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423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0334B8" w:rsidTr="005E4BB2">
        <w:tc>
          <w:tcPr>
            <w:tcW w:w="10423" w:type="dxa"/>
            <w:gridSpan w:val="2"/>
            <w:shd w:val="clear" w:color="auto" w:fill="auto"/>
          </w:tcPr>
          <w:p w:rsidR="004F0988" w:rsidRPr="000334B8" w:rsidRDefault="004F0988" w:rsidP="00133525">
            <w:pPr>
              <w:pStyle w:val="ZA"/>
              <w:framePr w:w="0" w:hRule="auto" w:wrap="auto" w:vAnchor="margin" w:hAnchor="text" w:yAlign="inline"/>
            </w:pPr>
            <w:bookmarkStart w:id="0" w:name="page1"/>
            <w:r w:rsidRPr="000334B8">
              <w:rPr>
                <w:sz w:val="64"/>
              </w:rPr>
              <w:t xml:space="preserve">3GPP </w:t>
            </w:r>
            <w:bookmarkStart w:id="1" w:name="specType1"/>
            <w:r w:rsidRPr="000334B8">
              <w:rPr>
                <w:sz w:val="64"/>
              </w:rPr>
              <w:t>TS</w:t>
            </w:r>
            <w:bookmarkEnd w:id="1"/>
            <w:r w:rsidRPr="000334B8">
              <w:rPr>
                <w:sz w:val="64"/>
              </w:rPr>
              <w:t xml:space="preserve"> </w:t>
            </w:r>
            <w:bookmarkStart w:id="2" w:name="specNumber"/>
            <w:r w:rsidR="000334B8" w:rsidRPr="000334B8">
              <w:rPr>
                <w:sz w:val="64"/>
              </w:rPr>
              <w:t>38</w:t>
            </w:r>
            <w:r w:rsidRPr="000334B8">
              <w:rPr>
                <w:sz w:val="64"/>
              </w:rPr>
              <w:t>.</w:t>
            </w:r>
            <w:bookmarkEnd w:id="2"/>
            <w:r w:rsidR="000334B8" w:rsidRPr="000334B8">
              <w:rPr>
                <w:sz w:val="64"/>
              </w:rPr>
              <w:t>133</w:t>
            </w:r>
            <w:r w:rsidRPr="000334B8">
              <w:rPr>
                <w:sz w:val="64"/>
              </w:rPr>
              <w:t xml:space="preserve"> </w:t>
            </w:r>
            <w:r w:rsidRPr="000334B8">
              <w:t>V</w:t>
            </w:r>
            <w:bookmarkStart w:id="3" w:name="specVersion"/>
            <w:r w:rsidR="000334B8" w:rsidRPr="000334B8">
              <w:t>1</w:t>
            </w:r>
            <w:r w:rsidR="002303FE">
              <w:t>6</w:t>
            </w:r>
            <w:r w:rsidRPr="000334B8">
              <w:t>.</w:t>
            </w:r>
            <w:r w:rsidR="002303FE">
              <w:t>6</w:t>
            </w:r>
            <w:r w:rsidRPr="000334B8">
              <w:t>.</w:t>
            </w:r>
            <w:bookmarkEnd w:id="3"/>
            <w:r w:rsidR="000334B8" w:rsidRPr="000334B8">
              <w:t>0</w:t>
            </w:r>
            <w:r w:rsidRPr="000334B8">
              <w:t xml:space="preserve"> </w:t>
            </w:r>
            <w:r w:rsidRPr="000334B8">
              <w:rPr>
                <w:sz w:val="32"/>
              </w:rPr>
              <w:t>(</w:t>
            </w:r>
            <w:bookmarkStart w:id="4" w:name="issueDate"/>
            <w:r w:rsidR="000334B8" w:rsidRPr="000334B8">
              <w:rPr>
                <w:sz w:val="32"/>
              </w:rPr>
              <w:t>2020</w:t>
            </w:r>
            <w:r w:rsidRPr="000334B8">
              <w:rPr>
                <w:sz w:val="32"/>
              </w:rPr>
              <w:t>-</w:t>
            </w:r>
            <w:bookmarkEnd w:id="4"/>
            <w:r w:rsidR="009C559F">
              <w:rPr>
                <w:sz w:val="32"/>
              </w:rPr>
              <w:t>12</w:t>
            </w:r>
            <w:r w:rsidRPr="000334B8">
              <w:rPr>
                <w:sz w:val="32"/>
              </w:rPr>
              <w:t>)</w:t>
            </w:r>
          </w:p>
        </w:tc>
      </w:tr>
      <w:tr w:rsidR="004F0988" w:rsidRPr="000334B8" w:rsidTr="005E4BB2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:rsidR="00BA4B8D" w:rsidRPr="000334B8" w:rsidRDefault="004F0988" w:rsidP="000334B8">
            <w:pPr>
              <w:pStyle w:val="ZB"/>
              <w:framePr w:w="0" w:hRule="auto" w:wrap="auto" w:vAnchor="margin" w:hAnchor="text" w:yAlign="inline"/>
            </w:pPr>
            <w:r w:rsidRPr="000334B8">
              <w:t xml:space="preserve">Technical </w:t>
            </w:r>
            <w:bookmarkStart w:id="5" w:name="spectype2"/>
            <w:r w:rsidRPr="000334B8">
              <w:t>Specification</w:t>
            </w:r>
            <w:bookmarkEnd w:id="5"/>
          </w:p>
        </w:tc>
      </w:tr>
      <w:tr w:rsidR="004F0988" w:rsidTr="005E4BB2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3rd Generation Partnership Project;</w:t>
            </w:r>
          </w:p>
          <w:p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 xml:space="preserve">Technical Specification Group </w:t>
            </w:r>
            <w:r w:rsidRPr="00B840AC">
              <w:rPr>
                <w:rFonts w:eastAsia="Malgun Gothic"/>
                <w:lang w:eastAsia="ko-KR"/>
              </w:rPr>
              <w:t>Radio A</w:t>
            </w:r>
            <w:r w:rsidRPr="00B840AC">
              <w:rPr>
                <w:rFonts w:eastAsia="Malgun Gothic" w:hint="eastAsia"/>
                <w:lang w:eastAsia="ko-KR"/>
              </w:rPr>
              <w:t>ccess Network</w:t>
            </w:r>
            <w:r w:rsidRPr="00B840AC">
              <w:t>;</w:t>
            </w:r>
          </w:p>
          <w:p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t>NR;</w:t>
            </w:r>
          </w:p>
          <w:p w:rsidR="000334B8" w:rsidRPr="00B840AC" w:rsidRDefault="000334B8" w:rsidP="000334B8">
            <w:pPr>
              <w:pStyle w:val="ZT"/>
              <w:framePr w:wrap="auto" w:hAnchor="text" w:yAlign="inline"/>
            </w:pPr>
            <w:r w:rsidRPr="00B840AC">
              <w:rPr>
                <w:rFonts w:cs="v4.2.0"/>
              </w:rPr>
              <w:t>Requirements for support of radio resource management</w:t>
            </w:r>
          </w:p>
          <w:p w:rsidR="000334B8" w:rsidRPr="00B840AC" w:rsidRDefault="000334B8" w:rsidP="000334B8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B840AC">
              <w:t>(</w:t>
            </w:r>
            <w:r w:rsidRPr="00B840AC">
              <w:rPr>
                <w:rStyle w:val="ZGSM"/>
              </w:rPr>
              <w:t>Release 1</w:t>
            </w:r>
            <w:r w:rsidR="002303FE">
              <w:rPr>
                <w:rStyle w:val="ZGSM"/>
              </w:rPr>
              <w:t>6</w:t>
            </w:r>
            <w:r w:rsidRPr="00B840AC">
              <w:t>)</w:t>
            </w:r>
          </w:p>
          <w:p w:rsidR="004F0988" w:rsidRPr="00133525" w:rsidRDefault="004F0988" w:rsidP="00133525">
            <w:pPr>
              <w:pStyle w:val="ZT"/>
              <w:framePr w:wrap="auto" w:hAnchor="text" w:yAlign="inline"/>
              <w:rPr>
                <w:i/>
                <w:sz w:val="28"/>
              </w:rPr>
            </w:pPr>
          </w:p>
        </w:tc>
        <w:bookmarkStart w:id="6" w:name="_GoBack"/>
        <w:bookmarkEnd w:id="6"/>
      </w:tr>
      <w:tr w:rsidR="00BF128E" w:rsidTr="005E4BB2">
        <w:tc>
          <w:tcPr>
            <w:tcW w:w="10423" w:type="dxa"/>
            <w:gridSpan w:val="2"/>
            <w:shd w:val="clear" w:color="auto" w:fill="auto"/>
          </w:tcPr>
          <w:p w:rsidR="00BF128E" w:rsidRPr="000334B8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</w:pPr>
            <w:r w:rsidRPr="00133525">
              <w:rPr>
                <w:color w:val="0000FF"/>
              </w:rPr>
              <w:tab/>
            </w:r>
          </w:p>
        </w:tc>
      </w:tr>
      <w:tr w:rsidR="00D57972" w:rsidTr="005E4BB2">
        <w:trPr>
          <w:trHeight w:hRule="exact" w:val="1531"/>
        </w:trPr>
        <w:tc>
          <w:tcPr>
            <w:tcW w:w="4883" w:type="dxa"/>
            <w:shd w:val="clear" w:color="auto" w:fill="auto"/>
          </w:tcPr>
          <w:p w:rsidR="00D57972" w:rsidRDefault="00100AA6">
            <w:r>
              <w:rPr>
                <w:i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95.25pt;height:66pt">
                  <v:imagedata r:id="rId9" o:title="5G-logo_175px"/>
                </v:shape>
              </w:pict>
            </w:r>
          </w:p>
        </w:tc>
        <w:tc>
          <w:tcPr>
            <w:tcW w:w="5540" w:type="dxa"/>
            <w:shd w:val="clear" w:color="auto" w:fill="auto"/>
          </w:tcPr>
          <w:p w:rsidR="00D57972" w:rsidRDefault="00100AA6" w:rsidP="00133525">
            <w:pPr>
              <w:jc w:val="right"/>
            </w:pPr>
            <w:bookmarkStart w:id="7" w:name="logos"/>
            <w:r>
              <w:pict>
                <v:shape id="_x0000_i1026" type="#_x0000_t75" style="width:127.5pt;height:75pt">
                  <v:imagedata r:id="rId10" o:title="3GPP-logo_web"/>
                </v:shape>
              </w:pict>
            </w:r>
            <w:bookmarkEnd w:id="7"/>
          </w:p>
        </w:tc>
      </w:tr>
      <w:tr w:rsidR="00C074DD" w:rsidTr="005E4BB2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:rsidR="00C074DD" w:rsidRPr="000334B8" w:rsidRDefault="00C074DD" w:rsidP="00C074DD">
            <w:pPr>
              <w:pStyle w:val="Guidance"/>
              <w:rPr>
                <w:b/>
                <w:color w:val="auto"/>
              </w:rPr>
            </w:pPr>
          </w:p>
        </w:tc>
      </w:tr>
      <w:tr w:rsidR="00C074DD" w:rsidTr="005E4BB2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:rsidR="00C074DD" w:rsidRPr="00133525" w:rsidRDefault="00C074DD" w:rsidP="00C074DD">
            <w:pPr>
              <w:rPr>
                <w:sz w:val="16"/>
              </w:rPr>
            </w:pPr>
            <w:bookmarkStart w:id="8" w:name="warningNotice"/>
            <w:r w:rsidRPr="00133525">
              <w:rPr>
                <w:sz w:val="16"/>
              </w:rPr>
              <w:t>The present document has been developed within the 3rd Generation Partnership Project (3GPP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>) and may be further elaborated for the purposes of 3GPP.</w:t>
            </w:r>
            <w:r w:rsidRPr="00133525">
              <w:rPr>
                <w:sz w:val="16"/>
              </w:rPr>
              <w:br/>
              <w:t>The present document has not been subject to any approval process by the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Organizational Partners and shall not be implemented.</w:t>
            </w:r>
            <w:r w:rsidRPr="00133525">
              <w:rPr>
                <w:sz w:val="16"/>
              </w:rPr>
              <w:br/>
              <w:t>This Specification is provided for future development work within 3GPP</w:t>
            </w:r>
            <w:r w:rsidRPr="00133525">
              <w:rPr>
                <w:sz w:val="16"/>
                <w:vertAlign w:val="superscript"/>
              </w:rPr>
              <w:t xml:space="preserve"> </w:t>
            </w:r>
            <w:r w:rsidRPr="00133525">
              <w:rPr>
                <w:sz w:val="16"/>
              </w:rPr>
              <w:t>only. The Organizational Partners accept no liability for any use of this Specification.</w:t>
            </w:r>
            <w:r w:rsidRPr="00133525">
              <w:rPr>
                <w:sz w:val="16"/>
              </w:rPr>
              <w:br/>
              <w:t>Specifications and Reports for implementation of the 3GPP</w:t>
            </w:r>
            <w:r w:rsidRPr="00133525">
              <w:rPr>
                <w:sz w:val="16"/>
                <w:vertAlign w:val="superscript"/>
              </w:rPr>
              <w:t xml:space="preserve"> TM</w:t>
            </w:r>
            <w:r w:rsidRPr="00133525">
              <w:rPr>
                <w:sz w:val="16"/>
              </w:rPr>
              <w:t xml:space="preserve"> system should be obtained via the 3GPP Organizational Partners' Publications Offices.</w:t>
            </w:r>
            <w:bookmarkEnd w:id="8"/>
          </w:p>
          <w:p w:rsidR="00C074DD" w:rsidRPr="004D3578" w:rsidRDefault="00C074DD" w:rsidP="00C074DD">
            <w:pPr>
              <w:pStyle w:val="ZV"/>
              <w:framePr w:w="0" w:wrap="auto" w:vAnchor="margin" w:hAnchor="text" w:yAlign="inline"/>
            </w:pPr>
          </w:p>
          <w:p w:rsidR="00C074DD" w:rsidRPr="00133525" w:rsidRDefault="00C074DD" w:rsidP="00C074DD">
            <w:pPr>
              <w:rPr>
                <w:sz w:val="16"/>
              </w:rPr>
            </w:pPr>
          </w:p>
        </w:tc>
      </w:tr>
      <w:bookmarkEnd w:id="0"/>
    </w:tbl>
    <w:p w:rsidR="00080512" w:rsidRPr="004D3578" w:rsidRDefault="00080512">
      <w:pPr>
        <w:sectPr w:rsidR="00080512" w:rsidRPr="004D3578" w:rsidSect="009114D7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:rsidR="00E16509" w:rsidRDefault="00E16509" w:rsidP="00E16509">
            <w:pPr>
              <w:pStyle w:val="Guidance"/>
            </w:pPr>
            <w:bookmarkStart w:id="9" w:name="page2"/>
          </w:p>
        </w:tc>
      </w:tr>
      <w:tr w:rsidR="00E16509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:rsidR="00E16509" w:rsidRPr="00133525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0" w:name="coords3gpp"/>
            <w:r w:rsidRPr="00133525">
              <w:rPr>
                <w:rFonts w:ascii="Arial" w:hAnsi="Arial"/>
                <w:b/>
                <w:i/>
              </w:rPr>
              <w:t>3GPP</w:t>
            </w:r>
          </w:p>
          <w:p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4D3578">
              <w:t>Postal address</w:t>
            </w:r>
          </w:p>
          <w:p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3GPP support office address</w:t>
            </w:r>
          </w:p>
          <w:p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650 Route des Lucioles - Sophia Antipolis</w:t>
            </w:r>
          </w:p>
          <w:p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Valbonne - FRANCE</w:t>
            </w:r>
          </w:p>
          <w:p w:rsidR="00E16509" w:rsidRPr="00133525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Tel.: +33 4 92 94 42 00 Fax: +33 4 93 65 47 16</w:t>
            </w:r>
          </w:p>
          <w:p w:rsidR="00E16509" w:rsidRPr="004D3578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4D3578">
              <w:t>Internet</w:t>
            </w:r>
          </w:p>
          <w:p w:rsidR="00E16509" w:rsidRPr="00133525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133525">
              <w:rPr>
                <w:rFonts w:ascii="Arial" w:hAnsi="Arial"/>
                <w:sz w:val="18"/>
              </w:rPr>
              <w:t>http://www.3gpp.org</w:t>
            </w:r>
            <w:bookmarkEnd w:id="10"/>
          </w:p>
          <w:p w:rsidR="00E16509" w:rsidRDefault="00E16509" w:rsidP="00133525"/>
        </w:tc>
      </w:tr>
      <w:tr w:rsidR="00E16509" w:rsidTr="00C074DD">
        <w:tc>
          <w:tcPr>
            <w:tcW w:w="10423" w:type="dxa"/>
            <w:shd w:val="clear" w:color="auto" w:fill="auto"/>
            <w:vAlign w:val="bottom"/>
          </w:tcPr>
          <w:p w:rsidR="00E16509" w:rsidRPr="00133525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1" w:name="copyrightNotification"/>
            <w:r w:rsidRPr="00133525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  <w:r w:rsidRPr="004D3578">
              <w:rPr>
                <w:noProof/>
              </w:rPr>
              <w:t>No part may be reproduced except as authorized by written permission.</w:t>
            </w:r>
            <w:r w:rsidRPr="004D3578">
              <w:rPr>
                <w:noProof/>
              </w:rPr>
              <w:br/>
              <w:t>The copyright and the foregoing restriction extend to reproduction in all media.</w:t>
            </w:r>
          </w:p>
          <w:p w:rsidR="00E16509" w:rsidRPr="004D3578" w:rsidRDefault="00E16509" w:rsidP="00133525">
            <w:pPr>
              <w:pStyle w:val="FP"/>
              <w:jc w:val="center"/>
              <w:rPr>
                <w:noProof/>
              </w:rPr>
            </w:pPr>
          </w:p>
          <w:p w:rsidR="00E16509" w:rsidRPr="000334B8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 xml:space="preserve">© </w:t>
            </w:r>
            <w:bookmarkStart w:id="12" w:name="copyrightDate"/>
            <w:r w:rsidRPr="000334B8">
              <w:rPr>
                <w:noProof/>
                <w:sz w:val="18"/>
              </w:rPr>
              <w:t>20</w:t>
            </w:r>
            <w:bookmarkEnd w:id="12"/>
            <w:r w:rsidR="000334B8" w:rsidRPr="000334B8">
              <w:rPr>
                <w:noProof/>
                <w:sz w:val="18"/>
              </w:rPr>
              <w:t>20</w:t>
            </w:r>
            <w:r w:rsidRPr="000334B8">
              <w:rPr>
                <w:noProof/>
                <w:sz w:val="18"/>
              </w:rPr>
              <w:t>, 3GPP Organizational Partners (ARIB, ATIS, CCSA, ETSI, TSDSI, TTA, TTC).</w:t>
            </w:r>
            <w:bookmarkStart w:id="13" w:name="copyrightaddon"/>
            <w:bookmarkEnd w:id="13"/>
          </w:p>
          <w:p w:rsidR="00E16509" w:rsidRPr="00133525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0334B8">
              <w:rPr>
                <w:noProof/>
                <w:sz w:val="18"/>
              </w:rPr>
              <w:t>All rights reserved.</w:t>
            </w:r>
          </w:p>
          <w:p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</w:p>
          <w:p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UMTS™ is a Trade Mark of ETSI registered for the benefit of its members</w:t>
            </w:r>
          </w:p>
          <w:p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133525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:rsidR="00E16509" w:rsidRPr="00133525" w:rsidRDefault="00E16509" w:rsidP="00E16509">
            <w:pPr>
              <w:pStyle w:val="FP"/>
              <w:rPr>
                <w:noProof/>
                <w:sz w:val="18"/>
              </w:rPr>
            </w:pPr>
            <w:r w:rsidRPr="00133525">
              <w:rPr>
                <w:noProof/>
                <w:sz w:val="18"/>
              </w:rPr>
              <w:t>GSM® and the GSM logo are registered and owned by the GSM Association</w:t>
            </w:r>
            <w:bookmarkEnd w:id="11"/>
          </w:p>
          <w:p w:rsidR="00E16509" w:rsidRDefault="00E16509" w:rsidP="00133525"/>
        </w:tc>
      </w:tr>
      <w:bookmarkEnd w:id="9"/>
    </w:tbl>
    <w:p w:rsidR="00080512" w:rsidRPr="004D3578" w:rsidRDefault="00080512">
      <w:pPr>
        <w:pStyle w:val="TT"/>
      </w:pPr>
      <w:r w:rsidRPr="004D3578">
        <w:br w:type="page"/>
      </w:r>
      <w:bookmarkStart w:id="14" w:name="tableOfContents"/>
      <w:bookmarkEnd w:id="14"/>
      <w:r w:rsidRPr="004D3578">
        <w:lastRenderedPageBreak/>
        <w:t>Contents</w:t>
      </w:r>
    </w:p>
    <w:p w:rsidR="005668BA" w:rsidRPr="006906D5" w:rsidRDefault="005668BA">
      <w:pPr>
        <w:pStyle w:val="TOC1"/>
        <w:rPr>
          <w:rFonts w:ascii="Calibri" w:hAnsi="Calibri"/>
          <w:szCs w:val="22"/>
          <w:lang w:eastAsia="en-GB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>
        <w:t>Foreword</w:t>
      </w:r>
      <w:r>
        <w:tab/>
        <w:t>31</w:t>
      </w:r>
    </w:p>
    <w:p w:rsidR="005668BA" w:rsidRPr="006906D5" w:rsidRDefault="005668BA">
      <w:pPr>
        <w:pStyle w:val="TOC1"/>
        <w:rPr>
          <w:rFonts w:ascii="Calibri" w:hAnsi="Calibri"/>
          <w:szCs w:val="22"/>
          <w:lang w:eastAsia="en-GB"/>
        </w:rPr>
      </w:pPr>
      <w:r>
        <w:t>1</w:t>
      </w:r>
      <w:r w:rsidRPr="006906D5">
        <w:rPr>
          <w:rFonts w:ascii="Calibri" w:hAnsi="Calibri"/>
          <w:szCs w:val="22"/>
          <w:lang w:eastAsia="en-GB"/>
        </w:rPr>
        <w:tab/>
      </w:r>
      <w:r>
        <w:t>Scope</w:t>
      </w:r>
      <w:r>
        <w:tab/>
        <w:t>33</w:t>
      </w:r>
    </w:p>
    <w:p w:rsidR="005668BA" w:rsidRPr="006906D5" w:rsidRDefault="005668BA">
      <w:pPr>
        <w:pStyle w:val="TOC1"/>
        <w:rPr>
          <w:rFonts w:ascii="Calibri" w:hAnsi="Calibri"/>
          <w:szCs w:val="22"/>
          <w:lang w:eastAsia="en-GB"/>
        </w:rPr>
      </w:pPr>
      <w:r>
        <w:t>2</w:t>
      </w:r>
      <w:r w:rsidRPr="006906D5">
        <w:rPr>
          <w:rFonts w:ascii="Calibri" w:hAnsi="Calibri"/>
          <w:szCs w:val="22"/>
          <w:lang w:eastAsia="en-GB"/>
        </w:rPr>
        <w:tab/>
      </w:r>
      <w:r>
        <w:t>References</w:t>
      </w:r>
      <w:r>
        <w:tab/>
        <w:t>33</w:t>
      </w:r>
    </w:p>
    <w:p w:rsidR="005668BA" w:rsidRPr="006906D5" w:rsidRDefault="005668BA">
      <w:pPr>
        <w:pStyle w:val="TOC1"/>
        <w:rPr>
          <w:rFonts w:ascii="Calibri" w:hAnsi="Calibri"/>
          <w:szCs w:val="22"/>
          <w:lang w:eastAsia="en-GB"/>
        </w:rPr>
      </w:pPr>
      <w:r>
        <w:t>3</w:t>
      </w:r>
      <w:r w:rsidRPr="006906D5">
        <w:rPr>
          <w:rFonts w:ascii="Calibri" w:hAnsi="Calibri"/>
          <w:szCs w:val="22"/>
          <w:lang w:eastAsia="en-GB"/>
        </w:rPr>
        <w:tab/>
      </w:r>
      <w:r>
        <w:t>Definitions, symbols and abbreviations</w:t>
      </w:r>
      <w:r>
        <w:tab/>
        <w:t>34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Definitions</w:t>
      </w:r>
      <w:r>
        <w:tab/>
        <w:t>34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Symbols</w:t>
      </w:r>
      <w:r>
        <w:tab/>
        <w:t>35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3.3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Abbreviations</w:t>
      </w:r>
      <w:r>
        <w:tab/>
        <w:t>35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3.4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tolerances</w:t>
      </w:r>
      <w:r>
        <w:tab/>
        <w:t>38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3.5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Frequency bands grouping</w:t>
      </w:r>
      <w:r>
        <w:tab/>
        <w:t>38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3.5.1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Introduction</w:t>
      </w:r>
      <w:r>
        <w:tab/>
        <w:t>38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3.5.2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NR operating bands in FR1</w:t>
      </w:r>
      <w:r>
        <w:tab/>
        <w:t>38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3.5.3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NR operating bands in FR2</w:t>
      </w:r>
      <w:r>
        <w:tab/>
        <w:t>38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3.6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Applicability of requirements in this specification version</w:t>
      </w:r>
      <w:r>
        <w:tab/>
        <w:t>39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3.6.1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RRC connected state requirements in DRX</w:t>
      </w:r>
      <w:r>
        <w:tab/>
        <w:t>39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3.6.2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Number of serving carriers</w:t>
      </w:r>
      <w:r>
        <w:tab/>
        <w:t>40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3.6.2.1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Number of serving carriers for SA</w:t>
      </w:r>
      <w:r>
        <w:tab/>
        <w:t>40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3.6.2.2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Number of serving carriers for EN-DC</w:t>
      </w:r>
      <w:r>
        <w:tab/>
        <w:t>40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3.6.2.3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 xml:space="preserve">Number of serving carriers for </w:t>
      </w:r>
      <w:r w:rsidRPr="00F5053D">
        <w:rPr>
          <w:lang w:val="en-US" w:eastAsia="ko-KR"/>
        </w:rPr>
        <w:t>NE-DC</w:t>
      </w:r>
      <w:r>
        <w:tab/>
        <w:t>40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3.6.2.4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 xml:space="preserve">Number of serving carriers for </w:t>
      </w:r>
      <w:r w:rsidRPr="00F5053D">
        <w:rPr>
          <w:lang w:val="en-US" w:eastAsia="ko-KR"/>
        </w:rPr>
        <w:t>NR-DC</w:t>
      </w:r>
      <w:r>
        <w:tab/>
        <w:t>40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3.6.3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 xml:space="preserve">Applicability </w:t>
      </w:r>
      <w:r>
        <w:t>for intra-band FR2</w:t>
      </w:r>
      <w:r>
        <w:tab/>
        <w:t>41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3.6.4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Applicability for FR2 UE power classes</w:t>
      </w:r>
      <w:r>
        <w:tab/>
        <w:t>41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3.6.5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Applicability for SDL bands</w:t>
      </w:r>
      <w:r>
        <w:tab/>
        <w:t>41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3.6.6</w:t>
      </w:r>
      <w:r w:rsidRPr="006906D5">
        <w:rPr>
          <w:rFonts w:ascii="Calibri" w:hAnsi="Calibri"/>
          <w:sz w:val="22"/>
          <w:szCs w:val="22"/>
        </w:rPr>
        <w:tab/>
      </w:r>
      <w:r>
        <w:t>Applicability of requirements for NGEN-DC operation</w:t>
      </w:r>
      <w:r>
        <w:tab/>
        <w:t>41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3.6.7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 xml:space="preserve">Applicability </w:t>
      </w:r>
      <w:r>
        <w:t>of QCL</w:t>
      </w:r>
      <w:r>
        <w:tab/>
        <w:t>41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3.6.9</w:t>
      </w:r>
      <w:r w:rsidRPr="006906D5">
        <w:rPr>
          <w:rFonts w:ascii="Calibri" w:hAnsi="Calibri"/>
          <w:sz w:val="22"/>
          <w:szCs w:val="22"/>
        </w:rPr>
        <w:tab/>
      </w:r>
      <w:r>
        <w:t>Applicability of requirements for scheduling availability</w:t>
      </w:r>
      <w:r>
        <w:tab/>
        <w:t>41</w:t>
      </w:r>
    </w:p>
    <w:p w:rsidR="005668BA" w:rsidRPr="006906D5" w:rsidRDefault="005668BA">
      <w:pPr>
        <w:pStyle w:val="TOC1"/>
        <w:rPr>
          <w:rFonts w:ascii="Calibri" w:hAnsi="Calibri"/>
          <w:szCs w:val="22"/>
          <w:lang w:eastAsia="en-GB"/>
        </w:rPr>
      </w:pPr>
      <w:r>
        <w:t>4</w:t>
      </w:r>
      <w:r w:rsidRPr="006906D5">
        <w:rPr>
          <w:rFonts w:ascii="Calibri" w:hAnsi="Calibri"/>
          <w:szCs w:val="22"/>
          <w:lang w:eastAsia="en-GB"/>
        </w:rPr>
        <w:tab/>
      </w:r>
      <w:r>
        <w:t>SA: RRC_IDLE state mobility</w:t>
      </w:r>
      <w:r>
        <w:tab/>
        <w:t>42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Cell Selection</w:t>
      </w:r>
      <w:r>
        <w:tab/>
        <w:t>42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Cell Re-selection</w:t>
      </w:r>
      <w:r>
        <w:tab/>
        <w:t>42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4.2.1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Introduction</w:t>
      </w:r>
      <w:r>
        <w:tab/>
        <w:t>42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4.2.2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Requirements</w:t>
      </w:r>
      <w:r>
        <w:tab/>
        <w:t>42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4.2.2.1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UE measurement capability</w:t>
      </w:r>
      <w:r>
        <w:tab/>
        <w:t>42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4.2.2.2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Measurement and evaluation of serving cell</w:t>
      </w:r>
      <w:r>
        <w:tab/>
        <w:t>43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 xml:space="preserve">4.2.2.3 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Measurements of intra-frequency NR cells</w:t>
      </w:r>
      <w:r>
        <w:tab/>
        <w:t>43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4.2.2.4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Measurements of inter-frequency NR cells</w:t>
      </w:r>
      <w:r>
        <w:tab/>
        <w:t>44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4.2.2.5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Measurements of inter-RAT E-UTRAN cells</w:t>
      </w:r>
      <w:r>
        <w:tab/>
        <w:t>46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4.2.2.6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Maximum interruption in paging reception</w:t>
      </w:r>
      <w:r>
        <w:tab/>
        <w:t>47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4.2.2.7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General requirements</w:t>
      </w:r>
      <w:r>
        <w:tab/>
        <w:t>48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4.2.2.</w:t>
      </w:r>
      <w:r w:rsidRPr="006906D5">
        <w:t>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Minimum requirement at transitions</w:t>
      </w:r>
      <w:r>
        <w:tab/>
        <w:t>48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 xml:space="preserve">4.2.2.9 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Measurements of intra-frequency NR cells for UE configured with relaxed measurement criterion</w:t>
      </w:r>
      <w:r>
        <w:tab/>
        <w:t>48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 xml:space="preserve">4.2.2.9.1 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Introduction</w:t>
      </w:r>
      <w:r>
        <w:tab/>
        <w:t>48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 xml:space="preserve">4.2.2.9.2 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Measurements for UE fulfilling low mobility criterion</w:t>
      </w:r>
      <w:r>
        <w:tab/>
        <w:t>48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 xml:space="preserve">4.2.2.9.3 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Measurements for UE fulfilling not-at-cell edge criterion</w:t>
      </w:r>
      <w:r>
        <w:tab/>
        <w:t>49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4.2.2.9.4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Measurements for UE fulfilling low mobility and not-at-cell edge criteria</w:t>
      </w:r>
      <w:r>
        <w:tab/>
        <w:t>50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4.2.2.10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Measurements of inter-frequency NR cells for UE configured with relaxed measurement criterion</w:t>
      </w:r>
      <w:r>
        <w:tab/>
        <w:t>50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4.2.2.10.1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Introduction</w:t>
      </w:r>
      <w:r>
        <w:tab/>
        <w:t>50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4.2.2.10.2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Measurements for UE fulfilling low mobility criterion</w:t>
      </w:r>
      <w:r>
        <w:tab/>
        <w:t>50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 xml:space="preserve">4.2.2.10.3 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Measurements for UE fulfilling not-at-cell edge criterion</w:t>
      </w:r>
      <w:r>
        <w:tab/>
        <w:t>51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 xml:space="preserve">4.2.2.10.4 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Measurements for UE fulfilling low mobility and not-at-cell edge criterion</w:t>
      </w:r>
      <w:r>
        <w:tab/>
        <w:t>51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 xml:space="preserve">4.2.2.11 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Measurements of inter-RAT E-UTRAN cells for UE configured with relaxed measurement criterion</w:t>
      </w:r>
      <w:r>
        <w:tab/>
        <w:t>52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 xml:space="preserve">4.2.2.11.2 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Measurements for UE fulfilling low mobility criterion</w:t>
      </w:r>
      <w:r>
        <w:tab/>
        <w:t>52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 xml:space="preserve">4.2.2.11.3 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Measurements for UE fulfilling with not-at-cell edge criterion</w:t>
      </w:r>
      <w:r>
        <w:tab/>
        <w:t>53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 xml:space="preserve">4.2.2.11.4 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Measurements for UE fulfilling low mobility and not-at-cell edge criterion</w:t>
      </w:r>
      <w:r>
        <w:tab/>
        <w:t>53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lastRenderedPageBreak/>
        <w:t>4.2A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Cell Re-selection when subject to CCA</w:t>
      </w:r>
      <w:r>
        <w:tab/>
        <w:t>54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4.2A.1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Introduction</w:t>
      </w:r>
      <w:r>
        <w:tab/>
        <w:t>54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4.2A.2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Requirements</w:t>
      </w:r>
      <w:r>
        <w:tab/>
        <w:t>54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4.2A.2.1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UE measurement capability</w:t>
      </w:r>
      <w:r>
        <w:tab/>
        <w:t>54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4.2A.2.2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Measurement and evaluation when subject to CCA on the serving cell</w:t>
      </w:r>
      <w:r>
        <w:tab/>
        <w:t>54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 xml:space="preserve">4.2A.2.3 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Measurements of intra-frequency NR cells when subject to CCA on the serving cell and target cell</w:t>
      </w:r>
      <w:r>
        <w:tab/>
        <w:t>55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4.2A.2.4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Measurements of inter-frequency NR cells when subject to CCA on the target cell</w:t>
      </w:r>
      <w:r>
        <w:tab/>
        <w:t>56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4.2A.2.5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Measurements of inter-RAT E-UTRAN cells when subject to CCA on the serving cell</w:t>
      </w:r>
      <w:r>
        <w:tab/>
        <w:t>58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4.2A.2.6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Maximum interruption in paging reception when subject to CCA on the target cell</w:t>
      </w:r>
      <w:r>
        <w:tab/>
        <w:t>58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4.2A.2.7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General requirements</w:t>
      </w:r>
      <w:r>
        <w:tab/>
        <w:t>58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4.3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Minimization of Drive Tests (MDT)</w:t>
      </w:r>
      <w:r>
        <w:tab/>
        <w:t>59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59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Requirements</w:t>
      </w:r>
      <w:r>
        <w:tab/>
        <w:t>59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4.3.3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for Relative Time Stamp Accuracy</w:t>
      </w:r>
      <w:r>
        <w:tab/>
        <w:t>59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4.3.4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for Relative Time Stamp Accuracy for RRC Connection Establishment Failure Log Reporting</w:t>
      </w:r>
      <w:r>
        <w:tab/>
        <w:t>60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4.3.5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for Relative Time Stamp Accuracy for Radio Link Failure and Handover Failure Log Reporting</w:t>
      </w:r>
      <w:r>
        <w:tab/>
        <w:t>60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4.4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Idle Mode CA/DC Measurements</w:t>
      </w:r>
      <w:r>
        <w:tab/>
        <w:t>60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4.4.1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60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4.4.2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Measurement Requirements</w:t>
      </w:r>
      <w:r>
        <w:tab/>
        <w:t>60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4.4.2.1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60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4.4.2.2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Measurements of inter-frequency CA/DC candidate cells</w:t>
      </w:r>
      <w:r>
        <w:tab/>
        <w:t>61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4.4.2.3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Measurements on serving cell</w:t>
      </w:r>
      <w:r>
        <w:tab/>
        <w:t>61</w:t>
      </w:r>
    </w:p>
    <w:p w:rsidR="005668BA" w:rsidRPr="006906D5" w:rsidRDefault="005668BA">
      <w:pPr>
        <w:pStyle w:val="TOC1"/>
        <w:rPr>
          <w:rFonts w:ascii="Calibri" w:hAnsi="Calibri"/>
          <w:szCs w:val="22"/>
          <w:lang w:eastAsia="en-GB"/>
        </w:rPr>
      </w:pPr>
      <w:r>
        <w:t>5</w:t>
      </w:r>
      <w:r w:rsidRPr="006906D5">
        <w:rPr>
          <w:rFonts w:ascii="Calibri" w:hAnsi="Calibri"/>
          <w:szCs w:val="22"/>
          <w:lang w:eastAsia="en-GB"/>
        </w:rPr>
        <w:tab/>
      </w:r>
      <w:r>
        <w:t>SA: RRC_INACTIVE state mobility</w:t>
      </w:r>
      <w:r>
        <w:tab/>
        <w:t>62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Cell Re-selection</w:t>
      </w:r>
      <w:r>
        <w:tab/>
        <w:t>62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62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62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UE measurement capability</w:t>
      </w:r>
      <w:r>
        <w:tab/>
        <w:t>62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and evaluation of serving cell</w:t>
      </w:r>
      <w:r>
        <w:tab/>
        <w:t>62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Measurements of intra-frequency NR cells</w:t>
      </w:r>
      <w:r>
        <w:tab/>
        <w:t>62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5.1.2.4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Measurements of inter-frequency NR cells</w:t>
      </w:r>
      <w:r>
        <w:tab/>
        <w:t>62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5.1.2.5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Measurements of inter-RAT E-UTRAN cells</w:t>
      </w:r>
      <w:r>
        <w:tab/>
        <w:t>62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5.1.2.6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Maximum interruption in paging reception</w:t>
      </w:r>
      <w:r>
        <w:tab/>
        <w:t>62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5.1.2.7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General requirements</w:t>
      </w:r>
      <w:r>
        <w:tab/>
        <w:t>62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5.1A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Cell Re-selection with CCA</w:t>
      </w:r>
      <w:r>
        <w:tab/>
        <w:t>62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5.1A.1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62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5.1A.2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63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5.1A.2.1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UE measurement capability</w:t>
      </w:r>
      <w:r>
        <w:tab/>
        <w:t>63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5.1A.2.2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and evaluation when CCA is used on the serving cell</w:t>
      </w:r>
      <w:r>
        <w:tab/>
        <w:t>63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5.1A.2.3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Measurements of intra-frequency NR cells when CCA is used on the serving cell and target cell</w:t>
      </w:r>
      <w:r>
        <w:tab/>
        <w:t>63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5.1A.2.4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Measurements of inter-frequency NR cells when CCA is used on the target cell</w:t>
      </w:r>
      <w:r>
        <w:tab/>
        <w:t>63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5.1A.2.5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Measurements of inter-RAT E-UTRAN cells when CCA is used on the serving cell</w:t>
      </w:r>
      <w:r>
        <w:tab/>
        <w:t>63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5.1A.2.6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Maximum interruption in paging reception when CCA is used on the target cell</w:t>
      </w:r>
      <w:r>
        <w:tab/>
        <w:t>63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5.1A.2.7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General requirements</w:t>
      </w:r>
      <w:r>
        <w:tab/>
        <w:t>63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63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5.3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Minimization of Drive Tests (MDT)</w:t>
      </w:r>
      <w:r>
        <w:tab/>
        <w:t>63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63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Requirements</w:t>
      </w:r>
      <w:r>
        <w:tab/>
        <w:t>64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5.3.3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for Relative Time Stamp Accuracy</w:t>
      </w:r>
      <w:r>
        <w:tab/>
        <w:t>64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5.3.4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for Relative Time Stamp Accuracy for RRC Connection Establishment Failure Log Reporting</w:t>
      </w:r>
      <w:r>
        <w:tab/>
        <w:t>64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5.3.5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for Relative Time Stamp Accuracy for Radio Link Failure and Handover Failure Log Reporting</w:t>
      </w:r>
      <w:r>
        <w:tab/>
        <w:t>64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5.3.6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for Relative Time Stamp Accuracy for RRC Resume Failure Log Reporting</w:t>
      </w:r>
      <w:r>
        <w:tab/>
        <w:t>64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5.4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Idle Mode CA/DC Measurements</w:t>
      </w:r>
      <w:r>
        <w:tab/>
        <w:t>64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5.4.1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64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5.4.2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Measurement Requirements</w:t>
      </w:r>
      <w:r>
        <w:tab/>
        <w:t>64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5.4.2.1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Detected cell requirement during state transition and Idle mode</w:t>
      </w:r>
      <w:r>
        <w:tab/>
        <w:t>65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5.4.2.2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Measurements of inter-frequency CA/DC candidate cells</w:t>
      </w:r>
      <w:r>
        <w:tab/>
        <w:t>65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5.4.2.3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Measurements on serving cell</w:t>
      </w:r>
      <w:r>
        <w:tab/>
        <w:t>65</w:t>
      </w:r>
    </w:p>
    <w:p w:rsidR="005668BA" w:rsidRPr="006906D5" w:rsidRDefault="005668BA">
      <w:pPr>
        <w:pStyle w:val="TOC1"/>
        <w:rPr>
          <w:rFonts w:ascii="Calibri" w:hAnsi="Calibri"/>
          <w:szCs w:val="22"/>
          <w:lang w:eastAsia="en-GB"/>
        </w:rPr>
      </w:pPr>
      <w:r>
        <w:t>6</w:t>
      </w:r>
      <w:r w:rsidRPr="006906D5">
        <w:rPr>
          <w:rFonts w:ascii="Calibri" w:hAnsi="Calibri"/>
          <w:szCs w:val="22"/>
          <w:lang w:eastAsia="en-GB"/>
        </w:rPr>
        <w:tab/>
      </w:r>
      <w:r>
        <w:t>RRC_CONNECTED state mobility</w:t>
      </w:r>
      <w:r>
        <w:tab/>
        <w:t>65</w:t>
      </w:r>
    </w:p>
    <w:p w:rsidR="005668BA" w:rsidRPr="009C559F" w:rsidRDefault="005668BA">
      <w:pPr>
        <w:pStyle w:val="TOC2"/>
        <w:rPr>
          <w:rFonts w:ascii="Calibri" w:hAnsi="Calibri"/>
          <w:sz w:val="22"/>
          <w:szCs w:val="22"/>
          <w:lang w:val="sv-FI" w:eastAsia="en-GB"/>
        </w:rPr>
      </w:pPr>
      <w:r w:rsidRPr="009C559F">
        <w:rPr>
          <w:lang w:val="sv-FI"/>
        </w:rPr>
        <w:t>6.1</w:t>
      </w:r>
      <w:r w:rsidRPr="009C559F">
        <w:rPr>
          <w:rFonts w:ascii="Calibri" w:hAnsi="Calibri"/>
          <w:sz w:val="22"/>
          <w:szCs w:val="22"/>
          <w:lang w:val="sv-FI" w:eastAsia="en-GB"/>
        </w:rPr>
        <w:tab/>
      </w:r>
      <w:r w:rsidRPr="009C559F">
        <w:rPr>
          <w:lang w:val="sv-FI"/>
        </w:rPr>
        <w:t>Handover</w:t>
      </w:r>
      <w:r w:rsidRPr="009C559F">
        <w:rPr>
          <w:lang w:val="sv-FI"/>
        </w:rPr>
        <w:tab/>
        <w:t>65</w:t>
      </w:r>
    </w:p>
    <w:p w:rsidR="005668BA" w:rsidRPr="009C559F" w:rsidRDefault="005668BA">
      <w:pPr>
        <w:pStyle w:val="TOC3"/>
        <w:rPr>
          <w:rFonts w:ascii="Calibri" w:hAnsi="Calibri"/>
          <w:sz w:val="22"/>
          <w:szCs w:val="22"/>
          <w:lang w:val="sv-FI" w:eastAsia="en-GB"/>
        </w:rPr>
      </w:pPr>
      <w:r w:rsidRPr="009C559F">
        <w:rPr>
          <w:lang w:val="sv-FI"/>
        </w:rPr>
        <w:t>6.1.1</w:t>
      </w:r>
      <w:r w:rsidRPr="009C559F">
        <w:rPr>
          <w:rFonts w:ascii="Calibri" w:hAnsi="Calibri"/>
          <w:sz w:val="22"/>
          <w:szCs w:val="22"/>
          <w:lang w:val="sv-FI"/>
        </w:rPr>
        <w:tab/>
      </w:r>
      <w:r w:rsidRPr="009C559F">
        <w:rPr>
          <w:lang w:val="sv-FI" w:eastAsia="ko-KR"/>
        </w:rPr>
        <w:t>NR Handover</w:t>
      </w:r>
      <w:r w:rsidRPr="009C559F">
        <w:rPr>
          <w:lang w:val="sv-FI"/>
        </w:rPr>
        <w:tab/>
        <w:t>65</w:t>
      </w:r>
    </w:p>
    <w:p w:rsidR="005668BA" w:rsidRPr="009C559F" w:rsidRDefault="005668BA">
      <w:pPr>
        <w:pStyle w:val="TOC4"/>
        <w:rPr>
          <w:rFonts w:ascii="Calibri" w:hAnsi="Calibri"/>
          <w:sz w:val="22"/>
          <w:szCs w:val="22"/>
          <w:lang w:val="sv-FI" w:eastAsia="en-GB"/>
        </w:rPr>
      </w:pPr>
      <w:r w:rsidRPr="009C559F">
        <w:rPr>
          <w:lang w:val="sv-FI"/>
        </w:rPr>
        <w:t>6.1.1.1</w:t>
      </w:r>
      <w:r w:rsidRPr="009C559F">
        <w:rPr>
          <w:rFonts w:ascii="Calibri" w:hAnsi="Calibri"/>
          <w:sz w:val="22"/>
          <w:szCs w:val="22"/>
          <w:lang w:val="sv-FI"/>
        </w:rPr>
        <w:tab/>
      </w:r>
      <w:r w:rsidRPr="009C559F">
        <w:rPr>
          <w:lang w:val="sv-FI" w:eastAsia="zh-CN"/>
        </w:rPr>
        <w:t>Introduction</w:t>
      </w:r>
      <w:r w:rsidRPr="009C559F">
        <w:rPr>
          <w:lang w:val="sv-FI"/>
        </w:rPr>
        <w:tab/>
        <w:t>65</w:t>
      </w:r>
    </w:p>
    <w:p w:rsidR="005668BA" w:rsidRPr="009C559F" w:rsidRDefault="005668BA">
      <w:pPr>
        <w:pStyle w:val="TOC4"/>
        <w:rPr>
          <w:rFonts w:ascii="Calibri" w:hAnsi="Calibri"/>
          <w:sz w:val="22"/>
          <w:szCs w:val="22"/>
          <w:lang w:val="sv-FI" w:eastAsia="en-GB"/>
        </w:rPr>
      </w:pPr>
      <w:r w:rsidRPr="009C559F">
        <w:rPr>
          <w:lang w:val="sv-FI"/>
        </w:rPr>
        <w:t>6.1.1.2</w:t>
      </w:r>
      <w:r w:rsidRPr="009C559F">
        <w:rPr>
          <w:rFonts w:ascii="Calibri" w:hAnsi="Calibri"/>
          <w:sz w:val="22"/>
          <w:szCs w:val="22"/>
          <w:lang w:val="sv-FI"/>
        </w:rPr>
        <w:tab/>
      </w:r>
      <w:r w:rsidRPr="009C559F">
        <w:rPr>
          <w:lang w:val="sv-FI" w:eastAsia="zh-CN"/>
        </w:rPr>
        <w:t>NR FR1 - NR FR1 Handover</w:t>
      </w:r>
      <w:r w:rsidRPr="009C559F">
        <w:rPr>
          <w:lang w:val="sv-FI"/>
        </w:rPr>
        <w:tab/>
        <w:t>65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Handover delay</w:t>
      </w:r>
      <w:r>
        <w:tab/>
        <w:t>65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65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6.1.1.3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NR FR2- NR FR1 Handover</w:t>
      </w:r>
      <w:r>
        <w:tab/>
        <w:t>66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Handover delay</w:t>
      </w:r>
      <w:r>
        <w:tab/>
        <w:t>66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66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6.1.1.4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NR FR2- NR FR2 Handover</w:t>
      </w:r>
      <w:r>
        <w:tab/>
        <w:t>67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Handover delay</w:t>
      </w:r>
      <w:r>
        <w:tab/>
        <w:t>67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67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6.1.1.5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NR FR1- NR FR2 Handover</w:t>
      </w:r>
      <w:r>
        <w:tab/>
        <w:t>68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Handover delay</w:t>
      </w:r>
      <w:r>
        <w:tab/>
        <w:t>68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6.1.1.5.2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68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6.1.2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NR Handover to other RATs</w:t>
      </w:r>
      <w:r>
        <w:tab/>
        <w:t>69</w:t>
      </w:r>
    </w:p>
    <w:p w:rsidR="005668BA" w:rsidRPr="009C559F" w:rsidRDefault="005668BA">
      <w:pPr>
        <w:pStyle w:val="TOC4"/>
        <w:rPr>
          <w:rFonts w:ascii="Calibri" w:hAnsi="Calibri"/>
          <w:sz w:val="22"/>
          <w:szCs w:val="22"/>
          <w:lang w:val="sv-FI" w:eastAsia="en-GB"/>
        </w:rPr>
      </w:pPr>
      <w:r w:rsidRPr="009C559F">
        <w:rPr>
          <w:lang w:val="sv-FI"/>
        </w:rPr>
        <w:t>6.1.2.1</w:t>
      </w:r>
      <w:r w:rsidRPr="009C559F">
        <w:rPr>
          <w:rFonts w:ascii="Calibri" w:hAnsi="Calibri"/>
          <w:sz w:val="22"/>
          <w:szCs w:val="22"/>
          <w:lang w:val="sv-FI"/>
        </w:rPr>
        <w:tab/>
      </w:r>
      <w:r w:rsidRPr="009C559F">
        <w:rPr>
          <w:lang w:val="sv-FI" w:eastAsia="zh-CN"/>
        </w:rPr>
        <w:t>NR – E-UTRAN Handover</w:t>
      </w:r>
      <w:r w:rsidRPr="009C559F">
        <w:rPr>
          <w:lang w:val="sv-FI"/>
        </w:rPr>
        <w:tab/>
        <w:t>69</w:t>
      </w:r>
    </w:p>
    <w:p w:rsidR="005668BA" w:rsidRPr="009C559F" w:rsidRDefault="005668BA">
      <w:pPr>
        <w:pStyle w:val="TOC5"/>
        <w:rPr>
          <w:rFonts w:ascii="Calibri" w:hAnsi="Calibri"/>
          <w:sz w:val="22"/>
          <w:szCs w:val="22"/>
          <w:lang w:val="sv-FI" w:eastAsia="en-GB"/>
        </w:rPr>
      </w:pPr>
      <w:r w:rsidRPr="009C559F">
        <w:rPr>
          <w:lang w:val="sv-FI"/>
        </w:rPr>
        <w:t>6.1.2.1.1</w:t>
      </w:r>
      <w:r w:rsidRPr="009C559F">
        <w:rPr>
          <w:rFonts w:ascii="Calibri" w:hAnsi="Calibri"/>
          <w:sz w:val="22"/>
          <w:szCs w:val="22"/>
          <w:lang w:val="sv-FI"/>
        </w:rPr>
        <w:tab/>
      </w:r>
      <w:r w:rsidRPr="009C559F">
        <w:rPr>
          <w:lang w:val="sv-FI" w:eastAsia="zh-CN"/>
        </w:rPr>
        <w:t>Introduction</w:t>
      </w:r>
      <w:r w:rsidRPr="009C559F">
        <w:rPr>
          <w:lang w:val="sv-FI"/>
        </w:rPr>
        <w:tab/>
        <w:t>69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6.1.2.1.2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Handover delay</w:t>
      </w:r>
      <w:r>
        <w:tab/>
        <w:t>69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6.1.2.1.3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Interruption time</w:t>
      </w:r>
      <w:r>
        <w:tab/>
        <w:t>69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6.1.2.2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NR – UTRAN Handover</w:t>
      </w:r>
      <w:r>
        <w:tab/>
        <w:t>69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6.1.2.2.1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69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6.1.2.2.2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Handover delay</w:t>
      </w:r>
      <w:r>
        <w:tab/>
        <w:t>69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6.1.2.2.3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70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6.1.3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NR DAPS Handover</w:t>
      </w:r>
      <w:r>
        <w:tab/>
        <w:t>70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6.1.3.1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Introduction</w:t>
      </w:r>
      <w:r>
        <w:tab/>
        <w:t>70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6.1.3.2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NR FR1 - NR FR1 DAPS Handover</w:t>
      </w:r>
      <w:r>
        <w:tab/>
        <w:t>71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6.1.3.2.1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DAPS handover delay</w:t>
      </w:r>
      <w:r>
        <w:tab/>
        <w:t>71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6.1.3.2.2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72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6.1.3.3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NR FR2- NR FR1 DAPS Handover</w:t>
      </w:r>
      <w:r>
        <w:tab/>
        <w:t>73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6.1.3.3.1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DAPS handover delay</w:t>
      </w:r>
      <w:r>
        <w:tab/>
        <w:t>73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6.1.3.3.2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74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6.1.3.4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NR FR1- NR FR2 DAPS Handover</w:t>
      </w:r>
      <w:r>
        <w:tab/>
        <w:t>74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6.1.3.4.1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DAPS handover delay</w:t>
      </w:r>
      <w:r>
        <w:tab/>
        <w:t>75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6.1.3.4.2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75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6.1.4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NR Conditional Handover</w:t>
      </w:r>
      <w:r>
        <w:tab/>
        <w:t>75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6.1.4.1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Introduction</w:t>
      </w:r>
      <w:r>
        <w:tab/>
        <w:t>75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6.1.4.2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NR FR1 – NR FR1 conditional handover</w:t>
      </w:r>
      <w:r>
        <w:tab/>
        <w:t>76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6.1.4.3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NR FR2 – NR FR1 conditional handover</w:t>
      </w:r>
      <w:r>
        <w:tab/>
        <w:t>77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6.1.4.4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NR FR2 – NR FR2 conditional handover</w:t>
      </w:r>
      <w:r>
        <w:tab/>
        <w:t>77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6.1.4.4.1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Handover delay</w:t>
      </w:r>
      <w:r>
        <w:tab/>
        <w:t>77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6.1.4.4.2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time</w:t>
      </w:r>
      <w:r>
        <w:tab/>
        <w:t>77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6.1.4.4.3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Preparation time</w:t>
      </w:r>
      <w:r>
        <w:tab/>
        <w:t>78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6.1.4.4.4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 time</w:t>
      </w:r>
      <w:r>
        <w:tab/>
        <w:t>78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6.1.4.5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NR FR1 – NR FR2 conditional handover</w:t>
      </w:r>
      <w:r>
        <w:tab/>
        <w:t>78</w:t>
      </w:r>
    </w:p>
    <w:p w:rsidR="005668BA" w:rsidRPr="009C559F" w:rsidRDefault="005668BA">
      <w:pPr>
        <w:pStyle w:val="TOC2"/>
        <w:rPr>
          <w:rFonts w:ascii="Calibri" w:hAnsi="Calibri"/>
          <w:sz w:val="22"/>
          <w:szCs w:val="22"/>
          <w:lang w:val="fi-FI" w:eastAsia="en-GB"/>
        </w:rPr>
      </w:pPr>
      <w:r w:rsidRPr="009C559F">
        <w:rPr>
          <w:lang w:val="fi-FI"/>
        </w:rPr>
        <w:t>6</w:t>
      </w:r>
      <w:r w:rsidRPr="009C559F">
        <w:rPr>
          <w:color w:val="000000"/>
          <w:lang w:val="fi-FI"/>
        </w:rPr>
        <w:t>.1A</w:t>
      </w:r>
      <w:r w:rsidRPr="009C559F">
        <w:rPr>
          <w:rFonts w:ascii="Calibri" w:hAnsi="Calibri"/>
          <w:sz w:val="22"/>
          <w:szCs w:val="22"/>
          <w:lang w:val="fi-FI" w:eastAsia="en-GB"/>
        </w:rPr>
        <w:tab/>
      </w:r>
      <w:r w:rsidRPr="006906D5">
        <w:rPr>
          <w:color w:val="000000"/>
          <w:lang w:val="fi-FI"/>
        </w:rPr>
        <w:t>Void</w:t>
      </w:r>
      <w:r w:rsidRPr="009C559F">
        <w:rPr>
          <w:lang w:val="fi-FI"/>
        </w:rPr>
        <w:tab/>
        <w:t>79</w:t>
      </w:r>
    </w:p>
    <w:p w:rsidR="005668BA" w:rsidRPr="009C559F" w:rsidRDefault="005668BA">
      <w:pPr>
        <w:pStyle w:val="TOC3"/>
        <w:rPr>
          <w:rFonts w:ascii="Calibri" w:hAnsi="Calibri"/>
          <w:sz w:val="22"/>
          <w:szCs w:val="22"/>
          <w:lang w:val="fi-FI" w:eastAsia="en-GB"/>
        </w:rPr>
      </w:pPr>
      <w:r w:rsidRPr="009C559F">
        <w:rPr>
          <w:lang w:val="fi-FI"/>
        </w:rPr>
        <w:t>6.1A.1</w:t>
      </w:r>
      <w:r w:rsidRPr="009C559F">
        <w:rPr>
          <w:rFonts w:ascii="Calibri" w:hAnsi="Calibri"/>
          <w:sz w:val="22"/>
          <w:szCs w:val="22"/>
          <w:lang w:val="fi-FI"/>
        </w:rPr>
        <w:tab/>
      </w:r>
      <w:r w:rsidRPr="006906D5">
        <w:rPr>
          <w:color w:val="000000"/>
          <w:lang w:val="fi-FI" w:eastAsia="ko-KR"/>
        </w:rPr>
        <w:t>Void</w:t>
      </w:r>
      <w:r w:rsidRPr="009C559F">
        <w:rPr>
          <w:lang w:val="fi-FI"/>
        </w:rPr>
        <w:tab/>
        <w:t>79</w:t>
      </w:r>
    </w:p>
    <w:p w:rsidR="005668BA" w:rsidRPr="009C559F" w:rsidRDefault="005668BA">
      <w:pPr>
        <w:pStyle w:val="TOC4"/>
        <w:rPr>
          <w:rFonts w:ascii="Calibri" w:hAnsi="Calibri"/>
          <w:sz w:val="22"/>
          <w:szCs w:val="22"/>
          <w:lang w:val="fi-FI" w:eastAsia="en-GB"/>
        </w:rPr>
      </w:pPr>
      <w:r w:rsidRPr="009C559F">
        <w:rPr>
          <w:lang w:val="fi-FI"/>
        </w:rPr>
        <w:t>6.1A.1.1</w:t>
      </w:r>
      <w:r w:rsidRPr="009C559F">
        <w:rPr>
          <w:rFonts w:ascii="Calibri" w:hAnsi="Calibri"/>
          <w:sz w:val="22"/>
          <w:szCs w:val="22"/>
          <w:lang w:val="fi-FI"/>
        </w:rPr>
        <w:tab/>
      </w:r>
      <w:r w:rsidRPr="006906D5">
        <w:rPr>
          <w:color w:val="000000"/>
          <w:lang w:val="fi-FI" w:eastAsia="zh-CN"/>
        </w:rPr>
        <w:t>Void</w:t>
      </w:r>
      <w:r w:rsidRPr="009C559F">
        <w:rPr>
          <w:lang w:val="fi-FI"/>
        </w:rPr>
        <w:tab/>
        <w:t>79</w:t>
      </w:r>
    </w:p>
    <w:p w:rsidR="005668BA" w:rsidRPr="009C559F" w:rsidRDefault="005668BA">
      <w:pPr>
        <w:pStyle w:val="TOC4"/>
        <w:rPr>
          <w:rFonts w:ascii="Calibri" w:hAnsi="Calibri"/>
          <w:sz w:val="22"/>
          <w:szCs w:val="22"/>
          <w:lang w:val="fi-FI" w:eastAsia="en-GB"/>
        </w:rPr>
      </w:pPr>
      <w:r w:rsidRPr="009C559F">
        <w:rPr>
          <w:lang w:val="fi-FI"/>
        </w:rPr>
        <w:t>6.1A.1.2</w:t>
      </w:r>
      <w:r w:rsidRPr="009C559F">
        <w:rPr>
          <w:rFonts w:ascii="Calibri" w:hAnsi="Calibri"/>
          <w:sz w:val="22"/>
          <w:szCs w:val="22"/>
          <w:lang w:val="fi-FI"/>
        </w:rPr>
        <w:tab/>
      </w:r>
      <w:r w:rsidRPr="006906D5">
        <w:rPr>
          <w:color w:val="000000"/>
          <w:lang w:val="da-DK" w:eastAsia="zh-CN"/>
        </w:rPr>
        <w:t>Void</w:t>
      </w:r>
      <w:r w:rsidRPr="009C559F">
        <w:rPr>
          <w:lang w:val="fi-FI"/>
        </w:rPr>
        <w:tab/>
        <w:t>79</w:t>
      </w:r>
    </w:p>
    <w:p w:rsidR="005668BA" w:rsidRPr="009C559F" w:rsidRDefault="005668BA">
      <w:pPr>
        <w:pStyle w:val="TOC5"/>
        <w:rPr>
          <w:rFonts w:ascii="Calibri" w:hAnsi="Calibri"/>
          <w:sz w:val="22"/>
          <w:szCs w:val="22"/>
          <w:lang w:val="fi-FI" w:eastAsia="en-GB"/>
        </w:rPr>
      </w:pPr>
      <w:r w:rsidRPr="009C559F">
        <w:rPr>
          <w:lang w:val="fi-FI"/>
        </w:rPr>
        <w:t>6.1A.1.2.1</w:t>
      </w:r>
      <w:r w:rsidRPr="009C559F">
        <w:rPr>
          <w:rFonts w:ascii="Calibri" w:hAnsi="Calibri"/>
          <w:sz w:val="22"/>
          <w:szCs w:val="22"/>
          <w:lang w:val="fi-FI" w:eastAsia="en-GB"/>
        </w:rPr>
        <w:tab/>
      </w:r>
      <w:r w:rsidRPr="009C559F">
        <w:rPr>
          <w:color w:val="000000"/>
          <w:lang w:val="fi-FI"/>
        </w:rPr>
        <w:t>Void</w:t>
      </w:r>
      <w:r w:rsidRPr="009C559F">
        <w:rPr>
          <w:lang w:val="fi-FI"/>
        </w:rPr>
        <w:tab/>
        <w:t>79</w:t>
      </w:r>
    </w:p>
    <w:p w:rsidR="005668BA" w:rsidRPr="009C559F" w:rsidRDefault="005668BA">
      <w:pPr>
        <w:pStyle w:val="TOC5"/>
        <w:rPr>
          <w:rFonts w:ascii="Calibri" w:hAnsi="Calibri"/>
          <w:sz w:val="22"/>
          <w:szCs w:val="22"/>
          <w:lang w:val="fi-FI" w:eastAsia="en-GB"/>
        </w:rPr>
      </w:pPr>
      <w:r w:rsidRPr="009C559F">
        <w:rPr>
          <w:lang w:val="fi-FI"/>
        </w:rPr>
        <w:t>6.1A.1.2.2</w:t>
      </w:r>
      <w:r w:rsidRPr="009C559F">
        <w:rPr>
          <w:rFonts w:ascii="Calibri" w:hAnsi="Calibri"/>
          <w:sz w:val="22"/>
          <w:szCs w:val="22"/>
          <w:lang w:val="fi-FI" w:eastAsia="en-GB"/>
        </w:rPr>
        <w:tab/>
      </w:r>
      <w:r w:rsidRPr="006906D5">
        <w:rPr>
          <w:color w:val="000000"/>
          <w:lang w:val="fi-FI"/>
        </w:rPr>
        <w:t>Void</w:t>
      </w:r>
      <w:r w:rsidRPr="009C559F">
        <w:rPr>
          <w:lang w:val="fi-FI"/>
        </w:rPr>
        <w:tab/>
        <w:t>79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 w:rsidRPr="005668BA">
        <w:t>6.1B</w:t>
      </w:r>
      <w:r w:rsidRPr="006906D5">
        <w:rPr>
          <w:rFonts w:ascii="Calibri" w:hAnsi="Calibri"/>
          <w:sz w:val="22"/>
          <w:szCs w:val="22"/>
        </w:rPr>
        <w:tab/>
      </w:r>
      <w:r w:rsidRPr="009C559F">
        <w:rPr>
          <w:lang w:eastAsia="ko-KR"/>
        </w:rPr>
        <w:t>Handover to target cell using CCA</w:t>
      </w:r>
      <w:r>
        <w:tab/>
        <w:t>79</w:t>
      </w:r>
    </w:p>
    <w:p w:rsidR="005668BA" w:rsidRPr="009C559F" w:rsidRDefault="005668BA">
      <w:pPr>
        <w:pStyle w:val="TOC3"/>
        <w:rPr>
          <w:rFonts w:ascii="Calibri" w:hAnsi="Calibri"/>
          <w:sz w:val="22"/>
          <w:szCs w:val="22"/>
          <w:lang w:val="sv-FI" w:eastAsia="en-GB"/>
        </w:rPr>
      </w:pPr>
      <w:r w:rsidRPr="009C559F">
        <w:rPr>
          <w:lang w:val="sv-FI"/>
        </w:rPr>
        <w:t>6.1B.1</w:t>
      </w:r>
      <w:r w:rsidRPr="009C559F">
        <w:rPr>
          <w:rFonts w:ascii="Calibri" w:hAnsi="Calibri"/>
          <w:sz w:val="22"/>
          <w:szCs w:val="22"/>
          <w:lang w:val="sv-FI"/>
        </w:rPr>
        <w:tab/>
      </w:r>
      <w:r w:rsidRPr="009C559F">
        <w:rPr>
          <w:lang w:val="sv-FI" w:eastAsia="ko-KR"/>
        </w:rPr>
        <w:t>NR Handover</w:t>
      </w:r>
      <w:r w:rsidRPr="009C559F">
        <w:rPr>
          <w:lang w:val="sv-FI"/>
        </w:rPr>
        <w:tab/>
        <w:t>79</w:t>
      </w:r>
    </w:p>
    <w:p w:rsidR="005668BA" w:rsidRPr="009C559F" w:rsidRDefault="005668BA">
      <w:pPr>
        <w:pStyle w:val="TOC4"/>
        <w:rPr>
          <w:rFonts w:ascii="Calibri" w:hAnsi="Calibri"/>
          <w:sz w:val="22"/>
          <w:szCs w:val="22"/>
          <w:lang w:val="sv-FI" w:eastAsia="en-GB"/>
        </w:rPr>
      </w:pPr>
      <w:r w:rsidRPr="009C559F">
        <w:rPr>
          <w:lang w:val="sv-FI"/>
        </w:rPr>
        <w:t>6.1B.1.1</w:t>
      </w:r>
      <w:r w:rsidRPr="009C559F">
        <w:rPr>
          <w:rFonts w:ascii="Calibri" w:hAnsi="Calibri"/>
          <w:sz w:val="22"/>
          <w:szCs w:val="22"/>
          <w:lang w:val="sv-FI"/>
        </w:rPr>
        <w:tab/>
      </w:r>
      <w:r w:rsidRPr="009C559F">
        <w:rPr>
          <w:lang w:val="sv-FI" w:eastAsia="zh-CN"/>
        </w:rPr>
        <w:t>Introduction</w:t>
      </w:r>
      <w:r w:rsidRPr="009C559F">
        <w:rPr>
          <w:lang w:val="sv-FI"/>
        </w:rPr>
        <w:tab/>
        <w:t>79</w:t>
      </w:r>
    </w:p>
    <w:p w:rsidR="005668BA" w:rsidRPr="009C559F" w:rsidRDefault="005668BA">
      <w:pPr>
        <w:pStyle w:val="TOC4"/>
        <w:rPr>
          <w:rFonts w:ascii="Calibri" w:hAnsi="Calibri"/>
          <w:sz w:val="22"/>
          <w:szCs w:val="22"/>
          <w:lang w:val="sv-FI" w:eastAsia="en-GB"/>
        </w:rPr>
      </w:pPr>
      <w:r w:rsidRPr="009C559F">
        <w:rPr>
          <w:lang w:val="sv-FI"/>
        </w:rPr>
        <w:t>6.1B.1.2</w:t>
      </w:r>
      <w:r w:rsidRPr="009C559F">
        <w:rPr>
          <w:rFonts w:ascii="Calibri" w:hAnsi="Calibri"/>
          <w:sz w:val="22"/>
          <w:szCs w:val="22"/>
          <w:lang w:val="sv-FI"/>
        </w:rPr>
        <w:tab/>
      </w:r>
      <w:r w:rsidRPr="00F5053D">
        <w:rPr>
          <w:lang w:val="da-DK" w:eastAsia="zh-CN"/>
        </w:rPr>
        <w:t>NR FR1 - NR FR1 Handover</w:t>
      </w:r>
      <w:r w:rsidRPr="009C559F">
        <w:rPr>
          <w:lang w:val="sv-FI"/>
        </w:rPr>
        <w:tab/>
        <w:t>79</w:t>
      </w:r>
    </w:p>
    <w:p w:rsidR="005668BA" w:rsidRPr="009C559F" w:rsidRDefault="005668BA">
      <w:pPr>
        <w:pStyle w:val="TOC4"/>
        <w:rPr>
          <w:rFonts w:ascii="Calibri" w:hAnsi="Calibri"/>
          <w:sz w:val="22"/>
          <w:szCs w:val="22"/>
          <w:lang w:val="sv-FI" w:eastAsia="en-GB"/>
        </w:rPr>
      </w:pPr>
      <w:r w:rsidRPr="009C559F">
        <w:rPr>
          <w:lang w:val="sv-FI"/>
        </w:rPr>
        <w:t>6.1B.1.2.1</w:t>
      </w:r>
      <w:r w:rsidRPr="009C559F">
        <w:rPr>
          <w:rFonts w:ascii="Calibri" w:hAnsi="Calibri"/>
          <w:sz w:val="22"/>
          <w:szCs w:val="22"/>
          <w:lang w:val="sv-FI" w:eastAsia="en-GB"/>
        </w:rPr>
        <w:tab/>
      </w:r>
      <w:r w:rsidRPr="009C559F">
        <w:rPr>
          <w:lang w:val="sv-FI"/>
        </w:rPr>
        <w:t>Handover delay</w:t>
      </w:r>
      <w:r w:rsidRPr="009C559F">
        <w:rPr>
          <w:lang w:val="sv-FI"/>
        </w:rPr>
        <w:tab/>
        <w:t>79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6.1B.1.2.2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6906D5">
        <w:rPr>
          <w:color w:val="000000"/>
        </w:rPr>
        <w:t>Interruption time</w:t>
      </w:r>
      <w:r>
        <w:tab/>
        <w:t>79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80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6.2.1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SA: RRC Re-establishment</w:t>
      </w:r>
      <w:r>
        <w:tab/>
        <w:t>80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6.2.1.1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80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80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6.2.1.2.1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UE Re-establishment delay requirement</w:t>
      </w:r>
      <w:r>
        <w:tab/>
        <w:t>80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6.2.1A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RRC Re-establishment with CCA</w:t>
      </w:r>
      <w:r>
        <w:tab/>
        <w:t>82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6.2.1A.1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82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6.2.1A.2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Requirements</w:t>
      </w:r>
      <w:r>
        <w:tab/>
        <w:t>82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6.2.1A.2.1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UE Re-establishment with CCA delay requirement</w:t>
      </w:r>
      <w:r>
        <w:tab/>
        <w:t>82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6.2.2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Random access</w:t>
      </w:r>
      <w:r>
        <w:tab/>
        <w:t>84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84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Requirements for 4-step RA type</w:t>
      </w:r>
      <w:r>
        <w:tab/>
        <w:t>84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6.2.2.2.1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84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6.2.2.2.2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85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6.2.2.2.3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UE behaviour when configured with supplementary UL</w:t>
      </w:r>
      <w:r>
        <w:tab/>
        <w:t>86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6.2.2.3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Requirements for 2-step RA type</w:t>
      </w:r>
      <w:r>
        <w:tab/>
        <w:t>86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6.2.2.3.1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Contention based random access</w:t>
      </w:r>
      <w:r>
        <w:tab/>
        <w:t>87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6.2.2.3.2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Non-Contention based random access</w:t>
      </w:r>
      <w:r>
        <w:tab/>
        <w:t>87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6.2.2.3.3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UE behaviour when configured with supplementary UL</w:t>
      </w:r>
      <w:r>
        <w:tab/>
        <w:t>88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6.2.3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SA: RRC Connection Release with Redirection</w:t>
      </w:r>
      <w:r>
        <w:tab/>
        <w:t>88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6.2.3.1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Introduction</w:t>
      </w:r>
      <w:r>
        <w:tab/>
        <w:t>88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6.2.3.2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Requirements</w:t>
      </w:r>
      <w:r>
        <w:tab/>
        <w:t>88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6.2.3.2.1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RRC connection release with redirection to NR</w:t>
      </w:r>
      <w:r>
        <w:tab/>
        <w:t>88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6.2.3.2.2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RRC connection release with redirection to E-UTRAN</w:t>
      </w:r>
      <w:r>
        <w:tab/>
        <w:t>89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6.2.3.2.3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RRC connection release with redirection to NR carrier subject to CCA</w:t>
      </w:r>
      <w:r>
        <w:tab/>
        <w:t>90</w:t>
      </w:r>
    </w:p>
    <w:p w:rsidR="005668BA" w:rsidRPr="006906D5" w:rsidRDefault="005668BA">
      <w:pPr>
        <w:pStyle w:val="TOC1"/>
        <w:rPr>
          <w:rFonts w:ascii="Calibri" w:hAnsi="Calibri"/>
          <w:szCs w:val="22"/>
          <w:lang w:eastAsia="en-GB"/>
        </w:rPr>
      </w:pPr>
      <w:r>
        <w:t>7</w:t>
      </w:r>
      <w:r w:rsidRPr="006906D5">
        <w:rPr>
          <w:rFonts w:ascii="Calibri" w:hAnsi="Calibri"/>
          <w:szCs w:val="22"/>
          <w:lang w:eastAsia="en-GB"/>
        </w:rPr>
        <w:tab/>
      </w:r>
      <w:r>
        <w:t>Timing</w:t>
      </w:r>
      <w:r>
        <w:tab/>
        <w:t>91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7.1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UE transmit timing</w:t>
      </w:r>
      <w:r>
        <w:tab/>
        <w:t>91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91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91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Gradual timing adjustment</w:t>
      </w:r>
      <w:r>
        <w:tab/>
        <w:t>92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7.1.2.2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93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7.2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UE timer accuracy</w:t>
      </w:r>
      <w:r>
        <w:tab/>
        <w:t>93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93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93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7.3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Timing advance</w:t>
      </w:r>
      <w:r>
        <w:tab/>
        <w:t>93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93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93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Timing Advance adjustment delay</w:t>
      </w:r>
      <w:r>
        <w:tab/>
        <w:t>93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7.3.2.2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Timing Advance adjustment accuracy</w:t>
      </w:r>
      <w:r>
        <w:tab/>
        <w:t>94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7.4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Cell phase synchronization accuracy</w:t>
      </w:r>
      <w:r>
        <w:tab/>
        <w:t>94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4</w:t>
      </w:r>
      <w:r>
        <w:t>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Definition</w:t>
      </w:r>
      <w:r>
        <w:tab/>
        <w:t>94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4</w:t>
      </w:r>
      <w:r>
        <w:t>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Minimum requirements</w:t>
      </w:r>
      <w:r>
        <w:tab/>
        <w:t>94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7.5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Maximum Transmission Timing Difference</w:t>
      </w:r>
      <w:r>
        <w:tab/>
        <w:t>94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7.5.1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94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7.5.2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94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7.5.2.1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95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7.5.3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Minimum Requirements for intra-band EN-DC</w:t>
      </w:r>
      <w:r>
        <w:tab/>
        <w:t>95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</w:t>
      </w:r>
      <w:r w:rsidRPr="00F5053D">
        <w:rPr>
          <w:rFonts w:eastAsia="Malgun Gothic"/>
        </w:rPr>
        <w:t>5</w:t>
      </w:r>
      <w:r>
        <w:t>.</w:t>
      </w:r>
      <w:r w:rsidRPr="00F5053D">
        <w:rPr>
          <w:rFonts w:eastAsia="Malgun Gothic"/>
        </w:rPr>
        <w:t>4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Minimum Requirements for NR Carrier Aggregation</w:t>
      </w:r>
      <w:r>
        <w:tab/>
        <w:t>95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7.5.5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96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7.5.5.1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96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7.5.</w:t>
      </w:r>
      <w:r w:rsidRPr="00F5053D">
        <w:rPr>
          <w:rFonts w:eastAsia="Malgun Gothic"/>
        </w:rPr>
        <w:t>6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 xml:space="preserve">Minimum Requirements for inter-band NR </w:t>
      </w:r>
      <w:r w:rsidRPr="00F5053D">
        <w:rPr>
          <w:rFonts w:eastAsia="Malgun Gothic"/>
          <w:lang w:eastAsia="ko-KR"/>
        </w:rPr>
        <w:t>DC</w:t>
      </w:r>
      <w:r>
        <w:tab/>
        <w:t>96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7.6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Maximum Receive Timing Difference</w:t>
      </w:r>
      <w:r>
        <w:tab/>
        <w:t>97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7.6.1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97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7.6.2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EN-DC</w:t>
      </w:r>
      <w:r>
        <w:tab/>
        <w:t>97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7.6.2.1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EN-DC</w:t>
      </w:r>
      <w:r>
        <w:tab/>
        <w:t>98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7.6.3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Minimum Requirements for intra-band EN-DC</w:t>
      </w:r>
      <w:r>
        <w:tab/>
        <w:t>98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7.6.</w:t>
      </w:r>
      <w:r w:rsidRPr="00F5053D">
        <w:rPr>
          <w:rFonts w:eastAsia="Malgun Gothic"/>
        </w:rPr>
        <w:t>4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Minimum Requirements for NR Carrier Aggregation</w:t>
      </w:r>
      <w:r>
        <w:tab/>
        <w:t>99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7.6.5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NE-DC</w:t>
      </w:r>
      <w:r>
        <w:tab/>
        <w:t>99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7.6.5.1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 xml:space="preserve">Minimum Requirements for </w:t>
      </w:r>
      <w:r>
        <w:t>inter-band synchronous NE-DC</w:t>
      </w:r>
      <w:r>
        <w:tab/>
        <w:t>100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7.6.</w:t>
      </w:r>
      <w:r w:rsidRPr="00F5053D">
        <w:rPr>
          <w:rFonts w:eastAsia="Malgun Gothic"/>
        </w:rPr>
        <w:t>6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 xml:space="preserve">Minimum Requirements for inter-band NR </w:t>
      </w:r>
      <w:r w:rsidRPr="00F5053D">
        <w:rPr>
          <w:rFonts w:eastAsia="Malgun Gothic"/>
          <w:lang w:eastAsia="ko-KR"/>
        </w:rPr>
        <w:t>DC</w:t>
      </w:r>
      <w:r>
        <w:tab/>
        <w:t>100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7.7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i/>
          <w:lang w:val="en-US"/>
        </w:rPr>
        <w:t>deriveSSB-IndexFromCell</w:t>
      </w:r>
      <w:r>
        <w:t xml:space="preserve"> tolerance</w:t>
      </w:r>
      <w:r>
        <w:tab/>
        <w:t>101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7.</w:t>
      </w:r>
      <w:r>
        <w:rPr>
          <w:lang w:eastAsia="zh-CN"/>
        </w:rPr>
        <w:t>7</w:t>
      </w:r>
      <w:r>
        <w:t>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Minimum requirements</w:t>
      </w:r>
      <w:r>
        <w:tab/>
        <w:t>101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7.8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101</w:t>
      </w:r>
    </w:p>
    <w:p w:rsidR="005668BA" w:rsidRPr="006906D5" w:rsidRDefault="005668BA">
      <w:pPr>
        <w:pStyle w:val="TOC1"/>
        <w:rPr>
          <w:rFonts w:ascii="Calibri" w:hAnsi="Calibri"/>
          <w:szCs w:val="22"/>
          <w:lang w:eastAsia="en-GB"/>
        </w:rPr>
      </w:pPr>
      <w:r>
        <w:lastRenderedPageBreak/>
        <w:t>8</w:t>
      </w:r>
      <w:r w:rsidRPr="006906D5">
        <w:rPr>
          <w:rFonts w:ascii="Calibri" w:hAnsi="Calibri"/>
          <w:szCs w:val="22"/>
          <w:lang w:eastAsia="en-GB"/>
        </w:rPr>
        <w:tab/>
      </w:r>
      <w:r>
        <w:t>Signalling characteristics</w:t>
      </w:r>
      <w:r>
        <w:tab/>
        <w:t>101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</w:t>
      </w:r>
      <w:r>
        <w:tab/>
        <w:t>101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101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for SSB based radio link monitoring</w:t>
      </w:r>
      <w:r>
        <w:tab/>
        <w:t>102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102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Minimum requirement</w:t>
      </w:r>
      <w:r>
        <w:tab/>
        <w:t>103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8.1.2.3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restrictions for SSB based RLM</w:t>
      </w:r>
      <w:r>
        <w:tab/>
        <w:t>105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for CSI-RS based radio link monitoring</w:t>
      </w:r>
      <w:r>
        <w:tab/>
        <w:t>105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105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Minimum requirement</w:t>
      </w:r>
      <w:r>
        <w:tab/>
        <w:t>106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8.1.3.3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restrictions for CSI-RS based RLM</w:t>
      </w:r>
      <w:r>
        <w:tab/>
        <w:t>108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Minimum requirement at transitions</w:t>
      </w:r>
      <w:r>
        <w:tab/>
        <w:t>109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Minimum requirement for UE turning off the transmitter</w:t>
      </w:r>
      <w:r>
        <w:tab/>
        <w:t>109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Minimum requirement for L1 indication</w:t>
      </w:r>
      <w:r>
        <w:tab/>
        <w:t>109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radio link monitoring</w:t>
      </w:r>
      <w:r>
        <w:tab/>
        <w:t>110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8.1.7.1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radio link monitoring with a same subcarrier spacing as PDSCH/PDCCH on FR1</w:t>
      </w:r>
      <w:r>
        <w:tab/>
        <w:t>110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8.1.7.2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radio link monitoring with a different subcarrier spacing than PDSCH/PDCCH on FR1</w:t>
      </w:r>
      <w:r>
        <w:tab/>
        <w:t>110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8.1.7.3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radio link monitoring on FR2</w:t>
      </w:r>
      <w:r>
        <w:tab/>
        <w:t>110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8.1.7.4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radio link monitoring on FR1 or FR2 in case of FR1-FR2 inter-band CA</w:t>
      </w:r>
      <w:r>
        <w:rPr>
          <w:lang w:eastAsia="zh-CN"/>
        </w:rPr>
        <w:t xml:space="preserve"> and NR-DC</w:t>
      </w:r>
      <w:r>
        <w:tab/>
        <w:t>111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8.1A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 with CCA on Target Frequency</w:t>
      </w:r>
      <w:r>
        <w:tab/>
        <w:t>111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8.1A.1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111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8.1A.2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for SSB Based Radio Link Monitoring</w:t>
      </w:r>
      <w:r>
        <w:tab/>
        <w:t>112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8.1A.2.1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112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8.1A.2.2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Minimum Requirement</w:t>
      </w:r>
      <w:r>
        <w:tab/>
        <w:t>113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8.1A.3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Minimum requirement at transitions</w:t>
      </w:r>
      <w:r>
        <w:tab/>
        <w:t>114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8.1A.4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Minimum requirement for UE turning off the transmitter</w:t>
      </w:r>
      <w:r>
        <w:tab/>
        <w:t>114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8.1A.5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Minimum requirement for L1 indication</w:t>
      </w:r>
      <w:r>
        <w:tab/>
        <w:t>114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8.1A.6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radio link monitoring</w:t>
      </w:r>
      <w:r>
        <w:tab/>
        <w:t>114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8.1A.6.1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radio link monitoring with the same subcarrier spacing as PDSCH/PDCCH</w:t>
      </w:r>
      <w:r>
        <w:tab/>
        <w:t>114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8.1A.6.2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radio link monitoring with a different subcarrier spacing than PDSCH/PDCCH</w:t>
      </w:r>
      <w:r>
        <w:tab/>
        <w:t>115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</w:t>
      </w:r>
      <w:r>
        <w:tab/>
        <w:t>115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 Interruption</w:t>
      </w:r>
      <w:r>
        <w:tab/>
        <w:t>115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115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116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at transitions between active and non-active during DRX</w:t>
      </w:r>
      <w:r>
        <w:tab/>
        <w:t>116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at transitions from non-DRX to DRX</w:t>
      </w:r>
      <w:r>
        <w:tab/>
        <w:t>116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at SCell addition/release</w:t>
      </w:r>
      <w:r>
        <w:tab/>
        <w:t>116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117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during measurements on SCC</w:t>
      </w:r>
      <w:r>
        <w:tab/>
        <w:t>118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119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8.2.1.2.7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Interruptions due to Active BWP switching Requirement</w:t>
      </w:r>
      <w:r>
        <w:tab/>
        <w:t>120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121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8.2.1.2.9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at SCell hibernation</w:t>
      </w:r>
      <w:r>
        <w:tab/>
        <w:t>121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8.2.1.2.10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122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8.2.1.2.11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Interruptions due to UE-specific CBW change</w:t>
      </w:r>
      <w:r>
        <w:tab/>
        <w:t>122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8.2.1.2.12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122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8.2.1.2.13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 Interruptions at E-UTRA SRS carrier based switching</w:t>
      </w:r>
      <w:r>
        <w:tab/>
        <w:t>123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8.2.1.2.14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DL Interruptions at switching between two uplink carriers</w:t>
      </w:r>
      <w:r>
        <w:tab/>
        <w:t>124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8.2.1.2.15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due to SCell dormancy</w:t>
      </w:r>
      <w:r>
        <w:tab/>
        <w:t>125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8.2.1.2.16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Calibri"/>
        </w:rPr>
        <w:t xml:space="preserve"> </w:t>
      </w:r>
      <w:r>
        <w:t>Interruptions when identifying CGI of an NR cell with autonomous gaps</w:t>
      </w:r>
      <w:r>
        <w:tab/>
        <w:t>125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8.2.1.2.17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126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SA: Interruptions with Standalone NR Carrier Aggregation</w:t>
      </w:r>
      <w:r>
        <w:tab/>
        <w:t>127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127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127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at SCell addition/release</w:t>
      </w:r>
      <w:r>
        <w:tab/>
        <w:t>127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128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during measurements on deactivated SCC</w:t>
      </w:r>
      <w:r>
        <w:tab/>
        <w:t>129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8.2.2.2.4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129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8.2.2.2.5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Interruptions due to Active BWP switching Requirement</w:t>
      </w:r>
      <w:r>
        <w:tab/>
        <w:t>130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at inter-frequency SFTD measurement</w:t>
      </w:r>
      <w:r>
        <w:tab/>
        <w:t>131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132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8.2.2.2.8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Interruptions due to UE-specific CBW change</w:t>
      </w:r>
      <w:r>
        <w:tab/>
        <w:t>132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8.2.2.2.9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132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8.2.2.2.10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DL Interruptions at UE switching between two uplink carriers</w:t>
      </w:r>
      <w:r>
        <w:tab/>
        <w:t>134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8.2.2.2.11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at direct SCell activation</w:t>
      </w:r>
      <w:r>
        <w:tab/>
        <w:t>134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8.2.2.2.12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due to SCell dormancy</w:t>
      </w:r>
      <w:r>
        <w:tab/>
        <w:t>134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8.2.2.2.13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 w:eastAsia="zh-CN"/>
        </w:rPr>
        <w:t>Interruptions at transitions between active and non-active during DRX</w:t>
      </w:r>
      <w:r>
        <w:tab/>
        <w:t>135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8.2.2.2.14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Calibri"/>
        </w:rPr>
        <w:t xml:space="preserve"> </w:t>
      </w:r>
      <w:r>
        <w:t>Interruptions when identifying CGI of an NR cell with autonomous gaps</w:t>
      </w:r>
      <w:r>
        <w:tab/>
        <w:t>135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8.2.2.2.15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136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NE-DC Interruptions</w:t>
      </w:r>
      <w:r>
        <w:tab/>
        <w:t>136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136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137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at transitions between active and non-active during DRX</w:t>
      </w:r>
      <w:r>
        <w:tab/>
        <w:t>137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at transitions from non-DRX to DRX</w:t>
      </w:r>
      <w:r>
        <w:tab/>
        <w:t>137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at PSCell/SCell addition/release</w:t>
      </w:r>
      <w:r>
        <w:tab/>
        <w:t>137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138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during measurements on SCC</w:t>
      </w:r>
      <w:r>
        <w:tab/>
        <w:t>139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141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8.2.3.2.7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Interruptions due to Active BWP switching Requirement</w:t>
      </w:r>
      <w:r>
        <w:tab/>
        <w:t>141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at direct SCell activation and hibernation</w:t>
      </w:r>
      <w:r>
        <w:tab/>
        <w:t>141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8.2.3.2.9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at SCell hibernation</w:t>
      </w:r>
      <w:r>
        <w:tab/>
        <w:t>142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8.2.3.2.10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142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8.2.3.2.11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 Interruptions at NR SRS carrier based switching</w:t>
      </w:r>
      <w:r>
        <w:tab/>
        <w:t>142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8.2.3.2.12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 Interruptions at E-UTRA SRS carrier based switching</w:t>
      </w:r>
      <w:r>
        <w:tab/>
        <w:t>143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8.2.3.2.13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due to SCell dormancy</w:t>
      </w:r>
      <w:r>
        <w:tab/>
        <w:t>144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8.2.3.2.14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Calibri"/>
        </w:rPr>
        <w:t xml:space="preserve"> </w:t>
      </w:r>
      <w:r>
        <w:t>Interruptions when identifying CGI of an NR cell with autonomous gaps</w:t>
      </w:r>
      <w:r>
        <w:tab/>
        <w:t>145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8.2.3.2.15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145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8.2.4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NR-DC: Interruptions</w:t>
      </w:r>
      <w:r>
        <w:tab/>
        <w:t>146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146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147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at PSCell/SCell addition/release</w:t>
      </w:r>
      <w:r>
        <w:tab/>
        <w:t>147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at SCell activation/deactivation</w:t>
      </w:r>
      <w:r>
        <w:tab/>
        <w:t>147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during measurements on SCC</w:t>
      </w:r>
      <w:r>
        <w:tab/>
        <w:t>148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at UL carrier RRC reconfiguration</w:t>
      </w:r>
      <w:r>
        <w:tab/>
        <w:t>149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8.2.4.2.5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Interruptions due to Active BWP switching Requirement</w:t>
      </w:r>
      <w:r>
        <w:tab/>
        <w:t>149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8.2.4.2.6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Interruptions at transitions between active and non-active during DRX</w:t>
      </w:r>
      <w:r>
        <w:tab/>
        <w:t>149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8.2.4.2.7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Interruptions at transitions from non-DRX to DRX</w:t>
      </w:r>
      <w:r>
        <w:tab/>
        <w:t>150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8.2.4.2.8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at SCell activation/deactivation with multiple downlink SCells</w:t>
      </w:r>
      <w:r>
        <w:tab/>
        <w:t>150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8.2.4.2.9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at NR SRS carrier based switching</w:t>
      </w:r>
      <w:r>
        <w:tab/>
        <w:t>150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8.2.4.2.10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at direct SCell activation</w:t>
      </w:r>
      <w:r>
        <w:tab/>
        <w:t>151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8.2.4.2.11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Calibri"/>
        </w:rPr>
        <w:t xml:space="preserve"> </w:t>
      </w:r>
      <w:r>
        <w:t>Interruptions when identifying CGI of an NR cell with autonomous gaps</w:t>
      </w:r>
      <w:r>
        <w:tab/>
        <w:t>152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8.2.4.2.12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Calibri"/>
        </w:rPr>
        <w:t xml:space="preserve"> </w:t>
      </w:r>
      <w:r>
        <w:t>Interruptions when identifying CGI of an E-UTRA cell with autonomous gaps</w:t>
      </w:r>
      <w:r>
        <w:tab/>
        <w:t>152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8.2.4.2A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due to SCell dormancy</w:t>
      </w:r>
      <w:r>
        <w:tab/>
        <w:t>153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8.2.4.2A.1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Interruptions due to SCell dormancy switch</w:t>
      </w:r>
      <w:r>
        <w:tab/>
        <w:t>153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8.2.4.2A.2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Interruptions due to CQI measurements during SCell dormancy</w:t>
      </w:r>
      <w:r>
        <w:tab/>
        <w:t>153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8.2.4.2A.3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Interruptions due to RRM measurements during SCell dormancy</w:t>
      </w:r>
      <w:r>
        <w:tab/>
        <w:t>153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153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Introduction</w:t>
      </w:r>
      <w:r>
        <w:tab/>
        <w:t>153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SCell Activation Delay Requirement for Deactivated SCell</w:t>
      </w:r>
      <w:r>
        <w:tab/>
        <w:t>154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8.3.3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SCell Deactivation Delay Requirement for Activated SCell</w:t>
      </w:r>
      <w:r>
        <w:tab/>
        <w:t>157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F5053D">
        <w:t>8.3.4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eastAsia="ko-KR"/>
        </w:rPr>
        <w:t>Direct SCell Activation at SCell addition</w:t>
      </w:r>
      <w:r>
        <w:tab/>
        <w:t>157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F5053D">
        <w:t>8.3.5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eastAsia="ko-KR"/>
        </w:rPr>
        <w:t>Direct SCell Activation at Handover</w:t>
      </w:r>
      <w:r>
        <w:tab/>
        <w:t>158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8.3.7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SCell Activation Delay Requirement for Deactivated SCell with Multiple Downlink SCells</w:t>
      </w:r>
      <w:r>
        <w:tab/>
        <w:t>159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8.3.8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SCell Deactivation Delay Requirement for Activated SCell with Multiple Downlink SCells</w:t>
      </w:r>
      <w:r>
        <w:tab/>
        <w:t>162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8.3.9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Direct SCell Activation of Multiple Downlink SCells at SCell addition</w:t>
      </w:r>
      <w:r>
        <w:tab/>
        <w:t>162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8.3.10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Direct SCell Activation of Multiple Downlink SCells at Handover</w:t>
      </w:r>
      <w:r>
        <w:tab/>
        <w:t>164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8.3A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Delay in Carriers with CCA</w:t>
      </w:r>
      <w:r>
        <w:tab/>
        <w:t>165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8.3A.1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Introduction</w:t>
      </w:r>
      <w:r>
        <w:tab/>
        <w:t>165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8.3A.2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SCell Activation Delay Requirement for Deactivated SCell</w:t>
      </w:r>
      <w:r>
        <w:tab/>
        <w:t>165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lastRenderedPageBreak/>
        <w:t>8.3A.3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SCell Deactivation Delay Requirement for Activated SCell</w:t>
      </w:r>
      <w:r>
        <w:tab/>
        <w:t>167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 w:rsidRPr="005668BA">
        <w:t>8.4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6906D5">
        <w:t>UE UL carrier RRC reconfiguration delay</w:t>
      </w:r>
      <w:r>
        <w:tab/>
        <w:t>168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8.4.1</w:t>
      </w:r>
      <w:r w:rsidRPr="006906D5">
        <w:rPr>
          <w:rFonts w:ascii="Calibri" w:hAnsi="Calibri"/>
          <w:sz w:val="22"/>
          <w:szCs w:val="22"/>
        </w:rPr>
        <w:tab/>
      </w:r>
      <w:r w:rsidRPr="006906D5">
        <w:rPr>
          <w:lang w:val="en-US" w:eastAsia="zh-CN"/>
        </w:rPr>
        <w:t>Introduction</w:t>
      </w:r>
      <w:r>
        <w:tab/>
        <w:t>168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8.4.2</w:t>
      </w:r>
      <w:r w:rsidRPr="006906D5">
        <w:rPr>
          <w:rFonts w:ascii="Calibri" w:hAnsi="Calibri"/>
          <w:sz w:val="22"/>
          <w:szCs w:val="22"/>
        </w:rPr>
        <w:tab/>
      </w:r>
      <w:r w:rsidRPr="006906D5">
        <w:rPr>
          <w:lang w:val="en-US" w:eastAsia="zh-CN"/>
        </w:rPr>
        <w:t>UE UL carrier configuration delay requirement</w:t>
      </w:r>
      <w:r>
        <w:tab/>
        <w:t>168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8.4.3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6906D5">
        <w:t>UE UL carrier deconfiguration delay requirement</w:t>
      </w:r>
      <w:r>
        <w:tab/>
        <w:t>168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Link Recovery Procedures</w:t>
      </w:r>
      <w:r>
        <w:tab/>
        <w:t>168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168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for SSB based beam failure detection</w:t>
      </w:r>
      <w:r>
        <w:tab/>
        <w:t>169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8.5.2.1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169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8.5.2.2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Minimum requirement</w:t>
      </w:r>
      <w:r>
        <w:tab/>
        <w:t>169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restriction for SSB based beam failure detection</w:t>
      </w:r>
      <w:r>
        <w:tab/>
        <w:t>171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for CSI-RS based beam failure detection</w:t>
      </w:r>
      <w:r>
        <w:tab/>
        <w:t>171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8.5.3.1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171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8.5.3.2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Minimum requirement</w:t>
      </w:r>
      <w:r>
        <w:tab/>
        <w:t>172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8.5.3.3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restrictions for CSI-RS beam failure detection</w:t>
      </w:r>
      <w:r>
        <w:tab/>
        <w:t>174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Minimum requirement for L1 indication</w:t>
      </w:r>
      <w:r>
        <w:tab/>
        <w:t>175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for SSB based candidate beam detection</w:t>
      </w:r>
      <w:r>
        <w:tab/>
        <w:t>175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8.5.5.1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175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8.5.5.2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Minimum requirement</w:t>
      </w:r>
      <w:r>
        <w:tab/>
        <w:t>175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8.5.5.3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restriction for SSB based candidate beam detection</w:t>
      </w:r>
      <w:r>
        <w:tab/>
        <w:t>177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for CSI-RS based candidate beam detection</w:t>
      </w:r>
      <w:r>
        <w:tab/>
        <w:t>178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8.5.6.1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178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8.5.6.2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Minimum requirement</w:t>
      </w:r>
      <w:r>
        <w:tab/>
        <w:t>178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8.5.6.3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restriction for CSI-RS based candidate beam detection</w:t>
      </w:r>
      <w:r>
        <w:tab/>
        <w:t>180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beam failure detection</w:t>
      </w:r>
      <w:r>
        <w:tab/>
        <w:t>181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8.5.</w:t>
      </w:r>
      <w:r w:rsidRPr="005668BA">
        <w:rPr>
          <w:lang w:eastAsia="ja-JP"/>
        </w:rPr>
        <w:t>7</w:t>
      </w:r>
      <w:r w:rsidRPr="005668BA">
        <w:t>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?? ??"/>
        </w:rPr>
        <w:t>Scheduling availability of UE performing beam failure detection with a same subcarrier spacing as PDSCH/PDCCH on FR1</w:t>
      </w:r>
      <w:r>
        <w:tab/>
        <w:t>181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beam failure detection with a different subcarrier spacing than PDSCH/PDCCH on FR1</w:t>
      </w:r>
      <w:r>
        <w:tab/>
        <w:t>181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beam failure detection on FR2</w:t>
      </w:r>
      <w:r>
        <w:tab/>
        <w:t>181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</w:t>
      </w:r>
      <w:r>
        <w:rPr>
          <w:lang w:eastAsia="ja-JP"/>
        </w:rPr>
        <w:t>7</w:t>
      </w:r>
      <w:r>
        <w:t>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beam failure detection on FR1 or FR2 in case of FR1-FR2 inter-band CA</w:t>
      </w:r>
      <w:r>
        <w:rPr>
          <w:lang w:eastAsia="zh-CN"/>
        </w:rPr>
        <w:t xml:space="preserve"> and NR DC</w:t>
      </w:r>
      <w:r>
        <w:tab/>
        <w:t>182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candidate beam detection</w:t>
      </w:r>
      <w:r>
        <w:tab/>
        <w:t>182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8.5.8.1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L1-RSRP measurement with a same subcarrier spacing as PDSCH/PDCCH on FR1</w:t>
      </w:r>
      <w:r>
        <w:tab/>
        <w:t>182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8.5.8.2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182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8.5.8.3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L1-RSRP measurement on FR2</w:t>
      </w:r>
      <w:r>
        <w:tab/>
        <w:t>182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8.5.8.4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L1-RSRP measurement on FR1 or FR2 in case of FR1-FR2 inter-band CA</w:t>
      </w:r>
      <w:r>
        <w:rPr>
          <w:lang w:eastAsia="zh-CN"/>
        </w:rPr>
        <w:t xml:space="preserve"> and NR-DC</w:t>
      </w:r>
      <w:r>
        <w:tab/>
        <w:t>183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8.5.9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for Link Recovery with Link Recovery Request (LRR)</w:t>
      </w:r>
      <w:r>
        <w:tab/>
        <w:t>183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8.5.9.1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183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8.5.9.2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</w:t>
      </w:r>
      <w:r>
        <w:tab/>
        <w:t>183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 w:rsidRPr="005668BA">
        <w:t>8.5A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Link Recovery Procedures when CCA is used on target frequency</w:t>
      </w:r>
      <w:r>
        <w:tab/>
        <w:t>183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8.5A.1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Introduction</w:t>
      </w:r>
      <w:r>
        <w:tab/>
        <w:t>183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8.5A.2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Requirements for SSB based beam failure detection</w:t>
      </w:r>
      <w:r>
        <w:tab/>
        <w:t>184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8.5A.2.1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Introduction</w:t>
      </w:r>
      <w:r>
        <w:tab/>
        <w:t>184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8.5A.2.2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Minimum requirement</w:t>
      </w:r>
      <w:r>
        <w:tab/>
        <w:t>184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8.5A.2.3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Measurement restriction for SSB based beam failure detection</w:t>
      </w:r>
      <w:r>
        <w:tab/>
        <w:t>185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8.5A.4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Minimum requirement for L1 indication</w:t>
      </w:r>
      <w:r>
        <w:tab/>
        <w:t>185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8.5A.5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Requirements for SSB based candidate beam detection</w:t>
      </w:r>
      <w:r>
        <w:tab/>
        <w:t>186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8.5A.5.1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Introduction</w:t>
      </w:r>
      <w:r>
        <w:tab/>
        <w:t>186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8.5A.5.2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Minimum requirement</w:t>
      </w:r>
      <w:r>
        <w:tab/>
        <w:t>186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8.5A.5.3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Measurement restriction for SSB based candidate beam detection</w:t>
      </w:r>
      <w:r>
        <w:tab/>
        <w:t>186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8.5A.7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Scheduling availability of UE during beam failure detection</w:t>
      </w:r>
      <w:r>
        <w:tab/>
        <w:t>187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8.5A.</w:t>
      </w:r>
      <w:r w:rsidRPr="005668BA">
        <w:rPr>
          <w:lang w:eastAsia="ja-JP"/>
        </w:rPr>
        <w:t>7</w:t>
      </w:r>
      <w:r w:rsidRPr="005668BA">
        <w:t>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Scheduling availability of UE performing beam failure detection with a same subcarrier spacing as PDSCH/PDCCH</w:t>
      </w:r>
      <w:r>
        <w:tab/>
        <w:t>187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8.5A.</w:t>
      </w:r>
      <w:r w:rsidRPr="005668BA">
        <w:rPr>
          <w:lang w:eastAsia="ja-JP"/>
        </w:rPr>
        <w:t>7</w:t>
      </w:r>
      <w:r w:rsidRPr="005668BA">
        <w:t>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Scheduling availability of UE performing beam failure detection with a different subcarrier spacing than PDSCH/PDCCH</w:t>
      </w:r>
      <w:r>
        <w:tab/>
        <w:t>187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8.5A.8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Scheduling availability of UE during candidate beam detection</w:t>
      </w:r>
      <w:r>
        <w:tab/>
        <w:t>187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8.5A.8.1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Scheduling availability of UE performing L1-RSRP measurement with a same subcarrier spacing as PDSCH/PDCCH</w:t>
      </w:r>
      <w:r>
        <w:tab/>
        <w:t>187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lastRenderedPageBreak/>
        <w:t>8.5A.8.2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Scheduling availability of UE performing L1-RSRP measurement with a different subcarrier spacing than PDSCH/PDCCH</w:t>
      </w:r>
      <w:r>
        <w:tab/>
        <w:t>187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Active BWP switch delay</w:t>
      </w:r>
      <w:r>
        <w:tab/>
        <w:t>187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8.6.1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Introduction</w:t>
      </w:r>
      <w:r>
        <w:tab/>
        <w:t>187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8.6.2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DCI and timer based BWP switch delay on a single CC</w:t>
      </w:r>
      <w:r>
        <w:tab/>
        <w:t>187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8.6.2A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DCI based BWP switch delay on multiple CCs</w:t>
      </w:r>
      <w:r>
        <w:tab/>
        <w:t>189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8.6.2A.1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Simultaneous DCI based BWP switch delay on multiple CCs</w:t>
      </w:r>
      <w:r>
        <w:tab/>
        <w:t>189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8.6.2A.2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Non-simultaneous DCI based BWP switch delay on multiple CCs</w:t>
      </w:r>
      <w:r>
        <w:tab/>
        <w:t>190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8.6.2B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Timer based BWP switch delay on multiple CCs</w:t>
      </w:r>
      <w:r>
        <w:tab/>
        <w:t>190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8.6.2B.1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Simultaneous timer based BWP switch delay on multiple CCs</w:t>
      </w:r>
      <w:r>
        <w:tab/>
        <w:t>190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8.6.2B.2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Non-simultaneous timer based BWP switch delay on multiple CCs</w:t>
      </w:r>
      <w:r>
        <w:tab/>
        <w:t>191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8.6.3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RRC based BWP switch delay on a single CC</w:t>
      </w:r>
      <w:r>
        <w:tab/>
        <w:t>191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8.6.3A</w:t>
      </w:r>
      <w:r w:rsidRPr="006906D5">
        <w:rPr>
          <w:rFonts w:ascii="Calibri" w:hAnsi="Calibri"/>
          <w:sz w:val="22"/>
          <w:szCs w:val="22"/>
        </w:rPr>
        <w:tab/>
      </w:r>
      <w:r w:rsidRPr="006906D5">
        <w:rPr>
          <w:lang w:val="en-US" w:eastAsia="zh-CN"/>
        </w:rPr>
        <w:t>RRC based BWP switch delay on multiple CCs</w:t>
      </w:r>
      <w:r>
        <w:tab/>
        <w:t>192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8.6.3A.1</w:t>
      </w:r>
      <w:r w:rsidRPr="006906D5">
        <w:rPr>
          <w:rFonts w:ascii="Calibri" w:hAnsi="Calibri"/>
          <w:sz w:val="22"/>
          <w:szCs w:val="22"/>
        </w:rPr>
        <w:tab/>
      </w:r>
      <w:r w:rsidRPr="006906D5">
        <w:rPr>
          <w:lang w:val="en-US" w:eastAsia="zh-CN"/>
        </w:rPr>
        <w:t>Simultaneous RRC based BWP switch delay on multiple CCs</w:t>
      </w:r>
      <w:r>
        <w:tab/>
        <w:t>192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8.6.3A.2</w:t>
      </w:r>
      <w:r w:rsidRPr="006906D5">
        <w:rPr>
          <w:rFonts w:ascii="Calibri" w:hAnsi="Calibri"/>
          <w:sz w:val="22"/>
          <w:szCs w:val="22"/>
        </w:rPr>
        <w:tab/>
      </w:r>
      <w:r w:rsidRPr="006906D5">
        <w:rPr>
          <w:lang w:val="en-US" w:eastAsia="zh-CN"/>
        </w:rPr>
        <w:t>Non-simultaneous RRC based BWP switch delay on multiple CCs</w:t>
      </w:r>
      <w:r>
        <w:tab/>
        <w:t>192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8.6.4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BWP switch delay on Consistent UL LBT recovery</w:t>
      </w:r>
      <w:r>
        <w:tab/>
        <w:t>193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8.7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Void</w:t>
      </w:r>
      <w:r>
        <w:tab/>
        <w:t>193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8.8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 xml:space="preserve">NE-DC: E-UTRAN </w:t>
      </w:r>
      <w:r>
        <w:rPr>
          <w:lang w:eastAsia="zh-CN"/>
        </w:rPr>
        <w:t>P</w:t>
      </w:r>
      <w:r>
        <w:rPr>
          <w:lang w:eastAsia="ko-KR"/>
        </w:rPr>
        <w:t>SCell Addition and Release Delay</w:t>
      </w:r>
      <w:r>
        <w:tab/>
        <w:t>193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8.8.1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193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8.8.2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Addition Delay Requirement</w:t>
      </w:r>
      <w:r>
        <w:tab/>
        <w:t>193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8.8.3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 xml:space="preserve">E-UTRAN </w:t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194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8.9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NR-DC: PSCell Addition and Release Delay</w:t>
      </w:r>
      <w:r>
        <w:tab/>
        <w:t>194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8.9.1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194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8.9.2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PSCell Addition Delay Requirement</w:t>
      </w:r>
      <w:r>
        <w:tab/>
        <w:t>194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8.9.3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P</w:t>
      </w:r>
      <w:r>
        <w:rPr>
          <w:lang w:eastAsia="ko-KR"/>
        </w:rPr>
        <w:t>SCell Release Delay Requirement</w:t>
      </w:r>
      <w:r>
        <w:tab/>
        <w:t>195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8.10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Malgun Gothic"/>
          <w:lang w:val="en-US"/>
        </w:rPr>
        <w:t>Active TCI state switching delay</w:t>
      </w:r>
      <w:r>
        <w:tab/>
        <w:t>195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8.10.4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 xml:space="preserve">DCI based </w:t>
      </w:r>
      <w:r w:rsidRPr="00F5053D">
        <w:rPr>
          <w:rFonts w:eastAsia="Malgun Gothic"/>
          <w:lang w:val="en-US"/>
        </w:rPr>
        <w:t>TCI</w:t>
      </w:r>
      <w:r w:rsidRPr="00F5053D">
        <w:rPr>
          <w:lang w:val="en-US"/>
        </w:rPr>
        <w:t xml:space="preserve"> state switch delay</w:t>
      </w:r>
      <w:r>
        <w:tab/>
        <w:t>196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8.10.5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RRC based TCI state switch delay</w:t>
      </w:r>
      <w:r>
        <w:tab/>
        <w:t>196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8.10.6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Active TCI state list update delay</w:t>
      </w:r>
      <w:r>
        <w:tab/>
        <w:t>197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8.10A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Active TCI state switching delay with CCA</w:t>
      </w:r>
      <w:r>
        <w:tab/>
        <w:t>197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</w:t>
      </w:r>
      <w:r w:rsidRPr="005668BA">
        <w:rPr>
          <w:rFonts w:eastAsia="Malgun Gothic"/>
        </w:rPr>
        <w:t>10A</w:t>
      </w:r>
      <w:r w:rsidRPr="005668BA">
        <w:t>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Introduction</w:t>
      </w:r>
      <w:r>
        <w:tab/>
        <w:t>197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8.10A.2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Known conditions for TCI state</w:t>
      </w:r>
      <w:r>
        <w:tab/>
        <w:t>197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8.10A.3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MAC-CE based TCI state switch delay</w:t>
      </w:r>
      <w:r>
        <w:tab/>
        <w:t>197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8.10A.4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 xml:space="preserve">DCI based </w:t>
      </w:r>
      <w:r w:rsidRPr="00F5053D">
        <w:rPr>
          <w:rFonts w:eastAsia="Malgun Gothic"/>
          <w:lang w:val="en-US"/>
        </w:rPr>
        <w:t>TCI</w:t>
      </w:r>
      <w:r w:rsidRPr="00F5053D">
        <w:rPr>
          <w:lang w:val="en-US"/>
        </w:rPr>
        <w:t xml:space="preserve"> state switch delay</w:t>
      </w:r>
      <w:r>
        <w:tab/>
        <w:t>198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8.10A.5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RRC based TCI state switch delay</w:t>
      </w:r>
      <w:r>
        <w:tab/>
        <w:t>199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8.10</w:t>
      </w:r>
      <w:r w:rsidRPr="005668BA">
        <w:rPr>
          <w:lang w:eastAsia="zh-CN"/>
        </w:rPr>
        <w:t>A</w:t>
      </w:r>
      <w:r w:rsidRPr="005668BA">
        <w:t>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Active TCI state list update delay</w:t>
      </w:r>
      <w:r>
        <w:tab/>
        <w:t>199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 w:rsidRPr="005668BA">
        <w:t>8.11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PSCell Change</w:t>
      </w:r>
      <w:r>
        <w:tab/>
        <w:t>199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 w:rsidRPr="005668BA">
        <w:t>8.11A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void</w:t>
      </w:r>
      <w:r>
        <w:tab/>
        <w:t>200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 w:rsidRPr="005668BA">
        <w:t>8.11B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Conditional PSCell Change</w:t>
      </w:r>
      <w:r>
        <w:tab/>
        <w:t>200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8.11B.1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Introduction</w:t>
      </w:r>
      <w:r>
        <w:tab/>
        <w:t>200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8.11B.2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Conditoinal PSCell Change delay</w:t>
      </w:r>
      <w:r>
        <w:tab/>
        <w:t>200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8.11B.2.1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Measurement time</w:t>
      </w:r>
      <w:r>
        <w:tab/>
        <w:t>201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8.12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Uplink spatial relation switch delay</w:t>
      </w:r>
      <w:r>
        <w:tab/>
        <w:t>201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8.12.1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Introduction</w:t>
      </w:r>
      <w:r>
        <w:tab/>
        <w:t>201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8.12.2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Known conditions for spatial relation when associated with DL-RS</w:t>
      </w:r>
      <w:r>
        <w:tab/>
        <w:t>201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8.12.3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MAC-CE based spatial relation switch delay</w:t>
      </w:r>
      <w:r>
        <w:tab/>
        <w:t>201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8.12.4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DCI based spatial relation switch delay</w:t>
      </w:r>
      <w:r>
        <w:tab/>
        <w:t>202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8.12.5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RRC based spatial relation switch delay</w:t>
      </w:r>
      <w:r>
        <w:tab/>
        <w:t>202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8.13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UE-specific CBW change</w:t>
      </w:r>
      <w:r>
        <w:tab/>
        <w:t>202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8.13.1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Introduction</w:t>
      </w:r>
      <w:r>
        <w:tab/>
        <w:t>202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8.13.2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UE-specific CBW change delay</w:t>
      </w:r>
      <w:r>
        <w:tab/>
        <w:t>202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8.14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Pathloss reference signal switching delay</w:t>
      </w:r>
      <w:r>
        <w:tab/>
        <w:t>202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8.14.1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Introduction</w:t>
      </w:r>
      <w:r>
        <w:tab/>
        <w:t>202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8.14.2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Known conditions for pathloss reference signal</w:t>
      </w:r>
      <w:r>
        <w:tab/>
        <w:t>203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8.14.3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MAC-CE based pathloss reference signal switch delay</w:t>
      </w:r>
      <w:r>
        <w:tab/>
        <w:t>203</w:t>
      </w:r>
    </w:p>
    <w:p w:rsidR="005668BA" w:rsidRPr="006906D5" w:rsidRDefault="005668BA">
      <w:pPr>
        <w:pStyle w:val="TOC1"/>
        <w:rPr>
          <w:rFonts w:ascii="Calibri" w:hAnsi="Calibri"/>
          <w:szCs w:val="22"/>
          <w:lang w:eastAsia="en-GB"/>
        </w:rPr>
      </w:pPr>
      <w:r>
        <w:t>9</w:t>
      </w:r>
      <w:r w:rsidRPr="006906D5">
        <w:rPr>
          <w:rFonts w:ascii="Calibri" w:hAnsi="Calibri"/>
          <w:szCs w:val="22"/>
          <w:lang w:eastAsia="en-GB"/>
        </w:rPr>
        <w:tab/>
      </w:r>
      <w:r>
        <w:t>Measurement Procedure</w:t>
      </w:r>
      <w:r>
        <w:tab/>
        <w:t>203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General measurement requirement</w:t>
      </w:r>
      <w:r>
        <w:tab/>
        <w:t>203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203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gap</w:t>
      </w:r>
      <w:r>
        <w:tab/>
        <w:t>204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EN-DC: Measurement Gap Sharing</w:t>
      </w:r>
      <w:r>
        <w:tab/>
        <w:t>214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9.1.2.1a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SA: Measurement Gap Sharing</w:t>
      </w:r>
      <w:r>
        <w:tab/>
        <w:t>215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9.1.2.1b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NE-DC: Measurement Gap Sharing</w:t>
      </w:r>
      <w:r>
        <w:tab/>
        <w:t>216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9.1.2.1c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NR-DC: Measurement Gap Sharing</w:t>
      </w:r>
      <w:r>
        <w:tab/>
        <w:t>217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UE Measurement capability</w:t>
      </w:r>
      <w:r>
        <w:tab/>
        <w:t>217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EN-DC: Monitoring of multiple layers using gaps</w:t>
      </w:r>
      <w:r>
        <w:tab/>
        <w:t>217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9.1.3.1a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SA: Monitoring of multiple layers using gaps</w:t>
      </w:r>
      <w:r>
        <w:tab/>
        <w:t>218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9.1.3.1b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NE-DC: Monitoring of multiple layers using gaps</w:t>
      </w:r>
      <w:r>
        <w:tab/>
        <w:t>218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9.1.3.1c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NR-DC: Monitoring of multiple layers using gaps</w:t>
      </w:r>
      <w:r>
        <w:tab/>
        <w:t>219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EN-DC: Maximum allowed layers for multiple monitoring</w:t>
      </w:r>
      <w:r>
        <w:tab/>
        <w:t>219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9.1.3.2a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SA: Maximum allowed layers for multiple monitoring</w:t>
      </w:r>
      <w:r>
        <w:tab/>
        <w:t>220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9.1.3.2b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NE-DC: Maximum allowed layers for multiple monitoring</w:t>
      </w:r>
      <w:r>
        <w:tab/>
        <w:t>221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F5053D">
        <w:t>9.1.3.2c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t>NR-DC: Maximum allowed layers for multiple monitoring</w:t>
      </w:r>
      <w:r>
        <w:tab/>
        <w:t>221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9.1A.3.2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EN-DC: Maximum allowed layers for multiple monitoring with CCA</w:t>
      </w:r>
      <w:r>
        <w:tab/>
        <w:t>222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9.1A.3.2a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SA: Maximum allowed layers for multiple monitoring with CCA</w:t>
      </w:r>
      <w:r>
        <w:tab/>
        <w:t>223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Capabilities for Support of Event Triggering and Reporting Criteria</w:t>
      </w:r>
      <w:r>
        <w:tab/>
        <w:t>223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223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223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Carrier-specific scaling factor</w:t>
      </w:r>
      <w:r>
        <w:tab/>
        <w:t>227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Monitoring of multiple layers outside gaps</w:t>
      </w:r>
      <w:r>
        <w:tab/>
        <w:t>227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 mode: carrier-specific scaling factor for SSB-based measurements performed outside gaps</w:t>
      </w:r>
      <w:r>
        <w:tab/>
        <w:t>228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SA mode: carrier-specific scaling factor for SSB-based measurements performed outside gaps</w:t>
      </w:r>
      <w:r>
        <w:tab/>
        <w:t>229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NR-DC mode: carrier-specific scaling factor for SSB-based measurements performed outside gaps</w:t>
      </w:r>
      <w:r>
        <w:tab/>
        <w:t>230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9.1.5.1.4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NE-DC mode: carrier-specific scaling factor for SSB-based measurements performed outside gaps</w:t>
      </w:r>
      <w:r>
        <w:tab/>
        <w:t>230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Monitoring of multiple layers within gaps</w:t>
      </w:r>
      <w:r>
        <w:tab/>
        <w:t>231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 mode: carrier-specific scaling factor for SSB-based measurements performed within gaps</w:t>
      </w:r>
      <w:r>
        <w:tab/>
        <w:t>232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SA mode: carrier-specific scaling factor for SSB-based measurements performed within gaps</w:t>
      </w:r>
      <w:r>
        <w:tab/>
        <w:t>233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9.1.5.2.</w:t>
      </w:r>
      <w:r>
        <w:rPr>
          <w:lang w:eastAsia="zh-CN"/>
        </w:rPr>
        <w:t>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NE-DC</w:t>
      </w:r>
      <w:r>
        <w:t>: carrier-specific scaling factor for SSB-based measurements performed within gaps</w:t>
      </w:r>
      <w:r>
        <w:tab/>
        <w:t>234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9.1.5.2.</w:t>
      </w:r>
      <w:r>
        <w:rPr>
          <w:lang w:eastAsia="zh-CN"/>
        </w:rPr>
        <w:t>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NR-DC</w:t>
      </w:r>
      <w:r>
        <w:t>: carrier-specific scaling factor for SSB-based measurements performed within gaps</w:t>
      </w:r>
      <w:r>
        <w:tab/>
        <w:t>235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9.1.5.2.5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SA mode: carrier-specific scaling factor for PRS-based measurements performed within gaps</w:t>
      </w:r>
      <w:r>
        <w:tab/>
        <w:t>237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9.1.5.2.6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NE-DC</w:t>
      </w:r>
      <w:r>
        <w:t>: carrier-specific scaling factor for PRS-based measurements performed within gaps</w:t>
      </w:r>
      <w:r>
        <w:tab/>
        <w:t>237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9.1.5.2.7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NR-DC</w:t>
      </w:r>
      <w:r>
        <w:t>: carrier-specific scaling factor for PRS-based measurements performed within gaps</w:t>
      </w:r>
      <w:r>
        <w:tab/>
        <w:t>237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Minimum requirement at transitions</w:t>
      </w:r>
      <w:r>
        <w:tab/>
        <w:t>237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NR intra-frequency measurements</w:t>
      </w:r>
      <w:r>
        <w:tab/>
        <w:t>237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237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238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Number of cells and number of SSB</w:t>
      </w:r>
      <w:r>
        <w:tab/>
        <w:t>238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for FR1</w:t>
      </w:r>
      <w:r>
        <w:tab/>
        <w:t>238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for FR2</w:t>
      </w:r>
      <w:r>
        <w:tab/>
        <w:t>239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239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239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F5053D">
        <w:t>9.2.4.2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t>Event-triggered Periodic Reporting</w:t>
      </w:r>
      <w:r>
        <w:tab/>
        <w:t>239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9.2.4.3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Event Triggered Reporting</w:t>
      </w:r>
      <w:r>
        <w:tab/>
        <w:t>239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Intrafrequency measurements without measurement gaps</w:t>
      </w:r>
      <w:r>
        <w:tab/>
        <w:t>240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Intrafrequency cell identification</w:t>
      </w:r>
      <w:r>
        <w:tab/>
        <w:t>240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period</w:t>
      </w:r>
      <w:r>
        <w:tab/>
        <w:t>242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9.2.5.3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intra-frequency measurements</w:t>
      </w:r>
      <w:r>
        <w:tab/>
        <w:t>243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9.2.5.3.1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in TDD bands on FR1</w:t>
      </w:r>
      <w:r>
        <w:tab/>
        <w:t>243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9.2.5.3.2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244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9.2.5.3.3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on FR2</w:t>
      </w:r>
      <w:r>
        <w:tab/>
        <w:t>244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9.2.5.3.4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on FR1 or FR2 in case of FR1-FR2 inter-band CA</w:t>
      </w:r>
      <w:r>
        <w:tab/>
        <w:t>245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9.2.5.4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SFTD Measurements between PCell and PSCell</w:t>
      </w:r>
      <w:r>
        <w:tab/>
        <w:t>245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9.2.5.4.1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245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9.2.5.4.2</w:t>
      </w:r>
      <w:r w:rsidRPr="006906D5">
        <w:rPr>
          <w:rFonts w:ascii="Calibri" w:hAnsi="Calibri"/>
          <w:sz w:val="22"/>
          <w:szCs w:val="22"/>
        </w:rPr>
        <w:tab/>
      </w:r>
      <w:r>
        <w:t>SFTD Measurement delay</w:t>
      </w:r>
      <w:r>
        <w:tab/>
        <w:t>245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9.2.5.4.3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SFTD Measurement Reporting Delay</w:t>
      </w:r>
      <w:r>
        <w:tab/>
        <w:t>246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Intra-frequency measurements with measurement gaps</w:t>
      </w:r>
      <w:r>
        <w:tab/>
        <w:t>246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246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9.2.6.2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Intra-frequency cell identification</w:t>
      </w:r>
      <w:r>
        <w:tab/>
        <w:t>246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9.2.6.3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Intrafrequency Measurement Period</w:t>
      </w:r>
      <w:r>
        <w:tab/>
        <w:t>247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9.2A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NR intra-frequency measurements with CCA</w:t>
      </w:r>
      <w:r>
        <w:tab/>
        <w:t>248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9.2A.1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248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9.2A.2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249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9.2A.3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Number of cells and number of SSB</w:t>
      </w:r>
      <w:r>
        <w:tab/>
        <w:t>249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9.2A.4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249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9.2A.5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Intra-frequency measurements without measurement gaps</w:t>
      </w:r>
      <w:r>
        <w:tab/>
        <w:t>250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9.2A.5.2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period</w:t>
      </w:r>
      <w:r>
        <w:tab/>
        <w:t>252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9.2A.5.3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intra-frequency measurements</w:t>
      </w:r>
      <w:r>
        <w:tab/>
        <w:t>253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9.2A.5.3.1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in TDD bands</w:t>
      </w:r>
      <w:r>
        <w:tab/>
        <w:t>253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9.2A.5.3.2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</w:t>
      </w:r>
      <w:r>
        <w:tab/>
        <w:t>253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9.2A.6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Intra-frequency measurements with measurement gaps</w:t>
      </w:r>
      <w:r>
        <w:tab/>
        <w:t>254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9.2A.6.1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Intra-frequency cell identification</w:t>
      </w:r>
      <w:r>
        <w:tab/>
        <w:t>254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9.2A.6.2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Intra-frequency Measurement Period</w:t>
      </w:r>
      <w:r>
        <w:tab/>
        <w:t>255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9.2A.7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Intra-frequency RSSI and Channel occupancy measurements</w:t>
      </w:r>
      <w:r>
        <w:tab/>
        <w:t>255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9.2A.7.1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Intra-frequency RSSI measurements</w:t>
      </w:r>
      <w:r>
        <w:tab/>
        <w:t>255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9.2A.7.2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Intra-frequency Channel occupancy measurements</w:t>
      </w:r>
      <w:r>
        <w:tab/>
        <w:t>256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9.2A.7.3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restriction during RSSI and Channel Occupancy measurements</w:t>
      </w:r>
      <w:r>
        <w:tab/>
        <w:t>257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NR inter-frequency measurements</w:t>
      </w:r>
      <w:r>
        <w:tab/>
        <w:t>257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9.3.1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Malgun Gothic"/>
        </w:rPr>
        <w:t>Introduction</w:t>
      </w:r>
      <w:r>
        <w:tab/>
        <w:t>257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258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258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258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Number of cells and number of SSB</w:t>
      </w:r>
      <w:r>
        <w:tab/>
        <w:t>258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for FR1</w:t>
      </w:r>
      <w:r>
        <w:tab/>
        <w:t>258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for FR2</w:t>
      </w:r>
      <w:r>
        <w:tab/>
        <w:t>259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Inter-frequency </w:t>
      </w:r>
      <w:r>
        <w:rPr>
          <w:lang w:eastAsia="zh-CN"/>
        </w:rPr>
        <w:t>measurement with measurement gaps</w:t>
      </w:r>
      <w:r>
        <w:tab/>
        <w:t>259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260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260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260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261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261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9.3.5.3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261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9.3.6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Inter-frequency measurements reporting requirements</w:t>
      </w:r>
      <w:r>
        <w:tab/>
        <w:t>261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261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261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9.3.6.3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Event-triggered Reporting</w:t>
      </w:r>
      <w:r>
        <w:tab/>
        <w:t>261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9.3.7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ja-JP"/>
        </w:rPr>
        <w:t>Void</w:t>
      </w:r>
      <w:r>
        <w:tab/>
        <w:t>262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9.3.8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Malgun Gothic"/>
        </w:rPr>
        <w:t>Inter-frequency SFTD measurement requirements</w:t>
      </w:r>
      <w:r>
        <w:tab/>
        <w:t>262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9.3.8.1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Malgun Gothic"/>
        </w:rPr>
        <w:t>Introduction</w:t>
      </w:r>
      <w:r>
        <w:tab/>
        <w:t>262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9.3.8.2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Malgun Gothic"/>
        </w:rPr>
        <w:t>SFTD Measurement delay</w:t>
      </w:r>
      <w:r>
        <w:tab/>
        <w:t>262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9.3.8.3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Malgun Gothic"/>
        </w:rPr>
        <w:t>SFTD Measurement reporting delay</w:t>
      </w:r>
      <w:r>
        <w:tab/>
        <w:t>263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9.3.9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Inter frequency measurements without measurement gaps</w:t>
      </w:r>
      <w:r>
        <w:tab/>
        <w:t>263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9.3.9.1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Inter frequency C</w:t>
      </w:r>
      <w:r>
        <w:t>ell identification</w:t>
      </w:r>
      <w:r>
        <w:tab/>
        <w:t>263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9.3.9.</w:t>
      </w:r>
      <w:r>
        <w:rPr>
          <w:lang w:eastAsia="zh-CN"/>
        </w:rPr>
        <w:t>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Measurement period</w:t>
      </w:r>
      <w:r>
        <w:tab/>
        <w:t>265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9.3.9.3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int</w:t>
      </w:r>
      <w:r>
        <w:rPr>
          <w:lang w:eastAsia="zh-CN"/>
        </w:rPr>
        <w:t>er</w:t>
      </w:r>
      <w:r>
        <w:t>-frequency measurements</w:t>
      </w:r>
      <w:r>
        <w:tab/>
        <w:t>265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9.3.9.3.1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in TDD bands on FR1</w:t>
      </w:r>
      <w:r>
        <w:tab/>
        <w:t>265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9.3.9.3.2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with a different subcarrier spacing than PDSCH/PDCCH on FR1</w:t>
      </w:r>
      <w:r>
        <w:tab/>
        <w:t>266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9.3.9.3.3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on FR2</w:t>
      </w:r>
      <w:r>
        <w:tab/>
        <w:t>266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9.3.9.3.4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measurements on FR1 or FR2 in case of FR1-FR2 inter-band CA</w:t>
      </w:r>
      <w:r>
        <w:tab/>
        <w:t>267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9.3A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NR inter-frequency measurements in carrier frequencies with CCA</w:t>
      </w:r>
      <w:r>
        <w:tab/>
        <w:t>267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9.3A.1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267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9.3A.2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267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9.3A.3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Number of cells and number of SSB</w:t>
      </w:r>
      <w:r>
        <w:tab/>
        <w:t>267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9.3A.3.1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267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9.3A.4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Inter-frequency cell identification</w:t>
      </w:r>
      <w:r>
        <w:tab/>
        <w:t>268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9.3A.5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269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9.3A.6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Calibri"/>
        </w:rPr>
        <w:t xml:space="preserve">NR </w:t>
      </w:r>
      <w:r>
        <w:t>Inter-frequency measurements reporting requirements</w:t>
      </w:r>
      <w:r>
        <w:tab/>
        <w:t>269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9.3A.6.1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269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9.3A.6.2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269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9.3A.6.3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Event-triggered Reporting</w:t>
      </w:r>
      <w:r>
        <w:tab/>
        <w:t>269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9.3A.8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Inter-frequency RSSI measurements</w:t>
      </w:r>
      <w:r>
        <w:tab/>
        <w:t>270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9.3A.9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Inter-frequency channel occupancy measurements</w:t>
      </w:r>
      <w:r>
        <w:tab/>
        <w:t>270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Inter-RAT measurements</w:t>
      </w:r>
      <w:r>
        <w:tab/>
        <w:t>271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271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9.4.2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NR − E-UTRAN FDD measurements</w:t>
      </w:r>
      <w:r>
        <w:tab/>
        <w:t>272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272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when no DRX is used</w:t>
      </w:r>
      <w:r>
        <w:tab/>
        <w:t>273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when DRX is used</w:t>
      </w:r>
      <w:r>
        <w:tab/>
        <w:t>273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9.4.2.4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274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9.4.2.4.1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274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9.4.2.4.2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274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9.4.2.4.3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Event-Triggered Reporting</w:t>
      </w:r>
      <w:r>
        <w:tab/>
        <w:t>274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9.4.3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NR − E-UTRAN TDD measurements</w:t>
      </w:r>
      <w:r>
        <w:tab/>
        <w:t>275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275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when no DRX is used</w:t>
      </w:r>
      <w:r>
        <w:tab/>
        <w:t>275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9.4.3.3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when DRX is used</w:t>
      </w:r>
      <w:r>
        <w:tab/>
        <w:t>276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9.4.3.4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277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9.4.3.4.1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277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9.4.3.4.2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277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9.4.3.4.3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Event-Triggered Reporting</w:t>
      </w:r>
      <w:r>
        <w:tab/>
        <w:t>278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9.4.4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Inter-RAT RSTD measurements</w:t>
      </w:r>
      <w:r>
        <w:tab/>
        <w:t>278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9.4.4.1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NR − E-UTRAN FDD RSTD measurements</w:t>
      </w:r>
      <w:r>
        <w:tab/>
        <w:t>278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9.4.4.1.1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278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9.4.4.1.2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279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9.4.4.2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NR − E-UTRAN TDD RSTD measurements</w:t>
      </w:r>
      <w:r>
        <w:tab/>
        <w:t>282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9.4.4.2.1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282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9.4.4.2.2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282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9.4.5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Inter-RAT E-CID measurements</w:t>
      </w:r>
      <w:r>
        <w:tab/>
        <w:t>286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9.4.5.1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NR−E-UTRAN FDD</w:t>
      </w:r>
      <w:r w:rsidRPr="00F5053D">
        <w:rPr>
          <w:lang w:val="en-US"/>
        </w:rPr>
        <w:t xml:space="preserve"> E-CID RSRP and RSRQ measurements</w:t>
      </w:r>
      <w:r>
        <w:tab/>
        <w:t>286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9.4.5.1.1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286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9.4.5.1.2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286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9.4.5.1.3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Reporting Delay</w:t>
      </w:r>
      <w:r>
        <w:tab/>
        <w:t>286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9.4.5.2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NR−E-UTRAN TDD</w:t>
      </w:r>
      <w:r w:rsidRPr="00F5053D">
        <w:rPr>
          <w:lang w:val="en-US"/>
        </w:rPr>
        <w:t xml:space="preserve"> E-CID RSRP and RSRQ measurements</w:t>
      </w:r>
      <w:r>
        <w:tab/>
        <w:t>286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9.4.5.2.1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286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9.4.5.2.2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</w:t>
      </w:r>
      <w:r>
        <w:tab/>
        <w:t>286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9.4.5.2.3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Reporting Delay</w:t>
      </w:r>
      <w:r>
        <w:tab/>
        <w:t>286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9.4.6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NR − UTRAN FDD measurements</w:t>
      </w:r>
      <w:r>
        <w:tab/>
        <w:t>286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286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when no DRX is used</w:t>
      </w:r>
      <w:r>
        <w:tab/>
        <w:t>287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9.4.6.3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when DRX is used</w:t>
      </w:r>
      <w:r>
        <w:tab/>
        <w:t>288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9.4.7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NR – E-UTRAN measurements with autonomous gaps</w:t>
      </w:r>
      <w:r>
        <w:tab/>
        <w:t>290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9.4.7.1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Reporting delay due to E-UTRAN CGI reading with autonomous gaps</w:t>
      </w:r>
      <w:r>
        <w:tab/>
        <w:t>290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L1-RSRP measurements for Reporting</w:t>
      </w:r>
      <w:r>
        <w:tab/>
        <w:t>290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290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290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9.5.3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291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291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Semi-Persistent Reporting</w:t>
      </w:r>
      <w:r>
        <w:tab/>
        <w:t>291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9.5.3.3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Aperiodic Reporting</w:t>
      </w:r>
      <w:r>
        <w:tab/>
        <w:t>291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9.5.4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L1-RSRP measurement requirements</w:t>
      </w:r>
      <w:r>
        <w:tab/>
        <w:t>292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SSB based L1-RSRP Reporting</w:t>
      </w:r>
      <w:r>
        <w:tab/>
        <w:t>292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CSI-RS based L1-RSRP Reporting</w:t>
      </w:r>
      <w:r>
        <w:tab/>
        <w:t>293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9.5.4A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L1-RSRP measurement requirements (with CCA serving cell)</w:t>
      </w:r>
      <w:r>
        <w:tab/>
        <w:t>296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9.5.4A.1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SSB based L1-RSRP Reporting</w:t>
      </w:r>
      <w:r>
        <w:tab/>
        <w:t>296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9.5.5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restriction for CSI-RS and SSB for L1-RSRP measurement</w:t>
      </w:r>
      <w:r>
        <w:tab/>
        <w:t>297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restriction for SSB based L1-RSRP</w:t>
      </w:r>
      <w:r>
        <w:tab/>
        <w:t>297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restriction for CSI-RS based L1-RSRP</w:t>
      </w:r>
      <w:r>
        <w:tab/>
        <w:t>297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9.5.6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L1-RSRP measurement</w:t>
      </w:r>
      <w:r>
        <w:tab/>
        <w:t>298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lastRenderedPageBreak/>
        <w:t>9.5.6.1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?? ??"/>
        </w:rPr>
        <w:t>Scheduling availability of UE performing L1-RSRP measurement with a same subcarrier spacing as PDSCH/PDCCH on FR1</w:t>
      </w:r>
      <w:r>
        <w:tab/>
        <w:t>298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L1-RSRP measurement with a different subcarrier spacing than PDSCH/PDCCH on FR1</w:t>
      </w:r>
      <w:r>
        <w:tab/>
        <w:t>298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9.5.6.3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L1-RSRP measurement on FR2</w:t>
      </w:r>
      <w:r>
        <w:tab/>
        <w:t>298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9.5.6.4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L1-RSRP measurement on FR1 or FR2 in case of FR1-FR2 inter-band CA</w:t>
      </w:r>
      <w:r>
        <w:tab/>
        <w:t>299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NE-DC: Measurements</w:t>
      </w:r>
      <w:r>
        <w:tab/>
        <w:t>299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299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9.6.2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SFTD Measurements</w:t>
      </w:r>
      <w:r>
        <w:tab/>
        <w:t>299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9.6.2.1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299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9.6.2.2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SFTD Measurement requirements</w:t>
      </w:r>
      <w:r>
        <w:tab/>
        <w:t>300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Cross Link Interference measurements</w:t>
      </w:r>
      <w:r>
        <w:tab/>
        <w:t>300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9.7.1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Introduction</w:t>
      </w:r>
      <w:r>
        <w:tab/>
        <w:t>300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9.7.2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SRS-RSRP measurements</w:t>
      </w:r>
      <w:r>
        <w:tab/>
        <w:t>301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301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301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 xml:space="preserve">9.7.2.3 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301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9.7.2.3.1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301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9.7.2.3.2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301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9.7.2.3.3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Event Triggered Reporting</w:t>
      </w:r>
      <w:r>
        <w:tab/>
        <w:t>301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9.7.2.4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capability</w:t>
      </w:r>
      <w:r>
        <w:tab/>
        <w:t>302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9.7.2.5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SRS-RSRP measurement period</w:t>
      </w:r>
      <w:r>
        <w:tab/>
        <w:t>302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9.7.3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CLI-RSSI measurements</w:t>
      </w:r>
      <w:r>
        <w:tab/>
        <w:t>302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302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302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9.7.3.3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302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9.7.3.3.1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302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9.7.3.3.2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303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9.7.3.3.3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Event Triggered Reporting</w:t>
      </w:r>
      <w:r>
        <w:tab/>
        <w:t>303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9.7.3.4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capability</w:t>
      </w:r>
      <w:r>
        <w:tab/>
        <w:t>303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9.7.3.5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CLI-RSSI measurement period</w:t>
      </w:r>
      <w:r>
        <w:tab/>
        <w:t>303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9.7.4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Scheduling availability of UE during CLI measurements</w:t>
      </w:r>
      <w:r>
        <w:tab/>
        <w:t>303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 on FR1</w:t>
      </w:r>
      <w:r>
        <w:tab/>
        <w:t>303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9.7.4.2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measurement on FR2</w:t>
      </w:r>
      <w:r>
        <w:tab/>
        <w:t>304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</w:t>
      </w:r>
      <w:r>
        <w:rPr>
          <w:lang w:eastAsia="zh-CN"/>
        </w:rPr>
        <w:t>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L1-SINR measurements for Reporting</w:t>
      </w:r>
      <w:r>
        <w:tab/>
        <w:t>304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9.8.1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304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9.8.2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305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9.8.3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Reporting Requirements</w:t>
      </w:r>
      <w:r>
        <w:tab/>
        <w:t>305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305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Semi-Persistent Reporting</w:t>
      </w:r>
      <w:r>
        <w:tab/>
        <w:t>305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9.8.4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L1-SINR measurement requirements</w:t>
      </w:r>
      <w:r>
        <w:tab/>
        <w:t>306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L1-SINR reporting with CSI-RS based CMR and no dedicated IMR configured</w:t>
      </w:r>
      <w:r>
        <w:tab/>
        <w:t>306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9.8.4.3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L1-SINR reporting with CSI-RS based CMR and dedicated IMR configured</w:t>
      </w:r>
      <w:r>
        <w:tab/>
        <w:t>309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9.8.5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restriction for L1-SINR measurement</w:t>
      </w:r>
      <w:r>
        <w:tab/>
        <w:t>311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Measurement restriction if SSB </w:t>
      </w:r>
      <w:r>
        <w:rPr>
          <w:lang w:eastAsia="zh-CN"/>
        </w:rPr>
        <w:t>configured for</w:t>
      </w:r>
      <w:r>
        <w:t xml:space="preserve"> L1-SINR Measurement</w:t>
      </w:r>
      <w:r>
        <w:tab/>
        <w:t>311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restriction if CSI-RS configured for L1-SINR measurement</w:t>
      </w:r>
      <w:r>
        <w:tab/>
        <w:t>311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9.8.5.3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restriction if CSI-IM configured for L1-SINR measurement</w:t>
      </w:r>
      <w:r>
        <w:tab/>
        <w:t>312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9.8.6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during L1-SINR measurement</w:t>
      </w:r>
      <w:r>
        <w:tab/>
        <w:t>313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L1-SINR measurement with a same subcarrier spacing as PDSCH/PDCCH on FR1</w:t>
      </w:r>
      <w:r>
        <w:tab/>
        <w:t>313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L1-SINR measurement with a different subcarrier spacing than PDSCH/PDCCH on FR1</w:t>
      </w:r>
      <w:r>
        <w:tab/>
        <w:t>313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9.8.6.4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of UE performing L1-SINR measurement on FR1 or FR2 in case of FR1-FR2 inter-band CA</w:t>
      </w:r>
      <w:r>
        <w:tab/>
        <w:t>314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9.9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 NR measurements for positioning</w:t>
      </w:r>
      <w:r>
        <w:tab/>
        <w:t>314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9.9.1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314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9.9.2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RSTD measurements</w:t>
      </w:r>
      <w:r>
        <w:tab/>
        <w:t>314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9.9.2.1</w:t>
      </w:r>
      <w:r w:rsidRPr="006906D5">
        <w:rPr>
          <w:rFonts w:ascii="Calibri" w:hAnsi="Calibri"/>
          <w:sz w:val="22"/>
          <w:szCs w:val="22"/>
        </w:rPr>
        <w:tab/>
      </w:r>
      <w:r>
        <w:t>Introduction</w:t>
      </w:r>
      <w:r>
        <w:tab/>
        <w:t>314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314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314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9.9.2.4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314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9.9.2.4.1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315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9.9.2.4.2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315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9.9.2.4.3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Event Triggered Reporting</w:t>
      </w:r>
      <w:r>
        <w:tab/>
        <w:t>315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9.9.2.5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Measurements Period Requireme</w:t>
      </w:r>
      <w:r>
        <w:rPr>
          <w:lang w:eastAsia="zh-CN"/>
        </w:rPr>
        <w:t>nts</w:t>
      </w:r>
      <w:r>
        <w:tab/>
        <w:t>315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9.9.2.6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Intra-frequency measurements without measurement gaps</w:t>
      </w:r>
      <w:r>
        <w:tab/>
        <w:t>316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9.9.3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PRS-RSRP measurements</w:t>
      </w:r>
      <w:r>
        <w:tab/>
        <w:t>317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9.9.3.1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Introduction</w:t>
      </w:r>
      <w:r>
        <w:tab/>
        <w:t>317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9.9.3.2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Requirements applicability</w:t>
      </w:r>
      <w:r>
        <w:tab/>
        <w:t>317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9.9.3.3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Measurement Capability</w:t>
      </w:r>
      <w:r>
        <w:tab/>
        <w:t>317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9.9.3.4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Measurement Reporting Requirements</w:t>
      </w:r>
      <w:r>
        <w:tab/>
        <w:t>318</w:t>
      </w:r>
    </w:p>
    <w:p w:rsidR="005668BA" w:rsidRPr="006906D5" w:rsidRDefault="005668BA">
      <w:pPr>
        <w:pStyle w:val="TOC4"/>
        <w:tabs>
          <w:tab w:val="left" w:pos="8679"/>
        </w:tabs>
        <w:rPr>
          <w:rFonts w:ascii="Calibri" w:hAnsi="Calibri"/>
          <w:sz w:val="22"/>
          <w:szCs w:val="22"/>
          <w:lang w:eastAsia="en-GB"/>
        </w:rPr>
      </w:pPr>
      <w:r>
        <w:t>The PRS-RSRP measurement accuracy for all measured PRS resources shall be fulfilled according to the accuracy as specified in the clauses 10.1.24.9.9.3.5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Period Requirements</w:t>
      </w:r>
      <w:r>
        <w:tab/>
        <w:t>318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9.9.4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UE Rx-Tx time difference measurements</w:t>
      </w:r>
      <w:r>
        <w:tab/>
        <w:t>319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9.9.4.1 Introduction</w:t>
      </w:r>
      <w:r>
        <w:tab/>
        <w:t>319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9.9.4.2 Requirements Applicability</w:t>
      </w:r>
      <w:r>
        <w:tab/>
        <w:t>319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9.9.4.3 Measurement Capability</w:t>
      </w:r>
      <w:r>
        <w:tab/>
        <w:t>319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9.9.4.4 Measurement Reporting Requirements</w:t>
      </w:r>
      <w:r>
        <w:tab/>
        <w:t>319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9.9.4.5 Measurement Period Requirements</w:t>
      </w:r>
      <w:r>
        <w:tab/>
        <w:t>319</w:t>
      </w:r>
    </w:p>
    <w:p w:rsidR="005668BA" w:rsidRPr="006906D5" w:rsidRDefault="005668BA">
      <w:pPr>
        <w:pStyle w:val="TOC3"/>
        <w:tabs>
          <w:tab w:val="left" w:pos="8752"/>
        </w:tabs>
        <w:rPr>
          <w:rFonts w:ascii="Calibri" w:hAnsi="Calibri"/>
          <w:sz w:val="22"/>
          <w:szCs w:val="22"/>
          <w:lang w:eastAsia="en-GB"/>
        </w:rPr>
      </w:pPr>
      <w:r w:rsidRPr="005668BA">
        <w:t>Editors Note: The applicability of requirements if the time duration of a DL PRS resource exceeds the UE capability N.9.9.5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NR E-CID measurements</w:t>
      </w:r>
      <w:r>
        <w:tab/>
        <w:t>321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321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9.9.5.2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Requirements</w:t>
      </w:r>
      <w:r>
        <w:tab/>
        <w:t>321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9.9.5.2.1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Intra-frequency Measurement Requirements</w:t>
      </w:r>
      <w:r>
        <w:tab/>
        <w:t>321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9.9.5.2.2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Inter-frequency Measurement Requirements</w:t>
      </w:r>
      <w:r>
        <w:tab/>
        <w:t>321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9.9.5.2.3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Reporting Delay</w:t>
      </w:r>
      <w:r>
        <w:tab/>
        <w:t>321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9.10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CSI-RS based L3 measurements</w:t>
      </w:r>
      <w:r>
        <w:tab/>
        <w:t>322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9.10.1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322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9.10.</w:t>
      </w:r>
      <w:r w:rsidRPr="006906D5">
        <w:t>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6906D5">
        <w:t xml:space="preserve">CSI-RS based </w:t>
      </w:r>
      <w:r>
        <w:t>intra-frequency measurements</w:t>
      </w:r>
      <w:r>
        <w:tab/>
        <w:t>322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9.10.2.1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322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9.10.2.2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322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9.10.</w:t>
      </w:r>
      <w:r w:rsidRPr="006906D5">
        <w:t>2.</w:t>
      </w:r>
      <w:r>
        <w:t>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Number of cells and number of </w:t>
      </w:r>
      <w:r w:rsidRPr="006906D5">
        <w:t>CSI-RS</w:t>
      </w:r>
      <w:r>
        <w:tab/>
        <w:t>323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9.10.3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CSI-RS based Inter-frequency measurements</w:t>
      </w:r>
      <w:r>
        <w:tab/>
        <w:t>324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9.10.3.1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324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9.10.3.2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applicability</w:t>
      </w:r>
      <w:r>
        <w:tab/>
        <w:t>324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9.10.3.3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Number of cells and number of CSI-RS resources</w:t>
      </w:r>
      <w:r>
        <w:tab/>
        <w:t>325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9.10.3.3.1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for FR1</w:t>
      </w:r>
      <w:r>
        <w:tab/>
        <w:t>325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9.10.3.3.2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Requirements for FR2</w:t>
      </w:r>
      <w:r>
        <w:tab/>
        <w:t>325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9.10.3.4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Calibri"/>
        </w:rPr>
        <w:t>M</w:t>
      </w:r>
      <w:r>
        <w:t>easurements reporting requirements</w:t>
      </w:r>
      <w:r>
        <w:tab/>
        <w:t>325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9.10.3.4.1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Periodic Reporting</w:t>
      </w:r>
      <w:r>
        <w:tab/>
        <w:t>325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9.10.3.4.2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Event-triggered Periodic Reporting</w:t>
      </w:r>
      <w:r>
        <w:tab/>
        <w:t>325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9.10.3.4.3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Event-triggered Reporting</w:t>
      </w:r>
      <w:r>
        <w:tab/>
        <w:t>325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9.10.3.5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 frequency measurements with measurement gaps</w:t>
      </w:r>
      <w:r>
        <w:tab/>
        <w:t>325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9.11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NR measurements with autonomous gaps</w:t>
      </w:r>
      <w:r>
        <w:tab/>
        <w:t>326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326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CGI identification of an NR cell with autonomous gaps</w:t>
      </w:r>
      <w:r>
        <w:tab/>
        <w:t>327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9.11.3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CGI reporting delay</w:t>
      </w:r>
      <w:r>
        <w:tab/>
        <w:t>327</w:t>
      </w:r>
    </w:p>
    <w:p w:rsidR="005668BA" w:rsidRPr="006906D5" w:rsidRDefault="005668BA">
      <w:pPr>
        <w:pStyle w:val="TOC1"/>
        <w:rPr>
          <w:rFonts w:ascii="Calibri" w:hAnsi="Calibri"/>
          <w:szCs w:val="22"/>
          <w:lang w:eastAsia="en-GB"/>
        </w:rPr>
      </w:pPr>
      <w:r>
        <w:t>10</w:t>
      </w:r>
      <w:r w:rsidRPr="006906D5">
        <w:rPr>
          <w:rFonts w:ascii="Calibri" w:hAnsi="Calibri"/>
          <w:szCs w:val="22"/>
          <w:lang w:eastAsia="en-GB"/>
        </w:rPr>
        <w:tab/>
      </w:r>
      <w:r>
        <w:t>Measurement Performance requirements</w:t>
      </w:r>
      <w:r>
        <w:tab/>
        <w:t>328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10.1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NR measurements</w:t>
      </w:r>
      <w:r>
        <w:tab/>
        <w:t>328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10.1.1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Introduction</w:t>
      </w:r>
      <w:r>
        <w:tab/>
        <w:t>328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10.1.2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Intra-frequency RSRP accuracy requirements for FR1</w:t>
      </w:r>
      <w:r>
        <w:tab/>
        <w:t>328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10.1.2.1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Intra-frequency SS-RSRP accuracy requirements</w:t>
      </w:r>
      <w:r>
        <w:tab/>
        <w:t>328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10.1.2.1.1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Absolute </w:t>
      </w:r>
      <w:r w:rsidRPr="00F5053D">
        <w:rPr>
          <w:lang w:val="en-US"/>
        </w:rPr>
        <w:t xml:space="preserve">SS-RSRP </w:t>
      </w:r>
      <w:r>
        <w:t>Accuracy</w:t>
      </w:r>
      <w:r>
        <w:tab/>
        <w:t>328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10.1.2.1.2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Relative </w:t>
      </w:r>
      <w:r w:rsidRPr="00F5053D">
        <w:rPr>
          <w:lang w:val="en-US"/>
        </w:rPr>
        <w:t xml:space="preserve">SS-RSRP </w:t>
      </w:r>
      <w:r>
        <w:t>Accuracy</w:t>
      </w:r>
      <w:r>
        <w:tab/>
        <w:t>329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10.1.2.2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Void</w:t>
      </w:r>
      <w:r>
        <w:tab/>
        <w:t>330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10.1.3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Intra-frequency RSRP accuracy requirements for FR2</w:t>
      </w:r>
      <w:r>
        <w:tab/>
        <w:t>330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10.1.3.1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Intra-frequency SS-RSRP accuracy requirements</w:t>
      </w:r>
      <w:r>
        <w:tab/>
        <w:t>330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10.1.3.1.1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Absolute </w:t>
      </w:r>
      <w:r w:rsidRPr="00F5053D">
        <w:rPr>
          <w:lang w:val="en-US"/>
        </w:rPr>
        <w:t xml:space="preserve">SS-RSRP </w:t>
      </w:r>
      <w:r>
        <w:t>Accuracy</w:t>
      </w:r>
      <w:r>
        <w:tab/>
        <w:t>330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10.1.3.1.2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Relative SS-RSRP Accuracy</w:t>
      </w:r>
      <w:r>
        <w:tab/>
        <w:t>331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lastRenderedPageBreak/>
        <w:t>10.1.3.2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Void</w:t>
      </w:r>
      <w:r>
        <w:tab/>
        <w:t>332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10.1.4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 xml:space="preserve">Inter-frequency RSRP accuracy requirements </w:t>
      </w:r>
      <w:r w:rsidRPr="00F5053D">
        <w:rPr>
          <w:lang w:val="en-US" w:eastAsia="zh-CN"/>
        </w:rPr>
        <w:t>for</w:t>
      </w:r>
      <w:r w:rsidRPr="00F5053D">
        <w:rPr>
          <w:lang w:val="en-US" w:eastAsia="ko-KR"/>
        </w:rPr>
        <w:t xml:space="preserve"> FR1</w:t>
      </w:r>
      <w:r>
        <w:tab/>
        <w:t>332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10.1.4.1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Inter-frequency SS-RSRP accuracy requirements</w:t>
      </w:r>
      <w:r>
        <w:tab/>
        <w:t>332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10.1.4.1.1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Absolute</w:t>
      </w:r>
      <w:r>
        <w:t xml:space="preserve"> Accuracy of </w:t>
      </w:r>
      <w:r>
        <w:rPr>
          <w:lang w:eastAsia="zh-CN"/>
        </w:rPr>
        <w:t>SS-RSRP</w:t>
      </w:r>
      <w:r w:rsidRPr="00F5053D">
        <w:rPr>
          <w:lang w:val="en-US" w:eastAsia="zh-CN"/>
        </w:rPr>
        <w:t xml:space="preserve"> in FR1</w:t>
      </w:r>
      <w:r>
        <w:tab/>
        <w:t>332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10.1.4.1.2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Relative Accuracy of SS-RSRP in FR1</w:t>
      </w:r>
      <w:r>
        <w:tab/>
        <w:t>332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10.1.4.2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Void</w:t>
      </w:r>
      <w:r>
        <w:tab/>
        <w:t>333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10.1.5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Inter-frequency RSRP accuracy requirements for FR2</w:t>
      </w:r>
      <w:r>
        <w:tab/>
        <w:t>333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10.1.5.1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Inter-frequency SS-RSRP accuracy requirements</w:t>
      </w:r>
      <w:r>
        <w:tab/>
        <w:t>333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10.1.5.1.1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Absolute SS-RSRP Accuracy</w:t>
      </w:r>
      <w:r>
        <w:tab/>
        <w:t>333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10.1.5.1.2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Relative SS-RSRP Accuracy</w:t>
      </w:r>
      <w:r>
        <w:tab/>
        <w:t>334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10.1.5.2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Void</w:t>
      </w:r>
      <w:r>
        <w:tab/>
        <w:t>335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10.1.6</w:t>
      </w:r>
      <w:r w:rsidRPr="005668BA">
        <w:rPr>
          <w:lang w:eastAsia="ko-KR"/>
        </w:rPr>
        <w:t xml:space="preserve"> </w:t>
      </w:r>
      <w:r w:rsidRPr="005668BA">
        <w:t>RSRP Measurement Report Mapping</w:t>
      </w:r>
      <w:r w:rsidRPr="005668BA">
        <w:tab/>
      </w:r>
      <w:r>
        <w:t>335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10.1.7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/>
        </w:rPr>
        <w:t>Intra-frequency RSRQ accuracy requirements for FR1</w:t>
      </w:r>
      <w:r>
        <w:tab/>
        <w:t>337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10.1.7.1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Intra-frequency SS-RSRQ accuracy requirements</w:t>
      </w:r>
      <w:r w:rsidRPr="00F5053D">
        <w:rPr>
          <w:lang w:val="en-US" w:eastAsia="zh-CN"/>
        </w:rPr>
        <w:t xml:space="preserve"> in FR1</w:t>
      </w:r>
      <w:r>
        <w:tab/>
        <w:t>337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10.1.7.1.1</w:t>
      </w:r>
      <w:r w:rsidRPr="006906D5">
        <w:rPr>
          <w:rFonts w:ascii="Calibri" w:hAnsi="Calibri"/>
          <w:sz w:val="22"/>
          <w:szCs w:val="22"/>
        </w:rPr>
        <w:tab/>
      </w:r>
      <w:r>
        <w:t xml:space="preserve">Absolute </w:t>
      </w:r>
      <w:r w:rsidRPr="00F5053D">
        <w:rPr>
          <w:lang w:val="en-US" w:eastAsia="ko-KR"/>
        </w:rPr>
        <w:t xml:space="preserve">SS-RSRQ </w:t>
      </w:r>
      <w:r>
        <w:t>Accuracy in FR1</w:t>
      </w:r>
      <w:r>
        <w:tab/>
        <w:t>337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10.1.8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/>
        </w:rPr>
        <w:t>Intra-frequency RSRQ accuracy requirements for FR2</w:t>
      </w:r>
      <w:r>
        <w:tab/>
        <w:t>338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10.1.8.</w:t>
      </w:r>
      <w:r w:rsidRPr="005668BA">
        <w:rPr>
          <w:lang w:eastAsia="zh-CN"/>
        </w:rPr>
        <w:t>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 w:eastAsia="ko-KR"/>
        </w:rPr>
        <w:t>Intra</w:t>
      </w:r>
      <w:r w:rsidRPr="00F5053D">
        <w:rPr>
          <w:lang w:val="en-US"/>
        </w:rPr>
        <w:t xml:space="preserve">-frequency </w:t>
      </w:r>
      <w:r w:rsidRPr="00F5053D">
        <w:rPr>
          <w:lang w:val="en-US" w:eastAsia="ko-KR"/>
        </w:rPr>
        <w:t>SS-RSRQ</w:t>
      </w:r>
      <w:r w:rsidRPr="00F5053D">
        <w:rPr>
          <w:lang w:val="en-US"/>
        </w:rPr>
        <w:t xml:space="preserve"> accuracy requirements </w:t>
      </w:r>
      <w:r w:rsidRPr="00F5053D">
        <w:rPr>
          <w:lang w:val="en-US" w:eastAsia="zh-CN"/>
        </w:rPr>
        <w:t>in FR2</w:t>
      </w:r>
      <w:r>
        <w:tab/>
        <w:t>338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10.1.8.1.1</w:t>
      </w:r>
      <w:r w:rsidRPr="006906D5">
        <w:rPr>
          <w:rFonts w:ascii="Calibri" w:hAnsi="Calibri"/>
          <w:sz w:val="22"/>
          <w:szCs w:val="22"/>
        </w:rPr>
        <w:tab/>
      </w:r>
      <w:r>
        <w:t xml:space="preserve">Absolute </w:t>
      </w:r>
      <w:r w:rsidRPr="00F5053D">
        <w:rPr>
          <w:lang w:val="en-US" w:eastAsia="ko-KR"/>
        </w:rPr>
        <w:t xml:space="preserve">SS-RSRQ </w:t>
      </w:r>
      <w:r>
        <w:t>Accuracy in FR2</w:t>
      </w:r>
      <w:r>
        <w:tab/>
        <w:t>338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10.1.9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 xml:space="preserve">Inter-frequency RSRQ accuracy requirements for </w:t>
      </w:r>
      <w:r w:rsidRPr="00F5053D">
        <w:rPr>
          <w:lang w:val="en-US" w:eastAsia="ko-KR"/>
        </w:rPr>
        <w:t>FR1</w:t>
      </w:r>
      <w:r>
        <w:tab/>
        <w:t>339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10.1.9.1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Inter-frequency SS-RSRQ accuracy requirements</w:t>
      </w:r>
      <w:r w:rsidRPr="00F5053D">
        <w:rPr>
          <w:lang w:val="en-US" w:eastAsia="zh-CN"/>
        </w:rPr>
        <w:t xml:space="preserve"> in FR1</w:t>
      </w:r>
      <w:r>
        <w:tab/>
        <w:t>339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10.1.9.1.1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Aboslute</w:t>
      </w:r>
      <w:r>
        <w:t xml:space="preserve"> Accuracy of </w:t>
      </w:r>
      <w:r>
        <w:rPr>
          <w:lang w:eastAsia="zh-CN"/>
        </w:rPr>
        <w:t>SS-RSRQ</w:t>
      </w:r>
      <w:r w:rsidRPr="00F5053D">
        <w:rPr>
          <w:lang w:val="en-US" w:eastAsia="zh-CN"/>
        </w:rPr>
        <w:t xml:space="preserve"> in FR1</w:t>
      </w:r>
      <w:r>
        <w:tab/>
        <w:t>339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10.1.9.1.2</w:t>
      </w:r>
      <w:r w:rsidRPr="006906D5">
        <w:rPr>
          <w:rFonts w:ascii="Calibri" w:hAnsi="Calibri"/>
          <w:sz w:val="22"/>
          <w:szCs w:val="22"/>
        </w:rPr>
        <w:tab/>
      </w:r>
      <w:r>
        <w:t xml:space="preserve">Relative Accuracy of </w:t>
      </w:r>
      <w:r>
        <w:rPr>
          <w:lang w:eastAsia="zh-CN"/>
        </w:rPr>
        <w:t>SS-RSRQ</w:t>
      </w:r>
      <w:r>
        <w:t xml:space="preserve"> in FR1</w:t>
      </w:r>
      <w:r>
        <w:tab/>
        <w:t>340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10.1.10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 xml:space="preserve">Inter-frequency RSRQ accuracy requirements </w:t>
      </w:r>
      <w:r w:rsidRPr="00F5053D">
        <w:rPr>
          <w:lang w:val="en-US" w:eastAsia="zh-CN"/>
        </w:rPr>
        <w:t>for</w:t>
      </w:r>
      <w:r w:rsidRPr="00F5053D">
        <w:rPr>
          <w:lang w:val="en-US" w:eastAsia="ko-KR"/>
        </w:rPr>
        <w:t xml:space="preserve"> FR2</w:t>
      </w:r>
      <w:r>
        <w:tab/>
        <w:t>341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10.1.11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RSRQ report mapping</w:t>
      </w:r>
      <w:r>
        <w:tab/>
        <w:t>343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10.1.12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 xml:space="preserve">Intra-frequency SINR accuracy requirements </w:t>
      </w:r>
      <w:r w:rsidRPr="00F5053D">
        <w:rPr>
          <w:lang w:val="en-US" w:eastAsia="zh-CN"/>
        </w:rPr>
        <w:t>for</w:t>
      </w:r>
      <w:r w:rsidRPr="00F5053D">
        <w:rPr>
          <w:lang w:val="en-US" w:eastAsia="ko-KR"/>
        </w:rPr>
        <w:t xml:space="preserve"> FR1</w:t>
      </w:r>
      <w:r>
        <w:tab/>
        <w:t>343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10.1.13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 xml:space="preserve">Intra-frequency SINR accuracy requirements </w:t>
      </w:r>
      <w:r w:rsidRPr="00F5053D">
        <w:rPr>
          <w:lang w:val="en-US" w:eastAsia="zh-CN"/>
        </w:rPr>
        <w:t>for</w:t>
      </w:r>
      <w:r w:rsidRPr="00F5053D">
        <w:rPr>
          <w:lang w:val="en-US" w:eastAsia="ko-KR"/>
        </w:rPr>
        <w:t xml:space="preserve"> FR2</w:t>
      </w:r>
      <w:r>
        <w:tab/>
        <w:t>344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10.1.14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 xml:space="preserve">Inter-frequency SINR accuracy requirements </w:t>
      </w:r>
      <w:r w:rsidRPr="00F5053D">
        <w:rPr>
          <w:lang w:val="en-US" w:eastAsia="zh-CN"/>
        </w:rPr>
        <w:t>for</w:t>
      </w:r>
      <w:r w:rsidRPr="00F5053D">
        <w:rPr>
          <w:lang w:val="en-US" w:eastAsia="ko-KR"/>
        </w:rPr>
        <w:t xml:space="preserve"> FR1</w:t>
      </w:r>
      <w:r>
        <w:tab/>
        <w:t>345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10.1.15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 xml:space="preserve">Inter-frequency SINR accuracy requirements </w:t>
      </w:r>
      <w:r w:rsidRPr="00F5053D">
        <w:rPr>
          <w:lang w:val="en-US" w:eastAsia="zh-CN"/>
        </w:rPr>
        <w:t>for</w:t>
      </w:r>
      <w:r w:rsidRPr="00F5053D">
        <w:rPr>
          <w:lang w:val="en-US" w:eastAsia="ko-KR"/>
        </w:rPr>
        <w:t xml:space="preserve"> FR2</w:t>
      </w:r>
      <w:r>
        <w:tab/>
        <w:t>347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10.1.16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SINR report mapping</w:t>
      </w:r>
      <w:r>
        <w:tab/>
        <w:t>349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10.1.17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/>
        </w:rPr>
        <w:t>Power Headroom</w:t>
      </w:r>
      <w:r>
        <w:tab/>
        <w:t>350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10.1.18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P</w:t>
      </w:r>
      <w:r w:rsidRPr="00F5053D">
        <w:rPr>
          <w:rFonts w:cs="v4.2.0"/>
          <w:vertAlign w:val="subscript"/>
          <w:lang w:eastAsia="zh-CN"/>
        </w:rPr>
        <w:t>CMAX,c,f</w:t>
      </w:r>
      <w:r>
        <w:tab/>
        <w:t>351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10.1.19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L1-RSRP accuracy requirements for FR1</w:t>
      </w:r>
      <w:r>
        <w:tab/>
        <w:t>351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10.1.20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L1-RSRP accuracy requirements for FR2</w:t>
      </w:r>
      <w:r>
        <w:tab/>
        <w:t>355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10.1.21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SFTD accuracy requirements</w:t>
      </w:r>
      <w:r>
        <w:tab/>
        <w:t>358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10.1.22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CLI measurement accuracy requirements</w:t>
      </w:r>
      <w:r>
        <w:tab/>
        <w:t>362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Absolute PRS-RSRP Measurement R</w:t>
      </w:r>
      <w:r>
        <w:t xml:space="preserve">eport </w:t>
      </w:r>
      <w:r>
        <w:rPr>
          <w:lang w:eastAsia="zh-CN"/>
        </w:rPr>
        <w:t>M</w:t>
      </w:r>
      <w:r>
        <w:t>apping</w:t>
      </w:r>
      <w:r>
        <w:tab/>
        <w:t>366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10.1.24.</w:t>
      </w:r>
      <w:r>
        <w:rPr>
          <w:lang w:eastAsia="zh-CN"/>
        </w:rPr>
        <w:t>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Differential Repor</w:t>
      </w:r>
      <w:r>
        <w:rPr>
          <w:lang w:eastAsia="zh-CN"/>
        </w:rPr>
        <w:t xml:space="preserve">t Mapping </w:t>
      </w:r>
      <w:r>
        <w:t>for PRS-RSRP Measurement</w:t>
      </w:r>
      <w:r>
        <w:tab/>
        <w:t>366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10.1.23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RSTD Measurements</w:t>
      </w:r>
      <w:r>
        <w:tab/>
        <w:t>368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368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Accuracy Requirements</w:t>
      </w:r>
      <w:r>
        <w:tab/>
        <w:t>369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10.1.23.3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Report mapping</w:t>
      </w:r>
      <w:r>
        <w:tab/>
        <w:t>369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10.1.23.3.1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 Absolute DL RSTD Measurement Reporting</w:t>
      </w:r>
      <w:r>
        <w:tab/>
        <w:t>369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10.1.23.3.2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 Differential Reporting for DL RSTD Measurement</w:t>
      </w:r>
      <w:r>
        <w:tab/>
        <w:t>371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10.1.23.3.3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Additional Path Report Mapping for DL RSTD</w:t>
      </w:r>
      <w:r>
        <w:tab/>
        <w:t>373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10.1.24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PRS-RSRP Measurements</w:t>
      </w:r>
      <w:r>
        <w:tab/>
        <w:t>375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375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Accuracy Requirements</w:t>
      </w:r>
      <w:r>
        <w:tab/>
        <w:t>375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10.1.24.3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Report mapping</w:t>
      </w:r>
      <w:r>
        <w:tab/>
        <w:t>375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10.1.25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UE Rx-Tx Time Difference Measurements</w:t>
      </w:r>
      <w:r>
        <w:tab/>
        <w:t>375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375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Accuracy Requirements</w:t>
      </w:r>
      <w:r>
        <w:tab/>
        <w:t>375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10.1.25.3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Report mapping</w:t>
      </w:r>
      <w:r>
        <w:tab/>
        <w:t>375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10.1.25.3.1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 Absolute UE Rx-Tx Measurement Report Mapping</w:t>
      </w:r>
      <w:r>
        <w:tab/>
        <w:t>375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10.1.25.3.2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 Differential UE Rx-Tx Measurement Report Mapping</w:t>
      </w:r>
      <w:r>
        <w:tab/>
        <w:t>377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10.1.25.3.3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 Additional Path Report Mapping for UE Rx-Tx Time Difference</w:t>
      </w:r>
      <w:r>
        <w:tab/>
        <w:t>379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10.1.26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FR2 P-MPR report</w:t>
      </w:r>
      <w:r>
        <w:tab/>
        <w:t>381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10.1.26.1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Report mapping</w:t>
      </w:r>
      <w:r>
        <w:tab/>
        <w:t>381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10.2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E-UTRAN measurements</w:t>
      </w:r>
      <w:r>
        <w:tab/>
        <w:t>381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10.2.1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Introduction</w:t>
      </w:r>
      <w:r>
        <w:tab/>
        <w:t>381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10.2.2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E-UTRAN RSRP measurements</w:t>
      </w:r>
      <w:r>
        <w:tab/>
        <w:t>381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10.2.3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E-UTRAN RSRQ measurements</w:t>
      </w:r>
      <w:r>
        <w:tab/>
        <w:t>382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10.2.4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E-UTRAN RSTD measurements</w:t>
      </w:r>
      <w:r>
        <w:tab/>
        <w:t>382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lastRenderedPageBreak/>
        <w:t>10.2.5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ko-KR"/>
        </w:rPr>
        <w:t>E-UTRAN RS-SINR measurements</w:t>
      </w:r>
      <w:r>
        <w:tab/>
        <w:t>382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10.3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UTRAN FDD Measurements</w:t>
      </w:r>
      <w:r>
        <w:tab/>
        <w:t>382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UTRAN FDD CPICH RSCP</w:t>
      </w:r>
      <w:r>
        <w:tab/>
        <w:t>383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10.3.2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UTRAN FDD CPICH Ec/No</w:t>
      </w:r>
      <w:r>
        <w:tab/>
        <w:t>383</w:t>
      </w:r>
    </w:p>
    <w:p w:rsidR="005668BA" w:rsidRPr="006906D5" w:rsidRDefault="005668BA">
      <w:pPr>
        <w:pStyle w:val="TOC1"/>
        <w:rPr>
          <w:rFonts w:ascii="Calibri" w:hAnsi="Calibri"/>
          <w:szCs w:val="22"/>
          <w:lang w:eastAsia="en-GB"/>
        </w:rPr>
      </w:pPr>
      <w:r>
        <w:t>11</w:t>
      </w:r>
      <w:r w:rsidRPr="006906D5">
        <w:rPr>
          <w:rFonts w:ascii="Calibri" w:hAnsi="Calibri"/>
          <w:szCs w:val="22"/>
          <w:lang w:eastAsia="en-GB"/>
        </w:rPr>
        <w:tab/>
      </w:r>
      <w:r>
        <w:t>Void</w:t>
      </w:r>
      <w:r>
        <w:tab/>
        <w:t>384</w:t>
      </w:r>
    </w:p>
    <w:p w:rsidR="005668BA" w:rsidRPr="006906D5" w:rsidRDefault="005668BA">
      <w:pPr>
        <w:pStyle w:val="TOC1"/>
        <w:rPr>
          <w:rFonts w:ascii="Calibri" w:hAnsi="Calibri"/>
          <w:szCs w:val="22"/>
          <w:lang w:eastAsia="en-GB"/>
        </w:rPr>
      </w:pPr>
      <w:r>
        <w:t>12</w:t>
      </w:r>
      <w:r w:rsidRPr="006906D5">
        <w:rPr>
          <w:rFonts w:ascii="Calibri" w:hAnsi="Calibri"/>
          <w:szCs w:val="22"/>
          <w:lang w:eastAsia="en-GB"/>
        </w:rPr>
        <w:tab/>
      </w:r>
      <w:r>
        <w:t>V2X Requirements</w:t>
      </w:r>
      <w:r>
        <w:tab/>
        <w:t>384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384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 xml:space="preserve">UE </w:t>
      </w:r>
      <w:r>
        <w:t>Transmit Timing</w:t>
      </w:r>
      <w:r>
        <w:tab/>
        <w:t>384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384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GNSS as </w:t>
      </w:r>
      <w:r>
        <w:rPr>
          <w:lang w:eastAsia="en-GB"/>
        </w:rPr>
        <w:t>synchronization reference source</w:t>
      </w:r>
      <w:r>
        <w:tab/>
        <w:t>384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NR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385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12.2.4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en-GB"/>
        </w:rPr>
        <w:t>E-URTAN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385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12.2.5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SyncRef UE as </w:t>
      </w:r>
      <w:r>
        <w:rPr>
          <w:lang w:eastAsia="en-GB"/>
        </w:rPr>
        <w:t>synchronization reference source</w:t>
      </w:r>
      <w:r>
        <w:tab/>
        <w:t>385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Initiation/Cease of SLSS Transmissions</w:t>
      </w:r>
      <w:r>
        <w:tab/>
        <w:t>386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386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12.3.1.1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Initiation/Cease of SLSS transmissions with </w:t>
      </w:r>
      <w:r>
        <w:rPr>
          <w:lang w:eastAsia="en-GB"/>
        </w:rPr>
        <w:t>NR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386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12.3.1.2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Initiation/Cease of SLSS transmissions with </w:t>
      </w:r>
      <w:r>
        <w:rPr>
          <w:lang w:eastAsia="en-GB"/>
        </w:rPr>
        <w:t>EUTRAN cell</w:t>
      </w:r>
      <w:r>
        <w:t xml:space="preserve"> as </w:t>
      </w:r>
      <w:r>
        <w:rPr>
          <w:lang w:eastAsia="en-GB"/>
        </w:rPr>
        <w:t>synchronization reference source</w:t>
      </w:r>
      <w:r>
        <w:tab/>
        <w:t>387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12.3.1.3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Initiation/Cease of SLSS transmissions with GNSS as </w:t>
      </w:r>
      <w:r>
        <w:rPr>
          <w:lang w:eastAsia="en-GB"/>
        </w:rPr>
        <w:t>synchronization reference source</w:t>
      </w:r>
      <w:r>
        <w:tab/>
        <w:t>388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12.3.1.4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Initiation/Cease of SLSS transmissions with SyncRef UE as </w:t>
      </w:r>
      <w:r>
        <w:rPr>
          <w:lang w:eastAsia="en-GB"/>
        </w:rPr>
        <w:t>synchronization reference source</w:t>
      </w:r>
      <w:r>
        <w:tab/>
        <w:t>388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</w:t>
      </w:r>
      <w:r w:rsidRPr="00F5053D">
        <w:rPr>
          <w:rFonts w:eastAsia="PMingLiU"/>
          <w:lang w:eastAsia="zh-TW"/>
        </w:rPr>
        <w:t>2</w:t>
      </w:r>
      <w:r>
        <w:t>.</w:t>
      </w:r>
      <w:r>
        <w:rPr>
          <w:lang w:eastAsia="zh-CN"/>
        </w:rPr>
        <w:t>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Selection / Reselection of V2X Synchronization Reference</w:t>
      </w:r>
      <w:r>
        <w:rPr>
          <w:lang w:eastAsia="en-GB"/>
        </w:rPr>
        <w:t xml:space="preserve"> Source</w:t>
      </w:r>
      <w:r>
        <w:tab/>
        <w:t>388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12.5.1 Introduction</w:t>
      </w:r>
      <w:r>
        <w:tab/>
        <w:t>389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12.5.2 SL-RSRP measurements</w:t>
      </w:r>
      <w:r>
        <w:tab/>
        <w:t>389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12.</w:t>
      </w:r>
      <w:r>
        <w:rPr>
          <w:lang w:eastAsia="zh-CN"/>
        </w:rPr>
        <w:t>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Congestion Control measurements</w:t>
      </w:r>
      <w:r>
        <w:tab/>
        <w:t>390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</w:t>
      </w:r>
      <w:r w:rsidRPr="006906D5">
        <w:t>2</w:t>
      </w:r>
      <w:r>
        <w:t>.7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Interruption</w:t>
      </w:r>
      <w:r>
        <w:tab/>
        <w:t>390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</w:t>
      </w:r>
      <w:r w:rsidRPr="006906D5">
        <w:t>2</w:t>
      </w:r>
      <w:r>
        <w:t>.7.1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to WAN due to V2X Sidelink Communication</w:t>
      </w:r>
      <w:r>
        <w:tab/>
        <w:t>390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</w:t>
      </w:r>
      <w:r w:rsidRPr="006906D5">
        <w:t>2</w:t>
      </w:r>
      <w:r>
        <w:t>.7.2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V2X Sidelink Communication Dropping due to synchronization source change</w:t>
      </w:r>
      <w:r>
        <w:tab/>
        <w:t>390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12.</w:t>
      </w:r>
      <w:r>
        <w:rPr>
          <w:lang w:eastAsia="zh-CN"/>
        </w:rPr>
        <w:t>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Reliability of GNSS signal</w:t>
      </w:r>
      <w:r>
        <w:tab/>
        <w:t>392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12.9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Scheduling availability</w:t>
      </w:r>
      <w:r>
        <w:tab/>
        <w:t>392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12.9.1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 xml:space="preserve">Scheduling availability </w:t>
      </w:r>
      <w:r>
        <w:t>of UE switching between E-UTRA sidelink and NR sidelink</w:t>
      </w:r>
      <w:r>
        <w:tab/>
        <w:t>392</w:t>
      </w:r>
    </w:p>
    <w:p w:rsidR="005668BA" w:rsidRPr="006906D5" w:rsidRDefault="005668BA">
      <w:pPr>
        <w:pStyle w:val="TOC1"/>
        <w:rPr>
          <w:rFonts w:ascii="Calibri" w:hAnsi="Calibri"/>
          <w:szCs w:val="22"/>
          <w:lang w:eastAsia="en-GB"/>
        </w:rPr>
      </w:pPr>
      <w:r w:rsidRPr="005668BA">
        <w:t>1</w:t>
      </w:r>
      <w:r w:rsidRPr="005668BA">
        <w:rPr>
          <w:lang w:eastAsia="zh-CN"/>
        </w:rPr>
        <w:t>3</w:t>
      </w:r>
      <w:r w:rsidRPr="006906D5">
        <w:rPr>
          <w:rFonts w:ascii="Calibri" w:hAnsi="Calibri"/>
          <w:szCs w:val="22"/>
          <w:lang w:eastAsia="en-GB"/>
        </w:rPr>
        <w:tab/>
      </w:r>
      <w:r w:rsidRPr="00F5053D">
        <w:rPr>
          <w:lang w:val="en-US" w:eastAsia="zh-CN"/>
        </w:rPr>
        <w:t>Measurement Performance Requirements for NR gNB</w:t>
      </w:r>
      <w:r>
        <w:tab/>
        <w:t>393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UL-RTOA</w:t>
      </w:r>
      <w:r>
        <w:tab/>
        <w:t>393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13.1.1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Report mapping</w:t>
      </w:r>
      <w:r>
        <w:tab/>
        <w:t>393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13.2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gNB Rx-Tx time difference</w:t>
      </w:r>
      <w:r>
        <w:tab/>
        <w:t>395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13.2.1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Report mapping</w:t>
      </w:r>
      <w:r>
        <w:tab/>
        <w:t>395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 w:rsidRPr="005668BA">
        <w:t>1</w:t>
      </w:r>
      <w:r w:rsidRPr="005668BA">
        <w:rPr>
          <w:lang w:eastAsia="zh-CN"/>
        </w:rPr>
        <w:t>3</w:t>
      </w:r>
      <w:r w:rsidRPr="005668BA">
        <w:t>.</w:t>
      </w:r>
      <w:r w:rsidRPr="005668BA">
        <w:rPr>
          <w:lang w:eastAsia="zh-CN"/>
        </w:rPr>
        <w:t>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 w:eastAsia="zh-CN"/>
        </w:rPr>
        <w:t>UL SRS RSRP measurement</w:t>
      </w:r>
      <w:r>
        <w:tab/>
        <w:t>397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</w:t>
      </w:r>
      <w:r w:rsidRPr="005668BA">
        <w:rPr>
          <w:lang w:eastAsia="zh-CN"/>
        </w:rPr>
        <w:t>3</w:t>
      </w:r>
      <w:r w:rsidRPr="005668BA">
        <w:t>.</w:t>
      </w:r>
      <w:r w:rsidRPr="005668BA">
        <w:rPr>
          <w:lang w:eastAsia="zh-CN"/>
        </w:rPr>
        <w:t>3</w:t>
      </w:r>
      <w:r w:rsidRPr="005668BA">
        <w:t>.</w:t>
      </w:r>
      <w:r w:rsidRPr="005668BA">
        <w:rPr>
          <w:lang w:eastAsia="zh-CN"/>
        </w:rPr>
        <w:t>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 w:eastAsia="zh-CN"/>
        </w:rPr>
        <w:t>Report mapping</w:t>
      </w:r>
      <w:r>
        <w:tab/>
        <w:t>397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13.4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AoA/ZoA</w:t>
      </w:r>
      <w:r>
        <w:tab/>
        <w:t>398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13.4.1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Report mapping</w:t>
      </w:r>
      <w:r>
        <w:tab/>
        <w:t>398</w:t>
      </w:r>
    </w:p>
    <w:p w:rsidR="005668BA" w:rsidRPr="006906D5" w:rsidRDefault="005668BA" w:rsidP="005668BA">
      <w:pPr>
        <w:pStyle w:val="TOC8"/>
        <w:rPr>
          <w:rFonts w:ascii="Calibri" w:hAnsi="Calibri"/>
          <w:b w:val="0"/>
          <w:szCs w:val="22"/>
          <w:lang w:eastAsia="en-GB"/>
        </w:rPr>
      </w:pPr>
      <w:r>
        <w:t>Annex A</w:t>
      </w:r>
      <w:r w:rsidRPr="006906D5">
        <w:rPr>
          <w:lang w:eastAsia="ko-KR"/>
        </w:rPr>
        <w:t xml:space="preserve"> </w:t>
      </w:r>
      <w:r>
        <w:t>(normative):</w:t>
      </w:r>
      <w:r>
        <w:tab/>
        <w:t>Test Cases</w:t>
      </w:r>
      <w:r>
        <w:tab/>
        <w:t>245</w:t>
      </w:r>
    </w:p>
    <w:p w:rsidR="005668BA" w:rsidRPr="006906D5" w:rsidRDefault="005668BA">
      <w:pPr>
        <w:pStyle w:val="TOC1"/>
        <w:rPr>
          <w:rFonts w:ascii="Calibri" w:hAnsi="Calibri"/>
          <w:szCs w:val="22"/>
          <w:lang w:eastAsia="en-GB"/>
        </w:rPr>
      </w:pPr>
      <w:r>
        <w:t>A.1</w:t>
      </w:r>
      <w:r w:rsidRPr="006906D5">
        <w:rPr>
          <w:rFonts w:ascii="Calibri" w:hAnsi="Calibri"/>
          <w:szCs w:val="22"/>
          <w:lang w:eastAsia="en-GB"/>
        </w:rPr>
        <w:tab/>
      </w:r>
      <w:r>
        <w:t>Purpose of annex</w:t>
      </w:r>
      <w:r>
        <w:tab/>
        <w:t>245</w:t>
      </w:r>
    </w:p>
    <w:p w:rsidR="005668BA" w:rsidRPr="006906D5" w:rsidRDefault="005668BA">
      <w:pPr>
        <w:pStyle w:val="TOC1"/>
        <w:rPr>
          <w:rFonts w:ascii="Calibri" w:hAnsi="Calibri"/>
          <w:szCs w:val="22"/>
          <w:lang w:eastAsia="en-GB"/>
        </w:rPr>
      </w:pPr>
      <w:r>
        <w:t>A.2</w:t>
      </w:r>
      <w:r w:rsidRPr="006906D5">
        <w:rPr>
          <w:rFonts w:ascii="Calibri" w:hAnsi="Calibri"/>
          <w:szCs w:val="22"/>
          <w:lang w:eastAsia="en-GB"/>
        </w:rPr>
        <w:tab/>
      </w:r>
      <w:r>
        <w:t>Requirement classification for statistical testing</w:t>
      </w:r>
      <w:r>
        <w:tab/>
        <w:t>245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Types of requirements in TS 38.133</w:t>
      </w:r>
      <w:r>
        <w:tab/>
        <w:t>245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A.2.1.1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Time and delay requirements on UE higher layer actions</w:t>
      </w:r>
      <w:r>
        <w:tab/>
        <w:t>245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A.2.1.2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Measurements of power levels, relative powers and time</w:t>
      </w:r>
      <w:r>
        <w:tab/>
        <w:t>245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A.2.1.3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Implementation requirements</w:t>
      </w:r>
      <w:r>
        <w:tab/>
        <w:t>246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A.2.1.4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Physical layer timing requirements</w:t>
      </w:r>
      <w:r>
        <w:tab/>
        <w:t>246</w:t>
      </w:r>
    </w:p>
    <w:p w:rsidR="005668BA" w:rsidRPr="006906D5" w:rsidRDefault="005668BA">
      <w:pPr>
        <w:pStyle w:val="TOC1"/>
        <w:rPr>
          <w:rFonts w:ascii="Calibri" w:hAnsi="Calibri"/>
          <w:szCs w:val="22"/>
          <w:lang w:eastAsia="en-GB"/>
        </w:rPr>
      </w:pPr>
      <w:r>
        <w:t>A.3</w:t>
      </w:r>
      <w:r w:rsidRPr="006906D5">
        <w:rPr>
          <w:rFonts w:ascii="Calibri" w:hAnsi="Calibri"/>
          <w:szCs w:val="22"/>
          <w:lang w:eastAsia="en-GB"/>
        </w:rPr>
        <w:tab/>
      </w:r>
      <w:r>
        <w:t>RRM test configurations</w:t>
      </w:r>
      <w:r>
        <w:tab/>
        <w:t>247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Reference measurement channels</w:t>
      </w:r>
      <w:r>
        <w:tab/>
        <w:t>247</w:t>
      </w:r>
    </w:p>
    <w:p w:rsidR="005668BA" w:rsidRPr="009C559F" w:rsidRDefault="005668BA">
      <w:pPr>
        <w:pStyle w:val="TOC3"/>
        <w:rPr>
          <w:rFonts w:ascii="Calibri" w:hAnsi="Calibri"/>
          <w:sz w:val="22"/>
          <w:szCs w:val="22"/>
          <w:lang w:val="sv-FI" w:eastAsia="en-GB"/>
        </w:rPr>
      </w:pPr>
      <w:r w:rsidRPr="009C559F">
        <w:rPr>
          <w:lang w:val="sv-FI"/>
        </w:rPr>
        <w:t>A.3.1.1</w:t>
      </w:r>
      <w:r w:rsidRPr="009C559F">
        <w:rPr>
          <w:rFonts w:ascii="Calibri" w:hAnsi="Calibri"/>
          <w:sz w:val="22"/>
          <w:szCs w:val="22"/>
          <w:lang w:val="sv-FI" w:eastAsia="en-GB"/>
        </w:rPr>
        <w:tab/>
      </w:r>
      <w:r w:rsidRPr="009C559F">
        <w:rPr>
          <w:snapToGrid w:val="0"/>
          <w:lang w:val="sv-FI"/>
        </w:rPr>
        <w:t>PDSCH</w:t>
      </w:r>
      <w:r w:rsidRPr="009C559F">
        <w:rPr>
          <w:lang w:val="sv-FI"/>
        </w:rPr>
        <w:tab/>
        <w:t>247</w:t>
      </w:r>
    </w:p>
    <w:p w:rsidR="005668BA" w:rsidRPr="009C559F" w:rsidRDefault="005668BA">
      <w:pPr>
        <w:pStyle w:val="TOC4"/>
        <w:rPr>
          <w:rFonts w:ascii="Calibri" w:hAnsi="Calibri"/>
          <w:sz w:val="22"/>
          <w:szCs w:val="22"/>
          <w:lang w:val="sv-FI" w:eastAsia="en-GB"/>
        </w:rPr>
      </w:pPr>
      <w:r w:rsidRPr="009C559F">
        <w:rPr>
          <w:lang w:val="sv-FI"/>
        </w:rPr>
        <w:t>A.3.1.1.1</w:t>
      </w:r>
      <w:r w:rsidRPr="009C559F">
        <w:rPr>
          <w:rFonts w:ascii="Calibri" w:hAnsi="Calibri"/>
          <w:sz w:val="22"/>
          <w:szCs w:val="22"/>
          <w:lang w:val="sv-FI" w:eastAsia="en-GB"/>
        </w:rPr>
        <w:tab/>
      </w:r>
      <w:r w:rsidRPr="009C559F">
        <w:rPr>
          <w:snapToGrid w:val="0"/>
          <w:lang w:val="sv-FI"/>
        </w:rPr>
        <w:t>FDD</w:t>
      </w:r>
      <w:r w:rsidRPr="009C559F">
        <w:rPr>
          <w:lang w:val="sv-FI"/>
        </w:rPr>
        <w:tab/>
        <w:t>247</w:t>
      </w:r>
    </w:p>
    <w:p w:rsidR="005668BA" w:rsidRPr="009C559F" w:rsidRDefault="005668BA">
      <w:pPr>
        <w:pStyle w:val="TOC4"/>
        <w:rPr>
          <w:rFonts w:ascii="Calibri" w:hAnsi="Calibri"/>
          <w:sz w:val="22"/>
          <w:szCs w:val="22"/>
          <w:lang w:val="sv-FI" w:eastAsia="en-GB"/>
        </w:rPr>
      </w:pPr>
      <w:r w:rsidRPr="009C559F">
        <w:rPr>
          <w:lang w:val="sv-FI"/>
        </w:rPr>
        <w:t>A.3.1.1.2</w:t>
      </w:r>
      <w:r w:rsidRPr="009C559F">
        <w:rPr>
          <w:rFonts w:ascii="Calibri" w:hAnsi="Calibri"/>
          <w:sz w:val="22"/>
          <w:szCs w:val="22"/>
          <w:lang w:val="sv-FI" w:eastAsia="en-GB"/>
        </w:rPr>
        <w:tab/>
      </w:r>
      <w:r w:rsidRPr="009C559F">
        <w:rPr>
          <w:snapToGrid w:val="0"/>
          <w:lang w:val="sv-FI"/>
        </w:rPr>
        <w:t>TDD</w:t>
      </w:r>
      <w:r w:rsidRPr="009C559F">
        <w:rPr>
          <w:lang w:val="sv-FI"/>
        </w:rPr>
        <w:tab/>
        <w:t>248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A.3.1.2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CORESET</w:t>
      </w:r>
      <w:r w:rsidRPr="00F5053D">
        <w:rPr>
          <w:snapToGrid w:val="0"/>
          <w:lang w:eastAsia="zh-CN"/>
        </w:rPr>
        <w:t xml:space="preserve"> for RMSI scheduling</w:t>
      </w:r>
      <w:r>
        <w:tab/>
        <w:t>251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A.3.1.2.1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FDD</w:t>
      </w:r>
      <w:r>
        <w:tab/>
        <w:t>251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A.3.1.2.2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TDD</w:t>
      </w:r>
      <w:r>
        <w:tab/>
        <w:t>252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A.3.1.3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CORESET for RMC scheduling</w:t>
      </w:r>
      <w:r>
        <w:tab/>
        <w:t>255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A.3.1.3.1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FDD</w:t>
      </w:r>
      <w:r>
        <w:tab/>
        <w:t>255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A.3.1.3.2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TDD</w:t>
      </w:r>
      <w:r>
        <w:tab/>
        <w:t>256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lastRenderedPageBreak/>
        <w:t>A.3.1.4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TDD UL/DL configuration</w:t>
      </w:r>
      <w:r>
        <w:tab/>
        <w:t>258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OFDMA channel noise generator (OCNG)</w:t>
      </w:r>
      <w:r>
        <w:tab/>
        <w:t>259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Generic OFDMA Channel Noise Generator (OCNG)</w:t>
      </w:r>
      <w:r>
        <w:tab/>
        <w:t>259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A.3.2.1.1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OCNG pattern 1: Generic OCNG pattern for all unused REs</w:t>
      </w:r>
      <w:r>
        <w:tab/>
        <w:t>260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A.3.2.1.2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OCNG pattern 2: Generic OCNG pattern for all unused REs for 2AoA setup</w:t>
      </w:r>
      <w:r>
        <w:tab/>
        <w:t>260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A.3.2.1.3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OCNG pattern 3: Generic OCNG pattern for unused REs in the same bandwidth as PDSCH RMC</w:t>
      </w:r>
      <w:r>
        <w:tab/>
        <w:t>261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A.3.2.1.4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OCNG pattern 4: Generic OCNG pattern for all unused REs outside SSB slot(s)</w:t>
      </w:r>
      <w:r>
        <w:tab/>
        <w:t>261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262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Reference DRX configurations</w:t>
      </w:r>
      <w:r>
        <w:tab/>
        <w:t>262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A.3.3.1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DRX Configuration 1: DRX cycle = 40 ms and TAT = 500 ms</w:t>
      </w:r>
      <w:r>
        <w:tab/>
        <w:t>262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A.3.3.2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DRX Configuration 2: DRX cycle = 640 ms and TAT = 500 ms</w:t>
      </w:r>
      <w:r>
        <w:tab/>
        <w:t>262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A.3.3.3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DRX Configuration 3: DRX cycle = 40 ms and TAT = Infinity</w:t>
      </w:r>
      <w:r>
        <w:tab/>
        <w:t>262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A.3.3.4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DRX Configuration 4: DRX cycle = 160 ms and TAT = Infinity</w:t>
      </w:r>
      <w:r>
        <w:tab/>
        <w:t>263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A.3.3.5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DRX Configuration 5: DRX cycle = 320 ms and TAT = Infinity</w:t>
      </w:r>
      <w:r>
        <w:tab/>
        <w:t>263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A.3.3.6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DRX Configuration 6: DRX cycle = 320 ms and TAT = 500 ms</w:t>
      </w:r>
      <w:r>
        <w:tab/>
        <w:t>263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A.3.3.7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DRX Configuration 7: DRX cycle = 640 ms and TAT = Infinity</w:t>
      </w:r>
      <w:r>
        <w:tab/>
        <w:t>264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A.3.3.8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DRX Configuration 8: DRX cycle = 320 ms and TAT = Infinity</w:t>
      </w:r>
      <w:r>
        <w:tab/>
        <w:t>264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A.3.3.9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DRX Configuration 9: DRX cycle = 40 ms and TAT = 500 ms</w:t>
      </w:r>
      <w:r>
        <w:tab/>
        <w:t>264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A.3.3.10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DRX Configuration 10: DRX cycle = 640 ms</w:t>
      </w:r>
      <w:r>
        <w:tab/>
        <w:t>265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A.3.3.11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DRX Configuration 11: DRX cycle = 20 ms and TAT =</w:t>
      </w:r>
      <w:r w:rsidRPr="00F5053D">
        <w:rPr>
          <w:rFonts w:cs="Arial"/>
          <w:lang w:val="en-US"/>
        </w:rPr>
        <w:t xml:space="preserve"> </w:t>
      </w:r>
      <w:r w:rsidRPr="00F5053D">
        <w:rPr>
          <w:rFonts w:cs="Arial"/>
        </w:rPr>
        <w:t>Infinity</w:t>
      </w:r>
      <w:r>
        <w:tab/>
        <w:t>265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Cases with Different Channel Bandwidths</w:t>
      </w:r>
      <w:r>
        <w:tab/>
        <w:t>265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Cases with Different E-UTRA Channel Bandwidths</w:t>
      </w:r>
      <w:r>
        <w:tab/>
        <w:t>265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A.3.4.1.1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265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A.3.4.1.2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Principle of testing</w:t>
      </w:r>
      <w:r>
        <w:tab/>
        <w:t>265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Cases for Synchronous and Asynchronous DC Operations</w:t>
      </w:r>
      <w:r>
        <w:tab/>
        <w:t>266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 Test Cases for Synchronous and Asynchronous EN-DC Operations</w:t>
      </w:r>
      <w:r>
        <w:tab/>
        <w:t>266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A.3.5.1.1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266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A.3.5.1.2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Principle of Testing</w:t>
      </w:r>
      <w:r>
        <w:tab/>
        <w:t>266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Antenna configurations</w:t>
      </w:r>
      <w:r>
        <w:tab/>
        <w:t>266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A.3.6.1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Antenna configurations for FR1</w:t>
      </w:r>
      <w:r>
        <w:tab/>
        <w:t>266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A.3.6.1.1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Antenna connection</w:t>
      </w:r>
      <w:r w:rsidRPr="00F5053D">
        <w:rPr>
          <w:snapToGrid w:val="0"/>
          <w:lang w:eastAsia="zh-CN"/>
        </w:rPr>
        <w:t xml:space="preserve"> for 4 Rx capable UEs</w:t>
      </w:r>
      <w:r>
        <w:tab/>
        <w:t>266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A.3.6.1.1.1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266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A.3.6.1.1.2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Principle of testing</w:t>
      </w:r>
      <w:r>
        <w:tab/>
        <w:t>266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A.3.6.2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Antenna configurations for FR2</w:t>
      </w:r>
      <w:r>
        <w:tab/>
        <w:t>269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 test setup</w:t>
      </w:r>
      <w:r>
        <w:tab/>
        <w:t>269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A.3.7.1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Introduction</w:t>
      </w:r>
      <w:r>
        <w:tab/>
        <w:t>269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A.3.7.2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E-UTRAN Serving Cell Parameters</w:t>
      </w:r>
      <w:r>
        <w:tab/>
        <w:t>269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A.3.7.2.1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E-UTRAN Serving Cell Parameters for Tests with NR Cell(s) in FR1</w:t>
      </w:r>
      <w:r>
        <w:tab/>
        <w:t>269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A.3.7.2.2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E-UTRAN Serving Cell Parameters for Tests with NR Cell(s) in FR2</w:t>
      </w:r>
      <w:r>
        <w:tab/>
        <w:t>270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A.3.7A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NR FR1-FR2 test setup</w:t>
      </w:r>
      <w:r>
        <w:tab/>
        <w:t>271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PRACH</w:t>
      </w:r>
      <w:r>
        <w:t xml:space="preserve"> configurations</w:t>
      </w:r>
      <w:r>
        <w:tab/>
        <w:t>272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A.3.</w:t>
      </w:r>
      <w:r w:rsidRPr="005668BA">
        <w:rPr>
          <w:lang w:eastAsia="zh-CN"/>
        </w:rPr>
        <w:t>8</w:t>
      </w:r>
      <w:r w:rsidRPr="005668BA">
        <w:t>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272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A.3.8.</w:t>
      </w:r>
      <w:r w:rsidRPr="005668BA">
        <w:rPr>
          <w:lang w:eastAsia="zh-CN"/>
        </w:rPr>
        <w:t>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PRACH configurations in FR1</w:t>
      </w:r>
      <w:r>
        <w:tab/>
        <w:t>272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FR1 PRACH configuration 1</w:t>
      </w:r>
      <w:r>
        <w:tab/>
        <w:t>272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A.3.8.</w:t>
      </w:r>
      <w:r>
        <w:rPr>
          <w:lang w:eastAsia="zh-CN"/>
        </w:rPr>
        <w:t>2</w:t>
      </w:r>
      <w:r>
        <w:t>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FR1 PRACH configuration 2</w:t>
      </w:r>
      <w:r>
        <w:tab/>
        <w:t>272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FR1 PRACH configuration 3</w:t>
      </w:r>
      <w:r>
        <w:tab/>
        <w:t>273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2</w:t>
      </w:r>
      <w:r>
        <w:t>.</w:t>
      </w:r>
      <w:r>
        <w:rPr>
          <w:lang w:eastAsia="zh-CN"/>
        </w:rPr>
        <w:t>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FR1 PRACH configuration 4</w:t>
      </w:r>
      <w:r>
        <w:tab/>
        <w:t>274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A.3.8.</w:t>
      </w:r>
      <w:r w:rsidRPr="005668BA">
        <w:rPr>
          <w:lang w:eastAsia="zh-CN"/>
        </w:rPr>
        <w:t>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PRACH configurations in FR</w:t>
      </w:r>
      <w:r w:rsidRPr="00F5053D">
        <w:rPr>
          <w:snapToGrid w:val="0"/>
          <w:lang w:eastAsia="zh-CN"/>
        </w:rPr>
        <w:t>2</w:t>
      </w:r>
      <w:r>
        <w:tab/>
        <w:t>275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FR2 PRACH configuration 1</w:t>
      </w:r>
      <w:r>
        <w:tab/>
        <w:t>275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FR2 PRACH configuration 2</w:t>
      </w:r>
      <w:r>
        <w:tab/>
        <w:t>276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FR2 PRACH configuration 3</w:t>
      </w:r>
      <w:r>
        <w:tab/>
        <w:t>277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</w:t>
      </w:r>
      <w:r>
        <w:rPr>
          <w:lang w:eastAsia="zh-CN"/>
        </w:rPr>
        <w:t>8</w:t>
      </w:r>
      <w:r>
        <w:t>.</w:t>
      </w:r>
      <w:r>
        <w:rPr>
          <w:lang w:eastAsia="zh-CN"/>
        </w:rPr>
        <w:t>3</w:t>
      </w:r>
      <w:r>
        <w:t>.</w:t>
      </w:r>
      <w:r>
        <w:rPr>
          <w:lang w:eastAsia="zh-CN"/>
        </w:rPr>
        <w:t>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FR2 PRACH configuration 4</w:t>
      </w:r>
      <w:r>
        <w:tab/>
        <w:t>278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A.3.9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BWP configurations</w:t>
      </w:r>
      <w:r>
        <w:tab/>
        <w:t>279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A.3.9.1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Introduction</w:t>
      </w:r>
      <w:r>
        <w:tab/>
        <w:t>279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A.3.9.2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Downlink BWP configurations</w:t>
      </w:r>
      <w:r>
        <w:tab/>
        <w:t>280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A.3.9.2.1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Initial BWP</w:t>
      </w:r>
      <w:r>
        <w:tab/>
        <w:t>280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A.3.9.2.2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Dedicated BWP</w:t>
      </w:r>
      <w:r>
        <w:tab/>
        <w:t>280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A.3.9.3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Uplink BWP configurations</w:t>
      </w:r>
      <w:r>
        <w:tab/>
        <w:t>280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A.3.9.3.1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Initial BWP</w:t>
      </w:r>
      <w:r>
        <w:tab/>
        <w:t>280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A.3.9.3.2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Dedicated BWP</w:t>
      </w:r>
      <w:r>
        <w:tab/>
        <w:t>281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A.3.10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SSB Configurations</w:t>
      </w:r>
      <w:r>
        <w:tab/>
        <w:t>281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lastRenderedPageBreak/>
        <w:t>A.3.10.1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SSB Configurations for FR1</w:t>
      </w:r>
      <w:r>
        <w:tab/>
        <w:t>281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A.3.10.1.1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SSB pattern 1 in FR1: SSB allocation for SSB SCS=15 kHz in 10 MHz</w:t>
      </w:r>
      <w:r>
        <w:tab/>
        <w:t>281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A.3.10.1.5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SSB pattern 5 in FR1: </w:t>
      </w:r>
      <w:r>
        <w:rPr>
          <w:lang w:eastAsia="ja-JP"/>
        </w:rPr>
        <w:t xml:space="preserve">SSB </w:t>
      </w:r>
      <w:r>
        <w:t>allocation</w:t>
      </w:r>
      <w:r>
        <w:rPr>
          <w:lang w:eastAsia="ja-JP"/>
        </w:rPr>
        <w:t xml:space="preserve"> for SSB SCS=15 kHz starting from odd SFN in 10 MHz</w:t>
      </w:r>
      <w:r>
        <w:tab/>
        <w:t>283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SMTC Configurations</w:t>
      </w:r>
      <w:r>
        <w:tab/>
        <w:t>288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A.3.11.1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SMTC pattern 1: SMTC period = 20 ms with SMTC duration = 1 ms</w:t>
      </w:r>
      <w:r>
        <w:tab/>
        <w:t>288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A.3.11.2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SMTC pattern 2: SMTC period = 20 ms with SMTC duration = 5 ms</w:t>
      </w:r>
      <w:r>
        <w:tab/>
        <w:t>288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A.3.11.3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SMTC pattern 3: SMTC period = 160 ms with SMTC duration = 1 ms</w:t>
      </w:r>
      <w:r>
        <w:tab/>
        <w:t>288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A.3.11.4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SMTC pattern 4: SMTC period = 20 ms with SMTC duration = 1 ms</w:t>
      </w:r>
      <w:r>
        <w:tab/>
        <w:t>289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A.3.11.5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SMTC pattern 5: SMTC period = 20 ms with SMTC duration = 5 ms</w:t>
      </w:r>
      <w:r>
        <w:tab/>
        <w:t>289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Cases with Different CC Configurations</w:t>
      </w:r>
      <w:r>
        <w:tab/>
        <w:t>289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A.3.12.1 EN-DC Test Cases with Different EN-DC Configurations</w:t>
      </w:r>
      <w:r>
        <w:tab/>
        <w:t>289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A.3.12.1.1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289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A.3.12.1.2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Principle of testing</w:t>
      </w:r>
      <w:r>
        <w:tab/>
        <w:t>289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Carrier Aggregation Test Cases with Different CA Configurations</w:t>
      </w:r>
      <w:r>
        <w:tab/>
        <w:t>289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A.3.12.2.1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289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A.3.12.2.2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Principle of testing</w:t>
      </w:r>
      <w:r>
        <w:tab/>
        <w:t>289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Cases in SA and EN-DC Operations</w:t>
      </w:r>
      <w:r>
        <w:tab/>
        <w:t>290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290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Principle of Testing</w:t>
      </w:r>
      <w:r>
        <w:tab/>
        <w:t>290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CSI-RS configurations</w:t>
      </w:r>
      <w:r>
        <w:tab/>
        <w:t>290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FDD</w:t>
      </w:r>
      <w:r>
        <w:tab/>
        <w:t>290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TDD</w:t>
      </w:r>
      <w:r>
        <w:tab/>
        <w:t>291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 w:rsidRPr="005668BA">
        <w:t>A.</w:t>
      </w:r>
      <w:r w:rsidRPr="005668BA">
        <w:rPr>
          <w:lang w:eastAsia="zh-CN"/>
        </w:rPr>
        <w:t>3</w:t>
      </w:r>
      <w:r w:rsidRPr="005668BA">
        <w:t>.15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Angle of Arrival (AoA) for FR2 RRM test cases</w:t>
      </w:r>
      <w:r>
        <w:tab/>
        <w:t>294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</w:t>
      </w:r>
      <w:r w:rsidRPr="005668BA">
        <w:rPr>
          <w:lang w:eastAsia="zh-CN"/>
        </w:rPr>
        <w:t>3</w:t>
      </w:r>
      <w:r w:rsidRPr="005668BA">
        <w:t>.15.1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Setup 1: Single AoA in Rx beam peak direction</w:t>
      </w:r>
      <w:r>
        <w:tab/>
        <w:t>294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</w:t>
      </w:r>
      <w:r w:rsidRPr="005668BA">
        <w:rPr>
          <w:lang w:eastAsia="zh-CN"/>
        </w:rPr>
        <w:t>3</w:t>
      </w:r>
      <w:r w:rsidRPr="005668BA">
        <w:t>.15.2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Setup 2: Single AoA in non Rx beam peak direction</w:t>
      </w:r>
      <w:r>
        <w:tab/>
        <w:t>295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A.3.15.2.1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ja-JP"/>
        </w:rPr>
        <w:t>Setup 2a: Single AoA in non Rx beam peak direction without change in direction</w:t>
      </w:r>
      <w:r>
        <w:tab/>
        <w:t>295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A.3.15.2.2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ja-JP"/>
        </w:rPr>
        <w:t>Setup 2b: Single AoA in non Rx beam peak direction with change in direction</w:t>
      </w:r>
      <w:r>
        <w:tab/>
        <w:t>295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</w:t>
      </w:r>
      <w:r w:rsidRPr="005668BA">
        <w:rPr>
          <w:lang w:eastAsia="zh-CN"/>
        </w:rPr>
        <w:t>3</w:t>
      </w:r>
      <w:r w:rsidRPr="005668BA">
        <w:t>.15.3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Setup 3: 2 AoAs</w:t>
      </w:r>
      <w:r>
        <w:tab/>
        <w:t>295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</w:t>
      </w:r>
      <w:r w:rsidRPr="005668BA">
        <w:rPr>
          <w:lang w:eastAsia="zh-CN"/>
        </w:rPr>
        <w:t>3</w:t>
      </w:r>
      <w:r w:rsidRPr="005668BA">
        <w:t>.15.4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 xml:space="preserve">Setup 4: 2 AoAs, </w:t>
      </w:r>
      <w:r>
        <w:rPr>
          <w:lang w:eastAsia="ja-JP"/>
        </w:rPr>
        <w:t>1 AoA in Rx beam peak direction, 1 in non Rx beam peak</w:t>
      </w:r>
      <w:r>
        <w:tab/>
        <w:t>295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A.3.15.4.1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ja-JP"/>
        </w:rPr>
        <w:t xml:space="preserve">Setup 4a: 2 </w:t>
      </w:r>
      <w:r w:rsidRPr="00F5053D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without change in direction</w:t>
      </w:r>
      <w:r>
        <w:tab/>
        <w:t>295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A.3.15.4.2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ja-JP"/>
        </w:rPr>
        <w:t xml:space="preserve">Setup 4b: 2 </w:t>
      </w:r>
      <w:r w:rsidRPr="00F5053D">
        <w:rPr>
          <w:snapToGrid w:val="0"/>
        </w:rPr>
        <w:t xml:space="preserve">AoAs, </w:t>
      </w:r>
      <w:r>
        <w:rPr>
          <w:lang w:eastAsia="ja-JP"/>
        </w:rPr>
        <w:t>1 AoA in Rx beam peak direction, 1 in non Rx beam peak with change in direction</w:t>
      </w:r>
      <w:r>
        <w:tab/>
        <w:t>296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TCI State Configuration</w:t>
      </w:r>
      <w:r>
        <w:tab/>
        <w:t>296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296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TCI states</w:t>
      </w:r>
      <w:r>
        <w:tab/>
        <w:t>296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Configurations of CSI-RS for tracking</w:t>
      </w:r>
      <w:r>
        <w:tab/>
        <w:t>297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A.3.17.1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Configuration of CSI-RS for tracking for FR1</w:t>
      </w:r>
      <w:r>
        <w:tab/>
        <w:t>297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A.3.17.1.1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FDD</w:t>
      </w:r>
      <w:r>
        <w:tab/>
        <w:t>297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A.3.17.1.2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>
        <w:tab/>
        <w:t>298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A.3.17.2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Configuration of CSI-RS for tracking for FR2</w:t>
      </w:r>
      <w:r>
        <w:tab/>
        <w:t>299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A.3.17.2.1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TDD</w:t>
      </w:r>
      <w:r>
        <w:tab/>
        <w:t>299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A.3.18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Additional definitions related to OTA testing for FR2 RRM test cases</w:t>
      </w:r>
      <w:r>
        <w:tab/>
        <w:t>300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A.3.18.1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300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A.3.18.2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PRACH Power Measurement</w:t>
      </w:r>
      <w:r>
        <w:tab/>
        <w:t>300</w:t>
      </w:r>
    </w:p>
    <w:p w:rsidR="005668BA" w:rsidRPr="006906D5" w:rsidRDefault="005668BA">
      <w:pPr>
        <w:pStyle w:val="TOC1"/>
        <w:rPr>
          <w:rFonts w:ascii="Calibri" w:hAnsi="Calibri"/>
          <w:szCs w:val="22"/>
          <w:lang w:eastAsia="en-GB"/>
        </w:rPr>
      </w:pPr>
      <w:r>
        <w:t>A.4</w:t>
      </w:r>
      <w:r w:rsidRPr="006906D5">
        <w:rPr>
          <w:rFonts w:ascii="Calibri" w:hAnsi="Calibri"/>
          <w:szCs w:val="22"/>
          <w:lang w:eastAsia="en-GB"/>
        </w:rPr>
        <w:tab/>
      </w:r>
      <w:r>
        <w:t>EN-DC tests with all NR cells in FR1</w:t>
      </w:r>
      <w:r>
        <w:tab/>
        <w:t>300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A.4.1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300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A.4.2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300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A.4.3</w:t>
      </w:r>
      <w:r w:rsidRPr="006906D5">
        <w:rPr>
          <w:rFonts w:ascii="Calibri" w:hAnsi="Calibri"/>
          <w:sz w:val="22"/>
          <w:szCs w:val="22"/>
        </w:rPr>
        <w:tab/>
      </w:r>
      <w:r>
        <w:t>RRC_CONNECTED state mobility</w:t>
      </w:r>
      <w:r>
        <w:tab/>
        <w:t>300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300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300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A.4.3.2.1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Void</w:t>
      </w:r>
      <w:r>
        <w:tab/>
        <w:t>300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A.4.3.2.2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Random Access</w:t>
      </w:r>
      <w:r>
        <w:tab/>
        <w:t>300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4.3.2.2.1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Contention based random access test in FR1 for PSCell in EN-DC</w:t>
      </w:r>
      <w:r>
        <w:tab/>
        <w:t>300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</w:t>
      </w:r>
      <w:r>
        <w:rPr>
          <w:lang w:eastAsia="zh-CN"/>
        </w:rPr>
        <w:t>.4.3.2.2.2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Non-contention based random access test in FR1 for PSCell in EN-DC</w:t>
      </w:r>
      <w:r>
        <w:tab/>
        <w:t>303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A.4.3.2.3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Void</w:t>
      </w:r>
      <w:r>
        <w:tab/>
        <w:t>307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A.4.4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Timing</w:t>
      </w:r>
      <w:r>
        <w:tab/>
        <w:t>307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UE transmit timing</w:t>
      </w:r>
      <w:r>
        <w:tab/>
        <w:t>307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A.4.4.1.1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NR UE Transmit Timing Test for FR1</w:t>
      </w:r>
      <w:r>
        <w:tab/>
        <w:t>307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A.4.4.1.1.1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307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A.4.4.1.1.2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312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lastRenderedPageBreak/>
        <w:t>A.4.4.2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UE timer accuracy</w:t>
      </w:r>
      <w:r>
        <w:tab/>
        <w:t>312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A.4.4.3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Timing advance</w:t>
      </w:r>
      <w:r>
        <w:tab/>
        <w:t>312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A.4.4.3.1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 FR1 timing advance adjustment accuracy</w:t>
      </w:r>
      <w:r>
        <w:tab/>
        <w:t>312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A.4.4.3.1.1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312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A.4.4.3.1.2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312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A.4.4.3.1.3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316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A.4.5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Signaling characteristics</w:t>
      </w:r>
      <w:r>
        <w:tab/>
        <w:t>316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</w:t>
      </w:r>
      <w:r>
        <w:tab/>
        <w:t>316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FR1 PSCell configured with SSB-based RLM RS in non-DRX mode</w:t>
      </w:r>
      <w:r>
        <w:tab/>
        <w:t>317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A.4.5.1.1.1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317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A.4.5.1.1.2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321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FR1 PSCell configured with SSB-based RLM RS in non-DRX mode</w:t>
      </w:r>
      <w:r>
        <w:tab/>
        <w:t>321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A.4.5.1.2.1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321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A.4.5.1.2.2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327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FR1 PSCell configured with SSB-based RLM RS in DRX mode</w:t>
      </w:r>
      <w:r>
        <w:tab/>
        <w:t>327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A.4.5.1.3.1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327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A.4.5.1.3.2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333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A.4.5.1.4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FR1 PSCell configured with SSB-based RLM RS in DRX mode</w:t>
      </w:r>
      <w:r>
        <w:tab/>
        <w:t>333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A.4.5.1.4.1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333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A.4.5.1.4.2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339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A.4.5.1.5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MS Mincho"/>
        </w:rPr>
        <w:t>EN-DC Radio Link Monitoring Out-of-sync Test for FR1 PSCell configured with CSI-RS-based RLM in non-DRX mode</w:t>
      </w:r>
      <w:r>
        <w:tab/>
        <w:t>339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A.4.5.1.5.1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339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A.4.5.1.5.2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344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A.4.5.1.6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MS Mincho"/>
        </w:rPr>
        <w:t>EN-DC Radio Link Monitoring In-sync Test for FR1 PSCell configured with CSI-RS-based RLM in non-DRX mode</w:t>
      </w:r>
      <w:r>
        <w:tab/>
        <w:t>344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A.4.5.1.6.1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344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A.4.5.1.6.2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350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A.4.5.1.7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MS Mincho"/>
        </w:rPr>
        <w:t>EN-DC Radio Link Monitoring Out-of-sync Test for FR1 PSCell configured with CSI-RS-based RLM in DRX mode</w:t>
      </w:r>
      <w:r>
        <w:tab/>
        <w:t>350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A.4.5.1.7.1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350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A.4.5.1.7.2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355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A.4.5.1.8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 Radio Link Monitoring In-sync Test for FR1 PSCell configured with CSI-RS-based RLM in DRX mode</w:t>
      </w:r>
      <w:r>
        <w:tab/>
        <w:t>355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A.4.5.1.8.1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355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A.4.5.1.8.2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361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</w:t>
      </w:r>
      <w:r>
        <w:tab/>
        <w:t>361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A.4.5.2.1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E-UTRAN – NR FR1 interruptions at transitions between active and non-active during DRX in synchronous EN-DC</w:t>
      </w:r>
      <w:r>
        <w:tab/>
        <w:t>361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A.4.5.2.1.1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361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A.4.5.2.1.2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365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A.4.5.2.2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E-UTRAN – NR FR1 interruptions at transitions between active and non-active during DRX in asynchronous EN-DC</w:t>
      </w:r>
      <w:r>
        <w:tab/>
        <w:t>365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A.4.5.2.2.1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365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A.4.5.2.2.2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369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A.4.5.2.3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E-UTRAN – NR FR1 interruptions during measurements on deactivated NR SCC in synchronous EN-DC</w:t>
      </w:r>
      <w:r>
        <w:tab/>
        <w:t>369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A.4.5.2.3.1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369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A.4.5.2.3.2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373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A.4.5.2.4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E-UTRAN – NR FR1 interruptions during measurements on deactivated NR SCC in asynchronous EN-DC</w:t>
      </w:r>
      <w:r>
        <w:tab/>
        <w:t>373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A.4.5.2.4.1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373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A.4.5.2.4.2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377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A.4.5.2.5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E-UTRAN – NR FR1 interruptions during measurements on deactivated E-UTRAN SCC in synchronous EN-DC</w:t>
      </w:r>
      <w:r>
        <w:tab/>
        <w:t>377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A.4.5.2.5.1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377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A.4.5.2.5.2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lastRenderedPageBreak/>
        <w:t>A.4.5.2.6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E-UTRAN – NR FR1 interruptions during measurements on deactivated E-UTRAN SCC in asynchronous EN-DC</w:t>
      </w:r>
      <w:r>
        <w:tab/>
        <w:t>381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A.4.5.2.6.1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A.4.5.2.6.2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385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A.4.5.2.7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Void</w:t>
      </w:r>
      <w:r>
        <w:tab/>
        <w:t>385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A.4.5.3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385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A.4.5.3.1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SCell Activation and deactivation of known SCell in FR1 for 160ms SCell measurement cycle</w:t>
      </w:r>
      <w:r>
        <w:tab/>
        <w:t>385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A.4.5.3.1.1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385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A.4.5.3.1.2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390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A.4.5.3.2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SCell Activation and deactivation of known SCell in FR1 for 320 ms SCell measurement cycle</w:t>
      </w:r>
      <w:r>
        <w:tab/>
        <w:t>390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A.4.5.3.2.1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390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A.4.5.3.2.2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391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A.4.5.3.3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SCell Activation and deactivation of unknown SCell in FR1</w:t>
      </w:r>
      <w:r>
        <w:tab/>
        <w:t>391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A.4.5.3.3.1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391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A.4.5.3.3.2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391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A.4.5.4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UE UL carrier RRC reconfiguration Delay</w:t>
      </w:r>
      <w:r>
        <w:tab/>
        <w:t>392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UE UL carrier RRC reconfiguration Delay</w:t>
      </w:r>
      <w:r>
        <w:tab/>
        <w:t>392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A.4.5.4.1.1 Test Purpose and Environment</w:t>
      </w:r>
      <w:r w:rsidRPr="005668BA">
        <w:tab/>
      </w:r>
      <w:r>
        <w:t>392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A.4.5.4.1.2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400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A.4.5.5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400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 Beam Failure Detection and Link Recovery Test for FR1 PSCell configured with SSB-based BFD and LR in non-DRX mode</w:t>
      </w:r>
      <w:r>
        <w:tab/>
        <w:t>400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A.4.5.5.1.1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400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A.4.5.5.1.2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406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 Beam Failure Detection and Link Recovery Test for FR1 PSCell configured with SSB-based BFD and LR in DRX mode</w:t>
      </w:r>
      <w:r>
        <w:tab/>
        <w:t>406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A.4.5.5.2.1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406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A.4.5.5.2.2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412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A.4.5.5.3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 Beam Failure Detection and Link Recovery Test for FR1 PSCell configured with CSI-RS-based BFD and LR in non-DRX mode</w:t>
      </w:r>
      <w:r>
        <w:tab/>
        <w:t>412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A.4.5.5.3.1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412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A.4.5.5.3.2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418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A.4.5.5.4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 Beam Failure Detection and Link Recovery Test for FR1 PSCell configured with CSI-RS-based BFD and LR in DRX mode</w:t>
      </w:r>
      <w:r>
        <w:tab/>
        <w:t>418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A.4.5.5.4.1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418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A.4.5.5.4.2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424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A.4.5.6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Active BWP switch</w:t>
      </w:r>
      <w:r>
        <w:tab/>
        <w:t>424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424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A.4.5.6.1.1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cs="Arial"/>
          <w:lang w:val="en-US"/>
        </w:rPr>
        <w:t>E-UTRAN – NR PSCell FR1 DL active BWP switch in non-DRX in synchronous EN-DC</w:t>
      </w:r>
      <w:r>
        <w:tab/>
        <w:t>424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A.4.5.6.1.2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E-UTRAN – NR PSCell FR1 DL active BWP switch with FR1 SCell in non-DRX in synchronous EN-DC</w:t>
      </w:r>
      <w:r>
        <w:tab/>
        <w:t>430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RRC-based Active BWP Switch</w:t>
      </w:r>
      <w:r>
        <w:tab/>
        <w:t>434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A.4.5.7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PSCell addition and release delay</w:t>
      </w:r>
      <w:r>
        <w:tab/>
        <w:t>439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A.4.5.7.1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Addition and Release Delay of known NR PSCell</w:t>
      </w:r>
      <w:r>
        <w:tab/>
        <w:t>439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A.4.5.7.1.1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439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A.4.5.7.1.2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443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A.4.6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procedure</w:t>
      </w:r>
      <w:r>
        <w:tab/>
        <w:t>443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443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A.4.6.1.1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EN-DC event triggered reporting tests without gap under non-DRX</w:t>
      </w:r>
      <w:r>
        <w:tab/>
        <w:t>443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A.4.6.1.1.1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443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A.4.6.1.1.2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444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A.4.6.1.1.3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447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A.4.6.1.2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EN-DC event triggered reporting tests without gap under DRX</w:t>
      </w:r>
      <w:r>
        <w:tab/>
        <w:t>447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A.4.6.1.2.1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447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A.4.6.1.2.2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447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A.4.6.1.2.2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451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A.4.6.1.3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EN-DC event triggered reporting tests with per-UE gaps under non-DRX</w:t>
      </w:r>
      <w:r>
        <w:tab/>
        <w:t>451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A.4.6.1.3.1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451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A.4.6.1.3.2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parameters</w:t>
      </w:r>
      <w:r>
        <w:tab/>
        <w:t>451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A.4.6.1.3.3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455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A.4.6.1.4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EN-DC event triggered reporting tests with per-UE gaps under DRX</w:t>
      </w:r>
      <w:r>
        <w:tab/>
        <w:t>455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A.4.6.1.4.1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455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lastRenderedPageBreak/>
        <w:t>A.4.6.1.4.2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parameters</w:t>
      </w:r>
      <w:r>
        <w:tab/>
        <w:t>455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A.4.6.1.4.3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459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A.4.6.1.5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EN-DC event triggered reporting tests without gap under non-DRX with SSB index reading</w:t>
      </w:r>
      <w:r>
        <w:tab/>
        <w:t>459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A.4.6.1.5.1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459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A.4.6.1.5.2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parameters</w:t>
      </w:r>
      <w:r>
        <w:tab/>
        <w:t>459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A.4.6.1.5.3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461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A.4.6.1.6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EN-DC event triggered reporting tests with SSB index reading with per-UE gaps</w:t>
      </w:r>
      <w:r>
        <w:tab/>
        <w:t>462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A.4.6.1.6.1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462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A.4.6.1.6.2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parameters</w:t>
      </w:r>
      <w:r>
        <w:tab/>
        <w:t>462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A.4.6.1.6.3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464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465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A.4.6.2.1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FR1 cell without SSB time index detection when DRX is not used</w:t>
      </w:r>
      <w:r>
        <w:tab/>
        <w:t>465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A.4.6.2.1.1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465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A.4.6.2.1.2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469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A.4.6.2.2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FR1 cell without SSB time index detection when DRX is used</w:t>
      </w:r>
      <w:r>
        <w:tab/>
        <w:t>469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A.4.6.2.2.1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469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A.4.6.2.2.2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473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A.4.6.2.3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474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A.4.6.2.4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474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A.4.6.2.5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FR1 cell with SSB time index detection when DRX is not used</w:t>
      </w:r>
      <w:r>
        <w:tab/>
        <w:t>474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A.4.6.2.5.1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474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A.4.6.2.5.2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478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A.4.6.2.6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FR1 cell with SSB time index detection when DRX is used</w:t>
      </w:r>
      <w:r>
        <w:tab/>
        <w:t>478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A.4.6.2.6.1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478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A.4.6.2.6.2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483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A.4.6.2.7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9C559F">
        <w:t>Void</w:t>
      </w:r>
      <w:r>
        <w:tab/>
        <w:t>484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A.4.6.2.8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9C559F">
        <w:t>Void</w:t>
      </w:r>
      <w:r>
        <w:tab/>
        <w:t>484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A.4.6.3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9C559F">
        <w:t>Void</w:t>
      </w:r>
      <w:r>
        <w:tab/>
        <w:t>484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A.4.6.4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484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A.4.6.4.1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SSB based L1-RSRP measurement when DRX is not used</w:t>
      </w:r>
      <w:r>
        <w:tab/>
        <w:t>484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A.4.6.4.1.1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484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A.4.6.4.1.2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484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A.4.6.4.1.3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487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A.4.6.4.2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SSB based L1-RSRP measurement when DRX is used</w:t>
      </w:r>
      <w:r>
        <w:tab/>
        <w:t>487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A.4.6.4.2.1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487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A.4.6.4.2.2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488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A.4.6.4.2.3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491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A.4.6.4.3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CSI-RS based L1-RSRP measurement when DRX is not used</w:t>
      </w:r>
      <w:r>
        <w:tab/>
        <w:t>491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A.4.6.4.3.1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491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A.4.6.4.3.2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492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A.4.6.4.3.3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495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A.4.6.4.4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CSI-RS based L1-RSRP measurement when DRX is used</w:t>
      </w:r>
      <w:r>
        <w:tab/>
        <w:t>495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A.4.6.4.4.1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495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A.4.6.4.4.2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496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A.4.6.4.4.3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498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A.4.6.5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CLI measurements</w:t>
      </w:r>
      <w:r>
        <w:tab/>
        <w:t>498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A.4.6.5.1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SRS-RSRP measurement with non-DRX</w:t>
      </w:r>
      <w:r>
        <w:tab/>
        <w:t>498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A.4.6.5.1.1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498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A.4.6.5.1.2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499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A.4.6.5.1.3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502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A.4.6.5.2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CLI-RSSI measurement with non-DRX</w:t>
      </w:r>
      <w:r>
        <w:tab/>
        <w:t>502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A.4.6.5.2.1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502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A.4.6.5.2.2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503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A.4.6.5.2.3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504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A.4.7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Performance requirements</w:t>
      </w:r>
      <w:r>
        <w:tab/>
        <w:t>505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A.4.7.1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SS-RSRP</w:t>
      </w:r>
      <w:r>
        <w:tab/>
        <w:t>505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A.4.7.1.1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EN-DC Intra-frequency measurement accuracy with FR1 serving cell and FR1 target cell</w:t>
      </w:r>
      <w:r>
        <w:tab/>
        <w:t>505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A.4.7.1.1.1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505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A.4.7.1.1.2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505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A.4.7.1.1.3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509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A.4.7.1.2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EN-DC inter-frequency measurement accuracy with FR1 serving cell and FR1 target cell</w:t>
      </w:r>
      <w:r>
        <w:tab/>
        <w:t>509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A.4.7.1.2.1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509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A.4.7.1.2.2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510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A.4.7.1.2.3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514</w:t>
      </w:r>
    </w:p>
    <w:p w:rsidR="005668BA" w:rsidRPr="009C559F" w:rsidRDefault="005668BA">
      <w:pPr>
        <w:pStyle w:val="TOC4"/>
        <w:rPr>
          <w:rFonts w:ascii="Calibri" w:hAnsi="Calibri"/>
          <w:sz w:val="22"/>
          <w:szCs w:val="22"/>
          <w:lang w:val="fi-FI" w:eastAsia="en-GB"/>
        </w:rPr>
      </w:pPr>
      <w:r w:rsidRPr="009C559F">
        <w:rPr>
          <w:lang w:val="fi-FI"/>
        </w:rPr>
        <w:t>A.4.7.1.3</w:t>
      </w:r>
      <w:r w:rsidRPr="009C559F">
        <w:rPr>
          <w:rFonts w:ascii="Calibri" w:hAnsi="Calibri"/>
          <w:sz w:val="22"/>
          <w:szCs w:val="22"/>
          <w:lang w:val="fi-FI" w:eastAsia="en-GB"/>
        </w:rPr>
        <w:tab/>
      </w:r>
      <w:r w:rsidRPr="009C559F">
        <w:rPr>
          <w:snapToGrid w:val="0"/>
          <w:lang w:val="fi-FI"/>
        </w:rPr>
        <w:t>Void</w:t>
      </w:r>
      <w:r w:rsidRPr="009C559F">
        <w:rPr>
          <w:lang w:val="fi-FI"/>
        </w:rPr>
        <w:tab/>
        <w:t>514</w:t>
      </w:r>
    </w:p>
    <w:p w:rsidR="005668BA" w:rsidRPr="009C559F" w:rsidRDefault="005668BA">
      <w:pPr>
        <w:pStyle w:val="TOC3"/>
        <w:rPr>
          <w:rFonts w:ascii="Calibri" w:hAnsi="Calibri"/>
          <w:sz w:val="22"/>
          <w:szCs w:val="22"/>
          <w:lang w:val="fi-FI" w:eastAsia="en-GB"/>
        </w:rPr>
      </w:pPr>
      <w:r w:rsidRPr="009C559F">
        <w:rPr>
          <w:lang w:val="fi-FI"/>
        </w:rPr>
        <w:t>A.4.7.2</w:t>
      </w:r>
      <w:r w:rsidRPr="009C559F">
        <w:rPr>
          <w:rFonts w:ascii="Calibri" w:hAnsi="Calibri"/>
          <w:sz w:val="22"/>
          <w:szCs w:val="22"/>
          <w:lang w:val="fi-FI" w:eastAsia="en-GB"/>
        </w:rPr>
        <w:tab/>
      </w:r>
      <w:r w:rsidRPr="009C559F">
        <w:rPr>
          <w:lang w:val="fi-FI"/>
        </w:rPr>
        <w:t>SS-RSRQ</w:t>
      </w:r>
      <w:r w:rsidRPr="009C559F">
        <w:rPr>
          <w:lang w:val="fi-FI"/>
        </w:rPr>
        <w:tab/>
        <w:t>514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A.4.7.2.1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cs="Arial"/>
          <w:bCs/>
          <w:snapToGrid w:val="0"/>
        </w:rPr>
        <w:t>EN-DC Intra-frequency measurement accuracy with FR1 serving cell and FR1 target cell</w:t>
      </w:r>
      <w:r>
        <w:tab/>
        <w:t>514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A.4.7.2.1.1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cs="Arial"/>
          <w:snapToGrid w:val="0"/>
        </w:rPr>
        <w:t>Test Purpose and Environment</w:t>
      </w:r>
      <w:r>
        <w:tab/>
        <w:t>514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A.4.7.2.1.2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cs="Arial"/>
          <w:snapToGrid w:val="0"/>
        </w:rPr>
        <w:t>Test Parameters</w:t>
      </w:r>
      <w:r>
        <w:tab/>
        <w:t>515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A.4.7.2.1.3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cs="Arial"/>
          <w:snapToGrid w:val="0"/>
        </w:rPr>
        <w:t>Test Requirements</w:t>
      </w:r>
      <w:r>
        <w:tab/>
        <w:t>520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A.4.7.2</w:t>
      </w:r>
      <w:r>
        <w:rPr>
          <w:lang w:eastAsia="zh-CN"/>
        </w:rPr>
        <w:t>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520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A.4.7.2.</w:t>
      </w:r>
      <w:r w:rsidRPr="005668BA">
        <w:rPr>
          <w:lang w:eastAsia="zh-CN"/>
        </w:rPr>
        <w:t>2</w:t>
      </w:r>
      <w:r w:rsidRPr="005668BA">
        <w:t>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520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A.4.7.2.2.2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520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A.4.7.2.2.3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525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A.4.7.3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SS-SINR</w:t>
      </w:r>
      <w:r>
        <w:tab/>
        <w:t>525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A.4.7.3.1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EN-DC Intra-frequency measurement accuracy with FR1 serving cell and FR1 target cell</w:t>
      </w:r>
      <w:r>
        <w:tab/>
        <w:t>525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A.4.7.3.1.1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525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A.4.7.3.1.2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Parameters</w:t>
      </w:r>
      <w:r>
        <w:tab/>
        <w:t>525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A.4.7.3.1.3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529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A.4.7.3</w:t>
      </w:r>
      <w:r>
        <w:rPr>
          <w:lang w:eastAsia="zh-CN"/>
        </w:rPr>
        <w:t>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FR1 serving cell and FR1 target cell</w:t>
      </w:r>
      <w:r>
        <w:tab/>
        <w:t>529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A.4.7.3.</w:t>
      </w:r>
      <w:r w:rsidRPr="005668BA">
        <w:rPr>
          <w:lang w:eastAsia="zh-CN"/>
        </w:rPr>
        <w:t>2</w:t>
      </w:r>
      <w:r w:rsidRPr="005668BA">
        <w:t>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529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A.4.7.3.2.2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529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A.4.7.3.2.3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534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A.4.7.4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535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A.4.7.4.1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SSB based L1-RSRP measurement</w:t>
      </w:r>
      <w:r>
        <w:tab/>
        <w:t>535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A.4.7.4.1.1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535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A.4.7.4.1.2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535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A.4.7.4.1.3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538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A.4.7.4.2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CSI-RS based L1-RSRP measurement on resource set with repetition off</w:t>
      </w:r>
      <w:r>
        <w:tab/>
        <w:t>538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A.4.7.4.2.1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538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A.4.7.4.2.2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539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A.4.7.4.2.3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542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A.4.7.5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cs="v4.2.0"/>
        </w:rPr>
        <w:t>SFTD accuracy</w:t>
      </w:r>
      <w:r>
        <w:tab/>
        <w:t>542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A.4.7.5.1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SFTD accuracy</w:t>
      </w:r>
      <w:r>
        <w:tab/>
        <w:t>542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A.4.7.5.1.1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542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A.4.7.5.1.2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Parameters</w:t>
      </w:r>
      <w:r>
        <w:tab/>
        <w:t>542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A.4.7.5.1.3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547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A.4.7.5.2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547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A.4.7.5.3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547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A.4.7.6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CLI measurements</w:t>
      </w:r>
      <w:r>
        <w:tab/>
        <w:t>547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A.4.7.6.1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EN-DC SRS-RSRP measurement accuracy with FR1 serving cell</w:t>
      </w:r>
      <w:r>
        <w:tab/>
        <w:t>547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A.4.7.6.1.1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547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A.4.7.6.1.2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547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A.4.7.6.1.3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553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A.4.7.6.2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EN-DC CLI-RSSI measurement accuracy with FR1 serving cell</w:t>
      </w:r>
      <w:r>
        <w:tab/>
        <w:t>553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A.4.7.6.2.1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553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A.4.7.6.2.2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554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A.4.7.6.2.3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557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A.4.8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557</w:t>
      </w:r>
    </w:p>
    <w:p w:rsidR="005668BA" w:rsidRPr="006906D5" w:rsidRDefault="005668BA">
      <w:pPr>
        <w:pStyle w:val="TOC1"/>
        <w:rPr>
          <w:rFonts w:ascii="Calibri" w:hAnsi="Calibri"/>
          <w:szCs w:val="22"/>
          <w:lang w:eastAsia="en-GB"/>
        </w:rPr>
      </w:pPr>
      <w:r>
        <w:t>A.5</w:t>
      </w:r>
      <w:r w:rsidRPr="006906D5">
        <w:rPr>
          <w:rFonts w:ascii="Calibri" w:hAnsi="Calibri"/>
          <w:szCs w:val="22"/>
        </w:rPr>
        <w:tab/>
      </w:r>
      <w:r>
        <w:rPr>
          <w:lang w:eastAsia="zh-CN"/>
        </w:rPr>
        <w:t>EN-DC tests with one or more NR cells in FR2</w:t>
      </w:r>
      <w:r>
        <w:tab/>
        <w:t>558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A.5.1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558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A.5.2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Void</w:t>
      </w:r>
      <w:r>
        <w:tab/>
        <w:t>558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A.5.3</w:t>
      </w:r>
      <w:r w:rsidRPr="006906D5">
        <w:rPr>
          <w:rFonts w:ascii="Calibri" w:hAnsi="Calibri"/>
          <w:sz w:val="22"/>
          <w:szCs w:val="22"/>
        </w:rPr>
        <w:tab/>
      </w:r>
      <w:r>
        <w:t>RRC_CONNECTED state mobility</w:t>
      </w:r>
      <w:r>
        <w:tab/>
        <w:t>558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558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558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A.5.3.2.1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Void</w:t>
      </w:r>
      <w:r>
        <w:tab/>
        <w:t>558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A.5.3.2.2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Random Access</w:t>
      </w:r>
      <w:r>
        <w:tab/>
        <w:t>558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A.5.3.2.2</w:t>
      </w:r>
      <w:r>
        <w:rPr>
          <w:lang w:eastAsia="zh-CN"/>
        </w:rPr>
        <w:t>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558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A.5.3.2.2</w:t>
      </w:r>
      <w:r>
        <w:rPr>
          <w:lang w:eastAsia="zh-CN"/>
        </w:rPr>
        <w:t>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Non-contention based random access test in FR2 for PSCell</w:t>
      </w:r>
      <w:r>
        <w:rPr>
          <w:lang w:eastAsia="zh-CN"/>
        </w:rPr>
        <w:t>/SCell</w:t>
      </w:r>
      <w:r>
        <w:t xml:space="preserve"> in EN-DC</w:t>
      </w:r>
      <w:r>
        <w:tab/>
        <w:t>562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lastRenderedPageBreak/>
        <w:t>A.5.3.2.3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Void</w:t>
      </w:r>
      <w:r>
        <w:tab/>
        <w:t>567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A.5.4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Timing</w:t>
      </w:r>
      <w:r>
        <w:tab/>
        <w:t>567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UE transmit timing</w:t>
      </w:r>
      <w:r>
        <w:tab/>
        <w:t>567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A.5.4.1.1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NR UE Transmit Timing Test for FR2</w:t>
      </w:r>
      <w:r>
        <w:tab/>
        <w:t>567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A.5.4.1.1.1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567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A.5.4.1.1.2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570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UE timer accuracy</w:t>
      </w:r>
      <w:r>
        <w:tab/>
        <w:t>571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A.5.4.3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Timing advance</w:t>
      </w:r>
      <w:r>
        <w:tab/>
        <w:t>571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A.5.4.3.1 EN-DC FR2 timing advance adjustment accuracy</w:t>
      </w:r>
      <w:r>
        <w:tab/>
        <w:t>571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A.5.4.3.1.1 Test Purpose and Environment</w:t>
      </w:r>
      <w:r>
        <w:tab/>
        <w:t>571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A.5.4.3.1.2 Test Parameters</w:t>
      </w:r>
      <w:r>
        <w:tab/>
        <w:t>571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A.5.4.3.1.3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574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A.5.5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Signaling characteristics</w:t>
      </w:r>
      <w:r>
        <w:tab/>
        <w:t>574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</w:t>
      </w:r>
      <w:r>
        <w:tab/>
        <w:t>574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FR2 PSCell configured with SSB-based RLM RS in non-DRX mode</w:t>
      </w:r>
      <w:r>
        <w:tab/>
        <w:t>574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A.5.5.1.1.1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574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A.5.5.1.1.2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577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FR2 PSCell configured with SSB-based RLM RS in non-DRX mode</w:t>
      </w:r>
      <w:r>
        <w:tab/>
        <w:t>578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A.5.5.1.2.1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578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A.5.5.1.2.2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581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FR2 PSCell configured with SSB-based RLM RS in DRX mode</w:t>
      </w:r>
      <w:r>
        <w:tab/>
        <w:t>582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A.5.5.1.3.1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582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A.5.5.1.3.2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585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A.5.5.1.4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FR2 PSCell configured with SSB-based RLM RS in DRX mode</w:t>
      </w:r>
      <w:r>
        <w:tab/>
        <w:t>585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A.5.5.1.4.1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585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A.5.5.1.4.2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590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A.5.5.1.5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MS Mincho"/>
        </w:rPr>
        <w:t>EN-DC Radio Link Monitoring Out-of-sync Test for FR2 PSCell configured with CSI-RS-based RLM in non-DRX mode</w:t>
      </w:r>
      <w:r>
        <w:tab/>
        <w:t>590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A.5.5.1.6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MS Mincho"/>
        </w:rPr>
        <w:t>EN-DC Radio Link Monitoring In-sync Test for FR2 PSCell configured with CSI-RS-based RLM in non-DRX mode</w:t>
      </w:r>
      <w:r>
        <w:tab/>
        <w:t>596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A.5.5.1.7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MS Mincho"/>
        </w:rPr>
        <w:t>EN-DC Radio Link Monitoring Out-of-sync Test for FR2 PSCell configured with CSI-RS-based RLM in DRX mode</w:t>
      </w:r>
      <w:r>
        <w:tab/>
        <w:t>601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A.5.5.1.8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MS Mincho"/>
        </w:rPr>
        <w:t>EN-DC Radio Link Monitoring In-sync Test for FR2 PSCell configured with CSI-RS-based RLM in DRX mode</w:t>
      </w:r>
      <w:r>
        <w:tab/>
        <w:t>606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A.5.5.1.8.2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612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A.5.5.1.9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EN-DC Radio Link Monitoring UE Scheduling Restrictions on FR2</w:t>
      </w:r>
      <w:r>
        <w:tab/>
        <w:t>612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A.5.5.1.9.1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612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A.5.5.1.9.2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614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</w:t>
      </w:r>
      <w:r>
        <w:tab/>
        <w:t>614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E-UTRAN – NR FR2 interruptions at transitions between active and non-active during DRX in synchronous EN-DC</w:t>
      </w:r>
      <w:r>
        <w:tab/>
        <w:t>614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A.5.5.2.1.1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614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A.5.5.2.1.2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617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E-UTRAN – NR FR2 interruptions at transitions between active and non-active during DRX in asynchronous EN-DC</w:t>
      </w:r>
      <w:r>
        <w:tab/>
        <w:t>617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A.5.5.2.2.1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617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A.5.5.2.2.2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620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A.5.5.2.3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E-UTRAN – NR FR2 interruptions during measurements on deactivated NR SCC in synchronous EN-DC</w:t>
      </w:r>
      <w:r>
        <w:tab/>
        <w:t>620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A.5.5.2.</w:t>
      </w:r>
      <w:r w:rsidRPr="00F5053D">
        <w:rPr>
          <w:rFonts w:cs="Arial"/>
        </w:rPr>
        <w:t>3</w:t>
      </w:r>
      <w:r>
        <w:t>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620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A.5.5.2.</w:t>
      </w:r>
      <w:r w:rsidRPr="005668BA">
        <w:rPr>
          <w:rFonts w:cs="Arial"/>
          <w:bCs/>
        </w:rPr>
        <w:t>3</w:t>
      </w:r>
      <w:r w:rsidRPr="005668BA">
        <w:rPr>
          <w:rFonts w:eastAsia="MS Mincho"/>
          <w:bCs/>
        </w:rPr>
        <w:t>.</w:t>
      </w:r>
      <w:r w:rsidRPr="005668BA">
        <w:rPr>
          <w:bCs/>
        </w:rPr>
        <w:t>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624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A.5.5.2.4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E-UTRAN – NR FR2 interruptions during measurements on deactivated NR SCC in asynchronous EN-DC</w:t>
      </w:r>
      <w:r>
        <w:tab/>
        <w:t>624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A.5.5.2.</w:t>
      </w:r>
      <w:r w:rsidRPr="00F5053D">
        <w:rPr>
          <w:rFonts w:cs="Arial"/>
        </w:rPr>
        <w:t>4</w:t>
      </w:r>
      <w:r>
        <w:t>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624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A.5.5.2.</w:t>
      </w:r>
      <w:r w:rsidRPr="005668BA">
        <w:rPr>
          <w:rFonts w:cs="Arial"/>
          <w:bCs/>
        </w:rPr>
        <w:t>4</w:t>
      </w:r>
      <w:r w:rsidRPr="005668BA">
        <w:rPr>
          <w:rFonts w:eastAsia="MS Mincho"/>
          <w:bCs/>
        </w:rPr>
        <w:t>.</w:t>
      </w:r>
      <w:r w:rsidRPr="005668BA">
        <w:rPr>
          <w:bCs/>
        </w:rPr>
        <w:t>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627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A.5.5.2.5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E-UTRAN – NR FR2 interruptions during measurements on deactivated E-UTRAN SCC in synchronous EN-DC</w:t>
      </w:r>
      <w:r>
        <w:tab/>
        <w:t>628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A.5.5.2.</w:t>
      </w:r>
      <w:r w:rsidRPr="00F5053D">
        <w:rPr>
          <w:rFonts w:cs="Arial"/>
        </w:rPr>
        <w:t>5</w:t>
      </w:r>
      <w:r>
        <w:t>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628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lastRenderedPageBreak/>
        <w:t>A.5.5.2.</w:t>
      </w:r>
      <w:r w:rsidRPr="005668BA">
        <w:rPr>
          <w:rFonts w:cs="Arial"/>
          <w:bCs/>
        </w:rPr>
        <w:t>5</w:t>
      </w:r>
      <w:r w:rsidRPr="005668BA">
        <w:rPr>
          <w:rFonts w:eastAsia="MS Mincho"/>
          <w:bCs/>
        </w:rPr>
        <w:t>.</w:t>
      </w:r>
      <w:r w:rsidRPr="005668BA">
        <w:rPr>
          <w:bCs/>
        </w:rPr>
        <w:t>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631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A.5.5.2.6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E-UTRAN – NR FR2 interruptions during measurements on deactivated E-UTRAN SCC in asynchronous EN-DC</w:t>
      </w:r>
      <w:r>
        <w:tab/>
        <w:t>632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A.5.5.2.</w:t>
      </w:r>
      <w:r w:rsidRPr="00F5053D">
        <w:rPr>
          <w:rFonts w:cs="Arial"/>
        </w:rPr>
        <w:t>6</w:t>
      </w:r>
      <w:r>
        <w:t>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632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A.5.5.2.</w:t>
      </w:r>
      <w:r w:rsidRPr="005668BA">
        <w:rPr>
          <w:rFonts w:cs="Arial"/>
          <w:bCs/>
        </w:rPr>
        <w:t>6</w:t>
      </w:r>
      <w:r w:rsidRPr="005668BA">
        <w:rPr>
          <w:rFonts w:eastAsia="MS Mincho"/>
          <w:bCs/>
        </w:rPr>
        <w:t>.</w:t>
      </w:r>
      <w:r w:rsidRPr="005668BA">
        <w:rPr>
          <w:bCs/>
        </w:rPr>
        <w:t>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634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A.5.5.3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635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of SCell in FR2 intra-band</w:t>
      </w:r>
      <w:r>
        <w:tab/>
        <w:t>635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A.5.5.3.1.1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635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A.5.5.3.1.2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637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of known SCell in FR1 for 160ms SCell measurement cycle</w:t>
      </w:r>
      <w:r>
        <w:tab/>
        <w:t>637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A.5.5.3.2.1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637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A.5.5.3.2.2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640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640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A.5.5.3.</w:t>
      </w:r>
      <w:r>
        <w:rPr>
          <w:lang w:eastAsia="zh-CN"/>
        </w:rPr>
        <w:t>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640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A.5.5.3.5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SCell Activation and deactivation of SCell in FR2</w:t>
      </w:r>
      <w:r>
        <w:tab/>
        <w:t>640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A.5.5.3.5.1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640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A.5.5.3.5.2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643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A.5.5.4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643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A.5.5.5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643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 Beam Failure Detection and Link Recovery Test for FR2 PSCell configured with SSB-based BFD and LR in non-DRX mode</w:t>
      </w:r>
      <w:r>
        <w:tab/>
        <w:t>643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A.5.5.5.1.1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643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A.5.5.5.1.2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649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 Beam Failure Detection and Link Recovery Test for FR2 PSCell configured with SSB-based BFD and LR in DRX mode</w:t>
      </w:r>
      <w:r>
        <w:tab/>
        <w:t>649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A.5.5.5.2.1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649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A.5.5.5.3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 Beam Failure Detection and Link Recovery Test for FR2 PSCell configured with CSI-RS-based BFD and LR in non-DRX mode</w:t>
      </w:r>
      <w:r>
        <w:tab/>
        <w:t>655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A.5.5.5.3.1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655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A.5.5.5.3.2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661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A.5.5.5.4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 Beam Failure Detection and Link Recovery Test for FR2 PSCell configured with CSI-RS-based BFD and LR in DRX mode</w:t>
      </w:r>
      <w:r>
        <w:tab/>
        <w:t>661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A.5.5.5.4.1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661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A.5.5.5.4.2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667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A.5.5.5.5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 scheduling availability restriction during Beam Failure Detection and Link Recovery for FR2 PSCell configured with SSB-based BFD and LR in non-DRX mode</w:t>
      </w:r>
      <w:r>
        <w:tab/>
        <w:t>667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A.5.5.5.5.1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667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A.5.5.5.5.2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673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A.5.5.6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Active BWP switch</w:t>
      </w:r>
      <w:r>
        <w:tab/>
        <w:t>673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673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A.5.5.6.1.1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cs="Arial"/>
        </w:rPr>
        <w:t xml:space="preserve">E-UTRAN – NR </w:t>
      </w:r>
      <w:r w:rsidRPr="00F5053D">
        <w:rPr>
          <w:rFonts w:cs="Arial"/>
          <w:lang w:val="en-US"/>
        </w:rPr>
        <w:t xml:space="preserve">PSCell </w:t>
      </w:r>
      <w:r w:rsidRPr="00F5053D">
        <w:rPr>
          <w:rFonts w:cs="Arial"/>
        </w:rPr>
        <w:t>FR2 DL active BWP switch with non-DRX in synchronous EN-DC</w:t>
      </w:r>
      <w:r>
        <w:tab/>
        <w:t>673</w:t>
      </w:r>
    </w:p>
    <w:p w:rsidR="005668BA" w:rsidRPr="006906D5" w:rsidRDefault="005668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5668BA">
        <w:t>A.5.5.6.1.1.1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MS Mincho"/>
        </w:rPr>
        <w:t>Test Purpose and Environment</w:t>
      </w:r>
      <w:r>
        <w:tab/>
        <w:t>673</w:t>
      </w:r>
    </w:p>
    <w:p w:rsidR="005668BA" w:rsidRPr="006906D5" w:rsidRDefault="005668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5668BA">
        <w:t>A.</w:t>
      </w:r>
      <w:r w:rsidRPr="005668BA">
        <w:rPr>
          <w:rFonts w:eastAsia="MS Mincho"/>
          <w:bCs/>
        </w:rPr>
        <w:t>5.5.6.1.1</w:t>
      </w:r>
      <w:r w:rsidRPr="005668BA">
        <w:t>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677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A.5.5.6.1.2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E-UTRAN – NR PSCell FR2 DL active BWP switch with FR2 SCell in non-DRX in synchronous EN-DC</w:t>
      </w:r>
      <w:r>
        <w:tab/>
        <w:t>678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RRC-based Active BWP Switch</w:t>
      </w:r>
      <w:r>
        <w:tab/>
        <w:t>682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A.5.5.7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PSCell addition and release delay</w:t>
      </w:r>
      <w:r>
        <w:tab/>
        <w:t>686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A.5.5.7.1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Addition and Release Delay of NR PSCell</w:t>
      </w:r>
      <w:r>
        <w:tab/>
        <w:t>686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A.5.5.7.1.1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686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A.5.5.7.1.2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689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A.5.5.8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Active TCI state switch delay</w:t>
      </w:r>
      <w:r>
        <w:tab/>
        <w:t>690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A.5.5.8.1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MAC-CE based active TCI state switch</w:t>
      </w:r>
      <w:r>
        <w:tab/>
        <w:t>690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A.5.5.8.1.1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cs="Arial"/>
        </w:rPr>
        <w:t xml:space="preserve">E-UTRAN – NR </w:t>
      </w:r>
      <w:r w:rsidRPr="00F5053D">
        <w:rPr>
          <w:rFonts w:cs="Arial"/>
          <w:lang w:val="en-US"/>
        </w:rPr>
        <w:t xml:space="preserve">PSCell </w:t>
      </w:r>
      <w:r w:rsidRPr="00F5053D">
        <w:rPr>
          <w:rFonts w:cs="Arial"/>
        </w:rPr>
        <w:t>FR2 active TCI state switch for a known TCI state</w:t>
      </w:r>
      <w:r>
        <w:tab/>
        <w:t>690</w:t>
      </w:r>
    </w:p>
    <w:p w:rsidR="005668BA" w:rsidRPr="006906D5" w:rsidRDefault="005668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5668BA">
        <w:t>A.5.5.8.1.1.1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MS Mincho"/>
        </w:rPr>
        <w:t>Test Purpose and Environment</w:t>
      </w:r>
      <w:r>
        <w:tab/>
        <w:t>690</w:t>
      </w:r>
    </w:p>
    <w:p w:rsidR="005668BA" w:rsidRPr="006906D5" w:rsidRDefault="005668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5668BA">
        <w:t>A.5.5.8</w:t>
      </w:r>
      <w:r w:rsidRPr="005668BA">
        <w:rPr>
          <w:rFonts w:eastAsia="MS Mincho"/>
          <w:bCs/>
        </w:rPr>
        <w:t>.1.1</w:t>
      </w:r>
      <w:r w:rsidRPr="005668BA">
        <w:t>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692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A.5.5.8.2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RRC based active TCI state switch</w:t>
      </w:r>
      <w:r>
        <w:tab/>
        <w:t>692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A.5.5.8.2.1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cs="Arial"/>
        </w:rPr>
        <w:t xml:space="preserve">E-UTRAN – NR </w:t>
      </w:r>
      <w:r w:rsidRPr="00F5053D">
        <w:rPr>
          <w:rFonts w:cs="Arial"/>
          <w:lang w:val="en-US"/>
        </w:rPr>
        <w:t xml:space="preserve">PSCell </w:t>
      </w:r>
      <w:r w:rsidRPr="00F5053D">
        <w:rPr>
          <w:rFonts w:cs="Arial"/>
        </w:rPr>
        <w:t>FR2 active TCI state switch for a known TCI state</w:t>
      </w:r>
      <w:r>
        <w:tab/>
        <w:t>692</w:t>
      </w:r>
    </w:p>
    <w:p w:rsidR="005668BA" w:rsidRPr="006906D5" w:rsidRDefault="005668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5668BA">
        <w:t>A.5.5.8.2.1.1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MS Mincho"/>
        </w:rPr>
        <w:t>Test Purpose and Environment</w:t>
      </w:r>
      <w:r>
        <w:tab/>
        <w:t>692</w:t>
      </w:r>
    </w:p>
    <w:p w:rsidR="005668BA" w:rsidRPr="006906D5" w:rsidRDefault="005668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5668BA">
        <w:t>A.5.5.8.2</w:t>
      </w:r>
      <w:r w:rsidRPr="005668BA">
        <w:rPr>
          <w:rFonts w:eastAsia="MS Mincho"/>
          <w:bCs/>
        </w:rPr>
        <w:t>.1</w:t>
      </w:r>
      <w:r w:rsidRPr="005668BA">
        <w:t>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695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A.5.6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procedure</w:t>
      </w:r>
      <w:r>
        <w:tab/>
        <w:t>695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695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A.5.6.1.1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 xml:space="preserve">EN-DC event triggered reporting </w:t>
      </w:r>
      <w:r w:rsidRPr="00F5053D">
        <w:rPr>
          <w:snapToGrid w:val="0"/>
          <w:lang w:eastAsia="zh-CN"/>
        </w:rPr>
        <w:t>test without gap under non-DRX</w:t>
      </w:r>
      <w:r>
        <w:tab/>
        <w:t>695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lastRenderedPageBreak/>
        <w:t>A.5.6.1.1.1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695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A.5.6.1.1.2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698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A.5.6.1.</w:t>
      </w:r>
      <w:r w:rsidRPr="005668BA">
        <w:rPr>
          <w:lang w:eastAsia="zh-CN"/>
        </w:rPr>
        <w:t>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EN-DC event triggered reporting</w:t>
      </w:r>
      <w:r w:rsidRPr="00F5053D">
        <w:rPr>
          <w:snapToGrid w:val="0"/>
          <w:lang w:eastAsia="zh-CN"/>
        </w:rPr>
        <w:t xml:space="preserve"> test without gap under DRX</w:t>
      </w:r>
      <w:r>
        <w:tab/>
        <w:t>698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A.5.6.1.</w:t>
      </w:r>
      <w:r w:rsidRPr="005668BA">
        <w:rPr>
          <w:lang w:eastAsia="zh-CN"/>
        </w:rPr>
        <w:t>2</w:t>
      </w:r>
      <w:r w:rsidRPr="005668BA">
        <w:t>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698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A.5.6.1.</w:t>
      </w:r>
      <w:r w:rsidRPr="005668BA">
        <w:rPr>
          <w:lang w:eastAsia="zh-CN"/>
        </w:rPr>
        <w:t>2</w:t>
      </w:r>
      <w:r w:rsidRPr="005668BA">
        <w:t>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701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A.5.6.1.3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EN-DC event triggered reporting</w:t>
      </w:r>
      <w:r w:rsidRPr="00F5053D">
        <w:rPr>
          <w:snapToGrid w:val="0"/>
          <w:lang w:eastAsia="zh-CN"/>
        </w:rPr>
        <w:t xml:space="preserve"> test with per-UE gaps under non-DRX</w:t>
      </w:r>
      <w:r>
        <w:tab/>
        <w:t>701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A.5.6.1.3.1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701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A.5.6.1.3.2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704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A.5.6.1.4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EN-DC event triggered reporting</w:t>
      </w:r>
      <w:r w:rsidRPr="00F5053D">
        <w:rPr>
          <w:snapToGrid w:val="0"/>
          <w:lang w:eastAsia="zh-CN"/>
        </w:rPr>
        <w:t xml:space="preserve"> test with per-UE gaps under DRX</w:t>
      </w:r>
      <w:r>
        <w:tab/>
        <w:t>704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A.5.6.1.4.1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704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A.5.6.1.4.2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708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709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 xml:space="preserve">A.5.6.2.1 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FR2 cell without SSB time index detection when DRX is not used</w:t>
      </w:r>
      <w:r>
        <w:tab/>
        <w:t>709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709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712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 xml:space="preserve">A.5.6.2.2 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FR2 cell without SSB time index detection when DRX is used</w:t>
      </w:r>
      <w:r>
        <w:tab/>
        <w:t>712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712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716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 xml:space="preserve">A.5.6.2.3 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FR2 cell with SSB time index detection when DRX is not used</w:t>
      </w:r>
      <w:r>
        <w:tab/>
        <w:t>716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716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720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A.5.6.2.4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FR2 cell with SSB time index detection when DRX is used</w:t>
      </w:r>
      <w:r>
        <w:tab/>
        <w:t>720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720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723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A.5.6.2.5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FR2 cell without SSB time index detection when DRX is not used</w:t>
      </w:r>
      <w:r>
        <w:tab/>
        <w:t>723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723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728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A.5.6.2.6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FR2 cell without SSB time index detection when DRX is used</w:t>
      </w:r>
      <w:r>
        <w:tab/>
        <w:t>729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729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732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A.5.6.2.7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FR2 cell with SSB time index detection when DRX is not used</w:t>
      </w:r>
      <w:r>
        <w:tab/>
        <w:t>733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A.5.6.2.7.1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733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A.5.6.2.7.2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736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A.5.6.2.8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EN-DC event triggered reporting tests for FR2 cell with SSB time index detection when DRX is used</w:t>
      </w:r>
      <w:r>
        <w:tab/>
        <w:t>736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A.5.6.2.8.1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736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A.5.6.2.8.2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740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A.5.6.3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741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A.5.6.3.1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SSB based L1-RSRP measurement when DRX is not used</w:t>
      </w:r>
      <w:r>
        <w:tab/>
        <w:t>741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A.5.6.3.1.1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741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A.5.6.3.1.2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741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A.5.6.3.1.3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743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A.5.6.3.2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SSB based L1-RSRP measurement when DRX is used</w:t>
      </w:r>
      <w:r>
        <w:tab/>
        <w:t>743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A.5.6.3.2.1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743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A.5.6.3.2.2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744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A.5.6.3.2.3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746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A.5.6.3.3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CSI-RS based L1-RSRP measurement when DRX is not used</w:t>
      </w:r>
      <w:r>
        <w:tab/>
        <w:t>747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A.5.6.3.3.1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747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A.5.6.3.3.2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747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A.5.6.3.3.3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749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A.5.6.3.4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CSI-RS based L1-RSRP measurement when DRX is used</w:t>
      </w:r>
      <w:r>
        <w:tab/>
        <w:t>750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A.5.6.3.4.1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750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A.5.6.3.4.2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750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A.5.6.3.4.3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752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A.5.6.4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CLI measurements</w:t>
      </w:r>
      <w:r>
        <w:tab/>
        <w:t>753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lastRenderedPageBreak/>
        <w:t>A.5.6.4.1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SRS-RSRP measurement with DRX</w:t>
      </w:r>
      <w:r>
        <w:tab/>
        <w:t>753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A.5.6.4.1.1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753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A.5.6.4.1.2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753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A.5.6.4.1.3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755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A.5.6.4.2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CLI-RSSI measurement with DRX</w:t>
      </w:r>
      <w:r>
        <w:tab/>
        <w:t>755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A.5.6.4.2.1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755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A.5.6.4.2.2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756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A.5.6.4.2.3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758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A.5.7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Performance requirements</w:t>
      </w:r>
      <w:r>
        <w:tab/>
        <w:t>758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A.5.7.1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SS-RSRP</w:t>
      </w:r>
      <w:r>
        <w:tab/>
        <w:t>758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A.5.7.1.1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EN-DC intra-frequency case measurement accuracy with FR2 serving cell and FR2 target cell</w:t>
      </w:r>
      <w:r>
        <w:tab/>
        <w:t>758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A.5.7.1.1.1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758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A.5.7.1.1.2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758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A.5.7.1.1.3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760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A.5.7.1.2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EN-DC inter-frequency case measurement accuracy with FR2 serving cell and FR2 target cell</w:t>
      </w:r>
      <w:r>
        <w:tab/>
        <w:t>761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A.5.7.1.2.1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761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A.5.7.1.2.2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761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A.5.7.1.2.3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764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A.5.7.1.3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EN-DC inter-frequency measurement accuracy with FR1 serving cell and FR2 target cell</w:t>
      </w:r>
      <w:r>
        <w:tab/>
        <w:t>764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A.5.7.1.3.1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764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A.5.7.1.3.2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765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A.5.7.1.3.3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768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A.5.7.2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SS-RSRQ</w:t>
      </w:r>
      <w:r>
        <w:tab/>
        <w:t>768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A.5.7.2.1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cs="Arial"/>
        </w:rPr>
        <w:t>EN-DC Intra-frequency measurement accuracy with FR2 serving cell and FR2 TDD target cell</w:t>
      </w:r>
      <w:r>
        <w:tab/>
        <w:t>768</w:t>
      </w:r>
    </w:p>
    <w:p w:rsidR="005668BA" w:rsidRPr="006906D5" w:rsidRDefault="005668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5668BA">
        <w:t>A.5.7.2.1.1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cs="Arial"/>
          <w:snapToGrid w:val="0"/>
        </w:rPr>
        <w:t>Test Purpose and Environment</w:t>
      </w:r>
      <w:r>
        <w:tab/>
        <w:t>768</w:t>
      </w:r>
    </w:p>
    <w:p w:rsidR="005668BA" w:rsidRPr="006906D5" w:rsidRDefault="005668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5668BA">
        <w:t>A.5.7.2.1.2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cs="Arial"/>
          <w:snapToGrid w:val="0"/>
        </w:rPr>
        <w:t>Test Parameters</w:t>
      </w:r>
      <w:r>
        <w:tab/>
        <w:t>769</w:t>
      </w:r>
    </w:p>
    <w:p w:rsidR="005668BA" w:rsidRPr="006906D5" w:rsidRDefault="005668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5668BA">
        <w:t>A.5.7.2.1.3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cs="Arial"/>
          <w:snapToGrid w:val="0"/>
        </w:rPr>
        <w:t>Test Requirements</w:t>
      </w:r>
      <w:r>
        <w:tab/>
        <w:t>773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5</w:t>
      </w:r>
      <w:r>
        <w:t>.7.2</w:t>
      </w:r>
      <w:r>
        <w:rPr>
          <w:lang w:eastAsia="zh-CN"/>
        </w:rPr>
        <w:t>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773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</w:t>
      </w:r>
      <w:r w:rsidRPr="005668BA">
        <w:rPr>
          <w:lang w:eastAsia="zh-CN"/>
        </w:rPr>
        <w:t>5</w:t>
      </w:r>
      <w:r w:rsidRPr="005668BA">
        <w:t>.7.2.2.1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773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A.5.7.2.2.2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773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A.5.7.2.2.3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776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A.5.7.3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SS-SINR</w:t>
      </w:r>
      <w:r>
        <w:tab/>
        <w:t>776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A.5.7.3.1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EN-DC Intra-frequency measurement accuracy with FR2 serving cell and FR2 TDD target cell</w:t>
      </w:r>
      <w:r>
        <w:tab/>
        <w:t>776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A.5.7.3.1.1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776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A.5.7.3.1.2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776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A.5.7.3.1.3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779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A.5.7.3</w:t>
      </w:r>
      <w:r>
        <w:rPr>
          <w:lang w:eastAsia="zh-CN"/>
        </w:rPr>
        <w:t>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EN-DC Inter-frequency measurement accuracy with FR2 serving cell and FR2 TDD target cell</w:t>
      </w:r>
      <w:r>
        <w:tab/>
        <w:t>779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A.5.7.3.2.1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779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A.5.7.3.2.2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779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A.5.7.3.2.3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781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A.5.7.4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782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A.5.7.4.1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SSB based L1-RSRP measurement</w:t>
      </w:r>
      <w:r>
        <w:tab/>
        <w:t>782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A.5.7.4.1.1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782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A.5.7.4.1.2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782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A.5.7.4.1.3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784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A.5.7.4.2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CSI-RS based L1-RSRP measurement on resource set with repetition off</w:t>
      </w:r>
      <w:r>
        <w:tab/>
        <w:t>785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A.5.7.4.2.1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785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A.5.7.4.2.2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785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A.5.7.4.2.3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787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A.5.7.5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CLI measurements</w:t>
      </w:r>
      <w:r>
        <w:tab/>
        <w:t>788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A.5.7.5.1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EN-DC SRS-RSRP measurement accuracy with FR2 serving cell</w:t>
      </w:r>
      <w:r>
        <w:tab/>
        <w:t>788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A.5.7.5.1.1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788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A.5.7.5.1.2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788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A.5.7.5.1.3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791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A.5.7.5.2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EN-DC CLI-RSSI measurement accuracy with FR2 serving cell</w:t>
      </w:r>
      <w:r>
        <w:tab/>
        <w:t>792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A.5.7.5.2.1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792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A.5.7.5.2.2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792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A.5.7.5.2.3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794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A.5.8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795</w:t>
      </w:r>
    </w:p>
    <w:p w:rsidR="005668BA" w:rsidRPr="006906D5" w:rsidRDefault="005668BA">
      <w:pPr>
        <w:pStyle w:val="TOC1"/>
        <w:rPr>
          <w:rFonts w:ascii="Calibri" w:hAnsi="Calibri"/>
          <w:szCs w:val="22"/>
          <w:lang w:eastAsia="en-GB"/>
        </w:rPr>
      </w:pPr>
      <w:r>
        <w:lastRenderedPageBreak/>
        <w:t>A.6</w:t>
      </w:r>
      <w:r w:rsidRPr="006906D5">
        <w:rPr>
          <w:rFonts w:ascii="Calibri" w:hAnsi="Calibri"/>
          <w:szCs w:val="22"/>
          <w:lang w:eastAsia="en-GB"/>
        </w:rPr>
        <w:tab/>
      </w:r>
      <w:r>
        <w:t>NR standalone tests with all NR cells in FR1</w:t>
      </w:r>
      <w:r>
        <w:tab/>
        <w:t>665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SA: RRC_IDLE state mobility</w:t>
      </w:r>
      <w:r>
        <w:tab/>
        <w:t>665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Cell re-selection to NR</w:t>
      </w:r>
      <w:r>
        <w:tab/>
        <w:t>665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A.6.1.1.1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Cell reselection to FR1 intra-frequency NR case</w:t>
      </w:r>
      <w:r>
        <w:tab/>
        <w:t>665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A.6.1.1.1.1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665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A.6.1.1.1.2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665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A.6.1.1.1.3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669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A.6.1.1.2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Cell reselection to FR1 inter-frequency NR case</w:t>
      </w:r>
      <w:r>
        <w:tab/>
        <w:t>669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A.6.1.1.2.1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669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A.6.1.1.2.2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669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A.6.1.1.2.3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673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Inter-RAT E-UTRAN cell re-selection</w:t>
      </w:r>
      <w:r>
        <w:tab/>
        <w:t>673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A.6.1.2.1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Cell reselection to higher priority E-UTRAN</w:t>
      </w:r>
      <w:r>
        <w:tab/>
        <w:t>673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A.6.1.2.1.1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673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A.6.1.2.1.2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673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A.6.1.2.1.3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676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A.6.1.2.2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Cell reselection to lower priority E-UTRAN</w:t>
      </w:r>
      <w:r>
        <w:tab/>
        <w:t>677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A.6.1.2.2.1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677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A.6.1.2.2.2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677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A.6.1.2.2.3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680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SA: RRC_INACTIVE state mobility</w:t>
      </w:r>
      <w:r>
        <w:tab/>
        <w:t>681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A.6.3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681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Handover</w:t>
      </w:r>
      <w:r>
        <w:tab/>
        <w:t>681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A.6.3.1.1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Intra-frequency handover from FR1 to FR1; known target cell</w:t>
      </w:r>
      <w:r>
        <w:tab/>
        <w:t>681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A.6.3.1.1.1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681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A.6.3.1.1.2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Parameters</w:t>
      </w:r>
      <w:r>
        <w:tab/>
        <w:t>681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A.6.3.1.1.3 Test Requirements</w:t>
      </w:r>
      <w:r w:rsidRPr="005668BA">
        <w:tab/>
      </w:r>
      <w:r>
        <w:t>685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A.6.3.1.2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Intra-frequency handover from FR1 to FR1; unknown target cell</w:t>
      </w:r>
      <w:r>
        <w:tab/>
        <w:t>685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A.6.3.1.2.1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685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A.6.3.1.2.2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Parameters</w:t>
      </w:r>
      <w:r>
        <w:tab/>
        <w:t>685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A.6.3.1.2.3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689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A.6.3.1.3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Inter-frequency handover from FR1 to FR1; unknown target cell</w:t>
      </w:r>
      <w:r>
        <w:tab/>
        <w:t>689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A.6.3.1.3.1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689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A.6.3.1.3.2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Parameters</w:t>
      </w:r>
      <w:r>
        <w:tab/>
        <w:t>689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A.6.3.1.3.3 Test Requirements</w:t>
      </w:r>
      <w:r w:rsidRPr="005668BA">
        <w:tab/>
      </w:r>
      <w:r>
        <w:t>692</w:t>
      </w:r>
    </w:p>
    <w:p w:rsidR="005668BA" w:rsidRPr="009C559F" w:rsidRDefault="005668BA">
      <w:pPr>
        <w:pStyle w:val="TOC4"/>
        <w:rPr>
          <w:rFonts w:ascii="Calibri" w:hAnsi="Calibri"/>
          <w:sz w:val="22"/>
          <w:szCs w:val="22"/>
          <w:lang w:val="sv-FI" w:eastAsia="en-GB"/>
        </w:rPr>
      </w:pPr>
      <w:r w:rsidRPr="009C559F">
        <w:rPr>
          <w:lang w:val="sv-FI"/>
        </w:rPr>
        <w:t>A.6.3.1.4</w:t>
      </w:r>
      <w:r w:rsidRPr="009C559F">
        <w:rPr>
          <w:rFonts w:ascii="Calibri" w:hAnsi="Calibri"/>
          <w:sz w:val="22"/>
          <w:szCs w:val="22"/>
          <w:lang w:val="sv-FI" w:eastAsia="en-GB"/>
        </w:rPr>
        <w:tab/>
      </w:r>
      <w:r w:rsidRPr="00F5053D">
        <w:rPr>
          <w:rFonts w:cs="v4.2.0"/>
          <w:lang w:val="sv-FI"/>
        </w:rPr>
        <w:t xml:space="preserve"> SA NR </w:t>
      </w:r>
      <w:r w:rsidRPr="00F5053D">
        <w:rPr>
          <w:lang w:val="sv-SE"/>
        </w:rPr>
        <w:t xml:space="preserve">- </w:t>
      </w:r>
      <w:r w:rsidRPr="00F5053D">
        <w:rPr>
          <w:lang w:val="sv-FI"/>
        </w:rPr>
        <w:t>E-UTRAN handover</w:t>
      </w:r>
      <w:r w:rsidRPr="009C559F">
        <w:rPr>
          <w:lang w:val="sv-FI"/>
        </w:rPr>
        <w:tab/>
        <w:t>692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A.6.3.1.4.1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692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A.6.3.1.4.2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697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A.6.3.1.5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cs="v4.2.0"/>
        </w:rPr>
        <w:t xml:space="preserve">SA NR </w:t>
      </w:r>
      <w:r>
        <w:t>- E-UTRAN handover with unknown target cell</w:t>
      </w:r>
      <w:r>
        <w:tab/>
        <w:t>697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A.6.3.1.5.1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697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A.6.3.1.5.2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703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A.6.3.1.6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9C559F">
        <w:rPr>
          <w:rFonts w:cs="v4.2.0"/>
        </w:rPr>
        <w:t xml:space="preserve"> SA NR </w:t>
      </w:r>
      <w:r w:rsidRPr="009C559F">
        <w:t>- UTRAN FDD handover</w:t>
      </w:r>
      <w:r>
        <w:tab/>
        <w:t>703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A.6.3.1.6.1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703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A.6.3.1.6.2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707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707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A.6.3.2.1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SA: RRC Re-establishment</w:t>
      </w:r>
      <w:r>
        <w:tab/>
        <w:t>707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A.6.3.2.1.1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Intra-frequency RRC Re-establishment in FR1</w:t>
      </w:r>
      <w:r>
        <w:tab/>
        <w:t>707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A.6.3.2.1.2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Inter-frequency RRC Re-establishment in FR1</w:t>
      </w:r>
      <w:r>
        <w:tab/>
        <w:t>710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A.6.3.2.1.3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Intra-frequency RRC Re-establishment in FR1 without serving cell timing</w:t>
      </w:r>
      <w:r>
        <w:tab/>
        <w:t>713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A.6.3.2.2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Random Access</w:t>
      </w:r>
      <w:r>
        <w:tab/>
        <w:t>716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6.3.2.2.1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Contention based random access test in FR1 for NR standalone</w:t>
      </w:r>
      <w:r>
        <w:tab/>
        <w:t>716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6.3.2.2.2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Non-</w:t>
      </w:r>
      <w:r>
        <w:t>Contention based random access test in FR1 for NR standalone</w:t>
      </w:r>
      <w:r>
        <w:tab/>
        <w:t>719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A.6.3.2.3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SA: RRC Connection Release with Redirection</w:t>
      </w:r>
      <w:r>
        <w:tab/>
        <w:t>723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A.6.3.2.3.1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Redirection from NR in FR1 to NR in FR1</w:t>
      </w:r>
      <w:r>
        <w:tab/>
        <w:t>723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A.6.3.2.3.2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Redirection from NR in FR1 to E-UTRAN</w:t>
      </w:r>
      <w:r>
        <w:tab/>
        <w:t>727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A.6.4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Timing</w:t>
      </w:r>
      <w:r>
        <w:tab/>
        <w:t>734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UE transmit timing</w:t>
      </w:r>
      <w:r>
        <w:tab/>
        <w:t>734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A.6.4.1.1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NR UE Transmit Timing Test for FR1</w:t>
      </w:r>
      <w:r>
        <w:tab/>
        <w:t>734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A.6.4.1.1.1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734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A.6.4.1.1.2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738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UE timer accuracy</w:t>
      </w:r>
      <w:r>
        <w:tab/>
        <w:t>738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A.6.4.3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Timing advance</w:t>
      </w:r>
      <w:r>
        <w:tab/>
        <w:t>738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A.6.4.3.1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SA FR1 timing advance adjustment accuracy</w:t>
      </w:r>
      <w:r>
        <w:tab/>
        <w:t>738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A.6.4.3.1.1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738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A.6.4.3.1.2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738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A.6.4.3.1.3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742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A.6.5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Signalling characteristics</w:t>
      </w:r>
      <w:r>
        <w:tab/>
        <w:t>742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</w:t>
      </w:r>
      <w:r>
        <w:tab/>
        <w:t>742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FR1 PCell configured with SSB-based RLM RS in non-DRX mode</w:t>
      </w:r>
      <w:r>
        <w:tab/>
        <w:t>743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A.6.5.1.1.1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743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A.6.5.1.1.2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747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FR1 PCell configured with SSB-based RLM RS in non-DRX mode</w:t>
      </w:r>
      <w:r>
        <w:tab/>
        <w:t>747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A.6.5.1.2.1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747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A.6.5.1.2.2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753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FR1 PCell configured with SSB-based RLM RS in DRX mode</w:t>
      </w:r>
      <w:r>
        <w:tab/>
        <w:t>753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A.6.5.1.3.1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753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A.6.5.1.3.2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757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A.6.5.1.4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FR1 PCell configured with SSB-based RLM RS in DRX mode</w:t>
      </w:r>
      <w:r>
        <w:tab/>
        <w:t>757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A.6.5.1.4.1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757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A.6.5.1.4.2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763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A.6.5.1.5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FR1 PCell configured with CSI-RS-based RLM in non-DRX mode</w:t>
      </w:r>
      <w:r>
        <w:tab/>
        <w:t>763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A.6.5.1.5.1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763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A.6.5.1.5.2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768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A.6.5.1.6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FR1 PCell configured with CSI-RS-based RLM in non-DRX mode</w:t>
      </w:r>
      <w:r>
        <w:tab/>
        <w:t>768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A.6.5.1.6.1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768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A.6.5.1.6.2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773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A.6.5.1.7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FR1 PCell configured with CSI-RS-based RLM in DRX mode</w:t>
      </w:r>
      <w:r>
        <w:tab/>
        <w:t>773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A.6.5.1.7.1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773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A.6.5.1.7.2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778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A.6.5.1.8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FR1 PCell configured with CSI-RS-based RLM in DRX mode</w:t>
      </w:r>
      <w:r>
        <w:tab/>
        <w:t>778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A.6.5.1.8.1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778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A.6.5.1.8.2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783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</w:t>
      </w:r>
      <w:r>
        <w:tab/>
        <w:t>783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A.6.5.2.1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during measurements on deactivated NR SCC in FR1</w:t>
      </w:r>
      <w:r>
        <w:tab/>
        <w:t>783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A.6.5.2.1</w:t>
      </w:r>
      <w:r w:rsidRPr="005668BA">
        <w:rPr>
          <w:snapToGrid w:val="0"/>
        </w:rPr>
        <w:t>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787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A.6.5.3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787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</w:t>
      </w:r>
      <w:r w:rsidRPr="006906D5">
        <w:t>6.</w:t>
      </w:r>
      <w:r w:rsidRPr="005668BA">
        <w:t>5</w:t>
      </w:r>
      <w:r w:rsidRPr="006906D5">
        <w:t>.</w:t>
      </w:r>
      <w:r w:rsidRPr="005668BA">
        <w:t>3</w:t>
      </w:r>
      <w:r w:rsidRPr="006906D5">
        <w:t>.</w:t>
      </w:r>
      <w:r w:rsidRPr="005668BA">
        <w:t>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SCell Activation and deactivation of known SCell in FR1 in non-DRX for 160ms SCell measurement cycle</w:t>
      </w:r>
      <w:r>
        <w:tab/>
        <w:t>787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 w:rsidRPr="006906D5">
        <w:t>6.</w:t>
      </w:r>
      <w:r>
        <w:t>5</w:t>
      </w:r>
      <w:r w:rsidRPr="006906D5">
        <w:t>.</w:t>
      </w:r>
      <w:r>
        <w:t>3</w:t>
      </w:r>
      <w:r w:rsidRPr="006906D5">
        <w:t>.</w:t>
      </w:r>
      <w:r>
        <w:t>1</w:t>
      </w:r>
      <w:r w:rsidRPr="006906D5">
        <w:t>.</w:t>
      </w:r>
      <w:r>
        <w:t>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787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 w:rsidRPr="006906D5">
        <w:t>6.</w:t>
      </w:r>
      <w:r>
        <w:t>5</w:t>
      </w:r>
      <w:r w:rsidRPr="006906D5">
        <w:t>.</w:t>
      </w:r>
      <w:r>
        <w:t>3</w:t>
      </w:r>
      <w:r w:rsidRPr="006906D5">
        <w:t>.</w:t>
      </w:r>
      <w:r>
        <w:t>1</w:t>
      </w:r>
      <w:r w:rsidRPr="006906D5">
        <w:t>.</w:t>
      </w:r>
      <w:r>
        <w:t>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792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</w:t>
      </w:r>
      <w:r w:rsidRPr="006906D5">
        <w:rPr>
          <w:lang w:eastAsia="zh-CN"/>
        </w:rPr>
        <w:t>6.</w:t>
      </w:r>
      <w:r>
        <w:t>5</w:t>
      </w:r>
      <w:r w:rsidRPr="006906D5">
        <w:rPr>
          <w:lang w:eastAsia="zh-CN"/>
        </w:rPr>
        <w:t>.</w:t>
      </w:r>
      <w:r>
        <w:t>3</w:t>
      </w:r>
      <w:r w:rsidRPr="006906D5">
        <w:rPr>
          <w:lang w:eastAsia="zh-CN"/>
        </w:rPr>
        <w:t>.</w:t>
      </w:r>
      <w:r>
        <w:rPr>
          <w:lang w:eastAsia="zh-CN"/>
        </w:rPr>
        <w:t>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of known SCell in FR1 in non-DRX for 320ms SCell measurement cycle</w:t>
      </w:r>
      <w:r>
        <w:tab/>
        <w:t>792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 w:rsidRPr="006906D5">
        <w:t>6.</w:t>
      </w:r>
      <w:r>
        <w:t>5</w:t>
      </w:r>
      <w:r w:rsidRPr="006906D5">
        <w:t>.</w:t>
      </w:r>
      <w:r>
        <w:t>3</w:t>
      </w:r>
      <w:r w:rsidRPr="006906D5">
        <w:t>.</w:t>
      </w:r>
      <w:r>
        <w:t>2</w:t>
      </w:r>
      <w:r w:rsidRPr="006906D5">
        <w:t>.</w:t>
      </w:r>
      <w:r>
        <w:t>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792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 w:rsidRPr="006906D5">
        <w:t>6.</w:t>
      </w:r>
      <w:r>
        <w:t>5</w:t>
      </w:r>
      <w:r w:rsidRPr="006906D5">
        <w:t>.</w:t>
      </w:r>
      <w:r>
        <w:t>3</w:t>
      </w:r>
      <w:r w:rsidRPr="006906D5">
        <w:t>.</w:t>
      </w:r>
      <w:r>
        <w:t>2</w:t>
      </w:r>
      <w:r w:rsidRPr="006906D5">
        <w:t>.</w:t>
      </w:r>
      <w:r>
        <w:t>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793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</w:t>
      </w:r>
      <w:r w:rsidRPr="006906D5">
        <w:rPr>
          <w:lang w:eastAsia="zh-CN"/>
        </w:rPr>
        <w:t>6.</w:t>
      </w:r>
      <w:r>
        <w:t>5</w:t>
      </w:r>
      <w:r w:rsidRPr="006906D5">
        <w:rPr>
          <w:lang w:eastAsia="zh-CN"/>
        </w:rPr>
        <w:t>.</w:t>
      </w:r>
      <w:r>
        <w:t>3</w:t>
      </w:r>
      <w:r w:rsidRPr="006906D5">
        <w:rPr>
          <w:lang w:eastAsia="zh-CN"/>
        </w:rPr>
        <w:t>.</w:t>
      </w:r>
      <w:r>
        <w:rPr>
          <w:lang w:eastAsia="zh-CN"/>
        </w:rPr>
        <w:t>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of unknown SCell in FR1 in non-DRX</w:t>
      </w:r>
      <w:r>
        <w:tab/>
        <w:t>793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 w:rsidRPr="006906D5">
        <w:t>6.</w:t>
      </w:r>
      <w:r>
        <w:t>5</w:t>
      </w:r>
      <w:r w:rsidRPr="006906D5">
        <w:t>.</w:t>
      </w:r>
      <w:r>
        <w:t>3</w:t>
      </w:r>
      <w:r w:rsidRPr="006906D5">
        <w:t>.</w:t>
      </w:r>
      <w:r>
        <w:t>3</w:t>
      </w:r>
      <w:r w:rsidRPr="006906D5">
        <w:t>.</w:t>
      </w:r>
      <w:r>
        <w:t>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793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 w:rsidRPr="006906D5">
        <w:t>6.</w:t>
      </w:r>
      <w:r>
        <w:t>5</w:t>
      </w:r>
      <w:r w:rsidRPr="006906D5">
        <w:t>.</w:t>
      </w:r>
      <w:r>
        <w:t>3</w:t>
      </w:r>
      <w:r w:rsidRPr="006906D5">
        <w:t>.3.</w:t>
      </w:r>
      <w:r>
        <w:t>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794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A.6.5.4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UE UL carrier RRC reconfiguration Delay</w:t>
      </w:r>
      <w:r>
        <w:tab/>
        <w:t>794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UE UL carrier RRC reconfiguration Delay</w:t>
      </w:r>
      <w:r>
        <w:tab/>
        <w:t>794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A.6.5.4.1.1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794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A.6.5.4.1.2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803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A.6.5.4.2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Void</w:t>
      </w:r>
      <w:r>
        <w:tab/>
        <w:t>803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A.6.5.5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803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MS Mincho" w:cs="Arial"/>
        </w:rPr>
        <w:t>Beam Failure Detection and Link Recovery Test for FR1 PCell configured with SSB-based BFD and LR in non-DRX mode</w:t>
      </w:r>
      <w:r>
        <w:tab/>
        <w:t>803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A.6.5.5.1.1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803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A.6.5.5.2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MS Mincho" w:cs="Arial"/>
        </w:rPr>
        <w:t>Beam Failure Detection and Link Recovery Test for FR1 PCell configured with SSB-based BFD and LR in DRX mode</w:t>
      </w:r>
      <w:r>
        <w:tab/>
        <w:t>809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A.6.5.5.2.1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809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A.6.5.5.2.2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816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A.6.5.5.3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MS Mincho" w:cs="Arial"/>
        </w:rPr>
        <w:t>Beam Failure Detection and Link Recovery Test for FR1 PCell configured with CSI-RS-based BFD and LR in non-DRX mode</w:t>
      </w:r>
      <w:r>
        <w:tab/>
        <w:t>816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A.6.5.5.3.1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816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A.6.5.5.3.2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822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A.6.5.5.4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MS Mincho" w:cs="Arial"/>
        </w:rPr>
        <w:t>Beam Failure Detection and Link Recovery Test for FR1 PCell configured with CSI-RS-based BFD and LR in DRX mode</w:t>
      </w:r>
      <w:r>
        <w:tab/>
        <w:t>822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A.6.5.5.4.1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822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A.6.5.5.4.2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827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A.6.5.6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Active BWP switch</w:t>
      </w:r>
      <w:r>
        <w:tab/>
        <w:t>828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828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A.6.5.6.1.1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NR FR1- NR FR1 DL active BWP switch of PCell with non-DRX in SA</w:t>
      </w:r>
      <w:r>
        <w:tab/>
        <w:t>828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A.6.5.6.1.2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cs="Arial"/>
          <w:lang w:val="en-US"/>
        </w:rPr>
        <w:t xml:space="preserve">NR FR1 DL active BWP switch </w:t>
      </w:r>
      <w:r w:rsidRPr="00F5053D">
        <w:rPr>
          <w:lang w:val="en-US" w:eastAsia="zh-CN"/>
        </w:rPr>
        <w:t>with</w:t>
      </w:r>
      <w:r w:rsidRPr="00F5053D">
        <w:rPr>
          <w:lang w:val="en-US"/>
        </w:rPr>
        <w:t xml:space="preserve"> non-DRX in </w:t>
      </w:r>
      <w:r w:rsidRPr="00F5053D">
        <w:rPr>
          <w:lang w:val="en-US" w:eastAsia="zh-CN"/>
        </w:rPr>
        <w:t>SA</w:t>
      </w:r>
      <w:r>
        <w:tab/>
        <w:t>832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A.6.5.6.2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RRC-based Active BWP Switch</w:t>
      </w:r>
      <w:r>
        <w:tab/>
        <w:t>837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A.6.5.6.2.1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NR FR1 DL active BWP switch of Cell with non-DRX in SA</w:t>
      </w:r>
      <w:r>
        <w:tab/>
        <w:t>837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A.6.6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procedure</w:t>
      </w:r>
      <w:r>
        <w:tab/>
        <w:t>841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841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A.6.6.1.1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SA event triggered reporting tests without gap under non-DRX</w:t>
      </w:r>
      <w:r>
        <w:tab/>
        <w:t>841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A.6.6.1.1.1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841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A.6.6.1.1.2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parameters</w:t>
      </w:r>
      <w:r>
        <w:tab/>
        <w:t>841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A.6.6.1.1.3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844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A.6.6.1.2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SA event triggered reporting tests without gap under DRX</w:t>
      </w:r>
      <w:r>
        <w:tab/>
        <w:t>844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A.6.6.1.2.1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844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A.6.6.1.2.2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parameters</w:t>
      </w:r>
      <w:r>
        <w:tab/>
        <w:t>844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A.6.6.1.2.3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846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A.6.6.1.3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SA event triggered reporting tests with per-UE gaps under non-DRX</w:t>
      </w:r>
      <w:r>
        <w:tab/>
        <w:t>847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A.6.6.1.3.1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847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A.6.6.1.3.2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parameters</w:t>
      </w:r>
      <w:r>
        <w:tab/>
        <w:t>847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A.6.6.1.3.3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850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A.6.6.1.4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SA event triggered reporting tests with per-UE gaps under DRX</w:t>
      </w:r>
      <w:r>
        <w:tab/>
        <w:t>850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A.6.6.1.4.1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850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A.6.6.1.4.2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parameters</w:t>
      </w:r>
      <w:r>
        <w:tab/>
        <w:t>850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A.6.6.1.4.3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853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A.6.6.1.5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SA event triggered reporting tests without gap under non-DRX with SSB index reading</w:t>
      </w:r>
      <w:r>
        <w:tab/>
        <w:t>853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A.6.6.1.5.1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853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A.6.6.1.5.2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parameters</w:t>
      </w:r>
      <w:r>
        <w:tab/>
        <w:t>853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A.6.6.1.5.3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855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A.6.6.1.6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SA event triggered reporting tests with per-UE gaps under non-DRX with SSB index reading</w:t>
      </w:r>
      <w:r>
        <w:tab/>
        <w:t>856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A.6.6.1.6.1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856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A.6.6.1.6.2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parameters</w:t>
      </w:r>
      <w:r>
        <w:tab/>
        <w:t>856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A.6.6.1.6.3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857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858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FR1 without SSB time index detection when DRX is not used</w:t>
      </w:r>
      <w:r>
        <w:tab/>
        <w:t>858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858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862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FR1 without SSB time index detection when DRX is used</w:t>
      </w:r>
      <w:r>
        <w:tab/>
        <w:t>862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862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866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867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A.6.6.2.4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867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A.6.6.2.5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FR1 with SSB time index detection when DRX is not used</w:t>
      </w:r>
      <w:r>
        <w:tab/>
        <w:t>867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867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870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A.6.6.2.6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FR1 with SSB time index detection when DRX is used</w:t>
      </w:r>
      <w:r>
        <w:tab/>
        <w:t>870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870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A.6.6.2.6.2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874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A.6.6.2.7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875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A.6.6.2.8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875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lastRenderedPageBreak/>
        <w:t>A.6.6.3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Inter-RAT Measurements</w:t>
      </w:r>
      <w:r>
        <w:tab/>
        <w:t>875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A.6.6.3.1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SA NR - E-UTRAN event-triggered reporting in non-DRX in FR1</w:t>
      </w:r>
      <w:r>
        <w:tab/>
        <w:t>875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A.6.6.3.1.1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875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A.6.6.3.1.2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881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A.6.6.3.2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SA NR - E-UTRAN event-triggered reporting in DRX in FR1</w:t>
      </w:r>
      <w:r>
        <w:tab/>
        <w:t>881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A.6.6.3.2.1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881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A.6.6.3.2.2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888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A.6.6.4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888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A.6.6.4.1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SSB based L1-RSRP measurement when DRX is not used</w:t>
      </w:r>
      <w:r>
        <w:tab/>
        <w:t>888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A.6.6.4.1.1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888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A.6.6.4.1.2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888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A.6.6.4.1.3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891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A.6.6.4.2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SSB based L1-RSRP measurement when DRX is used</w:t>
      </w:r>
      <w:r>
        <w:tab/>
        <w:t>891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A.6.6.4.2.1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891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A.6.6.4.2.2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892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A.6.6.4.2.3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895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A.6.6.4.3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CSI-RS based L1-RSRP measurement when DRX is not used</w:t>
      </w:r>
      <w:r>
        <w:tab/>
        <w:t>895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A.6.6.4.3.1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895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A.6.6.4.3.2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896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A.6.6.4.3.3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899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A.6.6.4.4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CSI-RS based L1-RSRP measurement when DRX is used</w:t>
      </w:r>
      <w:r>
        <w:tab/>
        <w:t>899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A.6.6.4.4.1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899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A.6.6.4.4.2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900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A.6.6.4.4.3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902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A.6.6.5</w:t>
      </w:r>
      <w:r w:rsidRPr="005668BA">
        <w:tab/>
      </w:r>
      <w:r>
        <w:t>902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A.6.6.5.1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lang w:val="en-US"/>
        </w:rPr>
        <w:t>SA NR - UTRAN FDD event-triggered reporting in non-DRX in FR1</w:t>
      </w:r>
      <w:r>
        <w:tab/>
        <w:t>902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A.6.6.5.1.1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902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A.6.6.5.1.2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906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A.6.6.6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CLI measurements</w:t>
      </w:r>
      <w:r>
        <w:tab/>
        <w:t>906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A.6.6.6.1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SRS-RSRP measurement with DRX</w:t>
      </w:r>
      <w:r>
        <w:tab/>
        <w:t>906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A.6.6.6.1.1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906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A.6.6.6.1.2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907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A.6.6.6.1.3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910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A.6.6.6.2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CLI-RSSI measurement with DRX</w:t>
      </w:r>
      <w:r>
        <w:tab/>
        <w:t>910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A.6.6.6.2.1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910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A.6.6.6.2.2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910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A.6.6.6.2.3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912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A.6.7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Performance requirements</w:t>
      </w:r>
      <w:r>
        <w:tab/>
        <w:t>913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A.6.7.1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SS-RSRP</w:t>
      </w:r>
      <w:r>
        <w:tab/>
        <w:t>913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A.6.7.1.1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SA: intra-frequency case measurement accuracy with FR1 serving cell and FR1 target cell</w:t>
      </w:r>
      <w:r>
        <w:tab/>
        <w:t>913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A.6.7.1.1.1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913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A.6.7.1.1.2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913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A.6.7.1.1.3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918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A.6.7.1.2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SA inter-frequency case measurement accuracy with FR1 serving cell and FR1 target cell</w:t>
      </w:r>
      <w:r>
        <w:tab/>
        <w:t>918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A.6.7.1.2.1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918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A.6.7.1.2.2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918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A.6.7.1.2.3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922</w:t>
      </w:r>
    </w:p>
    <w:p w:rsidR="005668BA" w:rsidRPr="009C559F" w:rsidRDefault="005668BA">
      <w:pPr>
        <w:pStyle w:val="TOC4"/>
        <w:rPr>
          <w:rFonts w:ascii="Calibri" w:hAnsi="Calibri"/>
          <w:sz w:val="22"/>
          <w:szCs w:val="22"/>
          <w:lang w:val="fi-FI" w:eastAsia="en-GB"/>
        </w:rPr>
      </w:pPr>
      <w:r w:rsidRPr="009C559F">
        <w:rPr>
          <w:lang w:val="fi-FI"/>
        </w:rPr>
        <w:t>A.6.7.1.3</w:t>
      </w:r>
      <w:r w:rsidRPr="009C559F">
        <w:rPr>
          <w:rFonts w:ascii="Calibri" w:hAnsi="Calibri"/>
          <w:sz w:val="22"/>
          <w:szCs w:val="22"/>
          <w:lang w:val="fi-FI" w:eastAsia="en-GB"/>
        </w:rPr>
        <w:tab/>
      </w:r>
      <w:r w:rsidRPr="009C559F">
        <w:rPr>
          <w:snapToGrid w:val="0"/>
          <w:lang w:val="fi-FI"/>
        </w:rPr>
        <w:t>Void</w:t>
      </w:r>
      <w:r w:rsidRPr="009C559F">
        <w:rPr>
          <w:lang w:val="fi-FI"/>
        </w:rPr>
        <w:tab/>
        <w:t>922</w:t>
      </w:r>
    </w:p>
    <w:p w:rsidR="005668BA" w:rsidRPr="009C559F" w:rsidRDefault="005668BA">
      <w:pPr>
        <w:pStyle w:val="TOC3"/>
        <w:rPr>
          <w:rFonts w:ascii="Calibri" w:hAnsi="Calibri"/>
          <w:sz w:val="22"/>
          <w:szCs w:val="22"/>
          <w:lang w:val="fi-FI" w:eastAsia="en-GB"/>
        </w:rPr>
      </w:pPr>
      <w:r w:rsidRPr="009C559F">
        <w:rPr>
          <w:lang w:val="fi-FI"/>
        </w:rPr>
        <w:t>A.6.7.2</w:t>
      </w:r>
      <w:r w:rsidRPr="009C559F">
        <w:rPr>
          <w:rFonts w:ascii="Calibri" w:hAnsi="Calibri"/>
          <w:sz w:val="22"/>
          <w:szCs w:val="22"/>
          <w:lang w:val="fi-FI" w:eastAsia="en-GB"/>
        </w:rPr>
        <w:tab/>
      </w:r>
      <w:r w:rsidRPr="009C559F">
        <w:rPr>
          <w:lang w:val="fi-FI"/>
        </w:rPr>
        <w:t>SS-RSRQ</w:t>
      </w:r>
      <w:r w:rsidRPr="009C559F">
        <w:rPr>
          <w:lang w:val="fi-FI"/>
        </w:rPr>
        <w:tab/>
        <w:t>922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A.6.7.2.1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SA: </w:t>
      </w:r>
      <w:r>
        <w:rPr>
          <w:lang w:eastAsia="zh-CN"/>
        </w:rPr>
        <w:t>Intra-frequency measurement accuracy with FR1 serving cell and FR1 target cell</w:t>
      </w:r>
      <w:r>
        <w:tab/>
        <w:t>922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A.6.7.2.1.1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922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A.6.7.2.1.2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Parameters</w:t>
      </w:r>
      <w:r>
        <w:tab/>
        <w:t>922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A.6.7.2.1.3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928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A.6.7.2.2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928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A.6.7.2.2.1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928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A.6.7.2.2.2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928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A.6.7.2.2.3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933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A.6.7.3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SS-SINR</w:t>
      </w:r>
      <w:r>
        <w:tab/>
        <w:t>934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A.6.7.3.1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SA intra-frequency measurement accuracy with FR1 serving cell and FR1 target cell</w:t>
      </w:r>
      <w:r>
        <w:tab/>
        <w:t>934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A.6.7.3.1.1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934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A.6.7.3.1.2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934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A.6.7.3.1.3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938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A.6.7.3.2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SA </w:t>
      </w:r>
      <w:r>
        <w:rPr>
          <w:lang w:eastAsia="zh-CN"/>
        </w:rPr>
        <w:t>Inter-frequency measurement accuracy with FR1 serving cell and FR1 target cell</w:t>
      </w:r>
      <w:r>
        <w:tab/>
        <w:t>938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A.6.7.3.2.1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938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A.6.7.3.2.2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939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A.6.7.3.2.3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943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A.6.7.4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944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A.6.7.4.1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SSB based L1-RSRP measurement</w:t>
      </w:r>
      <w:r>
        <w:tab/>
        <w:t>944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A.6.7.4.1.1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944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A.6.7.4.1.2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944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A.6.7.4.1.3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948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A.6.7.4.2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CSI-RS based L1-RSRP measurement on resource set with repetition off</w:t>
      </w:r>
      <w:r>
        <w:tab/>
        <w:t>948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A.6.7.4.2.1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948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A.6.7.4.2.2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948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A.6.7.4.2.3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953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A.6.7.5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E-UTRAN RSRP</w:t>
      </w:r>
      <w:r>
        <w:tab/>
        <w:t>953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A.6.7.5.1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SA: inter-RAT measurement accuracy with FR1 serving cell</w:t>
      </w:r>
      <w:r>
        <w:tab/>
        <w:t>953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A.6.7.5.1.1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953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A.6.7.5.1.2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953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A.6.7.5.1.3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958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A.6.7.6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E-UTRAN RSRQ</w:t>
      </w:r>
      <w:r>
        <w:tab/>
        <w:t>958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A.6.7.6.1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SA: inter-RAT measurement accuracy with FR1 serving cell</w:t>
      </w:r>
      <w:r>
        <w:tab/>
        <w:t>958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A.6.7.6.1.1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958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A.6.7.6.1.2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959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A.6.7.6.1.3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963</w:t>
      </w:r>
    </w:p>
    <w:p w:rsidR="005668BA" w:rsidRPr="009C559F" w:rsidRDefault="005668BA">
      <w:pPr>
        <w:pStyle w:val="TOC3"/>
        <w:rPr>
          <w:rFonts w:ascii="Calibri" w:hAnsi="Calibri"/>
          <w:sz w:val="22"/>
          <w:szCs w:val="22"/>
          <w:lang w:val="sv-FI" w:eastAsia="en-GB"/>
        </w:rPr>
      </w:pPr>
      <w:r w:rsidRPr="009C559F">
        <w:rPr>
          <w:lang w:val="sv-FI"/>
        </w:rPr>
        <w:t>A.6.7.7</w:t>
      </w:r>
      <w:r w:rsidRPr="009C559F">
        <w:rPr>
          <w:rFonts w:ascii="Calibri" w:hAnsi="Calibri"/>
          <w:sz w:val="22"/>
          <w:szCs w:val="22"/>
          <w:lang w:val="sv-FI" w:eastAsia="en-GB"/>
        </w:rPr>
        <w:tab/>
      </w:r>
      <w:r w:rsidRPr="009C559F">
        <w:rPr>
          <w:lang w:val="sv-FI"/>
        </w:rPr>
        <w:t>E-UTRAN RS-SINR</w:t>
      </w:r>
      <w:r w:rsidRPr="009C559F">
        <w:rPr>
          <w:lang w:val="sv-FI"/>
        </w:rPr>
        <w:tab/>
        <w:t>964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A.6.7.7.1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SA: inter-RAT measurement accuracy with FR1 serving cell</w:t>
      </w:r>
      <w:r>
        <w:tab/>
        <w:t>964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A.6.7.7.1.1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964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A.6.7.7.1.2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964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A.6.7.7.1.3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969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A.6.7.8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CLI measurements</w:t>
      </w:r>
      <w:r>
        <w:tab/>
        <w:t>969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A.6.7.8.1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SA SRS-RSRP measurement accuracy with FR1 serving cell</w:t>
      </w:r>
      <w:r>
        <w:tab/>
        <w:t>969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A.6.7.8.1.1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969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A.6.7.8.1.2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969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A.6.7.8.1.3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973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A.6.7.8.2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SA CLI-RSSI measurement accuracy with FR1 serving cell</w:t>
      </w:r>
      <w:r>
        <w:tab/>
        <w:t>973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A.6.7.8.2.1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973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A.6.7.8.2.2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974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A.6.7.8.2.3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977</w:t>
      </w:r>
    </w:p>
    <w:p w:rsidR="005668BA" w:rsidRPr="006906D5" w:rsidRDefault="005668BA">
      <w:pPr>
        <w:pStyle w:val="TOC1"/>
        <w:rPr>
          <w:rFonts w:ascii="Calibri" w:hAnsi="Calibri"/>
          <w:szCs w:val="22"/>
          <w:lang w:eastAsia="en-GB"/>
        </w:rPr>
      </w:pPr>
      <w:r>
        <w:t>A.7</w:t>
      </w:r>
      <w:r w:rsidRPr="006906D5">
        <w:rPr>
          <w:rFonts w:ascii="Calibri" w:hAnsi="Calibri"/>
          <w:szCs w:val="22"/>
          <w:lang w:eastAsia="en-GB"/>
        </w:rPr>
        <w:tab/>
      </w:r>
      <w:r>
        <w:t xml:space="preserve">NR standalone tests </w:t>
      </w:r>
      <w:r>
        <w:rPr>
          <w:lang w:eastAsia="zh-CN"/>
        </w:rPr>
        <w:t>with one or more NR cells in FR2</w:t>
      </w:r>
      <w:r>
        <w:tab/>
        <w:t>977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A.7.1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SA: RRC_IDLE state mobility</w:t>
      </w:r>
      <w:r>
        <w:tab/>
        <w:t>977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Cell re-selection to NR</w:t>
      </w:r>
      <w:r>
        <w:tab/>
        <w:t>977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A.7.1.1.1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Cell reselection to FR2 intra-frequency NR case</w:t>
      </w:r>
      <w:r>
        <w:tab/>
        <w:t>977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A.7.1.1.1.1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977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A.7.1.1.1.2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978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A.7.1.1.1.3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981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A.7.1.1.2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Cell reselection to FR2 inter-frequency NR case</w:t>
      </w:r>
      <w:r>
        <w:tab/>
        <w:t>981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A.7.1.1.2.1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981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A.7.1.1.2.2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Parameters</w:t>
      </w:r>
      <w:r>
        <w:tab/>
        <w:t>981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A.7.1.1.2.3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985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A.7.2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SA: RRC_INACTIVE state mobility</w:t>
      </w:r>
      <w:r>
        <w:tab/>
        <w:t>985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A.7.3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985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Handover</w:t>
      </w:r>
      <w:r>
        <w:tab/>
        <w:t>985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A.7.3.1.1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Inter-frequency handover from FR1 to FR2; unknown target cell</w:t>
      </w:r>
      <w:r>
        <w:tab/>
        <w:t>985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A.7.3.1.1.1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985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A.7.3.1.1.2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Parameters</w:t>
      </w:r>
      <w:r>
        <w:tab/>
        <w:t>985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A.7.3.1.1.3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989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A.7.3.1.2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Intra-frequency handover from FR2 to FR2; unknown target cell</w:t>
      </w:r>
      <w:r>
        <w:tab/>
        <w:t>990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A.7.3.1.2.1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990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A.7.3.1.2.2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Parameters</w:t>
      </w:r>
      <w:r>
        <w:tab/>
        <w:t>990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A.7.3.1.2.3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991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A.7.3.1.3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Inter-frequency handover from FR2 to FR2; unknown target cell</w:t>
      </w:r>
      <w:r>
        <w:tab/>
        <w:t>992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A.7.3.1.3.1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992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lastRenderedPageBreak/>
        <w:t>A.7.3.1.3.2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Parameters</w:t>
      </w:r>
      <w:r>
        <w:tab/>
        <w:t>992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A.7.3.1.3.3 Test Requirements</w:t>
      </w:r>
      <w:r w:rsidRPr="005668BA">
        <w:tab/>
      </w:r>
      <w:r>
        <w:t>993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RRC Connection Mobility Control</w:t>
      </w:r>
      <w:r>
        <w:tab/>
        <w:t>994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A.7.3.2.1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SA: RRC Re-establishment</w:t>
      </w:r>
      <w:r>
        <w:tab/>
        <w:t>994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A.7.3.2.1.1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Intra-frequency RRC Re-establishment in FR2</w:t>
      </w:r>
      <w:r>
        <w:tab/>
        <w:t>994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A.7.3.2.1.2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Inter-frequency RRC Re-establishment in FR2</w:t>
      </w:r>
      <w:r>
        <w:tab/>
        <w:t>996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A.7.3.2.1.3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Intra-frequency RRC Re-establishment in FR2 without serving cell timing</w:t>
      </w:r>
      <w:r>
        <w:tab/>
        <w:t>999</w:t>
      </w:r>
    </w:p>
    <w:p w:rsidR="005668BA" w:rsidRPr="006906D5" w:rsidRDefault="005668BA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A.7.3.2.1.3.1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999</w:t>
      </w:r>
    </w:p>
    <w:p w:rsidR="005668BA" w:rsidRPr="006906D5" w:rsidRDefault="005668BA">
      <w:pPr>
        <w:pStyle w:val="TOC6"/>
        <w:rPr>
          <w:rFonts w:ascii="Calibri" w:hAnsi="Calibri"/>
          <w:sz w:val="22"/>
          <w:szCs w:val="22"/>
          <w:lang w:eastAsia="en-GB"/>
        </w:rPr>
      </w:pPr>
      <w:r>
        <w:t>A.7.3.2.1.3.2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1001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A.7.3.2.2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Random Access</w:t>
      </w:r>
      <w:r>
        <w:tab/>
        <w:t>1002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Contention based random access test in FR2 for </w:t>
      </w:r>
      <w:r>
        <w:rPr>
          <w:lang w:eastAsia="zh-CN"/>
        </w:rPr>
        <w:t>NR Standalone</w:t>
      </w:r>
      <w:r>
        <w:tab/>
        <w:t>1002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3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Non-contention based random access test in FR2 for </w:t>
      </w:r>
      <w:r>
        <w:rPr>
          <w:lang w:eastAsia="zh-CN"/>
        </w:rPr>
        <w:t>NR Standalone</w:t>
      </w:r>
      <w:r>
        <w:tab/>
        <w:t>1006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A.7.3.2.3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SA: RRC Connection Release with Redirection</w:t>
      </w:r>
      <w:r>
        <w:tab/>
        <w:t>1010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A.7.3.2.3.1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Redirection from NR in FR2 to NR in FR2</w:t>
      </w:r>
      <w:r>
        <w:tab/>
        <w:t>1010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A.7.4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Timing</w:t>
      </w:r>
      <w:r>
        <w:tab/>
        <w:t>1013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UE transmit timing</w:t>
      </w:r>
      <w:r>
        <w:tab/>
        <w:t>1013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A.7.4.1.1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NR UE Transmit Timing Test for FR2</w:t>
      </w:r>
      <w:r>
        <w:tab/>
        <w:t>1013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A.7.4.1.1.1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1013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A.7.4.1.1.2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1017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UE timer accuracy</w:t>
      </w:r>
      <w:r>
        <w:tab/>
        <w:t>1018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A.7.4.3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Timing advance</w:t>
      </w:r>
      <w:r>
        <w:tab/>
        <w:t>1018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A.7.4.3.1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SA FR2 timing advance adjustment accuracy</w:t>
      </w:r>
      <w:r>
        <w:tab/>
        <w:t>1018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A.7.4.3.1.1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1018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A.7.4.3.1.2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Parameters</w:t>
      </w:r>
      <w:r>
        <w:tab/>
        <w:t>1018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A.7.4.3.1.3 Test Requirements</w:t>
      </w:r>
      <w:r>
        <w:tab/>
        <w:t>1022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A.7.5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Signaling characteristics</w:t>
      </w:r>
      <w:r>
        <w:tab/>
        <w:t>1022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</w:t>
      </w:r>
      <w:r>
        <w:tab/>
        <w:t>1022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FR2 PCell configured with SSB-based RLM RS in non-DRX mode</w:t>
      </w:r>
      <w:r>
        <w:tab/>
        <w:t>1022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A.7.5.1.1.1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1022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A.7.5.1.1.2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1025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FR2 PCell configured with SSB-based RLM RS in non-DRX mode</w:t>
      </w:r>
      <w:r>
        <w:tab/>
        <w:t>1026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A.7.5.1.2.1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1026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A.7.5.1.2.2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1030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FR2 PCell configured with SSB-based RLM RS in DRX mode</w:t>
      </w:r>
      <w:r>
        <w:tab/>
        <w:t>1031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A.7.5.1.3.1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1031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A.7.5.1.3.2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1034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A.7.5.1.4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FR2 PCell configured with SSB-based RLM RS in DRX mode</w:t>
      </w:r>
      <w:r>
        <w:tab/>
        <w:t>1034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A.7.5.1.4.1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1034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A.7.5.1.4.2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1039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A.7.5.1.5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FR2 PCell configured with CSI-RS-based RLM in non-DRX mode</w:t>
      </w:r>
      <w:r>
        <w:tab/>
        <w:t>1039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A.7.5.1.5.1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1039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A.7.5.1.5.2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1043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A.7.5.1.6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FR2 PCell configured with CSI-RS-based RLM in non-DRX mode</w:t>
      </w:r>
      <w:r>
        <w:tab/>
        <w:t>1043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A.7.5.1.6.1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1043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A.7.5.1.6.2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1047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A.7.5.1.7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 Out-of-sync Test for FR2 PCell configured with CSI-RS-based RLM in DRX mode</w:t>
      </w:r>
      <w:r>
        <w:tab/>
        <w:t>1047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A.7.5.1.7.1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1047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A.7.5.1.7.2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1050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A.7.5.1.8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Radio Link Monitoring In-sync Test for FR2 PCell configured with CSI-RS-based RLM in DRX mode</w:t>
      </w:r>
      <w:r>
        <w:tab/>
        <w:t>1050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A.7.5.1.8.1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1050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A.7.5.1.8.2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1054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A.7.5.1.9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UE Radio Link Monitoring Scheduling Restrictions on FR2</w:t>
      </w:r>
      <w:r>
        <w:tab/>
        <w:t>1054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A.7.5.1.9.1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1054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A.7.5.1.9.2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1055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lastRenderedPageBreak/>
        <w:t>A.7.5.2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</w:t>
      </w:r>
      <w:r>
        <w:tab/>
        <w:t>1056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A.7.5.2.1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Interruptions during measurements on deactivated NR SCC in FR2</w:t>
      </w:r>
      <w:r>
        <w:tab/>
        <w:t>1056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A.7.5.3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SCell Activation and Deactivation Delay</w:t>
      </w:r>
      <w:r>
        <w:tab/>
        <w:t>1059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</w:t>
      </w:r>
      <w:r>
        <w:t xml:space="preserve"> SCell in FR2 intra-band in non-DRX</w:t>
      </w:r>
      <w:r>
        <w:tab/>
        <w:t>1059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A.7.5.3.1.1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1059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A.7.5.3.1.2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1061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5</w:t>
      </w:r>
      <w:r>
        <w:rPr>
          <w:lang w:eastAsia="zh-CN"/>
        </w:rPr>
        <w:t>.</w:t>
      </w:r>
      <w:r>
        <w:t>3</w:t>
      </w:r>
      <w:r>
        <w:rPr>
          <w:lang w:eastAsia="zh-CN"/>
        </w:rPr>
        <w:t>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 xml:space="preserve">SCell Activation and deactivation </w:t>
      </w:r>
      <w:r>
        <w:rPr>
          <w:lang w:eastAsia="zh-CN"/>
        </w:rPr>
        <w:t>for FR1+FR2</w:t>
      </w:r>
      <w:r>
        <w:t xml:space="preserve"> int</w:t>
      </w:r>
      <w:r>
        <w:rPr>
          <w:lang w:eastAsia="zh-CN"/>
        </w:rPr>
        <w:t>er</w:t>
      </w:r>
      <w:r>
        <w:t xml:space="preserve">-band </w:t>
      </w:r>
      <w:r>
        <w:rPr>
          <w:lang w:eastAsia="zh-CN"/>
        </w:rPr>
        <w:t>with target SCell in FR2</w:t>
      </w:r>
      <w:r>
        <w:tab/>
        <w:t>1061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A.7.5.3.2.1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Purpose and Environment</w:t>
      </w:r>
      <w:r>
        <w:tab/>
        <w:t>1061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A.7.5.3.2.2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Test Requirements</w:t>
      </w:r>
      <w:r>
        <w:tab/>
        <w:t>1065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A.7.5.4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1066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A.7.5.5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Beam Failure Detection and Link recovery procedures</w:t>
      </w:r>
      <w:r>
        <w:tab/>
        <w:t>1066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Beam Failure Detection and Link Recovery Test for FR2 PCell configured with SSB-based BFD and LR in non-DRX mode</w:t>
      </w:r>
      <w:r>
        <w:tab/>
        <w:t>1066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A.7.5.5.1.1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1066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Beam Failure Detection and Link Recovery Test for FR2 PCell configured with SSB-based BFD and LR in DRX mode</w:t>
      </w:r>
      <w:r>
        <w:tab/>
        <w:t>1071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A.7.5.5.2.1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1071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A.7.5.5.2.2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1076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A.7.5.5.3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Beam Failure Detection and Link Recovery Test for FR2 PCell configured with CSI-RS-based BFD and LR in non-DRX mode</w:t>
      </w:r>
      <w:r>
        <w:tab/>
        <w:t>1076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A.7.5.5.3.1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1076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A.7.5.5.3.2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1082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A.7.5.5.4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Beam Failure Detection and Link Recovery Test for FR2 PCell configured with CSI-RS-based BFD and LR in DRX mode</w:t>
      </w:r>
      <w:r>
        <w:tab/>
        <w:t>1082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A.7.5.5.4.1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1082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A.7.5.5.4.2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1088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A.7.5.5.5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Scheduling availability restriction during Beam Failure Detection and Link Recovery for FR2 PCell configured with SSB-based BFD and LR in non-DRX mode</w:t>
      </w:r>
      <w:r>
        <w:tab/>
        <w:t>1088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A.7.5.5.5.1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1088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A.7.5.5.5.2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1093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A.7.5.6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Active BWP switch</w:t>
      </w:r>
      <w:r>
        <w:tab/>
        <w:t>1093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DCI-based and Timer-based Active BWP Switch</w:t>
      </w:r>
      <w:r>
        <w:tab/>
        <w:t>1093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A.7.5.6.1.1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NR FR2- NR FR2 DL active BWP switch of PCell with non-DRX in SA</w:t>
      </w:r>
      <w:r>
        <w:tab/>
        <w:t>1093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A.7.5.6.1.2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NR FR1- NR FR2 DL active BWP switch of PCell with non-DRX in SA</w:t>
      </w:r>
      <w:r>
        <w:tab/>
        <w:t>1098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A.7.5.6.1.3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NR FR2 DL active BWP switch with non-DRX in SA</w:t>
      </w:r>
      <w:r>
        <w:tab/>
        <w:t>1102</w:t>
      </w:r>
    </w:p>
    <w:p w:rsidR="005668BA" w:rsidRPr="006906D5" w:rsidRDefault="005668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5668BA">
        <w:t>A.7.5.6.1.3.1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MS Mincho"/>
        </w:rPr>
        <w:t>Test Purpose and Environment</w:t>
      </w:r>
      <w:r>
        <w:tab/>
        <w:t>1102</w:t>
      </w:r>
    </w:p>
    <w:p w:rsidR="005668BA" w:rsidRPr="006906D5" w:rsidRDefault="005668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5668BA">
        <w:t>A.</w:t>
      </w:r>
      <w:r w:rsidRPr="005668BA">
        <w:rPr>
          <w:rFonts w:eastAsia="MS Mincho"/>
        </w:rPr>
        <w:t>7.5.6.1.3</w:t>
      </w:r>
      <w:r w:rsidRPr="005668BA">
        <w:t>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1105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RRC-based Active BWP Switch</w:t>
      </w:r>
      <w:r>
        <w:tab/>
        <w:t>1105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A.7.5.7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PSCell addition and release delay</w:t>
      </w:r>
      <w:r>
        <w:tab/>
        <w:t>1109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A.7.5.7.1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Addition and Release Delay of known NR PSCell</w:t>
      </w:r>
      <w:r>
        <w:tab/>
        <w:t>1109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A.7.5.7.1.1</w:t>
      </w:r>
      <w:r w:rsidRPr="006906D5">
        <w:rPr>
          <w:rFonts w:ascii="Calibri" w:hAnsi="Calibri"/>
          <w:sz w:val="22"/>
          <w:szCs w:val="22"/>
        </w:rPr>
        <w:tab/>
      </w:r>
      <w:r>
        <w:t>Test Purpose and Environment</w:t>
      </w:r>
      <w:r>
        <w:tab/>
        <w:t>1109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A.7.5.7.2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Addition and Release Delay of unknown NR PSCell</w:t>
      </w:r>
      <w:r>
        <w:tab/>
        <w:t>1113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A.7.5.7.2.1</w:t>
      </w:r>
      <w:r w:rsidRPr="006906D5">
        <w:rPr>
          <w:rFonts w:ascii="Calibri" w:hAnsi="Calibri"/>
          <w:sz w:val="22"/>
          <w:szCs w:val="22"/>
        </w:rPr>
        <w:tab/>
      </w:r>
      <w:r>
        <w:t>Test Purpose and Environment</w:t>
      </w:r>
      <w:r>
        <w:tab/>
        <w:t>1113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A.7.5.7.2.2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1117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A.7.5.8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Active TCI state switch delay</w:t>
      </w:r>
      <w:r>
        <w:tab/>
        <w:t>1117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A.7.5.8.1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MAC-CE based active TCI state switch</w:t>
      </w:r>
      <w:r>
        <w:tab/>
        <w:t>1117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A.7.5.8.2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RRC based active TCI state switch</w:t>
      </w:r>
      <w:r>
        <w:tab/>
        <w:t>1119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A.7.6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procedure</w:t>
      </w:r>
      <w:r>
        <w:tab/>
        <w:t>1122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Intra-frequency Measurements</w:t>
      </w:r>
      <w:r>
        <w:tab/>
        <w:t>1122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A.7.6.1.1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SA event triggered reporting</w:t>
      </w:r>
      <w:r w:rsidRPr="00F5053D">
        <w:rPr>
          <w:snapToGrid w:val="0"/>
          <w:lang w:eastAsia="zh-CN"/>
        </w:rPr>
        <w:t xml:space="preserve"> test without gap under non-DRX</w:t>
      </w:r>
      <w:r>
        <w:tab/>
        <w:t>1122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A.7.6.1.1.1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1122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A.7.6.1.1.2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1124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A.7.6.1.</w:t>
      </w:r>
      <w:r w:rsidRPr="005668BA">
        <w:rPr>
          <w:lang w:eastAsia="zh-CN"/>
        </w:rPr>
        <w:t>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SA event triggered reporting</w:t>
      </w:r>
      <w:r w:rsidRPr="00F5053D">
        <w:rPr>
          <w:snapToGrid w:val="0"/>
          <w:lang w:eastAsia="zh-CN"/>
        </w:rPr>
        <w:t xml:space="preserve"> test without gap under DRX</w:t>
      </w:r>
      <w:r>
        <w:tab/>
        <w:t>1124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A.7.6.1.</w:t>
      </w:r>
      <w:r w:rsidRPr="005668BA">
        <w:rPr>
          <w:lang w:eastAsia="zh-CN"/>
        </w:rPr>
        <w:t>2</w:t>
      </w:r>
      <w:r w:rsidRPr="005668BA">
        <w:t>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1124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A.7.6.1.</w:t>
      </w:r>
      <w:r w:rsidRPr="005668BA">
        <w:rPr>
          <w:lang w:eastAsia="zh-CN"/>
        </w:rPr>
        <w:t>2</w:t>
      </w:r>
      <w:r w:rsidRPr="005668BA">
        <w:t>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1127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A.7.6.1.3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SA event triggered reporting</w:t>
      </w:r>
      <w:r w:rsidRPr="00F5053D">
        <w:rPr>
          <w:snapToGrid w:val="0"/>
          <w:lang w:eastAsia="zh-CN"/>
        </w:rPr>
        <w:t xml:space="preserve"> test with per-UE gaps under non-DRX</w:t>
      </w:r>
      <w:r>
        <w:tab/>
        <w:t>1128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A.7.6.1.3.1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1128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A.7.6.1.3.2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1130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A.7.6.1.4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SA event triggered reporting</w:t>
      </w:r>
      <w:r w:rsidRPr="00F5053D">
        <w:rPr>
          <w:snapToGrid w:val="0"/>
          <w:lang w:eastAsia="zh-CN"/>
        </w:rPr>
        <w:t xml:space="preserve"> test with per-UE gaps under DRX</w:t>
      </w:r>
      <w:r>
        <w:tab/>
        <w:t>1130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A.7.6.1.4.1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1130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A.7.6.1.4.2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1133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Inter-frequency Measurements</w:t>
      </w:r>
      <w:r>
        <w:tab/>
        <w:t>1133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lastRenderedPageBreak/>
        <w:t>A.7.6.2.1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FR2 without SSB time index detection when DRX is not used (PCell in FR2)</w:t>
      </w:r>
      <w:r>
        <w:tab/>
        <w:t>1133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1133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1136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A.7.6.2.2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FR2 without SSB time index detection when DRX is used (PCell in FR2)</w:t>
      </w:r>
      <w:r>
        <w:tab/>
        <w:t>1136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1136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1140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A.7.6.2.3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FR2 with SSB time index detection when DRX is not used (PCell in FR2)</w:t>
      </w:r>
      <w:r>
        <w:tab/>
        <w:t>1140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1140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1144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A.7.6.2.4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FR2 with SSB time index detection when DRX is used (PCell in FR2)</w:t>
      </w:r>
      <w:r>
        <w:tab/>
        <w:t>1144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1144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1148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A.7.6.2.5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FR2 without SSB time index detection when DRX is not used (PCell in FR1)</w:t>
      </w:r>
      <w:r>
        <w:tab/>
        <w:t>1148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1148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1152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A.7.6.2.6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FR2 without SSB time index detection when DRX is used (PCell in FR1)</w:t>
      </w:r>
      <w:r>
        <w:tab/>
        <w:t>1153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1153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1157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A.7.6.2.7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FR2 with SSB time index detection when DRX is not used (PCell in FR1)</w:t>
      </w:r>
      <w:r>
        <w:tab/>
        <w:t>1158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A.7.6.2.7.1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1158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A.7.6.2.7.2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1162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A.7.6.2.8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SA event triggered reporting tests for FR2 with SSB time index detection when DRX is used (PCell in FR1)</w:t>
      </w:r>
      <w:r>
        <w:tab/>
        <w:t>1163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A.7.6.2.8.1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1163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A.7.6.2.8.2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1167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A.7.6.3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1168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A.7.6.3.1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SSB based L1-RSRP measurement when DRX is not used</w:t>
      </w:r>
      <w:r>
        <w:tab/>
        <w:t>1168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A.7.6.3.1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SSB based L1-RSRP measurement when DRX is not used</w:t>
      </w:r>
      <w:r>
        <w:tab/>
        <w:t>1168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A.7.6.3.1.1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1168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A.7.6.3.1.2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1168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A.7.6.3.1.3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1170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A.7.6.3.2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SSB based L1-RSRP measurement when DRX is used</w:t>
      </w:r>
      <w:r>
        <w:tab/>
        <w:t>1171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A.7.6.3.2.1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1171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A.7.6.3.2.2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1171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A.7.6.3.2.3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1173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A.7.6.3.3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CSI-RS based L1-RSRP measurement when DRX is not used</w:t>
      </w:r>
      <w:r>
        <w:tab/>
        <w:t>1174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A.7.6.3.3.1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1174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A.7.6.3.3.2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1174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A.7.6.3.3.3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1176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A.7.6.3.4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CSI-RS based L1-RSRP measurement when DRX is used</w:t>
      </w:r>
      <w:r>
        <w:tab/>
        <w:t>1177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A.7.6.3.4.1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1177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A.7.6.3.4.2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1177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A.7.6.3.3.3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1179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A.7.6.4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CLI measurements</w:t>
      </w:r>
      <w:r>
        <w:tab/>
        <w:t>1180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A.7.6.4.1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SRS-RSRP measurement with non-DRX</w:t>
      </w:r>
      <w:r>
        <w:tab/>
        <w:t>1180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A.7.6.4.1.1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1180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A.7.6.4.1.2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1180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A.7.6.4.1.3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1182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A.7.6.4.2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CLI-RSSI measurement with non-DRX</w:t>
      </w:r>
      <w:r>
        <w:tab/>
        <w:t>1182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A.7.6.4.2.1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1182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A.7.6.4.2.2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1183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A.7.6.4.2.3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1185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A.7.7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Performance requirements</w:t>
      </w:r>
      <w:r>
        <w:tab/>
        <w:t>1185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A.7.7.1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SS-RSRP</w:t>
      </w:r>
      <w:r>
        <w:tab/>
        <w:t>1185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A.7.7.1.1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SA intra-frequency case measurement accuracy with FR2 serving cell and FR2 target cell</w:t>
      </w:r>
      <w:r>
        <w:tab/>
        <w:t>1185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lastRenderedPageBreak/>
        <w:t>A.7.7.1.1.1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1185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A.7.7.1.1.3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1189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A.7.7.1.2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SA inter-frequency case measurement accuracy with FR2 serving cell and FR2 target cell</w:t>
      </w:r>
      <w:r>
        <w:tab/>
        <w:t>1189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A.7.7.1.2.1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1189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A.7.7.1.2.2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1190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A.7.7.1.2.3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1193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</w:t>
      </w:r>
      <w:r w:rsidRPr="005668BA">
        <w:rPr>
          <w:lang w:eastAsia="zh-CN"/>
        </w:rPr>
        <w:t>7.</w:t>
      </w:r>
      <w:r w:rsidRPr="005668BA">
        <w:t>7</w:t>
      </w:r>
      <w:r w:rsidRPr="005668BA">
        <w:rPr>
          <w:lang w:eastAsia="zh-CN"/>
        </w:rPr>
        <w:t>.</w:t>
      </w:r>
      <w:r w:rsidRPr="005668BA">
        <w:t>1</w:t>
      </w:r>
      <w:r w:rsidRPr="005668BA">
        <w:rPr>
          <w:lang w:eastAsia="zh-CN"/>
        </w:rPr>
        <w:t>.</w:t>
      </w:r>
      <w:r w:rsidRPr="005668BA">
        <w:t>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SA inter-frequency measurement accuracy with FR1 serving cell and FR2 target cell</w:t>
      </w:r>
      <w:r>
        <w:tab/>
        <w:t>1193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A.7.7.1.3.1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1193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A.7.7.1.3.2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1194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A.7.7.1.3.3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1197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A.7.7.2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SS-RSRQ</w:t>
      </w:r>
      <w:r>
        <w:tab/>
        <w:t>1197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A.7.7.2.1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SA intra-frequency measurement accuracy with FR2 serving cell and FR2 target cell</w:t>
      </w:r>
      <w:r>
        <w:tab/>
        <w:t>1197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A.7.7.2.1.1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1197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A.7.7.2.1.2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Parameters</w:t>
      </w:r>
      <w:r>
        <w:tab/>
        <w:t>1198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A.7.7.2.1.3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1200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</w:t>
      </w:r>
      <w:r>
        <w:rPr>
          <w:lang w:eastAsia="zh-CN"/>
        </w:rPr>
        <w:t>7.</w:t>
      </w:r>
      <w:r>
        <w:t>7</w:t>
      </w:r>
      <w:r>
        <w:rPr>
          <w:lang w:eastAsia="zh-CN"/>
        </w:rPr>
        <w:t>.</w:t>
      </w:r>
      <w:r>
        <w:t>2</w:t>
      </w:r>
      <w:r>
        <w:rPr>
          <w:lang w:eastAsia="zh-CN"/>
        </w:rPr>
        <w:t>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1200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</w:t>
      </w:r>
      <w:r w:rsidRPr="005668BA">
        <w:rPr>
          <w:lang w:eastAsia="zh-CN"/>
        </w:rPr>
        <w:t>7.</w:t>
      </w:r>
      <w:r w:rsidRPr="005668BA">
        <w:t>7</w:t>
      </w:r>
      <w:r w:rsidRPr="005668BA">
        <w:rPr>
          <w:lang w:eastAsia="zh-CN"/>
        </w:rPr>
        <w:t>.</w:t>
      </w:r>
      <w:r w:rsidRPr="005668BA">
        <w:t>2</w:t>
      </w:r>
      <w:r w:rsidRPr="005668BA">
        <w:rPr>
          <w:lang w:eastAsia="zh-CN"/>
        </w:rPr>
        <w:t>.2.</w:t>
      </w:r>
      <w:r w:rsidRPr="005668BA">
        <w:t>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1200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A.7.7.2.2.2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1200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A.7.7.2.2.3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1202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A.7.7.3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SS-SINR</w:t>
      </w:r>
      <w:r>
        <w:tab/>
        <w:t>1202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A.7.7.3.1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SA intra-frequency case measurement accuracy with FR2 serving cell and FR2 target cell</w:t>
      </w:r>
      <w:r>
        <w:tab/>
        <w:t>1202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A.7.7.3.1.1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1202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A.7.7.3.1.2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1202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A.7.7.3.1.3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1205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A.7.7.3.</w:t>
      </w:r>
      <w:r>
        <w:rPr>
          <w:lang w:eastAsia="zh-CN"/>
        </w:rPr>
        <w:t>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SA Inter-frequency measurement accuracy with FR2 serving cell and FR2 TDD target cell</w:t>
      </w:r>
      <w:r>
        <w:tab/>
        <w:t>1205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A.7.7.3.</w:t>
      </w:r>
      <w:r w:rsidRPr="005668BA">
        <w:rPr>
          <w:lang w:eastAsia="zh-CN"/>
        </w:rPr>
        <w:t>2</w:t>
      </w:r>
      <w:r w:rsidRPr="005668BA">
        <w:t>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1205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A.7.7.3.2.2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1205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A.7.7.3.2.3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1207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A.7.7.4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L1-RSRP measurement for beam reporting</w:t>
      </w:r>
      <w:r>
        <w:tab/>
        <w:t>1207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A.7.7.4.1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SSB based L1-RSRP measurement</w:t>
      </w:r>
      <w:r>
        <w:tab/>
        <w:t>1207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A.7.7.4.1.1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1207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A.7.7.4.1.2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1208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A.7.7.4.1.3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1210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A.7.7.4.2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CSI-RS based L1-RSRP measurement on resource set with repetition off</w:t>
      </w:r>
      <w:r>
        <w:tab/>
        <w:t>1211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A.7.7.4.2.1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1211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A.7.7.4.2.2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1211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A.7.7.4.2.3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1213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A.7.7.5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CLI measurements</w:t>
      </w:r>
      <w:r>
        <w:tab/>
        <w:t>1214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A.7.7.5.1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SA SRS-RSRP measurement accuracy with FR2 serving cell</w:t>
      </w:r>
      <w:r>
        <w:tab/>
        <w:t>1214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A.7.7.5.1.1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1214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A.7.7.5.1.2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1214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A.7.7.5.1.3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1217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A.7.7.5.2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SA CLI-RSSI measurement accuracy with FR2 serving cell</w:t>
      </w:r>
      <w:r>
        <w:tab/>
        <w:t>1218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A.7.7.5.2.1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Purpose and Environment</w:t>
      </w:r>
      <w:r>
        <w:tab/>
        <w:t>1218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A.7.7.5.2.2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parameters</w:t>
      </w:r>
      <w:r>
        <w:tab/>
        <w:t>1218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A.7.7.5.2.3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ko-KR"/>
        </w:rPr>
        <w:t>Test Requirements</w:t>
      </w:r>
      <w:r>
        <w:tab/>
        <w:t>1220</w:t>
      </w:r>
    </w:p>
    <w:p w:rsidR="005668BA" w:rsidRPr="006906D5" w:rsidRDefault="005668BA">
      <w:pPr>
        <w:pStyle w:val="TOC1"/>
        <w:rPr>
          <w:rFonts w:ascii="Calibri" w:hAnsi="Calibri"/>
          <w:szCs w:val="22"/>
          <w:lang w:eastAsia="en-GB"/>
        </w:rPr>
      </w:pPr>
      <w:r w:rsidRPr="005668BA">
        <w:t>A.8</w:t>
      </w:r>
      <w:r w:rsidRPr="006906D5">
        <w:rPr>
          <w:rFonts w:ascii="Calibri" w:hAnsi="Calibri"/>
          <w:szCs w:val="22"/>
          <w:lang w:eastAsia="en-GB"/>
        </w:rPr>
        <w:tab/>
      </w:r>
      <w:r w:rsidRPr="00F5053D">
        <w:rPr>
          <w:lang w:val="en-US"/>
        </w:rPr>
        <w:t>E-UTRA standalone tests for NR RRM</w:t>
      </w:r>
      <w:r>
        <w:tab/>
        <w:t>1221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A.8.1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1221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A.8.2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RRC_IDLE state mobility</w:t>
      </w:r>
      <w:r>
        <w:tab/>
        <w:t>1221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A.8.2.1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Inter-RAT NR Cell re-selection</w:t>
      </w:r>
      <w:r>
        <w:tab/>
        <w:t>1221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A.8.2.1.1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E-UTRA Cell reselection to higher priority NR target Cell in FR1</w:t>
      </w:r>
      <w:r>
        <w:tab/>
        <w:t>1221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A.8.2.1.1.1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1221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A.8.2.1.1.2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Requirements</w:t>
      </w:r>
      <w:r>
        <w:tab/>
        <w:t>1226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A.8.3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RRC_CONNECTED state mobility</w:t>
      </w:r>
      <w:r>
        <w:tab/>
        <w:t>1227</w:t>
      </w:r>
    </w:p>
    <w:p w:rsidR="005668BA" w:rsidRPr="009C559F" w:rsidRDefault="005668BA">
      <w:pPr>
        <w:pStyle w:val="TOC3"/>
        <w:rPr>
          <w:rFonts w:ascii="Calibri" w:hAnsi="Calibri"/>
          <w:sz w:val="22"/>
          <w:szCs w:val="22"/>
          <w:lang w:val="sv-FI" w:eastAsia="en-GB"/>
        </w:rPr>
      </w:pPr>
      <w:r w:rsidRPr="009C559F">
        <w:rPr>
          <w:lang w:val="sv-FI"/>
        </w:rPr>
        <w:t>A.8.3.1</w:t>
      </w:r>
      <w:r w:rsidRPr="009C559F">
        <w:rPr>
          <w:rFonts w:ascii="Calibri" w:hAnsi="Calibri"/>
          <w:sz w:val="22"/>
          <w:szCs w:val="22"/>
          <w:lang w:val="sv-FI" w:eastAsia="en-GB"/>
        </w:rPr>
        <w:tab/>
      </w:r>
      <w:r w:rsidRPr="009C559F">
        <w:rPr>
          <w:lang w:val="sv-FI" w:eastAsia="zh-CN"/>
        </w:rPr>
        <w:t>Handover</w:t>
      </w:r>
      <w:r w:rsidRPr="009C559F">
        <w:rPr>
          <w:lang w:val="sv-FI"/>
        </w:rPr>
        <w:tab/>
        <w:t>1227</w:t>
      </w:r>
    </w:p>
    <w:p w:rsidR="005668BA" w:rsidRPr="009C559F" w:rsidRDefault="005668BA">
      <w:pPr>
        <w:pStyle w:val="TOC4"/>
        <w:rPr>
          <w:rFonts w:ascii="Calibri" w:hAnsi="Calibri"/>
          <w:sz w:val="22"/>
          <w:szCs w:val="22"/>
          <w:lang w:val="sv-FI" w:eastAsia="en-GB"/>
        </w:rPr>
      </w:pPr>
      <w:r w:rsidRPr="009C559F">
        <w:rPr>
          <w:lang w:val="sv-FI"/>
        </w:rPr>
        <w:t>A.8.3.1.1</w:t>
      </w:r>
      <w:r w:rsidRPr="009C559F">
        <w:rPr>
          <w:rFonts w:ascii="Calibri" w:hAnsi="Calibri"/>
          <w:sz w:val="22"/>
          <w:szCs w:val="22"/>
          <w:lang w:val="sv-FI" w:eastAsia="en-GB"/>
        </w:rPr>
        <w:tab/>
      </w:r>
      <w:r w:rsidRPr="00F5053D">
        <w:rPr>
          <w:lang w:val="sv-FI"/>
        </w:rPr>
        <w:t xml:space="preserve">E-UTRAN - </w:t>
      </w:r>
      <w:r w:rsidRPr="00F5053D">
        <w:rPr>
          <w:rFonts w:cs="v4.2.0"/>
          <w:lang w:val="sv-FI"/>
        </w:rPr>
        <w:t xml:space="preserve">NR </w:t>
      </w:r>
      <w:r w:rsidRPr="00F5053D">
        <w:rPr>
          <w:lang w:val="sv-FI"/>
        </w:rPr>
        <w:t>handover in FR1</w:t>
      </w:r>
      <w:r w:rsidRPr="009C559F">
        <w:rPr>
          <w:lang w:val="sv-FI"/>
        </w:rPr>
        <w:tab/>
        <w:t>1227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A.8.3.1.1.1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1227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A.8.3.1.1.2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1232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A.8.4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procedure</w:t>
      </w:r>
      <w:r>
        <w:tab/>
        <w:t>1232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A.8.4.1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E-UTRA – NR Inter-RAT SFTD Measurement Delay</w:t>
      </w:r>
      <w:r>
        <w:tab/>
        <w:t>1232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E-UTRA – NR Inter-RAT SFTD Measurement Delay in non-DRX</w:t>
      </w:r>
      <w:r>
        <w:tab/>
        <w:t>1232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lastRenderedPageBreak/>
        <w:t>A.8.4.1.1.1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1232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A.8.4.1.1.2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Requirements</w:t>
      </w:r>
      <w:r>
        <w:tab/>
        <w:t>1235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E-UTRA – NR Inter-RAT SFTD Measurement Delay in DRX</w:t>
      </w:r>
      <w:r>
        <w:tab/>
        <w:t>1235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A.8.4.1.2.1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Purpose and Environment</w:t>
      </w:r>
      <w:r>
        <w:tab/>
        <w:t>1235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A.8.4.1.2.2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snapToGrid w:val="0"/>
          <w:lang w:eastAsia="zh-CN"/>
        </w:rPr>
        <w:t>Test Requirements</w:t>
      </w:r>
      <w:r>
        <w:tab/>
        <w:t>1236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 w:rsidRPr="005668BA">
        <w:t>A.8.4.2</w:t>
      </w:r>
      <w:r w:rsidRPr="006906D5">
        <w:rPr>
          <w:rFonts w:ascii="Calibri" w:hAnsi="Calibri"/>
          <w:sz w:val="22"/>
          <w:szCs w:val="22"/>
        </w:rPr>
        <w:tab/>
      </w:r>
      <w:r w:rsidRPr="00F5053D">
        <w:rPr>
          <w:lang w:val="en-US" w:eastAsia="zh-CN"/>
        </w:rPr>
        <w:t>E-UTRA – NR Inter-RAT Measurements</w:t>
      </w:r>
      <w:r>
        <w:tab/>
        <w:t>1236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NR Inter-RAT event triggered reporting tests for FR1 without SSB time index detection when DRX is not used</w:t>
      </w:r>
      <w:r>
        <w:tab/>
        <w:t>1236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1236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1240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NR Inter-RAT event triggered reporting tests for FR1 without SSB time index detection when DRX is used</w:t>
      </w:r>
      <w:r>
        <w:tab/>
        <w:t>1241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1241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1244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NR Inter-RAT event triggered reporting tests for FR1 with SSB time index detection when DRX is not used</w:t>
      </w:r>
      <w:r>
        <w:tab/>
        <w:t>1245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1245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1248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A.8.4.2.4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NR Inter-RAT event triggered reporting tests for FR1 with SSB time index detection when DRX is used</w:t>
      </w:r>
      <w:r>
        <w:tab/>
        <w:t>1249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1249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1252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A.8.4.2.5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NR Inter-RAT event triggered reporting tests for FR2 without SSB time index detection when DRX is not used</w:t>
      </w:r>
      <w:r>
        <w:tab/>
        <w:t>1253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1253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1255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A.8.4.2.6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NR Inter-RAT event triggered reporting tests for FR2 without SSB time index detection when DRX is used</w:t>
      </w:r>
      <w:r>
        <w:tab/>
        <w:t>1256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1256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1258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A.8.4.2.7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NR Inter-RAT event triggered reporting tests for FR2 with SSB time index detection when DRX is not used</w:t>
      </w:r>
      <w:r>
        <w:tab/>
        <w:t>1259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A.8.4.2.7.1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1259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A.8.4.2.7.2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1261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A.8.4.2.8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NR Inter-RAT event triggered reporting tests for FR2 with SSB time index detection when DRX is used</w:t>
      </w:r>
      <w:r>
        <w:tab/>
        <w:t>1262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A.8.4.2.8.1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Purpose and Environment</w:t>
      </w:r>
      <w:r>
        <w:tab/>
        <w:t>1262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A.8.4.2.8.2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Test Requirements</w:t>
      </w:r>
      <w:r>
        <w:tab/>
        <w:t>1264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A.8.5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Measurement performance</w:t>
      </w:r>
      <w:r>
        <w:tab/>
        <w:t>1265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A.8.5.1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SFTD accuracy</w:t>
      </w:r>
      <w:r>
        <w:tab/>
        <w:t>1265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A.8.5.1.1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SFTD accuracy</w:t>
      </w:r>
      <w:r>
        <w:tab/>
        <w:t>1265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A.8.5.1.1.1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</w:t>
      </w:r>
      <w:r>
        <w:tab/>
        <w:t>1265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A.8.5.1.1.2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Environment</w:t>
      </w:r>
      <w:r>
        <w:tab/>
        <w:t>1265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 w:rsidRPr="005668BA">
        <w:t>A.8.5.1.1.3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Requirements</w:t>
      </w:r>
      <w:r>
        <w:tab/>
        <w:t>1271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A.8.5.2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E-UTRA – NR Inter-RAT Measurement Performance requirements</w:t>
      </w:r>
      <w:r>
        <w:tab/>
        <w:t>1271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A.8.5.2.1.1</w:t>
      </w:r>
      <w:r w:rsidRPr="006906D5">
        <w:rPr>
          <w:rFonts w:ascii="Calibri" w:hAnsi="Calibri"/>
          <w:sz w:val="22"/>
          <w:szCs w:val="22"/>
        </w:rPr>
        <w:tab/>
      </w:r>
      <w:r>
        <w:t>E-UTRAN – NR inter-RAT measurements with FR1 target cell</w:t>
      </w:r>
      <w:r>
        <w:tab/>
        <w:t>1271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A.8.5.2.1.2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TW"/>
        </w:rPr>
        <w:t>E-UTRAN – NR inter-RAT measurements with FR2 target cell</w:t>
      </w:r>
      <w:r>
        <w:tab/>
        <w:t>1275</w:t>
      </w:r>
    </w:p>
    <w:p w:rsidR="005668BA" w:rsidRPr="006906D5" w:rsidRDefault="005668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5668BA">
        <w:t>A.8.5.2.1.2.1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1275</w:t>
      </w:r>
    </w:p>
    <w:p w:rsidR="005668BA" w:rsidRPr="006906D5" w:rsidRDefault="005668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5668BA">
        <w:t>A.8.5.2.1.2.2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Parameters</w:t>
      </w:r>
      <w:r>
        <w:tab/>
        <w:t>1275</w:t>
      </w:r>
    </w:p>
    <w:p w:rsidR="005668BA" w:rsidRPr="006906D5" w:rsidRDefault="005668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5668BA">
        <w:t>A.8.5.2.1.2.3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1277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A.8.5.2.2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SS-RSRQ</w:t>
      </w:r>
      <w:r>
        <w:tab/>
        <w:t>1277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A.8.5.2.2.1</w:t>
      </w:r>
      <w:r w:rsidRPr="006906D5">
        <w:rPr>
          <w:rFonts w:ascii="Calibri" w:hAnsi="Calibri"/>
          <w:sz w:val="22"/>
          <w:szCs w:val="22"/>
        </w:rPr>
        <w:tab/>
      </w:r>
      <w:r>
        <w:t>E-UTRAN – NR inter-RAT measurements with FR1 target cell</w:t>
      </w:r>
      <w:r>
        <w:tab/>
        <w:t>1277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A.8.5.2.2.2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TW"/>
        </w:rPr>
        <w:t>E-UTRAN – NR inter-RAT measurements with FR2 target cell</w:t>
      </w:r>
      <w:r>
        <w:tab/>
        <w:t>1281</w:t>
      </w:r>
    </w:p>
    <w:p w:rsidR="005668BA" w:rsidRPr="006906D5" w:rsidRDefault="005668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5668BA">
        <w:t>A.8.5.2.2.2.1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1281</w:t>
      </w:r>
    </w:p>
    <w:p w:rsidR="005668BA" w:rsidRPr="006906D5" w:rsidRDefault="005668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5668BA">
        <w:t>A.8.5.2.2.2.2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Parameters</w:t>
      </w:r>
      <w:r>
        <w:tab/>
        <w:t>1282</w:t>
      </w:r>
    </w:p>
    <w:p w:rsidR="005668BA" w:rsidRPr="006906D5" w:rsidRDefault="005668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5668BA">
        <w:t>A.8.5.2.2.2.3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1284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A.8.5.2.3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SS-SINR</w:t>
      </w:r>
      <w:r>
        <w:tab/>
        <w:t>1284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A.8.5.2.3.1</w:t>
      </w:r>
      <w:r w:rsidRPr="006906D5">
        <w:rPr>
          <w:rFonts w:ascii="Calibri" w:hAnsi="Calibri"/>
          <w:sz w:val="22"/>
          <w:szCs w:val="22"/>
        </w:rPr>
        <w:tab/>
      </w:r>
      <w:r>
        <w:t>E-UTRAN – NR inter-RAT measurements with FR1 target cell</w:t>
      </w:r>
      <w:r>
        <w:tab/>
        <w:t>1284</w:t>
      </w:r>
    </w:p>
    <w:p w:rsidR="005668BA" w:rsidRPr="006906D5" w:rsidRDefault="005668BA">
      <w:pPr>
        <w:pStyle w:val="TOC5"/>
        <w:rPr>
          <w:rFonts w:ascii="Calibri" w:hAnsi="Calibri"/>
          <w:sz w:val="22"/>
          <w:szCs w:val="22"/>
          <w:lang w:eastAsia="en-GB"/>
        </w:rPr>
      </w:pPr>
      <w:r>
        <w:t>A.8.5.2.3.2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TW"/>
        </w:rPr>
        <w:t>E-UTRAN – NR inter-RAT measurements with FR2 target cell</w:t>
      </w:r>
      <w:r>
        <w:tab/>
        <w:t>1287</w:t>
      </w:r>
    </w:p>
    <w:p w:rsidR="005668BA" w:rsidRPr="006906D5" w:rsidRDefault="005668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5668BA">
        <w:t>A.8.5.2.3.2.1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Purpose and Environment</w:t>
      </w:r>
      <w:r>
        <w:tab/>
        <w:t>1287</w:t>
      </w:r>
    </w:p>
    <w:p w:rsidR="005668BA" w:rsidRPr="006906D5" w:rsidRDefault="005668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5668BA">
        <w:t>A.8.5.2.3.2.2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snapToGrid w:val="0"/>
        </w:rPr>
        <w:t>Test Parameters</w:t>
      </w:r>
      <w:r>
        <w:tab/>
        <w:t>1287</w:t>
      </w:r>
    </w:p>
    <w:p w:rsidR="005668BA" w:rsidRPr="006906D5" w:rsidRDefault="005668BA">
      <w:pPr>
        <w:pStyle w:val="TOC6"/>
        <w:rPr>
          <w:rFonts w:ascii="Calibri" w:hAnsi="Calibri"/>
          <w:sz w:val="22"/>
          <w:szCs w:val="22"/>
          <w:lang w:eastAsia="en-GB"/>
        </w:rPr>
      </w:pPr>
      <w:r w:rsidRPr="005668BA">
        <w:t>A.8.5.2.3.2.3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ko-KR"/>
        </w:rPr>
        <w:t>Test Requirements</w:t>
      </w:r>
      <w:r>
        <w:tab/>
        <w:t>1289</w:t>
      </w:r>
    </w:p>
    <w:p w:rsidR="005668BA" w:rsidRPr="006906D5" w:rsidRDefault="005668BA" w:rsidP="005668BA">
      <w:pPr>
        <w:pStyle w:val="TOC8"/>
        <w:rPr>
          <w:rFonts w:ascii="Calibri" w:hAnsi="Calibri"/>
          <w:b w:val="0"/>
          <w:szCs w:val="22"/>
          <w:lang w:eastAsia="en-GB"/>
        </w:rPr>
      </w:pPr>
      <w:r>
        <w:lastRenderedPageBreak/>
        <w:t>Annex B (normative):</w:t>
      </w:r>
      <w:r>
        <w:tab/>
        <w:t>Conditions for RRM requirements applicability for operating bands</w:t>
      </w:r>
      <w:r>
        <w:tab/>
        <w:t>1151</w:t>
      </w:r>
    </w:p>
    <w:p w:rsidR="005668BA" w:rsidRPr="006906D5" w:rsidRDefault="005668BA">
      <w:pPr>
        <w:pStyle w:val="TOC1"/>
        <w:rPr>
          <w:rFonts w:ascii="Calibri" w:hAnsi="Calibri"/>
          <w:szCs w:val="22"/>
          <w:lang w:eastAsia="en-GB"/>
        </w:rPr>
      </w:pPr>
      <w:r>
        <w:t>B.1</w:t>
      </w:r>
      <w:r w:rsidRPr="006906D5">
        <w:rPr>
          <w:rFonts w:ascii="Calibri" w:hAnsi="Calibri"/>
          <w:szCs w:val="22"/>
          <w:lang w:eastAsia="en-GB"/>
        </w:rPr>
        <w:tab/>
      </w:r>
      <w:r>
        <w:t>Conditions for NR RRC_IDLE state mobility</w:t>
      </w:r>
      <w:r>
        <w:tab/>
        <w:t>1151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B.1.1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1151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B.1.2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Conditions for measurements on NR intra-frequency cells for cell re-selection</w:t>
      </w:r>
      <w:r>
        <w:tab/>
        <w:t>1151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B.1.3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Conditions for measurements on NR inter-frequency cells for cell re-selection</w:t>
      </w:r>
      <w:r>
        <w:tab/>
        <w:t>1152</w:t>
      </w:r>
    </w:p>
    <w:p w:rsidR="005668BA" w:rsidRPr="006906D5" w:rsidRDefault="005668BA">
      <w:pPr>
        <w:pStyle w:val="TOC1"/>
        <w:rPr>
          <w:rFonts w:ascii="Calibri" w:hAnsi="Calibri"/>
          <w:szCs w:val="22"/>
          <w:lang w:eastAsia="en-GB"/>
        </w:rPr>
      </w:pPr>
      <w:r>
        <w:t>B.2</w:t>
      </w:r>
      <w:r w:rsidRPr="006906D5">
        <w:rPr>
          <w:rFonts w:ascii="Calibri" w:hAnsi="Calibri"/>
          <w:szCs w:val="22"/>
          <w:lang w:eastAsia="en-GB"/>
        </w:rPr>
        <w:tab/>
      </w:r>
      <w:r>
        <w:t>Conditions for UE measurements procedures and performance requirements in RRC_CONNECTED state</w:t>
      </w:r>
      <w:r>
        <w:tab/>
        <w:t>1153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1153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B.2.1.1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General</w:t>
      </w:r>
      <w:r>
        <w:tab/>
        <w:t>1153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B.2.1.2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Derivation of Minimum SSB_RP values for </w:t>
      </w:r>
      <w:r>
        <w:t>FR1</w:t>
      </w:r>
      <w:r>
        <w:tab/>
        <w:t>1153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B.2.1.3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Derivation of Minimum SSB_RP values for </w:t>
      </w:r>
      <w:r>
        <w:t>FR2</w:t>
      </w:r>
      <w:r>
        <w:tab/>
        <w:t>1153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B.2.1.3.1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Minimum SSB_RP values for</w:t>
      </w:r>
      <w:r w:rsidRPr="00F5053D">
        <w:rPr>
          <w:rFonts w:cs="Arial"/>
        </w:rPr>
        <w:t xml:space="preserve"> </w:t>
      </w:r>
      <w:r>
        <w:t>Rx Beam Peak angle of arrival</w:t>
      </w:r>
      <w:r>
        <w:tab/>
        <w:t>1153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B.2.1.3.2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Minimum SSB_RP values for</w:t>
      </w:r>
      <w:r w:rsidRPr="00F5053D">
        <w:rPr>
          <w:rFonts w:cs="Arial"/>
        </w:rPr>
        <w:t xml:space="preserve"> </w:t>
      </w:r>
      <w:r>
        <w:t>angle of arrival within Spherical coverage</w:t>
      </w:r>
      <w:r>
        <w:tab/>
        <w:t>1154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B.2.1.4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Gain to SS-RSRP measurement point for </w:t>
      </w:r>
      <w:r>
        <w:t>FR1</w:t>
      </w:r>
      <w:r>
        <w:tab/>
        <w:t>1154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B.2.1.5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 xml:space="preserve">Gain to SS-RSRP measurement point for </w:t>
      </w:r>
      <w:r>
        <w:t>FR2</w:t>
      </w:r>
      <w:r>
        <w:tab/>
        <w:t>1155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B.2.1.5.1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Gain to SS-RSRP measurement point</w:t>
      </w:r>
      <w:r>
        <w:t xml:space="preserve"> for</w:t>
      </w:r>
      <w:r w:rsidRPr="00F5053D">
        <w:rPr>
          <w:rFonts w:cs="Arial"/>
        </w:rPr>
        <w:t xml:space="preserve"> </w:t>
      </w:r>
      <w:r>
        <w:t>Rx Beam Peak angle of arrival</w:t>
      </w:r>
      <w:r>
        <w:tab/>
        <w:t>1155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Conditions for NR intra-frequency measurements</w:t>
      </w:r>
      <w:r>
        <w:tab/>
        <w:t>1155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Conditions for NR inter-frequency measurements</w:t>
      </w:r>
      <w:r>
        <w:tab/>
        <w:t>1156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B.2.4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Conditions for NR L1-RSRP reporting</w:t>
      </w:r>
      <w:r>
        <w:tab/>
        <w:t>1158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B.2.4.1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Conditions for SSB based L1-RSRP reporting</w:t>
      </w:r>
      <w:r>
        <w:tab/>
        <w:t>1158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B.2.4.2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Conditions for CSI-RS based L1-RSRP reporting</w:t>
      </w:r>
      <w:r>
        <w:tab/>
        <w:t>1159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B.2.5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Conditions for RRC connection release with redirection to NR</w:t>
      </w:r>
      <w:r>
        <w:tab/>
        <w:t>1160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B.2.6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Conditions for UE transmit timing</w:t>
      </w:r>
      <w:r>
        <w:tab/>
        <w:t>1161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B.2.6.1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Conditions for SSB based UE transmit timing</w:t>
      </w:r>
      <w:r>
        <w:tab/>
        <w:t>1161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B.2.6.2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Void</w:t>
      </w:r>
      <w:r>
        <w:tab/>
        <w:t>1163</w:t>
      </w:r>
    </w:p>
    <w:p w:rsidR="005668BA" w:rsidRPr="006906D5" w:rsidRDefault="005668BA">
      <w:pPr>
        <w:pStyle w:val="TOC1"/>
        <w:rPr>
          <w:rFonts w:ascii="Calibri" w:hAnsi="Calibri"/>
          <w:szCs w:val="22"/>
          <w:lang w:eastAsia="en-GB"/>
        </w:rPr>
      </w:pPr>
      <w:r>
        <w:t>B.3</w:t>
      </w:r>
      <w:r w:rsidRPr="006906D5">
        <w:rPr>
          <w:rFonts w:ascii="Calibri" w:hAnsi="Calibri"/>
          <w:szCs w:val="22"/>
          <w:lang w:eastAsia="en-GB"/>
        </w:rPr>
        <w:tab/>
      </w:r>
      <w:r>
        <w:t>RRM Requirements Exceptions</w:t>
      </w:r>
      <w:r>
        <w:tab/>
        <w:t>1163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Introduction</w:t>
      </w:r>
      <w:r>
        <w:tab/>
        <w:t>1163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CA</w:t>
      </w:r>
      <w:r>
        <w:tab/>
        <w:t>1163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B.3.2.1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UE supporting CA in FR1</w:t>
      </w:r>
      <w:r>
        <w:tab/>
        <w:t>1163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B.3.2.2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UE configured with CA in FR1</w:t>
      </w:r>
      <w:r>
        <w:tab/>
        <w:t>1164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B.3.2.2.1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MS Mincho"/>
        </w:rPr>
        <w:t>Inter-band carrier aggregation</w:t>
      </w:r>
      <w:r>
        <w:tab/>
        <w:t>1164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B.3.2.2.2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Reference sensitivity exceptions due to UL harmonic interference for CA</w:t>
      </w:r>
      <w:r>
        <w:tab/>
        <w:t>1164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B.3.2.2.3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rPr>
          <w:lang w:eastAsia="zh-CN"/>
        </w:rPr>
        <w:t>Reference sensitivity exceptions due to intermodulation interference due to 2UL CA</w:t>
      </w:r>
      <w:r>
        <w:tab/>
        <w:t>1164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B.3.2.3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UE supporting CA in FR2</w:t>
      </w:r>
      <w:r>
        <w:tab/>
        <w:t>1164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B.3.2.4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UE configured with CA in FR2</w:t>
      </w:r>
      <w:r>
        <w:tab/>
        <w:t>1164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B.3.2.4.1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MS Mincho"/>
        </w:rPr>
        <w:t>Intra-band contiguous carrier aggregation</w:t>
      </w:r>
      <w:r>
        <w:tab/>
        <w:t>1164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 w:rsidRPr="005668BA">
        <w:t>B.3.2.4.2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 w:rsidRPr="00F5053D">
        <w:rPr>
          <w:rFonts w:eastAsia="MS Mincho"/>
        </w:rPr>
        <w:t>Intra-band non-contiguous carrier aggregation</w:t>
      </w:r>
      <w:r>
        <w:tab/>
        <w:t>1164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B.3.3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DC</w:t>
      </w:r>
      <w:r>
        <w:tab/>
        <w:t>1165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B.3.3.1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EN-DC</w:t>
      </w:r>
      <w:r>
        <w:tab/>
        <w:t>1165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B.3.3.2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NE-DC</w:t>
      </w:r>
      <w:r>
        <w:tab/>
        <w:t>1165</w:t>
      </w:r>
    </w:p>
    <w:p w:rsidR="005668BA" w:rsidRPr="006906D5" w:rsidRDefault="005668BA">
      <w:pPr>
        <w:pStyle w:val="TOC2"/>
        <w:rPr>
          <w:rFonts w:ascii="Calibri" w:hAnsi="Calibri"/>
          <w:sz w:val="22"/>
          <w:szCs w:val="22"/>
          <w:lang w:eastAsia="en-GB"/>
        </w:rPr>
      </w:pPr>
      <w:r>
        <w:t>B.3.4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SUL</w:t>
      </w:r>
      <w:r>
        <w:tab/>
        <w:t>1165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B.3.4.1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UE supporting SUL in FR1</w:t>
      </w:r>
      <w:r>
        <w:tab/>
        <w:t>1165</w:t>
      </w:r>
    </w:p>
    <w:p w:rsidR="005668BA" w:rsidRPr="006906D5" w:rsidRDefault="005668BA">
      <w:pPr>
        <w:pStyle w:val="TOC3"/>
        <w:rPr>
          <w:rFonts w:ascii="Calibri" w:hAnsi="Calibri"/>
          <w:sz w:val="22"/>
          <w:szCs w:val="22"/>
          <w:lang w:eastAsia="en-GB"/>
        </w:rPr>
      </w:pPr>
      <w:r>
        <w:t>B.3.4.2</w:t>
      </w:r>
      <w:r w:rsidRPr="006906D5">
        <w:rPr>
          <w:rFonts w:ascii="Calibri" w:hAnsi="Calibri"/>
          <w:sz w:val="22"/>
          <w:szCs w:val="22"/>
          <w:lang w:eastAsia="en-GB"/>
        </w:rPr>
        <w:tab/>
      </w:r>
      <w:r>
        <w:t>Receiver sensitivity relaxation for UE configured with SUL in FR1</w:t>
      </w:r>
      <w:r>
        <w:tab/>
        <w:t>1165</w:t>
      </w:r>
    </w:p>
    <w:p w:rsidR="005668BA" w:rsidRPr="006906D5" w:rsidRDefault="005668BA">
      <w:pPr>
        <w:pStyle w:val="TOC4"/>
        <w:rPr>
          <w:rFonts w:ascii="Calibri" w:hAnsi="Calibri"/>
          <w:sz w:val="22"/>
          <w:szCs w:val="22"/>
          <w:lang w:eastAsia="en-GB"/>
        </w:rPr>
      </w:pPr>
      <w:r>
        <w:t>B.3.4.2.1</w:t>
      </w:r>
      <w:r w:rsidRPr="006906D5">
        <w:rPr>
          <w:rFonts w:ascii="Calibri" w:hAnsi="Calibri"/>
          <w:sz w:val="22"/>
          <w:szCs w:val="22"/>
        </w:rPr>
        <w:tab/>
      </w:r>
      <w:r>
        <w:rPr>
          <w:lang w:eastAsia="zh-CN"/>
        </w:rPr>
        <w:t>Reference sensitivity exceptions due to UL harmonic interference for SUL</w:t>
      </w:r>
      <w:r>
        <w:tab/>
        <w:t>1165</w:t>
      </w:r>
    </w:p>
    <w:p w:rsidR="005668BA" w:rsidRPr="006906D5" w:rsidRDefault="005668BA" w:rsidP="005668BA">
      <w:pPr>
        <w:pStyle w:val="TOC8"/>
        <w:rPr>
          <w:rFonts w:ascii="Calibri" w:hAnsi="Calibri"/>
          <w:b w:val="0"/>
          <w:szCs w:val="22"/>
          <w:lang w:eastAsia="en-GB"/>
        </w:rPr>
      </w:pPr>
      <w:r>
        <w:t>Annex C (informative):</w:t>
      </w:r>
      <w:r>
        <w:tab/>
        <w:t>Change history</w:t>
      </w:r>
      <w:r>
        <w:tab/>
        <w:t>1166</w:t>
      </w:r>
    </w:p>
    <w:p w:rsidR="003C3971" w:rsidRPr="00235394" w:rsidRDefault="005668BA" w:rsidP="000334B8">
      <w:r>
        <w:rPr>
          <w:noProof/>
          <w:sz w:val="22"/>
        </w:rPr>
        <w:fldChar w:fldCharType="end"/>
      </w:r>
    </w:p>
    <w:p w:rsidR="000334B8" w:rsidRPr="00B840AC" w:rsidRDefault="000334B8" w:rsidP="000334B8">
      <w:pPr>
        <w:rPr>
          <w:noProof/>
        </w:rPr>
      </w:pP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 w:rsidR="00510085">
        <w:rPr>
          <w:noProof/>
        </w:rPr>
        <w:instrText>5</w:instrText>
      </w:r>
      <w:r w:rsidRPr="00B840AC">
        <w:rPr>
          <w:noProof/>
        </w:rPr>
        <w:instrText xml:space="preserve">0_s0-11.docx"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 w:rsidR="00510085">
        <w:rPr>
          <w:noProof/>
        </w:rPr>
        <w:instrText>5</w:instrText>
      </w:r>
      <w:r w:rsidRPr="00B840AC">
        <w:rPr>
          <w:noProof/>
        </w:rPr>
        <w:instrText xml:space="preserve">0_sA.1-A.5.docx" \f  </w:instrText>
      </w:r>
      <w:r w:rsidRPr="00B840AC">
        <w:rPr>
          <w:noProof/>
        </w:rPr>
        <w:fldChar w:fldCharType="end"/>
      </w:r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 w:rsidR="00510085">
        <w:rPr>
          <w:noProof/>
        </w:rPr>
        <w:instrText>5</w:instrText>
      </w:r>
      <w:r w:rsidRPr="00B840AC">
        <w:rPr>
          <w:noProof/>
        </w:rPr>
        <w:instrText xml:space="preserve">0_sA.6-A.8.docx" \f  </w:instrText>
      </w:r>
      <w:r w:rsidRPr="00B840AC">
        <w:rPr>
          <w:noProof/>
        </w:rPr>
        <w:fldChar w:fldCharType="end"/>
      </w:r>
    </w:p>
    <w:p w:rsidR="00080512" w:rsidRDefault="000334B8">
      <w:r w:rsidRPr="00B840AC">
        <w:rPr>
          <w:noProof/>
        </w:rPr>
        <w:fldChar w:fldCharType="begin"/>
      </w:r>
      <w:r w:rsidRPr="00B840AC">
        <w:rPr>
          <w:noProof/>
        </w:rPr>
        <w:instrText xml:space="preserve"> RD "38133-g</w:instrText>
      </w:r>
      <w:r w:rsidR="00510085">
        <w:rPr>
          <w:noProof/>
        </w:rPr>
        <w:instrText>5</w:instrText>
      </w:r>
      <w:r w:rsidRPr="00B840AC">
        <w:rPr>
          <w:noProof/>
        </w:rPr>
        <w:instrText xml:space="preserve">0_sB.1-XX.docx" \f  </w:instrText>
      </w:r>
      <w:r w:rsidRPr="00B840AC">
        <w:rPr>
          <w:noProof/>
        </w:rPr>
        <w:fldChar w:fldCharType="end"/>
      </w:r>
    </w:p>
    <w:sectPr w:rsidR="00080512">
      <w:headerReference w:type="default" r:id="rId17"/>
      <w:footerReference w:type="defaul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0AA6" w:rsidRDefault="00100AA6">
      <w:r>
        <w:separator/>
      </w:r>
    </w:p>
  </w:endnote>
  <w:endnote w:type="continuationSeparator" w:id="0">
    <w:p w:rsidR="00100AA6" w:rsidRDefault="00100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v4.2.0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68BA" w:rsidRDefault="005668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68BA" w:rsidRDefault="005668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68BA" w:rsidRDefault="005668BA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0AA6" w:rsidRDefault="00100AA6">
      <w:r>
        <w:separator/>
      </w:r>
    </w:p>
  </w:footnote>
  <w:footnote w:type="continuationSeparator" w:id="0">
    <w:p w:rsidR="00100AA6" w:rsidRDefault="00100A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68BA" w:rsidRDefault="005668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68BA" w:rsidRDefault="005668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68BA" w:rsidRDefault="005668B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303FE">
      <w:rPr>
        <w:rFonts w:ascii="Arial" w:hAnsi="Arial" w:cs="Arial"/>
        <w:b/>
        <w:noProof/>
        <w:sz w:val="18"/>
        <w:szCs w:val="18"/>
      </w:rPr>
      <w:t>3GPP TS 38.133 V16.0.0 (2020-12)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303FE"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334B8"/>
    <w:rsid w:val="0003788F"/>
    <w:rsid w:val="00040095"/>
    <w:rsid w:val="00051834"/>
    <w:rsid w:val="00054A22"/>
    <w:rsid w:val="00062023"/>
    <w:rsid w:val="00063F79"/>
    <w:rsid w:val="000655A6"/>
    <w:rsid w:val="00080512"/>
    <w:rsid w:val="000C47C3"/>
    <w:rsid w:val="000D58AB"/>
    <w:rsid w:val="00100AA6"/>
    <w:rsid w:val="00133525"/>
    <w:rsid w:val="00190945"/>
    <w:rsid w:val="001A4C42"/>
    <w:rsid w:val="001A7420"/>
    <w:rsid w:val="001B3CA5"/>
    <w:rsid w:val="001B6637"/>
    <w:rsid w:val="001C21C3"/>
    <w:rsid w:val="001D02C2"/>
    <w:rsid w:val="001F0C1D"/>
    <w:rsid w:val="001F1132"/>
    <w:rsid w:val="001F168B"/>
    <w:rsid w:val="002303FE"/>
    <w:rsid w:val="002347A2"/>
    <w:rsid w:val="002675F0"/>
    <w:rsid w:val="002A5657"/>
    <w:rsid w:val="002B6339"/>
    <w:rsid w:val="002D51FF"/>
    <w:rsid w:val="002E00EE"/>
    <w:rsid w:val="003172DC"/>
    <w:rsid w:val="00322CE5"/>
    <w:rsid w:val="003341EA"/>
    <w:rsid w:val="0035462D"/>
    <w:rsid w:val="003765B8"/>
    <w:rsid w:val="003C3971"/>
    <w:rsid w:val="003F2EEA"/>
    <w:rsid w:val="00423334"/>
    <w:rsid w:val="004345EC"/>
    <w:rsid w:val="00465515"/>
    <w:rsid w:val="004D3578"/>
    <w:rsid w:val="004E213A"/>
    <w:rsid w:val="004F0988"/>
    <w:rsid w:val="004F3340"/>
    <w:rsid w:val="00510085"/>
    <w:rsid w:val="0053388B"/>
    <w:rsid w:val="00535773"/>
    <w:rsid w:val="00543E6C"/>
    <w:rsid w:val="00565087"/>
    <w:rsid w:val="005668BA"/>
    <w:rsid w:val="00597B11"/>
    <w:rsid w:val="005D2E01"/>
    <w:rsid w:val="005D7526"/>
    <w:rsid w:val="005E4BB2"/>
    <w:rsid w:val="00602AEA"/>
    <w:rsid w:val="00614FDF"/>
    <w:rsid w:val="0063543D"/>
    <w:rsid w:val="00647114"/>
    <w:rsid w:val="006621EA"/>
    <w:rsid w:val="006906D5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74DA4"/>
    <w:rsid w:val="00781F0F"/>
    <w:rsid w:val="007B600E"/>
    <w:rsid w:val="007F0F4A"/>
    <w:rsid w:val="00801426"/>
    <w:rsid w:val="008028A4"/>
    <w:rsid w:val="00830747"/>
    <w:rsid w:val="008768CA"/>
    <w:rsid w:val="008C384C"/>
    <w:rsid w:val="0090271F"/>
    <w:rsid w:val="00902E23"/>
    <w:rsid w:val="009114D7"/>
    <w:rsid w:val="0091348E"/>
    <w:rsid w:val="00917CCB"/>
    <w:rsid w:val="00942EC2"/>
    <w:rsid w:val="009C559F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C6BC6"/>
    <w:rsid w:val="00AE65E2"/>
    <w:rsid w:val="00B15449"/>
    <w:rsid w:val="00B93086"/>
    <w:rsid w:val="00BA19ED"/>
    <w:rsid w:val="00BA4B8D"/>
    <w:rsid w:val="00BC0F7D"/>
    <w:rsid w:val="00BD7D31"/>
    <w:rsid w:val="00BE3255"/>
    <w:rsid w:val="00BF128E"/>
    <w:rsid w:val="00C074DD"/>
    <w:rsid w:val="00C1496A"/>
    <w:rsid w:val="00C33079"/>
    <w:rsid w:val="00C45231"/>
    <w:rsid w:val="00C72833"/>
    <w:rsid w:val="00C80F1D"/>
    <w:rsid w:val="00C93F40"/>
    <w:rsid w:val="00CA3D0C"/>
    <w:rsid w:val="00CC0C7E"/>
    <w:rsid w:val="00D16CBA"/>
    <w:rsid w:val="00D57972"/>
    <w:rsid w:val="00D675A9"/>
    <w:rsid w:val="00D738D6"/>
    <w:rsid w:val="00D755EB"/>
    <w:rsid w:val="00D76048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2031C"/>
    <w:rsid w:val="00E44582"/>
    <w:rsid w:val="00E77645"/>
    <w:rsid w:val="00EA15B0"/>
    <w:rsid w:val="00EA5EA7"/>
    <w:rsid w:val="00EC4A25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04CBF6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ell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452FAF-1F6F-43A8-B360-4BB6F84953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38</Pages>
  <Words>15771</Words>
  <Characters>89896</Characters>
  <Application>Microsoft Office Word</Application>
  <DocSecurity>0</DocSecurity>
  <Lines>749</Lines>
  <Paragraphs>210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105457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MCC</cp:lastModifiedBy>
  <cp:revision>10</cp:revision>
  <cp:lastPrinted>2019-02-25T14:05:00Z</cp:lastPrinted>
  <dcterms:created xsi:type="dcterms:W3CDTF">2020-09-16T08:21:00Z</dcterms:created>
  <dcterms:modified xsi:type="dcterms:W3CDTF">2021-01-07T15:06:00Z</dcterms:modified>
</cp:coreProperties>
</file>