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C3B65" w14:textId="76003E89" w:rsidR="00080512" w:rsidRPr="001F21E0" w:rsidRDefault="00936A12">
      <w:pPr>
        <w:pStyle w:val="ZA"/>
        <w:framePr w:wrap="notBeside"/>
      </w:pPr>
      <w:bookmarkStart w:id="0" w:name="page1"/>
      <w:r w:rsidRPr="001F21E0">
        <w:rPr>
          <w:sz w:val="64"/>
        </w:rPr>
        <w:t>3GPP TS 38</w:t>
      </w:r>
      <w:r w:rsidR="00080512" w:rsidRPr="001F21E0">
        <w:rPr>
          <w:sz w:val="64"/>
        </w:rPr>
        <w:t>.</w:t>
      </w:r>
      <w:r w:rsidRPr="001F21E0">
        <w:rPr>
          <w:sz w:val="64"/>
        </w:rPr>
        <w:t>133</w:t>
      </w:r>
      <w:r w:rsidR="00080512" w:rsidRPr="001F21E0">
        <w:rPr>
          <w:sz w:val="64"/>
        </w:rPr>
        <w:t xml:space="preserve"> </w:t>
      </w:r>
      <w:r w:rsidR="007B67CC" w:rsidRPr="001F21E0">
        <w:t>V15</w:t>
      </w:r>
      <w:bookmarkStart w:id="1" w:name="_GoBack"/>
      <w:bookmarkEnd w:id="1"/>
      <w:r w:rsidRPr="001F21E0">
        <w:t>.</w:t>
      </w:r>
      <w:r w:rsidR="00614510" w:rsidRPr="001F21E0">
        <w:t>3</w:t>
      </w:r>
      <w:r w:rsidRPr="001F21E0">
        <w:t>.</w:t>
      </w:r>
      <w:r w:rsidR="00614510" w:rsidRPr="001F21E0">
        <w:t>0</w:t>
      </w:r>
      <w:r w:rsidR="00080512" w:rsidRPr="001F21E0">
        <w:t xml:space="preserve"> </w:t>
      </w:r>
      <w:r w:rsidR="00080512" w:rsidRPr="001F21E0">
        <w:rPr>
          <w:sz w:val="32"/>
        </w:rPr>
        <w:t>(</w:t>
      </w:r>
      <w:r w:rsidR="00452F8F" w:rsidRPr="001F21E0">
        <w:rPr>
          <w:sz w:val="32"/>
        </w:rPr>
        <w:t>2018</w:t>
      </w:r>
      <w:r w:rsidR="00080512" w:rsidRPr="001F21E0">
        <w:rPr>
          <w:sz w:val="32"/>
        </w:rPr>
        <w:t>-</w:t>
      </w:r>
      <w:r w:rsidR="00452F8F" w:rsidRPr="001F21E0">
        <w:rPr>
          <w:sz w:val="32"/>
        </w:rPr>
        <w:t>0</w:t>
      </w:r>
      <w:r w:rsidR="00614510" w:rsidRPr="001F21E0">
        <w:rPr>
          <w:sz w:val="32"/>
        </w:rPr>
        <w:t>9</w:t>
      </w:r>
      <w:r w:rsidR="00080512" w:rsidRPr="001F21E0">
        <w:rPr>
          <w:sz w:val="32"/>
        </w:rPr>
        <w:t>)</w:t>
      </w:r>
    </w:p>
    <w:p w14:paraId="704F3BF3" w14:textId="77777777" w:rsidR="00080512" w:rsidRPr="001F21E0" w:rsidRDefault="00080512">
      <w:pPr>
        <w:pStyle w:val="ZB"/>
        <w:framePr w:wrap="notBeside"/>
      </w:pPr>
      <w:r w:rsidRPr="001F21E0">
        <w:t>Technical Specification</w:t>
      </w:r>
    </w:p>
    <w:p w14:paraId="2ABBC434" w14:textId="77777777" w:rsidR="00080512" w:rsidRPr="001F21E0" w:rsidRDefault="00080512">
      <w:pPr>
        <w:pStyle w:val="ZT"/>
        <w:framePr w:wrap="notBeside"/>
      </w:pPr>
      <w:r w:rsidRPr="001F21E0">
        <w:t>3rd Generation Partnership Project;</w:t>
      </w:r>
    </w:p>
    <w:p w14:paraId="0062C7CD" w14:textId="77777777" w:rsidR="00080512" w:rsidRPr="001F21E0" w:rsidRDefault="00936A12">
      <w:pPr>
        <w:pStyle w:val="ZT"/>
        <w:framePr w:wrap="notBeside"/>
      </w:pPr>
      <w:r w:rsidRPr="001F21E0">
        <w:t xml:space="preserve">Technical Specification Group </w:t>
      </w:r>
      <w:r w:rsidRPr="001F21E0">
        <w:rPr>
          <w:rFonts w:eastAsia="Malgun Gothic" w:hint="eastAsia"/>
          <w:lang w:eastAsia="ko-KR"/>
        </w:rPr>
        <w:t>Radio Access Network</w:t>
      </w:r>
      <w:r w:rsidR="00080512" w:rsidRPr="001F21E0">
        <w:t>;</w:t>
      </w:r>
    </w:p>
    <w:p w14:paraId="6897ACD5" w14:textId="77777777" w:rsidR="00080512" w:rsidRPr="001F21E0" w:rsidRDefault="00936A12">
      <w:pPr>
        <w:pStyle w:val="ZT"/>
        <w:framePr w:wrap="notBeside"/>
      </w:pPr>
      <w:r w:rsidRPr="001F21E0">
        <w:t>NR</w:t>
      </w:r>
      <w:r w:rsidR="00080512" w:rsidRPr="001F21E0">
        <w:t>;</w:t>
      </w:r>
    </w:p>
    <w:p w14:paraId="1DCE4B69" w14:textId="77777777" w:rsidR="00080512" w:rsidRPr="001F21E0" w:rsidRDefault="00936A12">
      <w:pPr>
        <w:pStyle w:val="ZT"/>
        <w:framePr w:wrap="notBeside"/>
      </w:pPr>
      <w:r w:rsidRPr="001F21E0">
        <w:rPr>
          <w:rFonts w:cs="v4.2.0"/>
        </w:rPr>
        <w:t>Requirements for support of radio resource management</w:t>
      </w:r>
    </w:p>
    <w:p w14:paraId="0E2FCFD1" w14:textId="77777777" w:rsidR="00080512" w:rsidRPr="001F21E0" w:rsidRDefault="00FC1192">
      <w:pPr>
        <w:pStyle w:val="ZT"/>
        <w:framePr w:wrap="notBeside"/>
        <w:rPr>
          <w:i/>
          <w:sz w:val="28"/>
        </w:rPr>
      </w:pPr>
      <w:r w:rsidRPr="001F21E0">
        <w:t>(</w:t>
      </w:r>
      <w:r w:rsidRPr="001F21E0">
        <w:rPr>
          <w:rStyle w:val="ZGSM"/>
        </w:rPr>
        <w:t xml:space="preserve">Release </w:t>
      </w:r>
      <w:r w:rsidR="00054A22" w:rsidRPr="001F21E0">
        <w:rPr>
          <w:rStyle w:val="ZGSM"/>
        </w:rPr>
        <w:t>15</w:t>
      </w:r>
      <w:r w:rsidRPr="001F21E0">
        <w:t>)</w:t>
      </w:r>
    </w:p>
    <w:p w14:paraId="5B444224" w14:textId="6AF62D54" w:rsidR="00917CCB" w:rsidRPr="001F21E0" w:rsidRDefault="006D1207" w:rsidP="00917CCB">
      <w:pPr>
        <w:pStyle w:val="ZU"/>
        <w:framePr w:h="4929" w:hRule="exact" w:wrap="notBeside"/>
        <w:tabs>
          <w:tab w:val="right" w:pos="10206"/>
        </w:tabs>
        <w:jc w:val="left"/>
      </w:pPr>
      <w:r w:rsidRPr="001F21E0">
        <w:rPr>
          <w:i/>
          <w:lang w:val="en-US" w:eastAsia="zh-CN"/>
        </w:rPr>
        <w:drawing>
          <wp:inline distT="0" distB="0" distL="0" distR="0" wp14:anchorId="5E62236E" wp14:editId="6AE4EA1C">
            <wp:extent cx="1209675" cy="838200"/>
            <wp:effectExtent l="0" t="0" r="0" b="0"/>
            <wp:docPr id="89" name="Picture 8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917CCB" w:rsidRPr="001F21E0">
        <w:tab/>
      </w:r>
      <w:r w:rsidRPr="001F21E0">
        <w:rPr>
          <w:lang w:val="en-US" w:eastAsia="zh-CN"/>
        </w:rPr>
        <w:drawing>
          <wp:inline distT="0" distB="0" distL="0" distR="0" wp14:anchorId="75F61F28" wp14:editId="622C0568">
            <wp:extent cx="1628775" cy="952500"/>
            <wp:effectExtent l="0" t="0" r="0" b="0"/>
            <wp:docPr id="90" name="Picture 9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64AA4847" w14:textId="77777777" w:rsidR="00080512" w:rsidRPr="001F21E0" w:rsidRDefault="00080512">
      <w:pPr>
        <w:pStyle w:val="ZU"/>
        <w:framePr w:h="4929" w:hRule="exact" w:wrap="notBeside"/>
        <w:tabs>
          <w:tab w:val="right" w:pos="10206"/>
        </w:tabs>
        <w:jc w:val="left"/>
      </w:pPr>
    </w:p>
    <w:p w14:paraId="73A3A687" w14:textId="77777777" w:rsidR="00080512" w:rsidRPr="001F21E0" w:rsidRDefault="00080512" w:rsidP="00734A5B">
      <w:pPr>
        <w:framePr w:h="1377" w:hRule="exact" w:wrap="notBeside" w:vAnchor="page" w:hAnchor="margin" w:y="15305"/>
        <w:rPr>
          <w:sz w:val="16"/>
        </w:rPr>
      </w:pPr>
      <w:r w:rsidRPr="001F21E0">
        <w:rPr>
          <w:sz w:val="16"/>
        </w:rPr>
        <w:t>The present document has been developed within the 3</w:t>
      </w:r>
      <w:r w:rsidR="00F04712" w:rsidRPr="001F21E0">
        <w:rPr>
          <w:sz w:val="16"/>
        </w:rPr>
        <w:t>rd</w:t>
      </w:r>
      <w:r w:rsidRPr="001F21E0">
        <w:rPr>
          <w:sz w:val="16"/>
        </w:rPr>
        <w:t xml:space="preserve"> Generation Partnership Project (3GPP</w:t>
      </w:r>
      <w:r w:rsidRPr="001F21E0">
        <w:rPr>
          <w:sz w:val="16"/>
          <w:vertAlign w:val="superscript"/>
        </w:rPr>
        <w:t xml:space="preserve"> TM</w:t>
      </w:r>
      <w:r w:rsidRPr="001F21E0">
        <w:rPr>
          <w:sz w:val="16"/>
        </w:rPr>
        <w:t>) and may be further elaborated for the purposes of 3GPP..</w:t>
      </w:r>
      <w:r w:rsidRPr="001F21E0">
        <w:rPr>
          <w:sz w:val="16"/>
        </w:rPr>
        <w:br/>
        <w:t>The present document has not been subject to any approval process by the 3GPP</w:t>
      </w:r>
      <w:r w:rsidRPr="001F21E0">
        <w:rPr>
          <w:sz w:val="16"/>
          <w:vertAlign w:val="superscript"/>
        </w:rPr>
        <w:t xml:space="preserve"> </w:t>
      </w:r>
      <w:r w:rsidRPr="001F21E0">
        <w:rPr>
          <w:sz w:val="16"/>
        </w:rPr>
        <w:t>Organizational Partners and shall not be implemented.</w:t>
      </w:r>
      <w:r w:rsidRPr="001F21E0">
        <w:rPr>
          <w:sz w:val="16"/>
        </w:rPr>
        <w:br/>
        <w:t>This Specification is provided for future development work within 3GPP</w:t>
      </w:r>
      <w:r w:rsidRPr="001F21E0">
        <w:rPr>
          <w:sz w:val="16"/>
          <w:vertAlign w:val="superscript"/>
        </w:rPr>
        <w:t xml:space="preserve"> </w:t>
      </w:r>
      <w:r w:rsidRPr="001F21E0">
        <w:rPr>
          <w:sz w:val="16"/>
        </w:rPr>
        <w:t>only. The Organizational Partners accept no liability for any use of this Specification.</w:t>
      </w:r>
      <w:r w:rsidRPr="001F21E0">
        <w:rPr>
          <w:sz w:val="16"/>
        </w:rPr>
        <w:br/>
        <w:t xml:space="preserve">Specifications and </w:t>
      </w:r>
      <w:r w:rsidR="00F653B8" w:rsidRPr="001F21E0">
        <w:rPr>
          <w:sz w:val="16"/>
        </w:rPr>
        <w:t>Reports</w:t>
      </w:r>
      <w:r w:rsidRPr="001F21E0">
        <w:rPr>
          <w:sz w:val="16"/>
        </w:rPr>
        <w:t xml:space="preserve"> for implementation of the 3GPP</w:t>
      </w:r>
      <w:r w:rsidRPr="001F21E0">
        <w:rPr>
          <w:sz w:val="16"/>
          <w:vertAlign w:val="superscript"/>
        </w:rPr>
        <w:t xml:space="preserve"> TM</w:t>
      </w:r>
      <w:r w:rsidRPr="001F21E0">
        <w:rPr>
          <w:sz w:val="16"/>
        </w:rPr>
        <w:t xml:space="preserve"> system should be obtained via the 3GPP Organizational Partners' Publications Offices.</w:t>
      </w:r>
    </w:p>
    <w:p w14:paraId="683887F8" w14:textId="77777777" w:rsidR="00080512" w:rsidRPr="001F21E0" w:rsidRDefault="00080512">
      <w:pPr>
        <w:pStyle w:val="ZV"/>
        <w:framePr w:wrap="notBeside"/>
      </w:pPr>
    </w:p>
    <w:p w14:paraId="5BC529E8" w14:textId="77777777" w:rsidR="00080512" w:rsidRPr="001F21E0" w:rsidRDefault="00080512"/>
    <w:bookmarkEnd w:id="0"/>
    <w:p w14:paraId="35E589F1" w14:textId="77777777" w:rsidR="00080512" w:rsidRPr="001F21E0" w:rsidRDefault="00080512">
      <w:pPr>
        <w:sectPr w:rsidR="00080512" w:rsidRPr="001F21E0">
          <w:headerReference w:type="even" r:id="rId10"/>
          <w:footnotePr>
            <w:numRestart w:val="eachSect"/>
          </w:footnotePr>
          <w:pgSz w:w="11907" w:h="16840"/>
          <w:pgMar w:top="2268" w:right="851" w:bottom="10773" w:left="851" w:header="0" w:footer="0" w:gutter="0"/>
          <w:cols w:space="720"/>
        </w:sectPr>
      </w:pPr>
    </w:p>
    <w:p w14:paraId="41E9A22A" w14:textId="77777777" w:rsidR="00080512" w:rsidRPr="001F21E0" w:rsidRDefault="00080512">
      <w:bookmarkStart w:id="2" w:name="page2"/>
    </w:p>
    <w:p w14:paraId="3AFF0744" w14:textId="77777777" w:rsidR="00080512" w:rsidRPr="001F21E0" w:rsidRDefault="00080512"/>
    <w:p w14:paraId="64C685A8" w14:textId="77777777" w:rsidR="00080512" w:rsidRPr="001F21E0" w:rsidRDefault="00080512">
      <w:pPr>
        <w:pStyle w:val="FP"/>
        <w:framePr w:wrap="notBeside" w:hAnchor="margin" w:yAlign="center"/>
        <w:spacing w:after="240"/>
        <w:ind w:left="2835" w:right="2835"/>
        <w:jc w:val="center"/>
        <w:rPr>
          <w:rFonts w:ascii="Arial" w:hAnsi="Arial"/>
          <w:b/>
          <w:i/>
        </w:rPr>
      </w:pPr>
      <w:r w:rsidRPr="001F21E0">
        <w:rPr>
          <w:rFonts w:ascii="Arial" w:hAnsi="Arial"/>
          <w:b/>
          <w:i/>
        </w:rPr>
        <w:t>3GPP</w:t>
      </w:r>
    </w:p>
    <w:p w14:paraId="2F026296" w14:textId="77777777" w:rsidR="00080512" w:rsidRPr="001F21E0" w:rsidRDefault="00080512">
      <w:pPr>
        <w:pStyle w:val="FP"/>
        <w:framePr w:wrap="notBeside" w:hAnchor="margin" w:yAlign="center"/>
        <w:pBdr>
          <w:bottom w:val="single" w:sz="6" w:space="1" w:color="auto"/>
        </w:pBdr>
        <w:ind w:left="2835" w:right="2835"/>
        <w:jc w:val="center"/>
      </w:pPr>
      <w:r w:rsidRPr="001F21E0">
        <w:t>Postal address</w:t>
      </w:r>
    </w:p>
    <w:p w14:paraId="098CE532" w14:textId="77777777" w:rsidR="00080512" w:rsidRPr="001F21E0" w:rsidRDefault="00080512">
      <w:pPr>
        <w:pStyle w:val="FP"/>
        <w:framePr w:wrap="notBeside" w:hAnchor="margin" w:yAlign="center"/>
        <w:ind w:left="2835" w:right="2835"/>
        <w:jc w:val="center"/>
        <w:rPr>
          <w:rFonts w:ascii="Arial" w:hAnsi="Arial"/>
          <w:sz w:val="18"/>
        </w:rPr>
      </w:pPr>
    </w:p>
    <w:p w14:paraId="7D415453" w14:textId="77777777" w:rsidR="00080512" w:rsidRPr="001F21E0" w:rsidRDefault="00080512">
      <w:pPr>
        <w:pStyle w:val="FP"/>
        <w:framePr w:wrap="notBeside" w:hAnchor="margin" w:yAlign="center"/>
        <w:pBdr>
          <w:bottom w:val="single" w:sz="6" w:space="1" w:color="auto"/>
        </w:pBdr>
        <w:spacing w:before="240"/>
        <w:ind w:left="2835" w:right="2835"/>
        <w:jc w:val="center"/>
      </w:pPr>
      <w:r w:rsidRPr="001F21E0">
        <w:t>3GPP support office address</w:t>
      </w:r>
    </w:p>
    <w:p w14:paraId="4E4CF7F3" w14:textId="77777777" w:rsidR="00080512" w:rsidRPr="001F21E0" w:rsidRDefault="00080512">
      <w:pPr>
        <w:pStyle w:val="FP"/>
        <w:framePr w:wrap="notBeside" w:hAnchor="margin" w:yAlign="center"/>
        <w:ind w:left="2835" w:right="2835"/>
        <w:jc w:val="center"/>
        <w:rPr>
          <w:rFonts w:ascii="Arial" w:hAnsi="Arial"/>
          <w:sz w:val="18"/>
        </w:rPr>
      </w:pPr>
      <w:r w:rsidRPr="001F21E0">
        <w:rPr>
          <w:rFonts w:ascii="Arial" w:hAnsi="Arial"/>
          <w:sz w:val="18"/>
        </w:rPr>
        <w:t>650 Route des Lucioles - Sophia Antipolis</w:t>
      </w:r>
    </w:p>
    <w:p w14:paraId="79D11298" w14:textId="77777777" w:rsidR="00080512" w:rsidRPr="001F21E0" w:rsidRDefault="00080512">
      <w:pPr>
        <w:pStyle w:val="FP"/>
        <w:framePr w:wrap="notBeside" w:hAnchor="margin" w:yAlign="center"/>
        <w:ind w:left="2835" w:right="2835"/>
        <w:jc w:val="center"/>
        <w:rPr>
          <w:rFonts w:ascii="Arial" w:hAnsi="Arial"/>
          <w:sz w:val="18"/>
        </w:rPr>
      </w:pPr>
      <w:r w:rsidRPr="001F21E0">
        <w:rPr>
          <w:rFonts w:ascii="Arial" w:hAnsi="Arial"/>
          <w:sz w:val="18"/>
        </w:rPr>
        <w:t>Valbonne - FRANCE</w:t>
      </w:r>
    </w:p>
    <w:p w14:paraId="64C351F2" w14:textId="77777777" w:rsidR="00080512" w:rsidRPr="001F21E0" w:rsidRDefault="00080512">
      <w:pPr>
        <w:pStyle w:val="FP"/>
        <w:framePr w:wrap="notBeside" w:hAnchor="margin" w:yAlign="center"/>
        <w:spacing w:after="20"/>
        <w:ind w:left="2835" w:right="2835"/>
        <w:jc w:val="center"/>
        <w:rPr>
          <w:rFonts w:ascii="Arial" w:hAnsi="Arial"/>
          <w:sz w:val="18"/>
        </w:rPr>
      </w:pPr>
      <w:r w:rsidRPr="001F21E0">
        <w:rPr>
          <w:rFonts w:ascii="Arial" w:hAnsi="Arial"/>
          <w:sz w:val="18"/>
        </w:rPr>
        <w:t>Tel.: +33 4 92 94 42 00 Fax: +33 4 93 65 47 16</w:t>
      </w:r>
    </w:p>
    <w:p w14:paraId="342B8D27" w14:textId="77777777" w:rsidR="00080512" w:rsidRPr="001F21E0" w:rsidRDefault="00080512">
      <w:pPr>
        <w:pStyle w:val="FP"/>
        <w:framePr w:wrap="notBeside" w:hAnchor="margin" w:yAlign="center"/>
        <w:pBdr>
          <w:bottom w:val="single" w:sz="6" w:space="1" w:color="auto"/>
        </w:pBdr>
        <w:spacing w:before="240"/>
        <w:ind w:left="2835" w:right="2835"/>
        <w:jc w:val="center"/>
      </w:pPr>
      <w:r w:rsidRPr="001F21E0">
        <w:t>Internet</w:t>
      </w:r>
    </w:p>
    <w:p w14:paraId="05D2DBA7" w14:textId="77777777" w:rsidR="00080512" w:rsidRPr="001F21E0" w:rsidRDefault="00080512">
      <w:pPr>
        <w:pStyle w:val="FP"/>
        <w:framePr w:wrap="notBeside" w:hAnchor="margin" w:yAlign="center"/>
        <w:ind w:left="2835" w:right="2835"/>
        <w:jc w:val="center"/>
        <w:rPr>
          <w:rFonts w:ascii="Arial" w:hAnsi="Arial"/>
          <w:sz w:val="18"/>
        </w:rPr>
      </w:pPr>
      <w:r w:rsidRPr="001F21E0">
        <w:rPr>
          <w:rFonts w:ascii="Arial" w:hAnsi="Arial"/>
          <w:sz w:val="18"/>
        </w:rPr>
        <w:t>http://www.3gpp.org</w:t>
      </w:r>
    </w:p>
    <w:p w14:paraId="054137EA" w14:textId="77777777" w:rsidR="00080512" w:rsidRPr="001F21E0" w:rsidRDefault="00080512"/>
    <w:p w14:paraId="320ABFDC" w14:textId="77777777" w:rsidR="00080512" w:rsidRPr="001F21E0"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1F21E0">
        <w:rPr>
          <w:rFonts w:ascii="Arial" w:hAnsi="Arial"/>
          <w:b/>
          <w:i/>
          <w:noProof/>
        </w:rPr>
        <w:t>Copyright Notification</w:t>
      </w:r>
    </w:p>
    <w:p w14:paraId="616F2912" w14:textId="77777777" w:rsidR="00080512" w:rsidRPr="001F21E0" w:rsidRDefault="00080512" w:rsidP="00FA1266">
      <w:pPr>
        <w:pStyle w:val="FP"/>
        <w:framePr w:h="3057" w:hRule="exact" w:wrap="notBeside" w:vAnchor="page" w:hAnchor="margin" w:y="12605"/>
        <w:jc w:val="center"/>
        <w:rPr>
          <w:noProof/>
        </w:rPr>
      </w:pPr>
      <w:r w:rsidRPr="001F21E0">
        <w:rPr>
          <w:noProof/>
        </w:rPr>
        <w:t>No part may be reproduced except as authorized by written permission.</w:t>
      </w:r>
      <w:r w:rsidRPr="001F21E0">
        <w:rPr>
          <w:noProof/>
        </w:rPr>
        <w:br/>
        <w:t>The copyright and the foregoing restriction extend to reproduction in all media.</w:t>
      </w:r>
    </w:p>
    <w:p w14:paraId="008782B1" w14:textId="77777777" w:rsidR="00080512" w:rsidRPr="001F21E0" w:rsidRDefault="00080512" w:rsidP="00FA1266">
      <w:pPr>
        <w:pStyle w:val="FP"/>
        <w:framePr w:h="3057" w:hRule="exact" w:wrap="notBeside" w:vAnchor="page" w:hAnchor="margin" w:y="12605"/>
        <w:jc w:val="center"/>
        <w:rPr>
          <w:noProof/>
        </w:rPr>
      </w:pPr>
    </w:p>
    <w:p w14:paraId="69AD6A09" w14:textId="4DBE8B53" w:rsidR="00080512" w:rsidRPr="001F21E0" w:rsidRDefault="00DC309B" w:rsidP="00FA1266">
      <w:pPr>
        <w:pStyle w:val="FP"/>
        <w:framePr w:h="3057" w:hRule="exact" w:wrap="notBeside" w:vAnchor="page" w:hAnchor="margin" w:y="12605"/>
        <w:jc w:val="center"/>
        <w:rPr>
          <w:noProof/>
          <w:sz w:val="18"/>
        </w:rPr>
      </w:pPr>
      <w:r w:rsidRPr="001F21E0">
        <w:rPr>
          <w:noProof/>
          <w:sz w:val="18"/>
        </w:rPr>
        <w:t>© 20</w:t>
      </w:r>
      <w:r w:rsidR="00DB1818" w:rsidRPr="001F21E0">
        <w:rPr>
          <w:noProof/>
          <w:sz w:val="18"/>
        </w:rPr>
        <w:t>1</w:t>
      </w:r>
      <w:r w:rsidR="00BD2D8B" w:rsidRPr="001F21E0">
        <w:rPr>
          <w:noProof/>
          <w:sz w:val="18"/>
        </w:rPr>
        <w:t>8</w:t>
      </w:r>
      <w:r w:rsidR="00080512" w:rsidRPr="001F21E0">
        <w:rPr>
          <w:noProof/>
          <w:sz w:val="18"/>
        </w:rPr>
        <w:t>, 3GPP Organizational Partners (ARIB, ATIS, CCSA, ETSI,</w:t>
      </w:r>
      <w:r w:rsidR="00F22EC7" w:rsidRPr="001F21E0">
        <w:rPr>
          <w:noProof/>
          <w:sz w:val="18"/>
        </w:rPr>
        <w:t xml:space="preserve"> TSDSI, </w:t>
      </w:r>
      <w:r w:rsidR="00080512" w:rsidRPr="001F21E0">
        <w:rPr>
          <w:noProof/>
          <w:sz w:val="18"/>
        </w:rPr>
        <w:t>TTA, TTC).</w:t>
      </w:r>
      <w:bookmarkStart w:id="3" w:name="copyrightaddon"/>
      <w:bookmarkEnd w:id="3"/>
    </w:p>
    <w:p w14:paraId="3CC9BBC7" w14:textId="77777777" w:rsidR="00734A5B" w:rsidRPr="001F21E0" w:rsidRDefault="00080512" w:rsidP="00FA1266">
      <w:pPr>
        <w:pStyle w:val="FP"/>
        <w:framePr w:h="3057" w:hRule="exact" w:wrap="notBeside" w:vAnchor="page" w:hAnchor="margin" w:y="12605"/>
        <w:jc w:val="center"/>
        <w:rPr>
          <w:noProof/>
          <w:sz w:val="18"/>
        </w:rPr>
      </w:pPr>
      <w:r w:rsidRPr="001F21E0">
        <w:rPr>
          <w:noProof/>
          <w:sz w:val="18"/>
        </w:rPr>
        <w:t>All rights reserved.</w:t>
      </w:r>
    </w:p>
    <w:p w14:paraId="2235A4CD" w14:textId="77777777" w:rsidR="00FC1192" w:rsidRPr="001F21E0" w:rsidRDefault="00FC1192" w:rsidP="00FA1266">
      <w:pPr>
        <w:pStyle w:val="FP"/>
        <w:framePr w:h="3057" w:hRule="exact" w:wrap="notBeside" w:vAnchor="page" w:hAnchor="margin" w:y="12605"/>
        <w:rPr>
          <w:noProof/>
          <w:sz w:val="18"/>
        </w:rPr>
      </w:pPr>
    </w:p>
    <w:p w14:paraId="7F000856" w14:textId="77777777" w:rsidR="00734A5B" w:rsidRPr="001F21E0" w:rsidRDefault="00734A5B" w:rsidP="00FA1266">
      <w:pPr>
        <w:pStyle w:val="FP"/>
        <w:framePr w:h="3057" w:hRule="exact" w:wrap="notBeside" w:vAnchor="page" w:hAnchor="margin" w:y="12605"/>
        <w:rPr>
          <w:noProof/>
          <w:sz w:val="18"/>
        </w:rPr>
      </w:pPr>
      <w:r w:rsidRPr="001F21E0">
        <w:rPr>
          <w:noProof/>
          <w:sz w:val="18"/>
        </w:rPr>
        <w:t>UMTS™ is a Trade Mark of ETSI registered for the benefit of its members</w:t>
      </w:r>
    </w:p>
    <w:p w14:paraId="3F4CD077" w14:textId="77777777" w:rsidR="00080512" w:rsidRPr="001F21E0" w:rsidRDefault="00734A5B" w:rsidP="00FA1266">
      <w:pPr>
        <w:pStyle w:val="FP"/>
        <w:framePr w:h="3057" w:hRule="exact" w:wrap="notBeside" w:vAnchor="page" w:hAnchor="margin" w:y="12605"/>
        <w:rPr>
          <w:noProof/>
          <w:sz w:val="18"/>
        </w:rPr>
      </w:pPr>
      <w:r w:rsidRPr="001F21E0">
        <w:rPr>
          <w:noProof/>
          <w:sz w:val="18"/>
        </w:rPr>
        <w:t>3GPP™ is a Trade Mark of ETSI registered for the benefit of its Members and of the 3GPP Organizational Partners</w:t>
      </w:r>
      <w:r w:rsidR="00080512" w:rsidRPr="001F21E0">
        <w:rPr>
          <w:noProof/>
          <w:sz w:val="18"/>
        </w:rPr>
        <w:br/>
      </w:r>
      <w:r w:rsidR="00FA1266" w:rsidRPr="001F21E0">
        <w:rPr>
          <w:noProof/>
          <w:sz w:val="18"/>
        </w:rPr>
        <w:t>LTE™ is a Trade Mark of ETSI registered for the benefit of its Members and of the 3GPP Organizational Partners</w:t>
      </w:r>
    </w:p>
    <w:p w14:paraId="00E63D93" w14:textId="77777777" w:rsidR="00FA1266" w:rsidRPr="001F21E0" w:rsidRDefault="00FA1266" w:rsidP="00FA1266">
      <w:pPr>
        <w:pStyle w:val="FP"/>
        <w:framePr w:h="3057" w:hRule="exact" w:wrap="notBeside" w:vAnchor="page" w:hAnchor="margin" w:y="12605"/>
        <w:rPr>
          <w:noProof/>
          <w:sz w:val="18"/>
        </w:rPr>
      </w:pPr>
      <w:r w:rsidRPr="001F21E0">
        <w:rPr>
          <w:noProof/>
          <w:sz w:val="18"/>
        </w:rPr>
        <w:t>GSM® and the GSM logo are registered and owned by the GSM Association</w:t>
      </w:r>
    </w:p>
    <w:bookmarkEnd w:id="2"/>
    <w:p w14:paraId="1BD4E9CD" w14:textId="77777777" w:rsidR="00080512" w:rsidRPr="001F21E0" w:rsidRDefault="00080512" w:rsidP="0062703B">
      <w:pPr>
        <w:pStyle w:val="TT"/>
        <w:outlineLvl w:val="0"/>
      </w:pPr>
      <w:r w:rsidRPr="001F21E0">
        <w:br w:type="page"/>
      </w:r>
      <w:r w:rsidRPr="001F21E0">
        <w:lastRenderedPageBreak/>
        <w:t>Contents</w:t>
      </w:r>
    </w:p>
    <w:p w14:paraId="5B2D61E2" w14:textId="739E1A03" w:rsidR="00480FD4" w:rsidRDefault="00480FD4">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_Toc525607235 \h </w:instrText>
      </w:r>
      <w:r>
        <w:fldChar w:fldCharType="separate"/>
      </w:r>
      <w:r>
        <w:t>10</w:t>
      </w:r>
      <w:r>
        <w:fldChar w:fldCharType="end"/>
      </w:r>
    </w:p>
    <w:p w14:paraId="7711118F" w14:textId="7C1B0103" w:rsidR="00480FD4" w:rsidRDefault="00480FD4">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1 Scope</w:t>
      </w:r>
      <w:r>
        <w:tab/>
      </w:r>
      <w:r>
        <w:fldChar w:fldCharType="begin" w:fldLock="1"/>
      </w:r>
      <w:r>
        <w:instrText xml:space="preserve"> PAGEREF _Toc525607236 \h </w:instrText>
      </w:r>
      <w:r>
        <w:fldChar w:fldCharType="separate"/>
      </w:r>
      <w:r>
        <w:t>10</w:t>
      </w:r>
      <w:r>
        <w:fldChar w:fldCharType="end"/>
      </w:r>
    </w:p>
    <w:p w14:paraId="64DBA1D1" w14:textId="63964DB7" w:rsidR="00480FD4" w:rsidRDefault="00480FD4">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_Toc525607237 \h </w:instrText>
      </w:r>
      <w:r>
        <w:fldChar w:fldCharType="separate"/>
      </w:r>
      <w:r>
        <w:t>10</w:t>
      </w:r>
      <w:r>
        <w:fldChar w:fldCharType="end"/>
      </w:r>
    </w:p>
    <w:p w14:paraId="58DBCD54" w14:textId="55187C7C" w:rsidR="00480FD4" w:rsidRDefault="00480FD4">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_Toc525607238 \h </w:instrText>
      </w:r>
      <w:r>
        <w:fldChar w:fldCharType="separate"/>
      </w:r>
      <w:r>
        <w:t>11</w:t>
      </w:r>
      <w:r>
        <w:fldChar w:fldCharType="end"/>
      </w:r>
    </w:p>
    <w:p w14:paraId="0360F9C5" w14:textId="57901D99" w:rsidR="00480FD4" w:rsidRDefault="00480FD4">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_Toc525607239 \h </w:instrText>
      </w:r>
      <w:r>
        <w:fldChar w:fldCharType="separate"/>
      </w:r>
      <w:r>
        <w:t>11</w:t>
      </w:r>
      <w:r>
        <w:fldChar w:fldCharType="end"/>
      </w:r>
    </w:p>
    <w:p w14:paraId="3A5A9D69" w14:textId="651ADD5C" w:rsidR="00480FD4" w:rsidRDefault="00480FD4">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_Toc525607240 \h </w:instrText>
      </w:r>
      <w:r>
        <w:fldChar w:fldCharType="separate"/>
      </w:r>
      <w:r>
        <w:t>12</w:t>
      </w:r>
      <w:r>
        <w:fldChar w:fldCharType="end"/>
      </w:r>
    </w:p>
    <w:p w14:paraId="41558A61" w14:textId="6F5595E0" w:rsidR="00480FD4" w:rsidRDefault="00480FD4">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_Toc525607241 \h </w:instrText>
      </w:r>
      <w:r>
        <w:fldChar w:fldCharType="separate"/>
      </w:r>
      <w:r>
        <w:t>12</w:t>
      </w:r>
      <w:r>
        <w:fldChar w:fldCharType="end"/>
      </w:r>
    </w:p>
    <w:p w14:paraId="09AA7EC9" w14:textId="258790DB" w:rsidR="00480FD4" w:rsidRDefault="00480FD4">
      <w:pPr>
        <w:pStyle w:val="TOC2"/>
        <w:rPr>
          <w:rFonts w:asciiTheme="minorHAnsi" w:eastAsiaTheme="minorEastAsia" w:hAnsiTheme="minorHAnsi" w:cstheme="minorBidi"/>
          <w:sz w:val="22"/>
          <w:szCs w:val="22"/>
          <w:lang w:eastAsia="ko-KR"/>
        </w:rPr>
      </w:pPr>
      <w:r>
        <w:t>3.4</w:t>
      </w:r>
      <w:r>
        <w:rPr>
          <w:rFonts w:asciiTheme="minorHAnsi" w:eastAsiaTheme="minorEastAsia" w:hAnsiTheme="minorHAnsi" w:cstheme="minorBidi"/>
          <w:sz w:val="22"/>
          <w:szCs w:val="22"/>
          <w:lang w:eastAsia="ko-KR"/>
        </w:rPr>
        <w:tab/>
      </w:r>
      <w:r>
        <w:t>Test tolerances</w:t>
      </w:r>
      <w:r>
        <w:tab/>
      </w:r>
      <w:r>
        <w:fldChar w:fldCharType="begin" w:fldLock="1"/>
      </w:r>
      <w:r>
        <w:instrText xml:space="preserve"> PAGEREF _Toc525607242 \h </w:instrText>
      </w:r>
      <w:r>
        <w:fldChar w:fldCharType="separate"/>
      </w:r>
      <w:r>
        <w:t>13</w:t>
      </w:r>
      <w:r>
        <w:fldChar w:fldCharType="end"/>
      </w:r>
    </w:p>
    <w:p w14:paraId="6CCEACCC" w14:textId="5373B271" w:rsidR="00480FD4" w:rsidRDefault="00480FD4">
      <w:pPr>
        <w:pStyle w:val="TOC2"/>
        <w:rPr>
          <w:rFonts w:asciiTheme="minorHAnsi" w:eastAsiaTheme="minorEastAsia" w:hAnsiTheme="minorHAnsi" w:cstheme="minorBidi"/>
          <w:sz w:val="22"/>
          <w:szCs w:val="22"/>
          <w:lang w:eastAsia="ko-KR"/>
        </w:rPr>
      </w:pPr>
      <w:r>
        <w:t>3.5</w:t>
      </w:r>
      <w:r>
        <w:rPr>
          <w:rFonts w:asciiTheme="minorHAnsi" w:eastAsiaTheme="minorEastAsia" w:hAnsiTheme="minorHAnsi" w:cstheme="minorBidi"/>
          <w:sz w:val="22"/>
          <w:szCs w:val="22"/>
          <w:lang w:eastAsia="ko-KR"/>
        </w:rPr>
        <w:tab/>
      </w:r>
      <w:r>
        <w:t>Frequency bands grouping</w:t>
      </w:r>
      <w:r>
        <w:tab/>
      </w:r>
      <w:r>
        <w:fldChar w:fldCharType="begin" w:fldLock="1"/>
      </w:r>
      <w:r>
        <w:instrText xml:space="preserve"> PAGEREF _Toc525607243 \h </w:instrText>
      </w:r>
      <w:r>
        <w:fldChar w:fldCharType="separate"/>
      </w:r>
      <w:r>
        <w:t>13</w:t>
      </w:r>
      <w:r>
        <w:fldChar w:fldCharType="end"/>
      </w:r>
    </w:p>
    <w:p w14:paraId="4FC80EC3" w14:textId="55562757" w:rsidR="00480FD4" w:rsidRDefault="00480FD4">
      <w:pPr>
        <w:pStyle w:val="TOC3"/>
        <w:rPr>
          <w:rFonts w:asciiTheme="minorHAnsi" w:eastAsiaTheme="minorEastAsia" w:hAnsiTheme="minorHAnsi" w:cstheme="minorBidi"/>
          <w:sz w:val="22"/>
          <w:szCs w:val="22"/>
          <w:lang w:eastAsia="ko-KR"/>
        </w:rPr>
      </w:pPr>
      <w:r w:rsidRPr="00480FD4">
        <w:t>3.5.1</w:t>
      </w:r>
      <w:r w:rsidRPr="00480FD4">
        <w:rPr>
          <w:rFonts w:asciiTheme="minorHAnsi" w:eastAsiaTheme="minorEastAsia" w:hAnsiTheme="minorHAnsi" w:cstheme="minorBidi"/>
          <w:sz w:val="22"/>
          <w:szCs w:val="22"/>
        </w:rPr>
        <w:tab/>
      </w:r>
      <w:r w:rsidRPr="00D5790D">
        <w:rPr>
          <w:lang w:val="en-US" w:eastAsia="ko-KR"/>
        </w:rPr>
        <w:t>Introduction</w:t>
      </w:r>
      <w:r>
        <w:tab/>
      </w:r>
      <w:r>
        <w:fldChar w:fldCharType="begin" w:fldLock="1"/>
      </w:r>
      <w:r>
        <w:instrText xml:space="preserve"> PAGEREF _Toc525607244 \h </w:instrText>
      </w:r>
      <w:r>
        <w:fldChar w:fldCharType="separate"/>
      </w:r>
      <w:r>
        <w:t>13</w:t>
      </w:r>
      <w:r>
        <w:fldChar w:fldCharType="end"/>
      </w:r>
    </w:p>
    <w:p w14:paraId="48EB2408" w14:textId="515A109D" w:rsidR="00480FD4" w:rsidRDefault="00480FD4">
      <w:pPr>
        <w:pStyle w:val="TOC3"/>
        <w:rPr>
          <w:rFonts w:asciiTheme="minorHAnsi" w:eastAsiaTheme="minorEastAsia" w:hAnsiTheme="minorHAnsi" w:cstheme="minorBidi"/>
          <w:sz w:val="22"/>
          <w:szCs w:val="22"/>
          <w:lang w:eastAsia="ko-KR"/>
        </w:rPr>
      </w:pPr>
      <w:r w:rsidRPr="00480FD4">
        <w:t>3.5.2</w:t>
      </w:r>
      <w:r w:rsidRPr="00480FD4">
        <w:rPr>
          <w:rFonts w:asciiTheme="minorHAnsi" w:eastAsiaTheme="minorEastAsia" w:hAnsiTheme="minorHAnsi" w:cstheme="minorBidi"/>
          <w:sz w:val="22"/>
          <w:szCs w:val="22"/>
        </w:rPr>
        <w:tab/>
      </w:r>
      <w:r w:rsidRPr="00D5790D">
        <w:rPr>
          <w:lang w:val="en-US" w:eastAsia="ko-KR"/>
        </w:rPr>
        <w:t>NR operating bands in FR1</w:t>
      </w:r>
      <w:r>
        <w:tab/>
      </w:r>
      <w:r>
        <w:fldChar w:fldCharType="begin" w:fldLock="1"/>
      </w:r>
      <w:r>
        <w:instrText xml:space="preserve"> PAGEREF _Toc525607245 \h </w:instrText>
      </w:r>
      <w:r>
        <w:fldChar w:fldCharType="separate"/>
      </w:r>
      <w:r>
        <w:t>14</w:t>
      </w:r>
      <w:r>
        <w:fldChar w:fldCharType="end"/>
      </w:r>
    </w:p>
    <w:p w14:paraId="7FD234E6" w14:textId="2188E2CE" w:rsidR="00480FD4" w:rsidRDefault="00480FD4">
      <w:pPr>
        <w:pStyle w:val="TOC3"/>
        <w:rPr>
          <w:rFonts w:asciiTheme="minorHAnsi" w:eastAsiaTheme="minorEastAsia" w:hAnsiTheme="minorHAnsi" w:cstheme="minorBidi"/>
          <w:sz w:val="22"/>
          <w:szCs w:val="22"/>
          <w:lang w:eastAsia="ko-KR"/>
        </w:rPr>
      </w:pPr>
      <w:r w:rsidRPr="00480FD4">
        <w:t>3.5.3</w:t>
      </w:r>
      <w:r w:rsidRPr="00480FD4">
        <w:rPr>
          <w:rFonts w:asciiTheme="minorHAnsi" w:eastAsiaTheme="minorEastAsia" w:hAnsiTheme="minorHAnsi" w:cstheme="minorBidi"/>
          <w:sz w:val="22"/>
          <w:szCs w:val="22"/>
        </w:rPr>
        <w:tab/>
      </w:r>
      <w:r w:rsidRPr="00D5790D">
        <w:rPr>
          <w:lang w:val="en-US" w:eastAsia="ko-KR"/>
        </w:rPr>
        <w:t>NR operating bands in FR2</w:t>
      </w:r>
      <w:r>
        <w:tab/>
      </w:r>
      <w:r>
        <w:fldChar w:fldCharType="begin" w:fldLock="1"/>
      </w:r>
      <w:r>
        <w:instrText xml:space="preserve"> PAGEREF _Toc525607246 \h </w:instrText>
      </w:r>
      <w:r>
        <w:fldChar w:fldCharType="separate"/>
      </w:r>
      <w:r>
        <w:t>14</w:t>
      </w:r>
      <w:r>
        <w:fldChar w:fldCharType="end"/>
      </w:r>
    </w:p>
    <w:p w14:paraId="3E444E45" w14:textId="4BB4F0E4" w:rsidR="00480FD4" w:rsidRDefault="00480FD4">
      <w:pPr>
        <w:pStyle w:val="TOC2"/>
        <w:rPr>
          <w:rFonts w:asciiTheme="minorHAnsi" w:eastAsiaTheme="minorEastAsia" w:hAnsiTheme="minorHAnsi" w:cstheme="minorBidi"/>
          <w:sz w:val="22"/>
          <w:szCs w:val="22"/>
          <w:lang w:eastAsia="ko-KR"/>
        </w:rPr>
      </w:pPr>
      <w:r>
        <w:t>3.6</w:t>
      </w:r>
      <w:r>
        <w:rPr>
          <w:rFonts w:asciiTheme="minorHAnsi" w:eastAsiaTheme="minorEastAsia" w:hAnsiTheme="minorHAnsi" w:cstheme="minorBidi"/>
          <w:sz w:val="22"/>
          <w:szCs w:val="22"/>
          <w:lang w:eastAsia="ko-KR"/>
        </w:rPr>
        <w:tab/>
      </w:r>
      <w:r>
        <w:t>Applicability of requirements in this specification version</w:t>
      </w:r>
      <w:r>
        <w:tab/>
      </w:r>
      <w:r>
        <w:fldChar w:fldCharType="begin" w:fldLock="1"/>
      </w:r>
      <w:r>
        <w:instrText xml:space="preserve"> PAGEREF _Toc525607247 \h </w:instrText>
      </w:r>
      <w:r>
        <w:fldChar w:fldCharType="separate"/>
      </w:r>
      <w:r>
        <w:t>15</w:t>
      </w:r>
      <w:r>
        <w:fldChar w:fldCharType="end"/>
      </w:r>
    </w:p>
    <w:p w14:paraId="5D7B8A80" w14:textId="27C180EB" w:rsidR="00480FD4" w:rsidRDefault="00480FD4">
      <w:pPr>
        <w:pStyle w:val="TOC3"/>
        <w:rPr>
          <w:rFonts w:asciiTheme="minorHAnsi" w:eastAsiaTheme="minorEastAsia" w:hAnsiTheme="minorHAnsi" w:cstheme="minorBidi"/>
          <w:sz w:val="22"/>
          <w:szCs w:val="22"/>
          <w:lang w:eastAsia="ko-KR"/>
        </w:rPr>
      </w:pPr>
      <w:r w:rsidRPr="00480FD4">
        <w:t>3.6.1</w:t>
      </w:r>
      <w:r w:rsidRPr="00480FD4">
        <w:rPr>
          <w:rFonts w:asciiTheme="minorHAnsi" w:eastAsiaTheme="minorEastAsia" w:hAnsiTheme="minorHAnsi" w:cstheme="minorBidi"/>
          <w:sz w:val="22"/>
          <w:szCs w:val="22"/>
        </w:rPr>
        <w:tab/>
      </w:r>
      <w:r w:rsidRPr="00D5790D">
        <w:rPr>
          <w:lang w:val="en-US" w:eastAsia="ko-KR"/>
        </w:rPr>
        <w:t>RRC connected state requirements in DRX</w:t>
      </w:r>
      <w:r>
        <w:tab/>
      </w:r>
      <w:r>
        <w:fldChar w:fldCharType="begin" w:fldLock="1"/>
      </w:r>
      <w:r>
        <w:instrText xml:space="preserve"> PAGEREF _Toc525607248 \h </w:instrText>
      </w:r>
      <w:r>
        <w:fldChar w:fldCharType="separate"/>
      </w:r>
      <w:r>
        <w:t>15</w:t>
      </w:r>
      <w:r>
        <w:fldChar w:fldCharType="end"/>
      </w:r>
    </w:p>
    <w:p w14:paraId="677D3DBE" w14:textId="3572171D" w:rsidR="00480FD4" w:rsidRDefault="00480FD4">
      <w:pPr>
        <w:pStyle w:val="TOC3"/>
        <w:rPr>
          <w:rFonts w:asciiTheme="minorHAnsi" w:eastAsiaTheme="minorEastAsia" w:hAnsiTheme="minorHAnsi" w:cstheme="minorBidi"/>
          <w:sz w:val="22"/>
          <w:szCs w:val="22"/>
          <w:lang w:eastAsia="ko-KR"/>
        </w:rPr>
      </w:pPr>
      <w:r w:rsidRPr="00480FD4">
        <w:t>3.6.2</w:t>
      </w:r>
      <w:r w:rsidRPr="00480FD4">
        <w:rPr>
          <w:rFonts w:asciiTheme="minorHAnsi" w:eastAsiaTheme="minorEastAsia" w:hAnsiTheme="minorHAnsi" w:cstheme="minorBidi"/>
          <w:sz w:val="22"/>
          <w:szCs w:val="22"/>
          <w:lang w:eastAsia="ko-KR"/>
        </w:rPr>
        <w:tab/>
      </w:r>
      <w:r w:rsidRPr="00D5790D">
        <w:rPr>
          <w:lang w:val="en-US"/>
        </w:rPr>
        <w:t>Number of serving carriers</w:t>
      </w:r>
      <w:r>
        <w:tab/>
      </w:r>
      <w:r>
        <w:fldChar w:fldCharType="begin" w:fldLock="1"/>
      </w:r>
      <w:r>
        <w:instrText xml:space="preserve"> PAGEREF _Toc525607249 \h </w:instrText>
      </w:r>
      <w:r>
        <w:fldChar w:fldCharType="separate"/>
      </w:r>
      <w:r>
        <w:t>16</w:t>
      </w:r>
      <w:r>
        <w:fldChar w:fldCharType="end"/>
      </w:r>
    </w:p>
    <w:p w14:paraId="4AB69BC8" w14:textId="565984A7" w:rsidR="00480FD4" w:rsidRDefault="00480FD4">
      <w:pPr>
        <w:pStyle w:val="TOC4"/>
        <w:rPr>
          <w:rFonts w:asciiTheme="minorHAnsi" w:eastAsiaTheme="minorEastAsia" w:hAnsiTheme="minorHAnsi" w:cstheme="minorBidi"/>
          <w:sz w:val="22"/>
          <w:szCs w:val="22"/>
          <w:lang w:eastAsia="ko-KR"/>
        </w:rPr>
      </w:pPr>
      <w:r w:rsidRPr="00480FD4">
        <w:t>3.6.2.1</w:t>
      </w:r>
      <w:r w:rsidRPr="00480FD4">
        <w:rPr>
          <w:rFonts w:asciiTheme="minorHAnsi" w:eastAsiaTheme="minorEastAsia" w:hAnsiTheme="minorHAnsi" w:cstheme="minorBidi"/>
          <w:sz w:val="22"/>
          <w:szCs w:val="22"/>
          <w:lang w:eastAsia="ko-KR"/>
        </w:rPr>
        <w:tab/>
      </w:r>
      <w:r w:rsidRPr="00D5790D">
        <w:rPr>
          <w:lang w:val="en-US"/>
        </w:rPr>
        <w:t xml:space="preserve">Number of serving carriers for </w:t>
      </w:r>
      <w:r w:rsidRPr="00D5790D">
        <w:rPr>
          <w:lang w:val="en-US" w:eastAsia="ko-KR"/>
        </w:rPr>
        <w:t>SA</w:t>
      </w:r>
      <w:r>
        <w:tab/>
      </w:r>
      <w:r>
        <w:fldChar w:fldCharType="begin" w:fldLock="1"/>
      </w:r>
      <w:r>
        <w:instrText xml:space="preserve"> PAGEREF _Toc525607250 \h </w:instrText>
      </w:r>
      <w:r>
        <w:fldChar w:fldCharType="separate"/>
      </w:r>
      <w:r>
        <w:t>16</w:t>
      </w:r>
      <w:r>
        <w:fldChar w:fldCharType="end"/>
      </w:r>
    </w:p>
    <w:p w14:paraId="5A8327DD" w14:textId="2EE7DFCD" w:rsidR="00480FD4" w:rsidRDefault="00480FD4">
      <w:pPr>
        <w:pStyle w:val="TOC4"/>
        <w:rPr>
          <w:rFonts w:asciiTheme="minorHAnsi" w:eastAsiaTheme="minorEastAsia" w:hAnsiTheme="minorHAnsi" w:cstheme="minorBidi"/>
          <w:sz w:val="22"/>
          <w:szCs w:val="22"/>
          <w:lang w:eastAsia="ko-KR"/>
        </w:rPr>
      </w:pPr>
      <w:r w:rsidRPr="00480FD4">
        <w:t>3.6.2.2</w:t>
      </w:r>
      <w:r w:rsidRPr="00480FD4">
        <w:rPr>
          <w:rFonts w:asciiTheme="minorHAnsi" w:eastAsiaTheme="minorEastAsia" w:hAnsiTheme="minorHAnsi" w:cstheme="minorBidi"/>
          <w:sz w:val="22"/>
          <w:szCs w:val="22"/>
          <w:lang w:eastAsia="ko-KR"/>
        </w:rPr>
        <w:tab/>
      </w:r>
      <w:r w:rsidRPr="00D5790D">
        <w:rPr>
          <w:lang w:val="en-US"/>
        </w:rPr>
        <w:t xml:space="preserve">Number of serving carriers for </w:t>
      </w:r>
      <w:r w:rsidRPr="00D5790D">
        <w:rPr>
          <w:lang w:val="en-US" w:eastAsia="ko-KR"/>
        </w:rPr>
        <w:t>EN-DC</w:t>
      </w:r>
      <w:r>
        <w:tab/>
      </w:r>
      <w:r>
        <w:fldChar w:fldCharType="begin" w:fldLock="1"/>
      </w:r>
      <w:r>
        <w:instrText xml:space="preserve"> PAGEREF _Toc525607251 \h </w:instrText>
      </w:r>
      <w:r>
        <w:fldChar w:fldCharType="separate"/>
      </w:r>
      <w:r>
        <w:t>16</w:t>
      </w:r>
      <w:r>
        <w:fldChar w:fldCharType="end"/>
      </w:r>
    </w:p>
    <w:p w14:paraId="749D2BD0" w14:textId="679DA404" w:rsidR="00480FD4" w:rsidRDefault="00480FD4">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lang w:eastAsia="ko-KR"/>
        </w:rPr>
        <w:tab/>
      </w:r>
      <w:r>
        <w:t>SA: RRC_IDLE state mobility</w:t>
      </w:r>
      <w:r>
        <w:tab/>
      </w:r>
      <w:r>
        <w:fldChar w:fldCharType="begin" w:fldLock="1"/>
      </w:r>
      <w:r>
        <w:instrText xml:space="preserve"> PAGEREF _Toc525607252 \h </w:instrText>
      </w:r>
      <w:r>
        <w:fldChar w:fldCharType="separate"/>
      </w:r>
      <w:r>
        <w:t>16</w:t>
      </w:r>
      <w:r>
        <w:fldChar w:fldCharType="end"/>
      </w:r>
    </w:p>
    <w:p w14:paraId="4CA6C54B" w14:textId="082D6490" w:rsidR="00480FD4" w:rsidRDefault="00480FD4">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lang w:eastAsia="ko-KR"/>
        </w:rPr>
        <w:tab/>
      </w:r>
      <w:r>
        <w:t>Cell Selection</w:t>
      </w:r>
      <w:r>
        <w:tab/>
      </w:r>
      <w:r>
        <w:fldChar w:fldCharType="begin" w:fldLock="1"/>
      </w:r>
      <w:r>
        <w:instrText xml:space="preserve"> PAGEREF _Toc525607253 \h </w:instrText>
      </w:r>
      <w:r>
        <w:fldChar w:fldCharType="separate"/>
      </w:r>
      <w:r>
        <w:t>16</w:t>
      </w:r>
      <w:r>
        <w:fldChar w:fldCharType="end"/>
      </w:r>
    </w:p>
    <w:p w14:paraId="34EBBC77" w14:textId="2CEA1571" w:rsidR="00480FD4" w:rsidRDefault="00480FD4">
      <w:pPr>
        <w:pStyle w:val="TOC2"/>
        <w:rPr>
          <w:rFonts w:asciiTheme="minorHAnsi" w:eastAsiaTheme="minorEastAsia" w:hAnsiTheme="minorHAnsi" w:cstheme="minorBidi"/>
          <w:sz w:val="22"/>
          <w:szCs w:val="22"/>
          <w:lang w:eastAsia="ko-KR"/>
        </w:rPr>
      </w:pPr>
      <w:r>
        <w:t>4.2</w:t>
      </w:r>
      <w:r>
        <w:rPr>
          <w:rFonts w:asciiTheme="minorHAnsi" w:eastAsiaTheme="minorEastAsia" w:hAnsiTheme="minorHAnsi" w:cstheme="minorBidi"/>
          <w:sz w:val="22"/>
          <w:szCs w:val="22"/>
          <w:lang w:eastAsia="ko-KR"/>
        </w:rPr>
        <w:tab/>
      </w:r>
      <w:r>
        <w:t>Cell Re-selection</w:t>
      </w:r>
      <w:r>
        <w:tab/>
      </w:r>
      <w:r>
        <w:fldChar w:fldCharType="begin" w:fldLock="1"/>
      </w:r>
      <w:r>
        <w:instrText xml:space="preserve"> PAGEREF _Toc525607254 \h </w:instrText>
      </w:r>
      <w:r>
        <w:fldChar w:fldCharType="separate"/>
      </w:r>
      <w:r>
        <w:t>16</w:t>
      </w:r>
      <w:r>
        <w:fldChar w:fldCharType="end"/>
      </w:r>
    </w:p>
    <w:p w14:paraId="52AA027D" w14:textId="2F0A18B0" w:rsidR="00480FD4" w:rsidRDefault="00480FD4">
      <w:pPr>
        <w:pStyle w:val="TOC3"/>
        <w:rPr>
          <w:rFonts w:asciiTheme="minorHAnsi" w:eastAsiaTheme="minorEastAsia" w:hAnsiTheme="minorHAnsi" w:cstheme="minorBidi"/>
          <w:sz w:val="22"/>
          <w:szCs w:val="22"/>
          <w:lang w:eastAsia="ko-KR"/>
        </w:rPr>
      </w:pPr>
      <w:r w:rsidRPr="00480FD4">
        <w:t>4.2.1</w:t>
      </w:r>
      <w:r w:rsidRPr="00480FD4">
        <w:rPr>
          <w:rFonts w:asciiTheme="minorHAnsi" w:eastAsiaTheme="minorEastAsia" w:hAnsiTheme="minorHAnsi" w:cstheme="minorBidi"/>
          <w:sz w:val="22"/>
          <w:szCs w:val="22"/>
        </w:rPr>
        <w:tab/>
      </w:r>
      <w:r w:rsidRPr="00D5790D">
        <w:rPr>
          <w:lang w:val="en-US" w:eastAsia="ko-KR"/>
        </w:rPr>
        <w:t>Introduction</w:t>
      </w:r>
      <w:r>
        <w:tab/>
      </w:r>
      <w:r>
        <w:fldChar w:fldCharType="begin" w:fldLock="1"/>
      </w:r>
      <w:r>
        <w:instrText xml:space="preserve"> PAGEREF _Toc525607255 \h </w:instrText>
      </w:r>
      <w:r>
        <w:fldChar w:fldCharType="separate"/>
      </w:r>
      <w:r>
        <w:t>16</w:t>
      </w:r>
      <w:r>
        <w:fldChar w:fldCharType="end"/>
      </w:r>
    </w:p>
    <w:p w14:paraId="5F2E4668" w14:textId="462E930B" w:rsidR="00480FD4" w:rsidRDefault="00480FD4">
      <w:pPr>
        <w:pStyle w:val="TOC3"/>
        <w:rPr>
          <w:rFonts w:asciiTheme="minorHAnsi" w:eastAsiaTheme="minorEastAsia" w:hAnsiTheme="minorHAnsi" w:cstheme="minorBidi"/>
          <w:sz w:val="22"/>
          <w:szCs w:val="22"/>
          <w:lang w:eastAsia="ko-KR"/>
        </w:rPr>
      </w:pPr>
      <w:r w:rsidRPr="00480FD4">
        <w:t>4.2.2</w:t>
      </w:r>
      <w:r w:rsidRPr="00480FD4">
        <w:rPr>
          <w:rFonts w:asciiTheme="minorHAnsi" w:eastAsiaTheme="minorEastAsia" w:hAnsiTheme="minorHAnsi" w:cstheme="minorBidi"/>
          <w:sz w:val="22"/>
          <w:szCs w:val="22"/>
        </w:rPr>
        <w:tab/>
      </w:r>
      <w:r w:rsidRPr="00D5790D">
        <w:rPr>
          <w:lang w:val="en-US" w:eastAsia="ko-KR"/>
        </w:rPr>
        <w:t>Requirements</w:t>
      </w:r>
      <w:r>
        <w:tab/>
      </w:r>
      <w:r>
        <w:fldChar w:fldCharType="begin" w:fldLock="1"/>
      </w:r>
      <w:r>
        <w:instrText xml:space="preserve"> PAGEREF _Toc525607256 \h </w:instrText>
      </w:r>
      <w:r>
        <w:fldChar w:fldCharType="separate"/>
      </w:r>
      <w:r>
        <w:t>17</w:t>
      </w:r>
      <w:r>
        <w:fldChar w:fldCharType="end"/>
      </w:r>
    </w:p>
    <w:p w14:paraId="0D4FEB30" w14:textId="17132988" w:rsidR="00480FD4" w:rsidRDefault="00480FD4">
      <w:pPr>
        <w:pStyle w:val="TOC4"/>
        <w:rPr>
          <w:rFonts w:asciiTheme="minorHAnsi" w:eastAsiaTheme="minorEastAsia" w:hAnsiTheme="minorHAnsi" w:cstheme="minorBidi"/>
          <w:sz w:val="22"/>
          <w:szCs w:val="22"/>
          <w:lang w:eastAsia="ko-KR"/>
        </w:rPr>
      </w:pPr>
      <w:r w:rsidRPr="00480FD4">
        <w:t>4.2.2.1</w:t>
      </w:r>
      <w:r w:rsidRPr="00480FD4">
        <w:rPr>
          <w:rFonts w:asciiTheme="minorHAnsi" w:eastAsiaTheme="minorEastAsia" w:hAnsiTheme="minorHAnsi" w:cstheme="minorBidi"/>
          <w:sz w:val="22"/>
          <w:szCs w:val="22"/>
        </w:rPr>
        <w:tab/>
      </w:r>
      <w:r w:rsidRPr="00D5790D">
        <w:rPr>
          <w:lang w:val="en-US" w:eastAsia="zh-CN"/>
        </w:rPr>
        <w:t>UE measurement capability</w:t>
      </w:r>
      <w:r>
        <w:tab/>
      </w:r>
      <w:r>
        <w:fldChar w:fldCharType="begin" w:fldLock="1"/>
      </w:r>
      <w:r>
        <w:instrText xml:space="preserve"> PAGEREF _Toc525607257 \h </w:instrText>
      </w:r>
      <w:r>
        <w:fldChar w:fldCharType="separate"/>
      </w:r>
      <w:r>
        <w:t>17</w:t>
      </w:r>
      <w:r>
        <w:fldChar w:fldCharType="end"/>
      </w:r>
    </w:p>
    <w:p w14:paraId="4DFE3706" w14:textId="4F69B77D" w:rsidR="00480FD4" w:rsidRDefault="00480FD4">
      <w:pPr>
        <w:pStyle w:val="TOC4"/>
        <w:rPr>
          <w:rFonts w:asciiTheme="minorHAnsi" w:eastAsiaTheme="minorEastAsia" w:hAnsiTheme="minorHAnsi" w:cstheme="minorBidi"/>
          <w:sz w:val="22"/>
          <w:szCs w:val="22"/>
          <w:lang w:eastAsia="ko-KR"/>
        </w:rPr>
      </w:pPr>
      <w:r w:rsidRPr="00480FD4">
        <w:t>4.2.2.3 Measurements of intra-frequency NR cells</w:t>
      </w:r>
      <w:r w:rsidRPr="00480FD4">
        <w:tab/>
      </w:r>
      <w:r>
        <w:fldChar w:fldCharType="begin" w:fldLock="1"/>
      </w:r>
      <w:r>
        <w:instrText xml:space="preserve"> PAGEREF _Toc525607258 \h </w:instrText>
      </w:r>
      <w:r>
        <w:fldChar w:fldCharType="separate"/>
      </w:r>
      <w:r>
        <w:t>17</w:t>
      </w:r>
      <w:r>
        <w:fldChar w:fldCharType="end"/>
      </w:r>
    </w:p>
    <w:p w14:paraId="2C91CFED" w14:textId="5353B0DC" w:rsidR="00480FD4" w:rsidRDefault="00480FD4">
      <w:pPr>
        <w:pStyle w:val="TOC4"/>
        <w:rPr>
          <w:rFonts w:asciiTheme="minorHAnsi" w:eastAsiaTheme="minorEastAsia" w:hAnsiTheme="minorHAnsi" w:cstheme="minorBidi"/>
          <w:sz w:val="22"/>
          <w:szCs w:val="22"/>
          <w:lang w:eastAsia="ko-KR"/>
        </w:rPr>
      </w:pPr>
      <w:r w:rsidRPr="00480FD4">
        <w:t>4.2.2.4</w:t>
      </w:r>
      <w:r w:rsidRPr="00480FD4">
        <w:rPr>
          <w:rFonts w:asciiTheme="minorHAnsi" w:eastAsiaTheme="minorEastAsia" w:hAnsiTheme="minorHAnsi" w:cstheme="minorBidi"/>
          <w:sz w:val="22"/>
          <w:szCs w:val="22"/>
        </w:rPr>
        <w:tab/>
      </w:r>
      <w:r w:rsidRPr="00D5790D">
        <w:rPr>
          <w:lang w:val="en-US" w:eastAsia="zh-CN"/>
        </w:rPr>
        <w:t>Measurements of inter-frequency NR cells</w:t>
      </w:r>
      <w:r>
        <w:tab/>
      </w:r>
      <w:r>
        <w:fldChar w:fldCharType="begin" w:fldLock="1"/>
      </w:r>
      <w:r>
        <w:instrText xml:space="preserve"> PAGEREF _Toc525607259 \h </w:instrText>
      </w:r>
      <w:r>
        <w:fldChar w:fldCharType="separate"/>
      </w:r>
      <w:r>
        <w:t>18</w:t>
      </w:r>
      <w:r>
        <w:fldChar w:fldCharType="end"/>
      </w:r>
    </w:p>
    <w:p w14:paraId="70E27C67" w14:textId="1D4B319C" w:rsidR="00480FD4" w:rsidRDefault="00480FD4">
      <w:pPr>
        <w:pStyle w:val="TOC4"/>
        <w:rPr>
          <w:rFonts w:asciiTheme="minorHAnsi" w:eastAsiaTheme="minorEastAsia" w:hAnsiTheme="minorHAnsi" w:cstheme="minorBidi"/>
          <w:sz w:val="22"/>
          <w:szCs w:val="22"/>
          <w:lang w:eastAsia="ko-KR"/>
        </w:rPr>
      </w:pPr>
      <w:r w:rsidRPr="00480FD4">
        <w:t>4.2.2.5</w:t>
      </w:r>
      <w:r w:rsidRPr="00480FD4">
        <w:rPr>
          <w:rFonts w:asciiTheme="minorHAnsi" w:eastAsiaTheme="minorEastAsia" w:hAnsiTheme="minorHAnsi" w:cstheme="minorBidi"/>
          <w:sz w:val="22"/>
          <w:szCs w:val="22"/>
        </w:rPr>
        <w:tab/>
      </w:r>
      <w:r w:rsidRPr="00D5790D">
        <w:rPr>
          <w:lang w:val="en-US" w:eastAsia="zh-CN"/>
        </w:rPr>
        <w:t>Measurements of inter-RAT E-UTRAN cells</w:t>
      </w:r>
      <w:r>
        <w:tab/>
      </w:r>
      <w:r>
        <w:fldChar w:fldCharType="begin" w:fldLock="1"/>
      </w:r>
      <w:r>
        <w:instrText xml:space="preserve"> PAGEREF _Toc525607260 \h </w:instrText>
      </w:r>
      <w:r>
        <w:fldChar w:fldCharType="separate"/>
      </w:r>
      <w:r>
        <w:t>19</w:t>
      </w:r>
      <w:r>
        <w:fldChar w:fldCharType="end"/>
      </w:r>
    </w:p>
    <w:p w14:paraId="3BCB7C4C" w14:textId="2482FECB" w:rsidR="00480FD4" w:rsidRDefault="00480FD4">
      <w:pPr>
        <w:pStyle w:val="TOC4"/>
        <w:rPr>
          <w:rFonts w:asciiTheme="minorHAnsi" w:eastAsiaTheme="minorEastAsia" w:hAnsiTheme="minorHAnsi" w:cstheme="minorBidi"/>
          <w:sz w:val="22"/>
          <w:szCs w:val="22"/>
          <w:lang w:eastAsia="ko-KR"/>
        </w:rPr>
      </w:pPr>
      <w:r>
        <w:t>4.2.2.7</w:t>
      </w:r>
      <w:r>
        <w:rPr>
          <w:rFonts w:asciiTheme="minorHAnsi" w:eastAsiaTheme="minorEastAsia" w:hAnsiTheme="minorHAnsi" w:cstheme="minorBidi"/>
          <w:sz w:val="22"/>
          <w:szCs w:val="22"/>
          <w:lang w:eastAsia="ko-KR"/>
        </w:rPr>
        <w:tab/>
      </w:r>
      <w:r>
        <w:t>General requirements</w:t>
      </w:r>
      <w:r>
        <w:tab/>
      </w:r>
      <w:r>
        <w:fldChar w:fldCharType="begin" w:fldLock="1"/>
      </w:r>
      <w:r>
        <w:instrText xml:space="preserve"> PAGEREF _Toc525607261 \h </w:instrText>
      </w:r>
      <w:r>
        <w:fldChar w:fldCharType="separate"/>
      </w:r>
      <w:r>
        <w:t>21</w:t>
      </w:r>
      <w:r>
        <w:fldChar w:fldCharType="end"/>
      </w:r>
    </w:p>
    <w:p w14:paraId="086C3346" w14:textId="79C12B2D" w:rsidR="00480FD4" w:rsidRDefault="00480FD4">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lang w:eastAsia="ko-KR"/>
        </w:rPr>
        <w:tab/>
      </w:r>
      <w:r>
        <w:t>SA: RRC_INACTIVE state mobility</w:t>
      </w:r>
      <w:r>
        <w:tab/>
      </w:r>
      <w:r>
        <w:fldChar w:fldCharType="begin" w:fldLock="1"/>
      </w:r>
      <w:r>
        <w:instrText xml:space="preserve"> PAGEREF _Toc525607262 \h </w:instrText>
      </w:r>
      <w:r>
        <w:fldChar w:fldCharType="separate"/>
      </w:r>
      <w:r>
        <w:t>21</w:t>
      </w:r>
      <w:r>
        <w:fldChar w:fldCharType="end"/>
      </w:r>
    </w:p>
    <w:p w14:paraId="39F7B8BB" w14:textId="221A91F8" w:rsidR="00480FD4" w:rsidRDefault="00480FD4">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Cell Re-selection</w:t>
      </w:r>
      <w:r>
        <w:tab/>
      </w:r>
      <w:r>
        <w:fldChar w:fldCharType="begin" w:fldLock="1"/>
      </w:r>
      <w:r>
        <w:instrText xml:space="preserve"> PAGEREF _Toc525607263 \h </w:instrText>
      </w:r>
      <w:r>
        <w:fldChar w:fldCharType="separate"/>
      </w:r>
      <w:r>
        <w:t>21</w:t>
      </w:r>
      <w:r>
        <w:fldChar w:fldCharType="end"/>
      </w:r>
    </w:p>
    <w:p w14:paraId="6F76AF87" w14:textId="404DDDCA" w:rsidR="00480FD4" w:rsidRDefault="00480FD4">
      <w:pPr>
        <w:pStyle w:val="TOC3"/>
        <w:rPr>
          <w:rFonts w:asciiTheme="minorHAnsi" w:eastAsiaTheme="minorEastAsia" w:hAnsiTheme="minorHAnsi" w:cstheme="minorBidi"/>
          <w:sz w:val="22"/>
          <w:szCs w:val="22"/>
          <w:lang w:eastAsia="ko-KR"/>
        </w:rPr>
      </w:pPr>
      <w:r>
        <w:t>5.1.1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_Toc525607264 \h </w:instrText>
      </w:r>
      <w:r>
        <w:fldChar w:fldCharType="separate"/>
      </w:r>
      <w:r>
        <w:t>21</w:t>
      </w:r>
      <w:r>
        <w:fldChar w:fldCharType="end"/>
      </w:r>
    </w:p>
    <w:p w14:paraId="3738C6D4" w14:textId="18A4C5C1" w:rsidR="00480FD4" w:rsidRDefault="00480FD4">
      <w:pPr>
        <w:pStyle w:val="TOC3"/>
        <w:rPr>
          <w:rFonts w:asciiTheme="minorHAnsi" w:eastAsiaTheme="minorEastAsia" w:hAnsiTheme="minorHAnsi" w:cstheme="minorBidi"/>
          <w:sz w:val="22"/>
          <w:szCs w:val="22"/>
          <w:lang w:eastAsia="ko-KR"/>
        </w:rPr>
      </w:pPr>
      <w:r>
        <w:t>5.1.2</w:t>
      </w:r>
      <w:r>
        <w:rPr>
          <w:rFonts w:asciiTheme="minorHAnsi" w:eastAsiaTheme="minorEastAsia" w:hAnsiTheme="minorHAnsi" w:cstheme="minorBidi"/>
          <w:sz w:val="22"/>
          <w:szCs w:val="22"/>
          <w:lang w:eastAsia="ko-KR"/>
        </w:rPr>
        <w:tab/>
      </w:r>
      <w:r>
        <w:t>Requirements</w:t>
      </w:r>
      <w:r>
        <w:tab/>
      </w:r>
      <w:r>
        <w:fldChar w:fldCharType="begin" w:fldLock="1"/>
      </w:r>
      <w:r>
        <w:instrText xml:space="preserve"> PAGEREF _Toc525607265 \h </w:instrText>
      </w:r>
      <w:r>
        <w:fldChar w:fldCharType="separate"/>
      </w:r>
      <w:r>
        <w:t>21</w:t>
      </w:r>
      <w:r>
        <w:fldChar w:fldCharType="end"/>
      </w:r>
    </w:p>
    <w:p w14:paraId="1830855D" w14:textId="00506508" w:rsidR="00480FD4" w:rsidRDefault="00480FD4">
      <w:pPr>
        <w:pStyle w:val="TOC4"/>
        <w:rPr>
          <w:rFonts w:asciiTheme="minorHAnsi" w:eastAsiaTheme="minorEastAsia" w:hAnsiTheme="minorHAnsi" w:cstheme="minorBidi"/>
          <w:sz w:val="22"/>
          <w:szCs w:val="22"/>
          <w:lang w:eastAsia="ko-KR"/>
        </w:rPr>
      </w:pPr>
      <w:r>
        <w:t>5.1.2.1</w:t>
      </w:r>
      <w:r>
        <w:rPr>
          <w:rFonts w:asciiTheme="minorHAnsi" w:eastAsiaTheme="minorEastAsia" w:hAnsiTheme="minorHAnsi" w:cstheme="minorBidi"/>
          <w:sz w:val="22"/>
          <w:szCs w:val="22"/>
          <w:lang w:eastAsia="ko-KR"/>
        </w:rPr>
        <w:tab/>
      </w:r>
      <w:r>
        <w:t>UE measurement capability</w:t>
      </w:r>
      <w:r>
        <w:tab/>
      </w:r>
      <w:r>
        <w:fldChar w:fldCharType="begin" w:fldLock="1"/>
      </w:r>
      <w:r>
        <w:instrText xml:space="preserve"> PAGEREF _Toc525607266 \h </w:instrText>
      </w:r>
      <w:r>
        <w:fldChar w:fldCharType="separate"/>
      </w:r>
      <w:r>
        <w:t>21</w:t>
      </w:r>
      <w:r>
        <w:fldChar w:fldCharType="end"/>
      </w:r>
    </w:p>
    <w:p w14:paraId="18790C2A" w14:textId="4B76A50A" w:rsidR="00480FD4" w:rsidRDefault="00480FD4">
      <w:pPr>
        <w:pStyle w:val="TOC4"/>
        <w:rPr>
          <w:rFonts w:asciiTheme="minorHAnsi" w:eastAsiaTheme="minorEastAsia" w:hAnsiTheme="minorHAnsi" w:cstheme="minorBidi"/>
          <w:sz w:val="22"/>
          <w:szCs w:val="22"/>
          <w:lang w:eastAsia="ko-KR"/>
        </w:rPr>
      </w:pPr>
      <w:r>
        <w:t>5.1.2.2</w:t>
      </w:r>
      <w:r>
        <w:rPr>
          <w:rFonts w:asciiTheme="minorHAnsi" w:eastAsiaTheme="minorEastAsia" w:hAnsiTheme="minorHAnsi" w:cstheme="minorBidi"/>
          <w:sz w:val="22"/>
          <w:szCs w:val="22"/>
          <w:lang w:eastAsia="ko-KR"/>
        </w:rPr>
        <w:tab/>
      </w:r>
      <w:r>
        <w:t>Measurement and evaluation of serving cell</w:t>
      </w:r>
      <w:r>
        <w:tab/>
      </w:r>
      <w:r>
        <w:fldChar w:fldCharType="begin" w:fldLock="1"/>
      </w:r>
      <w:r>
        <w:instrText xml:space="preserve"> PAGEREF _Toc525607267 \h </w:instrText>
      </w:r>
      <w:r>
        <w:fldChar w:fldCharType="separate"/>
      </w:r>
      <w:r>
        <w:t>22</w:t>
      </w:r>
      <w:r>
        <w:fldChar w:fldCharType="end"/>
      </w:r>
    </w:p>
    <w:p w14:paraId="76D476C1" w14:textId="2A5DA9F3" w:rsidR="00480FD4" w:rsidRDefault="00480FD4">
      <w:pPr>
        <w:pStyle w:val="TOC4"/>
        <w:rPr>
          <w:rFonts w:asciiTheme="minorHAnsi" w:eastAsiaTheme="minorEastAsia" w:hAnsiTheme="minorHAnsi" w:cstheme="minorBidi"/>
          <w:sz w:val="22"/>
          <w:szCs w:val="22"/>
          <w:lang w:eastAsia="ko-KR"/>
        </w:rPr>
      </w:pPr>
      <w:r>
        <w:t>5.1.2.3</w:t>
      </w:r>
      <w:r>
        <w:rPr>
          <w:rFonts w:asciiTheme="minorHAnsi" w:eastAsiaTheme="minorEastAsia" w:hAnsiTheme="minorHAnsi" w:cstheme="minorBidi"/>
          <w:sz w:val="22"/>
          <w:szCs w:val="22"/>
          <w:lang w:eastAsia="ko-KR"/>
        </w:rPr>
        <w:tab/>
      </w:r>
      <w:r>
        <w:t>Measurements of intra-frequency NR cells</w:t>
      </w:r>
      <w:r>
        <w:tab/>
      </w:r>
      <w:r>
        <w:fldChar w:fldCharType="begin" w:fldLock="1"/>
      </w:r>
      <w:r>
        <w:instrText xml:space="preserve"> PAGEREF _Toc525607268 \h </w:instrText>
      </w:r>
      <w:r>
        <w:fldChar w:fldCharType="separate"/>
      </w:r>
      <w:r>
        <w:t>22</w:t>
      </w:r>
      <w:r>
        <w:fldChar w:fldCharType="end"/>
      </w:r>
    </w:p>
    <w:p w14:paraId="4FDCBF9A" w14:textId="755159B1" w:rsidR="00480FD4" w:rsidRDefault="00480FD4">
      <w:pPr>
        <w:pStyle w:val="TOC4"/>
        <w:rPr>
          <w:rFonts w:asciiTheme="minorHAnsi" w:eastAsiaTheme="minorEastAsia" w:hAnsiTheme="minorHAnsi" w:cstheme="minorBidi"/>
          <w:sz w:val="22"/>
          <w:szCs w:val="22"/>
          <w:lang w:eastAsia="ko-KR"/>
        </w:rPr>
      </w:pPr>
      <w:r>
        <w:t>5.1.2.4</w:t>
      </w:r>
      <w:r>
        <w:rPr>
          <w:rFonts w:asciiTheme="minorHAnsi" w:eastAsiaTheme="minorEastAsia" w:hAnsiTheme="minorHAnsi" w:cstheme="minorBidi"/>
          <w:sz w:val="22"/>
          <w:szCs w:val="22"/>
          <w:lang w:eastAsia="ko-KR"/>
        </w:rPr>
        <w:tab/>
      </w:r>
      <w:r>
        <w:t>Measurements of inter-frequency NR cells</w:t>
      </w:r>
      <w:r>
        <w:tab/>
      </w:r>
      <w:r>
        <w:fldChar w:fldCharType="begin" w:fldLock="1"/>
      </w:r>
      <w:r>
        <w:instrText xml:space="preserve"> PAGEREF _Toc525607269 \h </w:instrText>
      </w:r>
      <w:r>
        <w:fldChar w:fldCharType="separate"/>
      </w:r>
      <w:r>
        <w:t>22</w:t>
      </w:r>
      <w:r>
        <w:fldChar w:fldCharType="end"/>
      </w:r>
    </w:p>
    <w:p w14:paraId="62AF4997" w14:textId="24463C4D" w:rsidR="00480FD4" w:rsidRDefault="00480FD4">
      <w:pPr>
        <w:pStyle w:val="TOC4"/>
        <w:rPr>
          <w:rFonts w:asciiTheme="minorHAnsi" w:eastAsiaTheme="minorEastAsia" w:hAnsiTheme="minorHAnsi" w:cstheme="minorBidi"/>
          <w:sz w:val="22"/>
          <w:szCs w:val="22"/>
          <w:lang w:eastAsia="ko-KR"/>
        </w:rPr>
      </w:pPr>
      <w:r>
        <w:t>5.1.2.5</w:t>
      </w:r>
      <w:r>
        <w:rPr>
          <w:rFonts w:asciiTheme="minorHAnsi" w:eastAsiaTheme="minorEastAsia" w:hAnsiTheme="minorHAnsi" w:cstheme="minorBidi"/>
          <w:sz w:val="22"/>
          <w:szCs w:val="22"/>
          <w:lang w:eastAsia="ko-KR"/>
        </w:rPr>
        <w:tab/>
      </w:r>
      <w:r>
        <w:t>Measurements of inter-RAT E-UTRAN cells</w:t>
      </w:r>
      <w:r>
        <w:tab/>
      </w:r>
      <w:r>
        <w:fldChar w:fldCharType="begin" w:fldLock="1"/>
      </w:r>
      <w:r>
        <w:instrText xml:space="preserve"> PAGEREF _Toc525607270 \h </w:instrText>
      </w:r>
      <w:r>
        <w:fldChar w:fldCharType="separate"/>
      </w:r>
      <w:r>
        <w:t>22</w:t>
      </w:r>
      <w:r>
        <w:fldChar w:fldCharType="end"/>
      </w:r>
    </w:p>
    <w:p w14:paraId="79A70D1A" w14:textId="097B458C" w:rsidR="00480FD4" w:rsidRDefault="00480FD4">
      <w:pPr>
        <w:pStyle w:val="TOC4"/>
        <w:rPr>
          <w:rFonts w:asciiTheme="minorHAnsi" w:eastAsiaTheme="minorEastAsia" w:hAnsiTheme="minorHAnsi" w:cstheme="minorBidi"/>
          <w:sz w:val="22"/>
          <w:szCs w:val="22"/>
          <w:lang w:eastAsia="ko-KR"/>
        </w:rPr>
      </w:pPr>
      <w:r>
        <w:t>5.1.2.6</w:t>
      </w:r>
      <w:r>
        <w:rPr>
          <w:rFonts w:asciiTheme="minorHAnsi" w:eastAsiaTheme="minorEastAsia" w:hAnsiTheme="minorHAnsi" w:cstheme="minorBidi"/>
          <w:sz w:val="22"/>
          <w:szCs w:val="22"/>
          <w:lang w:eastAsia="ko-KR"/>
        </w:rPr>
        <w:tab/>
      </w:r>
      <w:r>
        <w:t>Maximum interruption in paging reception</w:t>
      </w:r>
      <w:r>
        <w:tab/>
      </w:r>
      <w:r>
        <w:fldChar w:fldCharType="begin" w:fldLock="1"/>
      </w:r>
      <w:r>
        <w:instrText xml:space="preserve"> PAGEREF _Toc525607271 \h </w:instrText>
      </w:r>
      <w:r>
        <w:fldChar w:fldCharType="separate"/>
      </w:r>
      <w:r>
        <w:t>22</w:t>
      </w:r>
      <w:r>
        <w:fldChar w:fldCharType="end"/>
      </w:r>
    </w:p>
    <w:p w14:paraId="18AEAA30" w14:textId="61DA283C" w:rsidR="00480FD4" w:rsidRDefault="00480FD4">
      <w:pPr>
        <w:pStyle w:val="TOC4"/>
        <w:rPr>
          <w:rFonts w:asciiTheme="minorHAnsi" w:eastAsiaTheme="minorEastAsia" w:hAnsiTheme="minorHAnsi" w:cstheme="minorBidi"/>
          <w:sz w:val="22"/>
          <w:szCs w:val="22"/>
          <w:lang w:eastAsia="ko-KR"/>
        </w:rPr>
      </w:pPr>
      <w:r>
        <w:t>5.1.2.7</w:t>
      </w:r>
      <w:r>
        <w:rPr>
          <w:rFonts w:asciiTheme="minorHAnsi" w:eastAsiaTheme="minorEastAsia" w:hAnsiTheme="minorHAnsi" w:cstheme="minorBidi"/>
          <w:sz w:val="22"/>
          <w:szCs w:val="22"/>
          <w:lang w:eastAsia="ko-KR"/>
        </w:rPr>
        <w:tab/>
      </w:r>
      <w:r>
        <w:t>General requirements</w:t>
      </w:r>
      <w:r>
        <w:tab/>
      </w:r>
      <w:r>
        <w:fldChar w:fldCharType="begin" w:fldLock="1"/>
      </w:r>
      <w:r>
        <w:instrText xml:space="preserve"> PAGEREF _Toc525607272 \h </w:instrText>
      </w:r>
      <w:r>
        <w:fldChar w:fldCharType="separate"/>
      </w:r>
      <w:r>
        <w:t>22</w:t>
      </w:r>
      <w:r>
        <w:fldChar w:fldCharType="end"/>
      </w:r>
    </w:p>
    <w:p w14:paraId="7FC3C422" w14:textId="13F7BBF6" w:rsidR="00480FD4" w:rsidRDefault="00480FD4">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RRC_INACTIVE Mobility Control</w:t>
      </w:r>
      <w:r>
        <w:tab/>
      </w:r>
      <w:r>
        <w:fldChar w:fldCharType="begin" w:fldLock="1"/>
      </w:r>
      <w:r>
        <w:instrText xml:space="preserve"> PAGEREF _Toc525607273 \h </w:instrText>
      </w:r>
      <w:r>
        <w:fldChar w:fldCharType="separate"/>
      </w:r>
      <w:r>
        <w:t>22</w:t>
      </w:r>
      <w:r>
        <w:fldChar w:fldCharType="end"/>
      </w:r>
    </w:p>
    <w:p w14:paraId="14483E3F" w14:textId="3E6A12FC" w:rsidR="00480FD4" w:rsidRDefault="00480FD4">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lang w:eastAsia="ko-KR"/>
        </w:rPr>
        <w:tab/>
      </w:r>
      <w:r>
        <w:t>RRC_CONNECTED state mobility</w:t>
      </w:r>
      <w:r>
        <w:tab/>
      </w:r>
      <w:r>
        <w:fldChar w:fldCharType="begin" w:fldLock="1"/>
      </w:r>
      <w:r>
        <w:instrText xml:space="preserve"> PAGEREF _Toc525607274 \h </w:instrText>
      </w:r>
      <w:r>
        <w:fldChar w:fldCharType="separate"/>
      </w:r>
      <w:r>
        <w:t>22</w:t>
      </w:r>
      <w:r>
        <w:fldChar w:fldCharType="end"/>
      </w:r>
    </w:p>
    <w:p w14:paraId="3288ADF6" w14:textId="409AF100" w:rsidR="00480FD4" w:rsidRDefault="00480FD4">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lang w:eastAsia="ko-KR"/>
        </w:rPr>
        <w:tab/>
      </w:r>
      <w:r>
        <w:t>Handover</w:t>
      </w:r>
      <w:r>
        <w:tab/>
      </w:r>
      <w:r>
        <w:fldChar w:fldCharType="begin" w:fldLock="1"/>
      </w:r>
      <w:r>
        <w:instrText xml:space="preserve"> PAGEREF _Toc525607275 \h </w:instrText>
      </w:r>
      <w:r>
        <w:fldChar w:fldCharType="separate"/>
      </w:r>
      <w:r>
        <w:t>22</w:t>
      </w:r>
      <w:r>
        <w:fldChar w:fldCharType="end"/>
      </w:r>
    </w:p>
    <w:p w14:paraId="40867D40" w14:textId="38C85BAA" w:rsidR="00480FD4" w:rsidRDefault="00480FD4">
      <w:pPr>
        <w:pStyle w:val="TOC3"/>
        <w:rPr>
          <w:rFonts w:asciiTheme="minorHAnsi" w:eastAsiaTheme="minorEastAsia" w:hAnsiTheme="minorHAnsi" w:cstheme="minorBidi"/>
          <w:sz w:val="22"/>
          <w:szCs w:val="22"/>
          <w:lang w:eastAsia="ko-KR"/>
        </w:rPr>
      </w:pPr>
      <w:r w:rsidRPr="00480FD4">
        <w:t>6.1.1</w:t>
      </w:r>
      <w:r w:rsidRPr="00480FD4">
        <w:rPr>
          <w:rFonts w:asciiTheme="minorHAnsi" w:eastAsiaTheme="minorEastAsia" w:hAnsiTheme="minorHAnsi" w:cstheme="minorBidi"/>
          <w:sz w:val="22"/>
          <w:szCs w:val="22"/>
        </w:rPr>
        <w:tab/>
      </w:r>
      <w:r w:rsidRPr="00D5790D">
        <w:rPr>
          <w:lang w:val="en-US" w:eastAsia="ko-KR"/>
        </w:rPr>
        <w:t>NR Handover</w:t>
      </w:r>
      <w:r>
        <w:tab/>
      </w:r>
      <w:r>
        <w:fldChar w:fldCharType="begin" w:fldLock="1"/>
      </w:r>
      <w:r>
        <w:instrText xml:space="preserve"> PAGEREF _Toc525607276 \h </w:instrText>
      </w:r>
      <w:r>
        <w:fldChar w:fldCharType="separate"/>
      </w:r>
      <w:r>
        <w:t>22</w:t>
      </w:r>
      <w:r>
        <w:fldChar w:fldCharType="end"/>
      </w:r>
    </w:p>
    <w:p w14:paraId="027FD3A6" w14:textId="28954004" w:rsidR="00480FD4" w:rsidRDefault="00480FD4">
      <w:pPr>
        <w:pStyle w:val="TOC4"/>
        <w:rPr>
          <w:rFonts w:asciiTheme="minorHAnsi" w:eastAsiaTheme="minorEastAsia" w:hAnsiTheme="minorHAnsi" w:cstheme="minorBidi"/>
          <w:sz w:val="22"/>
          <w:szCs w:val="22"/>
          <w:lang w:eastAsia="ko-KR"/>
        </w:rPr>
      </w:pPr>
      <w:r w:rsidRPr="00480FD4">
        <w:t>6.1.1.1</w:t>
      </w:r>
      <w:r w:rsidRPr="00480FD4">
        <w:rPr>
          <w:rFonts w:asciiTheme="minorHAnsi" w:eastAsiaTheme="minorEastAsia" w:hAnsiTheme="minorHAnsi" w:cstheme="minorBidi"/>
          <w:sz w:val="22"/>
          <w:szCs w:val="22"/>
        </w:rPr>
        <w:tab/>
      </w:r>
      <w:r w:rsidRPr="00D5790D">
        <w:rPr>
          <w:lang w:val="en-US" w:eastAsia="zh-CN"/>
        </w:rPr>
        <w:t>Introduction</w:t>
      </w:r>
      <w:r>
        <w:tab/>
      </w:r>
      <w:r>
        <w:fldChar w:fldCharType="begin" w:fldLock="1"/>
      </w:r>
      <w:r>
        <w:instrText xml:space="preserve"> PAGEREF _Toc525607277 \h </w:instrText>
      </w:r>
      <w:r>
        <w:fldChar w:fldCharType="separate"/>
      </w:r>
      <w:r>
        <w:t>22</w:t>
      </w:r>
      <w:r>
        <w:fldChar w:fldCharType="end"/>
      </w:r>
    </w:p>
    <w:p w14:paraId="7CE74125" w14:textId="304D7FBF" w:rsidR="00480FD4" w:rsidRDefault="00480FD4">
      <w:pPr>
        <w:pStyle w:val="TOC4"/>
        <w:rPr>
          <w:rFonts w:asciiTheme="minorHAnsi" w:eastAsiaTheme="minorEastAsia" w:hAnsiTheme="minorHAnsi" w:cstheme="minorBidi"/>
          <w:sz w:val="22"/>
          <w:szCs w:val="22"/>
          <w:lang w:eastAsia="ko-KR"/>
        </w:rPr>
      </w:pPr>
      <w:r w:rsidRPr="00480FD4">
        <w:t>6.1.1.2</w:t>
      </w:r>
      <w:r w:rsidRPr="00480FD4">
        <w:rPr>
          <w:rFonts w:asciiTheme="minorHAnsi" w:eastAsiaTheme="minorEastAsia" w:hAnsiTheme="minorHAnsi" w:cstheme="minorBidi"/>
          <w:sz w:val="22"/>
          <w:szCs w:val="22"/>
        </w:rPr>
        <w:tab/>
      </w:r>
      <w:r w:rsidRPr="00D5790D">
        <w:rPr>
          <w:lang w:val="en-US" w:eastAsia="zh-CN"/>
        </w:rPr>
        <w:t>NR FR1 - NR FR1 Handover</w:t>
      </w:r>
      <w:r>
        <w:tab/>
      </w:r>
      <w:r>
        <w:fldChar w:fldCharType="begin" w:fldLock="1"/>
      </w:r>
      <w:r>
        <w:instrText xml:space="preserve"> PAGEREF _Toc525607278 \h </w:instrText>
      </w:r>
      <w:r>
        <w:fldChar w:fldCharType="separate"/>
      </w:r>
      <w:r>
        <w:t>22</w:t>
      </w:r>
      <w:r>
        <w:fldChar w:fldCharType="end"/>
      </w:r>
    </w:p>
    <w:p w14:paraId="4EBB3156" w14:textId="6EF43A89" w:rsidR="00480FD4" w:rsidRDefault="00480FD4">
      <w:pPr>
        <w:pStyle w:val="TOC5"/>
        <w:rPr>
          <w:rFonts w:asciiTheme="minorHAnsi" w:eastAsiaTheme="minorEastAsia" w:hAnsiTheme="minorHAnsi" w:cstheme="minorBidi"/>
          <w:sz w:val="22"/>
          <w:szCs w:val="22"/>
          <w:lang w:eastAsia="ko-KR"/>
        </w:rPr>
      </w:pPr>
      <w:r>
        <w:t>6.1.1.2.1</w:t>
      </w:r>
      <w:r>
        <w:rPr>
          <w:rFonts w:asciiTheme="minorHAnsi" w:eastAsiaTheme="minorEastAsia" w:hAnsiTheme="minorHAnsi" w:cstheme="minorBidi"/>
          <w:sz w:val="22"/>
          <w:szCs w:val="22"/>
          <w:lang w:eastAsia="ko-KR"/>
        </w:rPr>
        <w:tab/>
      </w:r>
      <w:r>
        <w:t>Handover delay</w:t>
      </w:r>
      <w:r>
        <w:tab/>
      </w:r>
      <w:r>
        <w:fldChar w:fldCharType="begin" w:fldLock="1"/>
      </w:r>
      <w:r>
        <w:instrText xml:space="preserve"> PAGEREF _Toc525607279 \h </w:instrText>
      </w:r>
      <w:r>
        <w:fldChar w:fldCharType="separate"/>
      </w:r>
      <w:r>
        <w:t>22</w:t>
      </w:r>
      <w:r>
        <w:fldChar w:fldCharType="end"/>
      </w:r>
    </w:p>
    <w:p w14:paraId="7E609B9C" w14:textId="7818CFFD" w:rsidR="00480FD4" w:rsidRDefault="00480FD4">
      <w:pPr>
        <w:pStyle w:val="TOC5"/>
        <w:rPr>
          <w:rFonts w:asciiTheme="minorHAnsi" w:eastAsiaTheme="minorEastAsia" w:hAnsiTheme="minorHAnsi" w:cstheme="minorBidi"/>
          <w:sz w:val="22"/>
          <w:szCs w:val="22"/>
          <w:lang w:eastAsia="ko-KR"/>
        </w:rPr>
      </w:pPr>
      <w:r>
        <w:t>6.1.1.2.2</w:t>
      </w:r>
      <w:r>
        <w:rPr>
          <w:rFonts w:asciiTheme="minorHAnsi" w:eastAsiaTheme="minorEastAsia" w:hAnsiTheme="minorHAnsi" w:cstheme="minorBidi"/>
          <w:sz w:val="22"/>
          <w:szCs w:val="22"/>
          <w:lang w:eastAsia="ko-KR"/>
        </w:rPr>
        <w:tab/>
      </w:r>
      <w:r>
        <w:t>Interruption time</w:t>
      </w:r>
      <w:r>
        <w:tab/>
      </w:r>
      <w:r>
        <w:fldChar w:fldCharType="begin" w:fldLock="1"/>
      </w:r>
      <w:r>
        <w:instrText xml:space="preserve"> PAGEREF _Toc525607280 \h </w:instrText>
      </w:r>
      <w:r>
        <w:fldChar w:fldCharType="separate"/>
      </w:r>
      <w:r>
        <w:t>23</w:t>
      </w:r>
      <w:r>
        <w:fldChar w:fldCharType="end"/>
      </w:r>
    </w:p>
    <w:p w14:paraId="5B3EBB0A" w14:textId="1109CB3E" w:rsidR="00480FD4" w:rsidRDefault="00480FD4">
      <w:pPr>
        <w:pStyle w:val="TOC4"/>
        <w:rPr>
          <w:rFonts w:asciiTheme="minorHAnsi" w:eastAsiaTheme="minorEastAsia" w:hAnsiTheme="minorHAnsi" w:cstheme="minorBidi"/>
          <w:sz w:val="22"/>
          <w:szCs w:val="22"/>
          <w:lang w:eastAsia="ko-KR"/>
        </w:rPr>
      </w:pPr>
      <w:r w:rsidRPr="00480FD4">
        <w:t>6.1.1.3</w:t>
      </w:r>
      <w:r w:rsidRPr="00480FD4">
        <w:rPr>
          <w:rFonts w:asciiTheme="minorHAnsi" w:eastAsiaTheme="minorEastAsia" w:hAnsiTheme="minorHAnsi" w:cstheme="minorBidi"/>
          <w:sz w:val="22"/>
          <w:szCs w:val="22"/>
        </w:rPr>
        <w:tab/>
      </w:r>
      <w:r w:rsidRPr="00D5790D">
        <w:rPr>
          <w:lang w:val="en-US" w:eastAsia="zh-CN"/>
        </w:rPr>
        <w:t>NR FR2- NR FR1 Handover</w:t>
      </w:r>
      <w:r>
        <w:tab/>
      </w:r>
      <w:r>
        <w:fldChar w:fldCharType="begin" w:fldLock="1"/>
      </w:r>
      <w:r>
        <w:instrText xml:space="preserve"> PAGEREF _Toc525607281 \h </w:instrText>
      </w:r>
      <w:r>
        <w:fldChar w:fldCharType="separate"/>
      </w:r>
      <w:r>
        <w:t>23</w:t>
      </w:r>
      <w:r>
        <w:fldChar w:fldCharType="end"/>
      </w:r>
    </w:p>
    <w:p w14:paraId="109A42C8" w14:textId="64939CF2" w:rsidR="00480FD4" w:rsidRDefault="00480FD4">
      <w:pPr>
        <w:pStyle w:val="TOC5"/>
        <w:rPr>
          <w:rFonts w:asciiTheme="minorHAnsi" w:eastAsiaTheme="minorEastAsia" w:hAnsiTheme="minorHAnsi" w:cstheme="minorBidi"/>
          <w:sz w:val="22"/>
          <w:szCs w:val="22"/>
          <w:lang w:eastAsia="ko-KR"/>
        </w:rPr>
      </w:pPr>
      <w:r>
        <w:t>6.1.1.3.1</w:t>
      </w:r>
      <w:r>
        <w:rPr>
          <w:rFonts w:asciiTheme="minorHAnsi" w:eastAsiaTheme="minorEastAsia" w:hAnsiTheme="minorHAnsi" w:cstheme="minorBidi"/>
          <w:sz w:val="22"/>
          <w:szCs w:val="22"/>
          <w:lang w:eastAsia="ko-KR"/>
        </w:rPr>
        <w:tab/>
      </w:r>
      <w:r>
        <w:t>Handover delay</w:t>
      </w:r>
      <w:r>
        <w:tab/>
      </w:r>
      <w:r>
        <w:fldChar w:fldCharType="begin" w:fldLock="1"/>
      </w:r>
      <w:r>
        <w:instrText xml:space="preserve"> PAGEREF _Toc525607282 \h </w:instrText>
      </w:r>
      <w:r>
        <w:fldChar w:fldCharType="separate"/>
      </w:r>
      <w:r>
        <w:t>23</w:t>
      </w:r>
      <w:r>
        <w:fldChar w:fldCharType="end"/>
      </w:r>
    </w:p>
    <w:p w14:paraId="0900A576" w14:textId="57FD3CC5" w:rsidR="00480FD4" w:rsidRDefault="00480FD4">
      <w:pPr>
        <w:pStyle w:val="TOC5"/>
        <w:rPr>
          <w:rFonts w:asciiTheme="minorHAnsi" w:eastAsiaTheme="minorEastAsia" w:hAnsiTheme="minorHAnsi" w:cstheme="minorBidi"/>
          <w:sz w:val="22"/>
          <w:szCs w:val="22"/>
          <w:lang w:eastAsia="ko-KR"/>
        </w:rPr>
      </w:pPr>
      <w:r>
        <w:t>6.1.1.3.2</w:t>
      </w:r>
      <w:r>
        <w:rPr>
          <w:rFonts w:asciiTheme="minorHAnsi" w:eastAsiaTheme="minorEastAsia" w:hAnsiTheme="minorHAnsi" w:cstheme="minorBidi"/>
          <w:sz w:val="22"/>
          <w:szCs w:val="22"/>
          <w:lang w:eastAsia="ko-KR"/>
        </w:rPr>
        <w:tab/>
      </w:r>
      <w:r>
        <w:t>Interruption time</w:t>
      </w:r>
      <w:r>
        <w:tab/>
      </w:r>
      <w:r>
        <w:fldChar w:fldCharType="begin" w:fldLock="1"/>
      </w:r>
      <w:r>
        <w:instrText xml:space="preserve"> PAGEREF _Toc525607283 \h </w:instrText>
      </w:r>
      <w:r>
        <w:fldChar w:fldCharType="separate"/>
      </w:r>
      <w:r>
        <w:t>23</w:t>
      </w:r>
      <w:r>
        <w:fldChar w:fldCharType="end"/>
      </w:r>
    </w:p>
    <w:p w14:paraId="78D8592F" w14:textId="08612035" w:rsidR="00480FD4" w:rsidRDefault="00480FD4">
      <w:pPr>
        <w:pStyle w:val="TOC4"/>
        <w:rPr>
          <w:rFonts w:asciiTheme="minorHAnsi" w:eastAsiaTheme="minorEastAsia" w:hAnsiTheme="minorHAnsi" w:cstheme="minorBidi"/>
          <w:sz w:val="22"/>
          <w:szCs w:val="22"/>
          <w:lang w:eastAsia="ko-KR"/>
        </w:rPr>
      </w:pPr>
      <w:r w:rsidRPr="00480FD4">
        <w:t>6.1.1.4</w:t>
      </w:r>
      <w:r w:rsidRPr="00480FD4">
        <w:rPr>
          <w:rFonts w:asciiTheme="minorHAnsi" w:eastAsiaTheme="minorEastAsia" w:hAnsiTheme="minorHAnsi" w:cstheme="minorBidi"/>
          <w:sz w:val="22"/>
          <w:szCs w:val="22"/>
        </w:rPr>
        <w:tab/>
      </w:r>
      <w:r w:rsidRPr="00D5790D">
        <w:rPr>
          <w:lang w:val="en-US" w:eastAsia="zh-CN"/>
        </w:rPr>
        <w:t>NR FR2- NR FR2 Handover</w:t>
      </w:r>
      <w:r>
        <w:tab/>
      </w:r>
      <w:r>
        <w:fldChar w:fldCharType="begin" w:fldLock="1"/>
      </w:r>
      <w:r>
        <w:instrText xml:space="preserve"> PAGEREF _Toc525607284 \h </w:instrText>
      </w:r>
      <w:r>
        <w:fldChar w:fldCharType="separate"/>
      </w:r>
      <w:r>
        <w:t>24</w:t>
      </w:r>
      <w:r>
        <w:fldChar w:fldCharType="end"/>
      </w:r>
    </w:p>
    <w:p w14:paraId="1EE25E8E" w14:textId="59950704" w:rsidR="00480FD4" w:rsidRDefault="00480FD4">
      <w:pPr>
        <w:pStyle w:val="TOC5"/>
        <w:rPr>
          <w:rFonts w:asciiTheme="minorHAnsi" w:eastAsiaTheme="minorEastAsia" w:hAnsiTheme="minorHAnsi" w:cstheme="minorBidi"/>
          <w:sz w:val="22"/>
          <w:szCs w:val="22"/>
          <w:lang w:eastAsia="ko-KR"/>
        </w:rPr>
      </w:pPr>
      <w:r>
        <w:t>6.1.1.4.1</w:t>
      </w:r>
      <w:r>
        <w:rPr>
          <w:rFonts w:asciiTheme="minorHAnsi" w:eastAsiaTheme="minorEastAsia" w:hAnsiTheme="minorHAnsi" w:cstheme="minorBidi"/>
          <w:sz w:val="22"/>
          <w:szCs w:val="22"/>
          <w:lang w:eastAsia="ko-KR"/>
        </w:rPr>
        <w:tab/>
      </w:r>
      <w:r>
        <w:t>Handover delay</w:t>
      </w:r>
      <w:r>
        <w:tab/>
      </w:r>
      <w:r>
        <w:fldChar w:fldCharType="begin" w:fldLock="1"/>
      </w:r>
      <w:r>
        <w:instrText xml:space="preserve"> PAGEREF _Toc525607285 \h </w:instrText>
      </w:r>
      <w:r>
        <w:fldChar w:fldCharType="separate"/>
      </w:r>
      <w:r>
        <w:t>24</w:t>
      </w:r>
      <w:r>
        <w:fldChar w:fldCharType="end"/>
      </w:r>
    </w:p>
    <w:p w14:paraId="6D523870" w14:textId="4DEEF549" w:rsidR="00480FD4" w:rsidRDefault="00480FD4">
      <w:pPr>
        <w:pStyle w:val="TOC5"/>
        <w:rPr>
          <w:rFonts w:asciiTheme="minorHAnsi" w:eastAsiaTheme="minorEastAsia" w:hAnsiTheme="minorHAnsi" w:cstheme="minorBidi"/>
          <w:sz w:val="22"/>
          <w:szCs w:val="22"/>
          <w:lang w:eastAsia="ko-KR"/>
        </w:rPr>
      </w:pPr>
      <w:r>
        <w:t>6.1.1.4.2</w:t>
      </w:r>
      <w:r>
        <w:rPr>
          <w:rFonts w:asciiTheme="minorHAnsi" w:eastAsiaTheme="minorEastAsia" w:hAnsiTheme="minorHAnsi" w:cstheme="minorBidi"/>
          <w:sz w:val="22"/>
          <w:szCs w:val="22"/>
          <w:lang w:eastAsia="ko-KR"/>
        </w:rPr>
        <w:tab/>
      </w:r>
      <w:r>
        <w:t>Interruption time</w:t>
      </w:r>
      <w:r>
        <w:tab/>
      </w:r>
      <w:r>
        <w:fldChar w:fldCharType="begin" w:fldLock="1"/>
      </w:r>
      <w:r>
        <w:instrText xml:space="preserve"> PAGEREF _Toc525607286 \h </w:instrText>
      </w:r>
      <w:r>
        <w:fldChar w:fldCharType="separate"/>
      </w:r>
      <w:r>
        <w:t>24</w:t>
      </w:r>
      <w:r>
        <w:fldChar w:fldCharType="end"/>
      </w:r>
    </w:p>
    <w:p w14:paraId="064C0C23" w14:textId="0EC559A4" w:rsidR="00480FD4" w:rsidRDefault="00480FD4">
      <w:pPr>
        <w:pStyle w:val="TOC4"/>
        <w:rPr>
          <w:rFonts w:asciiTheme="minorHAnsi" w:eastAsiaTheme="minorEastAsia" w:hAnsiTheme="minorHAnsi" w:cstheme="minorBidi"/>
          <w:sz w:val="22"/>
          <w:szCs w:val="22"/>
          <w:lang w:eastAsia="ko-KR"/>
        </w:rPr>
      </w:pPr>
      <w:r w:rsidRPr="00480FD4">
        <w:t>6.1.1.5</w:t>
      </w:r>
      <w:r w:rsidRPr="00480FD4">
        <w:rPr>
          <w:rFonts w:asciiTheme="minorHAnsi" w:eastAsiaTheme="minorEastAsia" w:hAnsiTheme="minorHAnsi" w:cstheme="minorBidi"/>
          <w:sz w:val="22"/>
          <w:szCs w:val="22"/>
        </w:rPr>
        <w:tab/>
      </w:r>
      <w:r w:rsidRPr="00D5790D">
        <w:rPr>
          <w:lang w:val="en-US" w:eastAsia="zh-CN"/>
        </w:rPr>
        <w:t>NR FR1- NR FR2 Handover</w:t>
      </w:r>
      <w:r>
        <w:tab/>
      </w:r>
      <w:r>
        <w:fldChar w:fldCharType="begin" w:fldLock="1"/>
      </w:r>
      <w:r>
        <w:instrText xml:space="preserve"> PAGEREF _Toc525607287 \h </w:instrText>
      </w:r>
      <w:r>
        <w:fldChar w:fldCharType="separate"/>
      </w:r>
      <w:r>
        <w:t>25</w:t>
      </w:r>
      <w:r>
        <w:fldChar w:fldCharType="end"/>
      </w:r>
    </w:p>
    <w:p w14:paraId="2E7A6079" w14:textId="6854207C" w:rsidR="00480FD4" w:rsidRDefault="00480FD4">
      <w:pPr>
        <w:pStyle w:val="TOC5"/>
        <w:rPr>
          <w:rFonts w:asciiTheme="minorHAnsi" w:eastAsiaTheme="minorEastAsia" w:hAnsiTheme="minorHAnsi" w:cstheme="minorBidi"/>
          <w:sz w:val="22"/>
          <w:szCs w:val="22"/>
          <w:lang w:eastAsia="ko-KR"/>
        </w:rPr>
      </w:pPr>
      <w:r>
        <w:t>6.1.1.5.1</w:t>
      </w:r>
      <w:r>
        <w:rPr>
          <w:rFonts w:asciiTheme="minorHAnsi" w:eastAsiaTheme="minorEastAsia" w:hAnsiTheme="minorHAnsi" w:cstheme="minorBidi"/>
          <w:sz w:val="22"/>
          <w:szCs w:val="22"/>
          <w:lang w:eastAsia="ko-KR"/>
        </w:rPr>
        <w:tab/>
      </w:r>
      <w:r>
        <w:t>Handover delay</w:t>
      </w:r>
      <w:r>
        <w:tab/>
      </w:r>
      <w:r>
        <w:fldChar w:fldCharType="begin" w:fldLock="1"/>
      </w:r>
      <w:r>
        <w:instrText xml:space="preserve"> PAGEREF _Toc525607288 \h </w:instrText>
      </w:r>
      <w:r>
        <w:fldChar w:fldCharType="separate"/>
      </w:r>
      <w:r>
        <w:t>25</w:t>
      </w:r>
      <w:r>
        <w:fldChar w:fldCharType="end"/>
      </w:r>
    </w:p>
    <w:p w14:paraId="27D3DFEB" w14:textId="69CBB843" w:rsidR="00480FD4" w:rsidRDefault="00480FD4">
      <w:pPr>
        <w:pStyle w:val="TOC5"/>
        <w:rPr>
          <w:rFonts w:asciiTheme="minorHAnsi" w:eastAsiaTheme="minorEastAsia" w:hAnsiTheme="minorHAnsi" w:cstheme="minorBidi"/>
          <w:sz w:val="22"/>
          <w:szCs w:val="22"/>
          <w:lang w:eastAsia="ko-KR"/>
        </w:rPr>
      </w:pPr>
      <w:r>
        <w:lastRenderedPageBreak/>
        <w:t>6.1.1.5.2</w:t>
      </w:r>
      <w:r>
        <w:rPr>
          <w:rFonts w:asciiTheme="minorHAnsi" w:eastAsiaTheme="minorEastAsia" w:hAnsiTheme="minorHAnsi" w:cstheme="minorBidi"/>
          <w:sz w:val="22"/>
          <w:szCs w:val="22"/>
          <w:lang w:eastAsia="ko-KR"/>
        </w:rPr>
        <w:tab/>
      </w:r>
      <w:r>
        <w:t>Interruption time</w:t>
      </w:r>
      <w:r>
        <w:tab/>
      </w:r>
      <w:r>
        <w:fldChar w:fldCharType="begin" w:fldLock="1"/>
      </w:r>
      <w:r>
        <w:instrText xml:space="preserve"> PAGEREF _Toc525607289 \h </w:instrText>
      </w:r>
      <w:r>
        <w:fldChar w:fldCharType="separate"/>
      </w:r>
      <w:r>
        <w:t>25</w:t>
      </w:r>
      <w:r>
        <w:fldChar w:fldCharType="end"/>
      </w:r>
    </w:p>
    <w:p w14:paraId="06420BAC" w14:textId="2740F99D" w:rsidR="00480FD4" w:rsidRDefault="00480FD4">
      <w:pPr>
        <w:pStyle w:val="TOC3"/>
        <w:rPr>
          <w:rFonts w:asciiTheme="minorHAnsi" w:eastAsiaTheme="minorEastAsia" w:hAnsiTheme="minorHAnsi" w:cstheme="minorBidi"/>
          <w:sz w:val="22"/>
          <w:szCs w:val="22"/>
          <w:lang w:eastAsia="ko-KR"/>
        </w:rPr>
      </w:pPr>
      <w:r w:rsidRPr="00480FD4">
        <w:t>6.1.2</w:t>
      </w:r>
      <w:r w:rsidRPr="00480FD4">
        <w:rPr>
          <w:rFonts w:asciiTheme="minorHAnsi" w:eastAsiaTheme="minorEastAsia" w:hAnsiTheme="minorHAnsi" w:cstheme="minorBidi"/>
          <w:sz w:val="22"/>
          <w:szCs w:val="22"/>
        </w:rPr>
        <w:tab/>
      </w:r>
      <w:r w:rsidRPr="00D5790D">
        <w:rPr>
          <w:lang w:val="en-US" w:eastAsia="ko-KR"/>
        </w:rPr>
        <w:t>NR Handover to other RATs</w:t>
      </w:r>
      <w:r>
        <w:tab/>
      </w:r>
      <w:r>
        <w:fldChar w:fldCharType="begin" w:fldLock="1"/>
      </w:r>
      <w:r>
        <w:instrText xml:space="preserve"> PAGEREF _Toc525607290 \h </w:instrText>
      </w:r>
      <w:r>
        <w:fldChar w:fldCharType="separate"/>
      </w:r>
      <w:r>
        <w:t>26</w:t>
      </w:r>
      <w:r>
        <w:fldChar w:fldCharType="end"/>
      </w:r>
    </w:p>
    <w:p w14:paraId="2EC67C09" w14:textId="236CF5BE" w:rsidR="00480FD4" w:rsidRDefault="00480FD4">
      <w:pPr>
        <w:pStyle w:val="TOC4"/>
        <w:rPr>
          <w:rFonts w:asciiTheme="minorHAnsi" w:eastAsiaTheme="minorEastAsia" w:hAnsiTheme="minorHAnsi" w:cstheme="minorBidi"/>
          <w:sz w:val="22"/>
          <w:szCs w:val="22"/>
          <w:lang w:eastAsia="ko-KR"/>
        </w:rPr>
      </w:pPr>
      <w:r w:rsidRPr="00480FD4">
        <w:t>6.1.2.1</w:t>
      </w:r>
      <w:r w:rsidRPr="00480FD4">
        <w:rPr>
          <w:rFonts w:asciiTheme="minorHAnsi" w:eastAsiaTheme="minorEastAsia" w:hAnsiTheme="minorHAnsi" w:cstheme="minorBidi"/>
          <w:sz w:val="22"/>
          <w:szCs w:val="22"/>
        </w:rPr>
        <w:tab/>
      </w:r>
      <w:r w:rsidRPr="00D5790D">
        <w:rPr>
          <w:lang w:val="en-US" w:eastAsia="zh-CN"/>
        </w:rPr>
        <w:t>NR – E-UTRAN Handover</w:t>
      </w:r>
      <w:r>
        <w:tab/>
      </w:r>
      <w:r>
        <w:fldChar w:fldCharType="begin" w:fldLock="1"/>
      </w:r>
      <w:r>
        <w:instrText xml:space="preserve"> PAGEREF _Toc525607291 \h </w:instrText>
      </w:r>
      <w:r>
        <w:fldChar w:fldCharType="separate"/>
      </w:r>
      <w:r>
        <w:t>26</w:t>
      </w:r>
      <w:r>
        <w:fldChar w:fldCharType="end"/>
      </w:r>
    </w:p>
    <w:p w14:paraId="0F9121BD" w14:textId="424489C4" w:rsidR="00480FD4" w:rsidRDefault="00480FD4">
      <w:pPr>
        <w:pStyle w:val="TOC5"/>
        <w:rPr>
          <w:rFonts w:asciiTheme="minorHAnsi" w:eastAsiaTheme="minorEastAsia" w:hAnsiTheme="minorHAnsi" w:cstheme="minorBidi"/>
          <w:sz w:val="22"/>
          <w:szCs w:val="22"/>
          <w:lang w:eastAsia="ko-KR"/>
        </w:rPr>
      </w:pPr>
      <w:r w:rsidRPr="00480FD4">
        <w:t>6.1.2.1.1</w:t>
      </w:r>
      <w:r w:rsidRPr="00480FD4">
        <w:rPr>
          <w:rFonts w:asciiTheme="minorHAnsi" w:eastAsiaTheme="minorEastAsia" w:hAnsiTheme="minorHAnsi" w:cstheme="minorBidi"/>
          <w:sz w:val="22"/>
          <w:szCs w:val="22"/>
        </w:rPr>
        <w:tab/>
      </w:r>
      <w:r w:rsidRPr="00D5790D">
        <w:rPr>
          <w:lang w:val="en-US" w:eastAsia="zh-CN"/>
        </w:rPr>
        <w:t>Introduction</w:t>
      </w:r>
      <w:r>
        <w:tab/>
      </w:r>
      <w:r>
        <w:fldChar w:fldCharType="begin" w:fldLock="1"/>
      </w:r>
      <w:r>
        <w:instrText xml:space="preserve"> PAGEREF _Toc525607292 \h </w:instrText>
      </w:r>
      <w:r>
        <w:fldChar w:fldCharType="separate"/>
      </w:r>
      <w:r>
        <w:t>26</w:t>
      </w:r>
      <w:r>
        <w:fldChar w:fldCharType="end"/>
      </w:r>
    </w:p>
    <w:p w14:paraId="4DC8198A" w14:textId="26D6B656" w:rsidR="00480FD4" w:rsidRDefault="00480FD4">
      <w:pPr>
        <w:pStyle w:val="TOC5"/>
        <w:rPr>
          <w:rFonts w:asciiTheme="minorHAnsi" w:eastAsiaTheme="minorEastAsia" w:hAnsiTheme="minorHAnsi" w:cstheme="minorBidi"/>
          <w:sz w:val="22"/>
          <w:szCs w:val="22"/>
          <w:lang w:eastAsia="ko-KR"/>
        </w:rPr>
      </w:pPr>
      <w:r w:rsidRPr="00480FD4">
        <w:t>6.1.2.1.2</w:t>
      </w:r>
      <w:r w:rsidRPr="00480FD4">
        <w:rPr>
          <w:rFonts w:asciiTheme="minorHAnsi" w:eastAsiaTheme="minorEastAsia" w:hAnsiTheme="minorHAnsi" w:cstheme="minorBidi"/>
          <w:sz w:val="22"/>
          <w:szCs w:val="22"/>
        </w:rPr>
        <w:tab/>
      </w:r>
      <w:r w:rsidRPr="00D5790D">
        <w:rPr>
          <w:lang w:val="en-US" w:eastAsia="zh-CN"/>
        </w:rPr>
        <w:t>Handover delay</w:t>
      </w:r>
      <w:r>
        <w:tab/>
      </w:r>
      <w:r>
        <w:fldChar w:fldCharType="begin" w:fldLock="1"/>
      </w:r>
      <w:r>
        <w:instrText xml:space="preserve"> PAGEREF _Toc525607293 \h </w:instrText>
      </w:r>
      <w:r>
        <w:fldChar w:fldCharType="separate"/>
      </w:r>
      <w:r>
        <w:t>26</w:t>
      </w:r>
      <w:r>
        <w:fldChar w:fldCharType="end"/>
      </w:r>
    </w:p>
    <w:p w14:paraId="1088A0B9" w14:textId="51B59F70" w:rsidR="00480FD4" w:rsidRDefault="00480FD4">
      <w:pPr>
        <w:pStyle w:val="TOC5"/>
        <w:rPr>
          <w:rFonts w:asciiTheme="minorHAnsi" w:eastAsiaTheme="minorEastAsia" w:hAnsiTheme="minorHAnsi" w:cstheme="minorBidi"/>
          <w:sz w:val="22"/>
          <w:szCs w:val="22"/>
          <w:lang w:eastAsia="ko-KR"/>
        </w:rPr>
      </w:pPr>
      <w:r w:rsidRPr="00480FD4">
        <w:t>6.1.2.1.3</w:t>
      </w:r>
      <w:r w:rsidRPr="00480FD4">
        <w:rPr>
          <w:rFonts w:asciiTheme="minorHAnsi" w:eastAsiaTheme="minorEastAsia" w:hAnsiTheme="minorHAnsi" w:cstheme="minorBidi"/>
          <w:sz w:val="22"/>
          <w:szCs w:val="22"/>
        </w:rPr>
        <w:tab/>
      </w:r>
      <w:r w:rsidRPr="00D5790D">
        <w:rPr>
          <w:lang w:val="en-US" w:eastAsia="zh-CN"/>
        </w:rPr>
        <w:t>Interruption time</w:t>
      </w:r>
      <w:r>
        <w:tab/>
      </w:r>
      <w:r>
        <w:fldChar w:fldCharType="begin" w:fldLock="1"/>
      </w:r>
      <w:r>
        <w:instrText xml:space="preserve"> PAGEREF _Toc525607294 \h </w:instrText>
      </w:r>
      <w:r>
        <w:fldChar w:fldCharType="separate"/>
      </w:r>
      <w:r>
        <w:t>26</w:t>
      </w:r>
      <w:r>
        <w:fldChar w:fldCharType="end"/>
      </w:r>
    </w:p>
    <w:p w14:paraId="648A87A9" w14:textId="7A35804B" w:rsidR="00480FD4" w:rsidRDefault="00480FD4">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lang w:eastAsia="ko-KR"/>
        </w:rPr>
        <w:tab/>
      </w:r>
      <w:r>
        <w:t>RRC Connection Mobility Control</w:t>
      </w:r>
      <w:r>
        <w:tab/>
      </w:r>
      <w:r>
        <w:fldChar w:fldCharType="begin" w:fldLock="1"/>
      </w:r>
      <w:r>
        <w:instrText xml:space="preserve"> PAGEREF _Toc525607295 \h </w:instrText>
      </w:r>
      <w:r>
        <w:fldChar w:fldCharType="separate"/>
      </w:r>
      <w:r>
        <w:t>26</w:t>
      </w:r>
      <w:r>
        <w:fldChar w:fldCharType="end"/>
      </w:r>
    </w:p>
    <w:p w14:paraId="31834FE9" w14:textId="26C8052C" w:rsidR="00480FD4" w:rsidRDefault="00480FD4">
      <w:pPr>
        <w:pStyle w:val="TOC3"/>
        <w:rPr>
          <w:rFonts w:asciiTheme="minorHAnsi" w:eastAsiaTheme="minorEastAsia" w:hAnsiTheme="minorHAnsi" w:cstheme="minorBidi"/>
          <w:sz w:val="22"/>
          <w:szCs w:val="22"/>
          <w:lang w:eastAsia="ko-KR"/>
        </w:rPr>
      </w:pPr>
      <w:r w:rsidRPr="00480FD4">
        <w:t>6.2.1</w:t>
      </w:r>
      <w:r w:rsidRPr="00480FD4">
        <w:rPr>
          <w:rFonts w:asciiTheme="minorHAnsi" w:eastAsiaTheme="minorEastAsia" w:hAnsiTheme="minorHAnsi" w:cstheme="minorBidi"/>
          <w:sz w:val="22"/>
          <w:szCs w:val="22"/>
        </w:rPr>
        <w:tab/>
      </w:r>
      <w:r w:rsidRPr="00D5790D">
        <w:rPr>
          <w:lang w:val="en-US" w:eastAsia="ko-KR"/>
        </w:rPr>
        <w:t>SA: RRC Re-establishment</w:t>
      </w:r>
      <w:r>
        <w:tab/>
      </w:r>
      <w:r>
        <w:fldChar w:fldCharType="begin" w:fldLock="1"/>
      </w:r>
      <w:r>
        <w:instrText xml:space="preserve"> PAGEREF _Toc525607296 \h </w:instrText>
      </w:r>
      <w:r>
        <w:fldChar w:fldCharType="separate"/>
      </w:r>
      <w:r>
        <w:t>26</w:t>
      </w:r>
      <w:r>
        <w:fldChar w:fldCharType="end"/>
      </w:r>
    </w:p>
    <w:p w14:paraId="159D7E9B" w14:textId="11C4528B" w:rsidR="00480FD4" w:rsidRDefault="00480FD4">
      <w:pPr>
        <w:pStyle w:val="TOC4"/>
        <w:rPr>
          <w:rFonts w:asciiTheme="minorHAnsi" w:eastAsiaTheme="minorEastAsia" w:hAnsiTheme="minorHAnsi" w:cstheme="minorBidi"/>
          <w:sz w:val="22"/>
          <w:szCs w:val="22"/>
          <w:lang w:eastAsia="ko-KR"/>
        </w:rPr>
      </w:pPr>
      <w:r>
        <w:t>6.2.1.1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_Toc525607297 \h </w:instrText>
      </w:r>
      <w:r>
        <w:fldChar w:fldCharType="separate"/>
      </w:r>
      <w:r>
        <w:t>26</w:t>
      </w:r>
      <w:r>
        <w:fldChar w:fldCharType="end"/>
      </w:r>
    </w:p>
    <w:p w14:paraId="560EB56F" w14:textId="73650C54" w:rsidR="00480FD4" w:rsidRDefault="00480FD4">
      <w:pPr>
        <w:pStyle w:val="TOC4"/>
        <w:rPr>
          <w:rFonts w:asciiTheme="minorHAnsi" w:eastAsiaTheme="minorEastAsia" w:hAnsiTheme="minorHAnsi" w:cstheme="minorBidi"/>
          <w:sz w:val="22"/>
          <w:szCs w:val="22"/>
          <w:lang w:eastAsia="ko-KR"/>
        </w:rPr>
      </w:pPr>
      <w:r>
        <w:t>6.2.1.2</w:t>
      </w:r>
      <w:r>
        <w:rPr>
          <w:rFonts w:asciiTheme="minorHAnsi" w:eastAsiaTheme="minorEastAsia" w:hAnsiTheme="minorHAnsi" w:cstheme="minorBidi"/>
          <w:sz w:val="22"/>
          <w:szCs w:val="22"/>
        </w:rPr>
        <w:tab/>
      </w:r>
      <w:r>
        <w:rPr>
          <w:lang w:eastAsia="ko-KR"/>
        </w:rPr>
        <w:t>Requirements</w:t>
      </w:r>
      <w:r>
        <w:tab/>
      </w:r>
      <w:r>
        <w:fldChar w:fldCharType="begin" w:fldLock="1"/>
      </w:r>
      <w:r>
        <w:instrText xml:space="preserve"> PAGEREF _Toc525607298 \h </w:instrText>
      </w:r>
      <w:r>
        <w:fldChar w:fldCharType="separate"/>
      </w:r>
      <w:r>
        <w:t>27</w:t>
      </w:r>
      <w:r>
        <w:fldChar w:fldCharType="end"/>
      </w:r>
    </w:p>
    <w:p w14:paraId="0D5334DA" w14:textId="1285D85D" w:rsidR="00480FD4" w:rsidRDefault="00480FD4">
      <w:pPr>
        <w:pStyle w:val="TOC5"/>
        <w:rPr>
          <w:rFonts w:asciiTheme="minorHAnsi" w:eastAsiaTheme="minorEastAsia" w:hAnsiTheme="minorHAnsi" w:cstheme="minorBidi"/>
          <w:sz w:val="22"/>
          <w:szCs w:val="22"/>
          <w:lang w:eastAsia="ko-KR"/>
        </w:rPr>
      </w:pPr>
      <w:r w:rsidRPr="00480FD4">
        <w:t>6.2.1.2.1</w:t>
      </w:r>
      <w:r w:rsidRPr="00480FD4">
        <w:rPr>
          <w:rFonts w:asciiTheme="minorHAnsi" w:eastAsiaTheme="minorEastAsia" w:hAnsiTheme="minorHAnsi" w:cstheme="minorBidi"/>
          <w:sz w:val="22"/>
          <w:szCs w:val="22"/>
        </w:rPr>
        <w:tab/>
      </w:r>
      <w:r w:rsidRPr="00D5790D">
        <w:rPr>
          <w:lang w:val="en-US" w:eastAsia="zh-CN"/>
        </w:rPr>
        <w:t>UE Re-establishment delay requirement</w:t>
      </w:r>
      <w:r>
        <w:tab/>
      </w:r>
      <w:r>
        <w:fldChar w:fldCharType="begin" w:fldLock="1"/>
      </w:r>
      <w:r>
        <w:instrText xml:space="preserve"> PAGEREF _Toc525607299 \h </w:instrText>
      </w:r>
      <w:r>
        <w:fldChar w:fldCharType="separate"/>
      </w:r>
      <w:r>
        <w:t>27</w:t>
      </w:r>
      <w:r>
        <w:fldChar w:fldCharType="end"/>
      </w:r>
    </w:p>
    <w:p w14:paraId="4C1F3449" w14:textId="7147E6D2" w:rsidR="00480FD4" w:rsidRDefault="00480FD4">
      <w:pPr>
        <w:pStyle w:val="TOC3"/>
        <w:rPr>
          <w:rFonts w:asciiTheme="minorHAnsi" w:eastAsiaTheme="minorEastAsia" w:hAnsiTheme="minorHAnsi" w:cstheme="minorBidi"/>
          <w:sz w:val="22"/>
          <w:szCs w:val="22"/>
          <w:lang w:eastAsia="ko-KR"/>
        </w:rPr>
      </w:pPr>
      <w:r w:rsidRPr="00480FD4">
        <w:t>6.2.2</w:t>
      </w:r>
      <w:r w:rsidRPr="00480FD4">
        <w:rPr>
          <w:rFonts w:asciiTheme="minorHAnsi" w:eastAsiaTheme="minorEastAsia" w:hAnsiTheme="minorHAnsi" w:cstheme="minorBidi"/>
          <w:sz w:val="22"/>
          <w:szCs w:val="22"/>
        </w:rPr>
        <w:tab/>
      </w:r>
      <w:r w:rsidRPr="00D5790D">
        <w:rPr>
          <w:lang w:val="en-US" w:eastAsia="ko-KR"/>
        </w:rPr>
        <w:t>Random access</w:t>
      </w:r>
      <w:r>
        <w:tab/>
      </w:r>
      <w:r>
        <w:fldChar w:fldCharType="begin" w:fldLock="1"/>
      </w:r>
      <w:r>
        <w:instrText xml:space="preserve"> PAGEREF _Toc525607300 \h </w:instrText>
      </w:r>
      <w:r>
        <w:fldChar w:fldCharType="separate"/>
      </w:r>
      <w:r>
        <w:t>28</w:t>
      </w:r>
      <w:r>
        <w:fldChar w:fldCharType="end"/>
      </w:r>
    </w:p>
    <w:p w14:paraId="6425AAFC" w14:textId="66B5414E" w:rsidR="00480FD4" w:rsidRDefault="00480FD4">
      <w:pPr>
        <w:pStyle w:val="TOC4"/>
        <w:rPr>
          <w:rFonts w:asciiTheme="minorHAnsi" w:eastAsiaTheme="minorEastAsia" w:hAnsiTheme="minorHAnsi" w:cstheme="minorBidi"/>
          <w:sz w:val="22"/>
          <w:szCs w:val="22"/>
          <w:lang w:eastAsia="ko-KR"/>
        </w:rPr>
      </w:pPr>
      <w:r>
        <w:t>6.2.2.1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_Toc525607301 \h </w:instrText>
      </w:r>
      <w:r>
        <w:fldChar w:fldCharType="separate"/>
      </w:r>
      <w:r>
        <w:t>28</w:t>
      </w:r>
      <w:r>
        <w:fldChar w:fldCharType="end"/>
      </w:r>
    </w:p>
    <w:p w14:paraId="141D76EB" w14:textId="02F23ED5" w:rsidR="00480FD4" w:rsidRDefault="00480FD4">
      <w:pPr>
        <w:pStyle w:val="TOC4"/>
        <w:rPr>
          <w:rFonts w:asciiTheme="minorHAnsi" w:eastAsiaTheme="minorEastAsia" w:hAnsiTheme="minorHAnsi" w:cstheme="minorBidi"/>
          <w:sz w:val="22"/>
          <w:szCs w:val="22"/>
          <w:lang w:eastAsia="ko-KR"/>
        </w:rPr>
      </w:pPr>
      <w:r>
        <w:t>6.2.2.2</w:t>
      </w:r>
      <w:r>
        <w:rPr>
          <w:rFonts w:asciiTheme="minorHAnsi" w:eastAsiaTheme="minorEastAsia" w:hAnsiTheme="minorHAnsi" w:cstheme="minorBidi"/>
          <w:sz w:val="22"/>
          <w:szCs w:val="22"/>
        </w:rPr>
        <w:tab/>
      </w:r>
      <w:r>
        <w:rPr>
          <w:lang w:eastAsia="ko-KR"/>
        </w:rPr>
        <w:t>Requirements</w:t>
      </w:r>
      <w:r>
        <w:tab/>
      </w:r>
      <w:r>
        <w:fldChar w:fldCharType="begin" w:fldLock="1"/>
      </w:r>
      <w:r>
        <w:instrText xml:space="preserve"> PAGEREF _Toc525607302 \h </w:instrText>
      </w:r>
      <w:r>
        <w:fldChar w:fldCharType="separate"/>
      </w:r>
      <w:r>
        <w:t>28</w:t>
      </w:r>
      <w:r>
        <w:fldChar w:fldCharType="end"/>
      </w:r>
    </w:p>
    <w:p w14:paraId="4967C207" w14:textId="0C4B5ED2" w:rsidR="00480FD4" w:rsidRDefault="00480FD4">
      <w:pPr>
        <w:pStyle w:val="TOC5"/>
        <w:rPr>
          <w:rFonts w:asciiTheme="minorHAnsi" w:eastAsiaTheme="minorEastAsia" w:hAnsiTheme="minorHAnsi" w:cstheme="minorBidi"/>
          <w:sz w:val="22"/>
          <w:szCs w:val="22"/>
          <w:lang w:eastAsia="ko-KR"/>
        </w:rPr>
      </w:pPr>
      <w:r>
        <w:t>6.2.2.2.1</w:t>
      </w:r>
      <w:r>
        <w:rPr>
          <w:rFonts w:asciiTheme="minorHAnsi" w:eastAsiaTheme="minorEastAsia" w:hAnsiTheme="minorHAnsi" w:cstheme="minorBidi"/>
          <w:sz w:val="22"/>
          <w:szCs w:val="22"/>
        </w:rPr>
        <w:tab/>
      </w:r>
      <w:r>
        <w:rPr>
          <w:lang w:eastAsia="zh-CN"/>
        </w:rPr>
        <w:t>Contention based random access</w:t>
      </w:r>
      <w:r>
        <w:tab/>
      </w:r>
      <w:r>
        <w:fldChar w:fldCharType="begin" w:fldLock="1"/>
      </w:r>
      <w:r>
        <w:instrText xml:space="preserve"> PAGEREF _Toc525607303 \h </w:instrText>
      </w:r>
      <w:r>
        <w:fldChar w:fldCharType="separate"/>
      </w:r>
      <w:r>
        <w:t>28</w:t>
      </w:r>
      <w:r>
        <w:fldChar w:fldCharType="end"/>
      </w:r>
    </w:p>
    <w:p w14:paraId="2C8B6A46" w14:textId="40306A10" w:rsidR="00480FD4" w:rsidRDefault="00480FD4">
      <w:pPr>
        <w:pStyle w:val="TOC5"/>
        <w:rPr>
          <w:rFonts w:asciiTheme="minorHAnsi" w:eastAsiaTheme="minorEastAsia" w:hAnsiTheme="minorHAnsi" w:cstheme="minorBidi"/>
          <w:sz w:val="22"/>
          <w:szCs w:val="22"/>
          <w:lang w:eastAsia="ko-KR"/>
        </w:rPr>
      </w:pPr>
      <w:r>
        <w:t>6.2.2.2.2</w:t>
      </w:r>
      <w:r>
        <w:rPr>
          <w:rFonts w:asciiTheme="minorHAnsi" w:eastAsiaTheme="minorEastAsia" w:hAnsiTheme="minorHAnsi" w:cstheme="minorBidi"/>
          <w:sz w:val="22"/>
          <w:szCs w:val="22"/>
        </w:rPr>
        <w:tab/>
      </w:r>
      <w:r>
        <w:rPr>
          <w:lang w:eastAsia="zh-CN"/>
        </w:rPr>
        <w:t>Non-Contention based random access</w:t>
      </w:r>
      <w:r>
        <w:tab/>
      </w:r>
      <w:r>
        <w:fldChar w:fldCharType="begin" w:fldLock="1"/>
      </w:r>
      <w:r>
        <w:instrText xml:space="preserve"> PAGEREF _Toc525607304 \h </w:instrText>
      </w:r>
      <w:r>
        <w:fldChar w:fldCharType="separate"/>
      </w:r>
      <w:r>
        <w:t>29</w:t>
      </w:r>
      <w:r>
        <w:fldChar w:fldCharType="end"/>
      </w:r>
    </w:p>
    <w:p w14:paraId="7B78D033" w14:textId="4E26585E" w:rsidR="00480FD4" w:rsidRDefault="00480FD4">
      <w:pPr>
        <w:pStyle w:val="TOC5"/>
        <w:rPr>
          <w:rFonts w:asciiTheme="minorHAnsi" w:eastAsiaTheme="minorEastAsia" w:hAnsiTheme="minorHAnsi" w:cstheme="minorBidi"/>
          <w:sz w:val="22"/>
          <w:szCs w:val="22"/>
          <w:lang w:eastAsia="ko-KR"/>
        </w:rPr>
      </w:pPr>
      <w:r>
        <w:t>6.2.2.2.3</w:t>
      </w:r>
      <w:r>
        <w:rPr>
          <w:rFonts w:asciiTheme="minorHAnsi" w:eastAsiaTheme="minorEastAsia" w:hAnsiTheme="minorHAnsi" w:cstheme="minorBidi"/>
          <w:sz w:val="22"/>
          <w:szCs w:val="22"/>
        </w:rPr>
        <w:tab/>
      </w:r>
      <w:r>
        <w:rPr>
          <w:lang w:eastAsia="zh-CN"/>
        </w:rPr>
        <w:t>UE behaviour when configured with supplementary UL</w:t>
      </w:r>
      <w:r>
        <w:tab/>
      </w:r>
      <w:r>
        <w:fldChar w:fldCharType="begin" w:fldLock="1"/>
      </w:r>
      <w:r>
        <w:instrText xml:space="preserve"> PAGEREF _Toc525607305 \h </w:instrText>
      </w:r>
      <w:r>
        <w:fldChar w:fldCharType="separate"/>
      </w:r>
      <w:r>
        <w:t>30</w:t>
      </w:r>
      <w:r>
        <w:fldChar w:fldCharType="end"/>
      </w:r>
    </w:p>
    <w:p w14:paraId="64D82D62" w14:textId="12E0D63F" w:rsidR="00480FD4" w:rsidRDefault="00480FD4">
      <w:pPr>
        <w:pStyle w:val="TOC3"/>
        <w:rPr>
          <w:rFonts w:asciiTheme="minorHAnsi" w:eastAsiaTheme="minorEastAsia" w:hAnsiTheme="minorHAnsi" w:cstheme="minorBidi"/>
          <w:sz w:val="22"/>
          <w:szCs w:val="22"/>
          <w:lang w:eastAsia="ko-KR"/>
        </w:rPr>
      </w:pPr>
      <w:r w:rsidRPr="00480FD4">
        <w:t>6.2.3</w:t>
      </w:r>
      <w:r w:rsidRPr="00480FD4">
        <w:rPr>
          <w:rFonts w:asciiTheme="minorHAnsi" w:eastAsiaTheme="minorEastAsia" w:hAnsiTheme="minorHAnsi" w:cstheme="minorBidi"/>
          <w:sz w:val="22"/>
          <w:szCs w:val="22"/>
        </w:rPr>
        <w:tab/>
      </w:r>
      <w:r w:rsidRPr="00D5790D">
        <w:rPr>
          <w:lang w:val="en-US" w:eastAsia="ko-KR"/>
        </w:rPr>
        <w:t>SA: RRC Connection Release with Redirection</w:t>
      </w:r>
      <w:r>
        <w:tab/>
      </w:r>
      <w:r>
        <w:fldChar w:fldCharType="begin" w:fldLock="1"/>
      </w:r>
      <w:r>
        <w:instrText xml:space="preserve"> PAGEREF _Toc525607306 \h </w:instrText>
      </w:r>
      <w:r>
        <w:fldChar w:fldCharType="separate"/>
      </w:r>
      <w:r>
        <w:t>30</w:t>
      </w:r>
      <w:r>
        <w:fldChar w:fldCharType="end"/>
      </w:r>
    </w:p>
    <w:p w14:paraId="5452085A" w14:textId="48DBD172" w:rsidR="00480FD4" w:rsidRDefault="00480FD4">
      <w:pPr>
        <w:pStyle w:val="TOC4"/>
        <w:rPr>
          <w:rFonts w:asciiTheme="minorHAnsi" w:eastAsiaTheme="minorEastAsia" w:hAnsiTheme="minorHAnsi" w:cstheme="minorBidi"/>
          <w:sz w:val="22"/>
          <w:szCs w:val="22"/>
          <w:lang w:eastAsia="ko-KR"/>
        </w:rPr>
      </w:pPr>
      <w:r w:rsidRPr="00480FD4">
        <w:t>6.2.3.1</w:t>
      </w:r>
      <w:r w:rsidRPr="00480FD4">
        <w:rPr>
          <w:rFonts w:asciiTheme="minorHAnsi" w:eastAsiaTheme="minorEastAsia" w:hAnsiTheme="minorHAnsi" w:cstheme="minorBidi"/>
          <w:sz w:val="22"/>
          <w:szCs w:val="22"/>
        </w:rPr>
        <w:tab/>
      </w:r>
      <w:r w:rsidRPr="00D5790D">
        <w:rPr>
          <w:lang w:val="en-US" w:eastAsia="zh-CN"/>
        </w:rPr>
        <w:t>Introduction</w:t>
      </w:r>
      <w:r>
        <w:tab/>
      </w:r>
      <w:r>
        <w:fldChar w:fldCharType="begin" w:fldLock="1"/>
      </w:r>
      <w:r>
        <w:instrText xml:space="preserve"> PAGEREF _Toc525607307 \h </w:instrText>
      </w:r>
      <w:r>
        <w:fldChar w:fldCharType="separate"/>
      </w:r>
      <w:r>
        <w:t>30</w:t>
      </w:r>
      <w:r>
        <w:fldChar w:fldCharType="end"/>
      </w:r>
    </w:p>
    <w:p w14:paraId="6A175948" w14:textId="04BCF699" w:rsidR="00480FD4" w:rsidRDefault="00480FD4">
      <w:pPr>
        <w:pStyle w:val="TOC4"/>
        <w:rPr>
          <w:rFonts w:asciiTheme="minorHAnsi" w:eastAsiaTheme="minorEastAsia" w:hAnsiTheme="minorHAnsi" w:cstheme="minorBidi"/>
          <w:sz w:val="22"/>
          <w:szCs w:val="22"/>
          <w:lang w:eastAsia="ko-KR"/>
        </w:rPr>
      </w:pPr>
      <w:r w:rsidRPr="00480FD4">
        <w:t>6.2.3.2</w:t>
      </w:r>
      <w:r w:rsidRPr="00480FD4">
        <w:rPr>
          <w:rFonts w:asciiTheme="minorHAnsi" w:eastAsiaTheme="minorEastAsia" w:hAnsiTheme="minorHAnsi" w:cstheme="minorBidi"/>
          <w:sz w:val="22"/>
          <w:szCs w:val="22"/>
        </w:rPr>
        <w:tab/>
      </w:r>
      <w:r w:rsidRPr="00D5790D">
        <w:rPr>
          <w:lang w:val="en-US" w:eastAsia="zh-CN"/>
        </w:rPr>
        <w:t>Requirements</w:t>
      </w:r>
      <w:r>
        <w:tab/>
      </w:r>
      <w:r>
        <w:fldChar w:fldCharType="begin" w:fldLock="1"/>
      </w:r>
      <w:r>
        <w:instrText xml:space="preserve"> PAGEREF _Toc525607308 \h </w:instrText>
      </w:r>
      <w:r>
        <w:fldChar w:fldCharType="separate"/>
      </w:r>
      <w:r>
        <w:t>31</w:t>
      </w:r>
      <w:r>
        <w:fldChar w:fldCharType="end"/>
      </w:r>
    </w:p>
    <w:p w14:paraId="1CC91146" w14:textId="2A76020C" w:rsidR="00480FD4" w:rsidRDefault="00480FD4">
      <w:pPr>
        <w:pStyle w:val="TOC5"/>
        <w:rPr>
          <w:rFonts w:asciiTheme="minorHAnsi" w:eastAsiaTheme="minorEastAsia" w:hAnsiTheme="minorHAnsi" w:cstheme="minorBidi"/>
          <w:sz w:val="22"/>
          <w:szCs w:val="22"/>
          <w:lang w:eastAsia="ko-KR"/>
        </w:rPr>
      </w:pPr>
      <w:r w:rsidRPr="00480FD4">
        <w:t>6.2.3.2.1</w:t>
      </w:r>
      <w:r w:rsidRPr="00480FD4">
        <w:rPr>
          <w:rFonts w:asciiTheme="minorHAnsi" w:eastAsiaTheme="minorEastAsia" w:hAnsiTheme="minorHAnsi" w:cstheme="minorBidi"/>
          <w:sz w:val="22"/>
          <w:szCs w:val="22"/>
        </w:rPr>
        <w:tab/>
      </w:r>
      <w:r w:rsidRPr="00D5790D">
        <w:rPr>
          <w:lang w:val="en-US" w:eastAsia="zh-CN"/>
        </w:rPr>
        <w:t>RRC connection release with redirection to NR</w:t>
      </w:r>
      <w:r>
        <w:tab/>
      </w:r>
      <w:r>
        <w:fldChar w:fldCharType="begin" w:fldLock="1"/>
      </w:r>
      <w:r>
        <w:instrText xml:space="preserve"> PAGEREF _Toc525607309 \h </w:instrText>
      </w:r>
      <w:r>
        <w:fldChar w:fldCharType="separate"/>
      </w:r>
      <w:r>
        <w:t>31</w:t>
      </w:r>
      <w:r>
        <w:fldChar w:fldCharType="end"/>
      </w:r>
    </w:p>
    <w:p w14:paraId="68A87668" w14:textId="29E473D1" w:rsidR="00480FD4" w:rsidRDefault="00480FD4">
      <w:pPr>
        <w:pStyle w:val="TOC5"/>
        <w:rPr>
          <w:rFonts w:asciiTheme="minorHAnsi" w:eastAsiaTheme="minorEastAsia" w:hAnsiTheme="minorHAnsi" w:cstheme="minorBidi"/>
          <w:sz w:val="22"/>
          <w:szCs w:val="22"/>
          <w:lang w:eastAsia="ko-KR"/>
        </w:rPr>
      </w:pPr>
      <w:r w:rsidRPr="00480FD4">
        <w:t>6.2.3.2.2</w:t>
      </w:r>
      <w:r w:rsidRPr="00480FD4">
        <w:rPr>
          <w:rFonts w:asciiTheme="minorHAnsi" w:eastAsiaTheme="minorEastAsia" w:hAnsiTheme="minorHAnsi" w:cstheme="minorBidi"/>
          <w:sz w:val="22"/>
          <w:szCs w:val="22"/>
        </w:rPr>
        <w:tab/>
      </w:r>
      <w:r w:rsidRPr="00D5790D">
        <w:rPr>
          <w:lang w:val="en-US" w:eastAsia="zh-CN"/>
        </w:rPr>
        <w:t>RRC connection release with redirection to E-UTRAN</w:t>
      </w:r>
      <w:r>
        <w:tab/>
      </w:r>
      <w:r>
        <w:fldChar w:fldCharType="begin" w:fldLock="1"/>
      </w:r>
      <w:r>
        <w:instrText xml:space="preserve"> PAGEREF _Toc525607310 \h </w:instrText>
      </w:r>
      <w:r>
        <w:fldChar w:fldCharType="separate"/>
      </w:r>
      <w:r>
        <w:t>31</w:t>
      </w:r>
      <w:r>
        <w:fldChar w:fldCharType="end"/>
      </w:r>
    </w:p>
    <w:p w14:paraId="21D354AA" w14:textId="6A0D6DA6" w:rsidR="00480FD4" w:rsidRDefault="00480FD4">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lang w:eastAsia="ko-KR"/>
        </w:rPr>
        <w:tab/>
      </w:r>
      <w:r>
        <w:t>Timing</w:t>
      </w:r>
      <w:r>
        <w:tab/>
      </w:r>
      <w:r>
        <w:fldChar w:fldCharType="begin" w:fldLock="1"/>
      </w:r>
      <w:r>
        <w:instrText xml:space="preserve"> PAGEREF _Toc525607311 \h </w:instrText>
      </w:r>
      <w:r>
        <w:fldChar w:fldCharType="separate"/>
      </w:r>
      <w:r>
        <w:t>32</w:t>
      </w:r>
      <w:r>
        <w:fldChar w:fldCharType="end"/>
      </w:r>
    </w:p>
    <w:p w14:paraId="4363D247" w14:textId="53FAED4B" w:rsidR="00480FD4" w:rsidRDefault="00480FD4">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UE transmit timing</w:t>
      </w:r>
      <w:r>
        <w:tab/>
      </w:r>
      <w:r>
        <w:fldChar w:fldCharType="begin" w:fldLock="1"/>
      </w:r>
      <w:r>
        <w:instrText xml:space="preserve"> PAGEREF _Toc525607312 \h </w:instrText>
      </w:r>
      <w:r>
        <w:fldChar w:fldCharType="separate"/>
      </w:r>
      <w:r>
        <w:t>32</w:t>
      </w:r>
      <w:r>
        <w:fldChar w:fldCharType="end"/>
      </w:r>
    </w:p>
    <w:p w14:paraId="6786C36F" w14:textId="0E1D6DDF" w:rsidR="00480FD4" w:rsidRDefault="00480FD4">
      <w:pPr>
        <w:pStyle w:val="TOC3"/>
        <w:rPr>
          <w:rFonts w:asciiTheme="minorHAnsi" w:eastAsiaTheme="minorEastAsia" w:hAnsiTheme="minorHAnsi" w:cstheme="minorBidi"/>
          <w:sz w:val="22"/>
          <w:szCs w:val="22"/>
          <w:lang w:eastAsia="ko-KR"/>
        </w:rPr>
      </w:pPr>
      <w:r>
        <w:t>7.1.1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_Toc525607313 \h </w:instrText>
      </w:r>
      <w:r>
        <w:fldChar w:fldCharType="separate"/>
      </w:r>
      <w:r>
        <w:t>32</w:t>
      </w:r>
      <w:r>
        <w:fldChar w:fldCharType="end"/>
      </w:r>
    </w:p>
    <w:p w14:paraId="38046AC4" w14:textId="352F3294" w:rsidR="00480FD4" w:rsidRDefault="00480FD4">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UE timer accuracy</w:t>
      </w:r>
      <w:r>
        <w:tab/>
      </w:r>
      <w:r>
        <w:fldChar w:fldCharType="begin" w:fldLock="1"/>
      </w:r>
      <w:r>
        <w:instrText xml:space="preserve"> PAGEREF _Toc525607314 \h </w:instrText>
      </w:r>
      <w:r>
        <w:fldChar w:fldCharType="separate"/>
      </w:r>
      <w:r>
        <w:t>34</w:t>
      </w:r>
      <w:r>
        <w:fldChar w:fldCharType="end"/>
      </w:r>
    </w:p>
    <w:p w14:paraId="1C80BB32" w14:textId="5BABF368" w:rsidR="00480FD4" w:rsidRDefault="00480FD4">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_Toc525607315 \h </w:instrText>
      </w:r>
      <w:r>
        <w:fldChar w:fldCharType="separate"/>
      </w:r>
      <w:r>
        <w:t>34</w:t>
      </w:r>
      <w:r>
        <w:fldChar w:fldCharType="end"/>
      </w:r>
    </w:p>
    <w:p w14:paraId="119A266A" w14:textId="793804D5" w:rsidR="00480FD4" w:rsidRDefault="00480FD4">
      <w:pPr>
        <w:pStyle w:val="TOC3"/>
        <w:rPr>
          <w:rFonts w:asciiTheme="minorHAnsi" w:eastAsiaTheme="minorEastAsia" w:hAnsiTheme="minorHAnsi" w:cstheme="minorBidi"/>
          <w:sz w:val="22"/>
          <w:szCs w:val="22"/>
          <w:lang w:eastAsia="ko-KR"/>
        </w:rPr>
      </w:pPr>
      <w:r>
        <w:t>7.2.2</w:t>
      </w:r>
      <w:r>
        <w:rPr>
          <w:rFonts w:asciiTheme="minorHAnsi" w:eastAsiaTheme="minorEastAsia" w:hAnsiTheme="minorHAnsi" w:cstheme="minorBidi"/>
          <w:sz w:val="22"/>
          <w:szCs w:val="22"/>
          <w:lang w:eastAsia="ko-KR"/>
        </w:rPr>
        <w:tab/>
      </w:r>
      <w:r>
        <w:t>Requirements</w:t>
      </w:r>
      <w:r>
        <w:tab/>
      </w:r>
      <w:r>
        <w:fldChar w:fldCharType="begin" w:fldLock="1"/>
      </w:r>
      <w:r>
        <w:instrText xml:space="preserve"> PAGEREF _Toc525607316 \h </w:instrText>
      </w:r>
      <w:r>
        <w:fldChar w:fldCharType="separate"/>
      </w:r>
      <w:r>
        <w:t>34</w:t>
      </w:r>
      <w:r>
        <w:fldChar w:fldCharType="end"/>
      </w:r>
    </w:p>
    <w:p w14:paraId="61C05B4A" w14:textId="0A796EF2" w:rsidR="00480FD4" w:rsidRDefault="00480FD4">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Timing advance</w:t>
      </w:r>
      <w:r>
        <w:tab/>
      </w:r>
      <w:r>
        <w:fldChar w:fldCharType="begin" w:fldLock="1"/>
      </w:r>
      <w:r>
        <w:instrText xml:space="preserve"> PAGEREF _Toc525607317 \h </w:instrText>
      </w:r>
      <w:r>
        <w:fldChar w:fldCharType="separate"/>
      </w:r>
      <w:r>
        <w:t>34</w:t>
      </w:r>
      <w:r>
        <w:fldChar w:fldCharType="end"/>
      </w:r>
    </w:p>
    <w:p w14:paraId="2B7B1B39" w14:textId="0D93A056" w:rsidR="00480FD4" w:rsidRDefault="00480FD4">
      <w:pPr>
        <w:pStyle w:val="TOC3"/>
        <w:rPr>
          <w:rFonts w:asciiTheme="minorHAnsi" w:eastAsiaTheme="minorEastAsia" w:hAnsiTheme="minorHAnsi" w:cstheme="minorBidi"/>
          <w:sz w:val="22"/>
          <w:szCs w:val="22"/>
          <w:lang w:eastAsia="ko-KR"/>
        </w:rPr>
      </w:pPr>
      <w:r>
        <w:t>7.3.1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_Toc525607318 \h </w:instrText>
      </w:r>
      <w:r>
        <w:fldChar w:fldCharType="separate"/>
      </w:r>
      <w:r>
        <w:t>34</w:t>
      </w:r>
      <w:r>
        <w:fldChar w:fldCharType="end"/>
      </w:r>
    </w:p>
    <w:p w14:paraId="2CD01E6B" w14:textId="7956F17F" w:rsidR="00480FD4" w:rsidRDefault="00480FD4">
      <w:pPr>
        <w:pStyle w:val="TOC3"/>
        <w:rPr>
          <w:rFonts w:asciiTheme="minorHAnsi" w:eastAsiaTheme="minorEastAsia" w:hAnsiTheme="minorHAnsi" w:cstheme="minorBidi"/>
          <w:sz w:val="22"/>
          <w:szCs w:val="22"/>
          <w:lang w:eastAsia="ko-KR"/>
        </w:rPr>
      </w:pPr>
      <w:r>
        <w:t>7.3.2</w:t>
      </w:r>
      <w:r>
        <w:rPr>
          <w:rFonts w:asciiTheme="minorHAnsi" w:eastAsiaTheme="minorEastAsia" w:hAnsiTheme="minorHAnsi" w:cstheme="minorBidi"/>
          <w:sz w:val="22"/>
          <w:szCs w:val="22"/>
          <w:lang w:eastAsia="ko-KR"/>
        </w:rPr>
        <w:tab/>
      </w:r>
      <w:r>
        <w:t>Requirements</w:t>
      </w:r>
      <w:r>
        <w:tab/>
      </w:r>
      <w:r>
        <w:fldChar w:fldCharType="begin" w:fldLock="1"/>
      </w:r>
      <w:r>
        <w:instrText xml:space="preserve"> PAGEREF _Toc525607319 \h </w:instrText>
      </w:r>
      <w:r>
        <w:fldChar w:fldCharType="separate"/>
      </w:r>
      <w:r>
        <w:t>34</w:t>
      </w:r>
      <w:r>
        <w:fldChar w:fldCharType="end"/>
      </w:r>
    </w:p>
    <w:p w14:paraId="472BB800" w14:textId="2412CA19" w:rsidR="00480FD4" w:rsidRDefault="00480FD4">
      <w:pPr>
        <w:pStyle w:val="TOC4"/>
        <w:rPr>
          <w:rFonts w:asciiTheme="minorHAnsi" w:eastAsiaTheme="minorEastAsia" w:hAnsiTheme="minorHAnsi" w:cstheme="minorBidi"/>
          <w:sz w:val="22"/>
          <w:szCs w:val="22"/>
          <w:lang w:eastAsia="ko-KR"/>
        </w:rPr>
      </w:pPr>
      <w:r>
        <w:t>7.3.2.1</w:t>
      </w:r>
      <w:r>
        <w:rPr>
          <w:rFonts w:asciiTheme="minorHAnsi" w:eastAsiaTheme="minorEastAsia" w:hAnsiTheme="minorHAnsi" w:cstheme="minorBidi"/>
          <w:sz w:val="22"/>
          <w:szCs w:val="22"/>
          <w:lang w:eastAsia="ko-KR"/>
        </w:rPr>
        <w:tab/>
      </w:r>
      <w:r>
        <w:t>Timing Advance adjustment delay</w:t>
      </w:r>
      <w:r>
        <w:tab/>
      </w:r>
      <w:r>
        <w:fldChar w:fldCharType="begin" w:fldLock="1"/>
      </w:r>
      <w:r>
        <w:instrText xml:space="preserve"> PAGEREF _Toc525607320 \h </w:instrText>
      </w:r>
      <w:r>
        <w:fldChar w:fldCharType="separate"/>
      </w:r>
      <w:r>
        <w:t>34</w:t>
      </w:r>
      <w:r>
        <w:fldChar w:fldCharType="end"/>
      </w:r>
    </w:p>
    <w:p w14:paraId="733EBCA0" w14:textId="2ACC08EE" w:rsidR="00480FD4" w:rsidRDefault="00480FD4">
      <w:pPr>
        <w:pStyle w:val="TOC4"/>
        <w:rPr>
          <w:rFonts w:asciiTheme="minorHAnsi" w:eastAsiaTheme="minorEastAsia" w:hAnsiTheme="minorHAnsi" w:cstheme="minorBidi"/>
          <w:sz w:val="22"/>
          <w:szCs w:val="22"/>
          <w:lang w:eastAsia="ko-KR"/>
        </w:rPr>
      </w:pPr>
      <w:r>
        <w:t>7.3.2.2</w:t>
      </w:r>
      <w:r>
        <w:rPr>
          <w:rFonts w:asciiTheme="minorHAnsi" w:eastAsiaTheme="minorEastAsia" w:hAnsiTheme="minorHAnsi" w:cstheme="minorBidi"/>
          <w:sz w:val="22"/>
          <w:szCs w:val="22"/>
          <w:lang w:eastAsia="ko-KR"/>
        </w:rPr>
        <w:tab/>
      </w:r>
      <w:r>
        <w:t>Timing Advance adjustment accuracy</w:t>
      </w:r>
      <w:r>
        <w:tab/>
      </w:r>
      <w:r>
        <w:fldChar w:fldCharType="begin" w:fldLock="1"/>
      </w:r>
      <w:r>
        <w:instrText xml:space="preserve"> PAGEREF _Toc525607321 \h </w:instrText>
      </w:r>
      <w:r>
        <w:fldChar w:fldCharType="separate"/>
      </w:r>
      <w:r>
        <w:t>35</w:t>
      </w:r>
      <w:r>
        <w:fldChar w:fldCharType="end"/>
      </w:r>
    </w:p>
    <w:p w14:paraId="48D74427" w14:textId="58029024" w:rsidR="00480FD4" w:rsidRDefault="00480FD4">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lang w:eastAsia="ko-KR"/>
        </w:rPr>
        <w:tab/>
      </w:r>
      <w:r>
        <w:t>Cell phase synchronization accuracy</w:t>
      </w:r>
      <w:r>
        <w:tab/>
      </w:r>
      <w:r>
        <w:fldChar w:fldCharType="begin" w:fldLock="1"/>
      </w:r>
      <w:r>
        <w:instrText xml:space="preserve"> PAGEREF _Toc525607322 \h </w:instrText>
      </w:r>
      <w:r>
        <w:fldChar w:fldCharType="separate"/>
      </w:r>
      <w:r>
        <w:t>35</w:t>
      </w:r>
      <w:r>
        <w:fldChar w:fldCharType="end"/>
      </w:r>
    </w:p>
    <w:p w14:paraId="055E7A17" w14:textId="4B1245EB" w:rsidR="00480FD4" w:rsidRDefault="00480FD4">
      <w:pPr>
        <w:pStyle w:val="TOC3"/>
        <w:rPr>
          <w:rFonts w:asciiTheme="minorHAnsi" w:eastAsiaTheme="minorEastAsia" w:hAnsiTheme="minorHAnsi" w:cstheme="minorBidi"/>
          <w:sz w:val="22"/>
          <w:szCs w:val="22"/>
          <w:lang w:eastAsia="ko-KR"/>
        </w:rPr>
      </w:pPr>
      <w:r w:rsidRPr="00480FD4">
        <w:t>7.</w:t>
      </w:r>
      <w:r w:rsidRPr="00480FD4">
        <w:rPr>
          <w:lang w:eastAsia="zh-CN"/>
        </w:rPr>
        <w:t>4</w:t>
      </w:r>
      <w:r w:rsidRPr="00480FD4">
        <w:t>.1</w:t>
      </w:r>
      <w:r w:rsidRPr="00480FD4">
        <w:rPr>
          <w:rFonts w:asciiTheme="minorHAnsi" w:eastAsiaTheme="minorEastAsia" w:hAnsiTheme="minorHAnsi"/>
          <w:sz w:val="22"/>
          <w:szCs w:val="22"/>
          <w:lang w:eastAsia="ko-KR"/>
        </w:rPr>
        <w:tab/>
      </w:r>
      <w:r w:rsidRPr="00D5790D">
        <w:rPr>
          <w:rFonts w:cs="v4.2.0"/>
        </w:rPr>
        <w:t>Definition</w:t>
      </w:r>
      <w:r>
        <w:tab/>
      </w:r>
      <w:r>
        <w:fldChar w:fldCharType="begin" w:fldLock="1"/>
      </w:r>
      <w:r>
        <w:instrText xml:space="preserve"> PAGEREF _Toc525607323 \h </w:instrText>
      </w:r>
      <w:r>
        <w:fldChar w:fldCharType="separate"/>
      </w:r>
      <w:r>
        <w:t>35</w:t>
      </w:r>
      <w:r>
        <w:fldChar w:fldCharType="end"/>
      </w:r>
    </w:p>
    <w:p w14:paraId="147E89BE" w14:textId="5FDBEB52" w:rsidR="00480FD4" w:rsidRDefault="00480FD4">
      <w:pPr>
        <w:pStyle w:val="TOC3"/>
        <w:rPr>
          <w:rFonts w:asciiTheme="minorHAnsi" w:eastAsiaTheme="minorEastAsia" w:hAnsiTheme="minorHAnsi" w:cstheme="minorBidi"/>
          <w:sz w:val="22"/>
          <w:szCs w:val="22"/>
          <w:lang w:eastAsia="ko-KR"/>
        </w:rPr>
      </w:pPr>
      <w:r w:rsidRPr="00480FD4">
        <w:t>7.</w:t>
      </w:r>
      <w:r w:rsidRPr="00480FD4">
        <w:rPr>
          <w:lang w:eastAsia="zh-CN"/>
        </w:rPr>
        <w:t>4</w:t>
      </w:r>
      <w:r w:rsidRPr="00480FD4">
        <w:t>.2</w:t>
      </w:r>
      <w:r w:rsidRPr="00480FD4">
        <w:rPr>
          <w:rFonts w:asciiTheme="minorHAnsi" w:eastAsiaTheme="minorEastAsia" w:hAnsiTheme="minorHAnsi"/>
          <w:sz w:val="22"/>
          <w:szCs w:val="22"/>
          <w:lang w:eastAsia="ko-KR"/>
        </w:rPr>
        <w:tab/>
      </w:r>
      <w:r w:rsidRPr="00D5790D">
        <w:rPr>
          <w:rFonts w:cs="v4.2.0"/>
        </w:rPr>
        <w:t>Minimum requirements</w:t>
      </w:r>
      <w:r>
        <w:tab/>
      </w:r>
      <w:r>
        <w:fldChar w:fldCharType="begin" w:fldLock="1"/>
      </w:r>
      <w:r>
        <w:instrText xml:space="preserve"> PAGEREF _Toc525607324 \h </w:instrText>
      </w:r>
      <w:r>
        <w:fldChar w:fldCharType="separate"/>
      </w:r>
      <w:r>
        <w:t>35</w:t>
      </w:r>
      <w:r>
        <w:fldChar w:fldCharType="end"/>
      </w:r>
    </w:p>
    <w:p w14:paraId="5576F924" w14:textId="0066117D" w:rsidR="00480FD4" w:rsidRDefault="00480FD4">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rPr>
        <w:tab/>
      </w:r>
      <w:r>
        <w:rPr>
          <w:lang w:eastAsia="ko-KR"/>
        </w:rPr>
        <w:t>Maximum Transmission Timing Difference</w:t>
      </w:r>
      <w:r>
        <w:tab/>
      </w:r>
      <w:r>
        <w:fldChar w:fldCharType="begin" w:fldLock="1"/>
      </w:r>
      <w:r>
        <w:instrText xml:space="preserve"> PAGEREF _Toc525607325 \h </w:instrText>
      </w:r>
      <w:r>
        <w:fldChar w:fldCharType="separate"/>
      </w:r>
      <w:r>
        <w:t>35</w:t>
      </w:r>
      <w:r>
        <w:fldChar w:fldCharType="end"/>
      </w:r>
    </w:p>
    <w:p w14:paraId="5040BFFB" w14:textId="7C7A965F" w:rsidR="00480FD4" w:rsidRDefault="00480FD4">
      <w:pPr>
        <w:pStyle w:val="TOC3"/>
        <w:rPr>
          <w:rFonts w:asciiTheme="minorHAnsi" w:eastAsiaTheme="minorEastAsia" w:hAnsiTheme="minorHAnsi" w:cstheme="minorBidi"/>
          <w:sz w:val="22"/>
          <w:szCs w:val="22"/>
          <w:lang w:eastAsia="ko-KR"/>
        </w:rPr>
      </w:pPr>
      <w:r>
        <w:t>7.5.1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_Toc525607326 \h </w:instrText>
      </w:r>
      <w:r>
        <w:fldChar w:fldCharType="separate"/>
      </w:r>
      <w:r>
        <w:t>35</w:t>
      </w:r>
      <w:r>
        <w:fldChar w:fldCharType="end"/>
      </w:r>
    </w:p>
    <w:p w14:paraId="5F11DB38" w14:textId="2E75E99D" w:rsidR="00480FD4" w:rsidRDefault="00480FD4">
      <w:pPr>
        <w:pStyle w:val="TOC3"/>
        <w:rPr>
          <w:rFonts w:asciiTheme="minorHAnsi" w:eastAsiaTheme="minorEastAsia" w:hAnsiTheme="minorHAnsi" w:cstheme="minorBidi"/>
          <w:sz w:val="22"/>
          <w:szCs w:val="22"/>
          <w:lang w:eastAsia="ko-KR"/>
        </w:rPr>
      </w:pPr>
      <w:r>
        <w:t>7.5.2</w:t>
      </w:r>
      <w:r>
        <w:rPr>
          <w:rFonts w:asciiTheme="minorHAnsi" w:eastAsiaTheme="minorEastAsia" w:hAnsiTheme="minorHAnsi" w:cstheme="minorBidi"/>
          <w:sz w:val="22"/>
          <w:szCs w:val="22"/>
        </w:rPr>
        <w:tab/>
      </w:r>
      <w:r>
        <w:rPr>
          <w:lang w:eastAsia="ko-KR"/>
        </w:rPr>
        <w:t xml:space="preserve">Minimum Requirements for </w:t>
      </w:r>
      <w:r>
        <w:t>inter-band EN-DC</w:t>
      </w:r>
      <w:r>
        <w:tab/>
      </w:r>
      <w:r>
        <w:fldChar w:fldCharType="begin" w:fldLock="1"/>
      </w:r>
      <w:r>
        <w:instrText xml:space="preserve"> PAGEREF _Toc525607327 \h </w:instrText>
      </w:r>
      <w:r>
        <w:fldChar w:fldCharType="separate"/>
      </w:r>
      <w:r>
        <w:t>35</w:t>
      </w:r>
      <w:r>
        <w:fldChar w:fldCharType="end"/>
      </w:r>
    </w:p>
    <w:p w14:paraId="4B13E7C8" w14:textId="0CE65DA4" w:rsidR="00480FD4" w:rsidRDefault="00480FD4">
      <w:pPr>
        <w:pStyle w:val="TOC3"/>
        <w:rPr>
          <w:rFonts w:asciiTheme="minorHAnsi" w:eastAsiaTheme="minorEastAsia" w:hAnsiTheme="minorHAnsi" w:cstheme="minorBidi"/>
          <w:sz w:val="22"/>
          <w:szCs w:val="22"/>
          <w:lang w:eastAsia="ko-KR"/>
        </w:rPr>
      </w:pPr>
      <w:r>
        <w:t>7.5.3</w:t>
      </w:r>
      <w:r>
        <w:rPr>
          <w:rFonts w:asciiTheme="minorHAnsi" w:eastAsiaTheme="minorEastAsia" w:hAnsiTheme="minorHAnsi" w:cstheme="minorBidi"/>
          <w:sz w:val="22"/>
          <w:szCs w:val="22"/>
          <w:lang w:eastAsia="ko-KR"/>
        </w:rPr>
        <w:tab/>
      </w:r>
      <w:r>
        <w:t>Minimum Requirements for intra-band EN-DC</w:t>
      </w:r>
      <w:r>
        <w:tab/>
      </w:r>
      <w:r>
        <w:fldChar w:fldCharType="begin" w:fldLock="1"/>
      </w:r>
      <w:r>
        <w:instrText xml:space="preserve"> PAGEREF _Toc525607328 \h </w:instrText>
      </w:r>
      <w:r>
        <w:fldChar w:fldCharType="separate"/>
      </w:r>
      <w:r>
        <w:t>36</w:t>
      </w:r>
      <w:r>
        <w:fldChar w:fldCharType="end"/>
      </w:r>
    </w:p>
    <w:p w14:paraId="55AFC7D6" w14:textId="724B6C6E" w:rsidR="00480FD4" w:rsidRDefault="00480FD4">
      <w:pPr>
        <w:pStyle w:val="TOC3"/>
        <w:rPr>
          <w:rFonts w:asciiTheme="minorHAnsi" w:eastAsiaTheme="minorEastAsia" w:hAnsiTheme="minorHAnsi" w:cstheme="minorBidi"/>
          <w:sz w:val="22"/>
          <w:szCs w:val="22"/>
          <w:lang w:eastAsia="ko-KR"/>
        </w:rPr>
      </w:pPr>
      <w:r>
        <w:t>7.</w:t>
      </w:r>
      <w:r w:rsidRPr="00D5790D">
        <w:rPr>
          <w:rFonts w:eastAsia="Malgun Gothic"/>
        </w:rPr>
        <w:t>5</w:t>
      </w:r>
      <w:r>
        <w:t>.</w:t>
      </w:r>
      <w:r w:rsidRPr="00D5790D">
        <w:rPr>
          <w:rFonts w:eastAsia="Malgun Gothic"/>
        </w:rPr>
        <w:t>4</w:t>
      </w:r>
      <w:r>
        <w:rPr>
          <w:rFonts w:asciiTheme="minorHAnsi" w:eastAsiaTheme="minorEastAsia" w:hAnsiTheme="minorHAnsi" w:cstheme="minorBidi"/>
          <w:sz w:val="22"/>
          <w:szCs w:val="22"/>
        </w:rPr>
        <w:tab/>
      </w:r>
      <w:r>
        <w:rPr>
          <w:lang w:eastAsia="ko-KR"/>
        </w:rPr>
        <w:t>Minimum Requirements for NR Carrier Aggregation</w:t>
      </w:r>
      <w:r>
        <w:tab/>
      </w:r>
      <w:r>
        <w:fldChar w:fldCharType="begin" w:fldLock="1"/>
      </w:r>
      <w:r>
        <w:instrText xml:space="preserve"> PAGEREF _Toc525607329 \h </w:instrText>
      </w:r>
      <w:r>
        <w:fldChar w:fldCharType="separate"/>
      </w:r>
      <w:r>
        <w:t>36</w:t>
      </w:r>
      <w:r>
        <w:fldChar w:fldCharType="end"/>
      </w:r>
    </w:p>
    <w:p w14:paraId="539230F6" w14:textId="48CE9B0E" w:rsidR="00480FD4" w:rsidRDefault="00480FD4">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rPr>
        <w:tab/>
      </w:r>
      <w:r>
        <w:rPr>
          <w:lang w:eastAsia="ko-KR"/>
        </w:rPr>
        <w:t>Maximum Receive Timing Difference</w:t>
      </w:r>
      <w:r>
        <w:tab/>
      </w:r>
      <w:r>
        <w:fldChar w:fldCharType="begin" w:fldLock="1"/>
      </w:r>
      <w:r>
        <w:instrText xml:space="preserve"> PAGEREF _Toc525607330 \h </w:instrText>
      </w:r>
      <w:r>
        <w:fldChar w:fldCharType="separate"/>
      </w:r>
      <w:r>
        <w:t>36</w:t>
      </w:r>
      <w:r>
        <w:fldChar w:fldCharType="end"/>
      </w:r>
    </w:p>
    <w:p w14:paraId="2A6D2D80" w14:textId="1E1B6BEB" w:rsidR="00480FD4" w:rsidRDefault="00480FD4">
      <w:pPr>
        <w:pStyle w:val="TOC3"/>
        <w:rPr>
          <w:rFonts w:asciiTheme="minorHAnsi" w:eastAsiaTheme="minorEastAsia" w:hAnsiTheme="minorHAnsi" w:cstheme="minorBidi"/>
          <w:sz w:val="22"/>
          <w:szCs w:val="22"/>
          <w:lang w:eastAsia="ko-KR"/>
        </w:rPr>
      </w:pPr>
      <w:r>
        <w:t>7.6.1</w:t>
      </w:r>
      <w:r>
        <w:rPr>
          <w:rFonts w:asciiTheme="minorHAnsi" w:eastAsiaTheme="minorEastAsia" w:hAnsiTheme="minorHAnsi" w:cstheme="minorBidi"/>
          <w:sz w:val="22"/>
          <w:szCs w:val="22"/>
        </w:rPr>
        <w:tab/>
      </w:r>
      <w:r>
        <w:rPr>
          <w:lang w:eastAsia="ko-KR"/>
        </w:rPr>
        <w:t>Introduction</w:t>
      </w:r>
      <w:r>
        <w:tab/>
      </w:r>
      <w:r>
        <w:fldChar w:fldCharType="begin" w:fldLock="1"/>
      </w:r>
      <w:r>
        <w:instrText xml:space="preserve"> PAGEREF _Toc525607331 \h </w:instrText>
      </w:r>
      <w:r>
        <w:fldChar w:fldCharType="separate"/>
      </w:r>
      <w:r>
        <w:t>36</w:t>
      </w:r>
      <w:r>
        <w:fldChar w:fldCharType="end"/>
      </w:r>
    </w:p>
    <w:p w14:paraId="39776310" w14:textId="3A2F90F4" w:rsidR="00480FD4" w:rsidRDefault="00480FD4">
      <w:pPr>
        <w:pStyle w:val="TOC3"/>
        <w:rPr>
          <w:rFonts w:asciiTheme="minorHAnsi" w:eastAsiaTheme="minorEastAsia" w:hAnsiTheme="minorHAnsi" w:cstheme="minorBidi"/>
          <w:sz w:val="22"/>
          <w:szCs w:val="22"/>
          <w:lang w:eastAsia="ko-KR"/>
        </w:rPr>
      </w:pPr>
      <w:r>
        <w:t>7.6.2</w:t>
      </w:r>
      <w:r>
        <w:rPr>
          <w:rFonts w:asciiTheme="minorHAnsi" w:eastAsiaTheme="minorEastAsia" w:hAnsiTheme="minorHAnsi" w:cstheme="minorBidi"/>
          <w:sz w:val="22"/>
          <w:szCs w:val="22"/>
        </w:rPr>
        <w:tab/>
      </w:r>
      <w:r>
        <w:rPr>
          <w:lang w:eastAsia="ko-KR"/>
        </w:rPr>
        <w:t xml:space="preserve">Minimum Requirements for </w:t>
      </w:r>
      <w:r>
        <w:t>inter-band EN-DC</w:t>
      </w:r>
      <w:r>
        <w:tab/>
      </w:r>
      <w:r>
        <w:fldChar w:fldCharType="begin" w:fldLock="1"/>
      </w:r>
      <w:r>
        <w:instrText xml:space="preserve"> PAGEREF _Toc525607332 \h </w:instrText>
      </w:r>
      <w:r>
        <w:fldChar w:fldCharType="separate"/>
      </w:r>
      <w:r>
        <w:t>36</w:t>
      </w:r>
      <w:r>
        <w:fldChar w:fldCharType="end"/>
      </w:r>
    </w:p>
    <w:p w14:paraId="3420354E" w14:textId="24E9F3D7" w:rsidR="00480FD4" w:rsidRDefault="00480FD4">
      <w:pPr>
        <w:pStyle w:val="TOC3"/>
        <w:rPr>
          <w:rFonts w:asciiTheme="minorHAnsi" w:eastAsiaTheme="minorEastAsia" w:hAnsiTheme="minorHAnsi" w:cstheme="minorBidi"/>
          <w:sz w:val="22"/>
          <w:szCs w:val="22"/>
          <w:lang w:eastAsia="ko-KR"/>
        </w:rPr>
      </w:pPr>
      <w:r>
        <w:t>7.6.3</w:t>
      </w:r>
      <w:r>
        <w:rPr>
          <w:rFonts w:asciiTheme="minorHAnsi" w:eastAsiaTheme="minorEastAsia" w:hAnsiTheme="minorHAnsi" w:cstheme="minorBidi"/>
          <w:sz w:val="22"/>
          <w:szCs w:val="22"/>
          <w:lang w:eastAsia="ko-KR"/>
        </w:rPr>
        <w:tab/>
      </w:r>
      <w:r>
        <w:t>Minimum Requirements for intra-band EN-DC</w:t>
      </w:r>
      <w:r>
        <w:tab/>
      </w:r>
      <w:r>
        <w:fldChar w:fldCharType="begin" w:fldLock="1"/>
      </w:r>
      <w:r>
        <w:instrText xml:space="preserve"> PAGEREF _Toc525607333 \h </w:instrText>
      </w:r>
      <w:r>
        <w:fldChar w:fldCharType="separate"/>
      </w:r>
      <w:r>
        <w:t>37</w:t>
      </w:r>
      <w:r>
        <w:fldChar w:fldCharType="end"/>
      </w:r>
    </w:p>
    <w:p w14:paraId="52A9B8AB" w14:textId="4E2AD2C7" w:rsidR="00480FD4" w:rsidRDefault="00480FD4">
      <w:pPr>
        <w:pStyle w:val="TOC3"/>
        <w:rPr>
          <w:rFonts w:asciiTheme="minorHAnsi" w:eastAsiaTheme="minorEastAsia" w:hAnsiTheme="minorHAnsi" w:cstheme="minorBidi"/>
          <w:sz w:val="22"/>
          <w:szCs w:val="22"/>
          <w:lang w:eastAsia="ko-KR"/>
        </w:rPr>
      </w:pPr>
      <w:r>
        <w:t>7.6.</w:t>
      </w:r>
      <w:r w:rsidRPr="00D5790D">
        <w:rPr>
          <w:rFonts w:eastAsia="Malgun Gothic"/>
        </w:rPr>
        <w:t>4</w:t>
      </w:r>
      <w:r>
        <w:rPr>
          <w:rFonts w:asciiTheme="minorHAnsi" w:eastAsiaTheme="minorEastAsia" w:hAnsiTheme="minorHAnsi" w:cstheme="minorBidi"/>
          <w:sz w:val="22"/>
          <w:szCs w:val="22"/>
        </w:rPr>
        <w:tab/>
      </w:r>
      <w:r>
        <w:rPr>
          <w:lang w:eastAsia="ko-KR"/>
        </w:rPr>
        <w:t>Minimum Requirements for NR Carrier Aggregation</w:t>
      </w:r>
      <w:r>
        <w:tab/>
      </w:r>
      <w:r>
        <w:fldChar w:fldCharType="begin" w:fldLock="1"/>
      </w:r>
      <w:r>
        <w:instrText xml:space="preserve"> PAGEREF _Toc525607334 \h </w:instrText>
      </w:r>
      <w:r>
        <w:fldChar w:fldCharType="separate"/>
      </w:r>
      <w:r>
        <w:t>38</w:t>
      </w:r>
      <w:r>
        <w:fldChar w:fldCharType="end"/>
      </w:r>
    </w:p>
    <w:p w14:paraId="541E4EF6" w14:textId="0733000D" w:rsidR="00480FD4" w:rsidRDefault="00480FD4">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rsidRPr="00D5790D">
        <w:rPr>
          <w:lang w:val="en-US"/>
        </w:rPr>
        <w:t>deriveSSB-IndexFromCell</w:t>
      </w:r>
      <w:r>
        <w:t xml:space="preserve"> tolerance</w:t>
      </w:r>
      <w:r>
        <w:tab/>
      </w:r>
      <w:r>
        <w:fldChar w:fldCharType="begin" w:fldLock="1"/>
      </w:r>
      <w:r>
        <w:instrText xml:space="preserve"> PAGEREF _Toc525607335 \h </w:instrText>
      </w:r>
      <w:r>
        <w:fldChar w:fldCharType="separate"/>
      </w:r>
      <w:r>
        <w:t>38</w:t>
      </w:r>
      <w:r>
        <w:fldChar w:fldCharType="end"/>
      </w:r>
    </w:p>
    <w:p w14:paraId="29C82137" w14:textId="36AE9F4B" w:rsidR="00480FD4" w:rsidRDefault="00480FD4">
      <w:pPr>
        <w:pStyle w:val="TOC3"/>
        <w:rPr>
          <w:rFonts w:asciiTheme="minorHAnsi" w:eastAsiaTheme="minorEastAsia" w:hAnsiTheme="minorHAnsi" w:cstheme="minorBidi"/>
          <w:sz w:val="22"/>
          <w:szCs w:val="22"/>
          <w:lang w:eastAsia="ko-KR"/>
        </w:rPr>
      </w:pPr>
      <w:r>
        <w:t>7.</w:t>
      </w:r>
      <w:r>
        <w:rPr>
          <w:lang w:eastAsia="zh-CN"/>
        </w:rPr>
        <w:t>7</w:t>
      </w:r>
      <w:r>
        <w:t>.1</w:t>
      </w:r>
      <w:r>
        <w:rPr>
          <w:rFonts w:asciiTheme="minorHAnsi" w:eastAsiaTheme="minorEastAsia" w:hAnsiTheme="minorHAnsi" w:cstheme="minorBidi"/>
          <w:sz w:val="22"/>
          <w:szCs w:val="22"/>
          <w:lang w:eastAsia="ko-KR"/>
        </w:rPr>
        <w:tab/>
      </w:r>
      <w:r>
        <w:t>Minimum requirements</w:t>
      </w:r>
      <w:r>
        <w:tab/>
      </w:r>
      <w:r>
        <w:fldChar w:fldCharType="begin" w:fldLock="1"/>
      </w:r>
      <w:r>
        <w:instrText xml:space="preserve"> PAGEREF _Toc525607336 \h </w:instrText>
      </w:r>
      <w:r>
        <w:fldChar w:fldCharType="separate"/>
      </w:r>
      <w:r>
        <w:t>38</w:t>
      </w:r>
      <w:r>
        <w:fldChar w:fldCharType="end"/>
      </w:r>
    </w:p>
    <w:p w14:paraId="7DAEF964" w14:textId="6198B851" w:rsidR="00480FD4" w:rsidRDefault="00480FD4">
      <w:pPr>
        <w:pStyle w:val="TOC1"/>
        <w:rPr>
          <w:rFonts w:asciiTheme="minorHAnsi" w:eastAsiaTheme="minorEastAsia" w:hAnsiTheme="minorHAnsi" w:cstheme="minorBidi"/>
          <w:szCs w:val="22"/>
          <w:lang w:eastAsia="ko-KR"/>
        </w:rPr>
      </w:pPr>
      <w:r>
        <w:t>8</w:t>
      </w:r>
      <w:r>
        <w:rPr>
          <w:rFonts w:asciiTheme="minorHAnsi" w:eastAsiaTheme="minorEastAsia" w:hAnsiTheme="minorHAnsi" w:cstheme="minorBidi"/>
          <w:szCs w:val="22"/>
          <w:lang w:eastAsia="ko-KR"/>
        </w:rPr>
        <w:tab/>
      </w:r>
      <w:r>
        <w:t>Signalling characteristics</w:t>
      </w:r>
      <w:r>
        <w:tab/>
      </w:r>
      <w:r>
        <w:fldChar w:fldCharType="begin" w:fldLock="1"/>
      </w:r>
      <w:r>
        <w:instrText xml:space="preserve"> PAGEREF _Toc525607337 \h </w:instrText>
      </w:r>
      <w:r>
        <w:fldChar w:fldCharType="separate"/>
      </w:r>
      <w:r>
        <w:t>38</w:t>
      </w:r>
      <w:r>
        <w:fldChar w:fldCharType="end"/>
      </w:r>
    </w:p>
    <w:p w14:paraId="3CA27D4B" w14:textId="598D02CA" w:rsidR="00480FD4" w:rsidRDefault="00480FD4">
      <w:pPr>
        <w:pStyle w:val="TOC3"/>
        <w:rPr>
          <w:rFonts w:asciiTheme="minorHAnsi" w:eastAsiaTheme="minorEastAsia" w:hAnsiTheme="minorHAnsi" w:cstheme="minorBidi"/>
          <w:sz w:val="22"/>
          <w:szCs w:val="22"/>
          <w:lang w:eastAsia="ko-KR"/>
        </w:rPr>
      </w:pPr>
      <w:r>
        <w:t>8.1.2</w:t>
      </w:r>
      <w:r>
        <w:rPr>
          <w:rFonts w:asciiTheme="minorHAnsi" w:eastAsiaTheme="minorEastAsia" w:hAnsiTheme="minorHAnsi" w:cstheme="minorBidi"/>
          <w:sz w:val="22"/>
          <w:szCs w:val="22"/>
          <w:lang w:eastAsia="ko-KR"/>
        </w:rPr>
        <w:tab/>
      </w:r>
      <w:r>
        <w:t>Requirements for SSB based radio link monitoring</w:t>
      </w:r>
      <w:r>
        <w:tab/>
      </w:r>
      <w:r>
        <w:fldChar w:fldCharType="begin" w:fldLock="1"/>
      </w:r>
      <w:r>
        <w:instrText xml:space="preserve"> PAGEREF _Toc525607338 \h </w:instrText>
      </w:r>
      <w:r>
        <w:fldChar w:fldCharType="separate"/>
      </w:r>
      <w:r>
        <w:t>39</w:t>
      </w:r>
      <w:r>
        <w:fldChar w:fldCharType="end"/>
      </w:r>
    </w:p>
    <w:p w14:paraId="40AD8BC6" w14:textId="5A5A3B2C" w:rsidR="00480FD4" w:rsidRDefault="00480FD4">
      <w:pPr>
        <w:pStyle w:val="TOC4"/>
        <w:rPr>
          <w:rFonts w:asciiTheme="minorHAnsi" w:eastAsiaTheme="minorEastAsia" w:hAnsiTheme="minorHAnsi" w:cstheme="minorBidi"/>
          <w:sz w:val="22"/>
          <w:szCs w:val="22"/>
          <w:lang w:eastAsia="ko-KR"/>
        </w:rPr>
      </w:pPr>
      <w:r>
        <w:t>8.1.2.1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_Toc525607339 \h </w:instrText>
      </w:r>
      <w:r>
        <w:fldChar w:fldCharType="separate"/>
      </w:r>
      <w:r>
        <w:t>39</w:t>
      </w:r>
      <w:r>
        <w:fldChar w:fldCharType="end"/>
      </w:r>
    </w:p>
    <w:p w14:paraId="5CD8097D" w14:textId="5F259E28" w:rsidR="00480FD4" w:rsidRDefault="00480FD4">
      <w:pPr>
        <w:pStyle w:val="TOC4"/>
        <w:rPr>
          <w:rFonts w:asciiTheme="minorHAnsi" w:eastAsiaTheme="minorEastAsia" w:hAnsiTheme="minorHAnsi" w:cstheme="minorBidi"/>
          <w:sz w:val="22"/>
          <w:szCs w:val="22"/>
          <w:lang w:eastAsia="ko-KR"/>
        </w:rPr>
      </w:pPr>
      <w:r>
        <w:t>8.1.3.1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_Toc525607340 \h </w:instrText>
      </w:r>
      <w:r>
        <w:fldChar w:fldCharType="separate"/>
      </w:r>
      <w:r>
        <w:t>41</w:t>
      </w:r>
      <w:r>
        <w:fldChar w:fldCharType="end"/>
      </w:r>
    </w:p>
    <w:p w14:paraId="66F0E317" w14:textId="67A09A77" w:rsidR="00480FD4" w:rsidRDefault="00480FD4">
      <w:pPr>
        <w:pStyle w:val="TOC4"/>
        <w:rPr>
          <w:rFonts w:asciiTheme="minorHAnsi" w:eastAsiaTheme="minorEastAsia" w:hAnsiTheme="minorHAnsi" w:cstheme="minorBidi"/>
          <w:sz w:val="22"/>
          <w:szCs w:val="22"/>
          <w:lang w:eastAsia="ko-KR"/>
        </w:rPr>
      </w:pPr>
      <w:r>
        <w:t>8.1.3.2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_Toc525607341 \h </w:instrText>
      </w:r>
      <w:r>
        <w:fldChar w:fldCharType="separate"/>
      </w:r>
      <w:r>
        <w:t>42</w:t>
      </w:r>
      <w:r>
        <w:fldChar w:fldCharType="end"/>
      </w:r>
    </w:p>
    <w:p w14:paraId="4244CBA9" w14:textId="1873EAFB" w:rsidR="00480FD4" w:rsidRDefault="00480FD4">
      <w:pPr>
        <w:pStyle w:val="TOC4"/>
        <w:rPr>
          <w:rFonts w:asciiTheme="minorHAnsi" w:eastAsiaTheme="minorEastAsia" w:hAnsiTheme="minorHAnsi" w:cstheme="minorBidi"/>
          <w:sz w:val="22"/>
          <w:szCs w:val="22"/>
          <w:lang w:eastAsia="ko-KR"/>
        </w:rPr>
      </w:pPr>
      <w:r>
        <w:t>8.1.7.4</w:t>
      </w:r>
      <w:r>
        <w:rPr>
          <w:rFonts w:asciiTheme="minorHAnsi" w:eastAsiaTheme="minorEastAsia" w:hAnsiTheme="minorHAnsi" w:cstheme="minorBidi"/>
          <w:sz w:val="22"/>
          <w:szCs w:val="22"/>
          <w:lang w:eastAsia="ko-KR"/>
        </w:rPr>
        <w:tab/>
      </w:r>
      <w:r>
        <w:t>Scheduling availability of UE performing radio link monitoring on FR1 or FR2 in case of FR1-FR2 inter-band CA</w:t>
      </w:r>
      <w:r>
        <w:tab/>
      </w:r>
      <w:r>
        <w:fldChar w:fldCharType="begin" w:fldLock="1"/>
      </w:r>
      <w:r>
        <w:instrText xml:space="preserve"> PAGEREF _Toc525607342 \h </w:instrText>
      </w:r>
      <w:r>
        <w:fldChar w:fldCharType="separate"/>
      </w:r>
      <w:r>
        <w:t>46</w:t>
      </w:r>
      <w:r>
        <w:fldChar w:fldCharType="end"/>
      </w:r>
    </w:p>
    <w:p w14:paraId="6445F838" w14:textId="591D0C4B" w:rsidR="00480FD4" w:rsidRDefault="00480FD4">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Interruption</w:t>
      </w:r>
      <w:r>
        <w:tab/>
      </w:r>
      <w:r>
        <w:fldChar w:fldCharType="begin" w:fldLock="1"/>
      </w:r>
      <w:r>
        <w:instrText xml:space="preserve"> PAGEREF _Toc525607343 \h </w:instrText>
      </w:r>
      <w:r>
        <w:fldChar w:fldCharType="separate"/>
      </w:r>
      <w:r>
        <w:t>46</w:t>
      </w:r>
      <w:r>
        <w:fldChar w:fldCharType="end"/>
      </w:r>
    </w:p>
    <w:p w14:paraId="6B5076C6" w14:textId="262A9CB2" w:rsidR="00480FD4" w:rsidRDefault="00480FD4">
      <w:pPr>
        <w:pStyle w:val="TOC4"/>
        <w:rPr>
          <w:rFonts w:asciiTheme="minorHAnsi" w:eastAsiaTheme="minorEastAsia" w:hAnsiTheme="minorHAnsi" w:cstheme="minorBidi"/>
          <w:sz w:val="22"/>
          <w:szCs w:val="22"/>
          <w:lang w:eastAsia="ko-KR"/>
        </w:rPr>
      </w:pPr>
      <w:r>
        <w:t>8.2.1.2</w:t>
      </w:r>
      <w:r>
        <w:rPr>
          <w:rFonts w:asciiTheme="minorHAnsi" w:eastAsiaTheme="minorEastAsia" w:hAnsiTheme="minorHAnsi" w:cstheme="minorBidi"/>
          <w:sz w:val="22"/>
          <w:szCs w:val="22"/>
          <w:lang w:eastAsia="ko-KR"/>
        </w:rPr>
        <w:tab/>
      </w:r>
      <w:r>
        <w:t>Requirements</w:t>
      </w:r>
      <w:r>
        <w:tab/>
      </w:r>
      <w:r>
        <w:fldChar w:fldCharType="begin" w:fldLock="1"/>
      </w:r>
      <w:r>
        <w:instrText xml:space="preserve"> PAGEREF _Toc525607344 \h </w:instrText>
      </w:r>
      <w:r>
        <w:fldChar w:fldCharType="separate"/>
      </w:r>
      <w:r>
        <w:t>47</w:t>
      </w:r>
      <w:r>
        <w:fldChar w:fldCharType="end"/>
      </w:r>
    </w:p>
    <w:p w14:paraId="08E9827E" w14:textId="70979FD3" w:rsidR="00480FD4" w:rsidRDefault="00480FD4">
      <w:pPr>
        <w:pStyle w:val="TOC5"/>
        <w:rPr>
          <w:rFonts w:asciiTheme="minorHAnsi" w:eastAsiaTheme="minorEastAsia" w:hAnsiTheme="minorHAnsi" w:cstheme="minorBidi"/>
          <w:sz w:val="22"/>
          <w:szCs w:val="22"/>
          <w:lang w:eastAsia="ko-KR"/>
        </w:rPr>
      </w:pPr>
      <w:r>
        <w:t>8.2.1.2.1</w:t>
      </w:r>
      <w:r>
        <w:rPr>
          <w:rFonts w:asciiTheme="minorHAnsi" w:eastAsiaTheme="minorEastAsia" w:hAnsiTheme="minorHAnsi" w:cstheme="minorBidi"/>
          <w:sz w:val="22"/>
          <w:szCs w:val="22"/>
          <w:lang w:eastAsia="ko-KR"/>
        </w:rPr>
        <w:tab/>
      </w:r>
      <w:r>
        <w:t>Interruptions at transitions between active and non-active during DRX</w:t>
      </w:r>
      <w:r>
        <w:tab/>
      </w:r>
      <w:r>
        <w:fldChar w:fldCharType="begin" w:fldLock="1"/>
      </w:r>
      <w:r>
        <w:instrText xml:space="preserve"> PAGEREF _Toc525607345 \h </w:instrText>
      </w:r>
      <w:r>
        <w:fldChar w:fldCharType="separate"/>
      </w:r>
      <w:r>
        <w:t>47</w:t>
      </w:r>
      <w:r>
        <w:fldChar w:fldCharType="end"/>
      </w:r>
    </w:p>
    <w:p w14:paraId="013FD94B" w14:textId="3196C536" w:rsidR="00480FD4" w:rsidRDefault="00480FD4">
      <w:pPr>
        <w:pStyle w:val="TOC5"/>
        <w:rPr>
          <w:rFonts w:asciiTheme="minorHAnsi" w:eastAsiaTheme="minorEastAsia" w:hAnsiTheme="minorHAnsi" w:cstheme="minorBidi"/>
          <w:sz w:val="22"/>
          <w:szCs w:val="22"/>
          <w:lang w:eastAsia="ko-KR"/>
        </w:rPr>
      </w:pPr>
      <w:r>
        <w:t>8.2.1.2.3</w:t>
      </w:r>
      <w:r>
        <w:rPr>
          <w:rFonts w:asciiTheme="minorHAnsi" w:eastAsiaTheme="minorEastAsia" w:hAnsiTheme="minorHAnsi" w:cstheme="minorBidi"/>
          <w:sz w:val="22"/>
          <w:szCs w:val="22"/>
          <w:lang w:eastAsia="ko-KR"/>
        </w:rPr>
        <w:tab/>
      </w:r>
      <w:r>
        <w:t>Interruptions at SCell addition/release</w:t>
      </w:r>
      <w:r>
        <w:tab/>
      </w:r>
      <w:r>
        <w:fldChar w:fldCharType="begin" w:fldLock="1"/>
      </w:r>
      <w:r>
        <w:instrText xml:space="preserve"> PAGEREF _Toc525607346 \h </w:instrText>
      </w:r>
      <w:r>
        <w:fldChar w:fldCharType="separate"/>
      </w:r>
      <w:r>
        <w:t>47</w:t>
      </w:r>
      <w:r>
        <w:fldChar w:fldCharType="end"/>
      </w:r>
    </w:p>
    <w:p w14:paraId="097FCA99" w14:textId="4B398CA4" w:rsidR="00480FD4" w:rsidRDefault="00480FD4">
      <w:pPr>
        <w:pStyle w:val="TOC5"/>
        <w:rPr>
          <w:rFonts w:asciiTheme="minorHAnsi" w:eastAsiaTheme="minorEastAsia" w:hAnsiTheme="minorHAnsi" w:cstheme="minorBidi"/>
          <w:sz w:val="22"/>
          <w:szCs w:val="22"/>
          <w:lang w:eastAsia="ko-KR"/>
        </w:rPr>
      </w:pPr>
      <w:r>
        <w:t>8.2.1.2.6</w:t>
      </w:r>
      <w:r>
        <w:rPr>
          <w:rFonts w:asciiTheme="minorHAnsi" w:eastAsiaTheme="minorEastAsia" w:hAnsiTheme="minorHAnsi" w:cstheme="minorBidi"/>
          <w:sz w:val="22"/>
          <w:szCs w:val="22"/>
          <w:lang w:eastAsia="ko-KR"/>
        </w:rPr>
        <w:tab/>
      </w:r>
      <w:r>
        <w:t>Interruptions at UL carrier RRC reconfiguration</w:t>
      </w:r>
      <w:r>
        <w:tab/>
      </w:r>
      <w:r>
        <w:fldChar w:fldCharType="begin" w:fldLock="1"/>
      </w:r>
      <w:r>
        <w:instrText xml:space="preserve"> PAGEREF _Toc525607347 \h </w:instrText>
      </w:r>
      <w:r>
        <w:fldChar w:fldCharType="separate"/>
      </w:r>
      <w:r>
        <w:t>49</w:t>
      </w:r>
      <w:r>
        <w:fldChar w:fldCharType="end"/>
      </w:r>
    </w:p>
    <w:p w14:paraId="068BF37A" w14:textId="5B4D1889" w:rsidR="00480FD4" w:rsidRDefault="00480FD4">
      <w:pPr>
        <w:pStyle w:val="TOC5"/>
        <w:rPr>
          <w:rFonts w:asciiTheme="minorHAnsi" w:eastAsiaTheme="minorEastAsia" w:hAnsiTheme="minorHAnsi" w:cstheme="minorBidi"/>
          <w:sz w:val="22"/>
          <w:szCs w:val="22"/>
          <w:lang w:eastAsia="ko-KR"/>
        </w:rPr>
      </w:pPr>
      <w:r>
        <w:lastRenderedPageBreak/>
        <w:t>8.2.2.2.2</w:t>
      </w:r>
      <w:r>
        <w:rPr>
          <w:rFonts w:asciiTheme="minorHAnsi" w:eastAsiaTheme="minorEastAsia" w:hAnsiTheme="minorHAnsi" w:cstheme="minorBidi"/>
          <w:sz w:val="22"/>
          <w:szCs w:val="22"/>
          <w:lang w:eastAsia="ko-KR"/>
        </w:rPr>
        <w:tab/>
      </w:r>
      <w:r>
        <w:t>Interruptions at SCell activation/deactivation</w:t>
      </w:r>
      <w:r>
        <w:tab/>
      </w:r>
      <w:r>
        <w:fldChar w:fldCharType="begin" w:fldLock="1"/>
      </w:r>
      <w:r>
        <w:instrText xml:space="preserve"> PAGEREF _Toc525607348 \h </w:instrText>
      </w:r>
      <w:r>
        <w:fldChar w:fldCharType="separate"/>
      </w:r>
      <w:r>
        <w:t>51</w:t>
      </w:r>
      <w:r>
        <w:fldChar w:fldCharType="end"/>
      </w:r>
    </w:p>
    <w:p w14:paraId="42084E86" w14:textId="72627D09" w:rsidR="00480FD4" w:rsidRDefault="00480FD4">
      <w:pPr>
        <w:pStyle w:val="TOC5"/>
        <w:rPr>
          <w:rFonts w:asciiTheme="minorHAnsi" w:eastAsiaTheme="minorEastAsia" w:hAnsiTheme="minorHAnsi" w:cstheme="minorBidi"/>
          <w:sz w:val="22"/>
          <w:szCs w:val="22"/>
          <w:lang w:eastAsia="ko-KR"/>
        </w:rPr>
      </w:pPr>
      <w:r w:rsidRPr="00480FD4">
        <w:t>8.2.2.2.5</w:t>
      </w:r>
      <w:r w:rsidRPr="00480FD4">
        <w:rPr>
          <w:rFonts w:asciiTheme="minorHAnsi" w:eastAsiaTheme="minorEastAsia" w:hAnsiTheme="minorHAnsi" w:cstheme="minorBidi"/>
          <w:sz w:val="22"/>
          <w:szCs w:val="22"/>
        </w:rPr>
        <w:tab/>
      </w:r>
      <w:r w:rsidRPr="00D5790D">
        <w:rPr>
          <w:lang w:val="en-US" w:eastAsia="zh-CN"/>
        </w:rPr>
        <w:t>Interruption due to Active BWP switching Requirement</w:t>
      </w:r>
      <w:r>
        <w:tab/>
      </w:r>
      <w:r>
        <w:fldChar w:fldCharType="begin" w:fldLock="1"/>
      </w:r>
      <w:r>
        <w:instrText xml:space="preserve"> PAGEREF _Toc525607349 \h </w:instrText>
      </w:r>
      <w:r>
        <w:fldChar w:fldCharType="separate"/>
      </w:r>
      <w:r>
        <w:t>52</w:t>
      </w:r>
      <w:r>
        <w:fldChar w:fldCharType="end"/>
      </w:r>
    </w:p>
    <w:p w14:paraId="53B9398A" w14:textId="1EE9110E" w:rsidR="00480FD4" w:rsidRDefault="00480FD4">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lang w:eastAsia="ko-KR"/>
        </w:rPr>
        <w:tab/>
      </w:r>
      <w:r>
        <w:t>SCell Activation and Deactivation Delay</w:t>
      </w:r>
      <w:r>
        <w:tab/>
      </w:r>
      <w:r>
        <w:fldChar w:fldCharType="begin" w:fldLock="1"/>
      </w:r>
      <w:r>
        <w:instrText xml:space="preserve"> PAGEREF _Toc525607350 \h </w:instrText>
      </w:r>
      <w:r>
        <w:fldChar w:fldCharType="separate"/>
      </w:r>
      <w:r>
        <w:t>53</w:t>
      </w:r>
      <w:r>
        <w:fldChar w:fldCharType="end"/>
      </w:r>
    </w:p>
    <w:p w14:paraId="03E156FA" w14:textId="73E9617A" w:rsidR="00480FD4" w:rsidRDefault="00480FD4">
      <w:pPr>
        <w:pStyle w:val="TOC3"/>
        <w:rPr>
          <w:rFonts w:asciiTheme="minorHAnsi" w:eastAsiaTheme="minorEastAsia" w:hAnsiTheme="minorHAnsi" w:cstheme="minorBidi"/>
          <w:sz w:val="22"/>
          <w:szCs w:val="22"/>
          <w:lang w:eastAsia="ko-KR"/>
        </w:rPr>
      </w:pPr>
      <w:r w:rsidRPr="00480FD4">
        <w:t>8.3.1</w:t>
      </w:r>
      <w:r w:rsidRPr="00480FD4">
        <w:rPr>
          <w:rFonts w:asciiTheme="minorHAnsi" w:eastAsiaTheme="minorEastAsia" w:hAnsiTheme="minorHAnsi" w:cstheme="minorBidi"/>
          <w:sz w:val="22"/>
          <w:szCs w:val="22"/>
          <w:lang w:eastAsia="ko-KR"/>
        </w:rPr>
        <w:tab/>
      </w:r>
      <w:r w:rsidRPr="00D5790D">
        <w:rPr>
          <w:lang w:val="en-US"/>
        </w:rPr>
        <w:t>Introduction</w:t>
      </w:r>
      <w:r>
        <w:tab/>
      </w:r>
      <w:r>
        <w:fldChar w:fldCharType="begin" w:fldLock="1"/>
      </w:r>
      <w:r>
        <w:instrText xml:space="preserve"> PAGEREF _Toc525607351 \h </w:instrText>
      </w:r>
      <w:r>
        <w:fldChar w:fldCharType="separate"/>
      </w:r>
      <w:r>
        <w:t>53</w:t>
      </w:r>
      <w:r>
        <w:fldChar w:fldCharType="end"/>
      </w:r>
    </w:p>
    <w:p w14:paraId="76D26140" w14:textId="23FD786E" w:rsidR="00480FD4" w:rsidRDefault="00480FD4">
      <w:pPr>
        <w:pStyle w:val="TOC3"/>
        <w:rPr>
          <w:rFonts w:asciiTheme="minorHAnsi" w:eastAsiaTheme="minorEastAsia" w:hAnsiTheme="minorHAnsi" w:cstheme="minorBidi"/>
          <w:sz w:val="22"/>
          <w:szCs w:val="22"/>
          <w:lang w:eastAsia="ko-KR"/>
        </w:rPr>
      </w:pPr>
      <w:r w:rsidRPr="00480FD4">
        <w:t>8.3.2</w:t>
      </w:r>
      <w:r w:rsidRPr="00480FD4">
        <w:rPr>
          <w:rFonts w:asciiTheme="minorHAnsi" w:eastAsiaTheme="minorEastAsia" w:hAnsiTheme="minorHAnsi" w:cstheme="minorBidi"/>
          <w:sz w:val="22"/>
          <w:szCs w:val="22"/>
          <w:lang w:eastAsia="ko-KR"/>
        </w:rPr>
        <w:tab/>
      </w:r>
      <w:r w:rsidRPr="00D5790D">
        <w:rPr>
          <w:lang w:val="en-US"/>
        </w:rPr>
        <w:t>SCell Activation Delay Requirement for Deactivated SCell</w:t>
      </w:r>
      <w:r>
        <w:tab/>
      </w:r>
      <w:r>
        <w:fldChar w:fldCharType="begin" w:fldLock="1"/>
      </w:r>
      <w:r>
        <w:instrText xml:space="preserve"> PAGEREF _Toc525607352 \h </w:instrText>
      </w:r>
      <w:r>
        <w:fldChar w:fldCharType="separate"/>
      </w:r>
      <w:r>
        <w:t>53</w:t>
      </w:r>
      <w:r>
        <w:fldChar w:fldCharType="end"/>
      </w:r>
    </w:p>
    <w:p w14:paraId="7FE9C96F" w14:textId="1E3494DD" w:rsidR="00480FD4" w:rsidRDefault="00480FD4">
      <w:pPr>
        <w:pStyle w:val="TOC3"/>
        <w:rPr>
          <w:rFonts w:asciiTheme="minorHAnsi" w:eastAsiaTheme="minorEastAsia" w:hAnsiTheme="minorHAnsi" w:cstheme="minorBidi"/>
          <w:sz w:val="22"/>
          <w:szCs w:val="22"/>
          <w:lang w:eastAsia="ko-KR"/>
        </w:rPr>
      </w:pPr>
      <w:r w:rsidRPr="00480FD4">
        <w:t>8.3.3</w:t>
      </w:r>
      <w:r w:rsidRPr="00480FD4">
        <w:rPr>
          <w:rFonts w:asciiTheme="minorHAnsi" w:eastAsiaTheme="minorEastAsia" w:hAnsiTheme="minorHAnsi" w:cstheme="minorBidi"/>
          <w:sz w:val="22"/>
          <w:szCs w:val="22"/>
          <w:lang w:eastAsia="ko-KR"/>
        </w:rPr>
        <w:tab/>
      </w:r>
      <w:r w:rsidRPr="00D5790D">
        <w:rPr>
          <w:lang w:val="en-US"/>
        </w:rPr>
        <w:t>SCell Deactivation Delay Requirement for Activated SCell</w:t>
      </w:r>
      <w:r>
        <w:tab/>
      </w:r>
      <w:r>
        <w:fldChar w:fldCharType="begin" w:fldLock="1"/>
      </w:r>
      <w:r>
        <w:instrText xml:space="preserve"> PAGEREF _Toc525607353 \h </w:instrText>
      </w:r>
      <w:r>
        <w:fldChar w:fldCharType="separate"/>
      </w:r>
      <w:r>
        <w:t>54</w:t>
      </w:r>
      <w:r>
        <w:fldChar w:fldCharType="end"/>
      </w:r>
    </w:p>
    <w:p w14:paraId="46E1AAD3" w14:textId="2BBDA218" w:rsidR="00480FD4" w:rsidRDefault="00480FD4">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lang w:eastAsia="ko-KR"/>
        </w:rPr>
        <w:tab/>
      </w:r>
      <w:r>
        <w:t>UE UL carrier RRC reconfiguration Delay</w:t>
      </w:r>
      <w:r>
        <w:tab/>
      </w:r>
      <w:r>
        <w:fldChar w:fldCharType="begin" w:fldLock="1"/>
      </w:r>
      <w:r>
        <w:instrText xml:space="preserve"> PAGEREF _Toc525607354 \h </w:instrText>
      </w:r>
      <w:r>
        <w:fldChar w:fldCharType="separate"/>
      </w:r>
      <w:r>
        <w:t>54</w:t>
      </w:r>
      <w:r>
        <w:fldChar w:fldCharType="end"/>
      </w:r>
    </w:p>
    <w:p w14:paraId="5A633219" w14:textId="3C79FFA7" w:rsidR="00480FD4" w:rsidRDefault="00480FD4">
      <w:pPr>
        <w:pStyle w:val="TOC3"/>
        <w:rPr>
          <w:rFonts w:asciiTheme="minorHAnsi" w:eastAsiaTheme="minorEastAsia" w:hAnsiTheme="minorHAnsi" w:cstheme="minorBidi"/>
          <w:sz w:val="22"/>
          <w:szCs w:val="22"/>
          <w:lang w:eastAsia="ko-KR"/>
        </w:rPr>
      </w:pPr>
      <w:r w:rsidRPr="00480FD4">
        <w:t>8.4.1</w:t>
      </w:r>
      <w:r w:rsidRPr="00480FD4">
        <w:rPr>
          <w:rFonts w:asciiTheme="minorHAnsi" w:eastAsiaTheme="minorEastAsia" w:hAnsiTheme="minorHAnsi" w:cstheme="minorBidi"/>
          <w:sz w:val="22"/>
          <w:szCs w:val="22"/>
        </w:rPr>
        <w:tab/>
      </w:r>
      <w:r w:rsidRPr="00D5790D">
        <w:rPr>
          <w:lang w:val="en-US" w:eastAsia="zh-CN"/>
        </w:rPr>
        <w:t>Introduction</w:t>
      </w:r>
      <w:r>
        <w:tab/>
      </w:r>
      <w:r>
        <w:fldChar w:fldCharType="begin" w:fldLock="1"/>
      </w:r>
      <w:r>
        <w:instrText xml:space="preserve"> PAGEREF _Toc525607355 \h </w:instrText>
      </w:r>
      <w:r>
        <w:fldChar w:fldCharType="separate"/>
      </w:r>
      <w:r>
        <w:t>54</w:t>
      </w:r>
      <w:r>
        <w:fldChar w:fldCharType="end"/>
      </w:r>
    </w:p>
    <w:p w14:paraId="2A85D3EE" w14:textId="22457C63" w:rsidR="00480FD4" w:rsidRDefault="00480FD4">
      <w:pPr>
        <w:pStyle w:val="TOC3"/>
        <w:rPr>
          <w:rFonts w:asciiTheme="minorHAnsi" w:eastAsiaTheme="minorEastAsia" w:hAnsiTheme="minorHAnsi" w:cstheme="minorBidi"/>
          <w:sz w:val="22"/>
          <w:szCs w:val="22"/>
          <w:lang w:eastAsia="ko-KR"/>
        </w:rPr>
      </w:pPr>
      <w:r w:rsidRPr="00480FD4">
        <w:t>8.4.2</w:t>
      </w:r>
      <w:r w:rsidRPr="00480FD4">
        <w:rPr>
          <w:rFonts w:asciiTheme="minorHAnsi" w:eastAsiaTheme="minorEastAsia" w:hAnsiTheme="minorHAnsi" w:cstheme="minorBidi"/>
          <w:sz w:val="22"/>
          <w:szCs w:val="22"/>
        </w:rPr>
        <w:tab/>
      </w:r>
      <w:r w:rsidRPr="00D5790D">
        <w:rPr>
          <w:lang w:val="en-US" w:eastAsia="zh-CN"/>
        </w:rPr>
        <w:t>UE UL carrier configuration Delay Requirement</w:t>
      </w:r>
      <w:r>
        <w:tab/>
      </w:r>
      <w:r>
        <w:fldChar w:fldCharType="begin" w:fldLock="1"/>
      </w:r>
      <w:r>
        <w:instrText xml:space="preserve"> PAGEREF _Toc525607356 \h </w:instrText>
      </w:r>
      <w:r>
        <w:fldChar w:fldCharType="separate"/>
      </w:r>
      <w:r>
        <w:t>54</w:t>
      </w:r>
      <w:r>
        <w:fldChar w:fldCharType="end"/>
      </w:r>
    </w:p>
    <w:p w14:paraId="6B202C0C" w14:textId="56EDD8D4" w:rsidR="00480FD4" w:rsidRDefault="00480FD4">
      <w:pPr>
        <w:pStyle w:val="TOC3"/>
        <w:rPr>
          <w:rFonts w:asciiTheme="minorHAnsi" w:eastAsiaTheme="minorEastAsia" w:hAnsiTheme="minorHAnsi" w:cstheme="minorBidi"/>
          <w:sz w:val="22"/>
          <w:szCs w:val="22"/>
          <w:lang w:eastAsia="ko-KR"/>
        </w:rPr>
      </w:pPr>
      <w:r>
        <w:t>8.4.3</w:t>
      </w:r>
      <w:r>
        <w:rPr>
          <w:rFonts w:asciiTheme="minorHAnsi" w:eastAsiaTheme="minorEastAsia" w:hAnsiTheme="minorHAnsi" w:cstheme="minorBidi"/>
          <w:sz w:val="22"/>
          <w:szCs w:val="22"/>
          <w:lang w:eastAsia="ko-KR"/>
        </w:rPr>
        <w:tab/>
      </w:r>
      <w:r>
        <w:t>UE UL carrier deconfiguration Delay Requirement</w:t>
      </w:r>
      <w:r>
        <w:tab/>
      </w:r>
      <w:r>
        <w:fldChar w:fldCharType="begin" w:fldLock="1"/>
      </w:r>
      <w:r>
        <w:instrText xml:space="preserve"> PAGEREF _Toc525607357 \h </w:instrText>
      </w:r>
      <w:r>
        <w:fldChar w:fldCharType="separate"/>
      </w:r>
      <w:r>
        <w:t>55</w:t>
      </w:r>
      <w:r>
        <w:fldChar w:fldCharType="end"/>
      </w:r>
    </w:p>
    <w:p w14:paraId="4C46B95A" w14:textId="732766F0" w:rsidR="00480FD4" w:rsidRDefault="00480FD4">
      <w:pPr>
        <w:pStyle w:val="TOC2"/>
        <w:rPr>
          <w:rFonts w:asciiTheme="minorHAnsi" w:eastAsiaTheme="minorEastAsia" w:hAnsiTheme="minorHAnsi" w:cstheme="minorBidi"/>
          <w:sz w:val="22"/>
          <w:szCs w:val="22"/>
          <w:lang w:eastAsia="ko-KR"/>
        </w:rPr>
      </w:pPr>
      <w:r>
        <w:t>8.5</w:t>
      </w:r>
      <w:r>
        <w:rPr>
          <w:rFonts w:asciiTheme="minorHAnsi" w:eastAsiaTheme="minorEastAsia" w:hAnsiTheme="minorHAnsi" w:cstheme="minorBidi"/>
          <w:sz w:val="22"/>
          <w:szCs w:val="22"/>
          <w:lang w:eastAsia="ko-KR"/>
        </w:rPr>
        <w:tab/>
      </w:r>
      <w:r>
        <w:t>Link Recovery Procedures</w:t>
      </w:r>
      <w:r>
        <w:tab/>
      </w:r>
      <w:r>
        <w:fldChar w:fldCharType="begin" w:fldLock="1"/>
      </w:r>
      <w:r>
        <w:instrText xml:space="preserve"> PAGEREF _Toc525607358 \h </w:instrText>
      </w:r>
      <w:r>
        <w:fldChar w:fldCharType="separate"/>
      </w:r>
      <w:r>
        <w:t>55</w:t>
      </w:r>
      <w:r>
        <w:fldChar w:fldCharType="end"/>
      </w:r>
    </w:p>
    <w:p w14:paraId="5041883D" w14:textId="45DBDC67" w:rsidR="00480FD4" w:rsidRDefault="00480FD4">
      <w:pPr>
        <w:pStyle w:val="TOC3"/>
        <w:rPr>
          <w:rFonts w:asciiTheme="minorHAnsi" w:eastAsiaTheme="minorEastAsia" w:hAnsiTheme="minorHAnsi" w:cstheme="minorBidi"/>
          <w:sz w:val="22"/>
          <w:szCs w:val="22"/>
          <w:lang w:eastAsia="ko-KR"/>
        </w:rPr>
      </w:pPr>
      <w:r>
        <w:t>8.5.1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_Toc525607359 \h </w:instrText>
      </w:r>
      <w:r>
        <w:fldChar w:fldCharType="separate"/>
      </w:r>
      <w:r>
        <w:t>55</w:t>
      </w:r>
      <w:r>
        <w:fldChar w:fldCharType="end"/>
      </w:r>
    </w:p>
    <w:p w14:paraId="7D145E21" w14:textId="3B1702BB" w:rsidR="00480FD4" w:rsidRDefault="00480FD4">
      <w:pPr>
        <w:pStyle w:val="TOC2"/>
        <w:rPr>
          <w:rFonts w:asciiTheme="minorHAnsi" w:eastAsiaTheme="minorEastAsia" w:hAnsiTheme="minorHAnsi" w:cstheme="minorBidi"/>
          <w:sz w:val="22"/>
          <w:szCs w:val="22"/>
          <w:lang w:eastAsia="ko-KR"/>
        </w:rPr>
      </w:pPr>
      <w:r>
        <w:t>8.6</w:t>
      </w:r>
      <w:r>
        <w:rPr>
          <w:rFonts w:asciiTheme="minorHAnsi" w:eastAsiaTheme="minorEastAsia" w:hAnsiTheme="minorHAnsi" w:cstheme="minorBidi"/>
          <w:sz w:val="22"/>
          <w:szCs w:val="22"/>
          <w:lang w:eastAsia="ko-KR"/>
        </w:rPr>
        <w:tab/>
      </w:r>
      <w:r>
        <w:t>Active BWP switch delay</w:t>
      </w:r>
      <w:r>
        <w:tab/>
      </w:r>
      <w:r>
        <w:fldChar w:fldCharType="begin" w:fldLock="1"/>
      </w:r>
      <w:r>
        <w:instrText xml:space="preserve"> PAGEREF _Toc525607360 \h </w:instrText>
      </w:r>
      <w:r>
        <w:fldChar w:fldCharType="separate"/>
      </w:r>
      <w:r>
        <w:t>63</w:t>
      </w:r>
      <w:r>
        <w:fldChar w:fldCharType="end"/>
      </w:r>
    </w:p>
    <w:p w14:paraId="116C0D41" w14:textId="2974937A" w:rsidR="00480FD4" w:rsidRDefault="00480FD4">
      <w:pPr>
        <w:pStyle w:val="TOC3"/>
        <w:rPr>
          <w:rFonts w:asciiTheme="minorHAnsi" w:eastAsiaTheme="minorEastAsia" w:hAnsiTheme="minorHAnsi" w:cstheme="minorBidi"/>
          <w:sz w:val="22"/>
          <w:szCs w:val="22"/>
          <w:lang w:eastAsia="ko-KR"/>
        </w:rPr>
      </w:pPr>
      <w:r w:rsidRPr="00480FD4">
        <w:t>8.6.1</w:t>
      </w:r>
      <w:r w:rsidRPr="00480FD4">
        <w:rPr>
          <w:rFonts w:asciiTheme="minorHAnsi" w:eastAsiaTheme="minorEastAsia" w:hAnsiTheme="minorHAnsi" w:cstheme="minorBidi"/>
          <w:sz w:val="22"/>
          <w:szCs w:val="22"/>
        </w:rPr>
        <w:tab/>
      </w:r>
      <w:r w:rsidRPr="00D5790D">
        <w:rPr>
          <w:lang w:val="en-US" w:eastAsia="zh-CN"/>
        </w:rPr>
        <w:t>Introduction</w:t>
      </w:r>
      <w:r>
        <w:tab/>
      </w:r>
      <w:r>
        <w:fldChar w:fldCharType="begin" w:fldLock="1"/>
      </w:r>
      <w:r>
        <w:instrText xml:space="preserve"> PAGEREF _Toc525607361 \h </w:instrText>
      </w:r>
      <w:r>
        <w:fldChar w:fldCharType="separate"/>
      </w:r>
      <w:r>
        <w:t>63</w:t>
      </w:r>
      <w:r>
        <w:fldChar w:fldCharType="end"/>
      </w:r>
    </w:p>
    <w:p w14:paraId="7945346D" w14:textId="065171BF" w:rsidR="00480FD4" w:rsidRDefault="00480FD4">
      <w:pPr>
        <w:pStyle w:val="TOC3"/>
        <w:rPr>
          <w:rFonts w:asciiTheme="minorHAnsi" w:eastAsiaTheme="minorEastAsia" w:hAnsiTheme="minorHAnsi" w:cstheme="minorBidi"/>
          <w:sz w:val="22"/>
          <w:szCs w:val="22"/>
          <w:lang w:eastAsia="ko-KR"/>
        </w:rPr>
      </w:pPr>
      <w:r w:rsidRPr="00480FD4">
        <w:t>8.6.2</w:t>
      </w:r>
      <w:r w:rsidRPr="00480FD4">
        <w:rPr>
          <w:rFonts w:asciiTheme="minorHAnsi" w:eastAsiaTheme="minorEastAsia" w:hAnsiTheme="minorHAnsi" w:cstheme="minorBidi"/>
          <w:sz w:val="22"/>
          <w:szCs w:val="22"/>
        </w:rPr>
        <w:tab/>
      </w:r>
      <w:r w:rsidRPr="00D5790D">
        <w:rPr>
          <w:lang w:val="en-US" w:eastAsia="zh-CN"/>
        </w:rPr>
        <w:t>UE active BWP switch delay</w:t>
      </w:r>
      <w:r>
        <w:tab/>
      </w:r>
      <w:r>
        <w:fldChar w:fldCharType="begin" w:fldLock="1"/>
      </w:r>
      <w:r>
        <w:instrText xml:space="preserve"> PAGEREF _Toc525607362 \h </w:instrText>
      </w:r>
      <w:r>
        <w:fldChar w:fldCharType="separate"/>
      </w:r>
      <w:r>
        <w:t>63</w:t>
      </w:r>
      <w:r>
        <w:fldChar w:fldCharType="end"/>
      </w:r>
    </w:p>
    <w:p w14:paraId="6EF9342E" w14:textId="7B608E49" w:rsidR="00480FD4" w:rsidRDefault="00480FD4">
      <w:pPr>
        <w:pStyle w:val="TOC2"/>
        <w:rPr>
          <w:rFonts w:asciiTheme="minorHAnsi" w:eastAsiaTheme="minorEastAsia" w:hAnsiTheme="minorHAnsi" w:cstheme="minorBidi"/>
          <w:sz w:val="22"/>
          <w:szCs w:val="22"/>
          <w:lang w:eastAsia="ko-KR"/>
        </w:rPr>
      </w:pPr>
      <w:r>
        <w:t>8.7</w:t>
      </w:r>
      <w:r>
        <w:rPr>
          <w:rFonts w:asciiTheme="minorHAnsi" w:eastAsiaTheme="minorEastAsia" w:hAnsiTheme="minorHAnsi" w:cstheme="minorBidi"/>
          <w:sz w:val="22"/>
          <w:szCs w:val="22"/>
          <w:lang w:eastAsia="ko-KR"/>
        </w:rPr>
        <w:tab/>
      </w:r>
      <w:r w:rsidRPr="00D5790D">
        <w:rPr>
          <w:lang w:val="en-US"/>
        </w:rPr>
        <w:t>L1-RSRP Computation for Reporting</w:t>
      </w:r>
      <w:r>
        <w:tab/>
      </w:r>
      <w:r>
        <w:fldChar w:fldCharType="begin" w:fldLock="1"/>
      </w:r>
      <w:r>
        <w:instrText xml:space="preserve"> PAGEREF _Toc525607363 \h </w:instrText>
      </w:r>
      <w:r>
        <w:fldChar w:fldCharType="separate"/>
      </w:r>
      <w:r>
        <w:t>64</w:t>
      </w:r>
      <w:r>
        <w:fldChar w:fldCharType="end"/>
      </w:r>
    </w:p>
    <w:p w14:paraId="6953A8D7" w14:textId="21EB00D2" w:rsidR="00480FD4" w:rsidRDefault="00480FD4">
      <w:pPr>
        <w:pStyle w:val="TOC3"/>
        <w:rPr>
          <w:rFonts w:asciiTheme="minorHAnsi" w:eastAsiaTheme="minorEastAsia" w:hAnsiTheme="minorHAnsi" w:cstheme="minorBidi"/>
          <w:sz w:val="22"/>
          <w:szCs w:val="22"/>
          <w:lang w:eastAsia="ko-KR"/>
        </w:rPr>
      </w:pPr>
      <w:r>
        <w:t>8.7.1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_Toc525607364 \h </w:instrText>
      </w:r>
      <w:r>
        <w:fldChar w:fldCharType="separate"/>
      </w:r>
      <w:r>
        <w:t>64</w:t>
      </w:r>
      <w:r>
        <w:fldChar w:fldCharType="end"/>
      </w:r>
    </w:p>
    <w:p w14:paraId="4981421B" w14:textId="45990FCC" w:rsidR="00480FD4" w:rsidRDefault="00480FD4">
      <w:pPr>
        <w:pStyle w:val="TOC3"/>
        <w:rPr>
          <w:rFonts w:asciiTheme="minorHAnsi" w:eastAsiaTheme="minorEastAsia" w:hAnsiTheme="minorHAnsi" w:cstheme="minorBidi"/>
          <w:sz w:val="22"/>
          <w:szCs w:val="22"/>
          <w:lang w:eastAsia="ko-KR"/>
        </w:rPr>
      </w:pPr>
      <w:r>
        <w:t>8.7.2</w:t>
      </w:r>
      <w:r>
        <w:rPr>
          <w:rFonts w:asciiTheme="minorHAnsi" w:eastAsiaTheme="minorEastAsia" w:hAnsiTheme="minorHAnsi" w:cstheme="minorBidi"/>
          <w:sz w:val="22"/>
          <w:szCs w:val="22"/>
          <w:lang w:eastAsia="ko-KR"/>
        </w:rPr>
        <w:tab/>
      </w:r>
      <w:r>
        <w:t>SSB based L1-RSRP Reporting</w:t>
      </w:r>
      <w:r>
        <w:tab/>
      </w:r>
      <w:r>
        <w:fldChar w:fldCharType="begin" w:fldLock="1"/>
      </w:r>
      <w:r>
        <w:instrText xml:space="preserve"> PAGEREF _Toc525607365 \h </w:instrText>
      </w:r>
      <w:r>
        <w:fldChar w:fldCharType="separate"/>
      </w:r>
      <w:r>
        <w:t>64</w:t>
      </w:r>
      <w:r>
        <w:fldChar w:fldCharType="end"/>
      </w:r>
    </w:p>
    <w:p w14:paraId="7ED1E544" w14:textId="4FC01DC6" w:rsidR="00480FD4" w:rsidRDefault="00480FD4">
      <w:pPr>
        <w:pStyle w:val="TOC3"/>
        <w:rPr>
          <w:rFonts w:asciiTheme="minorHAnsi" w:eastAsiaTheme="minorEastAsia" w:hAnsiTheme="minorHAnsi" w:cstheme="minorBidi"/>
          <w:sz w:val="22"/>
          <w:szCs w:val="22"/>
          <w:lang w:eastAsia="ko-KR"/>
        </w:rPr>
      </w:pPr>
      <w:r>
        <w:t>8.7.3</w:t>
      </w:r>
      <w:r>
        <w:rPr>
          <w:rFonts w:asciiTheme="minorHAnsi" w:eastAsiaTheme="minorEastAsia" w:hAnsiTheme="minorHAnsi" w:cstheme="minorBidi"/>
          <w:sz w:val="22"/>
          <w:szCs w:val="22"/>
          <w:lang w:eastAsia="ko-KR"/>
        </w:rPr>
        <w:tab/>
      </w:r>
      <w:r>
        <w:t>CSI-RS based L1-RSRP Reporting</w:t>
      </w:r>
      <w:r>
        <w:tab/>
      </w:r>
      <w:r>
        <w:fldChar w:fldCharType="begin" w:fldLock="1"/>
      </w:r>
      <w:r>
        <w:instrText xml:space="preserve"> PAGEREF _Toc525607366 \h </w:instrText>
      </w:r>
      <w:r>
        <w:fldChar w:fldCharType="separate"/>
      </w:r>
      <w:r>
        <w:t>64</w:t>
      </w:r>
      <w:r>
        <w:fldChar w:fldCharType="end"/>
      </w:r>
    </w:p>
    <w:p w14:paraId="55554B47" w14:textId="316FED0E" w:rsidR="00480FD4" w:rsidRDefault="00480FD4">
      <w:pPr>
        <w:pStyle w:val="TOC1"/>
        <w:rPr>
          <w:rFonts w:asciiTheme="minorHAnsi" w:eastAsiaTheme="minorEastAsia" w:hAnsiTheme="minorHAnsi" w:cstheme="minorBidi"/>
          <w:szCs w:val="22"/>
          <w:lang w:eastAsia="ko-KR"/>
        </w:rPr>
      </w:pPr>
      <w:r>
        <w:t>9</w:t>
      </w:r>
      <w:r>
        <w:rPr>
          <w:rFonts w:asciiTheme="minorHAnsi" w:eastAsiaTheme="minorEastAsia" w:hAnsiTheme="minorHAnsi" w:cstheme="minorBidi"/>
          <w:szCs w:val="22"/>
          <w:lang w:eastAsia="ko-KR"/>
        </w:rPr>
        <w:tab/>
      </w:r>
      <w:r>
        <w:t>Measurement Procedure</w:t>
      </w:r>
      <w:r>
        <w:tab/>
      </w:r>
      <w:r>
        <w:fldChar w:fldCharType="begin" w:fldLock="1"/>
      </w:r>
      <w:r>
        <w:instrText xml:space="preserve"> PAGEREF _Toc525607367 \h </w:instrText>
      </w:r>
      <w:r>
        <w:fldChar w:fldCharType="separate"/>
      </w:r>
      <w:r>
        <w:t>65</w:t>
      </w:r>
      <w:r>
        <w:fldChar w:fldCharType="end"/>
      </w:r>
    </w:p>
    <w:p w14:paraId="4435BA16" w14:textId="2DF7AA64" w:rsidR="00480FD4" w:rsidRDefault="00480FD4">
      <w:pPr>
        <w:pStyle w:val="TOC2"/>
        <w:rPr>
          <w:rFonts w:asciiTheme="minorHAnsi" w:eastAsiaTheme="minorEastAsia" w:hAnsiTheme="minorHAnsi" w:cstheme="minorBidi"/>
          <w:sz w:val="22"/>
          <w:szCs w:val="22"/>
          <w:lang w:eastAsia="ko-KR"/>
        </w:rPr>
      </w:pPr>
      <w:r>
        <w:t>9.1</w:t>
      </w:r>
      <w:r>
        <w:rPr>
          <w:rFonts w:asciiTheme="minorHAnsi" w:eastAsiaTheme="minorEastAsia" w:hAnsiTheme="minorHAnsi" w:cstheme="minorBidi"/>
          <w:sz w:val="22"/>
          <w:szCs w:val="22"/>
          <w:lang w:eastAsia="ko-KR"/>
        </w:rPr>
        <w:tab/>
      </w:r>
      <w:r>
        <w:t>General measurement requirement</w:t>
      </w:r>
      <w:r>
        <w:tab/>
      </w:r>
      <w:r>
        <w:fldChar w:fldCharType="begin" w:fldLock="1"/>
      </w:r>
      <w:r>
        <w:instrText xml:space="preserve"> PAGEREF _Toc525607368 \h </w:instrText>
      </w:r>
      <w:r>
        <w:fldChar w:fldCharType="separate"/>
      </w:r>
      <w:r>
        <w:t>65</w:t>
      </w:r>
      <w:r>
        <w:fldChar w:fldCharType="end"/>
      </w:r>
    </w:p>
    <w:p w14:paraId="5C30A8EB" w14:textId="2A53D3A2" w:rsidR="00480FD4" w:rsidRDefault="00480FD4">
      <w:pPr>
        <w:pStyle w:val="TOC3"/>
        <w:rPr>
          <w:rFonts w:asciiTheme="minorHAnsi" w:eastAsiaTheme="minorEastAsia" w:hAnsiTheme="minorHAnsi" w:cstheme="minorBidi"/>
          <w:sz w:val="22"/>
          <w:szCs w:val="22"/>
          <w:lang w:eastAsia="ko-KR"/>
        </w:rPr>
      </w:pPr>
      <w:r>
        <w:t>9.1.1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_Toc525607369 \h </w:instrText>
      </w:r>
      <w:r>
        <w:fldChar w:fldCharType="separate"/>
      </w:r>
      <w:r>
        <w:t>65</w:t>
      </w:r>
      <w:r>
        <w:fldChar w:fldCharType="end"/>
      </w:r>
    </w:p>
    <w:p w14:paraId="51CD31C9" w14:textId="39D0F4DD" w:rsidR="00480FD4" w:rsidRDefault="00480FD4">
      <w:pPr>
        <w:pStyle w:val="TOC3"/>
        <w:rPr>
          <w:rFonts w:asciiTheme="minorHAnsi" w:eastAsiaTheme="minorEastAsia" w:hAnsiTheme="minorHAnsi" w:cstheme="minorBidi"/>
          <w:sz w:val="22"/>
          <w:szCs w:val="22"/>
          <w:lang w:eastAsia="ko-KR"/>
        </w:rPr>
      </w:pPr>
      <w:r>
        <w:t>9.1.2</w:t>
      </w:r>
      <w:r>
        <w:rPr>
          <w:rFonts w:asciiTheme="minorHAnsi" w:eastAsiaTheme="minorEastAsia" w:hAnsiTheme="minorHAnsi" w:cstheme="minorBidi"/>
          <w:sz w:val="22"/>
          <w:szCs w:val="22"/>
          <w:lang w:eastAsia="ko-KR"/>
        </w:rPr>
        <w:tab/>
      </w:r>
      <w:r>
        <w:t>Measurement gap</w:t>
      </w:r>
      <w:r>
        <w:tab/>
      </w:r>
      <w:r>
        <w:fldChar w:fldCharType="begin" w:fldLock="1"/>
      </w:r>
      <w:r>
        <w:instrText xml:space="preserve"> PAGEREF _Toc525607370 \h </w:instrText>
      </w:r>
      <w:r>
        <w:fldChar w:fldCharType="separate"/>
      </w:r>
      <w:r>
        <w:t>65</w:t>
      </w:r>
      <w:r>
        <w:fldChar w:fldCharType="end"/>
      </w:r>
    </w:p>
    <w:p w14:paraId="47FBD3DF" w14:textId="465DA1D8" w:rsidR="00480FD4" w:rsidRDefault="00480FD4">
      <w:pPr>
        <w:pStyle w:val="TOC3"/>
        <w:rPr>
          <w:rFonts w:asciiTheme="minorHAnsi" w:eastAsiaTheme="minorEastAsia" w:hAnsiTheme="minorHAnsi" w:cstheme="minorBidi"/>
          <w:sz w:val="22"/>
          <w:szCs w:val="22"/>
          <w:lang w:eastAsia="ko-KR"/>
        </w:rPr>
      </w:pPr>
      <w:r>
        <w:t>9.1.3</w:t>
      </w:r>
      <w:r>
        <w:rPr>
          <w:rFonts w:asciiTheme="minorHAnsi" w:eastAsiaTheme="minorEastAsia" w:hAnsiTheme="minorHAnsi" w:cstheme="minorBidi"/>
          <w:sz w:val="22"/>
          <w:szCs w:val="22"/>
          <w:lang w:eastAsia="ko-KR"/>
        </w:rPr>
        <w:tab/>
      </w:r>
      <w:r>
        <w:t>UE Measurement capability</w:t>
      </w:r>
      <w:r>
        <w:tab/>
      </w:r>
      <w:r>
        <w:fldChar w:fldCharType="begin" w:fldLock="1"/>
      </w:r>
      <w:r>
        <w:instrText xml:space="preserve"> PAGEREF _Toc525607371 \h </w:instrText>
      </w:r>
      <w:r>
        <w:fldChar w:fldCharType="separate"/>
      </w:r>
      <w:r>
        <w:t>71</w:t>
      </w:r>
      <w:r>
        <w:fldChar w:fldCharType="end"/>
      </w:r>
    </w:p>
    <w:p w14:paraId="22FBE269" w14:textId="60FDB064" w:rsidR="00480FD4" w:rsidRDefault="00480FD4">
      <w:pPr>
        <w:pStyle w:val="TOC4"/>
        <w:rPr>
          <w:rFonts w:asciiTheme="minorHAnsi" w:eastAsiaTheme="minorEastAsia" w:hAnsiTheme="minorHAnsi" w:cstheme="minorBidi"/>
          <w:sz w:val="22"/>
          <w:szCs w:val="22"/>
          <w:lang w:eastAsia="ko-KR"/>
        </w:rPr>
      </w:pPr>
      <w:r>
        <w:t>9.1.3.1</w:t>
      </w:r>
      <w:r>
        <w:rPr>
          <w:rFonts w:asciiTheme="minorHAnsi" w:eastAsiaTheme="minorEastAsia" w:hAnsiTheme="minorHAnsi" w:cstheme="minorBidi"/>
          <w:sz w:val="22"/>
          <w:szCs w:val="22"/>
          <w:lang w:eastAsia="ko-KR"/>
        </w:rPr>
        <w:tab/>
      </w:r>
      <w:r>
        <w:t>NSA: Monitoring of multiple layers using gaps</w:t>
      </w:r>
      <w:r>
        <w:tab/>
      </w:r>
      <w:r>
        <w:fldChar w:fldCharType="begin" w:fldLock="1"/>
      </w:r>
      <w:r>
        <w:instrText xml:space="preserve"> PAGEREF _Toc525607372 \h </w:instrText>
      </w:r>
      <w:r>
        <w:fldChar w:fldCharType="separate"/>
      </w:r>
      <w:r>
        <w:t>71</w:t>
      </w:r>
      <w:r>
        <w:fldChar w:fldCharType="end"/>
      </w:r>
    </w:p>
    <w:p w14:paraId="3429AC2A" w14:textId="5B8B4A2A" w:rsidR="00480FD4" w:rsidRDefault="00480FD4">
      <w:pPr>
        <w:pStyle w:val="TOC4"/>
        <w:rPr>
          <w:rFonts w:asciiTheme="minorHAnsi" w:eastAsiaTheme="minorEastAsia" w:hAnsiTheme="minorHAnsi" w:cstheme="minorBidi"/>
          <w:sz w:val="22"/>
          <w:szCs w:val="22"/>
          <w:lang w:eastAsia="ko-KR"/>
        </w:rPr>
      </w:pPr>
      <w:r>
        <w:t>9.1.3.2</w:t>
      </w:r>
      <w:r>
        <w:rPr>
          <w:rFonts w:asciiTheme="minorHAnsi" w:eastAsiaTheme="minorEastAsia" w:hAnsiTheme="minorHAnsi" w:cstheme="minorBidi"/>
          <w:sz w:val="22"/>
          <w:szCs w:val="22"/>
          <w:lang w:eastAsia="ko-KR"/>
        </w:rPr>
        <w:tab/>
      </w:r>
      <w:r>
        <w:t>NSA: Maximum allowed layers for multiple monitoring</w:t>
      </w:r>
      <w:r>
        <w:tab/>
      </w:r>
      <w:r>
        <w:fldChar w:fldCharType="begin" w:fldLock="1"/>
      </w:r>
      <w:r>
        <w:instrText xml:space="preserve"> PAGEREF _Toc525607373 \h </w:instrText>
      </w:r>
      <w:r>
        <w:fldChar w:fldCharType="separate"/>
      </w:r>
      <w:r>
        <w:t>72</w:t>
      </w:r>
      <w:r>
        <w:fldChar w:fldCharType="end"/>
      </w:r>
    </w:p>
    <w:p w14:paraId="3DBE8ED1" w14:textId="55289EFC" w:rsidR="00480FD4" w:rsidRDefault="00480FD4">
      <w:pPr>
        <w:pStyle w:val="TOC4"/>
        <w:rPr>
          <w:rFonts w:asciiTheme="minorHAnsi" w:eastAsiaTheme="minorEastAsia" w:hAnsiTheme="minorHAnsi" w:cstheme="minorBidi"/>
          <w:sz w:val="22"/>
          <w:szCs w:val="22"/>
          <w:lang w:eastAsia="ko-KR"/>
        </w:rPr>
      </w:pPr>
      <w:r>
        <w:t>9.1.3.2a</w:t>
      </w:r>
      <w:r>
        <w:rPr>
          <w:rFonts w:asciiTheme="minorHAnsi" w:eastAsiaTheme="minorEastAsia" w:hAnsiTheme="minorHAnsi" w:cstheme="minorBidi"/>
          <w:sz w:val="22"/>
          <w:szCs w:val="22"/>
          <w:lang w:eastAsia="ko-KR"/>
        </w:rPr>
        <w:tab/>
      </w:r>
      <w:r>
        <w:t>SA: Maximum allowed layers for multiple monitoring</w:t>
      </w:r>
      <w:r>
        <w:tab/>
      </w:r>
      <w:r>
        <w:fldChar w:fldCharType="begin" w:fldLock="1"/>
      </w:r>
      <w:r>
        <w:instrText xml:space="preserve"> PAGEREF _Toc525607374 \h </w:instrText>
      </w:r>
      <w:r>
        <w:fldChar w:fldCharType="separate"/>
      </w:r>
      <w:r>
        <w:t>73</w:t>
      </w:r>
      <w:r>
        <w:fldChar w:fldCharType="end"/>
      </w:r>
    </w:p>
    <w:p w14:paraId="5279AD4F" w14:textId="03AB2BFD" w:rsidR="00480FD4" w:rsidRDefault="00480FD4">
      <w:pPr>
        <w:pStyle w:val="TOC3"/>
        <w:rPr>
          <w:rFonts w:asciiTheme="minorHAnsi" w:eastAsiaTheme="minorEastAsia" w:hAnsiTheme="minorHAnsi" w:cstheme="minorBidi"/>
          <w:sz w:val="22"/>
          <w:szCs w:val="22"/>
          <w:lang w:eastAsia="ko-KR"/>
        </w:rPr>
      </w:pPr>
      <w:r>
        <w:t>9.1.4</w:t>
      </w:r>
      <w:r>
        <w:rPr>
          <w:rFonts w:asciiTheme="minorHAnsi" w:eastAsiaTheme="minorEastAsia" w:hAnsiTheme="minorHAnsi" w:cstheme="minorBidi"/>
          <w:sz w:val="22"/>
          <w:szCs w:val="22"/>
          <w:lang w:eastAsia="ko-KR"/>
        </w:rPr>
        <w:tab/>
      </w:r>
      <w:r>
        <w:t>Capabilities for Support of Event Triggering and Reporting Criteria</w:t>
      </w:r>
      <w:r>
        <w:tab/>
      </w:r>
      <w:r>
        <w:fldChar w:fldCharType="begin" w:fldLock="1"/>
      </w:r>
      <w:r>
        <w:instrText xml:space="preserve"> PAGEREF _Toc525607375 \h </w:instrText>
      </w:r>
      <w:r>
        <w:fldChar w:fldCharType="separate"/>
      </w:r>
      <w:r>
        <w:t>73</w:t>
      </w:r>
      <w:r>
        <w:fldChar w:fldCharType="end"/>
      </w:r>
    </w:p>
    <w:p w14:paraId="20FA912F" w14:textId="37258570" w:rsidR="00480FD4" w:rsidRDefault="00480FD4">
      <w:pPr>
        <w:pStyle w:val="TOC4"/>
        <w:rPr>
          <w:rFonts w:asciiTheme="minorHAnsi" w:eastAsiaTheme="minorEastAsia" w:hAnsiTheme="minorHAnsi" w:cstheme="minorBidi"/>
          <w:sz w:val="22"/>
          <w:szCs w:val="22"/>
          <w:lang w:eastAsia="ko-KR"/>
        </w:rPr>
      </w:pPr>
      <w:r>
        <w:t>9.1.4.1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_Toc525607376 \h </w:instrText>
      </w:r>
      <w:r>
        <w:fldChar w:fldCharType="separate"/>
      </w:r>
      <w:r>
        <w:t>73</w:t>
      </w:r>
      <w:r>
        <w:fldChar w:fldCharType="end"/>
      </w:r>
    </w:p>
    <w:p w14:paraId="47A0779D" w14:textId="65E3DEF4" w:rsidR="00480FD4" w:rsidRDefault="00480FD4">
      <w:pPr>
        <w:pStyle w:val="TOC4"/>
        <w:rPr>
          <w:rFonts w:asciiTheme="minorHAnsi" w:eastAsiaTheme="minorEastAsia" w:hAnsiTheme="minorHAnsi" w:cstheme="minorBidi"/>
          <w:sz w:val="22"/>
          <w:szCs w:val="22"/>
          <w:lang w:eastAsia="ko-KR"/>
        </w:rPr>
      </w:pPr>
      <w:r>
        <w:t>9.1.4.2</w:t>
      </w:r>
      <w:r>
        <w:rPr>
          <w:rFonts w:asciiTheme="minorHAnsi" w:eastAsiaTheme="minorEastAsia" w:hAnsiTheme="minorHAnsi" w:cstheme="minorBidi"/>
          <w:sz w:val="22"/>
          <w:szCs w:val="22"/>
          <w:lang w:eastAsia="ko-KR"/>
        </w:rPr>
        <w:tab/>
      </w:r>
      <w:r>
        <w:t>Requirements</w:t>
      </w:r>
      <w:r>
        <w:tab/>
      </w:r>
      <w:r>
        <w:fldChar w:fldCharType="begin" w:fldLock="1"/>
      </w:r>
      <w:r>
        <w:instrText xml:space="preserve"> PAGEREF _Toc525607377 \h </w:instrText>
      </w:r>
      <w:r>
        <w:fldChar w:fldCharType="separate"/>
      </w:r>
      <w:r>
        <w:t>73</w:t>
      </w:r>
      <w:r>
        <w:fldChar w:fldCharType="end"/>
      </w:r>
    </w:p>
    <w:p w14:paraId="72199D12" w14:textId="50F1C1F5" w:rsidR="00480FD4" w:rsidRDefault="00480FD4">
      <w:pPr>
        <w:pStyle w:val="TOC2"/>
        <w:rPr>
          <w:rFonts w:asciiTheme="minorHAnsi" w:eastAsiaTheme="minorEastAsia" w:hAnsiTheme="minorHAnsi" w:cstheme="minorBidi"/>
          <w:sz w:val="22"/>
          <w:szCs w:val="22"/>
          <w:lang w:eastAsia="ko-KR"/>
        </w:rPr>
      </w:pPr>
      <w:r>
        <w:t>9.2</w:t>
      </w:r>
      <w:r>
        <w:rPr>
          <w:rFonts w:asciiTheme="minorHAnsi" w:eastAsiaTheme="minorEastAsia" w:hAnsiTheme="minorHAnsi" w:cstheme="minorBidi"/>
          <w:sz w:val="22"/>
          <w:szCs w:val="22"/>
          <w:lang w:eastAsia="ko-KR"/>
        </w:rPr>
        <w:tab/>
      </w:r>
      <w:r>
        <w:t>NR intra-frequency measurements</w:t>
      </w:r>
      <w:r>
        <w:tab/>
      </w:r>
      <w:r>
        <w:fldChar w:fldCharType="begin" w:fldLock="1"/>
      </w:r>
      <w:r>
        <w:instrText xml:space="preserve"> PAGEREF _Toc525607378 \h </w:instrText>
      </w:r>
      <w:r>
        <w:fldChar w:fldCharType="separate"/>
      </w:r>
      <w:r>
        <w:t>74</w:t>
      </w:r>
      <w:r>
        <w:fldChar w:fldCharType="end"/>
      </w:r>
    </w:p>
    <w:p w14:paraId="5BABAFFA" w14:textId="4C07D15E" w:rsidR="00480FD4" w:rsidRDefault="00480FD4">
      <w:pPr>
        <w:pStyle w:val="TOC3"/>
        <w:rPr>
          <w:rFonts w:asciiTheme="minorHAnsi" w:eastAsiaTheme="minorEastAsia" w:hAnsiTheme="minorHAnsi" w:cstheme="minorBidi"/>
          <w:sz w:val="22"/>
          <w:szCs w:val="22"/>
          <w:lang w:eastAsia="ko-KR"/>
        </w:rPr>
      </w:pPr>
      <w:r>
        <w:t>9.2.1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_Toc525607379 \h </w:instrText>
      </w:r>
      <w:r>
        <w:fldChar w:fldCharType="separate"/>
      </w:r>
      <w:r>
        <w:t>74</w:t>
      </w:r>
      <w:r>
        <w:fldChar w:fldCharType="end"/>
      </w:r>
    </w:p>
    <w:p w14:paraId="648AEE26" w14:textId="0382B0EF" w:rsidR="00480FD4" w:rsidRDefault="00480FD4">
      <w:pPr>
        <w:pStyle w:val="TOC3"/>
        <w:rPr>
          <w:rFonts w:asciiTheme="minorHAnsi" w:eastAsiaTheme="minorEastAsia" w:hAnsiTheme="minorHAnsi" w:cstheme="minorBidi"/>
          <w:sz w:val="22"/>
          <w:szCs w:val="22"/>
          <w:lang w:eastAsia="ko-KR"/>
        </w:rPr>
      </w:pPr>
      <w:r>
        <w:t>9.2.2</w:t>
      </w:r>
      <w:r>
        <w:rPr>
          <w:rFonts w:asciiTheme="minorHAnsi" w:eastAsiaTheme="minorEastAsia" w:hAnsiTheme="minorHAnsi" w:cstheme="minorBidi"/>
          <w:sz w:val="22"/>
          <w:szCs w:val="22"/>
          <w:lang w:eastAsia="ko-KR"/>
        </w:rPr>
        <w:tab/>
      </w:r>
      <w:r>
        <w:t>Requirements applicability</w:t>
      </w:r>
      <w:r>
        <w:tab/>
      </w:r>
      <w:r>
        <w:fldChar w:fldCharType="begin" w:fldLock="1"/>
      </w:r>
      <w:r>
        <w:instrText xml:space="preserve"> PAGEREF _Toc525607380 \h </w:instrText>
      </w:r>
      <w:r>
        <w:fldChar w:fldCharType="separate"/>
      </w:r>
      <w:r>
        <w:t>75</w:t>
      </w:r>
      <w:r>
        <w:fldChar w:fldCharType="end"/>
      </w:r>
    </w:p>
    <w:p w14:paraId="40DF09F6" w14:textId="6E6B0B4F" w:rsidR="00480FD4" w:rsidRDefault="00480FD4">
      <w:pPr>
        <w:pStyle w:val="TOC3"/>
        <w:rPr>
          <w:rFonts w:asciiTheme="minorHAnsi" w:eastAsiaTheme="minorEastAsia" w:hAnsiTheme="minorHAnsi" w:cstheme="minorBidi"/>
          <w:sz w:val="22"/>
          <w:szCs w:val="22"/>
          <w:lang w:eastAsia="ko-KR"/>
        </w:rPr>
      </w:pPr>
      <w:r>
        <w:t>9.2.3</w:t>
      </w:r>
      <w:r>
        <w:rPr>
          <w:rFonts w:asciiTheme="minorHAnsi" w:eastAsiaTheme="minorEastAsia" w:hAnsiTheme="minorHAnsi" w:cstheme="minorBidi"/>
          <w:sz w:val="22"/>
          <w:szCs w:val="22"/>
          <w:lang w:eastAsia="ko-KR"/>
        </w:rPr>
        <w:tab/>
      </w:r>
      <w:r>
        <w:t>Number of cells and number of SSB</w:t>
      </w:r>
      <w:r>
        <w:tab/>
      </w:r>
      <w:r>
        <w:fldChar w:fldCharType="begin" w:fldLock="1"/>
      </w:r>
      <w:r>
        <w:instrText xml:space="preserve"> PAGEREF _Toc525607381 \h </w:instrText>
      </w:r>
      <w:r>
        <w:fldChar w:fldCharType="separate"/>
      </w:r>
      <w:r>
        <w:t>75</w:t>
      </w:r>
      <w:r>
        <w:fldChar w:fldCharType="end"/>
      </w:r>
    </w:p>
    <w:p w14:paraId="478DFA42" w14:textId="5BD13DFA" w:rsidR="00480FD4" w:rsidRDefault="00480FD4">
      <w:pPr>
        <w:pStyle w:val="TOC3"/>
        <w:rPr>
          <w:rFonts w:asciiTheme="minorHAnsi" w:eastAsiaTheme="minorEastAsia" w:hAnsiTheme="minorHAnsi" w:cstheme="minorBidi"/>
          <w:sz w:val="22"/>
          <w:szCs w:val="22"/>
          <w:lang w:eastAsia="ko-KR"/>
        </w:rPr>
      </w:pPr>
      <w:r>
        <w:t>9.2.4</w:t>
      </w:r>
      <w:r>
        <w:rPr>
          <w:rFonts w:asciiTheme="minorHAnsi" w:eastAsiaTheme="minorEastAsia" w:hAnsiTheme="minorHAnsi" w:cstheme="minorBidi"/>
          <w:sz w:val="22"/>
          <w:szCs w:val="22"/>
          <w:lang w:eastAsia="ko-KR"/>
        </w:rPr>
        <w:tab/>
      </w:r>
      <w:r>
        <w:t>Measurement Reporting Requirements</w:t>
      </w:r>
      <w:r>
        <w:tab/>
      </w:r>
      <w:r>
        <w:fldChar w:fldCharType="begin" w:fldLock="1"/>
      </w:r>
      <w:r>
        <w:instrText xml:space="preserve"> PAGEREF _Toc525607382 \h </w:instrText>
      </w:r>
      <w:r>
        <w:fldChar w:fldCharType="separate"/>
      </w:r>
      <w:r>
        <w:t>75</w:t>
      </w:r>
      <w:r>
        <w:fldChar w:fldCharType="end"/>
      </w:r>
    </w:p>
    <w:p w14:paraId="2CC6924A" w14:textId="252DBDEB" w:rsidR="00480FD4" w:rsidRDefault="00480FD4">
      <w:pPr>
        <w:pStyle w:val="TOC3"/>
        <w:rPr>
          <w:rFonts w:asciiTheme="minorHAnsi" w:eastAsiaTheme="minorEastAsia" w:hAnsiTheme="minorHAnsi" w:cstheme="minorBidi"/>
          <w:sz w:val="22"/>
          <w:szCs w:val="22"/>
          <w:lang w:eastAsia="ko-KR"/>
        </w:rPr>
      </w:pPr>
      <w:r>
        <w:t>9.2.5</w:t>
      </w:r>
      <w:r>
        <w:rPr>
          <w:rFonts w:asciiTheme="minorHAnsi" w:eastAsiaTheme="minorEastAsia" w:hAnsiTheme="minorHAnsi" w:cstheme="minorBidi"/>
          <w:sz w:val="22"/>
          <w:szCs w:val="22"/>
          <w:lang w:eastAsia="ko-KR"/>
        </w:rPr>
        <w:tab/>
      </w:r>
      <w:r>
        <w:t>Intrafrequency measurements with no measurement gaps</w:t>
      </w:r>
      <w:r>
        <w:tab/>
      </w:r>
      <w:r>
        <w:fldChar w:fldCharType="begin" w:fldLock="1"/>
      </w:r>
      <w:r>
        <w:instrText xml:space="preserve"> PAGEREF _Toc525607383 \h </w:instrText>
      </w:r>
      <w:r>
        <w:fldChar w:fldCharType="separate"/>
      </w:r>
      <w:r>
        <w:t>76</w:t>
      </w:r>
      <w:r>
        <w:fldChar w:fldCharType="end"/>
      </w:r>
    </w:p>
    <w:p w14:paraId="58E6F254" w14:textId="632171EF" w:rsidR="00480FD4" w:rsidRDefault="00480FD4">
      <w:pPr>
        <w:pStyle w:val="TOC3"/>
        <w:rPr>
          <w:rFonts w:asciiTheme="minorHAnsi" w:eastAsiaTheme="minorEastAsia" w:hAnsiTheme="minorHAnsi" w:cstheme="minorBidi"/>
          <w:sz w:val="22"/>
          <w:szCs w:val="22"/>
          <w:lang w:eastAsia="ko-KR"/>
        </w:rPr>
      </w:pPr>
      <w:r>
        <w:t>9.2.6</w:t>
      </w:r>
      <w:r>
        <w:rPr>
          <w:rFonts w:asciiTheme="minorHAnsi" w:eastAsiaTheme="minorEastAsia" w:hAnsiTheme="minorHAnsi" w:cstheme="minorBidi"/>
          <w:sz w:val="22"/>
          <w:szCs w:val="22"/>
          <w:lang w:eastAsia="ko-KR"/>
        </w:rPr>
        <w:tab/>
      </w:r>
      <w:r>
        <w:t>Intrafrequency measurements with measurement gaps</w:t>
      </w:r>
      <w:r>
        <w:tab/>
      </w:r>
      <w:r>
        <w:fldChar w:fldCharType="begin" w:fldLock="1"/>
      </w:r>
      <w:r>
        <w:instrText xml:space="preserve"> PAGEREF _Toc525607384 \h </w:instrText>
      </w:r>
      <w:r>
        <w:fldChar w:fldCharType="separate"/>
      </w:r>
      <w:r>
        <w:t>80</w:t>
      </w:r>
      <w:r>
        <w:fldChar w:fldCharType="end"/>
      </w:r>
    </w:p>
    <w:p w14:paraId="2EEB6B5D" w14:textId="46BB9BAE" w:rsidR="00480FD4" w:rsidRDefault="00480FD4">
      <w:pPr>
        <w:pStyle w:val="TOC2"/>
        <w:rPr>
          <w:rFonts w:asciiTheme="minorHAnsi" w:eastAsiaTheme="minorEastAsia" w:hAnsiTheme="minorHAnsi" w:cstheme="minorBidi"/>
          <w:sz w:val="22"/>
          <w:szCs w:val="22"/>
          <w:lang w:eastAsia="ko-KR"/>
        </w:rPr>
      </w:pPr>
      <w:r>
        <w:t>9.3</w:t>
      </w:r>
      <w:r>
        <w:rPr>
          <w:rFonts w:asciiTheme="minorHAnsi" w:eastAsiaTheme="minorEastAsia" w:hAnsiTheme="minorHAnsi" w:cstheme="minorBidi"/>
          <w:sz w:val="22"/>
          <w:szCs w:val="22"/>
          <w:lang w:eastAsia="ko-KR"/>
        </w:rPr>
        <w:tab/>
      </w:r>
      <w:r>
        <w:t>NR inter-frequency measurements</w:t>
      </w:r>
      <w:r>
        <w:tab/>
      </w:r>
      <w:r>
        <w:fldChar w:fldCharType="begin" w:fldLock="1"/>
      </w:r>
      <w:r>
        <w:instrText xml:space="preserve"> PAGEREF _Toc525607385 \h </w:instrText>
      </w:r>
      <w:r>
        <w:fldChar w:fldCharType="separate"/>
      </w:r>
      <w:r>
        <w:t>82</w:t>
      </w:r>
      <w:r>
        <w:fldChar w:fldCharType="end"/>
      </w:r>
    </w:p>
    <w:p w14:paraId="1882A960" w14:textId="4D88C898" w:rsidR="00480FD4" w:rsidRDefault="00480FD4">
      <w:pPr>
        <w:pStyle w:val="TOC3"/>
        <w:rPr>
          <w:rFonts w:asciiTheme="minorHAnsi" w:eastAsiaTheme="minorEastAsia" w:hAnsiTheme="minorHAnsi" w:cstheme="minorBidi"/>
          <w:sz w:val="22"/>
          <w:szCs w:val="22"/>
          <w:lang w:eastAsia="ko-KR"/>
        </w:rPr>
      </w:pPr>
      <w:r>
        <w:t>9.3.1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_Toc525607386 \h </w:instrText>
      </w:r>
      <w:r>
        <w:fldChar w:fldCharType="separate"/>
      </w:r>
      <w:r>
        <w:t>82</w:t>
      </w:r>
      <w:r>
        <w:fldChar w:fldCharType="end"/>
      </w:r>
    </w:p>
    <w:p w14:paraId="67A89280" w14:textId="3AEFE9F9" w:rsidR="00480FD4" w:rsidRDefault="00480FD4">
      <w:pPr>
        <w:pStyle w:val="TOC3"/>
        <w:rPr>
          <w:rFonts w:asciiTheme="minorHAnsi" w:eastAsiaTheme="minorEastAsia" w:hAnsiTheme="minorHAnsi" w:cstheme="minorBidi"/>
          <w:sz w:val="22"/>
          <w:szCs w:val="22"/>
          <w:lang w:eastAsia="ko-KR"/>
        </w:rPr>
      </w:pPr>
      <w:r>
        <w:t>9.3.2</w:t>
      </w:r>
      <w:r>
        <w:rPr>
          <w:rFonts w:asciiTheme="minorHAnsi" w:eastAsiaTheme="minorEastAsia" w:hAnsiTheme="minorHAnsi" w:cstheme="minorBidi"/>
          <w:sz w:val="22"/>
          <w:szCs w:val="22"/>
          <w:lang w:eastAsia="ko-KR"/>
        </w:rPr>
        <w:tab/>
      </w:r>
      <w:r>
        <w:t>Requirements applicability</w:t>
      </w:r>
      <w:r>
        <w:tab/>
      </w:r>
      <w:r>
        <w:fldChar w:fldCharType="begin" w:fldLock="1"/>
      </w:r>
      <w:r>
        <w:instrText xml:space="preserve"> PAGEREF _Toc525607387 \h </w:instrText>
      </w:r>
      <w:r>
        <w:fldChar w:fldCharType="separate"/>
      </w:r>
      <w:r>
        <w:t>83</w:t>
      </w:r>
      <w:r>
        <w:fldChar w:fldCharType="end"/>
      </w:r>
    </w:p>
    <w:p w14:paraId="49093568" w14:textId="0D246111" w:rsidR="00480FD4" w:rsidRDefault="00480FD4">
      <w:pPr>
        <w:pStyle w:val="TOC4"/>
        <w:rPr>
          <w:rFonts w:asciiTheme="minorHAnsi" w:eastAsiaTheme="minorEastAsia" w:hAnsiTheme="minorHAnsi" w:cstheme="minorBidi"/>
          <w:sz w:val="22"/>
          <w:szCs w:val="22"/>
          <w:lang w:eastAsia="ko-KR"/>
        </w:rPr>
      </w:pPr>
      <w:r>
        <w:t>9.3.2.1</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_Toc525607388 \h </w:instrText>
      </w:r>
      <w:r>
        <w:fldChar w:fldCharType="separate"/>
      </w:r>
      <w:r>
        <w:t>83</w:t>
      </w:r>
      <w:r>
        <w:fldChar w:fldCharType="end"/>
      </w:r>
    </w:p>
    <w:p w14:paraId="0152A8C2" w14:textId="41A36587" w:rsidR="00480FD4" w:rsidRDefault="00480FD4">
      <w:pPr>
        <w:pStyle w:val="TOC4"/>
        <w:rPr>
          <w:rFonts w:asciiTheme="minorHAnsi" w:eastAsiaTheme="minorEastAsia" w:hAnsiTheme="minorHAnsi" w:cstheme="minorBidi"/>
          <w:sz w:val="22"/>
          <w:szCs w:val="22"/>
          <w:lang w:eastAsia="ko-KR"/>
        </w:rPr>
      </w:pPr>
      <w:r>
        <w:t>9.3.2.2</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_Toc525607389 \h </w:instrText>
      </w:r>
      <w:r>
        <w:fldChar w:fldCharType="separate"/>
      </w:r>
      <w:r>
        <w:t>83</w:t>
      </w:r>
      <w:r>
        <w:fldChar w:fldCharType="end"/>
      </w:r>
    </w:p>
    <w:p w14:paraId="5B20C303" w14:textId="281110EF" w:rsidR="00480FD4" w:rsidRDefault="00480FD4">
      <w:pPr>
        <w:pStyle w:val="TOC3"/>
        <w:rPr>
          <w:rFonts w:asciiTheme="minorHAnsi" w:eastAsiaTheme="minorEastAsia" w:hAnsiTheme="minorHAnsi" w:cstheme="minorBidi"/>
          <w:sz w:val="22"/>
          <w:szCs w:val="22"/>
          <w:lang w:eastAsia="ko-KR"/>
        </w:rPr>
      </w:pPr>
      <w:r>
        <w:t>9.3.3</w:t>
      </w:r>
      <w:r>
        <w:rPr>
          <w:rFonts w:asciiTheme="minorHAnsi" w:eastAsiaTheme="minorEastAsia" w:hAnsiTheme="minorHAnsi" w:cstheme="minorBidi"/>
          <w:sz w:val="22"/>
          <w:szCs w:val="22"/>
          <w:lang w:eastAsia="ko-KR"/>
        </w:rPr>
        <w:tab/>
      </w:r>
      <w:r>
        <w:t>Number of cells and number of SSB</w:t>
      </w:r>
      <w:r>
        <w:tab/>
      </w:r>
      <w:r>
        <w:fldChar w:fldCharType="begin" w:fldLock="1"/>
      </w:r>
      <w:r>
        <w:instrText xml:space="preserve"> PAGEREF _Toc525607390 \h </w:instrText>
      </w:r>
      <w:r>
        <w:fldChar w:fldCharType="separate"/>
      </w:r>
      <w:r>
        <w:t>83</w:t>
      </w:r>
      <w:r>
        <w:fldChar w:fldCharType="end"/>
      </w:r>
    </w:p>
    <w:p w14:paraId="12E62E33" w14:textId="5BE5F357" w:rsidR="00480FD4" w:rsidRDefault="00480FD4">
      <w:pPr>
        <w:pStyle w:val="TOC3"/>
        <w:rPr>
          <w:rFonts w:asciiTheme="minorHAnsi" w:eastAsiaTheme="minorEastAsia" w:hAnsiTheme="minorHAnsi" w:cstheme="minorBidi"/>
          <w:sz w:val="22"/>
          <w:szCs w:val="22"/>
          <w:lang w:eastAsia="ko-KR"/>
        </w:rPr>
      </w:pPr>
      <w:r>
        <w:t>9.3.4</w:t>
      </w:r>
      <w:r>
        <w:rPr>
          <w:rFonts w:asciiTheme="minorHAnsi" w:eastAsiaTheme="minorEastAsia" w:hAnsiTheme="minorHAnsi" w:cstheme="minorBidi"/>
          <w:sz w:val="22"/>
          <w:szCs w:val="22"/>
          <w:lang w:eastAsia="ko-KR"/>
        </w:rPr>
        <w:tab/>
      </w:r>
      <w:r>
        <w:t>Inter frequency cell identification</w:t>
      </w:r>
      <w:r>
        <w:tab/>
      </w:r>
      <w:r>
        <w:fldChar w:fldCharType="begin" w:fldLock="1"/>
      </w:r>
      <w:r>
        <w:instrText xml:space="preserve"> PAGEREF _Toc525607391 \h </w:instrText>
      </w:r>
      <w:r>
        <w:fldChar w:fldCharType="separate"/>
      </w:r>
      <w:r>
        <w:t>83</w:t>
      </w:r>
      <w:r>
        <w:fldChar w:fldCharType="end"/>
      </w:r>
    </w:p>
    <w:p w14:paraId="23870CE2" w14:textId="3A432E5A" w:rsidR="00480FD4" w:rsidRDefault="00480FD4">
      <w:pPr>
        <w:pStyle w:val="TOC4"/>
        <w:rPr>
          <w:rFonts w:asciiTheme="minorHAnsi" w:eastAsiaTheme="minorEastAsia" w:hAnsiTheme="minorHAnsi" w:cstheme="minorBidi"/>
          <w:sz w:val="22"/>
          <w:szCs w:val="22"/>
          <w:lang w:eastAsia="ko-KR"/>
        </w:rPr>
      </w:pPr>
      <w:r>
        <w:t>9.3.4.1</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_Toc525607392 \h </w:instrText>
      </w:r>
      <w:r>
        <w:fldChar w:fldCharType="separate"/>
      </w:r>
      <w:r>
        <w:t>85</w:t>
      </w:r>
      <w:r>
        <w:fldChar w:fldCharType="end"/>
      </w:r>
    </w:p>
    <w:p w14:paraId="0F05EFFA" w14:textId="1EE80028" w:rsidR="00480FD4" w:rsidRDefault="00480FD4">
      <w:pPr>
        <w:pStyle w:val="TOC4"/>
        <w:rPr>
          <w:rFonts w:asciiTheme="minorHAnsi" w:eastAsiaTheme="minorEastAsia" w:hAnsiTheme="minorHAnsi" w:cstheme="minorBidi"/>
          <w:sz w:val="22"/>
          <w:szCs w:val="22"/>
          <w:lang w:eastAsia="ko-KR"/>
        </w:rPr>
      </w:pPr>
      <w:r>
        <w:t>9.3.4.2</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_Toc525607393 \h </w:instrText>
      </w:r>
      <w:r>
        <w:fldChar w:fldCharType="separate"/>
      </w:r>
      <w:r>
        <w:t>85</w:t>
      </w:r>
      <w:r>
        <w:fldChar w:fldCharType="end"/>
      </w:r>
    </w:p>
    <w:p w14:paraId="71D4144C" w14:textId="5B328F01" w:rsidR="00480FD4" w:rsidRDefault="00480FD4">
      <w:pPr>
        <w:pStyle w:val="TOC3"/>
        <w:rPr>
          <w:rFonts w:asciiTheme="minorHAnsi" w:eastAsiaTheme="minorEastAsia" w:hAnsiTheme="minorHAnsi" w:cstheme="minorBidi"/>
          <w:sz w:val="22"/>
          <w:szCs w:val="22"/>
          <w:lang w:eastAsia="ko-KR"/>
        </w:rPr>
      </w:pPr>
      <w:r>
        <w:t>9.3.5</w:t>
      </w:r>
      <w:r>
        <w:rPr>
          <w:rFonts w:asciiTheme="minorHAnsi" w:eastAsiaTheme="minorEastAsia" w:hAnsiTheme="minorHAnsi" w:cstheme="minorBidi"/>
          <w:sz w:val="22"/>
          <w:szCs w:val="22"/>
          <w:lang w:eastAsia="ko-KR"/>
        </w:rPr>
        <w:tab/>
      </w:r>
      <w:r>
        <w:t>Inter frequency measurements</w:t>
      </w:r>
      <w:r>
        <w:tab/>
      </w:r>
      <w:r>
        <w:fldChar w:fldCharType="begin" w:fldLock="1"/>
      </w:r>
      <w:r>
        <w:instrText xml:space="preserve"> PAGEREF _Toc525607394 \h </w:instrText>
      </w:r>
      <w:r>
        <w:fldChar w:fldCharType="separate"/>
      </w:r>
      <w:r>
        <w:t>85</w:t>
      </w:r>
      <w:r>
        <w:fldChar w:fldCharType="end"/>
      </w:r>
    </w:p>
    <w:p w14:paraId="701B9693" w14:textId="5BCD4665" w:rsidR="00480FD4" w:rsidRDefault="00480FD4">
      <w:pPr>
        <w:pStyle w:val="TOC4"/>
        <w:rPr>
          <w:rFonts w:asciiTheme="minorHAnsi" w:eastAsiaTheme="minorEastAsia" w:hAnsiTheme="minorHAnsi" w:cstheme="minorBidi"/>
          <w:sz w:val="22"/>
          <w:szCs w:val="22"/>
          <w:lang w:eastAsia="ko-KR"/>
        </w:rPr>
      </w:pPr>
      <w:r>
        <w:t>9.3.5.1</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_Toc525607395 \h </w:instrText>
      </w:r>
      <w:r>
        <w:fldChar w:fldCharType="separate"/>
      </w:r>
      <w:r>
        <w:t>86</w:t>
      </w:r>
      <w:r>
        <w:fldChar w:fldCharType="end"/>
      </w:r>
    </w:p>
    <w:p w14:paraId="6D6C860D" w14:textId="32C706F3" w:rsidR="00480FD4" w:rsidRDefault="00480FD4">
      <w:pPr>
        <w:pStyle w:val="TOC4"/>
        <w:rPr>
          <w:rFonts w:asciiTheme="minorHAnsi" w:eastAsiaTheme="minorEastAsia" w:hAnsiTheme="minorHAnsi" w:cstheme="minorBidi"/>
          <w:sz w:val="22"/>
          <w:szCs w:val="22"/>
          <w:lang w:eastAsia="ko-KR"/>
        </w:rPr>
      </w:pPr>
      <w:r>
        <w:t>9.3.5.2</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_Toc525607396 \h </w:instrText>
      </w:r>
      <w:r>
        <w:fldChar w:fldCharType="separate"/>
      </w:r>
      <w:r>
        <w:t>86</w:t>
      </w:r>
      <w:r>
        <w:fldChar w:fldCharType="end"/>
      </w:r>
    </w:p>
    <w:p w14:paraId="775F9C47" w14:textId="59C363AE" w:rsidR="00480FD4" w:rsidRDefault="00480FD4">
      <w:pPr>
        <w:pStyle w:val="TOC4"/>
        <w:rPr>
          <w:rFonts w:asciiTheme="minorHAnsi" w:eastAsiaTheme="minorEastAsia" w:hAnsiTheme="minorHAnsi" w:cstheme="minorBidi"/>
          <w:sz w:val="22"/>
          <w:szCs w:val="22"/>
          <w:lang w:eastAsia="ko-KR"/>
        </w:rPr>
      </w:pPr>
      <w:r>
        <w:t>9.3.5.3</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_Toc525607397 \h </w:instrText>
      </w:r>
      <w:r>
        <w:fldChar w:fldCharType="separate"/>
      </w:r>
      <w:r>
        <w:t>86</w:t>
      </w:r>
      <w:r>
        <w:fldChar w:fldCharType="end"/>
      </w:r>
    </w:p>
    <w:p w14:paraId="29FB3DDD" w14:textId="0AA68B4C" w:rsidR="00480FD4" w:rsidRDefault="00480FD4">
      <w:pPr>
        <w:pStyle w:val="TOC3"/>
        <w:rPr>
          <w:rFonts w:asciiTheme="minorHAnsi" w:eastAsiaTheme="minorEastAsia" w:hAnsiTheme="minorHAnsi" w:cstheme="minorBidi"/>
          <w:sz w:val="22"/>
          <w:szCs w:val="22"/>
          <w:lang w:eastAsia="ko-KR"/>
        </w:rPr>
      </w:pPr>
      <w:r w:rsidRPr="00480FD4">
        <w:t>9.3.6</w:t>
      </w:r>
      <w:r w:rsidRPr="00480FD4">
        <w:rPr>
          <w:rFonts w:asciiTheme="minorHAnsi" w:hAnsiTheme="minorHAnsi" w:cstheme="minorBidi"/>
          <w:sz w:val="22"/>
          <w:szCs w:val="22"/>
          <w:lang w:eastAsia="ko-KR"/>
        </w:rPr>
        <w:tab/>
      </w:r>
      <w:r w:rsidRPr="00D5790D">
        <w:rPr>
          <w:rFonts w:eastAsia="Calibri"/>
        </w:rPr>
        <w:t xml:space="preserve">NR </w:t>
      </w:r>
      <w:r>
        <w:t>Inter frequency measurements reporting requirements</w:t>
      </w:r>
      <w:r>
        <w:tab/>
      </w:r>
      <w:r>
        <w:fldChar w:fldCharType="begin" w:fldLock="1"/>
      </w:r>
      <w:r>
        <w:instrText xml:space="preserve"> PAGEREF _Toc525607398 \h </w:instrText>
      </w:r>
      <w:r>
        <w:fldChar w:fldCharType="separate"/>
      </w:r>
      <w:r>
        <w:t>86</w:t>
      </w:r>
      <w:r>
        <w:fldChar w:fldCharType="end"/>
      </w:r>
    </w:p>
    <w:p w14:paraId="26811AAF" w14:textId="3FB3A91E" w:rsidR="00480FD4" w:rsidRDefault="00480FD4">
      <w:pPr>
        <w:pStyle w:val="TOC3"/>
        <w:rPr>
          <w:rFonts w:asciiTheme="minorHAnsi" w:eastAsiaTheme="minorEastAsia" w:hAnsiTheme="minorHAnsi" w:cstheme="minorBidi"/>
          <w:sz w:val="22"/>
          <w:szCs w:val="22"/>
          <w:lang w:eastAsia="ko-KR"/>
        </w:rPr>
      </w:pPr>
      <w:r>
        <w:t>9.3.7</w:t>
      </w:r>
      <w:r>
        <w:rPr>
          <w:rFonts w:asciiTheme="minorHAnsi" w:eastAsiaTheme="minorEastAsia" w:hAnsiTheme="minorHAnsi" w:cstheme="minorBidi"/>
          <w:sz w:val="22"/>
          <w:szCs w:val="22"/>
        </w:rPr>
        <w:tab/>
      </w:r>
      <w:r>
        <w:rPr>
          <w:lang w:eastAsia="ja-JP"/>
        </w:rPr>
        <w:t>Derivation of CSF</w:t>
      </w:r>
      <w:r w:rsidRPr="00D5790D">
        <w:rPr>
          <w:vertAlign w:val="subscript"/>
          <w:lang w:eastAsia="ja-JP"/>
        </w:rPr>
        <w:t>inter</w:t>
      </w:r>
      <w:r>
        <w:tab/>
      </w:r>
      <w:r>
        <w:fldChar w:fldCharType="begin" w:fldLock="1"/>
      </w:r>
      <w:r>
        <w:instrText xml:space="preserve"> PAGEREF _Toc525607399 \h </w:instrText>
      </w:r>
      <w:r>
        <w:fldChar w:fldCharType="separate"/>
      </w:r>
      <w:r>
        <w:t>86</w:t>
      </w:r>
      <w:r>
        <w:fldChar w:fldCharType="end"/>
      </w:r>
    </w:p>
    <w:p w14:paraId="41E9656B" w14:textId="7F251511" w:rsidR="00480FD4" w:rsidRDefault="00480FD4">
      <w:pPr>
        <w:pStyle w:val="TOC2"/>
        <w:rPr>
          <w:rFonts w:asciiTheme="minorHAnsi" w:eastAsiaTheme="minorEastAsia" w:hAnsiTheme="minorHAnsi" w:cstheme="minorBidi"/>
          <w:sz w:val="22"/>
          <w:szCs w:val="22"/>
          <w:lang w:eastAsia="ko-KR"/>
        </w:rPr>
      </w:pPr>
      <w:r>
        <w:t>9.4</w:t>
      </w:r>
      <w:r>
        <w:rPr>
          <w:rFonts w:asciiTheme="minorHAnsi" w:eastAsiaTheme="minorEastAsia" w:hAnsiTheme="minorHAnsi" w:cstheme="minorBidi"/>
          <w:sz w:val="22"/>
          <w:szCs w:val="22"/>
          <w:lang w:eastAsia="ko-KR"/>
        </w:rPr>
        <w:tab/>
      </w:r>
      <w:r>
        <w:t>Inter-RAT measurements</w:t>
      </w:r>
      <w:r>
        <w:tab/>
      </w:r>
      <w:r>
        <w:fldChar w:fldCharType="begin" w:fldLock="1"/>
      </w:r>
      <w:r>
        <w:instrText xml:space="preserve"> PAGEREF _Toc525607400 \h </w:instrText>
      </w:r>
      <w:r>
        <w:fldChar w:fldCharType="separate"/>
      </w:r>
      <w:r>
        <w:t>86</w:t>
      </w:r>
      <w:r>
        <w:fldChar w:fldCharType="end"/>
      </w:r>
    </w:p>
    <w:p w14:paraId="31E49C67" w14:textId="2BDFE2D5" w:rsidR="00480FD4" w:rsidRDefault="00480FD4">
      <w:pPr>
        <w:pStyle w:val="TOC3"/>
        <w:rPr>
          <w:rFonts w:asciiTheme="minorHAnsi" w:eastAsiaTheme="minorEastAsia" w:hAnsiTheme="minorHAnsi" w:cstheme="minorBidi"/>
          <w:sz w:val="22"/>
          <w:szCs w:val="22"/>
          <w:lang w:eastAsia="ko-KR"/>
        </w:rPr>
      </w:pPr>
      <w:r>
        <w:t>9.4.1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_Toc525607401 \h </w:instrText>
      </w:r>
      <w:r>
        <w:fldChar w:fldCharType="separate"/>
      </w:r>
      <w:r>
        <w:t>86</w:t>
      </w:r>
      <w:r>
        <w:fldChar w:fldCharType="end"/>
      </w:r>
    </w:p>
    <w:p w14:paraId="2A50EFCA" w14:textId="4771BA7E" w:rsidR="00480FD4" w:rsidRDefault="00480FD4">
      <w:pPr>
        <w:pStyle w:val="TOC3"/>
        <w:rPr>
          <w:rFonts w:asciiTheme="minorHAnsi" w:eastAsiaTheme="minorEastAsia" w:hAnsiTheme="minorHAnsi" w:cstheme="minorBidi"/>
          <w:sz w:val="22"/>
          <w:szCs w:val="22"/>
          <w:lang w:eastAsia="ko-KR"/>
        </w:rPr>
      </w:pPr>
      <w:r w:rsidRPr="00480FD4">
        <w:t>9.4.2</w:t>
      </w:r>
      <w:r w:rsidRPr="00480FD4">
        <w:rPr>
          <w:rFonts w:asciiTheme="minorHAnsi" w:eastAsiaTheme="minorEastAsia" w:hAnsiTheme="minorHAnsi" w:cstheme="minorBidi"/>
          <w:sz w:val="22"/>
          <w:szCs w:val="22"/>
          <w:lang w:eastAsia="ko-KR"/>
        </w:rPr>
        <w:tab/>
      </w:r>
      <w:r w:rsidRPr="00D5790D">
        <w:rPr>
          <w:lang w:val="sv-SE"/>
        </w:rPr>
        <w:t>SA: NR − E-UTRAN FDD measurements</w:t>
      </w:r>
      <w:r>
        <w:tab/>
      </w:r>
      <w:r>
        <w:fldChar w:fldCharType="begin" w:fldLock="1"/>
      </w:r>
      <w:r>
        <w:instrText xml:space="preserve"> PAGEREF _Toc525607402 \h </w:instrText>
      </w:r>
      <w:r>
        <w:fldChar w:fldCharType="separate"/>
      </w:r>
      <w:r>
        <w:t>87</w:t>
      </w:r>
      <w:r>
        <w:fldChar w:fldCharType="end"/>
      </w:r>
    </w:p>
    <w:p w14:paraId="7E0BE016" w14:textId="4DF0206D" w:rsidR="00480FD4" w:rsidRDefault="00480FD4">
      <w:pPr>
        <w:pStyle w:val="TOC3"/>
        <w:rPr>
          <w:rFonts w:asciiTheme="minorHAnsi" w:eastAsiaTheme="minorEastAsia" w:hAnsiTheme="minorHAnsi" w:cstheme="minorBidi"/>
          <w:sz w:val="22"/>
          <w:szCs w:val="22"/>
          <w:lang w:eastAsia="ko-KR"/>
        </w:rPr>
      </w:pPr>
      <w:r w:rsidRPr="00480FD4">
        <w:t>9.4.3</w:t>
      </w:r>
      <w:r w:rsidRPr="00480FD4">
        <w:rPr>
          <w:rFonts w:asciiTheme="minorHAnsi" w:eastAsiaTheme="minorEastAsia" w:hAnsiTheme="minorHAnsi" w:cstheme="minorBidi"/>
          <w:sz w:val="22"/>
          <w:szCs w:val="22"/>
          <w:lang w:eastAsia="ko-KR"/>
        </w:rPr>
        <w:tab/>
      </w:r>
      <w:r w:rsidRPr="00D5790D">
        <w:rPr>
          <w:lang w:val="sv-SE"/>
        </w:rPr>
        <w:t>SA: NR − E-UTRAN TDD measurements</w:t>
      </w:r>
      <w:r>
        <w:tab/>
      </w:r>
      <w:r>
        <w:fldChar w:fldCharType="begin" w:fldLock="1"/>
      </w:r>
      <w:r>
        <w:instrText xml:space="preserve"> PAGEREF _Toc525607403 \h </w:instrText>
      </w:r>
      <w:r>
        <w:fldChar w:fldCharType="separate"/>
      </w:r>
      <w:r>
        <w:t>89</w:t>
      </w:r>
      <w:r>
        <w:fldChar w:fldCharType="end"/>
      </w:r>
    </w:p>
    <w:p w14:paraId="28A0A5AD" w14:textId="46647958" w:rsidR="00480FD4" w:rsidRDefault="00480FD4">
      <w:pPr>
        <w:pStyle w:val="TOC3"/>
        <w:rPr>
          <w:rFonts w:asciiTheme="minorHAnsi" w:eastAsiaTheme="minorEastAsia" w:hAnsiTheme="minorHAnsi" w:cstheme="minorBidi"/>
          <w:sz w:val="22"/>
          <w:szCs w:val="22"/>
          <w:lang w:eastAsia="ko-KR"/>
        </w:rPr>
      </w:pPr>
      <w:r w:rsidRPr="00480FD4">
        <w:t>9.4.4</w:t>
      </w:r>
      <w:r w:rsidRPr="00480FD4">
        <w:rPr>
          <w:rFonts w:asciiTheme="minorHAnsi" w:eastAsiaTheme="minorEastAsia" w:hAnsiTheme="minorHAnsi" w:cstheme="minorBidi"/>
          <w:sz w:val="22"/>
          <w:szCs w:val="22"/>
          <w:lang w:eastAsia="ko-KR"/>
        </w:rPr>
        <w:tab/>
      </w:r>
      <w:r w:rsidRPr="00D5790D">
        <w:rPr>
          <w:lang w:val="en-US"/>
        </w:rPr>
        <w:t>SA: Inter-RAT RSTD measurements</w:t>
      </w:r>
      <w:r>
        <w:tab/>
      </w:r>
      <w:r>
        <w:fldChar w:fldCharType="begin" w:fldLock="1"/>
      </w:r>
      <w:r>
        <w:instrText xml:space="preserve"> PAGEREF _Toc525607404 \h </w:instrText>
      </w:r>
      <w:r>
        <w:fldChar w:fldCharType="separate"/>
      </w:r>
      <w:r>
        <w:t>92</w:t>
      </w:r>
      <w:r>
        <w:fldChar w:fldCharType="end"/>
      </w:r>
    </w:p>
    <w:p w14:paraId="3600B717" w14:textId="58785A51" w:rsidR="00480FD4" w:rsidRDefault="00480FD4">
      <w:pPr>
        <w:pStyle w:val="TOC3"/>
        <w:rPr>
          <w:rFonts w:asciiTheme="minorHAnsi" w:eastAsiaTheme="minorEastAsia" w:hAnsiTheme="minorHAnsi" w:cstheme="minorBidi"/>
          <w:sz w:val="22"/>
          <w:szCs w:val="22"/>
          <w:lang w:eastAsia="ko-KR"/>
        </w:rPr>
      </w:pPr>
      <w:r w:rsidRPr="00480FD4">
        <w:t>9.4.5</w:t>
      </w:r>
      <w:r w:rsidRPr="00480FD4">
        <w:rPr>
          <w:rFonts w:asciiTheme="minorHAnsi" w:eastAsiaTheme="minorEastAsia" w:hAnsiTheme="minorHAnsi" w:cstheme="minorBidi"/>
          <w:sz w:val="22"/>
          <w:szCs w:val="22"/>
          <w:lang w:eastAsia="ko-KR"/>
        </w:rPr>
        <w:tab/>
      </w:r>
      <w:r w:rsidRPr="00D5790D">
        <w:rPr>
          <w:lang w:val="en-US"/>
        </w:rPr>
        <w:t>SA: Inter-RAT E-CID measurements</w:t>
      </w:r>
      <w:r>
        <w:tab/>
      </w:r>
      <w:r>
        <w:fldChar w:fldCharType="begin" w:fldLock="1"/>
      </w:r>
      <w:r>
        <w:instrText xml:space="preserve"> PAGEREF _Toc525607405 \h </w:instrText>
      </w:r>
      <w:r>
        <w:fldChar w:fldCharType="separate"/>
      </w:r>
      <w:r>
        <w:t>95</w:t>
      </w:r>
      <w:r>
        <w:fldChar w:fldCharType="end"/>
      </w:r>
    </w:p>
    <w:p w14:paraId="547CADA5" w14:textId="58F261D7" w:rsidR="00480FD4" w:rsidRDefault="00480FD4">
      <w:pPr>
        <w:pStyle w:val="TOC2"/>
        <w:rPr>
          <w:rFonts w:asciiTheme="minorHAnsi" w:eastAsiaTheme="minorEastAsia" w:hAnsiTheme="minorHAnsi" w:cstheme="minorBidi"/>
          <w:sz w:val="22"/>
          <w:szCs w:val="22"/>
          <w:lang w:eastAsia="ko-KR"/>
        </w:rPr>
      </w:pPr>
      <w:r>
        <w:t>9.5</w:t>
      </w:r>
      <w:r>
        <w:rPr>
          <w:rFonts w:asciiTheme="minorHAnsi" w:eastAsiaTheme="minorEastAsia" w:hAnsiTheme="minorHAnsi" w:cstheme="minorBidi"/>
          <w:sz w:val="22"/>
          <w:szCs w:val="22"/>
          <w:lang w:eastAsia="ko-KR"/>
        </w:rPr>
        <w:tab/>
      </w:r>
      <w:r>
        <w:t>CSI-RS based measurements</w:t>
      </w:r>
      <w:r>
        <w:tab/>
      </w:r>
      <w:r>
        <w:fldChar w:fldCharType="begin" w:fldLock="1"/>
      </w:r>
      <w:r>
        <w:instrText xml:space="preserve"> PAGEREF _Toc525607406 \h </w:instrText>
      </w:r>
      <w:r>
        <w:fldChar w:fldCharType="separate"/>
      </w:r>
      <w:r>
        <w:t>96</w:t>
      </w:r>
      <w:r>
        <w:fldChar w:fldCharType="end"/>
      </w:r>
    </w:p>
    <w:p w14:paraId="4E1E66EF" w14:textId="0601D4A6" w:rsidR="00480FD4" w:rsidRDefault="00480FD4">
      <w:pPr>
        <w:pStyle w:val="TOC3"/>
        <w:rPr>
          <w:rFonts w:asciiTheme="minorHAnsi" w:eastAsiaTheme="minorEastAsia" w:hAnsiTheme="minorHAnsi" w:cstheme="minorBidi"/>
          <w:sz w:val="22"/>
          <w:szCs w:val="22"/>
          <w:lang w:eastAsia="ko-KR"/>
        </w:rPr>
      </w:pPr>
      <w:r>
        <w:t>9.5.1</w:t>
      </w:r>
      <w:r>
        <w:rPr>
          <w:rFonts w:asciiTheme="minorHAnsi" w:eastAsiaTheme="minorEastAsia" w:hAnsiTheme="minorHAnsi" w:cstheme="minorBidi"/>
          <w:sz w:val="22"/>
          <w:szCs w:val="22"/>
          <w:lang w:eastAsia="ko-KR"/>
        </w:rPr>
        <w:tab/>
      </w:r>
      <w:r>
        <w:t>UE CSI-RS measurements</w:t>
      </w:r>
      <w:r>
        <w:tab/>
      </w:r>
      <w:r>
        <w:fldChar w:fldCharType="begin" w:fldLock="1"/>
      </w:r>
      <w:r>
        <w:instrText xml:space="preserve"> PAGEREF _Toc525607407 \h </w:instrText>
      </w:r>
      <w:r>
        <w:fldChar w:fldCharType="separate"/>
      </w:r>
      <w:r>
        <w:t>96</w:t>
      </w:r>
      <w:r>
        <w:fldChar w:fldCharType="end"/>
      </w:r>
    </w:p>
    <w:p w14:paraId="7F5FD069" w14:textId="32DE34B0" w:rsidR="00480FD4" w:rsidRDefault="00480FD4">
      <w:pPr>
        <w:pStyle w:val="TOC4"/>
        <w:rPr>
          <w:rFonts w:asciiTheme="minorHAnsi" w:eastAsiaTheme="minorEastAsia" w:hAnsiTheme="minorHAnsi" w:cstheme="minorBidi"/>
          <w:sz w:val="22"/>
          <w:szCs w:val="22"/>
          <w:lang w:eastAsia="ko-KR"/>
        </w:rPr>
      </w:pPr>
      <w:r>
        <w:t>9.5.1.1</w:t>
      </w:r>
      <w:r>
        <w:rPr>
          <w:rFonts w:asciiTheme="minorHAnsi" w:eastAsiaTheme="minorEastAsia" w:hAnsiTheme="minorHAnsi" w:cstheme="minorBidi"/>
          <w:sz w:val="22"/>
          <w:szCs w:val="22"/>
          <w:lang w:eastAsia="ko-KR"/>
        </w:rPr>
        <w:tab/>
      </w:r>
      <w:r>
        <w:t>UE performing CSI-RS measurements with a same subcarrier spacing as SSB on FR1</w:t>
      </w:r>
      <w:r>
        <w:tab/>
      </w:r>
      <w:r>
        <w:fldChar w:fldCharType="begin" w:fldLock="1"/>
      </w:r>
      <w:r>
        <w:instrText xml:space="preserve"> PAGEREF _Toc525607408 \h </w:instrText>
      </w:r>
      <w:r>
        <w:fldChar w:fldCharType="separate"/>
      </w:r>
      <w:r>
        <w:t>96</w:t>
      </w:r>
      <w:r>
        <w:fldChar w:fldCharType="end"/>
      </w:r>
    </w:p>
    <w:p w14:paraId="19CB5A70" w14:textId="18D6DEFA" w:rsidR="00480FD4" w:rsidRDefault="00480FD4">
      <w:pPr>
        <w:pStyle w:val="TOC4"/>
        <w:rPr>
          <w:rFonts w:asciiTheme="minorHAnsi" w:eastAsiaTheme="minorEastAsia" w:hAnsiTheme="minorHAnsi" w:cstheme="minorBidi"/>
          <w:sz w:val="22"/>
          <w:szCs w:val="22"/>
          <w:lang w:eastAsia="ko-KR"/>
        </w:rPr>
      </w:pPr>
      <w:r>
        <w:lastRenderedPageBreak/>
        <w:t>9.5.1.2</w:t>
      </w:r>
      <w:r>
        <w:rPr>
          <w:rFonts w:asciiTheme="minorHAnsi" w:eastAsiaTheme="minorEastAsia" w:hAnsiTheme="minorHAnsi" w:cstheme="minorBidi"/>
          <w:sz w:val="22"/>
          <w:szCs w:val="22"/>
          <w:lang w:eastAsia="ko-KR"/>
        </w:rPr>
        <w:tab/>
      </w:r>
      <w:r>
        <w:t>CSI-RS measurement restrictions of UE performing CSI-RS measurements with a different subcarrier spacing than SSB on FR1</w:t>
      </w:r>
      <w:r>
        <w:tab/>
      </w:r>
      <w:r>
        <w:fldChar w:fldCharType="begin" w:fldLock="1"/>
      </w:r>
      <w:r>
        <w:instrText xml:space="preserve"> PAGEREF _Toc525607409 \h </w:instrText>
      </w:r>
      <w:r>
        <w:fldChar w:fldCharType="separate"/>
      </w:r>
      <w:r>
        <w:t>97</w:t>
      </w:r>
      <w:r>
        <w:fldChar w:fldCharType="end"/>
      </w:r>
    </w:p>
    <w:p w14:paraId="29592BC4" w14:textId="431BA900" w:rsidR="00480FD4" w:rsidRDefault="00480FD4">
      <w:pPr>
        <w:pStyle w:val="TOC1"/>
        <w:rPr>
          <w:rFonts w:asciiTheme="minorHAnsi" w:eastAsiaTheme="minorEastAsia" w:hAnsiTheme="minorHAnsi" w:cstheme="minorBidi"/>
          <w:szCs w:val="22"/>
          <w:lang w:eastAsia="ko-KR"/>
        </w:rPr>
      </w:pPr>
      <w:r>
        <w:t>10</w:t>
      </w:r>
      <w:r>
        <w:rPr>
          <w:rFonts w:asciiTheme="minorHAnsi" w:eastAsiaTheme="minorEastAsia" w:hAnsiTheme="minorHAnsi" w:cstheme="minorBidi"/>
          <w:szCs w:val="22"/>
          <w:lang w:eastAsia="ko-KR"/>
        </w:rPr>
        <w:tab/>
      </w:r>
      <w:r>
        <w:t>Measurement Performance requirements</w:t>
      </w:r>
      <w:r>
        <w:tab/>
      </w:r>
      <w:r>
        <w:fldChar w:fldCharType="begin" w:fldLock="1"/>
      </w:r>
      <w:r>
        <w:instrText xml:space="preserve"> PAGEREF _Toc525607410 \h </w:instrText>
      </w:r>
      <w:r>
        <w:fldChar w:fldCharType="separate"/>
      </w:r>
      <w:r>
        <w:t>97</w:t>
      </w:r>
      <w:r>
        <w:fldChar w:fldCharType="end"/>
      </w:r>
    </w:p>
    <w:p w14:paraId="5CF0D711" w14:textId="7E663DE3" w:rsidR="00480FD4" w:rsidRDefault="00480FD4">
      <w:pPr>
        <w:pStyle w:val="TOC2"/>
        <w:rPr>
          <w:rFonts w:asciiTheme="minorHAnsi" w:eastAsiaTheme="minorEastAsia" w:hAnsiTheme="minorHAnsi" w:cstheme="minorBidi"/>
          <w:sz w:val="22"/>
          <w:szCs w:val="22"/>
          <w:lang w:eastAsia="ko-KR"/>
        </w:rPr>
      </w:pPr>
      <w:r>
        <w:t>10.1</w:t>
      </w:r>
      <w:r>
        <w:rPr>
          <w:rFonts w:asciiTheme="minorHAnsi" w:eastAsiaTheme="minorEastAsia" w:hAnsiTheme="minorHAnsi" w:cstheme="minorBidi"/>
          <w:sz w:val="22"/>
          <w:szCs w:val="22"/>
          <w:lang w:eastAsia="ko-KR"/>
        </w:rPr>
        <w:tab/>
      </w:r>
      <w:r>
        <w:t>NR measurements</w:t>
      </w:r>
      <w:r>
        <w:tab/>
      </w:r>
      <w:r>
        <w:fldChar w:fldCharType="begin" w:fldLock="1"/>
      </w:r>
      <w:r>
        <w:instrText xml:space="preserve"> PAGEREF _Toc525607411 \h </w:instrText>
      </w:r>
      <w:r>
        <w:fldChar w:fldCharType="separate"/>
      </w:r>
      <w:r>
        <w:t>97</w:t>
      </w:r>
      <w:r>
        <w:fldChar w:fldCharType="end"/>
      </w:r>
    </w:p>
    <w:p w14:paraId="1E77915A" w14:textId="143EDAC3" w:rsidR="00480FD4" w:rsidRDefault="00480FD4">
      <w:pPr>
        <w:pStyle w:val="TOC3"/>
        <w:rPr>
          <w:rFonts w:asciiTheme="minorHAnsi" w:eastAsiaTheme="minorEastAsia" w:hAnsiTheme="minorHAnsi" w:cstheme="minorBidi"/>
          <w:sz w:val="22"/>
          <w:szCs w:val="22"/>
          <w:lang w:eastAsia="ko-KR"/>
        </w:rPr>
      </w:pPr>
      <w:r w:rsidRPr="00480FD4">
        <w:t>10.1.1</w:t>
      </w:r>
      <w:r w:rsidRPr="00480FD4">
        <w:rPr>
          <w:rFonts w:asciiTheme="minorHAnsi" w:eastAsiaTheme="minorEastAsia" w:hAnsiTheme="minorHAnsi" w:cstheme="minorBidi"/>
          <w:sz w:val="22"/>
          <w:szCs w:val="22"/>
          <w:lang w:eastAsia="ko-KR"/>
        </w:rPr>
        <w:tab/>
      </w:r>
      <w:r w:rsidRPr="00D5790D">
        <w:rPr>
          <w:lang w:val="en-US"/>
        </w:rPr>
        <w:t>Introduction</w:t>
      </w:r>
      <w:r>
        <w:tab/>
      </w:r>
      <w:r>
        <w:fldChar w:fldCharType="begin" w:fldLock="1"/>
      </w:r>
      <w:r>
        <w:instrText xml:space="preserve"> PAGEREF _Toc525607412 \h </w:instrText>
      </w:r>
      <w:r>
        <w:fldChar w:fldCharType="separate"/>
      </w:r>
      <w:r>
        <w:t>97</w:t>
      </w:r>
      <w:r>
        <w:fldChar w:fldCharType="end"/>
      </w:r>
    </w:p>
    <w:p w14:paraId="6C0FEBEE" w14:textId="7474ED33" w:rsidR="00480FD4" w:rsidRDefault="00480FD4">
      <w:pPr>
        <w:pStyle w:val="TOC3"/>
        <w:rPr>
          <w:rFonts w:asciiTheme="minorHAnsi" w:eastAsiaTheme="minorEastAsia" w:hAnsiTheme="minorHAnsi" w:cstheme="minorBidi"/>
          <w:sz w:val="22"/>
          <w:szCs w:val="22"/>
          <w:lang w:eastAsia="ko-KR"/>
        </w:rPr>
      </w:pPr>
      <w:r w:rsidRPr="00480FD4">
        <w:t>10.1.2</w:t>
      </w:r>
      <w:r w:rsidRPr="00480FD4">
        <w:rPr>
          <w:rFonts w:asciiTheme="minorHAnsi" w:eastAsiaTheme="minorEastAsia" w:hAnsiTheme="minorHAnsi" w:cstheme="minorBidi"/>
          <w:sz w:val="22"/>
          <w:szCs w:val="22"/>
          <w:lang w:eastAsia="ko-KR"/>
        </w:rPr>
        <w:tab/>
      </w:r>
      <w:r w:rsidRPr="00D5790D">
        <w:rPr>
          <w:lang w:val="en-US"/>
        </w:rPr>
        <w:t>Intra-frequency RSRP accuracy requirements for FR1</w:t>
      </w:r>
      <w:r>
        <w:tab/>
      </w:r>
      <w:r>
        <w:fldChar w:fldCharType="begin" w:fldLock="1"/>
      </w:r>
      <w:r>
        <w:instrText xml:space="preserve"> PAGEREF _Toc525607413 \h </w:instrText>
      </w:r>
      <w:r>
        <w:fldChar w:fldCharType="separate"/>
      </w:r>
      <w:r>
        <w:t>97</w:t>
      </w:r>
      <w:r>
        <w:fldChar w:fldCharType="end"/>
      </w:r>
    </w:p>
    <w:p w14:paraId="39DAF92E" w14:textId="45DDBAFD" w:rsidR="00480FD4" w:rsidRDefault="00480FD4">
      <w:pPr>
        <w:pStyle w:val="TOC5"/>
        <w:rPr>
          <w:rFonts w:asciiTheme="minorHAnsi" w:eastAsiaTheme="minorEastAsia" w:hAnsiTheme="minorHAnsi" w:cstheme="minorBidi"/>
          <w:sz w:val="22"/>
          <w:szCs w:val="22"/>
          <w:lang w:eastAsia="ko-KR"/>
        </w:rPr>
      </w:pPr>
      <w:r>
        <w:t>10.1.2.1.2</w:t>
      </w:r>
      <w:r>
        <w:rPr>
          <w:rFonts w:asciiTheme="minorHAnsi" w:eastAsiaTheme="minorEastAsia" w:hAnsiTheme="minorHAnsi" w:cstheme="minorBidi"/>
          <w:sz w:val="22"/>
          <w:szCs w:val="22"/>
          <w:lang w:eastAsia="ko-KR"/>
        </w:rPr>
        <w:tab/>
      </w:r>
      <w:r>
        <w:t xml:space="preserve">Relative </w:t>
      </w:r>
      <w:r w:rsidRPr="00D5790D">
        <w:rPr>
          <w:lang w:val="en-US"/>
        </w:rPr>
        <w:t xml:space="preserve">SS RSRP </w:t>
      </w:r>
      <w:r>
        <w:t>Accuracy</w:t>
      </w:r>
      <w:r>
        <w:tab/>
      </w:r>
      <w:r>
        <w:fldChar w:fldCharType="begin" w:fldLock="1"/>
      </w:r>
      <w:r>
        <w:instrText xml:space="preserve"> PAGEREF _Toc525607414 \h </w:instrText>
      </w:r>
      <w:r>
        <w:fldChar w:fldCharType="separate"/>
      </w:r>
      <w:r>
        <w:t>98</w:t>
      </w:r>
      <w:r>
        <w:fldChar w:fldCharType="end"/>
      </w:r>
    </w:p>
    <w:p w14:paraId="20962CF5" w14:textId="485A0958" w:rsidR="00480FD4" w:rsidRDefault="00480FD4">
      <w:pPr>
        <w:pStyle w:val="TOC3"/>
        <w:rPr>
          <w:rFonts w:asciiTheme="minorHAnsi" w:eastAsiaTheme="minorEastAsia" w:hAnsiTheme="minorHAnsi" w:cstheme="minorBidi"/>
          <w:sz w:val="22"/>
          <w:szCs w:val="22"/>
          <w:lang w:eastAsia="ko-KR"/>
        </w:rPr>
      </w:pPr>
      <w:r w:rsidRPr="00480FD4">
        <w:t>10.1.3</w:t>
      </w:r>
      <w:r w:rsidRPr="00480FD4">
        <w:rPr>
          <w:rFonts w:asciiTheme="minorHAnsi" w:eastAsiaTheme="minorEastAsia" w:hAnsiTheme="minorHAnsi" w:cstheme="minorBidi"/>
          <w:sz w:val="22"/>
          <w:szCs w:val="22"/>
          <w:lang w:eastAsia="ko-KR"/>
        </w:rPr>
        <w:tab/>
      </w:r>
      <w:r w:rsidRPr="00D5790D">
        <w:rPr>
          <w:lang w:val="en-US"/>
        </w:rPr>
        <w:t>Intra-frequency RSRP accuracy requirements for FR2</w:t>
      </w:r>
      <w:r>
        <w:tab/>
      </w:r>
      <w:r>
        <w:fldChar w:fldCharType="begin" w:fldLock="1"/>
      </w:r>
      <w:r>
        <w:instrText xml:space="preserve"> PAGEREF _Toc525607415 \h </w:instrText>
      </w:r>
      <w:r>
        <w:fldChar w:fldCharType="separate"/>
      </w:r>
      <w:r>
        <w:t>99</w:t>
      </w:r>
      <w:r>
        <w:fldChar w:fldCharType="end"/>
      </w:r>
    </w:p>
    <w:p w14:paraId="3C478547" w14:textId="375F2EF3" w:rsidR="00480FD4" w:rsidRDefault="00480FD4">
      <w:pPr>
        <w:pStyle w:val="TOC5"/>
        <w:rPr>
          <w:rFonts w:asciiTheme="minorHAnsi" w:eastAsiaTheme="minorEastAsia" w:hAnsiTheme="minorHAnsi" w:cstheme="minorBidi"/>
          <w:sz w:val="22"/>
          <w:szCs w:val="22"/>
          <w:lang w:eastAsia="ko-KR"/>
        </w:rPr>
      </w:pPr>
      <w:r>
        <w:t>10.1.3.1.1</w:t>
      </w:r>
      <w:r>
        <w:rPr>
          <w:rFonts w:asciiTheme="minorHAnsi" w:eastAsiaTheme="minorEastAsia" w:hAnsiTheme="minorHAnsi" w:cstheme="minorBidi"/>
          <w:sz w:val="22"/>
          <w:szCs w:val="22"/>
          <w:lang w:eastAsia="ko-KR"/>
        </w:rPr>
        <w:tab/>
      </w:r>
      <w:r>
        <w:t xml:space="preserve">Absolute </w:t>
      </w:r>
      <w:r w:rsidRPr="00D5790D">
        <w:rPr>
          <w:lang w:val="en-US"/>
        </w:rPr>
        <w:t xml:space="preserve">SS RSRP </w:t>
      </w:r>
      <w:r>
        <w:t>Accuracy</w:t>
      </w:r>
      <w:r>
        <w:tab/>
      </w:r>
      <w:r>
        <w:fldChar w:fldCharType="begin" w:fldLock="1"/>
      </w:r>
      <w:r>
        <w:instrText xml:space="preserve"> PAGEREF _Toc525607416 \h </w:instrText>
      </w:r>
      <w:r>
        <w:fldChar w:fldCharType="separate"/>
      </w:r>
      <w:r>
        <w:t>99</w:t>
      </w:r>
      <w:r>
        <w:fldChar w:fldCharType="end"/>
      </w:r>
    </w:p>
    <w:p w14:paraId="1ED0B934" w14:textId="4878A01C" w:rsidR="00480FD4" w:rsidRDefault="00480FD4">
      <w:pPr>
        <w:pStyle w:val="TOC5"/>
        <w:rPr>
          <w:rFonts w:asciiTheme="minorHAnsi" w:eastAsiaTheme="minorEastAsia" w:hAnsiTheme="minorHAnsi" w:cstheme="minorBidi"/>
          <w:sz w:val="22"/>
          <w:szCs w:val="22"/>
          <w:lang w:eastAsia="ko-KR"/>
        </w:rPr>
      </w:pPr>
      <w:r>
        <w:t>10.1.3.1.2</w:t>
      </w:r>
      <w:r>
        <w:rPr>
          <w:rFonts w:asciiTheme="minorHAnsi" w:eastAsiaTheme="minorEastAsia" w:hAnsiTheme="minorHAnsi" w:cstheme="minorBidi"/>
          <w:sz w:val="22"/>
          <w:szCs w:val="22"/>
        </w:rPr>
        <w:tab/>
      </w:r>
      <w:r>
        <w:rPr>
          <w:lang w:eastAsia="zh-CN"/>
        </w:rPr>
        <w:t>Relative</w:t>
      </w:r>
      <w:r>
        <w:t xml:space="preserve"> </w:t>
      </w:r>
      <w:r w:rsidRPr="00D5790D">
        <w:rPr>
          <w:lang w:val="en-US" w:eastAsia="ko-KR"/>
        </w:rPr>
        <w:t xml:space="preserve">SS RSRP </w:t>
      </w:r>
      <w:r>
        <w:t>Accuracy</w:t>
      </w:r>
      <w:r>
        <w:tab/>
      </w:r>
      <w:r>
        <w:fldChar w:fldCharType="begin" w:fldLock="1"/>
      </w:r>
      <w:r>
        <w:instrText xml:space="preserve"> PAGEREF _Toc525607417 \h </w:instrText>
      </w:r>
      <w:r>
        <w:fldChar w:fldCharType="separate"/>
      </w:r>
      <w:r>
        <w:t>99</w:t>
      </w:r>
      <w:r>
        <w:fldChar w:fldCharType="end"/>
      </w:r>
    </w:p>
    <w:p w14:paraId="485DD383" w14:textId="5E267F9E" w:rsidR="00480FD4" w:rsidRDefault="00480FD4">
      <w:pPr>
        <w:pStyle w:val="TOC3"/>
        <w:rPr>
          <w:rFonts w:asciiTheme="minorHAnsi" w:eastAsiaTheme="minorEastAsia" w:hAnsiTheme="minorHAnsi" w:cstheme="minorBidi"/>
          <w:sz w:val="22"/>
          <w:szCs w:val="22"/>
          <w:lang w:eastAsia="ko-KR"/>
        </w:rPr>
      </w:pPr>
      <w:r w:rsidRPr="00480FD4">
        <w:t>10.1.4</w:t>
      </w:r>
      <w:r w:rsidRPr="00480FD4">
        <w:rPr>
          <w:rFonts w:asciiTheme="minorHAnsi" w:eastAsiaTheme="minorEastAsia" w:hAnsiTheme="minorHAnsi" w:cstheme="minorBidi"/>
          <w:sz w:val="22"/>
          <w:szCs w:val="22"/>
        </w:rPr>
        <w:tab/>
      </w:r>
      <w:r w:rsidRPr="00D5790D">
        <w:rPr>
          <w:lang w:val="en-US" w:eastAsia="ko-KR"/>
        </w:rPr>
        <w:t xml:space="preserve">Inter-frequency RSRP accuracy requirements </w:t>
      </w:r>
      <w:r w:rsidRPr="00D5790D">
        <w:rPr>
          <w:lang w:val="en-US" w:eastAsia="zh-CN"/>
        </w:rPr>
        <w:t>for</w:t>
      </w:r>
      <w:r w:rsidRPr="00D5790D">
        <w:rPr>
          <w:lang w:val="en-US" w:eastAsia="ko-KR"/>
        </w:rPr>
        <w:t xml:space="preserve"> FR1</w:t>
      </w:r>
      <w:r>
        <w:tab/>
      </w:r>
      <w:r>
        <w:fldChar w:fldCharType="begin" w:fldLock="1"/>
      </w:r>
      <w:r>
        <w:instrText xml:space="preserve"> PAGEREF _Toc525607418 \h </w:instrText>
      </w:r>
      <w:r>
        <w:fldChar w:fldCharType="separate"/>
      </w:r>
      <w:r>
        <w:t>100</w:t>
      </w:r>
      <w:r>
        <w:fldChar w:fldCharType="end"/>
      </w:r>
    </w:p>
    <w:p w14:paraId="52881757" w14:textId="4F65CDAF" w:rsidR="00480FD4" w:rsidRDefault="00480FD4">
      <w:pPr>
        <w:pStyle w:val="TOC4"/>
        <w:rPr>
          <w:rFonts w:asciiTheme="minorHAnsi" w:eastAsiaTheme="minorEastAsia" w:hAnsiTheme="minorHAnsi" w:cstheme="minorBidi"/>
          <w:sz w:val="22"/>
          <w:szCs w:val="22"/>
          <w:lang w:eastAsia="ko-KR"/>
        </w:rPr>
      </w:pPr>
      <w:r w:rsidRPr="00480FD4">
        <w:t>10.1.4.1</w:t>
      </w:r>
      <w:r w:rsidRPr="00480FD4">
        <w:rPr>
          <w:rFonts w:asciiTheme="minorHAnsi" w:eastAsiaTheme="minorEastAsia" w:hAnsiTheme="minorHAnsi" w:cstheme="minorBidi"/>
          <w:sz w:val="22"/>
          <w:szCs w:val="22"/>
        </w:rPr>
        <w:tab/>
      </w:r>
      <w:r w:rsidRPr="00D5790D">
        <w:rPr>
          <w:lang w:val="en-US" w:eastAsia="ko-KR"/>
        </w:rPr>
        <w:t>Inter-frequency SS RSRP accuracy requirements</w:t>
      </w:r>
      <w:r>
        <w:tab/>
      </w:r>
      <w:r>
        <w:fldChar w:fldCharType="begin" w:fldLock="1"/>
      </w:r>
      <w:r>
        <w:instrText xml:space="preserve"> PAGEREF _Toc525607419 \h </w:instrText>
      </w:r>
      <w:r>
        <w:fldChar w:fldCharType="separate"/>
      </w:r>
      <w:r>
        <w:t>100</w:t>
      </w:r>
      <w:r>
        <w:fldChar w:fldCharType="end"/>
      </w:r>
    </w:p>
    <w:p w14:paraId="49F43AC6" w14:textId="3CDD9078" w:rsidR="00480FD4" w:rsidRDefault="00480FD4">
      <w:pPr>
        <w:pStyle w:val="TOC3"/>
        <w:rPr>
          <w:rFonts w:asciiTheme="minorHAnsi" w:eastAsiaTheme="minorEastAsia" w:hAnsiTheme="minorHAnsi" w:cstheme="minorBidi"/>
          <w:sz w:val="22"/>
          <w:szCs w:val="22"/>
          <w:lang w:eastAsia="ko-KR"/>
        </w:rPr>
      </w:pPr>
      <w:r w:rsidRPr="00480FD4">
        <w:t>10.1.5</w:t>
      </w:r>
      <w:r w:rsidRPr="00480FD4">
        <w:rPr>
          <w:rFonts w:asciiTheme="minorHAnsi" w:eastAsiaTheme="minorEastAsia" w:hAnsiTheme="minorHAnsi" w:cstheme="minorBidi"/>
          <w:sz w:val="22"/>
          <w:szCs w:val="22"/>
          <w:lang w:eastAsia="ko-KR"/>
        </w:rPr>
        <w:tab/>
      </w:r>
      <w:r w:rsidRPr="00D5790D">
        <w:rPr>
          <w:lang w:val="en-US"/>
        </w:rPr>
        <w:t>Inter-frequency RSRP accuracy requirementsfor FR2</w:t>
      </w:r>
      <w:r>
        <w:tab/>
      </w:r>
      <w:r>
        <w:fldChar w:fldCharType="begin" w:fldLock="1"/>
      </w:r>
      <w:r>
        <w:instrText xml:space="preserve"> PAGEREF _Toc525607420 \h </w:instrText>
      </w:r>
      <w:r>
        <w:fldChar w:fldCharType="separate"/>
      </w:r>
      <w:r>
        <w:t>101</w:t>
      </w:r>
      <w:r>
        <w:fldChar w:fldCharType="end"/>
      </w:r>
    </w:p>
    <w:p w14:paraId="397F936C" w14:textId="443BE2DB" w:rsidR="00480FD4" w:rsidRDefault="00480FD4">
      <w:pPr>
        <w:pStyle w:val="TOC5"/>
        <w:rPr>
          <w:rFonts w:asciiTheme="minorHAnsi" w:eastAsiaTheme="minorEastAsia" w:hAnsiTheme="minorHAnsi" w:cstheme="minorBidi"/>
          <w:sz w:val="22"/>
          <w:szCs w:val="22"/>
          <w:lang w:eastAsia="ko-KR"/>
        </w:rPr>
      </w:pPr>
      <w:r>
        <w:t>10.1.5.1.1</w:t>
      </w:r>
      <w:r>
        <w:rPr>
          <w:rFonts w:asciiTheme="minorHAnsi" w:eastAsiaTheme="minorEastAsia" w:hAnsiTheme="minorHAnsi" w:cstheme="minorBidi"/>
          <w:sz w:val="22"/>
          <w:szCs w:val="22"/>
        </w:rPr>
        <w:tab/>
      </w:r>
      <w:r>
        <w:t xml:space="preserve">Absolute </w:t>
      </w:r>
      <w:r w:rsidRPr="00D5790D">
        <w:rPr>
          <w:lang w:val="en-US" w:eastAsia="ko-KR"/>
        </w:rPr>
        <w:t xml:space="preserve">SS RSRP </w:t>
      </w:r>
      <w:r>
        <w:t>Accuracy</w:t>
      </w:r>
      <w:r>
        <w:tab/>
      </w:r>
      <w:r>
        <w:fldChar w:fldCharType="begin" w:fldLock="1"/>
      </w:r>
      <w:r>
        <w:instrText xml:space="preserve"> PAGEREF _Toc525607421 \h </w:instrText>
      </w:r>
      <w:r>
        <w:fldChar w:fldCharType="separate"/>
      </w:r>
      <w:r>
        <w:t>101</w:t>
      </w:r>
      <w:r>
        <w:fldChar w:fldCharType="end"/>
      </w:r>
    </w:p>
    <w:p w14:paraId="6E4779BD" w14:textId="584FB50D" w:rsidR="00480FD4" w:rsidRDefault="00480FD4">
      <w:pPr>
        <w:pStyle w:val="TOC5"/>
        <w:rPr>
          <w:rFonts w:asciiTheme="minorHAnsi" w:eastAsiaTheme="minorEastAsia" w:hAnsiTheme="minorHAnsi" w:cstheme="minorBidi"/>
          <w:sz w:val="22"/>
          <w:szCs w:val="22"/>
          <w:lang w:eastAsia="ko-KR"/>
        </w:rPr>
      </w:pPr>
      <w:r>
        <w:t>10.1.5.1.2</w:t>
      </w:r>
      <w:r>
        <w:rPr>
          <w:rFonts w:asciiTheme="minorHAnsi" w:eastAsiaTheme="minorEastAsia" w:hAnsiTheme="minorHAnsi" w:cstheme="minorBidi"/>
          <w:sz w:val="22"/>
          <w:szCs w:val="22"/>
        </w:rPr>
        <w:tab/>
      </w:r>
      <w:r>
        <w:rPr>
          <w:lang w:eastAsia="zh-CN"/>
        </w:rPr>
        <w:t>Relative</w:t>
      </w:r>
      <w:r>
        <w:t xml:space="preserve"> </w:t>
      </w:r>
      <w:r w:rsidRPr="00D5790D">
        <w:rPr>
          <w:lang w:val="en-US" w:eastAsia="ko-KR"/>
        </w:rPr>
        <w:t xml:space="preserve">SS RSRP </w:t>
      </w:r>
      <w:r>
        <w:t>Accuracy</w:t>
      </w:r>
      <w:r>
        <w:tab/>
      </w:r>
      <w:r>
        <w:fldChar w:fldCharType="begin" w:fldLock="1"/>
      </w:r>
      <w:r>
        <w:instrText xml:space="preserve"> PAGEREF _Toc525607422 \h </w:instrText>
      </w:r>
      <w:r>
        <w:fldChar w:fldCharType="separate"/>
      </w:r>
      <w:r>
        <w:t>101</w:t>
      </w:r>
      <w:r>
        <w:fldChar w:fldCharType="end"/>
      </w:r>
    </w:p>
    <w:p w14:paraId="471629E4" w14:textId="5D50FF5E" w:rsidR="00480FD4" w:rsidRDefault="00480FD4">
      <w:pPr>
        <w:pStyle w:val="TOC4"/>
        <w:rPr>
          <w:rFonts w:asciiTheme="minorHAnsi" w:eastAsiaTheme="minorEastAsia" w:hAnsiTheme="minorHAnsi" w:cstheme="minorBidi"/>
          <w:sz w:val="22"/>
          <w:szCs w:val="22"/>
          <w:lang w:eastAsia="ko-KR"/>
        </w:rPr>
      </w:pPr>
      <w:r w:rsidRPr="00480FD4">
        <w:t>10.1.5.2</w:t>
      </w:r>
      <w:r w:rsidRPr="00480FD4">
        <w:rPr>
          <w:rFonts w:asciiTheme="minorHAnsi" w:eastAsiaTheme="minorEastAsia" w:hAnsiTheme="minorHAnsi" w:cstheme="minorBidi"/>
          <w:sz w:val="22"/>
          <w:szCs w:val="22"/>
          <w:lang w:eastAsia="ko-KR"/>
        </w:rPr>
        <w:tab/>
      </w:r>
      <w:r w:rsidRPr="00D5790D">
        <w:rPr>
          <w:lang w:val="en-US"/>
        </w:rPr>
        <w:t>Inter-frequency [CSI-RS RSRP] accuracy requirements</w:t>
      </w:r>
      <w:r>
        <w:tab/>
      </w:r>
      <w:r>
        <w:fldChar w:fldCharType="begin" w:fldLock="1"/>
      </w:r>
      <w:r>
        <w:instrText xml:space="preserve"> PAGEREF _Toc525607423 \h </w:instrText>
      </w:r>
      <w:r>
        <w:fldChar w:fldCharType="separate"/>
      </w:r>
      <w:r>
        <w:t>102</w:t>
      </w:r>
      <w:r>
        <w:fldChar w:fldCharType="end"/>
      </w:r>
    </w:p>
    <w:p w14:paraId="3851EEC3" w14:textId="20A3FF99" w:rsidR="00480FD4" w:rsidRDefault="00480FD4">
      <w:pPr>
        <w:pStyle w:val="TOC3"/>
        <w:rPr>
          <w:rFonts w:asciiTheme="minorHAnsi" w:eastAsiaTheme="minorEastAsia" w:hAnsiTheme="minorHAnsi" w:cstheme="minorBidi"/>
          <w:sz w:val="22"/>
          <w:szCs w:val="22"/>
          <w:lang w:eastAsia="ko-KR"/>
        </w:rPr>
      </w:pPr>
      <w:r w:rsidRPr="00480FD4">
        <w:t>10.1.6</w:t>
      </w:r>
      <w:r w:rsidRPr="00480FD4">
        <w:rPr>
          <w:rFonts w:asciiTheme="minorHAnsi" w:eastAsiaTheme="minorEastAsia" w:hAnsiTheme="minorHAnsi" w:cstheme="minorBidi"/>
          <w:sz w:val="22"/>
          <w:szCs w:val="22"/>
          <w:lang w:eastAsia="ko-KR"/>
        </w:rPr>
        <w:tab/>
      </w:r>
      <w:r>
        <w:t>RSRP Measurement Report Mapping</w:t>
      </w:r>
      <w:r>
        <w:tab/>
      </w:r>
      <w:r>
        <w:fldChar w:fldCharType="begin" w:fldLock="1"/>
      </w:r>
      <w:r>
        <w:instrText xml:space="preserve"> PAGEREF _Toc525607424 \h </w:instrText>
      </w:r>
      <w:r>
        <w:fldChar w:fldCharType="separate"/>
      </w:r>
      <w:r>
        <w:t>102</w:t>
      </w:r>
      <w:r>
        <w:fldChar w:fldCharType="end"/>
      </w:r>
    </w:p>
    <w:p w14:paraId="3A418E00" w14:textId="2DCDDFEC" w:rsidR="00480FD4" w:rsidRDefault="00480FD4">
      <w:pPr>
        <w:pStyle w:val="TOC3"/>
        <w:rPr>
          <w:rFonts w:asciiTheme="minorHAnsi" w:eastAsiaTheme="minorEastAsia" w:hAnsiTheme="minorHAnsi" w:cstheme="minorBidi"/>
          <w:sz w:val="22"/>
          <w:szCs w:val="22"/>
          <w:lang w:eastAsia="ko-KR"/>
        </w:rPr>
      </w:pPr>
      <w:r w:rsidRPr="00480FD4">
        <w:t>10.1.7</w:t>
      </w:r>
      <w:r w:rsidRPr="00480FD4">
        <w:rPr>
          <w:rFonts w:asciiTheme="minorHAnsi" w:eastAsiaTheme="minorEastAsia" w:hAnsiTheme="minorHAnsi" w:cstheme="minorBidi"/>
          <w:sz w:val="22"/>
          <w:szCs w:val="22"/>
        </w:rPr>
        <w:tab/>
      </w:r>
      <w:r w:rsidRPr="00D5790D">
        <w:rPr>
          <w:lang w:val="en-US"/>
        </w:rPr>
        <w:t>Intra-frequency RSRQ accuracy requirements for FR1</w:t>
      </w:r>
      <w:r>
        <w:tab/>
      </w:r>
      <w:r>
        <w:fldChar w:fldCharType="begin" w:fldLock="1"/>
      </w:r>
      <w:r>
        <w:instrText xml:space="preserve"> PAGEREF _Toc525607425 \h </w:instrText>
      </w:r>
      <w:r>
        <w:fldChar w:fldCharType="separate"/>
      </w:r>
      <w:r>
        <w:t>104</w:t>
      </w:r>
      <w:r>
        <w:fldChar w:fldCharType="end"/>
      </w:r>
    </w:p>
    <w:p w14:paraId="7FF163B2" w14:textId="04923D92" w:rsidR="00480FD4" w:rsidRDefault="00480FD4">
      <w:pPr>
        <w:pStyle w:val="TOC4"/>
        <w:rPr>
          <w:rFonts w:asciiTheme="minorHAnsi" w:eastAsiaTheme="minorEastAsia" w:hAnsiTheme="minorHAnsi" w:cstheme="minorBidi"/>
          <w:sz w:val="22"/>
          <w:szCs w:val="22"/>
          <w:lang w:eastAsia="ko-KR"/>
        </w:rPr>
      </w:pPr>
      <w:r w:rsidRPr="00480FD4">
        <w:t>10.1.7.1</w:t>
      </w:r>
      <w:r w:rsidRPr="00480FD4">
        <w:rPr>
          <w:rFonts w:asciiTheme="minorHAnsi" w:eastAsiaTheme="minorEastAsia" w:hAnsiTheme="minorHAnsi" w:cstheme="minorBidi"/>
          <w:sz w:val="22"/>
          <w:szCs w:val="22"/>
        </w:rPr>
        <w:tab/>
      </w:r>
      <w:r w:rsidRPr="00D5790D">
        <w:rPr>
          <w:lang w:val="en-US" w:eastAsia="ko-KR"/>
        </w:rPr>
        <w:t>Intra-frequency SS RSRQ accuracy requirements</w:t>
      </w:r>
      <w:r w:rsidRPr="00D5790D">
        <w:rPr>
          <w:lang w:val="en-US" w:eastAsia="zh-CN"/>
        </w:rPr>
        <w:t xml:space="preserve"> in FR1</w:t>
      </w:r>
      <w:r>
        <w:tab/>
      </w:r>
      <w:r>
        <w:fldChar w:fldCharType="begin" w:fldLock="1"/>
      </w:r>
      <w:r>
        <w:instrText xml:space="preserve"> PAGEREF _Toc525607426 \h </w:instrText>
      </w:r>
      <w:r>
        <w:fldChar w:fldCharType="separate"/>
      </w:r>
      <w:r>
        <w:t>104</w:t>
      </w:r>
      <w:r>
        <w:fldChar w:fldCharType="end"/>
      </w:r>
    </w:p>
    <w:p w14:paraId="6A8AB1BA" w14:textId="499C87E8" w:rsidR="00480FD4" w:rsidRDefault="00480FD4">
      <w:pPr>
        <w:pStyle w:val="TOC5"/>
        <w:rPr>
          <w:rFonts w:asciiTheme="minorHAnsi" w:eastAsiaTheme="minorEastAsia" w:hAnsiTheme="minorHAnsi" w:cstheme="minorBidi"/>
          <w:sz w:val="22"/>
          <w:szCs w:val="22"/>
          <w:lang w:eastAsia="ko-KR"/>
        </w:rPr>
      </w:pPr>
      <w:r>
        <w:t>10.1.7.1.1</w:t>
      </w:r>
      <w:r>
        <w:rPr>
          <w:rFonts w:asciiTheme="minorHAnsi" w:eastAsiaTheme="minorEastAsia" w:hAnsiTheme="minorHAnsi" w:cstheme="minorBidi"/>
          <w:sz w:val="22"/>
          <w:szCs w:val="22"/>
        </w:rPr>
        <w:tab/>
      </w:r>
      <w:r>
        <w:t xml:space="preserve">Absolute </w:t>
      </w:r>
      <w:r w:rsidRPr="00D5790D">
        <w:rPr>
          <w:lang w:val="en-US" w:eastAsia="ko-KR"/>
        </w:rPr>
        <w:t xml:space="preserve">SS RSRQ </w:t>
      </w:r>
      <w:r>
        <w:t>Accuracy in FR1</w:t>
      </w:r>
      <w:r>
        <w:tab/>
      </w:r>
      <w:r>
        <w:fldChar w:fldCharType="begin" w:fldLock="1"/>
      </w:r>
      <w:r>
        <w:instrText xml:space="preserve"> PAGEREF _Toc525607427 \h </w:instrText>
      </w:r>
      <w:r>
        <w:fldChar w:fldCharType="separate"/>
      </w:r>
      <w:r>
        <w:t>104</w:t>
      </w:r>
      <w:r>
        <w:fldChar w:fldCharType="end"/>
      </w:r>
    </w:p>
    <w:p w14:paraId="65D11565" w14:textId="72BA3F11" w:rsidR="00480FD4" w:rsidRDefault="00480FD4">
      <w:pPr>
        <w:pStyle w:val="TOC3"/>
        <w:rPr>
          <w:rFonts w:asciiTheme="minorHAnsi" w:eastAsiaTheme="minorEastAsia" w:hAnsiTheme="minorHAnsi" w:cstheme="minorBidi"/>
          <w:sz w:val="22"/>
          <w:szCs w:val="22"/>
          <w:lang w:eastAsia="ko-KR"/>
        </w:rPr>
      </w:pPr>
      <w:r w:rsidRPr="00480FD4">
        <w:t>10.1.8</w:t>
      </w:r>
      <w:r w:rsidRPr="00480FD4">
        <w:rPr>
          <w:rFonts w:asciiTheme="minorHAnsi" w:eastAsiaTheme="minorEastAsia" w:hAnsiTheme="minorHAnsi" w:cstheme="minorBidi"/>
          <w:sz w:val="22"/>
          <w:szCs w:val="22"/>
        </w:rPr>
        <w:tab/>
      </w:r>
      <w:r w:rsidRPr="00D5790D">
        <w:rPr>
          <w:lang w:val="en-US"/>
        </w:rPr>
        <w:t>Intra-frequency RSRQ accuracy requirements for FR2</w:t>
      </w:r>
      <w:r>
        <w:tab/>
      </w:r>
      <w:r>
        <w:fldChar w:fldCharType="begin" w:fldLock="1"/>
      </w:r>
      <w:r>
        <w:instrText xml:space="preserve"> PAGEREF _Toc525607428 \h </w:instrText>
      </w:r>
      <w:r>
        <w:fldChar w:fldCharType="separate"/>
      </w:r>
      <w:r>
        <w:t>105</w:t>
      </w:r>
      <w:r>
        <w:fldChar w:fldCharType="end"/>
      </w:r>
    </w:p>
    <w:p w14:paraId="212EA1F4" w14:textId="57B24537" w:rsidR="00480FD4" w:rsidRDefault="00480FD4">
      <w:pPr>
        <w:pStyle w:val="TOC3"/>
        <w:rPr>
          <w:rFonts w:asciiTheme="minorHAnsi" w:eastAsiaTheme="minorEastAsia" w:hAnsiTheme="minorHAnsi" w:cstheme="minorBidi"/>
          <w:sz w:val="22"/>
          <w:szCs w:val="22"/>
          <w:lang w:eastAsia="ko-KR"/>
        </w:rPr>
      </w:pPr>
      <w:r w:rsidRPr="00480FD4">
        <w:t>10.1.9</w:t>
      </w:r>
      <w:r w:rsidRPr="00480FD4">
        <w:rPr>
          <w:rFonts w:asciiTheme="minorHAnsi" w:eastAsiaTheme="minorEastAsia" w:hAnsiTheme="minorHAnsi" w:cstheme="minorBidi"/>
          <w:sz w:val="22"/>
          <w:szCs w:val="22"/>
          <w:lang w:eastAsia="ko-KR"/>
        </w:rPr>
        <w:tab/>
      </w:r>
      <w:r w:rsidRPr="00D5790D">
        <w:rPr>
          <w:lang w:val="en-US"/>
        </w:rPr>
        <w:t xml:space="preserve">Inter-frequency RSRQ accuracy requirements for </w:t>
      </w:r>
      <w:r w:rsidRPr="00D5790D">
        <w:rPr>
          <w:lang w:val="en-US" w:eastAsia="ko-KR"/>
        </w:rPr>
        <w:t>FR1</w:t>
      </w:r>
      <w:r>
        <w:tab/>
      </w:r>
      <w:r>
        <w:fldChar w:fldCharType="begin" w:fldLock="1"/>
      </w:r>
      <w:r>
        <w:instrText xml:space="preserve"> PAGEREF _Toc525607429 \h </w:instrText>
      </w:r>
      <w:r>
        <w:fldChar w:fldCharType="separate"/>
      </w:r>
      <w:r>
        <w:t>106</w:t>
      </w:r>
      <w:r>
        <w:fldChar w:fldCharType="end"/>
      </w:r>
    </w:p>
    <w:p w14:paraId="1507D473" w14:textId="1A1347E2" w:rsidR="00480FD4" w:rsidRDefault="00480FD4">
      <w:pPr>
        <w:pStyle w:val="TOC3"/>
        <w:rPr>
          <w:rFonts w:asciiTheme="minorHAnsi" w:eastAsiaTheme="minorEastAsia" w:hAnsiTheme="minorHAnsi" w:cstheme="minorBidi"/>
          <w:sz w:val="22"/>
          <w:szCs w:val="22"/>
          <w:lang w:eastAsia="ko-KR"/>
        </w:rPr>
      </w:pPr>
      <w:r w:rsidRPr="00480FD4">
        <w:t>10.1.10</w:t>
      </w:r>
      <w:r w:rsidRPr="00480FD4">
        <w:rPr>
          <w:rFonts w:asciiTheme="minorHAnsi" w:eastAsiaTheme="minorEastAsia" w:hAnsiTheme="minorHAnsi" w:cstheme="minorBidi"/>
          <w:sz w:val="22"/>
          <w:szCs w:val="22"/>
        </w:rPr>
        <w:tab/>
      </w:r>
      <w:r w:rsidRPr="00D5790D">
        <w:rPr>
          <w:lang w:val="en-US" w:eastAsia="ko-KR"/>
        </w:rPr>
        <w:t xml:space="preserve">Inter-frequency RSRQ accuracy requirements </w:t>
      </w:r>
      <w:r w:rsidRPr="00D5790D">
        <w:rPr>
          <w:lang w:val="en-US" w:eastAsia="zh-CN"/>
        </w:rPr>
        <w:t>for</w:t>
      </w:r>
      <w:r w:rsidRPr="00D5790D">
        <w:rPr>
          <w:lang w:val="en-US" w:eastAsia="ko-KR"/>
        </w:rPr>
        <w:t xml:space="preserve"> FR2</w:t>
      </w:r>
      <w:r>
        <w:tab/>
      </w:r>
      <w:r>
        <w:fldChar w:fldCharType="begin" w:fldLock="1"/>
      </w:r>
      <w:r>
        <w:instrText xml:space="preserve"> PAGEREF _Toc525607430 \h </w:instrText>
      </w:r>
      <w:r>
        <w:fldChar w:fldCharType="separate"/>
      </w:r>
      <w:r>
        <w:t>107</w:t>
      </w:r>
      <w:r>
        <w:fldChar w:fldCharType="end"/>
      </w:r>
    </w:p>
    <w:p w14:paraId="686E0C34" w14:textId="713C102E" w:rsidR="00480FD4" w:rsidRDefault="00480FD4">
      <w:pPr>
        <w:pStyle w:val="TOC4"/>
        <w:rPr>
          <w:rFonts w:asciiTheme="minorHAnsi" w:eastAsiaTheme="minorEastAsia" w:hAnsiTheme="minorHAnsi" w:cstheme="minorBidi"/>
          <w:sz w:val="22"/>
          <w:szCs w:val="22"/>
          <w:lang w:eastAsia="ko-KR"/>
        </w:rPr>
      </w:pPr>
      <w:r w:rsidRPr="00480FD4">
        <w:t>10.1.10.1</w:t>
      </w:r>
      <w:r w:rsidRPr="00480FD4">
        <w:rPr>
          <w:rFonts w:asciiTheme="minorHAnsi" w:eastAsiaTheme="minorEastAsia" w:hAnsiTheme="minorHAnsi" w:cstheme="minorBidi"/>
          <w:sz w:val="22"/>
          <w:szCs w:val="22"/>
        </w:rPr>
        <w:tab/>
      </w:r>
      <w:r w:rsidRPr="00D5790D">
        <w:rPr>
          <w:lang w:val="en-US" w:eastAsia="ko-KR"/>
        </w:rPr>
        <w:t>Inter-frequency SS RSRQ accuracy requirements</w:t>
      </w:r>
      <w:r w:rsidRPr="00D5790D">
        <w:rPr>
          <w:lang w:val="en-US" w:eastAsia="zh-CN"/>
        </w:rPr>
        <w:t xml:space="preserve"> in FR2</w:t>
      </w:r>
      <w:r>
        <w:tab/>
      </w:r>
      <w:r>
        <w:fldChar w:fldCharType="begin" w:fldLock="1"/>
      </w:r>
      <w:r>
        <w:instrText xml:space="preserve"> PAGEREF _Toc525607431 \h </w:instrText>
      </w:r>
      <w:r>
        <w:fldChar w:fldCharType="separate"/>
      </w:r>
      <w:r>
        <w:t>107</w:t>
      </w:r>
      <w:r>
        <w:fldChar w:fldCharType="end"/>
      </w:r>
    </w:p>
    <w:p w14:paraId="60D70B38" w14:textId="01DA2033" w:rsidR="00480FD4" w:rsidRDefault="00480FD4">
      <w:pPr>
        <w:pStyle w:val="TOC3"/>
        <w:rPr>
          <w:rFonts w:asciiTheme="minorHAnsi" w:eastAsiaTheme="minorEastAsia" w:hAnsiTheme="minorHAnsi" w:cstheme="minorBidi"/>
          <w:sz w:val="22"/>
          <w:szCs w:val="22"/>
          <w:lang w:eastAsia="ko-KR"/>
        </w:rPr>
      </w:pPr>
      <w:r w:rsidRPr="00480FD4">
        <w:t>10.1.11</w:t>
      </w:r>
      <w:r w:rsidRPr="00480FD4">
        <w:rPr>
          <w:rFonts w:asciiTheme="minorHAnsi" w:eastAsiaTheme="minorEastAsia" w:hAnsiTheme="minorHAnsi" w:cstheme="minorBidi"/>
          <w:sz w:val="22"/>
          <w:szCs w:val="22"/>
        </w:rPr>
        <w:tab/>
      </w:r>
      <w:r w:rsidRPr="00D5790D">
        <w:rPr>
          <w:lang w:val="en-US" w:eastAsia="ko-KR"/>
        </w:rPr>
        <w:t>RSRQ report mapping</w:t>
      </w:r>
      <w:r>
        <w:tab/>
      </w:r>
      <w:r>
        <w:fldChar w:fldCharType="begin" w:fldLock="1"/>
      </w:r>
      <w:r>
        <w:instrText xml:space="preserve"> PAGEREF _Toc525607432 \h </w:instrText>
      </w:r>
      <w:r>
        <w:fldChar w:fldCharType="separate"/>
      </w:r>
      <w:r>
        <w:t>108</w:t>
      </w:r>
      <w:r>
        <w:fldChar w:fldCharType="end"/>
      </w:r>
    </w:p>
    <w:p w14:paraId="34D64580" w14:textId="432229F2" w:rsidR="00480FD4" w:rsidRDefault="00480FD4">
      <w:pPr>
        <w:pStyle w:val="TOC3"/>
        <w:rPr>
          <w:rFonts w:asciiTheme="minorHAnsi" w:eastAsiaTheme="minorEastAsia" w:hAnsiTheme="minorHAnsi" w:cstheme="minorBidi"/>
          <w:sz w:val="22"/>
          <w:szCs w:val="22"/>
          <w:lang w:eastAsia="ko-KR"/>
        </w:rPr>
      </w:pPr>
      <w:r w:rsidRPr="00480FD4">
        <w:t>10.1.12</w:t>
      </w:r>
      <w:r w:rsidRPr="00480FD4">
        <w:rPr>
          <w:rFonts w:asciiTheme="minorHAnsi" w:eastAsiaTheme="minorEastAsia" w:hAnsiTheme="minorHAnsi" w:cstheme="minorBidi"/>
          <w:sz w:val="22"/>
          <w:szCs w:val="22"/>
        </w:rPr>
        <w:tab/>
      </w:r>
      <w:r w:rsidRPr="00D5790D">
        <w:rPr>
          <w:lang w:val="en-US" w:eastAsia="ko-KR"/>
        </w:rPr>
        <w:t xml:space="preserve">Intra-frequency SINR accuracy requirements </w:t>
      </w:r>
      <w:r w:rsidRPr="00D5790D">
        <w:rPr>
          <w:lang w:val="en-US" w:eastAsia="zh-CN"/>
        </w:rPr>
        <w:t>for</w:t>
      </w:r>
      <w:r w:rsidRPr="00D5790D">
        <w:rPr>
          <w:lang w:val="en-US" w:eastAsia="ko-KR"/>
        </w:rPr>
        <w:t xml:space="preserve"> FR1</w:t>
      </w:r>
      <w:r>
        <w:tab/>
      </w:r>
      <w:r>
        <w:fldChar w:fldCharType="begin" w:fldLock="1"/>
      </w:r>
      <w:r>
        <w:instrText xml:space="preserve"> PAGEREF _Toc525607433 \h </w:instrText>
      </w:r>
      <w:r>
        <w:fldChar w:fldCharType="separate"/>
      </w:r>
      <w:r>
        <w:t>109</w:t>
      </w:r>
      <w:r>
        <w:fldChar w:fldCharType="end"/>
      </w:r>
    </w:p>
    <w:p w14:paraId="1B351765" w14:textId="0BE65B01" w:rsidR="00480FD4" w:rsidRDefault="00480FD4">
      <w:pPr>
        <w:pStyle w:val="TOC3"/>
        <w:rPr>
          <w:rFonts w:asciiTheme="minorHAnsi" w:eastAsiaTheme="minorEastAsia" w:hAnsiTheme="minorHAnsi" w:cstheme="minorBidi"/>
          <w:sz w:val="22"/>
          <w:szCs w:val="22"/>
          <w:lang w:eastAsia="ko-KR"/>
        </w:rPr>
      </w:pPr>
      <w:r w:rsidRPr="00480FD4">
        <w:t>10.1.13</w:t>
      </w:r>
      <w:r w:rsidRPr="00480FD4">
        <w:rPr>
          <w:rFonts w:asciiTheme="minorHAnsi" w:eastAsiaTheme="minorEastAsia" w:hAnsiTheme="minorHAnsi" w:cstheme="minorBidi"/>
          <w:sz w:val="22"/>
          <w:szCs w:val="22"/>
        </w:rPr>
        <w:tab/>
      </w:r>
      <w:r w:rsidRPr="00D5790D">
        <w:rPr>
          <w:lang w:val="en-US" w:eastAsia="ko-KR"/>
        </w:rPr>
        <w:t xml:space="preserve">Intra-frequency SINR accuracy requirements </w:t>
      </w:r>
      <w:r w:rsidRPr="00D5790D">
        <w:rPr>
          <w:lang w:val="en-US" w:eastAsia="zh-CN"/>
        </w:rPr>
        <w:t>for</w:t>
      </w:r>
      <w:r w:rsidRPr="00D5790D">
        <w:rPr>
          <w:lang w:val="en-US" w:eastAsia="ko-KR"/>
        </w:rPr>
        <w:t xml:space="preserve"> FR2</w:t>
      </w:r>
      <w:r>
        <w:tab/>
      </w:r>
      <w:r>
        <w:fldChar w:fldCharType="begin" w:fldLock="1"/>
      </w:r>
      <w:r>
        <w:instrText xml:space="preserve"> PAGEREF _Toc525607434 \h </w:instrText>
      </w:r>
      <w:r>
        <w:fldChar w:fldCharType="separate"/>
      </w:r>
      <w:r>
        <w:t>109</w:t>
      </w:r>
      <w:r>
        <w:fldChar w:fldCharType="end"/>
      </w:r>
    </w:p>
    <w:p w14:paraId="5ECF33A3" w14:textId="782A8998" w:rsidR="00480FD4" w:rsidRDefault="00480FD4">
      <w:pPr>
        <w:pStyle w:val="TOC3"/>
        <w:rPr>
          <w:rFonts w:asciiTheme="minorHAnsi" w:eastAsiaTheme="minorEastAsia" w:hAnsiTheme="minorHAnsi" w:cstheme="minorBidi"/>
          <w:sz w:val="22"/>
          <w:szCs w:val="22"/>
          <w:lang w:eastAsia="ko-KR"/>
        </w:rPr>
      </w:pPr>
      <w:r w:rsidRPr="00480FD4">
        <w:t>10.1.14</w:t>
      </w:r>
      <w:r w:rsidRPr="00480FD4">
        <w:rPr>
          <w:rFonts w:asciiTheme="minorHAnsi" w:eastAsiaTheme="minorEastAsia" w:hAnsiTheme="minorHAnsi" w:cstheme="minorBidi"/>
          <w:sz w:val="22"/>
          <w:szCs w:val="22"/>
        </w:rPr>
        <w:tab/>
      </w:r>
      <w:r w:rsidRPr="00D5790D">
        <w:rPr>
          <w:lang w:val="en-US" w:eastAsia="ko-KR"/>
        </w:rPr>
        <w:t xml:space="preserve">Inter-frequency SINR accuracy requirements </w:t>
      </w:r>
      <w:r w:rsidRPr="00D5790D">
        <w:rPr>
          <w:lang w:val="en-US" w:eastAsia="zh-CN"/>
        </w:rPr>
        <w:t>for</w:t>
      </w:r>
      <w:r w:rsidRPr="00D5790D">
        <w:rPr>
          <w:lang w:val="en-US" w:eastAsia="ko-KR"/>
        </w:rPr>
        <w:t xml:space="preserve"> FR1</w:t>
      </w:r>
      <w:r>
        <w:tab/>
      </w:r>
      <w:r>
        <w:fldChar w:fldCharType="begin" w:fldLock="1"/>
      </w:r>
      <w:r>
        <w:instrText xml:space="preserve"> PAGEREF _Toc525607435 \h </w:instrText>
      </w:r>
      <w:r>
        <w:fldChar w:fldCharType="separate"/>
      </w:r>
      <w:r>
        <w:t>110</w:t>
      </w:r>
      <w:r>
        <w:fldChar w:fldCharType="end"/>
      </w:r>
    </w:p>
    <w:p w14:paraId="4DFCEC06" w14:textId="2CB4111B" w:rsidR="00480FD4" w:rsidRDefault="00480FD4">
      <w:pPr>
        <w:pStyle w:val="TOC3"/>
        <w:rPr>
          <w:rFonts w:asciiTheme="minorHAnsi" w:eastAsiaTheme="minorEastAsia" w:hAnsiTheme="minorHAnsi" w:cstheme="minorBidi"/>
          <w:sz w:val="22"/>
          <w:szCs w:val="22"/>
          <w:lang w:eastAsia="ko-KR"/>
        </w:rPr>
      </w:pPr>
      <w:r w:rsidRPr="00480FD4">
        <w:t>10.1.15</w:t>
      </w:r>
      <w:r w:rsidRPr="00480FD4">
        <w:rPr>
          <w:rFonts w:asciiTheme="minorHAnsi" w:eastAsiaTheme="minorEastAsia" w:hAnsiTheme="minorHAnsi" w:cstheme="minorBidi"/>
          <w:sz w:val="22"/>
          <w:szCs w:val="22"/>
        </w:rPr>
        <w:tab/>
      </w:r>
      <w:r w:rsidRPr="00D5790D">
        <w:rPr>
          <w:lang w:val="en-US" w:eastAsia="ko-KR"/>
        </w:rPr>
        <w:t xml:space="preserve">Inter-frequency SINR accuracy requirements </w:t>
      </w:r>
      <w:r w:rsidRPr="00D5790D">
        <w:rPr>
          <w:lang w:val="en-US" w:eastAsia="zh-CN"/>
        </w:rPr>
        <w:t>for</w:t>
      </w:r>
      <w:r w:rsidRPr="00D5790D">
        <w:rPr>
          <w:lang w:val="en-US" w:eastAsia="ko-KR"/>
        </w:rPr>
        <w:t xml:space="preserve"> FR2</w:t>
      </w:r>
      <w:r>
        <w:tab/>
      </w:r>
      <w:r>
        <w:fldChar w:fldCharType="begin" w:fldLock="1"/>
      </w:r>
      <w:r>
        <w:instrText xml:space="preserve"> PAGEREF _Toc525607436 \h </w:instrText>
      </w:r>
      <w:r>
        <w:fldChar w:fldCharType="separate"/>
      </w:r>
      <w:r>
        <w:t>111</w:t>
      </w:r>
      <w:r>
        <w:fldChar w:fldCharType="end"/>
      </w:r>
    </w:p>
    <w:p w14:paraId="7AF78D06" w14:textId="5C0827FB" w:rsidR="00480FD4" w:rsidRDefault="00480FD4">
      <w:pPr>
        <w:pStyle w:val="TOC3"/>
        <w:rPr>
          <w:rFonts w:asciiTheme="minorHAnsi" w:eastAsiaTheme="minorEastAsia" w:hAnsiTheme="minorHAnsi" w:cstheme="minorBidi"/>
          <w:sz w:val="22"/>
          <w:szCs w:val="22"/>
          <w:lang w:eastAsia="ko-KR"/>
        </w:rPr>
      </w:pPr>
      <w:r w:rsidRPr="00480FD4">
        <w:t>10.1.16</w:t>
      </w:r>
      <w:r w:rsidRPr="00480FD4">
        <w:rPr>
          <w:rFonts w:asciiTheme="minorHAnsi" w:eastAsiaTheme="minorEastAsia" w:hAnsiTheme="minorHAnsi" w:cstheme="minorBidi"/>
          <w:sz w:val="22"/>
          <w:szCs w:val="22"/>
        </w:rPr>
        <w:tab/>
      </w:r>
      <w:r w:rsidRPr="00D5790D">
        <w:rPr>
          <w:lang w:val="en-US" w:eastAsia="ko-KR"/>
        </w:rPr>
        <w:t>SINR report mapping</w:t>
      </w:r>
      <w:r>
        <w:tab/>
      </w:r>
      <w:r>
        <w:fldChar w:fldCharType="begin" w:fldLock="1"/>
      </w:r>
      <w:r>
        <w:instrText xml:space="preserve"> PAGEREF _Toc525607437 \h </w:instrText>
      </w:r>
      <w:r>
        <w:fldChar w:fldCharType="separate"/>
      </w:r>
      <w:r>
        <w:t>112</w:t>
      </w:r>
      <w:r>
        <w:fldChar w:fldCharType="end"/>
      </w:r>
    </w:p>
    <w:p w14:paraId="05EA2023" w14:textId="55FA7876" w:rsidR="00480FD4" w:rsidRDefault="00480FD4">
      <w:pPr>
        <w:pStyle w:val="TOC3"/>
        <w:rPr>
          <w:rFonts w:asciiTheme="minorHAnsi" w:eastAsiaTheme="minorEastAsia" w:hAnsiTheme="minorHAnsi" w:cstheme="minorBidi"/>
          <w:sz w:val="22"/>
          <w:szCs w:val="22"/>
          <w:lang w:eastAsia="ko-KR"/>
        </w:rPr>
      </w:pPr>
      <w:r w:rsidRPr="00480FD4">
        <w:t>10.1.17</w:t>
      </w:r>
      <w:r w:rsidRPr="00480FD4">
        <w:rPr>
          <w:rFonts w:asciiTheme="minorHAnsi" w:eastAsiaTheme="minorEastAsia" w:hAnsiTheme="minorHAnsi" w:cstheme="minorBidi"/>
          <w:sz w:val="22"/>
          <w:szCs w:val="22"/>
        </w:rPr>
        <w:tab/>
      </w:r>
      <w:r w:rsidRPr="00D5790D">
        <w:rPr>
          <w:lang w:val="en-US"/>
        </w:rPr>
        <w:t>Power Headroom</w:t>
      </w:r>
      <w:r>
        <w:tab/>
      </w:r>
      <w:r>
        <w:fldChar w:fldCharType="begin" w:fldLock="1"/>
      </w:r>
      <w:r>
        <w:instrText xml:space="preserve"> PAGEREF _Toc525607438 \h </w:instrText>
      </w:r>
      <w:r>
        <w:fldChar w:fldCharType="separate"/>
      </w:r>
      <w:r>
        <w:t>112</w:t>
      </w:r>
      <w:r>
        <w:fldChar w:fldCharType="end"/>
      </w:r>
    </w:p>
    <w:p w14:paraId="01DF830F" w14:textId="4A37013C" w:rsidR="00480FD4" w:rsidRDefault="00480FD4">
      <w:pPr>
        <w:pStyle w:val="TOC4"/>
        <w:rPr>
          <w:rFonts w:asciiTheme="minorHAnsi" w:eastAsiaTheme="minorEastAsia" w:hAnsiTheme="minorHAnsi" w:cstheme="minorBidi"/>
          <w:sz w:val="22"/>
          <w:szCs w:val="22"/>
          <w:lang w:eastAsia="ko-KR"/>
        </w:rPr>
      </w:pPr>
      <w:r>
        <w:t>10.1.17.1</w:t>
      </w:r>
      <w:r>
        <w:rPr>
          <w:rFonts w:asciiTheme="minorHAnsi" w:eastAsiaTheme="minorEastAsia" w:hAnsiTheme="minorHAnsi" w:cstheme="minorBidi"/>
          <w:sz w:val="22"/>
          <w:szCs w:val="22"/>
          <w:lang w:eastAsia="ko-KR"/>
        </w:rPr>
        <w:tab/>
      </w:r>
      <w:r>
        <w:t>Power Headroom Report</w:t>
      </w:r>
      <w:r>
        <w:tab/>
      </w:r>
      <w:r>
        <w:fldChar w:fldCharType="begin" w:fldLock="1"/>
      </w:r>
      <w:r>
        <w:instrText xml:space="preserve"> PAGEREF _Toc525607439 \h </w:instrText>
      </w:r>
      <w:r>
        <w:fldChar w:fldCharType="separate"/>
      </w:r>
      <w:r>
        <w:t>112</w:t>
      </w:r>
      <w:r>
        <w:fldChar w:fldCharType="end"/>
      </w:r>
    </w:p>
    <w:p w14:paraId="76B38D98" w14:textId="5F1B06F3" w:rsidR="00480FD4" w:rsidRDefault="00480FD4">
      <w:pPr>
        <w:pStyle w:val="TOC5"/>
        <w:rPr>
          <w:rFonts w:asciiTheme="minorHAnsi" w:eastAsiaTheme="minorEastAsia" w:hAnsiTheme="minorHAnsi" w:cstheme="minorBidi"/>
          <w:sz w:val="22"/>
          <w:szCs w:val="22"/>
          <w:lang w:eastAsia="ko-KR"/>
        </w:rPr>
      </w:pPr>
      <w:r w:rsidRPr="00480FD4">
        <w:t>10.1.17.1.1</w:t>
      </w:r>
      <w:r w:rsidRPr="00480FD4">
        <w:rPr>
          <w:rFonts w:asciiTheme="minorHAnsi" w:eastAsiaTheme="minorEastAsia" w:hAnsiTheme="minorHAnsi" w:cstheme="minorBidi"/>
          <w:sz w:val="22"/>
          <w:szCs w:val="22"/>
        </w:rPr>
        <w:tab/>
      </w:r>
      <w:r w:rsidRPr="00D5790D">
        <w:rPr>
          <w:lang w:val="en-US" w:eastAsia="ko-KR"/>
        </w:rPr>
        <w:t>Power Headroom Report Mapping</w:t>
      </w:r>
      <w:r>
        <w:tab/>
      </w:r>
      <w:r>
        <w:fldChar w:fldCharType="begin" w:fldLock="1"/>
      </w:r>
      <w:r>
        <w:instrText xml:space="preserve"> PAGEREF _Toc525607440 \h </w:instrText>
      </w:r>
      <w:r>
        <w:fldChar w:fldCharType="separate"/>
      </w:r>
      <w:r>
        <w:t>112</w:t>
      </w:r>
      <w:r>
        <w:fldChar w:fldCharType="end"/>
      </w:r>
    </w:p>
    <w:p w14:paraId="614BF46F" w14:textId="430C3ADE" w:rsidR="00480FD4" w:rsidRDefault="00480FD4">
      <w:pPr>
        <w:pStyle w:val="TOC3"/>
        <w:rPr>
          <w:rFonts w:asciiTheme="minorHAnsi" w:eastAsiaTheme="minorEastAsia" w:hAnsiTheme="minorHAnsi" w:cstheme="minorBidi"/>
          <w:sz w:val="22"/>
          <w:szCs w:val="22"/>
          <w:lang w:eastAsia="ko-KR"/>
        </w:rPr>
      </w:pPr>
      <w:r>
        <w:t>10.1.18</w:t>
      </w:r>
      <w:r>
        <w:rPr>
          <w:rFonts w:asciiTheme="minorHAnsi" w:eastAsiaTheme="minorEastAsia" w:hAnsiTheme="minorHAnsi" w:cstheme="minorBidi"/>
          <w:sz w:val="22"/>
          <w:szCs w:val="22"/>
          <w:lang w:eastAsia="ko-KR"/>
        </w:rPr>
        <w:tab/>
      </w:r>
      <w:r>
        <w:t>P</w:t>
      </w:r>
      <w:r w:rsidRPr="00D5790D">
        <w:rPr>
          <w:rFonts w:cs="v4.2.0"/>
          <w:vertAlign w:val="subscript"/>
          <w:lang w:eastAsia="zh-CN"/>
        </w:rPr>
        <w:t>CMAX,c,f</w:t>
      </w:r>
      <w:r>
        <w:tab/>
      </w:r>
      <w:r>
        <w:fldChar w:fldCharType="begin" w:fldLock="1"/>
      </w:r>
      <w:r>
        <w:instrText xml:space="preserve"> PAGEREF _Toc525607441 \h </w:instrText>
      </w:r>
      <w:r>
        <w:fldChar w:fldCharType="separate"/>
      </w:r>
      <w:r>
        <w:t>113</w:t>
      </w:r>
      <w:r>
        <w:fldChar w:fldCharType="end"/>
      </w:r>
    </w:p>
    <w:p w14:paraId="39ED2C9A" w14:textId="04A95315" w:rsidR="00480FD4" w:rsidRDefault="00480FD4">
      <w:pPr>
        <w:pStyle w:val="TOC4"/>
        <w:rPr>
          <w:rFonts w:asciiTheme="minorHAnsi" w:eastAsiaTheme="minorEastAsia" w:hAnsiTheme="minorHAnsi" w:cstheme="minorBidi"/>
          <w:sz w:val="22"/>
          <w:szCs w:val="22"/>
          <w:lang w:eastAsia="ko-KR"/>
        </w:rPr>
      </w:pPr>
      <w:r>
        <w:t>10.1.18.1</w:t>
      </w:r>
      <w:r>
        <w:rPr>
          <w:rFonts w:asciiTheme="minorHAnsi" w:eastAsiaTheme="minorEastAsia" w:hAnsiTheme="minorHAnsi" w:cstheme="minorBidi"/>
          <w:sz w:val="22"/>
          <w:szCs w:val="22"/>
          <w:lang w:eastAsia="ko-KR"/>
        </w:rPr>
        <w:tab/>
      </w:r>
      <w:r>
        <w:t>Report Mapping</w:t>
      </w:r>
      <w:r>
        <w:tab/>
      </w:r>
      <w:r>
        <w:fldChar w:fldCharType="begin" w:fldLock="1"/>
      </w:r>
      <w:r>
        <w:instrText xml:space="preserve"> PAGEREF _Toc525607442 \h </w:instrText>
      </w:r>
      <w:r>
        <w:fldChar w:fldCharType="separate"/>
      </w:r>
      <w:r>
        <w:t>113</w:t>
      </w:r>
      <w:r>
        <w:fldChar w:fldCharType="end"/>
      </w:r>
    </w:p>
    <w:p w14:paraId="5AD4E776" w14:textId="0D8A536D" w:rsidR="00480FD4" w:rsidRDefault="00480FD4">
      <w:pPr>
        <w:pStyle w:val="TOC2"/>
        <w:rPr>
          <w:rFonts w:asciiTheme="minorHAnsi" w:eastAsiaTheme="minorEastAsia" w:hAnsiTheme="minorHAnsi" w:cstheme="minorBidi"/>
          <w:sz w:val="22"/>
          <w:szCs w:val="22"/>
          <w:lang w:eastAsia="ko-KR"/>
        </w:rPr>
      </w:pPr>
      <w:r>
        <w:t>10.2</w:t>
      </w:r>
      <w:r>
        <w:rPr>
          <w:rFonts w:asciiTheme="minorHAnsi" w:eastAsiaTheme="minorEastAsia" w:hAnsiTheme="minorHAnsi" w:cstheme="minorBidi"/>
          <w:sz w:val="22"/>
          <w:szCs w:val="22"/>
          <w:lang w:eastAsia="ko-KR"/>
        </w:rPr>
        <w:tab/>
      </w:r>
      <w:r>
        <w:t>E-UTRAN measurements</w:t>
      </w:r>
      <w:r>
        <w:tab/>
      </w:r>
      <w:r>
        <w:fldChar w:fldCharType="begin" w:fldLock="1"/>
      </w:r>
      <w:r>
        <w:instrText xml:space="preserve"> PAGEREF _Toc525607443 \h </w:instrText>
      </w:r>
      <w:r>
        <w:fldChar w:fldCharType="separate"/>
      </w:r>
      <w:r>
        <w:t>113</w:t>
      </w:r>
      <w:r>
        <w:fldChar w:fldCharType="end"/>
      </w:r>
    </w:p>
    <w:p w14:paraId="34C079B4" w14:textId="02C5E8E8" w:rsidR="00480FD4" w:rsidRDefault="00480FD4">
      <w:pPr>
        <w:pStyle w:val="TOC3"/>
        <w:rPr>
          <w:rFonts w:asciiTheme="minorHAnsi" w:eastAsiaTheme="minorEastAsia" w:hAnsiTheme="minorHAnsi" w:cstheme="minorBidi"/>
          <w:sz w:val="22"/>
          <w:szCs w:val="22"/>
          <w:lang w:eastAsia="ko-KR"/>
        </w:rPr>
      </w:pPr>
      <w:r w:rsidRPr="00480FD4">
        <w:t>10.2.1</w:t>
      </w:r>
      <w:r w:rsidRPr="00480FD4">
        <w:rPr>
          <w:rFonts w:asciiTheme="minorHAnsi" w:eastAsiaTheme="minorEastAsia" w:hAnsiTheme="minorHAnsi" w:cstheme="minorBidi"/>
          <w:sz w:val="22"/>
          <w:szCs w:val="22"/>
        </w:rPr>
        <w:tab/>
      </w:r>
      <w:r w:rsidRPr="00D5790D">
        <w:rPr>
          <w:lang w:val="en-US" w:eastAsia="ko-KR"/>
        </w:rPr>
        <w:t>Introduction</w:t>
      </w:r>
      <w:r>
        <w:tab/>
      </w:r>
      <w:r>
        <w:fldChar w:fldCharType="begin" w:fldLock="1"/>
      </w:r>
      <w:r>
        <w:instrText xml:space="preserve"> PAGEREF _Toc525607444 \h </w:instrText>
      </w:r>
      <w:r>
        <w:fldChar w:fldCharType="separate"/>
      </w:r>
      <w:r>
        <w:t>113</w:t>
      </w:r>
      <w:r>
        <w:fldChar w:fldCharType="end"/>
      </w:r>
    </w:p>
    <w:p w14:paraId="5709AE14" w14:textId="545D3EC4" w:rsidR="00480FD4" w:rsidRDefault="00480FD4">
      <w:pPr>
        <w:pStyle w:val="TOC3"/>
        <w:rPr>
          <w:rFonts w:asciiTheme="minorHAnsi" w:eastAsiaTheme="minorEastAsia" w:hAnsiTheme="minorHAnsi" w:cstheme="minorBidi"/>
          <w:sz w:val="22"/>
          <w:szCs w:val="22"/>
          <w:lang w:eastAsia="ko-KR"/>
        </w:rPr>
      </w:pPr>
      <w:r w:rsidRPr="00480FD4">
        <w:t>10.2.2</w:t>
      </w:r>
      <w:r w:rsidRPr="00480FD4">
        <w:rPr>
          <w:rFonts w:asciiTheme="minorHAnsi" w:eastAsiaTheme="minorEastAsia" w:hAnsiTheme="minorHAnsi" w:cstheme="minorBidi"/>
          <w:sz w:val="22"/>
          <w:szCs w:val="22"/>
        </w:rPr>
        <w:tab/>
      </w:r>
      <w:r w:rsidRPr="00D5790D">
        <w:rPr>
          <w:lang w:val="en-US" w:eastAsia="ko-KR"/>
        </w:rPr>
        <w:t>E-UTRAN RSRP measurements</w:t>
      </w:r>
      <w:r>
        <w:tab/>
      </w:r>
      <w:r>
        <w:fldChar w:fldCharType="begin" w:fldLock="1"/>
      </w:r>
      <w:r>
        <w:instrText xml:space="preserve"> PAGEREF _Toc525607445 \h </w:instrText>
      </w:r>
      <w:r>
        <w:fldChar w:fldCharType="separate"/>
      </w:r>
      <w:r>
        <w:t>113</w:t>
      </w:r>
      <w:r>
        <w:fldChar w:fldCharType="end"/>
      </w:r>
    </w:p>
    <w:p w14:paraId="29681E3E" w14:textId="5DD6A107" w:rsidR="00480FD4" w:rsidRDefault="00480FD4">
      <w:pPr>
        <w:pStyle w:val="TOC3"/>
        <w:rPr>
          <w:rFonts w:asciiTheme="minorHAnsi" w:eastAsiaTheme="minorEastAsia" w:hAnsiTheme="minorHAnsi" w:cstheme="minorBidi"/>
          <w:sz w:val="22"/>
          <w:szCs w:val="22"/>
          <w:lang w:eastAsia="ko-KR"/>
        </w:rPr>
      </w:pPr>
      <w:r w:rsidRPr="00480FD4">
        <w:t>10.2.3</w:t>
      </w:r>
      <w:r w:rsidRPr="00480FD4">
        <w:rPr>
          <w:rFonts w:asciiTheme="minorHAnsi" w:eastAsiaTheme="minorEastAsia" w:hAnsiTheme="minorHAnsi" w:cstheme="minorBidi"/>
          <w:sz w:val="22"/>
          <w:szCs w:val="22"/>
        </w:rPr>
        <w:tab/>
      </w:r>
      <w:r w:rsidRPr="00D5790D">
        <w:rPr>
          <w:lang w:val="en-US" w:eastAsia="ko-KR"/>
        </w:rPr>
        <w:t>E-UTRAN RSRQ measurements</w:t>
      </w:r>
      <w:r>
        <w:tab/>
      </w:r>
      <w:r>
        <w:fldChar w:fldCharType="begin" w:fldLock="1"/>
      </w:r>
      <w:r>
        <w:instrText xml:space="preserve"> PAGEREF _Toc525607446 \h </w:instrText>
      </w:r>
      <w:r>
        <w:fldChar w:fldCharType="separate"/>
      </w:r>
      <w:r>
        <w:t>114</w:t>
      </w:r>
      <w:r>
        <w:fldChar w:fldCharType="end"/>
      </w:r>
    </w:p>
    <w:p w14:paraId="1A5CF65C" w14:textId="63AC9D5A" w:rsidR="00480FD4" w:rsidRDefault="00480FD4">
      <w:pPr>
        <w:pStyle w:val="TOC3"/>
        <w:rPr>
          <w:rFonts w:asciiTheme="minorHAnsi" w:eastAsiaTheme="minorEastAsia" w:hAnsiTheme="minorHAnsi" w:cstheme="minorBidi"/>
          <w:sz w:val="22"/>
          <w:szCs w:val="22"/>
          <w:lang w:eastAsia="ko-KR"/>
        </w:rPr>
      </w:pPr>
      <w:r w:rsidRPr="00480FD4">
        <w:t>10.2.4</w:t>
      </w:r>
      <w:r w:rsidRPr="00480FD4">
        <w:rPr>
          <w:rFonts w:asciiTheme="minorHAnsi" w:eastAsiaTheme="minorEastAsia" w:hAnsiTheme="minorHAnsi" w:cstheme="minorBidi"/>
          <w:sz w:val="22"/>
          <w:szCs w:val="22"/>
        </w:rPr>
        <w:tab/>
      </w:r>
      <w:r w:rsidRPr="00D5790D">
        <w:rPr>
          <w:lang w:val="en-US" w:eastAsia="ko-KR"/>
        </w:rPr>
        <w:t>E-UTRAN RSTD measurements</w:t>
      </w:r>
      <w:r>
        <w:tab/>
      </w:r>
      <w:r>
        <w:fldChar w:fldCharType="begin" w:fldLock="1"/>
      </w:r>
      <w:r>
        <w:instrText xml:space="preserve"> PAGEREF _Toc525607447 \h </w:instrText>
      </w:r>
      <w:r>
        <w:fldChar w:fldCharType="separate"/>
      </w:r>
      <w:r>
        <w:t>114</w:t>
      </w:r>
      <w:r>
        <w:fldChar w:fldCharType="end"/>
      </w:r>
    </w:p>
    <w:p w14:paraId="7B63E5FC" w14:textId="6CC50020" w:rsidR="00480FD4" w:rsidRDefault="00480FD4">
      <w:pPr>
        <w:pStyle w:val="TOC3"/>
        <w:rPr>
          <w:rFonts w:asciiTheme="minorHAnsi" w:eastAsiaTheme="minorEastAsia" w:hAnsiTheme="minorHAnsi" w:cstheme="minorBidi"/>
          <w:sz w:val="22"/>
          <w:szCs w:val="22"/>
          <w:lang w:eastAsia="ko-KR"/>
        </w:rPr>
      </w:pPr>
      <w:r w:rsidRPr="00480FD4">
        <w:t>10.2.5</w:t>
      </w:r>
      <w:r w:rsidRPr="00480FD4">
        <w:rPr>
          <w:rFonts w:asciiTheme="minorHAnsi" w:eastAsiaTheme="minorEastAsia" w:hAnsiTheme="minorHAnsi" w:cstheme="minorBidi"/>
          <w:sz w:val="22"/>
          <w:szCs w:val="22"/>
        </w:rPr>
        <w:tab/>
      </w:r>
      <w:r w:rsidRPr="00D5790D">
        <w:rPr>
          <w:lang w:val="en-US" w:eastAsia="ko-KR"/>
        </w:rPr>
        <w:t>E-UTRAN RS-SINR measurements</w:t>
      </w:r>
      <w:r>
        <w:tab/>
      </w:r>
      <w:r>
        <w:fldChar w:fldCharType="begin" w:fldLock="1"/>
      </w:r>
      <w:r>
        <w:instrText xml:space="preserve"> PAGEREF _Toc525607448 \h </w:instrText>
      </w:r>
      <w:r>
        <w:fldChar w:fldCharType="separate"/>
      </w:r>
      <w:r>
        <w:t>114</w:t>
      </w:r>
      <w:r>
        <w:fldChar w:fldCharType="end"/>
      </w:r>
    </w:p>
    <w:p w14:paraId="427AE816" w14:textId="3B50BA5A" w:rsidR="00480FD4" w:rsidRDefault="00480FD4">
      <w:pPr>
        <w:pStyle w:val="TOC1"/>
        <w:rPr>
          <w:rFonts w:asciiTheme="minorHAnsi" w:eastAsiaTheme="minorEastAsia" w:hAnsiTheme="minorHAnsi" w:cstheme="minorBidi"/>
          <w:szCs w:val="22"/>
          <w:lang w:eastAsia="ko-KR"/>
        </w:rPr>
      </w:pPr>
      <w:r>
        <w:t>11</w:t>
      </w:r>
      <w:r>
        <w:rPr>
          <w:rFonts w:asciiTheme="minorHAnsi" w:eastAsiaTheme="minorEastAsia" w:hAnsiTheme="minorHAnsi" w:cstheme="minorBidi"/>
          <w:szCs w:val="22"/>
          <w:lang w:eastAsia="ko-KR"/>
        </w:rPr>
        <w:tab/>
      </w:r>
      <w:r>
        <w:t>Measurements Performance Requirements for NR network</w:t>
      </w:r>
      <w:r>
        <w:tab/>
      </w:r>
      <w:r>
        <w:fldChar w:fldCharType="begin" w:fldLock="1"/>
      </w:r>
      <w:r>
        <w:instrText xml:space="preserve"> PAGEREF _Toc525607449 \h </w:instrText>
      </w:r>
      <w:r>
        <w:fldChar w:fldCharType="separate"/>
      </w:r>
      <w:r>
        <w:t>115</w:t>
      </w:r>
      <w:r>
        <w:fldChar w:fldCharType="end"/>
      </w:r>
    </w:p>
    <w:p w14:paraId="0026716F" w14:textId="086F7F6A" w:rsidR="00480FD4" w:rsidRDefault="00480FD4" w:rsidP="00480FD4">
      <w:pPr>
        <w:pStyle w:val="TOC8"/>
        <w:rPr>
          <w:rFonts w:asciiTheme="minorHAnsi" w:eastAsiaTheme="minorEastAsia" w:hAnsiTheme="minorHAnsi" w:cstheme="minorBidi"/>
          <w:b w:val="0"/>
          <w:szCs w:val="22"/>
          <w:lang w:eastAsia="ko-KR"/>
        </w:rPr>
      </w:pPr>
      <w:r>
        <w:t>Annex A</w:t>
      </w:r>
      <w:r w:rsidRPr="00D5790D">
        <w:rPr>
          <w:rFonts w:eastAsiaTheme="minorEastAsia"/>
          <w:lang w:eastAsia="ko-KR"/>
        </w:rPr>
        <w:t xml:space="preserve"> </w:t>
      </w:r>
      <w:r>
        <w:t>(normative):</w:t>
      </w:r>
      <w:r>
        <w:tab/>
        <w:t>Test Cases</w:t>
      </w:r>
      <w:r>
        <w:tab/>
      </w:r>
      <w:r>
        <w:fldChar w:fldCharType="begin" w:fldLock="1"/>
      </w:r>
      <w:r>
        <w:instrText xml:space="preserve"> PAGEREF _Toc525607450 \h </w:instrText>
      </w:r>
      <w:r>
        <w:fldChar w:fldCharType="separate"/>
      </w:r>
      <w:r>
        <w:t>115</w:t>
      </w:r>
      <w:r>
        <w:fldChar w:fldCharType="end"/>
      </w:r>
    </w:p>
    <w:p w14:paraId="5DDA4FD7" w14:textId="1D1854A5" w:rsidR="00480FD4" w:rsidRDefault="00480FD4">
      <w:pPr>
        <w:pStyle w:val="TOC1"/>
        <w:rPr>
          <w:rFonts w:asciiTheme="minorHAnsi" w:eastAsiaTheme="minorEastAsia" w:hAnsiTheme="minorHAnsi" w:cstheme="minorBidi"/>
          <w:szCs w:val="22"/>
          <w:lang w:eastAsia="ko-KR"/>
        </w:rPr>
      </w:pPr>
      <w:r>
        <w:t>A.1</w:t>
      </w:r>
      <w:r>
        <w:rPr>
          <w:rFonts w:asciiTheme="minorHAnsi" w:eastAsiaTheme="minorEastAsia" w:hAnsiTheme="minorHAnsi" w:cstheme="minorBidi"/>
          <w:szCs w:val="22"/>
          <w:lang w:eastAsia="ko-KR"/>
        </w:rPr>
        <w:tab/>
      </w:r>
      <w:r>
        <w:t>Purpose of annex</w:t>
      </w:r>
      <w:r>
        <w:tab/>
      </w:r>
      <w:r>
        <w:fldChar w:fldCharType="begin" w:fldLock="1"/>
      </w:r>
      <w:r>
        <w:instrText xml:space="preserve"> PAGEREF _Toc525607451 \h </w:instrText>
      </w:r>
      <w:r>
        <w:fldChar w:fldCharType="separate"/>
      </w:r>
      <w:r>
        <w:t>116</w:t>
      </w:r>
      <w:r>
        <w:fldChar w:fldCharType="end"/>
      </w:r>
    </w:p>
    <w:p w14:paraId="1B35E4DE" w14:textId="22E972DC" w:rsidR="00480FD4" w:rsidRDefault="00480FD4">
      <w:pPr>
        <w:pStyle w:val="TOC1"/>
        <w:rPr>
          <w:rFonts w:asciiTheme="minorHAnsi" w:eastAsiaTheme="minorEastAsia" w:hAnsiTheme="minorHAnsi" w:cstheme="minorBidi"/>
          <w:szCs w:val="22"/>
          <w:lang w:eastAsia="ko-KR"/>
        </w:rPr>
      </w:pPr>
      <w:r>
        <w:t>A.2</w:t>
      </w:r>
      <w:r>
        <w:rPr>
          <w:rFonts w:asciiTheme="minorHAnsi" w:eastAsiaTheme="minorEastAsia" w:hAnsiTheme="minorHAnsi" w:cstheme="minorBidi"/>
          <w:szCs w:val="22"/>
          <w:lang w:eastAsia="ko-KR"/>
        </w:rPr>
        <w:tab/>
      </w:r>
      <w:r>
        <w:t>Requirement classification for statistical testing</w:t>
      </w:r>
      <w:r>
        <w:tab/>
      </w:r>
      <w:r>
        <w:fldChar w:fldCharType="begin" w:fldLock="1"/>
      </w:r>
      <w:r>
        <w:instrText xml:space="preserve"> PAGEREF _Toc525607452 \h </w:instrText>
      </w:r>
      <w:r>
        <w:fldChar w:fldCharType="separate"/>
      </w:r>
      <w:r>
        <w:t>116</w:t>
      </w:r>
      <w:r>
        <w:fldChar w:fldCharType="end"/>
      </w:r>
    </w:p>
    <w:p w14:paraId="7D99E0E0" w14:textId="5CD9A2FB" w:rsidR="00480FD4" w:rsidRDefault="00480FD4">
      <w:pPr>
        <w:pStyle w:val="TOC2"/>
        <w:rPr>
          <w:rFonts w:asciiTheme="minorHAnsi" w:eastAsiaTheme="minorEastAsia" w:hAnsiTheme="minorHAnsi" w:cstheme="minorBidi"/>
          <w:sz w:val="22"/>
          <w:szCs w:val="22"/>
          <w:lang w:eastAsia="ko-KR"/>
        </w:rPr>
      </w:pPr>
      <w:r>
        <w:t>A.2.1</w:t>
      </w:r>
      <w:r>
        <w:rPr>
          <w:rFonts w:asciiTheme="minorHAnsi" w:eastAsiaTheme="minorEastAsia" w:hAnsiTheme="minorHAnsi" w:cstheme="minorBidi"/>
          <w:sz w:val="22"/>
          <w:szCs w:val="22"/>
          <w:lang w:eastAsia="ko-KR"/>
        </w:rPr>
        <w:tab/>
      </w:r>
      <w:r>
        <w:t>Types of requirements in TS 38.133</w:t>
      </w:r>
      <w:r>
        <w:tab/>
      </w:r>
      <w:r>
        <w:fldChar w:fldCharType="begin" w:fldLock="1"/>
      </w:r>
      <w:r>
        <w:instrText xml:space="preserve"> PAGEREF _Toc525607453 \h </w:instrText>
      </w:r>
      <w:r>
        <w:fldChar w:fldCharType="separate"/>
      </w:r>
      <w:r>
        <w:t>116</w:t>
      </w:r>
      <w:r>
        <w:fldChar w:fldCharType="end"/>
      </w:r>
    </w:p>
    <w:p w14:paraId="1354F57A" w14:textId="6CCD7860" w:rsidR="00480FD4" w:rsidRDefault="00480FD4">
      <w:pPr>
        <w:pStyle w:val="TOC3"/>
        <w:rPr>
          <w:rFonts w:asciiTheme="minorHAnsi" w:eastAsiaTheme="minorEastAsia" w:hAnsiTheme="minorHAnsi" w:cstheme="minorBidi"/>
          <w:sz w:val="22"/>
          <w:szCs w:val="22"/>
          <w:lang w:eastAsia="ko-KR"/>
        </w:rPr>
      </w:pPr>
      <w:r w:rsidRPr="00480FD4">
        <w:t>A.2.1.1</w:t>
      </w:r>
      <w:r w:rsidRPr="00480FD4">
        <w:rPr>
          <w:rFonts w:asciiTheme="minorHAnsi" w:eastAsiaTheme="minorEastAsia" w:hAnsiTheme="minorHAnsi" w:cstheme="minorBidi"/>
          <w:sz w:val="22"/>
          <w:szCs w:val="22"/>
          <w:lang w:eastAsia="ko-KR"/>
        </w:rPr>
        <w:tab/>
      </w:r>
      <w:r w:rsidRPr="00D5790D">
        <w:rPr>
          <w:snapToGrid w:val="0"/>
        </w:rPr>
        <w:t>Time and delay requirements on UE higher layer actions</w:t>
      </w:r>
      <w:r>
        <w:tab/>
      </w:r>
      <w:r>
        <w:fldChar w:fldCharType="begin" w:fldLock="1"/>
      </w:r>
      <w:r>
        <w:instrText xml:space="preserve"> PAGEREF _Toc525607454 \h </w:instrText>
      </w:r>
      <w:r>
        <w:fldChar w:fldCharType="separate"/>
      </w:r>
      <w:r>
        <w:t>116</w:t>
      </w:r>
      <w:r>
        <w:fldChar w:fldCharType="end"/>
      </w:r>
    </w:p>
    <w:p w14:paraId="3D5A05CA" w14:textId="5E0FDA7F" w:rsidR="00480FD4" w:rsidRDefault="00480FD4">
      <w:pPr>
        <w:pStyle w:val="TOC3"/>
        <w:rPr>
          <w:rFonts w:asciiTheme="minorHAnsi" w:eastAsiaTheme="minorEastAsia" w:hAnsiTheme="minorHAnsi" w:cstheme="minorBidi"/>
          <w:sz w:val="22"/>
          <w:szCs w:val="22"/>
          <w:lang w:eastAsia="ko-KR"/>
        </w:rPr>
      </w:pPr>
      <w:r w:rsidRPr="00480FD4">
        <w:t>A.2.1.2</w:t>
      </w:r>
      <w:r w:rsidRPr="00480FD4">
        <w:rPr>
          <w:rFonts w:asciiTheme="minorHAnsi" w:eastAsiaTheme="minorEastAsia" w:hAnsiTheme="minorHAnsi" w:cstheme="minorBidi"/>
          <w:sz w:val="22"/>
          <w:szCs w:val="22"/>
          <w:lang w:eastAsia="ko-KR"/>
        </w:rPr>
        <w:tab/>
      </w:r>
      <w:r w:rsidRPr="00D5790D">
        <w:rPr>
          <w:snapToGrid w:val="0"/>
        </w:rPr>
        <w:t>Measurements of power levels, relative powers and time</w:t>
      </w:r>
      <w:r>
        <w:tab/>
      </w:r>
      <w:r>
        <w:fldChar w:fldCharType="begin" w:fldLock="1"/>
      </w:r>
      <w:r>
        <w:instrText xml:space="preserve"> PAGEREF _Toc525607455 \h </w:instrText>
      </w:r>
      <w:r>
        <w:fldChar w:fldCharType="separate"/>
      </w:r>
      <w:r>
        <w:t>116</w:t>
      </w:r>
      <w:r>
        <w:fldChar w:fldCharType="end"/>
      </w:r>
    </w:p>
    <w:p w14:paraId="419CE043" w14:textId="1CD0B476" w:rsidR="00480FD4" w:rsidRDefault="00480FD4">
      <w:pPr>
        <w:pStyle w:val="TOC3"/>
        <w:rPr>
          <w:rFonts w:asciiTheme="minorHAnsi" w:eastAsiaTheme="minorEastAsia" w:hAnsiTheme="minorHAnsi" w:cstheme="minorBidi"/>
          <w:sz w:val="22"/>
          <w:szCs w:val="22"/>
          <w:lang w:eastAsia="ko-KR"/>
        </w:rPr>
      </w:pPr>
      <w:r w:rsidRPr="00480FD4">
        <w:t>A.2.1.3</w:t>
      </w:r>
      <w:r w:rsidRPr="00480FD4">
        <w:rPr>
          <w:rFonts w:asciiTheme="minorHAnsi" w:eastAsiaTheme="minorEastAsia" w:hAnsiTheme="minorHAnsi" w:cstheme="minorBidi"/>
          <w:sz w:val="22"/>
          <w:szCs w:val="22"/>
          <w:lang w:eastAsia="ko-KR"/>
        </w:rPr>
        <w:tab/>
      </w:r>
      <w:r w:rsidRPr="00D5790D">
        <w:rPr>
          <w:snapToGrid w:val="0"/>
        </w:rPr>
        <w:t>Implementation requirements</w:t>
      </w:r>
      <w:r>
        <w:tab/>
      </w:r>
      <w:r>
        <w:fldChar w:fldCharType="begin" w:fldLock="1"/>
      </w:r>
      <w:r>
        <w:instrText xml:space="preserve"> PAGEREF _Toc525607456 \h </w:instrText>
      </w:r>
      <w:r>
        <w:fldChar w:fldCharType="separate"/>
      </w:r>
      <w:r>
        <w:t>116</w:t>
      </w:r>
      <w:r>
        <w:fldChar w:fldCharType="end"/>
      </w:r>
    </w:p>
    <w:p w14:paraId="3A5447ED" w14:textId="7F654A57" w:rsidR="00480FD4" w:rsidRDefault="00480FD4">
      <w:pPr>
        <w:pStyle w:val="TOC3"/>
        <w:rPr>
          <w:rFonts w:asciiTheme="minorHAnsi" w:eastAsiaTheme="minorEastAsia" w:hAnsiTheme="minorHAnsi" w:cstheme="minorBidi"/>
          <w:sz w:val="22"/>
          <w:szCs w:val="22"/>
          <w:lang w:eastAsia="ko-KR"/>
        </w:rPr>
      </w:pPr>
      <w:r w:rsidRPr="00480FD4">
        <w:t>A.2.1.4</w:t>
      </w:r>
      <w:r w:rsidRPr="00480FD4">
        <w:rPr>
          <w:rFonts w:asciiTheme="minorHAnsi" w:eastAsiaTheme="minorEastAsia" w:hAnsiTheme="minorHAnsi" w:cstheme="minorBidi"/>
          <w:sz w:val="22"/>
          <w:szCs w:val="22"/>
          <w:lang w:eastAsia="ko-KR"/>
        </w:rPr>
        <w:tab/>
      </w:r>
      <w:r w:rsidRPr="00D5790D">
        <w:rPr>
          <w:snapToGrid w:val="0"/>
        </w:rPr>
        <w:t>Physical layer timing requirements</w:t>
      </w:r>
      <w:r>
        <w:tab/>
      </w:r>
      <w:r>
        <w:fldChar w:fldCharType="begin" w:fldLock="1"/>
      </w:r>
      <w:r>
        <w:instrText xml:space="preserve"> PAGEREF _Toc525607457 \h </w:instrText>
      </w:r>
      <w:r>
        <w:fldChar w:fldCharType="separate"/>
      </w:r>
      <w:r>
        <w:t>116</w:t>
      </w:r>
      <w:r>
        <w:fldChar w:fldCharType="end"/>
      </w:r>
    </w:p>
    <w:p w14:paraId="4E5823EA" w14:textId="11D4C8A6" w:rsidR="00480FD4" w:rsidRDefault="00480FD4">
      <w:pPr>
        <w:pStyle w:val="TOC1"/>
        <w:rPr>
          <w:rFonts w:asciiTheme="minorHAnsi" w:eastAsiaTheme="minorEastAsia" w:hAnsiTheme="minorHAnsi" w:cstheme="minorBidi"/>
          <w:szCs w:val="22"/>
          <w:lang w:eastAsia="ko-KR"/>
        </w:rPr>
      </w:pPr>
      <w:r>
        <w:t>A.3</w:t>
      </w:r>
      <w:r>
        <w:rPr>
          <w:rFonts w:asciiTheme="minorHAnsi" w:eastAsiaTheme="minorEastAsia" w:hAnsiTheme="minorHAnsi" w:cstheme="minorBidi"/>
          <w:szCs w:val="22"/>
          <w:lang w:eastAsia="ko-KR"/>
        </w:rPr>
        <w:tab/>
      </w:r>
      <w:r>
        <w:t>RRM test configurations</w:t>
      </w:r>
      <w:r>
        <w:tab/>
      </w:r>
      <w:r>
        <w:fldChar w:fldCharType="begin" w:fldLock="1"/>
      </w:r>
      <w:r>
        <w:instrText xml:space="preserve"> PAGEREF _Toc525607458 \h </w:instrText>
      </w:r>
      <w:r>
        <w:fldChar w:fldCharType="separate"/>
      </w:r>
      <w:r>
        <w:t>116</w:t>
      </w:r>
      <w:r>
        <w:fldChar w:fldCharType="end"/>
      </w:r>
    </w:p>
    <w:p w14:paraId="2666B987" w14:textId="333812AD" w:rsidR="00480FD4" w:rsidRDefault="00480FD4">
      <w:pPr>
        <w:pStyle w:val="TOC2"/>
        <w:rPr>
          <w:rFonts w:asciiTheme="minorHAnsi" w:eastAsiaTheme="minorEastAsia" w:hAnsiTheme="minorHAnsi" w:cstheme="minorBidi"/>
          <w:sz w:val="22"/>
          <w:szCs w:val="22"/>
          <w:lang w:eastAsia="ko-KR"/>
        </w:rPr>
      </w:pPr>
      <w:r>
        <w:t>A.3.1</w:t>
      </w:r>
      <w:r>
        <w:rPr>
          <w:rFonts w:asciiTheme="minorHAnsi" w:eastAsiaTheme="minorEastAsia" w:hAnsiTheme="minorHAnsi" w:cstheme="minorBidi"/>
          <w:sz w:val="22"/>
          <w:szCs w:val="22"/>
          <w:lang w:eastAsia="ko-KR"/>
        </w:rPr>
        <w:tab/>
      </w:r>
      <w:r>
        <w:t>Reference measurement channels</w:t>
      </w:r>
      <w:r>
        <w:tab/>
      </w:r>
      <w:r>
        <w:fldChar w:fldCharType="begin" w:fldLock="1"/>
      </w:r>
      <w:r>
        <w:instrText xml:space="preserve"> PAGEREF _Toc525607459 \h </w:instrText>
      </w:r>
      <w:r>
        <w:fldChar w:fldCharType="separate"/>
      </w:r>
      <w:r>
        <w:t>116</w:t>
      </w:r>
      <w:r>
        <w:fldChar w:fldCharType="end"/>
      </w:r>
    </w:p>
    <w:p w14:paraId="4DE82AA3" w14:textId="6CB770BC" w:rsidR="00480FD4" w:rsidRDefault="00480FD4">
      <w:pPr>
        <w:pStyle w:val="TOC3"/>
        <w:rPr>
          <w:rFonts w:asciiTheme="minorHAnsi" w:eastAsiaTheme="minorEastAsia" w:hAnsiTheme="minorHAnsi" w:cstheme="minorBidi"/>
          <w:sz w:val="22"/>
          <w:szCs w:val="22"/>
          <w:lang w:eastAsia="ko-KR"/>
        </w:rPr>
      </w:pPr>
      <w:r w:rsidRPr="00480FD4">
        <w:t>A.3.1.1</w:t>
      </w:r>
      <w:r w:rsidRPr="00480FD4">
        <w:rPr>
          <w:rFonts w:asciiTheme="minorHAnsi" w:eastAsiaTheme="minorEastAsia" w:hAnsiTheme="minorHAnsi" w:cstheme="minorBidi"/>
          <w:sz w:val="22"/>
          <w:szCs w:val="22"/>
          <w:lang w:eastAsia="ko-KR"/>
        </w:rPr>
        <w:tab/>
      </w:r>
      <w:r w:rsidRPr="00D5790D">
        <w:rPr>
          <w:snapToGrid w:val="0"/>
        </w:rPr>
        <w:t>PDSCH</w:t>
      </w:r>
      <w:r>
        <w:tab/>
      </w:r>
      <w:r>
        <w:fldChar w:fldCharType="begin" w:fldLock="1"/>
      </w:r>
      <w:r>
        <w:instrText xml:space="preserve"> PAGEREF _Toc525607460 \h </w:instrText>
      </w:r>
      <w:r>
        <w:fldChar w:fldCharType="separate"/>
      </w:r>
      <w:r>
        <w:t>116</w:t>
      </w:r>
      <w:r>
        <w:fldChar w:fldCharType="end"/>
      </w:r>
    </w:p>
    <w:p w14:paraId="5EB88AB3" w14:textId="03DC68C3" w:rsidR="00480FD4" w:rsidRDefault="00480FD4">
      <w:pPr>
        <w:pStyle w:val="TOC4"/>
        <w:rPr>
          <w:rFonts w:asciiTheme="minorHAnsi" w:eastAsiaTheme="minorEastAsia" w:hAnsiTheme="minorHAnsi" w:cstheme="minorBidi"/>
          <w:sz w:val="22"/>
          <w:szCs w:val="22"/>
          <w:lang w:eastAsia="ko-KR"/>
        </w:rPr>
      </w:pPr>
      <w:r w:rsidRPr="00480FD4">
        <w:t>A.3.1.1.1</w:t>
      </w:r>
      <w:r w:rsidRPr="00480FD4">
        <w:rPr>
          <w:rFonts w:asciiTheme="minorHAnsi" w:eastAsiaTheme="minorEastAsia" w:hAnsiTheme="minorHAnsi" w:cstheme="minorBidi"/>
          <w:sz w:val="22"/>
          <w:szCs w:val="22"/>
          <w:lang w:eastAsia="ko-KR"/>
        </w:rPr>
        <w:tab/>
      </w:r>
      <w:r w:rsidRPr="00D5790D">
        <w:rPr>
          <w:snapToGrid w:val="0"/>
        </w:rPr>
        <w:t>FDD</w:t>
      </w:r>
      <w:r>
        <w:tab/>
      </w:r>
      <w:r>
        <w:fldChar w:fldCharType="begin" w:fldLock="1"/>
      </w:r>
      <w:r>
        <w:instrText xml:space="preserve"> PAGEREF _Toc525607461 \h </w:instrText>
      </w:r>
      <w:r>
        <w:fldChar w:fldCharType="separate"/>
      </w:r>
      <w:r>
        <w:t>116</w:t>
      </w:r>
      <w:r>
        <w:fldChar w:fldCharType="end"/>
      </w:r>
    </w:p>
    <w:p w14:paraId="68ADECE9" w14:textId="3C1B5D2A" w:rsidR="00480FD4" w:rsidRDefault="00480FD4">
      <w:pPr>
        <w:pStyle w:val="TOC4"/>
        <w:rPr>
          <w:rFonts w:asciiTheme="minorHAnsi" w:eastAsiaTheme="minorEastAsia" w:hAnsiTheme="minorHAnsi" w:cstheme="minorBidi"/>
          <w:sz w:val="22"/>
          <w:szCs w:val="22"/>
          <w:lang w:eastAsia="ko-KR"/>
        </w:rPr>
      </w:pPr>
      <w:r w:rsidRPr="00480FD4">
        <w:t>A.3.1.1.2</w:t>
      </w:r>
      <w:r w:rsidRPr="00480FD4">
        <w:rPr>
          <w:rFonts w:asciiTheme="minorHAnsi" w:eastAsiaTheme="minorEastAsia" w:hAnsiTheme="minorHAnsi" w:cstheme="minorBidi"/>
          <w:sz w:val="22"/>
          <w:szCs w:val="22"/>
          <w:lang w:eastAsia="ko-KR"/>
        </w:rPr>
        <w:tab/>
      </w:r>
      <w:r w:rsidRPr="00D5790D">
        <w:rPr>
          <w:snapToGrid w:val="0"/>
        </w:rPr>
        <w:t>TDD</w:t>
      </w:r>
      <w:r>
        <w:tab/>
      </w:r>
      <w:r>
        <w:fldChar w:fldCharType="begin" w:fldLock="1"/>
      </w:r>
      <w:r>
        <w:instrText xml:space="preserve"> PAGEREF _Toc525607462 \h </w:instrText>
      </w:r>
      <w:r>
        <w:fldChar w:fldCharType="separate"/>
      </w:r>
      <w:r>
        <w:t>117</w:t>
      </w:r>
      <w:r>
        <w:fldChar w:fldCharType="end"/>
      </w:r>
    </w:p>
    <w:p w14:paraId="73669875" w14:textId="78273CE1" w:rsidR="00480FD4" w:rsidRDefault="00480FD4">
      <w:pPr>
        <w:pStyle w:val="TOC3"/>
        <w:rPr>
          <w:rFonts w:asciiTheme="minorHAnsi" w:eastAsiaTheme="minorEastAsia" w:hAnsiTheme="minorHAnsi" w:cstheme="minorBidi"/>
          <w:sz w:val="22"/>
          <w:szCs w:val="22"/>
          <w:lang w:eastAsia="ko-KR"/>
        </w:rPr>
      </w:pPr>
      <w:r w:rsidRPr="00480FD4">
        <w:t>A.3.1.2</w:t>
      </w:r>
      <w:r w:rsidRPr="00480FD4">
        <w:rPr>
          <w:rFonts w:asciiTheme="minorHAnsi" w:eastAsiaTheme="minorEastAsia" w:hAnsiTheme="minorHAnsi" w:cstheme="minorBidi"/>
          <w:sz w:val="22"/>
          <w:szCs w:val="22"/>
          <w:lang w:eastAsia="ko-KR"/>
        </w:rPr>
        <w:tab/>
      </w:r>
      <w:r w:rsidRPr="00D5790D">
        <w:rPr>
          <w:snapToGrid w:val="0"/>
        </w:rPr>
        <w:t>CORESET</w:t>
      </w:r>
      <w:r>
        <w:tab/>
      </w:r>
      <w:r>
        <w:fldChar w:fldCharType="begin" w:fldLock="1"/>
      </w:r>
      <w:r>
        <w:instrText xml:space="preserve"> PAGEREF _Toc525607463 \h </w:instrText>
      </w:r>
      <w:r>
        <w:fldChar w:fldCharType="separate"/>
      </w:r>
      <w:r>
        <w:t>119</w:t>
      </w:r>
      <w:r>
        <w:fldChar w:fldCharType="end"/>
      </w:r>
    </w:p>
    <w:p w14:paraId="41F3BD56" w14:textId="6D258A05" w:rsidR="00480FD4" w:rsidRDefault="00480FD4">
      <w:pPr>
        <w:pStyle w:val="TOC4"/>
        <w:rPr>
          <w:rFonts w:asciiTheme="minorHAnsi" w:eastAsiaTheme="minorEastAsia" w:hAnsiTheme="minorHAnsi" w:cstheme="minorBidi"/>
          <w:sz w:val="22"/>
          <w:szCs w:val="22"/>
          <w:lang w:eastAsia="ko-KR"/>
        </w:rPr>
      </w:pPr>
      <w:r w:rsidRPr="00480FD4">
        <w:t>A.3.1.2.1</w:t>
      </w:r>
      <w:r w:rsidRPr="00480FD4">
        <w:rPr>
          <w:rFonts w:asciiTheme="minorHAnsi" w:eastAsiaTheme="minorEastAsia" w:hAnsiTheme="minorHAnsi" w:cstheme="minorBidi"/>
          <w:sz w:val="22"/>
          <w:szCs w:val="22"/>
          <w:lang w:eastAsia="ko-KR"/>
        </w:rPr>
        <w:tab/>
      </w:r>
      <w:r w:rsidRPr="00D5790D">
        <w:rPr>
          <w:snapToGrid w:val="0"/>
        </w:rPr>
        <w:t>FDD</w:t>
      </w:r>
      <w:r>
        <w:tab/>
      </w:r>
      <w:r>
        <w:fldChar w:fldCharType="begin" w:fldLock="1"/>
      </w:r>
      <w:r>
        <w:instrText xml:space="preserve"> PAGEREF _Toc525607464 \h </w:instrText>
      </w:r>
      <w:r>
        <w:fldChar w:fldCharType="separate"/>
      </w:r>
      <w:r>
        <w:t>119</w:t>
      </w:r>
      <w:r>
        <w:fldChar w:fldCharType="end"/>
      </w:r>
    </w:p>
    <w:p w14:paraId="3EB35765" w14:textId="03C73B3D" w:rsidR="00480FD4" w:rsidRDefault="00480FD4">
      <w:pPr>
        <w:pStyle w:val="TOC4"/>
        <w:rPr>
          <w:rFonts w:asciiTheme="minorHAnsi" w:eastAsiaTheme="minorEastAsia" w:hAnsiTheme="minorHAnsi" w:cstheme="minorBidi"/>
          <w:sz w:val="22"/>
          <w:szCs w:val="22"/>
          <w:lang w:eastAsia="ko-KR"/>
        </w:rPr>
      </w:pPr>
      <w:r w:rsidRPr="00480FD4">
        <w:t>A.3.1.2.2</w:t>
      </w:r>
      <w:r w:rsidRPr="00480FD4">
        <w:rPr>
          <w:rFonts w:asciiTheme="minorHAnsi" w:eastAsiaTheme="minorEastAsia" w:hAnsiTheme="minorHAnsi" w:cstheme="minorBidi"/>
          <w:sz w:val="22"/>
          <w:szCs w:val="22"/>
          <w:lang w:eastAsia="ko-KR"/>
        </w:rPr>
        <w:tab/>
      </w:r>
      <w:r w:rsidRPr="00D5790D">
        <w:rPr>
          <w:snapToGrid w:val="0"/>
        </w:rPr>
        <w:t>TDD</w:t>
      </w:r>
      <w:r>
        <w:tab/>
      </w:r>
      <w:r>
        <w:fldChar w:fldCharType="begin" w:fldLock="1"/>
      </w:r>
      <w:r>
        <w:instrText xml:space="preserve"> PAGEREF _Toc525607465 \h </w:instrText>
      </w:r>
      <w:r>
        <w:fldChar w:fldCharType="separate"/>
      </w:r>
      <w:r>
        <w:t>120</w:t>
      </w:r>
      <w:r>
        <w:fldChar w:fldCharType="end"/>
      </w:r>
    </w:p>
    <w:p w14:paraId="012C9EA7" w14:textId="4D84C2A1" w:rsidR="00480FD4" w:rsidRDefault="00480FD4">
      <w:pPr>
        <w:pStyle w:val="TOC2"/>
        <w:rPr>
          <w:rFonts w:asciiTheme="minorHAnsi" w:eastAsiaTheme="minorEastAsia" w:hAnsiTheme="minorHAnsi" w:cstheme="minorBidi"/>
          <w:sz w:val="22"/>
          <w:szCs w:val="22"/>
          <w:lang w:eastAsia="ko-KR"/>
        </w:rPr>
      </w:pPr>
      <w:r>
        <w:lastRenderedPageBreak/>
        <w:t>A.3.2</w:t>
      </w:r>
      <w:r>
        <w:rPr>
          <w:rFonts w:asciiTheme="minorHAnsi" w:eastAsiaTheme="minorEastAsia" w:hAnsiTheme="minorHAnsi" w:cstheme="minorBidi"/>
          <w:sz w:val="22"/>
          <w:szCs w:val="22"/>
          <w:lang w:eastAsia="ko-KR"/>
        </w:rPr>
        <w:tab/>
      </w:r>
      <w:r>
        <w:t>OFDMA channel noise generator (OCNG)</w:t>
      </w:r>
      <w:r>
        <w:tab/>
      </w:r>
      <w:r>
        <w:fldChar w:fldCharType="begin" w:fldLock="1"/>
      </w:r>
      <w:r>
        <w:instrText xml:space="preserve"> PAGEREF _Toc525607466 \h </w:instrText>
      </w:r>
      <w:r>
        <w:fldChar w:fldCharType="separate"/>
      </w:r>
      <w:r>
        <w:t>122</w:t>
      </w:r>
      <w:r>
        <w:fldChar w:fldCharType="end"/>
      </w:r>
    </w:p>
    <w:p w14:paraId="27CF21CB" w14:textId="183965C3" w:rsidR="00480FD4" w:rsidRDefault="00480FD4">
      <w:pPr>
        <w:pStyle w:val="TOC3"/>
        <w:rPr>
          <w:rFonts w:asciiTheme="minorHAnsi" w:eastAsiaTheme="minorEastAsia" w:hAnsiTheme="minorHAnsi" w:cstheme="minorBidi"/>
          <w:sz w:val="22"/>
          <w:szCs w:val="22"/>
          <w:lang w:eastAsia="ko-KR"/>
        </w:rPr>
      </w:pPr>
      <w:r>
        <w:t>A.3.2.1</w:t>
      </w:r>
      <w:r>
        <w:rPr>
          <w:rFonts w:asciiTheme="minorHAnsi" w:eastAsiaTheme="minorEastAsia" w:hAnsiTheme="minorHAnsi" w:cstheme="minorBidi"/>
          <w:sz w:val="22"/>
          <w:szCs w:val="22"/>
          <w:lang w:eastAsia="ko-KR"/>
        </w:rPr>
        <w:tab/>
      </w:r>
      <w:r>
        <w:t>Generic OFDMA Channel Noise Generator (OCNG)</w:t>
      </w:r>
      <w:r>
        <w:tab/>
      </w:r>
      <w:r>
        <w:fldChar w:fldCharType="begin" w:fldLock="1"/>
      </w:r>
      <w:r>
        <w:instrText xml:space="preserve"> PAGEREF _Toc525607467 \h </w:instrText>
      </w:r>
      <w:r>
        <w:fldChar w:fldCharType="separate"/>
      </w:r>
      <w:r>
        <w:t>122</w:t>
      </w:r>
      <w:r>
        <w:fldChar w:fldCharType="end"/>
      </w:r>
    </w:p>
    <w:p w14:paraId="50503A45" w14:textId="740D7BA0" w:rsidR="00480FD4" w:rsidRDefault="00480FD4">
      <w:pPr>
        <w:pStyle w:val="TOC4"/>
        <w:rPr>
          <w:rFonts w:asciiTheme="minorHAnsi" w:eastAsiaTheme="minorEastAsia" w:hAnsiTheme="minorHAnsi" w:cstheme="minorBidi"/>
          <w:sz w:val="22"/>
          <w:szCs w:val="22"/>
          <w:lang w:eastAsia="ko-KR"/>
        </w:rPr>
      </w:pPr>
      <w:r w:rsidRPr="00480FD4">
        <w:t>A.3.2.1.1</w:t>
      </w:r>
      <w:r w:rsidRPr="00480FD4">
        <w:rPr>
          <w:rFonts w:asciiTheme="minorHAnsi" w:eastAsiaTheme="minorEastAsia" w:hAnsiTheme="minorHAnsi" w:cstheme="minorBidi"/>
          <w:sz w:val="22"/>
          <w:szCs w:val="22"/>
          <w:lang w:eastAsia="ko-KR"/>
        </w:rPr>
        <w:tab/>
      </w:r>
      <w:r w:rsidRPr="00D5790D">
        <w:rPr>
          <w:snapToGrid w:val="0"/>
        </w:rPr>
        <w:t>OCNG pattern 1: Generic OCNG pattern for all unused REs</w:t>
      </w:r>
      <w:r>
        <w:tab/>
      </w:r>
      <w:r>
        <w:fldChar w:fldCharType="begin" w:fldLock="1"/>
      </w:r>
      <w:r>
        <w:instrText xml:space="preserve"> PAGEREF _Toc525607468 \h </w:instrText>
      </w:r>
      <w:r>
        <w:fldChar w:fldCharType="separate"/>
      </w:r>
      <w:r>
        <w:t>123</w:t>
      </w:r>
      <w:r>
        <w:fldChar w:fldCharType="end"/>
      </w:r>
    </w:p>
    <w:p w14:paraId="30D84006" w14:textId="20FF71C0" w:rsidR="00480FD4" w:rsidRDefault="00480FD4">
      <w:pPr>
        <w:pStyle w:val="TOC3"/>
        <w:rPr>
          <w:rFonts w:asciiTheme="minorHAnsi" w:eastAsiaTheme="minorEastAsia" w:hAnsiTheme="minorHAnsi" w:cstheme="minorBidi"/>
          <w:sz w:val="22"/>
          <w:szCs w:val="22"/>
          <w:lang w:eastAsia="ko-KR"/>
        </w:rPr>
      </w:pPr>
      <w:r>
        <w:t>A.3.2.2</w:t>
      </w:r>
      <w:r>
        <w:rPr>
          <w:rFonts w:asciiTheme="minorHAnsi" w:eastAsiaTheme="minorEastAsia" w:hAnsiTheme="minorHAnsi" w:cstheme="minorBidi"/>
          <w:sz w:val="22"/>
          <w:szCs w:val="22"/>
          <w:lang w:eastAsia="ko-KR"/>
        </w:rPr>
        <w:tab/>
      </w:r>
      <w:r>
        <w:t>SMTC Configurations</w:t>
      </w:r>
      <w:r>
        <w:tab/>
      </w:r>
      <w:r>
        <w:fldChar w:fldCharType="begin" w:fldLock="1"/>
      </w:r>
      <w:r>
        <w:instrText xml:space="preserve"> PAGEREF _Toc525607469 \h </w:instrText>
      </w:r>
      <w:r>
        <w:fldChar w:fldCharType="separate"/>
      </w:r>
      <w:r>
        <w:t>123</w:t>
      </w:r>
      <w:r>
        <w:fldChar w:fldCharType="end"/>
      </w:r>
    </w:p>
    <w:p w14:paraId="731CE4F8" w14:textId="6B644BB3" w:rsidR="00480FD4" w:rsidRDefault="00480FD4">
      <w:pPr>
        <w:pStyle w:val="TOC4"/>
        <w:rPr>
          <w:rFonts w:asciiTheme="minorHAnsi" w:eastAsiaTheme="minorEastAsia" w:hAnsiTheme="minorHAnsi" w:cstheme="minorBidi"/>
          <w:sz w:val="22"/>
          <w:szCs w:val="22"/>
          <w:lang w:eastAsia="ko-KR"/>
        </w:rPr>
      </w:pPr>
      <w:r>
        <w:t>A.3.2.2.1</w:t>
      </w:r>
      <w:r>
        <w:rPr>
          <w:rFonts w:asciiTheme="minorHAnsi" w:eastAsiaTheme="minorEastAsia" w:hAnsiTheme="minorHAnsi" w:cstheme="minorBidi"/>
          <w:sz w:val="22"/>
          <w:szCs w:val="22"/>
          <w:lang w:eastAsia="ko-KR"/>
        </w:rPr>
        <w:tab/>
      </w:r>
      <w:r>
        <w:t>SMTC Configurations for FR1</w:t>
      </w:r>
      <w:r>
        <w:tab/>
      </w:r>
      <w:r>
        <w:fldChar w:fldCharType="begin" w:fldLock="1"/>
      </w:r>
      <w:r>
        <w:instrText xml:space="preserve"> PAGEREF _Toc525607470 \h </w:instrText>
      </w:r>
      <w:r>
        <w:fldChar w:fldCharType="separate"/>
      </w:r>
      <w:r>
        <w:t>123</w:t>
      </w:r>
      <w:r>
        <w:fldChar w:fldCharType="end"/>
      </w:r>
    </w:p>
    <w:p w14:paraId="3688E02D" w14:textId="068F49D7" w:rsidR="00480FD4" w:rsidRDefault="00480FD4">
      <w:pPr>
        <w:pStyle w:val="TOC5"/>
        <w:rPr>
          <w:rFonts w:asciiTheme="minorHAnsi" w:eastAsiaTheme="minorEastAsia" w:hAnsiTheme="minorHAnsi" w:cstheme="minorBidi"/>
          <w:sz w:val="22"/>
          <w:szCs w:val="22"/>
          <w:lang w:eastAsia="ko-KR"/>
        </w:rPr>
      </w:pPr>
      <w:r>
        <w:t>A.3.2.2.1.1</w:t>
      </w:r>
      <w:r>
        <w:rPr>
          <w:rFonts w:asciiTheme="minorHAnsi" w:eastAsiaTheme="minorEastAsia" w:hAnsiTheme="minorHAnsi" w:cstheme="minorBidi"/>
          <w:sz w:val="22"/>
          <w:szCs w:val="22"/>
          <w:lang w:eastAsia="ko-KR"/>
        </w:rPr>
        <w:tab/>
      </w:r>
      <w:r>
        <w:t>SMTC pattern 1 in FR1: SSB allocation for SSB SCS=15 KHz in 10 MHz</w:t>
      </w:r>
      <w:r>
        <w:tab/>
      </w:r>
      <w:r>
        <w:fldChar w:fldCharType="begin" w:fldLock="1"/>
      </w:r>
      <w:r>
        <w:instrText xml:space="preserve"> PAGEREF _Toc525607471 \h </w:instrText>
      </w:r>
      <w:r>
        <w:fldChar w:fldCharType="separate"/>
      </w:r>
      <w:r>
        <w:t>123</w:t>
      </w:r>
      <w:r>
        <w:fldChar w:fldCharType="end"/>
      </w:r>
    </w:p>
    <w:p w14:paraId="3C0CEF59" w14:textId="7AA9272A" w:rsidR="00480FD4" w:rsidRDefault="00480FD4">
      <w:pPr>
        <w:pStyle w:val="TOC5"/>
        <w:rPr>
          <w:rFonts w:asciiTheme="minorHAnsi" w:eastAsiaTheme="minorEastAsia" w:hAnsiTheme="minorHAnsi" w:cstheme="minorBidi"/>
          <w:sz w:val="22"/>
          <w:szCs w:val="22"/>
          <w:lang w:eastAsia="ko-KR"/>
        </w:rPr>
      </w:pPr>
      <w:r>
        <w:t>A.3.2.2.1.2</w:t>
      </w:r>
      <w:r>
        <w:rPr>
          <w:rFonts w:asciiTheme="minorHAnsi" w:eastAsiaTheme="minorEastAsia" w:hAnsiTheme="minorHAnsi" w:cstheme="minorBidi"/>
          <w:sz w:val="22"/>
          <w:szCs w:val="22"/>
          <w:lang w:eastAsia="ko-KR"/>
        </w:rPr>
        <w:tab/>
      </w:r>
      <w:r>
        <w:t>SMTC pattern 2 in FR1: SSB allocation for SSB SCS=30 KHz in 40 MHz</w:t>
      </w:r>
      <w:r>
        <w:tab/>
      </w:r>
      <w:r>
        <w:fldChar w:fldCharType="begin" w:fldLock="1"/>
      </w:r>
      <w:r>
        <w:instrText xml:space="preserve"> PAGEREF _Toc525607472 \h </w:instrText>
      </w:r>
      <w:r>
        <w:fldChar w:fldCharType="separate"/>
      </w:r>
      <w:r>
        <w:t>123</w:t>
      </w:r>
      <w:r>
        <w:fldChar w:fldCharType="end"/>
      </w:r>
    </w:p>
    <w:p w14:paraId="5746EA5E" w14:textId="6969E5D4" w:rsidR="00480FD4" w:rsidRDefault="00480FD4">
      <w:pPr>
        <w:pStyle w:val="TOC4"/>
        <w:rPr>
          <w:rFonts w:asciiTheme="minorHAnsi" w:eastAsiaTheme="minorEastAsia" w:hAnsiTheme="minorHAnsi" w:cstheme="minorBidi"/>
          <w:sz w:val="22"/>
          <w:szCs w:val="22"/>
          <w:lang w:eastAsia="ko-KR"/>
        </w:rPr>
      </w:pPr>
      <w:r>
        <w:t>A.3.2.2.2</w:t>
      </w:r>
      <w:r>
        <w:rPr>
          <w:rFonts w:asciiTheme="minorHAnsi" w:eastAsiaTheme="minorEastAsia" w:hAnsiTheme="minorHAnsi" w:cstheme="minorBidi"/>
          <w:sz w:val="22"/>
          <w:szCs w:val="22"/>
          <w:lang w:eastAsia="ko-KR"/>
        </w:rPr>
        <w:tab/>
      </w:r>
      <w:r>
        <w:t>SMTC Configurations for FR2</w:t>
      </w:r>
      <w:r>
        <w:tab/>
      </w:r>
      <w:r>
        <w:fldChar w:fldCharType="begin" w:fldLock="1"/>
      </w:r>
      <w:r>
        <w:instrText xml:space="preserve"> PAGEREF _Toc525607473 \h </w:instrText>
      </w:r>
      <w:r>
        <w:fldChar w:fldCharType="separate"/>
      </w:r>
      <w:r>
        <w:t>124</w:t>
      </w:r>
      <w:r>
        <w:fldChar w:fldCharType="end"/>
      </w:r>
    </w:p>
    <w:p w14:paraId="569A0B76" w14:textId="6C1413FD" w:rsidR="00480FD4" w:rsidRDefault="00480FD4">
      <w:pPr>
        <w:pStyle w:val="TOC5"/>
        <w:rPr>
          <w:rFonts w:asciiTheme="minorHAnsi" w:eastAsiaTheme="minorEastAsia" w:hAnsiTheme="minorHAnsi" w:cstheme="minorBidi"/>
          <w:sz w:val="22"/>
          <w:szCs w:val="22"/>
          <w:lang w:eastAsia="ko-KR"/>
        </w:rPr>
      </w:pPr>
      <w:r>
        <w:t>A.3.2.2.2.1</w:t>
      </w:r>
      <w:r>
        <w:rPr>
          <w:rFonts w:asciiTheme="minorHAnsi" w:eastAsiaTheme="minorEastAsia" w:hAnsiTheme="minorHAnsi" w:cstheme="minorBidi"/>
          <w:sz w:val="22"/>
          <w:szCs w:val="22"/>
          <w:lang w:eastAsia="ko-KR"/>
        </w:rPr>
        <w:tab/>
      </w:r>
      <w:r>
        <w:t>SMTC pattern 1 in FR2: SSB allocation for SSB SCS=120 KHz in 100 MHz</w:t>
      </w:r>
      <w:r>
        <w:tab/>
      </w:r>
      <w:r>
        <w:fldChar w:fldCharType="begin" w:fldLock="1"/>
      </w:r>
      <w:r>
        <w:instrText xml:space="preserve"> PAGEREF _Toc525607474 \h </w:instrText>
      </w:r>
      <w:r>
        <w:fldChar w:fldCharType="separate"/>
      </w:r>
      <w:r>
        <w:t>124</w:t>
      </w:r>
      <w:r>
        <w:fldChar w:fldCharType="end"/>
      </w:r>
    </w:p>
    <w:p w14:paraId="6EB69C9C" w14:textId="6D40AA1B" w:rsidR="00480FD4" w:rsidRDefault="00480FD4">
      <w:pPr>
        <w:pStyle w:val="TOC5"/>
        <w:rPr>
          <w:rFonts w:asciiTheme="minorHAnsi" w:eastAsiaTheme="minorEastAsia" w:hAnsiTheme="minorHAnsi" w:cstheme="minorBidi"/>
          <w:sz w:val="22"/>
          <w:szCs w:val="22"/>
          <w:lang w:eastAsia="ko-KR"/>
        </w:rPr>
      </w:pPr>
      <w:r>
        <w:t>A.3.2.2.2.2</w:t>
      </w:r>
      <w:r>
        <w:rPr>
          <w:rFonts w:asciiTheme="minorHAnsi" w:eastAsiaTheme="minorEastAsia" w:hAnsiTheme="minorHAnsi" w:cstheme="minorBidi"/>
          <w:sz w:val="22"/>
          <w:szCs w:val="22"/>
          <w:lang w:eastAsia="ko-KR"/>
        </w:rPr>
        <w:tab/>
      </w:r>
      <w:r>
        <w:t>SMTC pattern 2 in FR2: SSB allocation for SSB SCS=240 KHz in 100 MHz</w:t>
      </w:r>
      <w:r>
        <w:tab/>
      </w:r>
      <w:r>
        <w:fldChar w:fldCharType="begin" w:fldLock="1"/>
      </w:r>
      <w:r>
        <w:instrText xml:space="preserve"> PAGEREF _Toc525607475 \h </w:instrText>
      </w:r>
      <w:r>
        <w:fldChar w:fldCharType="separate"/>
      </w:r>
      <w:r>
        <w:t>124</w:t>
      </w:r>
      <w:r>
        <w:fldChar w:fldCharType="end"/>
      </w:r>
    </w:p>
    <w:p w14:paraId="6EA2F857" w14:textId="3D8CF6C0" w:rsidR="00480FD4" w:rsidRDefault="00480FD4">
      <w:pPr>
        <w:pStyle w:val="TOC2"/>
        <w:rPr>
          <w:rFonts w:asciiTheme="minorHAnsi" w:eastAsiaTheme="minorEastAsia" w:hAnsiTheme="minorHAnsi" w:cstheme="minorBidi"/>
          <w:sz w:val="22"/>
          <w:szCs w:val="22"/>
          <w:lang w:eastAsia="ko-KR"/>
        </w:rPr>
      </w:pPr>
      <w:r>
        <w:t>A.3.3</w:t>
      </w:r>
      <w:r>
        <w:rPr>
          <w:rFonts w:asciiTheme="minorHAnsi" w:eastAsiaTheme="minorEastAsia" w:hAnsiTheme="minorHAnsi" w:cstheme="minorBidi"/>
          <w:sz w:val="22"/>
          <w:szCs w:val="22"/>
          <w:lang w:eastAsia="ko-KR"/>
        </w:rPr>
        <w:tab/>
      </w:r>
      <w:r>
        <w:t>Reference DRX configurations</w:t>
      </w:r>
      <w:r>
        <w:tab/>
      </w:r>
      <w:r>
        <w:fldChar w:fldCharType="begin" w:fldLock="1"/>
      </w:r>
      <w:r>
        <w:instrText xml:space="preserve"> PAGEREF _Toc525607476 \h </w:instrText>
      </w:r>
      <w:r>
        <w:fldChar w:fldCharType="separate"/>
      </w:r>
      <w:r>
        <w:t>124</w:t>
      </w:r>
      <w:r>
        <w:fldChar w:fldCharType="end"/>
      </w:r>
    </w:p>
    <w:p w14:paraId="7D1E228E" w14:textId="068AB3B1" w:rsidR="00480FD4" w:rsidRDefault="00480FD4">
      <w:pPr>
        <w:pStyle w:val="TOC2"/>
        <w:rPr>
          <w:rFonts w:asciiTheme="minorHAnsi" w:eastAsiaTheme="minorEastAsia" w:hAnsiTheme="minorHAnsi" w:cstheme="minorBidi"/>
          <w:sz w:val="22"/>
          <w:szCs w:val="22"/>
          <w:lang w:eastAsia="ko-KR"/>
        </w:rPr>
      </w:pPr>
      <w:r>
        <w:t>A.3.4</w:t>
      </w:r>
      <w:r>
        <w:rPr>
          <w:rFonts w:asciiTheme="minorHAnsi" w:eastAsiaTheme="minorEastAsia" w:hAnsiTheme="minorHAnsi" w:cstheme="minorBidi"/>
          <w:sz w:val="22"/>
          <w:szCs w:val="22"/>
          <w:lang w:eastAsia="ko-KR"/>
        </w:rPr>
        <w:tab/>
      </w:r>
      <w:r>
        <w:t>Duplex mode</w:t>
      </w:r>
      <w:r>
        <w:tab/>
      </w:r>
      <w:r>
        <w:fldChar w:fldCharType="begin" w:fldLock="1"/>
      </w:r>
      <w:r>
        <w:instrText xml:space="preserve"> PAGEREF _Toc525607477 \h </w:instrText>
      </w:r>
      <w:r>
        <w:fldChar w:fldCharType="separate"/>
      </w:r>
      <w:r>
        <w:t>124</w:t>
      </w:r>
      <w:r>
        <w:fldChar w:fldCharType="end"/>
      </w:r>
    </w:p>
    <w:p w14:paraId="082092A8" w14:textId="75E34052" w:rsidR="00480FD4" w:rsidRDefault="00480FD4">
      <w:pPr>
        <w:pStyle w:val="TOC2"/>
        <w:rPr>
          <w:rFonts w:asciiTheme="minorHAnsi" w:eastAsiaTheme="minorEastAsia" w:hAnsiTheme="minorHAnsi" w:cstheme="minorBidi"/>
          <w:sz w:val="22"/>
          <w:szCs w:val="22"/>
          <w:lang w:eastAsia="ko-KR"/>
        </w:rPr>
      </w:pPr>
      <w:r>
        <w:t>A.3.5</w:t>
      </w:r>
      <w:r>
        <w:rPr>
          <w:rFonts w:asciiTheme="minorHAnsi" w:eastAsiaTheme="minorEastAsia" w:hAnsiTheme="minorHAnsi" w:cstheme="minorBidi"/>
          <w:sz w:val="22"/>
          <w:szCs w:val="22"/>
          <w:lang w:eastAsia="ko-KR"/>
        </w:rPr>
        <w:tab/>
      </w:r>
      <w:r>
        <w:t>Test cases with different numerologies</w:t>
      </w:r>
      <w:r>
        <w:tab/>
      </w:r>
      <w:r>
        <w:fldChar w:fldCharType="begin" w:fldLock="1"/>
      </w:r>
      <w:r>
        <w:instrText xml:space="preserve"> PAGEREF _Toc525607478 \h </w:instrText>
      </w:r>
      <w:r>
        <w:fldChar w:fldCharType="separate"/>
      </w:r>
      <w:r>
        <w:t>124</w:t>
      </w:r>
      <w:r>
        <w:fldChar w:fldCharType="end"/>
      </w:r>
    </w:p>
    <w:p w14:paraId="64A6EE40" w14:textId="6C86CB25" w:rsidR="00480FD4" w:rsidRDefault="00480FD4">
      <w:pPr>
        <w:pStyle w:val="TOC2"/>
        <w:rPr>
          <w:rFonts w:asciiTheme="minorHAnsi" w:eastAsiaTheme="minorEastAsia" w:hAnsiTheme="minorHAnsi" w:cstheme="minorBidi"/>
          <w:sz w:val="22"/>
          <w:szCs w:val="22"/>
          <w:lang w:eastAsia="ko-KR"/>
        </w:rPr>
      </w:pPr>
      <w:r>
        <w:t>A.3.6</w:t>
      </w:r>
      <w:r>
        <w:rPr>
          <w:rFonts w:asciiTheme="minorHAnsi" w:eastAsiaTheme="minorEastAsia" w:hAnsiTheme="minorHAnsi" w:cstheme="minorBidi"/>
          <w:sz w:val="22"/>
          <w:szCs w:val="22"/>
          <w:lang w:eastAsia="ko-KR"/>
        </w:rPr>
        <w:tab/>
      </w:r>
      <w:r>
        <w:t>Antenna configurations</w:t>
      </w:r>
      <w:r>
        <w:tab/>
      </w:r>
      <w:r>
        <w:fldChar w:fldCharType="begin" w:fldLock="1"/>
      </w:r>
      <w:r>
        <w:instrText xml:space="preserve"> PAGEREF _Toc525607479 \h </w:instrText>
      </w:r>
      <w:r>
        <w:fldChar w:fldCharType="separate"/>
      </w:r>
      <w:r>
        <w:t>124</w:t>
      </w:r>
      <w:r>
        <w:fldChar w:fldCharType="end"/>
      </w:r>
    </w:p>
    <w:p w14:paraId="730F086E" w14:textId="5885B41A" w:rsidR="00480FD4" w:rsidRDefault="00480FD4">
      <w:pPr>
        <w:pStyle w:val="TOC2"/>
        <w:rPr>
          <w:rFonts w:asciiTheme="minorHAnsi" w:eastAsiaTheme="minorEastAsia" w:hAnsiTheme="minorHAnsi" w:cstheme="minorBidi"/>
          <w:sz w:val="22"/>
          <w:szCs w:val="22"/>
          <w:lang w:eastAsia="ko-KR"/>
        </w:rPr>
      </w:pPr>
      <w:r>
        <w:t>A.3.7</w:t>
      </w:r>
      <w:r>
        <w:rPr>
          <w:rFonts w:asciiTheme="minorHAnsi" w:eastAsiaTheme="minorEastAsia" w:hAnsiTheme="minorHAnsi" w:cstheme="minorBidi"/>
          <w:sz w:val="22"/>
          <w:szCs w:val="22"/>
          <w:lang w:eastAsia="ko-KR"/>
        </w:rPr>
        <w:tab/>
      </w:r>
      <w:r>
        <w:t>EN-DC test setup</w:t>
      </w:r>
      <w:r>
        <w:tab/>
      </w:r>
      <w:r>
        <w:fldChar w:fldCharType="begin" w:fldLock="1"/>
      </w:r>
      <w:r>
        <w:instrText xml:space="preserve"> PAGEREF _Toc525607480 \h </w:instrText>
      </w:r>
      <w:r>
        <w:fldChar w:fldCharType="separate"/>
      </w:r>
      <w:r>
        <w:t>124</w:t>
      </w:r>
      <w:r>
        <w:fldChar w:fldCharType="end"/>
      </w:r>
    </w:p>
    <w:p w14:paraId="22C3557B" w14:textId="52401F38" w:rsidR="00480FD4" w:rsidRDefault="00480FD4">
      <w:pPr>
        <w:pStyle w:val="TOC3"/>
        <w:rPr>
          <w:rFonts w:asciiTheme="minorHAnsi" w:eastAsiaTheme="minorEastAsia" w:hAnsiTheme="minorHAnsi" w:cstheme="minorBidi"/>
          <w:sz w:val="22"/>
          <w:szCs w:val="22"/>
          <w:lang w:eastAsia="ko-KR"/>
        </w:rPr>
      </w:pPr>
      <w:r w:rsidRPr="00480FD4">
        <w:t>A.3.7.1</w:t>
      </w:r>
      <w:r w:rsidRPr="00480FD4">
        <w:rPr>
          <w:rFonts w:asciiTheme="minorHAnsi" w:eastAsiaTheme="minorEastAsia" w:hAnsiTheme="minorHAnsi" w:cstheme="minorBidi"/>
          <w:sz w:val="22"/>
          <w:szCs w:val="22"/>
          <w:lang w:eastAsia="ko-KR"/>
        </w:rPr>
        <w:tab/>
      </w:r>
      <w:r w:rsidRPr="00D5790D">
        <w:rPr>
          <w:snapToGrid w:val="0"/>
        </w:rPr>
        <w:t>Introduction</w:t>
      </w:r>
      <w:r>
        <w:tab/>
      </w:r>
      <w:r>
        <w:fldChar w:fldCharType="begin" w:fldLock="1"/>
      </w:r>
      <w:r>
        <w:instrText xml:space="preserve"> PAGEREF _Toc525607481 \h </w:instrText>
      </w:r>
      <w:r>
        <w:fldChar w:fldCharType="separate"/>
      </w:r>
      <w:r>
        <w:t>124</w:t>
      </w:r>
      <w:r>
        <w:fldChar w:fldCharType="end"/>
      </w:r>
    </w:p>
    <w:p w14:paraId="3AB30A5A" w14:textId="7C299FC7" w:rsidR="00480FD4" w:rsidRDefault="00480FD4">
      <w:pPr>
        <w:pStyle w:val="TOC3"/>
        <w:rPr>
          <w:rFonts w:asciiTheme="minorHAnsi" w:eastAsiaTheme="minorEastAsia" w:hAnsiTheme="minorHAnsi" w:cstheme="minorBidi"/>
          <w:sz w:val="22"/>
          <w:szCs w:val="22"/>
          <w:lang w:eastAsia="ko-KR"/>
        </w:rPr>
      </w:pPr>
      <w:r w:rsidRPr="00480FD4">
        <w:t>A.3.7.2</w:t>
      </w:r>
      <w:r w:rsidRPr="00480FD4">
        <w:rPr>
          <w:rFonts w:asciiTheme="minorHAnsi" w:eastAsiaTheme="minorEastAsia" w:hAnsiTheme="minorHAnsi" w:cstheme="minorBidi"/>
          <w:sz w:val="22"/>
          <w:szCs w:val="22"/>
          <w:lang w:eastAsia="ko-KR"/>
        </w:rPr>
        <w:tab/>
      </w:r>
      <w:r w:rsidRPr="00D5790D">
        <w:rPr>
          <w:snapToGrid w:val="0"/>
        </w:rPr>
        <w:t>E-UTRAN Serving Cell Parameters</w:t>
      </w:r>
      <w:r>
        <w:tab/>
      </w:r>
      <w:r>
        <w:fldChar w:fldCharType="begin" w:fldLock="1"/>
      </w:r>
      <w:r>
        <w:instrText xml:space="preserve"> PAGEREF _Toc525607482 \h </w:instrText>
      </w:r>
      <w:r>
        <w:fldChar w:fldCharType="separate"/>
      </w:r>
      <w:r>
        <w:t>124</w:t>
      </w:r>
      <w:r>
        <w:fldChar w:fldCharType="end"/>
      </w:r>
    </w:p>
    <w:p w14:paraId="01A10128" w14:textId="4B7173B1" w:rsidR="00480FD4" w:rsidRDefault="00480FD4">
      <w:pPr>
        <w:pStyle w:val="TOC4"/>
        <w:rPr>
          <w:rFonts w:asciiTheme="minorHAnsi" w:eastAsiaTheme="minorEastAsia" w:hAnsiTheme="minorHAnsi" w:cstheme="minorBidi"/>
          <w:sz w:val="22"/>
          <w:szCs w:val="22"/>
          <w:lang w:eastAsia="ko-KR"/>
        </w:rPr>
      </w:pPr>
      <w:r w:rsidRPr="00480FD4">
        <w:t>A.3.7.2.1</w:t>
      </w:r>
      <w:r w:rsidRPr="00480FD4">
        <w:rPr>
          <w:rFonts w:asciiTheme="minorHAnsi" w:eastAsiaTheme="minorEastAsia" w:hAnsiTheme="minorHAnsi" w:cstheme="minorBidi"/>
          <w:sz w:val="22"/>
          <w:szCs w:val="22"/>
          <w:lang w:eastAsia="ko-KR"/>
        </w:rPr>
        <w:tab/>
      </w:r>
      <w:r w:rsidRPr="00D5790D">
        <w:rPr>
          <w:snapToGrid w:val="0"/>
        </w:rPr>
        <w:t>E-UTRAN Serving Cell Parameters for Tests with NR Cell(s) in FR1</w:t>
      </w:r>
      <w:r>
        <w:tab/>
      </w:r>
      <w:r>
        <w:fldChar w:fldCharType="begin" w:fldLock="1"/>
      </w:r>
      <w:r>
        <w:instrText xml:space="preserve"> PAGEREF _Toc525607483 \h </w:instrText>
      </w:r>
      <w:r>
        <w:fldChar w:fldCharType="separate"/>
      </w:r>
      <w:r>
        <w:t>124</w:t>
      </w:r>
      <w:r>
        <w:fldChar w:fldCharType="end"/>
      </w:r>
    </w:p>
    <w:p w14:paraId="18B60292" w14:textId="1E011AEE" w:rsidR="00480FD4" w:rsidRDefault="00480FD4">
      <w:pPr>
        <w:pStyle w:val="TOC4"/>
        <w:rPr>
          <w:rFonts w:asciiTheme="minorHAnsi" w:eastAsiaTheme="minorEastAsia" w:hAnsiTheme="minorHAnsi" w:cstheme="minorBidi"/>
          <w:sz w:val="22"/>
          <w:szCs w:val="22"/>
          <w:lang w:eastAsia="ko-KR"/>
        </w:rPr>
      </w:pPr>
      <w:r w:rsidRPr="00480FD4">
        <w:t>A.3.7.2.2</w:t>
      </w:r>
      <w:r w:rsidRPr="00480FD4">
        <w:rPr>
          <w:rFonts w:asciiTheme="minorHAnsi" w:eastAsiaTheme="minorEastAsia" w:hAnsiTheme="minorHAnsi" w:cstheme="minorBidi"/>
          <w:sz w:val="22"/>
          <w:szCs w:val="22"/>
          <w:lang w:eastAsia="ko-KR"/>
        </w:rPr>
        <w:tab/>
      </w:r>
      <w:r w:rsidRPr="00D5790D">
        <w:rPr>
          <w:snapToGrid w:val="0"/>
        </w:rPr>
        <w:t>E-UTRAN Serving Cell Parameters for Tests with NR Cell(s) in FR2</w:t>
      </w:r>
      <w:r>
        <w:tab/>
      </w:r>
      <w:r>
        <w:fldChar w:fldCharType="begin" w:fldLock="1"/>
      </w:r>
      <w:r>
        <w:instrText xml:space="preserve"> PAGEREF _Toc525607484 \h </w:instrText>
      </w:r>
      <w:r>
        <w:fldChar w:fldCharType="separate"/>
      </w:r>
      <w:r>
        <w:t>126</w:t>
      </w:r>
      <w:r>
        <w:fldChar w:fldCharType="end"/>
      </w:r>
    </w:p>
    <w:p w14:paraId="198D66DF" w14:textId="4863CBC6" w:rsidR="00480FD4" w:rsidRDefault="00480FD4">
      <w:pPr>
        <w:pStyle w:val="TOC1"/>
        <w:rPr>
          <w:rFonts w:asciiTheme="minorHAnsi" w:eastAsiaTheme="minorEastAsia" w:hAnsiTheme="minorHAnsi" w:cstheme="minorBidi"/>
          <w:szCs w:val="22"/>
          <w:lang w:eastAsia="ko-KR"/>
        </w:rPr>
      </w:pPr>
      <w:r>
        <w:t>A.4</w:t>
      </w:r>
      <w:r>
        <w:rPr>
          <w:rFonts w:asciiTheme="minorHAnsi" w:eastAsiaTheme="minorEastAsia" w:hAnsiTheme="minorHAnsi" w:cstheme="minorBidi"/>
          <w:szCs w:val="22"/>
          <w:lang w:eastAsia="ko-KR"/>
        </w:rPr>
        <w:tab/>
      </w:r>
      <w:r>
        <w:t>EN-DC tests with PSCell in FR1</w:t>
      </w:r>
      <w:r>
        <w:tab/>
      </w:r>
      <w:r>
        <w:fldChar w:fldCharType="begin" w:fldLock="1"/>
      </w:r>
      <w:r>
        <w:instrText xml:space="preserve"> PAGEREF _Toc525607485 \h </w:instrText>
      </w:r>
      <w:r>
        <w:fldChar w:fldCharType="separate"/>
      </w:r>
      <w:r>
        <w:t>127</w:t>
      </w:r>
      <w:r>
        <w:fldChar w:fldCharType="end"/>
      </w:r>
    </w:p>
    <w:p w14:paraId="60B03118" w14:textId="5D83E6FE" w:rsidR="00480FD4" w:rsidRDefault="00480FD4">
      <w:pPr>
        <w:pStyle w:val="TOC2"/>
        <w:rPr>
          <w:rFonts w:asciiTheme="minorHAnsi" w:eastAsiaTheme="minorEastAsia" w:hAnsiTheme="minorHAnsi" w:cstheme="minorBidi"/>
          <w:sz w:val="22"/>
          <w:szCs w:val="22"/>
          <w:lang w:eastAsia="ko-KR"/>
        </w:rPr>
      </w:pPr>
      <w:r>
        <w:t>A.4.1</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_Toc525607486 \h </w:instrText>
      </w:r>
      <w:r>
        <w:fldChar w:fldCharType="separate"/>
      </w:r>
      <w:r>
        <w:t>127</w:t>
      </w:r>
      <w:r>
        <w:fldChar w:fldCharType="end"/>
      </w:r>
    </w:p>
    <w:p w14:paraId="62585120" w14:textId="57AEA782" w:rsidR="00480FD4" w:rsidRDefault="00480FD4">
      <w:pPr>
        <w:pStyle w:val="TOC2"/>
        <w:rPr>
          <w:rFonts w:asciiTheme="minorHAnsi" w:eastAsiaTheme="minorEastAsia" w:hAnsiTheme="minorHAnsi" w:cstheme="minorBidi"/>
          <w:sz w:val="22"/>
          <w:szCs w:val="22"/>
          <w:lang w:eastAsia="ko-KR"/>
        </w:rPr>
      </w:pPr>
      <w:r>
        <w:t>A.4.2</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_Toc525607487 \h </w:instrText>
      </w:r>
      <w:r>
        <w:fldChar w:fldCharType="separate"/>
      </w:r>
      <w:r>
        <w:t>127</w:t>
      </w:r>
      <w:r>
        <w:fldChar w:fldCharType="end"/>
      </w:r>
    </w:p>
    <w:p w14:paraId="712D3441" w14:textId="34CB307B" w:rsidR="00480FD4" w:rsidRDefault="00480FD4">
      <w:pPr>
        <w:pStyle w:val="TOC2"/>
        <w:rPr>
          <w:rFonts w:asciiTheme="minorHAnsi" w:eastAsiaTheme="minorEastAsia" w:hAnsiTheme="minorHAnsi" w:cstheme="minorBidi"/>
          <w:sz w:val="22"/>
          <w:szCs w:val="22"/>
          <w:lang w:eastAsia="ko-KR"/>
        </w:rPr>
      </w:pPr>
      <w:r>
        <w:t>A.4.3</w:t>
      </w:r>
      <w:r>
        <w:rPr>
          <w:rFonts w:asciiTheme="minorHAnsi" w:eastAsiaTheme="minorEastAsia" w:hAnsiTheme="minorHAnsi" w:cstheme="minorBidi"/>
          <w:sz w:val="22"/>
          <w:szCs w:val="22"/>
        </w:rPr>
        <w:tab/>
      </w:r>
      <w:r>
        <w:t>RRC_CONNECTED state mobility</w:t>
      </w:r>
      <w:r>
        <w:tab/>
      </w:r>
      <w:r>
        <w:fldChar w:fldCharType="begin" w:fldLock="1"/>
      </w:r>
      <w:r>
        <w:instrText xml:space="preserve"> PAGEREF _Toc525607488 \h </w:instrText>
      </w:r>
      <w:r>
        <w:fldChar w:fldCharType="separate"/>
      </w:r>
      <w:r>
        <w:t>127</w:t>
      </w:r>
      <w:r>
        <w:fldChar w:fldCharType="end"/>
      </w:r>
    </w:p>
    <w:p w14:paraId="6E3A9693" w14:textId="6925DD5B" w:rsidR="00480FD4" w:rsidRDefault="00480FD4">
      <w:pPr>
        <w:pStyle w:val="TOC3"/>
        <w:rPr>
          <w:rFonts w:asciiTheme="minorHAnsi" w:eastAsiaTheme="minorEastAsia" w:hAnsiTheme="minorHAnsi" w:cstheme="minorBidi"/>
          <w:sz w:val="22"/>
          <w:szCs w:val="22"/>
          <w:lang w:eastAsia="ko-KR"/>
        </w:rPr>
      </w:pPr>
      <w:r>
        <w:t>A.4.3.1</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_Toc525607489 \h </w:instrText>
      </w:r>
      <w:r>
        <w:fldChar w:fldCharType="separate"/>
      </w:r>
      <w:r>
        <w:t>127</w:t>
      </w:r>
      <w:r>
        <w:fldChar w:fldCharType="end"/>
      </w:r>
    </w:p>
    <w:p w14:paraId="58AF7412" w14:textId="26462D58" w:rsidR="00480FD4" w:rsidRDefault="00480FD4">
      <w:pPr>
        <w:pStyle w:val="TOC3"/>
        <w:rPr>
          <w:rFonts w:asciiTheme="minorHAnsi" w:eastAsiaTheme="minorEastAsia" w:hAnsiTheme="minorHAnsi" w:cstheme="minorBidi"/>
          <w:sz w:val="22"/>
          <w:szCs w:val="22"/>
          <w:lang w:eastAsia="ko-KR"/>
        </w:rPr>
      </w:pPr>
      <w:r>
        <w:t>A.4.3.2</w:t>
      </w:r>
      <w:r>
        <w:rPr>
          <w:rFonts w:asciiTheme="minorHAnsi" w:eastAsiaTheme="minorEastAsia" w:hAnsiTheme="minorHAnsi" w:cstheme="minorBidi"/>
          <w:sz w:val="22"/>
          <w:szCs w:val="22"/>
          <w:lang w:eastAsia="ko-KR"/>
        </w:rPr>
        <w:tab/>
      </w:r>
      <w:r>
        <w:t>RRC Connection Mobility Control</w:t>
      </w:r>
      <w:r>
        <w:tab/>
      </w:r>
      <w:r>
        <w:fldChar w:fldCharType="begin" w:fldLock="1"/>
      </w:r>
      <w:r>
        <w:instrText xml:space="preserve"> PAGEREF _Toc525607490 \h </w:instrText>
      </w:r>
      <w:r>
        <w:fldChar w:fldCharType="separate"/>
      </w:r>
      <w:r>
        <w:t>127</w:t>
      </w:r>
      <w:r>
        <w:fldChar w:fldCharType="end"/>
      </w:r>
    </w:p>
    <w:p w14:paraId="5E04BB51" w14:textId="12252B3C" w:rsidR="00480FD4" w:rsidRDefault="00480FD4">
      <w:pPr>
        <w:pStyle w:val="TOC4"/>
        <w:rPr>
          <w:rFonts w:asciiTheme="minorHAnsi" w:eastAsiaTheme="minorEastAsia" w:hAnsiTheme="minorHAnsi" w:cstheme="minorBidi"/>
          <w:sz w:val="22"/>
          <w:szCs w:val="22"/>
          <w:lang w:eastAsia="ko-KR"/>
        </w:rPr>
      </w:pPr>
      <w:r w:rsidRPr="00480FD4">
        <w:t>A.4.3.2.1</w:t>
      </w:r>
      <w:r w:rsidRPr="00480FD4">
        <w:rPr>
          <w:rFonts w:asciiTheme="minorHAnsi" w:eastAsiaTheme="minorEastAsia" w:hAnsiTheme="minorHAnsi" w:cstheme="minorBidi"/>
          <w:sz w:val="22"/>
          <w:szCs w:val="22"/>
          <w:lang w:eastAsia="ko-KR"/>
        </w:rPr>
        <w:tab/>
      </w:r>
      <w:r w:rsidRPr="00D5790D">
        <w:rPr>
          <w:snapToGrid w:val="0"/>
        </w:rPr>
        <w:t>Void</w:t>
      </w:r>
      <w:r>
        <w:tab/>
      </w:r>
      <w:r>
        <w:fldChar w:fldCharType="begin" w:fldLock="1"/>
      </w:r>
      <w:r>
        <w:instrText xml:space="preserve"> PAGEREF _Toc525607491 \h </w:instrText>
      </w:r>
      <w:r>
        <w:fldChar w:fldCharType="separate"/>
      </w:r>
      <w:r>
        <w:t>127</w:t>
      </w:r>
      <w:r>
        <w:fldChar w:fldCharType="end"/>
      </w:r>
    </w:p>
    <w:p w14:paraId="7692F807" w14:textId="12050674" w:rsidR="00480FD4" w:rsidRDefault="00480FD4">
      <w:pPr>
        <w:pStyle w:val="TOC4"/>
        <w:rPr>
          <w:rFonts w:asciiTheme="minorHAnsi" w:eastAsiaTheme="minorEastAsia" w:hAnsiTheme="minorHAnsi" w:cstheme="minorBidi"/>
          <w:sz w:val="22"/>
          <w:szCs w:val="22"/>
          <w:lang w:eastAsia="ko-KR"/>
        </w:rPr>
      </w:pPr>
      <w:r w:rsidRPr="00480FD4">
        <w:t>A.4.3.2.2</w:t>
      </w:r>
      <w:r w:rsidRPr="00480FD4">
        <w:rPr>
          <w:rFonts w:asciiTheme="minorHAnsi" w:eastAsiaTheme="minorEastAsia" w:hAnsiTheme="minorHAnsi" w:cstheme="minorBidi"/>
          <w:sz w:val="22"/>
          <w:szCs w:val="22"/>
          <w:lang w:eastAsia="ko-KR"/>
        </w:rPr>
        <w:tab/>
      </w:r>
      <w:r w:rsidRPr="00D5790D">
        <w:rPr>
          <w:snapToGrid w:val="0"/>
        </w:rPr>
        <w:t>Random Access</w:t>
      </w:r>
      <w:r>
        <w:tab/>
      </w:r>
      <w:r>
        <w:fldChar w:fldCharType="begin" w:fldLock="1"/>
      </w:r>
      <w:r>
        <w:instrText xml:space="preserve"> PAGEREF _Toc525607492 \h </w:instrText>
      </w:r>
      <w:r>
        <w:fldChar w:fldCharType="separate"/>
      </w:r>
      <w:r>
        <w:t>127</w:t>
      </w:r>
      <w:r>
        <w:fldChar w:fldCharType="end"/>
      </w:r>
    </w:p>
    <w:p w14:paraId="7F420A11" w14:textId="69493BEE" w:rsidR="00480FD4" w:rsidRDefault="00480FD4">
      <w:pPr>
        <w:pStyle w:val="TOC4"/>
        <w:rPr>
          <w:rFonts w:asciiTheme="minorHAnsi" w:eastAsiaTheme="minorEastAsia" w:hAnsiTheme="minorHAnsi" w:cstheme="minorBidi"/>
          <w:sz w:val="22"/>
          <w:szCs w:val="22"/>
          <w:lang w:eastAsia="ko-KR"/>
        </w:rPr>
      </w:pPr>
      <w:r w:rsidRPr="00480FD4">
        <w:t>A.4.3.2.3</w:t>
      </w:r>
      <w:r w:rsidRPr="00480FD4">
        <w:rPr>
          <w:rFonts w:asciiTheme="minorHAnsi" w:eastAsiaTheme="minorEastAsia" w:hAnsiTheme="minorHAnsi" w:cstheme="minorBidi"/>
          <w:sz w:val="22"/>
          <w:szCs w:val="22"/>
          <w:lang w:eastAsia="ko-KR"/>
        </w:rPr>
        <w:tab/>
      </w:r>
      <w:r w:rsidRPr="00D5790D">
        <w:rPr>
          <w:snapToGrid w:val="0"/>
        </w:rPr>
        <w:t>Void</w:t>
      </w:r>
      <w:r>
        <w:tab/>
      </w:r>
      <w:r>
        <w:fldChar w:fldCharType="begin" w:fldLock="1"/>
      </w:r>
      <w:r>
        <w:instrText xml:space="preserve"> PAGEREF _Toc525607493 \h </w:instrText>
      </w:r>
      <w:r>
        <w:fldChar w:fldCharType="separate"/>
      </w:r>
      <w:r>
        <w:t>127</w:t>
      </w:r>
      <w:r>
        <w:fldChar w:fldCharType="end"/>
      </w:r>
    </w:p>
    <w:p w14:paraId="2389332D" w14:textId="07F90A4E" w:rsidR="00480FD4" w:rsidRDefault="00480FD4">
      <w:pPr>
        <w:pStyle w:val="TOC2"/>
        <w:rPr>
          <w:rFonts w:asciiTheme="minorHAnsi" w:eastAsiaTheme="minorEastAsia" w:hAnsiTheme="minorHAnsi" w:cstheme="minorBidi"/>
          <w:sz w:val="22"/>
          <w:szCs w:val="22"/>
          <w:lang w:eastAsia="ko-KR"/>
        </w:rPr>
      </w:pPr>
      <w:r>
        <w:t>A.4.4</w:t>
      </w:r>
      <w:r>
        <w:rPr>
          <w:rFonts w:asciiTheme="minorHAnsi" w:eastAsiaTheme="minorEastAsia" w:hAnsiTheme="minorHAnsi" w:cstheme="minorBidi"/>
          <w:sz w:val="22"/>
          <w:szCs w:val="22"/>
          <w:lang w:eastAsia="ko-KR"/>
        </w:rPr>
        <w:tab/>
      </w:r>
      <w:r>
        <w:t>Timing</w:t>
      </w:r>
      <w:r>
        <w:tab/>
      </w:r>
      <w:r>
        <w:fldChar w:fldCharType="begin" w:fldLock="1"/>
      </w:r>
      <w:r>
        <w:instrText xml:space="preserve"> PAGEREF _Toc525607494 \h </w:instrText>
      </w:r>
      <w:r>
        <w:fldChar w:fldCharType="separate"/>
      </w:r>
      <w:r>
        <w:t>127</w:t>
      </w:r>
      <w:r>
        <w:fldChar w:fldCharType="end"/>
      </w:r>
    </w:p>
    <w:p w14:paraId="617D08B5" w14:textId="192554D9" w:rsidR="00480FD4" w:rsidRDefault="00480FD4">
      <w:pPr>
        <w:pStyle w:val="TOC3"/>
        <w:rPr>
          <w:rFonts w:asciiTheme="minorHAnsi" w:eastAsiaTheme="minorEastAsia" w:hAnsiTheme="minorHAnsi" w:cstheme="minorBidi"/>
          <w:sz w:val="22"/>
          <w:szCs w:val="22"/>
          <w:lang w:eastAsia="ko-KR"/>
        </w:rPr>
      </w:pPr>
      <w:r>
        <w:t>A.4.4.1</w:t>
      </w:r>
      <w:r>
        <w:rPr>
          <w:rFonts w:asciiTheme="minorHAnsi" w:eastAsiaTheme="minorEastAsia" w:hAnsiTheme="minorHAnsi" w:cstheme="minorBidi"/>
          <w:sz w:val="22"/>
          <w:szCs w:val="22"/>
          <w:lang w:eastAsia="ko-KR"/>
        </w:rPr>
        <w:tab/>
      </w:r>
      <w:r>
        <w:t>UE transmit timing</w:t>
      </w:r>
      <w:r>
        <w:tab/>
      </w:r>
      <w:r>
        <w:fldChar w:fldCharType="begin" w:fldLock="1"/>
      </w:r>
      <w:r>
        <w:instrText xml:space="preserve"> PAGEREF _Toc525607495 \h </w:instrText>
      </w:r>
      <w:r>
        <w:fldChar w:fldCharType="separate"/>
      </w:r>
      <w:r>
        <w:t>127</w:t>
      </w:r>
      <w:r>
        <w:fldChar w:fldCharType="end"/>
      </w:r>
    </w:p>
    <w:p w14:paraId="14C3ECE9" w14:textId="35224204" w:rsidR="00480FD4" w:rsidRDefault="00480FD4">
      <w:pPr>
        <w:pStyle w:val="TOC3"/>
        <w:rPr>
          <w:rFonts w:asciiTheme="minorHAnsi" w:eastAsiaTheme="minorEastAsia" w:hAnsiTheme="minorHAnsi" w:cstheme="minorBidi"/>
          <w:sz w:val="22"/>
          <w:szCs w:val="22"/>
          <w:lang w:eastAsia="ko-KR"/>
        </w:rPr>
      </w:pPr>
      <w:r>
        <w:t>A.4.4.2</w:t>
      </w:r>
      <w:r>
        <w:rPr>
          <w:rFonts w:asciiTheme="minorHAnsi" w:eastAsiaTheme="minorEastAsia" w:hAnsiTheme="minorHAnsi" w:cstheme="minorBidi"/>
          <w:sz w:val="22"/>
          <w:szCs w:val="22"/>
          <w:lang w:eastAsia="ko-KR"/>
        </w:rPr>
        <w:tab/>
      </w:r>
      <w:r>
        <w:t>UE timer accuracy</w:t>
      </w:r>
      <w:r>
        <w:tab/>
      </w:r>
      <w:r>
        <w:fldChar w:fldCharType="begin" w:fldLock="1"/>
      </w:r>
      <w:r>
        <w:instrText xml:space="preserve"> PAGEREF _Toc525607496 \h </w:instrText>
      </w:r>
      <w:r>
        <w:fldChar w:fldCharType="separate"/>
      </w:r>
      <w:r>
        <w:t>127</w:t>
      </w:r>
      <w:r>
        <w:fldChar w:fldCharType="end"/>
      </w:r>
    </w:p>
    <w:p w14:paraId="3B64625D" w14:textId="67E57F68" w:rsidR="00480FD4" w:rsidRDefault="00480FD4">
      <w:pPr>
        <w:pStyle w:val="TOC3"/>
        <w:rPr>
          <w:rFonts w:asciiTheme="minorHAnsi" w:eastAsiaTheme="minorEastAsia" w:hAnsiTheme="minorHAnsi" w:cstheme="minorBidi"/>
          <w:sz w:val="22"/>
          <w:szCs w:val="22"/>
          <w:lang w:eastAsia="ko-KR"/>
        </w:rPr>
      </w:pPr>
      <w:r>
        <w:t>A.4.4.3</w:t>
      </w:r>
      <w:r>
        <w:rPr>
          <w:rFonts w:asciiTheme="minorHAnsi" w:eastAsiaTheme="minorEastAsia" w:hAnsiTheme="minorHAnsi" w:cstheme="minorBidi"/>
          <w:sz w:val="22"/>
          <w:szCs w:val="22"/>
          <w:lang w:eastAsia="ko-KR"/>
        </w:rPr>
        <w:tab/>
      </w:r>
      <w:r>
        <w:t>Timing advance</w:t>
      </w:r>
      <w:r>
        <w:tab/>
      </w:r>
      <w:r>
        <w:fldChar w:fldCharType="begin" w:fldLock="1"/>
      </w:r>
      <w:r>
        <w:instrText xml:space="preserve"> PAGEREF _Toc525607497 \h </w:instrText>
      </w:r>
      <w:r>
        <w:fldChar w:fldCharType="separate"/>
      </w:r>
      <w:r>
        <w:t>127</w:t>
      </w:r>
      <w:r>
        <w:fldChar w:fldCharType="end"/>
      </w:r>
    </w:p>
    <w:p w14:paraId="151E5AB6" w14:textId="7B3D7AD6" w:rsidR="00480FD4" w:rsidRDefault="00480FD4">
      <w:pPr>
        <w:pStyle w:val="TOC2"/>
        <w:rPr>
          <w:rFonts w:asciiTheme="minorHAnsi" w:eastAsiaTheme="minorEastAsia" w:hAnsiTheme="minorHAnsi" w:cstheme="minorBidi"/>
          <w:sz w:val="22"/>
          <w:szCs w:val="22"/>
          <w:lang w:eastAsia="ko-KR"/>
        </w:rPr>
      </w:pPr>
      <w:r>
        <w:t>A.4.5</w:t>
      </w:r>
      <w:r>
        <w:rPr>
          <w:rFonts w:asciiTheme="minorHAnsi" w:eastAsiaTheme="minorEastAsia" w:hAnsiTheme="minorHAnsi" w:cstheme="minorBidi"/>
          <w:sz w:val="22"/>
          <w:szCs w:val="22"/>
          <w:lang w:eastAsia="ko-KR"/>
        </w:rPr>
        <w:tab/>
      </w:r>
      <w:r>
        <w:t>Signaling characteristics</w:t>
      </w:r>
      <w:r>
        <w:tab/>
      </w:r>
      <w:r>
        <w:fldChar w:fldCharType="begin" w:fldLock="1"/>
      </w:r>
      <w:r>
        <w:instrText xml:space="preserve"> PAGEREF _Toc525607498 \h </w:instrText>
      </w:r>
      <w:r>
        <w:fldChar w:fldCharType="separate"/>
      </w:r>
      <w:r>
        <w:t>127</w:t>
      </w:r>
      <w:r>
        <w:fldChar w:fldCharType="end"/>
      </w:r>
    </w:p>
    <w:p w14:paraId="488AB230" w14:textId="7E546F3D" w:rsidR="00480FD4" w:rsidRDefault="00480FD4">
      <w:pPr>
        <w:pStyle w:val="TOC3"/>
        <w:rPr>
          <w:rFonts w:asciiTheme="minorHAnsi" w:eastAsiaTheme="minorEastAsia" w:hAnsiTheme="minorHAnsi" w:cstheme="minorBidi"/>
          <w:sz w:val="22"/>
          <w:szCs w:val="22"/>
          <w:lang w:eastAsia="ko-KR"/>
        </w:rPr>
      </w:pPr>
      <w:r>
        <w:t>A.4.5.1</w:t>
      </w:r>
      <w:r>
        <w:rPr>
          <w:rFonts w:asciiTheme="minorHAnsi" w:eastAsiaTheme="minorEastAsia" w:hAnsiTheme="minorHAnsi" w:cstheme="minorBidi"/>
          <w:sz w:val="22"/>
          <w:szCs w:val="22"/>
          <w:lang w:eastAsia="ko-KR"/>
        </w:rPr>
        <w:tab/>
      </w:r>
      <w:r>
        <w:t>Radio link Monitoring</w:t>
      </w:r>
      <w:r>
        <w:tab/>
      </w:r>
      <w:r>
        <w:fldChar w:fldCharType="begin" w:fldLock="1"/>
      </w:r>
      <w:r>
        <w:instrText xml:space="preserve"> PAGEREF _Toc525607499 \h </w:instrText>
      </w:r>
      <w:r>
        <w:fldChar w:fldCharType="separate"/>
      </w:r>
      <w:r>
        <w:t>127</w:t>
      </w:r>
      <w:r>
        <w:fldChar w:fldCharType="end"/>
      </w:r>
    </w:p>
    <w:p w14:paraId="0BE2AC83" w14:textId="1D90CF5F" w:rsidR="00480FD4" w:rsidRDefault="00480FD4">
      <w:pPr>
        <w:pStyle w:val="TOC3"/>
        <w:rPr>
          <w:rFonts w:asciiTheme="minorHAnsi" w:eastAsiaTheme="minorEastAsia" w:hAnsiTheme="minorHAnsi" w:cstheme="minorBidi"/>
          <w:sz w:val="22"/>
          <w:szCs w:val="22"/>
          <w:lang w:eastAsia="ko-KR"/>
        </w:rPr>
      </w:pPr>
      <w:r>
        <w:t>A.4.5.2</w:t>
      </w:r>
      <w:r>
        <w:rPr>
          <w:rFonts w:asciiTheme="minorHAnsi" w:eastAsiaTheme="minorEastAsia" w:hAnsiTheme="minorHAnsi" w:cstheme="minorBidi"/>
          <w:sz w:val="22"/>
          <w:szCs w:val="22"/>
          <w:lang w:eastAsia="ko-KR"/>
        </w:rPr>
        <w:tab/>
      </w:r>
      <w:r>
        <w:t>Interruption</w:t>
      </w:r>
      <w:r>
        <w:tab/>
      </w:r>
      <w:r>
        <w:fldChar w:fldCharType="begin" w:fldLock="1"/>
      </w:r>
      <w:r>
        <w:instrText xml:space="preserve"> PAGEREF _Toc525607500 \h </w:instrText>
      </w:r>
      <w:r>
        <w:fldChar w:fldCharType="separate"/>
      </w:r>
      <w:r>
        <w:t>127</w:t>
      </w:r>
      <w:r>
        <w:fldChar w:fldCharType="end"/>
      </w:r>
    </w:p>
    <w:p w14:paraId="1200E599" w14:textId="380AA231" w:rsidR="00480FD4" w:rsidRDefault="00480FD4">
      <w:pPr>
        <w:pStyle w:val="TOC4"/>
        <w:rPr>
          <w:rFonts w:asciiTheme="minorHAnsi" w:eastAsiaTheme="minorEastAsia" w:hAnsiTheme="minorHAnsi" w:cstheme="minorBidi"/>
          <w:sz w:val="22"/>
          <w:szCs w:val="22"/>
          <w:lang w:eastAsia="ko-KR"/>
        </w:rPr>
      </w:pPr>
      <w:r w:rsidRPr="00480FD4">
        <w:t>A.4.5.2.1</w:t>
      </w:r>
      <w:r w:rsidRPr="00480FD4">
        <w:rPr>
          <w:rFonts w:asciiTheme="minorHAnsi" w:eastAsiaTheme="minorEastAsia" w:hAnsiTheme="minorHAnsi" w:cstheme="minorBidi"/>
          <w:sz w:val="22"/>
          <w:szCs w:val="22"/>
          <w:lang w:eastAsia="ko-KR"/>
        </w:rPr>
        <w:tab/>
      </w:r>
      <w:r w:rsidRPr="00D5790D">
        <w:rPr>
          <w:snapToGrid w:val="0"/>
        </w:rPr>
        <w:t>NSA: Interruptions with EN-DC</w:t>
      </w:r>
      <w:r>
        <w:tab/>
      </w:r>
      <w:r>
        <w:fldChar w:fldCharType="begin" w:fldLock="1"/>
      </w:r>
      <w:r>
        <w:instrText xml:space="preserve"> PAGEREF _Toc525607501 \h </w:instrText>
      </w:r>
      <w:r>
        <w:fldChar w:fldCharType="separate"/>
      </w:r>
      <w:r>
        <w:t>127</w:t>
      </w:r>
      <w:r>
        <w:fldChar w:fldCharType="end"/>
      </w:r>
    </w:p>
    <w:p w14:paraId="4774E76A" w14:textId="2F63A9E0" w:rsidR="00480FD4" w:rsidRDefault="00480FD4">
      <w:pPr>
        <w:pStyle w:val="TOC3"/>
        <w:rPr>
          <w:rFonts w:asciiTheme="minorHAnsi" w:eastAsiaTheme="minorEastAsia" w:hAnsiTheme="minorHAnsi" w:cstheme="minorBidi"/>
          <w:sz w:val="22"/>
          <w:szCs w:val="22"/>
          <w:lang w:eastAsia="ko-KR"/>
        </w:rPr>
      </w:pPr>
      <w:r>
        <w:t>A.4.5.3</w:t>
      </w:r>
      <w:r>
        <w:rPr>
          <w:rFonts w:asciiTheme="minorHAnsi" w:eastAsiaTheme="minorEastAsia" w:hAnsiTheme="minorHAnsi" w:cstheme="minorBidi"/>
          <w:sz w:val="22"/>
          <w:szCs w:val="22"/>
          <w:lang w:eastAsia="ko-KR"/>
        </w:rPr>
        <w:tab/>
      </w:r>
      <w:r>
        <w:t>SCell Activation and Deactivation Delay</w:t>
      </w:r>
      <w:r>
        <w:tab/>
      </w:r>
      <w:r>
        <w:fldChar w:fldCharType="begin" w:fldLock="1"/>
      </w:r>
      <w:r>
        <w:instrText xml:space="preserve"> PAGEREF _Toc525607502 \h </w:instrText>
      </w:r>
      <w:r>
        <w:fldChar w:fldCharType="separate"/>
      </w:r>
      <w:r>
        <w:t>127</w:t>
      </w:r>
      <w:r>
        <w:fldChar w:fldCharType="end"/>
      </w:r>
    </w:p>
    <w:p w14:paraId="6ADE9643" w14:textId="6670002D" w:rsidR="00480FD4" w:rsidRDefault="00480FD4">
      <w:pPr>
        <w:pStyle w:val="TOC3"/>
        <w:rPr>
          <w:rFonts w:asciiTheme="minorHAnsi" w:eastAsiaTheme="minorEastAsia" w:hAnsiTheme="minorHAnsi" w:cstheme="minorBidi"/>
          <w:sz w:val="22"/>
          <w:szCs w:val="22"/>
          <w:lang w:eastAsia="ko-KR"/>
        </w:rPr>
      </w:pPr>
      <w:r>
        <w:t>A.4.5.4</w:t>
      </w:r>
      <w:r>
        <w:rPr>
          <w:rFonts w:asciiTheme="minorHAnsi" w:eastAsiaTheme="minorEastAsia" w:hAnsiTheme="minorHAnsi" w:cstheme="minorBidi"/>
          <w:sz w:val="22"/>
          <w:szCs w:val="22"/>
          <w:lang w:eastAsia="ko-KR"/>
        </w:rPr>
        <w:tab/>
      </w:r>
      <w:r>
        <w:t>UE UL carrier RRC reconfiguration Delay</w:t>
      </w:r>
      <w:r>
        <w:tab/>
      </w:r>
      <w:r>
        <w:fldChar w:fldCharType="begin" w:fldLock="1"/>
      </w:r>
      <w:r>
        <w:instrText xml:space="preserve"> PAGEREF _Toc525607503 \h </w:instrText>
      </w:r>
      <w:r>
        <w:fldChar w:fldCharType="separate"/>
      </w:r>
      <w:r>
        <w:t>127</w:t>
      </w:r>
      <w:r>
        <w:fldChar w:fldCharType="end"/>
      </w:r>
    </w:p>
    <w:p w14:paraId="7837707D" w14:textId="6B8FBF39" w:rsidR="00480FD4" w:rsidRDefault="00480FD4">
      <w:pPr>
        <w:pStyle w:val="TOC3"/>
        <w:rPr>
          <w:rFonts w:asciiTheme="minorHAnsi" w:eastAsiaTheme="minorEastAsia" w:hAnsiTheme="minorHAnsi" w:cstheme="minorBidi"/>
          <w:sz w:val="22"/>
          <w:szCs w:val="22"/>
          <w:lang w:eastAsia="ko-KR"/>
        </w:rPr>
      </w:pPr>
      <w:r>
        <w:t>A.4.5.5</w:t>
      </w:r>
      <w:r>
        <w:rPr>
          <w:rFonts w:asciiTheme="minorHAnsi" w:eastAsiaTheme="minorEastAsia" w:hAnsiTheme="minorHAnsi" w:cstheme="minorBidi"/>
          <w:sz w:val="22"/>
          <w:szCs w:val="22"/>
          <w:lang w:eastAsia="ko-KR"/>
        </w:rPr>
        <w:tab/>
      </w:r>
      <w:r>
        <w:t>Link recovery procedures</w:t>
      </w:r>
      <w:r>
        <w:tab/>
      </w:r>
      <w:r>
        <w:fldChar w:fldCharType="begin" w:fldLock="1"/>
      </w:r>
      <w:r>
        <w:instrText xml:space="preserve"> PAGEREF _Toc525607504 \h </w:instrText>
      </w:r>
      <w:r>
        <w:fldChar w:fldCharType="separate"/>
      </w:r>
      <w:r>
        <w:t>127</w:t>
      </w:r>
      <w:r>
        <w:fldChar w:fldCharType="end"/>
      </w:r>
    </w:p>
    <w:p w14:paraId="01E357D6" w14:textId="78DD013C" w:rsidR="00480FD4" w:rsidRDefault="00480FD4">
      <w:pPr>
        <w:pStyle w:val="TOC3"/>
        <w:rPr>
          <w:rFonts w:asciiTheme="minorHAnsi" w:eastAsiaTheme="minorEastAsia" w:hAnsiTheme="minorHAnsi" w:cstheme="minorBidi"/>
          <w:sz w:val="22"/>
          <w:szCs w:val="22"/>
          <w:lang w:eastAsia="ko-KR"/>
        </w:rPr>
      </w:pPr>
      <w:r>
        <w:t>A.4.5.6</w:t>
      </w:r>
      <w:r>
        <w:rPr>
          <w:rFonts w:asciiTheme="minorHAnsi" w:eastAsiaTheme="minorEastAsia" w:hAnsiTheme="minorHAnsi" w:cstheme="minorBidi"/>
          <w:sz w:val="22"/>
          <w:szCs w:val="22"/>
          <w:lang w:eastAsia="ko-KR"/>
        </w:rPr>
        <w:tab/>
      </w:r>
      <w:r>
        <w:t>Active BWP switch delay</w:t>
      </w:r>
      <w:r>
        <w:tab/>
      </w:r>
      <w:r>
        <w:fldChar w:fldCharType="begin" w:fldLock="1"/>
      </w:r>
      <w:r>
        <w:instrText xml:space="preserve"> PAGEREF _Toc525607505 \h </w:instrText>
      </w:r>
      <w:r>
        <w:fldChar w:fldCharType="separate"/>
      </w:r>
      <w:r>
        <w:t>127</w:t>
      </w:r>
      <w:r>
        <w:fldChar w:fldCharType="end"/>
      </w:r>
    </w:p>
    <w:p w14:paraId="09AD59ED" w14:textId="1EE22C88" w:rsidR="00480FD4" w:rsidRDefault="00480FD4">
      <w:pPr>
        <w:pStyle w:val="TOC2"/>
        <w:rPr>
          <w:rFonts w:asciiTheme="minorHAnsi" w:eastAsiaTheme="minorEastAsia" w:hAnsiTheme="minorHAnsi" w:cstheme="minorBidi"/>
          <w:sz w:val="22"/>
          <w:szCs w:val="22"/>
          <w:lang w:eastAsia="ko-KR"/>
        </w:rPr>
      </w:pPr>
      <w:r>
        <w:t>A.4.6</w:t>
      </w:r>
      <w:r>
        <w:rPr>
          <w:rFonts w:asciiTheme="minorHAnsi" w:eastAsiaTheme="minorEastAsia" w:hAnsiTheme="minorHAnsi" w:cstheme="minorBidi"/>
          <w:sz w:val="22"/>
          <w:szCs w:val="22"/>
          <w:lang w:eastAsia="ko-KR"/>
        </w:rPr>
        <w:tab/>
      </w:r>
      <w:r>
        <w:t>Measurement procedure</w:t>
      </w:r>
      <w:r>
        <w:tab/>
      </w:r>
      <w:r>
        <w:fldChar w:fldCharType="begin" w:fldLock="1"/>
      </w:r>
      <w:r>
        <w:instrText xml:space="preserve"> PAGEREF _Toc525607506 \h </w:instrText>
      </w:r>
      <w:r>
        <w:fldChar w:fldCharType="separate"/>
      </w:r>
      <w:r>
        <w:t>127</w:t>
      </w:r>
      <w:r>
        <w:fldChar w:fldCharType="end"/>
      </w:r>
    </w:p>
    <w:p w14:paraId="5A5FA0E1" w14:textId="4FA34B33" w:rsidR="00480FD4" w:rsidRDefault="00480FD4">
      <w:pPr>
        <w:pStyle w:val="TOC3"/>
        <w:rPr>
          <w:rFonts w:asciiTheme="minorHAnsi" w:eastAsiaTheme="minorEastAsia" w:hAnsiTheme="minorHAnsi" w:cstheme="minorBidi"/>
          <w:sz w:val="22"/>
          <w:szCs w:val="22"/>
          <w:lang w:eastAsia="ko-KR"/>
        </w:rPr>
      </w:pPr>
      <w:r>
        <w:t>A.4.6.1</w:t>
      </w:r>
      <w:r>
        <w:rPr>
          <w:rFonts w:asciiTheme="minorHAnsi" w:eastAsiaTheme="minorEastAsia" w:hAnsiTheme="minorHAnsi" w:cstheme="minorBidi"/>
          <w:sz w:val="22"/>
          <w:szCs w:val="22"/>
          <w:lang w:eastAsia="ko-KR"/>
        </w:rPr>
        <w:tab/>
      </w:r>
      <w:r>
        <w:t>Intra-frequency Measurements</w:t>
      </w:r>
      <w:r>
        <w:tab/>
      </w:r>
      <w:r>
        <w:fldChar w:fldCharType="begin" w:fldLock="1"/>
      </w:r>
      <w:r>
        <w:instrText xml:space="preserve"> PAGEREF _Toc525607507 \h </w:instrText>
      </w:r>
      <w:r>
        <w:fldChar w:fldCharType="separate"/>
      </w:r>
      <w:r>
        <w:t>128</w:t>
      </w:r>
      <w:r>
        <w:fldChar w:fldCharType="end"/>
      </w:r>
    </w:p>
    <w:p w14:paraId="21ABC906" w14:textId="5BFA54E5" w:rsidR="00480FD4" w:rsidRDefault="00480FD4">
      <w:pPr>
        <w:pStyle w:val="TOC4"/>
        <w:rPr>
          <w:rFonts w:asciiTheme="minorHAnsi" w:eastAsiaTheme="minorEastAsia" w:hAnsiTheme="minorHAnsi" w:cstheme="minorBidi"/>
          <w:sz w:val="22"/>
          <w:szCs w:val="22"/>
          <w:lang w:eastAsia="ko-KR"/>
        </w:rPr>
      </w:pPr>
      <w:r w:rsidRPr="00480FD4">
        <w:t>A.4.6.1.1</w:t>
      </w:r>
      <w:r w:rsidRPr="00480FD4">
        <w:rPr>
          <w:rFonts w:asciiTheme="minorHAnsi" w:eastAsiaTheme="minorEastAsia" w:hAnsiTheme="minorHAnsi" w:cstheme="minorBidi"/>
          <w:sz w:val="22"/>
          <w:szCs w:val="22"/>
          <w:lang w:eastAsia="ko-KR"/>
        </w:rPr>
        <w:tab/>
      </w:r>
      <w:r w:rsidRPr="00D5790D">
        <w:rPr>
          <w:snapToGrid w:val="0"/>
        </w:rPr>
        <w:t>EN-DC event triggered reporting tests</w:t>
      </w:r>
      <w:r>
        <w:tab/>
      </w:r>
      <w:r>
        <w:fldChar w:fldCharType="begin" w:fldLock="1"/>
      </w:r>
      <w:r>
        <w:instrText xml:space="preserve"> PAGEREF _Toc525607508 \h </w:instrText>
      </w:r>
      <w:r>
        <w:fldChar w:fldCharType="separate"/>
      </w:r>
      <w:r>
        <w:t>128</w:t>
      </w:r>
      <w:r>
        <w:fldChar w:fldCharType="end"/>
      </w:r>
    </w:p>
    <w:p w14:paraId="564BA7F2" w14:textId="7E8B0D33" w:rsidR="00480FD4" w:rsidRDefault="00480FD4">
      <w:pPr>
        <w:pStyle w:val="TOC3"/>
        <w:rPr>
          <w:rFonts w:asciiTheme="minorHAnsi" w:eastAsiaTheme="minorEastAsia" w:hAnsiTheme="minorHAnsi" w:cstheme="minorBidi"/>
          <w:sz w:val="22"/>
          <w:szCs w:val="22"/>
          <w:lang w:eastAsia="ko-KR"/>
        </w:rPr>
      </w:pPr>
      <w:r>
        <w:t>A.4.6.2</w:t>
      </w:r>
      <w:r>
        <w:rPr>
          <w:rFonts w:asciiTheme="minorHAnsi" w:eastAsiaTheme="minorEastAsia" w:hAnsiTheme="minorHAnsi" w:cstheme="minorBidi"/>
          <w:sz w:val="22"/>
          <w:szCs w:val="22"/>
          <w:lang w:eastAsia="ko-KR"/>
        </w:rPr>
        <w:tab/>
      </w:r>
      <w:r>
        <w:t>Inter-frequency Measurements</w:t>
      </w:r>
      <w:r>
        <w:tab/>
      </w:r>
      <w:r>
        <w:fldChar w:fldCharType="begin" w:fldLock="1"/>
      </w:r>
      <w:r>
        <w:instrText xml:space="preserve"> PAGEREF _Toc525607509 \h </w:instrText>
      </w:r>
      <w:r>
        <w:fldChar w:fldCharType="separate"/>
      </w:r>
      <w:r>
        <w:t>128</w:t>
      </w:r>
      <w:r>
        <w:fldChar w:fldCharType="end"/>
      </w:r>
    </w:p>
    <w:p w14:paraId="2F76D4AB" w14:textId="198ECDC2" w:rsidR="00480FD4" w:rsidRDefault="00480FD4">
      <w:pPr>
        <w:pStyle w:val="TOC2"/>
        <w:rPr>
          <w:rFonts w:asciiTheme="minorHAnsi" w:eastAsiaTheme="minorEastAsia" w:hAnsiTheme="minorHAnsi" w:cstheme="minorBidi"/>
          <w:sz w:val="22"/>
          <w:szCs w:val="22"/>
          <w:lang w:eastAsia="ko-KR"/>
        </w:rPr>
      </w:pPr>
      <w:r>
        <w:t>A.4.7</w:t>
      </w:r>
      <w:r>
        <w:rPr>
          <w:rFonts w:asciiTheme="minorHAnsi" w:eastAsiaTheme="minorEastAsia" w:hAnsiTheme="minorHAnsi" w:cstheme="minorBidi"/>
          <w:sz w:val="22"/>
          <w:szCs w:val="22"/>
          <w:lang w:eastAsia="ko-KR"/>
        </w:rPr>
        <w:tab/>
      </w:r>
      <w:r>
        <w:t>Measurement Performance requirements</w:t>
      </w:r>
      <w:r>
        <w:tab/>
      </w:r>
      <w:r>
        <w:fldChar w:fldCharType="begin" w:fldLock="1"/>
      </w:r>
      <w:r>
        <w:instrText xml:space="preserve"> PAGEREF _Toc525607510 \h </w:instrText>
      </w:r>
      <w:r>
        <w:fldChar w:fldCharType="separate"/>
      </w:r>
      <w:r>
        <w:t>128</w:t>
      </w:r>
      <w:r>
        <w:fldChar w:fldCharType="end"/>
      </w:r>
    </w:p>
    <w:p w14:paraId="7CC97138" w14:textId="0053AC5F" w:rsidR="00480FD4" w:rsidRDefault="00480FD4">
      <w:pPr>
        <w:pStyle w:val="TOC3"/>
        <w:rPr>
          <w:rFonts w:asciiTheme="minorHAnsi" w:eastAsiaTheme="minorEastAsia" w:hAnsiTheme="minorHAnsi" w:cstheme="minorBidi"/>
          <w:sz w:val="22"/>
          <w:szCs w:val="22"/>
          <w:lang w:eastAsia="ko-KR"/>
        </w:rPr>
      </w:pPr>
      <w:r>
        <w:t>A.4.7.1</w:t>
      </w:r>
      <w:r>
        <w:rPr>
          <w:rFonts w:asciiTheme="minorHAnsi" w:eastAsiaTheme="minorEastAsia" w:hAnsiTheme="minorHAnsi" w:cstheme="minorBidi"/>
          <w:sz w:val="22"/>
          <w:szCs w:val="22"/>
          <w:lang w:eastAsia="ko-KR"/>
        </w:rPr>
        <w:tab/>
      </w:r>
      <w:r>
        <w:t>SS-RSRP</w:t>
      </w:r>
      <w:r>
        <w:tab/>
      </w:r>
      <w:r>
        <w:fldChar w:fldCharType="begin" w:fldLock="1"/>
      </w:r>
      <w:r>
        <w:instrText xml:space="preserve"> PAGEREF _Toc525607511 \h </w:instrText>
      </w:r>
      <w:r>
        <w:fldChar w:fldCharType="separate"/>
      </w:r>
      <w:r>
        <w:t>128</w:t>
      </w:r>
      <w:r>
        <w:fldChar w:fldCharType="end"/>
      </w:r>
    </w:p>
    <w:p w14:paraId="57096E06" w14:textId="57724662" w:rsidR="00480FD4" w:rsidRDefault="00480FD4">
      <w:pPr>
        <w:pStyle w:val="TOC2"/>
        <w:rPr>
          <w:rFonts w:asciiTheme="minorHAnsi" w:eastAsiaTheme="minorEastAsia" w:hAnsiTheme="minorHAnsi" w:cstheme="minorBidi"/>
          <w:sz w:val="22"/>
          <w:szCs w:val="22"/>
          <w:lang w:eastAsia="ko-KR"/>
        </w:rPr>
      </w:pPr>
      <w:r w:rsidRPr="00480FD4">
        <w:t>A.4.7.1.1</w:t>
      </w:r>
      <w:r w:rsidRPr="00480FD4">
        <w:rPr>
          <w:rFonts w:asciiTheme="minorHAnsi" w:eastAsiaTheme="minorEastAsia" w:hAnsiTheme="minorHAnsi" w:cstheme="minorBidi"/>
          <w:sz w:val="22"/>
          <w:szCs w:val="22"/>
          <w:lang w:eastAsia="ko-KR"/>
        </w:rPr>
        <w:tab/>
      </w:r>
      <w:r w:rsidRPr="00D5790D">
        <w:rPr>
          <w:snapToGrid w:val="0"/>
        </w:rPr>
        <w:t>intra-frequency case</w:t>
      </w:r>
      <w:r>
        <w:tab/>
      </w:r>
      <w:r>
        <w:fldChar w:fldCharType="begin" w:fldLock="1"/>
      </w:r>
      <w:r>
        <w:instrText xml:space="preserve"> PAGEREF _Toc525607512 \h </w:instrText>
      </w:r>
      <w:r>
        <w:fldChar w:fldCharType="separate"/>
      </w:r>
      <w:r>
        <w:t>128</w:t>
      </w:r>
      <w:r>
        <w:fldChar w:fldCharType="end"/>
      </w:r>
    </w:p>
    <w:p w14:paraId="1FCEBF9D" w14:textId="2625B5F9" w:rsidR="00480FD4" w:rsidRDefault="00480FD4">
      <w:pPr>
        <w:pStyle w:val="TOC2"/>
        <w:rPr>
          <w:rFonts w:asciiTheme="minorHAnsi" w:eastAsiaTheme="minorEastAsia" w:hAnsiTheme="minorHAnsi" w:cstheme="minorBidi"/>
          <w:sz w:val="22"/>
          <w:szCs w:val="22"/>
          <w:lang w:eastAsia="ko-KR"/>
        </w:rPr>
      </w:pPr>
      <w:r w:rsidRPr="00480FD4">
        <w:t>A.4.7.1.2</w:t>
      </w:r>
      <w:r w:rsidRPr="00480FD4">
        <w:rPr>
          <w:rFonts w:asciiTheme="minorHAnsi" w:eastAsiaTheme="minorEastAsia" w:hAnsiTheme="minorHAnsi" w:cstheme="minorBidi"/>
          <w:sz w:val="22"/>
          <w:szCs w:val="22"/>
          <w:lang w:eastAsia="ko-KR"/>
        </w:rPr>
        <w:tab/>
      </w:r>
      <w:r w:rsidRPr="00D5790D">
        <w:rPr>
          <w:snapToGrid w:val="0"/>
        </w:rPr>
        <w:t>inter-frequency case</w:t>
      </w:r>
      <w:r>
        <w:tab/>
      </w:r>
      <w:r>
        <w:fldChar w:fldCharType="begin" w:fldLock="1"/>
      </w:r>
      <w:r>
        <w:instrText xml:space="preserve"> PAGEREF _Toc525607513 \h </w:instrText>
      </w:r>
      <w:r>
        <w:fldChar w:fldCharType="separate"/>
      </w:r>
      <w:r>
        <w:t>128</w:t>
      </w:r>
      <w:r>
        <w:fldChar w:fldCharType="end"/>
      </w:r>
    </w:p>
    <w:p w14:paraId="59999EEF" w14:textId="3BA5905C" w:rsidR="00480FD4" w:rsidRDefault="00480FD4">
      <w:pPr>
        <w:pStyle w:val="TOC3"/>
        <w:rPr>
          <w:rFonts w:asciiTheme="minorHAnsi" w:eastAsiaTheme="minorEastAsia" w:hAnsiTheme="minorHAnsi" w:cstheme="minorBidi"/>
          <w:sz w:val="22"/>
          <w:szCs w:val="22"/>
          <w:lang w:eastAsia="ko-KR"/>
        </w:rPr>
      </w:pPr>
      <w:r>
        <w:t>A.4.7.2</w:t>
      </w:r>
      <w:r>
        <w:rPr>
          <w:rFonts w:asciiTheme="minorHAnsi" w:eastAsiaTheme="minorEastAsia" w:hAnsiTheme="minorHAnsi" w:cstheme="minorBidi"/>
          <w:sz w:val="22"/>
          <w:szCs w:val="22"/>
          <w:lang w:eastAsia="ko-KR"/>
        </w:rPr>
        <w:tab/>
      </w:r>
      <w:r>
        <w:t>SS-RSRQ</w:t>
      </w:r>
      <w:r>
        <w:tab/>
      </w:r>
      <w:r>
        <w:fldChar w:fldCharType="begin" w:fldLock="1"/>
      </w:r>
      <w:r>
        <w:instrText xml:space="preserve"> PAGEREF _Toc525607514 \h </w:instrText>
      </w:r>
      <w:r>
        <w:fldChar w:fldCharType="separate"/>
      </w:r>
      <w:r>
        <w:t>128</w:t>
      </w:r>
      <w:r>
        <w:fldChar w:fldCharType="end"/>
      </w:r>
    </w:p>
    <w:p w14:paraId="757319CD" w14:textId="6D74D293" w:rsidR="00480FD4" w:rsidRDefault="00480FD4">
      <w:pPr>
        <w:pStyle w:val="TOC3"/>
        <w:rPr>
          <w:rFonts w:asciiTheme="minorHAnsi" w:eastAsiaTheme="minorEastAsia" w:hAnsiTheme="minorHAnsi" w:cstheme="minorBidi"/>
          <w:sz w:val="22"/>
          <w:szCs w:val="22"/>
          <w:lang w:eastAsia="ko-KR"/>
        </w:rPr>
      </w:pPr>
      <w:r>
        <w:t>A.4.7.3</w:t>
      </w:r>
      <w:r>
        <w:rPr>
          <w:rFonts w:asciiTheme="minorHAnsi" w:eastAsiaTheme="minorEastAsia" w:hAnsiTheme="minorHAnsi" w:cstheme="minorBidi"/>
          <w:sz w:val="22"/>
          <w:szCs w:val="22"/>
          <w:lang w:eastAsia="ko-KR"/>
        </w:rPr>
        <w:tab/>
      </w:r>
      <w:r>
        <w:t>SS-SINR</w:t>
      </w:r>
      <w:r>
        <w:tab/>
      </w:r>
      <w:r>
        <w:fldChar w:fldCharType="begin" w:fldLock="1"/>
      </w:r>
      <w:r>
        <w:instrText xml:space="preserve"> PAGEREF _Toc525607515 \h </w:instrText>
      </w:r>
      <w:r>
        <w:fldChar w:fldCharType="separate"/>
      </w:r>
      <w:r>
        <w:t>128</w:t>
      </w:r>
      <w:r>
        <w:fldChar w:fldCharType="end"/>
      </w:r>
    </w:p>
    <w:p w14:paraId="5BB1CBA7" w14:textId="0889108C" w:rsidR="00480FD4" w:rsidRDefault="00480FD4">
      <w:pPr>
        <w:pStyle w:val="TOC1"/>
        <w:rPr>
          <w:rFonts w:asciiTheme="minorHAnsi" w:eastAsiaTheme="minorEastAsia" w:hAnsiTheme="minorHAnsi" w:cstheme="minorBidi"/>
          <w:szCs w:val="22"/>
          <w:lang w:eastAsia="ko-KR"/>
        </w:rPr>
      </w:pPr>
      <w:r>
        <w:t>A.5</w:t>
      </w:r>
      <w:r>
        <w:rPr>
          <w:rFonts w:asciiTheme="minorHAnsi" w:eastAsiaTheme="minorEastAsia" w:hAnsiTheme="minorHAnsi" w:cstheme="minorBidi"/>
          <w:szCs w:val="22"/>
        </w:rPr>
        <w:tab/>
      </w:r>
      <w:r>
        <w:rPr>
          <w:lang w:eastAsia="zh-CN"/>
        </w:rPr>
        <w:t>EN-DC tests with PSCell in FR2</w:t>
      </w:r>
      <w:r>
        <w:tab/>
      </w:r>
      <w:r>
        <w:fldChar w:fldCharType="begin" w:fldLock="1"/>
      </w:r>
      <w:r>
        <w:instrText xml:space="preserve"> PAGEREF _Toc525607516 \h </w:instrText>
      </w:r>
      <w:r>
        <w:fldChar w:fldCharType="separate"/>
      </w:r>
      <w:r>
        <w:t>128</w:t>
      </w:r>
      <w:r>
        <w:fldChar w:fldCharType="end"/>
      </w:r>
    </w:p>
    <w:p w14:paraId="4EDE9B03" w14:textId="3841E472" w:rsidR="00480FD4" w:rsidRDefault="00480FD4">
      <w:pPr>
        <w:pStyle w:val="TOC2"/>
        <w:rPr>
          <w:rFonts w:asciiTheme="minorHAnsi" w:eastAsiaTheme="minorEastAsia" w:hAnsiTheme="minorHAnsi" w:cstheme="minorBidi"/>
          <w:sz w:val="22"/>
          <w:szCs w:val="22"/>
          <w:lang w:eastAsia="ko-KR"/>
        </w:rPr>
      </w:pPr>
      <w:r>
        <w:t>A.5.1</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_Toc525607517 \h </w:instrText>
      </w:r>
      <w:r>
        <w:fldChar w:fldCharType="separate"/>
      </w:r>
      <w:r>
        <w:t>128</w:t>
      </w:r>
      <w:r>
        <w:fldChar w:fldCharType="end"/>
      </w:r>
    </w:p>
    <w:p w14:paraId="4CED97A8" w14:textId="0E491A52" w:rsidR="00480FD4" w:rsidRDefault="00480FD4">
      <w:pPr>
        <w:pStyle w:val="TOC2"/>
        <w:rPr>
          <w:rFonts w:asciiTheme="minorHAnsi" w:eastAsiaTheme="minorEastAsia" w:hAnsiTheme="minorHAnsi" w:cstheme="minorBidi"/>
          <w:sz w:val="22"/>
          <w:szCs w:val="22"/>
          <w:lang w:eastAsia="ko-KR"/>
        </w:rPr>
      </w:pPr>
      <w:r>
        <w:t>A.5.2</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_Toc525607518 \h </w:instrText>
      </w:r>
      <w:r>
        <w:fldChar w:fldCharType="separate"/>
      </w:r>
      <w:r>
        <w:t>128</w:t>
      </w:r>
      <w:r>
        <w:fldChar w:fldCharType="end"/>
      </w:r>
    </w:p>
    <w:p w14:paraId="51DFF281" w14:textId="619E6C55" w:rsidR="00480FD4" w:rsidRDefault="00480FD4">
      <w:pPr>
        <w:pStyle w:val="TOC2"/>
        <w:rPr>
          <w:rFonts w:asciiTheme="minorHAnsi" w:eastAsiaTheme="minorEastAsia" w:hAnsiTheme="minorHAnsi" w:cstheme="minorBidi"/>
          <w:sz w:val="22"/>
          <w:szCs w:val="22"/>
          <w:lang w:eastAsia="ko-KR"/>
        </w:rPr>
      </w:pPr>
      <w:r>
        <w:t>A.5.3</w:t>
      </w:r>
      <w:r>
        <w:rPr>
          <w:rFonts w:asciiTheme="minorHAnsi" w:eastAsiaTheme="minorEastAsia" w:hAnsiTheme="minorHAnsi" w:cstheme="minorBidi"/>
          <w:sz w:val="22"/>
          <w:szCs w:val="22"/>
        </w:rPr>
        <w:tab/>
      </w:r>
      <w:r>
        <w:t>RRC_CONNECTED state mobility</w:t>
      </w:r>
      <w:r>
        <w:tab/>
      </w:r>
      <w:r>
        <w:fldChar w:fldCharType="begin" w:fldLock="1"/>
      </w:r>
      <w:r>
        <w:instrText xml:space="preserve"> PAGEREF _Toc525607519 \h </w:instrText>
      </w:r>
      <w:r>
        <w:fldChar w:fldCharType="separate"/>
      </w:r>
      <w:r>
        <w:t>128</w:t>
      </w:r>
      <w:r>
        <w:fldChar w:fldCharType="end"/>
      </w:r>
    </w:p>
    <w:p w14:paraId="17671CFA" w14:textId="7D0B7D9F" w:rsidR="00480FD4" w:rsidRDefault="00480FD4">
      <w:pPr>
        <w:pStyle w:val="TOC3"/>
        <w:rPr>
          <w:rFonts w:asciiTheme="minorHAnsi" w:eastAsiaTheme="minorEastAsia" w:hAnsiTheme="minorHAnsi" w:cstheme="minorBidi"/>
          <w:sz w:val="22"/>
          <w:szCs w:val="22"/>
          <w:lang w:eastAsia="ko-KR"/>
        </w:rPr>
      </w:pPr>
      <w:r>
        <w:t>A.5.3.1</w:t>
      </w:r>
      <w:r>
        <w:rPr>
          <w:rFonts w:asciiTheme="minorHAnsi" w:eastAsiaTheme="minorEastAsia" w:hAnsiTheme="minorHAnsi" w:cstheme="minorBidi"/>
          <w:sz w:val="22"/>
          <w:szCs w:val="22"/>
          <w:lang w:eastAsia="ko-KR"/>
        </w:rPr>
        <w:tab/>
      </w:r>
      <w:r>
        <w:t>Void</w:t>
      </w:r>
      <w:r>
        <w:tab/>
      </w:r>
      <w:r>
        <w:fldChar w:fldCharType="begin" w:fldLock="1"/>
      </w:r>
      <w:r>
        <w:instrText xml:space="preserve"> PAGEREF _Toc525607520 \h </w:instrText>
      </w:r>
      <w:r>
        <w:fldChar w:fldCharType="separate"/>
      </w:r>
      <w:r>
        <w:t>128</w:t>
      </w:r>
      <w:r>
        <w:fldChar w:fldCharType="end"/>
      </w:r>
    </w:p>
    <w:p w14:paraId="69CF5BB0" w14:textId="65857BBF" w:rsidR="00480FD4" w:rsidRDefault="00480FD4">
      <w:pPr>
        <w:pStyle w:val="TOC3"/>
        <w:rPr>
          <w:rFonts w:asciiTheme="minorHAnsi" w:eastAsiaTheme="minorEastAsia" w:hAnsiTheme="minorHAnsi" w:cstheme="minorBidi"/>
          <w:sz w:val="22"/>
          <w:szCs w:val="22"/>
          <w:lang w:eastAsia="ko-KR"/>
        </w:rPr>
      </w:pPr>
      <w:r>
        <w:t>A.5.3.2</w:t>
      </w:r>
      <w:r>
        <w:rPr>
          <w:rFonts w:asciiTheme="minorHAnsi" w:eastAsiaTheme="minorEastAsia" w:hAnsiTheme="minorHAnsi" w:cstheme="minorBidi"/>
          <w:sz w:val="22"/>
          <w:szCs w:val="22"/>
          <w:lang w:eastAsia="ko-KR"/>
        </w:rPr>
        <w:tab/>
      </w:r>
      <w:r>
        <w:t>RRC Connection Mobility Control</w:t>
      </w:r>
      <w:r>
        <w:tab/>
      </w:r>
      <w:r>
        <w:fldChar w:fldCharType="begin" w:fldLock="1"/>
      </w:r>
      <w:r>
        <w:instrText xml:space="preserve"> PAGEREF _Toc525607521 \h </w:instrText>
      </w:r>
      <w:r>
        <w:fldChar w:fldCharType="separate"/>
      </w:r>
      <w:r>
        <w:t>128</w:t>
      </w:r>
      <w:r>
        <w:fldChar w:fldCharType="end"/>
      </w:r>
    </w:p>
    <w:p w14:paraId="52FD69F8" w14:textId="37D27DB3" w:rsidR="00480FD4" w:rsidRDefault="00480FD4">
      <w:pPr>
        <w:pStyle w:val="TOC4"/>
        <w:rPr>
          <w:rFonts w:asciiTheme="minorHAnsi" w:eastAsiaTheme="minorEastAsia" w:hAnsiTheme="minorHAnsi" w:cstheme="minorBidi"/>
          <w:sz w:val="22"/>
          <w:szCs w:val="22"/>
          <w:lang w:eastAsia="ko-KR"/>
        </w:rPr>
      </w:pPr>
      <w:r w:rsidRPr="00480FD4">
        <w:t>A.5.3.2.1</w:t>
      </w:r>
      <w:r w:rsidRPr="00480FD4">
        <w:rPr>
          <w:rFonts w:asciiTheme="minorHAnsi" w:eastAsiaTheme="minorEastAsia" w:hAnsiTheme="minorHAnsi" w:cstheme="minorBidi"/>
          <w:sz w:val="22"/>
          <w:szCs w:val="22"/>
          <w:lang w:eastAsia="ko-KR"/>
        </w:rPr>
        <w:tab/>
      </w:r>
      <w:r w:rsidRPr="00D5790D">
        <w:rPr>
          <w:snapToGrid w:val="0"/>
        </w:rPr>
        <w:t>Void</w:t>
      </w:r>
      <w:r>
        <w:tab/>
      </w:r>
      <w:r>
        <w:fldChar w:fldCharType="begin" w:fldLock="1"/>
      </w:r>
      <w:r>
        <w:instrText xml:space="preserve"> PAGEREF _Toc525607522 \h </w:instrText>
      </w:r>
      <w:r>
        <w:fldChar w:fldCharType="separate"/>
      </w:r>
      <w:r>
        <w:t>128</w:t>
      </w:r>
      <w:r>
        <w:fldChar w:fldCharType="end"/>
      </w:r>
    </w:p>
    <w:p w14:paraId="5ED732AC" w14:textId="13526789" w:rsidR="00480FD4" w:rsidRDefault="00480FD4">
      <w:pPr>
        <w:pStyle w:val="TOC4"/>
        <w:rPr>
          <w:rFonts w:asciiTheme="minorHAnsi" w:eastAsiaTheme="minorEastAsia" w:hAnsiTheme="minorHAnsi" w:cstheme="minorBidi"/>
          <w:sz w:val="22"/>
          <w:szCs w:val="22"/>
          <w:lang w:eastAsia="ko-KR"/>
        </w:rPr>
      </w:pPr>
      <w:r w:rsidRPr="00480FD4">
        <w:t>A.5.3.2.2</w:t>
      </w:r>
      <w:r w:rsidRPr="00480FD4">
        <w:rPr>
          <w:rFonts w:asciiTheme="minorHAnsi" w:eastAsiaTheme="minorEastAsia" w:hAnsiTheme="minorHAnsi" w:cstheme="minorBidi"/>
          <w:sz w:val="22"/>
          <w:szCs w:val="22"/>
          <w:lang w:eastAsia="ko-KR"/>
        </w:rPr>
        <w:tab/>
      </w:r>
      <w:r w:rsidRPr="00D5790D">
        <w:rPr>
          <w:snapToGrid w:val="0"/>
        </w:rPr>
        <w:t>Random Access</w:t>
      </w:r>
      <w:r>
        <w:tab/>
      </w:r>
      <w:r>
        <w:fldChar w:fldCharType="begin" w:fldLock="1"/>
      </w:r>
      <w:r>
        <w:instrText xml:space="preserve"> PAGEREF _Toc525607523 \h </w:instrText>
      </w:r>
      <w:r>
        <w:fldChar w:fldCharType="separate"/>
      </w:r>
      <w:r>
        <w:t>128</w:t>
      </w:r>
      <w:r>
        <w:fldChar w:fldCharType="end"/>
      </w:r>
    </w:p>
    <w:p w14:paraId="00BFD9B0" w14:textId="5C57F916" w:rsidR="00480FD4" w:rsidRDefault="00480FD4">
      <w:pPr>
        <w:pStyle w:val="TOC4"/>
        <w:rPr>
          <w:rFonts w:asciiTheme="minorHAnsi" w:eastAsiaTheme="minorEastAsia" w:hAnsiTheme="minorHAnsi" w:cstheme="minorBidi"/>
          <w:sz w:val="22"/>
          <w:szCs w:val="22"/>
          <w:lang w:eastAsia="ko-KR"/>
        </w:rPr>
      </w:pPr>
      <w:r w:rsidRPr="00480FD4">
        <w:t>A.5.3.2.3</w:t>
      </w:r>
      <w:r w:rsidRPr="00480FD4">
        <w:rPr>
          <w:rFonts w:asciiTheme="minorHAnsi" w:eastAsiaTheme="minorEastAsia" w:hAnsiTheme="minorHAnsi" w:cstheme="minorBidi"/>
          <w:sz w:val="22"/>
          <w:szCs w:val="22"/>
          <w:lang w:eastAsia="ko-KR"/>
        </w:rPr>
        <w:tab/>
      </w:r>
      <w:r w:rsidRPr="00D5790D">
        <w:rPr>
          <w:snapToGrid w:val="0"/>
        </w:rPr>
        <w:t>Void</w:t>
      </w:r>
      <w:r>
        <w:tab/>
      </w:r>
      <w:r>
        <w:fldChar w:fldCharType="begin" w:fldLock="1"/>
      </w:r>
      <w:r>
        <w:instrText xml:space="preserve"> PAGEREF _Toc525607524 \h </w:instrText>
      </w:r>
      <w:r>
        <w:fldChar w:fldCharType="separate"/>
      </w:r>
      <w:r>
        <w:t>128</w:t>
      </w:r>
      <w:r>
        <w:fldChar w:fldCharType="end"/>
      </w:r>
    </w:p>
    <w:p w14:paraId="5B0EE950" w14:textId="79CBF2D3" w:rsidR="00480FD4" w:rsidRDefault="00480FD4">
      <w:pPr>
        <w:pStyle w:val="TOC2"/>
        <w:rPr>
          <w:rFonts w:asciiTheme="minorHAnsi" w:eastAsiaTheme="minorEastAsia" w:hAnsiTheme="minorHAnsi" w:cstheme="minorBidi"/>
          <w:sz w:val="22"/>
          <w:szCs w:val="22"/>
          <w:lang w:eastAsia="ko-KR"/>
        </w:rPr>
      </w:pPr>
      <w:r>
        <w:t>A.5.4</w:t>
      </w:r>
      <w:r>
        <w:rPr>
          <w:rFonts w:asciiTheme="minorHAnsi" w:eastAsiaTheme="minorEastAsia" w:hAnsiTheme="minorHAnsi" w:cstheme="minorBidi"/>
          <w:sz w:val="22"/>
          <w:szCs w:val="22"/>
          <w:lang w:eastAsia="ko-KR"/>
        </w:rPr>
        <w:tab/>
      </w:r>
      <w:r>
        <w:t>Timing</w:t>
      </w:r>
      <w:r>
        <w:tab/>
      </w:r>
      <w:r>
        <w:fldChar w:fldCharType="begin" w:fldLock="1"/>
      </w:r>
      <w:r>
        <w:instrText xml:space="preserve"> PAGEREF _Toc525607525 \h </w:instrText>
      </w:r>
      <w:r>
        <w:fldChar w:fldCharType="separate"/>
      </w:r>
      <w:r>
        <w:t>128</w:t>
      </w:r>
      <w:r>
        <w:fldChar w:fldCharType="end"/>
      </w:r>
    </w:p>
    <w:p w14:paraId="66197AA0" w14:textId="456DFD27" w:rsidR="00480FD4" w:rsidRDefault="00480FD4">
      <w:pPr>
        <w:pStyle w:val="TOC3"/>
        <w:rPr>
          <w:rFonts w:asciiTheme="minorHAnsi" w:eastAsiaTheme="minorEastAsia" w:hAnsiTheme="minorHAnsi" w:cstheme="minorBidi"/>
          <w:sz w:val="22"/>
          <w:szCs w:val="22"/>
          <w:lang w:eastAsia="ko-KR"/>
        </w:rPr>
      </w:pPr>
      <w:r>
        <w:lastRenderedPageBreak/>
        <w:t>A.5.4.1</w:t>
      </w:r>
      <w:r>
        <w:rPr>
          <w:rFonts w:asciiTheme="minorHAnsi" w:eastAsiaTheme="minorEastAsia" w:hAnsiTheme="minorHAnsi" w:cstheme="minorBidi"/>
          <w:sz w:val="22"/>
          <w:szCs w:val="22"/>
          <w:lang w:eastAsia="ko-KR"/>
        </w:rPr>
        <w:tab/>
      </w:r>
      <w:r>
        <w:t>UE transmit timing</w:t>
      </w:r>
      <w:r>
        <w:tab/>
      </w:r>
      <w:r>
        <w:fldChar w:fldCharType="begin" w:fldLock="1"/>
      </w:r>
      <w:r>
        <w:instrText xml:space="preserve"> PAGEREF _Toc525607526 \h </w:instrText>
      </w:r>
      <w:r>
        <w:fldChar w:fldCharType="separate"/>
      </w:r>
      <w:r>
        <w:t>128</w:t>
      </w:r>
      <w:r>
        <w:fldChar w:fldCharType="end"/>
      </w:r>
    </w:p>
    <w:p w14:paraId="7A824C40" w14:textId="2E1D59C0" w:rsidR="00480FD4" w:rsidRDefault="00480FD4">
      <w:pPr>
        <w:pStyle w:val="TOC3"/>
        <w:rPr>
          <w:rFonts w:asciiTheme="minorHAnsi" w:eastAsiaTheme="minorEastAsia" w:hAnsiTheme="minorHAnsi" w:cstheme="minorBidi"/>
          <w:sz w:val="22"/>
          <w:szCs w:val="22"/>
          <w:lang w:eastAsia="ko-KR"/>
        </w:rPr>
      </w:pPr>
      <w:r>
        <w:t>A.5.4.2</w:t>
      </w:r>
      <w:r>
        <w:rPr>
          <w:rFonts w:asciiTheme="minorHAnsi" w:eastAsiaTheme="minorEastAsia" w:hAnsiTheme="minorHAnsi" w:cstheme="minorBidi"/>
          <w:sz w:val="22"/>
          <w:szCs w:val="22"/>
          <w:lang w:eastAsia="ko-KR"/>
        </w:rPr>
        <w:tab/>
      </w:r>
      <w:r>
        <w:t>UE timer accuracy</w:t>
      </w:r>
      <w:r>
        <w:tab/>
      </w:r>
      <w:r>
        <w:fldChar w:fldCharType="begin" w:fldLock="1"/>
      </w:r>
      <w:r>
        <w:instrText xml:space="preserve"> PAGEREF _Toc525607527 \h </w:instrText>
      </w:r>
      <w:r>
        <w:fldChar w:fldCharType="separate"/>
      </w:r>
      <w:r>
        <w:t>128</w:t>
      </w:r>
      <w:r>
        <w:fldChar w:fldCharType="end"/>
      </w:r>
    </w:p>
    <w:p w14:paraId="73B42450" w14:textId="0C909CF2" w:rsidR="00480FD4" w:rsidRDefault="00480FD4">
      <w:pPr>
        <w:pStyle w:val="TOC3"/>
        <w:rPr>
          <w:rFonts w:asciiTheme="minorHAnsi" w:eastAsiaTheme="minorEastAsia" w:hAnsiTheme="minorHAnsi" w:cstheme="minorBidi"/>
          <w:sz w:val="22"/>
          <w:szCs w:val="22"/>
          <w:lang w:eastAsia="ko-KR"/>
        </w:rPr>
      </w:pPr>
      <w:r>
        <w:t>A.5.4.3</w:t>
      </w:r>
      <w:r>
        <w:rPr>
          <w:rFonts w:asciiTheme="minorHAnsi" w:eastAsiaTheme="minorEastAsia" w:hAnsiTheme="minorHAnsi" w:cstheme="minorBidi"/>
          <w:sz w:val="22"/>
          <w:szCs w:val="22"/>
          <w:lang w:eastAsia="ko-KR"/>
        </w:rPr>
        <w:tab/>
      </w:r>
      <w:r>
        <w:t>Timing advance</w:t>
      </w:r>
      <w:r>
        <w:tab/>
      </w:r>
      <w:r>
        <w:fldChar w:fldCharType="begin" w:fldLock="1"/>
      </w:r>
      <w:r>
        <w:instrText xml:space="preserve"> PAGEREF _Toc525607528 \h </w:instrText>
      </w:r>
      <w:r>
        <w:fldChar w:fldCharType="separate"/>
      </w:r>
      <w:r>
        <w:t>128</w:t>
      </w:r>
      <w:r>
        <w:fldChar w:fldCharType="end"/>
      </w:r>
    </w:p>
    <w:p w14:paraId="60E21502" w14:textId="2222A5B5" w:rsidR="00480FD4" w:rsidRDefault="00480FD4">
      <w:pPr>
        <w:pStyle w:val="TOC2"/>
        <w:rPr>
          <w:rFonts w:asciiTheme="minorHAnsi" w:eastAsiaTheme="minorEastAsia" w:hAnsiTheme="minorHAnsi" w:cstheme="minorBidi"/>
          <w:sz w:val="22"/>
          <w:szCs w:val="22"/>
          <w:lang w:eastAsia="ko-KR"/>
        </w:rPr>
      </w:pPr>
      <w:r>
        <w:t>A.5.5</w:t>
      </w:r>
      <w:r>
        <w:rPr>
          <w:rFonts w:asciiTheme="minorHAnsi" w:eastAsiaTheme="minorEastAsia" w:hAnsiTheme="minorHAnsi" w:cstheme="minorBidi"/>
          <w:sz w:val="22"/>
          <w:szCs w:val="22"/>
          <w:lang w:eastAsia="ko-KR"/>
        </w:rPr>
        <w:tab/>
      </w:r>
      <w:r>
        <w:t>Signaling characteristics</w:t>
      </w:r>
      <w:r>
        <w:tab/>
      </w:r>
      <w:r>
        <w:fldChar w:fldCharType="begin" w:fldLock="1"/>
      </w:r>
      <w:r>
        <w:instrText xml:space="preserve"> PAGEREF _Toc525607529 \h </w:instrText>
      </w:r>
      <w:r>
        <w:fldChar w:fldCharType="separate"/>
      </w:r>
      <w:r>
        <w:t>129</w:t>
      </w:r>
      <w:r>
        <w:fldChar w:fldCharType="end"/>
      </w:r>
    </w:p>
    <w:p w14:paraId="5C4CE8FB" w14:textId="1C8BF9BB" w:rsidR="00480FD4" w:rsidRDefault="00480FD4">
      <w:pPr>
        <w:pStyle w:val="TOC3"/>
        <w:rPr>
          <w:rFonts w:asciiTheme="minorHAnsi" w:eastAsiaTheme="minorEastAsia" w:hAnsiTheme="minorHAnsi" w:cstheme="minorBidi"/>
          <w:sz w:val="22"/>
          <w:szCs w:val="22"/>
          <w:lang w:eastAsia="ko-KR"/>
        </w:rPr>
      </w:pPr>
      <w:r>
        <w:t>A.5.5.1</w:t>
      </w:r>
      <w:r>
        <w:rPr>
          <w:rFonts w:asciiTheme="minorHAnsi" w:eastAsiaTheme="minorEastAsia" w:hAnsiTheme="minorHAnsi" w:cstheme="minorBidi"/>
          <w:sz w:val="22"/>
          <w:szCs w:val="22"/>
          <w:lang w:eastAsia="ko-KR"/>
        </w:rPr>
        <w:tab/>
      </w:r>
      <w:r>
        <w:t>Radio link Monitoring</w:t>
      </w:r>
      <w:r>
        <w:tab/>
      </w:r>
      <w:r>
        <w:fldChar w:fldCharType="begin" w:fldLock="1"/>
      </w:r>
      <w:r>
        <w:instrText xml:space="preserve"> PAGEREF _Toc525607530 \h </w:instrText>
      </w:r>
      <w:r>
        <w:fldChar w:fldCharType="separate"/>
      </w:r>
      <w:r>
        <w:t>129</w:t>
      </w:r>
      <w:r>
        <w:fldChar w:fldCharType="end"/>
      </w:r>
    </w:p>
    <w:p w14:paraId="0D92DDAC" w14:textId="33AB06DD" w:rsidR="00480FD4" w:rsidRDefault="00480FD4">
      <w:pPr>
        <w:pStyle w:val="TOC3"/>
        <w:rPr>
          <w:rFonts w:asciiTheme="minorHAnsi" w:eastAsiaTheme="minorEastAsia" w:hAnsiTheme="minorHAnsi" w:cstheme="minorBidi"/>
          <w:sz w:val="22"/>
          <w:szCs w:val="22"/>
          <w:lang w:eastAsia="ko-KR"/>
        </w:rPr>
      </w:pPr>
      <w:r>
        <w:t>A.5.5.2</w:t>
      </w:r>
      <w:r>
        <w:rPr>
          <w:rFonts w:asciiTheme="minorHAnsi" w:eastAsiaTheme="minorEastAsia" w:hAnsiTheme="minorHAnsi" w:cstheme="minorBidi"/>
          <w:sz w:val="22"/>
          <w:szCs w:val="22"/>
          <w:lang w:eastAsia="ko-KR"/>
        </w:rPr>
        <w:tab/>
      </w:r>
      <w:r>
        <w:t>Interruption</w:t>
      </w:r>
      <w:r>
        <w:tab/>
      </w:r>
      <w:r>
        <w:fldChar w:fldCharType="begin" w:fldLock="1"/>
      </w:r>
      <w:r>
        <w:instrText xml:space="preserve"> PAGEREF _Toc525607531 \h </w:instrText>
      </w:r>
      <w:r>
        <w:fldChar w:fldCharType="separate"/>
      </w:r>
      <w:r>
        <w:t>129</w:t>
      </w:r>
      <w:r>
        <w:fldChar w:fldCharType="end"/>
      </w:r>
    </w:p>
    <w:p w14:paraId="564EC5F5" w14:textId="36EF759C" w:rsidR="00480FD4" w:rsidRDefault="00480FD4">
      <w:pPr>
        <w:pStyle w:val="TOC4"/>
        <w:rPr>
          <w:rFonts w:asciiTheme="minorHAnsi" w:eastAsiaTheme="minorEastAsia" w:hAnsiTheme="minorHAnsi" w:cstheme="minorBidi"/>
          <w:sz w:val="22"/>
          <w:szCs w:val="22"/>
          <w:lang w:eastAsia="ko-KR"/>
        </w:rPr>
      </w:pPr>
      <w:r w:rsidRPr="00480FD4">
        <w:t>A.5.5.2.1</w:t>
      </w:r>
      <w:r w:rsidRPr="00480FD4">
        <w:rPr>
          <w:rFonts w:asciiTheme="minorHAnsi" w:eastAsiaTheme="minorEastAsia" w:hAnsiTheme="minorHAnsi" w:cstheme="minorBidi"/>
          <w:sz w:val="22"/>
          <w:szCs w:val="22"/>
          <w:lang w:eastAsia="ko-KR"/>
        </w:rPr>
        <w:tab/>
      </w:r>
      <w:r w:rsidRPr="00D5790D">
        <w:rPr>
          <w:snapToGrid w:val="0"/>
        </w:rPr>
        <w:t>NSA: Interruptions with EN-DC</w:t>
      </w:r>
      <w:r>
        <w:tab/>
      </w:r>
      <w:r>
        <w:fldChar w:fldCharType="begin" w:fldLock="1"/>
      </w:r>
      <w:r>
        <w:instrText xml:space="preserve"> PAGEREF _Toc525607532 \h </w:instrText>
      </w:r>
      <w:r>
        <w:fldChar w:fldCharType="separate"/>
      </w:r>
      <w:r>
        <w:t>129</w:t>
      </w:r>
      <w:r>
        <w:fldChar w:fldCharType="end"/>
      </w:r>
    </w:p>
    <w:p w14:paraId="270D23DE" w14:textId="584720B7" w:rsidR="00480FD4" w:rsidRDefault="00480FD4">
      <w:pPr>
        <w:pStyle w:val="TOC3"/>
        <w:rPr>
          <w:rFonts w:asciiTheme="minorHAnsi" w:eastAsiaTheme="minorEastAsia" w:hAnsiTheme="minorHAnsi" w:cstheme="minorBidi"/>
          <w:sz w:val="22"/>
          <w:szCs w:val="22"/>
          <w:lang w:eastAsia="ko-KR"/>
        </w:rPr>
      </w:pPr>
      <w:r>
        <w:t>A.5.5.3</w:t>
      </w:r>
      <w:r>
        <w:rPr>
          <w:rFonts w:asciiTheme="minorHAnsi" w:eastAsiaTheme="minorEastAsia" w:hAnsiTheme="minorHAnsi" w:cstheme="minorBidi"/>
          <w:sz w:val="22"/>
          <w:szCs w:val="22"/>
          <w:lang w:eastAsia="ko-KR"/>
        </w:rPr>
        <w:tab/>
      </w:r>
      <w:r>
        <w:t>SCell Activation and Deactivation Delay</w:t>
      </w:r>
      <w:r>
        <w:tab/>
      </w:r>
      <w:r>
        <w:fldChar w:fldCharType="begin" w:fldLock="1"/>
      </w:r>
      <w:r>
        <w:instrText xml:space="preserve"> PAGEREF _Toc525607533 \h </w:instrText>
      </w:r>
      <w:r>
        <w:fldChar w:fldCharType="separate"/>
      </w:r>
      <w:r>
        <w:t>129</w:t>
      </w:r>
      <w:r>
        <w:fldChar w:fldCharType="end"/>
      </w:r>
    </w:p>
    <w:p w14:paraId="3E25C9A6" w14:textId="56871F38" w:rsidR="00480FD4" w:rsidRDefault="00480FD4">
      <w:pPr>
        <w:pStyle w:val="TOC3"/>
        <w:rPr>
          <w:rFonts w:asciiTheme="minorHAnsi" w:eastAsiaTheme="minorEastAsia" w:hAnsiTheme="minorHAnsi" w:cstheme="minorBidi"/>
          <w:sz w:val="22"/>
          <w:szCs w:val="22"/>
          <w:lang w:eastAsia="ko-KR"/>
        </w:rPr>
      </w:pPr>
      <w:r>
        <w:t>A.5.5.4</w:t>
      </w:r>
      <w:r>
        <w:rPr>
          <w:rFonts w:asciiTheme="minorHAnsi" w:eastAsiaTheme="minorEastAsia" w:hAnsiTheme="minorHAnsi" w:cstheme="minorBidi"/>
          <w:sz w:val="22"/>
          <w:szCs w:val="22"/>
          <w:lang w:eastAsia="ko-KR"/>
        </w:rPr>
        <w:tab/>
      </w:r>
      <w:r>
        <w:t>UE UL carrier RRC reconfiguration Delay</w:t>
      </w:r>
      <w:r>
        <w:tab/>
      </w:r>
      <w:r>
        <w:fldChar w:fldCharType="begin" w:fldLock="1"/>
      </w:r>
      <w:r>
        <w:instrText xml:space="preserve"> PAGEREF _Toc525607534 \h </w:instrText>
      </w:r>
      <w:r>
        <w:fldChar w:fldCharType="separate"/>
      </w:r>
      <w:r>
        <w:t>129</w:t>
      </w:r>
      <w:r>
        <w:fldChar w:fldCharType="end"/>
      </w:r>
    </w:p>
    <w:p w14:paraId="4AB5C284" w14:textId="1901FA82" w:rsidR="00480FD4" w:rsidRDefault="00480FD4">
      <w:pPr>
        <w:pStyle w:val="TOC3"/>
        <w:rPr>
          <w:rFonts w:asciiTheme="minorHAnsi" w:eastAsiaTheme="minorEastAsia" w:hAnsiTheme="minorHAnsi" w:cstheme="minorBidi"/>
          <w:sz w:val="22"/>
          <w:szCs w:val="22"/>
          <w:lang w:eastAsia="ko-KR"/>
        </w:rPr>
      </w:pPr>
      <w:r>
        <w:t>A.5.5.5</w:t>
      </w:r>
      <w:r>
        <w:rPr>
          <w:rFonts w:asciiTheme="minorHAnsi" w:eastAsiaTheme="minorEastAsia" w:hAnsiTheme="minorHAnsi" w:cstheme="minorBidi"/>
          <w:sz w:val="22"/>
          <w:szCs w:val="22"/>
          <w:lang w:eastAsia="ko-KR"/>
        </w:rPr>
        <w:tab/>
      </w:r>
      <w:r>
        <w:t>Link recovery procedures</w:t>
      </w:r>
      <w:r>
        <w:tab/>
      </w:r>
      <w:r>
        <w:fldChar w:fldCharType="begin" w:fldLock="1"/>
      </w:r>
      <w:r>
        <w:instrText xml:space="preserve"> PAGEREF _Toc525607535 \h </w:instrText>
      </w:r>
      <w:r>
        <w:fldChar w:fldCharType="separate"/>
      </w:r>
      <w:r>
        <w:t>129</w:t>
      </w:r>
      <w:r>
        <w:fldChar w:fldCharType="end"/>
      </w:r>
    </w:p>
    <w:p w14:paraId="39F41A4B" w14:textId="648A3ACC" w:rsidR="00480FD4" w:rsidRDefault="00480FD4">
      <w:pPr>
        <w:pStyle w:val="TOC3"/>
        <w:rPr>
          <w:rFonts w:asciiTheme="minorHAnsi" w:eastAsiaTheme="minorEastAsia" w:hAnsiTheme="minorHAnsi" w:cstheme="minorBidi"/>
          <w:sz w:val="22"/>
          <w:szCs w:val="22"/>
          <w:lang w:eastAsia="ko-KR"/>
        </w:rPr>
      </w:pPr>
      <w:r>
        <w:t>A.5.5.6</w:t>
      </w:r>
      <w:r>
        <w:rPr>
          <w:rFonts w:asciiTheme="minorHAnsi" w:eastAsiaTheme="minorEastAsia" w:hAnsiTheme="minorHAnsi" w:cstheme="minorBidi"/>
          <w:sz w:val="22"/>
          <w:szCs w:val="22"/>
          <w:lang w:eastAsia="ko-KR"/>
        </w:rPr>
        <w:tab/>
      </w:r>
      <w:r>
        <w:t>Active BWP switch delay</w:t>
      </w:r>
      <w:r>
        <w:tab/>
      </w:r>
      <w:r>
        <w:fldChar w:fldCharType="begin" w:fldLock="1"/>
      </w:r>
      <w:r>
        <w:instrText xml:space="preserve"> PAGEREF _Toc525607536 \h </w:instrText>
      </w:r>
      <w:r>
        <w:fldChar w:fldCharType="separate"/>
      </w:r>
      <w:r>
        <w:t>129</w:t>
      </w:r>
      <w:r>
        <w:fldChar w:fldCharType="end"/>
      </w:r>
    </w:p>
    <w:p w14:paraId="64A18F01" w14:textId="485F4879" w:rsidR="00480FD4" w:rsidRDefault="00480FD4">
      <w:pPr>
        <w:pStyle w:val="TOC2"/>
        <w:rPr>
          <w:rFonts w:asciiTheme="minorHAnsi" w:eastAsiaTheme="minorEastAsia" w:hAnsiTheme="minorHAnsi" w:cstheme="minorBidi"/>
          <w:sz w:val="22"/>
          <w:szCs w:val="22"/>
          <w:lang w:eastAsia="ko-KR"/>
        </w:rPr>
      </w:pPr>
      <w:r>
        <w:t>A.5.6</w:t>
      </w:r>
      <w:r>
        <w:rPr>
          <w:rFonts w:asciiTheme="minorHAnsi" w:eastAsiaTheme="minorEastAsia" w:hAnsiTheme="minorHAnsi" w:cstheme="minorBidi"/>
          <w:sz w:val="22"/>
          <w:szCs w:val="22"/>
          <w:lang w:eastAsia="ko-KR"/>
        </w:rPr>
        <w:tab/>
      </w:r>
      <w:r>
        <w:t>Measurement procedure</w:t>
      </w:r>
      <w:r>
        <w:tab/>
      </w:r>
      <w:r>
        <w:fldChar w:fldCharType="begin" w:fldLock="1"/>
      </w:r>
      <w:r>
        <w:instrText xml:space="preserve"> PAGEREF _Toc525607537 \h </w:instrText>
      </w:r>
      <w:r>
        <w:fldChar w:fldCharType="separate"/>
      </w:r>
      <w:r>
        <w:t>129</w:t>
      </w:r>
      <w:r>
        <w:fldChar w:fldCharType="end"/>
      </w:r>
    </w:p>
    <w:p w14:paraId="24F7F873" w14:textId="3F46CAFD" w:rsidR="00480FD4" w:rsidRDefault="00480FD4">
      <w:pPr>
        <w:pStyle w:val="TOC3"/>
        <w:rPr>
          <w:rFonts w:asciiTheme="minorHAnsi" w:eastAsiaTheme="minorEastAsia" w:hAnsiTheme="minorHAnsi" w:cstheme="minorBidi"/>
          <w:sz w:val="22"/>
          <w:szCs w:val="22"/>
          <w:lang w:eastAsia="ko-KR"/>
        </w:rPr>
      </w:pPr>
      <w:r>
        <w:t>A.5.6.1</w:t>
      </w:r>
      <w:r>
        <w:rPr>
          <w:rFonts w:asciiTheme="minorHAnsi" w:eastAsiaTheme="minorEastAsia" w:hAnsiTheme="minorHAnsi" w:cstheme="minorBidi"/>
          <w:sz w:val="22"/>
          <w:szCs w:val="22"/>
          <w:lang w:eastAsia="ko-KR"/>
        </w:rPr>
        <w:tab/>
      </w:r>
      <w:r>
        <w:t>Intra-frequency Measurements</w:t>
      </w:r>
      <w:r>
        <w:tab/>
      </w:r>
      <w:r>
        <w:fldChar w:fldCharType="begin" w:fldLock="1"/>
      </w:r>
      <w:r>
        <w:instrText xml:space="preserve"> PAGEREF _Toc525607538 \h </w:instrText>
      </w:r>
      <w:r>
        <w:fldChar w:fldCharType="separate"/>
      </w:r>
      <w:r>
        <w:t>129</w:t>
      </w:r>
      <w:r>
        <w:fldChar w:fldCharType="end"/>
      </w:r>
    </w:p>
    <w:p w14:paraId="58031A82" w14:textId="1B021829" w:rsidR="00480FD4" w:rsidRDefault="00480FD4">
      <w:pPr>
        <w:pStyle w:val="TOC4"/>
        <w:rPr>
          <w:rFonts w:asciiTheme="minorHAnsi" w:eastAsiaTheme="minorEastAsia" w:hAnsiTheme="minorHAnsi" w:cstheme="minorBidi"/>
          <w:sz w:val="22"/>
          <w:szCs w:val="22"/>
          <w:lang w:eastAsia="ko-KR"/>
        </w:rPr>
      </w:pPr>
      <w:r w:rsidRPr="00480FD4">
        <w:t>A.5.6.1.1</w:t>
      </w:r>
      <w:r w:rsidRPr="00480FD4">
        <w:rPr>
          <w:rFonts w:asciiTheme="minorHAnsi" w:eastAsiaTheme="minorEastAsia" w:hAnsiTheme="minorHAnsi" w:cstheme="minorBidi"/>
          <w:sz w:val="22"/>
          <w:szCs w:val="22"/>
          <w:lang w:eastAsia="ko-KR"/>
        </w:rPr>
        <w:tab/>
      </w:r>
      <w:r w:rsidRPr="00D5790D">
        <w:rPr>
          <w:snapToGrid w:val="0"/>
        </w:rPr>
        <w:t>EN-DC event triggered reporting tests</w:t>
      </w:r>
      <w:r>
        <w:tab/>
      </w:r>
      <w:r>
        <w:fldChar w:fldCharType="begin" w:fldLock="1"/>
      </w:r>
      <w:r>
        <w:instrText xml:space="preserve"> PAGEREF _Toc525607539 \h </w:instrText>
      </w:r>
      <w:r>
        <w:fldChar w:fldCharType="separate"/>
      </w:r>
      <w:r>
        <w:t>129</w:t>
      </w:r>
      <w:r>
        <w:fldChar w:fldCharType="end"/>
      </w:r>
    </w:p>
    <w:p w14:paraId="0A1CD90D" w14:textId="012FB318" w:rsidR="00480FD4" w:rsidRDefault="00480FD4">
      <w:pPr>
        <w:pStyle w:val="TOC3"/>
        <w:rPr>
          <w:rFonts w:asciiTheme="minorHAnsi" w:eastAsiaTheme="minorEastAsia" w:hAnsiTheme="minorHAnsi" w:cstheme="minorBidi"/>
          <w:sz w:val="22"/>
          <w:szCs w:val="22"/>
          <w:lang w:eastAsia="ko-KR"/>
        </w:rPr>
      </w:pPr>
      <w:r>
        <w:t>A.5.6.2</w:t>
      </w:r>
      <w:r>
        <w:rPr>
          <w:rFonts w:asciiTheme="minorHAnsi" w:eastAsiaTheme="minorEastAsia" w:hAnsiTheme="minorHAnsi" w:cstheme="minorBidi"/>
          <w:sz w:val="22"/>
          <w:szCs w:val="22"/>
          <w:lang w:eastAsia="ko-KR"/>
        </w:rPr>
        <w:tab/>
      </w:r>
      <w:r>
        <w:t>Inter-frequency Measurements</w:t>
      </w:r>
      <w:r>
        <w:tab/>
      </w:r>
      <w:r>
        <w:fldChar w:fldCharType="begin" w:fldLock="1"/>
      </w:r>
      <w:r>
        <w:instrText xml:space="preserve"> PAGEREF _Toc525607540 \h </w:instrText>
      </w:r>
      <w:r>
        <w:fldChar w:fldCharType="separate"/>
      </w:r>
      <w:r>
        <w:t>129</w:t>
      </w:r>
      <w:r>
        <w:fldChar w:fldCharType="end"/>
      </w:r>
    </w:p>
    <w:p w14:paraId="0FBF89D0" w14:textId="20C0E2A1" w:rsidR="00480FD4" w:rsidRDefault="00480FD4">
      <w:pPr>
        <w:pStyle w:val="TOC2"/>
        <w:rPr>
          <w:rFonts w:asciiTheme="minorHAnsi" w:eastAsiaTheme="minorEastAsia" w:hAnsiTheme="minorHAnsi" w:cstheme="minorBidi"/>
          <w:sz w:val="22"/>
          <w:szCs w:val="22"/>
          <w:lang w:eastAsia="ko-KR"/>
        </w:rPr>
      </w:pPr>
      <w:r>
        <w:t>A.5.7</w:t>
      </w:r>
      <w:r>
        <w:rPr>
          <w:rFonts w:asciiTheme="minorHAnsi" w:eastAsiaTheme="minorEastAsia" w:hAnsiTheme="minorHAnsi" w:cstheme="minorBidi"/>
          <w:sz w:val="22"/>
          <w:szCs w:val="22"/>
          <w:lang w:eastAsia="ko-KR"/>
        </w:rPr>
        <w:tab/>
      </w:r>
      <w:r>
        <w:t>Measurement Performance requirements</w:t>
      </w:r>
      <w:r>
        <w:tab/>
      </w:r>
      <w:r>
        <w:fldChar w:fldCharType="begin" w:fldLock="1"/>
      </w:r>
      <w:r>
        <w:instrText xml:space="preserve"> PAGEREF _Toc525607541 \h </w:instrText>
      </w:r>
      <w:r>
        <w:fldChar w:fldCharType="separate"/>
      </w:r>
      <w:r>
        <w:t>129</w:t>
      </w:r>
      <w:r>
        <w:fldChar w:fldCharType="end"/>
      </w:r>
    </w:p>
    <w:p w14:paraId="4216ABFB" w14:textId="449C5565" w:rsidR="00480FD4" w:rsidRDefault="00480FD4">
      <w:pPr>
        <w:pStyle w:val="TOC3"/>
        <w:rPr>
          <w:rFonts w:asciiTheme="minorHAnsi" w:eastAsiaTheme="minorEastAsia" w:hAnsiTheme="minorHAnsi" w:cstheme="minorBidi"/>
          <w:sz w:val="22"/>
          <w:szCs w:val="22"/>
          <w:lang w:eastAsia="ko-KR"/>
        </w:rPr>
      </w:pPr>
      <w:r>
        <w:t>A.5.7.1</w:t>
      </w:r>
      <w:r>
        <w:rPr>
          <w:rFonts w:asciiTheme="minorHAnsi" w:eastAsiaTheme="minorEastAsia" w:hAnsiTheme="minorHAnsi" w:cstheme="minorBidi"/>
          <w:sz w:val="22"/>
          <w:szCs w:val="22"/>
          <w:lang w:eastAsia="ko-KR"/>
        </w:rPr>
        <w:tab/>
      </w:r>
      <w:r>
        <w:t>SS-RSRP</w:t>
      </w:r>
      <w:r>
        <w:tab/>
      </w:r>
      <w:r>
        <w:fldChar w:fldCharType="begin" w:fldLock="1"/>
      </w:r>
      <w:r>
        <w:instrText xml:space="preserve"> PAGEREF _Toc525607542 \h </w:instrText>
      </w:r>
      <w:r>
        <w:fldChar w:fldCharType="separate"/>
      </w:r>
      <w:r>
        <w:t>129</w:t>
      </w:r>
      <w:r>
        <w:fldChar w:fldCharType="end"/>
      </w:r>
    </w:p>
    <w:p w14:paraId="7AD09798" w14:textId="35090865" w:rsidR="00480FD4" w:rsidRDefault="00480FD4">
      <w:pPr>
        <w:pStyle w:val="TOC4"/>
        <w:rPr>
          <w:rFonts w:asciiTheme="minorHAnsi" w:eastAsiaTheme="minorEastAsia" w:hAnsiTheme="minorHAnsi" w:cstheme="minorBidi"/>
          <w:sz w:val="22"/>
          <w:szCs w:val="22"/>
          <w:lang w:eastAsia="ko-KR"/>
        </w:rPr>
      </w:pPr>
      <w:r w:rsidRPr="00480FD4">
        <w:t>A.5.7.1.1</w:t>
      </w:r>
      <w:r w:rsidRPr="00480FD4">
        <w:rPr>
          <w:rFonts w:asciiTheme="minorHAnsi" w:eastAsiaTheme="minorEastAsia" w:hAnsiTheme="minorHAnsi" w:cstheme="minorBidi"/>
          <w:sz w:val="22"/>
          <w:szCs w:val="22"/>
          <w:lang w:eastAsia="ko-KR"/>
        </w:rPr>
        <w:tab/>
      </w:r>
      <w:r w:rsidRPr="00D5790D">
        <w:rPr>
          <w:snapToGrid w:val="0"/>
        </w:rPr>
        <w:t>intra-frequency case</w:t>
      </w:r>
      <w:r>
        <w:tab/>
      </w:r>
      <w:r>
        <w:fldChar w:fldCharType="begin" w:fldLock="1"/>
      </w:r>
      <w:r>
        <w:instrText xml:space="preserve"> PAGEREF _Toc525607543 \h </w:instrText>
      </w:r>
      <w:r>
        <w:fldChar w:fldCharType="separate"/>
      </w:r>
      <w:r>
        <w:t>129</w:t>
      </w:r>
      <w:r>
        <w:fldChar w:fldCharType="end"/>
      </w:r>
    </w:p>
    <w:p w14:paraId="2F549323" w14:textId="50A54DA0" w:rsidR="00480FD4" w:rsidRDefault="00480FD4">
      <w:pPr>
        <w:pStyle w:val="TOC4"/>
        <w:rPr>
          <w:rFonts w:asciiTheme="minorHAnsi" w:eastAsiaTheme="minorEastAsia" w:hAnsiTheme="minorHAnsi" w:cstheme="minorBidi"/>
          <w:sz w:val="22"/>
          <w:szCs w:val="22"/>
          <w:lang w:eastAsia="ko-KR"/>
        </w:rPr>
      </w:pPr>
      <w:r w:rsidRPr="00480FD4">
        <w:t>A.5.7.1.2</w:t>
      </w:r>
      <w:r w:rsidRPr="00480FD4">
        <w:rPr>
          <w:rFonts w:asciiTheme="minorHAnsi" w:eastAsiaTheme="minorEastAsia" w:hAnsiTheme="minorHAnsi" w:cstheme="minorBidi"/>
          <w:sz w:val="22"/>
          <w:szCs w:val="22"/>
          <w:lang w:eastAsia="ko-KR"/>
        </w:rPr>
        <w:tab/>
      </w:r>
      <w:r w:rsidRPr="00D5790D">
        <w:rPr>
          <w:snapToGrid w:val="0"/>
        </w:rPr>
        <w:t>inter-frequency case</w:t>
      </w:r>
      <w:r>
        <w:tab/>
      </w:r>
      <w:r>
        <w:fldChar w:fldCharType="begin" w:fldLock="1"/>
      </w:r>
      <w:r>
        <w:instrText xml:space="preserve"> PAGEREF _Toc525607544 \h </w:instrText>
      </w:r>
      <w:r>
        <w:fldChar w:fldCharType="separate"/>
      </w:r>
      <w:r>
        <w:t>129</w:t>
      </w:r>
      <w:r>
        <w:fldChar w:fldCharType="end"/>
      </w:r>
    </w:p>
    <w:p w14:paraId="5A9D755D" w14:textId="511E6AD7" w:rsidR="00480FD4" w:rsidRDefault="00480FD4">
      <w:pPr>
        <w:pStyle w:val="TOC3"/>
        <w:rPr>
          <w:rFonts w:asciiTheme="minorHAnsi" w:eastAsiaTheme="minorEastAsia" w:hAnsiTheme="minorHAnsi" w:cstheme="minorBidi"/>
          <w:sz w:val="22"/>
          <w:szCs w:val="22"/>
          <w:lang w:eastAsia="ko-KR"/>
        </w:rPr>
      </w:pPr>
      <w:r>
        <w:t>A.5.7.2</w:t>
      </w:r>
      <w:r>
        <w:rPr>
          <w:rFonts w:asciiTheme="minorHAnsi" w:eastAsiaTheme="minorEastAsia" w:hAnsiTheme="minorHAnsi" w:cstheme="minorBidi"/>
          <w:sz w:val="22"/>
          <w:szCs w:val="22"/>
          <w:lang w:eastAsia="ko-KR"/>
        </w:rPr>
        <w:tab/>
      </w:r>
      <w:r>
        <w:t>SS-RSRQ</w:t>
      </w:r>
      <w:r>
        <w:tab/>
      </w:r>
      <w:r>
        <w:fldChar w:fldCharType="begin" w:fldLock="1"/>
      </w:r>
      <w:r>
        <w:instrText xml:space="preserve"> PAGEREF _Toc525607545 \h </w:instrText>
      </w:r>
      <w:r>
        <w:fldChar w:fldCharType="separate"/>
      </w:r>
      <w:r>
        <w:t>129</w:t>
      </w:r>
      <w:r>
        <w:fldChar w:fldCharType="end"/>
      </w:r>
    </w:p>
    <w:p w14:paraId="65AC4DD8" w14:textId="2C5D8AE1" w:rsidR="00480FD4" w:rsidRDefault="00480FD4">
      <w:pPr>
        <w:pStyle w:val="TOC3"/>
        <w:rPr>
          <w:rFonts w:asciiTheme="minorHAnsi" w:eastAsiaTheme="minorEastAsia" w:hAnsiTheme="minorHAnsi" w:cstheme="minorBidi"/>
          <w:sz w:val="22"/>
          <w:szCs w:val="22"/>
          <w:lang w:eastAsia="ko-KR"/>
        </w:rPr>
      </w:pPr>
      <w:r>
        <w:t>A.5.7.3</w:t>
      </w:r>
      <w:r>
        <w:rPr>
          <w:rFonts w:asciiTheme="minorHAnsi" w:eastAsiaTheme="minorEastAsia" w:hAnsiTheme="minorHAnsi" w:cstheme="minorBidi"/>
          <w:sz w:val="22"/>
          <w:szCs w:val="22"/>
          <w:lang w:eastAsia="ko-KR"/>
        </w:rPr>
        <w:tab/>
      </w:r>
      <w:r>
        <w:t>SS-SINR</w:t>
      </w:r>
      <w:r>
        <w:tab/>
      </w:r>
      <w:r>
        <w:fldChar w:fldCharType="begin" w:fldLock="1"/>
      </w:r>
      <w:r>
        <w:instrText xml:space="preserve"> PAGEREF _Toc525607546 \h </w:instrText>
      </w:r>
      <w:r>
        <w:fldChar w:fldCharType="separate"/>
      </w:r>
      <w:r>
        <w:t>129</w:t>
      </w:r>
      <w:r>
        <w:fldChar w:fldCharType="end"/>
      </w:r>
    </w:p>
    <w:p w14:paraId="1E33483D" w14:textId="249B47B8" w:rsidR="00480FD4" w:rsidRDefault="00480FD4">
      <w:pPr>
        <w:pStyle w:val="TOC1"/>
        <w:rPr>
          <w:rFonts w:asciiTheme="minorHAnsi" w:eastAsiaTheme="minorEastAsia" w:hAnsiTheme="minorHAnsi" w:cstheme="minorBidi"/>
          <w:szCs w:val="22"/>
          <w:lang w:eastAsia="ko-KR"/>
        </w:rPr>
      </w:pPr>
      <w:r>
        <w:t>A.6</w:t>
      </w:r>
      <w:r>
        <w:rPr>
          <w:rFonts w:asciiTheme="minorHAnsi" w:eastAsiaTheme="minorEastAsia" w:hAnsiTheme="minorHAnsi" w:cstheme="minorBidi"/>
          <w:szCs w:val="22"/>
          <w:lang w:eastAsia="ko-KR"/>
        </w:rPr>
        <w:tab/>
      </w:r>
      <w:r>
        <w:t>NR standalone tests in FR1</w:t>
      </w:r>
      <w:r>
        <w:tab/>
      </w:r>
      <w:r>
        <w:fldChar w:fldCharType="begin" w:fldLock="1"/>
      </w:r>
      <w:r>
        <w:instrText xml:space="preserve"> PAGEREF _Toc525607547 \h </w:instrText>
      </w:r>
      <w:r>
        <w:fldChar w:fldCharType="separate"/>
      </w:r>
      <w:r>
        <w:t>129</w:t>
      </w:r>
      <w:r>
        <w:fldChar w:fldCharType="end"/>
      </w:r>
    </w:p>
    <w:p w14:paraId="30670DCC" w14:textId="5214B7AF" w:rsidR="00480FD4" w:rsidRDefault="00480FD4">
      <w:pPr>
        <w:pStyle w:val="TOC2"/>
        <w:rPr>
          <w:rFonts w:asciiTheme="minorHAnsi" w:eastAsiaTheme="minorEastAsia" w:hAnsiTheme="minorHAnsi" w:cstheme="minorBidi"/>
          <w:sz w:val="22"/>
          <w:szCs w:val="22"/>
          <w:lang w:eastAsia="ko-KR"/>
        </w:rPr>
      </w:pPr>
      <w:r>
        <w:t>A.6.1</w:t>
      </w:r>
      <w:r>
        <w:rPr>
          <w:rFonts w:asciiTheme="minorHAnsi" w:eastAsiaTheme="minorEastAsia" w:hAnsiTheme="minorHAnsi" w:cstheme="minorBidi"/>
          <w:sz w:val="22"/>
          <w:szCs w:val="22"/>
          <w:lang w:eastAsia="ko-KR"/>
        </w:rPr>
        <w:tab/>
      </w:r>
      <w:r>
        <w:t>SA: RRC_IDLE state mobility</w:t>
      </w:r>
      <w:r>
        <w:tab/>
      </w:r>
      <w:r>
        <w:fldChar w:fldCharType="begin" w:fldLock="1"/>
      </w:r>
      <w:r>
        <w:instrText xml:space="preserve"> PAGEREF _Toc525607548 \h </w:instrText>
      </w:r>
      <w:r>
        <w:fldChar w:fldCharType="separate"/>
      </w:r>
      <w:r>
        <w:t>129</w:t>
      </w:r>
      <w:r>
        <w:fldChar w:fldCharType="end"/>
      </w:r>
    </w:p>
    <w:p w14:paraId="7C892971" w14:textId="15C040B2" w:rsidR="00480FD4" w:rsidRDefault="00480FD4">
      <w:pPr>
        <w:pStyle w:val="TOC2"/>
        <w:rPr>
          <w:rFonts w:asciiTheme="minorHAnsi" w:eastAsiaTheme="minorEastAsia" w:hAnsiTheme="minorHAnsi" w:cstheme="minorBidi"/>
          <w:sz w:val="22"/>
          <w:szCs w:val="22"/>
          <w:lang w:eastAsia="ko-KR"/>
        </w:rPr>
      </w:pPr>
      <w:r>
        <w:t>A.6.2</w:t>
      </w:r>
      <w:r>
        <w:rPr>
          <w:rFonts w:asciiTheme="minorHAnsi" w:eastAsiaTheme="minorEastAsia" w:hAnsiTheme="minorHAnsi" w:cstheme="minorBidi"/>
          <w:sz w:val="22"/>
          <w:szCs w:val="22"/>
          <w:lang w:eastAsia="ko-KR"/>
        </w:rPr>
        <w:tab/>
      </w:r>
      <w:r>
        <w:t>SA: RRC_INACTIVE state mobility</w:t>
      </w:r>
      <w:r>
        <w:tab/>
      </w:r>
      <w:r>
        <w:fldChar w:fldCharType="begin" w:fldLock="1"/>
      </w:r>
      <w:r>
        <w:instrText xml:space="preserve"> PAGEREF _Toc525607549 \h </w:instrText>
      </w:r>
      <w:r>
        <w:fldChar w:fldCharType="separate"/>
      </w:r>
      <w:r>
        <w:t>129</w:t>
      </w:r>
      <w:r>
        <w:fldChar w:fldCharType="end"/>
      </w:r>
    </w:p>
    <w:p w14:paraId="3507C831" w14:textId="59C5AB11" w:rsidR="00480FD4" w:rsidRDefault="00480FD4">
      <w:pPr>
        <w:pStyle w:val="TOC2"/>
        <w:rPr>
          <w:rFonts w:asciiTheme="minorHAnsi" w:eastAsiaTheme="minorEastAsia" w:hAnsiTheme="minorHAnsi" w:cstheme="minorBidi"/>
          <w:sz w:val="22"/>
          <w:szCs w:val="22"/>
          <w:lang w:eastAsia="ko-KR"/>
        </w:rPr>
      </w:pPr>
      <w:r>
        <w:t>A.6.3</w:t>
      </w:r>
      <w:r>
        <w:rPr>
          <w:rFonts w:asciiTheme="minorHAnsi" w:eastAsiaTheme="minorEastAsia" w:hAnsiTheme="minorHAnsi" w:cstheme="minorBidi"/>
          <w:sz w:val="22"/>
          <w:szCs w:val="22"/>
          <w:lang w:eastAsia="ko-KR"/>
        </w:rPr>
        <w:tab/>
      </w:r>
      <w:r>
        <w:t>RRC_CONNECTED state mobility</w:t>
      </w:r>
      <w:r>
        <w:tab/>
      </w:r>
      <w:r>
        <w:fldChar w:fldCharType="begin" w:fldLock="1"/>
      </w:r>
      <w:r>
        <w:instrText xml:space="preserve"> PAGEREF _Toc525607550 \h </w:instrText>
      </w:r>
      <w:r>
        <w:fldChar w:fldCharType="separate"/>
      </w:r>
      <w:r>
        <w:t>129</w:t>
      </w:r>
      <w:r>
        <w:fldChar w:fldCharType="end"/>
      </w:r>
    </w:p>
    <w:p w14:paraId="0697C843" w14:textId="0E611195" w:rsidR="00480FD4" w:rsidRDefault="00480FD4">
      <w:pPr>
        <w:pStyle w:val="TOC3"/>
        <w:rPr>
          <w:rFonts w:asciiTheme="minorHAnsi" w:eastAsiaTheme="minorEastAsia" w:hAnsiTheme="minorHAnsi" w:cstheme="minorBidi"/>
          <w:sz w:val="22"/>
          <w:szCs w:val="22"/>
          <w:lang w:eastAsia="ko-KR"/>
        </w:rPr>
      </w:pPr>
      <w:r>
        <w:t>A.6.3.1</w:t>
      </w:r>
      <w:r>
        <w:rPr>
          <w:rFonts w:asciiTheme="minorHAnsi" w:eastAsiaTheme="minorEastAsia" w:hAnsiTheme="minorHAnsi" w:cstheme="minorBidi"/>
          <w:sz w:val="22"/>
          <w:szCs w:val="22"/>
          <w:lang w:eastAsia="ko-KR"/>
        </w:rPr>
        <w:tab/>
      </w:r>
      <w:r>
        <w:t>Handover</w:t>
      </w:r>
      <w:r>
        <w:tab/>
      </w:r>
      <w:r>
        <w:fldChar w:fldCharType="begin" w:fldLock="1"/>
      </w:r>
      <w:r>
        <w:instrText xml:space="preserve"> PAGEREF _Toc525607551 \h </w:instrText>
      </w:r>
      <w:r>
        <w:fldChar w:fldCharType="separate"/>
      </w:r>
      <w:r>
        <w:t>130</w:t>
      </w:r>
      <w:r>
        <w:fldChar w:fldCharType="end"/>
      </w:r>
    </w:p>
    <w:p w14:paraId="07EA5842" w14:textId="05A7CF5A" w:rsidR="00480FD4" w:rsidRDefault="00480FD4">
      <w:pPr>
        <w:pStyle w:val="TOC3"/>
        <w:rPr>
          <w:rFonts w:asciiTheme="minorHAnsi" w:eastAsiaTheme="minorEastAsia" w:hAnsiTheme="minorHAnsi" w:cstheme="minorBidi"/>
          <w:sz w:val="22"/>
          <w:szCs w:val="22"/>
          <w:lang w:eastAsia="ko-KR"/>
        </w:rPr>
      </w:pPr>
      <w:r>
        <w:t>A.6.3.2</w:t>
      </w:r>
      <w:r>
        <w:rPr>
          <w:rFonts w:asciiTheme="minorHAnsi" w:eastAsiaTheme="minorEastAsia" w:hAnsiTheme="minorHAnsi" w:cstheme="minorBidi"/>
          <w:sz w:val="22"/>
          <w:szCs w:val="22"/>
          <w:lang w:eastAsia="ko-KR"/>
        </w:rPr>
        <w:tab/>
      </w:r>
      <w:r>
        <w:t>RRC Connection Mobility Control</w:t>
      </w:r>
      <w:r>
        <w:tab/>
      </w:r>
      <w:r>
        <w:fldChar w:fldCharType="begin" w:fldLock="1"/>
      </w:r>
      <w:r>
        <w:instrText xml:space="preserve"> PAGEREF _Toc525607552 \h </w:instrText>
      </w:r>
      <w:r>
        <w:fldChar w:fldCharType="separate"/>
      </w:r>
      <w:r>
        <w:t>130</w:t>
      </w:r>
      <w:r>
        <w:fldChar w:fldCharType="end"/>
      </w:r>
    </w:p>
    <w:p w14:paraId="44488C01" w14:textId="28EAD632" w:rsidR="00480FD4" w:rsidRDefault="00480FD4">
      <w:pPr>
        <w:pStyle w:val="TOC4"/>
        <w:rPr>
          <w:rFonts w:asciiTheme="minorHAnsi" w:eastAsiaTheme="minorEastAsia" w:hAnsiTheme="minorHAnsi" w:cstheme="minorBidi"/>
          <w:sz w:val="22"/>
          <w:szCs w:val="22"/>
          <w:lang w:eastAsia="ko-KR"/>
        </w:rPr>
      </w:pPr>
      <w:r w:rsidRPr="00480FD4">
        <w:t>A.6.3.2.1</w:t>
      </w:r>
      <w:r w:rsidRPr="00480FD4">
        <w:rPr>
          <w:rFonts w:asciiTheme="minorHAnsi" w:eastAsiaTheme="minorEastAsia" w:hAnsiTheme="minorHAnsi" w:cstheme="minorBidi"/>
          <w:sz w:val="22"/>
          <w:szCs w:val="22"/>
          <w:lang w:eastAsia="ko-KR"/>
        </w:rPr>
        <w:tab/>
      </w:r>
      <w:r w:rsidRPr="00D5790D">
        <w:rPr>
          <w:snapToGrid w:val="0"/>
        </w:rPr>
        <w:t>SA: RRC Re-establishment</w:t>
      </w:r>
      <w:r>
        <w:tab/>
      </w:r>
      <w:r>
        <w:fldChar w:fldCharType="begin" w:fldLock="1"/>
      </w:r>
      <w:r>
        <w:instrText xml:space="preserve"> PAGEREF _Toc525607553 \h </w:instrText>
      </w:r>
      <w:r>
        <w:fldChar w:fldCharType="separate"/>
      </w:r>
      <w:r>
        <w:t>130</w:t>
      </w:r>
      <w:r>
        <w:fldChar w:fldCharType="end"/>
      </w:r>
    </w:p>
    <w:p w14:paraId="2E2FECC3" w14:textId="34FFB281" w:rsidR="00480FD4" w:rsidRDefault="00480FD4">
      <w:pPr>
        <w:pStyle w:val="TOC4"/>
        <w:rPr>
          <w:rFonts w:asciiTheme="minorHAnsi" w:eastAsiaTheme="minorEastAsia" w:hAnsiTheme="minorHAnsi" w:cstheme="minorBidi"/>
          <w:sz w:val="22"/>
          <w:szCs w:val="22"/>
          <w:lang w:eastAsia="ko-KR"/>
        </w:rPr>
      </w:pPr>
      <w:r w:rsidRPr="00480FD4">
        <w:t>A.6.3.2.2</w:t>
      </w:r>
      <w:r w:rsidRPr="00480FD4">
        <w:rPr>
          <w:rFonts w:asciiTheme="minorHAnsi" w:eastAsiaTheme="minorEastAsia" w:hAnsiTheme="minorHAnsi" w:cstheme="minorBidi"/>
          <w:sz w:val="22"/>
          <w:szCs w:val="22"/>
          <w:lang w:eastAsia="ko-KR"/>
        </w:rPr>
        <w:tab/>
      </w:r>
      <w:r w:rsidRPr="00D5790D">
        <w:rPr>
          <w:snapToGrid w:val="0"/>
        </w:rPr>
        <w:t>Random Access</w:t>
      </w:r>
      <w:r>
        <w:tab/>
      </w:r>
      <w:r>
        <w:fldChar w:fldCharType="begin" w:fldLock="1"/>
      </w:r>
      <w:r>
        <w:instrText xml:space="preserve"> PAGEREF _Toc525607554 \h </w:instrText>
      </w:r>
      <w:r>
        <w:fldChar w:fldCharType="separate"/>
      </w:r>
      <w:r>
        <w:t>130</w:t>
      </w:r>
      <w:r>
        <w:fldChar w:fldCharType="end"/>
      </w:r>
    </w:p>
    <w:p w14:paraId="7F9ACBFA" w14:textId="04204274" w:rsidR="00480FD4" w:rsidRDefault="00480FD4">
      <w:pPr>
        <w:pStyle w:val="TOC4"/>
        <w:rPr>
          <w:rFonts w:asciiTheme="minorHAnsi" w:eastAsiaTheme="minorEastAsia" w:hAnsiTheme="minorHAnsi" w:cstheme="minorBidi"/>
          <w:sz w:val="22"/>
          <w:szCs w:val="22"/>
          <w:lang w:eastAsia="ko-KR"/>
        </w:rPr>
      </w:pPr>
      <w:r w:rsidRPr="00480FD4">
        <w:t>A.6.3.2.3</w:t>
      </w:r>
      <w:r w:rsidRPr="00480FD4">
        <w:rPr>
          <w:rFonts w:asciiTheme="minorHAnsi" w:eastAsiaTheme="minorEastAsia" w:hAnsiTheme="minorHAnsi" w:cstheme="minorBidi"/>
          <w:sz w:val="22"/>
          <w:szCs w:val="22"/>
          <w:lang w:eastAsia="ko-KR"/>
        </w:rPr>
        <w:tab/>
      </w:r>
      <w:r w:rsidRPr="00D5790D">
        <w:rPr>
          <w:snapToGrid w:val="0"/>
        </w:rPr>
        <w:t>SA: RRC Connection Release with Redirection</w:t>
      </w:r>
      <w:r>
        <w:tab/>
      </w:r>
      <w:r>
        <w:fldChar w:fldCharType="begin" w:fldLock="1"/>
      </w:r>
      <w:r>
        <w:instrText xml:space="preserve"> PAGEREF _Toc525607555 \h </w:instrText>
      </w:r>
      <w:r>
        <w:fldChar w:fldCharType="separate"/>
      </w:r>
      <w:r>
        <w:t>130</w:t>
      </w:r>
      <w:r>
        <w:fldChar w:fldCharType="end"/>
      </w:r>
    </w:p>
    <w:p w14:paraId="70903F89" w14:textId="37ECE804" w:rsidR="00480FD4" w:rsidRDefault="00480FD4">
      <w:pPr>
        <w:pStyle w:val="TOC2"/>
        <w:rPr>
          <w:rFonts w:asciiTheme="minorHAnsi" w:eastAsiaTheme="minorEastAsia" w:hAnsiTheme="minorHAnsi" w:cstheme="minorBidi"/>
          <w:sz w:val="22"/>
          <w:szCs w:val="22"/>
          <w:lang w:eastAsia="ko-KR"/>
        </w:rPr>
      </w:pPr>
      <w:r>
        <w:t>A.6.4</w:t>
      </w:r>
      <w:r>
        <w:rPr>
          <w:rFonts w:asciiTheme="minorHAnsi" w:eastAsiaTheme="minorEastAsia" w:hAnsiTheme="minorHAnsi" w:cstheme="minorBidi"/>
          <w:sz w:val="22"/>
          <w:szCs w:val="22"/>
          <w:lang w:eastAsia="ko-KR"/>
        </w:rPr>
        <w:tab/>
      </w:r>
      <w:r>
        <w:t>Timing</w:t>
      </w:r>
      <w:r>
        <w:tab/>
      </w:r>
      <w:r>
        <w:fldChar w:fldCharType="begin" w:fldLock="1"/>
      </w:r>
      <w:r>
        <w:instrText xml:space="preserve"> PAGEREF _Toc525607556 \h </w:instrText>
      </w:r>
      <w:r>
        <w:fldChar w:fldCharType="separate"/>
      </w:r>
      <w:r>
        <w:t>130</w:t>
      </w:r>
      <w:r>
        <w:fldChar w:fldCharType="end"/>
      </w:r>
    </w:p>
    <w:p w14:paraId="68E26593" w14:textId="258FA72E" w:rsidR="00480FD4" w:rsidRDefault="00480FD4">
      <w:pPr>
        <w:pStyle w:val="TOC3"/>
        <w:rPr>
          <w:rFonts w:asciiTheme="minorHAnsi" w:eastAsiaTheme="minorEastAsia" w:hAnsiTheme="minorHAnsi" w:cstheme="minorBidi"/>
          <w:sz w:val="22"/>
          <w:szCs w:val="22"/>
          <w:lang w:eastAsia="ko-KR"/>
        </w:rPr>
      </w:pPr>
      <w:r>
        <w:t>A.6.4.1</w:t>
      </w:r>
      <w:r>
        <w:rPr>
          <w:rFonts w:asciiTheme="minorHAnsi" w:eastAsiaTheme="minorEastAsia" w:hAnsiTheme="minorHAnsi" w:cstheme="minorBidi"/>
          <w:sz w:val="22"/>
          <w:szCs w:val="22"/>
          <w:lang w:eastAsia="ko-KR"/>
        </w:rPr>
        <w:tab/>
      </w:r>
      <w:r>
        <w:t>UE transmit timing</w:t>
      </w:r>
      <w:r>
        <w:tab/>
      </w:r>
      <w:r>
        <w:fldChar w:fldCharType="begin" w:fldLock="1"/>
      </w:r>
      <w:r>
        <w:instrText xml:space="preserve"> PAGEREF _Toc525607557 \h </w:instrText>
      </w:r>
      <w:r>
        <w:fldChar w:fldCharType="separate"/>
      </w:r>
      <w:r>
        <w:t>130</w:t>
      </w:r>
      <w:r>
        <w:fldChar w:fldCharType="end"/>
      </w:r>
    </w:p>
    <w:p w14:paraId="505FAD84" w14:textId="4BC493A1" w:rsidR="00480FD4" w:rsidRDefault="00480FD4">
      <w:pPr>
        <w:pStyle w:val="TOC3"/>
        <w:rPr>
          <w:rFonts w:asciiTheme="minorHAnsi" w:eastAsiaTheme="minorEastAsia" w:hAnsiTheme="minorHAnsi" w:cstheme="minorBidi"/>
          <w:sz w:val="22"/>
          <w:szCs w:val="22"/>
          <w:lang w:eastAsia="ko-KR"/>
        </w:rPr>
      </w:pPr>
      <w:r>
        <w:t>A.6.4.2</w:t>
      </w:r>
      <w:r>
        <w:rPr>
          <w:rFonts w:asciiTheme="minorHAnsi" w:eastAsiaTheme="minorEastAsia" w:hAnsiTheme="minorHAnsi" w:cstheme="minorBidi"/>
          <w:sz w:val="22"/>
          <w:szCs w:val="22"/>
          <w:lang w:eastAsia="ko-KR"/>
        </w:rPr>
        <w:tab/>
      </w:r>
      <w:r>
        <w:t>UE timer accuracy</w:t>
      </w:r>
      <w:r>
        <w:tab/>
      </w:r>
      <w:r>
        <w:fldChar w:fldCharType="begin" w:fldLock="1"/>
      </w:r>
      <w:r>
        <w:instrText xml:space="preserve"> PAGEREF _Toc525607558 \h </w:instrText>
      </w:r>
      <w:r>
        <w:fldChar w:fldCharType="separate"/>
      </w:r>
      <w:r>
        <w:t>130</w:t>
      </w:r>
      <w:r>
        <w:fldChar w:fldCharType="end"/>
      </w:r>
    </w:p>
    <w:p w14:paraId="01907720" w14:textId="7BD5114F" w:rsidR="00480FD4" w:rsidRDefault="00480FD4">
      <w:pPr>
        <w:pStyle w:val="TOC3"/>
        <w:rPr>
          <w:rFonts w:asciiTheme="minorHAnsi" w:eastAsiaTheme="minorEastAsia" w:hAnsiTheme="minorHAnsi" w:cstheme="minorBidi"/>
          <w:sz w:val="22"/>
          <w:szCs w:val="22"/>
          <w:lang w:eastAsia="ko-KR"/>
        </w:rPr>
      </w:pPr>
      <w:r>
        <w:t>A.6.4.3</w:t>
      </w:r>
      <w:r>
        <w:rPr>
          <w:rFonts w:asciiTheme="minorHAnsi" w:eastAsiaTheme="minorEastAsia" w:hAnsiTheme="minorHAnsi" w:cstheme="minorBidi"/>
          <w:sz w:val="22"/>
          <w:szCs w:val="22"/>
          <w:lang w:eastAsia="ko-KR"/>
        </w:rPr>
        <w:tab/>
      </w:r>
      <w:r>
        <w:t>Timing advance</w:t>
      </w:r>
      <w:r>
        <w:tab/>
      </w:r>
      <w:r>
        <w:fldChar w:fldCharType="begin" w:fldLock="1"/>
      </w:r>
      <w:r>
        <w:instrText xml:space="preserve"> PAGEREF _Toc525607559 \h </w:instrText>
      </w:r>
      <w:r>
        <w:fldChar w:fldCharType="separate"/>
      </w:r>
      <w:r>
        <w:t>130</w:t>
      </w:r>
      <w:r>
        <w:fldChar w:fldCharType="end"/>
      </w:r>
    </w:p>
    <w:p w14:paraId="1E36B5C2" w14:textId="576C33A7" w:rsidR="00480FD4" w:rsidRDefault="00480FD4">
      <w:pPr>
        <w:pStyle w:val="TOC2"/>
        <w:rPr>
          <w:rFonts w:asciiTheme="minorHAnsi" w:eastAsiaTheme="minorEastAsia" w:hAnsiTheme="minorHAnsi" w:cstheme="minorBidi"/>
          <w:sz w:val="22"/>
          <w:szCs w:val="22"/>
          <w:lang w:eastAsia="ko-KR"/>
        </w:rPr>
      </w:pPr>
      <w:r>
        <w:t>A.6.5</w:t>
      </w:r>
      <w:r>
        <w:rPr>
          <w:rFonts w:asciiTheme="minorHAnsi" w:eastAsiaTheme="minorEastAsia" w:hAnsiTheme="minorHAnsi" w:cstheme="minorBidi"/>
          <w:sz w:val="22"/>
          <w:szCs w:val="22"/>
          <w:lang w:eastAsia="ko-KR"/>
        </w:rPr>
        <w:tab/>
      </w:r>
      <w:r>
        <w:t>Signaling characteristics</w:t>
      </w:r>
      <w:r>
        <w:tab/>
      </w:r>
      <w:r>
        <w:fldChar w:fldCharType="begin" w:fldLock="1"/>
      </w:r>
      <w:r>
        <w:instrText xml:space="preserve"> PAGEREF _Toc525607560 \h </w:instrText>
      </w:r>
      <w:r>
        <w:fldChar w:fldCharType="separate"/>
      </w:r>
      <w:r>
        <w:t>130</w:t>
      </w:r>
      <w:r>
        <w:fldChar w:fldCharType="end"/>
      </w:r>
    </w:p>
    <w:p w14:paraId="33E7909F" w14:textId="2720394B" w:rsidR="00480FD4" w:rsidRDefault="00480FD4">
      <w:pPr>
        <w:pStyle w:val="TOC2"/>
        <w:rPr>
          <w:rFonts w:asciiTheme="minorHAnsi" w:eastAsiaTheme="minorEastAsia" w:hAnsiTheme="minorHAnsi" w:cstheme="minorBidi"/>
          <w:sz w:val="22"/>
          <w:szCs w:val="22"/>
          <w:lang w:eastAsia="ko-KR"/>
        </w:rPr>
      </w:pPr>
      <w:r>
        <w:t>A.6.5.1</w:t>
      </w:r>
      <w:r>
        <w:rPr>
          <w:rFonts w:asciiTheme="minorHAnsi" w:eastAsiaTheme="minorEastAsia" w:hAnsiTheme="minorHAnsi" w:cstheme="minorBidi"/>
          <w:sz w:val="22"/>
          <w:szCs w:val="22"/>
          <w:lang w:eastAsia="ko-KR"/>
        </w:rPr>
        <w:tab/>
      </w:r>
      <w:r>
        <w:t>Radio link Monitoring</w:t>
      </w:r>
      <w:r>
        <w:tab/>
      </w:r>
      <w:r>
        <w:fldChar w:fldCharType="begin" w:fldLock="1"/>
      </w:r>
      <w:r>
        <w:instrText xml:space="preserve"> PAGEREF _Toc525607561 \h </w:instrText>
      </w:r>
      <w:r>
        <w:fldChar w:fldCharType="separate"/>
      </w:r>
      <w:r>
        <w:t>130</w:t>
      </w:r>
      <w:r>
        <w:fldChar w:fldCharType="end"/>
      </w:r>
    </w:p>
    <w:p w14:paraId="55A3EB21" w14:textId="423045D2" w:rsidR="00480FD4" w:rsidRDefault="00480FD4">
      <w:pPr>
        <w:pStyle w:val="TOC2"/>
        <w:rPr>
          <w:rFonts w:asciiTheme="minorHAnsi" w:eastAsiaTheme="minorEastAsia" w:hAnsiTheme="minorHAnsi" w:cstheme="minorBidi"/>
          <w:sz w:val="22"/>
          <w:szCs w:val="22"/>
          <w:lang w:eastAsia="ko-KR"/>
        </w:rPr>
      </w:pPr>
      <w:r>
        <w:t>A.6.5.2</w:t>
      </w:r>
      <w:r>
        <w:rPr>
          <w:rFonts w:asciiTheme="minorHAnsi" w:eastAsiaTheme="minorEastAsia" w:hAnsiTheme="minorHAnsi" w:cstheme="minorBidi"/>
          <w:sz w:val="22"/>
          <w:szCs w:val="22"/>
          <w:lang w:eastAsia="ko-KR"/>
        </w:rPr>
        <w:tab/>
      </w:r>
      <w:r>
        <w:t>Interruption</w:t>
      </w:r>
      <w:r>
        <w:tab/>
      </w:r>
      <w:r>
        <w:fldChar w:fldCharType="begin" w:fldLock="1"/>
      </w:r>
      <w:r>
        <w:instrText xml:space="preserve"> PAGEREF _Toc525607562 \h </w:instrText>
      </w:r>
      <w:r>
        <w:fldChar w:fldCharType="separate"/>
      </w:r>
      <w:r>
        <w:t>130</w:t>
      </w:r>
      <w:r>
        <w:fldChar w:fldCharType="end"/>
      </w:r>
    </w:p>
    <w:p w14:paraId="0C803E80" w14:textId="6139D617" w:rsidR="00480FD4" w:rsidRDefault="00480FD4">
      <w:pPr>
        <w:pStyle w:val="TOC4"/>
        <w:rPr>
          <w:rFonts w:asciiTheme="minorHAnsi" w:eastAsiaTheme="minorEastAsia" w:hAnsiTheme="minorHAnsi" w:cstheme="minorBidi"/>
          <w:sz w:val="22"/>
          <w:szCs w:val="22"/>
          <w:lang w:eastAsia="ko-KR"/>
        </w:rPr>
      </w:pPr>
      <w:r w:rsidRPr="00480FD4">
        <w:t>A.6.5.2.2</w:t>
      </w:r>
      <w:r w:rsidRPr="00480FD4">
        <w:rPr>
          <w:rFonts w:asciiTheme="minorHAnsi" w:eastAsiaTheme="minorEastAsia" w:hAnsiTheme="minorHAnsi" w:cstheme="minorBidi"/>
          <w:sz w:val="22"/>
          <w:szCs w:val="22"/>
          <w:lang w:eastAsia="ko-KR"/>
        </w:rPr>
        <w:tab/>
      </w:r>
      <w:r w:rsidRPr="00D5790D">
        <w:rPr>
          <w:snapToGrid w:val="0"/>
        </w:rPr>
        <w:t>SA: interruptions with standalone NR Carrier Aggregation</w:t>
      </w:r>
      <w:r>
        <w:tab/>
      </w:r>
      <w:r>
        <w:fldChar w:fldCharType="begin" w:fldLock="1"/>
      </w:r>
      <w:r>
        <w:instrText xml:space="preserve"> PAGEREF _Toc525607563 \h </w:instrText>
      </w:r>
      <w:r>
        <w:fldChar w:fldCharType="separate"/>
      </w:r>
      <w:r>
        <w:t>130</w:t>
      </w:r>
      <w:r>
        <w:fldChar w:fldCharType="end"/>
      </w:r>
    </w:p>
    <w:p w14:paraId="2EEA66B4" w14:textId="34FC5FA8" w:rsidR="00480FD4" w:rsidRDefault="00480FD4">
      <w:pPr>
        <w:pStyle w:val="TOC3"/>
        <w:rPr>
          <w:rFonts w:asciiTheme="minorHAnsi" w:eastAsiaTheme="minorEastAsia" w:hAnsiTheme="minorHAnsi" w:cstheme="minorBidi"/>
          <w:sz w:val="22"/>
          <w:szCs w:val="22"/>
          <w:lang w:eastAsia="ko-KR"/>
        </w:rPr>
      </w:pPr>
      <w:r>
        <w:t>A.6.5.3</w:t>
      </w:r>
      <w:r>
        <w:rPr>
          <w:rFonts w:asciiTheme="minorHAnsi" w:eastAsiaTheme="minorEastAsia" w:hAnsiTheme="minorHAnsi" w:cstheme="minorBidi"/>
          <w:sz w:val="22"/>
          <w:szCs w:val="22"/>
          <w:lang w:eastAsia="ko-KR"/>
        </w:rPr>
        <w:tab/>
      </w:r>
      <w:r>
        <w:t>SCell Activation and Deactivation Delay</w:t>
      </w:r>
      <w:r>
        <w:tab/>
      </w:r>
      <w:r>
        <w:fldChar w:fldCharType="begin" w:fldLock="1"/>
      </w:r>
      <w:r>
        <w:instrText xml:space="preserve"> PAGEREF _Toc525607564 \h </w:instrText>
      </w:r>
      <w:r>
        <w:fldChar w:fldCharType="separate"/>
      </w:r>
      <w:r>
        <w:t>130</w:t>
      </w:r>
      <w:r>
        <w:fldChar w:fldCharType="end"/>
      </w:r>
    </w:p>
    <w:p w14:paraId="7172D5B0" w14:textId="13DC44EB" w:rsidR="00480FD4" w:rsidRDefault="00480FD4">
      <w:pPr>
        <w:pStyle w:val="TOC3"/>
        <w:rPr>
          <w:rFonts w:asciiTheme="minorHAnsi" w:eastAsiaTheme="minorEastAsia" w:hAnsiTheme="minorHAnsi" w:cstheme="minorBidi"/>
          <w:sz w:val="22"/>
          <w:szCs w:val="22"/>
          <w:lang w:eastAsia="ko-KR"/>
        </w:rPr>
      </w:pPr>
      <w:r>
        <w:t>A.6.5.4</w:t>
      </w:r>
      <w:r>
        <w:rPr>
          <w:rFonts w:asciiTheme="minorHAnsi" w:eastAsiaTheme="minorEastAsia" w:hAnsiTheme="minorHAnsi" w:cstheme="minorBidi"/>
          <w:sz w:val="22"/>
          <w:szCs w:val="22"/>
          <w:lang w:eastAsia="ko-KR"/>
        </w:rPr>
        <w:tab/>
      </w:r>
      <w:r>
        <w:t>UE UL carrier RRC reconfiguration Delay</w:t>
      </w:r>
      <w:r>
        <w:tab/>
      </w:r>
      <w:r>
        <w:fldChar w:fldCharType="begin" w:fldLock="1"/>
      </w:r>
      <w:r>
        <w:instrText xml:space="preserve"> PAGEREF _Toc525607565 \h </w:instrText>
      </w:r>
      <w:r>
        <w:fldChar w:fldCharType="separate"/>
      </w:r>
      <w:r>
        <w:t>130</w:t>
      </w:r>
      <w:r>
        <w:fldChar w:fldCharType="end"/>
      </w:r>
    </w:p>
    <w:p w14:paraId="5D7CBA05" w14:textId="293A4DFB" w:rsidR="00480FD4" w:rsidRDefault="00480FD4">
      <w:pPr>
        <w:pStyle w:val="TOC3"/>
        <w:rPr>
          <w:rFonts w:asciiTheme="minorHAnsi" w:eastAsiaTheme="minorEastAsia" w:hAnsiTheme="minorHAnsi" w:cstheme="minorBidi"/>
          <w:sz w:val="22"/>
          <w:szCs w:val="22"/>
          <w:lang w:eastAsia="ko-KR"/>
        </w:rPr>
      </w:pPr>
      <w:r>
        <w:t>A.6.5.5</w:t>
      </w:r>
      <w:r>
        <w:rPr>
          <w:rFonts w:asciiTheme="minorHAnsi" w:eastAsiaTheme="minorEastAsia" w:hAnsiTheme="minorHAnsi" w:cstheme="minorBidi"/>
          <w:sz w:val="22"/>
          <w:szCs w:val="22"/>
          <w:lang w:eastAsia="ko-KR"/>
        </w:rPr>
        <w:tab/>
      </w:r>
      <w:r>
        <w:t>Link recovery procedures</w:t>
      </w:r>
      <w:r>
        <w:tab/>
      </w:r>
      <w:r>
        <w:fldChar w:fldCharType="begin" w:fldLock="1"/>
      </w:r>
      <w:r>
        <w:instrText xml:space="preserve"> PAGEREF _Toc525607566 \h </w:instrText>
      </w:r>
      <w:r>
        <w:fldChar w:fldCharType="separate"/>
      </w:r>
      <w:r>
        <w:t>130</w:t>
      </w:r>
      <w:r>
        <w:fldChar w:fldCharType="end"/>
      </w:r>
    </w:p>
    <w:p w14:paraId="14F9400A" w14:textId="761E6520" w:rsidR="00480FD4" w:rsidRDefault="00480FD4">
      <w:pPr>
        <w:pStyle w:val="TOC3"/>
        <w:rPr>
          <w:rFonts w:asciiTheme="minorHAnsi" w:eastAsiaTheme="minorEastAsia" w:hAnsiTheme="minorHAnsi" w:cstheme="minorBidi"/>
          <w:sz w:val="22"/>
          <w:szCs w:val="22"/>
          <w:lang w:eastAsia="ko-KR"/>
        </w:rPr>
      </w:pPr>
      <w:r>
        <w:t>A.6.5.6</w:t>
      </w:r>
      <w:r>
        <w:rPr>
          <w:rFonts w:asciiTheme="minorHAnsi" w:eastAsiaTheme="minorEastAsia" w:hAnsiTheme="minorHAnsi" w:cstheme="minorBidi"/>
          <w:sz w:val="22"/>
          <w:szCs w:val="22"/>
          <w:lang w:eastAsia="ko-KR"/>
        </w:rPr>
        <w:tab/>
      </w:r>
      <w:r>
        <w:t>Active BWP switch delay</w:t>
      </w:r>
      <w:r>
        <w:tab/>
      </w:r>
      <w:r>
        <w:fldChar w:fldCharType="begin" w:fldLock="1"/>
      </w:r>
      <w:r>
        <w:instrText xml:space="preserve"> PAGEREF _Toc525607567 \h </w:instrText>
      </w:r>
      <w:r>
        <w:fldChar w:fldCharType="separate"/>
      </w:r>
      <w:r>
        <w:t>130</w:t>
      </w:r>
      <w:r>
        <w:fldChar w:fldCharType="end"/>
      </w:r>
    </w:p>
    <w:p w14:paraId="391A7A87" w14:textId="6944E9E2" w:rsidR="00480FD4" w:rsidRDefault="00480FD4">
      <w:pPr>
        <w:pStyle w:val="TOC2"/>
        <w:rPr>
          <w:rFonts w:asciiTheme="minorHAnsi" w:eastAsiaTheme="minorEastAsia" w:hAnsiTheme="minorHAnsi" w:cstheme="minorBidi"/>
          <w:sz w:val="22"/>
          <w:szCs w:val="22"/>
          <w:lang w:eastAsia="ko-KR"/>
        </w:rPr>
      </w:pPr>
      <w:r>
        <w:t>A.6.6</w:t>
      </w:r>
      <w:r>
        <w:rPr>
          <w:rFonts w:asciiTheme="minorHAnsi" w:eastAsiaTheme="minorEastAsia" w:hAnsiTheme="minorHAnsi" w:cstheme="minorBidi"/>
          <w:sz w:val="22"/>
          <w:szCs w:val="22"/>
          <w:lang w:eastAsia="ko-KR"/>
        </w:rPr>
        <w:tab/>
      </w:r>
      <w:r>
        <w:t>Measurement procedure</w:t>
      </w:r>
      <w:r>
        <w:tab/>
      </w:r>
      <w:r>
        <w:fldChar w:fldCharType="begin" w:fldLock="1"/>
      </w:r>
      <w:r>
        <w:instrText xml:space="preserve"> PAGEREF _Toc525607568 \h </w:instrText>
      </w:r>
      <w:r>
        <w:fldChar w:fldCharType="separate"/>
      </w:r>
      <w:r>
        <w:t>130</w:t>
      </w:r>
      <w:r>
        <w:fldChar w:fldCharType="end"/>
      </w:r>
    </w:p>
    <w:p w14:paraId="47DB5E0A" w14:textId="7C112F83" w:rsidR="00480FD4" w:rsidRDefault="00480FD4">
      <w:pPr>
        <w:pStyle w:val="TOC3"/>
        <w:rPr>
          <w:rFonts w:asciiTheme="minorHAnsi" w:eastAsiaTheme="minorEastAsia" w:hAnsiTheme="minorHAnsi" w:cstheme="minorBidi"/>
          <w:sz w:val="22"/>
          <w:szCs w:val="22"/>
          <w:lang w:eastAsia="ko-KR"/>
        </w:rPr>
      </w:pPr>
      <w:r>
        <w:t>A.6.6.1</w:t>
      </w:r>
      <w:r>
        <w:rPr>
          <w:rFonts w:asciiTheme="minorHAnsi" w:eastAsiaTheme="minorEastAsia" w:hAnsiTheme="minorHAnsi" w:cstheme="minorBidi"/>
          <w:sz w:val="22"/>
          <w:szCs w:val="22"/>
          <w:lang w:eastAsia="ko-KR"/>
        </w:rPr>
        <w:tab/>
      </w:r>
      <w:r>
        <w:t>Intra-frequency Measurements</w:t>
      </w:r>
      <w:r>
        <w:tab/>
      </w:r>
      <w:r>
        <w:fldChar w:fldCharType="begin" w:fldLock="1"/>
      </w:r>
      <w:r>
        <w:instrText xml:space="preserve"> PAGEREF _Toc525607569 \h </w:instrText>
      </w:r>
      <w:r>
        <w:fldChar w:fldCharType="separate"/>
      </w:r>
      <w:r>
        <w:t>130</w:t>
      </w:r>
      <w:r>
        <w:fldChar w:fldCharType="end"/>
      </w:r>
    </w:p>
    <w:p w14:paraId="45B38D09" w14:textId="402A57FE" w:rsidR="00480FD4" w:rsidRDefault="00480FD4">
      <w:pPr>
        <w:pStyle w:val="TOC4"/>
        <w:rPr>
          <w:rFonts w:asciiTheme="minorHAnsi" w:eastAsiaTheme="minorEastAsia" w:hAnsiTheme="minorHAnsi" w:cstheme="minorBidi"/>
          <w:sz w:val="22"/>
          <w:szCs w:val="22"/>
          <w:lang w:eastAsia="ko-KR"/>
        </w:rPr>
      </w:pPr>
      <w:r w:rsidRPr="00480FD4">
        <w:t>A.6.6.1.1</w:t>
      </w:r>
      <w:r w:rsidRPr="00480FD4">
        <w:rPr>
          <w:rFonts w:asciiTheme="minorHAnsi" w:eastAsiaTheme="minorEastAsia" w:hAnsiTheme="minorHAnsi" w:cstheme="minorBidi"/>
          <w:sz w:val="22"/>
          <w:szCs w:val="22"/>
          <w:lang w:eastAsia="ko-KR"/>
        </w:rPr>
        <w:tab/>
      </w:r>
      <w:r w:rsidRPr="00D5790D">
        <w:rPr>
          <w:snapToGrid w:val="0"/>
        </w:rPr>
        <w:t>SA event triggered reporting tests</w:t>
      </w:r>
      <w:r>
        <w:tab/>
      </w:r>
      <w:r>
        <w:fldChar w:fldCharType="begin" w:fldLock="1"/>
      </w:r>
      <w:r>
        <w:instrText xml:space="preserve"> PAGEREF _Toc525607570 \h </w:instrText>
      </w:r>
      <w:r>
        <w:fldChar w:fldCharType="separate"/>
      </w:r>
      <w:r>
        <w:t>130</w:t>
      </w:r>
      <w:r>
        <w:fldChar w:fldCharType="end"/>
      </w:r>
    </w:p>
    <w:p w14:paraId="14365F39" w14:textId="04920554" w:rsidR="00480FD4" w:rsidRDefault="00480FD4">
      <w:pPr>
        <w:pStyle w:val="TOC2"/>
        <w:rPr>
          <w:rFonts w:asciiTheme="minorHAnsi" w:eastAsiaTheme="minorEastAsia" w:hAnsiTheme="minorHAnsi" w:cstheme="minorBidi"/>
          <w:sz w:val="22"/>
          <w:szCs w:val="22"/>
          <w:lang w:eastAsia="ko-KR"/>
        </w:rPr>
      </w:pPr>
      <w:r>
        <w:t>A.6.7</w:t>
      </w:r>
      <w:r>
        <w:rPr>
          <w:rFonts w:asciiTheme="minorHAnsi" w:eastAsiaTheme="minorEastAsia" w:hAnsiTheme="minorHAnsi" w:cstheme="minorBidi"/>
          <w:sz w:val="22"/>
          <w:szCs w:val="22"/>
          <w:lang w:eastAsia="ko-KR"/>
        </w:rPr>
        <w:tab/>
      </w:r>
      <w:r>
        <w:t>Measurement Performance requirements</w:t>
      </w:r>
      <w:r>
        <w:tab/>
      </w:r>
      <w:r>
        <w:fldChar w:fldCharType="begin" w:fldLock="1"/>
      </w:r>
      <w:r>
        <w:instrText xml:space="preserve"> PAGEREF _Toc525607571 \h </w:instrText>
      </w:r>
      <w:r>
        <w:fldChar w:fldCharType="separate"/>
      </w:r>
      <w:r>
        <w:t>130</w:t>
      </w:r>
      <w:r>
        <w:fldChar w:fldCharType="end"/>
      </w:r>
    </w:p>
    <w:p w14:paraId="04EFD617" w14:textId="620D71C4" w:rsidR="00480FD4" w:rsidRDefault="00480FD4">
      <w:pPr>
        <w:pStyle w:val="TOC3"/>
        <w:rPr>
          <w:rFonts w:asciiTheme="minorHAnsi" w:eastAsiaTheme="minorEastAsia" w:hAnsiTheme="minorHAnsi" w:cstheme="minorBidi"/>
          <w:sz w:val="22"/>
          <w:szCs w:val="22"/>
          <w:lang w:eastAsia="ko-KR"/>
        </w:rPr>
      </w:pPr>
      <w:r>
        <w:t>A.6.7.1</w:t>
      </w:r>
      <w:r>
        <w:rPr>
          <w:rFonts w:asciiTheme="minorHAnsi" w:eastAsiaTheme="minorEastAsia" w:hAnsiTheme="minorHAnsi" w:cstheme="minorBidi"/>
          <w:sz w:val="22"/>
          <w:szCs w:val="22"/>
          <w:lang w:eastAsia="ko-KR"/>
        </w:rPr>
        <w:tab/>
      </w:r>
      <w:r>
        <w:t>SS-RSRP</w:t>
      </w:r>
      <w:r>
        <w:tab/>
      </w:r>
      <w:r>
        <w:fldChar w:fldCharType="begin" w:fldLock="1"/>
      </w:r>
      <w:r>
        <w:instrText xml:space="preserve"> PAGEREF _Toc525607572 \h </w:instrText>
      </w:r>
      <w:r>
        <w:fldChar w:fldCharType="separate"/>
      </w:r>
      <w:r>
        <w:t>130</w:t>
      </w:r>
      <w:r>
        <w:fldChar w:fldCharType="end"/>
      </w:r>
    </w:p>
    <w:p w14:paraId="7FF4F5A9" w14:textId="3CFCB042" w:rsidR="00480FD4" w:rsidRDefault="00480FD4">
      <w:pPr>
        <w:pStyle w:val="TOC4"/>
        <w:rPr>
          <w:rFonts w:asciiTheme="minorHAnsi" w:eastAsiaTheme="minorEastAsia" w:hAnsiTheme="minorHAnsi" w:cstheme="minorBidi"/>
          <w:sz w:val="22"/>
          <w:szCs w:val="22"/>
          <w:lang w:eastAsia="ko-KR"/>
        </w:rPr>
      </w:pPr>
      <w:r w:rsidRPr="00480FD4">
        <w:t>A.6.7.1.1</w:t>
      </w:r>
      <w:r w:rsidRPr="00480FD4">
        <w:rPr>
          <w:rFonts w:asciiTheme="minorHAnsi" w:eastAsiaTheme="minorEastAsia" w:hAnsiTheme="minorHAnsi" w:cstheme="minorBidi"/>
          <w:sz w:val="22"/>
          <w:szCs w:val="22"/>
          <w:lang w:eastAsia="ko-KR"/>
        </w:rPr>
        <w:tab/>
      </w:r>
      <w:r w:rsidRPr="00D5790D">
        <w:rPr>
          <w:snapToGrid w:val="0"/>
        </w:rPr>
        <w:t>intra-frequency case</w:t>
      </w:r>
      <w:r>
        <w:tab/>
      </w:r>
      <w:r>
        <w:fldChar w:fldCharType="begin" w:fldLock="1"/>
      </w:r>
      <w:r>
        <w:instrText xml:space="preserve"> PAGEREF _Toc525607573 \h </w:instrText>
      </w:r>
      <w:r>
        <w:fldChar w:fldCharType="separate"/>
      </w:r>
      <w:r>
        <w:t>131</w:t>
      </w:r>
      <w:r>
        <w:fldChar w:fldCharType="end"/>
      </w:r>
    </w:p>
    <w:p w14:paraId="73815545" w14:textId="37C7FA97" w:rsidR="00480FD4" w:rsidRDefault="00480FD4">
      <w:pPr>
        <w:pStyle w:val="TOC4"/>
        <w:rPr>
          <w:rFonts w:asciiTheme="minorHAnsi" w:eastAsiaTheme="minorEastAsia" w:hAnsiTheme="minorHAnsi" w:cstheme="minorBidi"/>
          <w:sz w:val="22"/>
          <w:szCs w:val="22"/>
          <w:lang w:eastAsia="ko-KR"/>
        </w:rPr>
      </w:pPr>
      <w:r w:rsidRPr="00480FD4">
        <w:t>A.6.7.1.2</w:t>
      </w:r>
      <w:r w:rsidRPr="00480FD4">
        <w:rPr>
          <w:rFonts w:asciiTheme="minorHAnsi" w:eastAsiaTheme="minorEastAsia" w:hAnsiTheme="minorHAnsi" w:cstheme="minorBidi"/>
          <w:sz w:val="22"/>
          <w:szCs w:val="22"/>
          <w:lang w:eastAsia="ko-KR"/>
        </w:rPr>
        <w:tab/>
      </w:r>
      <w:r w:rsidRPr="00D5790D">
        <w:rPr>
          <w:snapToGrid w:val="0"/>
        </w:rPr>
        <w:t>inter-frequency case</w:t>
      </w:r>
      <w:r>
        <w:tab/>
      </w:r>
      <w:r>
        <w:fldChar w:fldCharType="begin" w:fldLock="1"/>
      </w:r>
      <w:r>
        <w:instrText xml:space="preserve"> PAGEREF _Toc525607574 \h </w:instrText>
      </w:r>
      <w:r>
        <w:fldChar w:fldCharType="separate"/>
      </w:r>
      <w:r>
        <w:t>131</w:t>
      </w:r>
      <w:r>
        <w:fldChar w:fldCharType="end"/>
      </w:r>
    </w:p>
    <w:p w14:paraId="43B12217" w14:textId="5741E7B3" w:rsidR="00480FD4" w:rsidRDefault="00480FD4">
      <w:pPr>
        <w:pStyle w:val="TOC3"/>
        <w:rPr>
          <w:rFonts w:asciiTheme="minorHAnsi" w:eastAsiaTheme="minorEastAsia" w:hAnsiTheme="minorHAnsi" w:cstheme="minorBidi"/>
          <w:sz w:val="22"/>
          <w:szCs w:val="22"/>
          <w:lang w:eastAsia="ko-KR"/>
        </w:rPr>
      </w:pPr>
      <w:r>
        <w:t>A.6.7.2</w:t>
      </w:r>
      <w:r>
        <w:rPr>
          <w:rFonts w:asciiTheme="minorHAnsi" w:eastAsiaTheme="minorEastAsia" w:hAnsiTheme="minorHAnsi" w:cstheme="minorBidi"/>
          <w:sz w:val="22"/>
          <w:szCs w:val="22"/>
          <w:lang w:eastAsia="ko-KR"/>
        </w:rPr>
        <w:tab/>
      </w:r>
      <w:r>
        <w:t>SS-RSRQ</w:t>
      </w:r>
      <w:r>
        <w:tab/>
      </w:r>
      <w:r>
        <w:fldChar w:fldCharType="begin" w:fldLock="1"/>
      </w:r>
      <w:r>
        <w:instrText xml:space="preserve"> PAGEREF _Toc525607575 \h </w:instrText>
      </w:r>
      <w:r>
        <w:fldChar w:fldCharType="separate"/>
      </w:r>
      <w:r>
        <w:t>131</w:t>
      </w:r>
      <w:r>
        <w:fldChar w:fldCharType="end"/>
      </w:r>
    </w:p>
    <w:p w14:paraId="7D75A717" w14:textId="45A98889" w:rsidR="00480FD4" w:rsidRDefault="00480FD4">
      <w:pPr>
        <w:pStyle w:val="TOC3"/>
        <w:rPr>
          <w:rFonts w:asciiTheme="minorHAnsi" w:eastAsiaTheme="minorEastAsia" w:hAnsiTheme="minorHAnsi" w:cstheme="minorBidi"/>
          <w:sz w:val="22"/>
          <w:szCs w:val="22"/>
          <w:lang w:eastAsia="ko-KR"/>
        </w:rPr>
      </w:pPr>
      <w:r>
        <w:t>A.6.7.3</w:t>
      </w:r>
      <w:r>
        <w:rPr>
          <w:rFonts w:asciiTheme="minorHAnsi" w:eastAsiaTheme="minorEastAsia" w:hAnsiTheme="minorHAnsi" w:cstheme="minorBidi"/>
          <w:sz w:val="22"/>
          <w:szCs w:val="22"/>
          <w:lang w:eastAsia="ko-KR"/>
        </w:rPr>
        <w:tab/>
      </w:r>
      <w:r>
        <w:t>SS-SINR</w:t>
      </w:r>
      <w:r>
        <w:tab/>
      </w:r>
      <w:r>
        <w:fldChar w:fldCharType="begin" w:fldLock="1"/>
      </w:r>
      <w:r>
        <w:instrText xml:space="preserve"> PAGEREF _Toc525607576 \h </w:instrText>
      </w:r>
      <w:r>
        <w:fldChar w:fldCharType="separate"/>
      </w:r>
      <w:r>
        <w:t>131</w:t>
      </w:r>
      <w:r>
        <w:fldChar w:fldCharType="end"/>
      </w:r>
    </w:p>
    <w:p w14:paraId="25981C49" w14:textId="52D7AA18" w:rsidR="00480FD4" w:rsidRDefault="00480FD4">
      <w:pPr>
        <w:pStyle w:val="TOC1"/>
        <w:rPr>
          <w:rFonts w:asciiTheme="minorHAnsi" w:eastAsiaTheme="minorEastAsia" w:hAnsiTheme="minorHAnsi" w:cstheme="minorBidi"/>
          <w:szCs w:val="22"/>
          <w:lang w:eastAsia="ko-KR"/>
        </w:rPr>
      </w:pPr>
      <w:r>
        <w:t>A.7</w:t>
      </w:r>
      <w:r>
        <w:rPr>
          <w:rFonts w:asciiTheme="minorHAnsi" w:eastAsiaTheme="minorEastAsia" w:hAnsiTheme="minorHAnsi" w:cstheme="minorBidi"/>
          <w:szCs w:val="22"/>
          <w:lang w:eastAsia="ko-KR"/>
        </w:rPr>
        <w:tab/>
      </w:r>
      <w:r>
        <w:t>NR standalone tests in FR2</w:t>
      </w:r>
      <w:r>
        <w:tab/>
      </w:r>
      <w:r>
        <w:fldChar w:fldCharType="begin" w:fldLock="1"/>
      </w:r>
      <w:r>
        <w:instrText xml:space="preserve"> PAGEREF _Toc525607577 \h </w:instrText>
      </w:r>
      <w:r>
        <w:fldChar w:fldCharType="separate"/>
      </w:r>
      <w:r>
        <w:t>131</w:t>
      </w:r>
      <w:r>
        <w:fldChar w:fldCharType="end"/>
      </w:r>
    </w:p>
    <w:p w14:paraId="5781EAF8" w14:textId="66AA3922" w:rsidR="00480FD4" w:rsidRDefault="00480FD4">
      <w:pPr>
        <w:pStyle w:val="TOC2"/>
        <w:rPr>
          <w:rFonts w:asciiTheme="minorHAnsi" w:eastAsiaTheme="minorEastAsia" w:hAnsiTheme="minorHAnsi" w:cstheme="minorBidi"/>
          <w:sz w:val="22"/>
          <w:szCs w:val="22"/>
          <w:lang w:eastAsia="ko-KR"/>
        </w:rPr>
      </w:pPr>
      <w:r>
        <w:t>A.7.1</w:t>
      </w:r>
      <w:r>
        <w:rPr>
          <w:rFonts w:asciiTheme="minorHAnsi" w:eastAsiaTheme="minorEastAsia" w:hAnsiTheme="minorHAnsi" w:cstheme="minorBidi"/>
          <w:sz w:val="22"/>
          <w:szCs w:val="22"/>
          <w:lang w:eastAsia="ko-KR"/>
        </w:rPr>
        <w:tab/>
      </w:r>
      <w:r>
        <w:t>SA: RRC_IDLE state mobility</w:t>
      </w:r>
      <w:r>
        <w:tab/>
      </w:r>
      <w:r>
        <w:fldChar w:fldCharType="begin" w:fldLock="1"/>
      </w:r>
      <w:r>
        <w:instrText xml:space="preserve"> PAGEREF _Toc525607578 \h </w:instrText>
      </w:r>
      <w:r>
        <w:fldChar w:fldCharType="separate"/>
      </w:r>
      <w:r>
        <w:t>131</w:t>
      </w:r>
      <w:r>
        <w:fldChar w:fldCharType="end"/>
      </w:r>
    </w:p>
    <w:p w14:paraId="2E200CC1" w14:textId="513C7C26" w:rsidR="00480FD4" w:rsidRDefault="00480FD4">
      <w:pPr>
        <w:pStyle w:val="TOC2"/>
        <w:rPr>
          <w:rFonts w:asciiTheme="minorHAnsi" w:eastAsiaTheme="minorEastAsia" w:hAnsiTheme="minorHAnsi" w:cstheme="minorBidi"/>
          <w:sz w:val="22"/>
          <w:szCs w:val="22"/>
          <w:lang w:eastAsia="ko-KR"/>
        </w:rPr>
      </w:pPr>
      <w:r>
        <w:t>A.7.2</w:t>
      </w:r>
      <w:r>
        <w:rPr>
          <w:rFonts w:asciiTheme="minorHAnsi" w:eastAsiaTheme="minorEastAsia" w:hAnsiTheme="minorHAnsi" w:cstheme="minorBidi"/>
          <w:sz w:val="22"/>
          <w:szCs w:val="22"/>
          <w:lang w:eastAsia="ko-KR"/>
        </w:rPr>
        <w:tab/>
      </w:r>
      <w:r>
        <w:t>SA: RRC_INACTIVE state mobility</w:t>
      </w:r>
      <w:r>
        <w:tab/>
      </w:r>
      <w:r>
        <w:fldChar w:fldCharType="begin" w:fldLock="1"/>
      </w:r>
      <w:r>
        <w:instrText xml:space="preserve"> PAGEREF _Toc525607579 \h </w:instrText>
      </w:r>
      <w:r>
        <w:fldChar w:fldCharType="separate"/>
      </w:r>
      <w:r>
        <w:t>131</w:t>
      </w:r>
      <w:r>
        <w:fldChar w:fldCharType="end"/>
      </w:r>
    </w:p>
    <w:p w14:paraId="1E9607BB" w14:textId="214B46E4" w:rsidR="00480FD4" w:rsidRDefault="00480FD4">
      <w:pPr>
        <w:pStyle w:val="TOC2"/>
        <w:rPr>
          <w:rFonts w:asciiTheme="minorHAnsi" w:eastAsiaTheme="minorEastAsia" w:hAnsiTheme="minorHAnsi" w:cstheme="minorBidi"/>
          <w:sz w:val="22"/>
          <w:szCs w:val="22"/>
          <w:lang w:eastAsia="ko-KR"/>
        </w:rPr>
      </w:pPr>
      <w:r>
        <w:t>A.7.3</w:t>
      </w:r>
      <w:r>
        <w:rPr>
          <w:rFonts w:asciiTheme="minorHAnsi" w:eastAsiaTheme="minorEastAsia" w:hAnsiTheme="minorHAnsi" w:cstheme="minorBidi"/>
          <w:sz w:val="22"/>
          <w:szCs w:val="22"/>
          <w:lang w:eastAsia="ko-KR"/>
        </w:rPr>
        <w:tab/>
      </w:r>
      <w:r>
        <w:t>RRC_CONNECTED state mobility</w:t>
      </w:r>
      <w:r>
        <w:tab/>
      </w:r>
      <w:r>
        <w:fldChar w:fldCharType="begin" w:fldLock="1"/>
      </w:r>
      <w:r>
        <w:instrText xml:space="preserve"> PAGEREF _Toc525607580 \h </w:instrText>
      </w:r>
      <w:r>
        <w:fldChar w:fldCharType="separate"/>
      </w:r>
      <w:r>
        <w:t>131</w:t>
      </w:r>
      <w:r>
        <w:fldChar w:fldCharType="end"/>
      </w:r>
    </w:p>
    <w:p w14:paraId="7CB34C93" w14:textId="1D58B96D" w:rsidR="00480FD4" w:rsidRDefault="00480FD4">
      <w:pPr>
        <w:pStyle w:val="TOC3"/>
        <w:rPr>
          <w:rFonts w:asciiTheme="minorHAnsi" w:eastAsiaTheme="minorEastAsia" w:hAnsiTheme="minorHAnsi" w:cstheme="minorBidi"/>
          <w:sz w:val="22"/>
          <w:szCs w:val="22"/>
          <w:lang w:eastAsia="ko-KR"/>
        </w:rPr>
      </w:pPr>
      <w:r>
        <w:t>A.7.3.1</w:t>
      </w:r>
      <w:r>
        <w:rPr>
          <w:rFonts w:asciiTheme="minorHAnsi" w:eastAsiaTheme="minorEastAsia" w:hAnsiTheme="minorHAnsi" w:cstheme="minorBidi"/>
          <w:sz w:val="22"/>
          <w:szCs w:val="22"/>
          <w:lang w:eastAsia="ko-KR"/>
        </w:rPr>
        <w:tab/>
      </w:r>
      <w:r>
        <w:t>Handover</w:t>
      </w:r>
      <w:r>
        <w:tab/>
      </w:r>
      <w:r>
        <w:fldChar w:fldCharType="begin" w:fldLock="1"/>
      </w:r>
      <w:r>
        <w:instrText xml:space="preserve"> PAGEREF _Toc525607581 \h </w:instrText>
      </w:r>
      <w:r>
        <w:fldChar w:fldCharType="separate"/>
      </w:r>
      <w:r>
        <w:t>131</w:t>
      </w:r>
      <w:r>
        <w:fldChar w:fldCharType="end"/>
      </w:r>
    </w:p>
    <w:p w14:paraId="058D93B9" w14:textId="30AF0664" w:rsidR="00480FD4" w:rsidRDefault="00480FD4">
      <w:pPr>
        <w:pStyle w:val="TOC3"/>
        <w:rPr>
          <w:rFonts w:asciiTheme="minorHAnsi" w:eastAsiaTheme="minorEastAsia" w:hAnsiTheme="minorHAnsi" w:cstheme="minorBidi"/>
          <w:sz w:val="22"/>
          <w:szCs w:val="22"/>
          <w:lang w:eastAsia="ko-KR"/>
        </w:rPr>
      </w:pPr>
      <w:r>
        <w:t>A.7.3.2</w:t>
      </w:r>
      <w:r>
        <w:rPr>
          <w:rFonts w:asciiTheme="minorHAnsi" w:eastAsiaTheme="minorEastAsia" w:hAnsiTheme="minorHAnsi" w:cstheme="minorBidi"/>
          <w:sz w:val="22"/>
          <w:szCs w:val="22"/>
          <w:lang w:eastAsia="ko-KR"/>
        </w:rPr>
        <w:tab/>
      </w:r>
      <w:r>
        <w:t>RRC Connection Mobility Control</w:t>
      </w:r>
      <w:r>
        <w:tab/>
      </w:r>
      <w:r>
        <w:fldChar w:fldCharType="begin" w:fldLock="1"/>
      </w:r>
      <w:r>
        <w:instrText xml:space="preserve"> PAGEREF _Toc525607582 \h </w:instrText>
      </w:r>
      <w:r>
        <w:fldChar w:fldCharType="separate"/>
      </w:r>
      <w:r>
        <w:t>131</w:t>
      </w:r>
      <w:r>
        <w:fldChar w:fldCharType="end"/>
      </w:r>
    </w:p>
    <w:p w14:paraId="2368DE79" w14:textId="3D9E9770" w:rsidR="00480FD4" w:rsidRDefault="00480FD4">
      <w:pPr>
        <w:pStyle w:val="TOC4"/>
        <w:rPr>
          <w:rFonts w:asciiTheme="minorHAnsi" w:eastAsiaTheme="minorEastAsia" w:hAnsiTheme="minorHAnsi" w:cstheme="minorBidi"/>
          <w:sz w:val="22"/>
          <w:szCs w:val="22"/>
          <w:lang w:eastAsia="ko-KR"/>
        </w:rPr>
      </w:pPr>
      <w:r w:rsidRPr="00480FD4">
        <w:t>A.7.3.2.1</w:t>
      </w:r>
      <w:r w:rsidRPr="00480FD4">
        <w:rPr>
          <w:rFonts w:asciiTheme="minorHAnsi" w:eastAsiaTheme="minorEastAsia" w:hAnsiTheme="minorHAnsi" w:cstheme="minorBidi"/>
          <w:sz w:val="22"/>
          <w:szCs w:val="22"/>
          <w:lang w:eastAsia="ko-KR"/>
        </w:rPr>
        <w:tab/>
      </w:r>
      <w:r w:rsidRPr="00D5790D">
        <w:rPr>
          <w:snapToGrid w:val="0"/>
        </w:rPr>
        <w:t>SA: RRC Re-establishment</w:t>
      </w:r>
      <w:r>
        <w:tab/>
      </w:r>
      <w:r>
        <w:fldChar w:fldCharType="begin" w:fldLock="1"/>
      </w:r>
      <w:r>
        <w:instrText xml:space="preserve"> PAGEREF _Toc525607583 \h </w:instrText>
      </w:r>
      <w:r>
        <w:fldChar w:fldCharType="separate"/>
      </w:r>
      <w:r>
        <w:t>131</w:t>
      </w:r>
      <w:r>
        <w:fldChar w:fldCharType="end"/>
      </w:r>
    </w:p>
    <w:p w14:paraId="092B9FA0" w14:textId="2F47CB03" w:rsidR="00480FD4" w:rsidRDefault="00480FD4">
      <w:pPr>
        <w:pStyle w:val="TOC4"/>
        <w:rPr>
          <w:rFonts w:asciiTheme="minorHAnsi" w:eastAsiaTheme="minorEastAsia" w:hAnsiTheme="minorHAnsi" w:cstheme="minorBidi"/>
          <w:sz w:val="22"/>
          <w:szCs w:val="22"/>
          <w:lang w:eastAsia="ko-KR"/>
        </w:rPr>
      </w:pPr>
      <w:r w:rsidRPr="00480FD4">
        <w:t>A.7.3.2.2</w:t>
      </w:r>
      <w:r w:rsidRPr="00480FD4">
        <w:rPr>
          <w:rFonts w:asciiTheme="minorHAnsi" w:eastAsiaTheme="minorEastAsia" w:hAnsiTheme="minorHAnsi" w:cstheme="minorBidi"/>
          <w:sz w:val="22"/>
          <w:szCs w:val="22"/>
          <w:lang w:eastAsia="ko-KR"/>
        </w:rPr>
        <w:tab/>
      </w:r>
      <w:r w:rsidRPr="00D5790D">
        <w:rPr>
          <w:snapToGrid w:val="0"/>
        </w:rPr>
        <w:t>Random Access</w:t>
      </w:r>
      <w:r>
        <w:tab/>
      </w:r>
      <w:r>
        <w:fldChar w:fldCharType="begin" w:fldLock="1"/>
      </w:r>
      <w:r>
        <w:instrText xml:space="preserve"> PAGEREF _Toc525607584 \h </w:instrText>
      </w:r>
      <w:r>
        <w:fldChar w:fldCharType="separate"/>
      </w:r>
      <w:r>
        <w:t>131</w:t>
      </w:r>
      <w:r>
        <w:fldChar w:fldCharType="end"/>
      </w:r>
    </w:p>
    <w:p w14:paraId="69978488" w14:textId="0A1E89B2" w:rsidR="00480FD4" w:rsidRDefault="00480FD4">
      <w:pPr>
        <w:pStyle w:val="TOC4"/>
        <w:rPr>
          <w:rFonts w:asciiTheme="minorHAnsi" w:eastAsiaTheme="minorEastAsia" w:hAnsiTheme="minorHAnsi" w:cstheme="minorBidi"/>
          <w:sz w:val="22"/>
          <w:szCs w:val="22"/>
          <w:lang w:eastAsia="ko-KR"/>
        </w:rPr>
      </w:pPr>
      <w:r w:rsidRPr="00480FD4">
        <w:t>A.7.3.2.3</w:t>
      </w:r>
      <w:r w:rsidRPr="00480FD4">
        <w:rPr>
          <w:rFonts w:asciiTheme="minorHAnsi" w:eastAsiaTheme="minorEastAsia" w:hAnsiTheme="minorHAnsi" w:cstheme="minorBidi"/>
          <w:sz w:val="22"/>
          <w:szCs w:val="22"/>
          <w:lang w:eastAsia="ko-KR"/>
        </w:rPr>
        <w:tab/>
      </w:r>
      <w:r w:rsidRPr="00D5790D">
        <w:rPr>
          <w:snapToGrid w:val="0"/>
        </w:rPr>
        <w:t>SA: RRC Connection Release with Redirection</w:t>
      </w:r>
      <w:r>
        <w:tab/>
      </w:r>
      <w:r>
        <w:fldChar w:fldCharType="begin" w:fldLock="1"/>
      </w:r>
      <w:r>
        <w:instrText xml:space="preserve"> PAGEREF _Toc525607585 \h </w:instrText>
      </w:r>
      <w:r>
        <w:fldChar w:fldCharType="separate"/>
      </w:r>
      <w:r>
        <w:t>131</w:t>
      </w:r>
      <w:r>
        <w:fldChar w:fldCharType="end"/>
      </w:r>
    </w:p>
    <w:p w14:paraId="74C43337" w14:textId="6BEA6AB4" w:rsidR="00480FD4" w:rsidRDefault="00480FD4">
      <w:pPr>
        <w:pStyle w:val="TOC2"/>
        <w:rPr>
          <w:rFonts w:asciiTheme="minorHAnsi" w:eastAsiaTheme="minorEastAsia" w:hAnsiTheme="minorHAnsi" w:cstheme="minorBidi"/>
          <w:sz w:val="22"/>
          <w:szCs w:val="22"/>
          <w:lang w:eastAsia="ko-KR"/>
        </w:rPr>
      </w:pPr>
      <w:r>
        <w:lastRenderedPageBreak/>
        <w:t>A.7.4</w:t>
      </w:r>
      <w:r>
        <w:rPr>
          <w:rFonts w:asciiTheme="minorHAnsi" w:eastAsiaTheme="minorEastAsia" w:hAnsiTheme="minorHAnsi" w:cstheme="minorBidi"/>
          <w:sz w:val="22"/>
          <w:szCs w:val="22"/>
          <w:lang w:eastAsia="ko-KR"/>
        </w:rPr>
        <w:tab/>
      </w:r>
      <w:r>
        <w:t>Timing</w:t>
      </w:r>
      <w:r>
        <w:tab/>
      </w:r>
      <w:r>
        <w:fldChar w:fldCharType="begin" w:fldLock="1"/>
      </w:r>
      <w:r>
        <w:instrText xml:space="preserve"> PAGEREF _Toc525607586 \h </w:instrText>
      </w:r>
      <w:r>
        <w:fldChar w:fldCharType="separate"/>
      </w:r>
      <w:r>
        <w:t>131</w:t>
      </w:r>
      <w:r>
        <w:fldChar w:fldCharType="end"/>
      </w:r>
    </w:p>
    <w:p w14:paraId="25EDAEB5" w14:textId="1C578CF9" w:rsidR="00480FD4" w:rsidRDefault="00480FD4">
      <w:pPr>
        <w:pStyle w:val="TOC3"/>
        <w:rPr>
          <w:rFonts w:asciiTheme="minorHAnsi" w:eastAsiaTheme="minorEastAsia" w:hAnsiTheme="minorHAnsi" w:cstheme="minorBidi"/>
          <w:sz w:val="22"/>
          <w:szCs w:val="22"/>
          <w:lang w:eastAsia="ko-KR"/>
        </w:rPr>
      </w:pPr>
      <w:r>
        <w:t>A.7.4.1</w:t>
      </w:r>
      <w:r>
        <w:rPr>
          <w:rFonts w:asciiTheme="minorHAnsi" w:eastAsiaTheme="minorEastAsia" w:hAnsiTheme="minorHAnsi" w:cstheme="minorBidi"/>
          <w:sz w:val="22"/>
          <w:szCs w:val="22"/>
          <w:lang w:eastAsia="ko-KR"/>
        </w:rPr>
        <w:tab/>
      </w:r>
      <w:r>
        <w:t>UE transmit timing</w:t>
      </w:r>
      <w:r>
        <w:tab/>
      </w:r>
      <w:r>
        <w:fldChar w:fldCharType="begin" w:fldLock="1"/>
      </w:r>
      <w:r>
        <w:instrText xml:space="preserve"> PAGEREF _Toc525607587 \h </w:instrText>
      </w:r>
      <w:r>
        <w:fldChar w:fldCharType="separate"/>
      </w:r>
      <w:r>
        <w:t>131</w:t>
      </w:r>
      <w:r>
        <w:fldChar w:fldCharType="end"/>
      </w:r>
    </w:p>
    <w:p w14:paraId="2A54149F" w14:textId="315E8A52" w:rsidR="00480FD4" w:rsidRDefault="00480FD4">
      <w:pPr>
        <w:pStyle w:val="TOC3"/>
        <w:rPr>
          <w:rFonts w:asciiTheme="minorHAnsi" w:eastAsiaTheme="minorEastAsia" w:hAnsiTheme="minorHAnsi" w:cstheme="minorBidi"/>
          <w:sz w:val="22"/>
          <w:szCs w:val="22"/>
          <w:lang w:eastAsia="ko-KR"/>
        </w:rPr>
      </w:pPr>
      <w:r>
        <w:t>A.7.4.2</w:t>
      </w:r>
      <w:r>
        <w:rPr>
          <w:rFonts w:asciiTheme="minorHAnsi" w:eastAsiaTheme="minorEastAsia" w:hAnsiTheme="minorHAnsi" w:cstheme="minorBidi"/>
          <w:sz w:val="22"/>
          <w:szCs w:val="22"/>
          <w:lang w:eastAsia="ko-KR"/>
        </w:rPr>
        <w:tab/>
      </w:r>
      <w:r>
        <w:t>UE timer accuracy</w:t>
      </w:r>
      <w:r>
        <w:tab/>
      </w:r>
      <w:r>
        <w:fldChar w:fldCharType="begin" w:fldLock="1"/>
      </w:r>
      <w:r>
        <w:instrText xml:space="preserve"> PAGEREF _Toc525607588 \h </w:instrText>
      </w:r>
      <w:r>
        <w:fldChar w:fldCharType="separate"/>
      </w:r>
      <w:r>
        <w:t>131</w:t>
      </w:r>
      <w:r>
        <w:fldChar w:fldCharType="end"/>
      </w:r>
    </w:p>
    <w:p w14:paraId="76A7DA72" w14:textId="3A5B3721" w:rsidR="00480FD4" w:rsidRDefault="00480FD4">
      <w:pPr>
        <w:pStyle w:val="TOC3"/>
        <w:rPr>
          <w:rFonts w:asciiTheme="minorHAnsi" w:eastAsiaTheme="minorEastAsia" w:hAnsiTheme="minorHAnsi" w:cstheme="minorBidi"/>
          <w:sz w:val="22"/>
          <w:szCs w:val="22"/>
          <w:lang w:eastAsia="ko-KR"/>
        </w:rPr>
      </w:pPr>
      <w:r>
        <w:t>A.7.4.3</w:t>
      </w:r>
      <w:r>
        <w:rPr>
          <w:rFonts w:asciiTheme="minorHAnsi" w:eastAsiaTheme="minorEastAsia" w:hAnsiTheme="minorHAnsi" w:cstheme="minorBidi"/>
          <w:sz w:val="22"/>
          <w:szCs w:val="22"/>
          <w:lang w:eastAsia="ko-KR"/>
        </w:rPr>
        <w:tab/>
      </w:r>
      <w:r>
        <w:t>Timing advance</w:t>
      </w:r>
      <w:r>
        <w:tab/>
      </w:r>
      <w:r>
        <w:fldChar w:fldCharType="begin" w:fldLock="1"/>
      </w:r>
      <w:r>
        <w:instrText xml:space="preserve"> PAGEREF _Toc525607589 \h </w:instrText>
      </w:r>
      <w:r>
        <w:fldChar w:fldCharType="separate"/>
      </w:r>
      <w:r>
        <w:t>131</w:t>
      </w:r>
      <w:r>
        <w:fldChar w:fldCharType="end"/>
      </w:r>
    </w:p>
    <w:p w14:paraId="20743A95" w14:textId="6E66D992" w:rsidR="00480FD4" w:rsidRDefault="00480FD4">
      <w:pPr>
        <w:pStyle w:val="TOC2"/>
        <w:rPr>
          <w:rFonts w:asciiTheme="minorHAnsi" w:eastAsiaTheme="minorEastAsia" w:hAnsiTheme="minorHAnsi" w:cstheme="minorBidi"/>
          <w:sz w:val="22"/>
          <w:szCs w:val="22"/>
          <w:lang w:eastAsia="ko-KR"/>
        </w:rPr>
      </w:pPr>
      <w:r>
        <w:t>A.7.5</w:t>
      </w:r>
      <w:r>
        <w:rPr>
          <w:rFonts w:asciiTheme="minorHAnsi" w:eastAsiaTheme="minorEastAsia" w:hAnsiTheme="minorHAnsi" w:cstheme="minorBidi"/>
          <w:sz w:val="22"/>
          <w:szCs w:val="22"/>
          <w:lang w:eastAsia="ko-KR"/>
        </w:rPr>
        <w:tab/>
      </w:r>
      <w:r>
        <w:t>Signaling characteristics</w:t>
      </w:r>
      <w:r>
        <w:tab/>
      </w:r>
      <w:r>
        <w:fldChar w:fldCharType="begin" w:fldLock="1"/>
      </w:r>
      <w:r>
        <w:instrText xml:space="preserve"> PAGEREF _Toc525607590 \h </w:instrText>
      </w:r>
      <w:r>
        <w:fldChar w:fldCharType="separate"/>
      </w:r>
      <w:r>
        <w:t>131</w:t>
      </w:r>
      <w:r>
        <w:fldChar w:fldCharType="end"/>
      </w:r>
    </w:p>
    <w:p w14:paraId="25F820A6" w14:textId="127871D4" w:rsidR="00480FD4" w:rsidRDefault="00480FD4">
      <w:pPr>
        <w:pStyle w:val="TOC3"/>
        <w:rPr>
          <w:rFonts w:asciiTheme="minorHAnsi" w:eastAsiaTheme="minorEastAsia" w:hAnsiTheme="minorHAnsi" w:cstheme="minorBidi"/>
          <w:sz w:val="22"/>
          <w:szCs w:val="22"/>
          <w:lang w:eastAsia="ko-KR"/>
        </w:rPr>
      </w:pPr>
      <w:r>
        <w:t>A.7.5.1</w:t>
      </w:r>
      <w:r>
        <w:rPr>
          <w:rFonts w:asciiTheme="minorHAnsi" w:eastAsiaTheme="minorEastAsia" w:hAnsiTheme="minorHAnsi" w:cstheme="minorBidi"/>
          <w:sz w:val="22"/>
          <w:szCs w:val="22"/>
          <w:lang w:eastAsia="ko-KR"/>
        </w:rPr>
        <w:tab/>
      </w:r>
      <w:r>
        <w:t>Radio link Monitoring</w:t>
      </w:r>
      <w:r>
        <w:tab/>
      </w:r>
      <w:r>
        <w:fldChar w:fldCharType="begin" w:fldLock="1"/>
      </w:r>
      <w:r>
        <w:instrText xml:space="preserve"> PAGEREF _Toc525607591 \h </w:instrText>
      </w:r>
      <w:r>
        <w:fldChar w:fldCharType="separate"/>
      </w:r>
      <w:r>
        <w:t>131</w:t>
      </w:r>
      <w:r>
        <w:fldChar w:fldCharType="end"/>
      </w:r>
    </w:p>
    <w:p w14:paraId="3B0954D3" w14:textId="1FC4769A" w:rsidR="00480FD4" w:rsidRDefault="00480FD4">
      <w:pPr>
        <w:pStyle w:val="TOC3"/>
        <w:rPr>
          <w:rFonts w:asciiTheme="minorHAnsi" w:eastAsiaTheme="minorEastAsia" w:hAnsiTheme="minorHAnsi" w:cstheme="minorBidi"/>
          <w:sz w:val="22"/>
          <w:szCs w:val="22"/>
          <w:lang w:eastAsia="ko-KR"/>
        </w:rPr>
      </w:pPr>
      <w:r>
        <w:t>A.7.5.2</w:t>
      </w:r>
      <w:r>
        <w:rPr>
          <w:rFonts w:asciiTheme="minorHAnsi" w:eastAsiaTheme="minorEastAsia" w:hAnsiTheme="minorHAnsi" w:cstheme="minorBidi"/>
          <w:sz w:val="22"/>
          <w:szCs w:val="22"/>
          <w:lang w:eastAsia="ko-KR"/>
        </w:rPr>
        <w:tab/>
      </w:r>
      <w:r>
        <w:t>Interruption</w:t>
      </w:r>
      <w:r>
        <w:tab/>
      </w:r>
      <w:r>
        <w:fldChar w:fldCharType="begin" w:fldLock="1"/>
      </w:r>
      <w:r>
        <w:instrText xml:space="preserve"> PAGEREF _Toc525607592 \h </w:instrText>
      </w:r>
      <w:r>
        <w:fldChar w:fldCharType="separate"/>
      </w:r>
      <w:r>
        <w:t>131</w:t>
      </w:r>
      <w:r>
        <w:fldChar w:fldCharType="end"/>
      </w:r>
    </w:p>
    <w:p w14:paraId="7007F84B" w14:textId="730F389C" w:rsidR="00480FD4" w:rsidRDefault="00480FD4">
      <w:pPr>
        <w:pStyle w:val="TOC4"/>
        <w:rPr>
          <w:rFonts w:asciiTheme="minorHAnsi" w:eastAsiaTheme="minorEastAsia" w:hAnsiTheme="minorHAnsi" w:cstheme="minorBidi"/>
          <w:sz w:val="22"/>
          <w:szCs w:val="22"/>
          <w:lang w:eastAsia="ko-KR"/>
        </w:rPr>
      </w:pPr>
      <w:r w:rsidRPr="00480FD4">
        <w:t>A.7.5.2.2</w:t>
      </w:r>
      <w:r w:rsidRPr="00480FD4">
        <w:rPr>
          <w:rFonts w:asciiTheme="minorHAnsi" w:eastAsiaTheme="minorEastAsia" w:hAnsiTheme="minorHAnsi" w:cstheme="minorBidi"/>
          <w:sz w:val="22"/>
          <w:szCs w:val="22"/>
          <w:lang w:eastAsia="ko-KR"/>
        </w:rPr>
        <w:tab/>
      </w:r>
      <w:r w:rsidRPr="00D5790D">
        <w:rPr>
          <w:snapToGrid w:val="0"/>
        </w:rPr>
        <w:t>SA: interruptions with standalone NR Carrier Aggregation</w:t>
      </w:r>
      <w:r>
        <w:tab/>
      </w:r>
      <w:r>
        <w:fldChar w:fldCharType="begin" w:fldLock="1"/>
      </w:r>
      <w:r>
        <w:instrText xml:space="preserve"> PAGEREF _Toc525607593 \h </w:instrText>
      </w:r>
      <w:r>
        <w:fldChar w:fldCharType="separate"/>
      </w:r>
      <w:r>
        <w:t>131</w:t>
      </w:r>
      <w:r>
        <w:fldChar w:fldCharType="end"/>
      </w:r>
    </w:p>
    <w:p w14:paraId="7CCD46AF" w14:textId="48267562" w:rsidR="00480FD4" w:rsidRDefault="00480FD4">
      <w:pPr>
        <w:pStyle w:val="TOC3"/>
        <w:rPr>
          <w:rFonts w:asciiTheme="minorHAnsi" w:eastAsiaTheme="minorEastAsia" w:hAnsiTheme="minorHAnsi" w:cstheme="minorBidi"/>
          <w:sz w:val="22"/>
          <w:szCs w:val="22"/>
          <w:lang w:eastAsia="ko-KR"/>
        </w:rPr>
      </w:pPr>
      <w:r>
        <w:t>A.7.5.3</w:t>
      </w:r>
      <w:r>
        <w:rPr>
          <w:rFonts w:asciiTheme="minorHAnsi" w:eastAsiaTheme="minorEastAsia" w:hAnsiTheme="minorHAnsi" w:cstheme="minorBidi"/>
          <w:sz w:val="22"/>
          <w:szCs w:val="22"/>
          <w:lang w:eastAsia="ko-KR"/>
        </w:rPr>
        <w:tab/>
      </w:r>
      <w:r>
        <w:t>SCell Activation and Deactivation Delay</w:t>
      </w:r>
      <w:r>
        <w:tab/>
      </w:r>
      <w:r>
        <w:fldChar w:fldCharType="begin" w:fldLock="1"/>
      </w:r>
      <w:r>
        <w:instrText xml:space="preserve"> PAGEREF _Toc525607594 \h </w:instrText>
      </w:r>
      <w:r>
        <w:fldChar w:fldCharType="separate"/>
      </w:r>
      <w:r>
        <w:t>131</w:t>
      </w:r>
      <w:r>
        <w:fldChar w:fldCharType="end"/>
      </w:r>
    </w:p>
    <w:p w14:paraId="6A1DA813" w14:textId="14BA82C0" w:rsidR="00480FD4" w:rsidRDefault="00480FD4">
      <w:pPr>
        <w:pStyle w:val="TOC3"/>
        <w:rPr>
          <w:rFonts w:asciiTheme="minorHAnsi" w:eastAsiaTheme="minorEastAsia" w:hAnsiTheme="minorHAnsi" w:cstheme="minorBidi"/>
          <w:sz w:val="22"/>
          <w:szCs w:val="22"/>
          <w:lang w:eastAsia="ko-KR"/>
        </w:rPr>
      </w:pPr>
      <w:r>
        <w:t>A.7.5.4</w:t>
      </w:r>
      <w:r>
        <w:rPr>
          <w:rFonts w:asciiTheme="minorHAnsi" w:eastAsiaTheme="minorEastAsia" w:hAnsiTheme="minorHAnsi" w:cstheme="minorBidi"/>
          <w:sz w:val="22"/>
          <w:szCs w:val="22"/>
          <w:lang w:eastAsia="ko-KR"/>
        </w:rPr>
        <w:tab/>
      </w:r>
      <w:r>
        <w:t>UE UL carrier RRC reconfiguration Delay</w:t>
      </w:r>
      <w:r>
        <w:tab/>
      </w:r>
      <w:r>
        <w:fldChar w:fldCharType="begin" w:fldLock="1"/>
      </w:r>
      <w:r>
        <w:instrText xml:space="preserve"> PAGEREF _Toc525607595 \h </w:instrText>
      </w:r>
      <w:r>
        <w:fldChar w:fldCharType="separate"/>
      </w:r>
      <w:r>
        <w:t>132</w:t>
      </w:r>
      <w:r>
        <w:fldChar w:fldCharType="end"/>
      </w:r>
    </w:p>
    <w:p w14:paraId="0EC5CE87" w14:textId="6C193925" w:rsidR="00480FD4" w:rsidRDefault="00480FD4">
      <w:pPr>
        <w:pStyle w:val="TOC3"/>
        <w:rPr>
          <w:rFonts w:asciiTheme="minorHAnsi" w:eastAsiaTheme="minorEastAsia" w:hAnsiTheme="minorHAnsi" w:cstheme="minorBidi"/>
          <w:sz w:val="22"/>
          <w:szCs w:val="22"/>
          <w:lang w:eastAsia="ko-KR"/>
        </w:rPr>
      </w:pPr>
      <w:r>
        <w:t>A.7.5.5</w:t>
      </w:r>
      <w:r>
        <w:rPr>
          <w:rFonts w:asciiTheme="minorHAnsi" w:eastAsiaTheme="minorEastAsia" w:hAnsiTheme="minorHAnsi" w:cstheme="minorBidi"/>
          <w:sz w:val="22"/>
          <w:szCs w:val="22"/>
          <w:lang w:eastAsia="ko-KR"/>
        </w:rPr>
        <w:tab/>
      </w:r>
      <w:r>
        <w:t>Link recovery procedures</w:t>
      </w:r>
      <w:r>
        <w:tab/>
      </w:r>
      <w:r>
        <w:fldChar w:fldCharType="begin" w:fldLock="1"/>
      </w:r>
      <w:r>
        <w:instrText xml:space="preserve"> PAGEREF _Toc525607596 \h </w:instrText>
      </w:r>
      <w:r>
        <w:fldChar w:fldCharType="separate"/>
      </w:r>
      <w:r>
        <w:t>132</w:t>
      </w:r>
      <w:r>
        <w:fldChar w:fldCharType="end"/>
      </w:r>
    </w:p>
    <w:p w14:paraId="5590BA8D" w14:textId="38A18AEC" w:rsidR="00480FD4" w:rsidRDefault="00480FD4">
      <w:pPr>
        <w:pStyle w:val="TOC3"/>
        <w:rPr>
          <w:rFonts w:asciiTheme="minorHAnsi" w:eastAsiaTheme="minorEastAsia" w:hAnsiTheme="minorHAnsi" w:cstheme="minorBidi"/>
          <w:sz w:val="22"/>
          <w:szCs w:val="22"/>
          <w:lang w:eastAsia="ko-KR"/>
        </w:rPr>
      </w:pPr>
      <w:r>
        <w:t>A.7.5.6</w:t>
      </w:r>
      <w:r>
        <w:rPr>
          <w:rFonts w:asciiTheme="minorHAnsi" w:eastAsiaTheme="minorEastAsia" w:hAnsiTheme="minorHAnsi" w:cstheme="minorBidi"/>
          <w:sz w:val="22"/>
          <w:szCs w:val="22"/>
          <w:lang w:eastAsia="ko-KR"/>
        </w:rPr>
        <w:tab/>
      </w:r>
      <w:r>
        <w:t>Active BWP switch delay</w:t>
      </w:r>
      <w:r>
        <w:tab/>
      </w:r>
      <w:r>
        <w:fldChar w:fldCharType="begin" w:fldLock="1"/>
      </w:r>
      <w:r>
        <w:instrText xml:space="preserve"> PAGEREF _Toc525607597 \h </w:instrText>
      </w:r>
      <w:r>
        <w:fldChar w:fldCharType="separate"/>
      </w:r>
      <w:r>
        <w:t>132</w:t>
      </w:r>
      <w:r>
        <w:fldChar w:fldCharType="end"/>
      </w:r>
    </w:p>
    <w:p w14:paraId="2C51A531" w14:textId="5B9C4562" w:rsidR="00480FD4" w:rsidRDefault="00480FD4">
      <w:pPr>
        <w:pStyle w:val="TOC2"/>
        <w:rPr>
          <w:rFonts w:asciiTheme="minorHAnsi" w:eastAsiaTheme="minorEastAsia" w:hAnsiTheme="minorHAnsi" w:cstheme="minorBidi"/>
          <w:sz w:val="22"/>
          <w:szCs w:val="22"/>
          <w:lang w:eastAsia="ko-KR"/>
        </w:rPr>
      </w:pPr>
      <w:r>
        <w:t>A.7.6</w:t>
      </w:r>
      <w:r>
        <w:rPr>
          <w:rFonts w:asciiTheme="minorHAnsi" w:eastAsiaTheme="minorEastAsia" w:hAnsiTheme="minorHAnsi" w:cstheme="minorBidi"/>
          <w:sz w:val="22"/>
          <w:szCs w:val="22"/>
          <w:lang w:eastAsia="ko-KR"/>
        </w:rPr>
        <w:tab/>
      </w:r>
      <w:r>
        <w:t>Measurement procedure</w:t>
      </w:r>
      <w:r>
        <w:tab/>
      </w:r>
      <w:r>
        <w:fldChar w:fldCharType="begin" w:fldLock="1"/>
      </w:r>
      <w:r>
        <w:instrText xml:space="preserve"> PAGEREF _Toc525607598 \h </w:instrText>
      </w:r>
      <w:r>
        <w:fldChar w:fldCharType="separate"/>
      </w:r>
      <w:r>
        <w:t>132</w:t>
      </w:r>
      <w:r>
        <w:fldChar w:fldCharType="end"/>
      </w:r>
    </w:p>
    <w:p w14:paraId="533B06D7" w14:textId="30A13908" w:rsidR="00480FD4" w:rsidRDefault="00480FD4">
      <w:pPr>
        <w:pStyle w:val="TOC3"/>
        <w:rPr>
          <w:rFonts w:asciiTheme="minorHAnsi" w:eastAsiaTheme="minorEastAsia" w:hAnsiTheme="minorHAnsi" w:cstheme="minorBidi"/>
          <w:sz w:val="22"/>
          <w:szCs w:val="22"/>
          <w:lang w:eastAsia="ko-KR"/>
        </w:rPr>
      </w:pPr>
      <w:r>
        <w:t>A.7.6.1</w:t>
      </w:r>
      <w:r>
        <w:rPr>
          <w:rFonts w:asciiTheme="minorHAnsi" w:eastAsiaTheme="minorEastAsia" w:hAnsiTheme="minorHAnsi" w:cstheme="minorBidi"/>
          <w:sz w:val="22"/>
          <w:szCs w:val="22"/>
          <w:lang w:eastAsia="ko-KR"/>
        </w:rPr>
        <w:tab/>
      </w:r>
      <w:r>
        <w:t>Intra-frequency Measurements</w:t>
      </w:r>
      <w:r>
        <w:tab/>
      </w:r>
      <w:r>
        <w:fldChar w:fldCharType="begin" w:fldLock="1"/>
      </w:r>
      <w:r>
        <w:instrText xml:space="preserve"> PAGEREF _Toc525607599 \h </w:instrText>
      </w:r>
      <w:r>
        <w:fldChar w:fldCharType="separate"/>
      </w:r>
      <w:r>
        <w:t>132</w:t>
      </w:r>
      <w:r>
        <w:fldChar w:fldCharType="end"/>
      </w:r>
    </w:p>
    <w:p w14:paraId="1A824F3C" w14:textId="608C27E5" w:rsidR="00480FD4" w:rsidRDefault="00480FD4">
      <w:pPr>
        <w:pStyle w:val="TOC4"/>
        <w:rPr>
          <w:rFonts w:asciiTheme="minorHAnsi" w:eastAsiaTheme="minorEastAsia" w:hAnsiTheme="minorHAnsi" w:cstheme="minorBidi"/>
          <w:sz w:val="22"/>
          <w:szCs w:val="22"/>
          <w:lang w:eastAsia="ko-KR"/>
        </w:rPr>
      </w:pPr>
      <w:r w:rsidRPr="00480FD4">
        <w:t>A.7.6.1.1</w:t>
      </w:r>
      <w:r w:rsidRPr="00480FD4">
        <w:rPr>
          <w:rFonts w:asciiTheme="minorHAnsi" w:eastAsiaTheme="minorEastAsia" w:hAnsiTheme="minorHAnsi" w:cstheme="minorBidi"/>
          <w:sz w:val="22"/>
          <w:szCs w:val="22"/>
          <w:lang w:eastAsia="ko-KR"/>
        </w:rPr>
        <w:tab/>
      </w:r>
      <w:r w:rsidRPr="00D5790D">
        <w:rPr>
          <w:snapToGrid w:val="0"/>
        </w:rPr>
        <w:t>SA event triggered reporting tests</w:t>
      </w:r>
      <w:r>
        <w:tab/>
      </w:r>
      <w:r>
        <w:fldChar w:fldCharType="begin" w:fldLock="1"/>
      </w:r>
      <w:r>
        <w:instrText xml:space="preserve"> PAGEREF _Toc525607600 \h </w:instrText>
      </w:r>
      <w:r>
        <w:fldChar w:fldCharType="separate"/>
      </w:r>
      <w:r>
        <w:t>132</w:t>
      </w:r>
      <w:r>
        <w:fldChar w:fldCharType="end"/>
      </w:r>
    </w:p>
    <w:p w14:paraId="14265E35" w14:textId="2049D180" w:rsidR="00480FD4" w:rsidRDefault="00480FD4">
      <w:pPr>
        <w:pStyle w:val="TOC2"/>
        <w:rPr>
          <w:rFonts w:asciiTheme="minorHAnsi" w:eastAsiaTheme="minorEastAsia" w:hAnsiTheme="minorHAnsi" w:cstheme="minorBidi"/>
          <w:sz w:val="22"/>
          <w:szCs w:val="22"/>
          <w:lang w:eastAsia="ko-KR"/>
        </w:rPr>
      </w:pPr>
      <w:r>
        <w:t>A.7.7</w:t>
      </w:r>
      <w:r>
        <w:rPr>
          <w:rFonts w:asciiTheme="minorHAnsi" w:eastAsiaTheme="minorEastAsia" w:hAnsiTheme="minorHAnsi" w:cstheme="minorBidi"/>
          <w:sz w:val="22"/>
          <w:szCs w:val="22"/>
          <w:lang w:eastAsia="ko-KR"/>
        </w:rPr>
        <w:tab/>
      </w:r>
      <w:r>
        <w:t>Measurement Performance requirements</w:t>
      </w:r>
      <w:r>
        <w:tab/>
      </w:r>
      <w:r>
        <w:fldChar w:fldCharType="begin" w:fldLock="1"/>
      </w:r>
      <w:r>
        <w:instrText xml:space="preserve"> PAGEREF _Toc525607601 \h </w:instrText>
      </w:r>
      <w:r>
        <w:fldChar w:fldCharType="separate"/>
      </w:r>
      <w:r>
        <w:t>132</w:t>
      </w:r>
      <w:r>
        <w:fldChar w:fldCharType="end"/>
      </w:r>
    </w:p>
    <w:p w14:paraId="1EF8CD94" w14:textId="324A0D4A" w:rsidR="00480FD4" w:rsidRDefault="00480FD4">
      <w:pPr>
        <w:pStyle w:val="TOC3"/>
        <w:rPr>
          <w:rFonts w:asciiTheme="minorHAnsi" w:eastAsiaTheme="minorEastAsia" w:hAnsiTheme="minorHAnsi" w:cstheme="minorBidi"/>
          <w:sz w:val="22"/>
          <w:szCs w:val="22"/>
          <w:lang w:eastAsia="ko-KR"/>
        </w:rPr>
      </w:pPr>
      <w:r>
        <w:t>A.7.7.1</w:t>
      </w:r>
      <w:r>
        <w:rPr>
          <w:rFonts w:asciiTheme="minorHAnsi" w:eastAsiaTheme="minorEastAsia" w:hAnsiTheme="minorHAnsi" w:cstheme="minorBidi"/>
          <w:sz w:val="22"/>
          <w:szCs w:val="22"/>
          <w:lang w:eastAsia="ko-KR"/>
        </w:rPr>
        <w:tab/>
      </w:r>
      <w:r>
        <w:t>SS-RSRP</w:t>
      </w:r>
      <w:r>
        <w:tab/>
      </w:r>
      <w:r>
        <w:fldChar w:fldCharType="begin" w:fldLock="1"/>
      </w:r>
      <w:r>
        <w:instrText xml:space="preserve"> PAGEREF _Toc525607602 \h </w:instrText>
      </w:r>
      <w:r>
        <w:fldChar w:fldCharType="separate"/>
      </w:r>
      <w:r>
        <w:t>132</w:t>
      </w:r>
      <w:r>
        <w:fldChar w:fldCharType="end"/>
      </w:r>
    </w:p>
    <w:p w14:paraId="49F374B1" w14:textId="7CC3439D" w:rsidR="00480FD4" w:rsidRDefault="00480FD4">
      <w:pPr>
        <w:pStyle w:val="TOC4"/>
        <w:rPr>
          <w:rFonts w:asciiTheme="minorHAnsi" w:eastAsiaTheme="minorEastAsia" w:hAnsiTheme="minorHAnsi" w:cstheme="minorBidi"/>
          <w:sz w:val="22"/>
          <w:szCs w:val="22"/>
          <w:lang w:eastAsia="ko-KR"/>
        </w:rPr>
      </w:pPr>
      <w:r w:rsidRPr="00480FD4">
        <w:t>A.7.7.1.1</w:t>
      </w:r>
      <w:r w:rsidRPr="00480FD4">
        <w:rPr>
          <w:rFonts w:asciiTheme="minorHAnsi" w:eastAsiaTheme="minorEastAsia" w:hAnsiTheme="minorHAnsi" w:cstheme="minorBidi"/>
          <w:sz w:val="22"/>
          <w:szCs w:val="22"/>
          <w:lang w:eastAsia="ko-KR"/>
        </w:rPr>
        <w:tab/>
      </w:r>
      <w:r w:rsidRPr="00D5790D">
        <w:rPr>
          <w:snapToGrid w:val="0"/>
        </w:rPr>
        <w:t>intra-frequency case</w:t>
      </w:r>
      <w:r>
        <w:tab/>
      </w:r>
      <w:r>
        <w:fldChar w:fldCharType="begin" w:fldLock="1"/>
      </w:r>
      <w:r>
        <w:instrText xml:space="preserve"> PAGEREF _Toc525607603 \h </w:instrText>
      </w:r>
      <w:r>
        <w:fldChar w:fldCharType="separate"/>
      </w:r>
      <w:r>
        <w:t>132</w:t>
      </w:r>
      <w:r>
        <w:fldChar w:fldCharType="end"/>
      </w:r>
    </w:p>
    <w:p w14:paraId="1BD0808C" w14:textId="7FCBAC37" w:rsidR="00480FD4" w:rsidRDefault="00480FD4">
      <w:pPr>
        <w:pStyle w:val="TOC4"/>
        <w:rPr>
          <w:rFonts w:asciiTheme="minorHAnsi" w:eastAsiaTheme="minorEastAsia" w:hAnsiTheme="minorHAnsi" w:cstheme="minorBidi"/>
          <w:sz w:val="22"/>
          <w:szCs w:val="22"/>
          <w:lang w:eastAsia="ko-KR"/>
        </w:rPr>
      </w:pPr>
      <w:r w:rsidRPr="00480FD4">
        <w:t>A.7.7.1.2</w:t>
      </w:r>
      <w:r w:rsidRPr="00480FD4">
        <w:rPr>
          <w:rFonts w:asciiTheme="minorHAnsi" w:eastAsiaTheme="minorEastAsia" w:hAnsiTheme="minorHAnsi" w:cstheme="minorBidi"/>
          <w:sz w:val="22"/>
          <w:szCs w:val="22"/>
          <w:lang w:eastAsia="ko-KR"/>
        </w:rPr>
        <w:tab/>
      </w:r>
      <w:r w:rsidRPr="00D5790D">
        <w:rPr>
          <w:snapToGrid w:val="0"/>
        </w:rPr>
        <w:t>inter-frequency case</w:t>
      </w:r>
      <w:r>
        <w:tab/>
      </w:r>
      <w:r>
        <w:fldChar w:fldCharType="begin" w:fldLock="1"/>
      </w:r>
      <w:r>
        <w:instrText xml:space="preserve"> PAGEREF _Toc525607604 \h </w:instrText>
      </w:r>
      <w:r>
        <w:fldChar w:fldCharType="separate"/>
      </w:r>
      <w:r>
        <w:t>132</w:t>
      </w:r>
      <w:r>
        <w:fldChar w:fldCharType="end"/>
      </w:r>
    </w:p>
    <w:p w14:paraId="28E030F6" w14:textId="0B73C7A7" w:rsidR="00480FD4" w:rsidRDefault="00480FD4">
      <w:pPr>
        <w:pStyle w:val="TOC3"/>
        <w:rPr>
          <w:rFonts w:asciiTheme="minorHAnsi" w:eastAsiaTheme="minorEastAsia" w:hAnsiTheme="minorHAnsi" w:cstheme="minorBidi"/>
          <w:sz w:val="22"/>
          <w:szCs w:val="22"/>
          <w:lang w:eastAsia="ko-KR"/>
        </w:rPr>
      </w:pPr>
      <w:r>
        <w:t>A.7.7.2</w:t>
      </w:r>
      <w:r>
        <w:rPr>
          <w:rFonts w:asciiTheme="minorHAnsi" w:eastAsiaTheme="minorEastAsia" w:hAnsiTheme="minorHAnsi" w:cstheme="minorBidi"/>
          <w:sz w:val="22"/>
          <w:szCs w:val="22"/>
          <w:lang w:eastAsia="ko-KR"/>
        </w:rPr>
        <w:tab/>
      </w:r>
      <w:r>
        <w:t>SS-RSRQ</w:t>
      </w:r>
      <w:r>
        <w:tab/>
      </w:r>
      <w:r>
        <w:fldChar w:fldCharType="begin" w:fldLock="1"/>
      </w:r>
      <w:r>
        <w:instrText xml:space="preserve"> PAGEREF _Toc525607605 \h </w:instrText>
      </w:r>
      <w:r>
        <w:fldChar w:fldCharType="separate"/>
      </w:r>
      <w:r>
        <w:t>132</w:t>
      </w:r>
      <w:r>
        <w:fldChar w:fldCharType="end"/>
      </w:r>
    </w:p>
    <w:p w14:paraId="3BC30663" w14:textId="2F7867E6" w:rsidR="00480FD4" w:rsidRDefault="00480FD4">
      <w:pPr>
        <w:pStyle w:val="TOC3"/>
        <w:rPr>
          <w:rFonts w:asciiTheme="minorHAnsi" w:eastAsiaTheme="minorEastAsia" w:hAnsiTheme="minorHAnsi" w:cstheme="minorBidi"/>
          <w:sz w:val="22"/>
          <w:szCs w:val="22"/>
          <w:lang w:eastAsia="ko-KR"/>
        </w:rPr>
      </w:pPr>
      <w:r>
        <w:t>A.7.7.3</w:t>
      </w:r>
      <w:r>
        <w:rPr>
          <w:rFonts w:asciiTheme="minorHAnsi" w:eastAsiaTheme="minorEastAsia" w:hAnsiTheme="minorHAnsi" w:cstheme="minorBidi"/>
          <w:sz w:val="22"/>
          <w:szCs w:val="22"/>
          <w:lang w:eastAsia="ko-KR"/>
        </w:rPr>
        <w:tab/>
      </w:r>
      <w:r>
        <w:t>SS-SINR</w:t>
      </w:r>
      <w:r>
        <w:tab/>
      </w:r>
      <w:r>
        <w:fldChar w:fldCharType="begin" w:fldLock="1"/>
      </w:r>
      <w:r>
        <w:instrText xml:space="preserve"> PAGEREF _Toc525607606 \h </w:instrText>
      </w:r>
      <w:r>
        <w:fldChar w:fldCharType="separate"/>
      </w:r>
      <w:r>
        <w:t>132</w:t>
      </w:r>
      <w:r>
        <w:fldChar w:fldCharType="end"/>
      </w:r>
    </w:p>
    <w:p w14:paraId="43D8E692" w14:textId="5B74390E" w:rsidR="00480FD4" w:rsidRDefault="00480FD4" w:rsidP="00480FD4">
      <w:pPr>
        <w:pStyle w:val="TOC8"/>
        <w:rPr>
          <w:rFonts w:asciiTheme="minorHAnsi" w:eastAsiaTheme="minorEastAsia" w:hAnsiTheme="minorHAnsi" w:cstheme="minorBidi"/>
          <w:b w:val="0"/>
          <w:szCs w:val="22"/>
          <w:lang w:eastAsia="ko-KR"/>
        </w:rPr>
      </w:pPr>
      <w:r>
        <w:t>Annex B (normative):</w:t>
      </w:r>
      <w:r>
        <w:tab/>
        <w:t>Conditions for RRM requirements applicability for operating bands</w:t>
      </w:r>
      <w:r>
        <w:tab/>
      </w:r>
      <w:r>
        <w:fldChar w:fldCharType="begin" w:fldLock="1"/>
      </w:r>
      <w:r>
        <w:instrText xml:space="preserve"> PAGEREF _Toc525607607 \h </w:instrText>
      </w:r>
      <w:r>
        <w:fldChar w:fldCharType="separate"/>
      </w:r>
      <w:r>
        <w:t>132</w:t>
      </w:r>
      <w:r>
        <w:fldChar w:fldCharType="end"/>
      </w:r>
    </w:p>
    <w:p w14:paraId="73124A60" w14:textId="0775A67F" w:rsidR="00480FD4" w:rsidRDefault="00480FD4">
      <w:pPr>
        <w:pStyle w:val="TOC1"/>
        <w:rPr>
          <w:rFonts w:asciiTheme="minorHAnsi" w:eastAsiaTheme="minorEastAsia" w:hAnsiTheme="minorHAnsi" w:cstheme="minorBidi"/>
          <w:szCs w:val="22"/>
          <w:lang w:eastAsia="ko-KR"/>
        </w:rPr>
      </w:pPr>
      <w:r>
        <w:t>B.1</w:t>
      </w:r>
      <w:r>
        <w:rPr>
          <w:rFonts w:asciiTheme="minorHAnsi" w:eastAsiaTheme="minorEastAsia" w:hAnsiTheme="minorHAnsi" w:cstheme="minorBidi"/>
          <w:szCs w:val="22"/>
          <w:lang w:eastAsia="ko-KR"/>
        </w:rPr>
        <w:tab/>
      </w:r>
      <w:r>
        <w:t>Conditions for NR RRC_IDLE state mobility</w:t>
      </w:r>
      <w:r>
        <w:tab/>
      </w:r>
      <w:r>
        <w:fldChar w:fldCharType="begin" w:fldLock="1"/>
      </w:r>
      <w:r>
        <w:instrText xml:space="preserve"> PAGEREF _Toc525607608 \h </w:instrText>
      </w:r>
      <w:r>
        <w:fldChar w:fldCharType="separate"/>
      </w:r>
      <w:r>
        <w:t>132</w:t>
      </w:r>
      <w:r>
        <w:fldChar w:fldCharType="end"/>
      </w:r>
    </w:p>
    <w:p w14:paraId="1FBC2ED3" w14:textId="22F6B7E2" w:rsidR="00480FD4" w:rsidRDefault="00480FD4">
      <w:pPr>
        <w:pStyle w:val="TOC2"/>
        <w:rPr>
          <w:rFonts w:asciiTheme="minorHAnsi" w:eastAsiaTheme="minorEastAsia" w:hAnsiTheme="minorHAnsi" w:cstheme="minorBidi"/>
          <w:sz w:val="22"/>
          <w:szCs w:val="22"/>
          <w:lang w:eastAsia="ko-KR"/>
        </w:rPr>
      </w:pPr>
      <w:r>
        <w:t>B.1.1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_Toc525607609 \h </w:instrText>
      </w:r>
      <w:r>
        <w:fldChar w:fldCharType="separate"/>
      </w:r>
      <w:r>
        <w:t>132</w:t>
      </w:r>
      <w:r>
        <w:fldChar w:fldCharType="end"/>
      </w:r>
    </w:p>
    <w:p w14:paraId="115D2880" w14:textId="25A29C1D" w:rsidR="00480FD4" w:rsidRDefault="00480FD4">
      <w:pPr>
        <w:pStyle w:val="TOC2"/>
        <w:rPr>
          <w:rFonts w:asciiTheme="minorHAnsi" w:eastAsiaTheme="minorEastAsia" w:hAnsiTheme="minorHAnsi" w:cstheme="minorBidi"/>
          <w:sz w:val="22"/>
          <w:szCs w:val="22"/>
          <w:lang w:eastAsia="ko-KR"/>
        </w:rPr>
      </w:pPr>
      <w:r>
        <w:t>B.1.2</w:t>
      </w:r>
      <w:r>
        <w:rPr>
          <w:rFonts w:asciiTheme="minorHAnsi" w:eastAsiaTheme="minorEastAsia" w:hAnsiTheme="minorHAnsi" w:cstheme="minorBidi"/>
          <w:sz w:val="22"/>
          <w:szCs w:val="22"/>
          <w:lang w:eastAsia="ko-KR"/>
        </w:rPr>
        <w:tab/>
      </w:r>
      <w:r>
        <w:t>Conditions for measurements on NR intra-frequency cells for cell re-selection</w:t>
      </w:r>
      <w:r>
        <w:tab/>
      </w:r>
      <w:r>
        <w:fldChar w:fldCharType="begin" w:fldLock="1"/>
      </w:r>
      <w:r>
        <w:instrText xml:space="preserve"> PAGEREF _Toc525607610 \h </w:instrText>
      </w:r>
      <w:r>
        <w:fldChar w:fldCharType="separate"/>
      </w:r>
      <w:r>
        <w:t>133</w:t>
      </w:r>
      <w:r>
        <w:fldChar w:fldCharType="end"/>
      </w:r>
    </w:p>
    <w:p w14:paraId="3DE773CB" w14:textId="6382B859" w:rsidR="00480FD4" w:rsidRDefault="00480FD4">
      <w:pPr>
        <w:pStyle w:val="TOC2"/>
        <w:rPr>
          <w:rFonts w:asciiTheme="minorHAnsi" w:eastAsiaTheme="minorEastAsia" w:hAnsiTheme="minorHAnsi" w:cstheme="minorBidi"/>
          <w:sz w:val="22"/>
          <w:szCs w:val="22"/>
          <w:lang w:eastAsia="ko-KR"/>
        </w:rPr>
      </w:pPr>
      <w:r>
        <w:t>B.1.3</w:t>
      </w:r>
      <w:r>
        <w:rPr>
          <w:rFonts w:asciiTheme="minorHAnsi" w:eastAsiaTheme="minorEastAsia" w:hAnsiTheme="minorHAnsi" w:cstheme="minorBidi"/>
          <w:sz w:val="22"/>
          <w:szCs w:val="22"/>
          <w:lang w:eastAsia="ko-KR"/>
        </w:rPr>
        <w:tab/>
      </w:r>
      <w:r>
        <w:t>Conditions for measurements on NR inter-frequency cells for cell re-selection</w:t>
      </w:r>
      <w:r>
        <w:tab/>
      </w:r>
      <w:r>
        <w:fldChar w:fldCharType="begin" w:fldLock="1"/>
      </w:r>
      <w:r>
        <w:instrText xml:space="preserve"> PAGEREF _Toc525607611 \h </w:instrText>
      </w:r>
      <w:r>
        <w:fldChar w:fldCharType="separate"/>
      </w:r>
      <w:r>
        <w:t>133</w:t>
      </w:r>
      <w:r>
        <w:fldChar w:fldCharType="end"/>
      </w:r>
    </w:p>
    <w:p w14:paraId="7351FC8C" w14:textId="668928CB" w:rsidR="00480FD4" w:rsidRDefault="00480FD4">
      <w:pPr>
        <w:pStyle w:val="TOC1"/>
        <w:rPr>
          <w:rFonts w:asciiTheme="minorHAnsi" w:eastAsiaTheme="minorEastAsia" w:hAnsiTheme="minorHAnsi" w:cstheme="minorBidi"/>
          <w:szCs w:val="22"/>
          <w:lang w:eastAsia="ko-KR"/>
        </w:rPr>
      </w:pPr>
      <w:r>
        <w:t>B.2</w:t>
      </w:r>
      <w:r>
        <w:rPr>
          <w:rFonts w:asciiTheme="minorHAnsi" w:eastAsiaTheme="minorEastAsia" w:hAnsiTheme="minorHAnsi" w:cstheme="minorBidi"/>
          <w:szCs w:val="22"/>
          <w:lang w:eastAsia="ko-KR"/>
        </w:rPr>
        <w:tab/>
      </w:r>
      <w:r>
        <w:t>Conditions for UE measurements procedures and performance requirements in RRC_CONNECTED state</w:t>
      </w:r>
      <w:r>
        <w:tab/>
      </w:r>
      <w:r>
        <w:fldChar w:fldCharType="begin" w:fldLock="1"/>
      </w:r>
      <w:r>
        <w:instrText xml:space="preserve"> PAGEREF _Toc525607612 \h </w:instrText>
      </w:r>
      <w:r>
        <w:fldChar w:fldCharType="separate"/>
      </w:r>
      <w:r>
        <w:t>134</w:t>
      </w:r>
      <w:r>
        <w:fldChar w:fldCharType="end"/>
      </w:r>
    </w:p>
    <w:p w14:paraId="2B5283D7" w14:textId="457FECC2" w:rsidR="00480FD4" w:rsidRDefault="00480FD4">
      <w:pPr>
        <w:pStyle w:val="TOC2"/>
        <w:rPr>
          <w:rFonts w:asciiTheme="minorHAnsi" w:eastAsiaTheme="minorEastAsia" w:hAnsiTheme="minorHAnsi" w:cstheme="minorBidi"/>
          <w:sz w:val="22"/>
          <w:szCs w:val="22"/>
          <w:lang w:eastAsia="ko-KR"/>
        </w:rPr>
      </w:pPr>
      <w:r>
        <w:t>B.2.1</w:t>
      </w:r>
      <w:r>
        <w:rPr>
          <w:rFonts w:asciiTheme="minorHAnsi" w:eastAsiaTheme="minorEastAsia" w:hAnsiTheme="minorHAnsi" w:cstheme="minorBidi"/>
          <w:sz w:val="22"/>
          <w:szCs w:val="22"/>
          <w:lang w:eastAsia="ko-KR"/>
        </w:rPr>
        <w:tab/>
      </w:r>
      <w:r>
        <w:t>Introduction</w:t>
      </w:r>
      <w:r>
        <w:tab/>
      </w:r>
      <w:r>
        <w:fldChar w:fldCharType="begin" w:fldLock="1"/>
      </w:r>
      <w:r>
        <w:instrText xml:space="preserve"> PAGEREF _Toc525607613 \h </w:instrText>
      </w:r>
      <w:r>
        <w:fldChar w:fldCharType="separate"/>
      </w:r>
      <w:r>
        <w:t>134</w:t>
      </w:r>
      <w:r>
        <w:fldChar w:fldCharType="end"/>
      </w:r>
    </w:p>
    <w:p w14:paraId="1798A80C" w14:textId="645E34B0" w:rsidR="00480FD4" w:rsidRDefault="00480FD4">
      <w:pPr>
        <w:pStyle w:val="TOC2"/>
        <w:rPr>
          <w:rFonts w:asciiTheme="minorHAnsi" w:eastAsiaTheme="minorEastAsia" w:hAnsiTheme="minorHAnsi" w:cstheme="minorBidi"/>
          <w:sz w:val="22"/>
          <w:szCs w:val="22"/>
          <w:lang w:eastAsia="ko-KR"/>
        </w:rPr>
      </w:pPr>
      <w:r>
        <w:t>B.2.2</w:t>
      </w:r>
      <w:r>
        <w:rPr>
          <w:rFonts w:asciiTheme="minorHAnsi" w:eastAsiaTheme="minorEastAsia" w:hAnsiTheme="minorHAnsi" w:cstheme="minorBidi"/>
          <w:sz w:val="22"/>
          <w:szCs w:val="22"/>
          <w:lang w:eastAsia="ko-KR"/>
        </w:rPr>
        <w:tab/>
      </w:r>
      <w:r>
        <w:t>Conditions for NR intra-frequency measurements</w:t>
      </w:r>
      <w:r>
        <w:tab/>
      </w:r>
      <w:r>
        <w:fldChar w:fldCharType="begin" w:fldLock="1"/>
      </w:r>
      <w:r>
        <w:instrText xml:space="preserve"> PAGEREF _Toc525607614 \h </w:instrText>
      </w:r>
      <w:r>
        <w:fldChar w:fldCharType="separate"/>
      </w:r>
      <w:r>
        <w:t>134</w:t>
      </w:r>
      <w:r>
        <w:fldChar w:fldCharType="end"/>
      </w:r>
    </w:p>
    <w:p w14:paraId="56739F23" w14:textId="27A6042B" w:rsidR="00480FD4" w:rsidRDefault="00480FD4">
      <w:pPr>
        <w:pStyle w:val="TOC2"/>
        <w:rPr>
          <w:rFonts w:asciiTheme="minorHAnsi" w:eastAsiaTheme="minorEastAsia" w:hAnsiTheme="minorHAnsi" w:cstheme="minorBidi"/>
          <w:sz w:val="22"/>
          <w:szCs w:val="22"/>
          <w:lang w:eastAsia="ko-KR"/>
        </w:rPr>
      </w:pPr>
      <w:r>
        <w:t>B.2.3</w:t>
      </w:r>
      <w:r>
        <w:rPr>
          <w:rFonts w:asciiTheme="minorHAnsi" w:eastAsiaTheme="minorEastAsia" w:hAnsiTheme="minorHAnsi" w:cstheme="minorBidi"/>
          <w:sz w:val="22"/>
          <w:szCs w:val="22"/>
          <w:lang w:eastAsia="ko-KR"/>
        </w:rPr>
        <w:tab/>
      </w:r>
      <w:r>
        <w:t>Conditions for NR inter-frequency measurements</w:t>
      </w:r>
      <w:r>
        <w:tab/>
      </w:r>
      <w:r>
        <w:fldChar w:fldCharType="begin" w:fldLock="1"/>
      </w:r>
      <w:r>
        <w:instrText xml:space="preserve"> PAGEREF _Toc525607615 \h </w:instrText>
      </w:r>
      <w:r>
        <w:fldChar w:fldCharType="separate"/>
      </w:r>
      <w:r>
        <w:t>135</w:t>
      </w:r>
      <w:r>
        <w:fldChar w:fldCharType="end"/>
      </w:r>
    </w:p>
    <w:p w14:paraId="2CACE632" w14:textId="3F361790" w:rsidR="00480FD4" w:rsidRDefault="00480FD4" w:rsidP="00480FD4">
      <w:pPr>
        <w:pStyle w:val="TOC8"/>
        <w:rPr>
          <w:rFonts w:asciiTheme="minorHAnsi" w:eastAsiaTheme="minorEastAsia" w:hAnsiTheme="minorHAnsi" w:cstheme="minorBidi"/>
          <w:b w:val="0"/>
          <w:szCs w:val="22"/>
          <w:lang w:eastAsia="ko-KR"/>
        </w:rPr>
      </w:pPr>
      <w:r>
        <w:t>Annex C (informative):</w:t>
      </w:r>
      <w:r>
        <w:tab/>
        <w:t>Change history</w:t>
      </w:r>
      <w:r>
        <w:tab/>
      </w:r>
      <w:r>
        <w:fldChar w:fldCharType="begin" w:fldLock="1"/>
      </w:r>
      <w:r>
        <w:instrText xml:space="preserve"> PAGEREF _Toc525607616 \h </w:instrText>
      </w:r>
      <w:r>
        <w:fldChar w:fldCharType="separate"/>
      </w:r>
      <w:r>
        <w:t>136</w:t>
      </w:r>
      <w:r>
        <w:fldChar w:fldCharType="end"/>
      </w:r>
    </w:p>
    <w:p w14:paraId="340CDA35" w14:textId="4D5547D1" w:rsidR="00080512" w:rsidRPr="001F21E0" w:rsidRDefault="00480FD4">
      <w:r>
        <w:rPr>
          <w:noProof/>
          <w:sz w:val="22"/>
        </w:rPr>
        <w:fldChar w:fldCharType="end"/>
      </w:r>
    </w:p>
    <w:p w14:paraId="6C1BEF4E" w14:textId="77777777" w:rsidR="00080512" w:rsidRPr="001F21E0" w:rsidRDefault="00080512" w:rsidP="0062703B">
      <w:pPr>
        <w:pStyle w:val="Heading1"/>
      </w:pPr>
      <w:r w:rsidRPr="001F21E0">
        <w:br w:type="page"/>
      </w:r>
      <w:bookmarkStart w:id="4" w:name="_Toc525607235"/>
      <w:r w:rsidRPr="001F21E0">
        <w:lastRenderedPageBreak/>
        <w:t>Foreword</w:t>
      </w:r>
      <w:bookmarkEnd w:id="4"/>
    </w:p>
    <w:p w14:paraId="06B86B31" w14:textId="77777777" w:rsidR="00080512" w:rsidRPr="001F21E0" w:rsidRDefault="00080512">
      <w:r w:rsidRPr="001F21E0">
        <w:t>This Technical Specification has been produced by the 3</w:t>
      </w:r>
      <w:r w:rsidR="00F04712" w:rsidRPr="001F21E0">
        <w:t>rd</w:t>
      </w:r>
      <w:r w:rsidRPr="001F21E0">
        <w:t xml:space="preserve"> Generation Partnership Project (3GPP).</w:t>
      </w:r>
    </w:p>
    <w:p w14:paraId="6BF4E0FC" w14:textId="77777777" w:rsidR="00080512" w:rsidRPr="001F21E0" w:rsidRDefault="00080512">
      <w:r w:rsidRPr="001F21E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680781" w14:textId="77777777" w:rsidR="00080512" w:rsidRPr="001F21E0" w:rsidRDefault="00080512">
      <w:pPr>
        <w:pStyle w:val="B10"/>
      </w:pPr>
      <w:r w:rsidRPr="001F21E0">
        <w:t>Version x.y.z</w:t>
      </w:r>
    </w:p>
    <w:p w14:paraId="2DF49F54" w14:textId="77777777" w:rsidR="00080512" w:rsidRPr="001F21E0" w:rsidRDefault="00080512">
      <w:pPr>
        <w:pStyle w:val="B10"/>
      </w:pPr>
      <w:r w:rsidRPr="001F21E0">
        <w:t>where:</w:t>
      </w:r>
    </w:p>
    <w:p w14:paraId="1C912D96" w14:textId="77777777" w:rsidR="00080512" w:rsidRPr="001F21E0" w:rsidRDefault="00080512">
      <w:pPr>
        <w:pStyle w:val="B2"/>
      </w:pPr>
      <w:r w:rsidRPr="001F21E0">
        <w:t>x</w:t>
      </w:r>
      <w:r w:rsidRPr="001F21E0">
        <w:tab/>
        <w:t>the first digit:</w:t>
      </w:r>
    </w:p>
    <w:p w14:paraId="088EA5B1" w14:textId="77777777" w:rsidR="00080512" w:rsidRPr="001F21E0" w:rsidRDefault="00080512">
      <w:pPr>
        <w:pStyle w:val="B3"/>
      </w:pPr>
      <w:r w:rsidRPr="001F21E0">
        <w:t>1</w:t>
      </w:r>
      <w:r w:rsidRPr="001F21E0">
        <w:tab/>
        <w:t>presented to TSG for information;</w:t>
      </w:r>
    </w:p>
    <w:p w14:paraId="637734BD" w14:textId="77777777" w:rsidR="00080512" w:rsidRPr="001F21E0" w:rsidRDefault="00080512">
      <w:pPr>
        <w:pStyle w:val="B3"/>
      </w:pPr>
      <w:r w:rsidRPr="001F21E0">
        <w:t>2</w:t>
      </w:r>
      <w:r w:rsidRPr="001F21E0">
        <w:tab/>
        <w:t>presented to TSG for approval;</w:t>
      </w:r>
    </w:p>
    <w:p w14:paraId="6F2F34C3" w14:textId="77777777" w:rsidR="00080512" w:rsidRPr="001F21E0" w:rsidRDefault="00080512">
      <w:pPr>
        <w:pStyle w:val="B3"/>
      </w:pPr>
      <w:r w:rsidRPr="001F21E0">
        <w:t>3</w:t>
      </w:r>
      <w:r w:rsidRPr="001F21E0">
        <w:tab/>
        <w:t>or greater indicates TSG approved document under change control.</w:t>
      </w:r>
    </w:p>
    <w:p w14:paraId="01081195" w14:textId="77777777" w:rsidR="00080512" w:rsidRPr="001F21E0" w:rsidRDefault="00080512">
      <w:pPr>
        <w:pStyle w:val="B2"/>
      </w:pPr>
      <w:r w:rsidRPr="001F21E0">
        <w:t>y</w:t>
      </w:r>
      <w:r w:rsidRPr="001F21E0">
        <w:tab/>
        <w:t>the second digit is incremented for all changes of substance, i.e. technical enhancements, corrections, updates, etc.</w:t>
      </w:r>
    </w:p>
    <w:p w14:paraId="2D97349B" w14:textId="77777777" w:rsidR="00080512" w:rsidRPr="001F21E0" w:rsidRDefault="00080512">
      <w:pPr>
        <w:pStyle w:val="B2"/>
      </w:pPr>
      <w:r w:rsidRPr="001F21E0">
        <w:t>z</w:t>
      </w:r>
      <w:r w:rsidRPr="001F21E0">
        <w:tab/>
        <w:t>the third digit is incremented when editorial only changes have been incorporated in the document.</w:t>
      </w:r>
    </w:p>
    <w:p w14:paraId="1CC9EFFC" w14:textId="0B7061DA" w:rsidR="000833A6" w:rsidRPr="001F21E0" w:rsidRDefault="00936A12" w:rsidP="000833A6">
      <w:pPr>
        <w:pStyle w:val="Heading1"/>
      </w:pPr>
      <w:bookmarkStart w:id="5" w:name="_Toc525607236"/>
      <w:bookmarkStart w:id="6" w:name="historyclause"/>
      <w:r w:rsidRPr="001F21E0">
        <w:t>1</w:t>
      </w:r>
      <w:r w:rsidRPr="001F21E0">
        <w:tab/>
        <w:t>1</w:t>
      </w:r>
      <w:r w:rsidRPr="001F21E0">
        <w:tab/>
      </w:r>
      <w:r w:rsidR="000833A6" w:rsidRPr="001F21E0">
        <w:t>Scope</w:t>
      </w:r>
      <w:bookmarkEnd w:id="5"/>
    </w:p>
    <w:p w14:paraId="0A085514" w14:textId="77777777" w:rsidR="000833A6" w:rsidRPr="001F21E0" w:rsidRDefault="000833A6" w:rsidP="000833A6">
      <w:pPr>
        <w:rPr>
          <w:rFonts w:cs="v4.2.0"/>
        </w:rPr>
      </w:pPr>
      <w:r w:rsidRPr="001F21E0">
        <w:rPr>
          <w:rFonts w:cs="v4.2.0"/>
        </w:rPr>
        <w:t xml:space="preserve">The present document specifies requirements for support of Radio Resource Management for </w:t>
      </w:r>
      <w:r w:rsidRPr="001F21E0">
        <w:t>the FDD and TDD modes of New Radio(NR)</w:t>
      </w:r>
      <w:r w:rsidRPr="001F21E0">
        <w:rPr>
          <w:rFonts w:cs="v4.2.0"/>
        </w:rPr>
        <w:t>. These requirements include requirements on measurements in NR and the UE as well as requirements on node dynamical behaviour and interaction, in terms of delay and response characteristics.</w:t>
      </w:r>
    </w:p>
    <w:p w14:paraId="7CB496C6" w14:textId="77777777" w:rsidR="000833A6" w:rsidRPr="001F21E0" w:rsidRDefault="000833A6" w:rsidP="000833A6">
      <w:pPr>
        <w:pStyle w:val="Heading1"/>
      </w:pPr>
      <w:bookmarkStart w:id="7" w:name="_Toc525607237"/>
      <w:r w:rsidRPr="001F21E0">
        <w:t>2</w:t>
      </w:r>
      <w:r w:rsidRPr="001F21E0">
        <w:tab/>
        <w:t>References</w:t>
      </w:r>
      <w:bookmarkEnd w:id="7"/>
    </w:p>
    <w:p w14:paraId="37091C75" w14:textId="77777777" w:rsidR="000833A6" w:rsidRPr="001F21E0" w:rsidRDefault="000833A6" w:rsidP="000833A6">
      <w:pPr>
        <w:rPr>
          <w:rFonts w:cs="v4.2.0"/>
        </w:rPr>
      </w:pPr>
      <w:r w:rsidRPr="001F21E0">
        <w:rPr>
          <w:rFonts w:cs="v4.2.0"/>
        </w:rPr>
        <w:t>The following documents contain provisions which, through reference in this text, constitute provisions of the present document.</w:t>
      </w:r>
    </w:p>
    <w:p w14:paraId="739593BC" w14:textId="77777777" w:rsidR="000833A6" w:rsidRPr="001F21E0" w:rsidRDefault="000833A6" w:rsidP="000833A6">
      <w:pPr>
        <w:pStyle w:val="B10"/>
      </w:pPr>
      <w:r w:rsidRPr="001F21E0">
        <w:t>-</w:t>
      </w:r>
      <w:r w:rsidRPr="001F21E0">
        <w:tab/>
        <w:t>References are either specific (identified by date of publication, edition number, version number, etc.) or non</w:t>
      </w:r>
      <w:r w:rsidRPr="001F21E0">
        <w:noBreakHyphen/>
        <w:t>specific.</w:t>
      </w:r>
    </w:p>
    <w:p w14:paraId="4C518E54" w14:textId="77777777" w:rsidR="000833A6" w:rsidRPr="001F21E0" w:rsidRDefault="000833A6" w:rsidP="000833A6">
      <w:pPr>
        <w:pStyle w:val="B10"/>
      </w:pPr>
      <w:r w:rsidRPr="001F21E0">
        <w:t>-</w:t>
      </w:r>
      <w:r w:rsidRPr="001F21E0">
        <w:tab/>
        <w:t>For a specific reference, subsequent revisions do not apply.</w:t>
      </w:r>
    </w:p>
    <w:p w14:paraId="6FCE103E" w14:textId="77777777" w:rsidR="000833A6" w:rsidRPr="001F21E0" w:rsidRDefault="000833A6" w:rsidP="000833A6">
      <w:pPr>
        <w:pStyle w:val="B10"/>
      </w:pPr>
      <w:r w:rsidRPr="001F21E0">
        <w:t>-</w:t>
      </w:r>
      <w:r w:rsidRPr="001F21E0">
        <w:tab/>
        <w:t xml:space="preserve">For a non-specific reference, the latest version applies. In the case of a reference to a 3GPP document (including a GSM document), a non-specific reference implicitly refers to the latest version of that document </w:t>
      </w:r>
      <w:r w:rsidRPr="001F21E0">
        <w:rPr>
          <w:i/>
          <w:iCs/>
        </w:rPr>
        <w:t>in the same Release as the present document</w:t>
      </w:r>
      <w:r w:rsidRPr="001F21E0">
        <w:t>.</w:t>
      </w:r>
    </w:p>
    <w:p w14:paraId="4F5211A9" w14:textId="77777777" w:rsidR="000833A6" w:rsidRPr="001F21E0" w:rsidRDefault="000833A6" w:rsidP="000833A6">
      <w:pPr>
        <w:pStyle w:val="EX"/>
      </w:pPr>
      <w:r w:rsidRPr="001F21E0">
        <w:t>[1]</w:t>
      </w:r>
      <w:r w:rsidRPr="001F21E0">
        <w:tab/>
        <w:t>3GPP TS 38.304: "NR; User Equipment (UE) procedures in idle mode".</w:t>
      </w:r>
    </w:p>
    <w:p w14:paraId="1A7C530B" w14:textId="77777777" w:rsidR="000833A6" w:rsidRPr="001F21E0" w:rsidRDefault="000833A6" w:rsidP="000833A6">
      <w:pPr>
        <w:pStyle w:val="EX"/>
      </w:pPr>
      <w:r w:rsidRPr="001F21E0">
        <w:t>[2]</w:t>
      </w:r>
      <w:r w:rsidRPr="001F21E0">
        <w:tab/>
        <w:t>3GPP TS 38.331: "NR; Radio Resource Control (RRC); Protocol specification".</w:t>
      </w:r>
    </w:p>
    <w:p w14:paraId="2E8A8DE3" w14:textId="77777777" w:rsidR="000833A6" w:rsidRPr="001F21E0" w:rsidRDefault="000833A6" w:rsidP="000833A6">
      <w:pPr>
        <w:pStyle w:val="EX"/>
      </w:pPr>
      <w:r w:rsidRPr="001F21E0">
        <w:t>[3]</w:t>
      </w:r>
      <w:r w:rsidRPr="001F21E0">
        <w:tab/>
        <w:t>3GPP TS 38.213: "NR; Physical layer procedures for control".</w:t>
      </w:r>
    </w:p>
    <w:p w14:paraId="1471FC7C" w14:textId="77777777" w:rsidR="000833A6" w:rsidRPr="001F21E0" w:rsidRDefault="000833A6" w:rsidP="000833A6">
      <w:pPr>
        <w:pStyle w:val="EX"/>
      </w:pPr>
      <w:r w:rsidRPr="001F21E0">
        <w:t>[4]</w:t>
      </w:r>
      <w:r w:rsidRPr="001F21E0">
        <w:tab/>
        <w:t>3GPP TS 38.215: "NR; Physical layer measurements".</w:t>
      </w:r>
    </w:p>
    <w:p w14:paraId="73EFCB4E" w14:textId="77777777" w:rsidR="000833A6" w:rsidRPr="001F21E0" w:rsidRDefault="000833A6" w:rsidP="000833A6">
      <w:pPr>
        <w:pStyle w:val="EX"/>
      </w:pPr>
      <w:r w:rsidRPr="001F21E0">
        <w:t>[5]</w:t>
      </w:r>
      <w:r w:rsidRPr="001F21E0">
        <w:tab/>
        <w:t>3GPP TS 38.533: "NR; User Equipment (UE) conformance specification; Radio Resource Management (RRM)".</w:t>
      </w:r>
    </w:p>
    <w:p w14:paraId="51575A42" w14:textId="77777777" w:rsidR="000833A6" w:rsidRPr="001F21E0" w:rsidRDefault="000833A6" w:rsidP="000833A6">
      <w:pPr>
        <w:pStyle w:val="EX"/>
      </w:pPr>
      <w:r w:rsidRPr="001F21E0">
        <w:t>[6]</w:t>
      </w:r>
      <w:r w:rsidRPr="001F21E0">
        <w:tab/>
        <w:t xml:space="preserve">3GPP TS 38.211: </w:t>
      </w:r>
      <w:bookmarkStart w:id="8" w:name="OLE_LINK44"/>
      <w:bookmarkStart w:id="9" w:name="OLE_LINK45"/>
      <w:r w:rsidRPr="001F21E0">
        <w:t>"</w:t>
      </w:r>
      <w:bookmarkEnd w:id="8"/>
      <w:bookmarkEnd w:id="9"/>
      <w:r w:rsidRPr="001F21E0">
        <w:t>NR; Physical channels and modulation”.</w:t>
      </w:r>
    </w:p>
    <w:p w14:paraId="1F2E779C" w14:textId="77777777" w:rsidR="000833A6" w:rsidRPr="001F21E0" w:rsidRDefault="000833A6" w:rsidP="000833A6">
      <w:pPr>
        <w:pStyle w:val="EX"/>
      </w:pPr>
      <w:r w:rsidRPr="001F21E0">
        <w:t>[7]</w:t>
      </w:r>
      <w:r w:rsidRPr="001F21E0">
        <w:tab/>
        <w:t>3GPP TS 38.321: "NR; Medium Access Control (MAC) protocol specification".</w:t>
      </w:r>
    </w:p>
    <w:p w14:paraId="54AF6926" w14:textId="77777777" w:rsidR="000833A6" w:rsidRPr="001F21E0" w:rsidRDefault="000833A6" w:rsidP="000833A6">
      <w:pPr>
        <w:pStyle w:val="EX"/>
      </w:pPr>
      <w:r w:rsidRPr="001F21E0">
        <w:t>[8]</w:t>
      </w:r>
      <w:r w:rsidRPr="001F21E0">
        <w:tab/>
        <w:t>3GPP TS 38. 212 "NR; Multiplexing and channel coding".</w:t>
      </w:r>
    </w:p>
    <w:p w14:paraId="6861A999" w14:textId="77777777" w:rsidR="000833A6" w:rsidRPr="001F21E0" w:rsidRDefault="000833A6" w:rsidP="000833A6">
      <w:pPr>
        <w:pStyle w:val="EX"/>
      </w:pPr>
      <w:r w:rsidRPr="001F21E0">
        <w:lastRenderedPageBreak/>
        <w:t>[9]</w:t>
      </w:r>
      <w:r w:rsidRPr="001F21E0">
        <w:tab/>
        <w:t>3GPP TS 38.202: "NR; Physical layer services provided by the physical layer".</w:t>
      </w:r>
    </w:p>
    <w:p w14:paraId="05B447C6" w14:textId="77777777" w:rsidR="000833A6" w:rsidRPr="001F21E0" w:rsidRDefault="000833A6" w:rsidP="000833A6">
      <w:pPr>
        <w:pStyle w:val="EX"/>
      </w:pPr>
      <w:r w:rsidRPr="001F21E0">
        <w:t>[10]</w:t>
      </w:r>
      <w:r w:rsidRPr="001F21E0">
        <w:tab/>
        <w:t>3GPP TS 38.300: "NR; Overall description; Stage-2".</w:t>
      </w:r>
    </w:p>
    <w:p w14:paraId="70322DB3" w14:textId="77777777" w:rsidR="000833A6" w:rsidRPr="001F21E0" w:rsidRDefault="000833A6" w:rsidP="000833A6">
      <w:pPr>
        <w:pStyle w:val="EX"/>
      </w:pPr>
      <w:r w:rsidRPr="001F21E0">
        <w:t>[11]</w:t>
      </w:r>
      <w:r w:rsidRPr="001F21E0">
        <w:tab/>
        <w:t>3GPP TR 21.905: "Vocabulary for 3GPP Specifications".</w:t>
      </w:r>
    </w:p>
    <w:p w14:paraId="501023C3" w14:textId="77777777" w:rsidR="000833A6" w:rsidRPr="001F21E0" w:rsidRDefault="000833A6" w:rsidP="000833A6">
      <w:pPr>
        <w:pStyle w:val="EX"/>
      </w:pPr>
      <w:r w:rsidRPr="001F21E0">
        <w:t>[12]</w:t>
      </w:r>
      <w:r w:rsidRPr="001F21E0">
        <w:tab/>
        <w:t>3GPP TS 38.423: "</w:t>
      </w:r>
      <w:r w:rsidRPr="001F21E0">
        <w:rPr>
          <w:bCs/>
          <w:lang w:val="en-US"/>
        </w:rPr>
        <w:t>NG-RAN; Xn Application Protocol (XnAP)</w:t>
      </w:r>
      <w:r w:rsidRPr="001F21E0">
        <w:t>".</w:t>
      </w:r>
    </w:p>
    <w:p w14:paraId="1638D3DF" w14:textId="77777777" w:rsidR="000833A6" w:rsidRPr="001F21E0" w:rsidRDefault="000833A6" w:rsidP="000833A6">
      <w:pPr>
        <w:pStyle w:val="EX"/>
      </w:pPr>
      <w:r w:rsidRPr="001F21E0">
        <w:rPr>
          <w:rFonts w:hint="eastAsia"/>
        </w:rPr>
        <w:t>[</w:t>
      </w:r>
      <w:r w:rsidRPr="001F21E0">
        <w:t>13</w:t>
      </w:r>
      <w:r w:rsidRPr="001F21E0">
        <w:rPr>
          <w:rFonts w:hint="eastAsia"/>
        </w:rPr>
        <w:t>]</w:t>
      </w:r>
      <w:r w:rsidRPr="001F21E0">
        <w:rPr>
          <w:rFonts w:hint="eastAsia"/>
        </w:rPr>
        <w:tab/>
      </w:r>
      <w:r w:rsidRPr="001F21E0">
        <w:t>3GPP TS 38.104: "NR; Base Station (BS) radio transmission and reception".</w:t>
      </w:r>
    </w:p>
    <w:p w14:paraId="1D24D84C" w14:textId="77777777" w:rsidR="000833A6" w:rsidRPr="001F21E0" w:rsidRDefault="000833A6" w:rsidP="000833A6">
      <w:pPr>
        <w:pStyle w:val="EX"/>
      </w:pPr>
      <w:r w:rsidRPr="001F21E0">
        <w:t>[14]</w:t>
      </w:r>
      <w:r w:rsidRPr="001F21E0">
        <w:tab/>
        <w:t>3GPP TS 38.306: "NR; User Equipment (UE) radio access capabilities".</w:t>
      </w:r>
    </w:p>
    <w:p w14:paraId="298A9D9F" w14:textId="77777777" w:rsidR="000833A6" w:rsidRPr="001F21E0" w:rsidRDefault="000833A6" w:rsidP="000833A6">
      <w:pPr>
        <w:pStyle w:val="EX"/>
      </w:pPr>
      <w:r w:rsidRPr="001F21E0">
        <w:t>[15]</w:t>
      </w:r>
      <w:r w:rsidRPr="001F21E0">
        <w:tab/>
        <w:t>3GPP TS 36.133: "Evolved Universal Terrestrial Radio Access (E-UTRA); Requirements for support of radio resource management".</w:t>
      </w:r>
    </w:p>
    <w:p w14:paraId="45CDB793" w14:textId="77777777" w:rsidR="000833A6" w:rsidRPr="001F21E0" w:rsidRDefault="000833A6" w:rsidP="000833A6">
      <w:pPr>
        <w:pStyle w:val="EX"/>
      </w:pPr>
      <w:r w:rsidRPr="001F21E0">
        <w:t>[16]</w:t>
      </w:r>
      <w:r w:rsidRPr="001F21E0">
        <w:tab/>
        <w:t>3GPP TS 36.331: "Evolved Universal Terrestrial Radio Access (E-UTRA); Radio Resource Control (RRC) protocol specification".</w:t>
      </w:r>
    </w:p>
    <w:p w14:paraId="000861F1" w14:textId="77777777" w:rsidR="000833A6" w:rsidRPr="001F21E0" w:rsidRDefault="000833A6" w:rsidP="000833A6">
      <w:pPr>
        <w:pStyle w:val="EX"/>
      </w:pPr>
      <w:r w:rsidRPr="001F21E0">
        <w:t>[17]</w:t>
      </w:r>
      <w:r w:rsidRPr="001F21E0">
        <w:tab/>
        <w:t>3GPP TS 37.340: “Evolved Universal Terrestrial Radio Access (E-UTRA) and NR; Multi-connectivity”, Stage 2.</w:t>
      </w:r>
    </w:p>
    <w:p w14:paraId="5CA1FE5D" w14:textId="77777777" w:rsidR="000833A6" w:rsidRPr="001F21E0" w:rsidRDefault="000833A6" w:rsidP="000833A6">
      <w:pPr>
        <w:pStyle w:val="EX"/>
      </w:pPr>
      <w:r w:rsidRPr="001F21E0">
        <w:t>[18]</w:t>
      </w:r>
      <w:r w:rsidRPr="001F21E0">
        <w:tab/>
        <w:t>3GPP TS 38.101-1: “NR; User Equipment (UE) radio transmission and reception; Part 1: Range 1 Standalone”.</w:t>
      </w:r>
    </w:p>
    <w:p w14:paraId="4DA82F3F" w14:textId="77777777" w:rsidR="000833A6" w:rsidRPr="001F21E0" w:rsidRDefault="000833A6" w:rsidP="000833A6">
      <w:pPr>
        <w:pStyle w:val="EX"/>
      </w:pPr>
      <w:r w:rsidRPr="001F21E0">
        <w:t>[19]</w:t>
      </w:r>
      <w:r w:rsidRPr="001F21E0">
        <w:tab/>
        <w:t>3GPP TS 38.101-2: “NR; User Equipment (UE) radio transmission and reception; Part 2: Range 2 Standalone”.</w:t>
      </w:r>
    </w:p>
    <w:p w14:paraId="482955DC" w14:textId="77777777" w:rsidR="000833A6" w:rsidRPr="001F21E0" w:rsidRDefault="000833A6" w:rsidP="000833A6">
      <w:pPr>
        <w:pStyle w:val="EX"/>
      </w:pPr>
      <w:r w:rsidRPr="001F21E0">
        <w:t>[20]</w:t>
      </w:r>
      <w:r w:rsidRPr="001F21E0">
        <w:tab/>
        <w:t>3GPP TS 38.101-3: “NR; User Equipment (UE) radio transmission and reception; Part 3: Range 1 and Range 2 Interworking operation with other radios”.</w:t>
      </w:r>
    </w:p>
    <w:p w14:paraId="74CFA7D2" w14:textId="77777777" w:rsidR="000833A6" w:rsidRPr="001F21E0" w:rsidRDefault="000833A6" w:rsidP="000833A6">
      <w:pPr>
        <w:pStyle w:val="EX"/>
      </w:pPr>
      <w:r w:rsidRPr="001F21E0">
        <w:t>[21]</w:t>
      </w:r>
      <w:r w:rsidRPr="001F21E0">
        <w:tab/>
        <w:t>3GPP TS 38.101-4: “NR; User Equipment (UE) radio transmission and reception; Part 4: Performance requirements”.</w:t>
      </w:r>
    </w:p>
    <w:p w14:paraId="5D660764" w14:textId="77777777" w:rsidR="000833A6" w:rsidRPr="001F21E0" w:rsidRDefault="000833A6" w:rsidP="000833A6">
      <w:pPr>
        <w:pStyle w:val="EX"/>
      </w:pPr>
      <w:r w:rsidRPr="001F21E0">
        <w:t>[22]</w:t>
      </w:r>
      <w:r w:rsidRPr="001F21E0">
        <w:tab/>
        <w:t>3GPP TS 38.305: “NG Radio Access Network (NG-RAN); Stage 2 functional specification of User Equipment (UE) positioning in NG-RAN”.</w:t>
      </w:r>
    </w:p>
    <w:p w14:paraId="2E367AF2" w14:textId="77777777" w:rsidR="000833A6" w:rsidRPr="001F21E0" w:rsidRDefault="000833A6" w:rsidP="000833A6">
      <w:pPr>
        <w:pStyle w:val="EX"/>
      </w:pPr>
      <w:r w:rsidRPr="001F21E0">
        <w:t>[23]</w:t>
      </w:r>
      <w:r w:rsidRPr="001F21E0">
        <w:tab/>
        <w:t>3GPP TS 36.211: "Evolved Universal Terrestrial Radio Access (E-UTRA); Physical Channels and Modulation”.</w:t>
      </w:r>
    </w:p>
    <w:p w14:paraId="7B1753CD" w14:textId="77777777" w:rsidR="00315CFD" w:rsidRPr="001F21E0" w:rsidRDefault="000833A6" w:rsidP="00315CFD">
      <w:pPr>
        <w:pStyle w:val="EX"/>
      </w:pPr>
      <w:r w:rsidRPr="001F21E0">
        <w:t>[</w:t>
      </w:r>
      <w:r w:rsidR="00315CFD" w:rsidRPr="001F21E0">
        <w:t>24]</w:t>
      </w:r>
      <w:r w:rsidR="00315CFD" w:rsidRPr="001F21E0">
        <w:tab/>
        <w:t>3GPP TS 36.300: "Evolved Universal Terrestrial Radio Access (E-UTRA); Overall description”.</w:t>
      </w:r>
    </w:p>
    <w:p w14:paraId="48F6E106" w14:textId="77777777" w:rsidR="00315CFD" w:rsidRPr="001F21E0" w:rsidRDefault="00315CFD" w:rsidP="00315CFD">
      <w:pPr>
        <w:pStyle w:val="EX"/>
      </w:pPr>
      <w:r w:rsidRPr="001F21E0">
        <w:t>[25]</w:t>
      </w:r>
      <w:r w:rsidRPr="001F21E0">
        <w:tab/>
        <w:t>3GPP TS 36.101: “Technical Specification Group Radio Access Network; Evolved Universal Terrestrial Radio Access (E-UTRA); User Equipment (UE) radio transmission and reception”.</w:t>
      </w:r>
    </w:p>
    <w:p w14:paraId="42237F44" w14:textId="77777777" w:rsidR="000833A6" w:rsidRPr="001F21E0" w:rsidRDefault="000833A6" w:rsidP="000833A6">
      <w:pPr>
        <w:pStyle w:val="Heading1"/>
      </w:pPr>
      <w:bookmarkStart w:id="10" w:name="_Toc525607238"/>
      <w:r w:rsidRPr="001F21E0">
        <w:t>3</w:t>
      </w:r>
      <w:r w:rsidRPr="001F21E0">
        <w:tab/>
        <w:t>Definitions, symbols and abbreviations</w:t>
      </w:r>
      <w:bookmarkEnd w:id="10"/>
    </w:p>
    <w:p w14:paraId="66D6369B" w14:textId="77777777" w:rsidR="000833A6" w:rsidRPr="001F21E0" w:rsidRDefault="000833A6" w:rsidP="000833A6">
      <w:pPr>
        <w:pStyle w:val="Heading2"/>
      </w:pPr>
      <w:bookmarkStart w:id="11" w:name="_Toc525607239"/>
      <w:r w:rsidRPr="001F21E0">
        <w:t>3.1</w:t>
      </w:r>
      <w:r w:rsidRPr="001F21E0">
        <w:tab/>
        <w:t>Definitions</w:t>
      </w:r>
      <w:bookmarkEnd w:id="11"/>
    </w:p>
    <w:p w14:paraId="42F9CF85" w14:textId="77777777" w:rsidR="000833A6" w:rsidRPr="001F21E0" w:rsidRDefault="000833A6" w:rsidP="000833A6">
      <w:r w:rsidRPr="001F21E0">
        <w:t>For the purposes of the present document, the terms and definitions given in TR 21.905 [11] and the following apply. A term defined in the present document takes precedence over the definition of the same term, if any, in TR 21.905 [11].</w:t>
      </w:r>
    </w:p>
    <w:p w14:paraId="049AFAC9" w14:textId="77777777" w:rsidR="000833A6" w:rsidRPr="001F21E0" w:rsidRDefault="000833A6" w:rsidP="000833A6">
      <w:r w:rsidRPr="001F21E0">
        <w:rPr>
          <w:b/>
        </w:rPr>
        <w:t>Active DL BWP</w:t>
      </w:r>
      <w:r w:rsidRPr="001F21E0">
        <w:t>: Active DL bandwidth part as defined in TS 38.213 [3].</w:t>
      </w:r>
    </w:p>
    <w:p w14:paraId="48939FD9" w14:textId="77777777" w:rsidR="000833A6" w:rsidRPr="001F21E0" w:rsidRDefault="000833A6" w:rsidP="000833A6">
      <w:pPr>
        <w:rPr>
          <w:b/>
        </w:rPr>
      </w:pPr>
      <w:r w:rsidRPr="001F21E0">
        <w:rPr>
          <w:b/>
        </w:rPr>
        <w:t>DL BWP</w:t>
      </w:r>
      <w:r w:rsidRPr="001F21E0">
        <w:t>: DL bandwidth part as defined in TS 38.213 [3].</w:t>
      </w:r>
    </w:p>
    <w:p w14:paraId="626835D3" w14:textId="77777777" w:rsidR="000833A6" w:rsidRPr="001F21E0" w:rsidRDefault="000833A6" w:rsidP="000833A6">
      <w:r w:rsidRPr="001F21E0">
        <w:rPr>
          <w:b/>
        </w:rPr>
        <w:t>EN-DC</w:t>
      </w:r>
      <w:r w:rsidRPr="001F21E0">
        <w:t>: E-UTRA-NR Dual Connectivity as defined in TS 37.340 [17, Section 4.1.2].</w:t>
      </w:r>
    </w:p>
    <w:p w14:paraId="52E5D25E" w14:textId="77777777" w:rsidR="000833A6" w:rsidRPr="001F21E0" w:rsidRDefault="000833A6" w:rsidP="000833A6">
      <w:r w:rsidRPr="001F21E0">
        <w:rPr>
          <w:b/>
        </w:rPr>
        <w:t>en-gNB</w:t>
      </w:r>
      <w:r w:rsidRPr="001F21E0">
        <w:t>: As defined in TS 37.340 [17].</w:t>
      </w:r>
    </w:p>
    <w:p w14:paraId="55C43D82" w14:textId="77777777" w:rsidR="000833A6" w:rsidRPr="001F21E0" w:rsidRDefault="000833A6" w:rsidP="000833A6">
      <w:pPr>
        <w:rPr>
          <w:b/>
        </w:rPr>
      </w:pPr>
      <w:r w:rsidRPr="001F21E0">
        <w:rPr>
          <w:b/>
        </w:rPr>
        <w:t>FR1</w:t>
      </w:r>
      <w:r w:rsidRPr="001F21E0">
        <w:t>: Frequency range 1 as defined in TS 38.104 [13, Section 5.1].</w:t>
      </w:r>
    </w:p>
    <w:p w14:paraId="64788A80" w14:textId="77777777" w:rsidR="000833A6" w:rsidRPr="001F21E0" w:rsidRDefault="000833A6" w:rsidP="000833A6">
      <w:pPr>
        <w:rPr>
          <w:b/>
        </w:rPr>
      </w:pPr>
      <w:r w:rsidRPr="001F21E0">
        <w:rPr>
          <w:b/>
        </w:rPr>
        <w:t>FR2</w:t>
      </w:r>
      <w:r w:rsidRPr="001F21E0">
        <w:t>: Frequency range 2 as defined in TS 38.104 [13, Section 5.1].</w:t>
      </w:r>
    </w:p>
    <w:p w14:paraId="7F664E60" w14:textId="77777777" w:rsidR="000833A6" w:rsidRPr="001F21E0" w:rsidRDefault="000833A6" w:rsidP="000833A6">
      <w:pPr>
        <w:rPr>
          <w:lang w:eastAsia="ko-KR"/>
        </w:rPr>
      </w:pPr>
      <w:r w:rsidRPr="001F21E0">
        <w:rPr>
          <w:b/>
        </w:rPr>
        <w:t>gNB</w:t>
      </w:r>
      <w:r w:rsidRPr="001F21E0">
        <w:t>: as defined in in TS 38.300 [10].</w:t>
      </w:r>
    </w:p>
    <w:p w14:paraId="12D9BF13" w14:textId="77777777" w:rsidR="000833A6" w:rsidRPr="001F21E0" w:rsidRDefault="000833A6" w:rsidP="000833A6">
      <w:r w:rsidRPr="001F21E0">
        <w:rPr>
          <w:rFonts w:hint="eastAsia"/>
          <w:b/>
        </w:rPr>
        <w:lastRenderedPageBreak/>
        <w:t>Master Cell Group:</w:t>
      </w:r>
      <w:r w:rsidRPr="001F21E0">
        <w:rPr>
          <w:rFonts w:hint="eastAsia"/>
        </w:rPr>
        <w:t xml:space="preserve"> As defined in TS 3</w:t>
      </w:r>
      <w:r w:rsidRPr="001F21E0">
        <w:t>8</w:t>
      </w:r>
      <w:r w:rsidRPr="001F21E0">
        <w:rPr>
          <w:rFonts w:hint="eastAsia"/>
        </w:rPr>
        <w:t>.3</w:t>
      </w:r>
      <w:r w:rsidRPr="001F21E0">
        <w:t>31</w:t>
      </w:r>
      <w:r w:rsidRPr="001F21E0">
        <w:rPr>
          <w:rFonts w:hint="eastAsia"/>
        </w:rPr>
        <w:t xml:space="preserve"> [2].</w:t>
      </w:r>
    </w:p>
    <w:p w14:paraId="4683FBAB" w14:textId="77777777" w:rsidR="000833A6" w:rsidRPr="001F21E0" w:rsidRDefault="000833A6" w:rsidP="000833A6">
      <w:pPr>
        <w:rPr>
          <w:bCs/>
        </w:rPr>
      </w:pPr>
      <w:r w:rsidRPr="001F21E0">
        <w:rPr>
          <w:b/>
          <w:bCs/>
        </w:rPr>
        <w:t>ng-eNB</w:t>
      </w:r>
      <w:r w:rsidRPr="001F21E0">
        <w:rPr>
          <w:bCs/>
        </w:rPr>
        <w:t>: As defined in TS 38.300 [10].</w:t>
      </w:r>
    </w:p>
    <w:p w14:paraId="505A98B3" w14:textId="77777777" w:rsidR="000833A6" w:rsidRPr="001F21E0" w:rsidRDefault="000833A6" w:rsidP="000833A6">
      <w:pPr>
        <w:rPr>
          <w:b/>
          <w:lang w:val="en-US"/>
        </w:rPr>
      </w:pPr>
      <w:r w:rsidRPr="001F21E0">
        <w:rPr>
          <w:b/>
          <w:lang w:val="en-US"/>
        </w:rPr>
        <w:t>NSA operation mode</w:t>
      </w:r>
      <w:r w:rsidRPr="001F21E0">
        <w:rPr>
          <w:lang w:val="en-US"/>
        </w:rPr>
        <w:t>: EN-DC operation mode</w:t>
      </w:r>
      <w:r w:rsidRPr="001F21E0">
        <w:t>, where the UE is configured at least with PSCell and E-UTRA PCell</w:t>
      </w:r>
      <w:r w:rsidRPr="001F21E0">
        <w:rPr>
          <w:lang w:val="en-US"/>
        </w:rPr>
        <w:t>.</w:t>
      </w:r>
    </w:p>
    <w:p w14:paraId="3EA0F31A" w14:textId="77777777" w:rsidR="000833A6" w:rsidRPr="001F21E0" w:rsidRDefault="000833A6" w:rsidP="000833A6">
      <w:r w:rsidRPr="001F21E0">
        <w:rPr>
          <w:b/>
        </w:rPr>
        <w:t>Primary Cell</w:t>
      </w:r>
      <w:r w:rsidRPr="001F21E0">
        <w:t>: As defined in TS 38.331 [2].</w:t>
      </w:r>
    </w:p>
    <w:p w14:paraId="3F9B11C0" w14:textId="77777777" w:rsidR="000833A6" w:rsidRPr="001F21E0" w:rsidRDefault="000833A6" w:rsidP="000833A6">
      <w:r w:rsidRPr="001F21E0">
        <w:rPr>
          <w:b/>
        </w:rPr>
        <w:t>RLM-RS resource:</w:t>
      </w:r>
      <w:r w:rsidRPr="001F21E0">
        <w:t xml:space="preserve"> A resource out of the set of resources configured for RLM by higher layer parameter RLM-RS-List [2] as defined in TS 38.213 [3].</w:t>
      </w:r>
    </w:p>
    <w:p w14:paraId="3B04BC68" w14:textId="77777777" w:rsidR="000833A6" w:rsidRPr="001F21E0" w:rsidRDefault="000833A6" w:rsidP="000833A6">
      <w:pPr>
        <w:rPr>
          <w:b/>
        </w:rPr>
      </w:pPr>
      <w:r w:rsidRPr="001F21E0">
        <w:rPr>
          <w:b/>
        </w:rPr>
        <w:t>SA operation mode</w:t>
      </w:r>
      <w:r w:rsidRPr="001F21E0">
        <w:t>: Operation mode when the UE is configured with at least PCell.</w:t>
      </w:r>
    </w:p>
    <w:p w14:paraId="3FBCAA76" w14:textId="77777777" w:rsidR="000833A6" w:rsidRPr="001F21E0" w:rsidRDefault="000833A6" w:rsidP="000833A6">
      <w:r w:rsidRPr="001F21E0">
        <w:rPr>
          <w:b/>
        </w:rPr>
        <w:t>Secondary Cell</w:t>
      </w:r>
      <w:r w:rsidRPr="001F21E0">
        <w:t>: As defined in TS 38.331 [2].</w:t>
      </w:r>
    </w:p>
    <w:p w14:paraId="43E4520D" w14:textId="77777777" w:rsidR="000833A6" w:rsidRPr="001F21E0" w:rsidRDefault="000833A6" w:rsidP="000833A6">
      <w:r w:rsidRPr="001F21E0">
        <w:rPr>
          <w:rFonts w:hint="eastAsia"/>
          <w:b/>
        </w:rPr>
        <w:t>Secondary Cell Group:</w:t>
      </w:r>
      <w:r w:rsidRPr="001F21E0">
        <w:rPr>
          <w:rFonts w:hint="eastAsia"/>
        </w:rPr>
        <w:t xml:space="preserve"> As defined in TS 3</w:t>
      </w:r>
      <w:r w:rsidRPr="001F21E0">
        <w:t>8</w:t>
      </w:r>
      <w:r w:rsidRPr="001F21E0">
        <w:rPr>
          <w:rFonts w:hint="eastAsia"/>
        </w:rPr>
        <w:t>.3</w:t>
      </w:r>
      <w:r w:rsidRPr="001F21E0">
        <w:t>31</w:t>
      </w:r>
      <w:r w:rsidRPr="001F21E0">
        <w:rPr>
          <w:rFonts w:hint="eastAsia"/>
        </w:rPr>
        <w:t xml:space="preserve"> [2].</w:t>
      </w:r>
    </w:p>
    <w:p w14:paraId="292C86C1" w14:textId="77777777" w:rsidR="000833A6" w:rsidRPr="001F21E0" w:rsidRDefault="000833A6" w:rsidP="000833A6">
      <w:r w:rsidRPr="001F21E0">
        <w:rPr>
          <w:b/>
        </w:rPr>
        <w:t>Serving Cell</w:t>
      </w:r>
      <w:r w:rsidRPr="001F21E0">
        <w:t>: As defined in TS 38.331 [2].</w:t>
      </w:r>
    </w:p>
    <w:p w14:paraId="2C3A5F46" w14:textId="77777777" w:rsidR="000833A6" w:rsidRPr="001F21E0" w:rsidRDefault="000833A6" w:rsidP="000833A6">
      <w:pPr>
        <w:rPr>
          <w:b/>
        </w:rPr>
      </w:pPr>
      <w:r w:rsidRPr="001F21E0">
        <w:rPr>
          <w:b/>
        </w:rPr>
        <w:t>SMTC</w:t>
      </w:r>
      <w:r w:rsidRPr="001F21E0">
        <w:t xml:space="preserve">: An SSB-based measurement timing configuration configured by </w:t>
      </w:r>
      <w:r w:rsidRPr="001F21E0">
        <w:rPr>
          <w:i/>
        </w:rPr>
        <w:t>SSB-MeasurementTimingConfiguration</w:t>
      </w:r>
      <w:r w:rsidRPr="001F21E0">
        <w:t xml:space="preserve"> as specified in TS 38.331 [2].</w:t>
      </w:r>
    </w:p>
    <w:p w14:paraId="5665CD01" w14:textId="77777777" w:rsidR="000833A6" w:rsidRPr="001F21E0" w:rsidRDefault="000833A6" w:rsidP="000833A6">
      <w:pPr>
        <w:rPr>
          <w:b/>
        </w:rPr>
      </w:pPr>
      <w:r w:rsidRPr="001F21E0">
        <w:rPr>
          <w:b/>
        </w:rPr>
        <w:t xml:space="preserve">SSB: </w:t>
      </w:r>
      <w:r w:rsidRPr="001F21E0">
        <w:t>SS/PBCH block as defined in TS 38.211 [6, section 7.8.3].</w:t>
      </w:r>
    </w:p>
    <w:p w14:paraId="1A7691A2" w14:textId="77777777" w:rsidR="000833A6" w:rsidRPr="001F21E0" w:rsidRDefault="000833A6" w:rsidP="000833A6">
      <w:r w:rsidRPr="001F21E0">
        <w:rPr>
          <w:b/>
        </w:rPr>
        <w:t>Timing Advance Group</w:t>
      </w:r>
      <w:r w:rsidRPr="001F21E0">
        <w:rPr>
          <w:rFonts w:hint="eastAsia"/>
        </w:rPr>
        <w:t xml:space="preserve">: </w:t>
      </w:r>
      <w:r w:rsidRPr="001F21E0">
        <w:t>As defined in TS 38.331 [2].</w:t>
      </w:r>
    </w:p>
    <w:p w14:paraId="51BDA767" w14:textId="77777777" w:rsidR="000833A6" w:rsidRPr="001F21E0" w:rsidRDefault="000833A6" w:rsidP="000833A6">
      <w:pPr>
        <w:pStyle w:val="Heading2"/>
      </w:pPr>
      <w:bookmarkStart w:id="12" w:name="_Toc525607240"/>
      <w:r w:rsidRPr="001F21E0">
        <w:t>3.2</w:t>
      </w:r>
      <w:r w:rsidRPr="001F21E0">
        <w:tab/>
        <w:t>Symbols</w:t>
      </w:r>
      <w:bookmarkEnd w:id="12"/>
    </w:p>
    <w:p w14:paraId="73CBF30E" w14:textId="77777777" w:rsidR="000833A6" w:rsidRPr="001F21E0" w:rsidRDefault="000833A6" w:rsidP="000833A6">
      <w:pPr>
        <w:keepNext/>
      </w:pPr>
      <w:r w:rsidRPr="001F21E0">
        <w:t>For the purposes of the present document, the following symbols apply:</w:t>
      </w:r>
    </w:p>
    <w:p w14:paraId="72385BB7" w14:textId="77777777" w:rsidR="000833A6" w:rsidRPr="001F21E0" w:rsidRDefault="000833A6" w:rsidP="000833A6">
      <w:pPr>
        <w:pStyle w:val="EW"/>
      </w:pPr>
      <w:r w:rsidRPr="001F21E0">
        <w:t>[…]</w:t>
      </w:r>
      <w:r w:rsidRPr="001F21E0">
        <w:tab/>
        <w:t>Values included in square bracket must be considered for further studies, because it means that a decision about that value was not taken.</w:t>
      </w:r>
    </w:p>
    <w:p w14:paraId="77237097" w14:textId="77777777" w:rsidR="000833A6" w:rsidRPr="001F21E0" w:rsidRDefault="000833A6" w:rsidP="000833A6">
      <w:pPr>
        <w:pStyle w:val="EW"/>
      </w:pPr>
      <w:r w:rsidRPr="001F21E0">
        <w:t>T</w:t>
      </w:r>
      <w:r w:rsidRPr="001F21E0">
        <w:rPr>
          <w:vertAlign w:val="subscript"/>
        </w:rPr>
        <w:t>c</w:t>
      </w:r>
      <w:r w:rsidRPr="001F21E0">
        <w:rPr>
          <w:vertAlign w:val="subscript"/>
        </w:rPr>
        <w:tab/>
      </w:r>
      <w:r w:rsidRPr="001F21E0">
        <w:t>Basic time unit, defined in TS 38.211 [6, Section 4.1].</w:t>
      </w:r>
    </w:p>
    <w:p w14:paraId="25A34D77" w14:textId="77777777" w:rsidR="000833A6" w:rsidRPr="001F21E0" w:rsidRDefault="000833A6" w:rsidP="000833A6">
      <w:pPr>
        <w:pStyle w:val="EW"/>
      </w:pPr>
      <w:r w:rsidRPr="001F21E0">
        <w:t>T</w:t>
      </w:r>
      <w:r w:rsidRPr="001F21E0">
        <w:rPr>
          <w:vertAlign w:val="subscript"/>
        </w:rPr>
        <w:t>s</w:t>
      </w:r>
      <w:r w:rsidRPr="001F21E0">
        <w:rPr>
          <w:vertAlign w:val="subscript"/>
        </w:rPr>
        <w:tab/>
      </w:r>
      <w:r w:rsidRPr="001F21E0">
        <w:t>Reference time unit, defined in TS 38.211 [6, Section 4.1].</w:t>
      </w:r>
    </w:p>
    <w:p w14:paraId="04DF8468" w14:textId="77777777" w:rsidR="000833A6" w:rsidRPr="001F21E0" w:rsidRDefault="000833A6" w:rsidP="000833A6">
      <w:pPr>
        <w:pStyle w:val="EW"/>
      </w:pPr>
    </w:p>
    <w:p w14:paraId="0DE749C6" w14:textId="77777777" w:rsidR="000833A6" w:rsidRPr="001F21E0" w:rsidRDefault="000833A6" w:rsidP="000833A6">
      <w:pPr>
        <w:pStyle w:val="Heading2"/>
      </w:pPr>
      <w:bookmarkStart w:id="13" w:name="_Toc525607241"/>
      <w:r w:rsidRPr="001F21E0">
        <w:t>3.3</w:t>
      </w:r>
      <w:r w:rsidRPr="001F21E0">
        <w:tab/>
        <w:t>Abbreviations</w:t>
      </w:r>
      <w:bookmarkEnd w:id="13"/>
    </w:p>
    <w:p w14:paraId="7D05E90C" w14:textId="77777777" w:rsidR="000833A6" w:rsidRPr="001F21E0" w:rsidRDefault="000833A6" w:rsidP="000833A6">
      <w:r w:rsidRPr="001F21E0">
        <w:t>For the purposes of the present document, the abbreviations given in TR 21.905 [11] and the following apply. An abbreviation defined in the present document takes precedence over the definition of the same abbreviation, if any, in TR 21.905 [11].</w:t>
      </w:r>
    </w:p>
    <w:p w14:paraId="66CA736F" w14:textId="77777777" w:rsidR="000833A6" w:rsidRPr="001F21E0" w:rsidRDefault="000833A6" w:rsidP="000833A6">
      <w:pPr>
        <w:keepLines/>
        <w:spacing w:after="0"/>
        <w:ind w:left="1701" w:hanging="1417"/>
      </w:pPr>
      <w:r w:rsidRPr="001F21E0">
        <w:t>BWP</w:t>
      </w:r>
      <w:r w:rsidRPr="001F21E0">
        <w:tab/>
        <w:t>Bandwidth Part</w:t>
      </w:r>
    </w:p>
    <w:p w14:paraId="7FBB4FBF" w14:textId="77777777" w:rsidR="000833A6" w:rsidRPr="001F21E0" w:rsidRDefault="000833A6" w:rsidP="000833A6">
      <w:pPr>
        <w:pStyle w:val="EW"/>
        <w:ind w:left="1701" w:hanging="1417"/>
        <w:rPr>
          <w:noProof/>
        </w:rPr>
      </w:pPr>
      <w:r w:rsidRPr="001F21E0">
        <w:t>CA</w:t>
      </w:r>
      <w:r w:rsidRPr="001F21E0">
        <w:tab/>
        <w:t>Carrier Aggregation</w:t>
      </w:r>
    </w:p>
    <w:p w14:paraId="4FEF5E34" w14:textId="77777777" w:rsidR="000833A6" w:rsidRPr="001F21E0" w:rsidRDefault="000833A6" w:rsidP="000833A6">
      <w:pPr>
        <w:pStyle w:val="EW"/>
        <w:ind w:left="1701" w:hanging="1417"/>
        <w:rPr>
          <w:noProof/>
        </w:rPr>
      </w:pPr>
      <w:r w:rsidRPr="001F21E0">
        <w:rPr>
          <w:noProof/>
        </w:rPr>
        <w:t>CC</w:t>
      </w:r>
      <w:r w:rsidRPr="001F21E0">
        <w:rPr>
          <w:noProof/>
        </w:rPr>
        <w:tab/>
        <w:t>Component Carrier</w:t>
      </w:r>
    </w:p>
    <w:p w14:paraId="2CFDC8A2" w14:textId="77777777" w:rsidR="000833A6" w:rsidRPr="001F21E0" w:rsidRDefault="000833A6" w:rsidP="000833A6">
      <w:pPr>
        <w:pStyle w:val="EW"/>
        <w:ind w:left="1701" w:hanging="1417"/>
        <w:rPr>
          <w:noProof/>
        </w:rPr>
      </w:pPr>
      <w:r w:rsidRPr="001F21E0">
        <w:rPr>
          <w:noProof/>
        </w:rPr>
        <w:t>CP</w:t>
      </w:r>
      <w:r w:rsidRPr="001F21E0">
        <w:rPr>
          <w:noProof/>
        </w:rPr>
        <w:tab/>
        <w:t>Cyclic Prefix</w:t>
      </w:r>
    </w:p>
    <w:p w14:paraId="1F06BD3B" w14:textId="77777777" w:rsidR="000833A6" w:rsidRPr="001F21E0" w:rsidRDefault="000833A6" w:rsidP="000833A6">
      <w:pPr>
        <w:pStyle w:val="EW"/>
        <w:keepNext/>
      </w:pPr>
      <w:r w:rsidRPr="001F21E0">
        <w:rPr>
          <w:rFonts w:hint="eastAsia"/>
        </w:rPr>
        <w:t>CSI</w:t>
      </w:r>
      <w:r w:rsidRPr="001F21E0">
        <w:rPr>
          <w:rFonts w:hint="eastAsia"/>
        </w:rPr>
        <w:tab/>
      </w:r>
      <w:r w:rsidRPr="001F21E0">
        <w:t>Channel-State Information</w:t>
      </w:r>
    </w:p>
    <w:p w14:paraId="609633C2" w14:textId="77777777" w:rsidR="000833A6" w:rsidRPr="001F21E0" w:rsidRDefault="000833A6" w:rsidP="000833A6">
      <w:pPr>
        <w:pStyle w:val="EW"/>
        <w:keepNext/>
      </w:pPr>
      <w:r w:rsidRPr="001F21E0">
        <w:t>CSI-RS</w:t>
      </w:r>
      <w:r w:rsidRPr="001F21E0">
        <w:tab/>
        <w:t>CSI Reference Signal</w:t>
      </w:r>
    </w:p>
    <w:p w14:paraId="7D4C8392" w14:textId="77777777" w:rsidR="000833A6" w:rsidRPr="001F21E0" w:rsidRDefault="000833A6" w:rsidP="000833A6">
      <w:pPr>
        <w:pStyle w:val="EW"/>
      </w:pPr>
      <w:r w:rsidRPr="001F21E0">
        <w:rPr>
          <w:rFonts w:hint="eastAsia"/>
        </w:rPr>
        <w:t>DC</w:t>
      </w:r>
      <w:r w:rsidRPr="001F21E0">
        <w:rPr>
          <w:rFonts w:hint="eastAsia"/>
        </w:rPr>
        <w:tab/>
        <w:t>Dual Connectivity</w:t>
      </w:r>
    </w:p>
    <w:p w14:paraId="7B608008" w14:textId="77777777" w:rsidR="000833A6" w:rsidRPr="001F21E0" w:rsidRDefault="000833A6" w:rsidP="000833A6">
      <w:pPr>
        <w:pStyle w:val="EW"/>
      </w:pPr>
      <w:r w:rsidRPr="001F21E0">
        <w:t>DL</w:t>
      </w:r>
      <w:r w:rsidRPr="001F21E0">
        <w:tab/>
        <w:t>Downlink</w:t>
      </w:r>
    </w:p>
    <w:p w14:paraId="401CA6D2" w14:textId="77777777" w:rsidR="000833A6" w:rsidRPr="001F21E0" w:rsidRDefault="000833A6" w:rsidP="000833A6">
      <w:pPr>
        <w:pStyle w:val="EW"/>
      </w:pPr>
      <w:r w:rsidRPr="001F21E0">
        <w:t>DMRS</w:t>
      </w:r>
      <w:r w:rsidRPr="001F21E0">
        <w:tab/>
        <w:t>Demodulation Reference Signal</w:t>
      </w:r>
    </w:p>
    <w:p w14:paraId="2638A021" w14:textId="77777777" w:rsidR="000833A6" w:rsidRPr="001F21E0" w:rsidRDefault="000833A6" w:rsidP="000833A6">
      <w:pPr>
        <w:pStyle w:val="EW"/>
      </w:pPr>
      <w:r w:rsidRPr="001F21E0">
        <w:t>DRX</w:t>
      </w:r>
      <w:r w:rsidRPr="001F21E0">
        <w:tab/>
        <w:t>Discontinuous Reception</w:t>
      </w:r>
    </w:p>
    <w:p w14:paraId="6563E3A8" w14:textId="77777777" w:rsidR="000833A6" w:rsidRPr="001F21E0" w:rsidRDefault="000833A6" w:rsidP="000833A6">
      <w:pPr>
        <w:pStyle w:val="EW"/>
      </w:pPr>
      <w:r w:rsidRPr="001F21E0">
        <w:t>E-UTRA</w:t>
      </w:r>
      <w:r w:rsidRPr="001F21E0">
        <w:tab/>
        <w:t>Evolved UTRA</w:t>
      </w:r>
    </w:p>
    <w:p w14:paraId="4421A3C9" w14:textId="77777777" w:rsidR="000833A6" w:rsidRPr="001F21E0" w:rsidRDefault="000833A6" w:rsidP="000833A6">
      <w:pPr>
        <w:pStyle w:val="EW"/>
      </w:pPr>
      <w:r w:rsidRPr="001F21E0">
        <w:t>E-UTRAN</w:t>
      </w:r>
      <w:r w:rsidRPr="001F21E0">
        <w:tab/>
        <w:t>Evolved UTRAN</w:t>
      </w:r>
    </w:p>
    <w:p w14:paraId="5995243E" w14:textId="77777777" w:rsidR="000833A6" w:rsidRPr="001F21E0" w:rsidRDefault="000833A6" w:rsidP="000833A6">
      <w:pPr>
        <w:pStyle w:val="EW"/>
      </w:pPr>
      <w:r w:rsidRPr="001F21E0">
        <w:t>EN-DC</w:t>
      </w:r>
      <w:r w:rsidRPr="001F21E0">
        <w:tab/>
        <w:t>E-UTRA-NR Dual Connectivity</w:t>
      </w:r>
    </w:p>
    <w:p w14:paraId="499C50A4" w14:textId="77777777" w:rsidR="000833A6" w:rsidRPr="001F21E0" w:rsidRDefault="000833A6" w:rsidP="000833A6">
      <w:pPr>
        <w:pStyle w:val="EW"/>
      </w:pPr>
      <w:r w:rsidRPr="001F21E0">
        <w:t>FDD</w:t>
      </w:r>
      <w:r w:rsidRPr="001F21E0">
        <w:tab/>
        <w:t>Frequency Division Duplex</w:t>
      </w:r>
    </w:p>
    <w:p w14:paraId="0CCE6F8F" w14:textId="77777777" w:rsidR="000833A6" w:rsidRPr="001F21E0" w:rsidRDefault="000833A6" w:rsidP="000833A6">
      <w:pPr>
        <w:pStyle w:val="EW"/>
      </w:pPr>
      <w:r w:rsidRPr="001F21E0">
        <w:t>FR</w:t>
      </w:r>
      <w:r w:rsidRPr="001F21E0">
        <w:tab/>
        <w:t>Frequency Range</w:t>
      </w:r>
    </w:p>
    <w:p w14:paraId="669A7B77" w14:textId="77777777" w:rsidR="000833A6" w:rsidRPr="001F21E0" w:rsidRDefault="000833A6" w:rsidP="000833A6">
      <w:pPr>
        <w:pStyle w:val="EW"/>
      </w:pPr>
      <w:r w:rsidRPr="001F21E0">
        <w:t>HARQ</w:t>
      </w:r>
      <w:r w:rsidRPr="001F21E0">
        <w:tab/>
        <w:t>Hybrid Automatic Repeat Request</w:t>
      </w:r>
    </w:p>
    <w:p w14:paraId="4F7F7F1D" w14:textId="77777777" w:rsidR="000833A6" w:rsidRPr="001F21E0" w:rsidRDefault="000833A6" w:rsidP="000833A6">
      <w:pPr>
        <w:pStyle w:val="EW"/>
      </w:pPr>
      <w:r w:rsidRPr="001F21E0">
        <w:t>HO</w:t>
      </w:r>
      <w:r w:rsidRPr="001F21E0">
        <w:tab/>
        <w:t>Handover</w:t>
      </w:r>
    </w:p>
    <w:p w14:paraId="693C512D" w14:textId="77777777" w:rsidR="000833A6" w:rsidRPr="001F21E0" w:rsidRDefault="000833A6" w:rsidP="000833A6">
      <w:pPr>
        <w:pStyle w:val="EW"/>
      </w:pPr>
      <w:r w:rsidRPr="001F21E0">
        <w:t xml:space="preserve">MAC </w:t>
      </w:r>
      <w:r w:rsidRPr="001F21E0">
        <w:tab/>
        <w:t>Medium Access Control</w:t>
      </w:r>
    </w:p>
    <w:p w14:paraId="4A031CCA" w14:textId="77777777" w:rsidR="000833A6" w:rsidRPr="001F21E0" w:rsidRDefault="000833A6" w:rsidP="000833A6">
      <w:pPr>
        <w:pStyle w:val="EW"/>
      </w:pPr>
      <w:r w:rsidRPr="001F21E0">
        <w:rPr>
          <w:rFonts w:hint="eastAsia"/>
        </w:rPr>
        <w:t>MCG</w:t>
      </w:r>
      <w:r w:rsidRPr="001F21E0">
        <w:rPr>
          <w:rFonts w:hint="eastAsia"/>
        </w:rPr>
        <w:tab/>
        <w:t>Master Cell Group</w:t>
      </w:r>
    </w:p>
    <w:p w14:paraId="74744B5E" w14:textId="77777777" w:rsidR="000833A6" w:rsidRPr="001F21E0" w:rsidRDefault="000833A6" w:rsidP="000833A6">
      <w:pPr>
        <w:pStyle w:val="EW"/>
      </w:pPr>
      <w:r w:rsidRPr="001F21E0">
        <w:t>MGL</w:t>
      </w:r>
      <w:r w:rsidRPr="001F21E0">
        <w:tab/>
        <w:t>Measurement Gap Length</w:t>
      </w:r>
    </w:p>
    <w:p w14:paraId="2C7C5B1F" w14:textId="77777777" w:rsidR="000833A6" w:rsidRPr="001F21E0" w:rsidRDefault="000833A6" w:rsidP="000833A6">
      <w:pPr>
        <w:pStyle w:val="EW"/>
      </w:pPr>
      <w:r w:rsidRPr="001F21E0">
        <w:rPr>
          <w:rFonts w:hint="eastAsia"/>
        </w:rPr>
        <w:t>MGRP</w:t>
      </w:r>
      <w:r w:rsidRPr="001F21E0">
        <w:tab/>
        <w:t>Measurement Gap Repetition Period</w:t>
      </w:r>
    </w:p>
    <w:p w14:paraId="39C08569" w14:textId="77777777" w:rsidR="000833A6" w:rsidRPr="001F21E0" w:rsidRDefault="000833A6" w:rsidP="000833A6">
      <w:pPr>
        <w:pStyle w:val="EW"/>
      </w:pPr>
      <w:r w:rsidRPr="001F21E0">
        <w:lastRenderedPageBreak/>
        <w:t>MIB</w:t>
      </w:r>
      <w:r w:rsidRPr="001F21E0">
        <w:tab/>
        <w:t>Master Information Block</w:t>
      </w:r>
    </w:p>
    <w:p w14:paraId="29CADC1F" w14:textId="77777777" w:rsidR="000833A6" w:rsidRPr="001F21E0" w:rsidRDefault="000833A6" w:rsidP="000833A6">
      <w:pPr>
        <w:pStyle w:val="EW"/>
      </w:pPr>
      <w:r w:rsidRPr="001F21E0">
        <w:t>NR</w:t>
      </w:r>
      <w:r w:rsidRPr="001F21E0">
        <w:tab/>
        <w:t>New Radio</w:t>
      </w:r>
    </w:p>
    <w:p w14:paraId="666B55F8" w14:textId="77777777" w:rsidR="000833A6" w:rsidRPr="001F21E0" w:rsidRDefault="000833A6" w:rsidP="000833A6">
      <w:pPr>
        <w:pStyle w:val="EW"/>
      </w:pPr>
      <w:r w:rsidRPr="001F21E0">
        <w:t>NSA</w:t>
      </w:r>
      <w:r w:rsidRPr="001F21E0">
        <w:tab/>
        <w:t>Non-Standalone operation mode</w:t>
      </w:r>
    </w:p>
    <w:p w14:paraId="3ECDFA96" w14:textId="77777777" w:rsidR="000833A6" w:rsidRPr="001F21E0" w:rsidRDefault="000833A6" w:rsidP="000833A6">
      <w:pPr>
        <w:pStyle w:val="EW"/>
      </w:pPr>
      <w:r w:rsidRPr="001F21E0">
        <w:t>OFDM</w:t>
      </w:r>
      <w:r w:rsidRPr="001F21E0">
        <w:tab/>
        <w:t>Orthogonal Frequency Division Multiplexing</w:t>
      </w:r>
    </w:p>
    <w:p w14:paraId="7F13311E" w14:textId="77777777" w:rsidR="000833A6" w:rsidRPr="001F21E0" w:rsidRDefault="000833A6" w:rsidP="000833A6">
      <w:pPr>
        <w:pStyle w:val="EW"/>
      </w:pPr>
      <w:r w:rsidRPr="001F21E0">
        <w:t>OFDMA</w:t>
      </w:r>
      <w:r w:rsidRPr="001F21E0">
        <w:tab/>
        <w:t>Orthogonal Frequency Division Multiple Access</w:t>
      </w:r>
    </w:p>
    <w:p w14:paraId="1E5049EE" w14:textId="77777777" w:rsidR="000833A6" w:rsidRPr="001F21E0" w:rsidRDefault="000833A6" w:rsidP="000833A6">
      <w:pPr>
        <w:pStyle w:val="EW"/>
      </w:pPr>
      <w:r w:rsidRPr="001F21E0">
        <w:t>PBCH</w:t>
      </w:r>
      <w:r w:rsidRPr="001F21E0">
        <w:tab/>
        <w:t>Physical Broadcast Channel</w:t>
      </w:r>
    </w:p>
    <w:p w14:paraId="0930F705" w14:textId="77777777" w:rsidR="000833A6" w:rsidRPr="001F21E0" w:rsidRDefault="000833A6" w:rsidP="000833A6">
      <w:pPr>
        <w:pStyle w:val="EW"/>
      </w:pPr>
      <w:r w:rsidRPr="001F21E0">
        <w:t>PCell</w:t>
      </w:r>
      <w:r w:rsidRPr="001F21E0">
        <w:tab/>
        <w:t>Primary Cell</w:t>
      </w:r>
    </w:p>
    <w:p w14:paraId="36814033" w14:textId="77777777" w:rsidR="000833A6" w:rsidRPr="001F21E0" w:rsidRDefault="000833A6" w:rsidP="000833A6">
      <w:pPr>
        <w:pStyle w:val="EW"/>
      </w:pPr>
      <w:r w:rsidRPr="001F21E0">
        <w:t>PLMN</w:t>
      </w:r>
      <w:r w:rsidRPr="001F21E0">
        <w:tab/>
        <w:t>Public Land Mobile Network</w:t>
      </w:r>
    </w:p>
    <w:p w14:paraId="1788C603" w14:textId="77777777" w:rsidR="000833A6" w:rsidRPr="001F21E0" w:rsidRDefault="000833A6" w:rsidP="000833A6">
      <w:pPr>
        <w:pStyle w:val="EW"/>
      </w:pPr>
      <w:r w:rsidRPr="001F21E0">
        <w:t>PRACH</w:t>
      </w:r>
      <w:r w:rsidRPr="001F21E0">
        <w:tab/>
        <w:t>Physical RACH</w:t>
      </w:r>
    </w:p>
    <w:p w14:paraId="752120A0" w14:textId="77777777" w:rsidR="000833A6" w:rsidRPr="001F21E0" w:rsidRDefault="000833A6" w:rsidP="000833A6">
      <w:pPr>
        <w:pStyle w:val="EW"/>
      </w:pPr>
      <w:r w:rsidRPr="001F21E0">
        <w:rPr>
          <w:rFonts w:hint="eastAsia"/>
        </w:rPr>
        <w:t>PSCell</w:t>
      </w:r>
      <w:r w:rsidRPr="001F21E0">
        <w:rPr>
          <w:rFonts w:hint="eastAsia"/>
        </w:rPr>
        <w:tab/>
        <w:t>Primary SCell</w:t>
      </w:r>
    </w:p>
    <w:p w14:paraId="12ED9B87" w14:textId="77777777" w:rsidR="000833A6" w:rsidRPr="001F21E0" w:rsidRDefault="000833A6" w:rsidP="000833A6">
      <w:pPr>
        <w:pStyle w:val="EW"/>
      </w:pPr>
      <w:r w:rsidRPr="001F21E0">
        <w:t>PSS</w:t>
      </w:r>
      <w:r w:rsidRPr="001F21E0">
        <w:tab/>
        <w:t>Primary Synchronization Signal</w:t>
      </w:r>
    </w:p>
    <w:p w14:paraId="40745832" w14:textId="77777777" w:rsidR="000833A6" w:rsidRPr="001F21E0" w:rsidRDefault="000833A6" w:rsidP="000833A6">
      <w:pPr>
        <w:pStyle w:val="EW"/>
      </w:pPr>
      <w:r w:rsidRPr="001F21E0">
        <w:t>PUCCH</w:t>
      </w:r>
      <w:r w:rsidRPr="001F21E0">
        <w:tab/>
        <w:t>Physical Uplink Control Channel</w:t>
      </w:r>
    </w:p>
    <w:p w14:paraId="4A683AF3" w14:textId="77777777" w:rsidR="000833A6" w:rsidRPr="001F21E0" w:rsidRDefault="000833A6" w:rsidP="000833A6">
      <w:pPr>
        <w:pStyle w:val="EW"/>
      </w:pPr>
      <w:r w:rsidRPr="001F21E0">
        <w:t>PUSCH</w:t>
      </w:r>
      <w:r w:rsidRPr="001F21E0">
        <w:tab/>
        <w:t>Physical Uplink Shared Channel</w:t>
      </w:r>
    </w:p>
    <w:p w14:paraId="1BAA4C61" w14:textId="77777777" w:rsidR="000833A6" w:rsidRPr="001F21E0" w:rsidRDefault="000833A6" w:rsidP="000833A6">
      <w:pPr>
        <w:pStyle w:val="EW"/>
      </w:pPr>
      <w:r w:rsidRPr="001F21E0">
        <w:t>RACH</w:t>
      </w:r>
      <w:r w:rsidRPr="001F21E0">
        <w:tab/>
        <w:t>Random Access Channel</w:t>
      </w:r>
    </w:p>
    <w:p w14:paraId="6F40DF61" w14:textId="77777777" w:rsidR="000833A6" w:rsidRPr="001F21E0" w:rsidRDefault="000833A6" w:rsidP="000833A6">
      <w:pPr>
        <w:pStyle w:val="EW"/>
      </w:pPr>
      <w:r w:rsidRPr="001F21E0">
        <w:t>RAT</w:t>
      </w:r>
      <w:r w:rsidRPr="001F21E0">
        <w:tab/>
        <w:t>Radio Access Technology</w:t>
      </w:r>
    </w:p>
    <w:p w14:paraId="26C68AA5" w14:textId="77777777" w:rsidR="000833A6" w:rsidRPr="001F21E0" w:rsidRDefault="000833A6" w:rsidP="000833A6">
      <w:pPr>
        <w:pStyle w:val="EW"/>
      </w:pPr>
      <w:r w:rsidRPr="001F21E0">
        <w:t>RLM</w:t>
      </w:r>
      <w:r w:rsidRPr="001F21E0">
        <w:tab/>
        <w:t>Radio Link Monitoring</w:t>
      </w:r>
    </w:p>
    <w:p w14:paraId="29C19FE7" w14:textId="77777777" w:rsidR="000833A6" w:rsidRPr="001F21E0" w:rsidRDefault="000833A6" w:rsidP="000833A6">
      <w:pPr>
        <w:pStyle w:val="EW"/>
      </w:pPr>
      <w:r w:rsidRPr="001F21E0">
        <w:t>RLM-RS</w:t>
      </w:r>
      <w:r w:rsidRPr="001F21E0">
        <w:tab/>
        <w:t>Reference Signal for RLM</w:t>
      </w:r>
    </w:p>
    <w:p w14:paraId="04203118" w14:textId="77777777" w:rsidR="000833A6" w:rsidRPr="001F21E0" w:rsidRDefault="000833A6" w:rsidP="000833A6">
      <w:pPr>
        <w:pStyle w:val="EW"/>
      </w:pPr>
      <w:r w:rsidRPr="001F21E0">
        <w:t>RRC</w:t>
      </w:r>
      <w:r w:rsidRPr="001F21E0">
        <w:tab/>
        <w:t>Radio Resource Control</w:t>
      </w:r>
    </w:p>
    <w:p w14:paraId="620826D4" w14:textId="77777777" w:rsidR="000833A6" w:rsidRPr="001F21E0" w:rsidRDefault="000833A6" w:rsidP="000833A6">
      <w:pPr>
        <w:pStyle w:val="EW"/>
      </w:pPr>
      <w:r w:rsidRPr="001F21E0">
        <w:t>RRM</w:t>
      </w:r>
      <w:r w:rsidRPr="001F21E0">
        <w:tab/>
        <w:t>Radio Resource Management</w:t>
      </w:r>
    </w:p>
    <w:p w14:paraId="6DC68D4C" w14:textId="77777777" w:rsidR="000833A6" w:rsidRPr="001F21E0" w:rsidRDefault="000833A6" w:rsidP="000833A6">
      <w:pPr>
        <w:pStyle w:val="EW"/>
      </w:pPr>
      <w:r w:rsidRPr="001F21E0">
        <w:t>RSSI</w:t>
      </w:r>
      <w:r w:rsidRPr="001F21E0">
        <w:tab/>
        <w:t>Received Signal Strength Indicator</w:t>
      </w:r>
    </w:p>
    <w:p w14:paraId="7527873B" w14:textId="77777777" w:rsidR="000833A6" w:rsidRPr="001F21E0" w:rsidRDefault="000833A6" w:rsidP="000833A6">
      <w:pPr>
        <w:pStyle w:val="EW"/>
      </w:pPr>
      <w:r w:rsidRPr="001F21E0">
        <w:t>SA</w:t>
      </w:r>
      <w:r w:rsidRPr="001F21E0">
        <w:tab/>
        <w:t>Standalone operation mode</w:t>
      </w:r>
    </w:p>
    <w:p w14:paraId="087BCE8F" w14:textId="77777777" w:rsidR="000833A6" w:rsidRPr="001F21E0" w:rsidRDefault="000833A6" w:rsidP="000833A6">
      <w:pPr>
        <w:pStyle w:val="EW"/>
      </w:pPr>
      <w:r w:rsidRPr="001F21E0">
        <w:t>SCell</w:t>
      </w:r>
      <w:r w:rsidRPr="001F21E0">
        <w:tab/>
        <w:t>Secondary Cell</w:t>
      </w:r>
    </w:p>
    <w:p w14:paraId="10AFFBA0" w14:textId="77777777" w:rsidR="000833A6" w:rsidRPr="001F21E0" w:rsidRDefault="000833A6" w:rsidP="000833A6">
      <w:pPr>
        <w:pStyle w:val="EW"/>
      </w:pPr>
      <w:r w:rsidRPr="001F21E0">
        <w:t>SCG</w:t>
      </w:r>
      <w:r w:rsidRPr="001F21E0">
        <w:tab/>
        <w:t>Secondary Cell Group</w:t>
      </w:r>
    </w:p>
    <w:p w14:paraId="4A54DB07" w14:textId="77777777" w:rsidR="000833A6" w:rsidRPr="001F21E0" w:rsidRDefault="000833A6" w:rsidP="000833A6">
      <w:pPr>
        <w:pStyle w:val="EW"/>
      </w:pPr>
      <w:r w:rsidRPr="001F21E0">
        <w:t>SCS</w:t>
      </w:r>
      <w:r w:rsidRPr="001F21E0">
        <w:tab/>
        <w:t>Subcarrier Spacing</w:t>
      </w:r>
    </w:p>
    <w:p w14:paraId="34637456" w14:textId="77777777" w:rsidR="00AB00A5" w:rsidRPr="001F21E0" w:rsidRDefault="00AB00A5" w:rsidP="00AB00A5">
      <w:pPr>
        <w:pStyle w:val="EW"/>
      </w:pPr>
      <w:r w:rsidRPr="001F21E0">
        <w:t>SCS</w:t>
      </w:r>
      <w:r w:rsidRPr="001F21E0">
        <w:rPr>
          <w:vertAlign w:val="subscript"/>
        </w:rPr>
        <w:t>SSB</w:t>
      </w:r>
      <w:r w:rsidRPr="001F21E0">
        <w:tab/>
        <w:t>SSB subcarrier spacing.</w:t>
      </w:r>
    </w:p>
    <w:p w14:paraId="6672C415" w14:textId="77777777" w:rsidR="000833A6" w:rsidRPr="001F21E0" w:rsidRDefault="000833A6" w:rsidP="000833A6">
      <w:pPr>
        <w:pStyle w:val="EW"/>
        <w:rPr>
          <w:lang w:val="sv-SE"/>
        </w:rPr>
      </w:pPr>
      <w:r w:rsidRPr="001F21E0">
        <w:rPr>
          <w:lang w:val="sv-SE"/>
        </w:rPr>
        <w:t>SFN</w:t>
      </w:r>
      <w:r w:rsidRPr="001F21E0">
        <w:rPr>
          <w:lang w:val="sv-SE"/>
        </w:rPr>
        <w:tab/>
        <w:t>System Frame Number</w:t>
      </w:r>
    </w:p>
    <w:p w14:paraId="5BD94659" w14:textId="77777777" w:rsidR="000833A6" w:rsidRPr="001F21E0" w:rsidRDefault="000833A6" w:rsidP="000833A6">
      <w:pPr>
        <w:pStyle w:val="EW"/>
        <w:rPr>
          <w:lang w:val="sv-SE"/>
        </w:rPr>
      </w:pPr>
      <w:r w:rsidRPr="001F21E0">
        <w:rPr>
          <w:lang w:val="sv-SE"/>
        </w:rPr>
        <w:t>SI</w:t>
      </w:r>
      <w:r w:rsidRPr="001F21E0">
        <w:rPr>
          <w:lang w:val="sv-SE"/>
        </w:rPr>
        <w:tab/>
        <w:t>System Information</w:t>
      </w:r>
    </w:p>
    <w:p w14:paraId="396CB3AD" w14:textId="77777777" w:rsidR="000833A6" w:rsidRPr="001F21E0" w:rsidRDefault="000833A6" w:rsidP="000833A6">
      <w:pPr>
        <w:pStyle w:val="EW"/>
        <w:rPr>
          <w:lang w:val="en-US"/>
        </w:rPr>
      </w:pPr>
      <w:r w:rsidRPr="001F21E0">
        <w:rPr>
          <w:lang w:val="en-US"/>
        </w:rPr>
        <w:t>SIB</w:t>
      </w:r>
      <w:r w:rsidRPr="001F21E0">
        <w:rPr>
          <w:lang w:val="en-US"/>
        </w:rPr>
        <w:tab/>
        <w:t>System Information Block</w:t>
      </w:r>
    </w:p>
    <w:p w14:paraId="1A35CA8B" w14:textId="77777777" w:rsidR="000833A6" w:rsidRPr="001F21E0" w:rsidRDefault="000833A6" w:rsidP="000833A6">
      <w:pPr>
        <w:pStyle w:val="EW"/>
      </w:pPr>
      <w:r w:rsidRPr="001F21E0">
        <w:t>SMTC</w:t>
      </w:r>
      <w:r w:rsidRPr="001F21E0">
        <w:tab/>
        <w:t>SSB-based Measurement Timing configuration</w:t>
      </w:r>
    </w:p>
    <w:p w14:paraId="1CA7F00B" w14:textId="77777777" w:rsidR="000833A6" w:rsidRPr="001F21E0" w:rsidRDefault="000833A6" w:rsidP="000833A6">
      <w:pPr>
        <w:pStyle w:val="EW"/>
        <w:keepNext/>
      </w:pPr>
      <w:r w:rsidRPr="001F21E0">
        <w:t>SRS</w:t>
      </w:r>
      <w:r w:rsidRPr="001F21E0">
        <w:tab/>
        <w:t>Sounding Reference Signal</w:t>
      </w:r>
    </w:p>
    <w:p w14:paraId="71B09CA7" w14:textId="77777777" w:rsidR="000833A6" w:rsidRPr="001F21E0" w:rsidRDefault="000833A6" w:rsidP="000833A6">
      <w:pPr>
        <w:pStyle w:val="EW"/>
        <w:keepNext/>
      </w:pPr>
      <w:r w:rsidRPr="001F21E0">
        <w:t>SS</w:t>
      </w:r>
      <w:r w:rsidRPr="001F21E0">
        <w:tab/>
        <w:t>Synchronization Signal</w:t>
      </w:r>
    </w:p>
    <w:p w14:paraId="1F769786" w14:textId="77777777" w:rsidR="000833A6" w:rsidRPr="001F21E0" w:rsidRDefault="000833A6" w:rsidP="000833A6">
      <w:pPr>
        <w:pStyle w:val="EW"/>
        <w:keepNext/>
      </w:pPr>
      <w:r w:rsidRPr="001F21E0">
        <w:t>SS-RSRP</w:t>
      </w:r>
      <w:r w:rsidRPr="001F21E0">
        <w:tab/>
        <w:t>Synchronization Signal based Reference Signal Received Power</w:t>
      </w:r>
    </w:p>
    <w:p w14:paraId="239FB60A" w14:textId="77777777" w:rsidR="000833A6" w:rsidRPr="001F21E0" w:rsidRDefault="000833A6" w:rsidP="000833A6">
      <w:pPr>
        <w:pStyle w:val="EW"/>
        <w:keepNext/>
      </w:pPr>
      <w:r w:rsidRPr="001F21E0">
        <w:t>SS-RSRQ</w:t>
      </w:r>
      <w:r w:rsidRPr="001F21E0">
        <w:tab/>
        <w:t>Synchronization Signal based Reference Signal Received Quality</w:t>
      </w:r>
    </w:p>
    <w:p w14:paraId="4117669D" w14:textId="77777777" w:rsidR="000833A6" w:rsidRPr="001F21E0" w:rsidRDefault="000833A6" w:rsidP="000833A6">
      <w:pPr>
        <w:pStyle w:val="EW"/>
      </w:pPr>
      <w:r w:rsidRPr="001F21E0">
        <w:t>SS-SINR</w:t>
      </w:r>
      <w:r w:rsidRPr="001F21E0">
        <w:tab/>
        <w:t>Synchronization Signal based Signal to Noise and Interference Ratio</w:t>
      </w:r>
    </w:p>
    <w:p w14:paraId="39C86BBA" w14:textId="77777777" w:rsidR="000833A6" w:rsidRPr="001F21E0" w:rsidRDefault="000833A6" w:rsidP="000833A6">
      <w:pPr>
        <w:pStyle w:val="EW"/>
      </w:pPr>
      <w:r w:rsidRPr="001F21E0">
        <w:t>SSB</w:t>
      </w:r>
      <w:r w:rsidRPr="001F21E0">
        <w:tab/>
        <w:t>Synchronization Signal Block</w:t>
      </w:r>
    </w:p>
    <w:p w14:paraId="58D99E7A" w14:textId="77777777" w:rsidR="00AB00A5" w:rsidRPr="001F21E0" w:rsidRDefault="00AB00A5" w:rsidP="00AB00A5">
      <w:pPr>
        <w:pStyle w:val="EW"/>
      </w:pPr>
      <w:r w:rsidRPr="001F21E0">
        <w:t>SSB_RP</w:t>
      </w:r>
      <w:r w:rsidRPr="001F21E0">
        <w:tab/>
        <w:t>Received (linear) average power of the resource elements that carry NR SSB signals and channels, measured at the UE antenna connector.</w:t>
      </w:r>
    </w:p>
    <w:p w14:paraId="2FA19B58" w14:textId="77777777" w:rsidR="000833A6" w:rsidRPr="001F21E0" w:rsidRDefault="000833A6" w:rsidP="000833A6">
      <w:pPr>
        <w:pStyle w:val="EW"/>
      </w:pPr>
      <w:r w:rsidRPr="001F21E0">
        <w:t>SSS</w:t>
      </w:r>
      <w:r w:rsidRPr="001F21E0">
        <w:tab/>
        <w:t>Secondary Synchronization Signal</w:t>
      </w:r>
    </w:p>
    <w:p w14:paraId="65D13D75" w14:textId="77777777" w:rsidR="000833A6" w:rsidRPr="001F21E0" w:rsidRDefault="000833A6" w:rsidP="000833A6">
      <w:pPr>
        <w:pStyle w:val="EW"/>
      </w:pPr>
      <w:r w:rsidRPr="001F21E0">
        <w:t>TA</w:t>
      </w:r>
      <w:r w:rsidRPr="001F21E0">
        <w:tab/>
        <w:t>Timing Advance</w:t>
      </w:r>
    </w:p>
    <w:p w14:paraId="272F9E14" w14:textId="77777777" w:rsidR="000833A6" w:rsidRPr="001F21E0" w:rsidRDefault="000833A6" w:rsidP="000833A6">
      <w:pPr>
        <w:pStyle w:val="EW"/>
      </w:pPr>
      <w:r w:rsidRPr="001F21E0">
        <w:t>TAG</w:t>
      </w:r>
      <w:r w:rsidRPr="001F21E0">
        <w:tab/>
        <w:t>Timing Advance Group</w:t>
      </w:r>
    </w:p>
    <w:p w14:paraId="68D0204F" w14:textId="77777777" w:rsidR="000833A6" w:rsidRPr="001F21E0" w:rsidRDefault="000833A6" w:rsidP="000833A6">
      <w:pPr>
        <w:pStyle w:val="EW"/>
      </w:pPr>
      <w:r w:rsidRPr="001F21E0">
        <w:t>TDD</w:t>
      </w:r>
      <w:r w:rsidRPr="001F21E0">
        <w:tab/>
        <w:t>Time Division Duplex</w:t>
      </w:r>
    </w:p>
    <w:p w14:paraId="137455A3" w14:textId="77777777" w:rsidR="000833A6" w:rsidRPr="001F21E0" w:rsidRDefault="000833A6" w:rsidP="000833A6">
      <w:pPr>
        <w:pStyle w:val="EW"/>
      </w:pPr>
      <w:r w:rsidRPr="001F21E0">
        <w:t>TTI</w:t>
      </w:r>
      <w:r w:rsidRPr="001F21E0">
        <w:tab/>
        <w:t>Transmission Time Interval</w:t>
      </w:r>
    </w:p>
    <w:p w14:paraId="71060702" w14:textId="77777777" w:rsidR="000833A6" w:rsidRPr="001F21E0" w:rsidRDefault="000833A6" w:rsidP="000833A6">
      <w:pPr>
        <w:pStyle w:val="EW"/>
      </w:pPr>
      <w:r w:rsidRPr="001F21E0">
        <w:t>UE</w:t>
      </w:r>
      <w:r w:rsidRPr="001F21E0">
        <w:tab/>
        <w:t>User Equipment</w:t>
      </w:r>
    </w:p>
    <w:p w14:paraId="0F47CBCB" w14:textId="77777777" w:rsidR="000833A6" w:rsidRPr="001F21E0" w:rsidRDefault="000833A6" w:rsidP="000833A6">
      <w:pPr>
        <w:pStyle w:val="EW"/>
        <w:rPr>
          <w:lang w:eastAsia="ko-KR"/>
        </w:rPr>
      </w:pPr>
      <w:r w:rsidRPr="001F21E0">
        <w:t>UL</w:t>
      </w:r>
      <w:r w:rsidRPr="001F21E0">
        <w:tab/>
        <w:t>Uplink</w:t>
      </w:r>
    </w:p>
    <w:p w14:paraId="5061EC28" w14:textId="77777777" w:rsidR="000833A6" w:rsidRPr="001F21E0" w:rsidRDefault="000833A6" w:rsidP="000833A6">
      <w:pPr>
        <w:pStyle w:val="EW"/>
        <w:rPr>
          <w:lang w:eastAsia="ko-KR"/>
        </w:rPr>
      </w:pPr>
    </w:p>
    <w:p w14:paraId="57ADAA53" w14:textId="77777777" w:rsidR="000833A6" w:rsidRPr="001F21E0" w:rsidRDefault="000833A6" w:rsidP="000833A6">
      <w:pPr>
        <w:pStyle w:val="Heading2"/>
      </w:pPr>
      <w:bookmarkStart w:id="14" w:name="_Toc525607242"/>
      <w:r w:rsidRPr="001F21E0">
        <w:t>3.4</w:t>
      </w:r>
      <w:r w:rsidRPr="001F21E0">
        <w:tab/>
        <w:t>Test tolerances</w:t>
      </w:r>
      <w:bookmarkEnd w:id="14"/>
    </w:p>
    <w:p w14:paraId="3C6C0C4B" w14:textId="77777777" w:rsidR="000833A6" w:rsidRPr="001F21E0" w:rsidRDefault="000833A6" w:rsidP="000833A6">
      <w:pPr>
        <w:keepNext/>
        <w:rPr>
          <w:rFonts w:cs="v4.2.0"/>
          <w:snapToGrid w:val="0"/>
        </w:rPr>
      </w:pPr>
      <w:r w:rsidRPr="001F21E0">
        <w:rPr>
          <w:rFonts w:cs="v4.2.0"/>
          <w:snapToGrid w:val="0"/>
        </w:rPr>
        <w:t>The requirements given in the present document make no allowance for measurement uncertainty. The test specification 38.5xx [x] defines the test tolerances.</w:t>
      </w:r>
    </w:p>
    <w:p w14:paraId="1820606E" w14:textId="77777777" w:rsidR="000833A6" w:rsidRPr="001F21E0" w:rsidRDefault="000833A6" w:rsidP="000833A6">
      <w:pPr>
        <w:pStyle w:val="EX"/>
        <w:ind w:left="0" w:firstLine="0"/>
        <w:rPr>
          <w:i/>
          <w:iCs/>
          <w:lang w:eastAsia="ja-JP"/>
        </w:rPr>
      </w:pPr>
      <w:r w:rsidRPr="001F21E0">
        <w:rPr>
          <w:i/>
          <w:iCs/>
        </w:rPr>
        <w:t>Editor</w:t>
      </w:r>
      <w:r w:rsidRPr="001F21E0">
        <w:rPr>
          <w:i/>
          <w:iCs/>
          <w:lang w:eastAsia="ja-JP"/>
        </w:rPr>
        <w:t>’</w:t>
      </w:r>
      <w:r w:rsidRPr="001F21E0">
        <w:rPr>
          <w:rFonts w:hint="eastAsia"/>
          <w:i/>
          <w:iCs/>
          <w:lang w:eastAsia="ja-JP"/>
        </w:rPr>
        <w:t>s note: intended to capture</w:t>
      </w:r>
      <w:r w:rsidRPr="001F21E0">
        <w:rPr>
          <w:i/>
        </w:rPr>
        <w:t xml:space="preserve"> </w:t>
      </w:r>
      <w:r w:rsidRPr="001F21E0">
        <w:rPr>
          <w:i/>
          <w:iCs/>
          <w:lang w:eastAsia="ja-JP"/>
        </w:rPr>
        <w:t>test tolerances. OTA test tolerance or margin will be captured in this section if needed.</w:t>
      </w:r>
    </w:p>
    <w:p w14:paraId="2D2024DE" w14:textId="5B9EF2A5" w:rsidR="00315CFD" w:rsidRPr="001F21E0" w:rsidRDefault="00315CFD" w:rsidP="00315CFD">
      <w:pPr>
        <w:pStyle w:val="Heading2"/>
      </w:pPr>
      <w:bookmarkStart w:id="15" w:name="_Toc525607243"/>
      <w:r w:rsidRPr="001F21E0">
        <w:t>3.5</w:t>
      </w:r>
      <w:r w:rsidRPr="001F21E0">
        <w:tab/>
        <w:t>Frequency bands grouping</w:t>
      </w:r>
      <w:bookmarkEnd w:id="15"/>
    </w:p>
    <w:p w14:paraId="4533285F" w14:textId="12EA5849" w:rsidR="00315CFD" w:rsidRPr="001F21E0" w:rsidRDefault="00315CFD" w:rsidP="00315CFD">
      <w:pPr>
        <w:pStyle w:val="Heading3"/>
        <w:rPr>
          <w:lang w:val="en-US" w:eastAsia="ko-KR"/>
        </w:rPr>
      </w:pPr>
      <w:bookmarkStart w:id="16" w:name="_Toc525607244"/>
      <w:r w:rsidRPr="001F21E0">
        <w:rPr>
          <w:lang w:val="en-US" w:eastAsia="ko-KR"/>
        </w:rPr>
        <w:t>3.5.1</w:t>
      </w:r>
      <w:r w:rsidRPr="001F21E0">
        <w:rPr>
          <w:lang w:val="en-US" w:eastAsia="ko-KR"/>
        </w:rPr>
        <w:tab/>
        <w:t>Introduction</w:t>
      </w:r>
      <w:bookmarkEnd w:id="16"/>
    </w:p>
    <w:p w14:paraId="56A0A88A" w14:textId="77777777" w:rsidR="00315CFD" w:rsidRPr="001F21E0" w:rsidRDefault="00315CFD" w:rsidP="00315CFD">
      <w:r w:rsidRPr="001F21E0">
        <w:t>The intention with the frequency band grouping below is to increase the readability of the specification.</w:t>
      </w:r>
    </w:p>
    <w:p w14:paraId="6C6EA2C7" w14:textId="77777777" w:rsidR="00315CFD" w:rsidRPr="001F21E0" w:rsidRDefault="00315CFD" w:rsidP="002F4E94">
      <w:r w:rsidRPr="001F21E0">
        <w:lastRenderedPageBreak/>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6B6794AA" w14:textId="4164AA55" w:rsidR="00315CFD" w:rsidRPr="001F21E0" w:rsidRDefault="00315CFD" w:rsidP="00315CFD">
      <w:pPr>
        <w:pStyle w:val="Heading3"/>
        <w:rPr>
          <w:lang w:val="en-US" w:eastAsia="ko-KR"/>
        </w:rPr>
      </w:pPr>
      <w:bookmarkStart w:id="17" w:name="_Toc525607245"/>
      <w:r w:rsidRPr="001F21E0">
        <w:rPr>
          <w:lang w:val="en-US" w:eastAsia="ko-KR"/>
        </w:rPr>
        <w:t>3.5.2</w:t>
      </w:r>
      <w:r w:rsidRPr="001F21E0">
        <w:rPr>
          <w:lang w:val="en-US" w:eastAsia="ko-KR"/>
        </w:rPr>
        <w:tab/>
        <w:t>NR operating bands in FR1</w:t>
      </w:r>
      <w:bookmarkEnd w:id="17"/>
    </w:p>
    <w:p w14:paraId="7FBF3F01" w14:textId="77777777" w:rsidR="00315CFD" w:rsidRPr="001F21E0" w:rsidRDefault="00315CFD" w:rsidP="002F4E94">
      <w:pPr>
        <w:rPr>
          <w:lang w:eastAsia="ja-JP"/>
        </w:rPr>
      </w:pPr>
      <w:r w:rsidRPr="001F21E0">
        <w:rPr>
          <w:lang w:eastAsia="ja-JP"/>
        </w:rPr>
        <w:t>NR frequency bands grouping for FR1 is specified in Table 3.5.2-1.</w:t>
      </w:r>
    </w:p>
    <w:p w14:paraId="66E1164D" w14:textId="77777777" w:rsidR="00315CFD" w:rsidRPr="001F21E0" w:rsidRDefault="00315CFD" w:rsidP="00315CFD">
      <w:pPr>
        <w:pStyle w:val="TH"/>
      </w:pPr>
      <w:r w:rsidRPr="001F21E0">
        <w:t>Table 3.5.2-1: NR frequency band groups for FR1</w:t>
      </w:r>
    </w:p>
    <w:tbl>
      <w:tblPr>
        <w:tblW w:w="0" w:type="auto"/>
        <w:jc w:val="center"/>
        <w:tblLook w:val="01E0" w:firstRow="1" w:lastRow="1" w:firstColumn="1" w:lastColumn="1" w:noHBand="0" w:noVBand="0"/>
      </w:tblPr>
      <w:tblGrid>
        <w:gridCol w:w="776"/>
        <w:gridCol w:w="1637"/>
        <w:gridCol w:w="2225"/>
        <w:gridCol w:w="1637"/>
        <w:gridCol w:w="2478"/>
      </w:tblGrid>
      <w:tr w:rsidR="00315CFD" w:rsidRPr="001F21E0" w14:paraId="25A1CA16" w14:textId="77777777" w:rsidTr="00813383">
        <w:trPr>
          <w:trHeight w:val="225"/>
          <w:jc w:val="center"/>
        </w:trPr>
        <w:tc>
          <w:tcPr>
            <w:tcW w:w="776" w:type="dxa"/>
            <w:vMerge w:val="restart"/>
            <w:tcBorders>
              <w:top w:val="single" w:sz="4" w:space="0" w:color="auto"/>
              <w:left w:val="single" w:sz="4" w:space="0" w:color="auto"/>
              <w:bottom w:val="single" w:sz="4" w:space="0" w:color="auto"/>
              <w:right w:val="single" w:sz="4" w:space="0" w:color="auto"/>
            </w:tcBorders>
            <w:shd w:val="clear" w:color="auto" w:fill="auto"/>
          </w:tcPr>
          <w:p w14:paraId="64217B6F" w14:textId="77777777" w:rsidR="00315CFD" w:rsidRPr="001F21E0" w:rsidRDefault="00315CFD" w:rsidP="00813383">
            <w:pPr>
              <w:pStyle w:val="TAH"/>
              <w:rPr>
                <w:rFonts w:cs="Arial"/>
              </w:rPr>
            </w:pPr>
            <w:r w:rsidRPr="001F21E0">
              <w:rPr>
                <w:rFonts w:cs="Arial"/>
              </w:rPr>
              <w:t>Group</w:t>
            </w:r>
          </w:p>
        </w:tc>
        <w:tc>
          <w:tcPr>
            <w:tcW w:w="3862" w:type="dxa"/>
            <w:gridSpan w:val="2"/>
            <w:tcBorders>
              <w:top w:val="single" w:sz="4" w:space="0" w:color="auto"/>
              <w:left w:val="single" w:sz="4" w:space="0" w:color="auto"/>
              <w:bottom w:val="single" w:sz="4" w:space="0" w:color="auto"/>
              <w:right w:val="single" w:sz="4" w:space="0" w:color="auto"/>
            </w:tcBorders>
            <w:shd w:val="clear" w:color="auto" w:fill="auto"/>
          </w:tcPr>
          <w:p w14:paraId="73894E01" w14:textId="77777777" w:rsidR="00315CFD" w:rsidRPr="001F21E0" w:rsidRDefault="00315CFD" w:rsidP="00813383">
            <w:pPr>
              <w:pStyle w:val="TAH"/>
              <w:rPr>
                <w:rFonts w:cs="Arial"/>
              </w:rPr>
            </w:pPr>
            <w:r w:rsidRPr="001F21E0">
              <w:rPr>
                <w:rFonts w:cs="Arial"/>
              </w:rPr>
              <w:t>NR FDD</w:t>
            </w:r>
          </w:p>
        </w:tc>
        <w:tc>
          <w:tcPr>
            <w:tcW w:w="4105" w:type="dxa"/>
            <w:gridSpan w:val="2"/>
            <w:tcBorders>
              <w:top w:val="single" w:sz="4" w:space="0" w:color="auto"/>
              <w:left w:val="single" w:sz="4" w:space="0" w:color="auto"/>
              <w:bottom w:val="single" w:sz="4" w:space="0" w:color="auto"/>
              <w:right w:val="single" w:sz="4" w:space="0" w:color="auto"/>
            </w:tcBorders>
            <w:shd w:val="clear" w:color="auto" w:fill="auto"/>
          </w:tcPr>
          <w:p w14:paraId="75825FCA" w14:textId="77777777" w:rsidR="00315CFD" w:rsidRPr="001F21E0" w:rsidRDefault="00315CFD" w:rsidP="00813383">
            <w:pPr>
              <w:pStyle w:val="TAH"/>
              <w:rPr>
                <w:rFonts w:cs="Arial"/>
              </w:rPr>
            </w:pPr>
            <w:r w:rsidRPr="001F21E0">
              <w:rPr>
                <w:rFonts w:cs="Arial"/>
              </w:rPr>
              <w:t>NR TDD</w:t>
            </w:r>
          </w:p>
        </w:tc>
      </w:tr>
      <w:tr w:rsidR="00315CFD" w:rsidRPr="001F21E0" w14:paraId="6F8CDBE4" w14:textId="77777777" w:rsidTr="00813383">
        <w:trPr>
          <w:trHeight w:val="225"/>
          <w:jc w:val="center"/>
        </w:trPr>
        <w:tc>
          <w:tcPr>
            <w:tcW w:w="776" w:type="dxa"/>
            <w:vMerge/>
            <w:tcBorders>
              <w:top w:val="single" w:sz="4" w:space="0" w:color="auto"/>
              <w:left w:val="single" w:sz="4" w:space="0" w:color="auto"/>
              <w:bottom w:val="single" w:sz="4" w:space="0" w:color="auto"/>
              <w:right w:val="single" w:sz="4" w:space="0" w:color="auto"/>
            </w:tcBorders>
            <w:shd w:val="clear" w:color="auto" w:fill="auto"/>
          </w:tcPr>
          <w:p w14:paraId="4AD271A7" w14:textId="77777777" w:rsidR="00315CFD" w:rsidRPr="001F21E0" w:rsidRDefault="00315CFD" w:rsidP="00813383">
            <w:pPr>
              <w:pStyle w:val="TAH"/>
              <w:rPr>
                <w:rFonts w:cs="Arial"/>
              </w:rPr>
            </w:pPr>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065EEE56" w14:textId="77777777" w:rsidR="00315CFD" w:rsidRPr="001F21E0" w:rsidRDefault="00315CFD" w:rsidP="00813383">
            <w:pPr>
              <w:pStyle w:val="TAH"/>
              <w:rPr>
                <w:rFonts w:cs="Arial"/>
              </w:rPr>
            </w:pPr>
            <w:r w:rsidRPr="001F21E0">
              <w:rPr>
                <w:rFonts w:cs="Arial"/>
              </w:rPr>
              <w:t>Band group notation</w:t>
            </w:r>
          </w:p>
        </w:tc>
        <w:tc>
          <w:tcPr>
            <w:tcW w:w="2225" w:type="dxa"/>
            <w:tcBorders>
              <w:top w:val="single" w:sz="4" w:space="0" w:color="auto"/>
              <w:left w:val="single" w:sz="4" w:space="0" w:color="auto"/>
              <w:bottom w:val="single" w:sz="4" w:space="0" w:color="auto"/>
              <w:right w:val="single" w:sz="4" w:space="0" w:color="auto"/>
            </w:tcBorders>
            <w:shd w:val="clear" w:color="auto" w:fill="auto"/>
            <w:vAlign w:val="center"/>
          </w:tcPr>
          <w:p w14:paraId="02EA047B" w14:textId="77777777" w:rsidR="00315CFD" w:rsidRPr="001F21E0" w:rsidRDefault="00315CFD" w:rsidP="00813383">
            <w:pPr>
              <w:pStyle w:val="TAH"/>
              <w:rPr>
                <w:rFonts w:cs="Arial"/>
              </w:rPr>
            </w:pPr>
            <w:r w:rsidRPr="001F21E0">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6BA8EBD" w14:textId="77777777" w:rsidR="00315CFD" w:rsidRPr="001F21E0" w:rsidRDefault="00315CFD" w:rsidP="00813383">
            <w:pPr>
              <w:pStyle w:val="TAH"/>
              <w:rPr>
                <w:rFonts w:cs="Arial"/>
              </w:rPr>
            </w:pPr>
            <w:r w:rsidRPr="001F21E0">
              <w:rPr>
                <w:rFonts w:cs="Arial"/>
              </w:rPr>
              <w:t>Band group notation</w:t>
            </w:r>
          </w:p>
        </w:tc>
        <w:tc>
          <w:tcPr>
            <w:tcW w:w="2478" w:type="dxa"/>
            <w:tcBorders>
              <w:top w:val="single" w:sz="4" w:space="0" w:color="auto"/>
              <w:left w:val="single" w:sz="4" w:space="0" w:color="auto"/>
              <w:bottom w:val="single" w:sz="4" w:space="0" w:color="auto"/>
              <w:right w:val="single" w:sz="4" w:space="0" w:color="auto"/>
            </w:tcBorders>
            <w:shd w:val="clear" w:color="auto" w:fill="auto"/>
            <w:vAlign w:val="center"/>
          </w:tcPr>
          <w:p w14:paraId="1E02E160" w14:textId="77777777" w:rsidR="00315CFD" w:rsidRPr="001F21E0" w:rsidRDefault="00315CFD" w:rsidP="00813383">
            <w:pPr>
              <w:pStyle w:val="TAH"/>
              <w:rPr>
                <w:rFonts w:cs="Arial"/>
              </w:rPr>
            </w:pPr>
            <w:r w:rsidRPr="001F21E0">
              <w:rPr>
                <w:rFonts w:cs="Arial"/>
              </w:rPr>
              <w:t>Operating bands</w:t>
            </w:r>
          </w:p>
        </w:tc>
      </w:tr>
      <w:tr w:rsidR="00315CFD" w:rsidRPr="001F21E0" w14:paraId="2DDC114C" w14:textId="77777777" w:rsidTr="00813383">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09DCA6A1" w14:textId="77777777" w:rsidR="00315CFD" w:rsidRPr="001F21E0" w:rsidRDefault="00315CFD" w:rsidP="00813383">
            <w:pPr>
              <w:pStyle w:val="TAC"/>
              <w:rPr>
                <w:rFonts w:cs="Arial"/>
              </w:rPr>
            </w:pPr>
            <w:r w:rsidRPr="001F21E0">
              <w:rPr>
                <w:rFonts w:cs="Arial"/>
              </w:rPr>
              <w:t>A</w:t>
            </w:r>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70F11812" w14:textId="77777777" w:rsidR="00315CFD" w:rsidRPr="001F21E0" w:rsidRDefault="00315CFD" w:rsidP="00813383">
            <w:pPr>
              <w:pStyle w:val="TAC"/>
              <w:rPr>
                <w:rFonts w:cs="Arial"/>
              </w:rPr>
            </w:pPr>
            <w:r w:rsidRPr="001F21E0">
              <w:rPr>
                <w:rFonts w:cs="Arial"/>
              </w:rPr>
              <w:t>NR_FDD_FR1_A</w:t>
            </w:r>
          </w:p>
        </w:tc>
        <w:tc>
          <w:tcPr>
            <w:tcW w:w="2225" w:type="dxa"/>
            <w:tcBorders>
              <w:top w:val="single" w:sz="4" w:space="0" w:color="auto"/>
              <w:left w:val="single" w:sz="4" w:space="0" w:color="auto"/>
              <w:bottom w:val="single" w:sz="4" w:space="0" w:color="auto"/>
              <w:right w:val="single" w:sz="4" w:space="0" w:color="auto"/>
            </w:tcBorders>
            <w:shd w:val="clear" w:color="auto" w:fill="auto"/>
            <w:vAlign w:val="center"/>
          </w:tcPr>
          <w:p w14:paraId="6C356379" w14:textId="77777777" w:rsidR="00315CFD" w:rsidRPr="001F21E0" w:rsidRDefault="00315CFD" w:rsidP="00813383">
            <w:pPr>
              <w:pStyle w:val="TAC"/>
              <w:rPr>
                <w:rFonts w:cs="Arial"/>
              </w:rPr>
            </w:pPr>
            <w:r w:rsidRPr="001F21E0">
              <w:rPr>
                <w:rFonts w:cs="Arial"/>
              </w:rPr>
              <w:t>n1, n70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735F963" w14:textId="77777777" w:rsidR="00315CFD" w:rsidRPr="001F21E0" w:rsidRDefault="00315CFD" w:rsidP="00813383">
            <w:pPr>
              <w:pStyle w:val="TAC"/>
              <w:rPr>
                <w:rFonts w:cs="Arial"/>
              </w:rPr>
            </w:pPr>
            <w:r w:rsidRPr="001F21E0">
              <w:rPr>
                <w:rFonts w:cs="Arial"/>
              </w:rPr>
              <w:t>NR_TDD_FR1_A</w:t>
            </w:r>
          </w:p>
        </w:tc>
        <w:tc>
          <w:tcPr>
            <w:tcW w:w="2478" w:type="dxa"/>
            <w:tcBorders>
              <w:top w:val="single" w:sz="4" w:space="0" w:color="auto"/>
              <w:left w:val="single" w:sz="4" w:space="0" w:color="auto"/>
              <w:bottom w:val="single" w:sz="4" w:space="0" w:color="auto"/>
              <w:right w:val="single" w:sz="4" w:space="0" w:color="auto"/>
            </w:tcBorders>
            <w:shd w:val="clear" w:color="auto" w:fill="auto"/>
            <w:vAlign w:val="center"/>
          </w:tcPr>
          <w:p w14:paraId="4CAD427A" w14:textId="77777777" w:rsidR="00315CFD" w:rsidRPr="001F21E0" w:rsidRDefault="00315CFD" w:rsidP="00813383">
            <w:pPr>
              <w:pStyle w:val="TAC"/>
              <w:rPr>
                <w:rFonts w:cs="Arial"/>
              </w:rPr>
            </w:pPr>
            <w:r w:rsidRPr="001F21E0">
              <w:rPr>
                <w:rFonts w:cs="Arial"/>
              </w:rPr>
              <w:t>n34, n38, n39, n40, n51</w:t>
            </w:r>
          </w:p>
        </w:tc>
      </w:tr>
      <w:tr w:rsidR="00315CFD" w:rsidRPr="001F21E0" w14:paraId="13C50199" w14:textId="77777777" w:rsidTr="00813383">
        <w:trPr>
          <w:trHeight w:val="121"/>
          <w:jc w:val="center"/>
        </w:trPr>
        <w:tc>
          <w:tcPr>
            <w:tcW w:w="776" w:type="dxa"/>
            <w:tcBorders>
              <w:top w:val="single" w:sz="4" w:space="0" w:color="auto"/>
              <w:left w:val="single" w:sz="4" w:space="0" w:color="auto"/>
              <w:right w:val="single" w:sz="4" w:space="0" w:color="auto"/>
            </w:tcBorders>
            <w:shd w:val="clear" w:color="auto" w:fill="auto"/>
          </w:tcPr>
          <w:p w14:paraId="6E905551" w14:textId="77777777" w:rsidR="00315CFD" w:rsidRPr="001F21E0" w:rsidRDefault="00315CFD" w:rsidP="00813383">
            <w:pPr>
              <w:pStyle w:val="TAC"/>
              <w:rPr>
                <w:rFonts w:cs="Arial"/>
              </w:rPr>
            </w:pPr>
            <w:r w:rsidRPr="001F21E0">
              <w:rPr>
                <w:rFonts w:cs="Arial"/>
              </w:rPr>
              <w:t>B</w:t>
            </w:r>
          </w:p>
        </w:tc>
        <w:tc>
          <w:tcPr>
            <w:tcW w:w="1637" w:type="dxa"/>
            <w:tcBorders>
              <w:top w:val="single" w:sz="4" w:space="0" w:color="auto"/>
              <w:left w:val="single" w:sz="4" w:space="0" w:color="auto"/>
              <w:right w:val="single" w:sz="4" w:space="0" w:color="auto"/>
            </w:tcBorders>
            <w:shd w:val="clear" w:color="auto" w:fill="auto"/>
          </w:tcPr>
          <w:p w14:paraId="3225F3EC" w14:textId="77777777" w:rsidR="00315CFD" w:rsidRPr="001F21E0" w:rsidRDefault="00315CFD" w:rsidP="00813383">
            <w:pPr>
              <w:pStyle w:val="TAC"/>
              <w:rPr>
                <w:rFonts w:cs="Arial"/>
              </w:rPr>
            </w:pPr>
            <w:r w:rsidRPr="001F21E0">
              <w:rPr>
                <w:rFonts w:cs="Arial"/>
              </w:rPr>
              <w:t>NR_FDD_FR1_B</w:t>
            </w:r>
          </w:p>
        </w:tc>
        <w:tc>
          <w:tcPr>
            <w:tcW w:w="2225" w:type="dxa"/>
            <w:tcBorders>
              <w:top w:val="single" w:sz="4" w:space="0" w:color="auto"/>
              <w:left w:val="single" w:sz="4" w:space="0" w:color="auto"/>
              <w:right w:val="single" w:sz="4" w:space="0" w:color="auto"/>
            </w:tcBorders>
            <w:shd w:val="clear" w:color="auto" w:fill="auto"/>
            <w:vAlign w:val="center"/>
          </w:tcPr>
          <w:p w14:paraId="750B62FF" w14:textId="77777777" w:rsidR="00315CFD" w:rsidRPr="001F21E0" w:rsidRDefault="00315CFD" w:rsidP="00813383">
            <w:pPr>
              <w:pStyle w:val="TAC"/>
              <w:rPr>
                <w:rFonts w:cs="Arial"/>
              </w:rPr>
            </w:pPr>
            <w:r w:rsidRPr="001F21E0">
              <w:rPr>
                <w:rFonts w:cs="Arial"/>
              </w:rPr>
              <w:t>n66</w:t>
            </w:r>
          </w:p>
        </w:tc>
        <w:tc>
          <w:tcPr>
            <w:tcW w:w="1627" w:type="dxa"/>
            <w:tcBorders>
              <w:top w:val="single" w:sz="4" w:space="0" w:color="auto"/>
              <w:left w:val="single" w:sz="4" w:space="0" w:color="auto"/>
              <w:right w:val="single" w:sz="4" w:space="0" w:color="auto"/>
            </w:tcBorders>
            <w:shd w:val="clear" w:color="auto" w:fill="auto"/>
          </w:tcPr>
          <w:p w14:paraId="50E1CEAA" w14:textId="77777777" w:rsidR="00315CFD" w:rsidRPr="001F21E0" w:rsidRDefault="00315CFD" w:rsidP="00813383">
            <w:pPr>
              <w:pStyle w:val="TAC"/>
              <w:rPr>
                <w:rFonts w:cs="Arial"/>
              </w:rPr>
            </w:pPr>
            <w:r w:rsidRPr="001F21E0">
              <w:rPr>
                <w:rFonts w:cs="Arial"/>
              </w:rPr>
              <w:t>NR_TDD_FR1_B</w:t>
            </w:r>
          </w:p>
        </w:tc>
        <w:tc>
          <w:tcPr>
            <w:tcW w:w="2478" w:type="dxa"/>
            <w:tcBorders>
              <w:top w:val="single" w:sz="4" w:space="0" w:color="auto"/>
              <w:left w:val="single" w:sz="4" w:space="0" w:color="auto"/>
              <w:right w:val="single" w:sz="4" w:space="0" w:color="auto"/>
            </w:tcBorders>
            <w:shd w:val="clear" w:color="auto" w:fill="auto"/>
          </w:tcPr>
          <w:p w14:paraId="01C23DAF" w14:textId="77777777" w:rsidR="00315CFD" w:rsidRPr="001F21E0" w:rsidRDefault="00315CFD" w:rsidP="00813383">
            <w:pPr>
              <w:pStyle w:val="TAC"/>
              <w:rPr>
                <w:rFonts w:cs="Arial"/>
              </w:rPr>
            </w:pPr>
            <w:r w:rsidRPr="001F21E0">
              <w:rPr>
                <w:rFonts w:cs="Arial"/>
              </w:rPr>
              <w:t>-</w:t>
            </w:r>
          </w:p>
        </w:tc>
      </w:tr>
      <w:tr w:rsidR="00315CFD" w:rsidRPr="001F21E0" w14:paraId="1B0ECF49" w14:textId="77777777" w:rsidTr="00813383">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07DB05B5" w14:textId="77777777" w:rsidR="00315CFD" w:rsidRPr="001F21E0" w:rsidRDefault="00315CFD" w:rsidP="00813383">
            <w:pPr>
              <w:pStyle w:val="TAC"/>
              <w:rPr>
                <w:rFonts w:cs="Arial"/>
              </w:rPr>
            </w:pPr>
            <w:r w:rsidRPr="001F21E0">
              <w:rPr>
                <w:rFonts w:cs="Arial"/>
              </w:rPr>
              <w:t>C</w:t>
            </w:r>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7876A0EE" w14:textId="77777777" w:rsidR="00315CFD" w:rsidRPr="001F21E0" w:rsidRDefault="00315CFD" w:rsidP="00813383">
            <w:pPr>
              <w:pStyle w:val="TAC"/>
              <w:rPr>
                <w:rFonts w:cs="Arial"/>
              </w:rPr>
            </w:pPr>
            <w:r w:rsidRPr="001F21E0">
              <w:rPr>
                <w:rFonts w:cs="Arial"/>
              </w:rPr>
              <w:t>NR_FDD_FR1_C</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A08C2CB" w14:textId="77777777" w:rsidR="00315CFD" w:rsidRPr="001F21E0" w:rsidRDefault="00315CFD" w:rsidP="00813383">
            <w:pPr>
              <w:pStyle w:val="TAC"/>
              <w:rPr>
                <w:rFonts w:cs="Arial"/>
              </w:rPr>
            </w:pPr>
            <w:r w:rsidRPr="001F21E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D25DB29" w14:textId="77777777" w:rsidR="00315CFD" w:rsidRPr="001F21E0" w:rsidRDefault="00315CFD" w:rsidP="00813383">
            <w:pPr>
              <w:pStyle w:val="TAC"/>
              <w:rPr>
                <w:rFonts w:cs="Arial"/>
              </w:rPr>
            </w:pPr>
            <w:r w:rsidRPr="001F21E0">
              <w:rPr>
                <w:rFonts w:cs="Arial"/>
              </w:rPr>
              <w:t>NR_TDD_FR1_C</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0557FA5" w14:textId="77777777" w:rsidR="00315CFD" w:rsidRPr="001F21E0" w:rsidRDefault="00315CFD" w:rsidP="00813383">
            <w:pPr>
              <w:pStyle w:val="TAC"/>
              <w:rPr>
                <w:rFonts w:cs="Arial"/>
              </w:rPr>
            </w:pPr>
            <w:r w:rsidRPr="001F21E0">
              <w:rPr>
                <w:rFonts w:cs="Arial"/>
              </w:rPr>
              <w:t>n77</w:t>
            </w:r>
            <w:r w:rsidRPr="001F21E0">
              <w:rPr>
                <w:rFonts w:cs="Arial"/>
                <w:vertAlign w:val="superscript"/>
              </w:rPr>
              <w:t>1</w:t>
            </w:r>
            <w:r w:rsidRPr="001F21E0">
              <w:rPr>
                <w:rFonts w:cs="Arial"/>
              </w:rPr>
              <w:t>, n78, n79</w:t>
            </w:r>
          </w:p>
        </w:tc>
      </w:tr>
      <w:tr w:rsidR="00315CFD" w:rsidRPr="001F21E0" w14:paraId="62FB5A18" w14:textId="77777777" w:rsidTr="00813383">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2232DE31" w14:textId="77777777" w:rsidR="00315CFD" w:rsidRPr="001F21E0" w:rsidRDefault="00315CFD" w:rsidP="00813383">
            <w:pPr>
              <w:pStyle w:val="TAC"/>
              <w:rPr>
                <w:rFonts w:cs="Arial"/>
              </w:rPr>
            </w:pPr>
            <w:r w:rsidRPr="001F21E0">
              <w:rPr>
                <w:rFonts w:cs="Arial"/>
              </w:rPr>
              <w:t>D</w:t>
            </w:r>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1482B9E5" w14:textId="77777777" w:rsidR="00315CFD" w:rsidRPr="001F21E0" w:rsidRDefault="00315CFD" w:rsidP="00813383">
            <w:pPr>
              <w:pStyle w:val="TAC"/>
              <w:rPr>
                <w:rFonts w:cs="Arial"/>
              </w:rPr>
            </w:pPr>
            <w:r w:rsidRPr="001F21E0">
              <w:rPr>
                <w:rFonts w:cs="Arial"/>
              </w:rPr>
              <w:t>NR_FDD_FR1_D</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6225397" w14:textId="77777777" w:rsidR="00315CFD" w:rsidRPr="001F21E0" w:rsidRDefault="00315CFD" w:rsidP="00813383">
            <w:pPr>
              <w:pStyle w:val="TAC"/>
              <w:rPr>
                <w:rFonts w:cs="Arial"/>
              </w:rPr>
            </w:pPr>
            <w:r w:rsidRPr="001F21E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DEDBA0C" w14:textId="77777777" w:rsidR="00315CFD" w:rsidRPr="001F21E0" w:rsidRDefault="00315CFD" w:rsidP="00813383">
            <w:pPr>
              <w:pStyle w:val="TAC"/>
              <w:rPr>
                <w:rFonts w:cs="Arial"/>
              </w:rPr>
            </w:pPr>
            <w:r w:rsidRPr="001F21E0">
              <w:rPr>
                <w:rFonts w:cs="Arial"/>
              </w:rPr>
              <w:t>NR_TDD_FR1_D</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4407314E" w14:textId="77777777" w:rsidR="00315CFD" w:rsidRPr="001F21E0" w:rsidRDefault="00315CFD" w:rsidP="00813383">
            <w:pPr>
              <w:pStyle w:val="TAC"/>
              <w:rPr>
                <w:rFonts w:cs="Arial"/>
              </w:rPr>
            </w:pPr>
            <w:r w:rsidRPr="001F21E0">
              <w:rPr>
                <w:rFonts w:cs="Arial"/>
              </w:rPr>
              <w:t>n77</w:t>
            </w:r>
            <w:r w:rsidRPr="001F21E0">
              <w:rPr>
                <w:rFonts w:cs="Arial"/>
                <w:vertAlign w:val="superscript"/>
              </w:rPr>
              <w:t>2</w:t>
            </w:r>
          </w:p>
        </w:tc>
      </w:tr>
      <w:tr w:rsidR="00315CFD" w:rsidRPr="001F21E0" w14:paraId="73BD61A9" w14:textId="77777777" w:rsidTr="00813383">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5FBC45F9" w14:textId="77777777" w:rsidR="00315CFD" w:rsidRPr="001F21E0" w:rsidRDefault="00315CFD" w:rsidP="00813383">
            <w:pPr>
              <w:pStyle w:val="TAC"/>
              <w:rPr>
                <w:rFonts w:cs="Arial"/>
              </w:rPr>
            </w:pPr>
            <w:r w:rsidRPr="001F21E0">
              <w:rPr>
                <w:rFonts w:cs="Arial"/>
              </w:rPr>
              <w:t>E</w:t>
            </w:r>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54D559F1" w14:textId="77777777" w:rsidR="00315CFD" w:rsidRPr="001F21E0" w:rsidRDefault="00315CFD" w:rsidP="00813383">
            <w:pPr>
              <w:pStyle w:val="TAC"/>
              <w:rPr>
                <w:rFonts w:cs="Arial"/>
              </w:rPr>
            </w:pPr>
            <w:r w:rsidRPr="001F21E0">
              <w:rPr>
                <w:rFonts w:cs="Arial"/>
              </w:rPr>
              <w:t>NR_FDD_FR1_E</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7E84F64" w14:textId="77777777" w:rsidR="00315CFD" w:rsidRPr="001F21E0" w:rsidRDefault="00315CFD" w:rsidP="00813383">
            <w:pPr>
              <w:pStyle w:val="TAC"/>
              <w:rPr>
                <w:rFonts w:cs="Arial"/>
              </w:rPr>
            </w:pPr>
            <w:r w:rsidRPr="001F21E0">
              <w:rPr>
                <w:rFonts w:cs="Arial"/>
              </w:rPr>
              <w:t>n2,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63A64D4" w14:textId="77777777" w:rsidR="00315CFD" w:rsidRPr="001F21E0" w:rsidRDefault="00315CFD" w:rsidP="00813383">
            <w:pPr>
              <w:pStyle w:val="TAC"/>
              <w:rPr>
                <w:rFonts w:cs="Arial"/>
              </w:rPr>
            </w:pPr>
            <w:r w:rsidRPr="001F21E0">
              <w:rPr>
                <w:rFonts w:cs="Arial"/>
              </w:rPr>
              <w:t>NR_TDD_FR1_E</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493AE704" w14:textId="77777777" w:rsidR="00315CFD" w:rsidRPr="001F21E0" w:rsidRDefault="00315CFD" w:rsidP="00813383">
            <w:pPr>
              <w:pStyle w:val="TAC"/>
              <w:rPr>
                <w:rFonts w:cs="Arial"/>
              </w:rPr>
            </w:pPr>
            <w:r w:rsidRPr="001F21E0">
              <w:rPr>
                <w:rFonts w:cs="Arial"/>
              </w:rPr>
              <w:t>n41</w:t>
            </w:r>
          </w:p>
        </w:tc>
      </w:tr>
      <w:tr w:rsidR="00315CFD" w:rsidRPr="001F21E0" w14:paraId="402BCBE4" w14:textId="77777777" w:rsidTr="00813383">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43588F19" w14:textId="77777777" w:rsidR="00315CFD" w:rsidRPr="001F21E0" w:rsidRDefault="00315CFD" w:rsidP="00813383">
            <w:pPr>
              <w:pStyle w:val="TAC"/>
              <w:rPr>
                <w:rFonts w:cs="Arial"/>
              </w:rPr>
            </w:pPr>
            <w:r w:rsidRPr="001F21E0">
              <w:rPr>
                <w:rFonts w:cs="Arial"/>
              </w:rPr>
              <w:t>F</w:t>
            </w:r>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377691EB" w14:textId="77777777" w:rsidR="00315CFD" w:rsidRPr="001F21E0" w:rsidRDefault="00315CFD" w:rsidP="00813383">
            <w:pPr>
              <w:pStyle w:val="TAC"/>
              <w:rPr>
                <w:rFonts w:cs="Arial"/>
              </w:rPr>
            </w:pPr>
            <w:r w:rsidRPr="001F21E0">
              <w:rPr>
                <w:rFonts w:cs="Arial"/>
              </w:rPr>
              <w:t>NR_FDD_FR1_F</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AC8A40F" w14:textId="77777777" w:rsidR="00315CFD" w:rsidRPr="001F21E0" w:rsidRDefault="00315CFD" w:rsidP="00813383">
            <w:pPr>
              <w:pStyle w:val="TAC"/>
              <w:rPr>
                <w:rFonts w:cs="Arial"/>
              </w:rPr>
            </w:pPr>
            <w:r w:rsidRPr="001F21E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E4ABC6C" w14:textId="77777777" w:rsidR="00315CFD" w:rsidRPr="001F21E0" w:rsidRDefault="00315CFD" w:rsidP="00813383">
            <w:pPr>
              <w:pStyle w:val="TAC"/>
              <w:rPr>
                <w:rFonts w:cs="Arial"/>
              </w:rPr>
            </w:pPr>
            <w:r w:rsidRPr="001F21E0">
              <w:rPr>
                <w:rFonts w:cs="Arial"/>
              </w:rPr>
              <w:t>NR_TDD_FR1_F</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42B676E" w14:textId="77777777" w:rsidR="00315CFD" w:rsidRPr="001F21E0" w:rsidRDefault="00315CFD" w:rsidP="00813383">
            <w:pPr>
              <w:pStyle w:val="TAC"/>
              <w:rPr>
                <w:rFonts w:cs="Arial"/>
              </w:rPr>
            </w:pPr>
            <w:r w:rsidRPr="001F21E0">
              <w:rPr>
                <w:rFonts w:cs="Arial"/>
              </w:rPr>
              <w:t>-</w:t>
            </w:r>
          </w:p>
        </w:tc>
      </w:tr>
      <w:tr w:rsidR="00315CFD" w:rsidRPr="001F21E0" w14:paraId="7A3E666F" w14:textId="77777777" w:rsidTr="00813383">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6B39B714" w14:textId="77777777" w:rsidR="00315CFD" w:rsidRPr="001F21E0" w:rsidRDefault="00315CFD" w:rsidP="00813383">
            <w:pPr>
              <w:pStyle w:val="TAC"/>
              <w:rPr>
                <w:rFonts w:cs="Arial"/>
              </w:rPr>
            </w:pPr>
            <w:r w:rsidRPr="001F21E0">
              <w:rPr>
                <w:rFonts w:cs="Arial"/>
              </w:rPr>
              <w:t>G</w:t>
            </w:r>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20315E86" w14:textId="77777777" w:rsidR="00315CFD" w:rsidRPr="001F21E0" w:rsidRDefault="00315CFD" w:rsidP="00813383">
            <w:pPr>
              <w:pStyle w:val="TAC"/>
              <w:rPr>
                <w:rFonts w:cs="Arial"/>
              </w:rPr>
            </w:pPr>
            <w:r w:rsidRPr="001F21E0">
              <w:rPr>
                <w:rFonts w:cs="Arial"/>
              </w:rPr>
              <w:t>NR_FDD_FR1_G</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2103EFA8" w14:textId="77777777" w:rsidR="00315CFD" w:rsidRPr="001F21E0" w:rsidRDefault="00315CFD" w:rsidP="00813383">
            <w:pPr>
              <w:pStyle w:val="TAC"/>
              <w:rPr>
                <w:rFonts w:cs="Arial"/>
              </w:rPr>
            </w:pPr>
            <w:r w:rsidRPr="001F21E0">
              <w:rPr>
                <w:rFonts w:cs="Arial"/>
              </w:rPr>
              <w:t>n3, n5, n12, 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F0DC39E" w14:textId="77777777" w:rsidR="00315CFD" w:rsidRPr="001F21E0" w:rsidRDefault="00315CFD" w:rsidP="00813383">
            <w:pPr>
              <w:pStyle w:val="TAC"/>
              <w:rPr>
                <w:rFonts w:cs="Arial"/>
              </w:rPr>
            </w:pPr>
            <w:r w:rsidRPr="001F21E0">
              <w:rPr>
                <w:rFonts w:cs="Arial"/>
              </w:rPr>
              <w:t>NR_TDD_FR1_G</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3E165818" w14:textId="77777777" w:rsidR="00315CFD" w:rsidRPr="001F21E0" w:rsidRDefault="00315CFD" w:rsidP="00813383">
            <w:pPr>
              <w:pStyle w:val="TAC"/>
              <w:rPr>
                <w:rFonts w:cs="Arial"/>
              </w:rPr>
            </w:pPr>
            <w:r w:rsidRPr="001F21E0">
              <w:rPr>
                <w:rFonts w:cs="Arial"/>
              </w:rPr>
              <w:t>-</w:t>
            </w:r>
          </w:p>
        </w:tc>
      </w:tr>
      <w:tr w:rsidR="00315CFD" w:rsidRPr="001F21E0" w14:paraId="3A01578C" w14:textId="77777777" w:rsidTr="00813383">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46ECA8BC" w14:textId="77777777" w:rsidR="00315CFD" w:rsidRPr="001F21E0" w:rsidRDefault="00315CFD" w:rsidP="00813383">
            <w:pPr>
              <w:pStyle w:val="TAC"/>
              <w:rPr>
                <w:rFonts w:cs="Arial"/>
              </w:rPr>
            </w:pPr>
            <w:r w:rsidRPr="001F21E0">
              <w:rPr>
                <w:rFonts w:cs="Arial"/>
              </w:rPr>
              <w:t>H</w:t>
            </w:r>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00120A3E" w14:textId="77777777" w:rsidR="00315CFD" w:rsidRPr="001F21E0" w:rsidRDefault="00315CFD" w:rsidP="00813383">
            <w:pPr>
              <w:pStyle w:val="TAC"/>
              <w:rPr>
                <w:rFonts w:cs="Arial"/>
              </w:rPr>
            </w:pPr>
            <w:r w:rsidRPr="001F21E0">
              <w:rPr>
                <w:rFonts w:cs="Arial"/>
              </w:rPr>
              <w:t>NR_FDD_FR1_H</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4F1FAD1C" w14:textId="77777777" w:rsidR="00315CFD" w:rsidRPr="001F21E0" w:rsidRDefault="00315CFD" w:rsidP="00813383">
            <w:pPr>
              <w:pStyle w:val="TAC"/>
              <w:rPr>
                <w:rFonts w:cs="Arial"/>
              </w:rPr>
            </w:pPr>
            <w:r w:rsidRPr="001F21E0">
              <w:rPr>
                <w:rFonts w:cs="Arial"/>
              </w:rPr>
              <w:t>n8, 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D40FB0B" w14:textId="77777777" w:rsidR="00315CFD" w:rsidRPr="001F21E0" w:rsidRDefault="00315CFD" w:rsidP="00813383">
            <w:pPr>
              <w:pStyle w:val="TAC"/>
              <w:rPr>
                <w:rFonts w:cs="Arial"/>
              </w:rPr>
            </w:pPr>
            <w:r w:rsidRPr="001F21E0">
              <w:rPr>
                <w:rFonts w:cs="Arial"/>
              </w:rPr>
              <w:t>NR_TDD_FR1_H</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10EB9D61" w14:textId="77777777" w:rsidR="00315CFD" w:rsidRPr="001F21E0" w:rsidRDefault="00315CFD" w:rsidP="00813383">
            <w:pPr>
              <w:pStyle w:val="TAC"/>
              <w:rPr>
                <w:rFonts w:cs="Arial"/>
              </w:rPr>
            </w:pPr>
            <w:r w:rsidRPr="001F21E0">
              <w:rPr>
                <w:rFonts w:cs="Arial"/>
              </w:rPr>
              <w:t>-</w:t>
            </w:r>
          </w:p>
        </w:tc>
      </w:tr>
      <w:tr w:rsidR="00315CFD" w:rsidRPr="001F21E0" w14:paraId="3481FFA9" w14:textId="77777777" w:rsidTr="00813383">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6088705F" w14:textId="77777777" w:rsidR="00315CFD" w:rsidRPr="001F21E0" w:rsidRDefault="00315CFD" w:rsidP="00813383">
            <w:pPr>
              <w:pStyle w:val="TAC"/>
              <w:rPr>
                <w:rFonts w:cs="Arial"/>
              </w:rPr>
            </w:pPr>
            <w:r w:rsidRPr="001F21E0">
              <w:rPr>
                <w:rFonts w:cs="Arial"/>
              </w:rPr>
              <w:t>I</w:t>
            </w:r>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6D4BD688" w14:textId="77777777" w:rsidR="00315CFD" w:rsidRPr="001F21E0" w:rsidRDefault="00315CFD" w:rsidP="00813383">
            <w:pPr>
              <w:pStyle w:val="TAC"/>
              <w:rPr>
                <w:rFonts w:cs="Arial"/>
              </w:rPr>
            </w:pPr>
            <w:r w:rsidRPr="001F21E0">
              <w:rPr>
                <w:rFonts w:cs="Arial"/>
              </w:rPr>
              <w:t>NR_FDD_FR1_I</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11722070" w14:textId="77777777" w:rsidR="00315CFD" w:rsidRPr="001F21E0" w:rsidRDefault="00315CFD" w:rsidP="00813383">
            <w:pPr>
              <w:pStyle w:val="TAC"/>
              <w:rPr>
                <w:rFonts w:cs="Arial"/>
              </w:rPr>
            </w:pPr>
            <w:r w:rsidRPr="001F21E0">
              <w:rPr>
                <w:rFonts w:cs="Arial"/>
              </w:rPr>
              <w:t>n20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2531412" w14:textId="77777777" w:rsidR="00315CFD" w:rsidRPr="001F21E0" w:rsidRDefault="00315CFD" w:rsidP="00813383">
            <w:pPr>
              <w:pStyle w:val="TAC"/>
              <w:rPr>
                <w:rFonts w:cs="Arial"/>
              </w:rPr>
            </w:pPr>
            <w:r w:rsidRPr="001F21E0">
              <w:rPr>
                <w:rFonts w:cs="Arial"/>
              </w:rPr>
              <w:t>NR_TDD_FR1_I</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835D6E6" w14:textId="77777777" w:rsidR="00315CFD" w:rsidRPr="001F21E0" w:rsidRDefault="00315CFD" w:rsidP="00813383">
            <w:pPr>
              <w:pStyle w:val="TAC"/>
              <w:rPr>
                <w:rFonts w:cs="Arial"/>
              </w:rPr>
            </w:pPr>
            <w:r w:rsidRPr="001F21E0">
              <w:rPr>
                <w:rFonts w:cs="Arial"/>
              </w:rPr>
              <w:t>-</w:t>
            </w:r>
          </w:p>
        </w:tc>
      </w:tr>
      <w:tr w:rsidR="00315CFD" w:rsidRPr="001F21E0" w14:paraId="00C848F4" w14:textId="77777777" w:rsidTr="00813383">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7A39C285" w14:textId="77777777" w:rsidR="00315CFD" w:rsidRPr="001F21E0" w:rsidRDefault="00315CFD" w:rsidP="00813383">
            <w:pPr>
              <w:pStyle w:val="TAC"/>
              <w:rPr>
                <w:rFonts w:cs="Arial"/>
              </w:rPr>
            </w:pPr>
            <w:r w:rsidRPr="001F21E0">
              <w:rPr>
                <w:rFonts w:cs="Arial"/>
              </w:rPr>
              <w:t>J</w:t>
            </w:r>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14E85723" w14:textId="77777777" w:rsidR="00315CFD" w:rsidRPr="001F21E0" w:rsidRDefault="00315CFD" w:rsidP="00813383">
            <w:pPr>
              <w:pStyle w:val="TAC"/>
              <w:rPr>
                <w:rFonts w:cs="Arial"/>
              </w:rPr>
            </w:pPr>
            <w:r w:rsidRPr="001F21E0">
              <w:rPr>
                <w:rFonts w:cs="Arial"/>
              </w:rPr>
              <w:t>NR_FDD_FR1_J</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063A611" w14:textId="77777777" w:rsidR="00315CFD" w:rsidRPr="001F21E0" w:rsidRDefault="00315CFD" w:rsidP="00813383">
            <w:pPr>
              <w:pStyle w:val="TAC"/>
              <w:rPr>
                <w:rFonts w:cs="Arial"/>
              </w:rPr>
            </w:pPr>
            <w:r w:rsidRPr="001F21E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9E6B789" w14:textId="77777777" w:rsidR="00315CFD" w:rsidRPr="001F21E0" w:rsidRDefault="00315CFD" w:rsidP="00813383">
            <w:pPr>
              <w:pStyle w:val="TAC"/>
              <w:rPr>
                <w:rFonts w:cs="Arial"/>
              </w:rPr>
            </w:pPr>
            <w:r w:rsidRPr="001F21E0">
              <w:rPr>
                <w:rFonts w:cs="Arial"/>
              </w:rPr>
              <w:t>NR_TDD_FR1_J</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231BE90C" w14:textId="77777777" w:rsidR="00315CFD" w:rsidRPr="001F21E0" w:rsidRDefault="00315CFD" w:rsidP="00813383">
            <w:pPr>
              <w:pStyle w:val="TAC"/>
              <w:rPr>
                <w:rFonts w:cs="Arial"/>
              </w:rPr>
            </w:pPr>
            <w:r w:rsidRPr="001F21E0">
              <w:rPr>
                <w:rFonts w:cs="Arial"/>
              </w:rPr>
              <w:t>-</w:t>
            </w:r>
          </w:p>
        </w:tc>
      </w:tr>
      <w:tr w:rsidR="00315CFD" w:rsidRPr="001F21E0" w14:paraId="01F4D9F5" w14:textId="77777777" w:rsidTr="00813383">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1EA37915" w14:textId="77777777" w:rsidR="00315CFD" w:rsidRPr="001F21E0" w:rsidRDefault="00315CFD" w:rsidP="00813383">
            <w:pPr>
              <w:pStyle w:val="TAC"/>
              <w:rPr>
                <w:rFonts w:cs="Arial"/>
              </w:rPr>
            </w:pPr>
            <w:r w:rsidRPr="001F21E0">
              <w:rPr>
                <w:rFonts w:cs="Arial"/>
              </w:rPr>
              <w:t>K</w:t>
            </w:r>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0068D634" w14:textId="77777777" w:rsidR="00315CFD" w:rsidRPr="001F21E0" w:rsidRDefault="00315CFD" w:rsidP="00813383">
            <w:pPr>
              <w:pStyle w:val="TAC"/>
              <w:rPr>
                <w:rFonts w:cs="Arial"/>
              </w:rPr>
            </w:pPr>
            <w:r w:rsidRPr="001F21E0">
              <w:rPr>
                <w:rFonts w:cs="Arial"/>
              </w:rPr>
              <w:t>NR_FDD_FR1_K</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50EE3104" w14:textId="77777777" w:rsidR="00315CFD" w:rsidRPr="001F21E0" w:rsidRDefault="00315CFD" w:rsidP="00813383">
            <w:pPr>
              <w:pStyle w:val="TAC"/>
              <w:rPr>
                <w:rFonts w:cs="Arial"/>
              </w:rPr>
            </w:pPr>
            <w:r w:rsidRPr="001F21E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CDB376A" w14:textId="77777777" w:rsidR="00315CFD" w:rsidRPr="001F21E0" w:rsidRDefault="00315CFD" w:rsidP="00813383">
            <w:pPr>
              <w:pStyle w:val="TAC"/>
              <w:rPr>
                <w:rFonts w:cs="Arial"/>
              </w:rPr>
            </w:pPr>
            <w:r w:rsidRPr="001F21E0">
              <w:rPr>
                <w:rFonts w:cs="Arial"/>
              </w:rPr>
              <w:t>NR_TDD_FR1_K</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60E9BC97" w14:textId="77777777" w:rsidR="00315CFD" w:rsidRPr="001F21E0" w:rsidRDefault="00315CFD" w:rsidP="00813383">
            <w:pPr>
              <w:pStyle w:val="TAC"/>
              <w:rPr>
                <w:rFonts w:cs="Arial"/>
              </w:rPr>
            </w:pPr>
            <w:r w:rsidRPr="001F21E0">
              <w:rPr>
                <w:rFonts w:cs="Arial"/>
              </w:rPr>
              <w:t>-</w:t>
            </w:r>
          </w:p>
        </w:tc>
      </w:tr>
      <w:tr w:rsidR="00315CFD" w:rsidRPr="001F21E0" w14:paraId="587041DB" w14:textId="77777777" w:rsidTr="00813383">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295A2B1A" w14:textId="77777777" w:rsidR="00315CFD" w:rsidRPr="001F21E0" w:rsidRDefault="00315CFD" w:rsidP="00813383">
            <w:pPr>
              <w:pStyle w:val="TAC"/>
              <w:rPr>
                <w:rFonts w:cs="Arial"/>
              </w:rPr>
            </w:pPr>
            <w:r w:rsidRPr="001F21E0">
              <w:rPr>
                <w:rFonts w:cs="Arial"/>
              </w:rPr>
              <w:t>L</w:t>
            </w:r>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0334468A" w14:textId="77777777" w:rsidR="00315CFD" w:rsidRPr="001F21E0" w:rsidRDefault="00315CFD" w:rsidP="00813383">
            <w:pPr>
              <w:pStyle w:val="TAC"/>
              <w:rPr>
                <w:rFonts w:cs="Arial"/>
              </w:rPr>
            </w:pPr>
            <w:r w:rsidRPr="001F21E0">
              <w:rPr>
                <w:rFonts w:cs="Arial"/>
              </w:rPr>
              <w:t>NR_FDD_FR1_L</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0782C832" w14:textId="77777777" w:rsidR="00315CFD" w:rsidRPr="001F21E0" w:rsidRDefault="00315CFD" w:rsidP="00813383">
            <w:pPr>
              <w:pStyle w:val="TAC"/>
              <w:rPr>
                <w:rFonts w:cs="Arial"/>
              </w:rPr>
            </w:pPr>
            <w:r w:rsidRPr="001F21E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F46D226" w14:textId="77777777" w:rsidR="00315CFD" w:rsidRPr="001F21E0" w:rsidRDefault="00315CFD" w:rsidP="00813383">
            <w:pPr>
              <w:pStyle w:val="TAC"/>
              <w:rPr>
                <w:rFonts w:cs="Arial"/>
              </w:rPr>
            </w:pPr>
            <w:r w:rsidRPr="001F21E0">
              <w:rPr>
                <w:rFonts w:cs="Arial"/>
              </w:rPr>
              <w:t>NR_TDD_FR1_L</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1AF8DE2E" w14:textId="77777777" w:rsidR="00315CFD" w:rsidRPr="001F21E0" w:rsidRDefault="00315CFD" w:rsidP="00813383">
            <w:pPr>
              <w:pStyle w:val="TAC"/>
              <w:rPr>
                <w:rFonts w:cs="Arial"/>
              </w:rPr>
            </w:pPr>
            <w:r w:rsidRPr="001F21E0">
              <w:rPr>
                <w:rFonts w:cs="Arial"/>
              </w:rPr>
              <w:t>-</w:t>
            </w:r>
          </w:p>
        </w:tc>
      </w:tr>
      <w:tr w:rsidR="00315CFD" w:rsidRPr="001F21E0" w14:paraId="1F38E281" w14:textId="77777777" w:rsidTr="00813383">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659B62C5" w14:textId="77777777" w:rsidR="00315CFD" w:rsidRPr="001F21E0" w:rsidRDefault="00315CFD" w:rsidP="00813383">
            <w:pPr>
              <w:pStyle w:val="TAC"/>
              <w:rPr>
                <w:rFonts w:cs="Arial"/>
              </w:rPr>
            </w:pPr>
            <w:r w:rsidRPr="001F21E0">
              <w:rPr>
                <w:rFonts w:cs="Arial"/>
              </w:rPr>
              <w:t>M</w:t>
            </w:r>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15291535" w14:textId="77777777" w:rsidR="00315CFD" w:rsidRPr="001F21E0" w:rsidRDefault="00315CFD" w:rsidP="00813383">
            <w:pPr>
              <w:pStyle w:val="TAC"/>
              <w:rPr>
                <w:rFonts w:cs="Arial"/>
              </w:rPr>
            </w:pPr>
            <w:r w:rsidRPr="001F21E0">
              <w:rPr>
                <w:rFonts w:cs="Arial"/>
              </w:rPr>
              <w:t>NR_FDD_FR1_M</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41F4C79" w14:textId="77777777" w:rsidR="00315CFD" w:rsidRPr="001F21E0" w:rsidRDefault="00315CFD" w:rsidP="00813383">
            <w:pPr>
              <w:pStyle w:val="TAC"/>
              <w:rPr>
                <w:rFonts w:cs="Arial"/>
              </w:rPr>
            </w:pPr>
            <w:r w:rsidRPr="001F21E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FC59CF8" w14:textId="77777777" w:rsidR="00315CFD" w:rsidRPr="001F21E0" w:rsidRDefault="00315CFD" w:rsidP="00813383">
            <w:pPr>
              <w:pStyle w:val="TAC"/>
              <w:rPr>
                <w:rFonts w:cs="Arial"/>
              </w:rPr>
            </w:pPr>
            <w:r w:rsidRPr="001F21E0">
              <w:rPr>
                <w:rFonts w:cs="Arial"/>
              </w:rPr>
              <w:t>NR_TDD_FR1_M</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B2395DB" w14:textId="77777777" w:rsidR="00315CFD" w:rsidRPr="001F21E0" w:rsidRDefault="00315CFD" w:rsidP="00813383">
            <w:pPr>
              <w:pStyle w:val="TAC"/>
              <w:rPr>
                <w:rFonts w:cs="Arial"/>
              </w:rPr>
            </w:pPr>
            <w:r w:rsidRPr="001F21E0">
              <w:rPr>
                <w:rFonts w:cs="Arial"/>
              </w:rPr>
              <w:t>-</w:t>
            </w:r>
          </w:p>
        </w:tc>
      </w:tr>
      <w:tr w:rsidR="00315CFD" w:rsidRPr="001F21E0" w14:paraId="3D25D1A9" w14:textId="77777777" w:rsidTr="00813383">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645630B9" w14:textId="77777777" w:rsidR="00315CFD" w:rsidRPr="001F21E0" w:rsidRDefault="00315CFD" w:rsidP="00813383">
            <w:pPr>
              <w:pStyle w:val="TAC"/>
              <w:rPr>
                <w:rFonts w:cs="Arial"/>
              </w:rPr>
            </w:pPr>
            <w:r w:rsidRPr="001F21E0">
              <w:rPr>
                <w:rFonts w:cs="Arial"/>
              </w:rPr>
              <w:t>N</w:t>
            </w:r>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59981C72" w14:textId="77777777" w:rsidR="00315CFD" w:rsidRPr="001F21E0" w:rsidRDefault="00315CFD" w:rsidP="00813383">
            <w:pPr>
              <w:pStyle w:val="TAC"/>
              <w:rPr>
                <w:rFonts w:cs="Arial"/>
              </w:rPr>
            </w:pPr>
            <w:r w:rsidRPr="001F21E0">
              <w:rPr>
                <w:rFonts w:cs="Arial"/>
              </w:rPr>
              <w:t>NR_FDD_FR1_N</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3B882931" w14:textId="77777777" w:rsidR="00315CFD" w:rsidRPr="001F21E0" w:rsidRDefault="00315CFD" w:rsidP="00813383">
            <w:pPr>
              <w:pStyle w:val="TAC"/>
              <w:rPr>
                <w:rFonts w:cs="Arial"/>
              </w:rPr>
            </w:pPr>
            <w:r w:rsidRPr="001F21E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1A1063A" w14:textId="77777777" w:rsidR="00315CFD" w:rsidRPr="001F21E0" w:rsidRDefault="00315CFD" w:rsidP="00813383">
            <w:pPr>
              <w:pStyle w:val="TAC"/>
              <w:rPr>
                <w:rFonts w:cs="Arial"/>
              </w:rPr>
            </w:pPr>
            <w:r w:rsidRPr="001F21E0">
              <w:rPr>
                <w:rFonts w:cs="Arial"/>
              </w:rPr>
              <w:t>NR_TDD_FR1_N</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4978DF92" w14:textId="77777777" w:rsidR="00315CFD" w:rsidRPr="001F21E0" w:rsidRDefault="00315CFD" w:rsidP="00813383">
            <w:pPr>
              <w:pStyle w:val="TAC"/>
              <w:rPr>
                <w:rFonts w:cs="Arial"/>
              </w:rPr>
            </w:pPr>
            <w:r w:rsidRPr="001F21E0">
              <w:rPr>
                <w:rFonts w:cs="Arial"/>
              </w:rPr>
              <w:t>-</w:t>
            </w:r>
          </w:p>
        </w:tc>
      </w:tr>
      <w:tr w:rsidR="00315CFD" w:rsidRPr="001F21E0" w14:paraId="1FAA25F6" w14:textId="77777777" w:rsidTr="00813383">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6EE91044" w14:textId="77777777" w:rsidR="00315CFD" w:rsidRPr="001F21E0" w:rsidRDefault="00315CFD" w:rsidP="00813383">
            <w:pPr>
              <w:pStyle w:val="TAC"/>
              <w:rPr>
                <w:rFonts w:cs="Arial"/>
              </w:rPr>
            </w:pPr>
            <w:r w:rsidRPr="001F21E0">
              <w:rPr>
                <w:rFonts w:cs="Arial"/>
              </w:rPr>
              <w:t>O</w:t>
            </w:r>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7E21F2AA" w14:textId="77777777" w:rsidR="00315CFD" w:rsidRPr="001F21E0" w:rsidRDefault="00315CFD" w:rsidP="00813383">
            <w:pPr>
              <w:pStyle w:val="TAC"/>
              <w:rPr>
                <w:rFonts w:cs="Arial"/>
              </w:rPr>
            </w:pPr>
            <w:r w:rsidRPr="001F21E0">
              <w:rPr>
                <w:rFonts w:cs="Arial"/>
              </w:rPr>
              <w:t>NR_FDD_FR1_O</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77676E99" w14:textId="77777777" w:rsidR="00315CFD" w:rsidRPr="001F21E0" w:rsidRDefault="00315CFD" w:rsidP="00813383">
            <w:pPr>
              <w:pStyle w:val="TAC"/>
              <w:rPr>
                <w:rFonts w:cs="Arial"/>
              </w:rPr>
            </w:pPr>
            <w:r w:rsidRPr="001F21E0">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60AD3C0" w14:textId="77777777" w:rsidR="00315CFD" w:rsidRPr="001F21E0" w:rsidRDefault="00315CFD" w:rsidP="00813383">
            <w:pPr>
              <w:pStyle w:val="TAC"/>
              <w:rPr>
                <w:rFonts w:cs="Arial"/>
              </w:rPr>
            </w:pPr>
            <w:r w:rsidRPr="001F21E0">
              <w:rPr>
                <w:rFonts w:cs="Arial"/>
              </w:rPr>
              <w:t>NR_TDD_FR1_O</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786A4370" w14:textId="77777777" w:rsidR="00315CFD" w:rsidRPr="001F21E0" w:rsidRDefault="00315CFD" w:rsidP="00813383">
            <w:pPr>
              <w:pStyle w:val="TAC"/>
              <w:rPr>
                <w:rFonts w:cs="Arial"/>
              </w:rPr>
            </w:pPr>
            <w:r w:rsidRPr="001F21E0">
              <w:rPr>
                <w:rFonts w:cs="Arial"/>
              </w:rPr>
              <w:t>-</w:t>
            </w:r>
          </w:p>
        </w:tc>
      </w:tr>
      <w:tr w:rsidR="00315CFD" w:rsidRPr="001F21E0" w14:paraId="1EA49BEA" w14:textId="77777777" w:rsidTr="00813383">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5D7F1506" w14:textId="77777777" w:rsidR="00315CFD" w:rsidRPr="001F21E0" w:rsidRDefault="00315CFD" w:rsidP="00813383">
            <w:pPr>
              <w:pStyle w:val="TAC"/>
              <w:rPr>
                <w:rFonts w:cs="Arial"/>
              </w:rPr>
            </w:pPr>
            <w:r w:rsidRPr="001F21E0">
              <w:rPr>
                <w:rFonts w:cs="Arial"/>
              </w:rPr>
              <w:t>P</w:t>
            </w:r>
          </w:p>
        </w:tc>
        <w:tc>
          <w:tcPr>
            <w:tcW w:w="1637" w:type="dxa"/>
            <w:tcBorders>
              <w:top w:val="single" w:sz="4" w:space="0" w:color="auto"/>
              <w:left w:val="single" w:sz="4" w:space="0" w:color="auto"/>
              <w:bottom w:val="single" w:sz="4" w:space="0" w:color="auto"/>
              <w:right w:val="single" w:sz="4" w:space="0" w:color="auto"/>
            </w:tcBorders>
            <w:shd w:val="clear" w:color="auto" w:fill="auto"/>
          </w:tcPr>
          <w:p w14:paraId="6F566C08" w14:textId="77777777" w:rsidR="00315CFD" w:rsidRPr="001F21E0" w:rsidRDefault="00315CFD" w:rsidP="00813383">
            <w:pPr>
              <w:pStyle w:val="TAC"/>
              <w:rPr>
                <w:rFonts w:cs="Arial"/>
              </w:rPr>
            </w:pPr>
            <w:r w:rsidRPr="001F21E0">
              <w:rPr>
                <w:rFonts w:cs="Arial"/>
              </w:rPr>
              <w:t>NR_FDD_FR1_P</w:t>
            </w:r>
          </w:p>
        </w:tc>
        <w:tc>
          <w:tcPr>
            <w:tcW w:w="2225" w:type="dxa"/>
            <w:tcBorders>
              <w:top w:val="single" w:sz="4" w:space="0" w:color="auto"/>
              <w:left w:val="single" w:sz="4" w:space="0" w:color="auto"/>
              <w:bottom w:val="single" w:sz="4" w:space="0" w:color="auto"/>
              <w:right w:val="single" w:sz="4" w:space="0" w:color="auto"/>
            </w:tcBorders>
            <w:shd w:val="clear" w:color="auto" w:fill="auto"/>
          </w:tcPr>
          <w:p w14:paraId="617B5B7A" w14:textId="77777777" w:rsidR="00315CFD" w:rsidRPr="001F21E0" w:rsidRDefault="00315CFD" w:rsidP="00813383">
            <w:pPr>
              <w:pStyle w:val="TAC"/>
              <w:rPr>
                <w:rFonts w:cs="Arial"/>
              </w:rPr>
            </w:pPr>
            <w:r w:rsidRPr="001F21E0">
              <w:rPr>
                <w:rFonts w:cs="Arial"/>
              </w:rPr>
              <w:t>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47138CD" w14:textId="77777777" w:rsidR="00315CFD" w:rsidRPr="001F21E0" w:rsidRDefault="00315CFD" w:rsidP="00813383">
            <w:pPr>
              <w:pStyle w:val="TAC"/>
              <w:rPr>
                <w:rFonts w:cs="Arial"/>
              </w:rPr>
            </w:pPr>
            <w:r w:rsidRPr="001F21E0">
              <w:rPr>
                <w:rFonts w:cs="Arial"/>
              </w:rPr>
              <w:t>NR_TDD_FR1_P</w:t>
            </w:r>
          </w:p>
        </w:tc>
        <w:tc>
          <w:tcPr>
            <w:tcW w:w="2478" w:type="dxa"/>
            <w:tcBorders>
              <w:top w:val="single" w:sz="4" w:space="0" w:color="auto"/>
              <w:left w:val="single" w:sz="4" w:space="0" w:color="auto"/>
              <w:bottom w:val="single" w:sz="4" w:space="0" w:color="auto"/>
              <w:right w:val="single" w:sz="4" w:space="0" w:color="auto"/>
            </w:tcBorders>
            <w:shd w:val="clear" w:color="auto" w:fill="auto"/>
          </w:tcPr>
          <w:p w14:paraId="169CF661" w14:textId="77777777" w:rsidR="00315CFD" w:rsidRPr="001F21E0" w:rsidRDefault="00315CFD" w:rsidP="00813383">
            <w:pPr>
              <w:pStyle w:val="TAC"/>
              <w:rPr>
                <w:rFonts w:cs="Arial"/>
              </w:rPr>
            </w:pPr>
            <w:r w:rsidRPr="001F21E0">
              <w:rPr>
                <w:rFonts w:cs="Arial"/>
              </w:rPr>
              <w:t>-</w:t>
            </w:r>
          </w:p>
        </w:tc>
      </w:tr>
      <w:tr w:rsidR="00315CFD" w:rsidRPr="001F21E0" w14:paraId="55DD3C6B" w14:textId="77777777" w:rsidTr="00813383">
        <w:trPr>
          <w:jc w:val="center"/>
        </w:trPr>
        <w:tc>
          <w:tcPr>
            <w:tcW w:w="8743" w:type="dxa"/>
            <w:gridSpan w:val="5"/>
            <w:tcBorders>
              <w:top w:val="single" w:sz="4" w:space="0" w:color="auto"/>
              <w:left w:val="single" w:sz="4" w:space="0" w:color="auto"/>
              <w:bottom w:val="single" w:sz="4" w:space="0" w:color="auto"/>
              <w:right w:val="single" w:sz="4" w:space="0" w:color="auto"/>
            </w:tcBorders>
            <w:shd w:val="clear" w:color="auto" w:fill="auto"/>
          </w:tcPr>
          <w:p w14:paraId="2BFE2E16" w14:textId="186E2E81" w:rsidR="00315CFD" w:rsidRPr="001F21E0" w:rsidRDefault="002F4E94" w:rsidP="002F4E94">
            <w:pPr>
              <w:pStyle w:val="TAN"/>
            </w:pPr>
            <w:r w:rsidRPr="001F21E0">
              <w:t>NOTE 1:</w:t>
            </w:r>
            <w:r w:rsidRPr="001F21E0">
              <w:rPr>
                <w:lang w:val="en-US" w:eastAsia="ko-KR"/>
              </w:rPr>
              <w:tab/>
            </w:r>
            <w:r w:rsidR="00315CFD" w:rsidRPr="001F21E0">
              <w:t>Except 3.8 GHz to 4.2 GHz.</w:t>
            </w:r>
          </w:p>
          <w:p w14:paraId="513ABFCF" w14:textId="7C7C1677" w:rsidR="00315CFD" w:rsidRPr="001F21E0" w:rsidRDefault="00315CFD" w:rsidP="002F4E94">
            <w:pPr>
              <w:pStyle w:val="TAN"/>
            </w:pPr>
            <w:r w:rsidRPr="001F21E0">
              <w:t>NOTE 2</w:t>
            </w:r>
            <w:r w:rsidR="002F4E94" w:rsidRPr="001F21E0">
              <w:t>:</w:t>
            </w:r>
            <w:r w:rsidR="002F4E94" w:rsidRPr="001F21E0">
              <w:rPr>
                <w:lang w:val="en-US" w:eastAsia="ko-KR"/>
              </w:rPr>
              <w:tab/>
            </w:r>
            <w:r w:rsidRPr="001F21E0">
              <w:t>Only 3.8 GHz to 4.2 GHz.</w:t>
            </w:r>
          </w:p>
        </w:tc>
      </w:tr>
    </w:tbl>
    <w:p w14:paraId="4323C2ED" w14:textId="77777777" w:rsidR="00315CFD" w:rsidRPr="001F21E0" w:rsidRDefault="00315CFD" w:rsidP="002F4E94"/>
    <w:p w14:paraId="4DF9D696" w14:textId="464B7E75" w:rsidR="00315CFD" w:rsidRPr="001F21E0" w:rsidRDefault="00315CFD" w:rsidP="00315CFD">
      <w:pPr>
        <w:pStyle w:val="Heading3"/>
        <w:rPr>
          <w:lang w:val="en-US" w:eastAsia="ko-KR"/>
        </w:rPr>
      </w:pPr>
      <w:bookmarkStart w:id="18" w:name="_Toc525607246"/>
      <w:r w:rsidRPr="001F21E0">
        <w:rPr>
          <w:lang w:val="en-US" w:eastAsia="ko-KR"/>
        </w:rPr>
        <w:t>3.5.3</w:t>
      </w:r>
      <w:r w:rsidRPr="001F21E0">
        <w:rPr>
          <w:lang w:val="en-US" w:eastAsia="ko-KR"/>
        </w:rPr>
        <w:tab/>
        <w:t>NR operating bands in FR2</w:t>
      </w:r>
      <w:bookmarkEnd w:id="18"/>
    </w:p>
    <w:p w14:paraId="04AA2631" w14:textId="77777777" w:rsidR="00315CFD" w:rsidRPr="001F21E0" w:rsidRDefault="00315CFD" w:rsidP="002F4E94">
      <w:pPr>
        <w:rPr>
          <w:lang w:eastAsia="ja-JP"/>
        </w:rPr>
      </w:pPr>
      <w:r w:rsidRPr="001F21E0">
        <w:rPr>
          <w:lang w:eastAsia="ja-JP"/>
        </w:rPr>
        <w:t>NR frequency bands grouping for FR2 is specified in Table 3.5.3-1.</w:t>
      </w:r>
    </w:p>
    <w:p w14:paraId="0E87D648" w14:textId="77777777" w:rsidR="00315CFD" w:rsidRPr="001F21E0" w:rsidRDefault="00315CFD" w:rsidP="00315CFD">
      <w:pPr>
        <w:pStyle w:val="TH"/>
      </w:pPr>
      <w:r w:rsidRPr="001F21E0">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315CFD" w:rsidRPr="001F21E0" w14:paraId="10E69BE8" w14:textId="77777777" w:rsidTr="00813383">
        <w:trPr>
          <w:trHeight w:val="140"/>
        </w:trPr>
        <w:tc>
          <w:tcPr>
            <w:tcW w:w="817" w:type="dxa"/>
            <w:shd w:val="clear" w:color="auto" w:fill="auto"/>
            <w:noWrap/>
            <w:vAlign w:val="center"/>
          </w:tcPr>
          <w:p w14:paraId="0C344FA4" w14:textId="77777777" w:rsidR="00315CFD" w:rsidRPr="001F21E0" w:rsidRDefault="00315CFD" w:rsidP="002F4E94">
            <w:pPr>
              <w:pStyle w:val="TAH"/>
            </w:pPr>
            <w:r w:rsidRPr="001F21E0">
              <w:t>Group</w:t>
            </w:r>
          </w:p>
        </w:tc>
        <w:tc>
          <w:tcPr>
            <w:tcW w:w="3119" w:type="dxa"/>
            <w:shd w:val="clear" w:color="auto" w:fill="auto"/>
          </w:tcPr>
          <w:p w14:paraId="4DE004FE" w14:textId="77777777" w:rsidR="00315CFD" w:rsidRPr="001F21E0" w:rsidRDefault="00315CFD" w:rsidP="002F4E94">
            <w:pPr>
              <w:pStyle w:val="TAH"/>
            </w:pPr>
            <w:r w:rsidRPr="001F21E0">
              <w:t>Band group notation</w:t>
            </w:r>
          </w:p>
        </w:tc>
        <w:tc>
          <w:tcPr>
            <w:tcW w:w="3260" w:type="dxa"/>
            <w:shd w:val="clear" w:color="auto" w:fill="auto"/>
            <w:noWrap/>
            <w:vAlign w:val="center"/>
          </w:tcPr>
          <w:p w14:paraId="262C69E1" w14:textId="77777777" w:rsidR="00315CFD" w:rsidRPr="001F21E0" w:rsidRDefault="00315CFD" w:rsidP="002F4E94">
            <w:pPr>
              <w:pStyle w:val="TAH"/>
            </w:pPr>
            <w:r w:rsidRPr="001F21E0">
              <w:t>Operating bands</w:t>
            </w:r>
          </w:p>
        </w:tc>
      </w:tr>
      <w:tr w:rsidR="00315CFD" w:rsidRPr="001F21E0" w14:paraId="04FC4A0A" w14:textId="77777777" w:rsidTr="00813383">
        <w:trPr>
          <w:trHeight w:val="140"/>
        </w:trPr>
        <w:tc>
          <w:tcPr>
            <w:tcW w:w="817" w:type="dxa"/>
            <w:shd w:val="clear" w:color="auto" w:fill="auto"/>
            <w:noWrap/>
            <w:vAlign w:val="center"/>
            <w:hideMark/>
          </w:tcPr>
          <w:p w14:paraId="79F7CB79" w14:textId="77777777" w:rsidR="00315CFD" w:rsidRPr="001F21E0" w:rsidRDefault="00315CFD" w:rsidP="002F4E94">
            <w:pPr>
              <w:pStyle w:val="TAC"/>
            </w:pPr>
            <w:r w:rsidRPr="001F21E0">
              <w:t>A</w:t>
            </w:r>
          </w:p>
        </w:tc>
        <w:tc>
          <w:tcPr>
            <w:tcW w:w="3119" w:type="dxa"/>
            <w:shd w:val="clear" w:color="auto" w:fill="auto"/>
          </w:tcPr>
          <w:p w14:paraId="3245EA01" w14:textId="77777777" w:rsidR="00315CFD" w:rsidRPr="001F21E0" w:rsidRDefault="00315CFD" w:rsidP="002F4E94">
            <w:pPr>
              <w:pStyle w:val="TAC"/>
            </w:pPr>
            <w:r w:rsidRPr="001F21E0">
              <w:t>NR_TDD_FR2_A</w:t>
            </w:r>
          </w:p>
        </w:tc>
        <w:tc>
          <w:tcPr>
            <w:tcW w:w="3260" w:type="dxa"/>
            <w:shd w:val="clear" w:color="auto" w:fill="auto"/>
            <w:noWrap/>
            <w:vAlign w:val="center"/>
            <w:hideMark/>
          </w:tcPr>
          <w:p w14:paraId="3F2EE462" w14:textId="77777777" w:rsidR="00315CFD" w:rsidRPr="001F21E0" w:rsidRDefault="00315CFD" w:rsidP="002F4E94">
            <w:pPr>
              <w:pStyle w:val="TAC"/>
            </w:pPr>
            <w:r w:rsidRPr="001F21E0">
              <w:t>n257</w:t>
            </w:r>
            <w:r w:rsidRPr="001F21E0">
              <w:rPr>
                <w:vertAlign w:val="superscript"/>
              </w:rPr>
              <w:t>1</w:t>
            </w:r>
            <w:r w:rsidRPr="001F21E0">
              <w:t>, n258</w:t>
            </w:r>
            <w:r w:rsidRPr="001F21E0">
              <w:rPr>
                <w:vertAlign w:val="superscript"/>
              </w:rPr>
              <w:t>1</w:t>
            </w:r>
            <w:r w:rsidRPr="001F21E0">
              <w:t>, n261</w:t>
            </w:r>
            <w:r w:rsidRPr="001F21E0">
              <w:rPr>
                <w:vertAlign w:val="superscript"/>
              </w:rPr>
              <w:t>1</w:t>
            </w:r>
          </w:p>
        </w:tc>
      </w:tr>
      <w:tr w:rsidR="00315CFD" w:rsidRPr="001F21E0" w14:paraId="05DB2A76" w14:textId="77777777" w:rsidTr="00813383">
        <w:trPr>
          <w:trHeight w:val="213"/>
        </w:trPr>
        <w:tc>
          <w:tcPr>
            <w:tcW w:w="817" w:type="dxa"/>
            <w:shd w:val="clear" w:color="auto" w:fill="auto"/>
            <w:noWrap/>
            <w:vAlign w:val="center"/>
            <w:hideMark/>
          </w:tcPr>
          <w:p w14:paraId="5DB10B37" w14:textId="77777777" w:rsidR="00315CFD" w:rsidRPr="001F21E0" w:rsidRDefault="00315CFD" w:rsidP="002F4E94">
            <w:pPr>
              <w:pStyle w:val="TAC"/>
            </w:pPr>
            <w:r w:rsidRPr="001F21E0">
              <w:t>B</w:t>
            </w:r>
          </w:p>
        </w:tc>
        <w:tc>
          <w:tcPr>
            <w:tcW w:w="3119" w:type="dxa"/>
            <w:shd w:val="clear" w:color="auto" w:fill="auto"/>
          </w:tcPr>
          <w:p w14:paraId="6C0835EA" w14:textId="77777777" w:rsidR="00315CFD" w:rsidRPr="001F21E0" w:rsidRDefault="00315CFD" w:rsidP="002F4E94">
            <w:pPr>
              <w:pStyle w:val="TAC"/>
            </w:pPr>
            <w:r w:rsidRPr="001F21E0">
              <w:t>NR_TDD_FR2_B</w:t>
            </w:r>
          </w:p>
        </w:tc>
        <w:tc>
          <w:tcPr>
            <w:tcW w:w="3260" w:type="dxa"/>
            <w:shd w:val="clear" w:color="auto" w:fill="auto"/>
            <w:noWrap/>
            <w:vAlign w:val="center"/>
            <w:hideMark/>
          </w:tcPr>
          <w:p w14:paraId="1209324B" w14:textId="77777777" w:rsidR="00315CFD" w:rsidRPr="001F21E0" w:rsidRDefault="00315CFD" w:rsidP="002F4E94">
            <w:pPr>
              <w:pStyle w:val="TAC"/>
            </w:pPr>
            <w:r w:rsidRPr="001F21E0">
              <w:t>n257</w:t>
            </w:r>
            <w:r w:rsidRPr="001F21E0">
              <w:rPr>
                <w:vertAlign w:val="superscript"/>
              </w:rPr>
              <w:t>4</w:t>
            </w:r>
            <w:r w:rsidRPr="001F21E0">
              <w:t>, n258</w:t>
            </w:r>
            <w:r w:rsidRPr="001F21E0">
              <w:rPr>
                <w:vertAlign w:val="superscript"/>
              </w:rPr>
              <w:t>4</w:t>
            </w:r>
            <w:r w:rsidRPr="001F21E0">
              <w:t>, n261</w:t>
            </w:r>
            <w:r w:rsidRPr="001F21E0">
              <w:rPr>
                <w:vertAlign w:val="superscript"/>
              </w:rPr>
              <w:t>4</w:t>
            </w:r>
          </w:p>
        </w:tc>
      </w:tr>
      <w:tr w:rsidR="00315CFD" w:rsidRPr="001F21E0" w14:paraId="0B863A3A" w14:textId="77777777" w:rsidTr="00813383">
        <w:trPr>
          <w:trHeight w:val="131"/>
        </w:trPr>
        <w:tc>
          <w:tcPr>
            <w:tcW w:w="817" w:type="dxa"/>
            <w:shd w:val="clear" w:color="auto" w:fill="auto"/>
            <w:noWrap/>
            <w:vAlign w:val="center"/>
            <w:hideMark/>
          </w:tcPr>
          <w:p w14:paraId="43F8A1B8" w14:textId="77777777" w:rsidR="00315CFD" w:rsidRPr="001F21E0" w:rsidRDefault="00315CFD" w:rsidP="002F4E94">
            <w:pPr>
              <w:pStyle w:val="TAC"/>
            </w:pPr>
            <w:r w:rsidRPr="001F21E0">
              <w:t>C</w:t>
            </w:r>
          </w:p>
        </w:tc>
        <w:tc>
          <w:tcPr>
            <w:tcW w:w="3119" w:type="dxa"/>
            <w:shd w:val="clear" w:color="auto" w:fill="auto"/>
          </w:tcPr>
          <w:p w14:paraId="3460FA2B" w14:textId="77777777" w:rsidR="00315CFD" w:rsidRPr="001F21E0" w:rsidRDefault="00315CFD" w:rsidP="002F4E94">
            <w:pPr>
              <w:pStyle w:val="TAC"/>
            </w:pPr>
            <w:r w:rsidRPr="001F21E0">
              <w:t>NR_TDD_FR2_C</w:t>
            </w:r>
          </w:p>
        </w:tc>
        <w:tc>
          <w:tcPr>
            <w:tcW w:w="3260" w:type="dxa"/>
            <w:shd w:val="clear" w:color="auto" w:fill="auto"/>
            <w:noWrap/>
            <w:vAlign w:val="center"/>
            <w:hideMark/>
          </w:tcPr>
          <w:p w14:paraId="076A13CC" w14:textId="77777777" w:rsidR="00315CFD" w:rsidRPr="001F21E0" w:rsidRDefault="00315CFD" w:rsidP="002F4E94">
            <w:pPr>
              <w:pStyle w:val="TAC"/>
            </w:pPr>
          </w:p>
        </w:tc>
      </w:tr>
      <w:tr w:rsidR="00315CFD" w:rsidRPr="001F21E0" w14:paraId="28E82C51" w14:textId="77777777" w:rsidTr="00813383">
        <w:trPr>
          <w:trHeight w:val="205"/>
        </w:trPr>
        <w:tc>
          <w:tcPr>
            <w:tcW w:w="817" w:type="dxa"/>
            <w:shd w:val="clear" w:color="auto" w:fill="auto"/>
            <w:noWrap/>
            <w:vAlign w:val="center"/>
            <w:hideMark/>
          </w:tcPr>
          <w:p w14:paraId="377470A1" w14:textId="77777777" w:rsidR="00315CFD" w:rsidRPr="001F21E0" w:rsidRDefault="00315CFD" w:rsidP="002F4E94">
            <w:pPr>
              <w:pStyle w:val="TAC"/>
            </w:pPr>
            <w:r w:rsidRPr="001F21E0">
              <w:t>D</w:t>
            </w:r>
          </w:p>
        </w:tc>
        <w:tc>
          <w:tcPr>
            <w:tcW w:w="3119" w:type="dxa"/>
            <w:shd w:val="clear" w:color="auto" w:fill="auto"/>
          </w:tcPr>
          <w:p w14:paraId="091194C0" w14:textId="77777777" w:rsidR="00315CFD" w:rsidRPr="001F21E0" w:rsidRDefault="00315CFD" w:rsidP="002F4E94">
            <w:pPr>
              <w:pStyle w:val="TAC"/>
            </w:pPr>
            <w:r w:rsidRPr="001F21E0">
              <w:t>NR_TDD_FR2_D</w:t>
            </w:r>
          </w:p>
        </w:tc>
        <w:tc>
          <w:tcPr>
            <w:tcW w:w="3260" w:type="dxa"/>
            <w:shd w:val="clear" w:color="auto" w:fill="auto"/>
            <w:noWrap/>
            <w:vAlign w:val="center"/>
            <w:hideMark/>
          </w:tcPr>
          <w:p w14:paraId="02844F70" w14:textId="77777777" w:rsidR="00315CFD" w:rsidRPr="001F21E0" w:rsidRDefault="00315CFD" w:rsidP="002F4E94">
            <w:pPr>
              <w:pStyle w:val="TAC"/>
            </w:pPr>
          </w:p>
        </w:tc>
      </w:tr>
      <w:tr w:rsidR="00315CFD" w:rsidRPr="001F21E0" w14:paraId="1DB37A25" w14:textId="77777777" w:rsidTr="00813383">
        <w:trPr>
          <w:trHeight w:val="123"/>
        </w:trPr>
        <w:tc>
          <w:tcPr>
            <w:tcW w:w="817" w:type="dxa"/>
            <w:shd w:val="clear" w:color="auto" w:fill="auto"/>
            <w:noWrap/>
            <w:vAlign w:val="center"/>
            <w:hideMark/>
          </w:tcPr>
          <w:p w14:paraId="6DF8F4D8" w14:textId="77777777" w:rsidR="00315CFD" w:rsidRPr="001F21E0" w:rsidRDefault="00315CFD" w:rsidP="002F4E94">
            <w:pPr>
              <w:pStyle w:val="TAC"/>
            </w:pPr>
            <w:r w:rsidRPr="001F21E0">
              <w:t>E</w:t>
            </w:r>
          </w:p>
        </w:tc>
        <w:tc>
          <w:tcPr>
            <w:tcW w:w="3119" w:type="dxa"/>
            <w:shd w:val="clear" w:color="auto" w:fill="auto"/>
          </w:tcPr>
          <w:p w14:paraId="02D5F603" w14:textId="77777777" w:rsidR="00315CFD" w:rsidRPr="001F21E0" w:rsidRDefault="00315CFD" w:rsidP="002F4E94">
            <w:pPr>
              <w:pStyle w:val="TAC"/>
            </w:pPr>
            <w:r w:rsidRPr="001F21E0">
              <w:t>NR_TDD_FR2_E</w:t>
            </w:r>
          </w:p>
        </w:tc>
        <w:tc>
          <w:tcPr>
            <w:tcW w:w="3260" w:type="dxa"/>
            <w:shd w:val="clear" w:color="auto" w:fill="auto"/>
            <w:noWrap/>
            <w:vAlign w:val="center"/>
            <w:hideMark/>
          </w:tcPr>
          <w:p w14:paraId="654B8829" w14:textId="77777777" w:rsidR="00315CFD" w:rsidRPr="001F21E0" w:rsidRDefault="00315CFD" w:rsidP="002F4E94">
            <w:pPr>
              <w:pStyle w:val="TAC"/>
            </w:pPr>
          </w:p>
        </w:tc>
      </w:tr>
      <w:tr w:rsidR="00315CFD" w:rsidRPr="001F21E0" w14:paraId="0CDEE502" w14:textId="77777777" w:rsidTr="00813383">
        <w:trPr>
          <w:trHeight w:val="183"/>
        </w:trPr>
        <w:tc>
          <w:tcPr>
            <w:tcW w:w="817" w:type="dxa"/>
            <w:shd w:val="clear" w:color="auto" w:fill="auto"/>
            <w:noWrap/>
            <w:vAlign w:val="center"/>
            <w:hideMark/>
          </w:tcPr>
          <w:p w14:paraId="0961A17B" w14:textId="77777777" w:rsidR="00315CFD" w:rsidRPr="001F21E0" w:rsidRDefault="00315CFD" w:rsidP="002F4E94">
            <w:pPr>
              <w:pStyle w:val="TAC"/>
            </w:pPr>
            <w:r w:rsidRPr="001F21E0">
              <w:t>F</w:t>
            </w:r>
          </w:p>
        </w:tc>
        <w:tc>
          <w:tcPr>
            <w:tcW w:w="3119" w:type="dxa"/>
            <w:shd w:val="clear" w:color="auto" w:fill="auto"/>
          </w:tcPr>
          <w:p w14:paraId="017C9C77" w14:textId="77777777" w:rsidR="00315CFD" w:rsidRPr="001F21E0" w:rsidRDefault="00315CFD" w:rsidP="002F4E94">
            <w:pPr>
              <w:pStyle w:val="TAC"/>
            </w:pPr>
            <w:r w:rsidRPr="001F21E0">
              <w:t>NR_TDD_FR2_F</w:t>
            </w:r>
          </w:p>
        </w:tc>
        <w:tc>
          <w:tcPr>
            <w:tcW w:w="3260" w:type="dxa"/>
            <w:shd w:val="clear" w:color="auto" w:fill="auto"/>
            <w:noWrap/>
            <w:vAlign w:val="center"/>
            <w:hideMark/>
          </w:tcPr>
          <w:p w14:paraId="248B3E39" w14:textId="77777777" w:rsidR="00315CFD" w:rsidRPr="001F21E0" w:rsidRDefault="00315CFD" w:rsidP="002F4E94">
            <w:pPr>
              <w:pStyle w:val="TAC"/>
            </w:pPr>
            <w:r w:rsidRPr="001F21E0">
              <w:t>n260</w:t>
            </w:r>
            <w:r w:rsidRPr="001F21E0">
              <w:rPr>
                <w:vertAlign w:val="superscript"/>
              </w:rPr>
              <w:t>4</w:t>
            </w:r>
          </w:p>
        </w:tc>
      </w:tr>
      <w:tr w:rsidR="00315CFD" w:rsidRPr="001F21E0" w14:paraId="59F564BF" w14:textId="77777777" w:rsidTr="00813383">
        <w:trPr>
          <w:trHeight w:val="115"/>
        </w:trPr>
        <w:tc>
          <w:tcPr>
            <w:tcW w:w="817" w:type="dxa"/>
            <w:shd w:val="clear" w:color="auto" w:fill="auto"/>
            <w:noWrap/>
            <w:vAlign w:val="center"/>
            <w:hideMark/>
          </w:tcPr>
          <w:p w14:paraId="5E04239A" w14:textId="77777777" w:rsidR="00315CFD" w:rsidRPr="001F21E0" w:rsidRDefault="00315CFD" w:rsidP="002F4E94">
            <w:pPr>
              <w:pStyle w:val="TAC"/>
            </w:pPr>
            <w:r w:rsidRPr="001F21E0">
              <w:t>G</w:t>
            </w:r>
          </w:p>
        </w:tc>
        <w:tc>
          <w:tcPr>
            <w:tcW w:w="3119" w:type="dxa"/>
            <w:shd w:val="clear" w:color="auto" w:fill="auto"/>
          </w:tcPr>
          <w:p w14:paraId="5FD6B109" w14:textId="77777777" w:rsidR="00315CFD" w:rsidRPr="001F21E0" w:rsidRDefault="00315CFD" w:rsidP="002F4E94">
            <w:pPr>
              <w:pStyle w:val="TAC"/>
            </w:pPr>
            <w:r w:rsidRPr="001F21E0">
              <w:t>NR_TDD_FR2_G</w:t>
            </w:r>
          </w:p>
        </w:tc>
        <w:tc>
          <w:tcPr>
            <w:tcW w:w="3260" w:type="dxa"/>
            <w:shd w:val="clear" w:color="auto" w:fill="auto"/>
            <w:noWrap/>
            <w:vAlign w:val="center"/>
            <w:hideMark/>
          </w:tcPr>
          <w:p w14:paraId="4A527F95" w14:textId="77777777" w:rsidR="00315CFD" w:rsidRPr="001F21E0" w:rsidRDefault="00315CFD" w:rsidP="002F4E94">
            <w:pPr>
              <w:pStyle w:val="TAC"/>
            </w:pPr>
            <w:r w:rsidRPr="001F21E0">
              <w:t>n257</w:t>
            </w:r>
            <w:r w:rsidRPr="001F21E0">
              <w:rPr>
                <w:vertAlign w:val="superscript"/>
              </w:rPr>
              <w:t>2</w:t>
            </w:r>
            <w:r w:rsidRPr="001F21E0">
              <w:t>, n258</w:t>
            </w:r>
            <w:r w:rsidRPr="001F21E0">
              <w:rPr>
                <w:vertAlign w:val="superscript"/>
              </w:rPr>
              <w:t>2</w:t>
            </w:r>
            <w:r w:rsidRPr="001F21E0">
              <w:t>, n260</w:t>
            </w:r>
            <w:r w:rsidRPr="001F21E0">
              <w:rPr>
                <w:vertAlign w:val="superscript"/>
              </w:rPr>
              <w:t>1</w:t>
            </w:r>
            <w:r w:rsidRPr="001F21E0">
              <w:t>, n261</w:t>
            </w:r>
            <w:r w:rsidRPr="001F21E0">
              <w:rPr>
                <w:vertAlign w:val="superscript"/>
              </w:rPr>
              <w:t>2</w:t>
            </w:r>
          </w:p>
        </w:tc>
      </w:tr>
      <w:tr w:rsidR="00315CFD" w:rsidRPr="001F21E0" w14:paraId="760D4A94" w14:textId="77777777" w:rsidTr="00813383">
        <w:trPr>
          <w:trHeight w:val="175"/>
        </w:trPr>
        <w:tc>
          <w:tcPr>
            <w:tcW w:w="817" w:type="dxa"/>
            <w:shd w:val="clear" w:color="auto" w:fill="auto"/>
            <w:noWrap/>
            <w:vAlign w:val="center"/>
            <w:hideMark/>
          </w:tcPr>
          <w:p w14:paraId="3626E9A0" w14:textId="77777777" w:rsidR="00315CFD" w:rsidRPr="001F21E0" w:rsidRDefault="00315CFD" w:rsidP="002F4E94">
            <w:pPr>
              <w:pStyle w:val="TAC"/>
            </w:pPr>
            <w:r w:rsidRPr="001F21E0">
              <w:t>H</w:t>
            </w:r>
          </w:p>
        </w:tc>
        <w:tc>
          <w:tcPr>
            <w:tcW w:w="3119" w:type="dxa"/>
            <w:shd w:val="clear" w:color="auto" w:fill="auto"/>
          </w:tcPr>
          <w:p w14:paraId="0DDD6ABB" w14:textId="77777777" w:rsidR="00315CFD" w:rsidRPr="001F21E0" w:rsidRDefault="00315CFD" w:rsidP="002F4E94">
            <w:pPr>
              <w:pStyle w:val="TAC"/>
            </w:pPr>
            <w:r w:rsidRPr="001F21E0">
              <w:t>NR_TDD_FR2_H</w:t>
            </w:r>
          </w:p>
        </w:tc>
        <w:tc>
          <w:tcPr>
            <w:tcW w:w="3260" w:type="dxa"/>
            <w:shd w:val="clear" w:color="auto" w:fill="auto"/>
            <w:noWrap/>
            <w:vAlign w:val="center"/>
            <w:hideMark/>
          </w:tcPr>
          <w:p w14:paraId="025445FA" w14:textId="77777777" w:rsidR="00315CFD" w:rsidRPr="001F21E0" w:rsidRDefault="00315CFD" w:rsidP="002F4E94">
            <w:pPr>
              <w:pStyle w:val="TAC"/>
            </w:pPr>
          </w:p>
        </w:tc>
      </w:tr>
      <w:tr w:rsidR="00315CFD" w:rsidRPr="001F21E0" w14:paraId="78633136" w14:textId="77777777" w:rsidTr="00813383">
        <w:trPr>
          <w:trHeight w:val="107"/>
        </w:trPr>
        <w:tc>
          <w:tcPr>
            <w:tcW w:w="817" w:type="dxa"/>
            <w:shd w:val="clear" w:color="auto" w:fill="auto"/>
            <w:noWrap/>
            <w:vAlign w:val="center"/>
            <w:hideMark/>
          </w:tcPr>
          <w:p w14:paraId="76F309E6" w14:textId="77777777" w:rsidR="00315CFD" w:rsidRPr="001F21E0" w:rsidRDefault="00315CFD" w:rsidP="002F4E94">
            <w:pPr>
              <w:pStyle w:val="TAC"/>
            </w:pPr>
            <w:r w:rsidRPr="001F21E0">
              <w:t>I</w:t>
            </w:r>
          </w:p>
        </w:tc>
        <w:tc>
          <w:tcPr>
            <w:tcW w:w="3119" w:type="dxa"/>
            <w:shd w:val="clear" w:color="auto" w:fill="auto"/>
          </w:tcPr>
          <w:p w14:paraId="64CFB051" w14:textId="77777777" w:rsidR="00315CFD" w:rsidRPr="001F21E0" w:rsidRDefault="00315CFD" w:rsidP="002F4E94">
            <w:pPr>
              <w:pStyle w:val="TAC"/>
            </w:pPr>
            <w:r w:rsidRPr="001F21E0">
              <w:t>NR_TDD_FR2_I</w:t>
            </w:r>
          </w:p>
        </w:tc>
        <w:tc>
          <w:tcPr>
            <w:tcW w:w="3260" w:type="dxa"/>
            <w:shd w:val="clear" w:color="auto" w:fill="auto"/>
            <w:noWrap/>
            <w:vAlign w:val="center"/>
            <w:hideMark/>
          </w:tcPr>
          <w:p w14:paraId="0EAC05B2" w14:textId="77777777" w:rsidR="00315CFD" w:rsidRPr="001F21E0" w:rsidRDefault="00315CFD" w:rsidP="002F4E94">
            <w:pPr>
              <w:pStyle w:val="TAC"/>
            </w:pPr>
          </w:p>
        </w:tc>
      </w:tr>
      <w:tr w:rsidR="00315CFD" w:rsidRPr="001F21E0" w14:paraId="5D7C2A59" w14:textId="77777777" w:rsidTr="00813383">
        <w:trPr>
          <w:trHeight w:val="125"/>
        </w:trPr>
        <w:tc>
          <w:tcPr>
            <w:tcW w:w="817" w:type="dxa"/>
            <w:shd w:val="clear" w:color="auto" w:fill="auto"/>
            <w:noWrap/>
            <w:vAlign w:val="center"/>
            <w:hideMark/>
          </w:tcPr>
          <w:p w14:paraId="1063E3A0" w14:textId="77777777" w:rsidR="00315CFD" w:rsidRPr="001F21E0" w:rsidRDefault="00315CFD" w:rsidP="002F4E94">
            <w:pPr>
              <w:pStyle w:val="TAC"/>
            </w:pPr>
            <w:r w:rsidRPr="001F21E0">
              <w:t>J</w:t>
            </w:r>
          </w:p>
        </w:tc>
        <w:tc>
          <w:tcPr>
            <w:tcW w:w="3119" w:type="dxa"/>
            <w:shd w:val="clear" w:color="auto" w:fill="auto"/>
          </w:tcPr>
          <w:p w14:paraId="6320201A" w14:textId="77777777" w:rsidR="00315CFD" w:rsidRPr="001F21E0" w:rsidRDefault="00315CFD" w:rsidP="002F4E94">
            <w:pPr>
              <w:pStyle w:val="TAC"/>
            </w:pPr>
            <w:r w:rsidRPr="001F21E0">
              <w:t>NR_TDD_FR2_J</w:t>
            </w:r>
          </w:p>
        </w:tc>
        <w:tc>
          <w:tcPr>
            <w:tcW w:w="3260" w:type="dxa"/>
            <w:shd w:val="clear" w:color="auto" w:fill="auto"/>
            <w:noWrap/>
            <w:vAlign w:val="center"/>
            <w:hideMark/>
          </w:tcPr>
          <w:p w14:paraId="627C8160" w14:textId="77777777" w:rsidR="00315CFD" w:rsidRPr="001F21E0" w:rsidRDefault="00315CFD" w:rsidP="002F4E94">
            <w:pPr>
              <w:pStyle w:val="TAC"/>
            </w:pPr>
          </w:p>
        </w:tc>
      </w:tr>
      <w:tr w:rsidR="00315CFD" w:rsidRPr="001F21E0" w14:paraId="5ADB91E3" w14:textId="77777777" w:rsidTr="00813383">
        <w:trPr>
          <w:trHeight w:val="129"/>
        </w:trPr>
        <w:tc>
          <w:tcPr>
            <w:tcW w:w="817" w:type="dxa"/>
            <w:shd w:val="clear" w:color="auto" w:fill="auto"/>
            <w:noWrap/>
            <w:vAlign w:val="center"/>
            <w:hideMark/>
          </w:tcPr>
          <w:p w14:paraId="7F717670" w14:textId="77777777" w:rsidR="00315CFD" w:rsidRPr="001F21E0" w:rsidRDefault="00315CFD" w:rsidP="002F4E94">
            <w:pPr>
              <w:pStyle w:val="TAC"/>
            </w:pPr>
            <w:r w:rsidRPr="001F21E0">
              <w:t>K</w:t>
            </w:r>
          </w:p>
        </w:tc>
        <w:tc>
          <w:tcPr>
            <w:tcW w:w="3119" w:type="dxa"/>
            <w:shd w:val="clear" w:color="auto" w:fill="auto"/>
          </w:tcPr>
          <w:p w14:paraId="3ED9AC49" w14:textId="77777777" w:rsidR="00315CFD" w:rsidRPr="001F21E0" w:rsidRDefault="00315CFD" w:rsidP="002F4E94">
            <w:pPr>
              <w:pStyle w:val="TAC"/>
            </w:pPr>
            <w:r w:rsidRPr="001F21E0">
              <w:t>NR_TDD_FR2_K</w:t>
            </w:r>
          </w:p>
        </w:tc>
        <w:tc>
          <w:tcPr>
            <w:tcW w:w="3260" w:type="dxa"/>
            <w:shd w:val="clear" w:color="auto" w:fill="auto"/>
            <w:noWrap/>
            <w:vAlign w:val="center"/>
            <w:hideMark/>
          </w:tcPr>
          <w:p w14:paraId="3FB34144" w14:textId="77777777" w:rsidR="00315CFD" w:rsidRPr="001F21E0" w:rsidRDefault="00315CFD" w:rsidP="002F4E94">
            <w:pPr>
              <w:pStyle w:val="TAC"/>
            </w:pPr>
          </w:p>
        </w:tc>
      </w:tr>
      <w:tr w:rsidR="00315CFD" w:rsidRPr="001F21E0" w14:paraId="715DE289" w14:textId="77777777" w:rsidTr="00813383">
        <w:trPr>
          <w:trHeight w:val="189"/>
        </w:trPr>
        <w:tc>
          <w:tcPr>
            <w:tcW w:w="817" w:type="dxa"/>
            <w:shd w:val="clear" w:color="auto" w:fill="auto"/>
            <w:noWrap/>
            <w:vAlign w:val="center"/>
            <w:hideMark/>
          </w:tcPr>
          <w:p w14:paraId="3478968B" w14:textId="77777777" w:rsidR="00315CFD" w:rsidRPr="001F21E0" w:rsidRDefault="00315CFD" w:rsidP="002F4E94">
            <w:pPr>
              <w:pStyle w:val="TAC"/>
            </w:pPr>
            <w:r w:rsidRPr="001F21E0">
              <w:t>L</w:t>
            </w:r>
          </w:p>
        </w:tc>
        <w:tc>
          <w:tcPr>
            <w:tcW w:w="3119" w:type="dxa"/>
            <w:shd w:val="clear" w:color="auto" w:fill="auto"/>
          </w:tcPr>
          <w:p w14:paraId="11342D9D" w14:textId="77777777" w:rsidR="00315CFD" w:rsidRPr="001F21E0" w:rsidRDefault="00315CFD" w:rsidP="002F4E94">
            <w:pPr>
              <w:pStyle w:val="TAC"/>
            </w:pPr>
            <w:r w:rsidRPr="001F21E0">
              <w:t>NR_TDD_FR2_L</w:t>
            </w:r>
          </w:p>
        </w:tc>
        <w:tc>
          <w:tcPr>
            <w:tcW w:w="3260" w:type="dxa"/>
            <w:shd w:val="clear" w:color="auto" w:fill="auto"/>
            <w:noWrap/>
            <w:vAlign w:val="center"/>
            <w:hideMark/>
          </w:tcPr>
          <w:p w14:paraId="19C68EB8" w14:textId="77777777" w:rsidR="00315CFD" w:rsidRPr="001F21E0" w:rsidRDefault="00315CFD" w:rsidP="002F4E94">
            <w:pPr>
              <w:pStyle w:val="TAC"/>
            </w:pPr>
          </w:p>
        </w:tc>
      </w:tr>
      <w:tr w:rsidR="00315CFD" w:rsidRPr="001F21E0" w14:paraId="69466929" w14:textId="77777777" w:rsidTr="00813383">
        <w:trPr>
          <w:trHeight w:val="122"/>
        </w:trPr>
        <w:tc>
          <w:tcPr>
            <w:tcW w:w="817" w:type="dxa"/>
            <w:shd w:val="clear" w:color="auto" w:fill="auto"/>
            <w:noWrap/>
            <w:vAlign w:val="center"/>
            <w:hideMark/>
          </w:tcPr>
          <w:p w14:paraId="39C89CBA" w14:textId="77777777" w:rsidR="00315CFD" w:rsidRPr="001F21E0" w:rsidRDefault="00315CFD" w:rsidP="002F4E94">
            <w:pPr>
              <w:pStyle w:val="TAC"/>
            </w:pPr>
            <w:r w:rsidRPr="001F21E0">
              <w:t>M</w:t>
            </w:r>
          </w:p>
        </w:tc>
        <w:tc>
          <w:tcPr>
            <w:tcW w:w="3119" w:type="dxa"/>
            <w:shd w:val="clear" w:color="auto" w:fill="auto"/>
          </w:tcPr>
          <w:p w14:paraId="60316841" w14:textId="77777777" w:rsidR="00315CFD" w:rsidRPr="001F21E0" w:rsidRDefault="00315CFD" w:rsidP="002F4E94">
            <w:pPr>
              <w:pStyle w:val="TAC"/>
            </w:pPr>
            <w:r w:rsidRPr="001F21E0">
              <w:t>NR_TDD_FR2_M</w:t>
            </w:r>
          </w:p>
        </w:tc>
        <w:tc>
          <w:tcPr>
            <w:tcW w:w="3260" w:type="dxa"/>
            <w:shd w:val="clear" w:color="auto" w:fill="auto"/>
            <w:noWrap/>
            <w:vAlign w:val="center"/>
            <w:hideMark/>
          </w:tcPr>
          <w:p w14:paraId="627979E6" w14:textId="77777777" w:rsidR="00315CFD" w:rsidRPr="001F21E0" w:rsidRDefault="00315CFD" w:rsidP="002F4E94">
            <w:pPr>
              <w:pStyle w:val="TAC"/>
            </w:pPr>
          </w:p>
        </w:tc>
      </w:tr>
      <w:tr w:rsidR="00315CFD" w:rsidRPr="001F21E0" w14:paraId="53ACC55E" w14:textId="77777777" w:rsidTr="00813383">
        <w:trPr>
          <w:trHeight w:val="109"/>
        </w:trPr>
        <w:tc>
          <w:tcPr>
            <w:tcW w:w="817" w:type="dxa"/>
            <w:shd w:val="clear" w:color="auto" w:fill="auto"/>
            <w:noWrap/>
            <w:vAlign w:val="center"/>
            <w:hideMark/>
          </w:tcPr>
          <w:p w14:paraId="4D3D265B" w14:textId="77777777" w:rsidR="00315CFD" w:rsidRPr="001F21E0" w:rsidRDefault="00315CFD" w:rsidP="002F4E94">
            <w:pPr>
              <w:pStyle w:val="TAC"/>
            </w:pPr>
            <w:r w:rsidRPr="001F21E0">
              <w:t>N</w:t>
            </w:r>
          </w:p>
        </w:tc>
        <w:tc>
          <w:tcPr>
            <w:tcW w:w="3119" w:type="dxa"/>
            <w:shd w:val="clear" w:color="auto" w:fill="auto"/>
          </w:tcPr>
          <w:p w14:paraId="3DF55071" w14:textId="77777777" w:rsidR="00315CFD" w:rsidRPr="001F21E0" w:rsidRDefault="00315CFD" w:rsidP="002F4E94">
            <w:pPr>
              <w:pStyle w:val="TAC"/>
            </w:pPr>
            <w:r w:rsidRPr="001F21E0">
              <w:t>NR_TDD_FR2_N</w:t>
            </w:r>
          </w:p>
        </w:tc>
        <w:tc>
          <w:tcPr>
            <w:tcW w:w="3260" w:type="dxa"/>
            <w:shd w:val="clear" w:color="auto" w:fill="auto"/>
            <w:noWrap/>
            <w:vAlign w:val="center"/>
            <w:hideMark/>
          </w:tcPr>
          <w:p w14:paraId="071BE1A9" w14:textId="77777777" w:rsidR="00315CFD" w:rsidRPr="001F21E0" w:rsidRDefault="00315CFD" w:rsidP="002F4E94">
            <w:pPr>
              <w:pStyle w:val="TAC"/>
            </w:pPr>
          </w:p>
        </w:tc>
      </w:tr>
      <w:tr w:rsidR="00315CFD" w:rsidRPr="001F21E0" w14:paraId="4B1FC423" w14:textId="77777777" w:rsidTr="00813383">
        <w:trPr>
          <w:trHeight w:val="69"/>
        </w:trPr>
        <w:tc>
          <w:tcPr>
            <w:tcW w:w="817" w:type="dxa"/>
            <w:shd w:val="clear" w:color="auto" w:fill="auto"/>
            <w:noWrap/>
            <w:vAlign w:val="center"/>
            <w:hideMark/>
          </w:tcPr>
          <w:p w14:paraId="261C9119" w14:textId="77777777" w:rsidR="00315CFD" w:rsidRPr="001F21E0" w:rsidRDefault="00315CFD" w:rsidP="002F4E94">
            <w:pPr>
              <w:pStyle w:val="TAC"/>
            </w:pPr>
            <w:r w:rsidRPr="001F21E0">
              <w:t>O</w:t>
            </w:r>
          </w:p>
        </w:tc>
        <w:tc>
          <w:tcPr>
            <w:tcW w:w="3119" w:type="dxa"/>
            <w:shd w:val="clear" w:color="auto" w:fill="auto"/>
          </w:tcPr>
          <w:p w14:paraId="30F73FC7" w14:textId="77777777" w:rsidR="00315CFD" w:rsidRPr="001F21E0" w:rsidRDefault="00315CFD" w:rsidP="002F4E94">
            <w:pPr>
              <w:pStyle w:val="TAC"/>
            </w:pPr>
            <w:r w:rsidRPr="001F21E0">
              <w:t>NR_TDD_FR2_O</w:t>
            </w:r>
          </w:p>
        </w:tc>
        <w:tc>
          <w:tcPr>
            <w:tcW w:w="3260" w:type="dxa"/>
            <w:shd w:val="clear" w:color="auto" w:fill="auto"/>
            <w:noWrap/>
            <w:vAlign w:val="center"/>
            <w:hideMark/>
          </w:tcPr>
          <w:p w14:paraId="18568B04" w14:textId="77777777" w:rsidR="00315CFD" w:rsidRPr="001F21E0" w:rsidRDefault="00315CFD" w:rsidP="002F4E94">
            <w:pPr>
              <w:pStyle w:val="TAC"/>
            </w:pPr>
          </w:p>
        </w:tc>
      </w:tr>
      <w:tr w:rsidR="00315CFD" w:rsidRPr="001F21E0" w14:paraId="53BF0FA0" w14:textId="77777777" w:rsidTr="00813383">
        <w:trPr>
          <w:trHeight w:val="143"/>
        </w:trPr>
        <w:tc>
          <w:tcPr>
            <w:tcW w:w="817" w:type="dxa"/>
            <w:shd w:val="clear" w:color="auto" w:fill="auto"/>
            <w:noWrap/>
            <w:vAlign w:val="center"/>
            <w:hideMark/>
          </w:tcPr>
          <w:p w14:paraId="1CB44896" w14:textId="77777777" w:rsidR="00315CFD" w:rsidRPr="001F21E0" w:rsidRDefault="00315CFD" w:rsidP="002F4E94">
            <w:pPr>
              <w:pStyle w:val="TAC"/>
            </w:pPr>
            <w:r w:rsidRPr="001F21E0">
              <w:t>P</w:t>
            </w:r>
          </w:p>
        </w:tc>
        <w:tc>
          <w:tcPr>
            <w:tcW w:w="3119" w:type="dxa"/>
            <w:shd w:val="clear" w:color="auto" w:fill="auto"/>
          </w:tcPr>
          <w:p w14:paraId="4B515C1D" w14:textId="77777777" w:rsidR="00315CFD" w:rsidRPr="001F21E0" w:rsidRDefault="00315CFD" w:rsidP="002F4E94">
            <w:pPr>
              <w:pStyle w:val="TAC"/>
            </w:pPr>
            <w:r w:rsidRPr="001F21E0">
              <w:t>NR_TDD_FR2_P</w:t>
            </w:r>
          </w:p>
        </w:tc>
        <w:tc>
          <w:tcPr>
            <w:tcW w:w="3260" w:type="dxa"/>
            <w:shd w:val="clear" w:color="auto" w:fill="auto"/>
            <w:noWrap/>
            <w:vAlign w:val="center"/>
            <w:hideMark/>
          </w:tcPr>
          <w:p w14:paraId="0B47922A" w14:textId="77777777" w:rsidR="00315CFD" w:rsidRPr="001F21E0" w:rsidRDefault="00315CFD" w:rsidP="002F4E94">
            <w:pPr>
              <w:pStyle w:val="TAC"/>
            </w:pPr>
          </w:p>
        </w:tc>
      </w:tr>
      <w:tr w:rsidR="00315CFD" w:rsidRPr="001F21E0" w14:paraId="531B7A21" w14:textId="77777777" w:rsidTr="00813383">
        <w:trPr>
          <w:trHeight w:val="203"/>
        </w:trPr>
        <w:tc>
          <w:tcPr>
            <w:tcW w:w="817" w:type="dxa"/>
            <w:shd w:val="clear" w:color="auto" w:fill="auto"/>
            <w:noWrap/>
            <w:vAlign w:val="center"/>
            <w:hideMark/>
          </w:tcPr>
          <w:p w14:paraId="63C75A12" w14:textId="77777777" w:rsidR="00315CFD" w:rsidRPr="001F21E0" w:rsidRDefault="00315CFD" w:rsidP="002F4E94">
            <w:pPr>
              <w:pStyle w:val="TAC"/>
            </w:pPr>
            <w:r w:rsidRPr="001F21E0">
              <w:t>Q</w:t>
            </w:r>
          </w:p>
        </w:tc>
        <w:tc>
          <w:tcPr>
            <w:tcW w:w="3119" w:type="dxa"/>
            <w:shd w:val="clear" w:color="auto" w:fill="auto"/>
          </w:tcPr>
          <w:p w14:paraId="71D7426C" w14:textId="77777777" w:rsidR="00315CFD" w:rsidRPr="001F21E0" w:rsidRDefault="00315CFD" w:rsidP="002F4E94">
            <w:pPr>
              <w:pStyle w:val="TAC"/>
            </w:pPr>
            <w:r w:rsidRPr="001F21E0">
              <w:t>NR_TDD_FR2_Q</w:t>
            </w:r>
          </w:p>
        </w:tc>
        <w:tc>
          <w:tcPr>
            <w:tcW w:w="3260" w:type="dxa"/>
            <w:shd w:val="clear" w:color="auto" w:fill="auto"/>
            <w:noWrap/>
            <w:vAlign w:val="center"/>
            <w:hideMark/>
          </w:tcPr>
          <w:p w14:paraId="6A1C19ED" w14:textId="77777777" w:rsidR="00315CFD" w:rsidRPr="001F21E0" w:rsidRDefault="00315CFD" w:rsidP="002F4E94">
            <w:pPr>
              <w:pStyle w:val="TAC"/>
            </w:pPr>
          </w:p>
        </w:tc>
      </w:tr>
      <w:tr w:rsidR="00315CFD" w:rsidRPr="001F21E0" w14:paraId="574C780F" w14:textId="77777777" w:rsidTr="00813383">
        <w:trPr>
          <w:trHeight w:val="135"/>
        </w:trPr>
        <w:tc>
          <w:tcPr>
            <w:tcW w:w="817" w:type="dxa"/>
            <w:shd w:val="clear" w:color="auto" w:fill="auto"/>
            <w:noWrap/>
            <w:vAlign w:val="center"/>
            <w:hideMark/>
          </w:tcPr>
          <w:p w14:paraId="60292671" w14:textId="77777777" w:rsidR="00315CFD" w:rsidRPr="001F21E0" w:rsidRDefault="00315CFD" w:rsidP="002F4E94">
            <w:pPr>
              <w:pStyle w:val="TAC"/>
            </w:pPr>
            <w:r w:rsidRPr="001F21E0">
              <w:t>R</w:t>
            </w:r>
          </w:p>
        </w:tc>
        <w:tc>
          <w:tcPr>
            <w:tcW w:w="3119" w:type="dxa"/>
            <w:shd w:val="clear" w:color="auto" w:fill="auto"/>
          </w:tcPr>
          <w:p w14:paraId="25B4B0D1" w14:textId="77777777" w:rsidR="00315CFD" w:rsidRPr="001F21E0" w:rsidRDefault="00315CFD" w:rsidP="002F4E94">
            <w:pPr>
              <w:pStyle w:val="TAC"/>
            </w:pPr>
            <w:r w:rsidRPr="001F21E0">
              <w:t>NR_TDD_FR2_R</w:t>
            </w:r>
          </w:p>
        </w:tc>
        <w:tc>
          <w:tcPr>
            <w:tcW w:w="3260" w:type="dxa"/>
            <w:shd w:val="clear" w:color="auto" w:fill="auto"/>
            <w:noWrap/>
            <w:vAlign w:val="center"/>
            <w:hideMark/>
          </w:tcPr>
          <w:p w14:paraId="1FF00DC1" w14:textId="77777777" w:rsidR="00315CFD" w:rsidRPr="001F21E0" w:rsidRDefault="00315CFD" w:rsidP="002F4E94">
            <w:pPr>
              <w:pStyle w:val="TAC"/>
            </w:pPr>
          </w:p>
        </w:tc>
      </w:tr>
      <w:tr w:rsidR="00315CFD" w:rsidRPr="001F21E0" w14:paraId="038EB9F5" w14:textId="77777777" w:rsidTr="00813383">
        <w:trPr>
          <w:trHeight w:val="196"/>
        </w:trPr>
        <w:tc>
          <w:tcPr>
            <w:tcW w:w="817" w:type="dxa"/>
            <w:shd w:val="clear" w:color="auto" w:fill="auto"/>
            <w:noWrap/>
            <w:vAlign w:val="center"/>
            <w:hideMark/>
          </w:tcPr>
          <w:p w14:paraId="2BA6B436" w14:textId="77777777" w:rsidR="00315CFD" w:rsidRPr="001F21E0" w:rsidRDefault="00315CFD" w:rsidP="002F4E94">
            <w:pPr>
              <w:pStyle w:val="TAC"/>
            </w:pPr>
            <w:r w:rsidRPr="001F21E0">
              <w:t>S</w:t>
            </w:r>
          </w:p>
        </w:tc>
        <w:tc>
          <w:tcPr>
            <w:tcW w:w="3119" w:type="dxa"/>
            <w:shd w:val="clear" w:color="auto" w:fill="auto"/>
          </w:tcPr>
          <w:p w14:paraId="355C5083" w14:textId="77777777" w:rsidR="00315CFD" w:rsidRPr="001F21E0" w:rsidRDefault="00315CFD" w:rsidP="002F4E94">
            <w:pPr>
              <w:pStyle w:val="TAC"/>
            </w:pPr>
            <w:r w:rsidRPr="001F21E0">
              <w:t>NR_TDD_FR2_S</w:t>
            </w:r>
          </w:p>
        </w:tc>
        <w:tc>
          <w:tcPr>
            <w:tcW w:w="3260" w:type="dxa"/>
            <w:shd w:val="clear" w:color="auto" w:fill="auto"/>
            <w:noWrap/>
            <w:vAlign w:val="center"/>
            <w:hideMark/>
          </w:tcPr>
          <w:p w14:paraId="318983B6" w14:textId="77777777" w:rsidR="00315CFD" w:rsidRPr="001F21E0" w:rsidRDefault="00315CFD" w:rsidP="002F4E94">
            <w:pPr>
              <w:pStyle w:val="TAC"/>
            </w:pPr>
          </w:p>
        </w:tc>
      </w:tr>
      <w:tr w:rsidR="00315CFD" w:rsidRPr="001F21E0" w14:paraId="4DB5E67B" w14:textId="77777777" w:rsidTr="00813383">
        <w:trPr>
          <w:trHeight w:val="127"/>
        </w:trPr>
        <w:tc>
          <w:tcPr>
            <w:tcW w:w="817" w:type="dxa"/>
            <w:shd w:val="clear" w:color="auto" w:fill="auto"/>
            <w:noWrap/>
            <w:vAlign w:val="center"/>
            <w:hideMark/>
          </w:tcPr>
          <w:p w14:paraId="1580A181" w14:textId="77777777" w:rsidR="00315CFD" w:rsidRPr="001F21E0" w:rsidRDefault="00315CFD" w:rsidP="002F4E94">
            <w:pPr>
              <w:pStyle w:val="TAC"/>
            </w:pPr>
            <w:r w:rsidRPr="001F21E0">
              <w:t>T</w:t>
            </w:r>
          </w:p>
        </w:tc>
        <w:tc>
          <w:tcPr>
            <w:tcW w:w="3119" w:type="dxa"/>
            <w:shd w:val="clear" w:color="auto" w:fill="auto"/>
          </w:tcPr>
          <w:p w14:paraId="02C09FDE" w14:textId="77777777" w:rsidR="00315CFD" w:rsidRPr="001F21E0" w:rsidRDefault="00315CFD" w:rsidP="002F4E94">
            <w:pPr>
              <w:pStyle w:val="TAC"/>
            </w:pPr>
            <w:r w:rsidRPr="001F21E0">
              <w:t>NR_TDD_FR2_T</w:t>
            </w:r>
          </w:p>
        </w:tc>
        <w:tc>
          <w:tcPr>
            <w:tcW w:w="3260" w:type="dxa"/>
            <w:shd w:val="clear" w:color="auto" w:fill="auto"/>
            <w:noWrap/>
            <w:vAlign w:val="center"/>
            <w:hideMark/>
          </w:tcPr>
          <w:p w14:paraId="32C1BE7F" w14:textId="77777777" w:rsidR="00315CFD" w:rsidRPr="001F21E0" w:rsidRDefault="00315CFD" w:rsidP="002F4E94">
            <w:pPr>
              <w:pStyle w:val="TAC"/>
            </w:pPr>
            <w:r w:rsidRPr="001F21E0">
              <w:t>n257</w:t>
            </w:r>
            <w:r w:rsidRPr="001F21E0">
              <w:rPr>
                <w:vertAlign w:val="superscript"/>
              </w:rPr>
              <w:t>3</w:t>
            </w:r>
            <w:r w:rsidRPr="001F21E0">
              <w:t>, n258</w:t>
            </w:r>
            <w:r w:rsidRPr="001F21E0">
              <w:rPr>
                <w:vertAlign w:val="superscript"/>
              </w:rPr>
              <w:t>3</w:t>
            </w:r>
            <w:r w:rsidRPr="001F21E0">
              <w:t>, n261</w:t>
            </w:r>
            <w:r w:rsidRPr="001F21E0">
              <w:rPr>
                <w:vertAlign w:val="superscript"/>
              </w:rPr>
              <w:t>3</w:t>
            </w:r>
          </w:p>
        </w:tc>
      </w:tr>
      <w:tr w:rsidR="00315CFD" w:rsidRPr="001F21E0" w14:paraId="1E5FA2AC" w14:textId="77777777" w:rsidTr="00813383">
        <w:trPr>
          <w:trHeight w:val="187"/>
        </w:trPr>
        <w:tc>
          <w:tcPr>
            <w:tcW w:w="817" w:type="dxa"/>
            <w:shd w:val="clear" w:color="auto" w:fill="auto"/>
            <w:noWrap/>
            <w:vAlign w:val="center"/>
            <w:hideMark/>
          </w:tcPr>
          <w:p w14:paraId="5657CD15" w14:textId="77777777" w:rsidR="00315CFD" w:rsidRPr="001F21E0" w:rsidRDefault="00315CFD" w:rsidP="002F4E94">
            <w:pPr>
              <w:pStyle w:val="TAC"/>
            </w:pPr>
            <w:r w:rsidRPr="001F21E0">
              <w:t>U</w:t>
            </w:r>
          </w:p>
        </w:tc>
        <w:tc>
          <w:tcPr>
            <w:tcW w:w="3119" w:type="dxa"/>
            <w:shd w:val="clear" w:color="auto" w:fill="auto"/>
          </w:tcPr>
          <w:p w14:paraId="016374A7" w14:textId="77777777" w:rsidR="00315CFD" w:rsidRPr="001F21E0" w:rsidRDefault="00315CFD" w:rsidP="002F4E94">
            <w:pPr>
              <w:pStyle w:val="TAC"/>
            </w:pPr>
            <w:r w:rsidRPr="001F21E0">
              <w:t>NR_TDD_FR2_U</w:t>
            </w:r>
          </w:p>
        </w:tc>
        <w:tc>
          <w:tcPr>
            <w:tcW w:w="3260" w:type="dxa"/>
            <w:shd w:val="clear" w:color="auto" w:fill="auto"/>
            <w:noWrap/>
            <w:vAlign w:val="center"/>
            <w:hideMark/>
          </w:tcPr>
          <w:p w14:paraId="5F7ECBDC" w14:textId="77777777" w:rsidR="00315CFD" w:rsidRPr="001F21E0" w:rsidRDefault="00315CFD" w:rsidP="002F4E94">
            <w:pPr>
              <w:pStyle w:val="TAC"/>
            </w:pPr>
          </w:p>
        </w:tc>
      </w:tr>
      <w:tr w:rsidR="00315CFD" w:rsidRPr="001F21E0" w14:paraId="4A3CF31D" w14:textId="77777777" w:rsidTr="00813383">
        <w:trPr>
          <w:trHeight w:val="119"/>
        </w:trPr>
        <w:tc>
          <w:tcPr>
            <w:tcW w:w="817" w:type="dxa"/>
            <w:shd w:val="clear" w:color="auto" w:fill="auto"/>
            <w:noWrap/>
            <w:vAlign w:val="center"/>
          </w:tcPr>
          <w:p w14:paraId="55F06711" w14:textId="77777777" w:rsidR="00315CFD" w:rsidRPr="001F21E0" w:rsidRDefault="00315CFD" w:rsidP="002F4E94">
            <w:pPr>
              <w:pStyle w:val="TAC"/>
            </w:pPr>
            <w:r w:rsidRPr="001F21E0">
              <w:t>V</w:t>
            </w:r>
          </w:p>
        </w:tc>
        <w:tc>
          <w:tcPr>
            <w:tcW w:w="3119" w:type="dxa"/>
            <w:shd w:val="clear" w:color="auto" w:fill="auto"/>
          </w:tcPr>
          <w:p w14:paraId="02AED511" w14:textId="77777777" w:rsidR="00315CFD" w:rsidRPr="001F21E0" w:rsidRDefault="00315CFD" w:rsidP="002F4E94">
            <w:pPr>
              <w:pStyle w:val="TAC"/>
            </w:pPr>
            <w:r w:rsidRPr="001F21E0">
              <w:t>NR_TDD_FR2_V</w:t>
            </w:r>
          </w:p>
        </w:tc>
        <w:tc>
          <w:tcPr>
            <w:tcW w:w="3260" w:type="dxa"/>
            <w:shd w:val="clear" w:color="auto" w:fill="auto"/>
            <w:noWrap/>
            <w:vAlign w:val="center"/>
          </w:tcPr>
          <w:p w14:paraId="08309125" w14:textId="77777777" w:rsidR="00315CFD" w:rsidRPr="001F21E0" w:rsidRDefault="00315CFD" w:rsidP="002F4E94">
            <w:pPr>
              <w:pStyle w:val="TAC"/>
            </w:pPr>
          </w:p>
        </w:tc>
      </w:tr>
      <w:tr w:rsidR="00315CFD" w:rsidRPr="001F21E0" w14:paraId="30ED767E" w14:textId="77777777" w:rsidTr="00813383">
        <w:trPr>
          <w:trHeight w:val="179"/>
        </w:trPr>
        <w:tc>
          <w:tcPr>
            <w:tcW w:w="817" w:type="dxa"/>
            <w:shd w:val="clear" w:color="auto" w:fill="auto"/>
            <w:noWrap/>
            <w:vAlign w:val="center"/>
          </w:tcPr>
          <w:p w14:paraId="1F4772A0" w14:textId="77777777" w:rsidR="00315CFD" w:rsidRPr="001F21E0" w:rsidRDefault="00315CFD" w:rsidP="002F4E94">
            <w:pPr>
              <w:pStyle w:val="TAC"/>
            </w:pPr>
            <w:r w:rsidRPr="001F21E0">
              <w:t>W</w:t>
            </w:r>
          </w:p>
        </w:tc>
        <w:tc>
          <w:tcPr>
            <w:tcW w:w="3119" w:type="dxa"/>
            <w:shd w:val="clear" w:color="auto" w:fill="auto"/>
          </w:tcPr>
          <w:p w14:paraId="1305192D" w14:textId="77777777" w:rsidR="00315CFD" w:rsidRPr="001F21E0" w:rsidRDefault="00315CFD" w:rsidP="002F4E94">
            <w:pPr>
              <w:pStyle w:val="TAC"/>
            </w:pPr>
            <w:r w:rsidRPr="001F21E0">
              <w:t>NR_TDD_FR2_W</w:t>
            </w:r>
          </w:p>
        </w:tc>
        <w:tc>
          <w:tcPr>
            <w:tcW w:w="3260" w:type="dxa"/>
            <w:shd w:val="clear" w:color="auto" w:fill="auto"/>
            <w:noWrap/>
            <w:vAlign w:val="center"/>
          </w:tcPr>
          <w:p w14:paraId="45A39DE7" w14:textId="77777777" w:rsidR="00315CFD" w:rsidRPr="001F21E0" w:rsidRDefault="00315CFD" w:rsidP="002F4E94">
            <w:pPr>
              <w:pStyle w:val="TAC"/>
            </w:pPr>
          </w:p>
        </w:tc>
      </w:tr>
      <w:tr w:rsidR="00315CFD" w:rsidRPr="001F21E0" w14:paraId="3E35399B" w14:textId="77777777" w:rsidTr="00813383">
        <w:trPr>
          <w:trHeight w:val="140"/>
        </w:trPr>
        <w:tc>
          <w:tcPr>
            <w:tcW w:w="817" w:type="dxa"/>
            <w:shd w:val="clear" w:color="auto" w:fill="auto"/>
            <w:noWrap/>
            <w:vAlign w:val="center"/>
          </w:tcPr>
          <w:p w14:paraId="20E795DE" w14:textId="77777777" w:rsidR="00315CFD" w:rsidRPr="001F21E0" w:rsidRDefault="00315CFD" w:rsidP="002F4E94">
            <w:pPr>
              <w:pStyle w:val="TAC"/>
            </w:pPr>
            <w:r w:rsidRPr="001F21E0">
              <w:t>X</w:t>
            </w:r>
          </w:p>
        </w:tc>
        <w:tc>
          <w:tcPr>
            <w:tcW w:w="3119" w:type="dxa"/>
            <w:shd w:val="clear" w:color="auto" w:fill="auto"/>
          </w:tcPr>
          <w:p w14:paraId="6F6D342C" w14:textId="77777777" w:rsidR="00315CFD" w:rsidRPr="001F21E0" w:rsidRDefault="00315CFD" w:rsidP="002F4E94">
            <w:pPr>
              <w:pStyle w:val="TAC"/>
            </w:pPr>
            <w:r w:rsidRPr="001F21E0">
              <w:t>NR_TDD_FR2_X</w:t>
            </w:r>
          </w:p>
        </w:tc>
        <w:tc>
          <w:tcPr>
            <w:tcW w:w="3260" w:type="dxa"/>
            <w:shd w:val="clear" w:color="auto" w:fill="auto"/>
            <w:noWrap/>
            <w:vAlign w:val="center"/>
          </w:tcPr>
          <w:p w14:paraId="4B77639C" w14:textId="77777777" w:rsidR="00315CFD" w:rsidRPr="001F21E0" w:rsidRDefault="00315CFD" w:rsidP="002F4E94">
            <w:pPr>
              <w:pStyle w:val="TAC"/>
            </w:pPr>
          </w:p>
        </w:tc>
      </w:tr>
      <w:tr w:rsidR="00315CFD" w:rsidRPr="001F21E0" w14:paraId="56684B7F" w14:textId="77777777" w:rsidTr="00813383">
        <w:trPr>
          <w:trHeight w:val="140"/>
        </w:trPr>
        <w:tc>
          <w:tcPr>
            <w:tcW w:w="817" w:type="dxa"/>
            <w:shd w:val="clear" w:color="auto" w:fill="auto"/>
            <w:noWrap/>
            <w:vAlign w:val="center"/>
          </w:tcPr>
          <w:p w14:paraId="1AEFB24C" w14:textId="77777777" w:rsidR="00315CFD" w:rsidRPr="001F21E0" w:rsidRDefault="00315CFD" w:rsidP="002F4E94">
            <w:pPr>
              <w:pStyle w:val="TAC"/>
            </w:pPr>
            <w:r w:rsidRPr="001F21E0">
              <w:t>Y</w:t>
            </w:r>
          </w:p>
        </w:tc>
        <w:tc>
          <w:tcPr>
            <w:tcW w:w="3119" w:type="dxa"/>
            <w:shd w:val="clear" w:color="auto" w:fill="auto"/>
          </w:tcPr>
          <w:p w14:paraId="7897CFEB" w14:textId="77777777" w:rsidR="00315CFD" w:rsidRPr="001F21E0" w:rsidRDefault="00315CFD" w:rsidP="002F4E94">
            <w:pPr>
              <w:pStyle w:val="TAC"/>
            </w:pPr>
            <w:r w:rsidRPr="001F21E0">
              <w:t>NR_TDD_FR2_Y</w:t>
            </w:r>
          </w:p>
        </w:tc>
        <w:tc>
          <w:tcPr>
            <w:tcW w:w="3260" w:type="dxa"/>
            <w:shd w:val="clear" w:color="auto" w:fill="auto"/>
            <w:noWrap/>
            <w:vAlign w:val="center"/>
          </w:tcPr>
          <w:p w14:paraId="7310610E" w14:textId="77777777" w:rsidR="00315CFD" w:rsidRPr="001F21E0" w:rsidRDefault="00315CFD" w:rsidP="002F4E94">
            <w:pPr>
              <w:pStyle w:val="TAC"/>
            </w:pPr>
            <w:r w:rsidRPr="001F21E0">
              <w:t>n260</w:t>
            </w:r>
            <w:r w:rsidRPr="001F21E0">
              <w:rPr>
                <w:vertAlign w:val="superscript"/>
              </w:rPr>
              <w:t>3</w:t>
            </w:r>
          </w:p>
        </w:tc>
      </w:tr>
      <w:tr w:rsidR="002F4E94" w:rsidRPr="001F21E0" w14:paraId="01123E98" w14:textId="77777777" w:rsidTr="002F4E94">
        <w:trPr>
          <w:trHeight w:val="858"/>
        </w:trPr>
        <w:tc>
          <w:tcPr>
            <w:tcW w:w="7196" w:type="dxa"/>
            <w:gridSpan w:val="3"/>
            <w:shd w:val="clear" w:color="auto" w:fill="auto"/>
          </w:tcPr>
          <w:p w14:paraId="678E9D80" w14:textId="5599086D" w:rsidR="002F4E94" w:rsidRPr="001F21E0" w:rsidRDefault="002F4E94" w:rsidP="002F4E94">
            <w:pPr>
              <w:pStyle w:val="TAN"/>
            </w:pPr>
            <w:r w:rsidRPr="001F21E0">
              <w:t>NOTE 1:</w:t>
            </w:r>
            <w:r w:rsidRPr="001F21E0">
              <w:rPr>
                <w:lang w:val="en-US" w:eastAsia="ko-KR"/>
              </w:rPr>
              <w:tab/>
            </w:r>
            <w:r w:rsidRPr="001F21E0">
              <w:t>UE power class 1.</w:t>
            </w:r>
          </w:p>
          <w:p w14:paraId="653D2A10" w14:textId="4B84BEA7" w:rsidR="002F4E94" w:rsidRPr="001F21E0" w:rsidRDefault="002F4E94" w:rsidP="002F4E94">
            <w:pPr>
              <w:pStyle w:val="TAN"/>
            </w:pPr>
            <w:r w:rsidRPr="001F21E0">
              <w:t>NOTE 2:</w:t>
            </w:r>
            <w:r w:rsidRPr="001F21E0">
              <w:rPr>
                <w:lang w:val="en-US" w:eastAsia="ko-KR"/>
              </w:rPr>
              <w:tab/>
            </w:r>
            <w:r w:rsidRPr="001F21E0">
              <w:t>UE power class 2.</w:t>
            </w:r>
          </w:p>
          <w:p w14:paraId="76839D99" w14:textId="55148F3B" w:rsidR="002F4E94" w:rsidRPr="001F21E0" w:rsidRDefault="002F4E94" w:rsidP="002F4E94">
            <w:pPr>
              <w:pStyle w:val="TAN"/>
            </w:pPr>
            <w:r w:rsidRPr="001F21E0">
              <w:t>NOTE 3:</w:t>
            </w:r>
            <w:r w:rsidRPr="001F21E0">
              <w:rPr>
                <w:lang w:val="en-US" w:eastAsia="ko-KR"/>
              </w:rPr>
              <w:tab/>
            </w:r>
            <w:r w:rsidRPr="001F21E0">
              <w:t>UE power class 3.</w:t>
            </w:r>
          </w:p>
          <w:p w14:paraId="7A253940" w14:textId="52CCC341" w:rsidR="002F4E94" w:rsidRPr="001F21E0" w:rsidRDefault="002F4E94" w:rsidP="002F4E94">
            <w:pPr>
              <w:pStyle w:val="TAN"/>
            </w:pPr>
            <w:r w:rsidRPr="001F21E0">
              <w:t>NOTE 4:</w:t>
            </w:r>
            <w:r w:rsidRPr="001F21E0">
              <w:rPr>
                <w:lang w:val="en-US" w:eastAsia="ko-KR"/>
              </w:rPr>
              <w:tab/>
            </w:r>
            <w:r w:rsidRPr="001F21E0">
              <w:t>UE power class 4.</w:t>
            </w:r>
          </w:p>
        </w:tc>
      </w:tr>
    </w:tbl>
    <w:p w14:paraId="62117825" w14:textId="77777777" w:rsidR="002F4E94" w:rsidRPr="001F21E0" w:rsidRDefault="002F4E94" w:rsidP="002F4E94"/>
    <w:p w14:paraId="56F513B3" w14:textId="5909A526" w:rsidR="000833A6" w:rsidRPr="001F21E0" w:rsidRDefault="000833A6" w:rsidP="000833A6">
      <w:pPr>
        <w:pStyle w:val="Heading2"/>
      </w:pPr>
      <w:bookmarkStart w:id="19" w:name="_Toc525607247"/>
      <w:r w:rsidRPr="001F21E0">
        <w:t>3.6</w:t>
      </w:r>
      <w:r w:rsidRPr="001F21E0">
        <w:tab/>
        <w:t>Applicability of requirements in this specification version</w:t>
      </w:r>
      <w:bookmarkEnd w:id="19"/>
    </w:p>
    <w:p w14:paraId="13018C74" w14:textId="77777777" w:rsidR="000833A6" w:rsidRPr="001F21E0" w:rsidRDefault="000833A6" w:rsidP="000833A6">
      <w:pPr>
        <w:ind w:left="284" w:hanging="284"/>
      </w:pPr>
      <w:r w:rsidRPr="001F21E0">
        <w:t>In this specification,</w:t>
      </w:r>
    </w:p>
    <w:p w14:paraId="3D75EA20" w14:textId="77777777" w:rsidR="000833A6" w:rsidRPr="001F21E0" w:rsidRDefault="000833A6" w:rsidP="000833A6">
      <w:pPr>
        <w:ind w:left="568" w:hanging="284"/>
        <w:rPr>
          <w:lang w:eastAsia="ko-KR"/>
        </w:rPr>
      </w:pPr>
      <w:r w:rsidRPr="001F21E0">
        <w:rPr>
          <w:lang w:eastAsia="ko-KR"/>
        </w:rPr>
        <w:t>-</w:t>
      </w:r>
      <w:r w:rsidRPr="001F21E0">
        <w:rPr>
          <w:lang w:eastAsia="ko-KR"/>
        </w:rPr>
        <w:tab/>
        <w:t>‘cell’, ‘PCell’, ‘PSCell’ and ‘SCell’ refer to NR cell, NR PCell, NR PSCell and NR SCell,</w:t>
      </w:r>
    </w:p>
    <w:p w14:paraId="6FA39900" w14:textId="77777777" w:rsidR="000833A6" w:rsidRPr="001F21E0" w:rsidRDefault="000833A6" w:rsidP="000833A6">
      <w:pPr>
        <w:ind w:left="568" w:hanging="284"/>
        <w:rPr>
          <w:lang w:eastAsia="ko-KR"/>
        </w:rPr>
      </w:pPr>
      <w:r w:rsidRPr="001F21E0">
        <w:rPr>
          <w:lang w:eastAsia="ko-KR"/>
        </w:rPr>
        <w:t>-</w:t>
      </w:r>
      <w:r w:rsidRPr="001F21E0">
        <w:rPr>
          <w:lang w:eastAsia="ko-KR"/>
        </w:rPr>
        <w:tab/>
        <w:t>E-UTRA cells are referred to as ‘E-UTRA cell’, ‘E-UTRA PCell’ and ‘E-UTRA SCell’,</w:t>
      </w:r>
    </w:p>
    <w:p w14:paraId="72318ADC" w14:textId="77777777" w:rsidR="000833A6" w:rsidRPr="001F21E0" w:rsidRDefault="000833A6" w:rsidP="000833A6">
      <w:pPr>
        <w:ind w:left="568" w:hanging="284"/>
        <w:rPr>
          <w:lang w:eastAsia="ko-KR"/>
        </w:rPr>
      </w:pPr>
      <w:r w:rsidRPr="001F21E0">
        <w:rPr>
          <w:lang w:eastAsia="ko-KR"/>
        </w:rPr>
        <w:t>-</w:t>
      </w:r>
      <w:r w:rsidRPr="001F21E0">
        <w:rPr>
          <w:lang w:eastAsia="ko-KR"/>
        </w:rPr>
        <w:tab/>
        <w:t>E-UTRA-NR dual connectivity where E-UTRA is the master is referred to as ‘E-UTRA-NR dual connectivity’ or ‘EN-DC’.</w:t>
      </w:r>
    </w:p>
    <w:p w14:paraId="71A90F7B" w14:textId="77777777" w:rsidR="000833A6" w:rsidRPr="001F21E0" w:rsidRDefault="000833A6" w:rsidP="000833A6">
      <w:pPr>
        <w:rPr>
          <w:lang w:eastAsia="ko-KR"/>
        </w:rPr>
      </w:pPr>
      <w:r w:rsidRPr="001F21E0">
        <w:t>For UE configured with supplementary UL, the requirements in section 7.1 and 7.3 shall also apply to uplink transmissions on supplementary UL.</w:t>
      </w:r>
    </w:p>
    <w:p w14:paraId="7DC3E1BC" w14:textId="77777777" w:rsidR="000833A6" w:rsidRPr="001F21E0" w:rsidRDefault="000833A6" w:rsidP="000833A6">
      <w:pPr>
        <w:pStyle w:val="Heading3"/>
        <w:ind w:left="720" w:hanging="720"/>
        <w:rPr>
          <w:lang w:val="en-US" w:eastAsia="ko-KR"/>
        </w:rPr>
      </w:pPr>
      <w:bookmarkStart w:id="20" w:name="_Toc525607248"/>
      <w:r w:rsidRPr="001F21E0">
        <w:rPr>
          <w:lang w:val="en-US" w:eastAsia="ko-KR"/>
        </w:rPr>
        <w:t>3.6.1</w:t>
      </w:r>
      <w:r w:rsidRPr="001F21E0">
        <w:rPr>
          <w:lang w:val="en-US" w:eastAsia="ko-KR"/>
        </w:rPr>
        <w:tab/>
        <w:t>RRC connected state requirements in DRX</w:t>
      </w:r>
      <w:bookmarkEnd w:id="20"/>
    </w:p>
    <w:p w14:paraId="5EB7D378" w14:textId="77777777" w:rsidR="000833A6" w:rsidRPr="001F21E0" w:rsidRDefault="000833A6" w:rsidP="000833A6">
      <w:pPr>
        <w:rPr>
          <w:rFonts w:eastAsia="?? ??"/>
          <w:lang w:eastAsia="ko-KR"/>
        </w:rPr>
      </w:pPr>
      <w:r w:rsidRPr="001F21E0">
        <w:rPr>
          <w:rFonts w:eastAsia="?? ??"/>
          <w:lang w:eastAsia="ko-KR"/>
        </w:rPr>
        <w:t>For the requirements in RRC connected state specified in this version of the specification, the UE shall assume that no DRX is used provided the following conditions are met:</w:t>
      </w:r>
    </w:p>
    <w:p w14:paraId="4D388B45" w14:textId="77777777" w:rsidR="000833A6" w:rsidRPr="001F21E0" w:rsidRDefault="000833A6" w:rsidP="000833A6">
      <w:pPr>
        <w:ind w:left="568" w:hanging="284"/>
        <w:rPr>
          <w:rFonts w:eastAsia="?? ??"/>
        </w:rPr>
      </w:pPr>
      <w:r w:rsidRPr="001F21E0">
        <w:rPr>
          <w:rFonts w:eastAsia="?? ??"/>
        </w:rPr>
        <w:t>-</w:t>
      </w:r>
      <w:r w:rsidRPr="001F21E0">
        <w:rPr>
          <w:rFonts w:eastAsia="?? ??"/>
        </w:rPr>
        <w:tab/>
        <w:t>DRX parameters are not configured or</w:t>
      </w:r>
    </w:p>
    <w:p w14:paraId="0D43A665" w14:textId="77777777" w:rsidR="000833A6" w:rsidRPr="001F21E0" w:rsidRDefault="000833A6" w:rsidP="000833A6">
      <w:pPr>
        <w:ind w:left="568" w:hanging="284"/>
        <w:rPr>
          <w:rFonts w:eastAsia="?? ??"/>
        </w:rPr>
      </w:pPr>
      <w:r w:rsidRPr="001F21E0">
        <w:rPr>
          <w:rFonts w:eastAsia="?? ??"/>
        </w:rPr>
        <w:t>-</w:t>
      </w:r>
      <w:r w:rsidRPr="001F21E0">
        <w:rPr>
          <w:rFonts w:eastAsia="?? ??"/>
        </w:rPr>
        <w:tab/>
        <w:t>DRX parameters are configured and</w:t>
      </w:r>
    </w:p>
    <w:p w14:paraId="77531960" w14:textId="77777777" w:rsidR="000833A6" w:rsidRPr="001F21E0" w:rsidRDefault="000833A6" w:rsidP="000833A6">
      <w:pPr>
        <w:pStyle w:val="B2"/>
        <w:rPr>
          <w:rFonts w:eastAsia="?? ??"/>
          <w:lang w:eastAsia="ko-KR"/>
        </w:rPr>
      </w:pPr>
      <w:r w:rsidRPr="001F21E0">
        <w:rPr>
          <w:noProof/>
          <w:lang w:eastAsia="ko-KR"/>
        </w:rPr>
        <w:t>-</w:t>
      </w:r>
      <w:r w:rsidRPr="001F21E0">
        <w:rPr>
          <w:noProof/>
          <w:lang w:eastAsia="ko-KR"/>
        </w:rPr>
        <w:tab/>
        <w:t>drx-InactivityTimer</w:t>
      </w:r>
      <w:r w:rsidRPr="001F21E0">
        <w:rPr>
          <w:rFonts w:eastAsia="?? ??"/>
          <w:lang w:eastAsia="ko-KR"/>
        </w:rPr>
        <w:t xml:space="preserve"> is running or</w:t>
      </w:r>
    </w:p>
    <w:p w14:paraId="4A0169EA" w14:textId="77777777" w:rsidR="000833A6" w:rsidRPr="001F21E0" w:rsidRDefault="000833A6" w:rsidP="000833A6">
      <w:pPr>
        <w:pStyle w:val="B2"/>
        <w:rPr>
          <w:rFonts w:eastAsia="?? ??"/>
          <w:lang w:eastAsia="ko-KR"/>
        </w:rPr>
      </w:pPr>
      <w:r w:rsidRPr="001F21E0">
        <w:rPr>
          <w:noProof/>
          <w:lang w:eastAsia="ko-KR"/>
        </w:rPr>
        <w:t>-</w:t>
      </w:r>
      <w:r w:rsidRPr="001F21E0">
        <w:rPr>
          <w:noProof/>
          <w:lang w:eastAsia="ko-KR"/>
        </w:rPr>
        <w:tab/>
      </w:r>
      <w:r w:rsidRPr="001F21E0">
        <w:rPr>
          <w:lang w:eastAsia="ko-KR"/>
        </w:rPr>
        <w:t>drx-RetransmissionTimerDL</w:t>
      </w:r>
      <w:r w:rsidRPr="001F21E0">
        <w:rPr>
          <w:rFonts w:eastAsia="?? ??"/>
          <w:lang w:eastAsia="ko-KR"/>
        </w:rPr>
        <w:t xml:space="preserve"> is running or</w:t>
      </w:r>
    </w:p>
    <w:p w14:paraId="33492188" w14:textId="77777777" w:rsidR="000833A6" w:rsidRPr="001F21E0" w:rsidRDefault="000833A6" w:rsidP="000833A6">
      <w:pPr>
        <w:pStyle w:val="B2"/>
        <w:rPr>
          <w:rFonts w:eastAsia="?? ??"/>
          <w:lang w:eastAsia="ko-KR"/>
        </w:rPr>
      </w:pPr>
      <w:r w:rsidRPr="001F21E0">
        <w:rPr>
          <w:noProof/>
          <w:lang w:eastAsia="ko-KR"/>
        </w:rPr>
        <w:t>-</w:t>
      </w:r>
      <w:r w:rsidRPr="001F21E0">
        <w:rPr>
          <w:noProof/>
          <w:lang w:eastAsia="ko-KR"/>
        </w:rPr>
        <w:tab/>
      </w:r>
      <w:r w:rsidRPr="001F21E0">
        <w:rPr>
          <w:lang w:eastAsia="ko-KR"/>
        </w:rPr>
        <w:t>drx-RetransmissionTimerUL</w:t>
      </w:r>
      <w:r w:rsidRPr="001F21E0">
        <w:rPr>
          <w:rFonts w:eastAsia="?? ??"/>
          <w:lang w:eastAsia="ko-KR"/>
        </w:rPr>
        <w:t xml:space="preserve"> is running or</w:t>
      </w:r>
    </w:p>
    <w:p w14:paraId="17982AFC" w14:textId="77777777" w:rsidR="000833A6" w:rsidRPr="001F21E0" w:rsidRDefault="000833A6" w:rsidP="000833A6">
      <w:pPr>
        <w:pStyle w:val="B2"/>
        <w:rPr>
          <w:rFonts w:eastAsia="?? ??"/>
          <w:lang w:eastAsia="ko-KR"/>
        </w:rPr>
      </w:pPr>
      <w:r w:rsidRPr="001F21E0">
        <w:rPr>
          <w:noProof/>
          <w:lang w:eastAsia="ko-KR"/>
        </w:rPr>
        <w:t>-</w:t>
      </w:r>
      <w:r w:rsidRPr="001F21E0">
        <w:rPr>
          <w:noProof/>
          <w:lang w:eastAsia="ko-KR"/>
        </w:rPr>
        <w:tab/>
        <w:t>ra-ContentionResolutionTimer is running or</w:t>
      </w:r>
    </w:p>
    <w:p w14:paraId="43B5D173" w14:textId="77777777" w:rsidR="000833A6" w:rsidRPr="001F21E0" w:rsidRDefault="000833A6" w:rsidP="000833A6">
      <w:pPr>
        <w:pStyle w:val="B2"/>
        <w:rPr>
          <w:rFonts w:eastAsia="?? ??"/>
          <w:lang w:eastAsia="ko-KR"/>
        </w:rPr>
      </w:pPr>
      <w:r w:rsidRPr="001F21E0">
        <w:rPr>
          <w:noProof/>
          <w:lang w:eastAsia="ko-KR"/>
        </w:rPr>
        <w:lastRenderedPageBreak/>
        <w:t>-</w:t>
      </w:r>
      <w:r w:rsidRPr="001F21E0">
        <w:rPr>
          <w:noProof/>
          <w:lang w:eastAsia="ko-KR"/>
        </w:rPr>
        <w:tab/>
        <w:t>a Scheduling Request sent on PUCCH is pending or</w:t>
      </w:r>
    </w:p>
    <w:p w14:paraId="313102B1" w14:textId="77777777" w:rsidR="000833A6" w:rsidRPr="001F21E0" w:rsidRDefault="000833A6" w:rsidP="000833A6">
      <w:pPr>
        <w:pStyle w:val="B3"/>
        <w:rPr>
          <w:noProof/>
          <w:lang w:eastAsia="ko-KR"/>
        </w:rPr>
      </w:pPr>
      <w:r w:rsidRPr="001F21E0">
        <w:rPr>
          <w:noProof/>
          <w:lang w:eastAsia="ko-KR"/>
        </w:rPr>
        <w:t>-</w:t>
      </w:r>
      <w:r w:rsidRPr="001F21E0">
        <w:rPr>
          <w:noProof/>
          <w:lang w:eastAsia="ko-KR"/>
        </w:rPr>
        <w:tab/>
        <w:t>a PDCCH indicating a new transmission addressed to the C-RNTI of the MAC entity has not been received after successful reception of a Random Access Response for the preamble not selected by the MAC entity</w:t>
      </w:r>
    </w:p>
    <w:p w14:paraId="404118F1" w14:textId="77777777" w:rsidR="000833A6" w:rsidRPr="001F21E0" w:rsidRDefault="000833A6" w:rsidP="000833A6">
      <w:pPr>
        <w:rPr>
          <w:rFonts w:eastAsia="?? ??"/>
        </w:rPr>
      </w:pPr>
      <w:r w:rsidRPr="001F21E0">
        <w:rPr>
          <w:rFonts w:eastAsia="?? ??"/>
          <w:lang w:eastAsia="ko-KR"/>
        </w:rPr>
        <w:t xml:space="preserve">Otherwise the UE shall assume that </w:t>
      </w:r>
      <w:r w:rsidRPr="001F21E0">
        <w:rPr>
          <w:rFonts w:eastAsia="?? ??"/>
        </w:rPr>
        <w:t>DRX is used.</w:t>
      </w:r>
    </w:p>
    <w:p w14:paraId="1C66AAD2" w14:textId="354FA27C" w:rsidR="000833A6" w:rsidRPr="001F21E0" w:rsidRDefault="000833A6" w:rsidP="002F4E94">
      <w:pPr>
        <w:pStyle w:val="Heading3"/>
        <w:rPr>
          <w:lang w:val="en-US"/>
        </w:rPr>
      </w:pPr>
      <w:bookmarkStart w:id="21" w:name="_Toc525607249"/>
      <w:r w:rsidRPr="001F21E0">
        <w:rPr>
          <w:lang w:val="en-US"/>
        </w:rPr>
        <w:t>3.6.2</w:t>
      </w:r>
      <w:r w:rsidR="002F4E94" w:rsidRPr="001F21E0">
        <w:rPr>
          <w:lang w:val="en-US"/>
        </w:rPr>
        <w:tab/>
      </w:r>
      <w:r w:rsidRPr="001F21E0">
        <w:rPr>
          <w:lang w:val="en-US"/>
        </w:rPr>
        <w:t>Number of serving carriers</w:t>
      </w:r>
      <w:bookmarkEnd w:id="21"/>
    </w:p>
    <w:p w14:paraId="29B408E4" w14:textId="39E13D8B" w:rsidR="000833A6" w:rsidRPr="001F21E0" w:rsidRDefault="000833A6" w:rsidP="002F4E94">
      <w:pPr>
        <w:pStyle w:val="Heading4"/>
        <w:rPr>
          <w:lang w:eastAsia="ko-KR"/>
        </w:rPr>
      </w:pPr>
      <w:bookmarkStart w:id="22" w:name="_Toc525607250"/>
      <w:r w:rsidRPr="001F21E0">
        <w:rPr>
          <w:lang w:val="en-US"/>
        </w:rPr>
        <w:t>3.6.2.1</w:t>
      </w:r>
      <w:r w:rsidR="002F4E94" w:rsidRPr="001F21E0">
        <w:rPr>
          <w:lang w:val="en-US"/>
        </w:rPr>
        <w:tab/>
      </w:r>
      <w:r w:rsidRPr="001F21E0">
        <w:rPr>
          <w:lang w:val="en-US"/>
        </w:rPr>
        <w:t xml:space="preserve">Number of serving carriers for </w:t>
      </w:r>
      <w:r w:rsidRPr="001F21E0">
        <w:rPr>
          <w:lang w:val="en-US" w:eastAsia="ko-KR"/>
        </w:rPr>
        <w:t>SA</w:t>
      </w:r>
      <w:bookmarkEnd w:id="22"/>
    </w:p>
    <w:p w14:paraId="7AC5DB0E" w14:textId="77777777" w:rsidR="000833A6" w:rsidRPr="001F21E0" w:rsidRDefault="000833A6" w:rsidP="002F4E94">
      <w:r w:rsidRPr="001F21E0">
        <w:t>Requirements for standalone NR with NR PCell are applicable for the UE configured with the following number of serving NR CCs:</w:t>
      </w:r>
    </w:p>
    <w:p w14:paraId="1371AC30" w14:textId="4DCD0D0C" w:rsidR="000833A6" w:rsidRPr="001F21E0" w:rsidRDefault="000833A6" w:rsidP="002F4E94">
      <w:pPr>
        <w:pStyle w:val="B10"/>
      </w:pPr>
      <w:r w:rsidRPr="001F21E0">
        <w:t>-</w:t>
      </w:r>
      <w:r w:rsidRPr="001F21E0">
        <w:tab/>
        <w:t>up to 8 NR DL CCs in total, with 1 UL (</w:t>
      </w:r>
      <w:r w:rsidRPr="001F21E0">
        <w:rPr>
          <w:lang w:eastAsia="zh-CN"/>
        </w:rPr>
        <w:t xml:space="preserve">or 2 UL if SUL is configured) in </w:t>
      </w:r>
      <w:r w:rsidRPr="001F21E0">
        <w:t>PCell and up to 1 UL</w:t>
      </w:r>
      <w:r w:rsidRPr="001F21E0">
        <w:rPr>
          <w:lang w:eastAsia="zh-CN"/>
        </w:rPr>
        <w:t xml:space="preserve"> (or 2 UL if SUL is configured) in</w:t>
      </w:r>
      <w:r w:rsidRPr="001F21E0">
        <w:t xml:space="preserve"> SCell.</w:t>
      </w:r>
    </w:p>
    <w:p w14:paraId="49A4097B" w14:textId="5AC1EF66" w:rsidR="000833A6" w:rsidRPr="001F21E0" w:rsidRDefault="000833A6" w:rsidP="002F4E94">
      <w:pPr>
        <w:pStyle w:val="B10"/>
      </w:pPr>
      <w:r w:rsidRPr="001F21E0">
        <w:t>-</w:t>
      </w:r>
      <w:r w:rsidRPr="001F21E0">
        <w:tab/>
        <w:t>SUL may be configu</w:t>
      </w:r>
      <w:r w:rsidR="002F4E94" w:rsidRPr="001F21E0">
        <w:t>red together with one of the UL</w:t>
      </w:r>
    </w:p>
    <w:p w14:paraId="350C8894" w14:textId="6427BEEB" w:rsidR="000833A6" w:rsidRPr="001F21E0" w:rsidRDefault="000833A6" w:rsidP="002F4E94">
      <w:pPr>
        <w:pStyle w:val="Heading4"/>
        <w:rPr>
          <w:lang w:eastAsia="ko-KR"/>
        </w:rPr>
      </w:pPr>
      <w:bookmarkStart w:id="23" w:name="_Toc525607251"/>
      <w:r w:rsidRPr="001F21E0">
        <w:rPr>
          <w:lang w:val="en-US"/>
        </w:rPr>
        <w:t>3.6.2.2</w:t>
      </w:r>
      <w:r w:rsidR="002F4E94" w:rsidRPr="001F21E0">
        <w:rPr>
          <w:lang w:val="en-US"/>
        </w:rPr>
        <w:tab/>
      </w:r>
      <w:r w:rsidRPr="001F21E0">
        <w:rPr>
          <w:lang w:val="en-US"/>
        </w:rPr>
        <w:t xml:space="preserve">Number of serving carriers for </w:t>
      </w:r>
      <w:r w:rsidRPr="001F21E0">
        <w:rPr>
          <w:lang w:val="en-US" w:eastAsia="ko-KR"/>
        </w:rPr>
        <w:t>EN-DC</w:t>
      </w:r>
      <w:bookmarkEnd w:id="23"/>
    </w:p>
    <w:p w14:paraId="3CE067E3" w14:textId="77777777" w:rsidR="000833A6" w:rsidRPr="001F21E0" w:rsidRDefault="000833A6" w:rsidP="002F4E94">
      <w:r w:rsidRPr="001F21E0">
        <w:t>Requirements for EN-DC operation of E-UTRA and NR with E-UTRA PCell and NR PSCell are applicable for the UE configured with the following number of serving NR CCs:</w:t>
      </w:r>
    </w:p>
    <w:p w14:paraId="07FE4C4E" w14:textId="14BB04AF" w:rsidR="000833A6" w:rsidRPr="001F21E0" w:rsidRDefault="000833A6" w:rsidP="002F4E94">
      <w:pPr>
        <w:pStyle w:val="B10"/>
      </w:pPr>
      <w:r w:rsidRPr="001F21E0">
        <w:t>-</w:t>
      </w:r>
      <w:r w:rsidRPr="001F21E0">
        <w:tab/>
        <w:t>up to 7 NR DL CCs in total, with 1 UL (</w:t>
      </w:r>
      <w:r w:rsidRPr="001F21E0">
        <w:rPr>
          <w:lang w:eastAsia="zh-CN"/>
        </w:rPr>
        <w:t xml:space="preserve">or 2 UL if SUL is configured) in </w:t>
      </w:r>
      <w:r w:rsidRPr="001F21E0">
        <w:t>PCell and up to 1 UL</w:t>
      </w:r>
      <w:r w:rsidRPr="001F21E0">
        <w:rPr>
          <w:lang w:eastAsia="zh-CN"/>
        </w:rPr>
        <w:t xml:space="preserve"> (or 2 UL if SUL is configured) in</w:t>
      </w:r>
      <w:r w:rsidRPr="001F21E0">
        <w:t xml:space="preserve"> SCell.</w:t>
      </w:r>
    </w:p>
    <w:p w14:paraId="41C201D6" w14:textId="1574EC3A" w:rsidR="000833A6" w:rsidRPr="001F21E0" w:rsidRDefault="000833A6" w:rsidP="002F4E94">
      <w:pPr>
        <w:pStyle w:val="B10"/>
      </w:pPr>
      <w:r w:rsidRPr="001F21E0">
        <w:t>-</w:t>
      </w:r>
      <w:r w:rsidRPr="001F21E0">
        <w:tab/>
        <w:t>SUL may be configured together with one of the UL</w:t>
      </w:r>
    </w:p>
    <w:p w14:paraId="3EA0223C" w14:textId="73F41E96" w:rsidR="000833A6" w:rsidRPr="001F21E0" w:rsidRDefault="000833A6" w:rsidP="002F4E94">
      <w:r w:rsidRPr="001F21E0">
        <w:rPr>
          <w:noProof/>
        </w:rPr>
        <w:t xml:space="preserve">The applicable number of E-UTRA CC for EN-DC in the MCG for both UL and DL is specified in </w:t>
      </w:r>
      <w:r w:rsidR="004A15BC" w:rsidRPr="001F21E0">
        <w:t>TS 36.133</w:t>
      </w:r>
      <w:r w:rsidR="004A15BC" w:rsidRPr="001F21E0">
        <w:rPr>
          <w:noProof/>
        </w:rPr>
        <w:t xml:space="preserve"> </w:t>
      </w:r>
      <w:r w:rsidRPr="001F21E0">
        <w:rPr>
          <w:noProof/>
        </w:rPr>
        <w:t>[15].</w:t>
      </w:r>
    </w:p>
    <w:p w14:paraId="204E3024" w14:textId="77777777" w:rsidR="00FC5FB2" w:rsidRPr="001F21E0" w:rsidRDefault="00936A12" w:rsidP="000833A6">
      <w:pPr>
        <w:pStyle w:val="Heading1"/>
      </w:pPr>
      <w:bookmarkStart w:id="24" w:name="_Toc525607252"/>
      <w:r w:rsidRPr="001F21E0">
        <w:t>4</w:t>
      </w:r>
      <w:r w:rsidRPr="001F21E0">
        <w:tab/>
      </w:r>
      <w:r w:rsidR="00FC5FB2" w:rsidRPr="001F21E0">
        <w:t>SA: RRC_IDLE state mobility</w:t>
      </w:r>
      <w:bookmarkEnd w:id="24"/>
    </w:p>
    <w:p w14:paraId="72998E78" w14:textId="77777777" w:rsidR="00FC5FB2" w:rsidRPr="001F21E0" w:rsidRDefault="00FC5FB2" w:rsidP="00FC5FB2">
      <w:r w:rsidRPr="001F21E0">
        <w:t>Editor’s note: intended to capture the RRM requirements for RRC_IDLE state in stand-alone operation.</w:t>
      </w:r>
    </w:p>
    <w:p w14:paraId="07FB970B" w14:textId="77777777" w:rsidR="00DE45E4" w:rsidRPr="001F21E0" w:rsidRDefault="00DE45E4" w:rsidP="00DE45E4">
      <w:pPr>
        <w:pStyle w:val="Heading2"/>
      </w:pPr>
      <w:bookmarkStart w:id="25" w:name="_Toc525607253"/>
      <w:r w:rsidRPr="001F21E0">
        <w:t>4.1</w:t>
      </w:r>
      <w:r w:rsidRPr="001F21E0">
        <w:tab/>
        <w:t>Cell Selection</w:t>
      </w:r>
      <w:bookmarkEnd w:id="25"/>
    </w:p>
    <w:p w14:paraId="59DE47CD" w14:textId="0289D85F" w:rsidR="00DE45E4" w:rsidRPr="001F21E0" w:rsidRDefault="00DE45E4" w:rsidP="00DE45E4">
      <w:pPr>
        <w:overflowPunct w:val="0"/>
        <w:autoSpaceDE w:val="0"/>
        <w:autoSpaceDN w:val="0"/>
        <w:adjustRightInd w:val="0"/>
        <w:textAlignment w:val="baseline"/>
        <w:rPr>
          <w:rFonts w:eastAsia="Times New Roman"/>
          <w:lang w:eastAsia="x-none"/>
        </w:rPr>
      </w:pPr>
      <w:r w:rsidRPr="001F21E0">
        <w:rPr>
          <w:rFonts w:eastAsia="Times New Roman"/>
          <w:lang w:eastAsia="x-none"/>
        </w:rPr>
        <w:t xml:space="preserve">After a UE has switched on and a PLMN has been selected, the Cell selection process takes place, as described in </w:t>
      </w:r>
      <w:r w:rsidRPr="001F21E0">
        <w:rPr>
          <w:rFonts w:eastAsia="Times New Roman"/>
        </w:rPr>
        <w:t>TS</w:t>
      </w:r>
      <w:r w:rsidR="00BD2D8B" w:rsidRPr="001F21E0">
        <w:t> </w:t>
      </w:r>
      <w:r w:rsidRPr="001F21E0">
        <w:rPr>
          <w:rFonts w:eastAsia="Times New Roman"/>
        </w:rPr>
        <w:t>38</w:t>
      </w:r>
      <w:r w:rsidRPr="001F21E0">
        <w:rPr>
          <w:rFonts w:eastAsia="Times New Roman"/>
          <w:lang w:eastAsia="x-none"/>
        </w:rPr>
        <w:t>.304. This process allows the UE to select a suitable cell where to camp on in order to access available services. In this process, the UE can use stored information (</w:t>
      </w:r>
      <w:r w:rsidRPr="001F21E0">
        <w:rPr>
          <w:rFonts w:eastAsia="Times New Roman"/>
          <w:i/>
          <w:lang w:eastAsia="x-none"/>
        </w:rPr>
        <w:t>Stored information cell selection</w:t>
      </w:r>
      <w:r w:rsidRPr="001F21E0">
        <w:rPr>
          <w:rFonts w:eastAsia="Times New Roman"/>
          <w:lang w:eastAsia="x-none"/>
        </w:rPr>
        <w:t>) or not (</w:t>
      </w:r>
      <w:r w:rsidRPr="001F21E0">
        <w:rPr>
          <w:rFonts w:eastAsia="Times New Roman"/>
          <w:i/>
          <w:lang w:eastAsia="x-none"/>
        </w:rPr>
        <w:t>Initial cell selection</w:t>
      </w:r>
      <w:r w:rsidRPr="001F21E0">
        <w:rPr>
          <w:rFonts w:eastAsia="Times New Roman"/>
          <w:lang w:eastAsia="x-none"/>
        </w:rPr>
        <w:t>).</w:t>
      </w:r>
    </w:p>
    <w:p w14:paraId="3F757643" w14:textId="77777777" w:rsidR="00E40214" w:rsidRPr="001F21E0" w:rsidRDefault="00E40214" w:rsidP="00E40214">
      <w:pPr>
        <w:pStyle w:val="Heading2"/>
      </w:pPr>
      <w:bookmarkStart w:id="26" w:name="_Toc525607254"/>
      <w:r w:rsidRPr="001F21E0">
        <w:t>4.2</w:t>
      </w:r>
      <w:r w:rsidRPr="001F21E0">
        <w:tab/>
        <w:t>Cell Re-selection</w:t>
      </w:r>
      <w:bookmarkEnd w:id="26"/>
    </w:p>
    <w:p w14:paraId="1846CCAC" w14:textId="77777777" w:rsidR="00DE45E4" w:rsidRPr="001F21E0" w:rsidRDefault="00DE45E4" w:rsidP="00DE45E4">
      <w:pPr>
        <w:pStyle w:val="Heading3"/>
        <w:overflowPunct w:val="0"/>
        <w:autoSpaceDE w:val="0"/>
        <w:autoSpaceDN w:val="0"/>
        <w:adjustRightInd w:val="0"/>
        <w:textAlignment w:val="baseline"/>
        <w:rPr>
          <w:lang w:val="en-US" w:eastAsia="ko-KR"/>
        </w:rPr>
      </w:pPr>
      <w:bookmarkStart w:id="27" w:name="_Toc525607255"/>
      <w:r w:rsidRPr="001F21E0">
        <w:rPr>
          <w:lang w:val="en-US" w:eastAsia="ko-KR"/>
        </w:rPr>
        <w:t>4.2.1</w:t>
      </w:r>
      <w:r w:rsidRPr="001F21E0">
        <w:rPr>
          <w:lang w:val="en-US" w:eastAsia="ko-KR"/>
        </w:rPr>
        <w:tab/>
        <w:t>Introduction</w:t>
      </w:r>
      <w:bookmarkEnd w:id="27"/>
    </w:p>
    <w:p w14:paraId="6F269E46" w14:textId="77777777" w:rsidR="00DE45E4" w:rsidRPr="001F21E0" w:rsidRDefault="00DE45E4" w:rsidP="00DE45E4">
      <w:pPr>
        <w:rPr>
          <w:rFonts w:cs="v4.2.0"/>
        </w:rPr>
      </w:pPr>
      <w:r w:rsidRPr="001F21E0">
        <w:rPr>
          <w:rFonts w:cs="v4.2.0"/>
        </w:rPr>
        <w:t>The cell reselection procedure allows the UE to select a more suitable cell and camp on it.</w:t>
      </w:r>
    </w:p>
    <w:p w14:paraId="3792E1AF" w14:textId="54BF9ED0" w:rsidR="00DE45E4" w:rsidRPr="001F21E0" w:rsidRDefault="00DE45E4" w:rsidP="00DE45E4">
      <w:r w:rsidRPr="001F21E0">
        <w:rPr>
          <w:rFonts w:cs="v4.2.0"/>
        </w:rPr>
        <w:t xml:space="preserve">When the UE is in either </w:t>
      </w:r>
      <w:r w:rsidRPr="001F21E0">
        <w:rPr>
          <w:rFonts w:cs="v4.2.0"/>
          <w:i/>
        </w:rPr>
        <w:t>Camped</w:t>
      </w:r>
      <w:r w:rsidRPr="001F21E0">
        <w:rPr>
          <w:rFonts w:cs="v4.2.0"/>
        </w:rPr>
        <w:t xml:space="preserve"> </w:t>
      </w:r>
      <w:r w:rsidRPr="001F21E0">
        <w:rPr>
          <w:rFonts w:cs="v4.2.0"/>
          <w:i/>
        </w:rPr>
        <w:t xml:space="preserve">Normally </w:t>
      </w:r>
      <w:r w:rsidRPr="001F21E0">
        <w:rPr>
          <w:rFonts w:cs="v4.2.0"/>
        </w:rPr>
        <w:t xml:space="preserve">state or </w:t>
      </w:r>
      <w:r w:rsidRPr="001F21E0">
        <w:rPr>
          <w:rFonts w:cs="v4.2.0"/>
          <w:i/>
          <w:iCs/>
        </w:rPr>
        <w:t>Camped on Any Cell</w:t>
      </w:r>
      <w:r w:rsidRPr="001F21E0">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00BD2D8B" w:rsidRPr="001F21E0">
        <w:t> </w:t>
      </w:r>
      <w:r w:rsidRPr="001F21E0">
        <w:rPr>
          <w:rFonts w:cs="v4.2.0"/>
        </w:rPr>
        <w:t>38.304, allowing the UE to limit its measurement activity.</w:t>
      </w:r>
    </w:p>
    <w:p w14:paraId="18E8D2F7" w14:textId="77777777" w:rsidR="009B5B2A" w:rsidRPr="001F21E0" w:rsidRDefault="00DE45E4" w:rsidP="009B5B2A">
      <w:pPr>
        <w:pStyle w:val="Heading3"/>
        <w:overflowPunct w:val="0"/>
        <w:autoSpaceDE w:val="0"/>
        <w:autoSpaceDN w:val="0"/>
        <w:adjustRightInd w:val="0"/>
        <w:textAlignment w:val="baseline"/>
        <w:rPr>
          <w:lang w:val="en-US" w:eastAsia="ko-KR"/>
        </w:rPr>
      </w:pPr>
      <w:bookmarkStart w:id="28" w:name="_Toc525607256"/>
      <w:r w:rsidRPr="001F21E0">
        <w:rPr>
          <w:lang w:val="en-US" w:eastAsia="ko-KR"/>
        </w:rPr>
        <w:lastRenderedPageBreak/>
        <w:t>4.2.2</w:t>
      </w:r>
      <w:r w:rsidRPr="001F21E0">
        <w:rPr>
          <w:lang w:val="en-US" w:eastAsia="ko-KR"/>
        </w:rPr>
        <w:tab/>
      </w:r>
      <w:r w:rsidR="009B5B2A" w:rsidRPr="001F21E0">
        <w:rPr>
          <w:lang w:val="en-US" w:eastAsia="ko-KR"/>
        </w:rPr>
        <w:t>Requirements</w:t>
      </w:r>
      <w:bookmarkEnd w:id="28"/>
    </w:p>
    <w:p w14:paraId="36F1FFC9" w14:textId="77777777" w:rsidR="009B5B2A" w:rsidRPr="001F21E0" w:rsidRDefault="009B5B2A" w:rsidP="009B5B2A">
      <w:pPr>
        <w:pStyle w:val="Heading4"/>
        <w:overflowPunct w:val="0"/>
        <w:autoSpaceDE w:val="0"/>
        <w:autoSpaceDN w:val="0"/>
        <w:adjustRightInd w:val="0"/>
        <w:textAlignment w:val="baseline"/>
        <w:rPr>
          <w:lang w:val="en-US" w:eastAsia="zh-CN"/>
        </w:rPr>
      </w:pPr>
      <w:bookmarkStart w:id="29" w:name="_Toc525607257"/>
      <w:r w:rsidRPr="001F21E0">
        <w:rPr>
          <w:lang w:val="en-US" w:eastAsia="zh-CN"/>
        </w:rPr>
        <w:t>4.2.2.1</w:t>
      </w:r>
      <w:r w:rsidRPr="001F21E0">
        <w:rPr>
          <w:lang w:val="en-US" w:eastAsia="zh-CN"/>
        </w:rPr>
        <w:tab/>
        <w:t>UE measurement capability</w:t>
      </w:r>
      <w:bookmarkEnd w:id="29"/>
    </w:p>
    <w:p w14:paraId="7CEE8261" w14:textId="77777777" w:rsidR="009B5B2A" w:rsidRPr="001F21E0" w:rsidRDefault="009B5B2A" w:rsidP="009B5B2A">
      <w:r w:rsidRPr="001F21E0">
        <w:t>For idle mode cell re-selection purposes, the UE shall be capable of monitoring at least:</w:t>
      </w:r>
    </w:p>
    <w:p w14:paraId="650CC490" w14:textId="77777777" w:rsidR="009B5B2A" w:rsidRPr="001F21E0" w:rsidRDefault="009B5B2A" w:rsidP="009B5B2A">
      <w:pPr>
        <w:pStyle w:val="B10"/>
      </w:pPr>
      <w:r w:rsidRPr="001F21E0">
        <w:rPr>
          <w:rFonts w:cs="v4.2.0"/>
        </w:rPr>
        <w:t>-</w:t>
      </w:r>
      <w:r w:rsidRPr="001F21E0">
        <w:rPr>
          <w:rFonts w:cs="v4.2.0"/>
        </w:rPr>
        <w:tab/>
        <w:t>Intra-frequency carrier, and</w:t>
      </w:r>
    </w:p>
    <w:p w14:paraId="35DDB5EF" w14:textId="77777777" w:rsidR="009B5B2A" w:rsidRPr="001F21E0" w:rsidRDefault="009B5B2A" w:rsidP="009B5B2A">
      <w:pPr>
        <w:pStyle w:val="B10"/>
      </w:pPr>
      <w:r w:rsidRPr="001F21E0">
        <w:t>-</w:t>
      </w:r>
      <w:r w:rsidRPr="001F21E0">
        <w:tab/>
        <w:t>Depending on UE capability, 7 NR inter-frequency carriers.</w:t>
      </w:r>
    </w:p>
    <w:p w14:paraId="159961B3" w14:textId="77777777" w:rsidR="009B5B2A" w:rsidRPr="001F21E0" w:rsidRDefault="009B5B2A" w:rsidP="009B5B2A">
      <w:pPr>
        <w:pStyle w:val="B10"/>
      </w:pPr>
      <w:r w:rsidRPr="001F21E0">
        <w:t>-</w:t>
      </w:r>
      <w:r w:rsidRPr="001F21E0">
        <w:tab/>
        <w:t>Depending on UE capability, 7 FDD E-UTRA inter-RAT carriers, and</w:t>
      </w:r>
    </w:p>
    <w:p w14:paraId="3845DBA1" w14:textId="77777777" w:rsidR="009B5B2A" w:rsidRPr="001F21E0" w:rsidRDefault="009B5B2A" w:rsidP="009B5B2A">
      <w:pPr>
        <w:pStyle w:val="B10"/>
      </w:pPr>
      <w:r w:rsidRPr="001F21E0">
        <w:t>-</w:t>
      </w:r>
      <w:r w:rsidRPr="001F21E0">
        <w:tab/>
        <w:t>Depending on UE capability, 7 TDD E-UTRA inter-RAT carriers, and</w:t>
      </w:r>
    </w:p>
    <w:p w14:paraId="6B0793E4" w14:textId="77777777" w:rsidR="009B5B2A" w:rsidRPr="001F21E0" w:rsidRDefault="009B5B2A" w:rsidP="009B5B2A">
      <w:r w:rsidRPr="001F21E0">
        <w:rPr>
          <w:iCs/>
        </w:rPr>
        <w:t xml:space="preserve">In addition to the requirements defined above, </w:t>
      </w:r>
      <w:r w:rsidRPr="001F21E0">
        <w:t>a UE supporting E-UTRA measurements in RRC_IDLE state shall be capable of monitoring a total of at least 14 carrier frequency layers, which includes serving layer, comprising of any above defined combination of E-UTRA FDD, E-UTRA TDD and NR layers.</w:t>
      </w:r>
    </w:p>
    <w:p w14:paraId="1CC17AF4" w14:textId="77777777" w:rsidR="00CB720F" w:rsidRPr="001F21E0" w:rsidRDefault="00CB720F" w:rsidP="002F4E94">
      <w:pPr>
        <w:keepNext/>
        <w:keepLines/>
        <w:overflowPunct w:val="0"/>
        <w:autoSpaceDE w:val="0"/>
        <w:autoSpaceDN w:val="0"/>
        <w:adjustRightInd w:val="0"/>
        <w:spacing w:before="120"/>
        <w:ind w:left="1418" w:hanging="1418"/>
        <w:textAlignment w:val="baseline"/>
        <w:outlineLvl w:val="3"/>
        <w:rPr>
          <w:lang w:val="en-US"/>
        </w:rPr>
      </w:pPr>
      <w:r w:rsidRPr="001F21E0">
        <w:rPr>
          <w:rFonts w:ascii="Arial" w:hAnsi="Arial"/>
          <w:sz w:val="24"/>
          <w:lang w:val="en-US"/>
        </w:rPr>
        <w:t>4.2.2.2</w:t>
      </w:r>
      <w:r w:rsidRPr="001F21E0">
        <w:rPr>
          <w:rFonts w:ascii="Arial" w:hAnsi="Arial"/>
          <w:sz w:val="24"/>
          <w:lang w:val="en-US"/>
        </w:rPr>
        <w:tab/>
        <w:t>Measurement and evaluation of serving cell</w:t>
      </w:r>
    </w:p>
    <w:p w14:paraId="4596B67C" w14:textId="180053ED" w:rsidR="00CB720F" w:rsidRPr="001F21E0" w:rsidRDefault="00CB720F" w:rsidP="00CB720F">
      <w:pPr>
        <w:rPr>
          <w:rFonts w:cs="v4.2.0"/>
        </w:rPr>
      </w:pPr>
      <w:r w:rsidRPr="001F21E0">
        <w:rPr>
          <w:rFonts w:cs="v4.2.0"/>
        </w:rPr>
        <w:t xml:space="preserve">The UE shall measure the </w:t>
      </w:r>
      <w:r w:rsidRPr="001F21E0">
        <w:rPr>
          <w:rFonts w:cs="v4.2.0" w:hint="eastAsia"/>
          <w:lang w:eastAsia="zh-CN"/>
        </w:rPr>
        <w:t>SS-</w:t>
      </w:r>
      <w:r w:rsidRPr="001F21E0">
        <w:rPr>
          <w:rFonts w:cs="v4.2.0"/>
        </w:rPr>
        <w:t xml:space="preserve">RSRP and </w:t>
      </w:r>
      <w:r w:rsidRPr="001F21E0">
        <w:rPr>
          <w:rFonts w:cs="v4.2.0" w:hint="eastAsia"/>
          <w:lang w:eastAsia="zh-CN"/>
        </w:rPr>
        <w:t>SS-</w:t>
      </w:r>
      <w:r w:rsidRPr="001F21E0">
        <w:rPr>
          <w:rFonts w:cs="v4.2.0"/>
        </w:rPr>
        <w:t>RSRQ level of the serving cell and evaluate the cell selection criterion S defined in [1] for the serving cell at least once every M1 DRX cycle; where:</w:t>
      </w:r>
    </w:p>
    <w:p w14:paraId="41E396B4" w14:textId="77777777" w:rsidR="00CB720F" w:rsidRPr="001F21E0" w:rsidRDefault="00CB720F" w:rsidP="00CB720F">
      <w:pPr>
        <w:ind w:left="284"/>
        <w:rPr>
          <w:rFonts w:cs="v4.2.0"/>
        </w:rPr>
      </w:pPr>
      <w:r w:rsidRPr="001F21E0">
        <w:rPr>
          <w:rFonts w:cs="v4.2.0"/>
        </w:rPr>
        <w:t>M1=2 if SMTC periodicity (T</w:t>
      </w:r>
      <w:r w:rsidRPr="001F21E0">
        <w:rPr>
          <w:rFonts w:cs="v4.2.0"/>
          <w:vertAlign w:val="subscript"/>
        </w:rPr>
        <w:t>SMTC</w:t>
      </w:r>
      <w:r w:rsidRPr="001F21E0">
        <w:rPr>
          <w:rFonts w:cs="v4.2.0"/>
        </w:rPr>
        <w:t xml:space="preserve">) </w:t>
      </w:r>
      <w:r w:rsidRPr="001F21E0">
        <w:t>&gt;</w:t>
      </w:r>
      <w:r w:rsidRPr="001F21E0">
        <w:rPr>
          <w:rFonts w:cs="v4.2.0"/>
        </w:rPr>
        <w:t xml:space="preserve"> 20 ms and DRX cycle </w:t>
      </w:r>
      <w:r w:rsidRPr="001F21E0">
        <w:t>≤</w:t>
      </w:r>
      <w:r w:rsidRPr="001F21E0">
        <w:rPr>
          <w:rFonts w:cs="v4.2.0"/>
        </w:rPr>
        <w:t xml:space="preserve">  0.64 second,</w:t>
      </w:r>
    </w:p>
    <w:p w14:paraId="53194132" w14:textId="77777777" w:rsidR="00CB720F" w:rsidRPr="001F21E0" w:rsidRDefault="00CB720F" w:rsidP="00CB720F">
      <w:pPr>
        <w:ind w:left="284"/>
        <w:rPr>
          <w:rFonts w:cs="v4.2.0"/>
        </w:rPr>
      </w:pPr>
      <w:r w:rsidRPr="001F21E0">
        <w:rPr>
          <w:rFonts w:cs="v4.2.0"/>
        </w:rPr>
        <w:t>otherwise M1=1.</w:t>
      </w:r>
    </w:p>
    <w:p w14:paraId="0AE6F1C9" w14:textId="77777777" w:rsidR="00CB720F" w:rsidRPr="001F21E0" w:rsidRDefault="00CB720F" w:rsidP="00CB720F">
      <w:pPr>
        <w:rPr>
          <w:rFonts w:cs="v4.2.0"/>
        </w:rPr>
      </w:pPr>
      <w:r w:rsidRPr="001F21E0">
        <w:rPr>
          <w:rFonts w:cs="v4.2.0"/>
        </w:rPr>
        <w:t xml:space="preserve">The UE shall filter the </w:t>
      </w:r>
      <w:r w:rsidRPr="001F21E0">
        <w:rPr>
          <w:rFonts w:cs="v4.2.0" w:hint="eastAsia"/>
          <w:lang w:eastAsia="zh-CN"/>
        </w:rPr>
        <w:t>SS-</w:t>
      </w:r>
      <w:r w:rsidRPr="001F21E0">
        <w:rPr>
          <w:rFonts w:cs="v4.2.0"/>
        </w:rPr>
        <w:t xml:space="preserve">RSRP and </w:t>
      </w:r>
      <w:r w:rsidRPr="001F21E0">
        <w:rPr>
          <w:rFonts w:cs="v4.2.0" w:hint="eastAsia"/>
          <w:lang w:eastAsia="zh-CN"/>
        </w:rPr>
        <w:t>SS-</w:t>
      </w:r>
      <w:r w:rsidRPr="001F21E0">
        <w:rPr>
          <w:rFonts w:cs="v4.2.0"/>
        </w:rPr>
        <w:t>RSRQ measurements of the serving cell using at least 2 measurements. Within the set of measurements used for the filtering, at least two measurements shall be spaced by, at least DRX cycle/2.</w:t>
      </w:r>
    </w:p>
    <w:p w14:paraId="58D65E98" w14:textId="77777777" w:rsidR="00CB720F" w:rsidRPr="001F21E0" w:rsidRDefault="00CB720F" w:rsidP="00CB720F">
      <w:pPr>
        <w:rPr>
          <w:rFonts w:cs="v4.2.0"/>
        </w:rPr>
      </w:pPr>
      <w:r w:rsidRPr="001F21E0">
        <w:rPr>
          <w:rFonts w:cs="v4.2.0"/>
        </w:rPr>
        <w:t>If the UE has evaluated according to Table</w:t>
      </w:r>
      <w:r w:rsidRPr="001F21E0">
        <w:rPr>
          <w:rFonts w:cs="v4.2.0" w:hint="eastAsia"/>
          <w:lang w:eastAsia="zh-CN"/>
        </w:rPr>
        <w:t xml:space="preserve"> </w:t>
      </w:r>
      <w:r w:rsidRPr="001F21E0">
        <w:rPr>
          <w:rFonts w:cs="v4.2.0"/>
          <w:snapToGrid w:val="0"/>
        </w:rPr>
        <w:t>4.2.2.1-1</w:t>
      </w:r>
      <w:r w:rsidRPr="001F21E0">
        <w:rPr>
          <w:rFonts w:cs="v4.2.0"/>
        </w:rPr>
        <w:t xml:space="preserve"> in N</w:t>
      </w:r>
      <w:r w:rsidRPr="001F21E0">
        <w:rPr>
          <w:rFonts w:cs="v4.2.0"/>
          <w:vertAlign w:val="subscript"/>
        </w:rPr>
        <w:t>serv</w:t>
      </w:r>
      <w:r w:rsidRPr="001F21E0">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2F7DE5D" w14:textId="77777777" w:rsidR="00CB720F" w:rsidRPr="001F21E0" w:rsidRDefault="00CB720F" w:rsidP="00CB720F">
      <w:pPr>
        <w:rPr>
          <w:rFonts w:cs="v4.2.0"/>
        </w:rPr>
      </w:pPr>
      <w:r w:rsidRPr="001F21E0">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1F21E0">
        <w:t>TS 38.304 </w:t>
      </w:r>
      <w:r w:rsidRPr="001F21E0">
        <w:rPr>
          <w:rFonts w:cs="v4.2.0"/>
        </w:rPr>
        <w:t>[1].</w:t>
      </w:r>
    </w:p>
    <w:p w14:paraId="6A1A53E6" w14:textId="77777777" w:rsidR="00CB720F" w:rsidRPr="001F21E0" w:rsidRDefault="00CB720F" w:rsidP="002F4E94">
      <w:pPr>
        <w:keepNext/>
        <w:keepLines/>
        <w:spacing w:before="60"/>
        <w:jc w:val="center"/>
        <w:rPr>
          <w:vertAlign w:val="subscript"/>
        </w:rPr>
      </w:pPr>
      <w:r w:rsidRPr="001F21E0">
        <w:rPr>
          <w:rFonts w:ascii="Arial" w:hAnsi="Arial"/>
          <w:b/>
        </w:rPr>
        <w:t>Table 4.2.2.1-1: N</w:t>
      </w:r>
      <w:r w:rsidRPr="001F21E0">
        <w:rPr>
          <w:rFonts w:ascii="Arial" w:hAnsi="Arial"/>
          <w:b/>
          <w:vertAlign w:val="subscript"/>
        </w:rPr>
        <w:t>serv</w:t>
      </w:r>
    </w:p>
    <w:tbl>
      <w:tblPr>
        <w:tblW w:w="30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3"/>
        <w:gridCol w:w="3734"/>
      </w:tblGrid>
      <w:tr w:rsidR="00CB720F" w:rsidRPr="001F21E0" w14:paraId="4C7A7EB3" w14:textId="77777777" w:rsidTr="002F4E94">
        <w:trPr>
          <w:cantSplit/>
          <w:jc w:val="center"/>
        </w:trPr>
        <w:tc>
          <w:tcPr>
            <w:tcW w:w="1871" w:type="pct"/>
          </w:tcPr>
          <w:p w14:paraId="0F118EA7" w14:textId="77777777" w:rsidR="00CB720F" w:rsidRPr="001F21E0" w:rsidRDefault="00CB720F" w:rsidP="002F4E94">
            <w:pPr>
              <w:keepNext/>
              <w:keepLines/>
              <w:spacing w:after="0"/>
              <w:jc w:val="center"/>
            </w:pPr>
            <w:r w:rsidRPr="001F21E0">
              <w:rPr>
                <w:rFonts w:ascii="Arial" w:hAnsi="Arial"/>
                <w:b/>
                <w:sz w:val="18"/>
              </w:rPr>
              <w:t>DRX cycle length [s]</w:t>
            </w:r>
          </w:p>
        </w:tc>
        <w:tc>
          <w:tcPr>
            <w:tcW w:w="3129" w:type="pct"/>
          </w:tcPr>
          <w:p w14:paraId="2F9A45F4" w14:textId="77777777" w:rsidR="00CB720F" w:rsidRPr="001F21E0" w:rsidRDefault="00CB720F" w:rsidP="002F4E94">
            <w:pPr>
              <w:keepNext/>
              <w:keepLines/>
              <w:spacing w:after="0"/>
              <w:jc w:val="center"/>
            </w:pPr>
            <w:r w:rsidRPr="001F21E0">
              <w:rPr>
                <w:rFonts w:ascii="Arial" w:hAnsi="Arial"/>
                <w:b/>
                <w:sz w:val="18"/>
              </w:rPr>
              <w:t>N</w:t>
            </w:r>
            <w:r w:rsidRPr="001F21E0">
              <w:rPr>
                <w:rFonts w:ascii="Arial" w:hAnsi="Arial"/>
                <w:b/>
                <w:sz w:val="18"/>
                <w:vertAlign w:val="subscript"/>
              </w:rPr>
              <w:t xml:space="preserve">serv </w:t>
            </w:r>
            <w:r w:rsidRPr="001F21E0">
              <w:rPr>
                <w:rFonts w:ascii="Arial" w:hAnsi="Arial"/>
                <w:b/>
                <w:sz w:val="18"/>
              </w:rPr>
              <w:t>[number of DRX cycles]</w:t>
            </w:r>
          </w:p>
        </w:tc>
      </w:tr>
      <w:tr w:rsidR="00CB720F" w:rsidRPr="001F21E0" w14:paraId="1D3C35B9" w14:textId="77777777" w:rsidTr="002F4E94">
        <w:trPr>
          <w:cantSplit/>
          <w:jc w:val="center"/>
        </w:trPr>
        <w:tc>
          <w:tcPr>
            <w:tcW w:w="1871" w:type="pct"/>
          </w:tcPr>
          <w:p w14:paraId="125B89CC" w14:textId="77777777" w:rsidR="00CB720F" w:rsidRPr="001F21E0" w:rsidRDefault="00CB720F" w:rsidP="002F4E94">
            <w:pPr>
              <w:keepNext/>
              <w:keepLines/>
              <w:spacing w:after="0"/>
              <w:jc w:val="center"/>
            </w:pPr>
            <w:r w:rsidRPr="001F21E0">
              <w:rPr>
                <w:rFonts w:ascii="Arial" w:hAnsi="Arial"/>
                <w:sz w:val="18"/>
              </w:rPr>
              <w:t>0.32</w:t>
            </w:r>
          </w:p>
        </w:tc>
        <w:tc>
          <w:tcPr>
            <w:tcW w:w="3129" w:type="pct"/>
          </w:tcPr>
          <w:p w14:paraId="5CC218BF" w14:textId="0EE11965" w:rsidR="00CB720F" w:rsidRPr="001F21E0" w:rsidRDefault="00CB720F" w:rsidP="002F4E94">
            <w:pPr>
              <w:keepNext/>
              <w:keepLines/>
              <w:spacing w:after="0"/>
              <w:jc w:val="center"/>
            </w:pPr>
            <w:r w:rsidRPr="001F21E0">
              <w:rPr>
                <w:rFonts w:ascii="Arial" w:hAnsi="Arial" w:cs="Arial"/>
                <w:sz w:val="16"/>
                <w:lang w:eastAsia="zh-CN"/>
              </w:rPr>
              <w:t>M1*N1*</w:t>
            </w:r>
            <w:r w:rsidRPr="001F21E0">
              <w:rPr>
                <w:rFonts w:ascii="Arial" w:hAnsi="Arial" w:cs="Arial" w:hint="eastAsia"/>
                <w:sz w:val="16"/>
                <w:lang w:eastAsia="zh-CN"/>
              </w:rPr>
              <w:t>[</w:t>
            </w:r>
            <w:r w:rsidRPr="001F21E0">
              <w:rPr>
                <w:rFonts w:ascii="Arial" w:hAnsi="Arial"/>
                <w:sz w:val="18"/>
              </w:rPr>
              <w:t>4]</w:t>
            </w:r>
          </w:p>
        </w:tc>
      </w:tr>
      <w:tr w:rsidR="00CB720F" w:rsidRPr="001F21E0" w14:paraId="7F804DE5" w14:textId="77777777" w:rsidTr="002F4E94">
        <w:trPr>
          <w:cantSplit/>
          <w:jc w:val="center"/>
        </w:trPr>
        <w:tc>
          <w:tcPr>
            <w:tcW w:w="1871" w:type="pct"/>
          </w:tcPr>
          <w:p w14:paraId="29E5C7FC" w14:textId="77777777" w:rsidR="00CB720F" w:rsidRPr="001F21E0" w:rsidRDefault="00CB720F" w:rsidP="002F4E94">
            <w:pPr>
              <w:keepNext/>
              <w:keepLines/>
              <w:spacing w:after="0"/>
              <w:jc w:val="center"/>
            </w:pPr>
            <w:r w:rsidRPr="001F21E0">
              <w:rPr>
                <w:rFonts w:ascii="Arial" w:hAnsi="Arial"/>
                <w:sz w:val="18"/>
              </w:rPr>
              <w:t>0.64</w:t>
            </w:r>
          </w:p>
        </w:tc>
        <w:tc>
          <w:tcPr>
            <w:tcW w:w="3129" w:type="pct"/>
          </w:tcPr>
          <w:p w14:paraId="6F35D6DA" w14:textId="1FEDE185" w:rsidR="00CB720F" w:rsidRPr="001F21E0" w:rsidRDefault="00CB720F" w:rsidP="002F4E94">
            <w:pPr>
              <w:keepNext/>
              <w:keepLines/>
              <w:spacing w:after="0"/>
              <w:jc w:val="center"/>
            </w:pPr>
            <w:r w:rsidRPr="001F21E0">
              <w:rPr>
                <w:rFonts w:ascii="Arial" w:hAnsi="Arial" w:cs="Arial"/>
                <w:sz w:val="16"/>
                <w:lang w:eastAsia="zh-CN"/>
              </w:rPr>
              <w:t>M1*N1*</w:t>
            </w:r>
            <w:r w:rsidRPr="001F21E0">
              <w:rPr>
                <w:rFonts w:ascii="Arial" w:hAnsi="Arial" w:cs="Arial" w:hint="eastAsia"/>
                <w:sz w:val="18"/>
                <w:lang w:eastAsia="zh-CN"/>
              </w:rPr>
              <w:t>[</w:t>
            </w:r>
            <w:r w:rsidRPr="001F21E0">
              <w:rPr>
                <w:rFonts w:ascii="Arial" w:hAnsi="Arial"/>
                <w:sz w:val="18"/>
              </w:rPr>
              <w:t>4]</w:t>
            </w:r>
          </w:p>
        </w:tc>
      </w:tr>
      <w:tr w:rsidR="00CB720F" w:rsidRPr="001F21E0" w14:paraId="12B4E020" w14:textId="77777777" w:rsidTr="002F4E94">
        <w:trPr>
          <w:cantSplit/>
          <w:jc w:val="center"/>
        </w:trPr>
        <w:tc>
          <w:tcPr>
            <w:tcW w:w="1871" w:type="pct"/>
          </w:tcPr>
          <w:p w14:paraId="78394F30" w14:textId="77777777" w:rsidR="00CB720F" w:rsidRPr="001F21E0" w:rsidRDefault="00CB720F" w:rsidP="002F4E94">
            <w:pPr>
              <w:keepNext/>
              <w:keepLines/>
              <w:spacing w:after="0"/>
              <w:jc w:val="center"/>
            </w:pPr>
            <w:r w:rsidRPr="001F21E0">
              <w:rPr>
                <w:rFonts w:ascii="Arial" w:hAnsi="Arial"/>
                <w:sz w:val="18"/>
              </w:rPr>
              <w:t>1.28</w:t>
            </w:r>
          </w:p>
        </w:tc>
        <w:tc>
          <w:tcPr>
            <w:tcW w:w="3129" w:type="pct"/>
          </w:tcPr>
          <w:p w14:paraId="499FCE29" w14:textId="4FE431FF" w:rsidR="00CB720F" w:rsidRPr="001F21E0" w:rsidRDefault="00CB720F" w:rsidP="002F4E94">
            <w:pPr>
              <w:keepNext/>
              <w:keepLines/>
              <w:spacing w:after="0"/>
              <w:jc w:val="center"/>
            </w:pPr>
            <w:r w:rsidRPr="001F21E0">
              <w:rPr>
                <w:rFonts w:ascii="Arial" w:hAnsi="Arial" w:cs="Arial"/>
                <w:sz w:val="16"/>
                <w:lang w:eastAsia="zh-CN"/>
              </w:rPr>
              <w:t>N1*</w:t>
            </w:r>
            <w:r w:rsidRPr="001F21E0">
              <w:rPr>
                <w:rFonts w:ascii="Arial" w:hAnsi="Arial" w:cs="Arial" w:hint="eastAsia"/>
                <w:sz w:val="18"/>
                <w:lang w:eastAsia="zh-CN"/>
              </w:rPr>
              <w:t>[</w:t>
            </w:r>
            <w:r w:rsidRPr="001F21E0">
              <w:rPr>
                <w:rFonts w:ascii="Arial" w:hAnsi="Arial"/>
                <w:sz w:val="18"/>
              </w:rPr>
              <w:t>2]</w:t>
            </w:r>
          </w:p>
        </w:tc>
      </w:tr>
      <w:tr w:rsidR="00CB720F" w:rsidRPr="001F21E0" w14:paraId="162BE218" w14:textId="77777777" w:rsidTr="002F4E94">
        <w:trPr>
          <w:cantSplit/>
          <w:jc w:val="center"/>
        </w:trPr>
        <w:tc>
          <w:tcPr>
            <w:tcW w:w="1871" w:type="pct"/>
          </w:tcPr>
          <w:p w14:paraId="4006EE50" w14:textId="77777777" w:rsidR="00CB720F" w:rsidRPr="001F21E0" w:rsidRDefault="00CB720F" w:rsidP="002F4E94">
            <w:pPr>
              <w:keepNext/>
              <w:keepLines/>
              <w:spacing w:after="0"/>
              <w:jc w:val="center"/>
            </w:pPr>
            <w:r w:rsidRPr="001F21E0">
              <w:rPr>
                <w:rFonts w:ascii="Arial" w:hAnsi="Arial"/>
                <w:sz w:val="18"/>
              </w:rPr>
              <w:t>2.56</w:t>
            </w:r>
          </w:p>
        </w:tc>
        <w:tc>
          <w:tcPr>
            <w:tcW w:w="3129" w:type="pct"/>
          </w:tcPr>
          <w:p w14:paraId="64F13FDD" w14:textId="7D7FA5D2" w:rsidR="00CB720F" w:rsidRPr="001F21E0" w:rsidRDefault="00CB720F" w:rsidP="002F4E94">
            <w:pPr>
              <w:keepNext/>
              <w:keepLines/>
              <w:spacing w:after="0"/>
              <w:jc w:val="center"/>
            </w:pPr>
            <w:r w:rsidRPr="001F21E0">
              <w:rPr>
                <w:rFonts w:ascii="Arial" w:hAnsi="Arial" w:cs="Arial"/>
                <w:sz w:val="16"/>
                <w:lang w:eastAsia="zh-CN"/>
              </w:rPr>
              <w:t>N1*</w:t>
            </w:r>
            <w:r w:rsidRPr="001F21E0">
              <w:rPr>
                <w:rFonts w:ascii="Arial" w:hAnsi="Arial" w:cs="Arial" w:hint="eastAsia"/>
                <w:sz w:val="18"/>
                <w:lang w:eastAsia="zh-CN"/>
              </w:rPr>
              <w:t>[</w:t>
            </w:r>
            <w:r w:rsidRPr="001F21E0">
              <w:rPr>
                <w:rFonts w:ascii="Arial" w:hAnsi="Arial"/>
                <w:sz w:val="18"/>
              </w:rPr>
              <w:t>2]</w:t>
            </w:r>
          </w:p>
        </w:tc>
      </w:tr>
      <w:tr w:rsidR="00CB720F" w:rsidRPr="001F21E0" w14:paraId="4B7EB0D5" w14:textId="77777777" w:rsidTr="00813383">
        <w:trPr>
          <w:cantSplit/>
          <w:jc w:val="center"/>
        </w:trPr>
        <w:tc>
          <w:tcPr>
            <w:tcW w:w="5000" w:type="pct"/>
            <w:gridSpan w:val="2"/>
          </w:tcPr>
          <w:p w14:paraId="2C8D8045" w14:textId="3124E866" w:rsidR="00CB720F" w:rsidRPr="001F21E0" w:rsidRDefault="00CB720F" w:rsidP="002F4E94">
            <w:pPr>
              <w:pStyle w:val="TAN"/>
              <w:rPr>
                <w:lang w:eastAsia="zh-CN"/>
              </w:rPr>
            </w:pPr>
            <w:r w:rsidRPr="001F21E0">
              <w:rPr>
                <w:lang w:eastAsia="zh-CN"/>
              </w:rPr>
              <w:t>N</w:t>
            </w:r>
            <w:r w:rsidR="002F4E94" w:rsidRPr="001F21E0">
              <w:rPr>
                <w:lang w:eastAsia="zh-CN"/>
              </w:rPr>
              <w:t xml:space="preserve">OTE </w:t>
            </w:r>
            <w:r w:rsidRPr="001F21E0">
              <w:rPr>
                <w:lang w:eastAsia="zh-CN"/>
              </w:rPr>
              <w:t>1:</w:t>
            </w:r>
            <w:r w:rsidRPr="001F21E0">
              <w:rPr>
                <w:lang w:eastAsia="zh-CN"/>
              </w:rPr>
              <w:tab/>
              <w:t>N1=[TBD] for frequency range FR2, and N1=1 for frequency range FR1.</w:t>
            </w:r>
          </w:p>
        </w:tc>
      </w:tr>
    </w:tbl>
    <w:p w14:paraId="5652A615" w14:textId="77777777" w:rsidR="00CB720F" w:rsidRPr="001F21E0" w:rsidRDefault="00CB720F" w:rsidP="00CB720F">
      <w:pPr>
        <w:rPr>
          <w:lang w:val="en-US" w:eastAsia="zh-CN"/>
        </w:rPr>
      </w:pPr>
    </w:p>
    <w:p w14:paraId="3BBA5124" w14:textId="77777777" w:rsidR="00CB720F" w:rsidRPr="001F21E0" w:rsidRDefault="00CB720F" w:rsidP="00CB720F">
      <w:pPr>
        <w:pStyle w:val="Heading4"/>
        <w:overflowPunct w:val="0"/>
        <w:autoSpaceDE w:val="0"/>
        <w:autoSpaceDN w:val="0"/>
        <w:adjustRightInd w:val="0"/>
        <w:textAlignment w:val="baseline"/>
        <w:rPr>
          <w:lang w:val="en-US" w:eastAsia="zh-CN"/>
        </w:rPr>
      </w:pPr>
      <w:bookmarkStart w:id="30" w:name="_Toc525607258"/>
      <w:r w:rsidRPr="001F21E0">
        <w:rPr>
          <w:lang w:val="en-US" w:eastAsia="zh-CN"/>
        </w:rPr>
        <w:t>4.2.2.3 Measurements of intra-frequency NR cells</w:t>
      </w:r>
      <w:bookmarkEnd w:id="30"/>
    </w:p>
    <w:p w14:paraId="75C79FED" w14:textId="5FF1C8B9" w:rsidR="00CB720F" w:rsidRPr="001F21E0" w:rsidRDefault="00CB720F" w:rsidP="00CB720F">
      <w:r w:rsidRPr="001F21E0">
        <w:t xml:space="preserve">The UE shall be able to identify new intra-frequency cells and perform </w:t>
      </w:r>
      <w:r w:rsidRPr="001F21E0">
        <w:rPr>
          <w:lang w:eastAsia="zh-CN"/>
        </w:rPr>
        <w:t>SS</w:t>
      </w:r>
      <w:r w:rsidRPr="001F21E0">
        <w:t xml:space="preserve">-RSRP and </w:t>
      </w:r>
      <w:r w:rsidRPr="001F21E0">
        <w:rPr>
          <w:lang w:eastAsia="zh-CN"/>
        </w:rPr>
        <w:t>SS-</w:t>
      </w:r>
      <w:r w:rsidRPr="001F21E0">
        <w:t xml:space="preserve">RSRQ measurements of </w:t>
      </w:r>
      <w:r w:rsidRPr="001F21E0">
        <w:rPr>
          <w:lang w:eastAsia="zh-CN"/>
        </w:rPr>
        <w:t xml:space="preserve">the </w:t>
      </w:r>
      <w:r w:rsidRPr="001F21E0">
        <w:t>identified intra-frequency cells without an explicit intra-frequency neighbour list containing physical layer cell identities.</w:t>
      </w:r>
    </w:p>
    <w:p w14:paraId="064F3CBD" w14:textId="3DDA7D78" w:rsidR="00CB720F" w:rsidRPr="001F21E0" w:rsidRDefault="00CB720F" w:rsidP="00CB720F">
      <w:r w:rsidRPr="001F21E0">
        <w:t>The UE shall be able to evaluate whether a newly detectable intra-frequency cell meets the reselection criteria defined in TS3</w:t>
      </w:r>
      <w:r w:rsidRPr="001F21E0">
        <w:rPr>
          <w:lang w:eastAsia="zh-CN"/>
        </w:rPr>
        <w:t>8</w:t>
      </w:r>
      <w:r w:rsidRPr="001F21E0">
        <w:t>.304 within T</w:t>
      </w:r>
      <w:r w:rsidRPr="001F21E0">
        <w:rPr>
          <w:vertAlign w:val="subscript"/>
        </w:rPr>
        <w:t>detect,</w:t>
      </w:r>
      <w:r w:rsidRPr="001F21E0">
        <w:rPr>
          <w:vertAlign w:val="subscript"/>
          <w:lang w:eastAsia="zh-CN"/>
        </w:rPr>
        <w:t>NR</w:t>
      </w:r>
      <w:r w:rsidRPr="001F21E0">
        <w:rPr>
          <w:vertAlign w:val="subscript"/>
        </w:rPr>
        <w:t>_Intra</w:t>
      </w:r>
      <w:r w:rsidRPr="001F21E0">
        <w:rPr>
          <w:i/>
          <w:vertAlign w:val="subscript"/>
        </w:rPr>
        <w:t xml:space="preserve"> </w:t>
      </w:r>
      <w:r w:rsidRPr="001F21E0">
        <w:t>when that Treselection= 0</w:t>
      </w:r>
      <w:r w:rsidRPr="001F21E0">
        <w:rPr>
          <w:i/>
          <w:vertAlign w:val="subscript"/>
        </w:rPr>
        <w:t xml:space="preserve"> </w:t>
      </w:r>
      <w:r w:rsidRPr="001F21E0">
        <w:t xml:space="preserve">. An intra frequency cell is considered to be detectable according to the conditions defined in Annex </w:t>
      </w:r>
      <w:r w:rsidRPr="001F21E0">
        <w:rPr>
          <w:lang w:eastAsia="zh-CN"/>
        </w:rPr>
        <w:t>B.1.2</w:t>
      </w:r>
      <w:r w:rsidRPr="001F21E0">
        <w:t xml:space="preserve"> for a corresponding Band.</w:t>
      </w:r>
    </w:p>
    <w:p w14:paraId="28D9D908" w14:textId="77777777" w:rsidR="00CB720F" w:rsidRPr="001F21E0" w:rsidRDefault="00CB720F" w:rsidP="00CB720F">
      <w:pPr>
        <w:rPr>
          <w:rFonts w:cs="v4.2.0"/>
        </w:rPr>
      </w:pPr>
      <w:r w:rsidRPr="001F21E0">
        <w:rPr>
          <w:rFonts w:cs="v4.2.0"/>
        </w:rPr>
        <w:t xml:space="preserve">The UE shall measure </w:t>
      </w:r>
      <w:r w:rsidRPr="001F21E0">
        <w:rPr>
          <w:rFonts w:cs="v4.2.0"/>
          <w:lang w:eastAsia="zh-CN"/>
        </w:rPr>
        <w:t>SS-</w:t>
      </w:r>
      <w:r w:rsidRPr="001F21E0">
        <w:rPr>
          <w:rFonts w:cs="v4.2.0"/>
        </w:rPr>
        <w:t xml:space="preserve">RSRP and </w:t>
      </w:r>
      <w:r w:rsidRPr="001F21E0">
        <w:rPr>
          <w:rFonts w:cs="v4.2.0"/>
          <w:lang w:eastAsia="zh-CN"/>
        </w:rPr>
        <w:t>SS-</w:t>
      </w:r>
      <w:r w:rsidRPr="001F21E0">
        <w:rPr>
          <w:rFonts w:cs="v4.2.0"/>
        </w:rPr>
        <w:t>RSRQ at least every T</w:t>
      </w:r>
      <w:r w:rsidRPr="001F21E0">
        <w:rPr>
          <w:rFonts w:cs="v4.2.0"/>
          <w:vertAlign w:val="subscript"/>
        </w:rPr>
        <w:t>measure,NR_Intra</w:t>
      </w:r>
      <w:r w:rsidRPr="001F21E0">
        <w:rPr>
          <w:rFonts w:cs="v4.2.0"/>
        </w:rPr>
        <w:t xml:space="preserve"> (see table 4.2.2.3-1) for intra-frequency cells that are identified and measured according to the measurement rules.</w:t>
      </w:r>
    </w:p>
    <w:p w14:paraId="4867CE7D" w14:textId="77777777" w:rsidR="00CB720F" w:rsidRPr="001F21E0" w:rsidRDefault="00CB720F" w:rsidP="00CB720F">
      <w:pPr>
        <w:rPr>
          <w:rFonts w:cs="v4.2.0"/>
          <w:lang w:eastAsia="zh-CN"/>
        </w:rPr>
      </w:pPr>
      <w:r w:rsidRPr="001F21E0">
        <w:rPr>
          <w:rFonts w:cs="v4.2.0"/>
        </w:rPr>
        <w:lastRenderedPageBreak/>
        <w:t xml:space="preserve">The UE shall filter </w:t>
      </w:r>
      <w:r w:rsidRPr="001F21E0">
        <w:rPr>
          <w:rFonts w:cs="v4.2.0"/>
          <w:lang w:eastAsia="zh-CN"/>
        </w:rPr>
        <w:t>SS-</w:t>
      </w:r>
      <w:r w:rsidRPr="001F21E0">
        <w:rPr>
          <w:rFonts w:cs="v4.2.0"/>
        </w:rPr>
        <w:t xml:space="preserve">RSRP and </w:t>
      </w:r>
      <w:r w:rsidRPr="001F21E0">
        <w:rPr>
          <w:rFonts w:cs="v4.2.0"/>
          <w:lang w:eastAsia="zh-CN"/>
        </w:rPr>
        <w:t>SS-</w:t>
      </w:r>
      <w:r w:rsidRPr="001F21E0">
        <w:rPr>
          <w:rFonts w:cs="v4.2.0"/>
        </w:rPr>
        <w:t>RSRQ measurements of each measured intra-frequency cell using at least 2 measurements. Within the set of measurements used for the filtering, at least two measurements shall be spaced by at least T</w:t>
      </w:r>
      <w:r w:rsidRPr="001F21E0">
        <w:rPr>
          <w:rFonts w:cs="v4.2.0"/>
          <w:vertAlign w:val="subscript"/>
        </w:rPr>
        <w:t>measure,NR_Intra</w:t>
      </w:r>
      <w:r w:rsidRPr="001F21E0">
        <w:rPr>
          <w:rFonts w:cs="v4.2.0"/>
        </w:rPr>
        <w:t>/2</w:t>
      </w:r>
      <w:r w:rsidRPr="001F21E0">
        <w:rPr>
          <w:rFonts w:cs="v4.2.0"/>
          <w:lang w:eastAsia="zh-CN"/>
        </w:rPr>
        <w:t>.</w:t>
      </w:r>
    </w:p>
    <w:p w14:paraId="51696F4B" w14:textId="77777777" w:rsidR="00CB720F" w:rsidRPr="001F21E0" w:rsidRDefault="00CB720F" w:rsidP="00CB720F">
      <w:pPr>
        <w:rPr>
          <w:lang w:eastAsia="zh-CN"/>
        </w:rPr>
      </w:pPr>
      <w:r w:rsidRPr="001F21E0">
        <w:t xml:space="preserve">The UE shall not consider a </w:t>
      </w:r>
      <w:r w:rsidRPr="001F21E0">
        <w:rPr>
          <w:lang w:eastAsia="zh-CN"/>
        </w:rPr>
        <w:t>NR</w:t>
      </w:r>
      <w:r w:rsidRPr="001F21E0">
        <w:t xml:space="preserve"> neighbour cell in cell reselection, if it is indicated as not allowed in the measurement control system information of the serving cell.</w:t>
      </w:r>
    </w:p>
    <w:p w14:paraId="54DF80F0" w14:textId="033B1E2B" w:rsidR="00CB720F" w:rsidRPr="001F21E0" w:rsidRDefault="00CB720F" w:rsidP="00CB720F">
      <w:pPr>
        <w:rPr>
          <w:rFonts w:cs="v4.2.0"/>
        </w:rPr>
      </w:pPr>
      <w:r w:rsidRPr="001F21E0">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1F21E0">
        <w:rPr>
          <w:rFonts w:cs="v4.2.0"/>
          <w:vertAlign w:val="subscript"/>
        </w:rPr>
        <w:t>evaluate,</w:t>
      </w:r>
      <w:r w:rsidRPr="001F21E0">
        <w:rPr>
          <w:rFonts w:cs="v4.2.0"/>
          <w:vertAlign w:val="subscript"/>
          <w:lang w:eastAsia="zh-CN"/>
        </w:rPr>
        <w:t>NR</w:t>
      </w:r>
      <w:r w:rsidRPr="001F21E0">
        <w:rPr>
          <w:rFonts w:cs="v4.2.0"/>
          <w:vertAlign w:val="subscript"/>
        </w:rPr>
        <w:t>_Intra</w:t>
      </w:r>
      <w:r w:rsidRPr="001F21E0">
        <w:rPr>
          <w:rFonts w:cs="v4.2.0"/>
        </w:rPr>
        <w:t xml:space="preserve"> when T</w:t>
      </w:r>
      <w:r w:rsidRPr="001F21E0">
        <w:rPr>
          <w:rFonts w:cs="v4.2.0"/>
          <w:vertAlign w:val="subscript"/>
        </w:rPr>
        <w:t>reselection</w:t>
      </w:r>
      <w:r w:rsidRPr="001F21E0">
        <w:rPr>
          <w:rFonts w:cs="v4.2.0"/>
        </w:rPr>
        <w:t xml:space="preserve"> = 0</w:t>
      </w:r>
      <w:r w:rsidRPr="001F21E0">
        <w:rPr>
          <w:rFonts w:cs="v4.2.0"/>
          <w:i/>
          <w:vertAlign w:val="subscript"/>
        </w:rPr>
        <w:t xml:space="preserve"> </w:t>
      </w:r>
      <w:r w:rsidRPr="001F21E0">
        <w:rPr>
          <w:rFonts w:cs="v4.2.0"/>
        </w:rPr>
        <w:t>as specified in table 4.2.2.3-1 provided that:</w:t>
      </w:r>
    </w:p>
    <w:p w14:paraId="1D625839" w14:textId="77AE1830" w:rsidR="00CB720F" w:rsidRPr="001F21E0" w:rsidRDefault="002F4E94" w:rsidP="002F4E94">
      <w:pPr>
        <w:pStyle w:val="B10"/>
      </w:pPr>
      <w:r w:rsidRPr="001F21E0">
        <w:t>-</w:t>
      </w:r>
      <w:r w:rsidRPr="001F21E0">
        <w:tab/>
      </w:r>
      <w:r w:rsidR="00CB720F" w:rsidRPr="001F21E0">
        <w:t xml:space="preserve">when </w:t>
      </w:r>
      <w:r w:rsidR="00CB720F" w:rsidRPr="001F21E0">
        <w:rPr>
          <w:i/>
        </w:rPr>
        <w:t>rangeToBestCell</w:t>
      </w:r>
      <w:r w:rsidR="00CB720F" w:rsidRPr="001F21E0">
        <w:t xml:space="preserve"> is not configured, the cell has at least </w:t>
      </w:r>
      <w:r w:rsidR="00CB720F" w:rsidRPr="001F21E0">
        <w:rPr>
          <w:lang w:eastAsia="zh-CN"/>
        </w:rPr>
        <w:t>[</w:t>
      </w:r>
      <w:r w:rsidR="00CB720F" w:rsidRPr="001F21E0">
        <w:rPr>
          <w:rFonts w:hint="eastAsia"/>
          <w:lang w:eastAsia="zh-CN"/>
        </w:rPr>
        <w:t>3</w:t>
      </w:r>
      <w:r w:rsidR="00CB720F" w:rsidRPr="001F21E0">
        <w:rPr>
          <w:lang w:eastAsia="zh-CN"/>
        </w:rPr>
        <w:t>]</w:t>
      </w:r>
      <w:r w:rsidR="00CB720F" w:rsidRPr="001F21E0">
        <w:t>dB in FR1 or [TBD]dB in FR2 better ranked or</w:t>
      </w:r>
    </w:p>
    <w:p w14:paraId="60DF3ECC" w14:textId="67CA8478" w:rsidR="00CB720F" w:rsidRPr="001F21E0" w:rsidRDefault="002F4E94" w:rsidP="002F4E94">
      <w:pPr>
        <w:pStyle w:val="B10"/>
      </w:pPr>
      <w:r w:rsidRPr="001F21E0">
        <w:t>-</w:t>
      </w:r>
      <w:r w:rsidRPr="001F21E0">
        <w:tab/>
      </w:r>
      <w:r w:rsidR="00CB720F" w:rsidRPr="001F21E0">
        <w:rPr>
          <w:lang w:eastAsia="zh-CN"/>
        </w:rPr>
        <w:t xml:space="preserve">when </w:t>
      </w:r>
      <w:r w:rsidR="00CB720F" w:rsidRPr="001F21E0">
        <w:rPr>
          <w:i/>
        </w:rPr>
        <w:t>rangeToBestCell</w:t>
      </w:r>
      <w:r w:rsidR="00CB720F" w:rsidRPr="001F21E0">
        <w:t xml:space="preserve"> is configured, the cell which has the highest number of beams above the threshold </w:t>
      </w:r>
      <w:r w:rsidR="00CB720F" w:rsidRPr="001F21E0">
        <w:rPr>
          <w:i/>
        </w:rPr>
        <w:t>absThreshSS-Consolidation</w:t>
      </w:r>
      <w:r w:rsidR="00CB720F" w:rsidRPr="001F21E0">
        <w:t xml:space="preserve"> among the cells whose cell-ranking criterion R value as specified in TS 38.304 [1, Section 5.2.4.6] is within </w:t>
      </w:r>
      <w:r w:rsidR="00CB720F" w:rsidRPr="001F21E0">
        <w:rPr>
          <w:i/>
        </w:rPr>
        <w:t>rangeToBestCell</w:t>
      </w:r>
      <w:r w:rsidR="00CB720F" w:rsidRPr="001F21E0">
        <w:t xml:space="preserve"> of the R+[TBD] dB in FR1 or R+[TBD]dB in FR2 value of the cell ranked as the best cell, and if there are multiple such cells the UE shall perform cell reselection to the highest ranked cell among them.</w:t>
      </w:r>
    </w:p>
    <w:p w14:paraId="6F790BDF" w14:textId="77777777" w:rsidR="00CB720F" w:rsidRPr="001F21E0" w:rsidRDefault="00CB720F" w:rsidP="00CB720F">
      <w:pPr>
        <w:rPr>
          <w:rFonts w:cs="v4.2.0"/>
        </w:rPr>
      </w:pPr>
      <w:r w:rsidRPr="001F21E0">
        <w:rPr>
          <w:rFonts w:cs="v4.2.0"/>
        </w:rPr>
        <w:t>When evaluating cells for reselection, the SSB side conditions apply to both serving and non-serving intra-frequency cells.</w:t>
      </w:r>
    </w:p>
    <w:p w14:paraId="11C95C35" w14:textId="5190548F" w:rsidR="00CB720F" w:rsidRPr="001F21E0" w:rsidRDefault="00CB720F" w:rsidP="00CB720F">
      <w:pPr>
        <w:rPr>
          <w:rFonts w:cs="v4.2.0"/>
          <w:lang w:eastAsia="zh-CN"/>
        </w:rPr>
      </w:pPr>
      <w:r w:rsidRPr="001F21E0">
        <w:rPr>
          <w:rFonts w:cs="v4.2.0"/>
          <w:lang w:eastAsia="zh-CN"/>
        </w:rPr>
        <w:t>If T</w:t>
      </w:r>
      <w:r w:rsidRPr="001F21E0">
        <w:rPr>
          <w:rFonts w:cs="v4.2.0"/>
          <w:vertAlign w:val="subscript"/>
          <w:lang w:eastAsia="zh-CN"/>
        </w:rPr>
        <w:t>reselection</w:t>
      </w:r>
      <w:r w:rsidRPr="001F21E0">
        <w:rPr>
          <w:rFonts w:cs="v4.2.0"/>
          <w:lang w:eastAsia="zh-CN"/>
        </w:rPr>
        <w:t xml:space="preserve"> timer has a non zero value and the intra-frequency</w:t>
      </w:r>
      <w:r w:rsidRPr="001F21E0">
        <w:rPr>
          <w:rFonts w:cs="v3.7.0"/>
        </w:rPr>
        <w:t xml:space="preserve"> cell is satisfied with the reselection criteria which are defined in TS38.304 [1], </w:t>
      </w:r>
      <w:r w:rsidRPr="001F21E0">
        <w:rPr>
          <w:rFonts w:cs="v4.2.0"/>
          <w:lang w:eastAsia="zh-CN"/>
        </w:rPr>
        <w:t>the UE shall evaluate this intra-frequency cell for the T</w:t>
      </w:r>
      <w:r w:rsidRPr="001F21E0">
        <w:rPr>
          <w:rFonts w:cs="v4.2.0"/>
          <w:vertAlign w:val="subscript"/>
          <w:lang w:eastAsia="zh-CN"/>
        </w:rPr>
        <w:t>reselection</w:t>
      </w:r>
      <w:r w:rsidRPr="001F21E0">
        <w:rPr>
          <w:rFonts w:cs="v4.2.0"/>
          <w:lang w:eastAsia="zh-CN"/>
        </w:rPr>
        <w:t xml:space="preserve"> time. If this cell remains satisfied with the reselection criteria within this duration, then the UE shall reselect that cell.</w:t>
      </w:r>
    </w:p>
    <w:p w14:paraId="74E309D5" w14:textId="7BA2D94C" w:rsidR="00CB720F" w:rsidRPr="001F21E0" w:rsidRDefault="00CB720F" w:rsidP="002F4E94">
      <w:pPr>
        <w:pStyle w:val="TH"/>
      </w:pPr>
      <w:r w:rsidRPr="001F21E0">
        <w:t>Table 4.2.2.3-1 : T</w:t>
      </w:r>
      <w:r w:rsidRPr="001F21E0">
        <w:rPr>
          <w:vertAlign w:val="subscript"/>
        </w:rPr>
        <w:t>detect,NR_Intra,</w:t>
      </w:r>
      <w:r w:rsidRPr="001F21E0">
        <w:t xml:space="preserve"> T</w:t>
      </w:r>
      <w:r w:rsidRPr="001F21E0">
        <w:rPr>
          <w:vertAlign w:val="subscript"/>
        </w:rPr>
        <w:t>measure,NR_Intra</w:t>
      </w:r>
      <w:r w:rsidRPr="001F21E0">
        <w:t xml:space="preserve"> and T</w:t>
      </w:r>
      <w:r w:rsidRPr="001F21E0">
        <w:rPr>
          <w:vertAlign w:val="subscript"/>
        </w:rPr>
        <w:t>evaluate,NR_Intra</w:t>
      </w:r>
    </w:p>
    <w:tbl>
      <w:tblPr>
        <w:tblW w:w="45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2237"/>
        <w:gridCol w:w="2354"/>
        <w:gridCol w:w="2867"/>
      </w:tblGrid>
      <w:tr w:rsidR="00CB720F" w:rsidRPr="001F21E0" w14:paraId="1A8B3B0A" w14:textId="77777777" w:rsidTr="002F4E94">
        <w:trPr>
          <w:cantSplit/>
          <w:jc w:val="center"/>
        </w:trPr>
        <w:tc>
          <w:tcPr>
            <w:tcW w:w="773" w:type="pct"/>
            <w:tcBorders>
              <w:top w:val="single" w:sz="4" w:space="0" w:color="auto"/>
              <w:left w:val="single" w:sz="4" w:space="0" w:color="auto"/>
              <w:bottom w:val="single" w:sz="4" w:space="0" w:color="auto"/>
              <w:right w:val="single" w:sz="4" w:space="0" w:color="auto"/>
            </w:tcBorders>
            <w:hideMark/>
          </w:tcPr>
          <w:p w14:paraId="44FD3381" w14:textId="77777777" w:rsidR="00CB720F" w:rsidRPr="001F21E0" w:rsidRDefault="00CB720F" w:rsidP="002F4E94">
            <w:pPr>
              <w:keepNext/>
              <w:keepLines/>
              <w:spacing w:after="0"/>
              <w:jc w:val="center"/>
            </w:pPr>
            <w:r w:rsidRPr="001F21E0">
              <w:rPr>
                <w:rFonts w:ascii="Arial" w:hAnsi="Arial"/>
                <w:b/>
                <w:sz w:val="18"/>
              </w:rPr>
              <w:t>DRX cycle length [s]</w:t>
            </w:r>
          </w:p>
        </w:tc>
        <w:tc>
          <w:tcPr>
            <w:tcW w:w="1268" w:type="pct"/>
            <w:tcBorders>
              <w:top w:val="single" w:sz="4" w:space="0" w:color="auto"/>
              <w:left w:val="single" w:sz="4" w:space="0" w:color="auto"/>
              <w:bottom w:val="single" w:sz="4" w:space="0" w:color="auto"/>
              <w:right w:val="single" w:sz="4" w:space="0" w:color="auto"/>
            </w:tcBorders>
            <w:hideMark/>
          </w:tcPr>
          <w:p w14:paraId="40ADB0E8" w14:textId="77777777" w:rsidR="00CB720F" w:rsidRPr="001F21E0" w:rsidRDefault="00CB720F" w:rsidP="002F4E94">
            <w:pPr>
              <w:keepNext/>
              <w:keepLines/>
              <w:spacing w:after="0"/>
              <w:jc w:val="center"/>
            </w:pPr>
            <w:bookmarkStart w:id="31" w:name="OLE_LINK6"/>
            <w:r w:rsidRPr="001F21E0">
              <w:rPr>
                <w:rFonts w:ascii="Arial" w:hAnsi="Arial"/>
                <w:b/>
                <w:sz w:val="18"/>
              </w:rPr>
              <w:t>T</w:t>
            </w:r>
            <w:r w:rsidRPr="001F21E0">
              <w:rPr>
                <w:rFonts w:ascii="Arial" w:hAnsi="Arial"/>
                <w:b/>
                <w:sz w:val="18"/>
                <w:vertAlign w:val="subscript"/>
              </w:rPr>
              <w:t>detect,NR_Intra</w:t>
            </w:r>
            <w:r w:rsidRPr="001F21E0">
              <w:rPr>
                <w:rFonts w:ascii="Arial" w:hAnsi="Arial"/>
                <w:b/>
                <w:sz w:val="18"/>
              </w:rPr>
              <w:t xml:space="preserve"> </w:t>
            </w:r>
            <w:bookmarkEnd w:id="31"/>
            <w:r w:rsidRPr="001F21E0">
              <w:rPr>
                <w:rFonts w:ascii="Arial" w:hAnsi="Arial"/>
                <w:b/>
                <w:sz w:val="18"/>
              </w:rPr>
              <w:t>[s] (number of DRX cycles)</w:t>
            </w:r>
          </w:p>
        </w:tc>
        <w:tc>
          <w:tcPr>
            <w:tcW w:w="1334" w:type="pct"/>
            <w:tcBorders>
              <w:top w:val="single" w:sz="4" w:space="0" w:color="auto"/>
              <w:left w:val="single" w:sz="4" w:space="0" w:color="auto"/>
              <w:bottom w:val="single" w:sz="4" w:space="0" w:color="auto"/>
              <w:right w:val="single" w:sz="4" w:space="0" w:color="auto"/>
            </w:tcBorders>
            <w:hideMark/>
          </w:tcPr>
          <w:p w14:paraId="62689456" w14:textId="77777777" w:rsidR="00CB720F" w:rsidRPr="001F21E0" w:rsidRDefault="00CB720F" w:rsidP="002F4E94">
            <w:pPr>
              <w:keepNext/>
              <w:keepLines/>
              <w:spacing w:after="0"/>
              <w:jc w:val="center"/>
            </w:pPr>
            <w:r w:rsidRPr="001F21E0">
              <w:rPr>
                <w:rFonts w:ascii="Arial" w:hAnsi="Arial"/>
                <w:b/>
                <w:sz w:val="18"/>
              </w:rPr>
              <w:t>T</w:t>
            </w:r>
            <w:r w:rsidRPr="001F21E0">
              <w:rPr>
                <w:rFonts w:ascii="Arial" w:hAnsi="Arial"/>
                <w:b/>
                <w:sz w:val="18"/>
                <w:vertAlign w:val="subscript"/>
              </w:rPr>
              <w:t>measure,NR_Intra</w:t>
            </w:r>
            <w:r w:rsidRPr="001F21E0">
              <w:rPr>
                <w:rFonts w:ascii="Arial" w:hAnsi="Arial"/>
                <w:b/>
                <w:sz w:val="18"/>
              </w:rPr>
              <w:t xml:space="preserve"> [s] (number of DRX cycles)</w:t>
            </w:r>
          </w:p>
        </w:tc>
        <w:tc>
          <w:tcPr>
            <w:tcW w:w="1625" w:type="pct"/>
            <w:tcBorders>
              <w:top w:val="single" w:sz="4" w:space="0" w:color="auto"/>
              <w:left w:val="single" w:sz="4" w:space="0" w:color="auto"/>
              <w:bottom w:val="single" w:sz="4" w:space="0" w:color="auto"/>
              <w:right w:val="single" w:sz="4" w:space="0" w:color="auto"/>
            </w:tcBorders>
            <w:hideMark/>
          </w:tcPr>
          <w:p w14:paraId="610FA233" w14:textId="4B10EDF3" w:rsidR="00CB720F" w:rsidRPr="001F21E0" w:rsidRDefault="00CB720F" w:rsidP="002F4E94">
            <w:pPr>
              <w:keepNext/>
              <w:keepLines/>
              <w:spacing w:after="0"/>
              <w:jc w:val="center"/>
              <w:rPr>
                <w:vertAlign w:val="subscript"/>
              </w:rPr>
            </w:pPr>
            <w:r w:rsidRPr="001F21E0">
              <w:rPr>
                <w:rFonts w:ascii="Arial" w:hAnsi="Arial"/>
                <w:b/>
                <w:sz w:val="18"/>
              </w:rPr>
              <w:t>T</w:t>
            </w:r>
            <w:r w:rsidRPr="001F21E0">
              <w:rPr>
                <w:rFonts w:ascii="Arial" w:hAnsi="Arial"/>
                <w:b/>
                <w:sz w:val="18"/>
                <w:vertAlign w:val="subscript"/>
              </w:rPr>
              <w:t>evaluate,NR_</w:t>
            </w:r>
            <w:r w:rsidRPr="001F21E0">
              <w:rPr>
                <w:rFonts w:ascii="Arial" w:hAnsi="Arial" w:cs="v4.2.0"/>
                <w:b/>
                <w:sz w:val="18"/>
                <w:vertAlign w:val="subscript"/>
              </w:rPr>
              <w:t>Intra</w:t>
            </w:r>
          </w:p>
          <w:p w14:paraId="2FCE5B24" w14:textId="77777777" w:rsidR="00CB720F" w:rsidRPr="001F21E0" w:rsidRDefault="00CB720F" w:rsidP="002F4E94">
            <w:pPr>
              <w:keepNext/>
              <w:keepLines/>
              <w:spacing w:after="0"/>
              <w:jc w:val="center"/>
            </w:pPr>
            <w:r w:rsidRPr="001F21E0">
              <w:rPr>
                <w:rFonts w:ascii="Arial" w:hAnsi="Arial"/>
                <w:b/>
                <w:sz w:val="18"/>
              </w:rPr>
              <w:t>[s] (number of DRX cycles)</w:t>
            </w:r>
          </w:p>
        </w:tc>
      </w:tr>
      <w:tr w:rsidR="00CB720F" w:rsidRPr="001F21E0" w14:paraId="199BCF25" w14:textId="77777777" w:rsidTr="002F4E94">
        <w:trPr>
          <w:cantSplit/>
          <w:jc w:val="center"/>
        </w:trPr>
        <w:tc>
          <w:tcPr>
            <w:tcW w:w="773" w:type="pct"/>
            <w:tcBorders>
              <w:top w:val="single" w:sz="4" w:space="0" w:color="auto"/>
              <w:left w:val="single" w:sz="4" w:space="0" w:color="auto"/>
              <w:bottom w:val="single" w:sz="4" w:space="0" w:color="auto"/>
              <w:right w:val="single" w:sz="4" w:space="0" w:color="auto"/>
            </w:tcBorders>
            <w:hideMark/>
          </w:tcPr>
          <w:p w14:paraId="6A64A2A1" w14:textId="77777777" w:rsidR="00CB720F" w:rsidRPr="001F21E0" w:rsidRDefault="00CB720F" w:rsidP="002F4E94">
            <w:pPr>
              <w:keepNext/>
              <w:keepLines/>
              <w:spacing w:after="0"/>
              <w:jc w:val="center"/>
            </w:pPr>
            <w:r w:rsidRPr="001F21E0">
              <w:rPr>
                <w:rFonts w:ascii="Arial" w:hAnsi="Arial"/>
                <w:sz w:val="18"/>
              </w:rPr>
              <w:t>0.32</w:t>
            </w:r>
          </w:p>
        </w:tc>
        <w:tc>
          <w:tcPr>
            <w:tcW w:w="1268" w:type="pct"/>
            <w:tcBorders>
              <w:top w:val="single" w:sz="4" w:space="0" w:color="auto"/>
              <w:left w:val="single" w:sz="4" w:space="0" w:color="auto"/>
              <w:bottom w:val="single" w:sz="4" w:space="0" w:color="auto"/>
              <w:right w:val="single" w:sz="4" w:space="0" w:color="auto"/>
            </w:tcBorders>
            <w:hideMark/>
          </w:tcPr>
          <w:p w14:paraId="31BFFCF1" w14:textId="77777777" w:rsidR="00CB720F" w:rsidRPr="001F21E0" w:rsidRDefault="00CB720F" w:rsidP="002F4E94">
            <w:pPr>
              <w:keepNext/>
              <w:keepLines/>
              <w:spacing w:after="0"/>
              <w:jc w:val="center"/>
            </w:pPr>
            <w:r w:rsidRPr="001F21E0">
              <w:rPr>
                <w:rFonts w:ascii="Arial" w:hAnsi="Arial"/>
                <w:sz w:val="18"/>
              </w:rPr>
              <w:t xml:space="preserve">11.52 x N1 </w:t>
            </w:r>
            <w:r w:rsidRPr="001F21E0">
              <w:rPr>
                <w:rFonts w:ascii="Arial" w:hAnsi="Arial" w:cs="Arial"/>
                <w:sz w:val="18"/>
                <w:lang w:eastAsia="zh-CN"/>
              </w:rPr>
              <w:t xml:space="preserve">x M2 </w:t>
            </w:r>
            <w:r w:rsidRPr="001F21E0">
              <w:rPr>
                <w:rFonts w:ascii="Arial" w:hAnsi="Arial"/>
                <w:sz w:val="18"/>
              </w:rPr>
              <w:t>[36 x N1</w:t>
            </w:r>
            <w:r w:rsidRPr="001F21E0">
              <w:rPr>
                <w:rFonts w:ascii="Arial" w:hAnsi="Arial" w:cs="Arial"/>
                <w:sz w:val="18"/>
                <w:lang w:eastAsia="zh-CN"/>
              </w:rPr>
              <w:t xml:space="preserve"> x M2</w:t>
            </w:r>
            <w:r w:rsidRPr="001F21E0">
              <w:rPr>
                <w:rFonts w:ascii="Arial" w:hAnsi="Arial"/>
                <w:sz w:val="18"/>
              </w:rPr>
              <w:t>]</w:t>
            </w:r>
          </w:p>
        </w:tc>
        <w:tc>
          <w:tcPr>
            <w:tcW w:w="1334" w:type="pct"/>
            <w:tcBorders>
              <w:top w:val="single" w:sz="4" w:space="0" w:color="auto"/>
              <w:left w:val="single" w:sz="4" w:space="0" w:color="auto"/>
              <w:bottom w:val="single" w:sz="4" w:space="0" w:color="auto"/>
              <w:right w:val="single" w:sz="4" w:space="0" w:color="auto"/>
            </w:tcBorders>
            <w:hideMark/>
          </w:tcPr>
          <w:p w14:paraId="2D576618" w14:textId="77777777" w:rsidR="00CB720F" w:rsidRPr="001F21E0" w:rsidRDefault="00CB720F" w:rsidP="002F4E94">
            <w:pPr>
              <w:keepNext/>
              <w:keepLines/>
              <w:spacing w:after="0"/>
              <w:jc w:val="center"/>
            </w:pPr>
            <w:r w:rsidRPr="001F21E0">
              <w:rPr>
                <w:rFonts w:ascii="Arial" w:hAnsi="Arial"/>
                <w:sz w:val="18"/>
              </w:rPr>
              <w:t xml:space="preserve">1.28 x N1 </w:t>
            </w:r>
            <w:r w:rsidRPr="001F21E0">
              <w:rPr>
                <w:rFonts w:ascii="Arial" w:hAnsi="Arial" w:cs="Arial"/>
                <w:sz w:val="18"/>
                <w:lang w:eastAsia="zh-CN"/>
              </w:rPr>
              <w:t>x M2</w:t>
            </w:r>
            <w:r w:rsidRPr="001F21E0">
              <w:rPr>
                <w:rFonts w:ascii="Arial" w:hAnsi="Arial" w:cs="Arial"/>
                <w:snapToGrid w:val="0"/>
                <w:sz w:val="18"/>
              </w:rPr>
              <w:t xml:space="preserve"> </w:t>
            </w:r>
            <w:r w:rsidRPr="001F21E0">
              <w:rPr>
                <w:rFonts w:ascii="Arial" w:hAnsi="Arial"/>
                <w:sz w:val="18"/>
              </w:rPr>
              <w:t>(4 x N1</w:t>
            </w:r>
            <w:r w:rsidRPr="001F21E0">
              <w:rPr>
                <w:rFonts w:ascii="Arial" w:hAnsi="Arial" w:cs="Arial"/>
                <w:sz w:val="18"/>
                <w:lang w:eastAsia="zh-CN"/>
              </w:rPr>
              <w:t xml:space="preserve"> x M2</w:t>
            </w:r>
            <w:r w:rsidRPr="001F21E0">
              <w:rPr>
                <w:rFonts w:ascii="Arial" w:hAnsi="Arial"/>
                <w:sz w:val="18"/>
              </w:rPr>
              <w:t>)</w:t>
            </w:r>
          </w:p>
        </w:tc>
        <w:tc>
          <w:tcPr>
            <w:tcW w:w="1625" w:type="pct"/>
            <w:tcBorders>
              <w:top w:val="single" w:sz="4" w:space="0" w:color="auto"/>
              <w:left w:val="single" w:sz="4" w:space="0" w:color="auto"/>
              <w:bottom w:val="single" w:sz="4" w:space="0" w:color="auto"/>
              <w:right w:val="single" w:sz="4" w:space="0" w:color="auto"/>
            </w:tcBorders>
            <w:hideMark/>
          </w:tcPr>
          <w:p w14:paraId="0CF47792" w14:textId="77777777" w:rsidR="00CB720F" w:rsidRPr="001F21E0" w:rsidRDefault="00CB720F" w:rsidP="002F4E94">
            <w:pPr>
              <w:keepNext/>
              <w:keepLines/>
              <w:spacing w:after="0"/>
              <w:jc w:val="center"/>
            </w:pPr>
            <w:r w:rsidRPr="001F21E0">
              <w:rPr>
                <w:rFonts w:ascii="Arial" w:hAnsi="Arial"/>
                <w:sz w:val="18"/>
              </w:rPr>
              <w:t xml:space="preserve">5.12 x N1 </w:t>
            </w:r>
            <w:r w:rsidRPr="001F21E0">
              <w:rPr>
                <w:rFonts w:ascii="Arial" w:hAnsi="Arial" w:cs="Arial"/>
                <w:sz w:val="18"/>
                <w:lang w:eastAsia="zh-CN"/>
              </w:rPr>
              <w:t>x M2</w:t>
            </w:r>
            <w:r w:rsidRPr="001F21E0">
              <w:rPr>
                <w:rFonts w:ascii="Arial" w:hAnsi="Arial" w:cs="Arial"/>
                <w:snapToGrid w:val="0"/>
                <w:sz w:val="18"/>
              </w:rPr>
              <w:t xml:space="preserve"> </w:t>
            </w:r>
            <w:r w:rsidRPr="001F21E0">
              <w:rPr>
                <w:rFonts w:ascii="Arial" w:hAnsi="Arial"/>
                <w:sz w:val="18"/>
              </w:rPr>
              <w:t>(16 x N1</w:t>
            </w:r>
            <w:r w:rsidRPr="001F21E0">
              <w:rPr>
                <w:rFonts w:ascii="Arial" w:hAnsi="Arial" w:cs="Arial"/>
                <w:sz w:val="18"/>
                <w:lang w:eastAsia="zh-CN"/>
              </w:rPr>
              <w:t xml:space="preserve"> x M2</w:t>
            </w:r>
            <w:r w:rsidRPr="001F21E0">
              <w:rPr>
                <w:rFonts w:ascii="Arial" w:hAnsi="Arial"/>
                <w:sz w:val="18"/>
              </w:rPr>
              <w:t>)</w:t>
            </w:r>
          </w:p>
        </w:tc>
      </w:tr>
      <w:tr w:rsidR="00CB720F" w:rsidRPr="001F21E0" w14:paraId="24B8B3AD" w14:textId="77777777" w:rsidTr="002F4E94">
        <w:trPr>
          <w:cantSplit/>
          <w:jc w:val="center"/>
        </w:trPr>
        <w:tc>
          <w:tcPr>
            <w:tcW w:w="773" w:type="pct"/>
            <w:tcBorders>
              <w:top w:val="single" w:sz="4" w:space="0" w:color="auto"/>
              <w:left w:val="single" w:sz="4" w:space="0" w:color="auto"/>
              <w:bottom w:val="single" w:sz="4" w:space="0" w:color="auto"/>
              <w:right w:val="single" w:sz="4" w:space="0" w:color="auto"/>
            </w:tcBorders>
            <w:hideMark/>
          </w:tcPr>
          <w:p w14:paraId="09666D46" w14:textId="77777777" w:rsidR="00CB720F" w:rsidRPr="001F21E0" w:rsidRDefault="00CB720F" w:rsidP="002F4E94">
            <w:pPr>
              <w:keepNext/>
              <w:keepLines/>
              <w:spacing w:after="0"/>
              <w:jc w:val="center"/>
            </w:pPr>
            <w:r w:rsidRPr="001F21E0">
              <w:rPr>
                <w:rFonts w:ascii="Arial" w:hAnsi="Arial"/>
                <w:sz w:val="18"/>
              </w:rPr>
              <w:t>0.64</w:t>
            </w:r>
          </w:p>
        </w:tc>
        <w:tc>
          <w:tcPr>
            <w:tcW w:w="1268" w:type="pct"/>
            <w:tcBorders>
              <w:top w:val="single" w:sz="4" w:space="0" w:color="auto"/>
              <w:left w:val="single" w:sz="4" w:space="0" w:color="auto"/>
              <w:bottom w:val="single" w:sz="4" w:space="0" w:color="auto"/>
              <w:right w:val="single" w:sz="4" w:space="0" w:color="auto"/>
            </w:tcBorders>
            <w:hideMark/>
          </w:tcPr>
          <w:p w14:paraId="397ADE10" w14:textId="77777777" w:rsidR="00CB720F" w:rsidRPr="001F21E0" w:rsidRDefault="00CB720F" w:rsidP="002F4E94">
            <w:pPr>
              <w:keepNext/>
              <w:keepLines/>
              <w:spacing w:after="0"/>
              <w:jc w:val="center"/>
            </w:pPr>
            <w:r w:rsidRPr="001F21E0">
              <w:rPr>
                <w:rFonts w:ascii="Arial" w:hAnsi="Arial"/>
                <w:sz w:val="18"/>
              </w:rPr>
              <w:t>17.92 x N1 [28 x N1]</w:t>
            </w:r>
          </w:p>
        </w:tc>
        <w:tc>
          <w:tcPr>
            <w:tcW w:w="1334" w:type="pct"/>
            <w:tcBorders>
              <w:top w:val="single" w:sz="4" w:space="0" w:color="auto"/>
              <w:left w:val="single" w:sz="4" w:space="0" w:color="auto"/>
              <w:bottom w:val="single" w:sz="4" w:space="0" w:color="auto"/>
              <w:right w:val="single" w:sz="4" w:space="0" w:color="auto"/>
            </w:tcBorders>
            <w:hideMark/>
          </w:tcPr>
          <w:p w14:paraId="39A5D82A" w14:textId="77777777" w:rsidR="00CB720F" w:rsidRPr="001F21E0" w:rsidRDefault="00CB720F" w:rsidP="002F4E94">
            <w:pPr>
              <w:keepNext/>
              <w:keepLines/>
              <w:spacing w:after="0"/>
              <w:jc w:val="center"/>
            </w:pPr>
            <w:r w:rsidRPr="001F21E0">
              <w:rPr>
                <w:rFonts w:ascii="Arial" w:hAnsi="Arial"/>
                <w:sz w:val="18"/>
              </w:rPr>
              <w:t>1.28 x N1 (2 x N1)</w:t>
            </w:r>
          </w:p>
        </w:tc>
        <w:tc>
          <w:tcPr>
            <w:tcW w:w="1625" w:type="pct"/>
            <w:tcBorders>
              <w:top w:val="single" w:sz="4" w:space="0" w:color="auto"/>
              <w:left w:val="single" w:sz="4" w:space="0" w:color="auto"/>
              <w:bottom w:val="single" w:sz="4" w:space="0" w:color="auto"/>
              <w:right w:val="single" w:sz="4" w:space="0" w:color="auto"/>
            </w:tcBorders>
            <w:hideMark/>
          </w:tcPr>
          <w:p w14:paraId="2A62A09F" w14:textId="77777777" w:rsidR="00CB720F" w:rsidRPr="001F21E0" w:rsidRDefault="00CB720F" w:rsidP="002F4E94">
            <w:pPr>
              <w:keepNext/>
              <w:keepLines/>
              <w:spacing w:after="0"/>
              <w:jc w:val="center"/>
            </w:pPr>
            <w:r w:rsidRPr="001F21E0">
              <w:rPr>
                <w:rFonts w:ascii="Arial" w:hAnsi="Arial"/>
                <w:sz w:val="18"/>
              </w:rPr>
              <w:t>5.12 x N1 (8 x N1)</w:t>
            </w:r>
          </w:p>
        </w:tc>
      </w:tr>
      <w:tr w:rsidR="00CB720F" w:rsidRPr="001F21E0" w14:paraId="11EAB6B1" w14:textId="77777777" w:rsidTr="002F4E94">
        <w:trPr>
          <w:cantSplit/>
          <w:jc w:val="center"/>
        </w:trPr>
        <w:tc>
          <w:tcPr>
            <w:tcW w:w="773" w:type="pct"/>
            <w:tcBorders>
              <w:top w:val="single" w:sz="4" w:space="0" w:color="auto"/>
              <w:left w:val="single" w:sz="4" w:space="0" w:color="auto"/>
              <w:bottom w:val="single" w:sz="4" w:space="0" w:color="auto"/>
              <w:right w:val="single" w:sz="4" w:space="0" w:color="auto"/>
            </w:tcBorders>
            <w:hideMark/>
          </w:tcPr>
          <w:p w14:paraId="5CD1CB5D" w14:textId="77777777" w:rsidR="00CB720F" w:rsidRPr="001F21E0" w:rsidRDefault="00CB720F" w:rsidP="002F4E94">
            <w:pPr>
              <w:keepNext/>
              <w:keepLines/>
              <w:spacing w:after="0"/>
              <w:jc w:val="center"/>
            </w:pPr>
            <w:r w:rsidRPr="001F21E0">
              <w:rPr>
                <w:rFonts w:ascii="Arial" w:hAnsi="Arial"/>
                <w:sz w:val="18"/>
              </w:rPr>
              <w:t>1.28</w:t>
            </w:r>
          </w:p>
        </w:tc>
        <w:tc>
          <w:tcPr>
            <w:tcW w:w="1268" w:type="pct"/>
            <w:tcBorders>
              <w:top w:val="single" w:sz="4" w:space="0" w:color="auto"/>
              <w:left w:val="single" w:sz="4" w:space="0" w:color="auto"/>
              <w:bottom w:val="single" w:sz="4" w:space="0" w:color="auto"/>
              <w:right w:val="single" w:sz="4" w:space="0" w:color="auto"/>
            </w:tcBorders>
            <w:hideMark/>
          </w:tcPr>
          <w:p w14:paraId="77738E9E" w14:textId="77777777" w:rsidR="00CB720F" w:rsidRPr="001F21E0" w:rsidRDefault="00CB720F" w:rsidP="002F4E94">
            <w:pPr>
              <w:keepNext/>
              <w:keepLines/>
              <w:spacing w:after="0"/>
              <w:jc w:val="center"/>
            </w:pPr>
            <w:r w:rsidRPr="001F21E0">
              <w:rPr>
                <w:rFonts w:ascii="Arial" w:hAnsi="Arial"/>
                <w:sz w:val="18"/>
              </w:rPr>
              <w:t>32 x N1 [25 x N1]</w:t>
            </w:r>
          </w:p>
        </w:tc>
        <w:tc>
          <w:tcPr>
            <w:tcW w:w="1334" w:type="pct"/>
            <w:tcBorders>
              <w:top w:val="single" w:sz="4" w:space="0" w:color="auto"/>
              <w:left w:val="single" w:sz="4" w:space="0" w:color="auto"/>
              <w:bottom w:val="single" w:sz="4" w:space="0" w:color="auto"/>
              <w:right w:val="single" w:sz="4" w:space="0" w:color="auto"/>
            </w:tcBorders>
            <w:hideMark/>
          </w:tcPr>
          <w:p w14:paraId="27332974" w14:textId="77777777" w:rsidR="00CB720F" w:rsidRPr="001F21E0" w:rsidRDefault="00CB720F" w:rsidP="002F4E94">
            <w:pPr>
              <w:keepNext/>
              <w:keepLines/>
              <w:spacing w:after="0"/>
              <w:jc w:val="center"/>
            </w:pPr>
            <w:r w:rsidRPr="001F21E0">
              <w:rPr>
                <w:rFonts w:ascii="Arial" w:hAnsi="Arial"/>
                <w:sz w:val="18"/>
              </w:rPr>
              <w:t>1.28 x N1 (1 x N1)</w:t>
            </w:r>
          </w:p>
        </w:tc>
        <w:tc>
          <w:tcPr>
            <w:tcW w:w="1625" w:type="pct"/>
            <w:tcBorders>
              <w:top w:val="single" w:sz="4" w:space="0" w:color="auto"/>
              <w:left w:val="single" w:sz="4" w:space="0" w:color="auto"/>
              <w:bottom w:val="single" w:sz="4" w:space="0" w:color="auto"/>
              <w:right w:val="single" w:sz="4" w:space="0" w:color="auto"/>
            </w:tcBorders>
            <w:hideMark/>
          </w:tcPr>
          <w:p w14:paraId="70CA09E6" w14:textId="77777777" w:rsidR="00CB720F" w:rsidRPr="001F21E0" w:rsidRDefault="00CB720F" w:rsidP="002F4E94">
            <w:pPr>
              <w:keepNext/>
              <w:keepLines/>
              <w:spacing w:after="0"/>
              <w:jc w:val="center"/>
            </w:pPr>
            <w:r w:rsidRPr="001F21E0">
              <w:rPr>
                <w:rFonts w:ascii="Arial" w:hAnsi="Arial"/>
                <w:sz w:val="18"/>
              </w:rPr>
              <w:t>6.4 x N1 (5 x N1)</w:t>
            </w:r>
          </w:p>
        </w:tc>
      </w:tr>
      <w:tr w:rsidR="00CB720F" w:rsidRPr="001F21E0" w14:paraId="659D6393" w14:textId="77777777" w:rsidTr="002F4E94">
        <w:trPr>
          <w:cantSplit/>
          <w:jc w:val="center"/>
        </w:trPr>
        <w:tc>
          <w:tcPr>
            <w:tcW w:w="773" w:type="pct"/>
            <w:tcBorders>
              <w:top w:val="single" w:sz="4" w:space="0" w:color="auto"/>
              <w:left w:val="single" w:sz="4" w:space="0" w:color="auto"/>
              <w:bottom w:val="single" w:sz="4" w:space="0" w:color="auto"/>
              <w:right w:val="single" w:sz="4" w:space="0" w:color="auto"/>
            </w:tcBorders>
            <w:hideMark/>
          </w:tcPr>
          <w:p w14:paraId="746F5AC5" w14:textId="77777777" w:rsidR="00CB720F" w:rsidRPr="001F21E0" w:rsidRDefault="00CB720F" w:rsidP="002F4E94">
            <w:pPr>
              <w:keepNext/>
              <w:keepLines/>
              <w:spacing w:after="0"/>
              <w:jc w:val="center"/>
            </w:pPr>
            <w:r w:rsidRPr="001F21E0">
              <w:rPr>
                <w:rFonts w:ascii="Arial" w:hAnsi="Arial"/>
                <w:sz w:val="18"/>
              </w:rPr>
              <w:t>2.56</w:t>
            </w:r>
          </w:p>
        </w:tc>
        <w:tc>
          <w:tcPr>
            <w:tcW w:w="1268" w:type="pct"/>
            <w:tcBorders>
              <w:top w:val="single" w:sz="4" w:space="0" w:color="auto"/>
              <w:left w:val="single" w:sz="4" w:space="0" w:color="auto"/>
              <w:bottom w:val="single" w:sz="4" w:space="0" w:color="auto"/>
              <w:right w:val="single" w:sz="4" w:space="0" w:color="auto"/>
            </w:tcBorders>
            <w:hideMark/>
          </w:tcPr>
          <w:p w14:paraId="6EFA39CA" w14:textId="6385588B" w:rsidR="00CB720F" w:rsidRPr="001F21E0" w:rsidRDefault="00CB720F" w:rsidP="002F4E94">
            <w:pPr>
              <w:keepNext/>
              <w:keepLines/>
              <w:spacing w:after="0"/>
              <w:jc w:val="center"/>
            </w:pPr>
            <w:r w:rsidRPr="001F21E0">
              <w:rPr>
                <w:rFonts w:ascii="Arial" w:hAnsi="Arial" w:cs="Arial"/>
                <w:sz w:val="18"/>
                <w:lang w:eastAsia="zh-CN"/>
              </w:rPr>
              <w:t>58.88</w:t>
            </w:r>
            <w:r w:rsidRPr="001F21E0">
              <w:rPr>
                <w:rFonts w:ascii="Arial" w:hAnsi="Arial"/>
                <w:sz w:val="18"/>
              </w:rPr>
              <w:t xml:space="preserve"> x N1 [23 x N1]</w:t>
            </w:r>
          </w:p>
        </w:tc>
        <w:tc>
          <w:tcPr>
            <w:tcW w:w="1334" w:type="pct"/>
            <w:tcBorders>
              <w:top w:val="single" w:sz="4" w:space="0" w:color="auto"/>
              <w:left w:val="single" w:sz="4" w:space="0" w:color="auto"/>
              <w:bottom w:val="single" w:sz="4" w:space="0" w:color="auto"/>
              <w:right w:val="single" w:sz="4" w:space="0" w:color="auto"/>
            </w:tcBorders>
            <w:hideMark/>
          </w:tcPr>
          <w:p w14:paraId="1087EEE6" w14:textId="77777777" w:rsidR="00CB720F" w:rsidRPr="001F21E0" w:rsidRDefault="00CB720F" w:rsidP="002F4E94">
            <w:pPr>
              <w:keepNext/>
              <w:keepLines/>
              <w:spacing w:after="0"/>
              <w:jc w:val="center"/>
            </w:pPr>
            <w:r w:rsidRPr="001F21E0">
              <w:rPr>
                <w:rFonts w:ascii="Arial" w:hAnsi="Arial"/>
                <w:sz w:val="18"/>
              </w:rPr>
              <w:t>2.56 x N1 (1 x N1)</w:t>
            </w:r>
          </w:p>
        </w:tc>
        <w:tc>
          <w:tcPr>
            <w:tcW w:w="1625" w:type="pct"/>
            <w:tcBorders>
              <w:top w:val="single" w:sz="4" w:space="0" w:color="auto"/>
              <w:left w:val="single" w:sz="4" w:space="0" w:color="auto"/>
              <w:bottom w:val="single" w:sz="4" w:space="0" w:color="auto"/>
              <w:right w:val="single" w:sz="4" w:space="0" w:color="auto"/>
            </w:tcBorders>
            <w:hideMark/>
          </w:tcPr>
          <w:p w14:paraId="49E4B26A" w14:textId="77777777" w:rsidR="00CB720F" w:rsidRPr="001F21E0" w:rsidRDefault="00CB720F" w:rsidP="002F4E94">
            <w:pPr>
              <w:keepNext/>
              <w:keepLines/>
              <w:spacing w:after="0"/>
              <w:jc w:val="center"/>
            </w:pPr>
            <w:r w:rsidRPr="001F21E0">
              <w:rPr>
                <w:rFonts w:ascii="Arial" w:hAnsi="Arial"/>
                <w:sz w:val="18"/>
              </w:rPr>
              <w:t>7.68 x N1 (3 x N1)</w:t>
            </w:r>
          </w:p>
        </w:tc>
      </w:tr>
      <w:tr w:rsidR="00CB720F" w:rsidRPr="001F21E0" w14:paraId="57892BD6" w14:textId="77777777" w:rsidTr="002F4E94">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201DACA" w14:textId="3274E6C2" w:rsidR="00CB720F" w:rsidRPr="001F21E0" w:rsidRDefault="00CB720F" w:rsidP="002F4E94">
            <w:pPr>
              <w:pStyle w:val="TAN"/>
              <w:rPr>
                <w:snapToGrid w:val="0"/>
                <w:lang w:eastAsia="zh-CN"/>
              </w:rPr>
            </w:pPr>
            <w:r w:rsidRPr="001F21E0">
              <w:rPr>
                <w:snapToGrid w:val="0"/>
                <w:lang w:eastAsia="zh-CN"/>
              </w:rPr>
              <w:t>N</w:t>
            </w:r>
            <w:r w:rsidRPr="001F21E0">
              <w:rPr>
                <w:rFonts w:hint="eastAsia"/>
                <w:snapToGrid w:val="0"/>
                <w:lang w:eastAsia="zh-CN"/>
              </w:rPr>
              <w:t>ote</w:t>
            </w:r>
            <w:r w:rsidR="002F4E94" w:rsidRPr="001F21E0">
              <w:rPr>
                <w:snapToGrid w:val="0"/>
                <w:lang w:eastAsia="zh-CN"/>
              </w:rPr>
              <w:t xml:space="preserve"> </w:t>
            </w:r>
            <w:r w:rsidRPr="001F21E0">
              <w:rPr>
                <w:rFonts w:hint="eastAsia"/>
                <w:snapToGrid w:val="0"/>
                <w:lang w:eastAsia="zh-CN"/>
              </w:rPr>
              <w:t>1</w:t>
            </w:r>
            <w:r w:rsidRPr="001F21E0">
              <w:t>:</w:t>
            </w:r>
            <w:r w:rsidRPr="001F21E0">
              <w:rPr>
                <w:lang w:val="en-US"/>
              </w:rPr>
              <w:tab/>
            </w:r>
            <w:r w:rsidRPr="001F21E0">
              <w:t>N1=[TBD] for frequency range FR2, and N1=1 for frequency range FR1.</w:t>
            </w:r>
          </w:p>
          <w:p w14:paraId="7C334FCB" w14:textId="26BAE782" w:rsidR="00CB720F" w:rsidRPr="001F21E0" w:rsidRDefault="002F4E94" w:rsidP="002F4E94">
            <w:pPr>
              <w:pStyle w:val="TAN"/>
            </w:pPr>
            <w:r w:rsidRPr="001F21E0">
              <w:rPr>
                <w:snapToGrid w:val="0"/>
                <w:lang w:eastAsia="zh-CN"/>
              </w:rPr>
              <w:t>Note 2:</w:t>
            </w:r>
            <w:r w:rsidRPr="001F21E0">
              <w:rPr>
                <w:lang w:val="en-US"/>
              </w:rPr>
              <w:tab/>
            </w:r>
            <w:r w:rsidR="00CB720F" w:rsidRPr="001F21E0">
              <w:rPr>
                <w:snapToGrid w:val="0"/>
                <w:lang w:eastAsia="zh-CN"/>
              </w:rPr>
              <w:t>M2 = 1.5 if SMTC periodicity</w:t>
            </w:r>
            <w:r w:rsidR="00CB720F" w:rsidRPr="001F21E0">
              <w:t xml:space="preserve"> </w:t>
            </w:r>
            <w:r w:rsidR="00CB720F" w:rsidRPr="001F21E0">
              <w:rPr>
                <w:snapToGrid w:val="0"/>
                <w:lang w:eastAsia="zh-CN"/>
              </w:rPr>
              <w:t>of measured intra-frequency cell &gt; 20 ms; otherwise M2=1.</w:t>
            </w:r>
          </w:p>
        </w:tc>
      </w:tr>
    </w:tbl>
    <w:p w14:paraId="44638BC8" w14:textId="77777777" w:rsidR="00CB720F" w:rsidRPr="001F21E0" w:rsidRDefault="00CB720F" w:rsidP="00CB720F">
      <w:pPr>
        <w:rPr>
          <w:lang w:val="en-US" w:eastAsia="zh-CN"/>
        </w:rPr>
      </w:pPr>
    </w:p>
    <w:p w14:paraId="39F645BB" w14:textId="77777777" w:rsidR="00CB720F" w:rsidRPr="001F21E0" w:rsidRDefault="00CB720F" w:rsidP="00CB720F">
      <w:pPr>
        <w:pStyle w:val="Heading4"/>
        <w:overflowPunct w:val="0"/>
        <w:autoSpaceDE w:val="0"/>
        <w:autoSpaceDN w:val="0"/>
        <w:adjustRightInd w:val="0"/>
        <w:textAlignment w:val="baseline"/>
        <w:rPr>
          <w:lang w:val="en-US" w:eastAsia="zh-CN"/>
        </w:rPr>
      </w:pPr>
      <w:bookmarkStart w:id="32" w:name="_Toc525607259"/>
      <w:r w:rsidRPr="001F21E0">
        <w:rPr>
          <w:lang w:val="en-US" w:eastAsia="zh-CN"/>
        </w:rPr>
        <w:t>4.2.2.4</w:t>
      </w:r>
      <w:r w:rsidRPr="001F21E0">
        <w:rPr>
          <w:lang w:val="en-US" w:eastAsia="zh-CN"/>
        </w:rPr>
        <w:tab/>
        <w:t>Measurements of inter-frequency NR cells</w:t>
      </w:r>
      <w:bookmarkEnd w:id="32"/>
    </w:p>
    <w:p w14:paraId="37DDFB1D" w14:textId="77777777" w:rsidR="00CB720F" w:rsidRPr="001F21E0" w:rsidRDefault="00CB720F" w:rsidP="00CB720F">
      <w:r w:rsidRPr="001F21E0">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59F75BC1" w14:textId="77777777" w:rsidR="00CB720F" w:rsidRPr="001F21E0" w:rsidRDefault="00CB720F" w:rsidP="00CB720F">
      <w:pPr>
        <w:jc w:val="both"/>
      </w:pPr>
      <w:r w:rsidRPr="001F21E0">
        <w:t>If Srxlev &gt; S</w:t>
      </w:r>
      <w:r w:rsidRPr="001F21E0">
        <w:rPr>
          <w:vertAlign w:val="subscript"/>
        </w:rPr>
        <w:t>nonIntraSearchP</w:t>
      </w:r>
      <w:r w:rsidRPr="001F21E0">
        <w:t xml:space="preserve"> and Squal &gt; S</w:t>
      </w:r>
      <w:r w:rsidRPr="001F21E0">
        <w:rPr>
          <w:vertAlign w:val="subscript"/>
        </w:rPr>
        <w:t>nonIntraSearchQ</w:t>
      </w:r>
      <w:r w:rsidRPr="001F21E0">
        <w:t xml:space="preserve"> then the UE shall search for inter-frequency layers of higher priority at least every T</w:t>
      </w:r>
      <w:r w:rsidRPr="001F21E0">
        <w:rPr>
          <w:vertAlign w:val="subscript"/>
        </w:rPr>
        <w:t xml:space="preserve">higher_priority_search </w:t>
      </w:r>
      <w:r w:rsidRPr="001F21E0">
        <w:t>where T</w:t>
      </w:r>
      <w:r w:rsidRPr="001F21E0">
        <w:rPr>
          <w:vertAlign w:val="subscript"/>
        </w:rPr>
        <w:t>higher_priority_search</w:t>
      </w:r>
      <w:r w:rsidRPr="001F21E0">
        <w:t xml:space="preserve"> is described in clause 4.2.2.7.</w:t>
      </w:r>
    </w:p>
    <w:p w14:paraId="0187DB40" w14:textId="77777777" w:rsidR="00CB720F" w:rsidRPr="001F21E0" w:rsidRDefault="00CB720F" w:rsidP="00CB720F">
      <w:pPr>
        <w:jc w:val="both"/>
        <w:rPr>
          <w:rFonts w:cs="v4.2.0"/>
        </w:rPr>
      </w:pPr>
      <w:r w:rsidRPr="001F21E0">
        <w:t>If Srxlev ≤ S</w:t>
      </w:r>
      <w:r w:rsidRPr="001F21E0">
        <w:rPr>
          <w:vertAlign w:val="subscript"/>
        </w:rPr>
        <w:t>nonIntraSearchP</w:t>
      </w:r>
      <w:r w:rsidRPr="001F21E0">
        <w:t xml:space="preserve"> or Squal ≤ S</w:t>
      </w:r>
      <w:r w:rsidRPr="001F21E0">
        <w:rPr>
          <w:vertAlign w:val="subscript"/>
        </w:rPr>
        <w:t>nonIntraSearchQ</w:t>
      </w:r>
      <w:r w:rsidRPr="001F21E0">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53F2DB73" w14:textId="2EBD881B" w:rsidR="00CB720F" w:rsidRPr="001F21E0" w:rsidRDefault="00CB720F" w:rsidP="00CB720F">
      <w:pPr>
        <w:rPr>
          <w:rFonts w:cs="v4.2.0"/>
        </w:rPr>
      </w:pPr>
      <w:r w:rsidRPr="001F21E0">
        <w:rPr>
          <w:rFonts w:cs="v4.2.0"/>
        </w:rPr>
        <w:t>The UE shall be able to evaluate whether a newly detectable inter-frequency cell meets the reselection criteria defined in TS3</w:t>
      </w:r>
      <w:r w:rsidRPr="001F21E0">
        <w:rPr>
          <w:rFonts w:cs="v4.2.0"/>
          <w:lang w:eastAsia="zh-CN"/>
        </w:rPr>
        <w:t>8</w:t>
      </w:r>
      <w:r w:rsidRPr="001F21E0">
        <w:rPr>
          <w:rFonts w:cs="v4.2.0"/>
        </w:rPr>
        <w:t>.304 within K</w:t>
      </w:r>
      <w:r w:rsidRPr="001F21E0">
        <w:rPr>
          <w:rFonts w:cs="v4.2.0"/>
          <w:vertAlign w:val="subscript"/>
        </w:rPr>
        <w:t>carrier</w:t>
      </w:r>
      <w:r w:rsidRPr="001F21E0">
        <w:rPr>
          <w:rFonts w:cs="v4.2.0"/>
        </w:rPr>
        <w:t xml:space="preserve"> * T</w:t>
      </w:r>
      <w:r w:rsidRPr="001F21E0">
        <w:rPr>
          <w:rFonts w:cs="v4.2.0"/>
          <w:vertAlign w:val="subscript"/>
        </w:rPr>
        <w:t>detect,NR_Inter</w:t>
      </w:r>
      <w:r w:rsidRPr="001F21E0">
        <w:rPr>
          <w:rFonts w:cs="v4.2.0"/>
        </w:rPr>
        <w:t xml:space="preserve">  if at least carrier frequency information is provided for inter-frequency neighbour cells by the serving cells when T</w:t>
      </w:r>
      <w:r w:rsidRPr="001F21E0">
        <w:rPr>
          <w:rFonts w:cs="v4.2.0"/>
          <w:vertAlign w:val="subscript"/>
        </w:rPr>
        <w:t>reselection</w:t>
      </w:r>
      <w:r w:rsidRPr="001F21E0">
        <w:rPr>
          <w:rFonts w:cs="v4.2.0"/>
        </w:rPr>
        <w:t xml:space="preserve"> = 0 provided that the reselection criteria is met by a margin of</w:t>
      </w:r>
      <w:r w:rsidRPr="001F21E0">
        <w:rPr>
          <w:rFonts w:cs="v4.2.0"/>
          <w:lang w:eastAsia="zh-CN"/>
        </w:rPr>
        <w:t xml:space="preserve"> </w:t>
      </w:r>
      <w:r w:rsidRPr="001F21E0">
        <w:rPr>
          <w:rFonts w:cs="v4.2.0" w:hint="eastAsia"/>
          <w:lang w:eastAsia="zh-CN"/>
        </w:rPr>
        <w:t xml:space="preserve">at least </w:t>
      </w:r>
      <w:r w:rsidRPr="001F21E0">
        <w:rPr>
          <w:rFonts w:cs="v4.2.0"/>
          <w:lang w:eastAsia="zh-CN"/>
        </w:rPr>
        <w:t>[5] dB</w:t>
      </w:r>
      <w:r w:rsidRPr="001F21E0">
        <w:rPr>
          <w:rFonts w:cs="v4.2.0" w:hint="eastAsia"/>
          <w:lang w:eastAsia="zh-CN"/>
        </w:rPr>
        <w:t xml:space="preserve"> </w:t>
      </w:r>
      <w:r w:rsidRPr="001F21E0">
        <w:rPr>
          <w:rFonts w:cs="v4.2.0"/>
        </w:rPr>
        <w:t xml:space="preserve">in FR1 or [TBD]dB in FR2 </w:t>
      </w:r>
      <w:r w:rsidRPr="001F21E0">
        <w:rPr>
          <w:rFonts w:cs="v4.2.0"/>
          <w:lang w:eastAsia="zh-CN"/>
        </w:rPr>
        <w:t xml:space="preserve">for reselections based on ranking or [6]dB </w:t>
      </w:r>
      <w:r w:rsidRPr="001F21E0">
        <w:rPr>
          <w:rFonts w:cs="v4.2.0"/>
        </w:rPr>
        <w:t>in FR1 or [TBD]</w:t>
      </w:r>
      <w:r w:rsidR="002F4E94" w:rsidRPr="001F21E0">
        <w:rPr>
          <w:rFonts w:cs="v4.2.0"/>
        </w:rPr>
        <w:t xml:space="preserve"> </w:t>
      </w:r>
      <w:r w:rsidRPr="001F21E0">
        <w:rPr>
          <w:rFonts w:cs="v4.2.0"/>
        </w:rPr>
        <w:t xml:space="preserve">dB in FR2 </w:t>
      </w:r>
      <w:r w:rsidRPr="001F21E0">
        <w:rPr>
          <w:rFonts w:cs="v4.2.0"/>
          <w:lang w:eastAsia="zh-CN"/>
        </w:rPr>
        <w:t xml:space="preserve">for </w:t>
      </w:r>
      <w:r w:rsidRPr="001F21E0">
        <w:rPr>
          <w:rFonts w:cs="v4.2.0" w:hint="eastAsia"/>
          <w:lang w:eastAsia="zh-CN"/>
        </w:rPr>
        <w:t>SS-</w:t>
      </w:r>
      <w:r w:rsidRPr="001F21E0">
        <w:rPr>
          <w:rFonts w:cs="v4.2.0"/>
          <w:lang w:eastAsia="zh-CN"/>
        </w:rPr>
        <w:t xml:space="preserve">RSRP reselections based on absolute priorities or [4]dB in FR1 and [TBD] in FR2 for </w:t>
      </w:r>
      <w:r w:rsidRPr="001F21E0">
        <w:rPr>
          <w:rFonts w:cs="v4.2.0" w:hint="eastAsia"/>
          <w:lang w:eastAsia="zh-CN"/>
        </w:rPr>
        <w:t>SS-</w:t>
      </w:r>
      <w:r w:rsidRPr="001F21E0">
        <w:rPr>
          <w:rFonts w:cs="v4.2.0"/>
          <w:lang w:eastAsia="zh-CN"/>
        </w:rPr>
        <w:t>RSRQ reselections based on absolute priorities</w:t>
      </w:r>
      <w:r w:rsidRPr="001F21E0">
        <w:rPr>
          <w:rFonts w:cs="v4.2.0"/>
        </w:rPr>
        <w:t>. The parameter K</w:t>
      </w:r>
      <w:r w:rsidRPr="001F21E0">
        <w:rPr>
          <w:rFonts w:cs="v4.2.0"/>
          <w:vertAlign w:val="subscript"/>
        </w:rPr>
        <w:t>carrier</w:t>
      </w:r>
      <w:r w:rsidRPr="001F21E0">
        <w:rPr>
          <w:rFonts w:cs="v4.2.0"/>
        </w:rPr>
        <w:t xml:space="preserve"> is the number of NR inter-frequency carriers indicated by the serving cell. An inter-frequency cell is considered to be detectable </w:t>
      </w:r>
      <w:r w:rsidRPr="001F21E0">
        <w:t xml:space="preserve">according to the conditions defined in Annex </w:t>
      </w:r>
      <w:r w:rsidRPr="001F21E0">
        <w:rPr>
          <w:lang w:eastAsia="zh-CN"/>
        </w:rPr>
        <w:t xml:space="preserve">B.1.3 </w:t>
      </w:r>
      <w:r w:rsidRPr="001F21E0">
        <w:t>for a corresponding Band.</w:t>
      </w:r>
    </w:p>
    <w:p w14:paraId="26D9A345" w14:textId="0C9516C9" w:rsidR="00CB720F" w:rsidRPr="001F21E0" w:rsidRDefault="00CB720F" w:rsidP="00CB720F">
      <w:r w:rsidRPr="001F21E0">
        <w:t xml:space="preserve">When higher priority cells are found by the higher priority search, they shall be measured at least every </w:t>
      </w:r>
      <w:r w:rsidRPr="001F21E0">
        <w:rPr>
          <w:rFonts w:cs="v4.2.0"/>
        </w:rPr>
        <w:t>T</w:t>
      </w:r>
      <w:r w:rsidRPr="001F21E0">
        <w:rPr>
          <w:rFonts w:cs="v4.2.0"/>
          <w:vertAlign w:val="subscript"/>
        </w:rPr>
        <w:t>measure,NR_Inter</w:t>
      </w:r>
      <w:r w:rsidRPr="001F21E0">
        <w:t xml:space="preserve">. If, after detecting a cell in a higher priority search, it is determined that reselection has not occurred then the UE is not </w:t>
      </w:r>
      <w:r w:rsidRPr="001F21E0">
        <w:lastRenderedPageBreak/>
        <w:t xml:space="preserve">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1F21E0">
        <w:rPr>
          <w:lang w:eastAsia="zh-CN"/>
        </w:rPr>
        <w:t>NR</w:t>
      </w:r>
      <w:r w:rsidRPr="001F21E0">
        <w:t xml:space="preserve"> carrier a cell whose physical identity is indicated as not allowed for that carrier in the measurement control system information of the serving cell, the UE is not required to perform measurements on that cell.</w:t>
      </w:r>
    </w:p>
    <w:p w14:paraId="065960DE" w14:textId="77777777" w:rsidR="00CB720F" w:rsidRPr="001F21E0" w:rsidRDefault="00CB720F" w:rsidP="00CB720F">
      <w:r w:rsidRPr="001F21E0">
        <w:t>The UE shall measure SS-RSRP or SS-RSRQ at least every K</w:t>
      </w:r>
      <w:r w:rsidRPr="001F21E0">
        <w:rPr>
          <w:vertAlign w:val="subscript"/>
        </w:rPr>
        <w:t>carrier</w:t>
      </w:r>
      <w:r w:rsidRPr="001F21E0">
        <w:t xml:space="preserve"> * T</w:t>
      </w:r>
      <w:r w:rsidRPr="001F21E0">
        <w:rPr>
          <w:vertAlign w:val="subscript"/>
        </w:rPr>
        <w:t>measure,NR_Inter</w:t>
      </w:r>
      <w:r w:rsidRPr="001F21E0">
        <w:t xml:space="preserve"> (see table 4.2.2.4-1) for identified lower or equal priority inter-frequency cells. If the UE detects on a </w:t>
      </w:r>
      <w:r w:rsidRPr="001F21E0">
        <w:rPr>
          <w:lang w:eastAsia="zh-CN"/>
        </w:rPr>
        <w:t xml:space="preserve">NR </w:t>
      </w:r>
      <w:r w:rsidRPr="001F21E0">
        <w:t>carrier a cell whose physical identity is indicated as not allowed for that carrier in the measurement control system information of the serving cell, the UE is not required to perform measurements on that cell.</w:t>
      </w:r>
    </w:p>
    <w:p w14:paraId="2DE5CD1C" w14:textId="77777777" w:rsidR="00CB720F" w:rsidRPr="001F21E0" w:rsidRDefault="00CB720F" w:rsidP="00CB720F">
      <w:pPr>
        <w:rPr>
          <w:rFonts w:cs="v4.2.0"/>
          <w:lang w:eastAsia="zh-CN"/>
        </w:rPr>
      </w:pPr>
      <w:r w:rsidRPr="001F21E0">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1F21E0">
        <w:rPr>
          <w:rFonts w:cs="v4.2.0"/>
          <w:vertAlign w:val="subscript"/>
        </w:rPr>
        <w:t>measure,NR_Int</w:t>
      </w:r>
      <w:r w:rsidRPr="001F21E0">
        <w:rPr>
          <w:rFonts w:cs="v4.2.0"/>
          <w:vertAlign w:val="subscript"/>
          <w:lang w:eastAsia="zh-CN"/>
        </w:rPr>
        <w:t>er</w:t>
      </w:r>
      <w:r w:rsidRPr="001F21E0">
        <w:rPr>
          <w:rFonts w:cs="v4.2.0"/>
        </w:rPr>
        <w:t>/2</w:t>
      </w:r>
      <w:r w:rsidRPr="001F21E0">
        <w:rPr>
          <w:rFonts w:cs="v4.2.0"/>
          <w:lang w:eastAsia="zh-CN"/>
        </w:rPr>
        <w:t>.</w:t>
      </w:r>
    </w:p>
    <w:p w14:paraId="63FA884E" w14:textId="77777777" w:rsidR="00CB720F" w:rsidRPr="001F21E0" w:rsidRDefault="00CB720F" w:rsidP="00CB720F">
      <w:r w:rsidRPr="001F21E0">
        <w:t xml:space="preserve">The UE shall not consider a </w:t>
      </w:r>
      <w:r w:rsidRPr="001F21E0">
        <w:rPr>
          <w:lang w:eastAsia="zh-CN"/>
        </w:rPr>
        <w:t>NR</w:t>
      </w:r>
      <w:r w:rsidRPr="001F21E0">
        <w:t xml:space="preserve"> neighbour cell in cell reselection, if it is indicated as not allowed in the measurement control system information of the serving cell.</w:t>
      </w:r>
    </w:p>
    <w:p w14:paraId="1D4C1013" w14:textId="784703B4" w:rsidR="00CB720F" w:rsidRPr="001F21E0" w:rsidRDefault="00CB720F" w:rsidP="00CB720F">
      <w:pPr>
        <w:rPr>
          <w:rFonts w:cs="v4.2.0"/>
        </w:rPr>
      </w:pPr>
      <w:r w:rsidRPr="001F21E0">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1F21E0">
        <w:rPr>
          <w:rFonts w:cs="v4.2.0"/>
          <w:lang w:eastAsia="zh-CN"/>
        </w:rPr>
        <w:t>8</w:t>
      </w:r>
      <w:r w:rsidRPr="001F21E0">
        <w:rPr>
          <w:rFonts w:cs="v4.2.0"/>
        </w:rPr>
        <w:t xml:space="preserve">.304 within </w:t>
      </w:r>
      <w:r w:rsidRPr="001F21E0">
        <w:t>K</w:t>
      </w:r>
      <w:r w:rsidRPr="001F21E0">
        <w:rPr>
          <w:vertAlign w:val="subscript"/>
        </w:rPr>
        <w:t>carrier</w:t>
      </w:r>
      <w:r w:rsidRPr="001F21E0">
        <w:t xml:space="preserve"> * </w:t>
      </w:r>
      <w:r w:rsidRPr="001F21E0">
        <w:rPr>
          <w:rFonts w:cs="v4.2.0"/>
        </w:rPr>
        <w:t>T</w:t>
      </w:r>
      <w:r w:rsidRPr="001F21E0">
        <w:rPr>
          <w:rFonts w:cs="v4.2.0"/>
          <w:vertAlign w:val="subscript"/>
        </w:rPr>
        <w:t>evaluate,NR_Inter</w:t>
      </w:r>
      <w:r w:rsidRPr="001F21E0">
        <w:rPr>
          <w:rFonts w:cs="v4.2.0"/>
        </w:rPr>
        <w:t xml:space="preserve"> when T</w:t>
      </w:r>
      <w:r w:rsidRPr="001F21E0">
        <w:rPr>
          <w:rFonts w:cs="v4.2.0"/>
          <w:vertAlign w:val="subscript"/>
        </w:rPr>
        <w:t>reselection</w:t>
      </w:r>
      <w:r w:rsidRPr="001F21E0">
        <w:rPr>
          <w:rFonts w:cs="v4.2.0"/>
        </w:rPr>
        <w:t xml:space="preserve"> = 0</w:t>
      </w:r>
      <w:r w:rsidRPr="001F21E0">
        <w:rPr>
          <w:rFonts w:cs="v4.2.0"/>
          <w:i/>
          <w:vertAlign w:val="subscript"/>
        </w:rPr>
        <w:t xml:space="preserve"> </w:t>
      </w:r>
      <w:r w:rsidRPr="001F21E0">
        <w:rPr>
          <w:rFonts w:cs="v4.2.0"/>
        </w:rPr>
        <w:t>as specified in table 4.2.2.4-1 provided that the reselection criteria is met by</w:t>
      </w:r>
    </w:p>
    <w:p w14:paraId="0A11666C" w14:textId="319EF557" w:rsidR="00CB720F" w:rsidRPr="001F21E0" w:rsidRDefault="002F4E94" w:rsidP="002F4E94">
      <w:pPr>
        <w:pStyle w:val="B10"/>
      </w:pPr>
      <w:r w:rsidRPr="001F21E0">
        <w:t>-</w:t>
      </w:r>
      <w:r w:rsidRPr="001F21E0">
        <w:tab/>
      </w:r>
      <w:r w:rsidR="00CB720F" w:rsidRPr="001F21E0">
        <w:t>the condition when performing equal priority reselection and</w:t>
      </w:r>
    </w:p>
    <w:p w14:paraId="5892F594" w14:textId="0AC5348B" w:rsidR="00CB720F" w:rsidRPr="001F21E0" w:rsidRDefault="002F4E94" w:rsidP="002F4E94">
      <w:pPr>
        <w:pStyle w:val="B2"/>
      </w:pPr>
      <w:r w:rsidRPr="001F21E0">
        <w:t>-</w:t>
      </w:r>
      <w:r w:rsidRPr="001F21E0">
        <w:tab/>
      </w:r>
      <w:r w:rsidR="00CB720F" w:rsidRPr="001F21E0">
        <w:rPr>
          <w:lang w:eastAsia="zh-CN"/>
        </w:rPr>
        <w:t xml:space="preserve">when </w:t>
      </w:r>
      <w:r w:rsidR="00CB720F" w:rsidRPr="001F21E0">
        <w:rPr>
          <w:i/>
        </w:rPr>
        <w:t>rangeToBestCell</w:t>
      </w:r>
      <w:r w:rsidR="00CB720F" w:rsidRPr="001F21E0">
        <w:t xml:space="preserve"> is not configured, the cell has at least </w:t>
      </w:r>
      <w:r w:rsidR="00CB720F" w:rsidRPr="001F21E0">
        <w:rPr>
          <w:lang w:eastAsia="zh-CN"/>
        </w:rPr>
        <w:t>[3]</w:t>
      </w:r>
      <w:r w:rsidR="00CB720F" w:rsidRPr="001F21E0">
        <w:t>dB in FR1 or [TBD]dB in FR2 better ranked or</w:t>
      </w:r>
    </w:p>
    <w:p w14:paraId="18E41F63" w14:textId="68DBF909" w:rsidR="00CB720F" w:rsidRPr="001F21E0" w:rsidRDefault="002F4E94" w:rsidP="002F4E94">
      <w:pPr>
        <w:pStyle w:val="B2"/>
        <w:rPr>
          <w:lang w:eastAsia="zh-CN"/>
        </w:rPr>
      </w:pPr>
      <w:r w:rsidRPr="001F21E0">
        <w:t>-</w:t>
      </w:r>
      <w:r w:rsidRPr="001F21E0">
        <w:tab/>
      </w:r>
      <w:r w:rsidR="00CB720F" w:rsidRPr="001F21E0">
        <w:rPr>
          <w:lang w:eastAsia="zh-CN"/>
        </w:rPr>
        <w:t xml:space="preserve">when </w:t>
      </w:r>
      <w:r w:rsidR="00CB720F" w:rsidRPr="001F21E0">
        <w:rPr>
          <w:i/>
        </w:rPr>
        <w:t>rangeToBestCell</w:t>
      </w:r>
      <w:r w:rsidR="00CB720F" w:rsidRPr="001F21E0">
        <w:t xml:space="preserve"> is configured, the cell which has the highest number of beams above the threshold </w:t>
      </w:r>
      <w:r w:rsidR="00CB720F" w:rsidRPr="001F21E0">
        <w:rPr>
          <w:i/>
        </w:rPr>
        <w:t>absThreshSS-Consolidation</w:t>
      </w:r>
      <w:r w:rsidR="00CB720F" w:rsidRPr="001F21E0">
        <w:t xml:space="preserve"> among the cells whose cell-ranking criterion R value as specified in TS 38.304 [1, Section 5.2.4.6] is within </w:t>
      </w:r>
      <w:r w:rsidR="00CB720F" w:rsidRPr="001F21E0">
        <w:rPr>
          <w:i/>
        </w:rPr>
        <w:t>rangeToBestCell</w:t>
      </w:r>
      <w:r w:rsidR="00CB720F" w:rsidRPr="001F21E0">
        <w:t xml:space="preserve"> of the R+[TBD] dB in FR1 or R+[TBD]dB in FR2 value of the cell ranked as the best cell, and if there are multiple such cells the UE shall perform cell reselection to the highest ranked cell among them or</w:t>
      </w:r>
    </w:p>
    <w:p w14:paraId="0294CCAB" w14:textId="46D5F1CC" w:rsidR="00CB720F" w:rsidRPr="001F21E0" w:rsidRDefault="002F4E94" w:rsidP="002F4E94">
      <w:pPr>
        <w:pStyle w:val="B10"/>
        <w:rPr>
          <w:lang w:eastAsia="zh-CN"/>
        </w:rPr>
      </w:pPr>
      <w:r w:rsidRPr="001F21E0">
        <w:t>-</w:t>
      </w:r>
      <w:r w:rsidRPr="001F21E0">
        <w:tab/>
      </w:r>
      <w:r w:rsidRPr="001F21E0">
        <w:rPr>
          <w:lang w:eastAsia="zh-CN"/>
        </w:rPr>
        <w:t xml:space="preserve"> </w:t>
      </w:r>
      <w:r w:rsidR="00CB720F" w:rsidRPr="001F21E0">
        <w:rPr>
          <w:lang w:eastAsia="zh-CN"/>
        </w:rPr>
        <w:t>[6]dB in FR1 or [TBD]dB in FR2 for SS-RSRP reselections based on absolute priorities or</w:t>
      </w:r>
    </w:p>
    <w:p w14:paraId="217C7C56" w14:textId="434732CC" w:rsidR="00CB720F" w:rsidRPr="001F21E0" w:rsidRDefault="002F4E94" w:rsidP="002F4E94">
      <w:pPr>
        <w:pStyle w:val="B10"/>
      </w:pPr>
      <w:r w:rsidRPr="001F21E0">
        <w:t>-</w:t>
      </w:r>
      <w:r w:rsidRPr="001F21E0">
        <w:tab/>
      </w:r>
      <w:r w:rsidRPr="001F21E0">
        <w:rPr>
          <w:lang w:eastAsia="zh-CN"/>
        </w:rPr>
        <w:t xml:space="preserve"> </w:t>
      </w:r>
      <w:r w:rsidR="00CB720F" w:rsidRPr="001F21E0">
        <w:rPr>
          <w:lang w:eastAsia="zh-CN"/>
        </w:rPr>
        <w:t xml:space="preserve">[4]dB in FR1 or [TBD] in FR2 for </w:t>
      </w:r>
      <w:r w:rsidR="00CB720F" w:rsidRPr="001F21E0">
        <w:rPr>
          <w:rFonts w:hint="eastAsia"/>
          <w:lang w:eastAsia="zh-CN"/>
        </w:rPr>
        <w:t>SS-</w:t>
      </w:r>
      <w:r w:rsidR="00CB720F" w:rsidRPr="001F21E0">
        <w:rPr>
          <w:lang w:eastAsia="zh-CN"/>
        </w:rPr>
        <w:t>RSRQ reselections based on absolute priorities</w:t>
      </w:r>
      <w:r w:rsidR="00CB720F" w:rsidRPr="001F21E0">
        <w:t>.</w:t>
      </w:r>
    </w:p>
    <w:p w14:paraId="3FBABC45" w14:textId="77777777" w:rsidR="00CB720F" w:rsidRPr="001F21E0" w:rsidRDefault="00CB720F" w:rsidP="00CB720F">
      <w:pPr>
        <w:rPr>
          <w:rFonts w:cs="v4.2.0"/>
        </w:rPr>
      </w:pPr>
      <w:r w:rsidRPr="001F21E0">
        <w:rPr>
          <w:rFonts w:cs="v4.2.0"/>
        </w:rPr>
        <w:t>When evaluating cells for reselection, the SSB side conditions apply to both serving and inter-frequency cells.</w:t>
      </w:r>
    </w:p>
    <w:p w14:paraId="79D5896A" w14:textId="760411B1" w:rsidR="00CB720F" w:rsidRPr="001F21E0" w:rsidRDefault="00CB720F" w:rsidP="00CB720F">
      <w:pPr>
        <w:rPr>
          <w:rFonts w:cs="v4.2.0"/>
          <w:lang w:eastAsia="zh-CN"/>
        </w:rPr>
      </w:pPr>
      <w:r w:rsidRPr="001F21E0">
        <w:rPr>
          <w:rFonts w:cs="v4.2.0"/>
          <w:lang w:eastAsia="zh-CN"/>
        </w:rPr>
        <w:t>If T</w:t>
      </w:r>
      <w:r w:rsidRPr="001F21E0">
        <w:rPr>
          <w:rFonts w:cs="v4.2.0"/>
          <w:vertAlign w:val="subscript"/>
          <w:lang w:eastAsia="zh-CN"/>
        </w:rPr>
        <w:t>reselection</w:t>
      </w:r>
      <w:r w:rsidRPr="001F21E0">
        <w:rPr>
          <w:rFonts w:cs="v4.2.0"/>
          <w:lang w:eastAsia="zh-CN"/>
        </w:rPr>
        <w:t xml:space="preserve"> timer has a non zero value and the inter-frequency cell is satisfied with the reselection criteria, the UE shall evaluate this inter-frequency cell for the T</w:t>
      </w:r>
      <w:r w:rsidRPr="001F21E0">
        <w:rPr>
          <w:rFonts w:cs="v4.2.0"/>
          <w:vertAlign w:val="subscript"/>
          <w:lang w:eastAsia="zh-CN"/>
        </w:rPr>
        <w:t>reselection</w:t>
      </w:r>
      <w:r w:rsidRPr="001F21E0">
        <w:rPr>
          <w:rFonts w:cs="v4.2.0"/>
          <w:lang w:eastAsia="zh-CN"/>
        </w:rPr>
        <w:t xml:space="preserve"> time. If this cell remains satisfied with the reselection criteria within this duration, then the UE shall reselect that cell.</w:t>
      </w:r>
    </w:p>
    <w:p w14:paraId="1005AC5C" w14:textId="77777777" w:rsidR="00CB720F" w:rsidRPr="001F21E0" w:rsidRDefault="00CB720F" w:rsidP="002F4E94">
      <w:pPr>
        <w:pStyle w:val="TH"/>
        <w:rPr>
          <w:vertAlign w:val="subscript"/>
        </w:rPr>
      </w:pPr>
      <w:r w:rsidRPr="001F21E0">
        <w:t>Table 4.2.2.4-1 : T</w:t>
      </w:r>
      <w:r w:rsidRPr="001F21E0">
        <w:rPr>
          <w:vertAlign w:val="subscript"/>
        </w:rPr>
        <w:t>detect,NR_Inter,</w:t>
      </w:r>
      <w:r w:rsidRPr="001F21E0">
        <w:t xml:space="preserve"> T</w:t>
      </w:r>
      <w:r w:rsidRPr="001F21E0">
        <w:rPr>
          <w:vertAlign w:val="subscript"/>
        </w:rPr>
        <w:t>measure,NR_Inter</w:t>
      </w:r>
      <w:r w:rsidRPr="001F21E0">
        <w:t xml:space="preserve"> and T</w:t>
      </w:r>
      <w:r w:rsidRPr="001F21E0">
        <w:rPr>
          <w:vertAlign w:val="subscript"/>
        </w:rPr>
        <w:t>evaluate,NR_Inter</w:t>
      </w:r>
    </w:p>
    <w:tbl>
      <w:tblPr>
        <w:tblW w:w="4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2217"/>
        <w:gridCol w:w="2494"/>
        <w:gridCol w:w="2569"/>
      </w:tblGrid>
      <w:tr w:rsidR="00CB720F" w:rsidRPr="001F21E0" w14:paraId="1CDDCBF0" w14:textId="77777777" w:rsidTr="002F4E94">
        <w:trPr>
          <w:cantSplit/>
          <w:jc w:val="center"/>
        </w:trPr>
        <w:tc>
          <w:tcPr>
            <w:tcW w:w="837" w:type="pct"/>
            <w:tcBorders>
              <w:top w:val="single" w:sz="4" w:space="0" w:color="auto"/>
              <w:left w:val="single" w:sz="4" w:space="0" w:color="auto"/>
              <w:bottom w:val="single" w:sz="4" w:space="0" w:color="auto"/>
              <w:right w:val="single" w:sz="4" w:space="0" w:color="auto"/>
            </w:tcBorders>
            <w:hideMark/>
          </w:tcPr>
          <w:p w14:paraId="44B1FAD9" w14:textId="77777777" w:rsidR="00CB720F" w:rsidRPr="001F21E0" w:rsidRDefault="00CB720F" w:rsidP="004A15BC">
            <w:pPr>
              <w:pStyle w:val="TAH"/>
            </w:pPr>
            <w:r w:rsidRPr="001F21E0">
              <w:t>DRX cycle length [s]</w:t>
            </w:r>
          </w:p>
        </w:tc>
        <w:tc>
          <w:tcPr>
            <w:tcW w:w="1268" w:type="pct"/>
            <w:tcBorders>
              <w:top w:val="single" w:sz="4" w:space="0" w:color="auto"/>
              <w:left w:val="single" w:sz="4" w:space="0" w:color="auto"/>
              <w:bottom w:val="single" w:sz="4" w:space="0" w:color="auto"/>
              <w:right w:val="single" w:sz="4" w:space="0" w:color="auto"/>
            </w:tcBorders>
            <w:hideMark/>
          </w:tcPr>
          <w:p w14:paraId="7AF11DDC" w14:textId="34799606" w:rsidR="00CB720F" w:rsidRPr="001F21E0" w:rsidRDefault="00CB720F" w:rsidP="004A15BC">
            <w:pPr>
              <w:pStyle w:val="TAH"/>
            </w:pPr>
            <w:r w:rsidRPr="001F21E0">
              <w:t>T</w:t>
            </w:r>
            <w:r w:rsidRPr="001F21E0">
              <w:rPr>
                <w:vertAlign w:val="subscript"/>
              </w:rPr>
              <w:t>detect,NR_</w:t>
            </w:r>
            <w:r w:rsidRPr="001F21E0">
              <w:rPr>
                <w:rFonts w:cs="v4.2.0"/>
                <w:vertAlign w:val="subscript"/>
              </w:rPr>
              <w:t>Inter</w:t>
            </w:r>
            <w:r w:rsidRPr="001F21E0">
              <w:t xml:space="preserve"> [s] (number of DRX cycles)</w:t>
            </w:r>
          </w:p>
        </w:tc>
        <w:tc>
          <w:tcPr>
            <w:tcW w:w="1426" w:type="pct"/>
            <w:tcBorders>
              <w:top w:val="single" w:sz="4" w:space="0" w:color="auto"/>
              <w:left w:val="single" w:sz="4" w:space="0" w:color="auto"/>
              <w:bottom w:val="single" w:sz="4" w:space="0" w:color="auto"/>
              <w:right w:val="single" w:sz="4" w:space="0" w:color="auto"/>
            </w:tcBorders>
            <w:hideMark/>
          </w:tcPr>
          <w:p w14:paraId="0F13889F" w14:textId="763F5C70" w:rsidR="00CB720F" w:rsidRPr="001F21E0" w:rsidRDefault="00CB720F" w:rsidP="004A15BC">
            <w:pPr>
              <w:pStyle w:val="TAH"/>
            </w:pPr>
            <w:r w:rsidRPr="001F21E0">
              <w:t>T</w:t>
            </w:r>
            <w:r w:rsidRPr="001F21E0">
              <w:rPr>
                <w:vertAlign w:val="subscript"/>
              </w:rPr>
              <w:t>measure,NR_</w:t>
            </w:r>
            <w:r w:rsidRPr="001F21E0">
              <w:rPr>
                <w:rFonts w:cs="v4.2.0"/>
                <w:vertAlign w:val="subscript"/>
              </w:rPr>
              <w:t>Inter</w:t>
            </w:r>
            <w:r w:rsidRPr="001F21E0">
              <w:t xml:space="preserve"> [s] (number of DRX cycles)</w:t>
            </w:r>
          </w:p>
        </w:tc>
        <w:tc>
          <w:tcPr>
            <w:tcW w:w="1469" w:type="pct"/>
            <w:tcBorders>
              <w:top w:val="single" w:sz="4" w:space="0" w:color="auto"/>
              <w:left w:val="single" w:sz="4" w:space="0" w:color="auto"/>
              <w:bottom w:val="single" w:sz="4" w:space="0" w:color="auto"/>
              <w:right w:val="single" w:sz="4" w:space="0" w:color="auto"/>
            </w:tcBorders>
            <w:hideMark/>
          </w:tcPr>
          <w:p w14:paraId="7B6CED70" w14:textId="6926D077" w:rsidR="00CB720F" w:rsidRPr="001F21E0" w:rsidRDefault="00CB720F" w:rsidP="004A15BC">
            <w:pPr>
              <w:pStyle w:val="TAH"/>
            </w:pPr>
            <w:r w:rsidRPr="001F21E0">
              <w:t>T</w:t>
            </w:r>
            <w:r w:rsidRPr="001F21E0">
              <w:rPr>
                <w:vertAlign w:val="subscript"/>
              </w:rPr>
              <w:t>evaluate,NR_</w:t>
            </w:r>
            <w:r w:rsidRPr="001F21E0">
              <w:rPr>
                <w:rFonts w:cs="v4.2.0"/>
                <w:vertAlign w:val="subscript"/>
              </w:rPr>
              <w:t>Inter</w:t>
            </w:r>
            <w:r w:rsidRPr="001F21E0">
              <w:rPr>
                <w:rFonts w:cs="Arial"/>
              </w:rPr>
              <w:t xml:space="preserve"> </w:t>
            </w:r>
            <w:r w:rsidRPr="001F21E0">
              <w:t>[s] (number of DRX cycles)</w:t>
            </w:r>
          </w:p>
        </w:tc>
      </w:tr>
      <w:tr w:rsidR="00CB720F" w:rsidRPr="001F21E0" w14:paraId="25D8A03C" w14:textId="77777777" w:rsidTr="002F4E94">
        <w:trPr>
          <w:cantSplit/>
          <w:jc w:val="center"/>
        </w:trPr>
        <w:tc>
          <w:tcPr>
            <w:tcW w:w="837" w:type="pct"/>
            <w:tcBorders>
              <w:top w:val="single" w:sz="4" w:space="0" w:color="auto"/>
              <w:left w:val="single" w:sz="4" w:space="0" w:color="auto"/>
              <w:bottom w:val="single" w:sz="4" w:space="0" w:color="auto"/>
              <w:right w:val="single" w:sz="4" w:space="0" w:color="auto"/>
            </w:tcBorders>
            <w:hideMark/>
          </w:tcPr>
          <w:p w14:paraId="03E57F8C" w14:textId="77777777" w:rsidR="00CB720F" w:rsidRPr="001F21E0" w:rsidRDefault="00CB720F" w:rsidP="002F4E94">
            <w:pPr>
              <w:keepNext/>
              <w:keepLines/>
              <w:spacing w:after="0"/>
              <w:jc w:val="center"/>
            </w:pPr>
            <w:r w:rsidRPr="001F21E0">
              <w:rPr>
                <w:rFonts w:ascii="Arial" w:hAnsi="Arial"/>
                <w:sz w:val="18"/>
              </w:rPr>
              <w:t>0.32</w:t>
            </w:r>
          </w:p>
        </w:tc>
        <w:tc>
          <w:tcPr>
            <w:tcW w:w="1268" w:type="pct"/>
            <w:tcBorders>
              <w:top w:val="single" w:sz="4" w:space="0" w:color="auto"/>
              <w:left w:val="single" w:sz="4" w:space="0" w:color="auto"/>
              <w:bottom w:val="single" w:sz="4" w:space="0" w:color="auto"/>
              <w:right w:val="single" w:sz="4" w:space="0" w:color="auto"/>
            </w:tcBorders>
            <w:hideMark/>
          </w:tcPr>
          <w:p w14:paraId="165ACAAB" w14:textId="77777777" w:rsidR="00CB720F" w:rsidRPr="001F21E0" w:rsidRDefault="00CB720F" w:rsidP="002F4E94">
            <w:pPr>
              <w:keepNext/>
              <w:keepLines/>
              <w:spacing w:after="0"/>
              <w:jc w:val="center"/>
            </w:pPr>
            <w:r w:rsidRPr="001F21E0">
              <w:rPr>
                <w:rFonts w:ascii="Arial" w:hAnsi="Arial"/>
                <w:sz w:val="18"/>
              </w:rPr>
              <w:t xml:space="preserve">11.52 x N1 </w:t>
            </w:r>
            <w:r w:rsidRPr="001F21E0">
              <w:rPr>
                <w:rFonts w:ascii="Arial" w:hAnsi="Arial" w:cs="Arial"/>
                <w:sz w:val="18"/>
                <w:lang w:eastAsia="zh-CN"/>
              </w:rPr>
              <w:t xml:space="preserve">x 1.5 x </w:t>
            </w:r>
            <w:r w:rsidRPr="001F21E0">
              <w:rPr>
                <w:rFonts w:ascii="Arial" w:hAnsi="Arial"/>
                <w:sz w:val="18"/>
              </w:rPr>
              <w:t>[36 x N1</w:t>
            </w:r>
            <w:r w:rsidRPr="001F21E0">
              <w:rPr>
                <w:rFonts w:ascii="Arial" w:hAnsi="Arial" w:cs="Arial"/>
                <w:sz w:val="18"/>
                <w:lang w:eastAsia="zh-CN"/>
              </w:rPr>
              <w:t xml:space="preserve"> x 1.5</w:t>
            </w:r>
            <w:r w:rsidRPr="001F21E0">
              <w:rPr>
                <w:rFonts w:ascii="Arial" w:hAnsi="Arial"/>
                <w:sz w:val="18"/>
              </w:rPr>
              <w:t>]</w:t>
            </w:r>
          </w:p>
        </w:tc>
        <w:tc>
          <w:tcPr>
            <w:tcW w:w="1426" w:type="pct"/>
            <w:tcBorders>
              <w:top w:val="single" w:sz="4" w:space="0" w:color="auto"/>
              <w:left w:val="single" w:sz="4" w:space="0" w:color="auto"/>
              <w:bottom w:val="single" w:sz="4" w:space="0" w:color="auto"/>
              <w:right w:val="single" w:sz="4" w:space="0" w:color="auto"/>
            </w:tcBorders>
            <w:hideMark/>
          </w:tcPr>
          <w:p w14:paraId="341DCD6D" w14:textId="77777777" w:rsidR="00CB720F" w:rsidRPr="001F21E0" w:rsidRDefault="00CB720F" w:rsidP="002F4E94">
            <w:pPr>
              <w:keepNext/>
              <w:keepLines/>
              <w:spacing w:after="0"/>
              <w:jc w:val="center"/>
            </w:pPr>
            <w:r w:rsidRPr="001F21E0">
              <w:rPr>
                <w:rFonts w:ascii="Arial" w:hAnsi="Arial"/>
                <w:sz w:val="18"/>
              </w:rPr>
              <w:t xml:space="preserve">1.28 x N1 </w:t>
            </w:r>
            <w:r w:rsidRPr="001F21E0">
              <w:rPr>
                <w:rFonts w:ascii="Arial" w:hAnsi="Arial" w:cs="Arial"/>
                <w:sz w:val="18"/>
                <w:lang w:eastAsia="zh-CN"/>
              </w:rPr>
              <w:t xml:space="preserve">x 1.5 </w:t>
            </w:r>
            <w:r w:rsidRPr="001F21E0">
              <w:rPr>
                <w:rFonts w:ascii="Arial" w:hAnsi="Arial"/>
                <w:sz w:val="18"/>
              </w:rPr>
              <w:t>(4 x N1</w:t>
            </w:r>
            <w:r w:rsidRPr="001F21E0">
              <w:rPr>
                <w:rFonts w:ascii="Arial" w:hAnsi="Arial" w:cs="Arial"/>
                <w:sz w:val="18"/>
                <w:lang w:eastAsia="zh-CN"/>
              </w:rPr>
              <w:t xml:space="preserve"> x 1.5</w:t>
            </w:r>
            <w:r w:rsidRPr="001F21E0">
              <w:rPr>
                <w:rFonts w:ascii="Arial" w:hAnsi="Arial"/>
                <w:sz w:val="18"/>
              </w:rPr>
              <w:t>)</w:t>
            </w:r>
          </w:p>
        </w:tc>
        <w:tc>
          <w:tcPr>
            <w:tcW w:w="1469" w:type="pct"/>
            <w:tcBorders>
              <w:top w:val="single" w:sz="4" w:space="0" w:color="auto"/>
              <w:left w:val="single" w:sz="4" w:space="0" w:color="auto"/>
              <w:bottom w:val="single" w:sz="4" w:space="0" w:color="auto"/>
              <w:right w:val="single" w:sz="4" w:space="0" w:color="auto"/>
            </w:tcBorders>
            <w:hideMark/>
          </w:tcPr>
          <w:p w14:paraId="765E9720" w14:textId="77777777" w:rsidR="00CB720F" w:rsidRPr="001F21E0" w:rsidRDefault="00CB720F" w:rsidP="002F4E94">
            <w:pPr>
              <w:keepNext/>
              <w:keepLines/>
              <w:spacing w:after="0"/>
              <w:jc w:val="center"/>
            </w:pPr>
            <w:r w:rsidRPr="001F21E0">
              <w:rPr>
                <w:rFonts w:ascii="Arial" w:hAnsi="Arial"/>
                <w:sz w:val="18"/>
              </w:rPr>
              <w:t xml:space="preserve">5.12 x N1 </w:t>
            </w:r>
            <w:r w:rsidRPr="001F21E0">
              <w:rPr>
                <w:rFonts w:ascii="Arial" w:hAnsi="Arial" w:cs="Arial"/>
                <w:sz w:val="18"/>
                <w:lang w:eastAsia="zh-CN"/>
              </w:rPr>
              <w:t xml:space="preserve">x 1.5 </w:t>
            </w:r>
            <w:r w:rsidRPr="001F21E0">
              <w:rPr>
                <w:rFonts w:ascii="Arial" w:hAnsi="Arial"/>
                <w:sz w:val="18"/>
              </w:rPr>
              <w:t>(16 x N1</w:t>
            </w:r>
            <w:r w:rsidRPr="001F21E0">
              <w:rPr>
                <w:rFonts w:ascii="Arial" w:hAnsi="Arial" w:cs="Arial"/>
                <w:sz w:val="18"/>
                <w:lang w:eastAsia="zh-CN"/>
              </w:rPr>
              <w:t xml:space="preserve"> x 1.5</w:t>
            </w:r>
            <w:r w:rsidRPr="001F21E0">
              <w:rPr>
                <w:rFonts w:ascii="Arial" w:hAnsi="Arial"/>
                <w:sz w:val="18"/>
              </w:rPr>
              <w:t>)</w:t>
            </w:r>
          </w:p>
        </w:tc>
      </w:tr>
      <w:tr w:rsidR="00CB720F" w:rsidRPr="001F21E0" w14:paraId="6076672B" w14:textId="77777777" w:rsidTr="002F4E94">
        <w:trPr>
          <w:cantSplit/>
          <w:jc w:val="center"/>
        </w:trPr>
        <w:tc>
          <w:tcPr>
            <w:tcW w:w="837" w:type="pct"/>
            <w:tcBorders>
              <w:top w:val="single" w:sz="4" w:space="0" w:color="auto"/>
              <w:left w:val="single" w:sz="4" w:space="0" w:color="auto"/>
              <w:bottom w:val="single" w:sz="4" w:space="0" w:color="auto"/>
              <w:right w:val="single" w:sz="4" w:space="0" w:color="auto"/>
            </w:tcBorders>
            <w:hideMark/>
          </w:tcPr>
          <w:p w14:paraId="0287F026" w14:textId="77777777" w:rsidR="00CB720F" w:rsidRPr="001F21E0" w:rsidRDefault="00CB720F" w:rsidP="002F4E94">
            <w:pPr>
              <w:keepNext/>
              <w:keepLines/>
              <w:spacing w:after="0"/>
              <w:jc w:val="center"/>
            </w:pPr>
            <w:r w:rsidRPr="001F21E0">
              <w:rPr>
                <w:rFonts w:ascii="Arial" w:hAnsi="Arial"/>
                <w:sz w:val="18"/>
              </w:rPr>
              <w:t>0.64</w:t>
            </w:r>
          </w:p>
        </w:tc>
        <w:tc>
          <w:tcPr>
            <w:tcW w:w="1268" w:type="pct"/>
            <w:tcBorders>
              <w:top w:val="single" w:sz="4" w:space="0" w:color="auto"/>
              <w:left w:val="single" w:sz="4" w:space="0" w:color="auto"/>
              <w:bottom w:val="single" w:sz="4" w:space="0" w:color="auto"/>
              <w:right w:val="single" w:sz="4" w:space="0" w:color="auto"/>
            </w:tcBorders>
            <w:hideMark/>
          </w:tcPr>
          <w:p w14:paraId="341486D2" w14:textId="77777777" w:rsidR="00CB720F" w:rsidRPr="001F21E0" w:rsidRDefault="00CB720F" w:rsidP="002F4E94">
            <w:pPr>
              <w:keepNext/>
              <w:keepLines/>
              <w:spacing w:after="0"/>
              <w:jc w:val="center"/>
            </w:pPr>
            <w:r w:rsidRPr="001F21E0">
              <w:rPr>
                <w:rFonts w:ascii="Arial" w:hAnsi="Arial"/>
                <w:sz w:val="18"/>
              </w:rPr>
              <w:t>17.92x N1 [28 x N1]</w:t>
            </w:r>
          </w:p>
        </w:tc>
        <w:tc>
          <w:tcPr>
            <w:tcW w:w="1426" w:type="pct"/>
            <w:tcBorders>
              <w:top w:val="single" w:sz="4" w:space="0" w:color="auto"/>
              <w:left w:val="single" w:sz="4" w:space="0" w:color="auto"/>
              <w:bottom w:val="single" w:sz="4" w:space="0" w:color="auto"/>
              <w:right w:val="single" w:sz="4" w:space="0" w:color="auto"/>
            </w:tcBorders>
            <w:hideMark/>
          </w:tcPr>
          <w:p w14:paraId="1284F5CB" w14:textId="77777777" w:rsidR="00CB720F" w:rsidRPr="001F21E0" w:rsidRDefault="00CB720F" w:rsidP="002F4E94">
            <w:pPr>
              <w:keepNext/>
              <w:keepLines/>
              <w:spacing w:after="0"/>
              <w:jc w:val="center"/>
            </w:pPr>
            <w:r w:rsidRPr="001F21E0">
              <w:rPr>
                <w:rFonts w:ascii="Arial" w:hAnsi="Arial"/>
                <w:sz w:val="18"/>
              </w:rPr>
              <w:t>1.28 x N1 (2 x N1)</w:t>
            </w:r>
          </w:p>
        </w:tc>
        <w:tc>
          <w:tcPr>
            <w:tcW w:w="1469" w:type="pct"/>
            <w:tcBorders>
              <w:top w:val="single" w:sz="4" w:space="0" w:color="auto"/>
              <w:left w:val="single" w:sz="4" w:space="0" w:color="auto"/>
              <w:bottom w:val="single" w:sz="4" w:space="0" w:color="auto"/>
              <w:right w:val="single" w:sz="4" w:space="0" w:color="auto"/>
            </w:tcBorders>
            <w:hideMark/>
          </w:tcPr>
          <w:p w14:paraId="11D62C83" w14:textId="77777777" w:rsidR="00CB720F" w:rsidRPr="001F21E0" w:rsidRDefault="00CB720F" w:rsidP="002F4E94">
            <w:pPr>
              <w:keepNext/>
              <w:keepLines/>
              <w:spacing w:after="0"/>
              <w:jc w:val="center"/>
            </w:pPr>
            <w:r w:rsidRPr="001F21E0">
              <w:rPr>
                <w:rFonts w:ascii="Arial" w:hAnsi="Arial"/>
                <w:sz w:val="18"/>
              </w:rPr>
              <w:t>5.12 x N1 (8 x N1)</w:t>
            </w:r>
          </w:p>
        </w:tc>
      </w:tr>
      <w:tr w:rsidR="00CB720F" w:rsidRPr="001F21E0" w14:paraId="66D29724" w14:textId="77777777" w:rsidTr="002F4E94">
        <w:trPr>
          <w:cantSplit/>
          <w:jc w:val="center"/>
        </w:trPr>
        <w:tc>
          <w:tcPr>
            <w:tcW w:w="837" w:type="pct"/>
            <w:tcBorders>
              <w:top w:val="single" w:sz="4" w:space="0" w:color="auto"/>
              <w:left w:val="single" w:sz="4" w:space="0" w:color="auto"/>
              <w:bottom w:val="single" w:sz="4" w:space="0" w:color="auto"/>
              <w:right w:val="single" w:sz="4" w:space="0" w:color="auto"/>
            </w:tcBorders>
            <w:hideMark/>
          </w:tcPr>
          <w:p w14:paraId="3960C4B2" w14:textId="77777777" w:rsidR="00CB720F" w:rsidRPr="001F21E0" w:rsidRDefault="00CB720F" w:rsidP="002F4E94">
            <w:pPr>
              <w:keepNext/>
              <w:keepLines/>
              <w:spacing w:after="0"/>
              <w:jc w:val="center"/>
            </w:pPr>
            <w:r w:rsidRPr="001F21E0">
              <w:rPr>
                <w:rFonts w:ascii="Arial" w:hAnsi="Arial"/>
                <w:sz w:val="18"/>
              </w:rPr>
              <w:t>1.28</w:t>
            </w:r>
          </w:p>
        </w:tc>
        <w:tc>
          <w:tcPr>
            <w:tcW w:w="1268" w:type="pct"/>
            <w:tcBorders>
              <w:top w:val="single" w:sz="4" w:space="0" w:color="auto"/>
              <w:left w:val="single" w:sz="4" w:space="0" w:color="auto"/>
              <w:bottom w:val="single" w:sz="4" w:space="0" w:color="auto"/>
              <w:right w:val="single" w:sz="4" w:space="0" w:color="auto"/>
            </w:tcBorders>
            <w:hideMark/>
          </w:tcPr>
          <w:p w14:paraId="5066C5F7" w14:textId="77777777" w:rsidR="00CB720F" w:rsidRPr="001F21E0" w:rsidRDefault="00CB720F" w:rsidP="002F4E94">
            <w:pPr>
              <w:keepNext/>
              <w:keepLines/>
              <w:spacing w:after="0"/>
              <w:jc w:val="center"/>
            </w:pPr>
            <w:r w:rsidRPr="001F21E0">
              <w:rPr>
                <w:rFonts w:ascii="Arial" w:hAnsi="Arial"/>
                <w:sz w:val="18"/>
              </w:rPr>
              <w:t>32 x N1 [25 x N1]</w:t>
            </w:r>
          </w:p>
        </w:tc>
        <w:tc>
          <w:tcPr>
            <w:tcW w:w="1426" w:type="pct"/>
            <w:tcBorders>
              <w:top w:val="single" w:sz="4" w:space="0" w:color="auto"/>
              <w:left w:val="single" w:sz="4" w:space="0" w:color="auto"/>
              <w:bottom w:val="single" w:sz="4" w:space="0" w:color="auto"/>
              <w:right w:val="single" w:sz="4" w:space="0" w:color="auto"/>
            </w:tcBorders>
            <w:hideMark/>
          </w:tcPr>
          <w:p w14:paraId="11C584C0" w14:textId="77777777" w:rsidR="00CB720F" w:rsidRPr="001F21E0" w:rsidRDefault="00CB720F" w:rsidP="002F4E94">
            <w:pPr>
              <w:keepNext/>
              <w:keepLines/>
              <w:spacing w:after="0"/>
              <w:jc w:val="center"/>
            </w:pPr>
            <w:r w:rsidRPr="001F21E0">
              <w:rPr>
                <w:rFonts w:ascii="Arial" w:hAnsi="Arial"/>
                <w:sz w:val="18"/>
              </w:rPr>
              <w:t>1.28 x N1 (1 x N1)</w:t>
            </w:r>
          </w:p>
        </w:tc>
        <w:tc>
          <w:tcPr>
            <w:tcW w:w="1469" w:type="pct"/>
            <w:tcBorders>
              <w:top w:val="single" w:sz="4" w:space="0" w:color="auto"/>
              <w:left w:val="single" w:sz="4" w:space="0" w:color="auto"/>
              <w:bottom w:val="single" w:sz="4" w:space="0" w:color="auto"/>
              <w:right w:val="single" w:sz="4" w:space="0" w:color="auto"/>
            </w:tcBorders>
            <w:hideMark/>
          </w:tcPr>
          <w:p w14:paraId="6182826E" w14:textId="77777777" w:rsidR="00CB720F" w:rsidRPr="001F21E0" w:rsidRDefault="00CB720F" w:rsidP="002F4E94">
            <w:pPr>
              <w:keepNext/>
              <w:keepLines/>
              <w:spacing w:after="0"/>
              <w:jc w:val="center"/>
            </w:pPr>
            <w:r w:rsidRPr="001F21E0">
              <w:rPr>
                <w:rFonts w:ascii="Arial" w:hAnsi="Arial"/>
                <w:sz w:val="18"/>
              </w:rPr>
              <w:t>6.4 x N1 (5 x N1)</w:t>
            </w:r>
          </w:p>
        </w:tc>
      </w:tr>
      <w:tr w:rsidR="00CB720F" w:rsidRPr="001F21E0" w14:paraId="31613E9F" w14:textId="77777777" w:rsidTr="002F4E94">
        <w:trPr>
          <w:cantSplit/>
          <w:jc w:val="center"/>
        </w:trPr>
        <w:tc>
          <w:tcPr>
            <w:tcW w:w="837" w:type="pct"/>
            <w:tcBorders>
              <w:top w:val="single" w:sz="4" w:space="0" w:color="auto"/>
              <w:left w:val="single" w:sz="4" w:space="0" w:color="auto"/>
              <w:bottom w:val="single" w:sz="4" w:space="0" w:color="auto"/>
              <w:right w:val="single" w:sz="4" w:space="0" w:color="auto"/>
            </w:tcBorders>
            <w:hideMark/>
          </w:tcPr>
          <w:p w14:paraId="37FD3079" w14:textId="77777777" w:rsidR="00CB720F" w:rsidRPr="001F21E0" w:rsidRDefault="00CB720F" w:rsidP="002F4E94">
            <w:pPr>
              <w:keepNext/>
              <w:keepLines/>
              <w:spacing w:after="0"/>
              <w:jc w:val="center"/>
            </w:pPr>
            <w:r w:rsidRPr="001F21E0">
              <w:rPr>
                <w:rFonts w:ascii="Arial" w:hAnsi="Arial"/>
                <w:sz w:val="18"/>
              </w:rPr>
              <w:t>2.56</w:t>
            </w:r>
          </w:p>
        </w:tc>
        <w:tc>
          <w:tcPr>
            <w:tcW w:w="1268" w:type="pct"/>
            <w:tcBorders>
              <w:top w:val="single" w:sz="4" w:space="0" w:color="auto"/>
              <w:left w:val="single" w:sz="4" w:space="0" w:color="auto"/>
              <w:bottom w:val="single" w:sz="4" w:space="0" w:color="auto"/>
              <w:right w:val="single" w:sz="4" w:space="0" w:color="auto"/>
            </w:tcBorders>
            <w:hideMark/>
          </w:tcPr>
          <w:p w14:paraId="0739571F" w14:textId="77777777" w:rsidR="00CB720F" w:rsidRPr="001F21E0" w:rsidRDefault="00CB720F" w:rsidP="002F4E94">
            <w:pPr>
              <w:keepNext/>
              <w:keepLines/>
              <w:spacing w:after="0"/>
              <w:jc w:val="center"/>
            </w:pPr>
            <w:r w:rsidRPr="001F21E0">
              <w:rPr>
                <w:rFonts w:ascii="Arial" w:hAnsi="Arial"/>
                <w:sz w:val="18"/>
              </w:rPr>
              <w:t>58.88 x N1 [23 x N1]</w:t>
            </w:r>
          </w:p>
        </w:tc>
        <w:tc>
          <w:tcPr>
            <w:tcW w:w="1426" w:type="pct"/>
            <w:tcBorders>
              <w:top w:val="single" w:sz="4" w:space="0" w:color="auto"/>
              <w:left w:val="single" w:sz="4" w:space="0" w:color="auto"/>
              <w:bottom w:val="single" w:sz="4" w:space="0" w:color="auto"/>
              <w:right w:val="single" w:sz="4" w:space="0" w:color="auto"/>
            </w:tcBorders>
            <w:hideMark/>
          </w:tcPr>
          <w:p w14:paraId="3DCFE67A" w14:textId="77777777" w:rsidR="00CB720F" w:rsidRPr="001F21E0" w:rsidRDefault="00CB720F" w:rsidP="002F4E94">
            <w:pPr>
              <w:keepNext/>
              <w:keepLines/>
              <w:spacing w:after="0"/>
              <w:jc w:val="center"/>
            </w:pPr>
            <w:r w:rsidRPr="001F21E0">
              <w:rPr>
                <w:rFonts w:ascii="Arial" w:hAnsi="Arial"/>
                <w:sz w:val="18"/>
              </w:rPr>
              <w:t>2.56 x N1 (1 x N1)</w:t>
            </w:r>
          </w:p>
        </w:tc>
        <w:tc>
          <w:tcPr>
            <w:tcW w:w="1469" w:type="pct"/>
            <w:tcBorders>
              <w:top w:val="single" w:sz="4" w:space="0" w:color="auto"/>
              <w:left w:val="single" w:sz="4" w:space="0" w:color="auto"/>
              <w:bottom w:val="single" w:sz="4" w:space="0" w:color="auto"/>
              <w:right w:val="single" w:sz="4" w:space="0" w:color="auto"/>
            </w:tcBorders>
            <w:hideMark/>
          </w:tcPr>
          <w:p w14:paraId="6BC9A238" w14:textId="77777777" w:rsidR="00CB720F" w:rsidRPr="001F21E0" w:rsidRDefault="00CB720F" w:rsidP="002F4E94">
            <w:pPr>
              <w:keepNext/>
              <w:keepLines/>
              <w:spacing w:after="0"/>
              <w:jc w:val="center"/>
            </w:pPr>
            <w:r w:rsidRPr="001F21E0">
              <w:rPr>
                <w:rFonts w:ascii="Arial" w:hAnsi="Arial"/>
                <w:sz w:val="18"/>
              </w:rPr>
              <w:t>7.68 x N1 (3 x N1)</w:t>
            </w:r>
          </w:p>
        </w:tc>
      </w:tr>
      <w:tr w:rsidR="00CB720F" w:rsidRPr="001F21E0" w14:paraId="3B166EB0" w14:textId="77777777" w:rsidTr="002F4E94">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7AAC3266" w14:textId="477F785F" w:rsidR="00CB720F" w:rsidRPr="001F21E0" w:rsidRDefault="00CB720F" w:rsidP="002F4E94">
            <w:pPr>
              <w:keepNext/>
              <w:keepLines/>
              <w:spacing w:after="0"/>
              <w:ind w:left="851" w:hanging="851"/>
            </w:pPr>
            <w:r w:rsidRPr="001F21E0">
              <w:rPr>
                <w:rFonts w:ascii="Arial" w:hAnsi="Arial"/>
                <w:snapToGrid w:val="0"/>
                <w:sz w:val="18"/>
                <w:lang w:eastAsia="zh-CN"/>
              </w:rPr>
              <w:t>N</w:t>
            </w:r>
            <w:r w:rsidRPr="001F21E0">
              <w:rPr>
                <w:rFonts w:ascii="Arial" w:hAnsi="Arial" w:hint="eastAsia"/>
                <w:snapToGrid w:val="0"/>
                <w:sz w:val="18"/>
                <w:lang w:eastAsia="zh-CN"/>
              </w:rPr>
              <w:t>ote</w:t>
            </w:r>
            <w:r w:rsidR="002F4E94" w:rsidRPr="001F21E0">
              <w:rPr>
                <w:rFonts w:ascii="Arial" w:hAnsi="Arial"/>
                <w:snapToGrid w:val="0"/>
                <w:sz w:val="18"/>
                <w:lang w:eastAsia="zh-CN"/>
              </w:rPr>
              <w:t xml:space="preserve"> </w:t>
            </w:r>
            <w:r w:rsidRPr="001F21E0">
              <w:rPr>
                <w:rFonts w:ascii="Arial" w:hAnsi="Arial" w:hint="eastAsia"/>
                <w:snapToGrid w:val="0"/>
                <w:sz w:val="18"/>
                <w:lang w:eastAsia="zh-CN"/>
              </w:rPr>
              <w:t>1</w:t>
            </w:r>
            <w:r w:rsidRPr="001F21E0">
              <w:rPr>
                <w:rFonts w:ascii="Arial" w:hAnsi="Arial"/>
                <w:sz w:val="18"/>
              </w:rPr>
              <w:t>:</w:t>
            </w:r>
            <w:r w:rsidRPr="001F21E0">
              <w:rPr>
                <w:rFonts w:ascii="Arial" w:hAnsi="Arial"/>
                <w:sz w:val="18"/>
                <w:lang w:val="en-US"/>
              </w:rPr>
              <w:tab/>
            </w:r>
            <w:r w:rsidRPr="001F21E0">
              <w:rPr>
                <w:rFonts w:ascii="Arial" w:hAnsi="Arial"/>
                <w:sz w:val="18"/>
              </w:rPr>
              <w:t>N1=[TBD] for frequency range FR2, and N1=1 for frequency range FR1.</w:t>
            </w:r>
          </w:p>
        </w:tc>
      </w:tr>
    </w:tbl>
    <w:p w14:paraId="66A124AF" w14:textId="77777777" w:rsidR="00CB720F" w:rsidRPr="001F21E0" w:rsidRDefault="00CB720F" w:rsidP="00CB720F">
      <w:pPr>
        <w:rPr>
          <w:noProof/>
        </w:rPr>
      </w:pPr>
    </w:p>
    <w:p w14:paraId="326CC34E" w14:textId="2CB2C8CB" w:rsidR="00CB720F" w:rsidRPr="001F21E0" w:rsidRDefault="00CB720F" w:rsidP="00CB720F">
      <w:r w:rsidRPr="001F21E0">
        <w:rPr>
          <w:i/>
          <w:noProof/>
        </w:rPr>
        <w:t>Editor’s Note: It is FFS how to address the scenario when SMTC periodicity = 160 ms and DRX cycles = 320 ms in both intra-frequency and inter-frequency carriers, and also SMTC durations fully collide on both intra-frequency and inter-frequency carriers.</w:t>
      </w:r>
    </w:p>
    <w:p w14:paraId="118D447B" w14:textId="77777777" w:rsidR="00CB720F" w:rsidRPr="001F21E0" w:rsidRDefault="00CB720F" w:rsidP="00CB720F">
      <w:pPr>
        <w:pStyle w:val="Heading4"/>
        <w:overflowPunct w:val="0"/>
        <w:autoSpaceDE w:val="0"/>
        <w:autoSpaceDN w:val="0"/>
        <w:adjustRightInd w:val="0"/>
        <w:textAlignment w:val="baseline"/>
        <w:rPr>
          <w:lang w:val="en-US" w:eastAsia="zh-CN"/>
        </w:rPr>
      </w:pPr>
      <w:bookmarkStart w:id="33" w:name="_Toc525607260"/>
      <w:r w:rsidRPr="001F21E0">
        <w:rPr>
          <w:lang w:val="en-US" w:eastAsia="zh-CN"/>
        </w:rPr>
        <w:t>4.2.2.5</w:t>
      </w:r>
      <w:r w:rsidRPr="001F21E0">
        <w:rPr>
          <w:lang w:val="en-US" w:eastAsia="zh-CN"/>
        </w:rPr>
        <w:tab/>
        <w:t>Measurements of inter-RAT E-UTRAN cells</w:t>
      </w:r>
      <w:bookmarkEnd w:id="33"/>
    </w:p>
    <w:p w14:paraId="7388DE8C" w14:textId="77777777" w:rsidR="00CB720F" w:rsidRPr="001F21E0" w:rsidRDefault="00CB720F" w:rsidP="00CB720F">
      <w:pPr>
        <w:jc w:val="both"/>
      </w:pPr>
      <w:r w:rsidRPr="001F21E0">
        <w:t>If Srxlev &gt; S</w:t>
      </w:r>
      <w:r w:rsidRPr="001F21E0">
        <w:rPr>
          <w:vertAlign w:val="subscript"/>
        </w:rPr>
        <w:t>nonIntraSearchP</w:t>
      </w:r>
      <w:r w:rsidRPr="001F21E0">
        <w:t xml:space="preserve"> and Squal &gt; S</w:t>
      </w:r>
      <w:r w:rsidRPr="001F21E0">
        <w:rPr>
          <w:vertAlign w:val="subscript"/>
        </w:rPr>
        <w:t>nonIntraSearchQ</w:t>
      </w:r>
      <w:r w:rsidRPr="001F21E0" w:rsidDel="00937E5B">
        <w:t xml:space="preserve"> </w:t>
      </w:r>
      <w:r w:rsidRPr="001F21E0">
        <w:t>then the UE shall search for inter-RAT E-UTRAN layers of higher priority at least every T</w:t>
      </w:r>
      <w:r w:rsidRPr="001F21E0">
        <w:rPr>
          <w:vertAlign w:val="subscript"/>
        </w:rPr>
        <w:t xml:space="preserve">higher_priority_search </w:t>
      </w:r>
      <w:r w:rsidRPr="001F21E0">
        <w:t>where T</w:t>
      </w:r>
      <w:r w:rsidRPr="001F21E0">
        <w:rPr>
          <w:vertAlign w:val="subscript"/>
        </w:rPr>
        <w:t>higher_priority_search</w:t>
      </w:r>
      <w:r w:rsidRPr="001F21E0">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1F21E0">
          <w:t>4.2.2</w:t>
        </w:r>
      </w:smartTag>
    </w:p>
    <w:p w14:paraId="64CEA614" w14:textId="77777777" w:rsidR="00CB720F" w:rsidRPr="001F21E0" w:rsidRDefault="00CB720F" w:rsidP="00CB720F">
      <w:pPr>
        <w:jc w:val="both"/>
      </w:pPr>
      <w:r w:rsidRPr="001F21E0">
        <w:lastRenderedPageBreak/>
        <w:t>If Srxlev ≤ S</w:t>
      </w:r>
      <w:r w:rsidRPr="001F21E0">
        <w:rPr>
          <w:vertAlign w:val="subscript"/>
        </w:rPr>
        <w:t>nonIntraSearchP</w:t>
      </w:r>
      <w:r w:rsidRPr="001F21E0">
        <w:t xml:space="preserve"> or Squal ≤ S</w:t>
      </w:r>
      <w:r w:rsidRPr="001F21E0">
        <w:rPr>
          <w:vertAlign w:val="subscript"/>
        </w:rPr>
        <w:t xml:space="preserve">nonIntraSearchQ </w:t>
      </w:r>
      <w:r w:rsidRPr="001F21E0">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66C64BF8" w14:textId="4A7020B6" w:rsidR="00CB720F" w:rsidRPr="001F21E0" w:rsidRDefault="00CB720F" w:rsidP="00CB720F">
      <w:pPr>
        <w:jc w:val="both"/>
        <w:rPr>
          <w:rFonts w:cs="v4.2.0"/>
        </w:rPr>
      </w:pPr>
      <w:r w:rsidRPr="001F21E0">
        <w:t>The requirements in this section apply for inter-RAT E-UTRAN FDD measurements and E-UTRA TDD measurements</w:t>
      </w:r>
      <w:r w:rsidRPr="001F21E0">
        <w:rPr>
          <w:rFonts w:cs="v4.2.0"/>
          <w:lang w:eastAsia="zh-CN"/>
        </w:rPr>
        <w:t xml:space="preserve">. </w:t>
      </w:r>
      <w:r w:rsidRPr="001F21E0">
        <w:rPr>
          <w:rFonts w:cs="v4.2.0"/>
        </w:rPr>
        <w:t xml:space="preserve">When the measurement rules indicate that </w:t>
      </w:r>
      <w:r w:rsidRPr="001F21E0">
        <w:rPr>
          <w:lang w:val="en-US" w:eastAsia="zh-CN"/>
        </w:rPr>
        <w:t>inter-RAT E-UTRAN</w:t>
      </w:r>
      <w:r w:rsidRPr="001F21E0">
        <w:rPr>
          <w:rFonts w:cs="v4.2.0"/>
        </w:rPr>
        <w:t xml:space="preserve"> cells are to be measured, the UE shall measure </w:t>
      </w:r>
      <w:r w:rsidRPr="001F21E0">
        <w:rPr>
          <w:rFonts w:cs="v4.2.0"/>
          <w:lang w:eastAsia="zh-CN"/>
        </w:rPr>
        <w:t>RSRP and RSRQ</w:t>
      </w:r>
      <w:r w:rsidRPr="001F21E0">
        <w:rPr>
          <w:rFonts w:cs="v4.2.0"/>
        </w:rPr>
        <w:t xml:space="preserve"> of detected </w:t>
      </w:r>
      <w:r w:rsidRPr="001F21E0">
        <w:rPr>
          <w:rFonts w:cs="v4.2.0"/>
          <w:lang w:eastAsia="zh-CN"/>
        </w:rPr>
        <w:t>E-</w:t>
      </w:r>
      <w:r w:rsidRPr="001F21E0">
        <w:rPr>
          <w:rFonts w:cs="v4.2.0"/>
        </w:rPr>
        <w:t>UTRA cells in the neighbour frequency list at the minimum measurement rate specified in this section. The parameter N</w:t>
      </w:r>
      <w:r w:rsidRPr="001F21E0">
        <w:rPr>
          <w:rFonts w:cs="v4.2.0"/>
          <w:vertAlign w:val="subscript"/>
          <w:lang w:eastAsia="zh-CN"/>
        </w:rPr>
        <w:t>E</w:t>
      </w:r>
      <w:r w:rsidRPr="001F21E0">
        <w:rPr>
          <w:rFonts w:cs="v4.2.0"/>
          <w:vertAlign w:val="subscript"/>
        </w:rPr>
        <w:t>UTRA_carrier</w:t>
      </w:r>
      <w:r w:rsidRPr="001F21E0">
        <w:rPr>
          <w:rFonts w:cs="v4.2.0"/>
        </w:rPr>
        <w:t xml:space="preserve"> is the total number of configured E-UTRA carriers in the neighbour frequency list. The UE shall filter </w:t>
      </w:r>
      <w:r w:rsidRPr="001F21E0">
        <w:rPr>
          <w:rFonts w:cs="v4.2.0"/>
          <w:lang w:eastAsia="zh-CN"/>
        </w:rPr>
        <w:t>RSRP and RSRQ</w:t>
      </w:r>
      <w:r w:rsidRPr="001F21E0">
        <w:rPr>
          <w:rFonts w:cs="v4.2.0"/>
        </w:rPr>
        <w:t xml:space="preserve"> measurements of each measured </w:t>
      </w:r>
      <w:r w:rsidRPr="001F21E0">
        <w:rPr>
          <w:rFonts w:cs="v4.2.0"/>
          <w:lang w:eastAsia="zh-CN"/>
        </w:rPr>
        <w:t>E-</w:t>
      </w:r>
      <w:r w:rsidRPr="001F21E0">
        <w:rPr>
          <w:rFonts w:cs="v4.2.0"/>
        </w:rPr>
        <w:t>UTRA cell using at least 2 measurements. Within the set of measurements used for the filtering, at least two measurements shall be spaced by at least T</w:t>
      </w:r>
      <w:r w:rsidRPr="001F21E0">
        <w:rPr>
          <w:rFonts w:cs="v4.2.0"/>
          <w:vertAlign w:val="subscript"/>
        </w:rPr>
        <w:t>measure,</w:t>
      </w:r>
      <w:r w:rsidRPr="001F21E0">
        <w:rPr>
          <w:rFonts w:cs="v4.2.0"/>
          <w:vertAlign w:val="subscript"/>
          <w:lang w:eastAsia="zh-CN"/>
        </w:rPr>
        <w:t>E</w:t>
      </w:r>
      <w:r w:rsidRPr="001F21E0">
        <w:rPr>
          <w:rFonts w:cs="v4.2.0"/>
          <w:vertAlign w:val="subscript"/>
        </w:rPr>
        <w:t>UTRAN</w:t>
      </w:r>
      <w:r w:rsidRPr="001F21E0">
        <w:rPr>
          <w:rFonts w:cs="v4.2.0"/>
        </w:rPr>
        <w:t>/2.</w:t>
      </w:r>
    </w:p>
    <w:p w14:paraId="605D48DA" w14:textId="77777777" w:rsidR="00CB720F" w:rsidRPr="001F21E0" w:rsidRDefault="00CB720F" w:rsidP="00CB720F">
      <w:pPr>
        <w:jc w:val="both"/>
        <w:rPr>
          <w:rFonts w:cs="v4.2.0"/>
        </w:rPr>
      </w:pPr>
      <w:r w:rsidRPr="001F21E0">
        <w:rPr>
          <w:rFonts w:cs="v4.2.0"/>
        </w:rPr>
        <w:t>An inter-RAT E-UTRA cell is considered to be detectable provided the following conditions are fulfilled:</w:t>
      </w:r>
    </w:p>
    <w:p w14:paraId="75C0B247" w14:textId="098B9502" w:rsidR="00CB720F" w:rsidRPr="001F21E0" w:rsidRDefault="002F4E94" w:rsidP="002F4E94">
      <w:pPr>
        <w:pStyle w:val="B10"/>
      </w:pPr>
      <w:r w:rsidRPr="001F21E0">
        <w:t>-</w:t>
      </w:r>
      <w:r w:rsidRPr="001F21E0">
        <w:tab/>
      </w:r>
      <w:r w:rsidR="00CB720F" w:rsidRPr="001F21E0">
        <w:t>the same conditions as for inter-frequency RSRP measurements specified in TS 36.133 [15, Annex B.1.2] are fulfilled for a corresponding Band, and</w:t>
      </w:r>
    </w:p>
    <w:p w14:paraId="7C843AE3" w14:textId="0CDC7BDB" w:rsidR="00CB720F" w:rsidRPr="001F21E0" w:rsidRDefault="002F4E94" w:rsidP="002F4E94">
      <w:pPr>
        <w:pStyle w:val="B10"/>
      </w:pPr>
      <w:r w:rsidRPr="001F21E0">
        <w:t>-</w:t>
      </w:r>
      <w:r w:rsidRPr="001F21E0">
        <w:tab/>
      </w:r>
      <w:r w:rsidR="00CB720F" w:rsidRPr="001F21E0">
        <w:t>the same conditions as for inter-frequency RSRQ measurements specified in TS 36.133 [15, Annex B.1.2] are fulfilled for a corresponding Band.</w:t>
      </w:r>
    </w:p>
    <w:p w14:paraId="77D40249" w14:textId="21CA45B8" w:rsidR="00CB720F" w:rsidRPr="001F21E0" w:rsidRDefault="002F4E94" w:rsidP="002F4E94">
      <w:pPr>
        <w:pStyle w:val="B10"/>
        <w:rPr>
          <w:rFonts w:cs="v4.2.0"/>
        </w:rPr>
      </w:pPr>
      <w:r w:rsidRPr="001F21E0">
        <w:t>-</w:t>
      </w:r>
      <w:r w:rsidRPr="001F21E0">
        <w:tab/>
      </w:r>
      <w:r w:rsidR="00CB720F" w:rsidRPr="001F21E0">
        <w:t>SCH conditions specified in TS 36.133 [15, Annex B.1.2] are fulfilled for a corresponding Band</w:t>
      </w:r>
    </w:p>
    <w:p w14:paraId="1B68930C" w14:textId="45A0F99B" w:rsidR="00CB720F" w:rsidRPr="001F21E0" w:rsidRDefault="00CB720F" w:rsidP="00CB720F">
      <w:pPr>
        <w:rPr>
          <w:rFonts w:cs="v4.2.0"/>
        </w:rPr>
      </w:pPr>
      <w:r w:rsidRPr="001F21E0">
        <w:rPr>
          <w:rFonts w:cs="v4.2.0"/>
        </w:rPr>
        <w:t>The UE shall be able to evaluate whether a newly detectable</w:t>
      </w:r>
      <w:r w:rsidRPr="001F21E0">
        <w:rPr>
          <w:lang w:val="en-US" w:eastAsia="zh-CN"/>
        </w:rPr>
        <w:t xml:space="preserve"> inter-RAT E-UTRAN</w:t>
      </w:r>
      <w:r w:rsidRPr="001F21E0">
        <w:rPr>
          <w:rFonts w:cs="v4.2.0"/>
        </w:rPr>
        <w:t xml:space="preserve"> cell meets the reselection criteria defined in TS3</w:t>
      </w:r>
      <w:r w:rsidRPr="001F21E0">
        <w:rPr>
          <w:rFonts w:cs="v4.2.0"/>
          <w:lang w:eastAsia="zh-CN"/>
        </w:rPr>
        <w:t>8</w:t>
      </w:r>
      <w:r w:rsidRPr="001F21E0">
        <w:rPr>
          <w:rFonts w:cs="v4.2.0"/>
        </w:rPr>
        <w:t xml:space="preserve">.304 within </w:t>
      </w:r>
      <w:r w:rsidRPr="001F21E0">
        <w:t>(N</w:t>
      </w:r>
      <w:r w:rsidRPr="001F21E0">
        <w:rPr>
          <w:vertAlign w:val="subscript"/>
          <w:lang w:eastAsia="zh-CN"/>
        </w:rPr>
        <w:t>E</w:t>
      </w:r>
      <w:r w:rsidRPr="001F21E0">
        <w:rPr>
          <w:vertAlign w:val="subscript"/>
        </w:rPr>
        <w:t>UTRA_carrier</w:t>
      </w:r>
      <w:r w:rsidRPr="001F21E0">
        <w:t>)</w:t>
      </w:r>
      <w:r w:rsidRPr="001F21E0">
        <w:rPr>
          <w:rFonts w:cs="v4.2.0"/>
        </w:rPr>
        <w:t xml:space="preserve"> * </w:t>
      </w:r>
      <w:r w:rsidRPr="001F21E0">
        <w:t>T</w:t>
      </w:r>
      <w:r w:rsidRPr="001F21E0">
        <w:rPr>
          <w:vertAlign w:val="subscript"/>
        </w:rPr>
        <w:t>detect,</w:t>
      </w:r>
      <w:r w:rsidRPr="001F21E0">
        <w:rPr>
          <w:vertAlign w:val="subscript"/>
          <w:lang w:eastAsia="zh-CN"/>
        </w:rPr>
        <w:t>E</w:t>
      </w:r>
      <w:r w:rsidRPr="001F21E0">
        <w:rPr>
          <w:vertAlign w:val="subscript"/>
        </w:rPr>
        <w:t>UTRAN</w:t>
      </w:r>
      <w:r w:rsidRPr="001F21E0">
        <w:rPr>
          <w:rFonts w:cs="v4.2.0"/>
        </w:rPr>
        <w:t xml:space="preserve"> </w:t>
      </w:r>
      <w:r w:rsidRPr="001F21E0">
        <w:t>when Srxlev ≤ S</w:t>
      </w:r>
      <w:r w:rsidRPr="001F21E0">
        <w:rPr>
          <w:vertAlign w:val="subscript"/>
        </w:rPr>
        <w:t>nonIntraSearchP</w:t>
      </w:r>
      <w:r w:rsidRPr="001F21E0">
        <w:t xml:space="preserve"> or Squal ≤ S</w:t>
      </w:r>
      <w:r w:rsidRPr="001F21E0">
        <w:rPr>
          <w:vertAlign w:val="subscript"/>
        </w:rPr>
        <w:t>nonIntraSearchQ</w:t>
      </w:r>
      <w:r w:rsidRPr="001F21E0">
        <w:t xml:space="preserve"> </w:t>
      </w:r>
      <w:r w:rsidRPr="001F21E0">
        <w:rPr>
          <w:rFonts w:cs="v4.2.0"/>
        </w:rPr>
        <w:t xml:space="preserve">when </w:t>
      </w:r>
      <w:r w:rsidRPr="001F21E0">
        <w:t>T</w:t>
      </w:r>
      <w:r w:rsidRPr="001F21E0">
        <w:rPr>
          <w:vertAlign w:val="subscript"/>
        </w:rPr>
        <w:t>reselection</w:t>
      </w:r>
      <w:r w:rsidRPr="001F21E0">
        <w:rPr>
          <w:rFonts w:cs="v4.2.0"/>
        </w:rPr>
        <w:t xml:space="preserve"> = 0</w:t>
      </w:r>
      <w:r w:rsidRPr="001F21E0">
        <w:t xml:space="preserve"> </w:t>
      </w:r>
      <w:r w:rsidRPr="001F21E0">
        <w:rPr>
          <w:rFonts w:cs="v4.2.0"/>
        </w:rPr>
        <w:t>provided that the reselection criteria is met by a margin of</w:t>
      </w:r>
      <w:r w:rsidRPr="001F21E0">
        <w:rPr>
          <w:rFonts w:cs="v4.2.0"/>
          <w:lang w:eastAsia="zh-CN"/>
        </w:rPr>
        <w:t xml:space="preserve"> </w:t>
      </w:r>
      <w:r w:rsidRPr="001F21E0">
        <w:rPr>
          <w:rFonts w:cs="v4.2.0"/>
        </w:rPr>
        <w:t>at least 5dB for reselections based on ranking or 6dB for RSRP reselections based on absolute priorities or 4dB for RSRQ reselections based on absolute priorities</w:t>
      </w:r>
      <w:r w:rsidRPr="001F21E0">
        <w:rPr>
          <w:rFonts w:cs="v4.2.0"/>
          <w:lang w:eastAsia="zh-CN"/>
        </w:rPr>
        <w:t>.</w:t>
      </w:r>
    </w:p>
    <w:p w14:paraId="15DDF5D3" w14:textId="017E6C59" w:rsidR="00CB720F" w:rsidRPr="001F21E0" w:rsidRDefault="00CB720F" w:rsidP="00CB720F">
      <w:pPr>
        <w:jc w:val="both"/>
        <w:rPr>
          <w:rFonts w:cs="v4.2.0"/>
        </w:rPr>
      </w:pPr>
      <w:r w:rsidRPr="001F21E0">
        <w:rPr>
          <w:rFonts w:cs="v4.2.0"/>
        </w:rPr>
        <w:t>Cells which have been detected shall be measured at least every (N</w:t>
      </w:r>
      <w:r w:rsidRPr="001F21E0">
        <w:rPr>
          <w:rFonts w:cs="v4.2.0"/>
          <w:vertAlign w:val="subscript"/>
          <w:lang w:eastAsia="zh-CN"/>
        </w:rPr>
        <w:t>E</w:t>
      </w:r>
      <w:r w:rsidRPr="001F21E0">
        <w:rPr>
          <w:rFonts w:cs="v4.2.0"/>
          <w:vertAlign w:val="subscript"/>
        </w:rPr>
        <w:t>UTRA_carrier</w:t>
      </w:r>
      <w:r w:rsidRPr="001F21E0">
        <w:rPr>
          <w:rFonts w:cs="v4.2.0"/>
        </w:rPr>
        <w:t>) * T</w:t>
      </w:r>
      <w:r w:rsidRPr="001F21E0">
        <w:rPr>
          <w:rFonts w:cs="v4.2.0"/>
          <w:vertAlign w:val="subscript"/>
        </w:rPr>
        <w:t>measure,</w:t>
      </w:r>
      <w:r w:rsidRPr="001F21E0">
        <w:rPr>
          <w:rFonts w:cs="v4.2.0"/>
          <w:vertAlign w:val="subscript"/>
          <w:lang w:eastAsia="zh-CN"/>
        </w:rPr>
        <w:t>E</w:t>
      </w:r>
      <w:r w:rsidRPr="001F21E0">
        <w:rPr>
          <w:rFonts w:cs="v4.2.0"/>
          <w:vertAlign w:val="subscript"/>
        </w:rPr>
        <w:t>UTRAN</w:t>
      </w:r>
      <w:r w:rsidRPr="001F21E0">
        <w:rPr>
          <w:rFonts w:cs="v4.2.0"/>
        </w:rPr>
        <w:t xml:space="preserve"> when </w:t>
      </w:r>
      <w:r w:rsidRPr="001F21E0">
        <w:t>Srxlev ≤ S</w:t>
      </w:r>
      <w:r w:rsidRPr="001F21E0">
        <w:rPr>
          <w:vertAlign w:val="subscript"/>
        </w:rPr>
        <w:t>nonIntraSearchP</w:t>
      </w:r>
      <w:r w:rsidRPr="001F21E0">
        <w:t xml:space="preserve"> or Squal ≤ S</w:t>
      </w:r>
      <w:r w:rsidRPr="001F21E0">
        <w:rPr>
          <w:vertAlign w:val="subscript"/>
        </w:rPr>
        <w:t>nonIntraSearchQ</w:t>
      </w:r>
      <w:r w:rsidRPr="001F21E0">
        <w:rPr>
          <w:rFonts w:cs="v4.2.0"/>
        </w:rPr>
        <w:t>.</w:t>
      </w:r>
    </w:p>
    <w:p w14:paraId="7F2C578C" w14:textId="120F5D27" w:rsidR="00CB720F" w:rsidRPr="001F21E0" w:rsidRDefault="00CB720F" w:rsidP="00CB720F">
      <w:pPr>
        <w:jc w:val="both"/>
      </w:pPr>
      <w:r w:rsidRPr="001F21E0">
        <w:t xml:space="preserve">When higher priority cells are found by the higher priority search, they shall be measured at least every </w:t>
      </w:r>
      <w:r w:rsidRPr="001F21E0">
        <w:rPr>
          <w:rFonts w:cs="v4.2.0"/>
        </w:rPr>
        <w:t>T</w:t>
      </w:r>
      <w:r w:rsidRPr="001F21E0">
        <w:rPr>
          <w:rFonts w:cs="v4.2.0"/>
          <w:vertAlign w:val="subscript"/>
        </w:rPr>
        <w:t>measure,</w:t>
      </w:r>
      <w:r w:rsidRPr="001F21E0">
        <w:rPr>
          <w:rFonts w:cs="v4.2.0"/>
          <w:vertAlign w:val="subscript"/>
          <w:lang w:eastAsia="zh-CN"/>
        </w:rPr>
        <w:t>E</w:t>
      </w:r>
      <w:r w:rsidRPr="001F21E0">
        <w:rPr>
          <w:rFonts w:cs="v4.2.0"/>
          <w:vertAlign w:val="subscript"/>
        </w:rPr>
        <w:t>UTRAN</w:t>
      </w:r>
      <w:r w:rsidRPr="001F21E0">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63278307" w14:textId="77777777" w:rsidR="00CB720F" w:rsidRPr="001F21E0" w:rsidRDefault="00CB720F" w:rsidP="00CB720F">
      <w:pPr>
        <w:jc w:val="both"/>
      </w:pPr>
      <w:r w:rsidRPr="001F21E0">
        <w:t>If the UE detects on an inter-RAT E-UTRAN carrier a cell whose physical identity is indicated as not allowed for that carrier in the measurement control system information of the serving cell, the UE is not required to perform measurements on that cell.</w:t>
      </w:r>
    </w:p>
    <w:p w14:paraId="7DDA9668" w14:textId="60D4FA5F" w:rsidR="00CB720F" w:rsidRPr="001F21E0" w:rsidRDefault="00CB720F" w:rsidP="00CB720F">
      <w:pPr>
        <w:jc w:val="both"/>
        <w:rPr>
          <w:rFonts w:cs="v4.2.0"/>
        </w:rPr>
      </w:pPr>
      <w:r w:rsidRPr="001F21E0">
        <w:t xml:space="preserve">The UE shall not consider an </w:t>
      </w:r>
      <w:r w:rsidRPr="001F21E0">
        <w:rPr>
          <w:lang w:val="en-US" w:eastAsia="zh-CN"/>
        </w:rPr>
        <w:t xml:space="preserve">inter-RAT </w:t>
      </w:r>
      <w:r w:rsidRPr="001F21E0">
        <w:t>E-UTRA cell in cell reselection, if it is indicated as not allowed in the measurement control system information of the serving cell.</w:t>
      </w:r>
      <w:r w:rsidRPr="001F21E0">
        <w:rPr>
          <w:rFonts w:cs="v4.2.0"/>
        </w:rPr>
        <w:t xml:space="preserve"> </w:t>
      </w:r>
    </w:p>
    <w:p w14:paraId="45C8FF14" w14:textId="5997A147" w:rsidR="00CB720F" w:rsidRPr="001F21E0" w:rsidRDefault="00CB720F" w:rsidP="00CB720F">
      <w:pPr>
        <w:rPr>
          <w:rFonts w:cs="v4.2.0"/>
          <w:lang w:eastAsia="zh-CN"/>
        </w:rPr>
      </w:pPr>
      <w:r w:rsidRPr="001F21E0">
        <w:rPr>
          <w:rFonts w:cs="v4.2.0"/>
        </w:rPr>
        <w:t xml:space="preserve">For a cell that has been already detected, but that has not been reselected to, the filtering shall be such that the UE shall be capable of evaluating that an already identified </w:t>
      </w:r>
      <w:r w:rsidRPr="001F21E0">
        <w:rPr>
          <w:rFonts w:cs="v4.2.0"/>
          <w:lang w:eastAsia="zh-CN"/>
        </w:rPr>
        <w:t>inter-RAT E-</w:t>
      </w:r>
      <w:r w:rsidRPr="001F21E0">
        <w:rPr>
          <w:rFonts w:cs="v4.2.0"/>
        </w:rPr>
        <w:t>UTRA cell has met re</w:t>
      </w:r>
      <w:r w:rsidR="00897C36" w:rsidRPr="001F21E0">
        <w:rPr>
          <w:rFonts w:cs="v4.2.0"/>
        </w:rPr>
        <w:t xml:space="preserve">selection criterion defined in </w:t>
      </w:r>
      <w:r w:rsidRPr="001F21E0">
        <w:rPr>
          <w:rFonts w:cs="v4.2.0"/>
        </w:rPr>
        <w:t>TS 3</w:t>
      </w:r>
      <w:r w:rsidRPr="001F21E0">
        <w:rPr>
          <w:rFonts w:cs="v4.2.0"/>
          <w:lang w:eastAsia="zh-CN"/>
        </w:rPr>
        <w:t>8</w:t>
      </w:r>
      <w:r w:rsidRPr="001F21E0">
        <w:rPr>
          <w:rFonts w:cs="v4.2.0"/>
        </w:rPr>
        <w:t>.304 [1] within (N</w:t>
      </w:r>
      <w:r w:rsidRPr="001F21E0">
        <w:rPr>
          <w:rFonts w:cs="v4.2.0"/>
          <w:vertAlign w:val="subscript"/>
          <w:lang w:eastAsia="zh-CN"/>
        </w:rPr>
        <w:t>E</w:t>
      </w:r>
      <w:r w:rsidRPr="001F21E0">
        <w:rPr>
          <w:rFonts w:cs="v4.2.0"/>
          <w:vertAlign w:val="subscript"/>
        </w:rPr>
        <w:t>UTRA_carrier</w:t>
      </w:r>
      <w:r w:rsidRPr="001F21E0">
        <w:rPr>
          <w:rFonts w:cs="v4.2.0"/>
        </w:rPr>
        <w:t>) * T</w:t>
      </w:r>
      <w:r w:rsidRPr="001F21E0">
        <w:rPr>
          <w:rFonts w:cs="v4.2.0"/>
          <w:vertAlign w:val="subscript"/>
        </w:rPr>
        <w:t>evaluate,</w:t>
      </w:r>
      <w:r w:rsidRPr="001F21E0">
        <w:rPr>
          <w:rFonts w:cs="v4.2.0"/>
          <w:vertAlign w:val="subscript"/>
          <w:lang w:eastAsia="zh-CN"/>
        </w:rPr>
        <w:t>E</w:t>
      </w:r>
      <w:r w:rsidRPr="001F21E0">
        <w:rPr>
          <w:rFonts w:cs="v4.2.0"/>
          <w:vertAlign w:val="subscript"/>
        </w:rPr>
        <w:t>UTRAN</w:t>
      </w:r>
      <w:r w:rsidRPr="001F21E0">
        <w:rPr>
          <w:rFonts w:cs="v4.2.0"/>
        </w:rPr>
        <w:t xml:space="preserve"> when T</w:t>
      </w:r>
      <w:r w:rsidRPr="001F21E0">
        <w:rPr>
          <w:rFonts w:cs="v4.2.0"/>
          <w:vertAlign w:val="subscript"/>
        </w:rPr>
        <w:t>reselection</w:t>
      </w:r>
      <w:r w:rsidRPr="001F21E0">
        <w:rPr>
          <w:rFonts w:cs="v4.2.0"/>
        </w:rPr>
        <w:t xml:space="preserve"> = 0</w:t>
      </w:r>
      <w:r w:rsidRPr="001F21E0">
        <w:rPr>
          <w:rFonts w:cs="v4.2.0"/>
          <w:i/>
          <w:vertAlign w:val="subscript"/>
        </w:rPr>
        <w:t xml:space="preserve"> </w:t>
      </w:r>
      <w:r w:rsidRPr="001F21E0">
        <w:rPr>
          <w:rFonts w:cs="v4.2.0"/>
        </w:rPr>
        <w:t>as speficied in table 4.2.2.5-1 provided that the reselection criteria is met by a margin of at least 5dB for reselections based on ranking or 6dB for RSRP reselections based on absolute priorities or 4dB for RSRQ reselections based on absolute priorities.</w:t>
      </w:r>
    </w:p>
    <w:p w14:paraId="4AEE804D" w14:textId="3544D011" w:rsidR="00CB720F" w:rsidRPr="001F21E0" w:rsidRDefault="00CB720F" w:rsidP="00CB720F">
      <w:pPr>
        <w:jc w:val="both"/>
        <w:rPr>
          <w:rFonts w:cs="v4.2.0"/>
        </w:rPr>
      </w:pPr>
      <w:r w:rsidRPr="001F21E0">
        <w:rPr>
          <w:rFonts w:cs="v3.7.0"/>
        </w:rPr>
        <w:t xml:space="preserve">If </w:t>
      </w:r>
      <w:r w:rsidRPr="001F21E0">
        <w:rPr>
          <w:rFonts w:cs="v4.2.0"/>
        </w:rPr>
        <w:t>T</w:t>
      </w:r>
      <w:r w:rsidRPr="001F21E0">
        <w:rPr>
          <w:rFonts w:cs="v4.2.0"/>
          <w:vertAlign w:val="subscript"/>
        </w:rPr>
        <w:t>reselection</w:t>
      </w:r>
      <w:r w:rsidRPr="001F21E0">
        <w:rPr>
          <w:rFonts w:cs="v3.7.0"/>
        </w:rPr>
        <w:t xml:space="preserve"> timer has a non zero value and the </w:t>
      </w:r>
      <w:r w:rsidRPr="001F21E0">
        <w:rPr>
          <w:rFonts w:cs="v4.2.0"/>
          <w:lang w:eastAsia="zh-CN"/>
        </w:rPr>
        <w:t>inter-RAT E-</w:t>
      </w:r>
      <w:r w:rsidRPr="001F21E0">
        <w:rPr>
          <w:rFonts w:cs="v4.2.0"/>
        </w:rPr>
        <w:t>UTRA</w:t>
      </w:r>
      <w:r w:rsidRPr="001F21E0">
        <w:rPr>
          <w:rFonts w:cs="v3.7.0"/>
        </w:rPr>
        <w:t xml:space="preserve"> cell is satisfied with the reselection criteria which are defined in [1], the UE shall evaluate this </w:t>
      </w:r>
      <w:r w:rsidRPr="001F21E0">
        <w:rPr>
          <w:rFonts w:cs="v3.7.0"/>
          <w:lang w:eastAsia="zh-CN"/>
        </w:rPr>
        <w:t>E-</w:t>
      </w:r>
      <w:r w:rsidRPr="001F21E0">
        <w:rPr>
          <w:rFonts w:cs="v3.7.0"/>
        </w:rPr>
        <w:t xml:space="preserve">UTRA cell for the </w:t>
      </w:r>
      <w:r w:rsidRPr="001F21E0">
        <w:rPr>
          <w:rFonts w:cs="v4.2.0"/>
        </w:rPr>
        <w:t>T</w:t>
      </w:r>
      <w:r w:rsidRPr="001F21E0">
        <w:rPr>
          <w:rFonts w:cs="v4.2.0"/>
          <w:vertAlign w:val="subscript"/>
        </w:rPr>
        <w:t>reselection</w:t>
      </w:r>
      <w:r w:rsidRPr="001F21E0">
        <w:rPr>
          <w:rFonts w:cs="v3.7.0"/>
        </w:rPr>
        <w:t xml:space="preserve"> time. If this cell remains satisfied with the reselection criteria within this duration, then the UE shall reselect that cell.</w:t>
      </w:r>
    </w:p>
    <w:p w14:paraId="3ABCE23D" w14:textId="565192BB" w:rsidR="00CB720F" w:rsidRPr="001F21E0" w:rsidRDefault="00CB720F" w:rsidP="00CB720F">
      <w:pPr>
        <w:pStyle w:val="TH"/>
        <w:rPr>
          <w:rFonts w:cs="v4.2.0"/>
          <w:vertAlign w:val="subscript"/>
          <w:lang w:eastAsia="zh-CN"/>
        </w:rPr>
      </w:pPr>
      <w:r w:rsidRPr="001F21E0">
        <w:rPr>
          <w:snapToGrid w:val="0"/>
        </w:rPr>
        <w:lastRenderedPageBreak/>
        <w:t xml:space="preserve">Table 4.2.2.5-1: </w:t>
      </w:r>
      <w:r w:rsidRPr="001F21E0">
        <w:t>T</w:t>
      </w:r>
      <w:r w:rsidRPr="001F21E0">
        <w:rPr>
          <w:vertAlign w:val="subscript"/>
        </w:rPr>
        <w:t>detect,</w:t>
      </w:r>
      <w:r w:rsidRPr="001F21E0">
        <w:rPr>
          <w:vertAlign w:val="subscript"/>
          <w:lang w:eastAsia="zh-CN"/>
        </w:rPr>
        <w:t>E</w:t>
      </w:r>
      <w:r w:rsidRPr="001F21E0">
        <w:rPr>
          <w:vertAlign w:val="subscript"/>
        </w:rPr>
        <w:t>UTRAN</w:t>
      </w:r>
      <w:r w:rsidRPr="001F21E0">
        <w:rPr>
          <w:snapToGrid w:val="0"/>
        </w:rPr>
        <w:t xml:space="preserve">, </w:t>
      </w:r>
      <w:r w:rsidRPr="001F21E0">
        <w:t>T</w:t>
      </w:r>
      <w:r w:rsidRPr="001F21E0">
        <w:rPr>
          <w:vertAlign w:val="subscript"/>
        </w:rPr>
        <w:t>measure,</w:t>
      </w:r>
      <w:r w:rsidRPr="001F21E0">
        <w:rPr>
          <w:vertAlign w:val="subscript"/>
          <w:lang w:eastAsia="zh-CN"/>
        </w:rPr>
        <w:t>E</w:t>
      </w:r>
      <w:r w:rsidRPr="001F21E0">
        <w:rPr>
          <w:vertAlign w:val="subscript"/>
        </w:rPr>
        <w:t>UTRAN,</w:t>
      </w:r>
      <w:r w:rsidRPr="001F21E0">
        <w:t xml:space="preserve"> and </w:t>
      </w:r>
      <w:r w:rsidRPr="001F21E0">
        <w:rPr>
          <w:rFonts w:cs="v4.2.0"/>
        </w:rPr>
        <w:t>T</w:t>
      </w:r>
      <w:r w:rsidRPr="001F21E0">
        <w:rPr>
          <w:rFonts w:cs="v4.2.0"/>
          <w:vertAlign w:val="subscript"/>
        </w:rPr>
        <w:t>evaluate,</w:t>
      </w:r>
      <w:r w:rsidRPr="001F21E0">
        <w:rPr>
          <w:rFonts w:cs="v4.2.0"/>
          <w:vertAlign w:val="subscript"/>
          <w:lang w:eastAsia="zh-CN"/>
        </w:rPr>
        <w:t>E</w:t>
      </w:r>
      <w:r w:rsidRPr="001F21E0">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9"/>
        <w:gridCol w:w="1636"/>
        <w:gridCol w:w="2067"/>
      </w:tblGrid>
      <w:tr w:rsidR="00CB720F" w:rsidRPr="001F21E0" w14:paraId="63BA8463"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B4016F2" w14:textId="77777777" w:rsidR="00CB720F" w:rsidRPr="001F21E0" w:rsidRDefault="00CB720F" w:rsidP="00813383">
            <w:pPr>
              <w:pStyle w:val="TAH"/>
              <w:rPr>
                <w:rFonts w:cs="Arial"/>
                <w:snapToGrid w:val="0"/>
              </w:rPr>
            </w:pPr>
            <w:r w:rsidRPr="001F21E0">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64BD4B7B" w14:textId="77777777" w:rsidR="00CB720F" w:rsidRPr="001F21E0" w:rsidRDefault="00CB720F" w:rsidP="00813383">
            <w:pPr>
              <w:pStyle w:val="TAH"/>
              <w:rPr>
                <w:rFonts w:cs="Arial"/>
              </w:rPr>
            </w:pPr>
            <w:r w:rsidRPr="001F21E0">
              <w:rPr>
                <w:rFonts w:cs="v4.2.0"/>
              </w:rPr>
              <w:t>T</w:t>
            </w:r>
            <w:r w:rsidRPr="001F21E0">
              <w:rPr>
                <w:rFonts w:cs="v4.2.0"/>
                <w:vertAlign w:val="subscript"/>
              </w:rPr>
              <w:t>detect,EUTRAN</w:t>
            </w:r>
            <w:r w:rsidRPr="001F21E0">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4D059A67" w14:textId="77777777" w:rsidR="00CB720F" w:rsidRPr="001F21E0" w:rsidRDefault="00CB720F" w:rsidP="00813383">
            <w:pPr>
              <w:pStyle w:val="TAH"/>
              <w:rPr>
                <w:rFonts w:cs="Arial"/>
                <w:snapToGrid w:val="0"/>
              </w:rPr>
            </w:pPr>
            <w:r w:rsidRPr="001F21E0">
              <w:rPr>
                <w:rFonts w:cs="v4.2.0"/>
              </w:rPr>
              <w:t>T</w:t>
            </w:r>
            <w:r w:rsidRPr="001F21E0">
              <w:rPr>
                <w:rFonts w:cs="v4.2.0"/>
                <w:vertAlign w:val="subscript"/>
              </w:rPr>
              <w:t>measure,EUTRAN</w:t>
            </w:r>
            <w:r w:rsidRPr="001F21E0">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6B0150C2" w14:textId="42F3A693" w:rsidR="00CB720F" w:rsidRPr="001F21E0" w:rsidRDefault="00CB720F" w:rsidP="00813383">
            <w:pPr>
              <w:pStyle w:val="TAH"/>
              <w:rPr>
                <w:rFonts w:cs="Arial"/>
                <w:vertAlign w:val="subscript"/>
                <w:lang w:eastAsia="zh-CN"/>
              </w:rPr>
            </w:pPr>
            <w:r w:rsidRPr="001F21E0">
              <w:rPr>
                <w:rFonts w:cs="v4.2.0"/>
              </w:rPr>
              <w:t>T</w:t>
            </w:r>
            <w:r w:rsidRPr="001F21E0">
              <w:rPr>
                <w:rFonts w:cs="v4.2.0"/>
                <w:vertAlign w:val="subscript"/>
              </w:rPr>
              <w:t>evaluate,EUTRAN</w:t>
            </w:r>
          </w:p>
          <w:p w14:paraId="2C841F89" w14:textId="77777777" w:rsidR="00CB720F" w:rsidRPr="001F21E0" w:rsidRDefault="00CB720F" w:rsidP="00813383">
            <w:pPr>
              <w:pStyle w:val="TAH"/>
              <w:rPr>
                <w:rFonts w:cs="Arial"/>
              </w:rPr>
            </w:pPr>
            <w:r w:rsidRPr="001F21E0">
              <w:rPr>
                <w:rFonts w:cs="Arial"/>
              </w:rPr>
              <w:t>[s] (number of DRX cycles)</w:t>
            </w:r>
          </w:p>
        </w:tc>
      </w:tr>
      <w:tr w:rsidR="00CB720F" w:rsidRPr="001F21E0" w14:paraId="244C87A9"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575BDF5" w14:textId="77777777" w:rsidR="00CB720F" w:rsidRPr="001F21E0" w:rsidRDefault="00CB720F" w:rsidP="00813383">
            <w:pPr>
              <w:pStyle w:val="TAC"/>
              <w:rPr>
                <w:rFonts w:cs="Arial"/>
                <w:snapToGrid w:val="0"/>
              </w:rPr>
            </w:pPr>
            <w:r w:rsidRPr="001F21E0">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11051A60" w14:textId="77777777" w:rsidR="00CB720F" w:rsidRPr="001F21E0" w:rsidRDefault="00CB720F" w:rsidP="00813383">
            <w:pPr>
              <w:pStyle w:val="TAC"/>
              <w:rPr>
                <w:rFonts w:cs="Arial"/>
                <w:snapToGrid w:val="0"/>
              </w:rPr>
            </w:pPr>
            <w:r w:rsidRPr="001F21E0">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0BD19B76" w14:textId="77777777" w:rsidR="00CB720F" w:rsidRPr="001F21E0" w:rsidRDefault="00CB720F" w:rsidP="00813383">
            <w:pPr>
              <w:pStyle w:val="TAC"/>
              <w:rPr>
                <w:rFonts w:cs="Arial"/>
                <w:snapToGrid w:val="0"/>
              </w:rPr>
            </w:pPr>
            <w:r w:rsidRPr="001F21E0">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345B565" w14:textId="77777777" w:rsidR="00CB720F" w:rsidRPr="001F21E0" w:rsidRDefault="00CB720F" w:rsidP="00813383">
            <w:pPr>
              <w:pStyle w:val="TAC"/>
              <w:rPr>
                <w:rFonts w:cs="Arial"/>
                <w:snapToGrid w:val="0"/>
              </w:rPr>
            </w:pPr>
            <w:r w:rsidRPr="001F21E0">
              <w:rPr>
                <w:rFonts w:cs="Arial"/>
              </w:rPr>
              <w:t>5.12 (16)</w:t>
            </w:r>
          </w:p>
        </w:tc>
      </w:tr>
      <w:tr w:rsidR="00CB720F" w:rsidRPr="001F21E0" w14:paraId="4B55906E"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6FD1911" w14:textId="77777777" w:rsidR="00CB720F" w:rsidRPr="001F21E0" w:rsidRDefault="00CB720F" w:rsidP="00813383">
            <w:pPr>
              <w:pStyle w:val="TAC"/>
              <w:rPr>
                <w:rFonts w:cs="Arial"/>
                <w:snapToGrid w:val="0"/>
              </w:rPr>
            </w:pPr>
            <w:r w:rsidRPr="001F21E0">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56B77445" w14:textId="77777777" w:rsidR="00CB720F" w:rsidRPr="001F21E0" w:rsidRDefault="00CB720F" w:rsidP="00813383">
            <w:pPr>
              <w:pStyle w:val="TAC"/>
              <w:rPr>
                <w:rFonts w:cs="Arial"/>
                <w:snapToGrid w:val="0"/>
              </w:rPr>
            </w:pPr>
            <w:r w:rsidRPr="001F21E0">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56F465C3" w14:textId="77777777" w:rsidR="00CB720F" w:rsidRPr="001F21E0" w:rsidRDefault="00CB720F" w:rsidP="00813383">
            <w:pPr>
              <w:pStyle w:val="TAC"/>
              <w:rPr>
                <w:rFonts w:cs="Arial"/>
                <w:snapToGrid w:val="0"/>
              </w:rPr>
            </w:pPr>
            <w:r w:rsidRPr="001F21E0">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78F0DCDA" w14:textId="77777777" w:rsidR="00CB720F" w:rsidRPr="001F21E0" w:rsidRDefault="00CB720F" w:rsidP="00813383">
            <w:pPr>
              <w:pStyle w:val="TAC"/>
              <w:rPr>
                <w:rFonts w:cs="Arial"/>
                <w:snapToGrid w:val="0"/>
              </w:rPr>
            </w:pPr>
            <w:r w:rsidRPr="001F21E0">
              <w:rPr>
                <w:rFonts w:cs="Arial"/>
              </w:rPr>
              <w:t>5.12 (8)</w:t>
            </w:r>
          </w:p>
        </w:tc>
      </w:tr>
      <w:tr w:rsidR="00CB720F" w:rsidRPr="001F21E0" w14:paraId="043766E1"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C92A1E8" w14:textId="77777777" w:rsidR="00CB720F" w:rsidRPr="001F21E0" w:rsidRDefault="00CB720F" w:rsidP="00813383">
            <w:pPr>
              <w:pStyle w:val="TAC"/>
              <w:rPr>
                <w:rFonts w:cs="Arial"/>
                <w:snapToGrid w:val="0"/>
              </w:rPr>
            </w:pPr>
            <w:r w:rsidRPr="001F21E0">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105A01DF" w14:textId="77777777" w:rsidR="00CB720F" w:rsidRPr="001F21E0" w:rsidRDefault="00CB720F" w:rsidP="00813383">
            <w:pPr>
              <w:pStyle w:val="TAC"/>
              <w:rPr>
                <w:rFonts w:cs="Arial"/>
                <w:snapToGrid w:val="0"/>
              </w:rPr>
            </w:pPr>
            <w:r w:rsidRPr="001F21E0">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68069184" w14:textId="77777777" w:rsidR="00CB720F" w:rsidRPr="001F21E0" w:rsidRDefault="00CB720F" w:rsidP="00813383">
            <w:pPr>
              <w:pStyle w:val="TAC"/>
              <w:rPr>
                <w:rFonts w:cs="Arial"/>
                <w:snapToGrid w:val="0"/>
              </w:rPr>
            </w:pPr>
            <w:r w:rsidRPr="001F21E0">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09560F" w14:textId="77777777" w:rsidR="00CB720F" w:rsidRPr="001F21E0" w:rsidRDefault="00CB720F" w:rsidP="00813383">
            <w:pPr>
              <w:pStyle w:val="TAC"/>
              <w:rPr>
                <w:rFonts w:cs="Arial"/>
                <w:snapToGrid w:val="0"/>
              </w:rPr>
            </w:pPr>
            <w:r w:rsidRPr="001F21E0">
              <w:rPr>
                <w:rFonts w:cs="Arial"/>
              </w:rPr>
              <w:t>6.4 (5)</w:t>
            </w:r>
          </w:p>
        </w:tc>
      </w:tr>
      <w:tr w:rsidR="00CB720F" w:rsidRPr="001F21E0" w14:paraId="5A14790D"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C7268A7" w14:textId="77777777" w:rsidR="00CB720F" w:rsidRPr="001F21E0" w:rsidRDefault="00CB720F" w:rsidP="00813383">
            <w:pPr>
              <w:pStyle w:val="TAC"/>
              <w:rPr>
                <w:rFonts w:cs="Arial"/>
                <w:snapToGrid w:val="0"/>
              </w:rPr>
            </w:pPr>
            <w:r w:rsidRPr="001F21E0">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2C25C13C" w14:textId="77777777" w:rsidR="00CB720F" w:rsidRPr="001F21E0" w:rsidRDefault="00CB720F" w:rsidP="00813383">
            <w:pPr>
              <w:pStyle w:val="TAC"/>
              <w:rPr>
                <w:rFonts w:cs="Arial"/>
                <w:snapToGrid w:val="0"/>
              </w:rPr>
            </w:pPr>
            <w:r w:rsidRPr="001F21E0">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3F72EA39" w14:textId="77777777" w:rsidR="00CB720F" w:rsidRPr="001F21E0" w:rsidRDefault="00CB720F" w:rsidP="00813383">
            <w:pPr>
              <w:pStyle w:val="TAC"/>
              <w:rPr>
                <w:rFonts w:cs="Arial"/>
                <w:snapToGrid w:val="0"/>
              </w:rPr>
            </w:pPr>
            <w:r w:rsidRPr="001F21E0">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369054DD" w14:textId="77777777" w:rsidR="00CB720F" w:rsidRPr="001F21E0" w:rsidRDefault="00CB720F" w:rsidP="00813383">
            <w:pPr>
              <w:pStyle w:val="TAC"/>
              <w:rPr>
                <w:rFonts w:cs="Arial"/>
                <w:snapToGrid w:val="0"/>
              </w:rPr>
            </w:pPr>
            <w:r w:rsidRPr="001F21E0">
              <w:rPr>
                <w:rFonts w:cs="Arial"/>
              </w:rPr>
              <w:t>7.68 (3)</w:t>
            </w:r>
          </w:p>
        </w:tc>
      </w:tr>
    </w:tbl>
    <w:p w14:paraId="5E74CE99" w14:textId="77777777" w:rsidR="009B5B2A" w:rsidRPr="001F21E0" w:rsidRDefault="009B5B2A" w:rsidP="009B5B2A">
      <w:pPr>
        <w:keepNext/>
        <w:keepLines/>
        <w:overflowPunct w:val="0"/>
        <w:autoSpaceDE w:val="0"/>
        <w:autoSpaceDN w:val="0"/>
        <w:adjustRightInd w:val="0"/>
        <w:spacing w:before="120"/>
        <w:textAlignment w:val="baseline"/>
        <w:outlineLvl w:val="3"/>
        <w:rPr>
          <w:rFonts w:ascii="Arial" w:hAnsi="Arial"/>
          <w:sz w:val="24"/>
        </w:rPr>
      </w:pPr>
      <w:r w:rsidRPr="001F21E0">
        <w:rPr>
          <w:rFonts w:ascii="Arial" w:hAnsi="Arial"/>
          <w:sz w:val="24"/>
        </w:rPr>
        <w:t>4.2.2.6</w:t>
      </w:r>
      <w:r w:rsidRPr="001F21E0">
        <w:rPr>
          <w:rFonts w:ascii="Arial" w:hAnsi="Arial"/>
          <w:sz w:val="24"/>
        </w:rPr>
        <w:tab/>
        <w:t>Maximum interruption in paging reception</w:t>
      </w:r>
    </w:p>
    <w:p w14:paraId="4226AC7B" w14:textId="376806EF" w:rsidR="009B5B2A" w:rsidRPr="001F21E0" w:rsidRDefault="009B5B2A" w:rsidP="009B5B2A">
      <w:pPr>
        <w:overflowPunct w:val="0"/>
        <w:autoSpaceDE w:val="0"/>
        <w:autoSpaceDN w:val="0"/>
        <w:adjustRightInd w:val="0"/>
        <w:textAlignment w:val="baseline"/>
        <w:rPr>
          <w:lang w:eastAsia="ko-KR"/>
        </w:rPr>
      </w:pPr>
      <w:r w:rsidRPr="001F21E0">
        <w:rPr>
          <w:lang w:eastAsia="ko-KR"/>
        </w:rPr>
        <w:t>UE shall perform the cell re-selection with minimum interruption in monitoring downlink channels for paging reception.</w:t>
      </w:r>
    </w:p>
    <w:p w14:paraId="60B3CFE9" w14:textId="2539888A" w:rsidR="009B5B2A" w:rsidRPr="001F21E0" w:rsidRDefault="009B5B2A" w:rsidP="009B5B2A">
      <w:pPr>
        <w:overflowPunct w:val="0"/>
        <w:autoSpaceDE w:val="0"/>
        <w:autoSpaceDN w:val="0"/>
        <w:adjustRightInd w:val="0"/>
        <w:textAlignment w:val="baseline"/>
        <w:rPr>
          <w:lang w:eastAsia="ko-KR"/>
        </w:rPr>
      </w:pPr>
      <w:r w:rsidRPr="001F21E0">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1F21E0">
        <w:rPr>
          <w:vertAlign w:val="subscript"/>
          <w:lang w:eastAsia="ko-KR"/>
        </w:rPr>
        <w:t xml:space="preserve">SI-NR </w:t>
      </w:r>
      <w:r w:rsidRPr="001F21E0">
        <w:rPr>
          <w:lang w:eastAsia="ko-KR"/>
        </w:rPr>
        <w:t>+ 2*</w:t>
      </w:r>
      <w:r w:rsidRPr="001F21E0">
        <w:t>T</w:t>
      </w:r>
      <w:r w:rsidRPr="001F21E0">
        <w:rPr>
          <w:vertAlign w:val="subscript"/>
        </w:rPr>
        <w:t xml:space="preserve">target_cell_SMTC_period </w:t>
      </w:r>
      <w:r w:rsidRPr="001F21E0">
        <w:rPr>
          <w:lang w:eastAsia="ko-KR"/>
        </w:rPr>
        <w:t>ms.</w:t>
      </w:r>
    </w:p>
    <w:p w14:paraId="6D3C06B1" w14:textId="77777777" w:rsidR="009B5B2A" w:rsidRPr="001F21E0" w:rsidRDefault="009B5B2A" w:rsidP="009B5B2A">
      <w:pPr>
        <w:overflowPunct w:val="0"/>
        <w:autoSpaceDE w:val="0"/>
        <w:autoSpaceDN w:val="0"/>
        <w:adjustRightInd w:val="0"/>
        <w:textAlignment w:val="baseline"/>
        <w:rPr>
          <w:lang w:eastAsia="ko-KR"/>
        </w:rPr>
      </w:pPr>
      <w:r w:rsidRPr="001F21E0">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1F21E0">
        <w:rPr>
          <w:vertAlign w:val="subscript"/>
          <w:lang w:eastAsia="ko-KR"/>
        </w:rPr>
        <w:t xml:space="preserve">SI-EUTRA </w:t>
      </w:r>
      <w:r w:rsidRPr="001F21E0">
        <w:rPr>
          <w:lang w:eastAsia="ko-KR"/>
        </w:rPr>
        <w:t>+ 55 ms.</w:t>
      </w:r>
    </w:p>
    <w:p w14:paraId="32D9A777" w14:textId="77777777" w:rsidR="009B5B2A" w:rsidRPr="001F21E0" w:rsidRDefault="009B5B2A" w:rsidP="009B5B2A">
      <w:pPr>
        <w:overflowPunct w:val="0"/>
        <w:autoSpaceDE w:val="0"/>
        <w:autoSpaceDN w:val="0"/>
        <w:adjustRightInd w:val="0"/>
        <w:textAlignment w:val="baseline"/>
        <w:rPr>
          <w:lang w:eastAsia="ko-KR"/>
        </w:rPr>
      </w:pPr>
      <w:r w:rsidRPr="001F21E0">
        <w:rPr>
          <w:lang w:eastAsia="ko-KR"/>
        </w:rPr>
        <w:t>T</w:t>
      </w:r>
      <w:r w:rsidRPr="001F21E0">
        <w:rPr>
          <w:vertAlign w:val="subscript"/>
          <w:lang w:eastAsia="ko-KR"/>
        </w:rPr>
        <w:t xml:space="preserve">SI-NR </w:t>
      </w:r>
      <w:r w:rsidRPr="001F21E0">
        <w:rPr>
          <w:lang w:eastAsia="ko-KR"/>
        </w:rPr>
        <w:t>is the time required for receiving all the relevant system information data according to the reception procedure and the RRC procedure delay of system information blocks defined in TS 38.331 [2] for an NR cell.</w:t>
      </w:r>
    </w:p>
    <w:p w14:paraId="62FA611C" w14:textId="77777777" w:rsidR="009B5B2A" w:rsidRPr="001F21E0" w:rsidRDefault="009B5B2A" w:rsidP="009B5B2A">
      <w:pPr>
        <w:overflowPunct w:val="0"/>
        <w:autoSpaceDE w:val="0"/>
        <w:autoSpaceDN w:val="0"/>
        <w:adjustRightInd w:val="0"/>
        <w:textAlignment w:val="baseline"/>
        <w:rPr>
          <w:lang w:eastAsia="ko-KR"/>
        </w:rPr>
      </w:pPr>
      <w:r w:rsidRPr="001F21E0">
        <w:rPr>
          <w:lang w:eastAsia="ko-KR"/>
        </w:rPr>
        <w:t>T</w:t>
      </w:r>
      <w:r w:rsidRPr="001F21E0">
        <w:rPr>
          <w:vertAlign w:val="subscript"/>
          <w:lang w:eastAsia="ko-KR"/>
        </w:rPr>
        <w:t xml:space="preserve">SI-EUTRA </w:t>
      </w:r>
      <w:r w:rsidRPr="001F21E0">
        <w:rPr>
          <w:lang w:eastAsia="ko-KR"/>
        </w:rPr>
        <w:t>is the time required for receiving all the relevant system information data according to the reception procedure and the RRC procedure delay of system information blocks defined in TS 36.331 [16] for an E-UTRAN cell.</w:t>
      </w:r>
    </w:p>
    <w:p w14:paraId="3A6C6A0E" w14:textId="77777777" w:rsidR="009B5B2A" w:rsidRPr="001F21E0" w:rsidRDefault="009B5B2A" w:rsidP="009B5B2A">
      <w:pPr>
        <w:overflowPunct w:val="0"/>
        <w:autoSpaceDE w:val="0"/>
        <w:autoSpaceDN w:val="0"/>
        <w:adjustRightInd w:val="0"/>
        <w:textAlignment w:val="baseline"/>
        <w:rPr>
          <w:lang w:eastAsia="ko-KR"/>
        </w:rPr>
      </w:pPr>
      <w:r w:rsidRPr="001F21E0">
        <w:rPr>
          <w:lang w:eastAsia="ko-KR"/>
        </w:rPr>
        <w:t>These requirements assume sufficient radio conditions, so that decoding of system information can be made without errors and does not take into account cell re-selection failure.</w:t>
      </w:r>
    </w:p>
    <w:p w14:paraId="6C2D70BA" w14:textId="77777777" w:rsidR="009B5B2A" w:rsidRPr="001F21E0" w:rsidRDefault="009B5B2A" w:rsidP="009B5B2A">
      <w:pPr>
        <w:pStyle w:val="Heading4"/>
      </w:pPr>
      <w:bookmarkStart w:id="34" w:name="_Toc525607261"/>
      <w:r w:rsidRPr="001F21E0">
        <w:t>4.2.2.7</w:t>
      </w:r>
      <w:r w:rsidRPr="001F21E0">
        <w:tab/>
        <w:t>General requirements</w:t>
      </w:r>
      <w:bookmarkEnd w:id="34"/>
    </w:p>
    <w:p w14:paraId="264A8103" w14:textId="0CE7BEAD" w:rsidR="009B5B2A" w:rsidRPr="001F21E0" w:rsidRDefault="009B5B2A" w:rsidP="009B5B2A">
      <w:r w:rsidRPr="001F21E0">
        <w:t>The UE shall search every layer of higher priority at least every T</w:t>
      </w:r>
      <w:r w:rsidRPr="001F21E0">
        <w:rPr>
          <w:vertAlign w:val="subscript"/>
        </w:rPr>
        <w:t>higher_priority_search</w:t>
      </w:r>
      <w:r w:rsidRPr="001F21E0">
        <w:t xml:space="preserve"> = (</w:t>
      </w:r>
      <w:r w:rsidRPr="001F21E0">
        <w:rPr>
          <w:rFonts w:hint="eastAsia"/>
          <w:lang w:eastAsia="zh-CN"/>
        </w:rPr>
        <w:t>[</w:t>
      </w:r>
      <w:r w:rsidRPr="001F21E0">
        <w:rPr>
          <w:lang w:eastAsia="zh-CN"/>
        </w:rPr>
        <w:t>60</w:t>
      </w:r>
      <w:r w:rsidRPr="001F21E0">
        <w:rPr>
          <w:rFonts w:hint="eastAsia"/>
          <w:lang w:eastAsia="zh-CN"/>
        </w:rPr>
        <w:t>]</w:t>
      </w:r>
      <w:r w:rsidRPr="001F21E0">
        <w:t xml:space="preserve"> * N</w:t>
      </w:r>
      <w:r w:rsidRPr="001F21E0">
        <w:rPr>
          <w:vertAlign w:val="subscript"/>
        </w:rPr>
        <w:t>layers</w:t>
      </w:r>
      <w:r w:rsidRPr="001F21E0">
        <w:t>) seconds, where N</w:t>
      </w:r>
      <w:r w:rsidRPr="001F21E0">
        <w:rPr>
          <w:vertAlign w:val="subscript"/>
        </w:rPr>
        <w:t>layers</w:t>
      </w:r>
      <w:r w:rsidRPr="001F21E0">
        <w:t xml:space="preserve"> is the total number of higher priority NR and E-UTRA carrier frequencies</w:t>
      </w:r>
      <w:r w:rsidRPr="001F21E0">
        <w:rPr>
          <w:rFonts w:hint="eastAsia"/>
          <w:lang w:eastAsia="zh-CN"/>
        </w:rPr>
        <w:t xml:space="preserve"> broadcasted in system information</w:t>
      </w:r>
      <w:r w:rsidRPr="001F21E0">
        <w:t>.</w:t>
      </w:r>
    </w:p>
    <w:p w14:paraId="13442A3B" w14:textId="77777777" w:rsidR="00B90874" w:rsidRPr="001F21E0" w:rsidRDefault="00B90874" w:rsidP="002F4E94">
      <w:pPr>
        <w:pStyle w:val="Heading1"/>
      </w:pPr>
      <w:bookmarkStart w:id="35" w:name="_Toc525607262"/>
      <w:r w:rsidRPr="001F21E0">
        <w:t>5</w:t>
      </w:r>
      <w:r w:rsidRPr="001F21E0">
        <w:tab/>
        <w:t>SA: RRC_INACTIVE state mobility</w:t>
      </w:r>
      <w:bookmarkEnd w:id="35"/>
    </w:p>
    <w:p w14:paraId="3914E09E" w14:textId="77777777" w:rsidR="00B90874" w:rsidRPr="001F21E0" w:rsidRDefault="00B90874" w:rsidP="006D1207">
      <w:pPr>
        <w:pStyle w:val="Heading2"/>
        <w:ind w:left="0" w:firstLine="0"/>
      </w:pPr>
      <w:bookmarkStart w:id="36" w:name="_Toc525607263"/>
      <w:r w:rsidRPr="001F21E0">
        <w:t>5.1</w:t>
      </w:r>
      <w:r w:rsidRPr="001F21E0">
        <w:tab/>
        <w:t>Cell Re-selection</w:t>
      </w:r>
      <w:bookmarkEnd w:id="36"/>
    </w:p>
    <w:p w14:paraId="70F9D64D" w14:textId="77777777" w:rsidR="00B90874" w:rsidRPr="001F21E0" w:rsidRDefault="00B90874" w:rsidP="002F4E94">
      <w:pPr>
        <w:pStyle w:val="Heading3"/>
        <w:ind w:left="0" w:firstLine="0"/>
      </w:pPr>
      <w:bookmarkStart w:id="37" w:name="_Toc525607264"/>
      <w:r w:rsidRPr="001F21E0">
        <w:t>5.1.1</w:t>
      </w:r>
      <w:r w:rsidRPr="001F21E0">
        <w:tab/>
        <w:t>Introduction</w:t>
      </w:r>
      <w:bookmarkEnd w:id="37"/>
    </w:p>
    <w:p w14:paraId="3B9F3E0F" w14:textId="77777777" w:rsidR="00B90874" w:rsidRPr="001F21E0" w:rsidRDefault="00B90874" w:rsidP="00B90874">
      <w:r w:rsidRPr="001F21E0">
        <w:t>The cell reselection procedure allows the UE to select a more suitable cell and camp on it.</w:t>
      </w:r>
    </w:p>
    <w:p w14:paraId="519E99F7" w14:textId="1DD4C309" w:rsidR="00B90874" w:rsidRPr="001F21E0" w:rsidRDefault="00B90874" w:rsidP="00B90874">
      <w:r w:rsidRPr="001F21E0">
        <w:t xml:space="preserve">When the UE is in </w:t>
      </w:r>
      <w:r w:rsidRPr="001F21E0">
        <w:rPr>
          <w:i/>
        </w:rPr>
        <w:t>Camped Normally</w:t>
      </w:r>
      <w:r w:rsidRPr="001F21E0">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allowing the UE to limit its measurement activity.</w:t>
      </w:r>
    </w:p>
    <w:p w14:paraId="4C85811B" w14:textId="77777777" w:rsidR="00B90874" w:rsidRPr="001F21E0" w:rsidRDefault="00B90874" w:rsidP="002F4E94">
      <w:pPr>
        <w:pStyle w:val="Heading3"/>
      </w:pPr>
      <w:bookmarkStart w:id="38" w:name="_Toc525607265"/>
      <w:r w:rsidRPr="001F21E0">
        <w:t>5.1.2</w:t>
      </w:r>
      <w:r w:rsidRPr="001F21E0">
        <w:tab/>
        <w:t>Requirements</w:t>
      </w:r>
      <w:bookmarkEnd w:id="38"/>
    </w:p>
    <w:p w14:paraId="567B8A4B" w14:textId="77777777" w:rsidR="00B90874" w:rsidRPr="001F21E0" w:rsidRDefault="00B90874" w:rsidP="002F4E94">
      <w:pPr>
        <w:pStyle w:val="Heading4"/>
      </w:pPr>
      <w:bookmarkStart w:id="39" w:name="_Toc525607266"/>
      <w:r w:rsidRPr="001F21E0">
        <w:t>5.1.2.1</w:t>
      </w:r>
      <w:r w:rsidRPr="001F21E0">
        <w:tab/>
        <w:t>UE measurement capability</w:t>
      </w:r>
      <w:bookmarkEnd w:id="39"/>
    </w:p>
    <w:p w14:paraId="5C754FC9" w14:textId="77777777" w:rsidR="00B90874" w:rsidRPr="001F21E0" w:rsidRDefault="00B90874" w:rsidP="00B90874">
      <w:r w:rsidRPr="001F21E0">
        <w:t>The requirements in sub-clause 4.2.2.1 shall apply.</w:t>
      </w:r>
    </w:p>
    <w:p w14:paraId="03C4F206" w14:textId="77777777" w:rsidR="00B90874" w:rsidRPr="001F21E0" w:rsidRDefault="00B90874" w:rsidP="002F4E94">
      <w:pPr>
        <w:pStyle w:val="Heading4"/>
      </w:pPr>
      <w:bookmarkStart w:id="40" w:name="_Toc525607267"/>
      <w:r w:rsidRPr="001F21E0">
        <w:lastRenderedPageBreak/>
        <w:t>5.1.2.2</w:t>
      </w:r>
      <w:r w:rsidRPr="001F21E0">
        <w:tab/>
        <w:t>Measurement and evaluation of serving cell</w:t>
      </w:r>
      <w:bookmarkEnd w:id="40"/>
    </w:p>
    <w:p w14:paraId="35857678" w14:textId="77777777" w:rsidR="00B90874" w:rsidRPr="001F21E0" w:rsidRDefault="00B90874" w:rsidP="00B90874">
      <w:r w:rsidRPr="001F21E0">
        <w:t>The requirements in sub-clause 4.2.2.2 shall apply.</w:t>
      </w:r>
    </w:p>
    <w:p w14:paraId="1FCB2707" w14:textId="77777777" w:rsidR="00B90874" w:rsidRPr="001F21E0" w:rsidRDefault="00B90874" w:rsidP="002F4E94">
      <w:pPr>
        <w:pStyle w:val="Heading4"/>
      </w:pPr>
      <w:bookmarkStart w:id="41" w:name="_Toc525607268"/>
      <w:r w:rsidRPr="001F21E0">
        <w:t>5.1.2.3</w:t>
      </w:r>
      <w:r w:rsidRPr="001F21E0">
        <w:tab/>
        <w:t>Measurements of intra-frequency NR cells</w:t>
      </w:r>
      <w:bookmarkEnd w:id="41"/>
    </w:p>
    <w:p w14:paraId="4FA4EA32" w14:textId="77777777" w:rsidR="00B90874" w:rsidRPr="001F21E0" w:rsidRDefault="00B90874" w:rsidP="00B90874">
      <w:r w:rsidRPr="001F21E0">
        <w:t>The requirements in sub-clause 4.2.2.3 shall apply.</w:t>
      </w:r>
    </w:p>
    <w:p w14:paraId="54883800" w14:textId="77777777" w:rsidR="00B90874" w:rsidRPr="001F21E0" w:rsidRDefault="00B90874" w:rsidP="002F4E94">
      <w:pPr>
        <w:pStyle w:val="Heading4"/>
      </w:pPr>
      <w:bookmarkStart w:id="42" w:name="_Toc525607269"/>
      <w:r w:rsidRPr="001F21E0">
        <w:t>5.1.2.4</w:t>
      </w:r>
      <w:r w:rsidRPr="001F21E0">
        <w:tab/>
        <w:t>Measurements of inter-frequency NR cells</w:t>
      </w:r>
      <w:bookmarkEnd w:id="42"/>
    </w:p>
    <w:p w14:paraId="08D94879" w14:textId="77777777" w:rsidR="00B90874" w:rsidRPr="001F21E0" w:rsidRDefault="00B90874" w:rsidP="00B90874">
      <w:r w:rsidRPr="001F21E0">
        <w:t>The requirements in sub-clause 4.2.2.4 shall apply.</w:t>
      </w:r>
    </w:p>
    <w:p w14:paraId="1BA254AA" w14:textId="77777777" w:rsidR="00B90874" w:rsidRPr="001F21E0" w:rsidRDefault="00B90874" w:rsidP="002F4E94">
      <w:pPr>
        <w:pStyle w:val="Heading4"/>
      </w:pPr>
      <w:bookmarkStart w:id="43" w:name="_Toc525607270"/>
      <w:r w:rsidRPr="001F21E0">
        <w:t>5.1.2.5</w:t>
      </w:r>
      <w:r w:rsidRPr="001F21E0">
        <w:tab/>
        <w:t>Measurements of inter-RAT E-UTRAN cells</w:t>
      </w:r>
      <w:bookmarkEnd w:id="43"/>
    </w:p>
    <w:p w14:paraId="3D96CA09" w14:textId="77777777" w:rsidR="00B90874" w:rsidRPr="001F21E0" w:rsidRDefault="00B90874" w:rsidP="00B90874">
      <w:r w:rsidRPr="001F21E0">
        <w:t>The requirements in sub-clause 4.2.2.5 shall apply.</w:t>
      </w:r>
    </w:p>
    <w:p w14:paraId="6ECDEACA" w14:textId="77777777" w:rsidR="00B90874" w:rsidRPr="001F21E0" w:rsidRDefault="00B90874" w:rsidP="002F4E94">
      <w:pPr>
        <w:pStyle w:val="Heading4"/>
      </w:pPr>
      <w:bookmarkStart w:id="44" w:name="_Toc525607271"/>
      <w:r w:rsidRPr="001F21E0">
        <w:t>5.1.2.6</w:t>
      </w:r>
      <w:r w:rsidRPr="001F21E0">
        <w:tab/>
        <w:t>Maximum interruption in paging reception</w:t>
      </w:r>
      <w:bookmarkEnd w:id="44"/>
    </w:p>
    <w:p w14:paraId="6CB544E3" w14:textId="77777777" w:rsidR="00B90874" w:rsidRPr="001F21E0" w:rsidRDefault="00B90874" w:rsidP="00B90874">
      <w:r w:rsidRPr="001F21E0">
        <w:t>The requirements in sub-clause 4.2.2.6 shall apply.</w:t>
      </w:r>
    </w:p>
    <w:p w14:paraId="5B097B87" w14:textId="77777777" w:rsidR="00B90874" w:rsidRPr="001F21E0" w:rsidRDefault="00B90874" w:rsidP="002F4E94">
      <w:pPr>
        <w:pStyle w:val="Heading4"/>
      </w:pPr>
      <w:bookmarkStart w:id="45" w:name="_Toc525607272"/>
      <w:r w:rsidRPr="001F21E0">
        <w:t>5.1.2.7</w:t>
      </w:r>
      <w:r w:rsidRPr="001F21E0">
        <w:tab/>
        <w:t>General requirements</w:t>
      </w:r>
      <w:bookmarkEnd w:id="45"/>
    </w:p>
    <w:p w14:paraId="15D4D3FF" w14:textId="77777777" w:rsidR="00B90874" w:rsidRPr="001F21E0" w:rsidRDefault="00B90874" w:rsidP="00B90874">
      <w:r w:rsidRPr="001F21E0">
        <w:t>The requirements in sub-clause 4.2.2.7 shall apply.</w:t>
      </w:r>
    </w:p>
    <w:p w14:paraId="3CF8EE06" w14:textId="77777777" w:rsidR="00936A12" w:rsidRPr="001F21E0" w:rsidRDefault="00936A12" w:rsidP="00936A12">
      <w:pPr>
        <w:pStyle w:val="Heading2"/>
      </w:pPr>
      <w:bookmarkStart w:id="46" w:name="_Toc525607273"/>
      <w:r w:rsidRPr="001F21E0">
        <w:t>5.2</w:t>
      </w:r>
      <w:r w:rsidRPr="001F21E0">
        <w:tab/>
        <w:t>RRC_INACTIVE Mobility Control</w:t>
      </w:r>
      <w:bookmarkEnd w:id="46"/>
    </w:p>
    <w:p w14:paraId="34D043E2" w14:textId="77777777" w:rsidR="00617210" w:rsidRPr="001F21E0" w:rsidRDefault="00936A12" w:rsidP="00936A12">
      <w:r w:rsidRPr="001F21E0">
        <w:t>Editor’s note: intended to capture requirements which applies for the transition between INACTIVE and IDLE state. This section might be removed if unnecessary.</w:t>
      </w:r>
    </w:p>
    <w:p w14:paraId="34C8F790" w14:textId="77777777" w:rsidR="00936A12" w:rsidRPr="001F21E0" w:rsidRDefault="00936A12" w:rsidP="0062703B">
      <w:pPr>
        <w:pStyle w:val="Heading1"/>
      </w:pPr>
      <w:bookmarkStart w:id="47" w:name="_Toc525607274"/>
      <w:r w:rsidRPr="001F21E0">
        <w:t>6</w:t>
      </w:r>
      <w:r w:rsidRPr="001F21E0">
        <w:tab/>
        <w:t>RRC_CONNECTED state mobility</w:t>
      </w:r>
      <w:bookmarkEnd w:id="47"/>
    </w:p>
    <w:p w14:paraId="2CB72736" w14:textId="77777777" w:rsidR="009A3F13" w:rsidRPr="001F21E0" w:rsidRDefault="00936A12" w:rsidP="009A3F13">
      <w:pPr>
        <w:pStyle w:val="Heading2"/>
      </w:pPr>
      <w:bookmarkStart w:id="48" w:name="_Toc525607275"/>
      <w:r w:rsidRPr="001F21E0">
        <w:t>6.1</w:t>
      </w:r>
      <w:r w:rsidRPr="001F21E0">
        <w:tab/>
      </w:r>
      <w:r w:rsidR="009A3F13" w:rsidRPr="001F21E0">
        <w:t>Handover</w:t>
      </w:r>
      <w:bookmarkEnd w:id="48"/>
    </w:p>
    <w:p w14:paraId="09680F0C" w14:textId="77777777" w:rsidR="009A3F13" w:rsidRPr="001F21E0" w:rsidRDefault="009A3F13" w:rsidP="009A3F13">
      <w:pPr>
        <w:rPr>
          <w:i/>
          <w:lang w:eastAsia="ko-KR"/>
        </w:rPr>
      </w:pPr>
      <w:r w:rsidRPr="001F21E0">
        <w:rPr>
          <w:i/>
          <w:iCs/>
        </w:rPr>
        <w:t>Editor</w:t>
      </w:r>
      <w:r w:rsidRPr="001F21E0">
        <w:rPr>
          <w:i/>
          <w:iCs/>
          <w:lang w:eastAsia="ja-JP"/>
        </w:rPr>
        <w:t>’</w:t>
      </w:r>
      <w:r w:rsidRPr="001F21E0">
        <w:rPr>
          <w:rFonts w:hint="eastAsia"/>
          <w:i/>
          <w:iCs/>
          <w:lang w:eastAsia="ja-JP"/>
        </w:rPr>
        <w:t xml:space="preserve">s note: </w:t>
      </w:r>
      <w:r w:rsidRPr="001F21E0">
        <w:rPr>
          <w:i/>
          <w:lang w:eastAsia="ko-KR"/>
        </w:rPr>
        <w:t>if handover requirements are differentiated by with beamforming and without beamforming, then two sets of requirements (with/without beamforming) could be specified in this section.</w:t>
      </w:r>
    </w:p>
    <w:p w14:paraId="7815FD52" w14:textId="77777777" w:rsidR="008B3BDE" w:rsidRPr="001F21E0" w:rsidRDefault="008B3BDE" w:rsidP="008B3BDE">
      <w:pPr>
        <w:pStyle w:val="Heading3"/>
        <w:overflowPunct w:val="0"/>
        <w:autoSpaceDE w:val="0"/>
        <w:autoSpaceDN w:val="0"/>
        <w:adjustRightInd w:val="0"/>
        <w:textAlignment w:val="baseline"/>
        <w:rPr>
          <w:lang w:val="en-US" w:eastAsia="ko-KR"/>
        </w:rPr>
      </w:pPr>
      <w:bookmarkStart w:id="49" w:name="_Toc525607276"/>
      <w:r w:rsidRPr="001F21E0">
        <w:rPr>
          <w:lang w:val="en-US" w:eastAsia="ko-KR"/>
        </w:rPr>
        <w:t>6.1.1</w:t>
      </w:r>
      <w:r w:rsidRPr="001F21E0">
        <w:rPr>
          <w:lang w:val="en-US" w:eastAsia="ko-KR"/>
        </w:rPr>
        <w:tab/>
        <w:t>NR Handover</w:t>
      </w:r>
      <w:bookmarkEnd w:id="49"/>
    </w:p>
    <w:p w14:paraId="7EA43B4E" w14:textId="77777777" w:rsidR="008B3BDE" w:rsidRPr="001F21E0" w:rsidRDefault="008B3BDE" w:rsidP="008B3BDE">
      <w:pPr>
        <w:pStyle w:val="Heading4"/>
        <w:overflowPunct w:val="0"/>
        <w:autoSpaceDE w:val="0"/>
        <w:autoSpaceDN w:val="0"/>
        <w:adjustRightInd w:val="0"/>
        <w:textAlignment w:val="baseline"/>
        <w:rPr>
          <w:lang w:val="en-US" w:eastAsia="zh-CN"/>
        </w:rPr>
      </w:pPr>
      <w:bookmarkStart w:id="50" w:name="_Toc525607277"/>
      <w:r w:rsidRPr="001F21E0">
        <w:rPr>
          <w:lang w:val="en-US" w:eastAsia="zh-CN"/>
        </w:rPr>
        <w:t>6.1.1.1</w:t>
      </w:r>
      <w:r w:rsidRPr="001F21E0">
        <w:rPr>
          <w:lang w:val="en-US" w:eastAsia="zh-CN"/>
        </w:rPr>
        <w:tab/>
        <w:t>Introduction</w:t>
      </w:r>
      <w:bookmarkEnd w:id="50"/>
    </w:p>
    <w:p w14:paraId="7D841DBD" w14:textId="77777777" w:rsidR="008B3BDE" w:rsidRPr="001F21E0" w:rsidRDefault="008B3BDE" w:rsidP="008B3BDE">
      <w:pPr>
        <w:pStyle w:val="Heading4"/>
        <w:overflowPunct w:val="0"/>
        <w:autoSpaceDE w:val="0"/>
        <w:autoSpaceDN w:val="0"/>
        <w:adjustRightInd w:val="0"/>
        <w:textAlignment w:val="baseline"/>
        <w:rPr>
          <w:lang w:val="en-US" w:eastAsia="zh-CN"/>
        </w:rPr>
      </w:pPr>
      <w:bookmarkStart w:id="51" w:name="_Toc525607278"/>
      <w:r w:rsidRPr="001F21E0">
        <w:rPr>
          <w:lang w:val="en-US" w:eastAsia="zh-CN"/>
        </w:rPr>
        <w:t>6.1.1.2</w:t>
      </w:r>
      <w:r w:rsidRPr="001F21E0">
        <w:rPr>
          <w:lang w:val="en-US" w:eastAsia="zh-CN"/>
        </w:rPr>
        <w:tab/>
        <w:t>NR FR1 - NR FR1 Handover</w:t>
      </w:r>
      <w:bookmarkEnd w:id="51"/>
    </w:p>
    <w:p w14:paraId="5075C5FC" w14:textId="77777777" w:rsidR="008B3BDE" w:rsidRPr="001F21E0" w:rsidRDefault="008B3BDE" w:rsidP="008B3BDE">
      <w:r w:rsidRPr="001F21E0">
        <w:t>The requirements in this clause are applicable to both intra-frequency and inter-frequency handovers from NR FR1 cell to NR FR1 cell.</w:t>
      </w:r>
    </w:p>
    <w:p w14:paraId="513924CB" w14:textId="77777777" w:rsidR="008B3BDE" w:rsidRPr="001F21E0" w:rsidRDefault="008B3BDE" w:rsidP="008B3BDE">
      <w:pPr>
        <w:pStyle w:val="Heading5"/>
      </w:pPr>
      <w:bookmarkStart w:id="52" w:name="_Toc525607279"/>
      <w:r w:rsidRPr="001F21E0">
        <w:t>6.1.1.2.1</w:t>
      </w:r>
      <w:r w:rsidRPr="001F21E0">
        <w:tab/>
        <w:t>Handover delay</w:t>
      </w:r>
      <w:bookmarkEnd w:id="52"/>
    </w:p>
    <w:p w14:paraId="18456E31" w14:textId="77777777" w:rsidR="008B3BDE" w:rsidRPr="001F21E0" w:rsidRDefault="008B3BDE" w:rsidP="008B3BDE">
      <w:pPr>
        <w:rPr>
          <w:rFonts w:cs="v4.2.0"/>
        </w:rPr>
      </w:pPr>
      <w:r w:rsidRPr="001F21E0">
        <w:rPr>
          <w:rFonts w:cs="v4.2.0"/>
        </w:rPr>
        <w:t xml:space="preserve">Procedure delays for all procedures that can command a handover are specified in </w:t>
      </w:r>
      <w:r w:rsidRPr="001F21E0">
        <w:t>TS 38.331 [2]</w:t>
      </w:r>
      <w:r w:rsidRPr="001F21E0">
        <w:rPr>
          <w:rFonts w:cs="v4.2.0"/>
        </w:rPr>
        <w:t>.</w:t>
      </w:r>
    </w:p>
    <w:p w14:paraId="3AA11D9A" w14:textId="77777777" w:rsidR="008B3BDE" w:rsidRPr="001F21E0" w:rsidRDefault="008B3BDE" w:rsidP="008B3BDE">
      <w:pPr>
        <w:rPr>
          <w:rFonts w:cs="v4.2.0"/>
        </w:rPr>
      </w:pPr>
      <w:r w:rsidRPr="001F21E0">
        <w:rPr>
          <w:rFonts w:cs="v4.2.0"/>
        </w:rPr>
        <w:t xml:space="preserve">When the UE receives a RRC message implying handover the UE shall be ready to </w:t>
      </w:r>
      <w:r w:rsidRPr="001F21E0">
        <w:rPr>
          <w:rFonts w:cs="v4.2.0"/>
          <w:snapToGrid w:val="0"/>
        </w:rPr>
        <w:t>start the transmission of the new uplink PRACH channel</w:t>
      </w:r>
      <w:r w:rsidRPr="001F21E0">
        <w:rPr>
          <w:rFonts w:cs="v4.2.0"/>
        </w:rPr>
        <w:t xml:space="preserve"> within D</w:t>
      </w:r>
      <w:r w:rsidRPr="001F21E0">
        <w:rPr>
          <w:rFonts w:cs="v4.2.0"/>
          <w:vertAlign w:val="subscript"/>
        </w:rPr>
        <w:t>handover</w:t>
      </w:r>
      <w:r w:rsidRPr="001F21E0">
        <w:rPr>
          <w:rFonts w:cs="v4.2.0"/>
        </w:rPr>
        <w:t xml:space="preserve"> seconds from the end of the last TTI containing the RRC command.</w:t>
      </w:r>
    </w:p>
    <w:p w14:paraId="51F96194" w14:textId="77777777" w:rsidR="008B3BDE" w:rsidRPr="001F21E0" w:rsidRDefault="008B3BDE" w:rsidP="008B3BDE">
      <w:pPr>
        <w:rPr>
          <w:rFonts w:cs="v4.2.0"/>
        </w:rPr>
      </w:pPr>
      <w:r w:rsidRPr="001F21E0">
        <w:rPr>
          <w:rFonts w:cs="v4.2.0"/>
        </w:rPr>
        <w:t>Where:</w:t>
      </w:r>
    </w:p>
    <w:p w14:paraId="6721534A" w14:textId="672E4770" w:rsidR="008B3BDE" w:rsidRPr="001F21E0" w:rsidRDefault="008B3BDE" w:rsidP="008B3BDE">
      <w:pPr>
        <w:rPr>
          <w:rFonts w:cs="v4.2.0"/>
        </w:rPr>
      </w:pPr>
      <w:r w:rsidRPr="001F21E0">
        <w:rPr>
          <w:rFonts w:cs="v4.2.0"/>
        </w:rPr>
        <w:lastRenderedPageBreak/>
        <w:t>D</w:t>
      </w:r>
      <w:r w:rsidRPr="001F21E0">
        <w:rPr>
          <w:rFonts w:cs="v4.2.0"/>
          <w:vertAlign w:val="subscript"/>
        </w:rPr>
        <w:t>handover</w:t>
      </w:r>
      <w:r w:rsidRPr="001F21E0">
        <w:rPr>
          <w:rFonts w:cs="v4.2.0"/>
        </w:rPr>
        <w:t xml:space="preserve"> equals the </w:t>
      </w:r>
      <w:r w:rsidRPr="001F21E0">
        <w:rPr>
          <w:rFonts w:eastAsia="MS Mincho" w:cs="v4.2.0"/>
        </w:rPr>
        <w:t>maximum</w:t>
      </w:r>
      <w:r w:rsidRPr="001F21E0">
        <w:rPr>
          <w:rFonts w:cs="v4.2.0"/>
        </w:rPr>
        <w:t xml:space="preserve"> RRC procedure delay to be defined in clause</w:t>
      </w:r>
      <w:r w:rsidRPr="001F21E0">
        <w:rPr>
          <w:rFonts w:cs="v4.2.0" w:hint="eastAsia"/>
          <w:lang w:eastAsia="zh-CN"/>
        </w:rPr>
        <w:t>12</w:t>
      </w:r>
      <w:r w:rsidRPr="001F21E0">
        <w:rPr>
          <w:rFonts w:cs="v4.2.0"/>
        </w:rPr>
        <w:t xml:space="preserve"> in </w:t>
      </w:r>
      <w:r w:rsidRPr="001F21E0">
        <w:t>TS 38.331 [2]</w:t>
      </w:r>
      <w:r w:rsidRPr="001F21E0">
        <w:rPr>
          <w:rFonts w:cs="v4.2.0"/>
        </w:rPr>
        <w:t xml:space="preserve"> plus the interruption time stated in clause 6.1.1.2.2.</w:t>
      </w:r>
    </w:p>
    <w:p w14:paraId="048526A3" w14:textId="77777777" w:rsidR="008B3BDE" w:rsidRPr="001F21E0" w:rsidRDefault="008B3BDE" w:rsidP="008B3BDE">
      <w:pPr>
        <w:pStyle w:val="Heading5"/>
      </w:pPr>
      <w:bookmarkStart w:id="53" w:name="_Toc525607280"/>
      <w:r w:rsidRPr="001F21E0">
        <w:t>6.1.1.2.2</w:t>
      </w:r>
      <w:r w:rsidRPr="001F21E0">
        <w:tab/>
        <w:t>Interruption time</w:t>
      </w:r>
      <w:bookmarkEnd w:id="53"/>
    </w:p>
    <w:p w14:paraId="0327EC26" w14:textId="3511EE70" w:rsidR="008B3BDE" w:rsidRPr="001F21E0" w:rsidRDefault="008B3BDE" w:rsidP="008B3BDE">
      <w:pPr>
        <w:rPr>
          <w:rFonts w:cs="v4.2.0"/>
        </w:rPr>
      </w:pPr>
      <w:r w:rsidRPr="001F21E0">
        <w:rPr>
          <w:rFonts w:cs="v4.2.0"/>
        </w:rPr>
        <w:t>The interruption time is the time between end of the last TTI containing the RRC command on the old PDSCH and the time the UE starts transmission of the new PRACH</w:t>
      </w:r>
      <w:r w:rsidRPr="001F21E0">
        <w:rPr>
          <w:rFonts w:eastAsia="MS Mincho" w:cs="v4.2.0"/>
        </w:rPr>
        <w:t>, excluding the RRC procedure delay</w:t>
      </w:r>
      <w:r w:rsidRPr="001F21E0">
        <w:rPr>
          <w:rFonts w:cs="v4.2.0"/>
        </w:rPr>
        <w:t>.</w:t>
      </w:r>
    </w:p>
    <w:p w14:paraId="2D9B125F" w14:textId="77777777" w:rsidR="008B3BDE" w:rsidRPr="001F21E0" w:rsidRDefault="008B3BDE" w:rsidP="008B3BDE">
      <w:pPr>
        <w:rPr>
          <w:rFonts w:cs="v4.2.0"/>
          <w:position w:val="-6"/>
        </w:rPr>
      </w:pPr>
      <w:r w:rsidRPr="001F21E0">
        <w:rPr>
          <w:rFonts w:cs="v4.2.0"/>
        </w:rPr>
        <w:t>When intra-frequency or inter-frequency handover is commanded, the interruption time shall be less than T</w:t>
      </w:r>
      <w:r w:rsidRPr="001F21E0">
        <w:rPr>
          <w:rFonts w:cs="v4.2.0"/>
          <w:vertAlign w:val="subscript"/>
        </w:rPr>
        <w:t>interrupt</w:t>
      </w:r>
    </w:p>
    <w:p w14:paraId="311C9291" w14:textId="77777777" w:rsidR="008B3BDE" w:rsidRPr="001F21E0" w:rsidRDefault="008B3BDE" w:rsidP="008B3BDE">
      <w:pPr>
        <w:pStyle w:val="EQ"/>
      </w:pPr>
      <w:r w:rsidRPr="001F21E0">
        <w:tab/>
      </w:r>
      <w:r w:rsidRPr="001F21E0">
        <w:rPr>
          <w:rFonts w:cs="v4.2.0"/>
        </w:rPr>
        <w:t>T</w:t>
      </w:r>
      <w:r w:rsidRPr="001F21E0">
        <w:rPr>
          <w:rFonts w:cs="v4.2.0"/>
          <w:vertAlign w:val="subscript"/>
        </w:rPr>
        <w:t>interrupt</w:t>
      </w:r>
      <w:r w:rsidRPr="001F21E0">
        <w:t xml:space="preserve"> = T</w:t>
      </w:r>
      <w:r w:rsidRPr="001F21E0">
        <w:rPr>
          <w:vertAlign w:val="subscript"/>
        </w:rPr>
        <w:t>search</w:t>
      </w:r>
      <w:r w:rsidRPr="001F21E0">
        <w:t xml:space="preserve"> + T</w:t>
      </w:r>
      <w:r w:rsidRPr="001F21E0">
        <w:rPr>
          <w:vertAlign w:val="subscript"/>
        </w:rPr>
        <w:t>IU</w:t>
      </w:r>
      <w:r w:rsidRPr="001F21E0">
        <w:t xml:space="preserve"> + </w:t>
      </w:r>
      <w:r w:rsidRPr="001F21E0">
        <w:rPr>
          <w:lang w:val="en-US" w:eastAsia="zh-CN"/>
        </w:rPr>
        <w:t>20</w:t>
      </w:r>
      <w:r w:rsidRPr="001F21E0">
        <w:rPr>
          <w:lang w:eastAsia="zh-CN"/>
        </w:rPr>
        <w:t>+</w:t>
      </w:r>
      <w:r w:rsidRPr="001F21E0">
        <w:rPr>
          <w:lang w:val="en-US" w:eastAsia="zh-CN"/>
        </w:rPr>
        <w:t xml:space="preserve"> T</w:t>
      </w:r>
      <w:r w:rsidRPr="001F21E0">
        <w:rPr>
          <w:vertAlign w:val="subscript"/>
          <w:lang w:val="en-US" w:eastAsia="zh-CN"/>
        </w:rPr>
        <w:t>∆</w:t>
      </w:r>
      <w:r w:rsidRPr="001F21E0">
        <w:rPr>
          <w:lang w:val="en-US" w:eastAsia="zh-CN"/>
        </w:rPr>
        <w:t xml:space="preserve"> </w:t>
      </w:r>
      <w:r w:rsidRPr="001F21E0">
        <w:t>ms</w:t>
      </w:r>
    </w:p>
    <w:p w14:paraId="302F9D2B" w14:textId="77777777" w:rsidR="008B3BDE" w:rsidRPr="001F21E0" w:rsidRDefault="008B3BDE" w:rsidP="008B3BDE">
      <w:pPr>
        <w:rPr>
          <w:rFonts w:cs="v4.2.0"/>
        </w:rPr>
      </w:pPr>
      <w:r w:rsidRPr="001F21E0">
        <w:rPr>
          <w:rFonts w:cs="v4.2.0"/>
        </w:rPr>
        <w:t>Where:</w:t>
      </w:r>
    </w:p>
    <w:p w14:paraId="2DAD41F4" w14:textId="4E97DD39" w:rsidR="008B3BDE" w:rsidRPr="001F21E0" w:rsidRDefault="008B3BDE" w:rsidP="008B3BDE">
      <w:pPr>
        <w:pStyle w:val="B10"/>
        <w:ind w:left="270" w:firstLine="14"/>
      </w:pPr>
      <w:r w:rsidRPr="001F21E0">
        <w:rPr>
          <w:rFonts w:cs="v4.2.0"/>
        </w:rPr>
        <w:t>T</w:t>
      </w:r>
      <w:r w:rsidRPr="001F21E0">
        <w:rPr>
          <w:rFonts w:cs="v4.2.0"/>
          <w:vertAlign w:val="subscript"/>
        </w:rPr>
        <w:t>search</w:t>
      </w:r>
      <w:r w:rsidRPr="001F21E0">
        <w:rPr>
          <w:rFonts w:cs="v4.2.0"/>
        </w:rPr>
        <w:t xml:space="preserve"> is the time required to search the target cell when the target cell is not already known when the handover command is received by the UE. If the target cell is known, then T</w:t>
      </w:r>
      <w:r w:rsidRPr="001F21E0">
        <w:rPr>
          <w:rFonts w:cs="v4.2.0"/>
          <w:vertAlign w:val="subscript"/>
        </w:rPr>
        <w:t>search</w:t>
      </w:r>
      <w:r w:rsidRPr="001F21E0">
        <w:rPr>
          <w:rFonts w:cs="v4.2.0"/>
        </w:rPr>
        <w:t xml:space="preserve"> = 0 ms. If the target cell is an unknown intra-frequency cell and signal quality is sufficient for successful cell detection on the first attempt, then T</w:t>
      </w:r>
      <w:r w:rsidRPr="001F21E0">
        <w:rPr>
          <w:rFonts w:cs="v4.2.0"/>
          <w:vertAlign w:val="subscript"/>
        </w:rPr>
        <w:t>search</w:t>
      </w:r>
      <w:r w:rsidRPr="001F21E0">
        <w:rPr>
          <w:rFonts w:cs="v4.2.0"/>
        </w:rPr>
        <w:t xml:space="preserve"> = </w:t>
      </w:r>
      <w:r w:rsidRPr="001F21E0">
        <w:t>T</w:t>
      </w:r>
      <w:r w:rsidRPr="001F21E0">
        <w:rPr>
          <w:vertAlign w:val="subscript"/>
        </w:rPr>
        <w:t>rs</w:t>
      </w:r>
      <w:r w:rsidRPr="001F21E0" w:rsidDel="000446A6">
        <w:rPr>
          <w:rFonts w:cs="v4.2.0"/>
        </w:rPr>
        <w:t xml:space="preserve"> </w:t>
      </w:r>
      <w:r w:rsidRPr="001F21E0">
        <w:rPr>
          <w:rFonts w:cs="v4.2.0"/>
        </w:rPr>
        <w:t>+ 2 ms. If the target cell is an unknown inter-frequency cell and signal quality is sufficient for successful cell detection on the first attempt, then T</w:t>
      </w:r>
      <w:r w:rsidRPr="001F21E0">
        <w:rPr>
          <w:rFonts w:cs="v4.2.0"/>
          <w:vertAlign w:val="subscript"/>
        </w:rPr>
        <w:t>search</w:t>
      </w:r>
      <w:r w:rsidRPr="001F21E0">
        <w:rPr>
          <w:rFonts w:cs="v4.2.0"/>
        </w:rPr>
        <w:t xml:space="preserve"> = [3*</w:t>
      </w:r>
      <w:r w:rsidRPr="001F21E0">
        <w:t xml:space="preserve"> T</w:t>
      </w:r>
      <w:r w:rsidRPr="001F21E0">
        <w:rPr>
          <w:vertAlign w:val="subscript"/>
        </w:rPr>
        <w:t>rs</w:t>
      </w:r>
      <w:r w:rsidRPr="001F21E0">
        <w:rPr>
          <w:rFonts w:cs="v4.2.0"/>
        </w:rPr>
        <w:t xml:space="preserve"> + 2] ms. Regardless of whether DRX is in use by the UE, T</w:t>
      </w:r>
      <w:r w:rsidRPr="001F21E0">
        <w:rPr>
          <w:rFonts w:cs="v4.2.0"/>
          <w:vertAlign w:val="subscript"/>
        </w:rPr>
        <w:t>search</w:t>
      </w:r>
      <w:r w:rsidRPr="001F21E0">
        <w:rPr>
          <w:rFonts w:cs="v4.2.0"/>
        </w:rPr>
        <w:t xml:space="preserve"> shall still be based on non-DRX target cell search times.</w:t>
      </w:r>
    </w:p>
    <w:p w14:paraId="6AC8047B" w14:textId="3CBC9BEB" w:rsidR="008B3BDE" w:rsidRPr="001F21E0" w:rsidRDefault="008B3BDE" w:rsidP="008B3BDE">
      <w:pPr>
        <w:pStyle w:val="B10"/>
      </w:pPr>
      <w:r w:rsidRPr="001F21E0">
        <w:t>T</w:t>
      </w:r>
      <w:r w:rsidRPr="001F21E0">
        <w:rPr>
          <w:vertAlign w:val="subscript"/>
        </w:rPr>
        <w:t>∆</w:t>
      </w:r>
      <w:r w:rsidRPr="001F21E0">
        <w:t xml:space="preserve"> is time for fine time tracking and acquiring full timing information of the target cell. T</w:t>
      </w:r>
      <w:r w:rsidRPr="001F21E0">
        <w:rPr>
          <w:vertAlign w:val="subscript"/>
        </w:rPr>
        <w:t>∆</w:t>
      </w:r>
      <w:r w:rsidRPr="001F21E0">
        <w:t xml:space="preserve"> = T</w:t>
      </w:r>
      <w:r w:rsidRPr="001F21E0">
        <w:rPr>
          <w:vertAlign w:val="subscript"/>
        </w:rPr>
        <w:t>rs</w:t>
      </w:r>
      <w:r w:rsidRPr="001F21E0">
        <w:t>.</w:t>
      </w:r>
    </w:p>
    <w:p w14:paraId="1660D088" w14:textId="18701508" w:rsidR="008B3BDE" w:rsidRPr="001F21E0" w:rsidRDefault="008B3BDE" w:rsidP="008B3BDE">
      <w:pPr>
        <w:pStyle w:val="B10"/>
        <w:ind w:left="270" w:firstLine="14"/>
        <w:rPr>
          <w:lang w:eastAsia="zh-CN"/>
        </w:rPr>
      </w:pPr>
      <w:r w:rsidRPr="001F21E0">
        <w:t>T</w:t>
      </w:r>
      <w:r w:rsidRPr="001F21E0">
        <w:rPr>
          <w:vertAlign w:val="subscript"/>
        </w:rPr>
        <w:t>IU</w:t>
      </w:r>
      <w:r w:rsidRPr="001F21E0">
        <w:t xml:space="preserve"> is the interruption uncertainty </w:t>
      </w:r>
      <w:r w:rsidRPr="001F21E0">
        <w:rPr>
          <w:lang w:eastAsia="zh-CN"/>
        </w:rPr>
        <w:t>in acquiring the first available PRACH occasion in the new cell</w:t>
      </w:r>
      <w:r w:rsidRPr="001F21E0">
        <w:t>. T</w:t>
      </w:r>
      <w:r w:rsidRPr="001F21E0">
        <w:rPr>
          <w:vertAlign w:val="subscript"/>
        </w:rPr>
        <w:t>IU</w:t>
      </w:r>
      <w:r w:rsidRPr="001F21E0">
        <w:t xml:space="preserve"> can be up to x*10 +10 ms. x is defined in the table 6.3.3.2-2 of </w:t>
      </w:r>
      <w:r w:rsidR="003070C6" w:rsidRPr="001F21E0">
        <w:t xml:space="preserve">TS 38.211 </w:t>
      </w:r>
      <w:r w:rsidRPr="001F21E0">
        <w:t>[6].</w:t>
      </w:r>
    </w:p>
    <w:p w14:paraId="1B2CAFF9" w14:textId="77777777" w:rsidR="008B3BDE" w:rsidRPr="001F21E0" w:rsidRDefault="008B3BDE" w:rsidP="008B3BDE">
      <w:pPr>
        <w:pStyle w:val="NO"/>
        <w:ind w:left="284" w:firstLine="0"/>
      </w:pPr>
      <w:r w:rsidRPr="001F21E0">
        <w:t>Trs is the SMTC period of the target NR cell if the UE has been provided with an SMTC configuration for the target cell prior to or in the handover command, otherwise Trs is the target cell SSB transmission period, if such is provided. If the UE is not provided with an SMTC configuration or SSB transmission period, the requirement in this section is applied with Trs=5ms unless the SSB transmission periodicity is not 5ms. If UE is provided with both SMTC configuration and SSB transmission period the requirement shall be based on SMTC periodicity.</w:t>
      </w:r>
    </w:p>
    <w:p w14:paraId="1C67B0A3" w14:textId="77777777" w:rsidR="008B3BDE" w:rsidRPr="001F21E0" w:rsidRDefault="008B3BDE" w:rsidP="008B3BDE">
      <w:pPr>
        <w:pStyle w:val="NO"/>
      </w:pPr>
      <w:r w:rsidRPr="001F21E0">
        <w:t>NOTE 1:</w:t>
      </w:r>
      <w:r w:rsidRPr="001F21E0">
        <w:tab/>
        <w:t>The actual value of T</w:t>
      </w:r>
      <w:r w:rsidRPr="001F21E0">
        <w:rPr>
          <w:vertAlign w:val="subscript"/>
        </w:rPr>
        <w:t>IU</w:t>
      </w:r>
      <w:r w:rsidRPr="001F21E0">
        <w:t xml:space="preserve"> shall depend upon the PRACH configuration used in the target cell.</w:t>
      </w:r>
    </w:p>
    <w:p w14:paraId="50F01423" w14:textId="77777777" w:rsidR="008B3BDE" w:rsidRPr="001F21E0" w:rsidRDefault="008B3BDE" w:rsidP="008B3BDE">
      <w:r w:rsidRPr="001F21E0">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14:paraId="25416207" w14:textId="77777777" w:rsidR="008B3BDE" w:rsidRPr="001F21E0" w:rsidRDefault="008B3BDE" w:rsidP="008B3BDE">
      <w:pPr>
        <w:pStyle w:val="Heading4"/>
        <w:rPr>
          <w:lang w:val="en-US" w:eastAsia="zh-CN"/>
        </w:rPr>
      </w:pPr>
      <w:bookmarkStart w:id="54" w:name="_Toc525607281"/>
      <w:r w:rsidRPr="001F21E0">
        <w:rPr>
          <w:lang w:val="en-US" w:eastAsia="zh-CN"/>
        </w:rPr>
        <w:t>6.1.1.3</w:t>
      </w:r>
      <w:r w:rsidRPr="001F21E0">
        <w:rPr>
          <w:lang w:val="en-US" w:eastAsia="zh-CN"/>
        </w:rPr>
        <w:tab/>
        <w:t>NR FR2- NR FR1 Handover</w:t>
      </w:r>
      <w:bookmarkEnd w:id="54"/>
    </w:p>
    <w:p w14:paraId="585A5BD1" w14:textId="77777777" w:rsidR="008B3BDE" w:rsidRPr="001F21E0" w:rsidRDefault="008B3BDE" w:rsidP="008B3BDE">
      <w:r w:rsidRPr="001F21E0">
        <w:t>The requirements in this clause are applicable to inter-frequency handovers from NR FR2 cell to NR FR1 cell.</w:t>
      </w:r>
    </w:p>
    <w:p w14:paraId="028FD92E" w14:textId="0329E3C7" w:rsidR="008B3BDE" w:rsidRPr="001F21E0" w:rsidRDefault="008B3BDE" w:rsidP="008B3BDE">
      <w:pPr>
        <w:pStyle w:val="Heading5"/>
      </w:pPr>
      <w:bookmarkStart w:id="55" w:name="_Toc525607282"/>
      <w:r w:rsidRPr="001F21E0">
        <w:t>6.1.1.3.1</w:t>
      </w:r>
      <w:r w:rsidRPr="001F21E0">
        <w:tab/>
        <w:t>Handover delay</w:t>
      </w:r>
      <w:bookmarkEnd w:id="55"/>
    </w:p>
    <w:p w14:paraId="638B6A90" w14:textId="77777777" w:rsidR="008B3BDE" w:rsidRPr="001F21E0" w:rsidRDefault="008B3BDE" w:rsidP="008B3BDE">
      <w:pPr>
        <w:rPr>
          <w:rFonts w:cs="v4.2.0"/>
        </w:rPr>
      </w:pPr>
      <w:r w:rsidRPr="001F21E0">
        <w:rPr>
          <w:rFonts w:cs="v4.2.0"/>
        </w:rPr>
        <w:t xml:space="preserve">Procedure delays for all procedures that can command a handover are specified in </w:t>
      </w:r>
      <w:r w:rsidRPr="001F21E0">
        <w:t>TS 38.331 [2]</w:t>
      </w:r>
      <w:r w:rsidRPr="001F21E0">
        <w:rPr>
          <w:rFonts w:cs="v4.2.0"/>
        </w:rPr>
        <w:t>.</w:t>
      </w:r>
    </w:p>
    <w:p w14:paraId="768400A3" w14:textId="77777777" w:rsidR="008B3BDE" w:rsidRPr="001F21E0" w:rsidRDefault="008B3BDE" w:rsidP="008B3BDE">
      <w:pPr>
        <w:rPr>
          <w:rFonts w:cs="v4.2.0"/>
        </w:rPr>
      </w:pPr>
      <w:r w:rsidRPr="001F21E0">
        <w:rPr>
          <w:rFonts w:cs="v4.2.0"/>
        </w:rPr>
        <w:t xml:space="preserve">When the UE receives a RRC message implying handover the UE shall be ready to </w:t>
      </w:r>
      <w:r w:rsidRPr="001F21E0">
        <w:rPr>
          <w:rFonts w:cs="v4.2.0"/>
          <w:snapToGrid w:val="0"/>
        </w:rPr>
        <w:t>start the transmission of the new uplink PRACH channel</w:t>
      </w:r>
      <w:r w:rsidRPr="001F21E0">
        <w:rPr>
          <w:rFonts w:cs="v4.2.0"/>
        </w:rPr>
        <w:t xml:space="preserve"> within D</w:t>
      </w:r>
      <w:r w:rsidRPr="001F21E0">
        <w:rPr>
          <w:rFonts w:cs="v4.2.0"/>
          <w:vertAlign w:val="subscript"/>
        </w:rPr>
        <w:t>handover</w:t>
      </w:r>
      <w:r w:rsidRPr="001F21E0">
        <w:rPr>
          <w:rFonts w:cs="v4.2.0"/>
        </w:rPr>
        <w:t xml:space="preserve"> seconds from the end of the last TTI containing the RRC command.</w:t>
      </w:r>
    </w:p>
    <w:p w14:paraId="41195464" w14:textId="77777777" w:rsidR="008B3BDE" w:rsidRPr="001F21E0" w:rsidRDefault="008B3BDE" w:rsidP="008B3BDE">
      <w:pPr>
        <w:rPr>
          <w:rFonts w:cs="v4.2.0"/>
        </w:rPr>
      </w:pPr>
      <w:r w:rsidRPr="001F21E0">
        <w:rPr>
          <w:rFonts w:cs="v4.2.0"/>
        </w:rPr>
        <w:t>Where:</w:t>
      </w:r>
    </w:p>
    <w:p w14:paraId="03C75ED1" w14:textId="77777777" w:rsidR="008B3BDE" w:rsidRPr="001F21E0" w:rsidRDefault="008B3BDE" w:rsidP="008B3BDE">
      <w:pPr>
        <w:rPr>
          <w:rFonts w:cs="v4.2.0"/>
        </w:rPr>
      </w:pPr>
      <w:r w:rsidRPr="001F21E0">
        <w:rPr>
          <w:rFonts w:cs="v4.2.0"/>
        </w:rPr>
        <w:t>D</w:t>
      </w:r>
      <w:r w:rsidRPr="001F21E0">
        <w:rPr>
          <w:rFonts w:cs="v4.2.0"/>
          <w:vertAlign w:val="subscript"/>
        </w:rPr>
        <w:t>handover</w:t>
      </w:r>
      <w:r w:rsidRPr="001F21E0">
        <w:rPr>
          <w:rFonts w:cs="v4.2.0"/>
        </w:rPr>
        <w:t xml:space="preserve"> equals the </w:t>
      </w:r>
      <w:r w:rsidRPr="001F21E0">
        <w:rPr>
          <w:rFonts w:eastAsia="MS Mincho" w:cs="v4.2.0"/>
        </w:rPr>
        <w:t>maximum</w:t>
      </w:r>
      <w:r w:rsidRPr="001F21E0">
        <w:rPr>
          <w:rFonts w:cs="v4.2.0"/>
        </w:rPr>
        <w:t xml:space="preserve"> RRC procedure delay to be defined in clause </w:t>
      </w:r>
      <w:r w:rsidRPr="001F21E0">
        <w:rPr>
          <w:rFonts w:cs="v4.2.0" w:hint="eastAsia"/>
          <w:lang w:eastAsia="zh-CN"/>
        </w:rPr>
        <w:t>12</w:t>
      </w:r>
      <w:r w:rsidRPr="001F21E0">
        <w:rPr>
          <w:rFonts w:cs="v4.2.0"/>
        </w:rPr>
        <w:t xml:space="preserve"> in </w:t>
      </w:r>
      <w:r w:rsidRPr="001F21E0">
        <w:t>TS 38.331 [2]</w:t>
      </w:r>
      <w:r w:rsidRPr="001F21E0">
        <w:rPr>
          <w:rFonts w:cs="v4.2.0"/>
        </w:rPr>
        <w:t xml:space="preserve"> plus the interruption time stated in clause 6.1.1.3.2.</w:t>
      </w:r>
    </w:p>
    <w:p w14:paraId="128D2D47" w14:textId="77777777" w:rsidR="008B3BDE" w:rsidRPr="001F21E0" w:rsidRDefault="008B3BDE" w:rsidP="008B3BDE">
      <w:pPr>
        <w:pStyle w:val="Heading5"/>
      </w:pPr>
      <w:bookmarkStart w:id="56" w:name="_Toc525607283"/>
      <w:r w:rsidRPr="001F21E0">
        <w:t>6.1.1.3.2</w:t>
      </w:r>
      <w:r w:rsidRPr="001F21E0">
        <w:tab/>
        <w:t>Interruption time</w:t>
      </w:r>
      <w:bookmarkEnd w:id="56"/>
    </w:p>
    <w:p w14:paraId="4D0EBCDB" w14:textId="3BC9910A" w:rsidR="008B3BDE" w:rsidRPr="001F21E0" w:rsidRDefault="008B3BDE" w:rsidP="008B3BDE">
      <w:pPr>
        <w:rPr>
          <w:rFonts w:cs="v4.2.0"/>
        </w:rPr>
      </w:pPr>
      <w:r w:rsidRPr="001F21E0">
        <w:rPr>
          <w:rFonts w:cs="v4.2.0"/>
        </w:rPr>
        <w:t>The interruption time is the time between end of the last TTI containing the RRC command on the old PDSCH and the time the UE starts transmission of the new PRACH</w:t>
      </w:r>
      <w:r w:rsidRPr="001F21E0">
        <w:rPr>
          <w:rFonts w:eastAsia="MS Mincho" w:cs="v4.2.0"/>
        </w:rPr>
        <w:t>, excluding the RRC procedure delay</w:t>
      </w:r>
      <w:r w:rsidRPr="001F21E0">
        <w:rPr>
          <w:rFonts w:cs="v4.2.0"/>
        </w:rPr>
        <w:t>.</w:t>
      </w:r>
    </w:p>
    <w:p w14:paraId="49700303" w14:textId="77777777" w:rsidR="008B3BDE" w:rsidRPr="001F21E0" w:rsidRDefault="008B3BDE" w:rsidP="008B3BDE">
      <w:pPr>
        <w:rPr>
          <w:rFonts w:cs="v4.2.0"/>
          <w:position w:val="-6"/>
        </w:rPr>
      </w:pPr>
      <w:r w:rsidRPr="001F21E0">
        <w:rPr>
          <w:rFonts w:cs="v4.2.0"/>
        </w:rPr>
        <w:t>When intra-frequency or inter-frequency handover is commanded, the interruption time shall be less than T</w:t>
      </w:r>
      <w:r w:rsidRPr="001F21E0">
        <w:rPr>
          <w:rFonts w:cs="v4.2.0"/>
          <w:vertAlign w:val="subscript"/>
        </w:rPr>
        <w:t>interrupt</w:t>
      </w:r>
    </w:p>
    <w:p w14:paraId="693061AE" w14:textId="77777777" w:rsidR="008B3BDE" w:rsidRPr="001F21E0" w:rsidRDefault="008B3BDE" w:rsidP="008B3BDE">
      <w:pPr>
        <w:pStyle w:val="EQ"/>
      </w:pPr>
      <w:r w:rsidRPr="001F21E0">
        <w:tab/>
      </w:r>
      <w:r w:rsidRPr="001F21E0">
        <w:rPr>
          <w:rFonts w:cs="v4.2.0"/>
        </w:rPr>
        <w:t>T</w:t>
      </w:r>
      <w:r w:rsidRPr="001F21E0">
        <w:rPr>
          <w:rFonts w:cs="v4.2.0"/>
          <w:vertAlign w:val="subscript"/>
        </w:rPr>
        <w:t>interrupt</w:t>
      </w:r>
      <w:r w:rsidRPr="001F21E0">
        <w:t xml:space="preserve"> = T</w:t>
      </w:r>
      <w:r w:rsidRPr="001F21E0">
        <w:rPr>
          <w:vertAlign w:val="subscript"/>
        </w:rPr>
        <w:t>search</w:t>
      </w:r>
      <w:r w:rsidRPr="001F21E0">
        <w:t xml:space="preserve"> + T</w:t>
      </w:r>
      <w:r w:rsidRPr="001F21E0">
        <w:rPr>
          <w:vertAlign w:val="subscript"/>
        </w:rPr>
        <w:t>IU</w:t>
      </w:r>
      <w:r w:rsidRPr="001F21E0">
        <w:t xml:space="preserve"> + </w:t>
      </w:r>
      <w:r w:rsidRPr="001F21E0">
        <w:rPr>
          <w:lang w:val="en-US" w:eastAsia="zh-CN"/>
        </w:rPr>
        <w:t>40</w:t>
      </w:r>
      <w:r w:rsidRPr="001F21E0">
        <w:rPr>
          <w:lang w:eastAsia="zh-CN"/>
        </w:rPr>
        <w:t>+</w:t>
      </w:r>
      <w:r w:rsidRPr="001F21E0">
        <w:rPr>
          <w:lang w:val="en-US" w:eastAsia="zh-CN"/>
        </w:rPr>
        <w:t xml:space="preserve"> T</w:t>
      </w:r>
      <w:r w:rsidRPr="001F21E0">
        <w:rPr>
          <w:vertAlign w:val="subscript"/>
          <w:lang w:val="en-US" w:eastAsia="zh-CN"/>
        </w:rPr>
        <w:t>∆</w:t>
      </w:r>
      <w:r w:rsidRPr="001F21E0">
        <w:rPr>
          <w:lang w:val="en-US" w:eastAsia="zh-CN"/>
        </w:rPr>
        <w:t xml:space="preserve"> </w:t>
      </w:r>
      <w:r w:rsidRPr="001F21E0">
        <w:t>ms</w:t>
      </w:r>
    </w:p>
    <w:p w14:paraId="00203704" w14:textId="77777777" w:rsidR="008B3BDE" w:rsidRPr="001F21E0" w:rsidRDefault="008B3BDE" w:rsidP="008B3BDE">
      <w:pPr>
        <w:rPr>
          <w:rFonts w:cs="v4.2.0"/>
        </w:rPr>
      </w:pPr>
      <w:r w:rsidRPr="001F21E0">
        <w:rPr>
          <w:rFonts w:cs="v4.2.0"/>
        </w:rPr>
        <w:t>Where:</w:t>
      </w:r>
    </w:p>
    <w:p w14:paraId="6EEB5005" w14:textId="77777777" w:rsidR="008B3BDE" w:rsidRPr="001F21E0" w:rsidRDefault="008B3BDE" w:rsidP="008B3BDE">
      <w:pPr>
        <w:pStyle w:val="B10"/>
        <w:ind w:left="270" w:firstLine="14"/>
        <w:rPr>
          <w:rFonts w:cs="v4.2.0"/>
        </w:rPr>
      </w:pPr>
      <w:r w:rsidRPr="001F21E0">
        <w:rPr>
          <w:rFonts w:cs="v4.2.0"/>
        </w:rPr>
        <w:lastRenderedPageBreak/>
        <w:t>T</w:t>
      </w:r>
      <w:r w:rsidRPr="001F21E0">
        <w:rPr>
          <w:rFonts w:cs="v4.2.0"/>
          <w:vertAlign w:val="subscript"/>
        </w:rPr>
        <w:t>search</w:t>
      </w:r>
      <w:r w:rsidRPr="001F21E0">
        <w:rPr>
          <w:rFonts w:cs="v4.2.0"/>
        </w:rPr>
        <w:t xml:space="preserve"> is the time required to search the target cell when the target cell is not already known when the handover command is received by the UE. If the target cell is known, then T</w:t>
      </w:r>
      <w:r w:rsidRPr="001F21E0">
        <w:rPr>
          <w:rFonts w:cs="v4.2.0"/>
          <w:vertAlign w:val="subscript"/>
        </w:rPr>
        <w:t>search</w:t>
      </w:r>
      <w:r w:rsidRPr="001F21E0">
        <w:rPr>
          <w:rFonts w:cs="v4.2.0"/>
        </w:rPr>
        <w:t xml:space="preserve"> = 0 ms. If the target cell is an unknown inter-frequency cell and signal quality is sufficient for successful cell detection on the first attempt, then T</w:t>
      </w:r>
      <w:r w:rsidRPr="001F21E0">
        <w:rPr>
          <w:rFonts w:cs="v4.2.0"/>
          <w:vertAlign w:val="subscript"/>
        </w:rPr>
        <w:t>search</w:t>
      </w:r>
      <w:r w:rsidRPr="001F21E0">
        <w:rPr>
          <w:rFonts w:cs="v4.2.0"/>
        </w:rPr>
        <w:t xml:space="preserve"> = [3*</w:t>
      </w:r>
      <w:r w:rsidRPr="001F21E0">
        <w:t xml:space="preserve"> T</w:t>
      </w:r>
      <w:r w:rsidRPr="001F21E0">
        <w:rPr>
          <w:vertAlign w:val="subscript"/>
        </w:rPr>
        <w:t>rs</w:t>
      </w:r>
      <w:r w:rsidRPr="001F21E0">
        <w:rPr>
          <w:rFonts w:cs="v4.2.0"/>
        </w:rPr>
        <w:t xml:space="preserve"> + 2] ms. Regardless of whether DRX is in use by the UE, T</w:t>
      </w:r>
      <w:r w:rsidRPr="001F21E0">
        <w:rPr>
          <w:rFonts w:cs="v4.2.0"/>
          <w:vertAlign w:val="subscript"/>
        </w:rPr>
        <w:t>search</w:t>
      </w:r>
      <w:r w:rsidRPr="001F21E0">
        <w:rPr>
          <w:rFonts w:cs="v4.2.0"/>
        </w:rPr>
        <w:t xml:space="preserve"> shall still be based on non-DRX target cell search times.</w:t>
      </w:r>
    </w:p>
    <w:p w14:paraId="5469B92B" w14:textId="77777777" w:rsidR="008B3BDE" w:rsidRPr="001F21E0" w:rsidRDefault="008B3BDE" w:rsidP="008B3BDE">
      <w:pPr>
        <w:pStyle w:val="B10"/>
      </w:pPr>
      <w:r w:rsidRPr="001F21E0">
        <w:t>T</w:t>
      </w:r>
      <w:r w:rsidRPr="001F21E0">
        <w:rPr>
          <w:vertAlign w:val="subscript"/>
        </w:rPr>
        <w:t>∆</w:t>
      </w:r>
      <w:r w:rsidRPr="001F21E0">
        <w:t xml:space="preserve"> is time for fine time tracking and acquiring full timing information of the target cell. T</w:t>
      </w:r>
      <w:r w:rsidRPr="001F21E0">
        <w:rPr>
          <w:vertAlign w:val="subscript"/>
        </w:rPr>
        <w:t>∆</w:t>
      </w:r>
      <w:r w:rsidRPr="001F21E0">
        <w:t xml:space="preserve"> = T</w:t>
      </w:r>
      <w:r w:rsidRPr="001F21E0">
        <w:rPr>
          <w:vertAlign w:val="subscript"/>
        </w:rPr>
        <w:t>rs</w:t>
      </w:r>
      <w:r w:rsidRPr="001F21E0">
        <w:t>.</w:t>
      </w:r>
    </w:p>
    <w:p w14:paraId="76F17751" w14:textId="77777777" w:rsidR="008B3BDE" w:rsidRPr="001F21E0" w:rsidRDefault="008B3BDE" w:rsidP="008B3BDE">
      <w:pPr>
        <w:pStyle w:val="B10"/>
        <w:ind w:left="270" w:firstLine="14"/>
        <w:rPr>
          <w:lang w:eastAsia="zh-CN"/>
        </w:rPr>
      </w:pPr>
      <w:r w:rsidRPr="001F21E0">
        <w:t>T</w:t>
      </w:r>
      <w:r w:rsidRPr="001F21E0">
        <w:rPr>
          <w:vertAlign w:val="subscript"/>
        </w:rPr>
        <w:t>IU</w:t>
      </w:r>
      <w:r w:rsidRPr="001F21E0">
        <w:t xml:space="preserve"> is the interruption uncertainty </w:t>
      </w:r>
      <w:r w:rsidRPr="001F21E0">
        <w:rPr>
          <w:lang w:eastAsia="zh-CN"/>
        </w:rPr>
        <w:t>in acquiring the first available PRACH occasion in the new cell</w:t>
      </w:r>
      <w:r w:rsidRPr="001F21E0">
        <w:t>. T</w:t>
      </w:r>
      <w:r w:rsidRPr="001F21E0">
        <w:rPr>
          <w:vertAlign w:val="subscript"/>
        </w:rPr>
        <w:t>IU</w:t>
      </w:r>
      <w:r w:rsidRPr="001F21E0">
        <w:t xml:space="preserve"> can be up to x*10 +10 ms. x is defined in the table 6.3.3.2-2 of [6].</w:t>
      </w:r>
    </w:p>
    <w:p w14:paraId="287B5052" w14:textId="77777777" w:rsidR="008B3BDE" w:rsidRPr="001F21E0" w:rsidRDefault="008B3BDE" w:rsidP="008B3BDE">
      <w:pPr>
        <w:pStyle w:val="NO"/>
        <w:ind w:left="284" w:firstLine="0"/>
      </w:pPr>
      <w:r w:rsidRPr="001F21E0">
        <w:t>Trs is the SMTC period of the target NR cell if the UE has been provided with an SMTC configuration for the target cell prior to or in the handover command, otherwise Trs is the target cell SSB transmission period, if such is provided. If the UE is not provided with an SMTC configuration or SSB transmission period, the requirement in this section is applied with Trs=5ms unless the SSB transmission periodicity is not 5ms. If UE is provided with both SMTC configuration and SSB transmission period the requirement shall be based on SMTC periodicity.</w:t>
      </w:r>
    </w:p>
    <w:p w14:paraId="1DC510DD" w14:textId="77777777" w:rsidR="008B3BDE" w:rsidRPr="001F21E0" w:rsidRDefault="008B3BDE" w:rsidP="008B3BDE">
      <w:pPr>
        <w:pStyle w:val="NO"/>
      </w:pPr>
      <w:r w:rsidRPr="001F21E0">
        <w:t>NOTE 1:</w:t>
      </w:r>
      <w:r w:rsidRPr="001F21E0">
        <w:tab/>
        <w:t>The actual value of T</w:t>
      </w:r>
      <w:r w:rsidRPr="001F21E0">
        <w:rPr>
          <w:vertAlign w:val="subscript"/>
        </w:rPr>
        <w:t>IU</w:t>
      </w:r>
      <w:r w:rsidRPr="001F21E0">
        <w:t xml:space="preserve"> shall depend upon the PRACH configuration used in the target cell.</w:t>
      </w:r>
    </w:p>
    <w:p w14:paraId="2C24B52B" w14:textId="77777777" w:rsidR="008B3BDE" w:rsidRPr="001F21E0" w:rsidRDefault="008B3BDE" w:rsidP="008B3BDE">
      <w:pPr>
        <w:rPr>
          <w:lang w:eastAsia="zh-CN"/>
        </w:rPr>
      </w:pPr>
      <w:r w:rsidRPr="001F21E0">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14:paraId="17470605" w14:textId="77777777" w:rsidR="008B3BDE" w:rsidRPr="001F21E0" w:rsidRDefault="008B3BDE" w:rsidP="008B3BDE">
      <w:pPr>
        <w:pStyle w:val="Heading4"/>
        <w:overflowPunct w:val="0"/>
        <w:autoSpaceDE w:val="0"/>
        <w:autoSpaceDN w:val="0"/>
        <w:adjustRightInd w:val="0"/>
        <w:textAlignment w:val="baseline"/>
        <w:rPr>
          <w:lang w:val="en-US" w:eastAsia="zh-CN"/>
        </w:rPr>
      </w:pPr>
      <w:bookmarkStart w:id="57" w:name="_Toc525607284"/>
      <w:r w:rsidRPr="001F21E0">
        <w:rPr>
          <w:lang w:val="en-US" w:eastAsia="zh-CN"/>
        </w:rPr>
        <w:t>6.1.1.4</w:t>
      </w:r>
      <w:r w:rsidRPr="001F21E0">
        <w:rPr>
          <w:lang w:val="en-US" w:eastAsia="zh-CN"/>
        </w:rPr>
        <w:tab/>
        <w:t>NR FR2- NR FR2 Handover</w:t>
      </w:r>
      <w:bookmarkEnd w:id="57"/>
    </w:p>
    <w:p w14:paraId="1ABEA7AA" w14:textId="77777777" w:rsidR="008B3BDE" w:rsidRPr="001F21E0" w:rsidRDefault="008B3BDE" w:rsidP="008B3BDE">
      <w:r w:rsidRPr="001F21E0">
        <w:t>The requirements in this clause are applicable to both intra-frequency and inter-frequency handovers from NR FR2 cell to NR FR2 cell.</w:t>
      </w:r>
    </w:p>
    <w:p w14:paraId="1F32E0ED" w14:textId="77777777" w:rsidR="008B3BDE" w:rsidRPr="001F21E0" w:rsidRDefault="008B3BDE" w:rsidP="008B3BDE">
      <w:pPr>
        <w:pStyle w:val="Heading5"/>
      </w:pPr>
      <w:bookmarkStart w:id="58" w:name="_Toc525607285"/>
      <w:r w:rsidRPr="001F21E0">
        <w:t>6.1.1.4.1</w:t>
      </w:r>
      <w:r w:rsidRPr="001F21E0">
        <w:tab/>
        <w:t>Handover delay</w:t>
      </w:r>
      <w:bookmarkEnd w:id="58"/>
    </w:p>
    <w:p w14:paraId="7DEBB877" w14:textId="77777777" w:rsidR="008B3BDE" w:rsidRPr="001F21E0" w:rsidRDefault="008B3BDE" w:rsidP="008B3BDE">
      <w:pPr>
        <w:rPr>
          <w:rFonts w:cs="v4.2.0"/>
        </w:rPr>
      </w:pPr>
      <w:r w:rsidRPr="001F21E0">
        <w:rPr>
          <w:rFonts w:cs="v4.2.0"/>
        </w:rPr>
        <w:t xml:space="preserve">Procedure delays for all procedures that can command a handover are specified in </w:t>
      </w:r>
      <w:r w:rsidRPr="001F21E0">
        <w:t>TS 38.331 [2]</w:t>
      </w:r>
      <w:r w:rsidRPr="001F21E0">
        <w:rPr>
          <w:rFonts w:cs="v4.2.0"/>
        </w:rPr>
        <w:t>.</w:t>
      </w:r>
    </w:p>
    <w:p w14:paraId="57109B4D" w14:textId="77777777" w:rsidR="008B3BDE" w:rsidRPr="001F21E0" w:rsidRDefault="008B3BDE" w:rsidP="008B3BDE">
      <w:pPr>
        <w:rPr>
          <w:rFonts w:cs="v4.2.0"/>
        </w:rPr>
      </w:pPr>
      <w:r w:rsidRPr="001F21E0">
        <w:rPr>
          <w:rFonts w:cs="v4.2.0"/>
        </w:rPr>
        <w:t xml:space="preserve">When the UE receives a RRC message implying handover the UE shall be ready to </w:t>
      </w:r>
      <w:r w:rsidRPr="001F21E0">
        <w:rPr>
          <w:rFonts w:cs="v4.2.0"/>
          <w:snapToGrid w:val="0"/>
        </w:rPr>
        <w:t>start the transmission of the new uplink PRACH channel</w:t>
      </w:r>
      <w:r w:rsidRPr="001F21E0">
        <w:rPr>
          <w:rFonts w:cs="v4.2.0"/>
        </w:rPr>
        <w:t xml:space="preserve"> within D</w:t>
      </w:r>
      <w:r w:rsidRPr="001F21E0">
        <w:rPr>
          <w:rFonts w:cs="v4.2.0"/>
          <w:vertAlign w:val="subscript"/>
        </w:rPr>
        <w:t>handover</w:t>
      </w:r>
      <w:r w:rsidRPr="001F21E0">
        <w:rPr>
          <w:rFonts w:cs="v4.2.0"/>
        </w:rPr>
        <w:t xml:space="preserve"> seconds from the end of the last TTI containing the RRC command.</w:t>
      </w:r>
    </w:p>
    <w:p w14:paraId="3322AC5E" w14:textId="77777777" w:rsidR="008B3BDE" w:rsidRPr="001F21E0" w:rsidRDefault="008B3BDE" w:rsidP="008B3BDE">
      <w:pPr>
        <w:rPr>
          <w:rFonts w:cs="v4.2.0"/>
        </w:rPr>
      </w:pPr>
      <w:r w:rsidRPr="001F21E0">
        <w:rPr>
          <w:rFonts w:cs="v4.2.0"/>
        </w:rPr>
        <w:t>Where:</w:t>
      </w:r>
    </w:p>
    <w:p w14:paraId="543B725B" w14:textId="2DD4A4E0" w:rsidR="008B3BDE" w:rsidRPr="001F21E0" w:rsidRDefault="008B3BDE" w:rsidP="008B3BDE">
      <w:pPr>
        <w:rPr>
          <w:rFonts w:cs="v4.2.0"/>
        </w:rPr>
      </w:pPr>
      <w:r w:rsidRPr="001F21E0">
        <w:rPr>
          <w:rFonts w:cs="v4.2.0"/>
        </w:rPr>
        <w:t>D</w:t>
      </w:r>
      <w:r w:rsidRPr="001F21E0">
        <w:rPr>
          <w:rFonts w:cs="v4.2.0"/>
          <w:vertAlign w:val="subscript"/>
        </w:rPr>
        <w:t>handover</w:t>
      </w:r>
      <w:r w:rsidRPr="001F21E0">
        <w:rPr>
          <w:rFonts w:cs="v4.2.0"/>
        </w:rPr>
        <w:t xml:space="preserve"> equals the </w:t>
      </w:r>
      <w:r w:rsidRPr="001F21E0">
        <w:rPr>
          <w:rFonts w:eastAsia="MS Mincho" w:cs="v4.2.0"/>
        </w:rPr>
        <w:t>maximum</w:t>
      </w:r>
      <w:r w:rsidRPr="001F21E0">
        <w:rPr>
          <w:rFonts w:cs="v4.2.0"/>
        </w:rPr>
        <w:t xml:space="preserve"> RRC procedure delay to be defined in clause </w:t>
      </w:r>
      <w:r w:rsidRPr="001F21E0">
        <w:rPr>
          <w:rFonts w:cs="v4.2.0" w:hint="eastAsia"/>
          <w:lang w:eastAsia="zh-CN"/>
        </w:rPr>
        <w:t>12</w:t>
      </w:r>
      <w:r w:rsidRPr="001F21E0">
        <w:rPr>
          <w:rFonts w:cs="v4.2.0"/>
        </w:rPr>
        <w:t xml:space="preserve"> in </w:t>
      </w:r>
      <w:r w:rsidRPr="001F21E0">
        <w:t>TS 38.331 [2]</w:t>
      </w:r>
      <w:r w:rsidRPr="001F21E0">
        <w:rPr>
          <w:rFonts w:cs="v4.2.0"/>
        </w:rPr>
        <w:t xml:space="preserve"> plus the interruption time stated in clause 6.1.1.4.2.</w:t>
      </w:r>
    </w:p>
    <w:p w14:paraId="079EEF98" w14:textId="77777777" w:rsidR="008B3BDE" w:rsidRPr="001F21E0" w:rsidRDefault="008B3BDE" w:rsidP="008B3BDE">
      <w:pPr>
        <w:pStyle w:val="Heading5"/>
      </w:pPr>
      <w:bookmarkStart w:id="59" w:name="_Toc525607286"/>
      <w:r w:rsidRPr="001F21E0">
        <w:t>6.1.1.4.2</w:t>
      </w:r>
      <w:r w:rsidRPr="001F21E0">
        <w:tab/>
        <w:t>Interruption time</w:t>
      </w:r>
      <w:bookmarkEnd w:id="59"/>
    </w:p>
    <w:p w14:paraId="775A4839" w14:textId="0199AF32" w:rsidR="008B3BDE" w:rsidRPr="001F21E0" w:rsidRDefault="008B3BDE" w:rsidP="008B3BDE">
      <w:pPr>
        <w:rPr>
          <w:rFonts w:cs="v4.2.0"/>
        </w:rPr>
      </w:pPr>
      <w:r w:rsidRPr="001F21E0">
        <w:rPr>
          <w:rFonts w:cs="v4.2.0"/>
        </w:rPr>
        <w:t>The interruption time is the time between end of the last TTI containing the RRC command on the old PDSCH and the time the UE starts transmission of the new PRACH</w:t>
      </w:r>
      <w:r w:rsidRPr="001F21E0">
        <w:rPr>
          <w:rFonts w:eastAsia="MS Mincho" w:cs="v4.2.0"/>
        </w:rPr>
        <w:t>, excluding the RRC procedure delay</w:t>
      </w:r>
      <w:r w:rsidRPr="001F21E0">
        <w:rPr>
          <w:rFonts w:cs="v4.2.0"/>
        </w:rPr>
        <w:t>.</w:t>
      </w:r>
    </w:p>
    <w:p w14:paraId="5D91A0C6" w14:textId="77777777" w:rsidR="008B3BDE" w:rsidRPr="001F21E0" w:rsidRDefault="008B3BDE" w:rsidP="008B3BDE">
      <w:pPr>
        <w:rPr>
          <w:rFonts w:cs="v4.2.0"/>
          <w:position w:val="-6"/>
        </w:rPr>
      </w:pPr>
      <w:r w:rsidRPr="001F21E0">
        <w:rPr>
          <w:rFonts w:cs="v4.2.0"/>
        </w:rPr>
        <w:t>When intra-frequency or inter-frequency handover is commanded, the interruption time shall be less than T</w:t>
      </w:r>
      <w:r w:rsidRPr="001F21E0">
        <w:rPr>
          <w:rFonts w:cs="v4.2.0"/>
          <w:vertAlign w:val="subscript"/>
        </w:rPr>
        <w:t>interrupt</w:t>
      </w:r>
    </w:p>
    <w:p w14:paraId="36D1C5B0" w14:textId="77777777" w:rsidR="008B3BDE" w:rsidRPr="001F21E0" w:rsidRDefault="008B3BDE" w:rsidP="008B3BDE">
      <w:pPr>
        <w:pStyle w:val="EQ"/>
      </w:pPr>
      <w:r w:rsidRPr="001F21E0">
        <w:tab/>
      </w:r>
      <w:r w:rsidRPr="001F21E0">
        <w:rPr>
          <w:rFonts w:cs="v4.2.0"/>
        </w:rPr>
        <w:t>T</w:t>
      </w:r>
      <w:r w:rsidRPr="001F21E0">
        <w:rPr>
          <w:rFonts w:cs="v4.2.0"/>
          <w:vertAlign w:val="subscript"/>
        </w:rPr>
        <w:t>interrupt</w:t>
      </w:r>
      <w:r w:rsidRPr="001F21E0">
        <w:t xml:space="preserve"> = T</w:t>
      </w:r>
      <w:r w:rsidRPr="001F21E0">
        <w:rPr>
          <w:vertAlign w:val="subscript"/>
        </w:rPr>
        <w:t>search</w:t>
      </w:r>
      <w:r w:rsidRPr="001F21E0">
        <w:t xml:space="preserve"> + T</w:t>
      </w:r>
      <w:r w:rsidRPr="001F21E0">
        <w:rPr>
          <w:vertAlign w:val="subscript"/>
        </w:rPr>
        <w:t>IU</w:t>
      </w:r>
      <w:r w:rsidRPr="001F21E0">
        <w:t xml:space="preserve"> + </w:t>
      </w:r>
      <w:r w:rsidRPr="001F21E0">
        <w:rPr>
          <w:lang w:val="en-US" w:eastAsia="zh-CN"/>
        </w:rPr>
        <w:t>T</w:t>
      </w:r>
      <w:r w:rsidRPr="001F21E0">
        <w:rPr>
          <w:vertAlign w:val="subscript"/>
          <w:lang w:val="en-US" w:eastAsia="zh-CN"/>
        </w:rPr>
        <w:t>processing</w:t>
      </w:r>
      <w:r w:rsidRPr="001F21E0">
        <w:rPr>
          <w:lang w:eastAsia="zh-CN"/>
        </w:rPr>
        <w:t>+</w:t>
      </w:r>
      <w:r w:rsidRPr="001F21E0">
        <w:rPr>
          <w:lang w:val="en-US" w:eastAsia="zh-CN"/>
        </w:rPr>
        <w:t xml:space="preserve"> T</w:t>
      </w:r>
      <w:r w:rsidRPr="001F21E0">
        <w:rPr>
          <w:vertAlign w:val="subscript"/>
          <w:lang w:val="en-US" w:eastAsia="zh-CN"/>
        </w:rPr>
        <w:t>∆</w:t>
      </w:r>
      <w:r w:rsidRPr="001F21E0">
        <w:rPr>
          <w:lang w:val="en-US" w:eastAsia="zh-CN"/>
        </w:rPr>
        <w:t xml:space="preserve"> </w:t>
      </w:r>
      <w:r w:rsidRPr="001F21E0">
        <w:t>ms</w:t>
      </w:r>
    </w:p>
    <w:p w14:paraId="2899D126" w14:textId="77777777" w:rsidR="008B3BDE" w:rsidRPr="001F21E0" w:rsidRDefault="008B3BDE" w:rsidP="008B3BDE">
      <w:pPr>
        <w:rPr>
          <w:rFonts w:cs="v4.2.0"/>
        </w:rPr>
      </w:pPr>
      <w:r w:rsidRPr="001F21E0">
        <w:rPr>
          <w:rFonts w:cs="v4.2.0"/>
        </w:rPr>
        <w:t>Where:</w:t>
      </w:r>
    </w:p>
    <w:p w14:paraId="2FF95AF9" w14:textId="57B87DC0" w:rsidR="008B3BDE" w:rsidRPr="001F21E0" w:rsidRDefault="008B3BDE" w:rsidP="008B3BDE">
      <w:pPr>
        <w:pStyle w:val="B10"/>
        <w:ind w:left="270" w:firstLine="14"/>
        <w:rPr>
          <w:rFonts w:cs="v4.2.0"/>
        </w:rPr>
      </w:pPr>
      <w:r w:rsidRPr="001F21E0">
        <w:rPr>
          <w:rFonts w:cs="v4.2.0"/>
        </w:rPr>
        <w:t>T</w:t>
      </w:r>
      <w:r w:rsidRPr="001F21E0">
        <w:rPr>
          <w:rFonts w:cs="v4.2.0"/>
          <w:vertAlign w:val="subscript"/>
        </w:rPr>
        <w:t>search</w:t>
      </w:r>
      <w:r w:rsidRPr="001F21E0">
        <w:rPr>
          <w:rFonts w:cs="v4.2.0"/>
        </w:rPr>
        <w:t xml:space="preserve"> is the time required to search the target cell when the handover command is received by the UE. If the target cell is an intra-frequency cell and signal quality is sufficient for successful cell detection on the first attempt, then T</w:t>
      </w:r>
      <w:r w:rsidRPr="001F21E0">
        <w:rPr>
          <w:rFonts w:cs="v4.2.0"/>
          <w:vertAlign w:val="subscript"/>
        </w:rPr>
        <w:t>search</w:t>
      </w:r>
      <w:r w:rsidRPr="001F21E0">
        <w:rPr>
          <w:rFonts w:cs="v4.2.0"/>
        </w:rPr>
        <w:t xml:space="preserve"> = [</w:t>
      </w:r>
      <w:r w:rsidRPr="001F21E0">
        <w:rPr>
          <w:rFonts w:cs="v4.2.0" w:hint="eastAsia"/>
          <w:lang w:eastAsia="zh-CN"/>
        </w:rPr>
        <w:t>8</w:t>
      </w:r>
      <w:r w:rsidRPr="001F21E0">
        <w:rPr>
          <w:rFonts w:cs="v4.2.0"/>
        </w:rPr>
        <w:t>*</w:t>
      </w:r>
      <w:r w:rsidRPr="001F21E0">
        <w:t xml:space="preserve"> T</w:t>
      </w:r>
      <w:r w:rsidRPr="001F21E0">
        <w:rPr>
          <w:vertAlign w:val="subscript"/>
        </w:rPr>
        <w:t>rs</w:t>
      </w:r>
      <w:r w:rsidRPr="001F21E0">
        <w:rPr>
          <w:rFonts w:cs="v4.2.0"/>
        </w:rPr>
        <w:t xml:space="preserve"> + 2] ms. If the target cell is an inter-frequency cell and signal quality is sufficient for successful cell detection on the first attempt, then T</w:t>
      </w:r>
      <w:r w:rsidRPr="001F21E0">
        <w:rPr>
          <w:rFonts w:cs="v4.2.0"/>
          <w:vertAlign w:val="subscript"/>
        </w:rPr>
        <w:t>search</w:t>
      </w:r>
      <w:r w:rsidRPr="001F21E0">
        <w:rPr>
          <w:rFonts w:cs="v4.2.0"/>
        </w:rPr>
        <w:t xml:space="preserve"> = [</w:t>
      </w:r>
      <w:r w:rsidRPr="001F21E0">
        <w:rPr>
          <w:rFonts w:cs="v4.2.0" w:hint="eastAsia"/>
          <w:lang w:eastAsia="zh-CN"/>
        </w:rPr>
        <w:t>8</w:t>
      </w:r>
      <w:r w:rsidRPr="001F21E0">
        <w:rPr>
          <w:rFonts w:cs="v4.2.0"/>
        </w:rPr>
        <w:t>*</w:t>
      </w:r>
      <w:r w:rsidRPr="001F21E0">
        <w:rPr>
          <w:rFonts w:cs="v4.2.0" w:hint="eastAsia"/>
          <w:lang w:eastAsia="zh-CN"/>
        </w:rPr>
        <w:t>3</w:t>
      </w:r>
      <w:r w:rsidRPr="001F21E0">
        <w:rPr>
          <w:rFonts w:cs="v4.2.0"/>
        </w:rPr>
        <w:t xml:space="preserve">* </w:t>
      </w:r>
      <w:r w:rsidRPr="001F21E0">
        <w:t>T</w:t>
      </w:r>
      <w:r w:rsidRPr="001F21E0">
        <w:rPr>
          <w:vertAlign w:val="subscript"/>
        </w:rPr>
        <w:t>rs</w:t>
      </w:r>
      <w:r w:rsidRPr="001F21E0">
        <w:rPr>
          <w:rFonts w:cs="v4.2.0"/>
        </w:rPr>
        <w:t xml:space="preserve"> + 2] ms. Regardless of whether DRX is in use by the UE, T</w:t>
      </w:r>
      <w:r w:rsidRPr="001F21E0">
        <w:rPr>
          <w:rFonts w:cs="v4.2.0"/>
          <w:vertAlign w:val="subscript"/>
        </w:rPr>
        <w:t>search</w:t>
      </w:r>
      <w:r w:rsidRPr="001F21E0">
        <w:rPr>
          <w:rFonts w:cs="v4.2.0"/>
        </w:rPr>
        <w:t xml:space="preserve"> shall still be based on non-DRX target cell search times.</w:t>
      </w:r>
    </w:p>
    <w:p w14:paraId="0C23D6D4" w14:textId="77777777" w:rsidR="008B3BDE" w:rsidRPr="001F21E0" w:rsidRDefault="008B3BDE" w:rsidP="008B3BDE">
      <w:pPr>
        <w:pStyle w:val="B10"/>
      </w:pPr>
      <w:r w:rsidRPr="001F21E0">
        <w:t>T</w:t>
      </w:r>
      <w:r w:rsidRPr="001F21E0">
        <w:rPr>
          <w:vertAlign w:val="subscript"/>
          <w:lang w:val="en-US" w:eastAsia="zh-CN"/>
        </w:rPr>
        <w:t>processing</w:t>
      </w:r>
      <w:r w:rsidRPr="001F21E0">
        <w:t xml:space="preserve"> is time for UE processing. T</w:t>
      </w:r>
      <w:r w:rsidRPr="001F21E0">
        <w:rPr>
          <w:vertAlign w:val="subscript"/>
          <w:lang w:val="en-US" w:eastAsia="zh-CN"/>
        </w:rPr>
        <w:t>processing</w:t>
      </w:r>
      <w:r w:rsidRPr="001F21E0">
        <w:t xml:space="preserve"> can be up to 20ms.</w:t>
      </w:r>
    </w:p>
    <w:p w14:paraId="55F54AB9" w14:textId="77777777" w:rsidR="008B3BDE" w:rsidRPr="001F21E0" w:rsidRDefault="008B3BDE" w:rsidP="008B3BDE">
      <w:pPr>
        <w:pStyle w:val="B10"/>
      </w:pPr>
      <w:r w:rsidRPr="001F21E0">
        <w:t>T</w:t>
      </w:r>
      <w:r w:rsidRPr="001F21E0">
        <w:rPr>
          <w:vertAlign w:val="subscript"/>
        </w:rPr>
        <w:t>∆</w:t>
      </w:r>
      <w:r w:rsidRPr="001F21E0">
        <w:t xml:space="preserve"> is time for fine time tracking and acquiring full timing information of the target cell. T</w:t>
      </w:r>
      <w:r w:rsidRPr="001F21E0">
        <w:rPr>
          <w:vertAlign w:val="subscript"/>
        </w:rPr>
        <w:t>∆</w:t>
      </w:r>
      <w:r w:rsidRPr="001F21E0">
        <w:t xml:space="preserve"> = [</w:t>
      </w:r>
      <w:r w:rsidRPr="001F21E0">
        <w:rPr>
          <w:rFonts w:hint="eastAsia"/>
          <w:lang w:eastAsia="zh-CN"/>
        </w:rPr>
        <w:t>1</w:t>
      </w:r>
      <w:r w:rsidRPr="001F21E0">
        <w:t>]* T</w:t>
      </w:r>
      <w:r w:rsidRPr="001F21E0">
        <w:rPr>
          <w:vertAlign w:val="subscript"/>
        </w:rPr>
        <w:t>rs</w:t>
      </w:r>
      <w:r w:rsidRPr="001F21E0">
        <w:t>.</w:t>
      </w:r>
    </w:p>
    <w:p w14:paraId="3E406E87" w14:textId="77777777" w:rsidR="008B3BDE" w:rsidRPr="001F21E0" w:rsidRDefault="008B3BDE" w:rsidP="003070C6">
      <w:pPr>
        <w:pStyle w:val="B10"/>
        <w:rPr>
          <w:lang w:eastAsia="zh-CN"/>
        </w:rPr>
      </w:pPr>
      <w:r w:rsidRPr="001F21E0">
        <w:t>T</w:t>
      </w:r>
      <w:r w:rsidRPr="001F21E0">
        <w:rPr>
          <w:vertAlign w:val="subscript"/>
        </w:rPr>
        <w:t>IU</w:t>
      </w:r>
      <w:r w:rsidRPr="001F21E0">
        <w:t xml:space="preserve"> is the interruption uncertainty </w:t>
      </w:r>
      <w:r w:rsidRPr="001F21E0">
        <w:rPr>
          <w:lang w:eastAsia="zh-CN"/>
        </w:rPr>
        <w:t>in acquiring the first available PRACH occasion in the new cell</w:t>
      </w:r>
      <w:r w:rsidRPr="001F21E0">
        <w:t>. T</w:t>
      </w:r>
      <w:r w:rsidRPr="001F21E0">
        <w:rPr>
          <w:vertAlign w:val="subscript"/>
        </w:rPr>
        <w:t>IU</w:t>
      </w:r>
      <w:r w:rsidRPr="001F21E0">
        <w:t xml:space="preserve"> can be up to x*10 +10 ms. x is defined in the table 6.3.3.2-2 of [6].</w:t>
      </w:r>
    </w:p>
    <w:p w14:paraId="48DD0A48" w14:textId="7E2ED485" w:rsidR="008B3BDE" w:rsidRPr="001F21E0" w:rsidRDefault="008B3BDE" w:rsidP="003070C6">
      <w:pPr>
        <w:pStyle w:val="NO"/>
        <w:ind w:left="284" w:firstLine="0"/>
      </w:pPr>
      <w:r w:rsidRPr="001F21E0">
        <w:lastRenderedPageBreak/>
        <w:t>Trs is the SMTC period of the target NR cell if the UE has been provided with an SMTC configuration for the target cell prior to or in the handover command, otherwise Trs is the target cell SSB transmission period, if such is provided. If the UE is not provided with an SMTC configuration or SSB transmission period, the requirement in this section is applied with Trs=5ms unless the SSB transmission periodicity is not 5ms. If UE is provided with both SMTC configuration and SSB transmission period the requirement shall be based on SMTC periodicity.</w:t>
      </w:r>
    </w:p>
    <w:p w14:paraId="62E052CE" w14:textId="77777777" w:rsidR="008B3BDE" w:rsidRPr="001F21E0" w:rsidRDefault="008B3BDE" w:rsidP="008B3BDE">
      <w:pPr>
        <w:pStyle w:val="NO"/>
      </w:pPr>
      <w:r w:rsidRPr="001F21E0">
        <w:t>NOTE 1:</w:t>
      </w:r>
      <w:r w:rsidRPr="001F21E0">
        <w:tab/>
        <w:t>The actual value of T</w:t>
      </w:r>
      <w:r w:rsidRPr="001F21E0">
        <w:rPr>
          <w:vertAlign w:val="subscript"/>
        </w:rPr>
        <w:t>IU</w:t>
      </w:r>
      <w:r w:rsidRPr="001F21E0">
        <w:t xml:space="preserve"> shall depend upon the PRACH configuration used in the target cell.</w:t>
      </w:r>
    </w:p>
    <w:p w14:paraId="4992AE83" w14:textId="5C07118D" w:rsidR="00B359FE" w:rsidRPr="001F21E0" w:rsidRDefault="002E0A96" w:rsidP="00B359FE">
      <w:pPr>
        <w:pStyle w:val="NO"/>
      </w:pPr>
      <w:r w:rsidRPr="001F21E0">
        <w:t>NOTE 2:</w:t>
      </w:r>
      <w:r w:rsidR="00BD2D8B" w:rsidRPr="001F21E0">
        <w:tab/>
      </w:r>
      <w:r w:rsidR="003070C6" w:rsidRPr="001F21E0">
        <w:t>Void</w:t>
      </w:r>
    </w:p>
    <w:p w14:paraId="52D5A331" w14:textId="77777777" w:rsidR="008B3BDE" w:rsidRPr="001F21E0" w:rsidRDefault="008B3BDE" w:rsidP="008B3BDE">
      <w:pPr>
        <w:pStyle w:val="Heading4"/>
        <w:overflowPunct w:val="0"/>
        <w:autoSpaceDE w:val="0"/>
        <w:autoSpaceDN w:val="0"/>
        <w:adjustRightInd w:val="0"/>
        <w:textAlignment w:val="baseline"/>
        <w:rPr>
          <w:lang w:val="en-US" w:eastAsia="zh-CN"/>
        </w:rPr>
      </w:pPr>
      <w:bookmarkStart w:id="60" w:name="_Toc525607287"/>
      <w:r w:rsidRPr="001F21E0">
        <w:rPr>
          <w:lang w:val="en-US" w:eastAsia="zh-CN"/>
        </w:rPr>
        <w:t>6.1.1.5</w:t>
      </w:r>
      <w:r w:rsidRPr="001F21E0">
        <w:rPr>
          <w:lang w:val="en-US" w:eastAsia="zh-CN"/>
        </w:rPr>
        <w:tab/>
        <w:t>NR FR1- NR FR2 Handover</w:t>
      </w:r>
      <w:bookmarkEnd w:id="60"/>
    </w:p>
    <w:p w14:paraId="68E28064" w14:textId="77777777" w:rsidR="008B3BDE" w:rsidRPr="001F21E0" w:rsidRDefault="008B3BDE" w:rsidP="008B3BDE">
      <w:r w:rsidRPr="001F21E0">
        <w:t>The requirements in this clause are applicable to inter-frequency handovers from NR FR1 cell to NR FR2 cell.</w:t>
      </w:r>
    </w:p>
    <w:p w14:paraId="54646441" w14:textId="77777777" w:rsidR="008B3BDE" w:rsidRPr="001F21E0" w:rsidRDefault="008B3BDE" w:rsidP="008B3BDE">
      <w:pPr>
        <w:pStyle w:val="Heading5"/>
      </w:pPr>
      <w:bookmarkStart w:id="61" w:name="_Toc525607288"/>
      <w:r w:rsidRPr="001F21E0">
        <w:t>6.1.1.5.1</w:t>
      </w:r>
      <w:r w:rsidRPr="001F21E0">
        <w:tab/>
        <w:t>Handover delay</w:t>
      </w:r>
      <w:bookmarkEnd w:id="61"/>
    </w:p>
    <w:p w14:paraId="2A66E8FB" w14:textId="77777777" w:rsidR="008B3BDE" w:rsidRPr="001F21E0" w:rsidRDefault="008B3BDE" w:rsidP="008B3BDE">
      <w:pPr>
        <w:rPr>
          <w:rFonts w:cs="v4.2.0"/>
        </w:rPr>
      </w:pPr>
      <w:r w:rsidRPr="001F21E0">
        <w:rPr>
          <w:rFonts w:cs="v4.2.0"/>
        </w:rPr>
        <w:t xml:space="preserve">Procedure delays for all procedures that can command a handover are specified in </w:t>
      </w:r>
      <w:r w:rsidRPr="001F21E0">
        <w:t>TS 38.331 [2]</w:t>
      </w:r>
      <w:r w:rsidRPr="001F21E0">
        <w:rPr>
          <w:rFonts w:cs="v4.2.0"/>
        </w:rPr>
        <w:t>.</w:t>
      </w:r>
    </w:p>
    <w:p w14:paraId="4904B714" w14:textId="77777777" w:rsidR="008B3BDE" w:rsidRPr="001F21E0" w:rsidRDefault="008B3BDE" w:rsidP="008B3BDE">
      <w:pPr>
        <w:rPr>
          <w:rFonts w:cs="v4.2.0"/>
        </w:rPr>
      </w:pPr>
      <w:r w:rsidRPr="001F21E0">
        <w:rPr>
          <w:rFonts w:cs="v4.2.0"/>
        </w:rPr>
        <w:t xml:space="preserve">When the UE receives a RRC message implying handover the UE shall be ready to </w:t>
      </w:r>
      <w:r w:rsidRPr="001F21E0">
        <w:rPr>
          <w:rFonts w:cs="v4.2.0"/>
          <w:snapToGrid w:val="0"/>
        </w:rPr>
        <w:t>start the transmission of the new uplink PRACH channel</w:t>
      </w:r>
      <w:r w:rsidRPr="001F21E0">
        <w:rPr>
          <w:rFonts w:cs="v4.2.0"/>
        </w:rPr>
        <w:t xml:space="preserve"> within D</w:t>
      </w:r>
      <w:r w:rsidRPr="001F21E0">
        <w:rPr>
          <w:rFonts w:cs="v4.2.0"/>
          <w:vertAlign w:val="subscript"/>
        </w:rPr>
        <w:t>handover</w:t>
      </w:r>
      <w:r w:rsidRPr="001F21E0">
        <w:rPr>
          <w:rFonts w:cs="v4.2.0"/>
        </w:rPr>
        <w:t xml:space="preserve"> seconds from the end of the last TTI containing the RRC command.</w:t>
      </w:r>
    </w:p>
    <w:p w14:paraId="54F0688F" w14:textId="77777777" w:rsidR="008B3BDE" w:rsidRPr="001F21E0" w:rsidRDefault="008B3BDE" w:rsidP="008B3BDE">
      <w:pPr>
        <w:rPr>
          <w:rFonts w:cs="v4.2.0"/>
        </w:rPr>
      </w:pPr>
      <w:r w:rsidRPr="001F21E0">
        <w:rPr>
          <w:rFonts w:cs="v4.2.0"/>
        </w:rPr>
        <w:t>Where:</w:t>
      </w:r>
    </w:p>
    <w:p w14:paraId="25E81E2D" w14:textId="6005FC86" w:rsidR="008B3BDE" w:rsidRPr="001F21E0" w:rsidRDefault="008B3BDE" w:rsidP="008B3BDE">
      <w:pPr>
        <w:rPr>
          <w:rFonts w:cs="v4.2.0"/>
        </w:rPr>
      </w:pPr>
      <w:r w:rsidRPr="001F21E0">
        <w:rPr>
          <w:rFonts w:cs="v4.2.0"/>
        </w:rPr>
        <w:t>D</w:t>
      </w:r>
      <w:r w:rsidRPr="001F21E0">
        <w:rPr>
          <w:rFonts w:cs="v4.2.0"/>
          <w:vertAlign w:val="subscript"/>
        </w:rPr>
        <w:t>handover</w:t>
      </w:r>
      <w:r w:rsidRPr="001F21E0">
        <w:rPr>
          <w:rFonts w:cs="v4.2.0"/>
        </w:rPr>
        <w:t xml:space="preserve"> equals the </w:t>
      </w:r>
      <w:r w:rsidRPr="001F21E0">
        <w:rPr>
          <w:rFonts w:eastAsia="MS Mincho" w:cs="v4.2.0"/>
        </w:rPr>
        <w:t>maximum</w:t>
      </w:r>
      <w:r w:rsidRPr="001F21E0">
        <w:rPr>
          <w:rFonts w:cs="v4.2.0"/>
        </w:rPr>
        <w:t xml:space="preserve"> RRC procedure delay to be defined in clause </w:t>
      </w:r>
      <w:r w:rsidRPr="001F21E0">
        <w:rPr>
          <w:rFonts w:cs="v4.2.0" w:hint="eastAsia"/>
          <w:lang w:eastAsia="zh-CN"/>
        </w:rPr>
        <w:t>12</w:t>
      </w:r>
      <w:r w:rsidRPr="001F21E0">
        <w:rPr>
          <w:rFonts w:cs="v4.2.0"/>
        </w:rPr>
        <w:t xml:space="preserve"> in </w:t>
      </w:r>
      <w:r w:rsidRPr="001F21E0">
        <w:t>TS 38.331 [2]</w:t>
      </w:r>
      <w:r w:rsidRPr="001F21E0">
        <w:rPr>
          <w:rFonts w:cs="v4.2.0"/>
        </w:rPr>
        <w:t xml:space="preserve"> plus the interruption time stated in clause 6.1.1.5.2.</w:t>
      </w:r>
    </w:p>
    <w:p w14:paraId="54DA7139" w14:textId="77777777" w:rsidR="008B3BDE" w:rsidRPr="001F21E0" w:rsidRDefault="008B3BDE" w:rsidP="008B3BDE">
      <w:pPr>
        <w:pStyle w:val="Heading5"/>
      </w:pPr>
      <w:bookmarkStart w:id="62" w:name="_Toc525607289"/>
      <w:r w:rsidRPr="001F21E0">
        <w:t>6.1.1.5.2</w:t>
      </w:r>
      <w:r w:rsidRPr="001F21E0">
        <w:tab/>
        <w:t>Interruption time</w:t>
      </w:r>
      <w:bookmarkEnd w:id="62"/>
    </w:p>
    <w:p w14:paraId="5B367F7B" w14:textId="5F78DA7B" w:rsidR="008B3BDE" w:rsidRPr="001F21E0" w:rsidRDefault="008B3BDE" w:rsidP="008B3BDE">
      <w:pPr>
        <w:rPr>
          <w:rFonts w:cs="v4.2.0"/>
        </w:rPr>
      </w:pPr>
      <w:r w:rsidRPr="001F21E0">
        <w:rPr>
          <w:rFonts w:cs="v4.2.0"/>
        </w:rPr>
        <w:t>The interruption time is the time between end of the last TTI containing the RRC command on the old PDSCH and the time the UE starts transmission of the new PRACH</w:t>
      </w:r>
      <w:r w:rsidRPr="001F21E0">
        <w:rPr>
          <w:rFonts w:eastAsia="MS Mincho" w:cs="v4.2.0"/>
        </w:rPr>
        <w:t>, excluding the RRC procedure delay</w:t>
      </w:r>
      <w:r w:rsidRPr="001F21E0">
        <w:rPr>
          <w:rFonts w:cs="v4.2.0"/>
        </w:rPr>
        <w:t>.</w:t>
      </w:r>
    </w:p>
    <w:p w14:paraId="54C5817A" w14:textId="77777777" w:rsidR="008B3BDE" w:rsidRPr="001F21E0" w:rsidRDefault="008B3BDE" w:rsidP="008B3BDE">
      <w:pPr>
        <w:rPr>
          <w:rFonts w:cs="v4.2.0"/>
          <w:position w:val="-6"/>
        </w:rPr>
      </w:pPr>
      <w:r w:rsidRPr="001F21E0">
        <w:rPr>
          <w:rFonts w:cs="v4.2.0"/>
        </w:rPr>
        <w:t>When intra-frequency or inter-frequency handover is commanded, the interruption time shall be less than T</w:t>
      </w:r>
      <w:r w:rsidRPr="001F21E0">
        <w:rPr>
          <w:rFonts w:cs="v4.2.0"/>
          <w:vertAlign w:val="subscript"/>
        </w:rPr>
        <w:t>interrupt</w:t>
      </w:r>
    </w:p>
    <w:p w14:paraId="3804FF76" w14:textId="77777777" w:rsidR="008B3BDE" w:rsidRPr="001F21E0" w:rsidRDefault="008B3BDE" w:rsidP="008B3BDE">
      <w:pPr>
        <w:pStyle w:val="EQ"/>
      </w:pPr>
      <w:r w:rsidRPr="001F21E0">
        <w:tab/>
      </w:r>
      <w:r w:rsidRPr="001F21E0">
        <w:rPr>
          <w:rFonts w:cs="v4.2.0"/>
        </w:rPr>
        <w:t>T</w:t>
      </w:r>
      <w:r w:rsidRPr="001F21E0">
        <w:rPr>
          <w:rFonts w:cs="v4.2.0"/>
          <w:vertAlign w:val="subscript"/>
        </w:rPr>
        <w:t>interrupt</w:t>
      </w:r>
      <w:r w:rsidRPr="001F21E0">
        <w:t xml:space="preserve"> = T</w:t>
      </w:r>
      <w:r w:rsidRPr="001F21E0">
        <w:rPr>
          <w:vertAlign w:val="subscript"/>
        </w:rPr>
        <w:t>search</w:t>
      </w:r>
      <w:r w:rsidRPr="001F21E0">
        <w:t xml:space="preserve"> + T</w:t>
      </w:r>
      <w:r w:rsidRPr="001F21E0">
        <w:rPr>
          <w:vertAlign w:val="subscript"/>
        </w:rPr>
        <w:t>IU</w:t>
      </w:r>
      <w:r w:rsidRPr="001F21E0">
        <w:t xml:space="preserve"> + </w:t>
      </w:r>
      <w:r w:rsidRPr="001F21E0">
        <w:rPr>
          <w:lang w:val="en-US" w:eastAsia="zh-CN"/>
        </w:rPr>
        <w:t>T</w:t>
      </w:r>
      <w:r w:rsidRPr="001F21E0">
        <w:rPr>
          <w:vertAlign w:val="subscript"/>
          <w:lang w:val="en-US" w:eastAsia="zh-CN"/>
        </w:rPr>
        <w:t>processing</w:t>
      </w:r>
      <w:r w:rsidRPr="001F21E0">
        <w:rPr>
          <w:lang w:eastAsia="zh-CN"/>
        </w:rPr>
        <w:t>+</w:t>
      </w:r>
      <w:r w:rsidRPr="001F21E0">
        <w:rPr>
          <w:lang w:val="en-US" w:eastAsia="zh-CN"/>
        </w:rPr>
        <w:t xml:space="preserve"> T</w:t>
      </w:r>
      <w:r w:rsidRPr="001F21E0">
        <w:rPr>
          <w:vertAlign w:val="subscript"/>
          <w:lang w:val="en-US" w:eastAsia="zh-CN"/>
        </w:rPr>
        <w:t>∆</w:t>
      </w:r>
      <w:r w:rsidRPr="001F21E0">
        <w:rPr>
          <w:lang w:val="en-US" w:eastAsia="zh-CN"/>
        </w:rPr>
        <w:t xml:space="preserve"> </w:t>
      </w:r>
      <w:r w:rsidRPr="001F21E0">
        <w:t>ms</w:t>
      </w:r>
    </w:p>
    <w:p w14:paraId="32C9190D" w14:textId="77777777" w:rsidR="008B3BDE" w:rsidRPr="001F21E0" w:rsidRDefault="008B3BDE" w:rsidP="008B3BDE">
      <w:pPr>
        <w:rPr>
          <w:rFonts w:cs="v4.2.0"/>
        </w:rPr>
      </w:pPr>
      <w:r w:rsidRPr="001F21E0">
        <w:rPr>
          <w:rFonts w:cs="v4.2.0"/>
        </w:rPr>
        <w:t>Where:</w:t>
      </w:r>
    </w:p>
    <w:p w14:paraId="67D2D0A0" w14:textId="00456CA6" w:rsidR="008B3BDE" w:rsidRPr="001F21E0" w:rsidRDefault="008B3BDE" w:rsidP="008B3BDE">
      <w:pPr>
        <w:pStyle w:val="B10"/>
        <w:ind w:left="270" w:firstLine="14"/>
        <w:rPr>
          <w:rFonts w:cs="v4.2.0"/>
        </w:rPr>
      </w:pPr>
      <w:r w:rsidRPr="001F21E0">
        <w:rPr>
          <w:rFonts w:cs="v4.2.0"/>
        </w:rPr>
        <w:t>T</w:t>
      </w:r>
      <w:r w:rsidRPr="001F21E0">
        <w:rPr>
          <w:rFonts w:cs="v4.2.0"/>
          <w:vertAlign w:val="subscript"/>
        </w:rPr>
        <w:t>search</w:t>
      </w:r>
      <w:r w:rsidRPr="001F21E0">
        <w:rPr>
          <w:rFonts w:cs="v4.2.0"/>
        </w:rPr>
        <w:t xml:space="preserve"> is the time required to search the target cell when the handover command is received by the UE. If the target cell is an intra-frequency cell and signal quality is sufficient for successful cell detection on the first attempt, then T</w:t>
      </w:r>
      <w:r w:rsidRPr="001F21E0">
        <w:rPr>
          <w:rFonts w:cs="v4.2.0"/>
          <w:vertAlign w:val="subscript"/>
        </w:rPr>
        <w:t>search</w:t>
      </w:r>
      <w:r w:rsidRPr="001F21E0">
        <w:rPr>
          <w:rFonts w:cs="v4.2.0"/>
        </w:rPr>
        <w:t xml:space="preserve"> = [</w:t>
      </w:r>
      <w:r w:rsidRPr="001F21E0">
        <w:rPr>
          <w:rFonts w:cs="v4.2.0" w:hint="eastAsia"/>
          <w:lang w:eastAsia="zh-CN"/>
        </w:rPr>
        <w:t>8</w:t>
      </w:r>
      <w:r w:rsidRPr="001F21E0">
        <w:rPr>
          <w:rFonts w:cs="v4.2.0"/>
        </w:rPr>
        <w:t>*</w:t>
      </w:r>
      <w:r w:rsidRPr="001F21E0">
        <w:t xml:space="preserve"> T</w:t>
      </w:r>
      <w:r w:rsidRPr="001F21E0">
        <w:rPr>
          <w:vertAlign w:val="subscript"/>
        </w:rPr>
        <w:t>rs</w:t>
      </w:r>
      <w:r w:rsidRPr="001F21E0">
        <w:rPr>
          <w:rFonts w:cs="v4.2.0"/>
        </w:rPr>
        <w:t xml:space="preserve"> + 2] ms. If the target cell is an inter-frequency cell and signal quality is sufficient for successful cell detection on the first attempt, then T</w:t>
      </w:r>
      <w:r w:rsidRPr="001F21E0">
        <w:rPr>
          <w:rFonts w:cs="v4.2.0"/>
          <w:vertAlign w:val="subscript"/>
        </w:rPr>
        <w:t>search</w:t>
      </w:r>
      <w:r w:rsidRPr="001F21E0">
        <w:rPr>
          <w:rFonts w:cs="v4.2.0"/>
        </w:rPr>
        <w:t xml:space="preserve"> = [</w:t>
      </w:r>
      <w:r w:rsidRPr="001F21E0">
        <w:rPr>
          <w:rFonts w:cs="v4.2.0" w:hint="eastAsia"/>
          <w:lang w:eastAsia="zh-CN"/>
        </w:rPr>
        <w:t>8</w:t>
      </w:r>
      <w:r w:rsidRPr="001F21E0">
        <w:rPr>
          <w:rFonts w:cs="v4.2.0"/>
        </w:rPr>
        <w:t>*</w:t>
      </w:r>
      <w:r w:rsidRPr="001F21E0">
        <w:rPr>
          <w:rFonts w:cs="v4.2.0" w:hint="eastAsia"/>
          <w:lang w:eastAsia="zh-CN"/>
        </w:rPr>
        <w:t>3</w:t>
      </w:r>
      <w:r w:rsidRPr="001F21E0">
        <w:rPr>
          <w:rFonts w:cs="v4.2.0"/>
        </w:rPr>
        <w:t xml:space="preserve">* </w:t>
      </w:r>
      <w:r w:rsidRPr="001F21E0">
        <w:t>T</w:t>
      </w:r>
      <w:r w:rsidRPr="001F21E0">
        <w:rPr>
          <w:vertAlign w:val="subscript"/>
        </w:rPr>
        <w:t>rs</w:t>
      </w:r>
      <w:r w:rsidRPr="001F21E0">
        <w:rPr>
          <w:rFonts w:cs="v4.2.0"/>
        </w:rPr>
        <w:t xml:space="preserve"> + 2] ms. Regardless of whether DRX is in use by the UE, T</w:t>
      </w:r>
      <w:r w:rsidRPr="001F21E0">
        <w:rPr>
          <w:rFonts w:cs="v4.2.0"/>
          <w:vertAlign w:val="subscript"/>
        </w:rPr>
        <w:t>search</w:t>
      </w:r>
      <w:r w:rsidRPr="001F21E0">
        <w:rPr>
          <w:rFonts w:cs="v4.2.0"/>
        </w:rPr>
        <w:t xml:space="preserve"> shall still be based on non-DRX target cell search times.</w:t>
      </w:r>
    </w:p>
    <w:p w14:paraId="1D9A8037" w14:textId="475AF485" w:rsidR="008B3BDE" w:rsidRPr="001F21E0" w:rsidRDefault="008B3BDE" w:rsidP="008B3BDE">
      <w:pPr>
        <w:pStyle w:val="B10"/>
      </w:pPr>
      <w:r w:rsidRPr="001F21E0">
        <w:t>T</w:t>
      </w:r>
      <w:r w:rsidRPr="001F21E0">
        <w:rPr>
          <w:vertAlign w:val="subscript"/>
          <w:lang w:val="en-US" w:eastAsia="zh-CN"/>
        </w:rPr>
        <w:t>processing</w:t>
      </w:r>
      <w:r w:rsidRPr="001F21E0">
        <w:t xml:space="preserve"> is time for UE processing. T</w:t>
      </w:r>
      <w:r w:rsidRPr="001F21E0">
        <w:rPr>
          <w:vertAlign w:val="subscript"/>
          <w:lang w:val="en-US" w:eastAsia="zh-CN"/>
        </w:rPr>
        <w:t>processing</w:t>
      </w:r>
      <w:r w:rsidRPr="001F21E0">
        <w:t xml:space="preserve"> can be up 40ms.</w:t>
      </w:r>
    </w:p>
    <w:p w14:paraId="4B357BA5" w14:textId="3FC6FEC6" w:rsidR="008B3BDE" w:rsidRPr="001F21E0" w:rsidRDefault="008B3BDE" w:rsidP="008B3BDE">
      <w:pPr>
        <w:pStyle w:val="B10"/>
      </w:pPr>
      <w:r w:rsidRPr="001F21E0">
        <w:t>T</w:t>
      </w:r>
      <w:r w:rsidRPr="001F21E0">
        <w:rPr>
          <w:vertAlign w:val="subscript"/>
        </w:rPr>
        <w:t>∆</w:t>
      </w:r>
      <w:r w:rsidRPr="001F21E0">
        <w:t xml:space="preserve"> is time for fine time tracking and acquiring full timing information of the target cell. T</w:t>
      </w:r>
      <w:r w:rsidRPr="001F21E0">
        <w:rPr>
          <w:vertAlign w:val="subscript"/>
        </w:rPr>
        <w:t>∆</w:t>
      </w:r>
      <w:r w:rsidRPr="001F21E0">
        <w:t xml:space="preserve"> = [</w:t>
      </w:r>
      <w:r w:rsidRPr="001F21E0">
        <w:rPr>
          <w:rFonts w:hint="eastAsia"/>
          <w:lang w:eastAsia="zh-CN"/>
        </w:rPr>
        <w:t>1</w:t>
      </w:r>
      <w:r w:rsidRPr="001F21E0">
        <w:t>]* T</w:t>
      </w:r>
      <w:r w:rsidRPr="001F21E0">
        <w:rPr>
          <w:vertAlign w:val="subscript"/>
        </w:rPr>
        <w:t>rs</w:t>
      </w:r>
      <w:r w:rsidRPr="001F21E0">
        <w:t>.</w:t>
      </w:r>
    </w:p>
    <w:p w14:paraId="5DD55596" w14:textId="77777777" w:rsidR="008B3BDE" w:rsidRPr="001F21E0" w:rsidRDefault="008B3BDE" w:rsidP="008B3BDE">
      <w:pPr>
        <w:pStyle w:val="B10"/>
        <w:ind w:left="270" w:firstLine="14"/>
        <w:rPr>
          <w:lang w:eastAsia="zh-CN"/>
        </w:rPr>
      </w:pPr>
      <w:r w:rsidRPr="001F21E0">
        <w:t>T</w:t>
      </w:r>
      <w:r w:rsidRPr="001F21E0">
        <w:rPr>
          <w:vertAlign w:val="subscript"/>
        </w:rPr>
        <w:t>IU</w:t>
      </w:r>
      <w:r w:rsidRPr="001F21E0">
        <w:t xml:space="preserve"> is the interruption uncertainty </w:t>
      </w:r>
      <w:r w:rsidRPr="001F21E0">
        <w:rPr>
          <w:lang w:eastAsia="zh-CN"/>
        </w:rPr>
        <w:t>in acquiring the first available PRACH occasion in the new cell</w:t>
      </w:r>
      <w:r w:rsidRPr="001F21E0">
        <w:t>. T</w:t>
      </w:r>
      <w:r w:rsidRPr="001F21E0">
        <w:rPr>
          <w:vertAlign w:val="subscript"/>
        </w:rPr>
        <w:t>IU</w:t>
      </w:r>
      <w:r w:rsidRPr="001F21E0">
        <w:t xml:space="preserve"> can be up to x*10 +10 ms. x is defined in the table 6.3.3.2-2 of [6].</w:t>
      </w:r>
    </w:p>
    <w:p w14:paraId="5C4143DE" w14:textId="77777777" w:rsidR="008B3BDE" w:rsidRPr="001F21E0" w:rsidRDefault="008B3BDE" w:rsidP="008B3BDE">
      <w:pPr>
        <w:pStyle w:val="NO"/>
        <w:ind w:left="284" w:firstLine="0"/>
      </w:pPr>
      <w:r w:rsidRPr="001F21E0">
        <w:t>Trs is the SMTC period of the target NR cell if the UE has been provided with an SMTC configuration for the target cell prior to or in the handover command, otherwise Trs is the target cell SSB transmission period, if such is provided. If the UE is not provided with an SMTC configuration or SSB transmission period, the requirement in this section is applied with Trs=5ms unless the SSB transmission periodicity is not 5ms. If UE is provided with both SMTC configuration and SSB transmission period the requirement shall be based on SMTC periodicity.</w:t>
      </w:r>
    </w:p>
    <w:p w14:paraId="4ED57676" w14:textId="77777777" w:rsidR="008B3BDE" w:rsidRPr="001F21E0" w:rsidRDefault="008B3BDE" w:rsidP="008B3BDE">
      <w:pPr>
        <w:pStyle w:val="NO"/>
      </w:pPr>
      <w:r w:rsidRPr="001F21E0">
        <w:t>NOTE 1:</w:t>
      </w:r>
      <w:r w:rsidRPr="001F21E0">
        <w:tab/>
        <w:t>The actual value of T</w:t>
      </w:r>
      <w:r w:rsidRPr="001F21E0">
        <w:rPr>
          <w:vertAlign w:val="subscript"/>
        </w:rPr>
        <w:t>IU</w:t>
      </w:r>
      <w:r w:rsidRPr="001F21E0">
        <w:t xml:space="preserve"> shall depend upon the PRACH configuration used in the target cell.</w:t>
      </w:r>
    </w:p>
    <w:p w14:paraId="6E2E6C66" w14:textId="7706FCF3" w:rsidR="002E0A96" w:rsidRPr="001F21E0" w:rsidRDefault="002E0A96" w:rsidP="003070C6">
      <w:pPr>
        <w:pStyle w:val="NO"/>
      </w:pPr>
      <w:r w:rsidRPr="001F21E0">
        <w:t>NOTE 2:</w:t>
      </w:r>
      <w:r w:rsidR="00BD2D8B" w:rsidRPr="001F21E0">
        <w:tab/>
      </w:r>
      <w:r w:rsidR="003070C6" w:rsidRPr="001F21E0">
        <w:t>Void</w:t>
      </w:r>
    </w:p>
    <w:p w14:paraId="0601759A" w14:textId="77777777" w:rsidR="00302C3C" w:rsidRPr="001F21E0" w:rsidRDefault="00302C3C" w:rsidP="00302C3C">
      <w:pPr>
        <w:pStyle w:val="Heading3"/>
        <w:rPr>
          <w:lang w:val="en-US" w:eastAsia="ko-KR"/>
        </w:rPr>
      </w:pPr>
      <w:bookmarkStart w:id="63" w:name="_Toc525607290"/>
      <w:r w:rsidRPr="001F21E0">
        <w:rPr>
          <w:lang w:val="en-US" w:eastAsia="ko-KR"/>
        </w:rPr>
        <w:lastRenderedPageBreak/>
        <w:t>6.1.2</w:t>
      </w:r>
      <w:r w:rsidRPr="001F21E0">
        <w:rPr>
          <w:lang w:val="en-US" w:eastAsia="ko-KR"/>
        </w:rPr>
        <w:tab/>
        <w:t>NR Handover to other RATs</w:t>
      </w:r>
      <w:bookmarkEnd w:id="63"/>
    </w:p>
    <w:p w14:paraId="010941D5" w14:textId="77777777" w:rsidR="00302C3C" w:rsidRPr="001F21E0" w:rsidRDefault="00302C3C" w:rsidP="00302C3C">
      <w:pPr>
        <w:pStyle w:val="Heading4"/>
        <w:overflowPunct w:val="0"/>
        <w:autoSpaceDE w:val="0"/>
        <w:autoSpaceDN w:val="0"/>
        <w:adjustRightInd w:val="0"/>
        <w:textAlignment w:val="baseline"/>
        <w:rPr>
          <w:lang w:val="en-US" w:eastAsia="zh-CN"/>
        </w:rPr>
      </w:pPr>
      <w:bookmarkStart w:id="64" w:name="_Toc525607291"/>
      <w:r w:rsidRPr="001F21E0">
        <w:rPr>
          <w:lang w:val="en-US" w:eastAsia="zh-CN"/>
        </w:rPr>
        <w:t>6.1.2.1</w:t>
      </w:r>
      <w:r w:rsidRPr="001F21E0">
        <w:rPr>
          <w:lang w:val="en-US" w:eastAsia="zh-CN"/>
        </w:rPr>
        <w:tab/>
        <w:t>NR – E-UTRAN Handover</w:t>
      </w:r>
      <w:bookmarkEnd w:id="64"/>
    </w:p>
    <w:p w14:paraId="5B2F3449" w14:textId="77777777" w:rsidR="00302C3C" w:rsidRPr="001F21E0" w:rsidRDefault="00302C3C" w:rsidP="00302C3C">
      <w:pPr>
        <w:pStyle w:val="Heading5"/>
        <w:rPr>
          <w:lang w:val="en-US" w:eastAsia="zh-CN"/>
        </w:rPr>
      </w:pPr>
      <w:bookmarkStart w:id="65" w:name="_Toc525607292"/>
      <w:r w:rsidRPr="001F21E0">
        <w:rPr>
          <w:lang w:val="en-US" w:eastAsia="zh-CN"/>
        </w:rPr>
        <w:t>6.1.2.1.1</w:t>
      </w:r>
      <w:r w:rsidRPr="001F21E0">
        <w:rPr>
          <w:lang w:val="en-US" w:eastAsia="zh-CN"/>
        </w:rPr>
        <w:tab/>
        <w:t>Introduction</w:t>
      </w:r>
      <w:bookmarkEnd w:id="65"/>
    </w:p>
    <w:p w14:paraId="3CF5BF4B" w14:textId="77777777" w:rsidR="00302C3C" w:rsidRPr="001F21E0" w:rsidRDefault="00302C3C" w:rsidP="00302C3C">
      <w:r w:rsidRPr="001F21E0">
        <w:rPr>
          <w:rFonts w:cs="v4.2.0"/>
        </w:rPr>
        <w:t>The purpose of inter-RAT handover from NR to E-UTRAN is to change the radio access mode from NR to E-UTRAN. The handover procedure is initiated from NR with a RRC message that implies a handover</w:t>
      </w:r>
      <w:r w:rsidRPr="001F21E0">
        <w:rPr>
          <w:rFonts w:cs="v3.7.0"/>
        </w:rPr>
        <w:t xml:space="preserve"> as described in </w:t>
      </w:r>
      <w:r w:rsidRPr="001F21E0">
        <w:t>TS 38.331 [2]</w:t>
      </w:r>
      <w:r w:rsidRPr="001F21E0">
        <w:rPr>
          <w:rFonts w:cs="v3.7.0"/>
        </w:rPr>
        <w:t>.</w:t>
      </w:r>
    </w:p>
    <w:p w14:paraId="3AB87F55" w14:textId="77777777" w:rsidR="00302C3C" w:rsidRPr="001F21E0" w:rsidRDefault="00302C3C" w:rsidP="00302C3C">
      <w:pPr>
        <w:pStyle w:val="Heading5"/>
        <w:rPr>
          <w:lang w:val="en-US" w:eastAsia="zh-CN"/>
        </w:rPr>
      </w:pPr>
      <w:bookmarkStart w:id="66" w:name="_Toc525607293"/>
      <w:r w:rsidRPr="001F21E0">
        <w:rPr>
          <w:lang w:val="en-US" w:eastAsia="zh-CN"/>
        </w:rPr>
        <w:t>6.1.2.1.2</w:t>
      </w:r>
      <w:r w:rsidRPr="001F21E0">
        <w:rPr>
          <w:lang w:val="en-US" w:eastAsia="zh-CN"/>
        </w:rPr>
        <w:tab/>
        <w:t>Handover delay</w:t>
      </w:r>
      <w:bookmarkEnd w:id="66"/>
    </w:p>
    <w:p w14:paraId="52F9A69C" w14:textId="77777777" w:rsidR="00302C3C" w:rsidRPr="001F21E0" w:rsidRDefault="00302C3C" w:rsidP="00302C3C">
      <w:pPr>
        <w:rPr>
          <w:rFonts w:cs="v4.2.0"/>
        </w:rPr>
      </w:pPr>
      <w:r w:rsidRPr="001F21E0">
        <w:rPr>
          <w:rFonts w:cs="v4.2.0"/>
        </w:rPr>
        <w:t xml:space="preserve">When the UE receives a RRC message implying handover to E-UTRAN the UE shall be ready to </w:t>
      </w:r>
      <w:r w:rsidRPr="001F21E0">
        <w:rPr>
          <w:rFonts w:cs="v4.2.0"/>
          <w:snapToGrid w:val="0"/>
        </w:rPr>
        <w:t>start the transmission of the uplink PRACH channel in E-UTRA</w:t>
      </w:r>
      <w:r w:rsidRPr="001F21E0">
        <w:rPr>
          <w:rFonts w:cs="v4.2.0"/>
        </w:rPr>
        <w:t xml:space="preserve"> within D</w:t>
      </w:r>
      <w:r w:rsidRPr="001F21E0">
        <w:rPr>
          <w:rFonts w:cs="v4.2.0"/>
          <w:vertAlign w:val="subscript"/>
        </w:rPr>
        <w:t>handover</w:t>
      </w:r>
      <w:r w:rsidRPr="001F21E0">
        <w:rPr>
          <w:rFonts w:cs="v4.2.0"/>
        </w:rPr>
        <w:t xml:space="preserve"> seconds from the end of the last TTI containing the RRC command. D</w:t>
      </w:r>
      <w:r w:rsidRPr="001F21E0">
        <w:rPr>
          <w:rFonts w:cs="v4.2.0"/>
          <w:vertAlign w:val="subscript"/>
        </w:rPr>
        <w:t>handover</w:t>
      </w:r>
      <w:r w:rsidRPr="001F21E0">
        <w:rPr>
          <w:rFonts w:cs="v4.2.0"/>
        </w:rPr>
        <w:t xml:space="preserve"> is defined as</w:t>
      </w:r>
    </w:p>
    <w:p w14:paraId="4E799A7E" w14:textId="77777777" w:rsidR="00302C3C" w:rsidRPr="001F21E0" w:rsidRDefault="00302C3C" w:rsidP="00302C3C">
      <w:pPr>
        <w:jc w:val="center"/>
        <w:rPr>
          <w:rFonts w:cs="v4.2.0"/>
          <w:vertAlign w:val="subscript"/>
          <w:lang w:eastAsia="zh-CN"/>
        </w:rPr>
      </w:pPr>
      <w:r w:rsidRPr="001F21E0">
        <w:rPr>
          <w:rFonts w:cs="v4.2.0"/>
        </w:rPr>
        <w:t>D</w:t>
      </w:r>
      <w:r w:rsidRPr="001F21E0">
        <w:rPr>
          <w:rFonts w:cs="v4.2.0"/>
          <w:vertAlign w:val="subscript"/>
        </w:rPr>
        <w:t>handover</w:t>
      </w:r>
      <w:r w:rsidRPr="001F21E0">
        <w:rPr>
          <w:rFonts w:cs="v4.2.0"/>
        </w:rPr>
        <w:t xml:space="preserve"> = T</w:t>
      </w:r>
      <w:r w:rsidRPr="001F21E0">
        <w:rPr>
          <w:rFonts w:cs="v4.2.0"/>
          <w:vertAlign w:val="subscript"/>
        </w:rPr>
        <w:t>RRC_procedure_delay</w:t>
      </w:r>
      <w:r w:rsidRPr="001F21E0">
        <w:rPr>
          <w:rFonts w:cs="v4.2.0"/>
        </w:rPr>
        <w:t xml:space="preserve"> + T</w:t>
      </w:r>
      <w:r w:rsidRPr="001F21E0">
        <w:rPr>
          <w:rFonts w:cs="v4.2.0"/>
          <w:vertAlign w:val="subscript"/>
        </w:rPr>
        <w:t>interruption</w:t>
      </w:r>
    </w:p>
    <w:p w14:paraId="2A28BC3A" w14:textId="77777777" w:rsidR="00302C3C" w:rsidRPr="001F21E0" w:rsidRDefault="00302C3C" w:rsidP="00302C3C">
      <w:pPr>
        <w:rPr>
          <w:rFonts w:cs="v4.2.0"/>
        </w:rPr>
      </w:pPr>
      <w:r w:rsidRPr="001F21E0">
        <w:rPr>
          <w:rFonts w:cs="v4.2.0"/>
        </w:rPr>
        <w:t>Where:</w:t>
      </w:r>
    </w:p>
    <w:p w14:paraId="77C9B87C" w14:textId="0E4A3A99" w:rsidR="00302C3C" w:rsidRPr="001F21E0" w:rsidRDefault="00302C3C" w:rsidP="00302C3C">
      <w:pPr>
        <w:rPr>
          <w:rFonts w:cs="v4.2.0"/>
        </w:rPr>
      </w:pPr>
      <w:r w:rsidRPr="001F21E0">
        <w:rPr>
          <w:rFonts w:cs="v4.2.0"/>
        </w:rPr>
        <w:t>T</w:t>
      </w:r>
      <w:r w:rsidRPr="001F21E0">
        <w:rPr>
          <w:rFonts w:cs="v4.2.0"/>
          <w:vertAlign w:val="subscript"/>
        </w:rPr>
        <w:t>RRC_procedure_delay</w:t>
      </w:r>
      <w:r w:rsidRPr="001F21E0">
        <w:rPr>
          <w:rFonts w:cs="v4.2.0"/>
        </w:rPr>
        <w:t>: it is the RRC procedure delay</w:t>
      </w:r>
      <w:r w:rsidRPr="001F21E0">
        <w:t>, which is 50ms</w:t>
      </w:r>
    </w:p>
    <w:p w14:paraId="10B76ED3" w14:textId="77777777" w:rsidR="00302C3C" w:rsidRPr="001F21E0" w:rsidRDefault="00302C3C" w:rsidP="00302C3C">
      <w:pPr>
        <w:rPr>
          <w:lang w:eastAsia="zh-CN"/>
        </w:rPr>
      </w:pPr>
      <w:r w:rsidRPr="001F21E0">
        <w:rPr>
          <w:rFonts w:cs="v4.2.0"/>
        </w:rPr>
        <w:t>T</w:t>
      </w:r>
      <w:r w:rsidRPr="001F21E0">
        <w:rPr>
          <w:rFonts w:cs="v4.2.0"/>
          <w:vertAlign w:val="subscript"/>
        </w:rPr>
        <w:t>interruption</w:t>
      </w:r>
      <w:r w:rsidRPr="001F21E0">
        <w:rPr>
          <w:rFonts w:hint="eastAsia"/>
          <w:lang w:eastAsia="zh-CN"/>
        </w:rPr>
        <w:t>:</w:t>
      </w:r>
      <w:r w:rsidRPr="001F21E0">
        <w:rPr>
          <w:lang w:eastAsia="zh-CN"/>
        </w:rPr>
        <w:t xml:space="preserve"> it is </w:t>
      </w:r>
      <w:r w:rsidRPr="001F21E0">
        <w:rPr>
          <w:rFonts w:cs="v4.2.0"/>
        </w:rPr>
        <w:t>the time between end of the last TTI containing the RRC command on the NR PDSCH and the time the UE starts transmission of the PRACH in E-UTRAN</w:t>
      </w:r>
      <w:r w:rsidRPr="001F21E0">
        <w:rPr>
          <w:rFonts w:eastAsia="MS Mincho" w:cs="v4.2.0"/>
        </w:rPr>
        <w:t xml:space="preserve">, excluding </w:t>
      </w:r>
      <w:r w:rsidRPr="001F21E0">
        <w:rPr>
          <w:rFonts w:cs="v4.2.0"/>
        </w:rPr>
        <w:t>T</w:t>
      </w:r>
      <w:r w:rsidRPr="001F21E0">
        <w:rPr>
          <w:rFonts w:cs="v4.2.0"/>
          <w:vertAlign w:val="subscript"/>
        </w:rPr>
        <w:t>RRC_procedure_delay</w:t>
      </w:r>
      <w:r w:rsidRPr="001F21E0">
        <w:rPr>
          <w:rFonts w:cs="v4.2.0"/>
        </w:rPr>
        <w:t>. T</w:t>
      </w:r>
      <w:r w:rsidRPr="001F21E0">
        <w:rPr>
          <w:rFonts w:cs="v4.2.0"/>
          <w:vertAlign w:val="subscript"/>
        </w:rPr>
        <w:t>interruption</w:t>
      </w:r>
      <w:r w:rsidRPr="001F21E0">
        <w:rPr>
          <w:rFonts w:cs="v4.2.0"/>
        </w:rPr>
        <w:t xml:space="preserve"> is defined in clause 6.1.1.3.</w:t>
      </w:r>
    </w:p>
    <w:p w14:paraId="68235F34" w14:textId="77777777" w:rsidR="00302C3C" w:rsidRPr="001F21E0" w:rsidRDefault="00302C3C" w:rsidP="00302C3C">
      <w:pPr>
        <w:pStyle w:val="Heading5"/>
        <w:rPr>
          <w:lang w:val="en-US" w:eastAsia="zh-CN"/>
        </w:rPr>
      </w:pPr>
      <w:bookmarkStart w:id="67" w:name="_Toc525607294"/>
      <w:r w:rsidRPr="001F21E0">
        <w:rPr>
          <w:lang w:val="en-US" w:eastAsia="zh-CN"/>
        </w:rPr>
        <w:t>6.1.2.1.3</w:t>
      </w:r>
      <w:r w:rsidRPr="001F21E0">
        <w:rPr>
          <w:lang w:val="en-US" w:eastAsia="zh-CN"/>
        </w:rPr>
        <w:tab/>
        <w:t>Interruption time</w:t>
      </w:r>
      <w:bookmarkEnd w:id="67"/>
    </w:p>
    <w:p w14:paraId="300843D4" w14:textId="77777777" w:rsidR="00302C3C" w:rsidRPr="001F21E0" w:rsidRDefault="00302C3C" w:rsidP="00302C3C">
      <w:pPr>
        <w:rPr>
          <w:rFonts w:cs="v4.2.0"/>
          <w:position w:val="-6"/>
        </w:rPr>
      </w:pPr>
      <w:r w:rsidRPr="001F21E0">
        <w:rPr>
          <w:rFonts w:cs="v4.2.0"/>
        </w:rPr>
        <w:t>When the inter-RAT handover to E-UTRAN is commanded, the interruption time shall be less than T</w:t>
      </w:r>
      <w:r w:rsidRPr="001F21E0">
        <w:rPr>
          <w:rFonts w:cs="v4.2.0"/>
          <w:position w:val="-6"/>
        </w:rPr>
        <w:t>interrupt</w:t>
      </w:r>
    </w:p>
    <w:p w14:paraId="481EF21C" w14:textId="77777777" w:rsidR="00302C3C" w:rsidRPr="001F21E0" w:rsidRDefault="00302C3C" w:rsidP="00302C3C">
      <w:pPr>
        <w:pStyle w:val="EQ"/>
      </w:pPr>
      <w:r w:rsidRPr="001F21E0">
        <w:tab/>
        <w:t>T</w:t>
      </w:r>
      <w:r w:rsidRPr="001F21E0">
        <w:rPr>
          <w:position w:val="-6"/>
        </w:rPr>
        <w:t>interrupt</w:t>
      </w:r>
      <w:r w:rsidRPr="001F21E0">
        <w:t xml:space="preserve"> </w:t>
      </w:r>
      <w:r w:rsidRPr="001F21E0">
        <w:rPr>
          <w:position w:val="-6"/>
        </w:rPr>
        <w:t>=</w:t>
      </w:r>
      <w:r w:rsidRPr="001F21E0">
        <w:t xml:space="preserve"> T</w:t>
      </w:r>
      <w:r w:rsidRPr="001F21E0">
        <w:rPr>
          <w:vertAlign w:val="subscript"/>
        </w:rPr>
        <w:t>search</w:t>
      </w:r>
      <w:r w:rsidRPr="001F21E0">
        <w:t xml:space="preserve"> + T</w:t>
      </w:r>
      <w:r w:rsidRPr="001F21E0">
        <w:rPr>
          <w:vertAlign w:val="subscript"/>
        </w:rPr>
        <w:t>IU</w:t>
      </w:r>
      <w:r w:rsidRPr="001F21E0">
        <w:t xml:space="preserve"> + 20 ms</w:t>
      </w:r>
    </w:p>
    <w:p w14:paraId="663AEAB2" w14:textId="77777777" w:rsidR="00302C3C" w:rsidRPr="001F21E0" w:rsidRDefault="00302C3C" w:rsidP="00302C3C">
      <w:pPr>
        <w:rPr>
          <w:rFonts w:cs="v4.2.0"/>
        </w:rPr>
      </w:pPr>
      <w:r w:rsidRPr="001F21E0">
        <w:rPr>
          <w:rFonts w:cs="v4.2.0"/>
        </w:rPr>
        <w:t>Where:</w:t>
      </w:r>
    </w:p>
    <w:p w14:paraId="7D4A9649" w14:textId="77777777" w:rsidR="00302C3C" w:rsidRPr="001F21E0" w:rsidRDefault="00302C3C" w:rsidP="00302C3C">
      <w:pPr>
        <w:pStyle w:val="B10"/>
      </w:pPr>
      <w:r w:rsidRPr="001F21E0">
        <w:rPr>
          <w:rFonts w:cs="v4.2.0"/>
        </w:rPr>
        <w:t>T</w:t>
      </w:r>
      <w:r w:rsidRPr="001F21E0">
        <w:rPr>
          <w:rFonts w:cs="v4.2.0"/>
          <w:vertAlign w:val="subscript"/>
        </w:rPr>
        <w:t>search</w:t>
      </w:r>
      <w:r w:rsidRPr="001F21E0">
        <w:rPr>
          <w:rFonts w:cs="v4.2.0"/>
        </w:rPr>
        <w:t xml:space="preserve"> is the time required to search the target cell when the target cell is not already known when the handover command is received by the UE. If the target cell is known, then T</w:t>
      </w:r>
      <w:r w:rsidRPr="001F21E0">
        <w:rPr>
          <w:rFonts w:cs="v4.2.0"/>
          <w:vertAlign w:val="subscript"/>
        </w:rPr>
        <w:t>search</w:t>
      </w:r>
      <w:r w:rsidRPr="001F21E0">
        <w:rPr>
          <w:rFonts w:cs="v4.2.0"/>
        </w:rPr>
        <w:t xml:space="preserve"> = 0 ms. If the target cell is unknown and signal quality is sufficient for successful cell detection on the first attempt, then T</w:t>
      </w:r>
      <w:r w:rsidRPr="001F21E0">
        <w:rPr>
          <w:rFonts w:cs="v4.2.0"/>
          <w:vertAlign w:val="subscript"/>
        </w:rPr>
        <w:t>search</w:t>
      </w:r>
      <w:r w:rsidRPr="001F21E0">
        <w:rPr>
          <w:rFonts w:cs="v4.2.0"/>
        </w:rPr>
        <w:t xml:space="preserve"> = 80 ms. Regardless of whether DRX is in use by the UE, T</w:t>
      </w:r>
      <w:r w:rsidRPr="001F21E0">
        <w:rPr>
          <w:rFonts w:cs="v4.2.0"/>
          <w:vertAlign w:val="subscript"/>
        </w:rPr>
        <w:t>search</w:t>
      </w:r>
      <w:r w:rsidRPr="001F21E0">
        <w:rPr>
          <w:rFonts w:cs="v4.2.0"/>
        </w:rPr>
        <w:t xml:space="preserve"> shall still be based on non-DRX target cell search times.</w:t>
      </w:r>
    </w:p>
    <w:p w14:paraId="317476BE" w14:textId="77777777" w:rsidR="00302C3C" w:rsidRPr="001F21E0" w:rsidRDefault="00302C3C" w:rsidP="00302C3C">
      <w:pPr>
        <w:pStyle w:val="B10"/>
        <w:rPr>
          <w:lang w:eastAsia="zh-CN"/>
        </w:rPr>
      </w:pPr>
      <w:r w:rsidRPr="001F21E0">
        <w:tab/>
        <w:t>T</w:t>
      </w:r>
      <w:r w:rsidRPr="001F21E0">
        <w:rPr>
          <w:vertAlign w:val="subscript"/>
        </w:rPr>
        <w:t>IU</w:t>
      </w:r>
      <w:r w:rsidRPr="001F21E0">
        <w:t xml:space="preserve"> is the interruption uncertainty </w:t>
      </w:r>
      <w:r w:rsidRPr="001F21E0">
        <w:rPr>
          <w:lang w:eastAsia="zh-CN"/>
        </w:rPr>
        <w:t>in acquiring the first available PRACH occasion in the new cell</w:t>
      </w:r>
      <w:r w:rsidRPr="001F21E0">
        <w:t>. T</w:t>
      </w:r>
      <w:r w:rsidRPr="001F21E0">
        <w:rPr>
          <w:vertAlign w:val="subscript"/>
        </w:rPr>
        <w:t>IU</w:t>
      </w:r>
      <w:r w:rsidRPr="001F21E0">
        <w:t xml:space="preserve"> can be up to 30 ms.</w:t>
      </w:r>
    </w:p>
    <w:p w14:paraId="5BFC1331" w14:textId="77777777" w:rsidR="00302C3C" w:rsidRPr="001F21E0" w:rsidRDefault="00302C3C" w:rsidP="00302C3C">
      <w:pPr>
        <w:pStyle w:val="B10"/>
        <w:rPr>
          <w:lang w:eastAsia="zh-CN"/>
        </w:rPr>
      </w:pPr>
      <w:r w:rsidRPr="001F21E0">
        <w:t>NOTE: The actual value of T</w:t>
      </w:r>
      <w:r w:rsidRPr="001F21E0">
        <w:rPr>
          <w:vertAlign w:val="subscript"/>
        </w:rPr>
        <w:t>IU</w:t>
      </w:r>
      <w:r w:rsidRPr="001F21E0">
        <w:t xml:space="preserve"> shall depend upon the PRACH configuration used in the target cell.</w:t>
      </w:r>
    </w:p>
    <w:p w14:paraId="7079132B" w14:textId="77777777" w:rsidR="00302C3C" w:rsidRPr="001F21E0" w:rsidRDefault="00302C3C" w:rsidP="00302C3C">
      <w:pPr>
        <w:pStyle w:val="B10"/>
        <w:rPr>
          <w:lang w:val="en-US" w:eastAsia="zh-CN"/>
        </w:rPr>
      </w:pPr>
      <w:r w:rsidRPr="001F21E0">
        <w:t>In the interruption requirement a cell is known if it has been meeting the relevant cell identification requirement during the last 5 seconds otherwise it is unknown. Relevant E-UTRAN cell identification requirements are described in clause [9.4.1].</w:t>
      </w:r>
    </w:p>
    <w:p w14:paraId="6FE146B0" w14:textId="77777777" w:rsidR="007C5863" w:rsidRPr="001F21E0" w:rsidRDefault="007C5863" w:rsidP="007C5863">
      <w:pPr>
        <w:pStyle w:val="Heading2"/>
      </w:pPr>
      <w:bookmarkStart w:id="68" w:name="_Toc525607295"/>
      <w:r w:rsidRPr="001F21E0">
        <w:t>6.2</w:t>
      </w:r>
      <w:r w:rsidRPr="001F21E0">
        <w:tab/>
        <w:t>RRC Connection Mobility Control</w:t>
      </w:r>
      <w:bookmarkEnd w:id="68"/>
    </w:p>
    <w:p w14:paraId="3061C7B2" w14:textId="77777777" w:rsidR="007C5863" w:rsidRPr="001F21E0" w:rsidRDefault="007C5863" w:rsidP="007C5863">
      <w:pPr>
        <w:pStyle w:val="Heading3"/>
        <w:rPr>
          <w:lang w:val="en-US" w:eastAsia="ko-KR"/>
        </w:rPr>
      </w:pPr>
      <w:bookmarkStart w:id="69" w:name="_Toc525607296"/>
      <w:r w:rsidRPr="001F21E0">
        <w:rPr>
          <w:lang w:val="en-US" w:eastAsia="ko-KR"/>
        </w:rPr>
        <w:t>6.2.1</w:t>
      </w:r>
      <w:r w:rsidRPr="001F21E0">
        <w:rPr>
          <w:lang w:val="en-US" w:eastAsia="ko-KR"/>
        </w:rPr>
        <w:tab/>
        <w:t>SA: RRC Re-establishment</w:t>
      </w:r>
      <w:bookmarkEnd w:id="69"/>
    </w:p>
    <w:p w14:paraId="3236D7F3" w14:textId="77777777" w:rsidR="007C5863" w:rsidRPr="001F21E0" w:rsidRDefault="007C5863" w:rsidP="007C5863">
      <w:pPr>
        <w:pStyle w:val="Heading4"/>
        <w:rPr>
          <w:lang w:eastAsia="ko-KR"/>
        </w:rPr>
      </w:pPr>
      <w:bookmarkStart w:id="70" w:name="_Toc525607297"/>
      <w:r w:rsidRPr="001F21E0">
        <w:rPr>
          <w:lang w:eastAsia="ko-KR"/>
        </w:rPr>
        <w:t>6.2.1.1</w:t>
      </w:r>
      <w:r w:rsidRPr="001F21E0">
        <w:rPr>
          <w:lang w:eastAsia="ko-KR"/>
        </w:rPr>
        <w:tab/>
        <w:t>Introduction</w:t>
      </w:r>
      <w:bookmarkEnd w:id="70"/>
    </w:p>
    <w:p w14:paraId="7D074869" w14:textId="77777777" w:rsidR="007C5863" w:rsidRPr="001F21E0" w:rsidRDefault="007C5863" w:rsidP="007C5863">
      <w:pPr>
        <w:rPr>
          <w:lang w:val="en-US" w:eastAsia="zh-CN"/>
        </w:rPr>
      </w:pPr>
      <w:r w:rsidRPr="001F21E0">
        <w:rPr>
          <w:lang w:val="en-US" w:eastAsia="zh-CN"/>
        </w:rPr>
        <w:t>This clause contains requirements on the UE regarding RRC connection re-establishment procedure. RRC connection re-establishment is initiated when a UE in RRC_CONNECTED</w:t>
      </w:r>
      <w:r w:rsidRPr="001F21E0">
        <w:rPr>
          <w:rFonts w:hint="eastAsia"/>
          <w:lang w:val="en-US" w:eastAsia="zh-CN"/>
        </w:rPr>
        <w:t xml:space="preserve"> state</w:t>
      </w:r>
      <w:r w:rsidRPr="001F21E0">
        <w:rPr>
          <w:lang w:val="en-US" w:eastAsia="zh-CN"/>
        </w:rPr>
        <w:t xml:space="preserve"> loses RRC connection due to any of failure cases, including radio link failure, handover failure, </w:t>
      </w:r>
      <w:r w:rsidRPr="001F21E0">
        <w:rPr>
          <w:rFonts w:hint="eastAsia"/>
          <w:lang w:val="en-US" w:eastAsia="zh-CN"/>
        </w:rPr>
        <w:t xml:space="preserve">and </w:t>
      </w:r>
      <w:r w:rsidRPr="001F21E0">
        <w:rPr>
          <w:lang w:val="en-US" w:eastAsia="zh-CN"/>
        </w:rPr>
        <w:t xml:space="preserve">RRC connection reconfiguration failure. The RRC connection re-establishment procedure is specified in clause 5.3.7 </w:t>
      </w:r>
      <w:r w:rsidRPr="001F21E0">
        <w:rPr>
          <w:rFonts w:hint="eastAsia"/>
          <w:lang w:val="en-US" w:eastAsia="zh-CN"/>
        </w:rPr>
        <w:t>of</w:t>
      </w:r>
      <w:r w:rsidRPr="001F21E0">
        <w:rPr>
          <w:lang w:val="en-US" w:eastAsia="zh-CN"/>
        </w:rPr>
        <w:t xml:space="preserve"> TS 38.331 [2].</w:t>
      </w:r>
    </w:p>
    <w:p w14:paraId="1B71DAC2" w14:textId="77777777" w:rsidR="007C5863" w:rsidRPr="001F21E0" w:rsidRDefault="007C5863" w:rsidP="007C5863">
      <w:pPr>
        <w:rPr>
          <w:lang w:val="en-US" w:eastAsia="zh-CN"/>
        </w:rPr>
      </w:pPr>
      <w:r w:rsidRPr="001F21E0">
        <w:rPr>
          <w:lang w:val="en-US" w:eastAsia="zh-CN"/>
        </w:rPr>
        <w:t>The requirements in this clause are applicable for RRC connection re-establishment to NR cell.</w:t>
      </w:r>
    </w:p>
    <w:p w14:paraId="79E20CA1" w14:textId="77777777" w:rsidR="007C5863" w:rsidRPr="001F21E0" w:rsidRDefault="007C5863" w:rsidP="007C5863">
      <w:pPr>
        <w:pStyle w:val="Heading4"/>
        <w:rPr>
          <w:lang w:eastAsia="ko-KR"/>
        </w:rPr>
      </w:pPr>
      <w:bookmarkStart w:id="71" w:name="_Toc525607298"/>
      <w:r w:rsidRPr="001F21E0">
        <w:rPr>
          <w:lang w:eastAsia="ko-KR"/>
        </w:rPr>
        <w:lastRenderedPageBreak/>
        <w:t>6.2.1.2</w:t>
      </w:r>
      <w:r w:rsidRPr="001F21E0">
        <w:rPr>
          <w:lang w:eastAsia="ko-KR"/>
        </w:rPr>
        <w:tab/>
        <w:t>Requirements</w:t>
      </w:r>
      <w:bookmarkEnd w:id="71"/>
    </w:p>
    <w:p w14:paraId="700B799E" w14:textId="7F6BA733" w:rsidR="007C5863" w:rsidRPr="001F21E0" w:rsidRDefault="007C5863" w:rsidP="007C5863">
      <w:pPr>
        <w:rPr>
          <w:lang w:eastAsia="ko-KR"/>
        </w:rPr>
      </w:pPr>
      <w:r w:rsidRPr="001F21E0">
        <w:rPr>
          <w:lang w:eastAsia="ko-KR"/>
        </w:rPr>
        <w:t xml:space="preserve">In RRC connected mode the UE shall be capable of sending </w:t>
      </w:r>
      <w:r w:rsidRPr="001F21E0">
        <w:rPr>
          <w:i/>
          <w:lang w:eastAsia="ko-KR"/>
        </w:rPr>
        <w:t>RRCConnectionReestablishmentRequest</w:t>
      </w:r>
      <w:r w:rsidRPr="001F21E0">
        <w:rPr>
          <w:lang w:eastAsia="ko-KR"/>
        </w:rPr>
        <w:t xml:space="preserve"> message within T</w:t>
      </w:r>
      <w:r w:rsidRPr="001F21E0">
        <w:rPr>
          <w:vertAlign w:val="subscript"/>
          <w:lang w:eastAsia="ko-KR"/>
        </w:rPr>
        <w:t>re-establish_delay</w:t>
      </w:r>
      <w:r w:rsidRPr="001F21E0">
        <w:rPr>
          <w:lang w:eastAsia="ko-KR"/>
        </w:rPr>
        <w:t xml:space="preserve"> seconds from the moment it detects </w:t>
      </w:r>
      <w:r w:rsidRPr="001F21E0">
        <w:rPr>
          <w:snapToGrid w:val="0"/>
          <w:lang w:eastAsia="ko-KR"/>
        </w:rPr>
        <w:t>a loss in RRC connection</w:t>
      </w:r>
      <w:r w:rsidRPr="001F21E0">
        <w:rPr>
          <w:lang w:eastAsia="ko-KR"/>
        </w:rPr>
        <w:t>. The total RRC connection delay (T</w:t>
      </w:r>
      <w:r w:rsidRPr="001F21E0">
        <w:rPr>
          <w:vertAlign w:val="subscript"/>
          <w:lang w:eastAsia="ko-KR"/>
        </w:rPr>
        <w:t>re-establish_delay</w:t>
      </w:r>
      <w:r w:rsidRPr="001F21E0">
        <w:rPr>
          <w:lang w:eastAsia="ko-KR"/>
        </w:rPr>
        <w:t>) shall be less than:</w:t>
      </w:r>
    </w:p>
    <w:p w14:paraId="0345896E" w14:textId="3C0E9D4C" w:rsidR="007C5863" w:rsidRPr="001F21E0" w:rsidRDefault="003070C6" w:rsidP="007C5863">
      <w:pPr>
        <w:pStyle w:val="EQ"/>
        <w:rPr>
          <w:lang w:eastAsia="ko-KR"/>
        </w:rPr>
      </w:pPr>
      <w:r w:rsidRPr="001F21E0">
        <w:rPr>
          <w:noProof w:val="0"/>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UL</m:t>
            </m:r>
            <m:r>
              <m:rPr>
                <m:sty m:val="p"/>
              </m:rPr>
              <w:rPr>
                <w:rFonts w:ascii="Cambria Math" w:hAnsi="Cambria Math"/>
                <w:lang w:eastAsia="ko-KR"/>
              </w:rPr>
              <m:t>_</m:t>
            </m:r>
            <m:r>
              <w:rPr>
                <w:rFonts w:ascii="Cambria Math" w:hAnsi="Cambria Math"/>
                <w:lang w:eastAsia="ko-KR"/>
              </w:rPr>
              <m:t>grant</m:t>
            </m:r>
            <m:r>
              <m:rPr>
                <m:sty m:val="p"/>
              </m:rPr>
              <w:rPr>
                <w:rFonts w:ascii="Cambria Math" w:hAnsi="Cambria Math"/>
                <w:lang w:eastAsia="ko-KR"/>
              </w:rPr>
              <m:t xml:space="preserve"> </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 xml:space="preserve">     </m:t>
        </m:r>
        <m:r>
          <w:rPr>
            <w:rFonts w:ascii="Cambria Math" w:hAnsi="Cambria Math"/>
            <w:lang w:eastAsia="ko-KR"/>
          </w:rPr>
          <m:t>ms</m:t>
        </m:r>
      </m:oMath>
    </w:p>
    <w:p w14:paraId="1DB5EB26" w14:textId="77777777" w:rsidR="007C5863" w:rsidRPr="001F21E0" w:rsidRDefault="007C5863" w:rsidP="007C5863">
      <w:r w:rsidRPr="001F21E0">
        <w:t>T</w:t>
      </w:r>
      <w:r w:rsidRPr="001F21E0">
        <w:rPr>
          <w:vertAlign w:val="subscript"/>
        </w:rPr>
        <w:t>UL_grant</w:t>
      </w:r>
      <w:r w:rsidRPr="001F21E0">
        <w:t xml:space="preserve">: It is the time required to acquire and process uplink grant from the target </w:t>
      </w:r>
      <w:r w:rsidRPr="001F21E0">
        <w:rPr>
          <w:rFonts w:hint="eastAsia"/>
        </w:rPr>
        <w:t>PC</w:t>
      </w:r>
      <w:r w:rsidRPr="001F21E0">
        <w:t>ell. The uplink grant is required to</w:t>
      </w:r>
      <w:r w:rsidRPr="001F21E0">
        <w:rPr>
          <w:lang w:eastAsia="ko-KR"/>
        </w:rPr>
        <w:t xml:space="preserve"> </w:t>
      </w:r>
      <w:r w:rsidRPr="001F21E0">
        <w:t xml:space="preserve">transmit </w:t>
      </w:r>
      <w:r w:rsidRPr="001F21E0">
        <w:rPr>
          <w:i/>
        </w:rPr>
        <w:t>RRCConnectionReestablishmentRequest</w:t>
      </w:r>
      <w:r w:rsidRPr="001F21E0">
        <w:t xml:space="preserve"> </w:t>
      </w:r>
      <w:r w:rsidRPr="001F21E0">
        <w:rPr>
          <w:rFonts w:cs="v4.2.0"/>
        </w:rPr>
        <w:t>message.</w:t>
      </w:r>
    </w:p>
    <w:p w14:paraId="670ACE65" w14:textId="77777777" w:rsidR="007C5863" w:rsidRPr="001F21E0" w:rsidRDefault="007C5863" w:rsidP="007C5863">
      <w:pPr>
        <w:overflowPunct w:val="0"/>
        <w:autoSpaceDE w:val="0"/>
        <w:autoSpaceDN w:val="0"/>
        <w:adjustRightInd w:val="0"/>
        <w:textAlignment w:val="baseline"/>
        <w:rPr>
          <w:lang w:eastAsia="ko-KR"/>
        </w:rPr>
      </w:pPr>
      <w:r w:rsidRPr="001F21E0">
        <w:rPr>
          <w:lang w:eastAsia="ko-KR"/>
        </w:rPr>
        <w:t>The UE re-establishment delay (T</w:t>
      </w:r>
      <w:r w:rsidRPr="001F21E0">
        <w:rPr>
          <w:vertAlign w:val="subscript"/>
          <w:lang w:eastAsia="ko-KR"/>
        </w:rPr>
        <w:t>UE_re-establish_delay</w:t>
      </w:r>
      <w:r w:rsidRPr="001F21E0">
        <w:rPr>
          <w:lang w:eastAsia="ko-KR"/>
        </w:rPr>
        <w:t>) is specified in clause 6.2.1.2.1.</w:t>
      </w:r>
    </w:p>
    <w:p w14:paraId="249CF560" w14:textId="77777777" w:rsidR="007C5863" w:rsidRPr="001F21E0" w:rsidRDefault="007C5863" w:rsidP="007C5863">
      <w:pPr>
        <w:pStyle w:val="Heading5"/>
        <w:rPr>
          <w:lang w:val="en-US" w:eastAsia="zh-CN"/>
        </w:rPr>
      </w:pPr>
      <w:bookmarkStart w:id="72" w:name="_Toc525607299"/>
      <w:r w:rsidRPr="001F21E0">
        <w:rPr>
          <w:lang w:val="en-US" w:eastAsia="zh-CN"/>
        </w:rPr>
        <w:t>6.2.1.2.1</w:t>
      </w:r>
      <w:r w:rsidRPr="001F21E0">
        <w:rPr>
          <w:lang w:val="en-US" w:eastAsia="zh-CN"/>
        </w:rPr>
        <w:tab/>
        <w:t>UE Re-establishment delay requirement</w:t>
      </w:r>
      <w:bookmarkEnd w:id="72"/>
    </w:p>
    <w:p w14:paraId="347E20F1" w14:textId="77777777" w:rsidR="007C5863" w:rsidRPr="001F21E0" w:rsidRDefault="007C5863" w:rsidP="003070C6">
      <w:pPr>
        <w:rPr>
          <w:lang w:eastAsia="ko-KR"/>
        </w:rPr>
      </w:pPr>
      <w:r w:rsidRPr="001F21E0">
        <w:rPr>
          <w:lang w:eastAsia="ko-KR"/>
        </w:rPr>
        <w:t>The UE re-establishment delay (T</w:t>
      </w:r>
      <w:r w:rsidRPr="001F21E0">
        <w:rPr>
          <w:vertAlign w:val="subscript"/>
          <w:lang w:eastAsia="ko-KR"/>
        </w:rPr>
        <w:t>UE_re-establish_delay</w:t>
      </w:r>
      <w:r w:rsidRPr="001F21E0">
        <w:rPr>
          <w:lang w:eastAsia="ko-KR"/>
        </w:rPr>
        <w:t xml:space="preserve">) is the time between the moments when any of the conditions requiring RRC </w:t>
      </w:r>
      <w:r w:rsidRPr="001F21E0">
        <w:rPr>
          <w:lang w:eastAsia="zh-CN"/>
        </w:rPr>
        <w:t>re-establishment</w:t>
      </w:r>
      <w:r w:rsidRPr="001F21E0">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1F21E0">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1F21E0">
            <w:rPr>
              <w:lang w:eastAsia="ko-KR"/>
            </w:rPr>
            <w:t>3.7</w:t>
          </w:r>
        </w:smartTag>
      </w:smartTag>
      <w:r w:rsidRPr="001F21E0">
        <w:rPr>
          <w:lang w:eastAsia="ko-KR"/>
        </w:rPr>
        <w:t xml:space="preserve"> in TS 38.331 [2] is detected </w:t>
      </w:r>
      <w:r w:rsidRPr="001F21E0">
        <w:rPr>
          <w:snapToGrid w:val="0"/>
          <w:lang w:eastAsia="ko-KR"/>
        </w:rPr>
        <w:t>by the UE</w:t>
      </w:r>
      <w:r w:rsidRPr="001F21E0">
        <w:rPr>
          <w:lang w:eastAsia="ko-KR"/>
        </w:rPr>
        <w:t xml:space="preserve"> and when the UE sends PRACH to the target </w:t>
      </w:r>
      <w:r w:rsidRPr="001F21E0">
        <w:rPr>
          <w:rFonts w:hint="eastAsia"/>
          <w:lang w:eastAsia="zh-CN"/>
        </w:rPr>
        <w:t>PC</w:t>
      </w:r>
      <w:r w:rsidRPr="001F21E0">
        <w:rPr>
          <w:lang w:eastAsia="ko-KR"/>
        </w:rPr>
        <w:t>ell. The UE re-establishment delay (T</w:t>
      </w:r>
      <w:r w:rsidRPr="001F21E0">
        <w:rPr>
          <w:vertAlign w:val="subscript"/>
          <w:lang w:eastAsia="ko-KR"/>
        </w:rPr>
        <w:t>UE_re-establish_delay</w:t>
      </w:r>
      <w:r w:rsidRPr="001F21E0">
        <w:rPr>
          <w:lang w:eastAsia="ko-KR"/>
        </w:rPr>
        <w:t>) requirement shall be less than:</w:t>
      </w:r>
    </w:p>
    <w:p w14:paraId="65C298D0" w14:textId="3004A60C" w:rsidR="007C5863" w:rsidRPr="001F21E0" w:rsidRDefault="003070C6" w:rsidP="003070C6">
      <w:pPr>
        <w:pStyle w:val="EQ"/>
        <w:rPr>
          <w:lang w:eastAsia="ko-KR"/>
        </w:rPr>
      </w:pPr>
      <w:r w:rsidRPr="001F21E0">
        <w:rPr>
          <w:noProof w:val="0"/>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=50+</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identify</m:t>
            </m:r>
            <m:r>
              <m:rPr>
                <m:sty m:val="p"/>
              </m:rPr>
              <w:rPr>
                <w:rFonts w:ascii="Cambria Math" w:hAnsi="Cambria Math"/>
                <w:lang w:eastAsia="ko-KR"/>
              </w:rPr>
              <m:t>_</m:t>
            </m:r>
            <m:r>
              <w:rPr>
                <w:rFonts w:ascii="Cambria Math" w:hAnsi="Cambria Math"/>
                <w:lang w:eastAsia="ko-KR"/>
              </w:rPr>
              <m:t>intra</m:t>
            </m:r>
            <m:r>
              <m:rPr>
                <m:sty m:val="p"/>
              </m:rPr>
              <w:rPr>
                <w:rFonts w:ascii="Cambria Math" w:hAnsi="Cambria Math"/>
                <w:lang w:eastAsia="ko-KR"/>
              </w:rPr>
              <m:t>_</m:t>
            </m:r>
            <m:r>
              <w:rPr>
                <w:rFonts w:ascii="Cambria Math" w:hAnsi="Cambria Math"/>
                <w:lang w:eastAsia="ko-KR"/>
              </w:rPr>
              <m:t>NR</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Nfreq</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identify</m:t>
                </m:r>
                <m:r>
                  <m:rPr>
                    <m:sty m:val="p"/>
                  </m:rPr>
                  <w:rPr>
                    <w:rFonts w:ascii="Cambria Math" w:hAnsi="Cambria Math"/>
                    <w:lang w:eastAsia="ko-KR"/>
                  </w:rPr>
                  <m:t>_</m:t>
                </m:r>
                <m:r>
                  <w:rPr>
                    <w:rFonts w:ascii="Cambria Math" w:hAnsi="Cambria Math"/>
                    <w:lang w:eastAsia="ko-KR"/>
                  </w:rPr>
                  <m:t>inter</m:t>
                </m:r>
                <m:r>
                  <m:rPr>
                    <m:sty m:val="p"/>
                  </m:rPr>
                  <w:rPr>
                    <w:rFonts w:ascii="Cambria Math" w:hAnsi="Cambria Math"/>
                    <w:lang w:eastAsia="ko-KR"/>
                  </w:rPr>
                  <m:t>_</m:t>
                </m:r>
                <m:r>
                  <w:rPr>
                    <w:rFonts w:ascii="Cambria Math" w:hAnsi="Cambria Math"/>
                    <w:lang w:eastAsia="ko-KR"/>
                  </w:rPr>
                  <m:t>NR</m:t>
                </m:r>
                <m:r>
                  <m:rPr>
                    <m:sty m:val="p"/>
                  </m:rPr>
                  <w:rPr>
                    <w:rFonts w:ascii="Cambria Math" w:hAnsi="Cambria Math"/>
                    <w:lang w:eastAsia="ko-KR"/>
                  </w:rPr>
                  <m:t>,</m:t>
                </m:r>
                <m:r>
                  <w:rPr>
                    <w:rFonts w:ascii="Cambria Math" w:hAnsi="Cambria Math"/>
                    <w:lang w:eastAsia="ko-KR"/>
                  </w:rPr>
                  <m:t>i</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SI</m:t>
                </m:r>
                <m:r>
                  <m:rPr>
                    <m:sty m:val="p"/>
                  </m:rPr>
                  <w:rPr>
                    <w:rFonts w:ascii="Cambria Math" w:hAnsi="Cambria Math"/>
                    <w:lang w:eastAsia="ko-KR"/>
                  </w:rPr>
                  <m:t>-</m:t>
                </m:r>
                <m:r>
                  <w:rPr>
                    <w:rFonts w:ascii="Cambria Math" w:hAnsi="Cambria Math"/>
                    <w:lang w:eastAsia="ko-KR"/>
                  </w:rPr>
                  <m:t>NR</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PRACH</m:t>
                </m:r>
              </m:sub>
            </m:sSub>
          </m:e>
        </m:nary>
        <m:r>
          <m:rPr>
            <m:sty m:val="p"/>
          </m:rPr>
          <w:rPr>
            <w:rFonts w:ascii="Cambria Math" w:hAnsi="Cambria Math"/>
            <w:lang w:eastAsia="ko-KR"/>
          </w:rPr>
          <m:t xml:space="preserve">     </m:t>
        </m:r>
        <m:r>
          <w:rPr>
            <w:rFonts w:ascii="Cambria Math" w:hAnsi="Cambria Math"/>
            <w:lang w:eastAsia="ko-KR"/>
          </w:rPr>
          <m:t>ms</m:t>
        </m:r>
      </m:oMath>
    </w:p>
    <w:p w14:paraId="756D468A" w14:textId="77777777" w:rsidR="004C2BA8" w:rsidRPr="001F21E0" w:rsidRDefault="004C2BA8" w:rsidP="003070C6">
      <w:pPr>
        <w:rPr>
          <w:rFonts w:cs="v4.2.0"/>
          <w:lang w:eastAsia="ko-KR"/>
        </w:rPr>
      </w:pPr>
      <w:r w:rsidRPr="001F21E0">
        <w:rPr>
          <w:lang w:eastAsia="ko-KR"/>
        </w:rPr>
        <w:t>The intra-frequency target NR cell shall be considered detectable</w:t>
      </w:r>
      <w:r w:rsidRPr="001F21E0">
        <w:rPr>
          <w:rFonts w:cs="v4.2.0"/>
          <w:lang w:eastAsia="ko-KR"/>
        </w:rPr>
        <w:t xml:space="preserve"> when for each relevant SSB:</w:t>
      </w:r>
    </w:p>
    <w:p w14:paraId="7C381A4F" w14:textId="7AE1F708" w:rsidR="004C2BA8" w:rsidRPr="001F21E0" w:rsidRDefault="004C2BA8" w:rsidP="003070C6">
      <w:pPr>
        <w:pStyle w:val="B10"/>
      </w:pPr>
      <w:r w:rsidRPr="001F21E0">
        <w:t>-</w:t>
      </w:r>
      <w:r w:rsidRPr="001F21E0">
        <w:tab/>
        <w:t>SS-RSRP related side conditions given in Section 10.1.2 and 10.1.3 are fulfilled for a corresponding NR Band for FR1 and FR2, respectively,</w:t>
      </w:r>
    </w:p>
    <w:p w14:paraId="0F564469" w14:textId="4E614DF7" w:rsidR="004C2BA8" w:rsidRPr="001F21E0" w:rsidRDefault="004C2BA8" w:rsidP="003070C6">
      <w:pPr>
        <w:pStyle w:val="B10"/>
        <w:rPr>
          <w:rFonts w:cs="v4.2.0"/>
        </w:rPr>
      </w:pPr>
      <w:r w:rsidRPr="001F21E0">
        <w:t>-</w:t>
      </w:r>
      <w:r w:rsidRPr="001F21E0">
        <w:tab/>
        <w:t xml:space="preserve">SSB_RP and SSB </w:t>
      </w:r>
      <w:r w:rsidRPr="001F21E0">
        <w:rPr>
          <w:lang w:val="en-US"/>
        </w:rPr>
        <w:t>Ês/Iot</w:t>
      </w:r>
      <w:r w:rsidRPr="001F21E0">
        <w:t xml:space="preserve"> according to Annex B.2.2 for a corresponding NR Band.</w:t>
      </w:r>
    </w:p>
    <w:p w14:paraId="7B8B1F6C" w14:textId="77777777" w:rsidR="004C2BA8" w:rsidRPr="001F21E0" w:rsidRDefault="004C2BA8" w:rsidP="004C2BA8">
      <w:pPr>
        <w:overflowPunct w:val="0"/>
        <w:autoSpaceDE w:val="0"/>
        <w:autoSpaceDN w:val="0"/>
        <w:adjustRightInd w:val="0"/>
        <w:textAlignment w:val="baseline"/>
        <w:rPr>
          <w:rFonts w:eastAsia="Times New Roman" w:cs="v4.2.0"/>
          <w:lang w:eastAsia="ko-KR"/>
        </w:rPr>
      </w:pPr>
      <w:r w:rsidRPr="001F21E0">
        <w:rPr>
          <w:rFonts w:eastAsia="Times New Roman"/>
          <w:lang w:eastAsia="ko-KR"/>
        </w:rPr>
        <w:t>The inter-frequency target NR cell shall be considered detectable</w:t>
      </w:r>
      <w:r w:rsidRPr="001F21E0">
        <w:rPr>
          <w:rFonts w:eastAsia="Times New Roman" w:cs="v4.2.0"/>
          <w:lang w:eastAsia="ko-KR"/>
        </w:rPr>
        <w:t xml:space="preserve"> when for each relevant SSB:</w:t>
      </w:r>
    </w:p>
    <w:p w14:paraId="234163AE" w14:textId="77777777" w:rsidR="004C2BA8" w:rsidRPr="001F21E0" w:rsidRDefault="004C2BA8" w:rsidP="003070C6">
      <w:pPr>
        <w:pStyle w:val="B10"/>
      </w:pPr>
      <w:r w:rsidRPr="001F21E0">
        <w:t>-</w:t>
      </w:r>
      <w:r w:rsidRPr="001F21E0">
        <w:tab/>
        <w:t>SS-RSRP related side conditions given in Section 10.1.4 and 10.1.5 are fulfilled for a corresponding NR Band for FR1 and FR2, respectively,</w:t>
      </w:r>
    </w:p>
    <w:p w14:paraId="1E99BDFD" w14:textId="77777777" w:rsidR="004C2BA8" w:rsidRPr="001F21E0" w:rsidRDefault="004C2BA8" w:rsidP="003070C6">
      <w:pPr>
        <w:pStyle w:val="B10"/>
        <w:rPr>
          <w:rFonts w:cs="v4.2.0"/>
        </w:rPr>
      </w:pPr>
      <w:r w:rsidRPr="001F21E0">
        <w:t>-</w:t>
      </w:r>
      <w:r w:rsidRPr="001F21E0">
        <w:tab/>
        <w:t xml:space="preserve">SSB_RP and SSB </w:t>
      </w:r>
      <w:r w:rsidRPr="001F21E0">
        <w:rPr>
          <w:lang w:val="en-US"/>
        </w:rPr>
        <w:t>Ês/Iot</w:t>
      </w:r>
      <w:r w:rsidRPr="001F21E0">
        <w:t xml:space="preserve"> according to Annex B.2.2 for a corresponding NR Band.</w:t>
      </w:r>
    </w:p>
    <w:p w14:paraId="0B1A5A18" w14:textId="77777777" w:rsidR="007C5863" w:rsidRPr="001F21E0" w:rsidRDefault="007C5863" w:rsidP="007C5863">
      <w:pPr>
        <w:overflowPunct w:val="0"/>
        <w:autoSpaceDE w:val="0"/>
        <w:autoSpaceDN w:val="0"/>
        <w:adjustRightInd w:val="0"/>
        <w:textAlignment w:val="baseline"/>
        <w:rPr>
          <w:lang w:eastAsia="ko-KR"/>
        </w:rPr>
      </w:pPr>
      <w:r w:rsidRPr="001F21E0">
        <w:rPr>
          <w:lang w:eastAsia="ko-KR"/>
        </w:rPr>
        <w:t>T</w:t>
      </w:r>
      <w:r w:rsidRPr="001F21E0">
        <w:rPr>
          <w:vertAlign w:val="subscript"/>
          <w:lang w:eastAsia="ko-KR"/>
        </w:rPr>
        <w:t>identify_intra_NR</w:t>
      </w:r>
      <w:r w:rsidRPr="001F21E0">
        <w:rPr>
          <w:lang w:eastAsia="ko-KR"/>
        </w:rPr>
        <w:t>: It is the time to identify the target intra-frequency NR cell and it depends on whether the target NR cell is known cell or unknown cell and on the frequency range (FR) of the target NR cell. If the UE is not configured with intra-frequency NR carrier for RRC re-establishment then T</w:t>
      </w:r>
      <w:r w:rsidRPr="001F21E0">
        <w:rPr>
          <w:vertAlign w:val="subscript"/>
          <w:lang w:eastAsia="ko-KR"/>
        </w:rPr>
        <w:t>identify_intra_NR</w:t>
      </w:r>
      <w:r w:rsidRPr="001F21E0">
        <w:rPr>
          <w:lang w:eastAsia="ko-KR"/>
        </w:rPr>
        <w:t>=0; otherwise T</w:t>
      </w:r>
      <w:r w:rsidRPr="001F21E0">
        <w:rPr>
          <w:vertAlign w:val="subscript"/>
          <w:lang w:eastAsia="ko-KR"/>
        </w:rPr>
        <w:t>identify_intra_NR</w:t>
      </w:r>
      <w:r w:rsidRPr="001F21E0">
        <w:rPr>
          <w:lang w:eastAsia="ko-KR"/>
        </w:rPr>
        <w:t xml:space="preserve"> shall not exceed the values defined in table 6.2.1.2.1-1.</w:t>
      </w:r>
    </w:p>
    <w:p w14:paraId="0CFF13A1" w14:textId="77777777" w:rsidR="007C5863" w:rsidRPr="001F21E0" w:rsidRDefault="007C5863" w:rsidP="007C5863">
      <w:pPr>
        <w:overflowPunct w:val="0"/>
        <w:autoSpaceDE w:val="0"/>
        <w:autoSpaceDN w:val="0"/>
        <w:adjustRightInd w:val="0"/>
        <w:textAlignment w:val="baseline"/>
        <w:rPr>
          <w:lang w:eastAsia="ko-KR"/>
        </w:rPr>
      </w:pPr>
      <w:r w:rsidRPr="001F21E0">
        <w:rPr>
          <w:lang w:eastAsia="ko-KR"/>
        </w:rPr>
        <w:t>T</w:t>
      </w:r>
      <w:r w:rsidRPr="001F21E0">
        <w:rPr>
          <w:vertAlign w:val="subscript"/>
          <w:lang w:eastAsia="ko-KR"/>
        </w:rPr>
        <w:t>identify_inter_NR,i</w:t>
      </w:r>
      <w:r w:rsidRPr="001F21E0">
        <w:rPr>
          <w:lang w:eastAsia="ko-KR"/>
        </w:rPr>
        <w:t xml:space="preserve">: It is the time to identify the target inter-frequency NR cell on inter-frequency carrier </w:t>
      </w:r>
      <w:r w:rsidRPr="001F21E0">
        <w:rPr>
          <w:i/>
          <w:lang w:eastAsia="ko-KR"/>
        </w:rPr>
        <w:t>i</w:t>
      </w:r>
      <w:r w:rsidRPr="001F21E0">
        <w:rPr>
          <w:lang w:eastAsia="ko-KR"/>
        </w:rPr>
        <w:t xml:space="preserve"> configured for RRC re-establishment and it depends on whether the target NR cell is known cell or unknown cell and on the frequency range (FR) of the target NR cell. T</w:t>
      </w:r>
      <w:r w:rsidRPr="001F21E0">
        <w:rPr>
          <w:vertAlign w:val="subscript"/>
          <w:lang w:eastAsia="ko-KR"/>
        </w:rPr>
        <w:t>identify_inter_NR,i</w:t>
      </w:r>
      <w:r w:rsidRPr="001F21E0">
        <w:rPr>
          <w:lang w:eastAsia="ko-KR"/>
        </w:rPr>
        <w:t xml:space="preserve"> shall not exceed the values defined in table 6.2.1.2.1-2.</w:t>
      </w:r>
    </w:p>
    <w:p w14:paraId="30A0B0DA" w14:textId="77777777" w:rsidR="007C5863" w:rsidRPr="001F21E0" w:rsidRDefault="007C5863" w:rsidP="007C5863">
      <w:pPr>
        <w:overflowPunct w:val="0"/>
        <w:autoSpaceDE w:val="0"/>
        <w:autoSpaceDN w:val="0"/>
        <w:adjustRightInd w:val="0"/>
        <w:textAlignment w:val="baseline"/>
        <w:rPr>
          <w:lang w:eastAsia="ko-KR"/>
        </w:rPr>
      </w:pPr>
      <w:r w:rsidRPr="001F21E0">
        <w:rPr>
          <w:lang w:eastAsia="ko-KR"/>
        </w:rPr>
        <w:t>T</w:t>
      </w:r>
      <w:r w:rsidRPr="001F21E0">
        <w:rPr>
          <w:vertAlign w:val="subscript"/>
          <w:lang w:eastAsia="ko-KR"/>
        </w:rPr>
        <w:t>SMTC</w:t>
      </w:r>
      <w:r w:rsidRPr="001F21E0">
        <w:rPr>
          <w:lang w:eastAsia="ko-KR"/>
        </w:rPr>
        <w:t>: It is the periodicity of the SMTC occasion configured for the intra-frequency carrier.</w:t>
      </w:r>
    </w:p>
    <w:p w14:paraId="1FAD58DD" w14:textId="77777777" w:rsidR="007C5863" w:rsidRPr="001F21E0" w:rsidRDefault="007C5863" w:rsidP="007C5863">
      <w:pPr>
        <w:overflowPunct w:val="0"/>
        <w:autoSpaceDE w:val="0"/>
        <w:autoSpaceDN w:val="0"/>
        <w:adjustRightInd w:val="0"/>
        <w:textAlignment w:val="baseline"/>
        <w:rPr>
          <w:lang w:eastAsia="ko-KR"/>
        </w:rPr>
      </w:pPr>
      <w:r w:rsidRPr="001F21E0">
        <w:rPr>
          <w:lang w:eastAsia="ko-KR"/>
        </w:rPr>
        <w:t>T</w:t>
      </w:r>
      <w:r w:rsidRPr="001F21E0">
        <w:rPr>
          <w:vertAlign w:val="subscript"/>
          <w:lang w:eastAsia="ko-KR"/>
        </w:rPr>
        <w:t>SMTC,i</w:t>
      </w:r>
      <w:r w:rsidRPr="001F21E0">
        <w:rPr>
          <w:lang w:eastAsia="ko-KR"/>
        </w:rPr>
        <w:t xml:space="preserve">: It is the periodicity of the SMTC occasion configured for the inter-frequency carrier </w:t>
      </w:r>
      <w:r w:rsidRPr="001F21E0">
        <w:rPr>
          <w:i/>
          <w:lang w:eastAsia="ko-KR"/>
        </w:rPr>
        <w:t>i</w:t>
      </w:r>
      <w:r w:rsidRPr="001F21E0">
        <w:rPr>
          <w:lang w:eastAsia="ko-KR"/>
        </w:rPr>
        <w:t>.</w:t>
      </w:r>
    </w:p>
    <w:p w14:paraId="5836DC91" w14:textId="77777777" w:rsidR="007C5863" w:rsidRPr="001F21E0" w:rsidRDefault="007C5863" w:rsidP="007C5863">
      <w:pPr>
        <w:overflowPunct w:val="0"/>
        <w:autoSpaceDE w:val="0"/>
        <w:autoSpaceDN w:val="0"/>
        <w:adjustRightInd w:val="0"/>
        <w:textAlignment w:val="baseline"/>
        <w:rPr>
          <w:rFonts w:cs="v4.2.0"/>
        </w:rPr>
      </w:pPr>
      <w:r w:rsidRPr="001F21E0">
        <w:rPr>
          <w:lang w:eastAsia="zh-CN"/>
        </w:rPr>
        <w:t>T</w:t>
      </w:r>
      <w:r w:rsidRPr="001F21E0">
        <w:rPr>
          <w:vertAlign w:val="subscript"/>
          <w:lang w:eastAsia="zh-CN"/>
        </w:rPr>
        <w:t xml:space="preserve">SI-NR </w:t>
      </w:r>
      <w:r w:rsidRPr="001F21E0">
        <w:rPr>
          <w:lang w:eastAsia="zh-CN"/>
        </w:rPr>
        <w:t xml:space="preserve"> = It</w:t>
      </w:r>
      <w:r w:rsidRPr="001F21E0">
        <w:rPr>
          <w:rFonts w:cs="v4.2.0"/>
          <w:iCs/>
        </w:rPr>
        <w:t xml:space="preserve"> </w:t>
      </w:r>
      <w:r w:rsidRPr="001F21E0">
        <w:rPr>
          <w:rFonts w:cs="v4.2.0"/>
        </w:rPr>
        <w:t xml:space="preserve">is the time required for receiving all the relevant system information according to the reception procedure and the RRC procedure delay of system information blocks defined in </w:t>
      </w:r>
      <w:r w:rsidRPr="001F21E0">
        <w:t>TS 38.331 [2]</w:t>
      </w:r>
      <w:r w:rsidRPr="001F21E0">
        <w:rPr>
          <w:rFonts w:cs="v4.2.0"/>
        </w:rPr>
        <w:t xml:space="preserve"> for the</w:t>
      </w:r>
      <w:r w:rsidRPr="001F21E0">
        <w:rPr>
          <w:rFonts w:cs="v4.2.0" w:hint="eastAsia"/>
          <w:lang w:eastAsia="zh-CN"/>
        </w:rPr>
        <w:t xml:space="preserve"> target</w:t>
      </w:r>
      <w:r w:rsidRPr="001F21E0">
        <w:rPr>
          <w:rFonts w:cs="v4.2.0"/>
        </w:rPr>
        <w:t xml:space="preserve"> PCell.</w:t>
      </w:r>
    </w:p>
    <w:p w14:paraId="4BB88F0D" w14:textId="77777777" w:rsidR="007C5863" w:rsidRPr="001F21E0" w:rsidRDefault="007C5863" w:rsidP="007C5863">
      <w:pPr>
        <w:overflowPunct w:val="0"/>
        <w:autoSpaceDE w:val="0"/>
        <w:autoSpaceDN w:val="0"/>
        <w:adjustRightInd w:val="0"/>
        <w:textAlignment w:val="baseline"/>
      </w:pPr>
      <w:r w:rsidRPr="001F21E0">
        <w:t>T</w:t>
      </w:r>
      <w:r w:rsidRPr="001F21E0">
        <w:rPr>
          <w:vertAlign w:val="subscript"/>
        </w:rPr>
        <w:t xml:space="preserve">PRACH </w:t>
      </w:r>
      <w:r w:rsidRPr="001F21E0">
        <w:t>= It is the delay caused due to the random access procedure when sending random access to the target NR cell. The delay depends on the PRACH configuration defined in Table 6.3.3.2-2 [6] or Table 6.3.3.2-3 [6] for FR1 and in Table 6.3.3.2-4 [6] for FR2.</w:t>
      </w:r>
    </w:p>
    <w:p w14:paraId="0254C08A" w14:textId="77777777" w:rsidR="007C5863" w:rsidRPr="001F21E0" w:rsidRDefault="007C5863" w:rsidP="007C5863">
      <w:pPr>
        <w:overflowPunct w:val="0"/>
        <w:autoSpaceDE w:val="0"/>
        <w:autoSpaceDN w:val="0"/>
        <w:adjustRightInd w:val="0"/>
        <w:textAlignment w:val="baseline"/>
        <w:rPr>
          <w:rFonts w:cs="v4.2.0"/>
        </w:rPr>
      </w:pPr>
      <w:r w:rsidRPr="001F21E0">
        <w:rPr>
          <w:rFonts w:cs="v4.2.0"/>
          <w:iCs/>
        </w:rPr>
        <w:t>N</w:t>
      </w:r>
      <w:r w:rsidRPr="001F21E0">
        <w:rPr>
          <w:rFonts w:cs="v4.2.0"/>
          <w:iCs/>
          <w:vertAlign w:val="subscript"/>
        </w:rPr>
        <w:t>freq</w:t>
      </w:r>
      <w:r w:rsidRPr="001F21E0">
        <w:rPr>
          <w:rFonts w:cs="v4.2.0"/>
        </w:rPr>
        <w:t>: It is the total number of NR frequencies to be monitored for RRC re-establishment; N</w:t>
      </w:r>
      <w:r w:rsidRPr="001F21E0">
        <w:rPr>
          <w:rFonts w:cs="v4.2.0"/>
          <w:vertAlign w:val="subscript"/>
        </w:rPr>
        <w:t xml:space="preserve">freq </w:t>
      </w:r>
      <w:r w:rsidRPr="001F21E0">
        <w:rPr>
          <w:rFonts w:cs="v4.2.0"/>
        </w:rPr>
        <w:t xml:space="preserve">= 1 if the target </w:t>
      </w:r>
      <w:r w:rsidRPr="001F21E0">
        <w:rPr>
          <w:rFonts w:cs="v4.2.0" w:hint="eastAsia"/>
          <w:lang w:eastAsia="zh-CN"/>
        </w:rPr>
        <w:t>PC</w:t>
      </w:r>
      <w:r w:rsidRPr="001F21E0">
        <w:rPr>
          <w:rFonts w:cs="v4.2.0"/>
        </w:rPr>
        <w:t>ell is known.</w:t>
      </w:r>
    </w:p>
    <w:p w14:paraId="086B274F" w14:textId="77777777" w:rsidR="007C5863" w:rsidRPr="001F21E0" w:rsidRDefault="007C5863" w:rsidP="007C5863">
      <w:pPr>
        <w:overflowPunct w:val="0"/>
        <w:autoSpaceDE w:val="0"/>
        <w:autoSpaceDN w:val="0"/>
        <w:adjustRightInd w:val="0"/>
        <w:textAlignment w:val="baseline"/>
      </w:pPr>
      <w:r w:rsidRPr="001F21E0">
        <w:t>There is no requirement if the target cell does not contain the UE context.</w:t>
      </w:r>
    </w:p>
    <w:p w14:paraId="11CFA585" w14:textId="73959A31" w:rsidR="007C5863" w:rsidRPr="001F21E0" w:rsidRDefault="007C5863" w:rsidP="007C5863">
      <w:pPr>
        <w:overflowPunct w:val="0"/>
        <w:autoSpaceDE w:val="0"/>
        <w:autoSpaceDN w:val="0"/>
        <w:adjustRightInd w:val="0"/>
        <w:textAlignment w:val="baseline"/>
      </w:pPr>
      <w:r w:rsidRPr="001F21E0">
        <w:t>In the requirement, the target FR1 cell is known if it has been meeting the relevant cell identification requirement during the last [5] seconds otherwise it is unknown.</w:t>
      </w:r>
    </w:p>
    <w:p w14:paraId="660DA30A" w14:textId="77777777" w:rsidR="007C5863" w:rsidRPr="001F21E0" w:rsidRDefault="007C5863" w:rsidP="007C5863">
      <w:pPr>
        <w:pStyle w:val="TH"/>
      </w:pPr>
      <w:r w:rsidRPr="001F21E0">
        <w:lastRenderedPageBreak/>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7C5863" w:rsidRPr="001F21E0" w14:paraId="05219CAA" w14:textId="77777777" w:rsidTr="003070C6">
        <w:trPr>
          <w:jc w:val="center"/>
        </w:trPr>
        <w:tc>
          <w:tcPr>
            <w:tcW w:w="1616" w:type="dxa"/>
            <w:vMerge w:val="restart"/>
            <w:shd w:val="clear" w:color="auto" w:fill="auto"/>
          </w:tcPr>
          <w:p w14:paraId="3434AF61" w14:textId="77777777" w:rsidR="007C5863" w:rsidRPr="001F21E0" w:rsidRDefault="007C5863" w:rsidP="005E5F6E">
            <w:pPr>
              <w:pStyle w:val="TAH"/>
              <w:rPr>
                <w:lang w:eastAsia="ko-KR"/>
              </w:rPr>
            </w:pPr>
            <w:r w:rsidRPr="001F21E0">
              <w:rPr>
                <w:rFonts w:cs="v4.2.0"/>
                <w:lang w:eastAsia="ko-KR"/>
              </w:rPr>
              <w:t xml:space="preserve">Serving cell SCH </w:t>
            </w:r>
            <w:r w:rsidRPr="001F21E0">
              <w:rPr>
                <w:lang w:val="en-US"/>
              </w:rPr>
              <w:t>Ês/Iot (dB)</w:t>
            </w:r>
          </w:p>
        </w:tc>
        <w:tc>
          <w:tcPr>
            <w:tcW w:w="1837" w:type="dxa"/>
            <w:vMerge w:val="restart"/>
            <w:shd w:val="clear" w:color="auto" w:fill="auto"/>
          </w:tcPr>
          <w:p w14:paraId="6438FE3E" w14:textId="77777777" w:rsidR="007C5863" w:rsidRPr="001F21E0" w:rsidRDefault="007C5863" w:rsidP="005E5F6E">
            <w:pPr>
              <w:pStyle w:val="TAH"/>
              <w:rPr>
                <w:lang w:eastAsia="ko-KR"/>
              </w:rPr>
            </w:pPr>
            <w:r w:rsidRPr="001F21E0">
              <w:rPr>
                <w:lang w:eastAsia="ko-KR"/>
              </w:rPr>
              <w:t>Frequency range (FR) of target NR cell</w:t>
            </w:r>
          </w:p>
        </w:tc>
        <w:tc>
          <w:tcPr>
            <w:tcW w:w="6176" w:type="dxa"/>
            <w:gridSpan w:val="2"/>
            <w:shd w:val="clear" w:color="auto" w:fill="auto"/>
          </w:tcPr>
          <w:p w14:paraId="797E80D6" w14:textId="77777777" w:rsidR="007C5863" w:rsidRPr="001F21E0" w:rsidRDefault="007C5863" w:rsidP="005E5F6E">
            <w:pPr>
              <w:pStyle w:val="TAH"/>
              <w:rPr>
                <w:lang w:eastAsia="ko-KR"/>
              </w:rPr>
            </w:pPr>
            <w:r w:rsidRPr="001F21E0">
              <w:rPr>
                <w:lang w:eastAsia="ko-KR"/>
              </w:rPr>
              <w:t>T</w:t>
            </w:r>
            <w:r w:rsidRPr="001F21E0">
              <w:rPr>
                <w:vertAlign w:val="subscript"/>
                <w:lang w:eastAsia="ko-KR"/>
              </w:rPr>
              <w:t xml:space="preserve">identify_intra_NR </w:t>
            </w:r>
            <w:r w:rsidRPr="001F21E0">
              <w:rPr>
                <w:lang w:eastAsia="ko-KR"/>
              </w:rPr>
              <w:t>[ms]</w:t>
            </w:r>
          </w:p>
        </w:tc>
      </w:tr>
      <w:tr w:rsidR="007C5863" w:rsidRPr="001F21E0" w14:paraId="4407AC2F" w14:textId="77777777" w:rsidTr="003070C6">
        <w:trPr>
          <w:jc w:val="center"/>
        </w:trPr>
        <w:tc>
          <w:tcPr>
            <w:tcW w:w="1616" w:type="dxa"/>
            <w:vMerge/>
            <w:shd w:val="clear" w:color="auto" w:fill="auto"/>
          </w:tcPr>
          <w:p w14:paraId="7583D03D" w14:textId="77777777" w:rsidR="007C5863" w:rsidRPr="001F21E0" w:rsidRDefault="007C5863" w:rsidP="005E5F6E">
            <w:pPr>
              <w:pStyle w:val="TAH"/>
              <w:rPr>
                <w:lang w:eastAsia="ko-KR"/>
              </w:rPr>
            </w:pPr>
          </w:p>
        </w:tc>
        <w:tc>
          <w:tcPr>
            <w:tcW w:w="1837" w:type="dxa"/>
            <w:vMerge/>
            <w:shd w:val="clear" w:color="auto" w:fill="auto"/>
          </w:tcPr>
          <w:p w14:paraId="5CD8B3FD" w14:textId="77777777" w:rsidR="007C5863" w:rsidRPr="001F21E0" w:rsidRDefault="007C5863" w:rsidP="005E5F6E">
            <w:pPr>
              <w:pStyle w:val="TAH"/>
              <w:rPr>
                <w:lang w:eastAsia="ko-KR"/>
              </w:rPr>
            </w:pPr>
          </w:p>
        </w:tc>
        <w:tc>
          <w:tcPr>
            <w:tcW w:w="2801" w:type="dxa"/>
            <w:shd w:val="clear" w:color="auto" w:fill="auto"/>
          </w:tcPr>
          <w:p w14:paraId="007DC642" w14:textId="77777777" w:rsidR="007C5863" w:rsidRPr="001F21E0" w:rsidRDefault="007C5863" w:rsidP="005E5F6E">
            <w:pPr>
              <w:pStyle w:val="TAH"/>
              <w:rPr>
                <w:lang w:eastAsia="ko-KR"/>
              </w:rPr>
            </w:pPr>
            <w:r w:rsidRPr="001F21E0">
              <w:rPr>
                <w:lang w:eastAsia="ko-KR"/>
              </w:rPr>
              <w:t>Known NR cell</w:t>
            </w:r>
          </w:p>
        </w:tc>
        <w:tc>
          <w:tcPr>
            <w:tcW w:w="3375" w:type="dxa"/>
          </w:tcPr>
          <w:p w14:paraId="742B812E" w14:textId="77777777" w:rsidR="007C5863" w:rsidRPr="001F21E0" w:rsidRDefault="007C5863" w:rsidP="005E5F6E">
            <w:pPr>
              <w:pStyle w:val="TAH"/>
              <w:rPr>
                <w:lang w:eastAsia="ko-KR"/>
              </w:rPr>
            </w:pPr>
            <w:r w:rsidRPr="001F21E0">
              <w:rPr>
                <w:lang w:eastAsia="ko-KR"/>
              </w:rPr>
              <w:t>Unknown NR cell</w:t>
            </w:r>
          </w:p>
        </w:tc>
      </w:tr>
      <w:tr w:rsidR="007C5863" w:rsidRPr="001F21E0" w14:paraId="1E15C1BF" w14:textId="77777777" w:rsidTr="003070C6">
        <w:trPr>
          <w:jc w:val="center"/>
        </w:trPr>
        <w:tc>
          <w:tcPr>
            <w:tcW w:w="1616" w:type="dxa"/>
            <w:shd w:val="clear" w:color="auto" w:fill="auto"/>
          </w:tcPr>
          <w:p w14:paraId="756570CC" w14:textId="77777777" w:rsidR="007C5863" w:rsidRPr="001F21E0" w:rsidRDefault="007C5863" w:rsidP="005E5F6E">
            <w:pPr>
              <w:pStyle w:val="TAL"/>
              <w:rPr>
                <w:lang w:eastAsia="ko-KR"/>
              </w:rPr>
            </w:pPr>
            <w:r w:rsidRPr="001F21E0">
              <w:rPr>
                <w:rFonts w:cs="Arial"/>
                <w:lang w:eastAsia="ko-KR"/>
              </w:rPr>
              <w:t>≥</w:t>
            </w:r>
            <w:r w:rsidRPr="001F21E0">
              <w:rPr>
                <w:lang w:eastAsia="ko-KR"/>
              </w:rPr>
              <w:t xml:space="preserve"> X</w:t>
            </w:r>
          </w:p>
        </w:tc>
        <w:tc>
          <w:tcPr>
            <w:tcW w:w="1837" w:type="dxa"/>
            <w:shd w:val="clear" w:color="auto" w:fill="auto"/>
          </w:tcPr>
          <w:p w14:paraId="4FA52743" w14:textId="77777777" w:rsidR="007C5863" w:rsidRPr="001F21E0" w:rsidRDefault="007C5863" w:rsidP="005E5F6E">
            <w:pPr>
              <w:pStyle w:val="TAL"/>
              <w:rPr>
                <w:lang w:eastAsia="ko-KR"/>
              </w:rPr>
            </w:pPr>
            <w:r w:rsidRPr="001F21E0">
              <w:rPr>
                <w:lang w:eastAsia="ko-KR"/>
              </w:rPr>
              <w:t>FR1</w:t>
            </w:r>
          </w:p>
        </w:tc>
        <w:tc>
          <w:tcPr>
            <w:tcW w:w="2801" w:type="dxa"/>
            <w:shd w:val="clear" w:color="auto" w:fill="auto"/>
          </w:tcPr>
          <w:p w14:paraId="0DE01793" w14:textId="77777777" w:rsidR="007C5863" w:rsidRPr="001F21E0" w:rsidRDefault="007C5863" w:rsidP="005E5F6E">
            <w:pPr>
              <w:pStyle w:val="TAC"/>
            </w:pPr>
            <w:r w:rsidRPr="001F21E0">
              <w:t>MAX (200 ms, [5] x T</w:t>
            </w:r>
            <w:r w:rsidRPr="001F21E0">
              <w:rPr>
                <w:vertAlign w:val="subscript"/>
              </w:rPr>
              <w:t>SMTC</w:t>
            </w:r>
            <w:r w:rsidRPr="001F21E0">
              <w:t>)</w:t>
            </w:r>
          </w:p>
        </w:tc>
        <w:tc>
          <w:tcPr>
            <w:tcW w:w="3375" w:type="dxa"/>
            <w:shd w:val="clear" w:color="auto" w:fill="auto"/>
          </w:tcPr>
          <w:p w14:paraId="68F51AE5" w14:textId="77777777" w:rsidR="007C5863" w:rsidRPr="001F21E0" w:rsidRDefault="007C5863" w:rsidP="005E5F6E">
            <w:pPr>
              <w:pStyle w:val="TAC"/>
            </w:pPr>
            <w:r w:rsidRPr="001F21E0">
              <w:t>MAX (800 ms, [10] x T</w:t>
            </w:r>
            <w:r w:rsidRPr="001F21E0">
              <w:rPr>
                <w:vertAlign w:val="subscript"/>
              </w:rPr>
              <w:t>SMTC</w:t>
            </w:r>
            <w:r w:rsidRPr="001F21E0">
              <w:t>)</w:t>
            </w:r>
          </w:p>
        </w:tc>
      </w:tr>
      <w:tr w:rsidR="007C5863" w:rsidRPr="001F21E0" w14:paraId="6DDC45A4" w14:textId="77777777" w:rsidTr="003070C6">
        <w:trPr>
          <w:jc w:val="center"/>
        </w:trPr>
        <w:tc>
          <w:tcPr>
            <w:tcW w:w="1616" w:type="dxa"/>
            <w:shd w:val="clear" w:color="auto" w:fill="auto"/>
          </w:tcPr>
          <w:p w14:paraId="43B68E35" w14:textId="77777777" w:rsidR="007C5863" w:rsidRPr="001F21E0" w:rsidRDefault="007C5863" w:rsidP="005E5F6E">
            <w:pPr>
              <w:pStyle w:val="TAL"/>
              <w:rPr>
                <w:lang w:eastAsia="ko-KR"/>
              </w:rPr>
            </w:pPr>
            <w:r w:rsidRPr="001F21E0">
              <w:rPr>
                <w:rFonts w:cs="Arial"/>
                <w:lang w:eastAsia="ko-KR"/>
              </w:rPr>
              <w:t>≥</w:t>
            </w:r>
            <w:r w:rsidRPr="001F21E0">
              <w:rPr>
                <w:lang w:eastAsia="ko-KR"/>
              </w:rPr>
              <w:t xml:space="preserve"> X</w:t>
            </w:r>
          </w:p>
        </w:tc>
        <w:tc>
          <w:tcPr>
            <w:tcW w:w="1837" w:type="dxa"/>
            <w:shd w:val="clear" w:color="auto" w:fill="auto"/>
          </w:tcPr>
          <w:p w14:paraId="4D7A6E94" w14:textId="77777777" w:rsidR="007C5863" w:rsidRPr="001F21E0" w:rsidRDefault="007C5863" w:rsidP="005E5F6E">
            <w:pPr>
              <w:pStyle w:val="TAL"/>
              <w:rPr>
                <w:lang w:eastAsia="ko-KR"/>
              </w:rPr>
            </w:pPr>
            <w:r w:rsidRPr="001F21E0">
              <w:rPr>
                <w:lang w:eastAsia="ko-KR"/>
              </w:rPr>
              <w:t>FR2</w:t>
            </w:r>
          </w:p>
        </w:tc>
        <w:tc>
          <w:tcPr>
            <w:tcW w:w="2801" w:type="dxa"/>
            <w:shd w:val="clear" w:color="auto" w:fill="auto"/>
          </w:tcPr>
          <w:p w14:paraId="6CF1101C" w14:textId="73701776" w:rsidR="007C5863" w:rsidRPr="001F21E0" w:rsidRDefault="007C5863" w:rsidP="005E5F6E">
            <w:pPr>
              <w:pStyle w:val="TAC"/>
              <w:rPr>
                <w:lang w:eastAsia="zh-CN"/>
              </w:rPr>
            </w:pPr>
            <w:r w:rsidRPr="001F21E0">
              <w:rPr>
                <w:rFonts w:hint="eastAsia"/>
                <w:lang w:eastAsia="zh-CN"/>
              </w:rPr>
              <w:t>N/A</w:t>
            </w:r>
          </w:p>
        </w:tc>
        <w:tc>
          <w:tcPr>
            <w:tcW w:w="3375" w:type="dxa"/>
            <w:shd w:val="clear" w:color="auto" w:fill="auto"/>
          </w:tcPr>
          <w:p w14:paraId="7703F509" w14:textId="3A8D19BD" w:rsidR="007C5863" w:rsidRPr="001F21E0" w:rsidRDefault="007C5863" w:rsidP="005E5F6E">
            <w:pPr>
              <w:pStyle w:val="TAC"/>
              <w:rPr>
                <w:lang w:eastAsia="ko-KR"/>
              </w:rPr>
            </w:pPr>
            <w:r w:rsidRPr="001F21E0">
              <w:rPr>
                <w:lang w:eastAsia="ko-KR"/>
              </w:rPr>
              <w:t xml:space="preserve">MAX (1000 ms, </w:t>
            </w:r>
            <w:r w:rsidRPr="001F21E0">
              <w:rPr>
                <w:rFonts w:hint="eastAsia"/>
                <w:lang w:eastAsia="zh-CN"/>
              </w:rPr>
              <w:t>[80]</w:t>
            </w:r>
            <w:r w:rsidRPr="001F21E0">
              <w:rPr>
                <w:lang w:eastAsia="ko-KR"/>
              </w:rPr>
              <w:t xml:space="preserve"> x T</w:t>
            </w:r>
            <w:r w:rsidRPr="001F21E0">
              <w:rPr>
                <w:vertAlign w:val="subscript"/>
                <w:lang w:eastAsia="ko-KR"/>
              </w:rPr>
              <w:t>SMTC</w:t>
            </w:r>
            <w:r w:rsidRPr="001F21E0">
              <w:rPr>
                <w:lang w:eastAsia="ko-KR"/>
              </w:rPr>
              <w:t>))</w:t>
            </w:r>
          </w:p>
        </w:tc>
      </w:tr>
      <w:tr w:rsidR="007C5863" w:rsidRPr="001F21E0" w14:paraId="06EB129C" w14:textId="77777777" w:rsidTr="005E5F6E">
        <w:trPr>
          <w:jc w:val="center"/>
        </w:trPr>
        <w:tc>
          <w:tcPr>
            <w:tcW w:w="1616" w:type="dxa"/>
          </w:tcPr>
          <w:p w14:paraId="366889A8" w14:textId="77777777" w:rsidR="007C5863" w:rsidRPr="001F21E0" w:rsidRDefault="007C5863" w:rsidP="005E5F6E">
            <w:pPr>
              <w:pStyle w:val="TAL"/>
              <w:rPr>
                <w:lang w:eastAsia="ko-KR"/>
              </w:rPr>
            </w:pPr>
            <w:r w:rsidRPr="001F21E0">
              <w:rPr>
                <w:lang w:eastAsia="ko-KR"/>
              </w:rPr>
              <w:t>&lt; X</w:t>
            </w:r>
          </w:p>
        </w:tc>
        <w:tc>
          <w:tcPr>
            <w:tcW w:w="1837" w:type="dxa"/>
            <w:shd w:val="clear" w:color="auto" w:fill="auto"/>
          </w:tcPr>
          <w:p w14:paraId="6375CD38" w14:textId="77777777" w:rsidR="007C5863" w:rsidRPr="001F21E0" w:rsidRDefault="007C5863" w:rsidP="005E5F6E">
            <w:pPr>
              <w:pStyle w:val="TAL"/>
              <w:rPr>
                <w:lang w:eastAsia="ko-KR"/>
              </w:rPr>
            </w:pPr>
            <w:r w:rsidRPr="001F21E0">
              <w:rPr>
                <w:lang w:eastAsia="ko-KR"/>
              </w:rPr>
              <w:t>FR1</w:t>
            </w:r>
          </w:p>
        </w:tc>
        <w:tc>
          <w:tcPr>
            <w:tcW w:w="2801" w:type="dxa"/>
            <w:shd w:val="clear" w:color="auto" w:fill="auto"/>
          </w:tcPr>
          <w:p w14:paraId="394EB95B" w14:textId="77777777" w:rsidR="007C5863" w:rsidRPr="001F21E0" w:rsidRDefault="007C5863" w:rsidP="005E5F6E">
            <w:pPr>
              <w:pStyle w:val="TAC"/>
              <w:rPr>
                <w:lang w:eastAsia="zh-CN"/>
              </w:rPr>
            </w:pPr>
            <w:r w:rsidRPr="001F21E0">
              <w:rPr>
                <w:rFonts w:hint="eastAsia"/>
                <w:lang w:eastAsia="zh-CN"/>
              </w:rPr>
              <w:t>N/A</w:t>
            </w:r>
          </w:p>
        </w:tc>
        <w:tc>
          <w:tcPr>
            <w:tcW w:w="3375" w:type="dxa"/>
            <w:shd w:val="clear" w:color="auto" w:fill="auto"/>
          </w:tcPr>
          <w:p w14:paraId="1C29B400" w14:textId="77777777" w:rsidR="007C5863" w:rsidRPr="001F21E0" w:rsidRDefault="007C5863" w:rsidP="005E5F6E">
            <w:pPr>
              <w:pStyle w:val="TAC"/>
              <w:rPr>
                <w:lang w:eastAsia="ko-KR"/>
              </w:rPr>
            </w:pPr>
            <w:r w:rsidRPr="001F21E0">
              <w:t>800</w:t>
            </w:r>
            <w:r w:rsidRPr="001F21E0">
              <w:rPr>
                <w:vertAlign w:val="superscript"/>
              </w:rPr>
              <w:t>Note1</w:t>
            </w:r>
          </w:p>
        </w:tc>
      </w:tr>
      <w:tr w:rsidR="007C5863" w:rsidRPr="001F21E0" w14:paraId="7AA5C453" w14:textId="77777777" w:rsidTr="005E5F6E">
        <w:trPr>
          <w:jc w:val="center"/>
        </w:trPr>
        <w:tc>
          <w:tcPr>
            <w:tcW w:w="1616" w:type="dxa"/>
          </w:tcPr>
          <w:p w14:paraId="03359D67" w14:textId="77777777" w:rsidR="007C5863" w:rsidRPr="001F21E0" w:rsidRDefault="007C5863" w:rsidP="005E5F6E">
            <w:pPr>
              <w:pStyle w:val="TAL"/>
              <w:rPr>
                <w:lang w:eastAsia="ko-KR"/>
              </w:rPr>
            </w:pPr>
            <w:r w:rsidRPr="001F21E0">
              <w:rPr>
                <w:lang w:eastAsia="ko-KR"/>
              </w:rPr>
              <w:t>&lt; X</w:t>
            </w:r>
          </w:p>
        </w:tc>
        <w:tc>
          <w:tcPr>
            <w:tcW w:w="1837" w:type="dxa"/>
            <w:shd w:val="clear" w:color="auto" w:fill="auto"/>
          </w:tcPr>
          <w:p w14:paraId="3AE42AC5" w14:textId="77777777" w:rsidR="007C5863" w:rsidRPr="001F21E0" w:rsidRDefault="007C5863" w:rsidP="005E5F6E">
            <w:pPr>
              <w:pStyle w:val="TAL"/>
              <w:rPr>
                <w:lang w:eastAsia="ko-KR"/>
              </w:rPr>
            </w:pPr>
            <w:r w:rsidRPr="001F21E0">
              <w:rPr>
                <w:lang w:eastAsia="ko-KR"/>
              </w:rPr>
              <w:t>FR2</w:t>
            </w:r>
          </w:p>
        </w:tc>
        <w:tc>
          <w:tcPr>
            <w:tcW w:w="2801" w:type="dxa"/>
            <w:shd w:val="clear" w:color="auto" w:fill="auto"/>
          </w:tcPr>
          <w:p w14:paraId="5E49A3CE" w14:textId="77777777" w:rsidR="007C5863" w:rsidRPr="001F21E0" w:rsidRDefault="007C5863" w:rsidP="005E5F6E">
            <w:pPr>
              <w:pStyle w:val="TAC"/>
              <w:rPr>
                <w:lang w:eastAsia="zh-CN"/>
              </w:rPr>
            </w:pPr>
            <w:r w:rsidRPr="001F21E0">
              <w:rPr>
                <w:rFonts w:hint="eastAsia"/>
                <w:lang w:eastAsia="zh-CN"/>
              </w:rPr>
              <w:t>N/A</w:t>
            </w:r>
          </w:p>
        </w:tc>
        <w:tc>
          <w:tcPr>
            <w:tcW w:w="3375" w:type="dxa"/>
            <w:shd w:val="clear" w:color="auto" w:fill="auto"/>
          </w:tcPr>
          <w:p w14:paraId="4A1DF751" w14:textId="77777777" w:rsidR="007C5863" w:rsidRPr="001F21E0" w:rsidRDefault="007C5863" w:rsidP="005E5F6E">
            <w:pPr>
              <w:pStyle w:val="TAC"/>
              <w:rPr>
                <w:lang w:eastAsia="ko-KR"/>
              </w:rPr>
            </w:pPr>
            <w:bookmarkStart w:id="73" w:name="_Hlk521492617"/>
            <w:r w:rsidRPr="001F21E0">
              <w:rPr>
                <w:lang w:eastAsia="ko-KR"/>
              </w:rPr>
              <w:t>3420</w:t>
            </w:r>
            <w:bookmarkEnd w:id="73"/>
            <w:r w:rsidRPr="001F21E0">
              <w:rPr>
                <w:vertAlign w:val="superscript"/>
              </w:rPr>
              <w:t>Note1</w:t>
            </w:r>
          </w:p>
        </w:tc>
      </w:tr>
      <w:tr w:rsidR="007C5863" w:rsidRPr="001F21E0" w14:paraId="240106BD" w14:textId="77777777" w:rsidTr="005E5F6E">
        <w:trPr>
          <w:jc w:val="center"/>
        </w:trPr>
        <w:tc>
          <w:tcPr>
            <w:tcW w:w="9629" w:type="dxa"/>
            <w:gridSpan w:val="4"/>
          </w:tcPr>
          <w:p w14:paraId="4469A58E" w14:textId="2E774FA8" w:rsidR="007C5863" w:rsidRPr="001F21E0" w:rsidRDefault="003070C6" w:rsidP="005E5F6E">
            <w:pPr>
              <w:pStyle w:val="TAC"/>
              <w:jc w:val="left"/>
              <w:rPr>
                <w:lang w:eastAsia="zh-CN"/>
              </w:rPr>
            </w:pPr>
            <w:r w:rsidRPr="001F21E0">
              <w:rPr>
                <w:lang w:eastAsia="ko-KR"/>
              </w:rPr>
              <w:t>Note 1:</w:t>
            </w:r>
            <w:r w:rsidRPr="001F21E0">
              <w:tab/>
            </w:r>
            <w:r w:rsidR="007C5863" w:rsidRPr="001F21E0">
              <w:rPr>
                <w:lang w:eastAsia="ko-KR"/>
              </w:rPr>
              <w:t>T</w:t>
            </w:r>
            <w:r w:rsidR="007C5863" w:rsidRPr="001F21E0">
              <w:rPr>
                <w:vertAlign w:val="subscript"/>
                <w:lang w:eastAsia="ko-KR"/>
              </w:rPr>
              <w:t xml:space="preserve">SMTC </w:t>
            </w:r>
            <w:r w:rsidR="007C5863" w:rsidRPr="001F21E0">
              <w:rPr>
                <w:lang w:eastAsia="ko-KR"/>
              </w:rPr>
              <w:t>=20 ms when s</w:t>
            </w:r>
            <w:r w:rsidR="007C5863" w:rsidRPr="001F21E0">
              <w:rPr>
                <w:rFonts w:cs="v4.2.0"/>
                <w:lang w:eastAsia="ko-KR"/>
              </w:rPr>
              <w:t xml:space="preserve">erving cell SCH </w:t>
            </w:r>
            <w:r w:rsidR="007C5863" w:rsidRPr="001F21E0">
              <w:rPr>
                <w:lang w:val="en-US"/>
              </w:rPr>
              <w:t>Ês/Iot</w:t>
            </w:r>
            <w:r w:rsidR="007C5863" w:rsidRPr="001F21E0">
              <w:rPr>
                <w:lang w:eastAsia="ko-KR"/>
              </w:rPr>
              <w:t xml:space="preserve"> &lt; X</w:t>
            </w:r>
          </w:p>
        </w:tc>
      </w:tr>
    </w:tbl>
    <w:p w14:paraId="566C4571" w14:textId="77777777" w:rsidR="007C5863" w:rsidRPr="001F21E0" w:rsidRDefault="007C5863" w:rsidP="003070C6"/>
    <w:p w14:paraId="12B0F684" w14:textId="47DF5CC8" w:rsidR="007C5863" w:rsidRPr="001F21E0" w:rsidRDefault="007C5863" w:rsidP="007C5863">
      <w:pPr>
        <w:rPr>
          <w:rFonts w:eastAsia="MS Mincho"/>
          <w:i/>
          <w:lang w:eastAsia="en-GB"/>
        </w:rPr>
      </w:pPr>
      <w:r w:rsidRPr="001F21E0">
        <w:rPr>
          <w:b/>
          <w:i/>
        </w:rPr>
        <w:t>Editor’s note</w:t>
      </w:r>
      <w:r w:rsidRPr="001F21E0">
        <w:rPr>
          <w:rFonts w:eastAsia="MS Mincho"/>
          <w:i/>
          <w:lang w:eastAsia="en-GB"/>
        </w:rPr>
        <w:t>: The SCH Ês/Iot threshold (i.e, value of X) can be later decided based on RLM test cases.</w:t>
      </w:r>
    </w:p>
    <w:p w14:paraId="29EDE019" w14:textId="77777777" w:rsidR="007C5863" w:rsidRPr="001F21E0" w:rsidRDefault="007C5863" w:rsidP="007C5863">
      <w:pPr>
        <w:pStyle w:val="TH"/>
      </w:pPr>
      <w:r w:rsidRPr="001F21E0">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7C5863" w:rsidRPr="001F21E0" w14:paraId="10A8F359" w14:textId="77777777" w:rsidTr="003070C6">
        <w:trPr>
          <w:jc w:val="center"/>
        </w:trPr>
        <w:tc>
          <w:tcPr>
            <w:tcW w:w="1696" w:type="dxa"/>
            <w:vMerge w:val="restart"/>
            <w:shd w:val="clear" w:color="auto" w:fill="auto"/>
          </w:tcPr>
          <w:p w14:paraId="25BAF720" w14:textId="77777777" w:rsidR="007C5863" w:rsidRPr="001F21E0" w:rsidRDefault="007C5863" w:rsidP="005E5F6E">
            <w:pPr>
              <w:pStyle w:val="TAH"/>
              <w:rPr>
                <w:lang w:eastAsia="ko-KR"/>
              </w:rPr>
            </w:pPr>
            <w:r w:rsidRPr="001F21E0">
              <w:rPr>
                <w:rFonts w:cs="v4.2.0"/>
                <w:lang w:eastAsia="ko-KR"/>
              </w:rPr>
              <w:t xml:space="preserve">Serving cell SCH </w:t>
            </w:r>
            <w:r w:rsidRPr="001F21E0">
              <w:rPr>
                <w:lang w:val="en-US"/>
              </w:rPr>
              <w:t>Ês/Iot (dB)</w:t>
            </w:r>
          </w:p>
        </w:tc>
        <w:tc>
          <w:tcPr>
            <w:tcW w:w="1701" w:type="dxa"/>
            <w:vMerge w:val="restart"/>
            <w:shd w:val="clear" w:color="auto" w:fill="auto"/>
          </w:tcPr>
          <w:p w14:paraId="10A74A83" w14:textId="77777777" w:rsidR="007C5863" w:rsidRPr="001F21E0" w:rsidRDefault="007C5863" w:rsidP="005E5F6E">
            <w:pPr>
              <w:pStyle w:val="TAH"/>
              <w:rPr>
                <w:lang w:eastAsia="ko-KR"/>
              </w:rPr>
            </w:pPr>
            <w:r w:rsidRPr="001F21E0">
              <w:rPr>
                <w:lang w:eastAsia="ko-KR"/>
              </w:rPr>
              <w:t>Frequency range (FR) of target NR cell</w:t>
            </w:r>
          </w:p>
        </w:tc>
        <w:tc>
          <w:tcPr>
            <w:tcW w:w="6246" w:type="dxa"/>
            <w:gridSpan w:val="2"/>
            <w:shd w:val="clear" w:color="auto" w:fill="auto"/>
          </w:tcPr>
          <w:p w14:paraId="7CE24CCB" w14:textId="77777777" w:rsidR="007C5863" w:rsidRPr="001F21E0" w:rsidRDefault="007C5863" w:rsidP="005E5F6E">
            <w:pPr>
              <w:pStyle w:val="TAH"/>
              <w:rPr>
                <w:lang w:eastAsia="ko-KR"/>
              </w:rPr>
            </w:pPr>
            <w:r w:rsidRPr="001F21E0">
              <w:rPr>
                <w:lang w:eastAsia="ko-KR"/>
              </w:rPr>
              <w:t>T</w:t>
            </w:r>
            <w:r w:rsidRPr="001F21E0">
              <w:rPr>
                <w:vertAlign w:val="subscript"/>
                <w:lang w:eastAsia="ko-KR"/>
              </w:rPr>
              <w:t xml:space="preserve">identify_inter_NR, i </w:t>
            </w:r>
            <w:r w:rsidRPr="001F21E0">
              <w:rPr>
                <w:lang w:eastAsia="ko-KR"/>
              </w:rPr>
              <w:t>[ms]</w:t>
            </w:r>
          </w:p>
        </w:tc>
      </w:tr>
      <w:tr w:rsidR="007C5863" w:rsidRPr="001F21E0" w14:paraId="4001C592" w14:textId="77777777" w:rsidTr="003070C6">
        <w:trPr>
          <w:jc w:val="center"/>
        </w:trPr>
        <w:tc>
          <w:tcPr>
            <w:tcW w:w="1696" w:type="dxa"/>
            <w:vMerge/>
            <w:shd w:val="clear" w:color="auto" w:fill="auto"/>
          </w:tcPr>
          <w:p w14:paraId="3C8C4A84" w14:textId="77777777" w:rsidR="007C5863" w:rsidRPr="001F21E0" w:rsidRDefault="007C5863" w:rsidP="005E5F6E">
            <w:pPr>
              <w:pStyle w:val="TAH"/>
              <w:rPr>
                <w:lang w:eastAsia="ko-KR"/>
              </w:rPr>
            </w:pPr>
          </w:p>
        </w:tc>
        <w:tc>
          <w:tcPr>
            <w:tcW w:w="1701" w:type="dxa"/>
            <w:vMerge/>
            <w:shd w:val="clear" w:color="auto" w:fill="auto"/>
          </w:tcPr>
          <w:p w14:paraId="6D1371BB" w14:textId="77777777" w:rsidR="007C5863" w:rsidRPr="001F21E0" w:rsidRDefault="007C5863" w:rsidP="005E5F6E">
            <w:pPr>
              <w:pStyle w:val="TAH"/>
              <w:rPr>
                <w:lang w:eastAsia="ko-KR"/>
              </w:rPr>
            </w:pPr>
          </w:p>
        </w:tc>
        <w:tc>
          <w:tcPr>
            <w:tcW w:w="2835" w:type="dxa"/>
            <w:shd w:val="clear" w:color="auto" w:fill="auto"/>
          </w:tcPr>
          <w:p w14:paraId="1DFF1396" w14:textId="77777777" w:rsidR="007C5863" w:rsidRPr="001F21E0" w:rsidRDefault="007C5863" w:rsidP="005E5F6E">
            <w:pPr>
              <w:pStyle w:val="TAH"/>
              <w:rPr>
                <w:lang w:eastAsia="ko-KR"/>
              </w:rPr>
            </w:pPr>
            <w:r w:rsidRPr="001F21E0">
              <w:rPr>
                <w:lang w:eastAsia="ko-KR"/>
              </w:rPr>
              <w:t>Known NR cell</w:t>
            </w:r>
          </w:p>
        </w:tc>
        <w:tc>
          <w:tcPr>
            <w:tcW w:w="3411" w:type="dxa"/>
          </w:tcPr>
          <w:p w14:paraId="5D9F36AF" w14:textId="77777777" w:rsidR="007C5863" w:rsidRPr="001F21E0" w:rsidRDefault="007C5863" w:rsidP="005E5F6E">
            <w:pPr>
              <w:pStyle w:val="TAH"/>
              <w:rPr>
                <w:lang w:eastAsia="ko-KR"/>
              </w:rPr>
            </w:pPr>
            <w:r w:rsidRPr="001F21E0">
              <w:rPr>
                <w:lang w:eastAsia="ko-KR"/>
              </w:rPr>
              <w:t>Unknown NR cell</w:t>
            </w:r>
          </w:p>
        </w:tc>
      </w:tr>
      <w:tr w:rsidR="006D1207" w:rsidRPr="001F21E0" w14:paraId="70B759F8" w14:textId="77777777" w:rsidTr="00F45FF9">
        <w:trPr>
          <w:jc w:val="center"/>
        </w:trPr>
        <w:tc>
          <w:tcPr>
            <w:tcW w:w="1696" w:type="dxa"/>
          </w:tcPr>
          <w:p w14:paraId="1F053E65" w14:textId="77777777" w:rsidR="007C5863" w:rsidRPr="001F21E0" w:rsidRDefault="007C5863" w:rsidP="005E5F6E">
            <w:pPr>
              <w:pStyle w:val="TAL"/>
              <w:rPr>
                <w:lang w:eastAsia="ko-KR"/>
              </w:rPr>
            </w:pPr>
            <w:r w:rsidRPr="001F21E0">
              <w:rPr>
                <w:rFonts w:cs="Arial"/>
                <w:lang w:eastAsia="ko-KR"/>
              </w:rPr>
              <w:t>≥</w:t>
            </w:r>
            <w:r w:rsidRPr="001F21E0">
              <w:rPr>
                <w:lang w:eastAsia="ko-KR"/>
              </w:rPr>
              <w:t xml:space="preserve"> X</w:t>
            </w:r>
          </w:p>
        </w:tc>
        <w:tc>
          <w:tcPr>
            <w:tcW w:w="1701" w:type="dxa"/>
            <w:shd w:val="clear" w:color="auto" w:fill="auto"/>
          </w:tcPr>
          <w:p w14:paraId="27375FB1" w14:textId="77777777" w:rsidR="007C5863" w:rsidRPr="001F21E0" w:rsidRDefault="007C5863" w:rsidP="005E5F6E">
            <w:pPr>
              <w:pStyle w:val="TAL"/>
              <w:rPr>
                <w:lang w:eastAsia="ko-KR"/>
              </w:rPr>
            </w:pPr>
            <w:r w:rsidRPr="001F21E0">
              <w:rPr>
                <w:lang w:eastAsia="ko-KR"/>
              </w:rPr>
              <w:t>FR1</w:t>
            </w:r>
          </w:p>
        </w:tc>
        <w:tc>
          <w:tcPr>
            <w:tcW w:w="2835" w:type="dxa"/>
            <w:shd w:val="clear" w:color="auto" w:fill="auto"/>
          </w:tcPr>
          <w:p w14:paraId="125EC938" w14:textId="77777777" w:rsidR="007C5863" w:rsidRPr="001F21E0" w:rsidRDefault="007C5863" w:rsidP="005E5F6E">
            <w:pPr>
              <w:pStyle w:val="TAC"/>
            </w:pPr>
            <w:r w:rsidRPr="001F21E0">
              <w:t>MAX (200 ms, [6] x T</w:t>
            </w:r>
            <w:r w:rsidRPr="001F21E0">
              <w:rPr>
                <w:vertAlign w:val="subscript"/>
              </w:rPr>
              <w:t>SMTC, i</w:t>
            </w:r>
            <w:r w:rsidRPr="001F21E0">
              <w:t>)</w:t>
            </w:r>
          </w:p>
        </w:tc>
        <w:tc>
          <w:tcPr>
            <w:tcW w:w="3411" w:type="dxa"/>
            <w:shd w:val="clear" w:color="auto" w:fill="auto"/>
          </w:tcPr>
          <w:p w14:paraId="595A1A7F" w14:textId="77777777" w:rsidR="007C5863" w:rsidRPr="001F21E0" w:rsidRDefault="007C5863" w:rsidP="005E5F6E">
            <w:pPr>
              <w:pStyle w:val="TAC"/>
            </w:pPr>
            <w:r w:rsidRPr="001F21E0">
              <w:t>MAX (800 ms, [13] x T</w:t>
            </w:r>
            <w:r w:rsidRPr="001F21E0">
              <w:rPr>
                <w:vertAlign w:val="subscript"/>
              </w:rPr>
              <w:t>SMTC, i</w:t>
            </w:r>
            <w:r w:rsidRPr="001F21E0">
              <w:t>)</w:t>
            </w:r>
          </w:p>
        </w:tc>
      </w:tr>
      <w:tr w:rsidR="006D1207" w:rsidRPr="001F21E0" w14:paraId="0D39D460" w14:textId="77777777" w:rsidTr="00F45FF9">
        <w:trPr>
          <w:jc w:val="center"/>
        </w:trPr>
        <w:tc>
          <w:tcPr>
            <w:tcW w:w="1696" w:type="dxa"/>
          </w:tcPr>
          <w:p w14:paraId="45036525" w14:textId="77777777" w:rsidR="007C5863" w:rsidRPr="001F21E0" w:rsidRDefault="007C5863" w:rsidP="005E5F6E">
            <w:pPr>
              <w:pStyle w:val="TAL"/>
              <w:rPr>
                <w:lang w:eastAsia="ko-KR"/>
              </w:rPr>
            </w:pPr>
            <w:r w:rsidRPr="001F21E0">
              <w:rPr>
                <w:rFonts w:cs="Arial"/>
                <w:lang w:eastAsia="ko-KR"/>
              </w:rPr>
              <w:t>≥</w:t>
            </w:r>
            <w:r w:rsidRPr="001F21E0">
              <w:rPr>
                <w:lang w:eastAsia="ko-KR"/>
              </w:rPr>
              <w:t xml:space="preserve"> X</w:t>
            </w:r>
          </w:p>
        </w:tc>
        <w:tc>
          <w:tcPr>
            <w:tcW w:w="1701" w:type="dxa"/>
            <w:shd w:val="clear" w:color="auto" w:fill="auto"/>
          </w:tcPr>
          <w:p w14:paraId="2E4C2591" w14:textId="77777777" w:rsidR="007C5863" w:rsidRPr="001F21E0" w:rsidRDefault="007C5863" w:rsidP="005E5F6E">
            <w:pPr>
              <w:pStyle w:val="TAL"/>
              <w:rPr>
                <w:lang w:eastAsia="ko-KR"/>
              </w:rPr>
            </w:pPr>
            <w:r w:rsidRPr="001F21E0">
              <w:rPr>
                <w:lang w:eastAsia="ko-KR"/>
              </w:rPr>
              <w:t>FR2</w:t>
            </w:r>
          </w:p>
        </w:tc>
        <w:tc>
          <w:tcPr>
            <w:tcW w:w="2835" w:type="dxa"/>
            <w:shd w:val="clear" w:color="auto" w:fill="auto"/>
          </w:tcPr>
          <w:p w14:paraId="3A49FF72" w14:textId="7E0790B3" w:rsidR="007C5863" w:rsidRPr="001F21E0" w:rsidRDefault="007C5863" w:rsidP="005E5F6E">
            <w:pPr>
              <w:pStyle w:val="TAC"/>
              <w:rPr>
                <w:lang w:eastAsia="zh-CN"/>
              </w:rPr>
            </w:pPr>
            <w:r w:rsidRPr="001F21E0">
              <w:rPr>
                <w:rFonts w:hint="eastAsia"/>
                <w:lang w:eastAsia="zh-CN"/>
              </w:rPr>
              <w:t>N/A</w:t>
            </w:r>
          </w:p>
        </w:tc>
        <w:tc>
          <w:tcPr>
            <w:tcW w:w="3411" w:type="dxa"/>
            <w:shd w:val="clear" w:color="auto" w:fill="auto"/>
          </w:tcPr>
          <w:p w14:paraId="43D9951A" w14:textId="03471AEB" w:rsidR="007C5863" w:rsidRPr="001F21E0" w:rsidRDefault="007C5863" w:rsidP="005E5F6E">
            <w:pPr>
              <w:pStyle w:val="TAC"/>
              <w:rPr>
                <w:lang w:eastAsia="ko-KR"/>
              </w:rPr>
            </w:pPr>
            <w:r w:rsidRPr="001F21E0">
              <w:rPr>
                <w:lang w:eastAsia="ko-KR"/>
              </w:rPr>
              <w:t xml:space="preserve">MAX (1000 ms, </w:t>
            </w:r>
            <w:r w:rsidRPr="001F21E0">
              <w:rPr>
                <w:rFonts w:hint="eastAsia"/>
                <w:lang w:eastAsia="zh-CN"/>
              </w:rPr>
              <w:t xml:space="preserve">[104] </w:t>
            </w:r>
            <w:r w:rsidRPr="001F21E0">
              <w:rPr>
                <w:lang w:eastAsia="ko-KR"/>
              </w:rPr>
              <w:t>x T</w:t>
            </w:r>
            <w:r w:rsidRPr="001F21E0">
              <w:rPr>
                <w:vertAlign w:val="subscript"/>
                <w:lang w:eastAsia="ko-KR"/>
              </w:rPr>
              <w:t>SMTC, i</w:t>
            </w:r>
            <w:r w:rsidRPr="001F21E0">
              <w:rPr>
                <w:lang w:eastAsia="ko-KR"/>
              </w:rPr>
              <w:t>))</w:t>
            </w:r>
          </w:p>
        </w:tc>
      </w:tr>
      <w:tr w:rsidR="007C5863" w:rsidRPr="001F21E0" w14:paraId="7C4D7A3E" w14:textId="77777777" w:rsidTr="00F45FF9">
        <w:trPr>
          <w:jc w:val="center"/>
        </w:trPr>
        <w:tc>
          <w:tcPr>
            <w:tcW w:w="1696" w:type="dxa"/>
          </w:tcPr>
          <w:p w14:paraId="7E9516C0" w14:textId="77777777" w:rsidR="007C5863" w:rsidRPr="001F21E0" w:rsidRDefault="007C5863" w:rsidP="005E5F6E">
            <w:pPr>
              <w:pStyle w:val="TAL"/>
              <w:rPr>
                <w:lang w:eastAsia="ko-KR"/>
              </w:rPr>
            </w:pPr>
            <w:r w:rsidRPr="001F21E0">
              <w:rPr>
                <w:lang w:eastAsia="ko-KR"/>
              </w:rPr>
              <w:t>&lt; X</w:t>
            </w:r>
          </w:p>
        </w:tc>
        <w:tc>
          <w:tcPr>
            <w:tcW w:w="1701" w:type="dxa"/>
            <w:shd w:val="clear" w:color="auto" w:fill="auto"/>
          </w:tcPr>
          <w:p w14:paraId="3896C693" w14:textId="77777777" w:rsidR="007C5863" w:rsidRPr="001F21E0" w:rsidRDefault="007C5863" w:rsidP="005E5F6E">
            <w:pPr>
              <w:pStyle w:val="TAL"/>
              <w:rPr>
                <w:lang w:eastAsia="ko-KR"/>
              </w:rPr>
            </w:pPr>
            <w:r w:rsidRPr="001F21E0">
              <w:rPr>
                <w:lang w:eastAsia="ko-KR"/>
              </w:rPr>
              <w:t>FR1</w:t>
            </w:r>
          </w:p>
        </w:tc>
        <w:tc>
          <w:tcPr>
            <w:tcW w:w="2835" w:type="dxa"/>
            <w:shd w:val="clear" w:color="auto" w:fill="auto"/>
          </w:tcPr>
          <w:p w14:paraId="0B4CD4F1" w14:textId="77777777" w:rsidR="007C5863" w:rsidRPr="001F21E0" w:rsidRDefault="007C5863" w:rsidP="005E5F6E">
            <w:pPr>
              <w:pStyle w:val="TAC"/>
              <w:rPr>
                <w:lang w:eastAsia="zh-CN"/>
              </w:rPr>
            </w:pPr>
            <w:r w:rsidRPr="001F21E0">
              <w:rPr>
                <w:rFonts w:hint="eastAsia"/>
                <w:lang w:eastAsia="zh-CN"/>
              </w:rPr>
              <w:t>N/A</w:t>
            </w:r>
          </w:p>
        </w:tc>
        <w:tc>
          <w:tcPr>
            <w:tcW w:w="3411" w:type="dxa"/>
            <w:shd w:val="clear" w:color="auto" w:fill="auto"/>
          </w:tcPr>
          <w:p w14:paraId="1D91C55E" w14:textId="77777777" w:rsidR="007C5863" w:rsidRPr="001F21E0" w:rsidRDefault="007C5863" w:rsidP="005E5F6E">
            <w:pPr>
              <w:pStyle w:val="TAC"/>
              <w:rPr>
                <w:lang w:eastAsia="ko-KR"/>
              </w:rPr>
            </w:pPr>
            <w:bookmarkStart w:id="74" w:name="_Hlk521492632"/>
            <w:r w:rsidRPr="001F21E0">
              <w:t>800</w:t>
            </w:r>
            <w:bookmarkEnd w:id="74"/>
            <w:r w:rsidRPr="001F21E0">
              <w:rPr>
                <w:vertAlign w:val="superscript"/>
              </w:rPr>
              <w:t>Note1</w:t>
            </w:r>
          </w:p>
        </w:tc>
      </w:tr>
      <w:tr w:rsidR="007C5863" w:rsidRPr="001F21E0" w14:paraId="50D8A5A6" w14:textId="77777777" w:rsidTr="00F45FF9">
        <w:trPr>
          <w:jc w:val="center"/>
        </w:trPr>
        <w:tc>
          <w:tcPr>
            <w:tcW w:w="1696" w:type="dxa"/>
          </w:tcPr>
          <w:p w14:paraId="43578739" w14:textId="77777777" w:rsidR="007C5863" w:rsidRPr="001F21E0" w:rsidRDefault="007C5863" w:rsidP="005E5F6E">
            <w:pPr>
              <w:pStyle w:val="TAL"/>
              <w:rPr>
                <w:lang w:eastAsia="ko-KR"/>
              </w:rPr>
            </w:pPr>
            <w:r w:rsidRPr="001F21E0">
              <w:rPr>
                <w:lang w:eastAsia="ko-KR"/>
              </w:rPr>
              <w:t>&lt; X</w:t>
            </w:r>
          </w:p>
        </w:tc>
        <w:tc>
          <w:tcPr>
            <w:tcW w:w="1701" w:type="dxa"/>
            <w:shd w:val="clear" w:color="auto" w:fill="auto"/>
          </w:tcPr>
          <w:p w14:paraId="0FEB625D" w14:textId="77777777" w:rsidR="007C5863" w:rsidRPr="001F21E0" w:rsidRDefault="007C5863" w:rsidP="005E5F6E">
            <w:pPr>
              <w:pStyle w:val="TAL"/>
              <w:rPr>
                <w:lang w:eastAsia="ko-KR"/>
              </w:rPr>
            </w:pPr>
            <w:r w:rsidRPr="001F21E0">
              <w:rPr>
                <w:lang w:eastAsia="ko-KR"/>
              </w:rPr>
              <w:t>FR2</w:t>
            </w:r>
          </w:p>
        </w:tc>
        <w:tc>
          <w:tcPr>
            <w:tcW w:w="2835" w:type="dxa"/>
            <w:shd w:val="clear" w:color="auto" w:fill="auto"/>
          </w:tcPr>
          <w:p w14:paraId="5429364B" w14:textId="77777777" w:rsidR="007C5863" w:rsidRPr="001F21E0" w:rsidRDefault="007C5863" w:rsidP="005E5F6E">
            <w:pPr>
              <w:pStyle w:val="TAC"/>
              <w:rPr>
                <w:lang w:eastAsia="zh-CN"/>
              </w:rPr>
            </w:pPr>
            <w:r w:rsidRPr="001F21E0">
              <w:rPr>
                <w:rFonts w:hint="eastAsia"/>
                <w:lang w:eastAsia="zh-CN"/>
              </w:rPr>
              <w:t>N/A</w:t>
            </w:r>
          </w:p>
        </w:tc>
        <w:tc>
          <w:tcPr>
            <w:tcW w:w="3411" w:type="dxa"/>
            <w:shd w:val="clear" w:color="auto" w:fill="auto"/>
          </w:tcPr>
          <w:p w14:paraId="4C14B10A" w14:textId="77777777" w:rsidR="007C5863" w:rsidRPr="001F21E0" w:rsidRDefault="007C5863" w:rsidP="005E5F6E">
            <w:pPr>
              <w:pStyle w:val="TAC"/>
              <w:rPr>
                <w:lang w:eastAsia="ko-KR"/>
              </w:rPr>
            </w:pPr>
            <w:r w:rsidRPr="001F21E0">
              <w:rPr>
                <w:lang w:val="sv-SE" w:eastAsia="ko-KR"/>
              </w:rPr>
              <w:t>4000</w:t>
            </w:r>
            <w:r w:rsidRPr="001F21E0">
              <w:rPr>
                <w:vertAlign w:val="superscript"/>
                <w:lang w:val="sv-SE"/>
              </w:rPr>
              <w:t>Note1</w:t>
            </w:r>
          </w:p>
        </w:tc>
      </w:tr>
      <w:tr w:rsidR="007C5863" w:rsidRPr="001F21E0" w14:paraId="17170A15" w14:textId="77777777" w:rsidTr="005E5F6E">
        <w:trPr>
          <w:jc w:val="center"/>
        </w:trPr>
        <w:tc>
          <w:tcPr>
            <w:tcW w:w="9643" w:type="dxa"/>
            <w:gridSpan w:val="4"/>
          </w:tcPr>
          <w:p w14:paraId="2257A30E" w14:textId="29B64CA7" w:rsidR="007C5863" w:rsidRPr="001F21E0" w:rsidRDefault="007C5863" w:rsidP="005E5F6E">
            <w:pPr>
              <w:pStyle w:val="TAC"/>
              <w:jc w:val="both"/>
              <w:rPr>
                <w:lang w:eastAsia="ko-KR"/>
              </w:rPr>
            </w:pPr>
            <w:r w:rsidRPr="001F21E0">
              <w:rPr>
                <w:lang w:eastAsia="ko-KR"/>
              </w:rPr>
              <w:t>Note 1:</w:t>
            </w:r>
            <w:r w:rsidR="003070C6" w:rsidRPr="001F21E0">
              <w:tab/>
            </w:r>
            <w:r w:rsidRPr="001F21E0">
              <w:rPr>
                <w:lang w:eastAsia="ko-KR"/>
              </w:rPr>
              <w:t>T</w:t>
            </w:r>
            <w:r w:rsidRPr="001F21E0">
              <w:rPr>
                <w:vertAlign w:val="subscript"/>
                <w:lang w:eastAsia="ko-KR"/>
              </w:rPr>
              <w:t xml:space="preserve">SMTC,i </w:t>
            </w:r>
            <w:r w:rsidRPr="001F21E0">
              <w:rPr>
                <w:lang w:eastAsia="ko-KR"/>
              </w:rPr>
              <w:t>=20 ms when s</w:t>
            </w:r>
            <w:r w:rsidRPr="001F21E0">
              <w:rPr>
                <w:rFonts w:cs="v4.2.0"/>
                <w:lang w:eastAsia="ko-KR"/>
              </w:rPr>
              <w:t xml:space="preserve">erving cell SCH </w:t>
            </w:r>
            <w:r w:rsidRPr="001F21E0">
              <w:rPr>
                <w:lang w:val="en-US"/>
              </w:rPr>
              <w:t>Ês/Iot</w:t>
            </w:r>
            <w:r w:rsidRPr="001F21E0">
              <w:rPr>
                <w:lang w:eastAsia="ko-KR"/>
              </w:rPr>
              <w:t xml:space="preserve"> &lt; X</w:t>
            </w:r>
          </w:p>
        </w:tc>
      </w:tr>
    </w:tbl>
    <w:p w14:paraId="69EA91BB" w14:textId="77777777" w:rsidR="007C5863" w:rsidRPr="001F21E0" w:rsidRDefault="007C5863" w:rsidP="003070C6"/>
    <w:p w14:paraId="66E5A56C" w14:textId="0A3B9224" w:rsidR="007C5863" w:rsidRPr="001F21E0" w:rsidRDefault="007C5863" w:rsidP="007C5863">
      <w:pPr>
        <w:rPr>
          <w:rFonts w:eastAsia="MS Mincho"/>
          <w:i/>
          <w:lang w:eastAsia="en-GB"/>
        </w:rPr>
      </w:pPr>
      <w:r w:rsidRPr="001F21E0">
        <w:rPr>
          <w:b/>
          <w:i/>
        </w:rPr>
        <w:t>Editor’s note</w:t>
      </w:r>
      <w:r w:rsidRPr="001F21E0">
        <w:rPr>
          <w:rFonts w:eastAsia="MS Mincho"/>
          <w:i/>
          <w:lang w:eastAsia="en-GB"/>
        </w:rPr>
        <w:t>: The SCH Ês/Iot threshold (i.e, value of X) can be later decided based on RLM test cases.</w:t>
      </w:r>
    </w:p>
    <w:p w14:paraId="13080F0E" w14:textId="77777777" w:rsidR="007C5863" w:rsidRPr="001F21E0" w:rsidRDefault="007C5863" w:rsidP="007C5863">
      <w:pPr>
        <w:pStyle w:val="Heading3"/>
        <w:overflowPunct w:val="0"/>
        <w:autoSpaceDE w:val="0"/>
        <w:autoSpaceDN w:val="0"/>
        <w:adjustRightInd w:val="0"/>
        <w:textAlignment w:val="baseline"/>
        <w:rPr>
          <w:lang w:val="en-US" w:eastAsia="ko-KR"/>
        </w:rPr>
      </w:pPr>
      <w:bookmarkStart w:id="75" w:name="_Toc525607300"/>
      <w:r w:rsidRPr="001F21E0">
        <w:rPr>
          <w:lang w:val="en-US" w:eastAsia="ko-KR"/>
        </w:rPr>
        <w:t>6.2.2</w:t>
      </w:r>
      <w:r w:rsidRPr="001F21E0">
        <w:rPr>
          <w:lang w:val="en-US" w:eastAsia="ko-KR"/>
        </w:rPr>
        <w:tab/>
        <w:t>Random access</w:t>
      </w:r>
      <w:bookmarkEnd w:id="75"/>
    </w:p>
    <w:p w14:paraId="3736585D" w14:textId="77777777" w:rsidR="007C5863" w:rsidRPr="001F21E0" w:rsidRDefault="007C5863" w:rsidP="007C5863">
      <w:pPr>
        <w:pStyle w:val="Heading4"/>
        <w:rPr>
          <w:lang w:eastAsia="ko-KR"/>
        </w:rPr>
      </w:pPr>
      <w:bookmarkStart w:id="76" w:name="_Toc525607301"/>
      <w:r w:rsidRPr="001F21E0">
        <w:rPr>
          <w:lang w:eastAsia="ko-KR"/>
        </w:rPr>
        <w:t>6.2.</w:t>
      </w:r>
      <w:r w:rsidRPr="001F21E0">
        <w:rPr>
          <w:rFonts w:hint="eastAsia"/>
          <w:lang w:eastAsia="zh-CN"/>
        </w:rPr>
        <w:t>2</w:t>
      </w:r>
      <w:r w:rsidRPr="001F21E0">
        <w:rPr>
          <w:lang w:eastAsia="ko-KR"/>
        </w:rPr>
        <w:t>.1</w:t>
      </w:r>
      <w:r w:rsidRPr="001F21E0">
        <w:rPr>
          <w:lang w:eastAsia="ko-KR"/>
        </w:rPr>
        <w:tab/>
        <w:t>Introduction</w:t>
      </w:r>
      <w:bookmarkEnd w:id="76"/>
    </w:p>
    <w:p w14:paraId="3AE8BE2E" w14:textId="77777777" w:rsidR="007C5863" w:rsidRPr="001F21E0" w:rsidRDefault="007C5863" w:rsidP="007C5863">
      <w:pPr>
        <w:rPr>
          <w:lang w:val="en-US" w:eastAsia="zh-CN"/>
        </w:rPr>
      </w:pPr>
      <w:r w:rsidRPr="001F21E0">
        <w:rPr>
          <w:lang w:val="en-US" w:eastAsia="zh-CN"/>
        </w:rPr>
        <w:t xml:space="preserve">This clause contains requirements on the UE regarding </w:t>
      </w:r>
      <w:r w:rsidRPr="001F21E0">
        <w:rPr>
          <w:rFonts w:hint="eastAsia"/>
          <w:lang w:val="en-US" w:eastAsia="zh-CN"/>
        </w:rPr>
        <w:t>random access</w:t>
      </w:r>
      <w:r w:rsidRPr="001F21E0">
        <w:rPr>
          <w:lang w:val="en-US" w:eastAsia="zh-CN"/>
        </w:rPr>
        <w:t xml:space="preserve"> procedure.</w:t>
      </w:r>
      <w:r w:rsidRPr="001F21E0">
        <w:rPr>
          <w:rFonts w:hint="eastAsia"/>
          <w:lang w:val="en-US" w:eastAsia="zh-CN"/>
        </w:rPr>
        <w:t xml:space="preserve"> </w:t>
      </w:r>
      <w:r w:rsidRPr="001F21E0">
        <w:rPr>
          <w:lang w:val="en-US" w:eastAsia="zh-CN"/>
        </w:rPr>
        <w:t xml:space="preserve">The random access procedure is </w:t>
      </w:r>
      <w:r w:rsidRPr="001F21E0">
        <w:rPr>
          <w:rFonts w:hint="eastAsia"/>
          <w:lang w:val="en-US" w:eastAsia="zh-CN"/>
        </w:rPr>
        <w:t>initiated to</w:t>
      </w:r>
      <w:r w:rsidRPr="001F21E0">
        <w:rPr>
          <w:lang w:val="en-US" w:eastAsia="zh-CN"/>
        </w:rPr>
        <w:t xml:space="preserve"> establish </w:t>
      </w:r>
      <w:r w:rsidRPr="001F21E0">
        <w:rPr>
          <w:rFonts w:hint="eastAsia"/>
          <w:lang w:val="en-US" w:eastAsia="zh-CN"/>
        </w:rPr>
        <w:t>uplink time synchronization for a UE which either has not acquired or has lost its uplink synchronization, or to convey UE</w:t>
      </w:r>
      <w:r w:rsidRPr="001F21E0">
        <w:rPr>
          <w:lang w:val="en-US" w:eastAsia="zh-CN"/>
        </w:rPr>
        <w:t>’</w:t>
      </w:r>
      <w:r w:rsidRPr="001F21E0">
        <w:rPr>
          <w:rFonts w:hint="eastAsia"/>
          <w:lang w:val="en-US" w:eastAsia="zh-CN"/>
        </w:rPr>
        <w:t>s request Other SI, or for beam failure recovery</w:t>
      </w:r>
      <w:r w:rsidRPr="001F21E0">
        <w:rPr>
          <w:lang w:val="en-US" w:eastAsia="zh-CN"/>
        </w:rPr>
        <w:t xml:space="preserve">. The random access is specified in clause </w:t>
      </w:r>
      <w:r w:rsidRPr="001F21E0">
        <w:rPr>
          <w:rFonts w:hint="eastAsia"/>
          <w:lang w:val="en-US" w:eastAsia="zh-CN"/>
        </w:rPr>
        <w:t>8</w:t>
      </w:r>
      <w:r w:rsidRPr="001F21E0">
        <w:rPr>
          <w:lang w:val="en-US" w:eastAsia="zh-CN"/>
        </w:rPr>
        <w:t xml:space="preserve"> of TS 3</w:t>
      </w:r>
      <w:r w:rsidRPr="001F21E0">
        <w:rPr>
          <w:rFonts w:hint="eastAsia"/>
          <w:lang w:val="en-US" w:eastAsia="zh-CN"/>
        </w:rPr>
        <w:t>8</w:t>
      </w:r>
      <w:r w:rsidRPr="001F21E0">
        <w:rPr>
          <w:lang w:val="en-US" w:eastAsia="zh-CN"/>
        </w:rPr>
        <w:t>.213</w:t>
      </w:r>
      <w:r w:rsidRPr="001F21E0">
        <w:t> </w:t>
      </w:r>
      <w:r w:rsidRPr="001F21E0">
        <w:rPr>
          <w:lang w:val="en-US" w:eastAsia="zh-CN"/>
        </w:rPr>
        <w:t xml:space="preserve">[3] and the control of the RACH transmission is specified in clause </w:t>
      </w:r>
      <w:r w:rsidRPr="001F21E0">
        <w:rPr>
          <w:rFonts w:hint="eastAsia"/>
          <w:lang w:val="en-US" w:eastAsia="zh-CN"/>
        </w:rPr>
        <w:t>5.1</w:t>
      </w:r>
      <w:r w:rsidRPr="001F21E0">
        <w:rPr>
          <w:lang w:val="en-US" w:eastAsia="zh-CN"/>
        </w:rPr>
        <w:t xml:space="preserve"> of TS</w:t>
      </w:r>
      <w:r w:rsidRPr="001F21E0">
        <w:t> </w:t>
      </w:r>
      <w:r w:rsidRPr="001F21E0">
        <w:rPr>
          <w:lang w:val="en-US" w:eastAsia="zh-CN"/>
        </w:rPr>
        <w:t>3</w:t>
      </w:r>
      <w:r w:rsidRPr="001F21E0">
        <w:rPr>
          <w:rFonts w:hint="eastAsia"/>
          <w:lang w:val="en-US" w:eastAsia="zh-CN"/>
        </w:rPr>
        <w:t>8</w:t>
      </w:r>
      <w:r w:rsidRPr="001F21E0">
        <w:rPr>
          <w:lang w:val="en-US" w:eastAsia="zh-CN"/>
        </w:rPr>
        <w:t>.321</w:t>
      </w:r>
      <w:r w:rsidRPr="001F21E0">
        <w:t> </w:t>
      </w:r>
      <w:r w:rsidRPr="001F21E0">
        <w:rPr>
          <w:lang w:val="en-US" w:eastAsia="zh-CN"/>
        </w:rPr>
        <w:t>[7].</w:t>
      </w:r>
    </w:p>
    <w:p w14:paraId="0DD4AEC0" w14:textId="77777777" w:rsidR="007C5863" w:rsidRPr="001F21E0" w:rsidRDefault="007C5863" w:rsidP="007C5863">
      <w:pPr>
        <w:pStyle w:val="Heading4"/>
        <w:rPr>
          <w:lang w:eastAsia="ko-KR"/>
        </w:rPr>
      </w:pPr>
      <w:bookmarkStart w:id="77" w:name="_Toc525607302"/>
      <w:r w:rsidRPr="001F21E0">
        <w:rPr>
          <w:lang w:eastAsia="ko-KR"/>
        </w:rPr>
        <w:t>6.2.</w:t>
      </w:r>
      <w:r w:rsidRPr="001F21E0">
        <w:rPr>
          <w:rFonts w:hint="eastAsia"/>
          <w:lang w:eastAsia="zh-CN"/>
        </w:rPr>
        <w:t>2</w:t>
      </w:r>
      <w:r w:rsidRPr="001F21E0">
        <w:rPr>
          <w:lang w:eastAsia="ko-KR"/>
        </w:rPr>
        <w:t>.2</w:t>
      </w:r>
      <w:r w:rsidRPr="001F21E0">
        <w:rPr>
          <w:lang w:eastAsia="ko-KR"/>
        </w:rPr>
        <w:tab/>
        <w:t>Requirements</w:t>
      </w:r>
      <w:bookmarkEnd w:id="77"/>
    </w:p>
    <w:p w14:paraId="3340AC88" w14:textId="5586327A" w:rsidR="007C5863" w:rsidRPr="001F21E0" w:rsidRDefault="007C5863" w:rsidP="007C5863">
      <w:pPr>
        <w:rPr>
          <w:rFonts w:cs="v4.2.0"/>
          <w:lang w:eastAsia="zh-CN"/>
        </w:rPr>
      </w:pPr>
      <w:r w:rsidRPr="001F21E0">
        <w:rPr>
          <w:rFonts w:cs="v4.2.0" w:hint="eastAsia"/>
          <w:lang w:eastAsia="zh-CN"/>
        </w:rPr>
        <w:t>T</w:t>
      </w:r>
      <w:r w:rsidRPr="001F21E0">
        <w:rPr>
          <w:rFonts w:cs="v4.2.0"/>
        </w:rPr>
        <w:t>he UE shall have capability to calculate PRACH transmission power according to the PRACH power formula defined in TS 3</w:t>
      </w:r>
      <w:r w:rsidRPr="001F21E0">
        <w:rPr>
          <w:rFonts w:cs="v4.2.0" w:hint="eastAsia"/>
          <w:lang w:eastAsia="zh-CN"/>
        </w:rPr>
        <w:t>8</w:t>
      </w:r>
      <w:r w:rsidRPr="001F21E0">
        <w:rPr>
          <w:rFonts w:cs="v4.2.0"/>
        </w:rPr>
        <w:t>.213</w:t>
      </w:r>
      <w:r w:rsidRPr="001F21E0">
        <w:rPr>
          <w:rFonts w:cs="v4.2.0" w:hint="eastAsia"/>
          <w:lang w:eastAsia="zh-CN"/>
        </w:rPr>
        <w:t xml:space="preserve"> </w:t>
      </w:r>
      <w:r w:rsidRPr="001F21E0">
        <w:rPr>
          <w:rFonts w:cs="v4.2.0"/>
        </w:rPr>
        <w:t xml:space="preserve">[3] and apply this power level at the first preamble or additional preambles. The absolute power applied to the first preamble shall have an accuracy as specified in </w:t>
      </w:r>
      <w:r w:rsidRPr="001F21E0">
        <w:rPr>
          <w:rFonts w:cs="v4.2.0" w:hint="eastAsia"/>
          <w:lang w:eastAsia="zh-CN"/>
        </w:rPr>
        <w:t>T</w:t>
      </w:r>
      <w:r w:rsidRPr="001F21E0">
        <w:rPr>
          <w:rFonts w:cs="v4.2.0"/>
        </w:rPr>
        <w:t xml:space="preserve">able </w:t>
      </w:r>
      <w:r w:rsidRPr="001F21E0">
        <w:rPr>
          <w:rFonts w:cs="v4.2.0" w:hint="eastAsia"/>
          <w:lang w:eastAsia="zh-CN"/>
        </w:rPr>
        <w:t>6.3.4.2-1</w:t>
      </w:r>
      <w:r w:rsidRPr="001F21E0">
        <w:rPr>
          <w:rFonts w:cs="v4.2.0"/>
        </w:rPr>
        <w:t xml:space="preserve"> of TS 3</w:t>
      </w:r>
      <w:r w:rsidRPr="001F21E0">
        <w:rPr>
          <w:rFonts w:cs="v4.2.0" w:hint="eastAsia"/>
          <w:lang w:eastAsia="zh-CN"/>
        </w:rPr>
        <w:t>8</w:t>
      </w:r>
      <w:r w:rsidRPr="001F21E0">
        <w:rPr>
          <w:rFonts w:cs="v4.2.0"/>
        </w:rPr>
        <w:t>.101</w:t>
      </w:r>
      <w:r w:rsidRPr="001F21E0">
        <w:rPr>
          <w:rFonts w:cs="v4.2.0" w:hint="eastAsia"/>
          <w:lang w:eastAsia="zh-CN"/>
        </w:rPr>
        <w:t>-1</w:t>
      </w:r>
      <w:r w:rsidRPr="001F21E0">
        <w:rPr>
          <w:rFonts w:cs="v4.2.0"/>
          <w:lang w:eastAsia="zh-CN"/>
        </w:rPr>
        <w:t xml:space="preserve"> </w:t>
      </w:r>
      <w:r w:rsidRPr="001F21E0">
        <w:rPr>
          <w:rFonts w:cs="v4.2.0"/>
        </w:rPr>
        <w:t>[18]</w:t>
      </w:r>
      <w:r w:rsidRPr="001F21E0">
        <w:rPr>
          <w:rFonts w:cs="v4.2.0" w:hint="eastAsia"/>
          <w:lang w:eastAsia="zh-CN"/>
        </w:rPr>
        <w:t xml:space="preserve"> for frequency range 1 and in Table 6.3.4.2-1 of TS 38.101-2 [19] for frequency range 2</w:t>
      </w:r>
      <w:r w:rsidRPr="001F21E0">
        <w:rPr>
          <w:rFonts w:cs="v4.2.0"/>
        </w:rPr>
        <w:t xml:space="preserve">. The relative power applied to additional preambles shall have an accuracy as specified in </w:t>
      </w:r>
      <w:r w:rsidRPr="001F21E0">
        <w:rPr>
          <w:rFonts w:cs="v4.2.0" w:hint="eastAsia"/>
          <w:lang w:eastAsia="zh-CN"/>
        </w:rPr>
        <w:t>T</w:t>
      </w:r>
      <w:r w:rsidRPr="001F21E0">
        <w:rPr>
          <w:rFonts w:cs="v4.2.0"/>
        </w:rPr>
        <w:t xml:space="preserve">able </w:t>
      </w:r>
      <w:r w:rsidRPr="001F21E0">
        <w:rPr>
          <w:rFonts w:cs="v4.2.0" w:hint="eastAsia"/>
          <w:lang w:eastAsia="zh-CN"/>
        </w:rPr>
        <w:t>6.3.4.3-1</w:t>
      </w:r>
      <w:r w:rsidRPr="001F21E0">
        <w:rPr>
          <w:rFonts w:cs="v4.2.0"/>
        </w:rPr>
        <w:t xml:space="preserve"> of TS 3</w:t>
      </w:r>
      <w:r w:rsidRPr="001F21E0">
        <w:rPr>
          <w:rFonts w:cs="v4.2.0" w:hint="eastAsia"/>
          <w:lang w:eastAsia="zh-CN"/>
        </w:rPr>
        <w:t>8</w:t>
      </w:r>
      <w:r w:rsidRPr="001F21E0">
        <w:rPr>
          <w:rFonts w:cs="v4.2.0"/>
        </w:rPr>
        <w:t>.101</w:t>
      </w:r>
      <w:r w:rsidRPr="001F21E0">
        <w:rPr>
          <w:rFonts w:cs="v4.2.0" w:hint="eastAsia"/>
          <w:lang w:eastAsia="zh-CN"/>
        </w:rPr>
        <w:t>-1</w:t>
      </w:r>
      <w:r w:rsidRPr="001F21E0">
        <w:rPr>
          <w:rFonts w:cs="v4.2.0"/>
          <w:lang w:eastAsia="zh-CN"/>
        </w:rPr>
        <w:t xml:space="preserve"> </w:t>
      </w:r>
      <w:r w:rsidRPr="001F21E0">
        <w:rPr>
          <w:rFonts w:cs="v4.2.0"/>
        </w:rPr>
        <w:t>[</w:t>
      </w:r>
      <w:r w:rsidRPr="001F21E0">
        <w:rPr>
          <w:rFonts w:cs="v4.2.0"/>
          <w:lang w:eastAsia="zh-CN"/>
        </w:rPr>
        <w:t>18</w:t>
      </w:r>
      <w:r w:rsidRPr="001F21E0">
        <w:rPr>
          <w:rFonts w:cs="v4.2.0"/>
        </w:rPr>
        <w:t>]</w:t>
      </w:r>
      <w:r w:rsidRPr="001F21E0">
        <w:rPr>
          <w:rFonts w:cs="v4.2.0" w:hint="eastAsia"/>
          <w:lang w:eastAsia="zh-CN"/>
        </w:rPr>
        <w:t xml:space="preserve"> for frequency range 1 and clause 6.3.4.3 of TS38.101-2 [19] for frequency range 2</w:t>
      </w:r>
      <w:r w:rsidRPr="001F21E0">
        <w:rPr>
          <w:rFonts w:cs="v4.2.0"/>
        </w:rPr>
        <w:t>.</w:t>
      </w:r>
    </w:p>
    <w:p w14:paraId="53279A66" w14:textId="77777777" w:rsidR="007C5863" w:rsidRPr="001F21E0" w:rsidRDefault="007C5863" w:rsidP="007C5863">
      <w:pPr>
        <w:rPr>
          <w:rFonts w:cs="v4.2.0"/>
          <w:lang w:eastAsia="zh-CN"/>
        </w:rPr>
      </w:pPr>
      <w:r w:rsidRPr="001F21E0">
        <w:rPr>
          <w:rFonts w:cs="v4.2.0"/>
          <w:lang w:eastAsia="zh-CN"/>
        </w:rPr>
        <w:t xml:space="preserve">The UE shall indicate a Random Access problem to upper layers if the maximum number of preamble transmission counter has been reached for the random access procedure on </w:t>
      </w:r>
      <w:r w:rsidRPr="001F21E0">
        <w:rPr>
          <w:rFonts w:cs="v4.2.0" w:hint="eastAsia"/>
          <w:lang w:eastAsia="zh-CN"/>
        </w:rPr>
        <w:t>PCell or PSCell</w:t>
      </w:r>
      <w:r w:rsidRPr="001F21E0">
        <w:rPr>
          <w:rFonts w:cs="v4.2.0"/>
          <w:lang w:eastAsia="zh-CN"/>
        </w:rPr>
        <w:t xml:space="preserve"> as specified in clause 5.1.4 in TS 3</w:t>
      </w:r>
      <w:r w:rsidRPr="001F21E0">
        <w:rPr>
          <w:rFonts w:cs="v4.2.0" w:hint="eastAsia"/>
          <w:lang w:eastAsia="zh-CN"/>
        </w:rPr>
        <w:t>8</w:t>
      </w:r>
      <w:r w:rsidRPr="001F21E0">
        <w:rPr>
          <w:rFonts w:cs="v4.2.0"/>
          <w:lang w:eastAsia="zh-CN"/>
        </w:rPr>
        <w:t>.321 [7].</w:t>
      </w:r>
    </w:p>
    <w:p w14:paraId="315B0F5A" w14:textId="77777777" w:rsidR="007C5863" w:rsidRPr="001F21E0" w:rsidRDefault="007C5863" w:rsidP="007C5863">
      <w:pPr>
        <w:pStyle w:val="Heading5"/>
        <w:rPr>
          <w:lang w:eastAsia="zh-CN"/>
        </w:rPr>
      </w:pPr>
      <w:bookmarkStart w:id="78" w:name="_Toc525607303"/>
      <w:r w:rsidRPr="001F21E0">
        <w:rPr>
          <w:rFonts w:hint="eastAsia"/>
          <w:lang w:eastAsia="zh-CN"/>
        </w:rPr>
        <w:t>6.2.2.2.1</w:t>
      </w:r>
      <w:r w:rsidRPr="001F21E0">
        <w:rPr>
          <w:rFonts w:hint="eastAsia"/>
          <w:lang w:eastAsia="zh-CN"/>
        </w:rPr>
        <w:tab/>
        <w:t>Contention based random access</w:t>
      </w:r>
      <w:bookmarkEnd w:id="78"/>
    </w:p>
    <w:p w14:paraId="0D68B070" w14:textId="77777777" w:rsidR="007C5863" w:rsidRPr="001F21E0" w:rsidRDefault="007C5863" w:rsidP="007C5863">
      <w:pPr>
        <w:pStyle w:val="H6"/>
        <w:rPr>
          <w:lang w:eastAsia="zh-CN"/>
        </w:rPr>
      </w:pPr>
      <w:r w:rsidRPr="001F21E0">
        <w:rPr>
          <w:lang w:eastAsia="zh-CN"/>
        </w:rPr>
        <w:t>6.2.2.</w:t>
      </w:r>
      <w:r w:rsidRPr="001F21E0">
        <w:rPr>
          <w:rFonts w:hint="eastAsia"/>
          <w:lang w:eastAsia="zh-CN"/>
        </w:rPr>
        <w:t>2</w:t>
      </w:r>
      <w:r w:rsidRPr="001F21E0">
        <w:rPr>
          <w:lang w:eastAsia="zh-CN"/>
        </w:rPr>
        <w:t>.1</w:t>
      </w:r>
      <w:r w:rsidRPr="001F21E0">
        <w:rPr>
          <w:rFonts w:hint="eastAsia"/>
          <w:lang w:eastAsia="zh-CN"/>
        </w:rPr>
        <w:t>.1</w:t>
      </w:r>
      <w:r w:rsidRPr="001F21E0">
        <w:rPr>
          <w:rFonts w:hint="eastAsia"/>
          <w:lang w:eastAsia="zh-CN"/>
        </w:rPr>
        <w:tab/>
      </w:r>
      <w:r w:rsidRPr="001F21E0">
        <w:rPr>
          <w:lang w:eastAsia="zh-CN"/>
        </w:rPr>
        <w:t xml:space="preserve">Correct behaviour when transmitting Random Access </w:t>
      </w:r>
      <w:r w:rsidRPr="001F21E0">
        <w:rPr>
          <w:rFonts w:hint="eastAsia"/>
          <w:lang w:eastAsia="zh-CN"/>
        </w:rPr>
        <w:t>Preamble</w:t>
      </w:r>
    </w:p>
    <w:p w14:paraId="044569C5" w14:textId="77777777" w:rsidR="007C5863" w:rsidRPr="001F21E0" w:rsidRDefault="007C5863" w:rsidP="007C5863">
      <w:pPr>
        <w:rPr>
          <w:rFonts w:cs="v4.2.0"/>
          <w:lang w:eastAsia="zh-CN"/>
        </w:rPr>
      </w:pPr>
      <w:r w:rsidRPr="001F21E0">
        <w:rPr>
          <w:rFonts w:cs="v4.2.0" w:hint="eastAsia"/>
          <w:lang w:eastAsia="zh-CN"/>
        </w:rPr>
        <w:t xml:space="preserve">With the UE selected SSB with SS-RSRP above </w:t>
      </w:r>
      <w:r w:rsidRPr="001F21E0">
        <w:rPr>
          <w:rFonts w:cs="v4.2.0" w:hint="eastAsia"/>
          <w:i/>
          <w:lang w:eastAsia="zh-CN"/>
        </w:rPr>
        <w:t>rsrp-ThresholdSSB</w:t>
      </w:r>
      <w:r w:rsidRPr="001F21E0">
        <w:rPr>
          <w:rFonts w:cs="v4.2.0" w:hint="eastAsia"/>
          <w:lang w:eastAsia="zh-CN"/>
        </w:rPr>
        <w:t xml:space="preserve">, UE shall have the </w:t>
      </w:r>
      <w:r w:rsidRPr="001F21E0">
        <w:rPr>
          <w:rFonts w:cs="v4.2.0"/>
          <w:lang w:eastAsia="zh-CN"/>
        </w:rPr>
        <w:t>capability</w:t>
      </w:r>
      <w:r w:rsidRPr="001F21E0">
        <w:rPr>
          <w:rFonts w:cs="v4.2.0" w:hint="eastAsia"/>
          <w:lang w:eastAsia="zh-CN"/>
        </w:rPr>
        <w:t xml:space="preserve"> to </w:t>
      </w:r>
      <w:r w:rsidRPr="001F21E0">
        <w:rPr>
          <w:rFonts w:cs="v4.2.0"/>
          <w:lang w:eastAsia="zh-CN"/>
        </w:rPr>
        <w:t xml:space="preserve">select a </w:t>
      </w:r>
      <w:r w:rsidRPr="001F21E0">
        <w:t>Random Access Preamble</w:t>
      </w:r>
      <w:r w:rsidRPr="001F21E0">
        <w:rPr>
          <w:rFonts w:cs="v4.2.0"/>
          <w:lang w:eastAsia="zh-CN"/>
        </w:rPr>
        <w:t xml:space="preserve"> randomly with equal probability from the </w:t>
      </w:r>
      <w:r w:rsidRPr="001F21E0">
        <w:t>Random Access Preamble</w:t>
      </w:r>
      <w:r w:rsidRPr="001F21E0">
        <w:rPr>
          <w:rFonts w:hint="eastAsia"/>
          <w:lang w:eastAsia="zh-CN"/>
        </w:rPr>
        <w:t>s</w:t>
      </w:r>
      <w:r w:rsidRPr="001F21E0">
        <w:rPr>
          <w:rFonts w:cs="v4.2.0"/>
          <w:lang w:eastAsia="zh-CN"/>
        </w:rPr>
        <w:t xml:space="preserve"> associated with the selected SSB</w:t>
      </w:r>
      <w:r w:rsidRPr="001F21E0">
        <w:rPr>
          <w:rFonts w:cs="v4.2.0" w:hint="eastAsia"/>
          <w:lang w:eastAsia="zh-CN"/>
        </w:rPr>
        <w:t xml:space="preserve"> </w:t>
      </w:r>
      <w:r w:rsidRPr="001F21E0">
        <w:rPr>
          <w:rFonts w:cs="v4.2.0"/>
          <w:lang w:eastAsia="zh-CN"/>
        </w:rPr>
        <w:t>if the association between Random Access Preambles and SS blocks is configured</w:t>
      </w:r>
      <w:r w:rsidRPr="001F21E0">
        <w:rPr>
          <w:rFonts w:cs="v4.2.0" w:hint="eastAsia"/>
          <w:lang w:eastAsia="zh-CN"/>
        </w:rPr>
        <w:t xml:space="preserve">, </w:t>
      </w:r>
      <w:r w:rsidRPr="001F21E0">
        <w:rPr>
          <w:rFonts w:cs="v4.2.0"/>
        </w:rPr>
        <w:t>as specified in clause 5.1.</w:t>
      </w:r>
      <w:r w:rsidRPr="001F21E0">
        <w:rPr>
          <w:rFonts w:cs="v4.2.0" w:hint="eastAsia"/>
          <w:lang w:eastAsia="zh-CN"/>
        </w:rPr>
        <w:t>2</w:t>
      </w:r>
      <w:r w:rsidRPr="001F21E0">
        <w:rPr>
          <w:rFonts w:cs="v4.2.0"/>
        </w:rPr>
        <w:t xml:space="preserve"> in TS 3</w:t>
      </w:r>
      <w:r w:rsidRPr="001F21E0">
        <w:rPr>
          <w:rFonts w:cs="v4.2.0" w:hint="eastAsia"/>
          <w:lang w:eastAsia="zh-CN"/>
        </w:rPr>
        <w:t>8</w:t>
      </w:r>
      <w:r w:rsidRPr="001F21E0">
        <w:rPr>
          <w:rFonts w:cs="v4.2.0"/>
        </w:rPr>
        <w:t>.321 [7]</w:t>
      </w:r>
      <w:r w:rsidRPr="001F21E0">
        <w:rPr>
          <w:rFonts w:cs="v4.2.0" w:hint="eastAsia"/>
          <w:lang w:eastAsia="zh-CN"/>
        </w:rPr>
        <w:t>.</w:t>
      </w:r>
    </w:p>
    <w:p w14:paraId="75F75D11" w14:textId="77777777" w:rsidR="007C5863" w:rsidRPr="001F21E0" w:rsidRDefault="007C5863" w:rsidP="007C5863">
      <w:pPr>
        <w:rPr>
          <w:rFonts w:cs="v4.2.0"/>
          <w:lang w:eastAsia="zh-CN"/>
        </w:rPr>
      </w:pPr>
      <w:r w:rsidRPr="001F21E0">
        <w:rPr>
          <w:rFonts w:cs="v4.2.0" w:hint="eastAsia"/>
          <w:lang w:eastAsia="zh-CN"/>
        </w:rPr>
        <w:lastRenderedPageBreak/>
        <w:t xml:space="preserve">With the UE selected SSB with SS-RSRP above </w:t>
      </w:r>
      <w:r w:rsidRPr="001F21E0">
        <w:rPr>
          <w:rFonts w:cs="v4.2.0" w:hint="eastAsia"/>
          <w:i/>
          <w:lang w:eastAsia="zh-CN"/>
        </w:rPr>
        <w:t>rsrp-ThresholdSSB</w:t>
      </w:r>
      <w:r w:rsidRPr="001F21E0">
        <w:rPr>
          <w:rFonts w:cs="v4.2.0" w:hint="eastAsia"/>
          <w:lang w:eastAsia="zh-CN"/>
        </w:rPr>
        <w:t>, UE shall have the capability to transmit Random Access Preamble on</w:t>
      </w:r>
      <w:r w:rsidRPr="001F21E0">
        <w:rPr>
          <w:rFonts w:cs="v4.2.0"/>
          <w:lang w:eastAsia="zh-CN"/>
        </w:rPr>
        <w:t xml:space="preserve"> the next available PRACH occasion from the PRACH occasions corresponding to the selected SSB</w:t>
      </w:r>
      <w:r w:rsidRPr="001F21E0">
        <w:rPr>
          <w:rFonts w:cs="v4.2.0" w:hint="eastAsia"/>
          <w:lang w:eastAsia="zh-CN"/>
        </w:rPr>
        <w:t xml:space="preserve"> permitted by the restrictions given by the </w:t>
      </w:r>
      <w:r w:rsidRPr="001F21E0">
        <w:rPr>
          <w:rFonts w:cs="v4.2.0" w:hint="eastAsia"/>
          <w:i/>
          <w:lang w:eastAsia="zh-CN"/>
        </w:rPr>
        <w:t>ra-ssb-OccasionMaskIndex</w:t>
      </w:r>
      <w:r w:rsidRPr="001F21E0">
        <w:rPr>
          <w:rFonts w:cs="v4.2.0" w:hint="eastAsia"/>
          <w:lang w:eastAsia="zh-CN"/>
        </w:rPr>
        <w:t xml:space="preserve"> if configured, if </w:t>
      </w:r>
      <w:r w:rsidRPr="001F21E0">
        <w:rPr>
          <w:rFonts w:cs="v4.2.0"/>
          <w:lang w:eastAsia="zh-CN"/>
        </w:rPr>
        <w:t>the association between PRACH occasions and SSBs is configured</w:t>
      </w:r>
      <w:r w:rsidRPr="001F21E0">
        <w:rPr>
          <w:rFonts w:cs="v4.2.0" w:hint="eastAsia"/>
          <w:lang w:eastAsia="zh-CN"/>
        </w:rPr>
        <w:t xml:space="preserve">, and </w:t>
      </w:r>
      <w:r w:rsidRPr="001F21E0">
        <w:rPr>
          <w:lang w:eastAsia="ko-KR"/>
        </w:rPr>
        <w:t xml:space="preserve">PRACH occasion </w:t>
      </w:r>
      <w:r w:rsidRPr="001F21E0">
        <w:rPr>
          <w:rFonts w:hint="eastAsia"/>
          <w:lang w:eastAsia="zh-CN"/>
        </w:rPr>
        <w:t xml:space="preserve">shall be </w:t>
      </w:r>
      <w:r w:rsidRPr="001F21E0">
        <w:rPr>
          <w:lang w:eastAsia="ko-KR"/>
        </w:rPr>
        <w:t>randomly</w:t>
      </w:r>
      <w:r w:rsidRPr="001F21E0">
        <w:rPr>
          <w:rFonts w:hint="eastAsia"/>
          <w:lang w:eastAsia="zh-CN"/>
        </w:rPr>
        <w:t xml:space="preserve"> selected</w:t>
      </w:r>
      <w:r w:rsidRPr="001F21E0">
        <w:rPr>
          <w:lang w:eastAsia="ko-KR"/>
        </w:rPr>
        <w:t xml:space="preserve"> with equal probability amongst </w:t>
      </w:r>
      <w:r w:rsidRPr="001F21E0">
        <w:rPr>
          <w:rFonts w:hint="eastAsia"/>
          <w:lang w:eastAsia="ko-KR"/>
        </w:rPr>
        <w:t xml:space="preserve">the </w:t>
      </w:r>
      <w:r w:rsidRPr="001F21E0">
        <w:rPr>
          <w:rFonts w:hint="eastAsia"/>
          <w:lang w:eastAsia="zh-CN"/>
        </w:rPr>
        <w:t xml:space="preserve">selected SSB associated </w:t>
      </w:r>
      <w:r w:rsidRPr="001F21E0">
        <w:rPr>
          <w:rFonts w:hint="eastAsia"/>
          <w:lang w:eastAsia="ko-KR"/>
        </w:rPr>
        <w:t xml:space="preserve">PRACH occasions </w:t>
      </w:r>
      <w:r w:rsidRPr="001F21E0">
        <w:rPr>
          <w:lang w:eastAsia="ko-KR"/>
        </w:rPr>
        <w:t>occurring</w:t>
      </w:r>
      <w:r w:rsidRPr="001F21E0">
        <w:rPr>
          <w:rFonts w:hint="eastAsia"/>
          <w:lang w:eastAsia="ko-KR"/>
        </w:rPr>
        <w:t xml:space="preserve"> simultaneously but on different subcarriers</w:t>
      </w:r>
      <w:r w:rsidRPr="001F21E0">
        <w:rPr>
          <w:rFonts w:cs="v4.2.0" w:hint="eastAsia"/>
          <w:lang w:eastAsia="zh-CN"/>
        </w:rPr>
        <w:t xml:space="preserve">, </w:t>
      </w:r>
      <w:r w:rsidRPr="001F21E0">
        <w:rPr>
          <w:rFonts w:cs="v4.2.0"/>
        </w:rPr>
        <w:t>as specified in clause 5.1.</w:t>
      </w:r>
      <w:r w:rsidRPr="001F21E0">
        <w:rPr>
          <w:rFonts w:cs="v4.2.0" w:hint="eastAsia"/>
          <w:lang w:eastAsia="zh-CN"/>
        </w:rPr>
        <w:t>2</w:t>
      </w:r>
      <w:r w:rsidRPr="001F21E0">
        <w:rPr>
          <w:rFonts w:cs="v4.2.0"/>
        </w:rPr>
        <w:t xml:space="preserve"> in TS 3</w:t>
      </w:r>
      <w:r w:rsidRPr="001F21E0">
        <w:rPr>
          <w:rFonts w:cs="v4.2.0" w:hint="eastAsia"/>
          <w:lang w:eastAsia="zh-CN"/>
        </w:rPr>
        <w:t>8</w:t>
      </w:r>
      <w:r w:rsidRPr="001F21E0">
        <w:rPr>
          <w:rFonts w:cs="v4.2.0"/>
        </w:rPr>
        <w:t>.321 [7]</w:t>
      </w:r>
      <w:r w:rsidRPr="001F21E0">
        <w:rPr>
          <w:rFonts w:cs="v4.2.0" w:hint="eastAsia"/>
          <w:lang w:eastAsia="zh-CN"/>
        </w:rPr>
        <w:t>.</w:t>
      </w:r>
    </w:p>
    <w:p w14:paraId="2DBA3F5A" w14:textId="77777777" w:rsidR="007C5863" w:rsidRPr="001F21E0" w:rsidRDefault="007C5863" w:rsidP="007C5863">
      <w:pPr>
        <w:pStyle w:val="H6"/>
        <w:rPr>
          <w:lang w:eastAsia="zh-CN"/>
        </w:rPr>
      </w:pPr>
      <w:r w:rsidRPr="001F21E0">
        <w:rPr>
          <w:lang w:eastAsia="zh-CN"/>
        </w:rPr>
        <w:t>6.2.2.</w:t>
      </w:r>
      <w:r w:rsidRPr="001F21E0">
        <w:rPr>
          <w:rFonts w:hint="eastAsia"/>
          <w:lang w:eastAsia="zh-CN"/>
        </w:rPr>
        <w:t>2</w:t>
      </w:r>
      <w:r w:rsidRPr="001F21E0">
        <w:rPr>
          <w:lang w:eastAsia="zh-CN"/>
        </w:rPr>
        <w:t>.1</w:t>
      </w:r>
      <w:r w:rsidRPr="001F21E0">
        <w:rPr>
          <w:rFonts w:hint="eastAsia"/>
          <w:lang w:eastAsia="zh-CN"/>
        </w:rPr>
        <w:t>.2</w:t>
      </w:r>
      <w:r w:rsidRPr="001F21E0">
        <w:rPr>
          <w:rFonts w:hint="eastAsia"/>
          <w:lang w:eastAsia="zh-CN"/>
        </w:rPr>
        <w:tab/>
      </w:r>
      <w:r w:rsidRPr="001F21E0">
        <w:rPr>
          <w:lang w:eastAsia="zh-CN"/>
        </w:rPr>
        <w:t>Correct behaviour when receiving Random Access Response</w:t>
      </w:r>
    </w:p>
    <w:p w14:paraId="5D1D2201" w14:textId="77777777" w:rsidR="007C5863" w:rsidRPr="001F21E0" w:rsidRDefault="007C5863" w:rsidP="007C5863">
      <w:pPr>
        <w:rPr>
          <w:lang w:eastAsia="zh-CN"/>
        </w:rPr>
      </w:pPr>
      <w:r w:rsidRPr="001F21E0">
        <w:t>The UE may stop monitoring for Random Access Response(s) and shall transmit the msg3 if the Random Access Response contains a Random Access Preamble identifier corresponding to the transmitted Random Access Preamble.</w:t>
      </w:r>
    </w:p>
    <w:p w14:paraId="41AE770D" w14:textId="77777777" w:rsidR="007C5863" w:rsidRPr="001F21E0" w:rsidRDefault="007C5863" w:rsidP="007C5863">
      <w:pPr>
        <w:rPr>
          <w:rFonts w:cs="v4.2.0"/>
        </w:rPr>
      </w:pPr>
      <w:r w:rsidRPr="001F21E0">
        <w:rPr>
          <w:rFonts w:cs="v4.2.0"/>
        </w:rPr>
        <w:t>The UE shall a</w:t>
      </w:r>
      <w:r w:rsidRPr="001F21E0">
        <w:rPr>
          <w:rFonts w:cs="v4.2.0"/>
          <w:lang w:eastAsia="zh-CN"/>
        </w:rPr>
        <w:t xml:space="preserve">gain </w:t>
      </w:r>
      <w:r w:rsidRPr="001F21E0">
        <w:rPr>
          <w:rFonts w:cs="v4.2.0"/>
        </w:rPr>
        <w:t>perform the Random Access Resource selection procedure defined in clause 5.1.2</w:t>
      </w:r>
      <w:r w:rsidRPr="001F21E0">
        <w:rPr>
          <w:rFonts w:cs="v4.2.0" w:hint="eastAsia"/>
          <w:lang w:eastAsia="zh-CN"/>
        </w:rPr>
        <w:t xml:space="preserve"> </w:t>
      </w:r>
      <w:r w:rsidRPr="001F21E0">
        <w:rPr>
          <w:rFonts w:cs="v4.2.0"/>
        </w:rPr>
        <w:t>in TS 3</w:t>
      </w:r>
      <w:r w:rsidRPr="001F21E0">
        <w:rPr>
          <w:rFonts w:cs="v4.2.0" w:hint="eastAsia"/>
          <w:lang w:eastAsia="zh-CN"/>
        </w:rPr>
        <w:t>8</w:t>
      </w:r>
      <w:r w:rsidRPr="001F21E0">
        <w:rPr>
          <w:rFonts w:cs="v4.2.0"/>
        </w:rPr>
        <w:t>.321 [7]</w:t>
      </w:r>
      <w:r w:rsidRPr="001F21E0">
        <w:rPr>
          <w:rFonts w:cs="v4.2.0" w:hint="eastAsia"/>
          <w:lang w:eastAsia="zh-CN"/>
        </w:rPr>
        <w:t>,</w:t>
      </w:r>
      <w:r w:rsidRPr="001F21E0">
        <w:rPr>
          <w:rFonts w:cs="v4.2.0"/>
        </w:rPr>
        <w:t xml:space="preserve"> and transmit with the calculated PRACH transmission power </w:t>
      </w:r>
      <w:r w:rsidRPr="001F21E0">
        <w:rPr>
          <w:rFonts w:cs="v4.2.0"/>
          <w:lang w:eastAsia="zh-CN"/>
        </w:rPr>
        <w:t>when</w:t>
      </w:r>
      <w:r w:rsidRPr="001F21E0">
        <w:rPr>
          <w:rFonts w:cs="v4.2.0"/>
        </w:rPr>
        <w:t xml:space="preserve"> the backoff time expires if</w:t>
      </w:r>
      <w:r w:rsidRPr="001F21E0">
        <w:rPr>
          <w:noProof/>
        </w:rPr>
        <w:t xml:space="preserve"> all received Random Access Responses contain Random Access Preamble identifiers that do not match the transmitted Random Access Preamble</w:t>
      </w:r>
      <w:r w:rsidRPr="001F21E0">
        <w:rPr>
          <w:rFonts w:cs="v4.2.0"/>
        </w:rPr>
        <w:t>.</w:t>
      </w:r>
    </w:p>
    <w:p w14:paraId="5D19FCC5" w14:textId="77777777" w:rsidR="007C5863" w:rsidRPr="001F21E0" w:rsidRDefault="007C5863" w:rsidP="007C5863">
      <w:pPr>
        <w:pStyle w:val="H6"/>
        <w:rPr>
          <w:lang w:eastAsia="zh-CN"/>
        </w:rPr>
      </w:pPr>
      <w:r w:rsidRPr="001F21E0">
        <w:rPr>
          <w:lang w:eastAsia="zh-CN"/>
        </w:rPr>
        <w:t>6.2.2.</w:t>
      </w:r>
      <w:r w:rsidRPr="001F21E0">
        <w:rPr>
          <w:rFonts w:hint="eastAsia"/>
          <w:lang w:eastAsia="zh-CN"/>
        </w:rPr>
        <w:t>2</w:t>
      </w:r>
      <w:r w:rsidRPr="001F21E0">
        <w:rPr>
          <w:lang w:eastAsia="zh-CN"/>
        </w:rPr>
        <w:t>.</w:t>
      </w:r>
      <w:r w:rsidRPr="001F21E0">
        <w:rPr>
          <w:rFonts w:hint="eastAsia"/>
          <w:lang w:eastAsia="zh-CN"/>
        </w:rPr>
        <w:t>1.3</w:t>
      </w:r>
      <w:r w:rsidRPr="001F21E0">
        <w:rPr>
          <w:lang w:eastAsia="zh-CN"/>
        </w:rPr>
        <w:tab/>
        <w:t>Correct behaviour when not receiving Random Access Response</w:t>
      </w:r>
    </w:p>
    <w:p w14:paraId="4903039B" w14:textId="77777777" w:rsidR="007C5863" w:rsidRPr="001F21E0" w:rsidRDefault="007C5863" w:rsidP="007C5863">
      <w:pPr>
        <w:rPr>
          <w:rFonts w:cs="v4.2.0"/>
        </w:rPr>
      </w:pPr>
      <w:r w:rsidRPr="001F21E0">
        <w:rPr>
          <w:rFonts w:cs="v4.2.0"/>
        </w:rPr>
        <w:t xml:space="preserve">The UE shall </w:t>
      </w:r>
      <w:r w:rsidRPr="001F21E0">
        <w:rPr>
          <w:rFonts w:cs="v4.2.0"/>
          <w:lang w:eastAsia="zh-CN"/>
        </w:rPr>
        <w:t xml:space="preserve">again </w:t>
      </w:r>
      <w:r w:rsidRPr="001F21E0">
        <w:rPr>
          <w:rFonts w:cs="v4.2.0"/>
        </w:rPr>
        <w:t>perform the Random Access Resource selection procedure defined in clause 5.1.2</w:t>
      </w:r>
      <w:r w:rsidRPr="001F21E0">
        <w:rPr>
          <w:rFonts w:cs="v4.2.0" w:hint="eastAsia"/>
          <w:lang w:eastAsia="zh-CN"/>
        </w:rPr>
        <w:t xml:space="preserve"> </w:t>
      </w:r>
      <w:r w:rsidRPr="001F21E0">
        <w:rPr>
          <w:rFonts w:cs="v4.2.0"/>
        </w:rPr>
        <w:t>in TS 3</w:t>
      </w:r>
      <w:r w:rsidRPr="001F21E0">
        <w:rPr>
          <w:rFonts w:cs="v4.2.0" w:hint="eastAsia"/>
          <w:lang w:eastAsia="zh-CN"/>
        </w:rPr>
        <w:t>8</w:t>
      </w:r>
      <w:r w:rsidRPr="001F21E0">
        <w:rPr>
          <w:rFonts w:cs="v4.2.0"/>
        </w:rPr>
        <w:t>.321 [7]</w:t>
      </w:r>
      <w:r w:rsidRPr="001F21E0">
        <w:rPr>
          <w:rFonts w:cs="v4.2.0" w:hint="eastAsia"/>
          <w:lang w:eastAsia="zh-CN"/>
        </w:rPr>
        <w:t>,</w:t>
      </w:r>
      <w:r w:rsidRPr="001F21E0">
        <w:t xml:space="preserve"> and transmit </w:t>
      </w:r>
      <w:r w:rsidRPr="001F21E0">
        <w:rPr>
          <w:rFonts w:cs="v4.2.0"/>
        </w:rPr>
        <w:t>with the calculated PRACH transmission power</w:t>
      </w:r>
      <w:r w:rsidRPr="001F21E0">
        <w:t xml:space="preserve"> </w:t>
      </w:r>
      <w:r w:rsidRPr="001F21E0">
        <w:rPr>
          <w:lang w:eastAsia="zh-CN"/>
        </w:rPr>
        <w:t>when</w:t>
      </w:r>
      <w:r w:rsidRPr="001F21E0">
        <w:t xml:space="preserve"> </w:t>
      </w:r>
      <w:r w:rsidRPr="001F21E0">
        <w:rPr>
          <w:noProof/>
        </w:rPr>
        <w:t xml:space="preserve">the backoff time expires </w:t>
      </w:r>
      <w:r w:rsidRPr="001F21E0">
        <w:rPr>
          <w:noProof/>
          <w:lang w:eastAsia="zh-CN"/>
        </w:rPr>
        <w:t>if no Random Access Response is received within the RA Response window</w:t>
      </w:r>
      <w:r w:rsidRPr="001F21E0">
        <w:t xml:space="preserve"> defined in clause 5.1.4 </w:t>
      </w:r>
      <w:r w:rsidRPr="001F21E0">
        <w:rPr>
          <w:rFonts w:hint="eastAsia"/>
          <w:lang w:eastAsia="zh-CN"/>
        </w:rPr>
        <w:t xml:space="preserve">in </w:t>
      </w:r>
      <w:r w:rsidRPr="001F21E0">
        <w:t>TS 3</w:t>
      </w:r>
      <w:r w:rsidRPr="001F21E0">
        <w:rPr>
          <w:rFonts w:hint="eastAsia"/>
          <w:lang w:eastAsia="zh-CN"/>
        </w:rPr>
        <w:t>8</w:t>
      </w:r>
      <w:r w:rsidRPr="001F21E0">
        <w:t>.321</w:t>
      </w:r>
      <w:r w:rsidRPr="001F21E0">
        <w:rPr>
          <w:rFonts w:hint="eastAsia"/>
          <w:lang w:eastAsia="zh-CN"/>
        </w:rPr>
        <w:t xml:space="preserve"> [7]</w:t>
      </w:r>
      <w:r w:rsidRPr="001F21E0">
        <w:rPr>
          <w:noProof/>
        </w:rPr>
        <w:t>.</w:t>
      </w:r>
    </w:p>
    <w:p w14:paraId="13AE3CAF" w14:textId="77777777" w:rsidR="007C5863" w:rsidRPr="001F21E0" w:rsidRDefault="007C5863" w:rsidP="007C5863">
      <w:pPr>
        <w:pStyle w:val="H6"/>
        <w:rPr>
          <w:lang w:eastAsia="zh-CN"/>
        </w:rPr>
      </w:pPr>
      <w:r w:rsidRPr="001F21E0">
        <w:rPr>
          <w:lang w:eastAsia="zh-CN"/>
        </w:rPr>
        <w:t>6.2.2.</w:t>
      </w:r>
      <w:r w:rsidRPr="001F21E0">
        <w:rPr>
          <w:rFonts w:hint="eastAsia"/>
          <w:lang w:eastAsia="zh-CN"/>
        </w:rPr>
        <w:t>2.</w:t>
      </w:r>
      <w:r w:rsidRPr="001F21E0">
        <w:rPr>
          <w:lang w:eastAsia="zh-CN"/>
        </w:rPr>
        <w:t>1.</w:t>
      </w:r>
      <w:r w:rsidRPr="001F21E0">
        <w:rPr>
          <w:rFonts w:hint="eastAsia"/>
          <w:lang w:eastAsia="zh-CN"/>
        </w:rPr>
        <w:t>4</w:t>
      </w:r>
      <w:r w:rsidRPr="001F21E0">
        <w:rPr>
          <w:lang w:eastAsia="zh-CN"/>
        </w:rPr>
        <w:tab/>
        <w:t>Correct behaviour when receiving a NACK on msg3</w:t>
      </w:r>
    </w:p>
    <w:p w14:paraId="1E5AC437" w14:textId="77777777" w:rsidR="007C5863" w:rsidRPr="001F21E0" w:rsidRDefault="007C5863" w:rsidP="007C5863">
      <w:pPr>
        <w:rPr>
          <w:rFonts w:cs="v4.2.0"/>
        </w:rPr>
      </w:pPr>
      <w:r w:rsidRPr="001F21E0">
        <w:rPr>
          <w:rFonts w:cs="v4.2.0"/>
        </w:rPr>
        <w:t>The UE shall re-transmit the msg3 upon the reception of a NACK on msg3.</w:t>
      </w:r>
    </w:p>
    <w:p w14:paraId="1B264621" w14:textId="77777777" w:rsidR="007C5863" w:rsidRPr="001F21E0" w:rsidRDefault="007C5863" w:rsidP="007C5863">
      <w:pPr>
        <w:pStyle w:val="H6"/>
        <w:rPr>
          <w:lang w:eastAsia="zh-CN"/>
        </w:rPr>
      </w:pPr>
      <w:r w:rsidRPr="001F21E0">
        <w:rPr>
          <w:lang w:eastAsia="zh-CN"/>
        </w:rPr>
        <w:t>6.2.2.</w:t>
      </w:r>
      <w:r w:rsidRPr="001F21E0">
        <w:rPr>
          <w:rFonts w:hint="eastAsia"/>
          <w:lang w:eastAsia="zh-CN"/>
        </w:rPr>
        <w:t>2.</w:t>
      </w:r>
      <w:r w:rsidRPr="001F21E0">
        <w:rPr>
          <w:lang w:eastAsia="zh-CN"/>
        </w:rPr>
        <w:t>1.</w:t>
      </w:r>
      <w:r w:rsidRPr="001F21E0">
        <w:rPr>
          <w:rFonts w:hint="eastAsia"/>
          <w:lang w:eastAsia="zh-CN"/>
        </w:rPr>
        <w:t>5</w:t>
      </w:r>
      <w:r w:rsidRPr="001F21E0">
        <w:rPr>
          <w:lang w:eastAsia="zh-CN"/>
        </w:rPr>
        <w:tab/>
        <w:t>Correct behaviour when receiving a message over Temporary C-RNTI</w:t>
      </w:r>
    </w:p>
    <w:p w14:paraId="265D12CB" w14:textId="77777777" w:rsidR="007C5863" w:rsidRPr="001F21E0" w:rsidRDefault="007C5863" w:rsidP="007C5863">
      <w:pPr>
        <w:rPr>
          <w:rFonts w:cs="v4.2.0"/>
        </w:rPr>
      </w:pPr>
      <w:r w:rsidRPr="001F21E0">
        <w:rPr>
          <w:rFonts w:cs="v4.2.0"/>
          <w:lang w:eastAsia="zh-CN"/>
        </w:rPr>
        <w:t>The</w:t>
      </w:r>
      <w:r w:rsidRPr="001F21E0">
        <w:rPr>
          <w:rFonts w:cs="v4.2.0"/>
        </w:rPr>
        <w:t xml:space="preserve"> </w:t>
      </w:r>
      <w:r w:rsidRPr="001F21E0">
        <w:rPr>
          <w:rFonts w:cs="v4.2.0"/>
          <w:lang w:eastAsia="zh-CN"/>
        </w:rPr>
        <w:t>UE</w:t>
      </w:r>
      <w:r w:rsidRPr="001F21E0">
        <w:rPr>
          <w:rFonts w:cs="v4.2.0"/>
        </w:rPr>
        <w:t xml:space="preserve"> </w:t>
      </w:r>
      <w:r w:rsidRPr="001F21E0">
        <w:rPr>
          <w:rFonts w:cs="v4.2.0"/>
          <w:lang w:eastAsia="zh-CN"/>
        </w:rPr>
        <w:t>shall</w:t>
      </w:r>
      <w:r w:rsidRPr="001F21E0">
        <w:rPr>
          <w:rFonts w:cs="v4.2.0"/>
        </w:rPr>
        <w:t xml:space="preserve"> </w:t>
      </w:r>
      <w:r w:rsidRPr="001F21E0">
        <w:rPr>
          <w:rFonts w:cs="v4.2.0"/>
          <w:lang w:eastAsia="zh-CN"/>
        </w:rPr>
        <w:t>send</w:t>
      </w:r>
      <w:r w:rsidRPr="001F21E0">
        <w:rPr>
          <w:rFonts w:cs="v4.2.0"/>
        </w:rPr>
        <w:t xml:space="preserve"> </w:t>
      </w:r>
      <w:r w:rsidRPr="001F21E0">
        <w:rPr>
          <w:rFonts w:cs="v4.2.0"/>
          <w:lang w:eastAsia="zh-CN"/>
        </w:rPr>
        <w:t>ACK</w:t>
      </w:r>
      <w:r w:rsidRPr="001F21E0">
        <w:rPr>
          <w:rFonts w:cs="v4.2.0"/>
        </w:rPr>
        <w:t xml:space="preserve"> </w:t>
      </w:r>
      <w:r w:rsidRPr="001F21E0">
        <w:rPr>
          <w:rFonts w:cs="v4.2.0"/>
          <w:lang w:eastAsia="zh-CN"/>
        </w:rPr>
        <w:t>if</w:t>
      </w:r>
      <w:r w:rsidRPr="001F21E0">
        <w:rPr>
          <w:rFonts w:cs="v4.2.0"/>
        </w:rPr>
        <w:t xml:space="preserve"> </w:t>
      </w:r>
      <w:r w:rsidRPr="001F21E0">
        <w:rPr>
          <w:rFonts w:cs="v4.2.0"/>
          <w:lang w:eastAsia="zh-CN"/>
        </w:rPr>
        <w:t>t</w:t>
      </w:r>
      <w:r w:rsidRPr="001F21E0">
        <w:rPr>
          <w:rFonts w:cs="v4.2.0"/>
        </w:rPr>
        <w:t xml:space="preserve">he </w:t>
      </w:r>
      <w:r w:rsidRPr="001F21E0">
        <w:rPr>
          <w:rFonts w:cs="v4.2.0"/>
          <w:lang w:eastAsia="zh-CN"/>
        </w:rPr>
        <w:t>C</w:t>
      </w:r>
      <w:r w:rsidRPr="001F21E0">
        <w:rPr>
          <w:rFonts w:cs="v4.2.0"/>
        </w:rPr>
        <w:t>ontention Resolution is successful.</w:t>
      </w:r>
    </w:p>
    <w:p w14:paraId="5BA6AF11" w14:textId="77777777" w:rsidR="007C5863" w:rsidRPr="001F21E0" w:rsidRDefault="007C5863" w:rsidP="007C5863">
      <w:pPr>
        <w:rPr>
          <w:rFonts w:cs="v4.2.0"/>
        </w:rPr>
      </w:pPr>
      <w:r w:rsidRPr="001F21E0">
        <w:rPr>
          <w:rFonts w:cs="v4.2.0"/>
        </w:rPr>
        <w:t xml:space="preserve">The UE shall </w:t>
      </w:r>
      <w:r w:rsidRPr="001F21E0">
        <w:rPr>
          <w:rFonts w:cs="v4.2.0"/>
          <w:lang w:eastAsia="zh-CN"/>
        </w:rPr>
        <w:t xml:space="preserve">again </w:t>
      </w:r>
      <w:r w:rsidRPr="001F21E0">
        <w:rPr>
          <w:rFonts w:cs="v4.2.0"/>
        </w:rPr>
        <w:t>perform the Random Access Resource selection procedure defined in clause 5.1.2</w:t>
      </w:r>
      <w:r w:rsidRPr="001F21E0">
        <w:rPr>
          <w:rFonts w:cs="v4.2.0" w:hint="eastAsia"/>
          <w:lang w:eastAsia="zh-CN"/>
        </w:rPr>
        <w:t xml:space="preserve"> </w:t>
      </w:r>
      <w:r w:rsidRPr="001F21E0">
        <w:rPr>
          <w:rFonts w:cs="v4.2.0"/>
        </w:rPr>
        <w:t>in TS 3</w:t>
      </w:r>
      <w:r w:rsidRPr="001F21E0">
        <w:rPr>
          <w:rFonts w:cs="v4.2.0" w:hint="eastAsia"/>
          <w:lang w:eastAsia="zh-CN"/>
        </w:rPr>
        <w:t>8</w:t>
      </w:r>
      <w:r w:rsidRPr="001F21E0">
        <w:rPr>
          <w:rFonts w:cs="v4.2.0"/>
        </w:rPr>
        <w:t>.321 [7]</w:t>
      </w:r>
      <w:r w:rsidRPr="001F21E0">
        <w:rPr>
          <w:rFonts w:cs="v4.2.0" w:hint="eastAsia"/>
          <w:lang w:eastAsia="zh-CN"/>
        </w:rPr>
        <w:t>,</w:t>
      </w:r>
      <w:r w:rsidRPr="001F21E0">
        <w:rPr>
          <w:rFonts w:cs="v4.2.0"/>
        </w:rPr>
        <w:t xml:space="preserve"> and transmit with the calculated PRACH transmission power </w:t>
      </w:r>
      <w:r w:rsidRPr="001F21E0">
        <w:rPr>
          <w:rFonts w:cs="v4.2.0"/>
          <w:lang w:eastAsia="zh-CN"/>
        </w:rPr>
        <w:t>when</w:t>
      </w:r>
      <w:r w:rsidRPr="001F21E0">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2496F74B" w14:textId="77777777" w:rsidR="007C5863" w:rsidRPr="001F21E0" w:rsidRDefault="007C5863" w:rsidP="007C5863">
      <w:pPr>
        <w:pStyle w:val="H6"/>
        <w:rPr>
          <w:lang w:eastAsia="zh-CN"/>
        </w:rPr>
      </w:pPr>
      <w:r w:rsidRPr="001F21E0">
        <w:rPr>
          <w:lang w:eastAsia="zh-CN"/>
        </w:rPr>
        <w:t>6.2.2.</w:t>
      </w:r>
      <w:r w:rsidRPr="001F21E0">
        <w:rPr>
          <w:rFonts w:hint="eastAsia"/>
          <w:lang w:eastAsia="zh-CN"/>
        </w:rPr>
        <w:t>2.</w:t>
      </w:r>
      <w:r w:rsidRPr="001F21E0">
        <w:rPr>
          <w:lang w:eastAsia="zh-CN"/>
        </w:rPr>
        <w:t>1.</w:t>
      </w:r>
      <w:r w:rsidRPr="001F21E0">
        <w:rPr>
          <w:rFonts w:hint="eastAsia"/>
          <w:lang w:eastAsia="zh-CN"/>
        </w:rPr>
        <w:t>6</w:t>
      </w:r>
      <w:r w:rsidRPr="001F21E0">
        <w:rPr>
          <w:lang w:eastAsia="zh-CN"/>
        </w:rPr>
        <w:tab/>
        <w:t>Correct behaviour when contention Resolution timer expires</w:t>
      </w:r>
    </w:p>
    <w:p w14:paraId="4E99C319" w14:textId="77777777" w:rsidR="007C5863" w:rsidRPr="001F21E0" w:rsidRDefault="007C5863" w:rsidP="007C5863">
      <w:pPr>
        <w:rPr>
          <w:rFonts w:cs="v4.2.0"/>
        </w:rPr>
      </w:pPr>
      <w:r w:rsidRPr="001F21E0">
        <w:rPr>
          <w:rFonts w:cs="v4.2.0"/>
        </w:rPr>
        <w:t xml:space="preserve">The UE shall re-select a preamble and transmit with the calculated PRACH transmission power </w:t>
      </w:r>
      <w:r w:rsidRPr="001F21E0">
        <w:rPr>
          <w:rFonts w:cs="v4.2.0"/>
          <w:lang w:eastAsia="zh-CN"/>
        </w:rPr>
        <w:t>when</w:t>
      </w:r>
      <w:r w:rsidRPr="001F21E0">
        <w:rPr>
          <w:rFonts w:cs="v4.2.0"/>
        </w:rPr>
        <w:t xml:space="preserve"> the backoff time expires if the Contention Resolution Timer expires.</w:t>
      </w:r>
    </w:p>
    <w:p w14:paraId="7BDE8187" w14:textId="77777777" w:rsidR="007C5863" w:rsidRPr="001F21E0" w:rsidRDefault="007C5863" w:rsidP="007C5863">
      <w:pPr>
        <w:pStyle w:val="Heading5"/>
        <w:rPr>
          <w:lang w:eastAsia="zh-CN"/>
        </w:rPr>
      </w:pPr>
      <w:bookmarkStart w:id="79" w:name="_Toc525607304"/>
      <w:bookmarkStart w:id="80" w:name="OLE_LINK5"/>
      <w:r w:rsidRPr="001F21E0">
        <w:rPr>
          <w:lang w:eastAsia="zh-CN"/>
        </w:rPr>
        <w:t>6.2.2.2</w:t>
      </w:r>
      <w:r w:rsidRPr="001F21E0">
        <w:rPr>
          <w:rFonts w:hint="eastAsia"/>
          <w:lang w:eastAsia="zh-CN"/>
        </w:rPr>
        <w:t>.2</w:t>
      </w:r>
      <w:r w:rsidRPr="001F21E0">
        <w:rPr>
          <w:lang w:eastAsia="zh-CN"/>
        </w:rPr>
        <w:tab/>
        <w:t>Non-Contention based random access</w:t>
      </w:r>
      <w:bookmarkEnd w:id="79"/>
    </w:p>
    <w:bookmarkEnd w:id="80"/>
    <w:p w14:paraId="221C0404" w14:textId="77777777" w:rsidR="007C5863" w:rsidRPr="001F21E0" w:rsidRDefault="007C5863" w:rsidP="007C5863">
      <w:pPr>
        <w:pStyle w:val="H6"/>
        <w:rPr>
          <w:lang w:eastAsia="zh-CN"/>
        </w:rPr>
      </w:pPr>
      <w:r w:rsidRPr="001F21E0">
        <w:rPr>
          <w:lang w:eastAsia="zh-CN"/>
        </w:rPr>
        <w:t>6.2.2.</w:t>
      </w:r>
      <w:r w:rsidRPr="001F21E0">
        <w:rPr>
          <w:rFonts w:hint="eastAsia"/>
          <w:lang w:eastAsia="zh-CN"/>
        </w:rPr>
        <w:t>2</w:t>
      </w:r>
      <w:r w:rsidRPr="001F21E0">
        <w:rPr>
          <w:lang w:eastAsia="zh-CN"/>
        </w:rPr>
        <w:t>.</w:t>
      </w:r>
      <w:r w:rsidRPr="001F21E0">
        <w:rPr>
          <w:rFonts w:hint="eastAsia"/>
          <w:lang w:eastAsia="zh-CN"/>
        </w:rPr>
        <w:t>2.1</w:t>
      </w:r>
      <w:r w:rsidRPr="001F21E0">
        <w:rPr>
          <w:rFonts w:hint="eastAsia"/>
          <w:lang w:eastAsia="zh-CN"/>
        </w:rPr>
        <w:tab/>
      </w:r>
      <w:r w:rsidRPr="001F21E0">
        <w:rPr>
          <w:lang w:eastAsia="zh-CN"/>
        </w:rPr>
        <w:t xml:space="preserve">Correct behaviour when transmitting Random Access </w:t>
      </w:r>
      <w:r w:rsidRPr="001F21E0">
        <w:rPr>
          <w:rFonts w:hint="eastAsia"/>
          <w:lang w:eastAsia="zh-CN"/>
        </w:rPr>
        <w:t>Preamble</w:t>
      </w:r>
    </w:p>
    <w:p w14:paraId="27D2DD8E" w14:textId="77777777" w:rsidR="007C5863" w:rsidRPr="001F21E0" w:rsidRDefault="007C5863" w:rsidP="007C5863">
      <w:pPr>
        <w:rPr>
          <w:rFonts w:cs="v4.2.0"/>
          <w:lang w:eastAsia="zh-CN"/>
        </w:rPr>
      </w:pPr>
      <w:r w:rsidRPr="001F21E0">
        <w:rPr>
          <w:rFonts w:hint="eastAsia"/>
          <w:lang w:eastAsia="zh-CN"/>
        </w:rPr>
        <w:t xml:space="preserve">If the contention-free Random Access Resources and the contention-free PRACH </w:t>
      </w:r>
      <w:r w:rsidRPr="001F21E0">
        <w:rPr>
          <w:lang w:eastAsia="zh-CN"/>
        </w:rPr>
        <w:t>occasions</w:t>
      </w:r>
      <w:r w:rsidRPr="001F21E0">
        <w:rPr>
          <w:rFonts w:hint="eastAsia"/>
          <w:lang w:eastAsia="zh-CN"/>
        </w:rPr>
        <w:t xml:space="preserve"> associated with SSBs is configured,</w:t>
      </w:r>
      <w:r w:rsidRPr="001F21E0">
        <w:rPr>
          <w:rFonts w:cs="v4.2.0" w:hint="eastAsia"/>
          <w:lang w:eastAsia="zh-CN"/>
        </w:rPr>
        <w:t xml:space="preserve"> with the UE selected SSB with SS-RSRP above </w:t>
      </w:r>
      <w:r w:rsidRPr="001F21E0">
        <w:rPr>
          <w:rFonts w:cs="v4.2.0" w:hint="eastAsia"/>
          <w:i/>
          <w:lang w:eastAsia="zh-CN"/>
        </w:rPr>
        <w:t xml:space="preserve">rsrp-ThresholdSSB </w:t>
      </w:r>
      <w:r w:rsidRPr="001F21E0">
        <w:rPr>
          <w:rFonts w:cs="v4.2.0"/>
          <w:lang w:eastAsia="zh-CN"/>
        </w:rPr>
        <w:t>amongst</w:t>
      </w:r>
      <w:r w:rsidRPr="001F21E0">
        <w:rPr>
          <w:rFonts w:cs="v4.2.0" w:hint="eastAsia"/>
          <w:lang w:eastAsia="zh-CN"/>
        </w:rPr>
        <w:t xml:space="preserve"> the associated SSBs, UE shall have the capability to </w:t>
      </w:r>
      <w:r w:rsidRPr="001F21E0">
        <w:rPr>
          <w:rFonts w:cs="v4.2.0"/>
          <w:lang w:eastAsia="zh-CN"/>
        </w:rPr>
        <w:t xml:space="preserve">select </w:t>
      </w:r>
      <w:r w:rsidRPr="001F21E0">
        <w:rPr>
          <w:rFonts w:cs="v4.2.0" w:hint="eastAsia"/>
          <w:lang w:eastAsia="zh-CN"/>
        </w:rPr>
        <w:t>the</w:t>
      </w:r>
      <w:r w:rsidRPr="001F21E0">
        <w:rPr>
          <w:rFonts w:cs="v4.2.0"/>
          <w:lang w:eastAsia="zh-CN"/>
        </w:rPr>
        <w:t xml:space="preserve"> </w:t>
      </w:r>
      <w:r w:rsidRPr="001F21E0">
        <w:t>Random Access Preamble</w:t>
      </w:r>
      <w:r w:rsidRPr="001F21E0">
        <w:rPr>
          <w:rFonts w:hint="eastAsia"/>
          <w:lang w:eastAsia="zh-CN"/>
        </w:rPr>
        <w:t xml:space="preserve"> corresponding to the selected SSB, and</w:t>
      </w:r>
      <w:r w:rsidRPr="001F21E0">
        <w:rPr>
          <w:rFonts w:cs="v4.2.0" w:hint="eastAsia"/>
          <w:lang w:eastAsia="zh-CN"/>
        </w:rPr>
        <w:t xml:space="preserve"> to transmit Random Access Preamble on the</w:t>
      </w:r>
      <w:r w:rsidRPr="001F21E0">
        <w:rPr>
          <w:rFonts w:cs="v4.2.0"/>
          <w:lang w:eastAsia="zh-CN"/>
        </w:rPr>
        <w:t xml:space="preserve"> next available PRACH occasion from the PRACH occasions corresponding to the selected SSB</w:t>
      </w:r>
      <w:r w:rsidRPr="001F21E0">
        <w:rPr>
          <w:rFonts w:cs="v4.2.0" w:hint="eastAsia"/>
          <w:lang w:eastAsia="zh-CN"/>
        </w:rPr>
        <w:t xml:space="preserve"> permitted by the restrictions given by the </w:t>
      </w:r>
      <w:r w:rsidRPr="001F21E0">
        <w:rPr>
          <w:rFonts w:cs="v4.2.0" w:hint="eastAsia"/>
          <w:i/>
          <w:lang w:eastAsia="zh-CN"/>
        </w:rPr>
        <w:t>ra-ssb-OccasionMaskIndex</w:t>
      </w:r>
      <w:r w:rsidRPr="001F21E0">
        <w:rPr>
          <w:rFonts w:cs="v4.2.0" w:hint="eastAsia"/>
          <w:lang w:eastAsia="zh-CN"/>
        </w:rPr>
        <w:t xml:space="preserve"> if configured, and </w:t>
      </w:r>
      <w:r w:rsidRPr="001F21E0">
        <w:rPr>
          <w:lang w:eastAsia="ko-KR"/>
        </w:rPr>
        <w:t xml:space="preserve">PRACH occasion </w:t>
      </w:r>
      <w:r w:rsidRPr="001F21E0">
        <w:rPr>
          <w:rFonts w:hint="eastAsia"/>
          <w:lang w:eastAsia="zh-CN"/>
        </w:rPr>
        <w:t xml:space="preserve">shall be </w:t>
      </w:r>
      <w:r w:rsidRPr="001F21E0">
        <w:rPr>
          <w:lang w:eastAsia="ko-KR"/>
        </w:rPr>
        <w:t>randomly</w:t>
      </w:r>
      <w:r w:rsidRPr="001F21E0">
        <w:rPr>
          <w:rFonts w:hint="eastAsia"/>
          <w:lang w:eastAsia="zh-CN"/>
        </w:rPr>
        <w:t xml:space="preserve"> selected</w:t>
      </w:r>
      <w:r w:rsidRPr="001F21E0">
        <w:rPr>
          <w:lang w:eastAsia="ko-KR"/>
        </w:rPr>
        <w:t xml:space="preserve"> with equal probability amongst </w:t>
      </w:r>
      <w:r w:rsidRPr="001F21E0">
        <w:rPr>
          <w:rFonts w:hint="eastAsia"/>
          <w:lang w:eastAsia="ko-KR"/>
        </w:rPr>
        <w:t xml:space="preserve">the </w:t>
      </w:r>
      <w:r w:rsidRPr="001F21E0">
        <w:rPr>
          <w:rFonts w:hint="eastAsia"/>
          <w:lang w:eastAsia="zh-CN"/>
        </w:rPr>
        <w:t xml:space="preserve">selected SSB associated </w:t>
      </w:r>
      <w:r w:rsidRPr="001F21E0">
        <w:rPr>
          <w:rFonts w:hint="eastAsia"/>
          <w:lang w:eastAsia="ko-KR"/>
        </w:rPr>
        <w:t xml:space="preserve">PRACH occasions </w:t>
      </w:r>
      <w:r w:rsidRPr="001F21E0">
        <w:rPr>
          <w:lang w:eastAsia="ko-KR"/>
        </w:rPr>
        <w:t>occurring</w:t>
      </w:r>
      <w:r w:rsidRPr="001F21E0">
        <w:rPr>
          <w:rFonts w:hint="eastAsia"/>
          <w:lang w:eastAsia="ko-KR"/>
        </w:rPr>
        <w:t xml:space="preserve"> simultaneously but on different subcarriers</w:t>
      </w:r>
      <w:r w:rsidRPr="001F21E0">
        <w:rPr>
          <w:rFonts w:cs="v4.2.0" w:hint="eastAsia"/>
          <w:lang w:eastAsia="zh-CN"/>
        </w:rPr>
        <w:t xml:space="preserve">, </w:t>
      </w:r>
      <w:r w:rsidRPr="001F21E0">
        <w:rPr>
          <w:rFonts w:cs="v4.2.0"/>
        </w:rPr>
        <w:t>as specified in clause 5.1.</w:t>
      </w:r>
      <w:r w:rsidRPr="001F21E0">
        <w:rPr>
          <w:rFonts w:cs="v4.2.0" w:hint="eastAsia"/>
          <w:lang w:eastAsia="zh-CN"/>
        </w:rPr>
        <w:t>2</w:t>
      </w:r>
      <w:r w:rsidRPr="001F21E0">
        <w:rPr>
          <w:rFonts w:cs="v4.2.0"/>
        </w:rPr>
        <w:t xml:space="preserve"> in TS 3</w:t>
      </w:r>
      <w:r w:rsidRPr="001F21E0">
        <w:rPr>
          <w:rFonts w:cs="v4.2.0" w:hint="eastAsia"/>
          <w:lang w:eastAsia="zh-CN"/>
        </w:rPr>
        <w:t>8</w:t>
      </w:r>
      <w:r w:rsidRPr="001F21E0">
        <w:rPr>
          <w:rFonts w:cs="v4.2.0"/>
        </w:rPr>
        <w:t>.321 [7]</w:t>
      </w:r>
      <w:r w:rsidRPr="001F21E0">
        <w:rPr>
          <w:rFonts w:cs="v4.2.0" w:hint="eastAsia"/>
          <w:lang w:eastAsia="zh-CN"/>
        </w:rPr>
        <w:t>.</w:t>
      </w:r>
    </w:p>
    <w:p w14:paraId="5F8A4ABB" w14:textId="77777777" w:rsidR="007C5863" w:rsidRPr="001F21E0" w:rsidRDefault="007C5863" w:rsidP="007C5863">
      <w:pPr>
        <w:rPr>
          <w:rFonts w:cs="v4.2.0"/>
          <w:lang w:eastAsia="zh-CN"/>
        </w:rPr>
      </w:pPr>
      <w:r w:rsidRPr="001F21E0">
        <w:rPr>
          <w:rFonts w:hint="eastAsia"/>
          <w:lang w:eastAsia="zh-CN"/>
        </w:rPr>
        <w:t xml:space="preserve">If the contention-free Random Access Resources and the contention-free PRACH </w:t>
      </w:r>
      <w:r w:rsidRPr="001F21E0">
        <w:rPr>
          <w:lang w:eastAsia="zh-CN"/>
        </w:rPr>
        <w:t>occasions</w:t>
      </w:r>
      <w:r w:rsidRPr="001F21E0">
        <w:rPr>
          <w:rFonts w:hint="eastAsia"/>
          <w:lang w:eastAsia="zh-CN"/>
        </w:rPr>
        <w:t xml:space="preserve"> associated with CSI-RSs is configured,</w:t>
      </w:r>
      <w:r w:rsidRPr="001F21E0">
        <w:rPr>
          <w:rFonts w:cs="v4.2.0" w:hint="eastAsia"/>
          <w:lang w:eastAsia="zh-CN"/>
        </w:rPr>
        <w:t xml:space="preserve"> with the UE selected CSI-RS with CSI-RSRP above </w:t>
      </w:r>
      <w:r w:rsidRPr="001F21E0">
        <w:rPr>
          <w:i/>
          <w:noProof/>
          <w:lang w:eastAsia="ko-KR"/>
        </w:rPr>
        <w:t>cfra-csirs-DedicatedRACH-Threshold</w:t>
      </w:r>
      <w:r w:rsidRPr="001F21E0">
        <w:rPr>
          <w:rFonts w:cs="v4.2.0" w:hint="eastAsia"/>
          <w:i/>
          <w:lang w:eastAsia="zh-CN"/>
        </w:rPr>
        <w:t xml:space="preserve"> </w:t>
      </w:r>
      <w:r w:rsidRPr="001F21E0">
        <w:rPr>
          <w:rFonts w:cs="v4.2.0"/>
          <w:lang w:eastAsia="zh-CN"/>
        </w:rPr>
        <w:t>amongst</w:t>
      </w:r>
      <w:r w:rsidRPr="001F21E0">
        <w:rPr>
          <w:rFonts w:cs="v4.2.0" w:hint="eastAsia"/>
          <w:lang w:eastAsia="zh-CN"/>
        </w:rPr>
        <w:t xml:space="preserve"> the associated CSI-RSs, UE shall have the capability to </w:t>
      </w:r>
      <w:r w:rsidRPr="001F21E0">
        <w:rPr>
          <w:rFonts w:cs="v4.2.0"/>
          <w:lang w:eastAsia="zh-CN"/>
        </w:rPr>
        <w:t xml:space="preserve">select </w:t>
      </w:r>
      <w:r w:rsidRPr="001F21E0">
        <w:rPr>
          <w:rFonts w:cs="v4.2.0" w:hint="eastAsia"/>
          <w:lang w:eastAsia="zh-CN"/>
        </w:rPr>
        <w:t>the</w:t>
      </w:r>
      <w:r w:rsidRPr="001F21E0">
        <w:rPr>
          <w:rFonts w:cs="v4.2.0"/>
          <w:lang w:eastAsia="zh-CN"/>
        </w:rPr>
        <w:t xml:space="preserve"> </w:t>
      </w:r>
      <w:r w:rsidRPr="001F21E0">
        <w:t>Random Access Preamble</w:t>
      </w:r>
      <w:r w:rsidRPr="001F21E0">
        <w:rPr>
          <w:rFonts w:hint="eastAsia"/>
          <w:lang w:eastAsia="zh-CN"/>
        </w:rPr>
        <w:t xml:space="preserve"> corresponding to the selected CSI-RS, and</w:t>
      </w:r>
      <w:r w:rsidRPr="001F21E0">
        <w:rPr>
          <w:rFonts w:cs="v4.2.0" w:hint="eastAsia"/>
          <w:lang w:eastAsia="zh-CN"/>
        </w:rPr>
        <w:t xml:space="preserve"> to transmit Random Access Preamble on the</w:t>
      </w:r>
      <w:r w:rsidRPr="001F21E0">
        <w:rPr>
          <w:rFonts w:cs="v4.2.0"/>
          <w:lang w:eastAsia="zh-CN"/>
        </w:rPr>
        <w:t xml:space="preserve"> next available PRACH occasion from the PRACH occasions</w:t>
      </w:r>
      <w:r w:rsidRPr="001F21E0">
        <w:rPr>
          <w:rFonts w:cs="v4.2.0" w:hint="eastAsia"/>
          <w:lang w:eastAsia="zh-CN"/>
        </w:rPr>
        <w:t xml:space="preserve"> in </w:t>
      </w:r>
      <w:r w:rsidRPr="001F21E0">
        <w:rPr>
          <w:rFonts w:cs="v4.2.0" w:hint="eastAsia"/>
          <w:i/>
          <w:lang w:eastAsia="zh-CN"/>
        </w:rPr>
        <w:t>ra-OccasionList</w:t>
      </w:r>
      <w:r w:rsidRPr="001F21E0">
        <w:rPr>
          <w:rFonts w:cs="v4.2.0"/>
          <w:lang w:eastAsia="zh-CN"/>
        </w:rPr>
        <w:t xml:space="preserve"> corresponding to the selected </w:t>
      </w:r>
      <w:r w:rsidRPr="001F21E0">
        <w:rPr>
          <w:rFonts w:cs="v4.2.0" w:hint="eastAsia"/>
          <w:lang w:eastAsia="zh-CN"/>
        </w:rPr>
        <w:t xml:space="preserve">CSI-RS, and </w:t>
      </w:r>
      <w:r w:rsidRPr="001F21E0">
        <w:rPr>
          <w:lang w:eastAsia="ko-KR"/>
        </w:rPr>
        <w:t xml:space="preserve">PRACH occasion </w:t>
      </w:r>
      <w:r w:rsidRPr="001F21E0">
        <w:rPr>
          <w:rFonts w:hint="eastAsia"/>
          <w:lang w:eastAsia="zh-CN"/>
        </w:rPr>
        <w:t xml:space="preserve">shall be </w:t>
      </w:r>
      <w:r w:rsidRPr="001F21E0">
        <w:rPr>
          <w:lang w:eastAsia="ko-KR"/>
        </w:rPr>
        <w:t>randomly</w:t>
      </w:r>
      <w:r w:rsidRPr="001F21E0">
        <w:rPr>
          <w:rFonts w:hint="eastAsia"/>
          <w:lang w:eastAsia="zh-CN"/>
        </w:rPr>
        <w:t xml:space="preserve"> selected</w:t>
      </w:r>
      <w:r w:rsidRPr="001F21E0">
        <w:rPr>
          <w:lang w:eastAsia="ko-KR"/>
        </w:rPr>
        <w:t xml:space="preserve"> with equal probability amongst </w:t>
      </w:r>
      <w:r w:rsidRPr="001F21E0">
        <w:rPr>
          <w:rFonts w:hint="eastAsia"/>
          <w:lang w:eastAsia="ko-KR"/>
        </w:rPr>
        <w:t xml:space="preserve">the </w:t>
      </w:r>
      <w:r w:rsidRPr="001F21E0">
        <w:rPr>
          <w:rFonts w:hint="eastAsia"/>
          <w:lang w:eastAsia="zh-CN"/>
        </w:rPr>
        <w:t xml:space="preserve">selected CSI-RS associated </w:t>
      </w:r>
      <w:r w:rsidRPr="001F21E0">
        <w:rPr>
          <w:rFonts w:hint="eastAsia"/>
          <w:lang w:eastAsia="ko-KR"/>
        </w:rPr>
        <w:t xml:space="preserve">PRACH occasions </w:t>
      </w:r>
      <w:r w:rsidRPr="001F21E0">
        <w:rPr>
          <w:lang w:eastAsia="ko-KR"/>
        </w:rPr>
        <w:t>occurring</w:t>
      </w:r>
      <w:r w:rsidRPr="001F21E0">
        <w:rPr>
          <w:rFonts w:hint="eastAsia"/>
          <w:lang w:eastAsia="ko-KR"/>
        </w:rPr>
        <w:t xml:space="preserve"> simultaneously but on different subcarriers</w:t>
      </w:r>
      <w:r w:rsidRPr="001F21E0">
        <w:rPr>
          <w:rFonts w:cs="v4.2.0" w:hint="eastAsia"/>
          <w:lang w:eastAsia="zh-CN"/>
        </w:rPr>
        <w:t xml:space="preserve">, </w:t>
      </w:r>
      <w:r w:rsidRPr="001F21E0">
        <w:rPr>
          <w:rFonts w:cs="v4.2.0"/>
        </w:rPr>
        <w:t>as specified in clause 5.1.</w:t>
      </w:r>
      <w:r w:rsidRPr="001F21E0">
        <w:rPr>
          <w:rFonts w:cs="v4.2.0" w:hint="eastAsia"/>
          <w:lang w:eastAsia="zh-CN"/>
        </w:rPr>
        <w:t>2</w:t>
      </w:r>
      <w:r w:rsidRPr="001F21E0">
        <w:rPr>
          <w:rFonts w:cs="v4.2.0"/>
        </w:rPr>
        <w:t xml:space="preserve"> in TS 3</w:t>
      </w:r>
      <w:r w:rsidRPr="001F21E0">
        <w:rPr>
          <w:rFonts w:cs="v4.2.0" w:hint="eastAsia"/>
          <w:lang w:eastAsia="zh-CN"/>
        </w:rPr>
        <w:t>8</w:t>
      </w:r>
      <w:r w:rsidRPr="001F21E0">
        <w:rPr>
          <w:rFonts w:cs="v4.2.0"/>
        </w:rPr>
        <w:t>.321 [7]</w:t>
      </w:r>
      <w:r w:rsidRPr="001F21E0">
        <w:rPr>
          <w:rFonts w:cs="v4.2.0" w:hint="eastAsia"/>
          <w:lang w:eastAsia="zh-CN"/>
        </w:rPr>
        <w:t>.</w:t>
      </w:r>
    </w:p>
    <w:p w14:paraId="5761BFF9" w14:textId="77777777" w:rsidR="007C5863" w:rsidRPr="001F21E0" w:rsidRDefault="007C5863" w:rsidP="007C5863">
      <w:pPr>
        <w:rPr>
          <w:rFonts w:cs="v4.2.0"/>
          <w:lang w:eastAsia="zh-CN"/>
        </w:rPr>
      </w:pPr>
      <w:r w:rsidRPr="001F21E0">
        <w:rPr>
          <w:rFonts w:cs="v4.2.0" w:hint="eastAsia"/>
          <w:lang w:eastAsia="zh-CN"/>
        </w:rPr>
        <w:lastRenderedPageBreak/>
        <w:t xml:space="preserve">If the random access procedure is initialized for beam failure recovery and if the contention-free Random Access Resources </w:t>
      </w:r>
      <w:r w:rsidRPr="001F21E0">
        <w:rPr>
          <w:rFonts w:hint="eastAsia"/>
          <w:lang w:eastAsia="zh-CN"/>
        </w:rPr>
        <w:t xml:space="preserve">and the contention-free PRACH </w:t>
      </w:r>
      <w:r w:rsidRPr="001F21E0">
        <w:rPr>
          <w:lang w:eastAsia="zh-CN"/>
        </w:rPr>
        <w:t>occasions</w:t>
      </w:r>
      <w:r w:rsidRPr="001F21E0">
        <w:rPr>
          <w:rFonts w:cs="v4.2.0" w:hint="eastAsia"/>
          <w:lang w:eastAsia="zh-CN"/>
        </w:rPr>
        <w:t xml:space="preserve"> for beam failure recovery request associated with any of the SSBs and/or CSI-RSs is configured, </w:t>
      </w:r>
      <w:r w:rsidRPr="001F21E0">
        <w:rPr>
          <w:rFonts w:cs="v4.2.0"/>
          <w:lang w:eastAsia="zh-CN"/>
        </w:rPr>
        <w:t xml:space="preserve">UE shall have the capability to select the Random Access Preamble corresponding to the selected </w:t>
      </w:r>
      <w:r w:rsidRPr="001F21E0">
        <w:rPr>
          <w:rFonts w:cs="v4.2.0" w:hint="eastAsia"/>
          <w:lang w:eastAsia="zh-CN"/>
        </w:rPr>
        <w:t xml:space="preserve">SSB with SS-RSRP above </w:t>
      </w:r>
      <w:r w:rsidRPr="001F21E0">
        <w:rPr>
          <w:rFonts w:cs="v4.2.0" w:hint="eastAsia"/>
          <w:i/>
          <w:lang w:eastAsia="zh-CN"/>
        </w:rPr>
        <w:t xml:space="preserve">rsrp-ThresholdSSB </w:t>
      </w:r>
      <w:r w:rsidRPr="001F21E0">
        <w:rPr>
          <w:rFonts w:cs="v4.2.0"/>
          <w:lang w:eastAsia="zh-CN"/>
        </w:rPr>
        <w:t>amongst</w:t>
      </w:r>
      <w:r w:rsidRPr="001F21E0">
        <w:rPr>
          <w:rFonts w:cs="v4.2.0" w:hint="eastAsia"/>
          <w:lang w:eastAsia="zh-CN"/>
        </w:rPr>
        <w:t xml:space="preserve"> the associated SSBs</w:t>
      </w:r>
      <w:r w:rsidRPr="001F21E0">
        <w:rPr>
          <w:rFonts w:cs="v4.2.0"/>
          <w:lang w:eastAsia="zh-CN"/>
        </w:rPr>
        <w:t xml:space="preserve"> </w:t>
      </w:r>
      <w:r w:rsidRPr="001F21E0">
        <w:rPr>
          <w:rFonts w:cs="v4.2.0" w:hint="eastAsia"/>
          <w:lang w:eastAsia="zh-CN"/>
        </w:rPr>
        <w:t xml:space="preserve">or the selected </w:t>
      </w:r>
      <w:r w:rsidRPr="001F21E0">
        <w:rPr>
          <w:rFonts w:cs="v4.2.0"/>
          <w:lang w:eastAsia="zh-CN"/>
        </w:rPr>
        <w:t>CSI-RS</w:t>
      </w:r>
      <w:r w:rsidRPr="001F21E0">
        <w:rPr>
          <w:rFonts w:cs="v4.2.0" w:hint="eastAsia"/>
          <w:lang w:eastAsia="zh-CN"/>
        </w:rPr>
        <w:t xml:space="preserve"> with CSI-RSRP above </w:t>
      </w:r>
      <w:r w:rsidRPr="001F21E0">
        <w:rPr>
          <w:i/>
          <w:noProof/>
          <w:lang w:eastAsia="ko-KR"/>
        </w:rPr>
        <w:t>cfra-csirs-DedicatedRACH-Threshold</w:t>
      </w:r>
      <w:r w:rsidRPr="001F21E0">
        <w:rPr>
          <w:rFonts w:cs="v4.2.0" w:hint="eastAsia"/>
          <w:i/>
          <w:lang w:eastAsia="zh-CN"/>
        </w:rPr>
        <w:t xml:space="preserve"> </w:t>
      </w:r>
      <w:r w:rsidRPr="001F21E0">
        <w:rPr>
          <w:rFonts w:cs="v4.2.0"/>
          <w:lang w:eastAsia="zh-CN"/>
        </w:rPr>
        <w:t>amongst</w:t>
      </w:r>
      <w:r w:rsidRPr="001F21E0">
        <w:rPr>
          <w:rFonts w:cs="v4.2.0" w:hint="eastAsia"/>
          <w:lang w:eastAsia="zh-CN"/>
        </w:rPr>
        <w:t xml:space="preserve"> the associated CSI-RSs</w:t>
      </w:r>
      <w:r w:rsidRPr="001F21E0">
        <w:rPr>
          <w:rFonts w:cs="v4.2.0"/>
          <w:lang w:eastAsia="zh-CN"/>
        </w:rPr>
        <w:t xml:space="preserve">, and to transmit Random Access Preamble on the next available PRACH occasion from the PRACH occasions corresponding to the selected </w:t>
      </w:r>
      <w:r w:rsidRPr="001F21E0">
        <w:rPr>
          <w:rFonts w:cs="v4.2.0" w:hint="eastAsia"/>
          <w:lang w:eastAsia="zh-CN"/>
        </w:rPr>
        <w:t xml:space="preserve">SSB permitted by the restrictions given by the </w:t>
      </w:r>
      <w:r w:rsidRPr="001F21E0">
        <w:rPr>
          <w:rFonts w:cs="v4.2.0" w:hint="eastAsia"/>
          <w:i/>
          <w:lang w:eastAsia="zh-CN"/>
        </w:rPr>
        <w:t>ra-ssb-OccasionMaskIndex</w:t>
      </w:r>
      <w:r w:rsidRPr="001F21E0">
        <w:rPr>
          <w:rFonts w:cs="v4.2.0" w:hint="eastAsia"/>
          <w:lang w:eastAsia="zh-CN"/>
        </w:rPr>
        <w:t xml:space="preserve"> if configured, or from the PRACH </w:t>
      </w:r>
      <w:r w:rsidRPr="001F21E0">
        <w:rPr>
          <w:rFonts w:cs="v4.2.0"/>
          <w:lang w:eastAsia="zh-CN"/>
        </w:rPr>
        <w:t>occasions</w:t>
      </w:r>
      <w:r w:rsidRPr="001F21E0">
        <w:rPr>
          <w:rFonts w:cs="v4.2.0" w:hint="eastAsia"/>
          <w:lang w:eastAsia="zh-CN"/>
        </w:rPr>
        <w:t xml:space="preserve"> in </w:t>
      </w:r>
      <w:r w:rsidRPr="001F21E0">
        <w:rPr>
          <w:rFonts w:cs="v4.2.0" w:hint="eastAsia"/>
          <w:i/>
          <w:lang w:eastAsia="zh-CN"/>
        </w:rPr>
        <w:t>ra-OccasionList</w:t>
      </w:r>
      <w:r w:rsidRPr="001F21E0">
        <w:rPr>
          <w:rFonts w:cs="v4.2.0"/>
          <w:lang w:eastAsia="zh-CN"/>
        </w:rPr>
        <w:t xml:space="preserve"> corresponding to</w:t>
      </w:r>
      <w:r w:rsidRPr="001F21E0">
        <w:rPr>
          <w:rFonts w:cs="v4.2.0" w:hint="eastAsia"/>
          <w:lang w:eastAsia="zh-CN"/>
        </w:rPr>
        <w:t xml:space="preserve"> the selected </w:t>
      </w:r>
      <w:r w:rsidRPr="001F21E0">
        <w:rPr>
          <w:rFonts w:cs="v4.2.0"/>
          <w:lang w:eastAsia="zh-CN"/>
        </w:rPr>
        <w:t>CSI-RS</w:t>
      </w:r>
      <w:r w:rsidRPr="001F21E0">
        <w:rPr>
          <w:rFonts w:cs="v4.2.0" w:hint="eastAsia"/>
          <w:lang w:eastAsia="zh-CN"/>
        </w:rPr>
        <w:t xml:space="preserve">, and </w:t>
      </w:r>
      <w:r w:rsidRPr="001F21E0">
        <w:rPr>
          <w:lang w:eastAsia="ko-KR"/>
        </w:rPr>
        <w:t xml:space="preserve">PRACH occasion </w:t>
      </w:r>
      <w:r w:rsidRPr="001F21E0">
        <w:rPr>
          <w:rFonts w:hint="eastAsia"/>
          <w:lang w:eastAsia="zh-CN"/>
        </w:rPr>
        <w:t xml:space="preserve">shall be </w:t>
      </w:r>
      <w:r w:rsidRPr="001F21E0">
        <w:rPr>
          <w:lang w:eastAsia="ko-KR"/>
        </w:rPr>
        <w:t>randomly</w:t>
      </w:r>
      <w:r w:rsidRPr="001F21E0">
        <w:rPr>
          <w:rFonts w:hint="eastAsia"/>
          <w:lang w:eastAsia="zh-CN"/>
        </w:rPr>
        <w:t xml:space="preserve"> selected</w:t>
      </w:r>
      <w:r w:rsidRPr="001F21E0">
        <w:rPr>
          <w:lang w:eastAsia="ko-KR"/>
        </w:rPr>
        <w:t xml:space="preserve"> with equal probability amongst </w:t>
      </w:r>
      <w:r w:rsidRPr="001F21E0">
        <w:rPr>
          <w:rFonts w:hint="eastAsia"/>
          <w:lang w:eastAsia="ko-KR"/>
        </w:rPr>
        <w:t xml:space="preserve">the </w:t>
      </w:r>
      <w:r w:rsidRPr="001F21E0">
        <w:rPr>
          <w:rFonts w:hint="eastAsia"/>
          <w:lang w:eastAsia="zh-CN"/>
        </w:rPr>
        <w:t xml:space="preserve">selected SSB assocated PRACH </w:t>
      </w:r>
      <w:r w:rsidRPr="001F21E0">
        <w:rPr>
          <w:lang w:eastAsia="zh-CN"/>
        </w:rPr>
        <w:t>occasions</w:t>
      </w:r>
      <w:r w:rsidRPr="001F21E0">
        <w:rPr>
          <w:rFonts w:hint="eastAsia"/>
          <w:lang w:eastAsia="zh-CN"/>
        </w:rPr>
        <w:t xml:space="preserve"> or the selected CSI-RS associated </w:t>
      </w:r>
      <w:r w:rsidRPr="001F21E0">
        <w:rPr>
          <w:rFonts w:hint="eastAsia"/>
          <w:lang w:eastAsia="ko-KR"/>
        </w:rPr>
        <w:t xml:space="preserve">PRACH occasions </w:t>
      </w:r>
      <w:r w:rsidRPr="001F21E0">
        <w:rPr>
          <w:lang w:eastAsia="ko-KR"/>
        </w:rPr>
        <w:t>occurring</w:t>
      </w:r>
      <w:r w:rsidRPr="001F21E0">
        <w:rPr>
          <w:rFonts w:hint="eastAsia"/>
          <w:lang w:eastAsia="ko-KR"/>
        </w:rPr>
        <w:t xml:space="preserve"> simultaneously but on different subcarriers</w:t>
      </w:r>
      <w:r w:rsidRPr="001F21E0">
        <w:rPr>
          <w:rFonts w:cs="v4.2.0" w:hint="eastAsia"/>
          <w:lang w:eastAsia="zh-CN"/>
        </w:rPr>
        <w:t xml:space="preserve">, </w:t>
      </w:r>
      <w:r w:rsidRPr="001F21E0">
        <w:rPr>
          <w:rFonts w:cs="v4.2.0"/>
        </w:rPr>
        <w:t>as specified in clause 5.1.</w:t>
      </w:r>
      <w:r w:rsidRPr="001F21E0">
        <w:rPr>
          <w:rFonts w:cs="v4.2.0" w:hint="eastAsia"/>
          <w:lang w:eastAsia="zh-CN"/>
        </w:rPr>
        <w:t>2</w:t>
      </w:r>
      <w:r w:rsidRPr="001F21E0">
        <w:rPr>
          <w:rFonts w:cs="v4.2.0"/>
        </w:rPr>
        <w:t xml:space="preserve"> in TS 3</w:t>
      </w:r>
      <w:r w:rsidRPr="001F21E0">
        <w:rPr>
          <w:rFonts w:cs="v4.2.0" w:hint="eastAsia"/>
          <w:lang w:eastAsia="zh-CN"/>
        </w:rPr>
        <w:t>8</w:t>
      </w:r>
      <w:r w:rsidRPr="001F21E0">
        <w:rPr>
          <w:rFonts w:cs="v4.2.0"/>
        </w:rPr>
        <w:t>.321 [7]</w:t>
      </w:r>
      <w:r w:rsidRPr="001F21E0">
        <w:rPr>
          <w:rFonts w:cs="v4.2.0" w:hint="eastAsia"/>
          <w:lang w:eastAsia="zh-CN"/>
        </w:rPr>
        <w:t>.</w:t>
      </w:r>
    </w:p>
    <w:p w14:paraId="5C0E9DB4" w14:textId="77777777" w:rsidR="007C5863" w:rsidRPr="001F21E0" w:rsidRDefault="007C5863" w:rsidP="007C5863">
      <w:pPr>
        <w:pStyle w:val="H6"/>
        <w:rPr>
          <w:lang w:eastAsia="zh-CN"/>
        </w:rPr>
      </w:pPr>
      <w:r w:rsidRPr="001F21E0">
        <w:rPr>
          <w:lang w:eastAsia="zh-CN"/>
        </w:rPr>
        <w:t>6.2.2.</w:t>
      </w:r>
      <w:r w:rsidRPr="001F21E0">
        <w:rPr>
          <w:rFonts w:hint="eastAsia"/>
          <w:lang w:eastAsia="zh-CN"/>
        </w:rPr>
        <w:t>2</w:t>
      </w:r>
      <w:r w:rsidRPr="001F21E0">
        <w:rPr>
          <w:lang w:eastAsia="zh-CN"/>
        </w:rPr>
        <w:t>.</w:t>
      </w:r>
      <w:r w:rsidRPr="001F21E0">
        <w:rPr>
          <w:rFonts w:hint="eastAsia"/>
          <w:lang w:eastAsia="zh-CN"/>
        </w:rPr>
        <w:t>2.2</w:t>
      </w:r>
      <w:r w:rsidRPr="001F21E0">
        <w:rPr>
          <w:rFonts w:hint="eastAsia"/>
          <w:lang w:eastAsia="zh-CN"/>
        </w:rPr>
        <w:tab/>
      </w:r>
      <w:r w:rsidRPr="001F21E0">
        <w:rPr>
          <w:lang w:eastAsia="zh-CN"/>
        </w:rPr>
        <w:t>Correct behaviour when receiving Random Access Response</w:t>
      </w:r>
    </w:p>
    <w:p w14:paraId="37C4F1F6" w14:textId="77777777" w:rsidR="007C5863" w:rsidRPr="001F21E0" w:rsidRDefault="007C5863" w:rsidP="007C5863">
      <w:pPr>
        <w:rPr>
          <w:lang w:eastAsia="zh-CN"/>
        </w:rPr>
      </w:pPr>
      <w:r w:rsidRPr="001F21E0">
        <w:t>The UE may stop monitoring for Random Access Response(s)</w:t>
      </w:r>
      <w:r w:rsidRPr="001F21E0">
        <w:rPr>
          <w:rFonts w:hint="eastAsia"/>
          <w:lang w:eastAsia="zh-CN"/>
        </w:rPr>
        <w:t xml:space="preserve">, </w:t>
      </w:r>
      <w:r w:rsidRPr="001F21E0">
        <w:t>if the Random Access Response contains a Random Access Preamble identifier corresponding to the transmitted Random Access Preamble</w:t>
      </w:r>
      <w:r w:rsidRPr="001F21E0">
        <w:rPr>
          <w:rFonts w:hint="eastAsia"/>
          <w:lang w:eastAsia="zh-CN"/>
        </w:rPr>
        <w:t>, unless the random access procedure is initialized for Other SI request from UE</w:t>
      </w:r>
      <w:r w:rsidRPr="001F21E0">
        <w:t>.</w:t>
      </w:r>
    </w:p>
    <w:p w14:paraId="19832F9B" w14:textId="77777777" w:rsidR="007C5863" w:rsidRPr="001F21E0" w:rsidRDefault="007C5863" w:rsidP="007C5863">
      <w:pPr>
        <w:rPr>
          <w:lang w:eastAsia="zh-CN"/>
        </w:rPr>
      </w:pPr>
      <w:r w:rsidRPr="001F21E0">
        <w:t xml:space="preserve">The UE may stop monitoring for Random Access Response(s) and shall </w:t>
      </w:r>
      <w:r w:rsidRPr="001F21E0">
        <w:rPr>
          <w:rFonts w:hint="eastAsia"/>
          <w:lang w:eastAsia="zh-CN"/>
        </w:rPr>
        <w:t xml:space="preserve">monitor the </w:t>
      </w:r>
      <w:r w:rsidRPr="001F21E0">
        <w:rPr>
          <w:lang w:eastAsia="zh-CN"/>
        </w:rPr>
        <w:t>Other</w:t>
      </w:r>
      <w:r w:rsidRPr="001F21E0">
        <w:rPr>
          <w:rFonts w:hint="eastAsia"/>
          <w:lang w:eastAsia="zh-CN"/>
        </w:rPr>
        <w:t xml:space="preserve"> SI transmission</w:t>
      </w:r>
      <w:r w:rsidRPr="001F21E0">
        <w:t xml:space="preserve"> if the Random Access Response </w:t>
      </w:r>
      <w:r w:rsidRPr="001F21E0">
        <w:rPr>
          <w:rFonts w:hint="eastAsia"/>
          <w:lang w:eastAsia="zh-CN"/>
        </w:rPr>
        <w:t xml:space="preserve">only </w:t>
      </w:r>
      <w:r w:rsidRPr="001F21E0">
        <w:t xml:space="preserve">contains a Random Access Preamble identifier </w:t>
      </w:r>
      <w:r w:rsidRPr="001F21E0">
        <w:rPr>
          <w:rFonts w:hint="eastAsia"/>
          <w:lang w:eastAsia="zh-CN"/>
        </w:rPr>
        <w:t xml:space="preserve">which is </w:t>
      </w:r>
      <w:r w:rsidRPr="001F21E0">
        <w:t>corresponding to the transmitted Random Access Preamble</w:t>
      </w:r>
      <w:r w:rsidRPr="001F21E0">
        <w:rPr>
          <w:rFonts w:hint="eastAsia"/>
          <w:lang w:eastAsia="zh-CN"/>
        </w:rPr>
        <w:t xml:space="preserve"> and the random access procedure is initialized for SI request from UE</w:t>
      </w:r>
      <w:r w:rsidRPr="001F21E0">
        <w:rPr>
          <w:rFonts w:cs="v4.2.0" w:hint="eastAsia"/>
          <w:lang w:eastAsia="zh-CN"/>
        </w:rPr>
        <w:t xml:space="preserve">, </w:t>
      </w:r>
      <w:r w:rsidRPr="001F21E0">
        <w:rPr>
          <w:rFonts w:cs="v4.2.0"/>
        </w:rPr>
        <w:t>as specified in clause 5.1.</w:t>
      </w:r>
      <w:r w:rsidRPr="001F21E0">
        <w:rPr>
          <w:rFonts w:cs="v4.2.0" w:hint="eastAsia"/>
          <w:lang w:eastAsia="zh-CN"/>
        </w:rPr>
        <w:t>4</w:t>
      </w:r>
      <w:r w:rsidRPr="001F21E0">
        <w:rPr>
          <w:rFonts w:cs="v4.2.0"/>
        </w:rPr>
        <w:t xml:space="preserve"> in TS 3</w:t>
      </w:r>
      <w:r w:rsidRPr="001F21E0">
        <w:rPr>
          <w:rFonts w:cs="v4.2.0" w:hint="eastAsia"/>
          <w:lang w:eastAsia="zh-CN"/>
        </w:rPr>
        <w:t>8</w:t>
      </w:r>
      <w:r w:rsidRPr="001F21E0">
        <w:rPr>
          <w:rFonts w:cs="v4.2.0"/>
        </w:rPr>
        <w:t>.321 [7]</w:t>
      </w:r>
      <w:r w:rsidRPr="001F21E0">
        <w:t>.</w:t>
      </w:r>
    </w:p>
    <w:p w14:paraId="58C5FA7D" w14:textId="77777777" w:rsidR="007C5863" w:rsidRPr="001F21E0" w:rsidRDefault="007C5863" w:rsidP="007C5863">
      <w:pPr>
        <w:rPr>
          <w:lang w:eastAsia="zh-CN"/>
        </w:rPr>
      </w:pPr>
      <w:r w:rsidRPr="001F21E0">
        <w:t>The UE may stop monitoring for Random Access Response(s)</w:t>
      </w:r>
      <w:r w:rsidRPr="001F21E0">
        <w:rPr>
          <w:rFonts w:hint="eastAsia"/>
          <w:lang w:eastAsia="zh-CN"/>
        </w:rPr>
        <w:t>, i</w:t>
      </w:r>
      <w:r w:rsidRPr="001F21E0">
        <w:rPr>
          <w:lang w:eastAsia="zh-CN"/>
        </w:rPr>
        <w:t xml:space="preserve">f the </w:t>
      </w:r>
      <w:r w:rsidRPr="001F21E0">
        <w:rPr>
          <w:rFonts w:hint="eastAsia"/>
          <w:lang w:eastAsia="zh-CN"/>
        </w:rPr>
        <w:t>contention-free R</w:t>
      </w:r>
      <w:r w:rsidRPr="001F21E0">
        <w:rPr>
          <w:lang w:eastAsia="zh-CN"/>
        </w:rPr>
        <w:t xml:space="preserve">andom </w:t>
      </w:r>
      <w:r w:rsidRPr="001F21E0">
        <w:rPr>
          <w:rFonts w:hint="eastAsia"/>
          <w:lang w:eastAsia="zh-CN"/>
        </w:rPr>
        <w:t>A</w:t>
      </w:r>
      <w:r w:rsidRPr="001F21E0">
        <w:rPr>
          <w:lang w:eastAsia="zh-CN"/>
        </w:rPr>
        <w:t xml:space="preserve">ccess </w:t>
      </w:r>
      <w:r w:rsidRPr="001F21E0">
        <w:rPr>
          <w:rFonts w:hint="eastAsia"/>
          <w:lang w:eastAsia="zh-CN"/>
        </w:rPr>
        <w:t>Preamble</w:t>
      </w:r>
      <w:r w:rsidRPr="001F21E0">
        <w:rPr>
          <w:lang w:eastAsia="zh-CN"/>
        </w:rPr>
        <w:t xml:space="preserve"> </w:t>
      </w:r>
      <w:r w:rsidRPr="001F21E0">
        <w:rPr>
          <w:rFonts w:hint="eastAsia"/>
          <w:lang w:eastAsia="zh-CN"/>
        </w:rPr>
        <w:t>for beam failure recovery request wa</w:t>
      </w:r>
      <w:r w:rsidRPr="001F21E0">
        <w:rPr>
          <w:lang w:eastAsia="zh-CN"/>
        </w:rPr>
        <w:t xml:space="preserve">s </w:t>
      </w:r>
      <w:r w:rsidRPr="001F21E0">
        <w:rPr>
          <w:rFonts w:hint="eastAsia"/>
          <w:lang w:eastAsia="zh-CN"/>
        </w:rPr>
        <w:t>transmitted and if the PDCCH addressed to UE</w:t>
      </w:r>
      <w:r w:rsidRPr="001F21E0">
        <w:rPr>
          <w:lang w:eastAsia="zh-CN"/>
        </w:rPr>
        <w:t>’</w:t>
      </w:r>
      <w:r w:rsidRPr="001F21E0">
        <w:rPr>
          <w:rFonts w:hint="eastAsia"/>
          <w:lang w:eastAsia="zh-CN"/>
        </w:rPr>
        <w:t>s C-RNTI is received</w:t>
      </w:r>
      <w:r w:rsidRPr="001F21E0">
        <w:rPr>
          <w:rFonts w:cs="v4.2.0" w:hint="eastAsia"/>
          <w:lang w:eastAsia="zh-CN"/>
        </w:rPr>
        <w:t xml:space="preserve">, </w:t>
      </w:r>
      <w:r w:rsidRPr="001F21E0">
        <w:rPr>
          <w:rFonts w:cs="v4.2.0"/>
        </w:rPr>
        <w:t>as specified in clause 5.1.</w:t>
      </w:r>
      <w:r w:rsidRPr="001F21E0">
        <w:rPr>
          <w:rFonts w:cs="v4.2.0" w:hint="eastAsia"/>
          <w:lang w:eastAsia="zh-CN"/>
        </w:rPr>
        <w:t>4</w:t>
      </w:r>
      <w:r w:rsidRPr="001F21E0">
        <w:rPr>
          <w:rFonts w:cs="v4.2.0"/>
        </w:rPr>
        <w:t xml:space="preserve"> in TS 3</w:t>
      </w:r>
      <w:r w:rsidRPr="001F21E0">
        <w:rPr>
          <w:rFonts w:cs="v4.2.0" w:hint="eastAsia"/>
          <w:lang w:eastAsia="zh-CN"/>
        </w:rPr>
        <w:t>8</w:t>
      </w:r>
      <w:r w:rsidRPr="001F21E0">
        <w:rPr>
          <w:rFonts w:cs="v4.2.0"/>
        </w:rPr>
        <w:t>.321 [7]</w:t>
      </w:r>
      <w:r w:rsidRPr="001F21E0">
        <w:rPr>
          <w:rFonts w:hint="eastAsia"/>
          <w:lang w:eastAsia="zh-CN"/>
        </w:rPr>
        <w:t>.</w:t>
      </w:r>
    </w:p>
    <w:p w14:paraId="3E277B8E" w14:textId="77777777" w:rsidR="007C5863" w:rsidRPr="001F21E0" w:rsidRDefault="007C5863" w:rsidP="007C5863">
      <w:pPr>
        <w:rPr>
          <w:rFonts w:cs="v4.2.0"/>
        </w:rPr>
      </w:pPr>
      <w:r w:rsidRPr="001F21E0">
        <w:rPr>
          <w:rFonts w:cs="v4.2.0"/>
        </w:rPr>
        <w:t xml:space="preserve">The UE shall </w:t>
      </w:r>
      <w:r w:rsidRPr="001F21E0">
        <w:rPr>
          <w:rFonts w:cs="v4.2.0"/>
          <w:lang w:eastAsia="zh-CN"/>
        </w:rPr>
        <w:t xml:space="preserve">again </w:t>
      </w:r>
      <w:r w:rsidRPr="001F21E0">
        <w:rPr>
          <w:rFonts w:cs="v4.2.0"/>
        </w:rPr>
        <w:t>perform the Random Access Resource selection procedure defined in clause 5.1.2</w:t>
      </w:r>
      <w:r w:rsidRPr="001F21E0">
        <w:rPr>
          <w:rFonts w:cs="v4.2.0" w:hint="eastAsia"/>
          <w:lang w:eastAsia="zh-CN"/>
        </w:rPr>
        <w:t xml:space="preserve"> </w:t>
      </w:r>
      <w:r w:rsidRPr="001F21E0">
        <w:rPr>
          <w:rFonts w:cs="v4.2.0"/>
        </w:rPr>
        <w:t>in TS 3</w:t>
      </w:r>
      <w:r w:rsidRPr="001F21E0">
        <w:rPr>
          <w:rFonts w:cs="v4.2.0" w:hint="eastAsia"/>
          <w:lang w:eastAsia="zh-CN"/>
        </w:rPr>
        <w:t>8</w:t>
      </w:r>
      <w:r w:rsidRPr="001F21E0">
        <w:rPr>
          <w:rFonts w:cs="v4.2.0"/>
        </w:rPr>
        <w:t>.321 [7]</w:t>
      </w:r>
      <w:r w:rsidRPr="001F21E0">
        <w:rPr>
          <w:rFonts w:cs="v4.2.0" w:hint="eastAsia"/>
          <w:lang w:eastAsia="zh-CN"/>
        </w:rPr>
        <w:t xml:space="preserve"> for the </w:t>
      </w:r>
      <w:r w:rsidRPr="001F21E0">
        <w:rPr>
          <w:rFonts w:cs="v4.2.0"/>
          <w:lang w:eastAsia="zh-CN"/>
        </w:rPr>
        <w:t>next available PRACH occasion</w:t>
      </w:r>
      <w:r w:rsidRPr="001F21E0">
        <w:rPr>
          <w:rFonts w:cs="v4.2.0" w:hint="eastAsia"/>
          <w:lang w:eastAsia="zh-CN"/>
        </w:rPr>
        <w:t xml:space="preserve">, and </w:t>
      </w:r>
      <w:r w:rsidRPr="001F21E0">
        <w:t>transmit the preamble</w:t>
      </w:r>
      <w:r w:rsidRPr="001F21E0">
        <w:rPr>
          <w:i/>
        </w:rPr>
        <w:t xml:space="preserve"> </w:t>
      </w:r>
      <w:r w:rsidRPr="001F21E0">
        <w:rPr>
          <w:rFonts w:cs="v4.2.0"/>
        </w:rPr>
        <w:t>with the calculated PRACH transmission power</w:t>
      </w:r>
      <w:r w:rsidRPr="001F21E0">
        <w:t xml:space="preserve"> if all received Random Access Responses contain Random Access Preamble identifiers that do not match the transmitted Random Access Preamble.</w:t>
      </w:r>
    </w:p>
    <w:p w14:paraId="0BBBD0E1" w14:textId="77777777" w:rsidR="007C5863" w:rsidRPr="001F21E0" w:rsidRDefault="007C5863" w:rsidP="007C5863">
      <w:pPr>
        <w:pStyle w:val="H6"/>
        <w:rPr>
          <w:lang w:eastAsia="zh-CN"/>
        </w:rPr>
      </w:pPr>
      <w:r w:rsidRPr="001F21E0">
        <w:rPr>
          <w:lang w:eastAsia="zh-CN"/>
        </w:rPr>
        <w:t>6.2.2.</w:t>
      </w:r>
      <w:r w:rsidRPr="001F21E0">
        <w:rPr>
          <w:rFonts w:hint="eastAsia"/>
          <w:lang w:eastAsia="zh-CN"/>
        </w:rPr>
        <w:t>2</w:t>
      </w:r>
      <w:r w:rsidRPr="001F21E0">
        <w:rPr>
          <w:lang w:eastAsia="zh-CN"/>
        </w:rPr>
        <w:t>.</w:t>
      </w:r>
      <w:r w:rsidRPr="001F21E0">
        <w:rPr>
          <w:rFonts w:hint="eastAsia"/>
          <w:lang w:eastAsia="zh-CN"/>
        </w:rPr>
        <w:t>2.3</w:t>
      </w:r>
      <w:r w:rsidRPr="001F21E0">
        <w:rPr>
          <w:lang w:eastAsia="zh-CN"/>
        </w:rPr>
        <w:tab/>
        <w:t>Correct behaviour when not receiving Random Access Response</w:t>
      </w:r>
    </w:p>
    <w:p w14:paraId="3F48F67E" w14:textId="77777777" w:rsidR="007C5863" w:rsidRPr="001F21E0" w:rsidRDefault="007C5863" w:rsidP="007C5863">
      <w:pPr>
        <w:rPr>
          <w:lang w:eastAsia="zh-CN"/>
        </w:rPr>
      </w:pPr>
      <w:r w:rsidRPr="001F21E0">
        <w:rPr>
          <w:rFonts w:cs="v4.2.0"/>
        </w:rPr>
        <w:t xml:space="preserve">The UE shall </w:t>
      </w:r>
      <w:r w:rsidRPr="001F21E0">
        <w:rPr>
          <w:rFonts w:cs="v4.2.0"/>
          <w:lang w:eastAsia="zh-CN"/>
        </w:rPr>
        <w:t xml:space="preserve">again </w:t>
      </w:r>
      <w:r w:rsidRPr="001F21E0">
        <w:rPr>
          <w:rFonts w:cs="v4.2.0"/>
        </w:rPr>
        <w:t>perform the Random Access Resource selection procedure defined in clause 5.1.2</w:t>
      </w:r>
      <w:r w:rsidRPr="001F21E0">
        <w:rPr>
          <w:rFonts w:cs="v4.2.0" w:hint="eastAsia"/>
          <w:lang w:eastAsia="zh-CN"/>
        </w:rPr>
        <w:t xml:space="preserve"> </w:t>
      </w:r>
      <w:r w:rsidRPr="001F21E0">
        <w:rPr>
          <w:rFonts w:cs="v4.2.0"/>
        </w:rPr>
        <w:t>in TS 3</w:t>
      </w:r>
      <w:r w:rsidRPr="001F21E0">
        <w:rPr>
          <w:rFonts w:cs="v4.2.0" w:hint="eastAsia"/>
          <w:lang w:eastAsia="zh-CN"/>
        </w:rPr>
        <w:t>8</w:t>
      </w:r>
      <w:r w:rsidRPr="001F21E0">
        <w:rPr>
          <w:rFonts w:cs="v4.2.0"/>
        </w:rPr>
        <w:t>.321 [7]</w:t>
      </w:r>
      <w:r w:rsidRPr="001F21E0">
        <w:rPr>
          <w:rFonts w:cs="v4.2.0" w:hint="eastAsia"/>
          <w:lang w:eastAsia="zh-CN"/>
        </w:rPr>
        <w:t xml:space="preserve"> for the </w:t>
      </w:r>
      <w:r w:rsidRPr="001F21E0">
        <w:rPr>
          <w:rFonts w:cs="v4.2.0"/>
          <w:lang w:eastAsia="zh-CN"/>
        </w:rPr>
        <w:t>next available PRACH occasion</w:t>
      </w:r>
      <w:r w:rsidRPr="001F21E0">
        <w:rPr>
          <w:rFonts w:cs="v4.2.0" w:hint="eastAsia"/>
          <w:lang w:eastAsia="zh-CN"/>
        </w:rPr>
        <w:t>,</w:t>
      </w:r>
      <w:r w:rsidRPr="001F21E0">
        <w:t xml:space="preserve"> </w:t>
      </w:r>
      <w:r w:rsidRPr="001F21E0">
        <w:rPr>
          <w:rFonts w:hint="eastAsia"/>
          <w:lang w:eastAsia="zh-CN"/>
        </w:rPr>
        <w:t>and</w:t>
      </w:r>
      <w:r w:rsidRPr="001F21E0">
        <w:t xml:space="preserve"> transmit the preamble</w:t>
      </w:r>
      <w:r w:rsidRPr="001F21E0">
        <w:rPr>
          <w:rFonts w:cs="v4.2.0"/>
        </w:rPr>
        <w:t xml:space="preserve"> with the calculated PRACH transmission power</w:t>
      </w:r>
      <w:r w:rsidRPr="001F21E0">
        <w:rPr>
          <w:rFonts w:cs="v4.2.0" w:hint="eastAsia"/>
          <w:lang w:eastAsia="zh-CN"/>
        </w:rPr>
        <w:t xml:space="preserve">, </w:t>
      </w:r>
      <w:r w:rsidRPr="001F21E0">
        <w:rPr>
          <w:noProof/>
          <w:lang w:eastAsia="zh-CN"/>
        </w:rPr>
        <w:t>if no Random Access Response is received within the RA Response window</w:t>
      </w:r>
      <w:r w:rsidRPr="001F21E0">
        <w:rPr>
          <w:rFonts w:hint="eastAsia"/>
          <w:noProof/>
          <w:lang w:eastAsia="zh-CN"/>
        </w:rPr>
        <w:t xml:space="preserve"> configured in </w:t>
      </w:r>
      <w:r w:rsidRPr="001F21E0">
        <w:rPr>
          <w:rFonts w:hint="eastAsia"/>
          <w:i/>
          <w:noProof/>
          <w:lang w:eastAsia="zh-CN"/>
        </w:rPr>
        <w:t>RACH-ConfigCommon</w:t>
      </w:r>
      <w:r w:rsidRPr="001F21E0">
        <w:rPr>
          <w:rFonts w:hint="eastAsia"/>
          <w:noProof/>
          <w:lang w:eastAsia="zh-CN"/>
        </w:rPr>
        <w:t xml:space="preserve"> or if no PDCCH addressed to UE</w:t>
      </w:r>
      <w:r w:rsidRPr="001F21E0">
        <w:rPr>
          <w:noProof/>
          <w:lang w:eastAsia="zh-CN"/>
        </w:rPr>
        <w:t>’</w:t>
      </w:r>
      <w:r w:rsidRPr="001F21E0">
        <w:rPr>
          <w:rFonts w:hint="eastAsia"/>
          <w:noProof/>
          <w:lang w:eastAsia="zh-CN"/>
        </w:rPr>
        <w:t xml:space="preserve">s C-RNTI is received within the RA Response window configured in </w:t>
      </w:r>
      <w:r w:rsidRPr="001F21E0">
        <w:rPr>
          <w:rFonts w:hint="eastAsia"/>
          <w:i/>
          <w:noProof/>
          <w:lang w:eastAsia="zh-CN"/>
        </w:rPr>
        <w:t>BeamFailureRecoveryConfig</w:t>
      </w:r>
      <w:r w:rsidRPr="001F21E0">
        <w:rPr>
          <w:rFonts w:hint="eastAsia"/>
          <w:noProof/>
          <w:lang w:eastAsia="zh-CN"/>
        </w:rPr>
        <w:t>, as</w:t>
      </w:r>
      <w:r w:rsidRPr="001F21E0">
        <w:t xml:space="preserve"> defined in clause 5.1.4 </w:t>
      </w:r>
      <w:r w:rsidRPr="001F21E0">
        <w:rPr>
          <w:rFonts w:hint="eastAsia"/>
          <w:lang w:eastAsia="zh-CN"/>
        </w:rPr>
        <w:t xml:space="preserve">in </w:t>
      </w:r>
      <w:r w:rsidRPr="001F21E0">
        <w:t>TS 3</w:t>
      </w:r>
      <w:r w:rsidRPr="001F21E0">
        <w:rPr>
          <w:rFonts w:hint="eastAsia"/>
          <w:lang w:eastAsia="zh-CN"/>
        </w:rPr>
        <w:t>8</w:t>
      </w:r>
      <w:r w:rsidRPr="001F21E0">
        <w:t>.321</w:t>
      </w:r>
      <w:r w:rsidRPr="001F21E0">
        <w:rPr>
          <w:rFonts w:hint="eastAsia"/>
          <w:lang w:eastAsia="zh-CN"/>
        </w:rPr>
        <w:t xml:space="preserve"> [7]</w:t>
      </w:r>
      <w:r w:rsidRPr="001F21E0">
        <w:t>.</w:t>
      </w:r>
    </w:p>
    <w:p w14:paraId="6D2526CC" w14:textId="77777777" w:rsidR="007C5863" w:rsidRPr="001F21E0" w:rsidRDefault="007C5863" w:rsidP="007C5863">
      <w:pPr>
        <w:pStyle w:val="Heading5"/>
        <w:rPr>
          <w:lang w:eastAsia="zh-CN"/>
        </w:rPr>
      </w:pPr>
      <w:bookmarkStart w:id="81" w:name="_Toc525607305"/>
      <w:r w:rsidRPr="001F21E0">
        <w:rPr>
          <w:lang w:eastAsia="zh-CN"/>
        </w:rPr>
        <w:t>6.2.2.2</w:t>
      </w:r>
      <w:r w:rsidRPr="001F21E0">
        <w:rPr>
          <w:rFonts w:hint="eastAsia"/>
          <w:lang w:eastAsia="zh-CN"/>
        </w:rPr>
        <w:t>.3</w:t>
      </w:r>
      <w:r w:rsidRPr="001F21E0">
        <w:rPr>
          <w:lang w:eastAsia="zh-CN"/>
        </w:rPr>
        <w:tab/>
        <w:t>UE behaviour when configured with supplementary UL</w:t>
      </w:r>
      <w:bookmarkEnd w:id="81"/>
    </w:p>
    <w:p w14:paraId="454E56F2" w14:textId="77777777" w:rsidR="007C5863" w:rsidRPr="001F21E0" w:rsidRDefault="007C5863" w:rsidP="007C5863">
      <w:pPr>
        <w:rPr>
          <w:lang w:eastAsia="zh-CN"/>
        </w:rPr>
      </w:pPr>
      <w:r w:rsidRPr="001F21E0">
        <w:t xml:space="preserve">In addition to the requirements defined in </w:t>
      </w:r>
      <w:r w:rsidRPr="001F21E0">
        <w:rPr>
          <w:rFonts w:hint="eastAsia"/>
          <w:lang w:eastAsia="zh-CN"/>
        </w:rPr>
        <w:t xml:space="preserve">clause </w:t>
      </w:r>
      <w:r w:rsidRPr="001F21E0">
        <w:t xml:space="preserve">6.2.2.2.1 and 6.2.2.2.2, </w:t>
      </w:r>
      <w:r w:rsidRPr="001F21E0">
        <w:rPr>
          <w:rFonts w:hint="eastAsia"/>
          <w:lang w:eastAsia="zh-CN"/>
        </w:rPr>
        <w:t>a</w:t>
      </w:r>
      <w:r w:rsidRPr="001F21E0">
        <w:t xml:space="preserve"> UE configured with supplementary UL carrier shall use RACH configuration for the supplementary UL carrier contained in RMSI and RRC dedicated signalling. </w:t>
      </w:r>
      <w:r w:rsidRPr="001F21E0">
        <w:rPr>
          <w:rFonts w:hint="eastAsia"/>
          <w:lang w:eastAsia="zh-CN"/>
        </w:rPr>
        <w:t>If the cell for the random access procedure is configured with supplementary UL, t</w:t>
      </w:r>
      <w:r w:rsidRPr="001F21E0">
        <w:t xml:space="preserve">he UE shall transmit or re-transmit PRACH preamble on the supplementary UL carrier if the SS-RSRP measured by the UE on the DL carrier is lower than the </w:t>
      </w:r>
      <w:r w:rsidRPr="001F21E0">
        <w:rPr>
          <w:i/>
          <w:lang w:eastAsia="ko-KR"/>
        </w:rPr>
        <w:t>rsrp-ThresholdSSB-SUL</w:t>
      </w:r>
      <w:r w:rsidRPr="001F21E0">
        <w:rPr>
          <w:i/>
          <w:iCs/>
        </w:rPr>
        <w:t xml:space="preserve"> </w:t>
      </w:r>
      <w:r w:rsidRPr="001F21E0">
        <w:t>as defined in TS 38.331 [2].</w:t>
      </w:r>
    </w:p>
    <w:p w14:paraId="696A5F0C" w14:textId="77777777" w:rsidR="007C5863" w:rsidRPr="001F21E0" w:rsidRDefault="007C5863" w:rsidP="007C5863">
      <w:pPr>
        <w:pStyle w:val="Heading3"/>
        <w:overflowPunct w:val="0"/>
        <w:autoSpaceDE w:val="0"/>
        <w:autoSpaceDN w:val="0"/>
        <w:adjustRightInd w:val="0"/>
        <w:textAlignment w:val="baseline"/>
        <w:rPr>
          <w:lang w:val="en-US" w:eastAsia="ko-KR"/>
        </w:rPr>
      </w:pPr>
      <w:bookmarkStart w:id="82" w:name="_Toc525607306"/>
      <w:r w:rsidRPr="001F21E0">
        <w:rPr>
          <w:lang w:val="en-US" w:eastAsia="ko-KR"/>
        </w:rPr>
        <w:t>6.2.3</w:t>
      </w:r>
      <w:r w:rsidRPr="001F21E0">
        <w:rPr>
          <w:lang w:val="en-US" w:eastAsia="ko-KR"/>
        </w:rPr>
        <w:tab/>
        <w:t>SA: RRC Connection Release with Redirection</w:t>
      </w:r>
      <w:bookmarkEnd w:id="82"/>
    </w:p>
    <w:p w14:paraId="30CD4719" w14:textId="77777777" w:rsidR="007C5863" w:rsidRPr="001F21E0" w:rsidRDefault="007C5863" w:rsidP="007C5863">
      <w:pPr>
        <w:pStyle w:val="Heading4"/>
        <w:rPr>
          <w:lang w:val="en-US" w:eastAsia="zh-CN"/>
        </w:rPr>
      </w:pPr>
      <w:bookmarkStart w:id="83" w:name="_Toc525607307"/>
      <w:r w:rsidRPr="001F21E0">
        <w:rPr>
          <w:lang w:val="en-US" w:eastAsia="zh-CN"/>
        </w:rPr>
        <w:t>6.2.3.1</w:t>
      </w:r>
      <w:r w:rsidRPr="001F21E0">
        <w:rPr>
          <w:rFonts w:hint="eastAsia"/>
          <w:lang w:val="en-US" w:eastAsia="zh-CN"/>
        </w:rPr>
        <w:tab/>
      </w:r>
      <w:r w:rsidRPr="001F21E0">
        <w:rPr>
          <w:lang w:val="en-US" w:eastAsia="zh-CN"/>
        </w:rPr>
        <w:t>Introduction</w:t>
      </w:r>
      <w:bookmarkEnd w:id="83"/>
    </w:p>
    <w:p w14:paraId="4E2D4799" w14:textId="77777777" w:rsidR="007C5863" w:rsidRPr="001F21E0" w:rsidRDefault="007C5863" w:rsidP="007C5863">
      <w:pPr>
        <w:rPr>
          <w:lang w:val="en-US" w:eastAsia="zh-CN"/>
        </w:rPr>
      </w:pPr>
      <w:r w:rsidRPr="001F21E0">
        <w:rPr>
          <w:lang w:val="en-US" w:eastAsia="zh-CN"/>
        </w:rPr>
        <w:t xml:space="preserve">This clause contains requirements on the UE regarding RRC connection release with redirection procedure. RRC connection release with redirection is initiated by the </w:t>
      </w:r>
      <w:r w:rsidRPr="001F21E0">
        <w:rPr>
          <w:i/>
          <w:lang w:val="en-US" w:eastAsia="zh-CN"/>
        </w:rPr>
        <w:t>RRCConnectionRelease</w:t>
      </w:r>
      <w:r w:rsidRPr="001F21E0">
        <w:rPr>
          <w:lang w:val="en-US" w:eastAsia="zh-CN"/>
        </w:rPr>
        <w:t xml:space="preserve"> message with redirection to E-UTRA</w:t>
      </w:r>
      <w:r w:rsidRPr="001F21E0">
        <w:rPr>
          <w:rFonts w:hint="eastAsia"/>
          <w:lang w:val="en-US" w:eastAsia="zh-CN"/>
        </w:rPr>
        <w:t>N</w:t>
      </w:r>
      <w:r w:rsidRPr="001F21E0">
        <w:rPr>
          <w:lang w:val="en-US" w:eastAsia="zh-CN"/>
        </w:rPr>
        <w:t xml:space="preserve"> or NR-RAN from NR</w:t>
      </w:r>
      <w:r w:rsidRPr="001F21E0">
        <w:rPr>
          <w:rFonts w:hint="eastAsia"/>
          <w:lang w:val="en-US" w:eastAsia="zh-CN"/>
        </w:rPr>
        <w:t>-RAN</w:t>
      </w:r>
      <w:r w:rsidRPr="001F21E0">
        <w:rPr>
          <w:lang w:val="en-US" w:eastAsia="zh-CN"/>
        </w:rPr>
        <w:t xml:space="preserve"> specified in TS 38.331 [2]. The RRC connection release with redirection procedure is specified in clause 5.3.8 </w:t>
      </w:r>
      <w:r w:rsidRPr="001F21E0">
        <w:rPr>
          <w:rFonts w:hint="eastAsia"/>
          <w:lang w:val="en-US" w:eastAsia="zh-CN"/>
        </w:rPr>
        <w:t>of</w:t>
      </w:r>
      <w:r w:rsidRPr="001F21E0">
        <w:rPr>
          <w:lang w:val="en-US" w:eastAsia="zh-CN"/>
        </w:rPr>
        <w:t xml:space="preserve"> TS 38.331 [2].</w:t>
      </w:r>
    </w:p>
    <w:p w14:paraId="3A20974B" w14:textId="77777777" w:rsidR="007C5863" w:rsidRPr="001F21E0" w:rsidRDefault="007C5863" w:rsidP="007C5863">
      <w:pPr>
        <w:pStyle w:val="Heading4"/>
        <w:rPr>
          <w:lang w:val="en-US" w:eastAsia="zh-CN"/>
        </w:rPr>
      </w:pPr>
      <w:bookmarkStart w:id="84" w:name="_Toc525607308"/>
      <w:r w:rsidRPr="001F21E0">
        <w:rPr>
          <w:lang w:val="en-US" w:eastAsia="zh-CN"/>
        </w:rPr>
        <w:lastRenderedPageBreak/>
        <w:t>6.2.3.2</w:t>
      </w:r>
      <w:r w:rsidRPr="001F21E0">
        <w:rPr>
          <w:lang w:val="en-US" w:eastAsia="zh-CN"/>
        </w:rPr>
        <w:tab/>
        <w:t>Requirements</w:t>
      </w:r>
      <w:bookmarkEnd w:id="84"/>
    </w:p>
    <w:p w14:paraId="0F58E281" w14:textId="77777777" w:rsidR="007C5863" w:rsidRPr="001F21E0" w:rsidRDefault="007C5863" w:rsidP="007C5863">
      <w:pPr>
        <w:pStyle w:val="Heading5"/>
        <w:rPr>
          <w:lang w:val="en-US" w:eastAsia="zh-CN"/>
        </w:rPr>
      </w:pPr>
      <w:bookmarkStart w:id="85" w:name="_Toc525607309"/>
      <w:r w:rsidRPr="001F21E0">
        <w:rPr>
          <w:lang w:val="en-US" w:eastAsia="zh-CN"/>
        </w:rPr>
        <w:t>6.2.3.2.1</w:t>
      </w:r>
      <w:r w:rsidRPr="001F21E0">
        <w:rPr>
          <w:lang w:val="en-US" w:eastAsia="zh-CN"/>
        </w:rPr>
        <w:tab/>
        <w:t>RRC connection release with redirection to NR</w:t>
      </w:r>
      <w:bookmarkEnd w:id="85"/>
    </w:p>
    <w:p w14:paraId="5FF62290" w14:textId="77777777" w:rsidR="007C5863" w:rsidRPr="001F21E0" w:rsidRDefault="007C5863" w:rsidP="007C5863">
      <w:pPr>
        <w:overflowPunct w:val="0"/>
        <w:autoSpaceDE w:val="0"/>
        <w:autoSpaceDN w:val="0"/>
        <w:adjustRightInd w:val="0"/>
        <w:textAlignment w:val="baseline"/>
        <w:rPr>
          <w:lang w:eastAsia="ko-KR"/>
        </w:rPr>
      </w:pPr>
      <w:r w:rsidRPr="001F21E0">
        <w:rPr>
          <w:lang w:eastAsia="ko-KR"/>
        </w:rPr>
        <w:t>The UE shall be capable of performing the RRC connection release with redirection to the target NR cell within T</w:t>
      </w:r>
      <w:r w:rsidRPr="001F21E0">
        <w:rPr>
          <w:vertAlign w:val="subscript"/>
          <w:lang w:eastAsia="ko-KR"/>
        </w:rPr>
        <w:t>connection_release_redirect_NR</w:t>
      </w:r>
      <w:r w:rsidRPr="001F21E0">
        <w:rPr>
          <w:lang w:eastAsia="ko-KR"/>
        </w:rPr>
        <w:t>.</w:t>
      </w:r>
    </w:p>
    <w:p w14:paraId="0098D4E5" w14:textId="77777777" w:rsidR="007C5863" w:rsidRPr="001F21E0" w:rsidRDefault="007C5863" w:rsidP="007C5863">
      <w:pPr>
        <w:overflowPunct w:val="0"/>
        <w:autoSpaceDE w:val="0"/>
        <w:autoSpaceDN w:val="0"/>
        <w:adjustRightInd w:val="0"/>
        <w:textAlignment w:val="baseline"/>
        <w:rPr>
          <w:lang w:eastAsia="ko-KR"/>
        </w:rPr>
      </w:pPr>
      <w:r w:rsidRPr="001F21E0">
        <w:rPr>
          <w:rFonts w:cs="v4.2.0"/>
          <w:lang w:eastAsia="ko-KR"/>
        </w:rPr>
        <w:t>The time delay (</w:t>
      </w:r>
      <w:r w:rsidRPr="001F21E0">
        <w:rPr>
          <w:lang w:eastAsia="ko-KR"/>
        </w:rPr>
        <w:t>T</w:t>
      </w:r>
      <w:r w:rsidRPr="001F21E0">
        <w:rPr>
          <w:vertAlign w:val="subscript"/>
          <w:lang w:eastAsia="ko-KR"/>
        </w:rPr>
        <w:t>connection_release_redirect_NR</w:t>
      </w:r>
      <w:r w:rsidRPr="001F21E0">
        <w:rPr>
          <w:rFonts w:cs="v4.2.0"/>
          <w:lang w:eastAsia="ko-KR"/>
        </w:rPr>
        <w:t xml:space="preserve">) </w:t>
      </w:r>
      <w:r w:rsidRPr="001F21E0">
        <w:rPr>
          <w:lang w:eastAsia="ko-KR"/>
        </w:rPr>
        <w:t>is the time between the end of the last slot containing the RRC command, “</w:t>
      </w:r>
      <w:r w:rsidRPr="001F21E0">
        <w:rPr>
          <w:i/>
          <w:lang w:eastAsia="ko-KR"/>
        </w:rPr>
        <w:t>RRCConnectionRelease</w:t>
      </w:r>
      <w:r w:rsidRPr="001F21E0">
        <w:rPr>
          <w:lang w:eastAsia="ko-KR"/>
        </w:rPr>
        <w:t xml:space="preserve">” (TS 38.331 [2]) on the NR PDSCH and the time the UE starts to send random access to the target NR cell. </w:t>
      </w:r>
      <w:r w:rsidRPr="001F21E0">
        <w:rPr>
          <w:rFonts w:cs="v4.2.0"/>
          <w:lang w:eastAsia="ko-KR"/>
        </w:rPr>
        <w:t>The time delay (</w:t>
      </w:r>
      <w:r w:rsidRPr="001F21E0">
        <w:rPr>
          <w:lang w:eastAsia="ko-KR"/>
        </w:rPr>
        <w:t>T</w:t>
      </w:r>
      <w:r w:rsidRPr="001F21E0">
        <w:rPr>
          <w:vertAlign w:val="subscript"/>
          <w:lang w:eastAsia="ko-KR"/>
        </w:rPr>
        <w:t>connection_release_redirect_NR</w:t>
      </w:r>
      <w:r w:rsidRPr="001F21E0">
        <w:rPr>
          <w:rFonts w:cs="v4.2.0"/>
          <w:lang w:eastAsia="ko-KR"/>
        </w:rPr>
        <w:t xml:space="preserve">) </w:t>
      </w:r>
      <w:r w:rsidRPr="001F21E0">
        <w:rPr>
          <w:lang w:eastAsia="ko-KR"/>
        </w:rPr>
        <w:t>shall be less than:</w:t>
      </w:r>
    </w:p>
    <w:p w14:paraId="022BFBDC" w14:textId="77777777" w:rsidR="007C5863" w:rsidRPr="001F21E0" w:rsidRDefault="007C5863" w:rsidP="007C5863">
      <w:pPr>
        <w:pStyle w:val="EQ"/>
        <w:rPr>
          <w:rFonts w:cs="v4.2.0"/>
          <w:vertAlign w:val="subscript"/>
        </w:rPr>
      </w:pPr>
      <w:r w:rsidRPr="001F21E0">
        <w:tab/>
        <w:t>T</w:t>
      </w:r>
      <w:r w:rsidRPr="001F21E0">
        <w:rPr>
          <w:vertAlign w:val="subscript"/>
        </w:rPr>
        <w:t>connection_release_redirect_NR</w:t>
      </w:r>
      <w:r w:rsidRPr="001F21E0">
        <w:t xml:space="preserve"> = T</w:t>
      </w:r>
      <w:r w:rsidRPr="001F21E0">
        <w:rPr>
          <w:vertAlign w:val="subscript"/>
        </w:rPr>
        <w:t xml:space="preserve">RRC_procedure_delay </w:t>
      </w:r>
      <w:r w:rsidRPr="001F21E0">
        <w:t xml:space="preserve">+ </w:t>
      </w:r>
      <w:r w:rsidRPr="001F21E0">
        <w:rPr>
          <w:rFonts w:cs="v4.2.0"/>
        </w:rPr>
        <w:t>T</w:t>
      </w:r>
      <w:r w:rsidRPr="001F21E0">
        <w:rPr>
          <w:rFonts w:cs="v4.2.0"/>
          <w:vertAlign w:val="subscript"/>
        </w:rPr>
        <w:t xml:space="preserve">identify-NR </w:t>
      </w:r>
      <w:r w:rsidRPr="001F21E0">
        <w:rPr>
          <w:rFonts w:cs="v4.2.0"/>
        </w:rPr>
        <w:t>+ T</w:t>
      </w:r>
      <w:r w:rsidRPr="001F21E0">
        <w:rPr>
          <w:rFonts w:cs="v4.2.0"/>
          <w:vertAlign w:val="subscript"/>
        </w:rPr>
        <w:t xml:space="preserve">SI-NR </w:t>
      </w:r>
      <w:r w:rsidRPr="001F21E0">
        <w:rPr>
          <w:rFonts w:cs="v4.2.0"/>
        </w:rPr>
        <w:t>+ T</w:t>
      </w:r>
      <w:r w:rsidRPr="001F21E0">
        <w:rPr>
          <w:rFonts w:cs="v4.2.0"/>
          <w:vertAlign w:val="subscript"/>
        </w:rPr>
        <w:t>RACH</w:t>
      </w:r>
    </w:p>
    <w:p w14:paraId="6C69CFE8" w14:textId="77777777" w:rsidR="004C2BA8" w:rsidRPr="001F21E0" w:rsidRDefault="004C2BA8" w:rsidP="004C2BA8">
      <w:pPr>
        <w:overflowPunct w:val="0"/>
        <w:autoSpaceDE w:val="0"/>
        <w:autoSpaceDN w:val="0"/>
        <w:adjustRightInd w:val="0"/>
        <w:textAlignment w:val="baseline"/>
        <w:rPr>
          <w:rFonts w:eastAsia="Times New Roman" w:cs="v4.2.0"/>
          <w:lang w:eastAsia="ko-KR"/>
        </w:rPr>
      </w:pPr>
      <w:r w:rsidRPr="001F21E0">
        <w:rPr>
          <w:rFonts w:eastAsia="Times New Roman"/>
          <w:lang w:eastAsia="ko-KR"/>
        </w:rPr>
        <w:t>The intra-frequency target NR cell shall be considered detectable</w:t>
      </w:r>
      <w:r w:rsidRPr="001F21E0">
        <w:rPr>
          <w:rFonts w:eastAsia="Times New Roman" w:cs="v4.2.0"/>
          <w:lang w:eastAsia="ko-KR"/>
        </w:rPr>
        <w:t xml:space="preserve"> when for each relevant SSB:</w:t>
      </w:r>
    </w:p>
    <w:p w14:paraId="3259EA55" w14:textId="3CB00116" w:rsidR="004C2BA8" w:rsidRPr="001F21E0" w:rsidRDefault="004C2BA8" w:rsidP="003070C6">
      <w:pPr>
        <w:ind w:left="568" w:hanging="284"/>
        <w:rPr>
          <w:rFonts w:eastAsia="Times New Roman"/>
        </w:rPr>
      </w:pPr>
      <w:r w:rsidRPr="001F21E0">
        <w:rPr>
          <w:rFonts w:eastAsia="Times New Roman"/>
        </w:rPr>
        <w:t>-</w:t>
      </w:r>
      <w:r w:rsidRPr="001F21E0">
        <w:rPr>
          <w:rFonts w:eastAsia="Times New Roman"/>
        </w:rPr>
        <w:tab/>
        <w:t>SS-RSRP related side conditions given in Section 10.1.2 and 10.1.3 are fulfilled for a corresponding NR Band for FR1 and FR2, respectively,</w:t>
      </w:r>
    </w:p>
    <w:p w14:paraId="3E7F9186" w14:textId="4BB3E565" w:rsidR="004C2BA8" w:rsidRPr="001F21E0" w:rsidRDefault="004C2BA8" w:rsidP="004C2BA8">
      <w:pPr>
        <w:ind w:left="568" w:hanging="284"/>
        <w:rPr>
          <w:rFonts w:eastAsia="Times New Roman" w:cs="v4.2.0"/>
        </w:rPr>
      </w:pPr>
      <w:r w:rsidRPr="001F21E0">
        <w:rPr>
          <w:rFonts w:eastAsia="Times New Roman"/>
        </w:rPr>
        <w:t>-</w:t>
      </w:r>
      <w:r w:rsidRPr="001F21E0">
        <w:rPr>
          <w:rFonts w:eastAsia="Times New Roman"/>
        </w:rPr>
        <w:tab/>
        <w:t xml:space="preserve">SSB_RP and SSB </w:t>
      </w:r>
      <w:r w:rsidRPr="001F21E0">
        <w:rPr>
          <w:rFonts w:eastAsia="Times New Roman"/>
          <w:lang w:val="en-US"/>
        </w:rPr>
        <w:t>Ês/Iot</w:t>
      </w:r>
      <w:r w:rsidRPr="001F21E0">
        <w:rPr>
          <w:rFonts w:eastAsia="Times New Roman"/>
        </w:rPr>
        <w:t xml:space="preserve"> according to Annex B.2.2 for a corresponding NR Band.</w:t>
      </w:r>
    </w:p>
    <w:p w14:paraId="3EFEA8EE" w14:textId="77777777" w:rsidR="004C2BA8" w:rsidRPr="001F21E0" w:rsidRDefault="004C2BA8" w:rsidP="004C2BA8">
      <w:pPr>
        <w:overflowPunct w:val="0"/>
        <w:autoSpaceDE w:val="0"/>
        <w:autoSpaceDN w:val="0"/>
        <w:adjustRightInd w:val="0"/>
        <w:textAlignment w:val="baseline"/>
        <w:rPr>
          <w:rFonts w:eastAsia="Times New Roman" w:cs="v4.2.0"/>
          <w:lang w:eastAsia="ko-KR"/>
        </w:rPr>
      </w:pPr>
      <w:r w:rsidRPr="001F21E0">
        <w:rPr>
          <w:rFonts w:eastAsia="Times New Roman"/>
          <w:lang w:eastAsia="ko-KR"/>
        </w:rPr>
        <w:t>The inter-frequency target NR cell shall be considered detectable</w:t>
      </w:r>
      <w:r w:rsidRPr="001F21E0">
        <w:rPr>
          <w:rFonts w:eastAsia="Times New Roman" w:cs="v4.2.0"/>
          <w:lang w:eastAsia="ko-KR"/>
        </w:rPr>
        <w:t xml:space="preserve"> when for each relevant SSB:</w:t>
      </w:r>
    </w:p>
    <w:p w14:paraId="4AA397D7" w14:textId="77777777" w:rsidR="004C2BA8" w:rsidRPr="001F21E0" w:rsidRDefault="004C2BA8" w:rsidP="003070C6">
      <w:pPr>
        <w:pStyle w:val="B10"/>
      </w:pPr>
      <w:r w:rsidRPr="001F21E0">
        <w:t>-</w:t>
      </w:r>
      <w:r w:rsidRPr="001F21E0">
        <w:tab/>
        <w:t>SS-RSRP related side conditions given in Section 10.1.4 and 10.1.5 are fulfilled for a corresponding NR Band for FR1 and FR2, respectively,</w:t>
      </w:r>
    </w:p>
    <w:p w14:paraId="0104E3BC" w14:textId="77777777" w:rsidR="004C2BA8" w:rsidRPr="001F21E0" w:rsidRDefault="004C2BA8" w:rsidP="003070C6">
      <w:pPr>
        <w:pStyle w:val="B10"/>
        <w:rPr>
          <w:rFonts w:cs="v4.2.0"/>
        </w:rPr>
      </w:pPr>
      <w:r w:rsidRPr="001F21E0">
        <w:t>-</w:t>
      </w:r>
      <w:r w:rsidRPr="001F21E0">
        <w:tab/>
        <w:t xml:space="preserve">SSB_RP and SSB </w:t>
      </w:r>
      <w:r w:rsidRPr="001F21E0">
        <w:rPr>
          <w:lang w:val="en-US"/>
        </w:rPr>
        <w:t>Ês/Iot</w:t>
      </w:r>
      <w:r w:rsidRPr="001F21E0">
        <w:t xml:space="preserve"> according to Annex B.2.2 for a corresponding NR Band.</w:t>
      </w:r>
    </w:p>
    <w:p w14:paraId="33A1417E" w14:textId="77777777" w:rsidR="007C5863" w:rsidRPr="001F21E0" w:rsidRDefault="007C5863" w:rsidP="007C5863">
      <w:pPr>
        <w:overflowPunct w:val="0"/>
        <w:autoSpaceDE w:val="0"/>
        <w:autoSpaceDN w:val="0"/>
        <w:adjustRightInd w:val="0"/>
        <w:textAlignment w:val="baseline"/>
        <w:rPr>
          <w:lang w:eastAsia="ko-KR"/>
        </w:rPr>
      </w:pPr>
      <w:r w:rsidRPr="001F21E0">
        <w:rPr>
          <w:lang w:eastAsia="ko-KR"/>
        </w:rPr>
        <w:t>T</w:t>
      </w:r>
      <w:r w:rsidRPr="001F21E0">
        <w:rPr>
          <w:vertAlign w:val="subscript"/>
          <w:lang w:eastAsia="ko-KR"/>
        </w:rPr>
        <w:t>RRC_procedure_delay</w:t>
      </w:r>
      <w:r w:rsidRPr="001F21E0">
        <w:rPr>
          <w:lang w:eastAsia="ko-KR"/>
        </w:rPr>
        <w:t>: It is the RRC procedure delay for processing the received message “[</w:t>
      </w:r>
      <w:r w:rsidRPr="001F21E0">
        <w:rPr>
          <w:i/>
          <w:lang w:eastAsia="ko-KR"/>
        </w:rPr>
        <w:t>RRCConnectionRelease</w:t>
      </w:r>
      <w:r w:rsidRPr="001F21E0">
        <w:rPr>
          <w:lang w:eastAsia="ko-KR"/>
        </w:rPr>
        <w:t>]” as defined in clause 11.2 of TS 38.331 [2].</w:t>
      </w:r>
    </w:p>
    <w:p w14:paraId="4C5A6055" w14:textId="77777777" w:rsidR="007C5863" w:rsidRPr="001F21E0" w:rsidRDefault="007C5863" w:rsidP="007C5863">
      <w:pPr>
        <w:overflowPunct w:val="0"/>
        <w:autoSpaceDE w:val="0"/>
        <w:autoSpaceDN w:val="0"/>
        <w:adjustRightInd w:val="0"/>
        <w:textAlignment w:val="baseline"/>
        <w:rPr>
          <w:lang w:eastAsia="ko-KR"/>
        </w:rPr>
      </w:pPr>
      <w:r w:rsidRPr="001F21E0">
        <w:rPr>
          <w:lang w:eastAsia="ko-KR"/>
        </w:rPr>
        <w:t>T</w:t>
      </w:r>
      <w:r w:rsidRPr="001F21E0">
        <w:rPr>
          <w:vertAlign w:val="subscript"/>
          <w:lang w:eastAsia="ko-KR"/>
        </w:rPr>
        <w:t>identify-NR</w:t>
      </w:r>
      <w:r w:rsidRPr="001F21E0">
        <w:rPr>
          <w:lang w:eastAsia="ko-KR"/>
        </w:rPr>
        <w:t>: It is the time to identify the target NR cell and depend on the frequency range (FR) of the target NR cell. It is defined in table 6.2.3.2.1-1. Note that T</w:t>
      </w:r>
      <w:r w:rsidRPr="001F21E0">
        <w:rPr>
          <w:vertAlign w:val="subscript"/>
          <w:lang w:eastAsia="ko-KR"/>
        </w:rPr>
        <w:t>identify-NR</w:t>
      </w:r>
      <w:r w:rsidRPr="001F21E0">
        <w:rPr>
          <w:lang w:eastAsia="ko-KR"/>
        </w:rPr>
        <w:t xml:space="preserve"> = T</w:t>
      </w:r>
      <w:r w:rsidRPr="001F21E0">
        <w:rPr>
          <w:vertAlign w:val="subscript"/>
          <w:lang w:eastAsia="ko-KR"/>
        </w:rPr>
        <w:t>PSS/SSS-sync</w:t>
      </w:r>
      <w:r w:rsidRPr="001F21E0">
        <w:rPr>
          <w:lang w:eastAsia="ko-KR"/>
        </w:rPr>
        <w:t xml:space="preserve"> + T</w:t>
      </w:r>
      <w:r w:rsidRPr="001F21E0">
        <w:rPr>
          <w:vertAlign w:val="subscript"/>
          <w:lang w:eastAsia="ko-KR"/>
        </w:rPr>
        <w:t>meas</w:t>
      </w:r>
      <w:r w:rsidRPr="001F21E0">
        <w:rPr>
          <w:lang w:eastAsia="ko-KR"/>
        </w:rPr>
        <w:t>, in which T</w:t>
      </w:r>
      <w:r w:rsidRPr="001F21E0">
        <w:rPr>
          <w:vertAlign w:val="subscript"/>
          <w:lang w:eastAsia="ko-KR"/>
        </w:rPr>
        <w:t>PSS/SSS-sync</w:t>
      </w:r>
      <w:r w:rsidRPr="001F21E0">
        <w:rPr>
          <w:lang w:eastAsia="ko-KR"/>
        </w:rPr>
        <w:t xml:space="preserve"> is the cell search time and T</w:t>
      </w:r>
      <w:r w:rsidRPr="001F21E0">
        <w:rPr>
          <w:vertAlign w:val="subscript"/>
          <w:lang w:eastAsia="ko-KR"/>
        </w:rPr>
        <w:t>meas</w:t>
      </w:r>
      <w:r w:rsidRPr="001F21E0">
        <w:rPr>
          <w:lang w:eastAsia="ko-KR"/>
        </w:rPr>
        <w:t xml:space="preserve"> is the measurement time due to cell selection criteria evaluation.</w:t>
      </w:r>
    </w:p>
    <w:p w14:paraId="422E6EE3" w14:textId="77777777" w:rsidR="007C5863" w:rsidRPr="001F21E0" w:rsidRDefault="007C5863" w:rsidP="007C5863">
      <w:pPr>
        <w:overflowPunct w:val="0"/>
        <w:autoSpaceDE w:val="0"/>
        <w:autoSpaceDN w:val="0"/>
        <w:adjustRightInd w:val="0"/>
        <w:textAlignment w:val="baseline"/>
        <w:rPr>
          <w:lang w:eastAsia="ko-KR"/>
        </w:rPr>
      </w:pPr>
      <w:r w:rsidRPr="001F21E0">
        <w:rPr>
          <w:lang w:eastAsia="ko-KR"/>
        </w:rPr>
        <w:t>T</w:t>
      </w:r>
      <w:r w:rsidRPr="001F21E0">
        <w:rPr>
          <w:vertAlign w:val="subscript"/>
          <w:lang w:eastAsia="ko-KR"/>
        </w:rPr>
        <w:t>SI-NR</w:t>
      </w:r>
      <w:r w:rsidRPr="001F21E0">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1F21E0">
        <w:rPr>
          <w:vertAlign w:val="subscript"/>
          <w:lang w:eastAsia="ko-KR"/>
        </w:rPr>
        <w:t>SI-NR</w:t>
      </w:r>
      <w:r w:rsidRPr="001F21E0">
        <w:rPr>
          <w:lang w:eastAsia="ko-KR"/>
        </w:rPr>
        <w:t xml:space="preserve"> = 0 provided the UE is provided with the SI (including MIB and all relevant SIBs) of the target NR cell before the RRC connection is released by the old NR cell.</w:t>
      </w:r>
    </w:p>
    <w:p w14:paraId="0A60E012" w14:textId="77777777" w:rsidR="007C5863" w:rsidRPr="001F21E0" w:rsidRDefault="007C5863" w:rsidP="007C5863">
      <w:pPr>
        <w:overflowPunct w:val="0"/>
        <w:autoSpaceDE w:val="0"/>
        <w:autoSpaceDN w:val="0"/>
        <w:adjustRightInd w:val="0"/>
        <w:textAlignment w:val="baseline"/>
        <w:rPr>
          <w:lang w:eastAsia="ko-KR"/>
        </w:rPr>
      </w:pPr>
      <w:r w:rsidRPr="001F21E0">
        <w:rPr>
          <w:rFonts w:cs="v4.2.0"/>
          <w:lang w:eastAsia="ko-KR"/>
        </w:rPr>
        <w:t>T</w:t>
      </w:r>
      <w:r w:rsidRPr="001F21E0">
        <w:rPr>
          <w:rFonts w:cs="v4.2.0"/>
          <w:vertAlign w:val="subscript"/>
          <w:lang w:eastAsia="ko-KR"/>
        </w:rPr>
        <w:t>RACH</w:t>
      </w:r>
      <w:r w:rsidRPr="001F21E0">
        <w:rPr>
          <w:rFonts w:cs="v4.2.0"/>
          <w:lang w:eastAsia="ko-KR"/>
        </w:rPr>
        <w:t xml:space="preserve">: It </w:t>
      </w:r>
      <w:r w:rsidRPr="001F21E0">
        <w:rPr>
          <w:lang w:eastAsia="ko-KR"/>
        </w:rPr>
        <w:t xml:space="preserve">is the delay caused due to the random access procedure when sending random access to the target NR cell. This delay depends on the PRACH configuration defined in </w:t>
      </w:r>
      <w:bookmarkStart w:id="86" w:name="_Hlk513653427"/>
      <w:r w:rsidRPr="001F21E0">
        <w:rPr>
          <w:lang w:eastAsia="ko-KR"/>
        </w:rPr>
        <w:t>Table 6.3.3.2-2</w:t>
      </w:r>
      <w:bookmarkEnd w:id="86"/>
      <w:r w:rsidRPr="001F21E0">
        <w:rPr>
          <w:lang w:eastAsia="ko-KR"/>
        </w:rPr>
        <w:t xml:space="preserve"> [6] or Table 6.3.3.2-3 [6] for FR1 and in Table 6.3.3.2-4 [6] for FR2.</w:t>
      </w:r>
    </w:p>
    <w:p w14:paraId="4180D1B4" w14:textId="77777777" w:rsidR="007C5863" w:rsidRPr="001F21E0" w:rsidRDefault="007C5863" w:rsidP="007C5863">
      <w:pPr>
        <w:pStyle w:val="TH"/>
      </w:pPr>
      <w:r w:rsidRPr="001F21E0">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7C5863" w:rsidRPr="001F21E0" w14:paraId="20311950" w14:textId="77777777" w:rsidTr="005E5F6E">
        <w:trPr>
          <w:jc w:val="center"/>
        </w:trPr>
        <w:tc>
          <w:tcPr>
            <w:tcW w:w="3670" w:type="dxa"/>
            <w:shd w:val="clear" w:color="auto" w:fill="auto"/>
          </w:tcPr>
          <w:p w14:paraId="05F9C4F4" w14:textId="77777777" w:rsidR="007C5863" w:rsidRPr="001F21E0" w:rsidRDefault="007C5863" w:rsidP="005E5F6E">
            <w:pPr>
              <w:pStyle w:val="TAH"/>
              <w:rPr>
                <w:lang w:eastAsia="ko-KR"/>
              </w:rPr>
            </w:pPr>
            <w:r w:rsidRPr="001F21E0">
              <w:rPr>
                <w:lang w:eastAsia="ko-KR"/>
              </w:rPr>
              <w:t>Frequency range (FR) of target NR cell</w:t>
            </w:r>
          </w:p>
        </w:tc>
        <w:tc>
          <w:tcPr>
            <w:tcW w:w="5528" w:type="dxa"/>
            <w:shd w:val="clear" w:color="auto" w:fill="auto"/>
          </w:tcPr>
          <w:p w14:paraId="5A0580F5" w14:textId="77777777" w:rsidR="007C5863" w:rsidRPr="001F21E0" w:rsidRDefault="007C5863" w:rsidP="005E5F6E">
            <w:pPr>
              <w:pStyle w:val="TAH"/>
              <w:rPr>
                <w:lang w:eastAsia="ko-KR"/>
              </w:rPr>
            </w:pPr>
            <w:r w:rsidRPr="001F21E0">
              <w:rPr>
                <w:lang w:eastAsia="ko-KR"/>
              </w:rPr>
              <w:t>T</w:t>
            </w:r>
            <w:r w:rsidRPr="001F21E0">
              <w:rPr>
                <w:vertAlign w:val="subscript"/>
                <w:lang w:eastAsia="ko-KR"/>
              </w:rPr>
              <w:t>identify-NR</w:t>
            </w:r>
          </w:p>
        </w:tc>
      </w:tr>
      <w:tr w:rsidR="007C5863" w:rsidRPr="001F21E0" w14:paraId="4302B6BB" w14:textId="77777777" w:rsidTr="005E5F6E">
        <w:trPr>
          <w:jc w:val="center"/>
        </w:trPr>
        <w:tc>
          <w:tcPr>
            <w:tcW w:w="3670" w:type="dxa"/>
            <w:shd w:val="clear" w:color="auto" w:fill="auto"/>
          </w:tcPr>
          <w:p w14:paraId="16A4D188" w14:textId="77777777" w:rsidR="007C5863" w:rsidRPr="001F21E0" w:rsidRDefault="007C5863" w:rsidP="005E5F6E">
            <w:pPr>
              <w:pStyle w:val="TAL"/>
              <w:rPr>
                <w:lang w:eastAsia="ko-KR"/>
              </w:rPr>
            </w:pPr>
            <w:r w:rsidRPr="001F21E0">
              <w:rPr>
                <w:lang w:eastAsia="ko-KR"/>
              </w:rPr>
              <w:t>FR1</w:t>
            </w:r>
          </w:p>
        </w:tc>
        <w:tc>
          <w:tcPr>
            <w:tcW w:w="5528" w:type="dxa"/>
            <w:shd w:val="clear" w:color="auto" w:fill="auto"/>
          </w:tcPr>
          <w:p w14:paraId="4C06FC1D" w14:textId="77777777" w:rsidR="007C5863" w:rsidRPr="001F21E0" w:rsidRDefault="007C5863" w:rsidP="005E5F6E">
            <w:pPr>
              <w:pStyle w:val="TAC"/>
            </w:pPr>
            <w:r w:rsidRPr="001F21E0">
              <w:t>MAX (680 ms, [11] x SMTC period)</w:t>
            </w:r>
          </w:p>
        </w:tc>
      </w:tr>
      <w:tr w:rsidR="007C5863" w:rsidRPr="001F21E0" w14:paraId="62ADFECB" w14:textId="77777777" w:rsidTr="005E5F6E">
        <w:trPr>
          <w:jc w:val="center"/>
        </w:trPr>
        <w:tc>
          <w:tcPr>
            <w:tcW w:w="3670" w:type="dxa"/>
            <w:shd w:val="clear" w:color="auto" w:fill="auto"/>
          </w:tcPr>
          <w:p w14:paraId="5A2907BD" w14:textId="77777777" w:rsidR="007C5863" w:rsidRPr="001F21E0" w:rsidRDefault="007C5863" w:rsidP="005E5F6E">
            <w:pPr>
              <w:pStyle w:val="TAL"/>
              <w:rPr>
                <w:lang w:eastAsia="ko-KR"/>
              </w:rPr>
            </w:pPr>
            <w:r w:rsidRPr="001F21E0">
              <w:rPr>
                <w:lang w:eastAsia="ko-KR"/>
              </w:rPr>
              <w:t>FR2</w:t>
            </w:r>
          </w:p>
        </w:tc>
        <w:tc>
          <w:tcPr>
            <w:tcW w:w="5528" w:type="dxa"/>
            <w:shd w:val="clear" w:color="auto" w:fill="auto"/>
          </w:tcPr>
          <w:p w14:paraId="731AB566" w14:textId="77777777" w:rsidR="007C5863" w:rsidRPr="001F21E0" w:rsidRDefault="007C5863" w:rsidP="005E5F6E">
            <w:pPr>
              <w:pStyle w:val="TAC"/>
              <w:rPr>
                <w:lang w:eastAsia="ko-KR"/>
              </w:rPr>
            </w:pPr>
            <w:r w:rsidRPr="001F21E0">
              <w:rPr>
                <w:lang w:eastAsia="ko-KR"/>
              </w:rPr>
              <w:t>MAX (880 ms, K1x[11] x SMTC period)</w:t>
            </w:r>
          </w:p>
        </w:tc>
      </w:tr>
    </w:tbl>
    <w:p w14:paraId="48148B96" w14:textId="77777777" w:rsidR="007C5863" w:rsidRPr="001F21E0" w:rsidRDefault="007C5863" w:rsidP="007C5863">
      <w:pPr>
        <w:rPr>
          <w:lang w:val="en-US" w:eastAsia="zh-CN"/>
        </w:rPr>
      </w:pPr>
      <w:bookmarkStart w:id="87" w:name="_Hlk514061496"/>
    </w:p>
    <w:p w14:paraId="573BCB2A" w14:textId="77777777" w:rsidR="007C5863" w:rsidRPr="001F21E0" w:rsidRDefault="007C5863" w:rsidP="007C5863">
      <w:pPr>
        <w:rPr>
          <w:i/>
          <w:lang w:val="en-US" w:eastAsia="zh-CN"/>
        </w:rPr>
      </w:pPr>
      <w:r w:rsidRPr="001F21E0">
        <w:rPr>
          <w:i/>
          <w:lang w:val="en-US" w:eastAsia="zh-CN"/>
        </w:rPr>
        <w:t>Editor’s note: K1 is FFS and is the number of receiver beam sweeps required to detect NR cell in FR2</w:t>
      </w:r>
    </w:p>
    <w:p w14:paraId="2BEDE3A6" w14:textId="77777777" w:rsidR="007C5863" w:rsidRPr="001F21E0" w:rsidRDefault="007C5863" w:rsidP="007C5863">
      <w:pPr>
        <w:pStyle w:val="Heading5"/>
        <w:rPr>
          <w:lang w:val="en-US" w:eastAsia="zh-CN"/>
        </w:rPr>
      </w:pPr>
      <w:bookmarkStart w:id="88" w:name="_Toc525607310"/>
      <w:bookmarkEnd w:id="87"/>
      <w:r w:rsidRPr="001F21E0">
        <w:rPr>
          <w:lang w:val="en-US" w:eastAsia="zh-CN"/>
        </w:rPr>
        <w:t>6.2.3.2.2</w:t>
      </w:r>
      <w:r w:rsidRPr="001F21E0">
        <w:rPr>
          <w:lang w:val="en-US" w:eastAsia="zh-CN"/>
        </w:rPr>
        <w:tab/>
        <w:t>RRC connection release with redirection to E-UTRAN</w:t>
      </w:r>
      <w:bookmarkEnd w:id="88"/>
    </w:p>
    <w:p w14:paraId="60432587" w14:textId="77777777" w:rsidR="007C5863" w:rsidRPr="001F21E0" w:rsidRDefault="007C5863" w:rsidP="007C5863">
      <w:pPr>
        <w:overflowPunct w:val="0"/>
        <w:autoSpaceDE w:val="0"/>
        <w:autoSpaceDN w:val="0"/>
        <w:adjustRightInd w:val="0"/>
        <w:textAlignment w:val="baseline"/>
        <w:rPr>
          <w:lang w:eastAsia="ko-KR"/>
        </w:rPr>
      </w:pPr>
      <w:r w:rsidRPr="001F21E0">
        <w:rPr>
          <w:lang w:eastAsia="ko-KR"/>
        </w:rPr>
        <w:t>The UE shall be capable of performing the RRC connection release with redirection to the target E-UTRAN cell within T</w:t>
      </w:r>
      <w:r w:rsidRPr="001F21E0">
        <w:rPr>
          <w:vertAlign w:val="subscript"/>
          <w:lang w:eastAsia="ko-KR"/>
        </w:rPr>
        <w:t>connection_release_redirect_E-UTRA</w:t>
      </w:r>
      <w:r w:rsidRPr="001F21E0">
        <w:rPr>
          <w:lang w:eastAsia="ko-KR"/>
        </w:rPr>
        <w:t>.</w:t>
      </w:r>
    </w:p>
    <w:p w14:paraId="0B039E2A" w14:textId="77777777" w:rsidR="007C5863" w:rsidRPr="001F21E0" w:rsidRDefault="007C5863" w:rsidP="007C5863">
      <w:pPr>
        <w:overflowPunct w:val="0"/>
        <w:autoSpaceDE w:val="0"/>
        <w:autoSpaceDN w:val="0"/>
        <w:adjustRightInd w:val="0"/>
        <w:textAlignment w:val="baseline"/>
        <w:rPr>
          <w:lang w:eastAsia="ko-KR"/>
        </w:rPr>
      </w:pPr>
      <w:r w:rsidRPr="001F21E0">
        <w:rPr>
          <w:rFonts w:cs="v4.2.0"/>
          <w:lang w:eastAsia="ko-KR"/>
        </w:rPr>
        <w:t>The time delay (</w:t>
      </w:r>
      <w:r w:rsidRPr="001F21E0">
        <w:rPr>
          <w:lang w:eastAsia="ko-KR"/>
        </w:rPr>
        <w:t>T</w:t>
      </w:r>
      <w:r w:rsidRPr="001F21E0">
        <w:rPr>
          <w:vertAlign w:val="subscript"/>
          <w:lang w:eastAsia="ko-KR"/>
        </w:rPr>
        <w:t>connection_release_redirect_E-UTRA</w:t>
      </w:r>
      <w:r w:rsidRPr="001F21E0">
        <w:rPr>
          <w:rFonts w:cs="v4.2.0"/>
          <w:lang w:eastAsia="ko-KR"/>
        </w:rPr>
        <w:t xml:space="preserve">) </w:t>
      </w:r>
      <w:r w:rsidRPr="001F21E0">
        <w:rPr>
          <w:lang w:eastAsia="ko-KR"/>
        </w:rPr>
        <w:t>is the time between the end of the last slot containing the RRC command, “[</w:t>
      </w:r>
      <w:r w:rsidRPr="001F21E0">
        <w:rPr>
          <w:i/>
          <w:lang w:eastAsia="ko-KR"/>
        </w:rPr>
        <w:t>RRCConnectionRelease</w:t>
      </w:r>
      <w:r w:rsidRPr="001F21E0">
        <w:rPr>
          <w:lang w:eastAsia="ko-KR"/>
        </w:rPr>
        <w:t xml:space="preserve">]” (TS 38.331 [2]) on the PDSCH and the time the UE starts to send random access to the target E-UTRA cell. </w:t>
      </w:r>
      <w:r w:rsidRPr="001F21E0">
        <w:rPr>
          <w:rFonts w:cs="v4.2.0"/>
          <w:lang w:eastAsia="ko-KR"/>
        </w:rPr>
        <w:t>The time delay (</w:t>
      </w:r>
      <w:r w:rsidRPr="001F21E0">
        <w:rPr>
          <w:lang w:eastAsia="ko-KR"/>
        </w:rPr>
        <w:t>T</w:t>
      </w:r>
      <w:r w:rsidRPr="001F21E0">
        <w:rPr>
          <w:vertAlign w:val="subscript"/>
          <w:lang w:eastAsia="ko-KR"/>
        </w:rPr>
        <w:t>connection_release_redirect_E-UTRA</w:t>
      </w:r>
      <w:r w:rsidRPr="001F21E0">
        <w:rPr>
          <w:rFonts w:cs="v4.2.0"/>
          <w:lang w:eastAsia="ko-KR"/>
        </w:rPr>
        <w:t xml:space="preserve">) </w:t>
      </w:r>
      <w:r w:rsidRPr="001F21E0">
        <w:rPr>
          <w:lang w:eastAsia="ko-KR"/>
        </w:rPr>
        <w:t>shall be less than:</w:t>
      </w:r>
    </w:p>
    <w:p w14:paraId="24D756E0" w14:textId="77777777" w:rsidR="007C5863" w:rsidRPr="001F21E0" w:rsidRDefault="007C5863" w:rsidP="007C5863">
      <w:pPr>
        <w:pStyle w:val="EQ"/>
        <w:rPr>
          <w:rFonts w:cs="v4.2.0"/>
          <w:vertAlign w:val="subscript"/>
        </w:rPr>
      </w:pPr>
      <w:r w:rsidRPr="001F21E0">
        <w:tab/>
        <w:t>T</w:t>
      </w:r>
      <w:r w:rsidRPr="001F21E0">
        <w:rPr>
          <w:vertAlign w:val="subscript"/>
        </w:rPr>
        <w:t>connection_release_redirect_E-UTRA</w:t>
      </w:r>
      <w:r w:rsidRPr="001F21E0">
        <w:t xml:space="preserve"> = T</w:t>
      </w:r>
      <w:r w:rsidRPr="001F21E0">
        <w:rPr>
          <w:vertAlign w:val="subscript"/>
        </w:rPr>
        <w:t xml:space="preserve">RRC_procedure_delay </w:t>
      </w:r>
      <w:r w:rsidRPr="001F21E0">
        <w:t xml:space="preserve">+ </w:t>
      </w:r>
      <w:r w:rsidRPr="001F21E0">
        <w:rPr>
          <w:rFonts w:cs="v4.2.0"/>
        </w:rPr>
        <w:t>T</w:t>
      </w:r>
      <w:r w:rsidRPr="001F21E0">
        <w:rPr>
          <w:rFonts w:cs="v4.2.0"/>
          <w:vertAlign w:val="subscript"/>
        </w:rPr>
        <w:t xml:space="preserve">identify-E-UTRA </w:t>
      </w:r>
      <w:r w:rsidRPr="001F21E0">
        <w:rPr>
          <w:rFonts w:cs="v4.2.0"/>
        </w:rPr>
        <w:t>+ T</w:t>
      </w:r>
      <w:r w:rsidRPr="001F21E0">
        <w:rPr>
          <w:rFonts w:cs="v4.2.0"/>
          <w:vertAlign w:val="subscript"/>
        </w:rPr>
        <w:t xml:space="preserve">SI-E-UTRA </w:t>
      </w:r>
      <w:r w:rsidRPr="001F21E0">
        <w:rPr>
          <w:rFonts w:cs="v4.2.0"/>
        </w:rPr>
        <w:t>+ T</w:t>
      </w:r>
      <w:r w:rsidRPr="001F21E0">
        <w:rPr>
          <w:rFonts w:cs="v4.2.0"/>
          <w:vertAlign w:val="subscript"/>
        </w:rPr>
        <w:t>RACH</w:t>
      </w:r>
    </w:p>
    <w:p w14:paraId="742C89E4" w14:textId="77777777" w:rsidR="004C2BA8" w:rsidRPr="001F21E0" w:rsidRDefault="004C2BA8" w:rsidP="004C2BA8">
      <w:pPr>
        <w:overflowPunct w:val="0"/>
        <w:autoSpaceDE w:val="0"/>
        <w:autoSpaceDN w:val="0"/>
        <w:adjustRightInd w:val="0"/>
        <w:textAlignment w:val="baseline"/>
        <w:rPr>
          <w:rFonts w:cs="v4.2.0"/>
          <w:lang w:eastAsia="ko-KR"/>
        </w:rPr>
      </w:pPr>
      <w:r w:rsidRPr="001F21E0">
        <w:rPr>
          <w:lang w:eastAsia="ko-KR"/>
        </w:rPr>
        <w:t>The target E-UTRA FDD or TDD cell shall be considered detectable</w:t>
      </w:r>
      <w:r w:rsidRPr="001F21E0">
        <w:rPr>
          <w:rFonts w:cs="v4.2.0"/>
          <w:lang w:eastAsia="ko-KR"/>
        </w:rPr>
        <w:t xml:space="preserve"> when for each relevant SSB:</w:t>
      </w:r>
    </w:p>
    <w:p w14:paraId="6BB2EAB5" w14:textId="4FC69345" w:rsidR="004C2BA8" w:rsidRPr="001F21E0" w:rsidRDefault="004C2BA8" w:rsidP="004C2BA8">
      <w:pPr>
        <w:pStyle w:val="B10"/>
      </w:pPr>
      <w:r w:rsidRPr="001F21E0">
        <w:lastRenderedPageBreak/>
        <w:t>-</w:t>
      </w:r>
      <w:r w:rsidRPr="001F21E0">
        <w:tab/>
        <w:t>RSRP related conditions in the accuracy requirements in Section 10.2.2 are fulfilled for a corresponding Band, together with the corresponding side conditions in Annex B.2 and Annex B.3 of TS 36.133 [15],</w:t>
      </w:r>
    </w:p>
    <w:p w14:paraId="49E31DC3" w14:textId="77777777" w:rsidR="004C2BA8" w:rsidRPr="001F21E0" w:rsidRDefault="004C2BA8" w:rsidP="004C2BA8">
      <w:pPr>
        <w:pStyle w:val="B10"/>
      </w:pPr>
      <w:r w:rsidRPr="001F21E0">
        <w:t>-</w:t>
      </w:r>
      <w:r w:rsidRPr="001F21E0">
        <w:tab/>
        <w:t>RSRQ related conditions in the accuracy requirements in Section 10.2.3 are fulfilled for a corresponding Band, together with the corresponding side conditions in Annex B.2 and Annex B.3 of TS 36.133 [15],</w:t>
      </w:r>
    </w:p>
    <w:p w14:paraId="28F98CFF" w14:textId="77777777" w:rsidR="004C2BA8" w:rsidRPr="001F21E0" w:rsidRDefault="004C2BA8" w:rsidP="004C2BA8">
      <w:pPr>
        <w:pStyle w:val="B10"/>
      </w:pPr>
      <w:r w:rsidRPr="001F21E0">
        <w:t>-</w:t>
      </w:r>
      <w:r w:rsidRPr="001F21E0">
        <w:tab/>
        <w:t>RS-SINR related conditions in the accuracy requirements in Section 10.2.5 are fulfilled for a corresponding Band, together with the corresponding side conditions in Annex B.2 and Annex B.3 of TS 36.133 [15].</w:t>
      </w:r>
    </w:p>
    <w:p w14:paraId="08A2CD3C" w14:textId="77777777" w:rsidR="007C5863" w:rsidRPr="001F21E0" w:rsidRDefault="007C5863" w:rsidP="007C5863">
      <w:pPr>
        <w:overflowPunct w:val="0"/>
        <w:autoSpaceDE w:val="0"/>
        <w:autoSpaceDN w:val="0"/>
        <w:adjustRightInd w:val="0"/>
        <w:textAlignment w:val="baseline"/>
        <w:rPr>
          <w:lang w:eastAsia="ko-KR"/>
        </w:rPr>
      </w:pPr>
      <w:r w:rsidRPr="001F21E0">
        <w:rPr>
          <w:lang w:eastAsia="ko-KR"/>
        </w:rPr>
        <w:t>T</w:t>
      </w:r>
      <w:r w:rsidRPr="001F21E0">
        <w:rPr>
          <w:vertAlign w:val="subscript"/>
          <w:lang w:eastAsia="ko-KR"/>
        </w:rPr>
        <w:t>RRC_procedure_delay</w:t>
      </w:r>
      <w:r w:rsidRPr="001F21E0">
        <w:rPr>
          <w:lang w:eastAsia="ko-KR"/>
        </w:rPr>
        <w:t>: It is the RRC procedure delay for processing the received message “[</w:t>
      </w:r>
      <w:r w:rsidRPr="001F21E0">
        <w:rPr>
          <w:i/>
          <w:lang w:eastAsia="ko-KR"/>
        </w:rPr>
        <w:t>RRCConnectionRelease</w:t>
      </w:r>
      <w:r w:rsidRPr="001F21E0">
        <w:rPr>
          <w:lang w:eastAsia="ko-KR"/>
        </w:rPr>
        <w:t>]” as defined in clause 11.2 of TS 38.331 [2].</w:t>
      </w:r>
    </w:p>
    <w:p w14:paraId="68A82BEB" w14:textId="77777777" w:rsidR="007C5863" w:rsidRPr="001F21E0" w:rsidRDefault="007C5863" w:rsidP="007C5863">
      <w:pPr>
        <w:overflowPunct w:val="0"/>
        <w:autoSpaceDE w:val="0"/>
        <w:autoSpaceDN w:val="0"/>
        <w:adjustRightInd w:val="0"/>
        <w:textAlignment w:val="baseline"/>
        <w:rPr>
          <w:lang w:eastAsia="ko-KR"/>
        </w:rPr>
      </w:pPr>
      <w:r w:rsidRPr="001F21E0">
        <w:rPr>
          <w:lang w:eastAsia="ko-KR"/>
        </w:rPr>
        <w:t>T</w:t>
      </w:r>
      <w:r w:rsidRPr="001F21E0">
        <w:rPr>
          <w:vertAlign w:val="subscript"/>
          <w:lang w:eastAsia="ko-KR"/>
        </w:rPr>
        <w:t>identify-E-UTRA</w:t>
      </w:r>
      <w:r w:rsidRPr="001F21E0">
        <w:rPr>
          <w:lang w:eastAsia="ko-KR"/>
        </w:rPr>
        <w:t>: It is the time to identify the target E-UTRA cell. It shall be less than [320] ms.</w:t>
      </w:r>
    </w:p>
    <w:p w14:paraId="16A9CE42" w14:textId="77777777" w:rsidR="007C5863" w:rsidRPr="001F21E0" w:rsidRDefault="007C5863" w:rsidP="007C5863">
      <w:pPr>
        <w:overflowPunct w:val="0"/>
        <w:autoSpaceDE w:val="0"/>
        <w:autoSpaceDN w:val="0"/>
        <w:adjustRightInd w:val="0"/>
        <w:textAlignment w:val="baseline"/>
        <w:rPr>
          <w:lang w:eastAsia="ko-KR"/>
        </w:rPr>
      </w:pPr>
      <w:r w:rsidRPr="001F21E0">
        <w:rPr>
          <w:lang w:eastAsia="ko-KR"/>
        </w:rPr>
        <w:t>T</w:t>
      </w:r>
      <w:r w:rsidRPr="001F21E0">
        <w:rPr>
          <w:vertAlign w:val="subscript"/>
          <w:lang w:eastAsia="ko-KR"/>
        </w:rPr>
        <w:t>SI-E-UTRA</w:t>
      </w:r>
      <w:r w:rsidRPr="001F21E0">
        <w:rPr>
          <w:lang w:eastAsia="ko-KR"/>
        </w:rPr>
        <w:t>: It is the time required for acquiring all the relevant system information of the target E-UTRA cell. This time depends upon whether the UE is provided with the relevant system information (SI) of the target E-UTRA cell or not by the old NR cell before the RRC connection is released. T</w:t>
      </w:r>
      <w:r w:rsidRPr="001F21E0">
        <w:rPr>
          <w:vertAlign w:val="subscript"/>
          <w:lang w:eastAsia="ko-KR"/>
        </w:rPr>
        <w:t>SI-E-UTRA</w:t>
      </w:r>
      <w:r w:rsidRPr="001F21E0">
        <w:rPr>
          <w:lang w:eastAsia="ko-KR"/>
        </w:rPr>
        <w:t xml:space="preserve"> = 0 provided the UE is provided with the SI (including MIB and all relevant SIBs) of the target E-UTRA cell before the RRC connection is released by the old NR cell.</w:t>
      </w:r>
    </w:p>
    <w:p w14:paraId="0B5A856F" w14:textId="77777777" w:rsidR="007C5863" w:rsidRPr="001F21E0" w:rsidRDefault="007C5863" w:rsidP="007C5863">
      <w:pPr>
        <w:rPr>
          <w:rFonts w:eastAsia="MS Mincho"/>
          <w:i/>
          <w:lang w:eastAsia="ko-KR"/>
        </w:rPr>
      </w:pPr>
      <w:r w:rsidRPr="001F21E0">
        <w:rPr>
          <w:rFonts w:cs="v4.2.0"/>
          <w:lang w:eastAsia="ko-KR"/>
        </w:rPr>
        <w:t>T</w:t>
      </w:r>
      <w:r w:rsidRPr="001F21E0">
        <w:rPr>
          <w:rFonts w:cs="v4.2.0"/>
          <w:vertAlign w:val="subscript"/>
          <w:lang w:eastAsia="ko-KR"/>
        </w:rPr>
        <w:t>RACH</w:t>
      </w:r>
      <w:r w:rsidRPr="001F21E0">
        <w:rPr>
          <w:rFonts w:cs="v4.2.0"/>
          <w:lang w:eastAsia="ko-KR"/>
        </w:rPr>
        <w:t xml:space="preserve">: It </w:t>
      </w:r>
      <w:r w:rsidRPr="001F21E0">
        <w:rPr>
          <w:lang w:eastAsia="ko-KR"/>
        </w:rPr>
        <w:t>is the delay caused due to the random access procedure when sending random access to the target E-UTRA cell.</w:t>
      </w:r>
    </w:p>
    <w:p w14:paraId="2ABDA36E" w14:textId="77777777" w:rsidR="00936A12" w:rsidRPr="001F21E0" w:rsidRDefault="00936A12" w:rsidP="0062703B">
      <w:pPr>
        <w:pStyle w:val="Heading1"/>
      </w:pPr>
      <w:bookmarkStart w:id="89" w:name="_Toc525607311"/>
      <w:r w:rsidRPr="001F21E0">
        <w:t>7</w:t>
      </w:r>
      <w:r w:rsidRPr="001F21E0">
        <w:tab/>
        <w:t>Timing</w:t>
      </w:r>
      <w:bookmarkEnd w:id="89"/>
    </w:p>
    <w:p w14:paraId="48337DF7" w14:textId="77777777" w:rsidR="00936A12" w:rsidRPr="001F21E0" w:rsidRDefault="00936A12" w:rsidP="0062703B">
      <w:pPr>
        <w:pStyle w:val="Heading2"/>
      </w:pPr>
      <w:bookmarkStart w:id="90" w:name="_Toc525607312"/>
      <w:r w:rsidRPr="001F21E0">
        <w:t>7.1</w:t>
      </w:r>
      <w:r w:rsidRPr="001F21E0">
        <w:tab/>
        <w:t>UE transmit timing</w:t>
      </w:r>
      <w:bookmarkEnd w:id="90"/>
    </w:p>
    <w:p w14:paraId="7A743FBF" w14:textId="77777777" w:rsidR="00936A12" w:rsidRPr="001F21E0" w:rsidRDefault="00936A12" w:rsidP="003070C6">
      <w:pPr>
        <w:pStyle w:val="Heading3"/>
        <w:ind w:left="720" w:hanging="720"/>
      </w:pPr>
      <w:bookmarkStart w:id="91" w:name="_Toc525607313"/>
      <w:r w:rsidRPr="001F21E0">
        <w:t>7.1.1</w:t>
      </w:r>
      <w:r w:rsidRPr="001F21E0">
        <w:tab/>
        <w:t>Introduction</w:t>
      </w:r>
      <w:bookmarkEnd w:id="91"/>
    </w:p>
    <w:p w14:paraId="58BE8C7A" w14:textId="2C15C6E0" w:rsidR="00936A12" w:rsidRPr="001F21E0" w:rsidRDefault="00936A12" w:rsidP="00936A12">
      <w:pPr>
        <w:rPr>
          <w:rFonts w:cs="v4.2.0"/>
        </w:rPr>
      </w:pPr>
      <w:r w:rsidRPr="001F21E0">
        <w:rPr>
          <w:rFonts w:cs="v4.2.0"/>
        </w:rPr>
        <w:t>The UE shall have capability to follow the frame timing change of the connected gNB. The uplink frame transmission takes place</w:t>
      </w:r>
      <w:r w:rsidRPr="001F21E0">
        <w:rPr>
          <w:rFonts w:cs="v4.2.0"/>
          <w:vertAlign w:val="subscript"/>
        </w:rPr>
        <w:t xml:space="preserve"> </w:t>
      </w:r>
      <w:r w:rsidRPr="001F21E0">
        <w:rPr>
          <w:position w:val="-10"/>
        </w:rPr>
        <w:object w:dxaOrig="1800" w:dyaOrig="300" w14:anchorId="7D3D8D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25pt;height:15.05pt" o:ole="">
            <v:imagedata r:id="rId11" o:title=""/>
          </v:shape>
          <o:OLEObject Type="Embed" ProgID="Equation.3" ShapeID="_x0000_i1025" DrawAspect="Content" ObjectID="_1599349239" r:id="rId12"/>
        </w:object>
      </w:r>
      <w:r w:rsidRPr="001F21E0" w:rsidDel="005D39B2">
        <w:rPr>
          <w:rFonts w:cs="v4.2.0"/>
        </w:rPr>
        <w:t xml:space="preserve"> </w:t>
      </w:r>
      <w:r w:rsidRPr="001F21E0">
        <w:rPr>
          <w:rFonts w:cs="v4.2.0"/>
        </w:rPr>
        <w:t>before the reception of the first detected path (in time) of the corresponding downlink frame</w:t>
      </w:r>
      <w:r w:rsidRPr="001F21E0">
        <w:t xml:space="preserve"> from the reference cell. The reference cell is PSCell in case of EN-DC. </w:t>
      </w:r>
      <w:r w:rsidRPr="001F21E0">
        <w:rPr>
          <w:rFonts w:cs="v4.2.0"/>
        </w:rPr>
        <w:t>UE initial transmit timing accuracy, maximum amount of timing change in one adjustment, minimum and maximum adjustment rate are defined in the following requirements.</w:t>
      </w:r>
    </w:p>
    <w:p w14:paraId="21201B89" w14:textId="77777777" w:rsidR="00D41C15" w:rsidRPr="001F21E0" w:rsidRDefault="00D41C15" w:rsidP="003070C6">
      <w:pPr>
        <w:keepNext/>
        <w:keepLines/>
        <w:spacing w:before="120"/>
        <w:ind w:left="720" w:hanging="720"/>
        <w:outlineLvl w:val="2"/>
      </w:pPr>
      <w:r w:rsidRPr="001F21E0">
        <w:rPr>
          <w:rFonts w:ascii="Arial" w:hAnsi="Arial"/>
          <w:sz w:val="28"/>
        </w:rPr>
        <w:t>7.1.2</w:t>
      </w:r>
      <w:r w:rsidRPr="001F21E0">
        <w:rPr>
          <w:rFonts w:ascii="Arial" w:hAnsi="Arial"/>
          <w:sz w:val="28"/>
        </w:rPr>
        <w:tab/>
        <w:t>Requirements</w:t>
      </w:r>
    </w:p>
    <w:p w14:paraId="67CD09DE" w14:textId="77777777" w:rsidR="00D41C15" w:rsidRPr="001F21E0" w:rsidRDefault="00D41C15" w:rsidP="00D41C15">
      <w:pPr>
        <w:rPr>
          <w:rFonts w:cs="v4.2.0"/>
        </w:rPr>
      </w:pPr>
      <w:r w:rsidRPr="001F21E0">
        <w:rPr>
          <w:rFonts w:cs="v4.2.0"/>
        </w:rPr>
        <w:t xml:space="preserve">The UE initial transmission timing error shall be less than or equal to </w:t>
      </w:r>
      <w:r w:rsidRPr="001F21E0">
        <w:rPr>
          <w:rFonts w:cs="v4.2.0"/>
        </w:rPr>
        <w:sym w:font="Symbol" w:char="F0B1"/>
      </w:r>
      <w:r w:rsidRPr="001F21E0">
        <w:rPr>
          <w:rFonts w:cs="v4.2.0"/>
        </w:rPr>
        <w:t>T</w:t>
      </w:r>
      <w:r w:rsidRPr="001F21E0">
        <w:rPr>
          <w:rFonts w:cs="v4.2.0"/>
          <w:vertAlign w:val="subscript"/>
        </w:rPr>
        <w:t>e</w:t>
      </w:r>
      <w:r w:rsidRPr="001F21E0">
        <w:t xml:space="preserve"> where the timing error limit value </w:t>
      </w:r>
      <w:r w:rsidRPr="001F21E0">
        <w:rPr>
          <w:rFonts w:cs="v4.2.0"/>
        </w:rPr>
        <w:t>T</w:t>
      </w:r>
      <w:r w:rsidRPr="001F21E0">
        <w:rPr>
          <w:rFonts w:cs="v4.2.0"/>
          <w:vertAlign w:val="subscript"/>
        </w:rPr>
        <w:t>e</w:t>
      </w:r>
      <w:r w:rsidRPr="001F21E0">
        <w:t xml:space="preserve"> is specified in Table 7.1.2-1</w:t>
      </w:r>
      <w:r w:rsidRPr="001F21E0">
        <w:rPr>
          <w:rFonts w:cs="v4.2.0"/>
        </w:rPr>
        <w:t>. This requirement applies:</w:t>
      </w:r>
    </w:p>
    <w:p w14:paraId="40008535" w14:textId="1AA9705C" w:rsidR="00D41C15" w:rsidRPr="001F21E0" w:rsidRDefault="00D41C15" w:rsidP="003070C6">
      <w:pPr>
        <w:ind w:left="568" w:hanging="284"/>
      </w:pPr>
      <w:r w:rsidRPr="001F21E0">
        <w:rPr>
          <w:noProof/>
          <w:lang w:eastAsia="ko-KR"/>
        </w:rPr>
        <w:t>-</w:t>
      </w:r>
      <w:r w:rsidRPr="001F21E0">
        <w:rPr>
          <w:noProof/>
          <w:lang w:eastAsia="ko-KR"/>
        </w:rPr>
        <w:tab/>
      </w:r>
      <w:r w:rsidRPr="001F21E0">
        <w:t>when it is the first transmission in a DRX cycle for PUCCH, PUSCH and SRS or it is the PRACH transmission.</w:t>
      </w:r>
    </w:p>
    <w:p w14:paraId="6F0309E2" w14:textId="746E2874" w:rsidR="00D41C15" w:rsidRPr="001F21E0" w:rsidRDefault="00D41C15" w:rsidP="00D41C15">
      <w:pPr>
        <w:rPr>
          <w:rFonts w:cs="v4.2.0"/>
        </w:rPr>
      </w:pPr>
      <w:r w:rsidRPr="001F21E0">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003A3C88">
        <w:rPr>
          <w:position w:val="-10"/>
        </w:rPr>
        <w:pict w14:anchorId="3D66D1AE">
          <v:shape id="_x0000_i1026" type="#_x0000_t75" style="width:90.25pt;height:15.05pt">
            <v:imagedata r:id="rId11" o:title=""/>
          </v:shape>
        </w:pict>
      </w:r>
      <w:r w:rsidRPr="001F21E0">
        <w:rPr>
          <w:rFonts w:cs="v4.2.0"/>
        </w:rPr>
        <w:t xml:space="preserve">. The downlink timing is defined as the time when the first detected path (in time) of the corresponding downlink frame is received </w:t>
      </w:r>
      <w:r w:rsidRPr="001F21E0">
        <w:t xml:space="preserve">from the reference cell. </w:t>
      </w:r>
      <w:r w:rsidRPr="001F21E0">
        <w:rPr>
          <w:rFonts w:cs="v4.2.0"/>
          <w:i/>
        </w:rPr>
        <w:t>N</w:t>
      </w:r>
      <w:r w:rsidRPr="001F21E0">
        <w:rPr>
          <w:rFonts w:cs="v4.2.0"/>
          <w:vertAlign w:val="subscript"/>
        </w:rPr>
        <w:t>TA</w:t>
      </w:r>
      <w:r w:rsidRPr="001F21E0">
        <w:rPr>
          <w:rFonts w:cs="v4.2.0"/>
        </w:rPr>
        <w:t xml:space="preserve"> for PRACH is defined as 0.</w:t>
      </w:r>
    </w:p>
    <w:p w14:paraId="629F15D1" w14:textId="77777777" w:rsidR="00D41C15" w:rsidRPr="001F21E0" w:rsidRDefault="003A3C88" w:rsidP="00D41C15">
      <w:pPr>
        <w:rPr>
          <w:rFonts w:cs="v4.2.0"/>
        </w:rPr>
      </w:pPr>
      <w:r>
        <w:rPr>
          <w:position w:val="-10"/>
        </w:rPr>
        <w:pict w14:anchorId="2C86E6A4">
          <v:shape id="_x0000_i1027" type="#_x0000_t75" style="width:90.25pt;height:15.05pt">
            <v:imagedata r:id="rId11" o:title=""/>
          </v:shape>
        </w:pict>
      </w:r>
      <w:r w:rsidR="00D41C15" w:rsidRPr="001F21E0">
        <w:rPr>
          <w:rFonts w:cs="v4.2.0"/>
        </w:rPr>
        <w:t xml:space="preserve"> </w:t>
      </w:r>
      <w:r w:rsidR="00D41C15" w:rsidRPr="001F21E0">
        <w:t xml:space="preserve">(in </w:t>
      </w:r>
      <w:r w:rsidR="00D41C15" w:rsidRPr="001F21E0">
        <w:rPr>
          <w:i/>
        </w:rPr>
        <w:t>T</w:t>
      </w:r>
      <w:r w:rsidR="00D41C15" w:rsidRPr="001F21E0">
        <w:rPr>
          <w:i/>
          <w:vertAlign w:val="subscript"/>
        </w:rPr>
        <w:t>c</w:t>
      </w:r>
      <w:r w:rsidR="00D41C15" w:rsidRPr="001F21E0">
        <w:t xml:space="preserve"> units) </w:t>
      </w:r>
      <w:r w:rsidR="00D41C15" w:rsidRPr="001F21E0">
        <w:rPr>
          <w:rFonts w:cs="v4.2.0"/>
        </w:rPr>
        <w:t xml:space="preserve">for other channels is the difference between UE transmission timing and the downlink timing immediately after when the last timing advance in clause 7.3 was applied. </w:t>
      </w:r>
      <w:r w:rsidR="00D41C15" w:rsidRPr="001F21E0">
        <w:rPr>
          <w:rFonts w:cs="v4.2.0"/>
          <w:i/>
        </w:rPr>
        <w:t>N</w:t>
      </w:r>
      <w:r w:rsidR="00D41C15" w:rsidRPr="001F21E0">
        <w:rPr>
          <w:rFonts w:cs="v4.2.0"/>
          <w:vertAlign w:val="subscript"/>
        </w:rPr>
        <w:t>TA</w:t>
      </w:r>
      <w:r w:rsidR="00D41C15" w:rsidRPr="001F21E0">
        <w:rPr>
          <w:rFonts w:cs="v4.2.0"/>
        </w:rPr>
        <w:t xml:space="preserve"> for other channels is not changed until next timing advance is received. The value of</w:t>
      </w:r>
      <w:r>
        <w:rPr>
          <w:position w:val="-10"/>
        </w:rPr>
        <w:pict w14:anchorId="4E4AE0AB">
          <v:shape id="_x0000_i1028" type="#_x0000_t75" style="width:39.2pt;height:15.05pt">
            <v:imagedata r:id="rId13" o:title=""/>
          </v:shape>
        </w:pict>
      </w:r>
      <w:r w:rsidR="00D41C15" w:rsidRPr="001F21E0">
        <w:t xml:space="preserve">depends on the duplex mode of the cell in which the uplink transmission takes place and the frequency range (FR). </w:t>
      </w:r>
      <w:r>
        <w:rPr>
          <w:position w:val="-10"/>
        </w:rPr>
        <w:pict w14:anchorId="2999D7B7">
          <v:shape id="_x0000_i1029" type="#_x0000_t75" style="width:39.2pt;height:15.05pt">
            <v:imagedata r:id="rId13" o:title=""/>
          </v:shape>
        </w:pict>
      </w:r>
      <w:r w:rsidR="00D41C15" w:rsidRPr="001F21E0">
        <w:t xml:space="preserve">is defined in </w:t>
      </w:r>
      <w:r w:rsidR="00D41C15" w:rsidRPr="001F21E0">
        <w:rPr>
          <w:rFonts w:cs="v4.2.0"/>
        </w:rPr>
        <w:t>Table 7.1.2-2.</w:t>
      </w:r>
    </w:p>
    <w:p w14:paraId="0C14D05D" w14:textId="77777777" w:rsidR="00D41C15" w:rsidRPr="001F21E0" w:rsidRDefault="00D41C15" w:rsidP="003070C6">
      <w:pPr>
        <w:keepNext/>
        <w:keepLines/>
        <w:spacing w:before="60"/>
        <w:jc w:val="center"/>
        <w:outlineLvl w:val="0"/>
      </w:pPr>
      <w:r w:rsidRPr="001F21E0">
        <w:rPr>
          <w:rFonts w:ascii="Arial" w:hAnsi="Arial"/>
          <w:b/>
        </w:rPr>
        <w:lastRenderedPageBreak/>
        <w:t>Table 7.1.2-1: T</w:t>
      </w:r>
      <w:r w:rsidRPr="001F21E0">
        <w:rPr>
          <w:rFonts w:ascii="Arial" w:hAnsi="Arial"/>
          <w:b/>
          <w:vertAlign w:val="subscript"/>
        </w:rPr>
        <w:t>e</w:t>
      </w:r>
      <w:r w:rsidRPr="001F21E0">
        <w:rPr>
          <w:rFonts w:ascii="Arial" w:hAnsi="Arial"/>
          <w: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6"/>
        <w:gridCol w:w="1811"/>
      </w:tblGrid>
      <w:tr w:rsidR="00D41C15" w:rsidRPr="001F21E0" w14:paraId="576201F7" w14:textId="77777777" w:rsidTr="00813383">
        <w:trPr>
          <w:cantSplit/>
          <w:jc w:val="center"/>
        </w:trPr>
        <w:tc>
          <w:tcPr>
            <w:tcW w:w="1033" w:type="pct"/>
            <w:vAlign w:val="center"/>
          </w:tcPr>
          <w:p w14:paraId="158A46AC" w14:textId="77777777" w:rsidR="00D41C15" w:rsidRPr="001F21E0" w:rsidRDefault="00D41C15" w:rsidP="003070C6">
            <w:pPr>
              <w:keepNext/>
              <w:keepLines/>
              <w:spacing w:after="0"/>
              <w:jc w:val="center"/>
            </w:pPr>
            <w:r w:rsidRPr="001F21E0">
              <w:rPr>
                <w:rFonts w:ascii="Arial" w:hAnsi="Arial"/>
                <w:b/>
                <w:sz w:val="18"/>
              </w:rPr>
              <w:t>Frequency Range</w:t>
            </w:r>
          </w:p>
        </w:tc>
        <w:tc>
          <w:tcPr>
            <w:tcW w:w="1244" w:type="pct"/>
            <w:vAlign w:val="center"/>
          </w:tcPr>
          <w:p w14:paraId="74C5E183" w14:textId="77777777" w:rsidR="00D41C15" w:rsidRPr="001F21E0" w:rsidRDefault="00D41C15" w:rsidP="003070C6">
            <w:pPr>
              <w:keepNext/>
              <w:keepLines/>
              <w:spacing w:after="0"/>
              <w:jc w:val="center"/>
            </w:pPr>
            <w:r w:rsidRPr="001F21E0">
              <w:rPr>
                <w:rFonts w:ascii="Arial" w:hAnsi="Arial"/>
                <w:b/>
                <w:sz w:val="18"/>
              </w:rPr>
              <w:t>SCS of SSB signals (KHz)</w:t>
            </w:r>
          </w:p>
        </w:tc>
        <w:tc>
          <w:tcPr>
            <w:tcW w:w="1245" w:type="pct"/>
            <w:vAlign w:val="center"/>
          </w:tcPr>
          <w:p w14:paraId="66696529" w14:textId="77777777" w:rsidR="00D41C15" w:rsidRPr="001F21E0" w:rsidRDefault="00D41C15" w:rsidP="003070C6">
            <w:pPr>
              <w:keepNext/>
              <w:keepLines/>
              <w:spacing w:after="0"/>
              <w:jc w:val="center"/>
            </w:pPr>
            <w:r w:rsidRPr="001F21E0">
              <w:rPr>
                <w:rFonts w:ascii="Arial" w:hAnsi="Arial"/>
                <w:b/>
                <w:sz w:val="18"/>
              </w:rPr>
              <w:t>SCS of uplink signals s(KHz)</w:t>
            </w:r>
          </w:p>
        </w:tc>
        <w:tc>
          <w:tcPr>
            <w:tcW w:w="1478" w:type="pct"/>
            <w:vAlign w:val="center"/>
          </w:tcPr>
          <w:p w14:paraId="745AB86C" w14:textId="77777777" w:rsidR="00D41C15" w:rsidRPr="001F21E0" w:rsidRDefault="00D41C15" w:rsidP="003070C6">
            <w:pPr>
              <w:keepNext/>
              <w:keepLines/>
              <w:spacing w:after="0"/>
              <w:jc w:val="center"/>
            </w:pPr>
            <w:r w:rsidRPr="001F21E0">
              <w:rPr>
                <w:rFonts w:ascii="Arial" w:hAnsi="Arial"/>
                <w:b/>
                <w:sz w:val="18"/>
              </w:rPr>
              <w:t>T</w:t>
            </w:r>
            <w:r w:rsidRPr="001F21E0">
              <w:rPr>
                <w:rFonts w:ascii="Arial" w:hAnsi="Arial"/>
                <w:b/>
                <w:sz w:val="18"/>
                <w:vertAlign w:val="subscript"/>
              </w:rPr>
              <w:t>e</w:t>
            </w:r>
          </w:p>
        </w:tc>
      </w:tr>
      <w:tr w:rsidR="00D41C15" w:rsidRPr="001F21E0" w14:paraId="26CBB243" w14:textId="77777777" w:rsidTr="00813383">
        <w:trPr>
          <w:cantSplit/>
          <w:jc w:val="center"/>
        </w:trPr>
        <w:tc>
          <w:tcPr>
            <w:tcW w:w="1033" w:type="pct"/>
            <w:vMerge w:val="restart"/>
            <w:vAlign w:val="center"/>
          </w:tcPr>
          <w:p w14:paraId="65F24EF3" w14:textId="77777777" w:rsidR="00D41C15" w:rsidRPr="001F21E0" w:rsidRDefault="00D41C15" w:rsidP="003070C6">
            <w:pPr>
              <w:keepNext/>
              <w:keepLines/>
              <w:spacing w:after="0"/>
              <w:jc w:val="center"/>
            </w:pPr>
            <w:r w:rsidRPr="001F21E0">
              <w:rPr>
                <w:rFonts w:ascii="Arial" w:hAnsi="Arial"/>
                <w:sz w:val="18"/>
              </w:rPr>
              <w:t>1</w:t>
            </w:r>
          </w:p>
        </w:tc>
        <w:tc>
          <w:tcPr>
            <w:tcW w:w="1244" w:type="pct"/>
            <w:vMerge w:val="restart"/>
            <w:vAlign w:val="center"/>
          </w:tcPr>
          <w:p w14:paraId="1BCBA189" w14:textId="77777777" w:rsidR="00D41C15" w:rsidRPr="001F21E0" w:rsidRDefault="00D41C15" w:rsidP="003070C6">
            <w:pPr>
              <w:keepNext/>
              <w:keepLines/>
              <w:spacing w:after="0"/>
              <w:jc w:val="center"/>
            </w:pPr>
            <w:r w:rsidRPr="001F21E0">
              <w:rPr>
                <w:rFonts w:ascii="Arial" w:hAnsi="Arial"/>
                <w:sz w:val="18"/>
              </w:rPr>
              <w:t>15</w:t>
            </w:r>
          </w:p>
        </w:tc>
        <w:tc>
          <w:tcPr>
            <w:tcW w:w="1245" w:type="pct"/>
          </w:tcPr>
          <w:p w14:paraId="6E00D5C4" w14:textId="77777777" w:rsidR="00D41C15" w:rsidRPr="001F21E0" w:rsidRDefault="00D41C15" w:rsidP="003070C6">
            <w:pPr>
              <w:keepNext/>
              <w:keepLines/>
              <w:spacing w:after="0"/>
              <w:jc w:val="center"/>
            </w:pPr>
            <w:r w:rsidRPr="001F21E0">
              <w:rPr>
                <w:rFonts w:ascii="Arial" w:hAnsi="Arial"/>
                <w:sz w:val="18"/>
              </w:rPr>
              <w:t>15</w:t>
            </w:r>
          </w:p>
        </w:tc>
        <w:tc>
          <w:tcPr>
            <w:tcW w:w="1478" w:type="pct"/>
          </w:tcPr>
          <w:p w14:paraId="3115A79B" w14:textId="77777777" w:rsidR="00D41C15" w:rsidRPr="001F21E0" w:rsidRDefault="00D41C15" w:rsidP="003070C6">
            <w:pPr>
              <w:keepNext/>
              <w:keepLines/>
              <w:spacing w:after="0"/>
              <w:jc w:val="center"/>
            </w:pPr>
            <w:r w:rsidRPr="001F21E0">
              <w:rPr>
                <w:rFonts w:ascii="Arial" w:hAnsi="Arial"/>
                <w:sz w:val="18"/>
              </w:rPr>
              <w:t>[12]*64*T</w:t>
            </w:r>
            <w:r w:rsidRPr="001F21E0">
              <w:rPr>
                <w:rFonts w:ascii="Arial" w:hAnsi="Arial"/>
                <w:sz w:val="18"/>
                <w:vertAlign w:val="subscript"/>
              </w:rPr>
              <w:t>c</w:t>
            </w:r>
          </w:p>
        </w:tc>
      </w:tr>
      <w:tr w:rsidR="00D41C15" w:rsidRPr="001F21E0" w14:paraId="43C4290A" w14:textId="77777777" w:rsidTr="00813383">
        <w:trPr>
          <w:cantSplit/>
          <w:jc w:val="center"/>
        </w:trPr>
        <w:tc>
          <w:tcPr>
            <w:tcW w:w="1033" w:type="pct"/>
            <w:vMerge/>
            <w:vAlign w:val="center"/>
          </w:tcPr>
          <w:p w14:paraId="6F827CB8" w14:textId="77777777" w:rsidR="00D41C15" w:rsidRPr="001F21E0" w:rsidRDefault="00D41C15" w:rsidP="003070C6">
            <w:pPr>
              <w:keepNext/>
              <w:keepLines/>
              <w:spacing w:after="0"/>
              <w:jc w:val="center"/>
            </w:pPr>
          </w:p>
        </w:tc>
        <w:tc>
          <w:tcPr>
            <w:tcW w:w="1244" w:type="pct"/>
            <w:vMerge/>
            <w:vAlign w:val="center"/>
          </w:tcPr>
          <w:p w14:paraId="7BF78A83" w14:textId="77777777" w:rsidR="00D41C15" w:rsidRPr="001F21E0" w:rsidRDefault="00D41C15" w:rsidP="003070C6">
            <w:pPr>
              <w:keepNext/>
              <w:keepLines/>
              <w:spacing w:after="0"/>
              <w:jc w:val="center"/>
            </w:pPr>
          </w:p>
        </w:tc>
        <w:tc>
          <w:tcPr>
            <w:tcW w:w="1245" w:type="pct"/>
          </w:tcPr>
          <w:p w14:paraId="6289C48A" w14:textId="77777777" w:rsidR="00D41C15" w:rsidRPr="001F21E0" w:rsidRDefault="00D41C15" w:rsidP="003070C6">
            <w:pPr>
              <w:keepNext/>
              <w:keepLines/>
              <w:spacing w:after="0"/>
              <w:jc w:val="center"/>
            </w:pPr>
            <w:r w:rsidRPr="001F21E0">
              <w:rPr>
                <w:rFonts w:ascii="Arial" w:hAnsi="Arial"/>
                <w:sz w:val="18"/>
              </w:rPr>
              <w:t>30</w:t>
            </w:r>
          </w:p>
        </w:tc>
        <w:tc>
          <w:tcPr>
            <w:tcW w:w="1478" w:type="pct"/>
          </w:tcPr>
          <w:p w14:paraId="5A45D333" w14:textId="77777777" w:rsidR="00D41C15" w:rsidRPr="001F21E0" w:rsidRDefault="00D41C15" w:rsidP="003070C6">
            <w:pPr>
              <w:keepNext/>
              <w:keepLines/>
              <w:spacing w:after="0"/>
              <w:jc w:val="center"/>
            </w:pPr>
            <w:r w:rsidRPr="001F21E0">
              <w:rPr>
                <w:rFonts w:ascii="Arial" w:hAnsi="Arial"/>
                <w:sz w:val="18"/>
              </w:rPr>
              <w:t>[10]*64*T</w:t>
            </w:r>
            <w:r w:rsidRPr="001F21E0">
              <w:rPr>
                <w:rFonts w:ascii="Arial" w:hAnsi="Arial"/>
                <w:sz w:val="18"/>
                <w:vertAlign w:val="subscript"/>
              </w:rPr>
              <w:t>c</w:t>
            </w:r>
          </w:p>
        </w:tc>
      </w:tr>
      <w:tr w:rsidR="00D41C15" w:rsidRPr="001F21E0" w14:paraId="44DA6372" w14:textId="77777777" w:rsidTr="00813383">
        <w:trPr>
          <w:cantSplit/>
          <w:jc w:val="center"/>
        </w:trPr>
        <w:tc>
          <w:tcPr>
            <w:tcW w:w="1033" w:type="pct"/>
            <w:vMerge/>
            <w:vAlign w:val="center"/>
          </w:tcPr>
          <w:p w14:paraId="5767327B" w14:textId="77777777" w:rsidR="00D41C15" w:rsidRPr="001F21E0" w:rsidRDefault="00D41C15" w:rsidP="003070C6">
            <w:pPr>
              <w:keepNext/>
              <w:keepLines/>
              <w:spacing w:after="0"/>
              <w:jc w:val="center"/>
            </w:pPr>
          </w:p>
        </w:tc>
        <w:tc>
          <w:tcPr>
            <w:tcW w:w="1244" w:type="pct"/>
            <w:vMerge/>
            <w:vAlign w:val="center"/>
          </w:tcPr>
          <w:p w14:paraId="2D088E53" w14:textId="77777777" w:rsidR="00D41C15" w:rsidRPr="001F21E0" w:rsidRDefault="00D41C15" w:rsidP="003070C6">
            <w:pPr>
              <w:keepNext/>
              <w:keepLines/>
              <w:spacing w:after="0"/>
              <w:jc w:val="center"/>
            </w:pPr>
          </w:p>
        </w:tc>
        <w:tc>
          <w:tcPr>
            <w:tcW w:w="1245" w:type="pct"/>
          </w:tcPr>
          <w:p w14:paraId="3C48C05F" w14:textId="77777777" w:rsidR="00D41C15" w:rsidRPr="001F21E0" w:rsidRDefault="00D41C15" w:rsidP="003070C6">
            <w:pPr>
              <w:keepNext/>
              <w:keepLines/>
              <w:spacing w:after="0"/>
              <w:jc w:val="center"/>
            </w:pPr>
            <w:r w:rsidRPr="001F21E0">
              <w:rPr>
                <w:rFonts w:ascii="Arial" w:hAnsi="Arial"/>
                <w:sz w:val="18"/>
              </w:rPr>
              <w:t>60</w:t>
            </w:r>
          </w:p>
        </w:tc>
        <w:tc>
          <w:tcPr>
            <w:tcW w:w="1478" w:type="pct"/>
          </w:tcPr>
          <w:p w14:paraId="4E08DB85" w14:textId="77777777" w:rsidR="00D41C15" w:rsidRPr="001F21E0" w:rsidRDefault="00D41C15" w:rsidP="003070C6">
            <w:pPr>
              <w:keepNext/>
              <w:keepLines/>
              <w:spacing w:after="0"/>
              <w:jc w:val="center"/>
            </w:pPr>
            <w:r w:rsidRPr="001F21E0">
              <w:rPr>
                <w:rFonts w:ascii="Arial" w:hAnsi="Arial"/>
                <w:sz w:val="18"/>
              </w:rPr>
              <w:t>[10]*64*T</w:t>
            </w:r>
            <w:r w:rsidRPr="001F21E0">
              <w:rPr>
                <w:rFonts w:ascii="Arial" w:hAnsi="Arial"/>
                <w:sz w:val="18"/>
                <w:vertAlign w:val="subscript"/>
              </w:rPr>
              <w:t>c</w:t>
            </w:r>
          </w:p>
        </w:tc>
      </w:tr>
      <w:tr w:rsidR="00D41C15" w:rsidRPr="001F21E0" w14:paraId="3A32E1B1" w14:textId="77777777" w:rsidTr="00813383">
        <w:trPr>
          <w:cantSplit/>
          <w:jc w:val="center"/>
        </w:trPr>
        <w:tc>
          <w:tcPr>
            <w:tcW w:w="1033" w:type="pct"/>
            <w:vMerge/>
            <w:vAlign w:val="center"/>
          </w:tcPr>
          <w:p w14:paraId="0925D5FF" w14:textId="77777777" w:rsidR="00D41C15" w:rsidRPr="001F21E0" w:rsidRDefault="00D41C15" w:rsidP="003070C6">
            <w:pPr>
              <w:keepNext/>
              <w:keepLines/>
              <w:spacing w:after="0"/>
              <w:jc w:val="center"/>
            </w:pPr>
          </w:p>
        </w:tc>
        <w:tc>
          <w:tcPr>
            <w:tcW w:w="1244" w:type="pct"/>
            <w:vMerge w:val="restart"/>
            <w:vAlign w:val="center"/>
          </w:tcPr>
          <w:p w14:paraId="0B8F595A" w14:textId="77777777" w:rsidR="00D41C15" w:rsidRPr="001F21E0" w:rsidRDefault="00D41C15" w:rsidP="003070C6">
            <w:pPr>
              <w:keepNext/>
              <w:keepLines/>
              <w:spacing w:after="0"/>
              <w:jc w:val="center"/>
            </w:pPr>
            <w:r w:rsidRPr="001F21E0">
              <w:rPr>
                <w:rFonts w:ascii="Arial" w:hAnsi="Arial"/>
                <w:sz w:val="18"/>
              </w:rPr>
              <w:t>30</w:t>
            </w:r>
          </w:p>
        </w:tc>
        <w:tc>
          <w:tcPr>
            <w:tcW w:w="1245" w:type="pct"/>
          </w:tcPr>
          <w:p w14:paraId="156390A3" w14:textId="77777777" w:rsidR="00D41C15" w:rsidRPr="001F21E0" w:rsidRDefault="00D41C15" w:rsidP="003070C6">
            <w:pPr>
              <w:keepNext/>
              <w:keepLines/>
              <w:spacing w:after="0"/>
              <w:jc w:val="center"/>
            </w:pPr>
            <w:r w:rsidRPr="001F21E0">
              <w:rPr>
                <w:rFonts w:ascii="Arial" w:hAnsi="Arial"/>
                <w:sz w:val="18"/>
              </w:rPr>
              <w:t>15</w:t>
            </w:r>
          </w:p>
        </w:tc>
        <w:tc>
          <w:tcPr>
            <w:tcW w:w="1478" w:type="pct"/>
          </w:tcPr>
          <w:p w14:paraId="27B086DF" w14:textId="77777777" w:rsidR="00D41C15" w:rsidRPr="001F21E0" w:rsidRDefault="00D41C15" w:rsidP="003070C6">
            <w:pPr>
              <w:keepNext/>
              <w:keepLines/>
              <w:spacing w:after="0"/>
              <w:jc w:val="center"/>
            </w:pPr>
            <w:r w:rsidRPr="001F21E0">
              <w:rPr>
                <w:rFonts w:ascii="Arial" w:hAnsi="Arial"/>
                <w:sz w:val="18"/>
              </w:rPr>
              <w:t>[8]*64*T</w:t>
            </w:r>
            <w:r w:rsidRPr="001F21E0">
              <w:rPr>
                <w:rFonts w:ascii="Arial" w:hAnsi="Arial"/>
                <w:sz w:val="18"/>
                <w:vertAlign w:val="subscript"/>
              </w:rPr>
              <w:t>c</w:t>
            </w:r>
          </w:p>
        </w:tc>
      </w:tr>
      <w:tr w:rsidR="00D41C15" w:rsidRPr="001F21E0" w14:paraId="4F93E71F" w14:textId="77777777" w:rsidTr="00813383">
        <w:trPr>
          <w:cantSplit/>
          <w:jc w:val="center"/>
        </w:trPr>
        <w:tc>
          <w:tcPr>
            <w:tcW w:w="1033" w:type="pct"/>
            <w:vMerge/>
            <w:vAlign w:val="center"/>
          </w:tcPr>
          <w:p w14:paraId="4D09247B" w14:textId="77777777" w:rsidR="00D41C15" w:rsidRPr="001F21E0" w:rsidRDefault="00D41C15" w:rsidP="003070C6">
            <w:pPr>
              <w:keepNext/>
              <w:keepLines/>
              <w:spacing w:after="0"/>
              <w:jc w:val="center"/>
            </w:pPr>
          </w:p>
        </w:tc>
        <w:tc>
          <w:tcPr>
            <w:tcW w:w="1244" w:type="pct"/>
            <w:vMerge/>
            <w:vAlign w:val="center"/>
          </w:tcPr>
          <w:p w14:paraId="72C97313" w14:textId="77777777" w:rsidR="00D41C15" w:rsidRPr="001F21E0" w:rsidRDefault="00D41C15" w:rsidP="003070C6">
            <w:pPr>
              <w:keepNext/>
              <w:keepLines/>
              <w:spacing w:after="0"/>
              <w:jc w:val="center"/>
            </w:pPr>
          </w:p>
        </w:tc>
        <w:tc>
          <w:tcPr>
            <w:tcW w:w="1245" w:type="pct"/>
          </w:tcPr>
          <w:p w14:paraId="35508B6D" w14:textId="77777777" w:rsidR="00D41C15" w:rsidRPr="001F21E0" w:rsidRDefault="00D41C15" w:rsidP="003070C6">
            <w:pPr>
              <w:keepNext/>
              <w:keepLines/>
              <w:spacing w:after="0"/>
              <w:jc w:val="center"/>
            </w:pPr>
            <w:r w:rsidRPr="001F21E0">
              <w:rPr>
                <w:rFonts w:ascii="Arial" w:hAnsi="Arial"/>
                <w:sz w:val="18"/>
              </w:rPr>
              <w:t>30</w:t>
            </w:r>
          </w:p>
        </w:tc>
        <w:tc>
          <w:tcPr>
            <w:tcW w:w="1478" w:type="pct"/>
          </w:tcPr>
          <w:p w14:paraId="6E01A13F" w14:textId="77777777" w:rsidR="00D41C15" w:rsidRPr="001F21E0" w:rsidRDefault="00D41C15" w:rsidP="003070C6">
            <w:pPr>
              <w:keepNext/>
              <w:keepLines/>
              <w:spacing w:after="0"/>
              <w:jc w:val="center"/>
            </w:pPr>
            <w:r w:rsidRPr="001F21E0">
              <w:rPr>
                <w:rFonts w:ascii="Arial" w:hAnsi="Arial"/>
                <w:sz w:val="18"/>
              </w:rPr>
              <w:t>[8]*64*T</w:t>
            </w:r>
            <w:r w:rsidRPr="001F21E0">
              <w:rPr>
                <w:rFonts w:ascii="Arial" w:hAnsi="Arial"/>
                <w:sz w:val="18"/>
                <w:vertAlign w:val="subscript"/>
              </w:rPr>
              <w:t>c</w:t>
            </w:r>
          </w:p>
        </w:tc>
      </w:tr>
      <w:tr w:rsidR="00D41C15" w:rsidRPr="001F21E0" w14:paraId="737278AA" w14:textId="77777777" w:rsidTr="00813383">
        <w:trPr>
          <w:cantSplit/>
          <w:jc w:val="center"/>
        </w:trPr>
        <w:tc>
          <w:tcPr>
            <w:tcW w:w="1033" w:type="pct"/>
            <w:vMerge/>
            <w:vAlign w:val="center"/>
          </w:tcPr>
          <w:p w14:paraId="78166634" w14:textId="77777777" w:rsidR="00D41C15" w:rsidRPr="001F21E0" w:rsidRDefault="00D41C15" w:rsidP="003070C6">
            <w:pPr>
              <w:keepNext/>
              <w:keepLines/>
              <w:spacing w:after="0"/>
              <w:jc w:val="center"/>
            </w:pPr>
          </w:p>
        </w:tc>
        <w:tc>
          <w:tcPr>
            <w:tcW w:w="1244" w:type="pct"/>
            <w:vMerge/>
            <w:vAlign w:val="center"/>
          </w:tcPr>
          <w:p w14:paraId="0E5BBFD8" w14:textId="77777777" w:rsidR="00D41C15" w:rsidRPr="001F21E0" w:rsidRDefault="00D41C15" w:rsidP="003070C6">
            <w:pPr>
              <w:keepNext/>
              <w:keepLines/>
              <w:spacing w:after="0"/>
              <w:jc w:val="center"/>
            </w:pPr>
          </w:p>
        </w:tc>
        <w:tc>
          <w:tcPr>
            <w:tcW w:w="1245" w:type="pct"/>
          </w:tcPr>
          <w:p w14:paraId="70DB8B1F" w14:textId="77777777" w:rsidR="00D41C15" w:rsidRPr="001F21E0" w:rsidRDefault="00D41C15" w:rsidP="003070C6">
            <w:pPr>
              <w:keepNext/>
              <w:keepLines/>
              <w:spacing w:after="0"/>
              <w:jc w:val="center"/>
            </w:pPr>
            <w:r w:rsidRPr="001F21E0">
              <w:rPr>
                <w:rFonts w:ascii="Arial" w:hAnsi="Arial"/>
                <w:sz w:val="18"/>
              </w:rPr>
              <w:t>60</w:t>
            </w:r>
          </w:p>
        </w:tc>
        <w:tc>
          <w:tcPr>
            <w:tcW w:w="1478" w:type="pct"/>
          </w:tcPr>
          <w:p w14:paraId="3175134F" w14:textId="77777777" w:rsidR="00D41C15" w:rsidRPr="001F21E0" w:rsidRDefault="00D41C15" w:rsidP="003070C6">
            <w:pPr>
              <w:keepNext/>
              <w:keepLines/>
              <w:spacing w:after="0"/>
              <w:jc w:val="center"/>
            </w:pPr>
            <w:r w:rsidRPr="001F21E0">
              <w:rPr>
                <w:rFonts w:ascii="Arial" w:hAnsi="Arial"/>
                <w:sz w:val="18"/>
              </w:rPr>
              <w:t>[7]*64*T</w:t>
            </w:r>
            <w:r w:rsidRPr="001F21E0">
              <w:rPr>
                <w:rFonts w:ascii="Arial" w:hAnsi="Arial"/>
                <w:sz w:val="18"/>
                <w:vertAlign w:val="subscript"/>
              </w:rPr>
              <w:t>c</w:t>
            </w:r>
          </w:p>
        </w:tc>
      </w:tr>
      <w:tr w:rsidR="00D41C15" w:rsidRPr="001F21E0" w14:paraId="718C8AB6" w14:textId="77777777" w:rsidTr="00813383">
        <w:trPr>
          <w:cantSplit/>
          <w:jc w:val="center"/>
        </w:trPr>
        <w:tc>
          <w:tcPr>
            <w:tcW w:w="1033" w:type="pct"/>
            <w:vMerge w:val="restart"/>
            <w:vAlign w:val="center"/>
          </w:tcPr>
          <w:p w14:paraId="098C1017" w14:textId="77777777" w:rsidR="00D41C15" w:rsidRPr="001F21E0" w:rsidRDefault="00D41C15" w:rsidP="003070C6">
            <w:pPr>
              <w:keepNext/>
              <w:keepLines/>
              <w:spacing w:after="0"/>
              <w:jc w:val="center"/>
            </w:pPr>
            <w:r w:rsidRPr="001F21E0">
              <w:rPr>
                <w:rFonts w:ascii="Arial" w:hAnsi="Arial"/>
                <w:sz w:val="18"/>
              </w:rPr>
              <w:t>2</w:t>
            </w:r>
          </w:p>
        </w:tc>
        <w:tc>
          <w:tcPr>
            <w:tcW w:w="1244" w:type="pct"/>
            <w:vMerge w:val="restart"/>
            <w:vAlign w:val="center"/>
          </w:tcPr>
          <w:p w14:paraId="5D51FF6C" w14:textId="77777777" w:rsidR="00D41C15" w:rsidRPr="001F21E0" w:rsidRDefault="00D41C15" w:rsidP="003070C6">
            <w:pPr>
              <w:keepNext/>
              <w:keepLines/>
              <w:spacing w:after="0"/>
              <w:jc w:val="center"/>
            </w:pPr>
            <w:r w:rsidRPr="001F21E0">
              <w:rPr>
                <w:rFonts w:ascii="Arial" w:hAnsi="Arial"/>
                <w:sz w:val="18"/>
              </w:rPr>
              <w:t>120</w:t>
            </w:r>
          </w:p>
        </w:tc>
        <w:tc>
          <w:tcPr>
            <w:tcW w:w="1245" w:type="pct"/>
          </w:tcPr>
          <w:p w14:paraId="2DC0AD80" w14:textId="77777777" w:rsidR="00D41C15" w:rsidRPr="001F21E0" w:rsidRDefault="00D41C15" w:rsidP="003070C6">
            <w:pPr>
              <w:keepNext/>
              <w:keepLines/>
              <w:spacing w:after="0"/>
              <w:jc w:val="center"/>
            </w:pPr>
            <w:r w:rsidRPr="001F21E0">
              <w:rPr>
                <w:rFonts w:ascii="Arial" w:hAnsi="Arial"/>
                <w:sz w:val="18"/>
              </w:rPr>
              <w:t>60</w:t>
            </w:r>
          </w:p>
        </w:tc>
        <w:tc>
          <w:tcPr>
            <w:tcW w:w="1478" w:type="pct"/>
          </w:tcPr>
          <w:p w14:paraId="53CCC41E" w14:textId="77777777" w:rsidR="00D41C15" w:rsidRPr="001F21E0" w:rsidRDefault="00D41C15" w:rsidP="003070C6">
            <w:pPr>
              <w:keepNext/>
              <w:keepLines/>
              <w:spacing w:after="0"/>
              <w:jc w:val="center"/>
            </w:pPr>
            <w:r w:rsidRPr="001F21E0">
              <w:rPr>
                <w:rFonts w:ascii="Arial" w:hAnsi="Arial"/>
                <w:sz w:val="18"/>
              </w:rPr>
              <w:t>[3.5]*64*T</w:t>
            </w:r>
            <w:r w:rsidRPr="001F21E0">
              <w:rPr>
                <w:rFonts w:ascii="Arial" w:hAnsi="Arial"/>
                <w:sz w:val="18"/>
                <w:vertAlign w:val="subscript"/>
              </w:rPr>
              <w:t>c</w:t>
            </w:r>
          </w:p>
        </w:tc>
      </w:tr>
      <w:tr w:rsidR="00D41C15" w:rsidRPr="001F21E0" w14:paraId="39CE4DB5" w14:textId="77777777" w:rsidTr="00813383">
        <w:trPr>
          <w:cantSplit/>
          <w:jc w:val="center"/>
        </w:trPr>
        <w:tc>
          <w:tcPr>
            <w:tcW w:w="1033" w:type="pct"/>
            <w:vMerge/>
            <w:vAlign w:val="center"/>
          </w:tcPr>
          <w:p w14:paraId="37B263D3" w14:textId="77777777" w:rsidR="00D41C15" w:rsidRPr="001F21E0" w:rsidRDefault="00D41C15" w:rsidP="003070C6">
            <w:pPr>
              <w:keepNext/>
              <w:keepLines/>
              <w:spacing w:after="0"/>
              <w:jc w:val="center"/>
            </w:pPr>
          </w:p>
        </w:tc>
        <w:tc>
          <w:tcPr>
            <w:tcW w:w="1244" w:type="pct"/>
            <w:vMerge/>
            <w:vAlign w:val="center"/>
          </w:tcPr>
          <w:p w14:paraId="51AC6B4B" w14:textId="77777777" w:rsidR="00D41C15" w:rsidRPr="001F21E0" w:rsidRDefault="00D41C15" w:rsidP="003070C6">
            <w:pPr>
              <w:keepNext/>
              <w:keepLines/>
              <w:spacing w:after="0"/>
              <w:jc w:val="center"/>
            </w:pPr>
          </w:p>
        </w:tc>
        <w:tc>
          <w:tcPr>
            <w:tcW w:w="1245" w:type="pct"/>
          </w:tcPr>
          <w:p w14:paraId="5E9D0DB0" w14:textId="77777777" w:rsidR="00D41C15" w:rsidRPr="001F21E0" w:rsidRDefault="00D41C15" w:rsidP="003070C6">
            <w:pPr>
              <w:keepNext/>
              <w:keepLines/>
              <w:spacing w:after="0"/>
              <w:jc w:val="center"/>
            </w:pPr>
            <w:r w:rsidRPr="001F21E0">
              <w:rPr>
                <w:rFonts w:ascii="Arial" w:hAnsi="Arial"/>
                <w:sz w:val="18"/>
              </w:rPr>
              <w:t>120</w:t>
            </w:r>
          </w:p>
        </w:tc>
        <w:tc>
          <w:tcPr>
            <w:tcW w:w="1478" w:type="pct"/>
          </w:tcPr>
          <w:p w14:paraId="4A22F2ED" w14:textId="77777777" w:rsidR="00D41C15" w:rsidRPr="001F21E0" w:rsidRDefault="00D41C15" w:rsidP="003070C6">
            <w:pPr>
              <w:keepNext/>
              <w:keepLines/>
              <w:spacing w:after="0"/>
              <w:jc w:val="center"/>
            </w:pPr>
            <w:r w:rsidRPr="001F21E0">
              <w:rPr>
                <w:rFonts w:ascii="Arial" w:hAnsi="Arial"/>
                <w:sz w:val="18"/>
              </w:rPr>
              <w:t>[3.5]*64*T</w:t>
            </w:r>
            <w:r w:rsidRPr="001F21E0">
              <w:rPr>
                <w:rFonts w:ascii="Arial" w:hAnsi="Arial"/>
                <w:sz w:val="18"/>
                <w:vertAlign w:val="subscript"/>
              </w:rPr>
              <w:t>c</w:t>
            </w:r>
          </w:p>
        </w:tc>
      </w:tr>
      <w:tr w:rsidR="00D41C15" w:rsidRPr="001F21E0" w14:paraId="7A0AEDFC" w14:textId="77777777" w:rsidTr="00813383">
        <w:trPr>
          <w:cantSplit/>
          <w:jc w:val="center"/>
        </w:trPr>
        <w:tc>
          <w:tcPr>
            <w:tcW w:w="1033" w:type="pct"/>
            <w:vMerge/>
            <w:vAlign w:val="center"/>
          </w:tcPr>
          <w:p w14:paraId="3A87E9E7" w14:textId="77777777" w:rsidR="00D41C15" w:rsidRPr="001F21E0" w:rsidRDefault="00D41C15" w:rsidP="003070C6">
            <w:pPr>
              <w:keepNext/>
              <w:keepLines/>
              <w:spacing w:after="0"/>
              <w:jc w:val="center"/>
            </w:pPr>
          </w:p>
        </w:tc>
        <w:tc>
          <w:tcPr>
            <w:tcW w:w="1244" w:type="pct"/>
            <w:vMerge w:val="restart"/>
            <w:vAlign w:val="center"/>
          </w:tcPr>
          <w:p w14:paraId="0B2511E5" w14:textId="77777777" w:rsidR="00D41C15" w:rsidRPr="001F21E0" w:rsidRDefault="00D41C15" w:rsidP="003070C6">
            <w:pPr>
              <w:keepNext/>
              <w:keepLines/>
              <w:spacing w:after="0"/>
              <w:jc w:val="center"/>
            </w:pPr>
            <w:r w:rsidRPr="001F21E0">
              <w:rPr>
                <w:rFonts w:ascii="Arial" w:hAnsi="Arial"/>
                <w:sz w:val="18"/>
              </w:rPr>
              <w:t>240</w:t>
            </w:r>
          </w:p>
        </w:tc>
        <w:tc>
          <w:tcPr>
            <w:tcW w:w="1245" w:type="pct"/>
          </w:tcPr>
          <w:p w14:paraId="282C42E7" w14:textId="77777777" w:rsidR="00D41C15" w:rsidRPr="001F21E0" w:rsidRDefault="00D41C15" w:rsidP="003070C6">
            <w:pPr>
              <w:keepNext/>
              <w:keepLines/>
              <w:spacing w:after="0"/>
              <w:jc w:val="center"/>
            </w:pPr>
            <w:r w:rsidRPr="001F21E0">
              <w:rPr>
                <w:rFonts w:ascii="Arial" w:hAnsi="Arial"/>
                <w:sz w:val="18"/>
              </w:rPr>
              <w:t>60</w:t>
            </w:r>
          </w:p>
        </w:tc>
        <w:tc>
          <w:tcPr>
            <w:tcW w:w="1478" w:type="pct"/>
          </w:tcPr>
          <w:p w14:paraId="450F610C" w14:textId="77777777" w:rsidR="00D41C15" w:rsidRPr="001F21E0" w:rsidRDefault="00D41C15" w:rsidP="003070C6">
            <w:pPr>
              <w:keepNext/>
              <w:keepLines/>
              <w:spacing w:after="0"/>
              <w:jc w:val="center"/>
            </w:pPr>
            <w:bookmarkStart w:id="92" w:name="OLE_LINK4"/>
            <w:bookmarkStart w:id="93" w:name="OLE_LINK3"/>
            <w:r w:rsidRPr="001F21E0">
              <w:rPr>
                <w:rFonts w:ascii="Arial" w:hAnsi="Arial"/>
                <w:sz w:val="18"/>
              </w:rPr>
              <w:t>[3]*64*T</w:t>
            </w:r>
            <w:r w:rsidRPr="001F21E0">
              <w:rPr>
                <w:rFonts w:ascii="Arial" w:hAnsi="Arial"/>
                <w:sz w:val="18"/>
                <w:vertAlign w:val="subscript"/>
              </w:rPr>
              <w:t>c</w:t>
            </w:r>
            <w:bookmarkEnd w:id="92"/>
            <w:bookmarkEnd w:id="93"/>
          </w:p>
        </w:tc>
      </w:tr>
      <w:tr w:rsidR="00D41C15" w:rsidRPr="001F21E0" w14:paraId="78120226" w14:textId="77777777" w:rsidTr="00813383">
        <w:trPr>
          <w:cantSplit/>
          <w:jc w:val="center"/>
        </w:trPr>
        <w:tc>
          <w:tcPr>
            <w:tcW w:w="1033" w:type="pct"/>
            <w:vMerge/>
          </w:tcPr>
          <w:p w14:paraId="1058DA94" w14:textId="77777777" w:rsidR="00D41C15" w:rsidRPr="001F21E0" w:rsidRDefault="00D41C15" w:rsidP="003070C6">
            <w:pPr>
              <w:keepNext/>
              <w:keepLines/>
              <w:spacing w:after="0"/>
              <w:jc w:val="center"/>
            </w:pPr>
          </w:p>
        </w:tc>
        <w:tc>
          <w:tcPr>
            <w:tcW w:w="1244" w:type="pct"/>
            <w:vMerge/>
          </w:tcPr>
          <w:p w14:paraId="3BC62753" w14:textId="77777777" w:rsidR="00D41C15" w:rsidRPr="001F21E0" w:rsidRDefault="00D41C15" w:rsidP="003070C6">
            <w:pPr>
              <w:keepNext/>
              <w:keepLines/>
              <w:spacing w:after="0"/>
              <w:jc w:val="center"/>
            </w:pPr>
          </w:p>
        </w:tc>
        <w:tc>
          <w:tcPr>
            <w:tcW w:w="1245" w:type="pct"/>
          </w:tcPr>
          <w:p w14:paraId="3BDF6089" w14:textId="77777777" w:rsidR="00D41C15" w:rsidRPr="001F21E0" w:rsidRDefault="00D41C15" w:rsidP="003070C6">
            <w:pPr>
              <w:keepNext/>
              <w:keepLines/>
              <w:spacing w:after="0"/>
              <w:jc w:val="center"/>
            </w:pPr>
            <w:r w:rsidRPr="001F21E0">
              <w:rPr>
                <w:rFonts w:ascii="Arial" w:hAnsi="Arial"/>
                <w:sz w:val="18"/>
              </w:rPr>
              <w:t>120</w:t>
            </w:r>
          </w:p>
        </w:tc>
        <w:tc>
          <w:tcPr>
            <w:tcW w:w="1478" w:type="pct"/>
          </w:tcPr>
          <w:p w14:paraId="03874941" w14:textId="77777777" w:rsidR="00D41C15" w:rsidRPr="001F21E0" w:rsidRDefault="00D41C15" w:rsidP="003070C6">
            <w:pPr>
              <w:keepNext/>
              <w:keepLines/>
              <w:spacing w:after="0"/>
              <w:jc w:val="center"/>
            </w:pPr>
            <w:r w:rsidRPr="001F21E0">
              <w:rPr>
                <w:rFonts w:ascii="Arial" w:hAnsi="Arial"/>
                <w:sz w:val="18"/>
              </w:rPr>
              <w:t>[3]*64*T</w:t>
            </w:r>
            <w:r w:rsidRPr="001F21E0">
              <w:rPr>
                <w:rFonts w:ascii="Arial" w:hAnsi="Arial"/>
                <w:sz w:val="18"/>
                <w:vertAlign w:val="subscript"/>
              </w:rPr>
              <w:t>c</w:t>
            </w:r>
          </w:p>
        </w:tc>
      </w:tr>
      <w:tr w:rsidR="00D41C15" w:rsidRPr="001F21E0" w14:paraId="70CF54C5" w14:textId="77777777" w:rsidTr="00813383">
        <w:trPr>
          <w:cantSplit/>
          <w:jc w:val="center"/>
        </w:trPr>
        <w:tc>
          <w:tcPr>
            <w:tcW w:w="5000" w:type="pct"/>
            <w:gridSpan w:val="4"/>
          </w:tcPr>
          <w:p w14:paraId="65E96D34" w14:textId="3BD4948E" w:rsidR="00D41C15" w:rsidRPr="001F21E0" w:rsidRDefault="00D41C15" w:rsidP="003070C6">
            <w:pPr>
              <w:keepNext/>
              <w:keepLines/>
              <w:spacing w:after="0"/>
              <w:ind w:left="851" w:hanging="851"/>
            </w:pPr>
            <w:r w:rsidRPr="001F21E0">
              <w:rPr>
                <w:rFonts w:ascii="Arial" w:hAnsi="Arial" w:cs="Arial"/>
                <w:sz w:val="18"/>
              </w:rPr>
              <w:t>Note</w:t>
            </w:r>
            <w:r w:rsidRPr="001F21E0">
              <w:rPr>
                <w:rFonts w:ascii="Arial" w:hAnsi="Arial"/>
                <w:sz w:val="18"/>
              </w:rPr>
              <w:t xml:space="preserve"> 1:</w:t>
            </w:r>
            <w:r w:rsidRPr="001F21E0">
              <w:rPr>
                <w:rFonts w:ascii="Arial" w:hAnsi="Arial"/>
                <w:sz w:val="18"/>
              </w:rPr>
              <w:tab/>
              <w:t>T</w:t>
            </w:r>
            <w:r w:rsidRPr="001F21E0">
              <w:rPr>
                <w:rFonts w:ascii="Arial" w:hAnsi="Arial"/>
                <w:sz w:val="18"/>
                <w:vertAlign w:val="subscript"/>
              </w:rPr>
              <w:t>c</w:t>
            </w:r>
            <w:r w:rsidRPr="001F21E0">
              <w:rPr>
                <w:rFonts w:ascii="Arial" w:hAnsi="Arial"/>
                <w:sz w:val="18"/>
              </w:rPr>
              <w:t xml:space="preserve"> is the basic timing unit defined in TS 38.211</w:t>
            </w:r>
            <w:r w:rsidR="003070C6" w:rsidRPr="001F21E0">
              <w:rPr>
                <w:rFonts w:ascii="Arial" w:hAnsi="Arial"/>
                <w:sz w:val="18"/>
              </w:rPr>
              <w:t xml:space="preserve"> [6]</w:t>
            </w:r>
          </w:p>
          <w:p w14:paraId="470F5867" w14:textId="77777777" w:rsidR="00D41C15" w:rsidRPr="001F21E0" w:rsidRDefault="00D41C15" w:rsidP="003070C6">
            <w:pPr>
              <w:keepNext/>
              <w:keepLines/>
              <w:spacing w:after="0"/>
              <w:ind w:left="851" w:hanging="851"/>
            </w:pPr>
          </w:p>
          <w:p w14:paraId="32BF5291" w14:textId="77777777" w:rsidR="00D41C15" w:rsidRPr="001F21E0" w:rsidRDefault="00D41C15" w:rsidP="003070C6">
            <w:pPr>
              <w:keepNext/>
              <w:keepLines/>
              <w:spacing w:after="0"/>
            </w:pPr>
            <w:r w:rsidRPr="001F21E0">
              <w:rPr>
                <w:rFonts w:ascii="Arial" w:hAnsi="Arial"/>
                <w:sz w:val="18"/>
              </w:rPr>
              <w:t>Editor’s note: The final values of T</w:t>
            </w:r>
            <w:r w:rsidRPr="001F21E0">
              <w:rPr>
                <w:rFonts w:ascii="Arial" w:hAnsi="Arial"/>
                <w:sz w:val="18"/>
                <w:vertAlign w:val="subscript"/>
              </w:rPr>
              <w:t>e</w:t>
            </w:r>
            <w:r w:rsidRPr="001F21E0">
              <w:rPr>
                <w:rFonts w:ascii="Arial" w:hAnsi="Arial"/>
                <w:sz w:val="18"/>
              </w:rPr>
              <w:t xml:space="preserve"> for 120KHz SSB SCS are subject to further discussions in further meeting, and may not be outside 3*64*T</w:t>
            </w:r>
            <w:r w:rsidRPr="001F21E0">
              <w:rPr>
                <w:rFonts w:ascii="Arial" w:hAnsi="Arial"/>
                <w:sz w:val="18"/>
                <w:vertAlign w:val="subscript"/>
              </w:rPr>
              <w:t>c</w:t>
            </w:r>
            <w:r w:rsidRPr="001F21E0">
              <w:rPr>
                <w:rFonts w:ascii="Arial" w:hAnsi="Arial"/>
                <w:sz w:val="18"/>
              </w:rPr>
              <w:t xml:space="preserve"> to 3.5*64*T</w:t>
            </w:r>
            <w:r w:rsidRPr="001F21E0">
              <w:rPr>
                <w:rFonts w:ascii="Arial" w:hAnsi="Arial"/>
                <w:sz w:val="18"/>
                <w:vertAlign w:val="subscript"/>
              </w:rPr>
              <w:t>c</w:t>
            </w:r>
            <w:r w:rsidRPr="001F21E0">
              <w:rPr>
                <w:rFonts w:ascii="Arial" w:hAnsi="Arial"/>
                <w:sz w:val="18"/>
              </w:rPr>
              <w:t>.</w:t>
            </w:r>
          </w:p>
        </w:tc>
      </w:tr>
    </w:tbl>
    <w:p w14:paraId="5CF41070" w14:textId="77777777" w:rsidR="00D41C15" w:rsidRPr="001F21E0" w:rsidRDefault="00D41C15" w:rsidP="003070C6">
      <w:pPr>
        <w:rPr>
          <w:snapToGrid w:val="0"/>
        </w:rPr>
      </w:pPr>
    </w:p>
    <w:p w14:paraId="1A2770BB" w14:textId="77777777" w:rsidR="00D41C15" w:rsidRPr="001F21E0" w:rsidRDefault="00D41C15" w:rsidP="003070C6">
      <w:pPr>
        <w:pStyle w:val="TH"/>
      </w:pPr>
      <w:r w:rsidRPr="001F21E0">
        <w:t xml:space="preserve">Table 7.1.2-2: The Value of </w:t>
      </w:r>
      <w:r w:rsidR="003A3C88">
        <w:rPr>
          <w:position w:val="-10"/>
        </w:rPr>
        <w:pict w14:anchorId="0DF547EC">
          <v:shape id="_x0000_i1030" type="#_x0000_t75" style="width:39.2pt;height:15.05pt">
            <v:imagedata r:id="rId13" o:title=""/>
          </v:shape>
        </w:pict>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6"/>
        <w:gridCol w:w="2439"/>
      </w:tblGrid>
      <w:tr w:rsidR="00D41C15" w:rsidRPr="001F21E0" w14:paraId="14896B73" w14:textId="77777777" w:rsidTr="00813383">
        <w:trPr>
          <w:cantSplit/>
          <w:jc w:val="center"/>
        </w:trPr>
        <w:tc>
          <w:tcPr>
            <w:tcW w:w="3286" w:type="pct"/>
          </w:tcPr>
          <w:p w14:paraId="761C79D1" w14:textId="77777777" w:rsidR="00D41C15" w:rsidRPr="001F21E0" w:rsidRDefault="00D41C15" w:rsidP="003070C6">
            <w:pPr>
              <w:pStyle w:val="TAH"/>
              <w:rPr>
                <w:lang w:eastAsia="zh-CN"/>
              </w:rPr>
            </w:pPr>
            <w:r w:rsidRPr="001F21E0">
              <w:t>Frequency range and band of cell used for uplink transmission</w:t>
            </w:r>
          </w:p>
        </w:tc>
        <w:tc>
          <w:tcPr>
            <w:tcW w:w="1714" w:type="pct"/>
          </w:tcPr>
          <w:p w14:paraId="3D7A367F" w14:textId="77777777" w:rsidR="00D41C15" w:rsidRPr="001F21E0" w:rsidRDefault="003A3C88" w:rsidP="003070C6">
            <w:pPr>
              <w:pStyle w:val="TAH"/>
            </w:pPr>
            <w:bookmarkStart w:id="94" w:name="OLE_LINK15"/>
            <w:r>
              <w:rPr>
                <w:position w:val="-10"/>
              </w:rPr>
              <w:pict w14:anchorId="15D4E44E">
                <v:shape id="_x0000_i1031" type="#_x0000_t75" style="width:39.2pt;height:15.05pt">
                  <v:imagedata r:id="rId13" o:title=""/>
                </v:shape>
              </w:pict>
            </w:r>
            <w:bookmarkEnd w:id="94"/>
            <w:r w:rsidR="00D41C15" w:rsidRPr="001F21E0">
              <w:t>(Unit: T</w:t>
            </w:r>
            <w:r w:rsidR="00D41C15" w:rsidRPr="001F21E0">
              <w:rPr>
                <w:vertAlign w:val="subscript"/>
              </w:rPr>
              <w:t>C</w:t>
            </w:r>
            <w:r w:rsidR="00D41C15" w:rsidRPr="001F21E0">
              <w:t>)</w:t>
            </w:r>
          </w:p>
        </w:tc>
      </w:tr>
      <w:tr w:rsidR="00D41C15" w:rsidRPr="001F21E0" w14:paraId="54383400" w14:textId="77777777" w:rsidTr="00813383">
        <w:trPr>
          <w:cantSplit/>
          <w:jc w:val="center"/>
        </w:trPr>
        <w:tc>
          <w:tcPr>
            <w:tcW w:w="3286" w:type="pct"/>
          </w:tcPr>
          <w:p w14:paraId="76EBCEED" w14:textId="6A7A121D" w:rsidR="00D41C15" w:rsidRPr="001F21E0" w:rsidRDefault="00D41C15" w:rsidP="003070C6">
            <w:pPr>
              <w:pStyle w:val="TAL"/>
              <w:rPr>
                <w:rFonts w:eastAsia="MS Mincho"/>
                <w:lang w:eastAsia="ja-JP"/>
              </w:rPr>
            </w:pPr>
            <w:r w:rsidRPr="001F21E0">
              <w:t>FR1 FDD band without LTE-NR coexistence cas</w:t>
            </w:r>
            <w:r w:rsidRPr="001F21E0">
              <w:rPr>
                <w:rFonts w:eastAsia="MS Mincho" w:hint="eastAsia"/>
                <w:lang w:eastAsia="ja-JP"/>
              </w:rPr>
              <w:t>e or FR1 T</w:t>
            </w:r>
            <w:r w:rsidRPr="001F21E0">
              <w:t>DD band without LTE-NR coexistence case</w:t>
            </w:r>
            <w:r w:rsidRPr="001F21E0">
              <w:rPr>
                <w:rFonts w:ascii="MS Mincho" w:eastAsia="MS Mincho" w:hAnsi="MS Mincho" w:hint="eastAsia"/>
                <w:lang w:eastAsia="ja-JP"/>
              </w:rPr>
              <w:t xml:space="preserve"> </w:t>
            </w:r>
          </w:p>
        </w:tc>
        <w:tc>
          <w:tcPr>
            <w:tcW w:w="1714" w:type="pct"/>
          </w:tcPr>
          <w:p w14:paraId="4F6E441F" w14:textId="6815D3E6" w:rsidR="00D41C15" w:rsidRPr="001F21E0" w:rsidRDefault="00D41C15" w:rsidP="003070C6">
            <w:pPr>
              <w:pStyle w:val="TAL"/>
              <w:rPr>
                <w:rFonts w:eastAsia="MS Mincho" w:cs="v4.2.0"/>
                <w:lang w:eastAsia="ja-JP"/>
              </w:rPr>
            </w:pPr>
            <w:r w:rsidRPr="001F21E0">
              <w:rPr>
                <w:rFonts w:cs="v4.2.0" w:hint="eastAsia"/>
                <w:lang w:eastAsia="ja-JP"/>
              </w:rPr>
              <w:t>2560</w:t>
            </w:r>
            <w:r w:rsidRPr="001F21E0">
              <w:rPr>
                <w:rFonts w:cs="v4.2.0"/>
              </w:rPr>
              <w:t>0</w:t>
            </w:r>
            <w:r w:rsidRPr="001F21E0">
              <w:rPr>
                <w:rFonts w:eastAsia="MS Mincho" w:cs="v4.2.0" w:hint="eastAsia"/>
                <w:lang w:eastAsia="ja-JP"/>
              </w:rPr>
              <w:t xml:space="preserve"> (Note 1)</w:t>
            </w:r>
          </w:p>
        </w:tc>
      </w:tr>
      <w:tr w:rsidR="00D41C15" w:rsidRPr="001F21E0" w14:paraId="61344D8A" w14:textId="77777777" w:rsidTr="00813383">
        <w:trPr>
          <w:cantSplit/>
          <w:jc w:val="center"/>
        </w:trPr>
        <w:tc>
          <w:tcPr>
            <w:tcW w:w="3286" w:type="pct"/>
          </w:tcPr>
          <w:p w14:paraId="0B2FBC92" w14:textId="77777777" w:rsidR="00D41C15" w:rsidRPr="001F21E0" w:rsidRDefault="00D41C15" w:rsidP="003070C6">
            <w:pPr>
              <w:pStyle w:val="TAL"/>
            </w:pPr>
            <w:bookmarkStart w:id="95" w:name="OLE_LINK72"/>
            <w:r w:rsidRPr="001F21E0">
              <w:rPr>
                <w:lang w:eastAsia="zh-CN"/>
              </w:rPr>
              <w:t>FR1 FDD band with LTE-NR coexistence case</w:t>
            </w:r>
            <w:bookmarkEnd w:id="95"/>
          </w:p>
        </w:tc>
        <w:tc>
          <w:tcPr>
            <w:tcW w:w="1714" w:type="pct"/>
          </w:tcPr>
          <w:p w14:paraId="4161D4FA" w14:textId="77777777" w:rsidR="00D41C15" w:rsidRPr="001F21E0" w:rsidRDefault="00D41C15" w:rsidP="003070C6">
            <w:pPr>
              <w:pStyle w:val="TAL"/>
              <w:rPr>
                <w:rFonts w:eastAsia="MS Mincho"/>
                <w:lang w:eastAsia="ja-JP"/>
              </w:rPr>
            </w:pPr>
            <w:r w:rsidRPr="001F21E0">
              <w:rPr>
                <w:rFonts w:cs="v4.2.0"/>
              </w:rPr>
              <w:t>0</w:t>
            </w:r>
            <w:r w:rsidRPr="001F21E0">
              <w:rPr>
                <w:rFonts w:eastAsia="MS Mincho" w:cs="v4.2.0" w:hint="eastAsia"/>
                <w:lang w:eastAsia="ja-JP"/>
              </w:rPr>
              <w:t xml:space="preserve"> </w:t>
            </w:r>
            <w:r w:rsidRPr="001F21E0">
              <w:rPr>
                <w:rFonts w:cs="v4.2.0" w:hint="eastAsia"/>
                <w:lang w:eastAsia="zh-CN"/>
              </w:rPr>
              <w:t>(Note 1)</w:t>
            </w:r>
          </w:p>
        </w:tc>
      </w:tr>
      <w:tr w:rsidR="00D41C15" w:rsidRPr="001F21E0" w14:paraId="185027A4" w14:textId="77777777" w:rsidTr="00813383">
        <w:trPr>
          <w:cantSplit/>
          <w:jc w:val="center"/>
        </w:trPr>
        <w:tc>
          <w:tcPr>
            <w:tcW w:w="3286" w:type="pct"/>
          </w:tcPr>
          <w:p w14:paraId="2E8F955B" w14:textId="77777777" w:rsidR="00D41C15" w:rsidRPr="001F21E0" w:rsidRDefault="00D41C15" w:rsidP="003070C6">
            <w:pPr>
              <w:pStyle w:val="TAL"/>
              <w:rPr>
                <w:rFonts w:eastAsia="MS Mincho"/>
                <w:lang w:eastAsia="ja-JP"/>
              </w:rPr>
            </w:pPr>
            <w:r w:rsidRPr="001F21E0">
              <w:t>FR1 TDD band</w:t>
            </w:r>
            <w:r w:rsidRPr="001F21E0">
              <w:rPr>
                <w:rFonts w:eastAsia="MS Mincho" w:hint="eastAsia"/>
                <w:lang w:eastAsia="ja-JP"/>
              </w:rPr>
              <w:t xml:space="preserve"> </w:t>
            </w:r>
            <w:r w:rsidRPr="001F21E0">
              <w:rPr>
                <w:lang w:eastAsia="zh-CN"/>
              </w:rPr>
              <w:t>with LTE-NR coexistence case</w:t>
            </w:r>
          </w:p>
        </w:tc>
        <w:tc>
          <w:tcPr>
            <w:tcW w:w="1714" w:type="pct"/>
          </w:tcPr>
          <w:p w14:paraId="55617EF4" w14:textId="77777777" w:rsidR="00D41C15" w:rsidRPr="001F21E0" w:rsidRDefault="00D41C15" w:rsidP="003070C6">
            <w:pPr>
              <w:pStyle w:val="TAL"/>
              <w:rPr>
                <w:rFonts w:cs="v4.2.0"/>
                <w:lang w:eastAsia="zh-CN"/>
              </w:rPr>
            </w:pPr>
            <w:r w:rsidRPr="001F21E0">
              <w:rPr>
                <w:rFonts w:cs="v4.2.0"/>
              </w:rPr>
              <w:t>39936</w:t>
            </w:r>
            <w:r w:rsidRPr="001F21E0">
              <w:rPr>
                <w:rFonts w:cs="v4.2.0" w:hint="eastAsia"/>
                <w:lang w:eastAsia="zh-CN"/>
              </w:rPr>
              <w:t xml:space="preserve"> or 2560</w:t>
            </w:r>
            <w:r w:rsidRPr="001F21E0">
              <w:rPr>
                <w:rFonts w:cs="v4.2.0"/>
                <w:lang w:eastAsia="zh-CN"/>
              </w:rPr>
              <w:t>0</w:t>
            </w:r>
            <w:r w:rsidRPr="001F21E0">
              <w:rPr>
                <w:rFonts w:cs="v4.2.0" w:hint="eastAsia"/>
                <w:lang w:eastAsia="zh-CN"/>
              </w:rPr>
              <w:t xml:space="preserve"> (Note 1)</w:t>
            </w:r>
          </w:p>
        </w:tc>
      </w:tr>
      <w:tr w:rsidR="00D41C15" w:rsidRPr="001F21E0" w14:paraId="29D24E14" w14:textId="77777777" w:rsidTr="00813383">
        <w:trPr>
          <w:cantSplit/>
          <w:jc w:val="center"/>
        </w:trPr>
        <w:tc>
          <w:tcPr>
            <w:tcW w:w="3286" w:type="pct"/>
          </w:tcPr>
          <w:p w14:paraId="560D7F9D" w14:textId="77777777" w:rsidR="00D41C15" w:rsidRPr="001F21E0" w:rsidDel="00E06E79" w:rsidRDefault="00D41C15" w:rsidP="003070C6">
            <w:pPr>
              <w:pStyle w:val="TAL"/>
            </w:pPr>
            <w:r w:rsidRPr="001F21E0">
              <w:t>FR2</w:t>
            </w:r>
          </w:p>
        </w:tc>
        <w:tc>
          <w:tcPr>
            <w:tcW w:w="1714" w:type="pct"/>
          </w:tcPr>
          <w:p w14:paraId="5EE59D59" w14:textId="77777777" w:rsidR="00D41C15" w:rsidRPr="001F21E0" w:rsidDel="00E06E79" w:rsidRDefault="00D41C15" w:rsidP="003070C6">
            <w:pPr>
              <w:pStyle w:val="TAL"/>
              <w:rPr>
                <w:rFonts w:cs="v4.2.0"/>
              </w:rPr>
            </w:pPr>
            <w:r w:rsidRPr="001F21E0">
              <w:rPr>
                <w:rFonts w:cs="v4.2.0"/>
              </w:rPr>
              <w:t>13792</w:t>
            </w:r>
          </w:p>
        </w:tc>
      </w:tr>
      <w:tr w:rsidR="00D41C15" w:rsidRPr="001F21E0" w14:paraId="2B622208" w14:textId="77777777" w:rsidTr="00813383">
        <w:trPr>
          <w:cantSplit/>
          <w:jc w:val="center"/>
        </w:trPr>
        <w:tc>
          <w:tcPr>
            <w:tcW w:w="5000" w:type="pct"/>
            <w:gridSpan w:val="2"/>
          </w:tcPr>
          <w:p w14:paraId="040A1A94" w14:textId="70C1D516" w:rsidR="00D41C15" w:rsidRPr="001F21E0" w:rsidRDefault="00D41C15" w:rsidP="003070C6">
            <w:pPr>
              <w:pStyle w:val="TAN"/>
            </w:pPr>
            <w:r w:rsidRPr="001F21E0">
              <w:t>Note 1:</w:t>
            </w:r>
            <w:r w:rsidR="003070C6" w:rsidRPr="001F21E0">
              <w:tab/>
            </w:r>
            <w:r w:rsidRPr="001F21E0">
              <w:t>The UE identifies</w:t>
            </w:r>
            <w:r w:rsidRPr="001F21E0">
              <w:rPr>
                <w:rFonts w:hint="eastAsia"/>
              </w:rPr>
              <w:t xml:space="preserve"> </w:t>
            </w:r>
            <w:r w:rsidR="003A3C88">
              <w:rPr>
                <w:b/>
                <w:position w:val="-10"/>
              </w:rPr>
              <w:pict w14:anchorId="23474753">
                <v:shape id="_x0000_i1032" type="#_x0000_t75" style="width:39.2pt;height:15.05pt">
                  <v:imagedata r:id="rId13" o:title=""/>
                </v:shape>
              </w:pict>
            </w:r>
            <w:r w:rsidRPr="001F21E0">
              <w:t xml:space="preserve"> based on the information n-TimingAdvanceOffset</w:t>
            </w:r>
            <w:r w:rsidRPr="001F21E0" w:rsidDel="00406F3A">
              <w:t xml:space="preserve"> </w:t>
            </w:r>
            <w:r w:rsidRPr="001F21E0">
              <w:t xml:space="preserve"> according to [2]. If UE do not receive the information n-TimingAdvanceOffset, the default value of </w:t>
            </w:r>
            <w:r w:rsidR="003A3C88">
              <w:rPr>
                <w:b/>
                <w:position w:val="-10"/>
              </w:rPr>
              <w:pict w14:anchorId="0087FD78">
                <v:shape id="_x0000_i1033" type="#_x0000_t75" style="width:39.2pt;height:15.05pt">
                  <v:imagedata r:id="rId13" o:title=""/>
                </v:shape>
              </w:pict>
            </w:r>
            <w:r w:rsidRPr="001F21E0">
              <w:t xml:space="preserve"> is set as </w:t>
            </w:r>
            <w:r w:rsidRPr="001F21E0">
              <w:rPr>
                <w:rFonts w:hint="eastAsia"/>
                <w:lang w:eastAsia="ja-JP"/>
              </w:rPr>
              <w:t>2560</w:t>
            </w:r>
            <w:r w:rsidRPr="001F21E0">
              <w:t>0 for FR1 band.</w:t>
            </w:r>
          </w:p>
          <w:p w14:paraId="12AA53EB" w14:textId="17F47BE9" w:rsidR="00D41C15" w:rsidRPr="001F21E0" w:rsidRDefault="003070C6" w:rsidP="003070C6">
            <w:pPr>
              <w:pStyle w:val="TAN"/>
            </w:pPr>
            <w:r w:rsidRPr="001F21E0">
              <w:t>Note 2:</w:t>
            </w:r>
            <w:r w:rsidRPr="001F21E0">
              <w:tab/>
            </w:r>
            <w:r w:rsidR="00D41C15" w:rsidRPr="001F21E0">
              <w:t xml:space="preserve">The value of </w:t>
            </w:r>
            <w:r w:rsidR="003A3C88">
              <w:rPr>
                <w:b/>
                <w:position w:val="-10"/>
              </w:rPr>
              <w:pict w14:anchorId="1550ACA4">
                <v:shape id="_x0000_i1034" type="#_x0000_t75" style="width:39.2pt;height:15.05pt">
                  <v:imagedata r:id="rId13" o:title=""/>
                </v:shape>
              </w:pict>
            </w:r>
            <w:r w:rsidR="00D41C15" w:rsidRPr="001F21E0">
              <w:rPr>
                <w:b/>
              </w:rPr>
              <w:t xml:space="preserve"> </w:t>
            </w:r>
            <w:r w:rsidR="00D41C15" w:rsidRPr="001F21E0">
              <w:t>that applies to the supplementary UL carrier is determined from the non-supplementary UL carrier.</w:t>
            </w:r>
          </w:p>
        </w:tc>
      </w:tr>
    </w:tbl>
    <w:p w14:paraId="6EC06791" w14:textId="77777777" w:rsidR="00D41C15" w:rsidRPr="001F21E0" w:rsidRDefault="00D41C15" w:rsidP="003070C6">
      <w:pPr>
        <w:rPr>
          <w:lang w:eastAsia="ko-KR"/>
        </w:rPr>
      </w:pPr>
    </w:p>
    <w:p w14:paraId="66521DA2" w14:textId="77777777" w:rsidR="00D41C15" w:rsidRPr="001F21E0" w:rsidRDefault="00D41C15" w:rsidP="003070C6">
      <w:pPr>
        <w:rPr>
          <w:rFonts w:cs="v4.2.0"/>
        </w:rPr>
      </w:pPr>
      <w:r w:rsidRPr="001F21E0">
        <w:rPr>
          <w:lang w:eastAsia="ko-KR"/>
        </w:rPr>
        <w:t xml:space="preserve">When it is not the first transmission in a DRX </w:t>
      </w:r>
      <w:r w:rsidRPr="001F21E0">
        <w:rPr>
          <w:rFonts w:hint="eastAsia"/>
          <w:lang w:eastAsia="zh-CN"/>
        </w:rPr>
        <w:t xml:space="preserve">cycle </w:t>
      </w:r>
      <w:r w:rsidRPr="001F21E0">
        <w:rPr>
          <w:lang w:eastAsia="ko-KR"/>
        </w:rPr>
        <w:t>or there is no DRX</w:t>
      </w:r>
      <w:r w:rsidRPr="001F21E0">
        <w:rPr>
          <w:rFonts w:hint="eastAsia"/>
          <w:lang w:eastAsia="zh-CN"/>
        </w:rPr>
        <w:t xml:space="preserve"> cycle</w:t>
      </w:r>
      <w:r w:rsidRPr="001F21E0">
        <w:rPr>
          <w:lang w:eastAsia="ko-KR"/>
        </w:rPr>
        <w:t xml:space="preserve">, and when it is the transmission for PUCCH, PUSCH and SRS transmission, </w:t>
      </w:r>
      <w:r w:rsidRPr="001F21E0">
        <w:rPr>
          <w:rFonts w:cs="v4.2.0"/>
        </w:rPr>
        <w:t>the UE shall be capable of changing the transmission timing according to the received downlink frame of the reference cell</w:t>
      </w:r>
      <w:r w:rsidRPr="001F21E0">
        <w:t xml:space="preserve"> </w:t>
      </w:r>
      <w:r w:rsidRPr="001F21E0">
        <w:rPr>
          <w:lang w:eastAsia="ko-KR"/>
        </w:rPr>
        <w:t>except when the timing advance in clause 7.3 is applied.</w:t>
      </w:r>
    </w:p>
    <w:p w14:paraId="7747C8B5" w14:textId="77777777" w:rsidR="00D41C15" w:rsidRPr="001F21E0" w:rsidRDefault="00D41C15" w:rsidP="003070C6">
      <w:pPr>
        <w:rPr>
          <w:rFonts w:cs="v4.2.0"/>
          <w:lang w:eastAsia="zh-CN"/>
        </w:rPr>
      </w:pPr>
      <w:r w:rsidRPr="001F21E0">
        <w:rPr>
          <w:rFonts w:cs="v4.2.0"/>
        </w:rPr>
        <w:t xml:space="preserve">When the transmission timing error between the UE and the reference </w:t>
      </w:r>
      <w:r w:rsidRPr="001F21E0">
        <w:rPr>
          <w:rFonts w:cs="v4.2.0" w:hint="eastAsia"/>
          <w:lang w:eastAsia="ja-JP"/>
        </w:rPr>
        <w:t>timing</w:t>
      </w:r>
      <w:r w:rsidRPr="001F21E0">
        <w:rPr>
          <w:rFonts w:cs="v4.2.0"/>
        </w:rPr>
        <w:t xml:space="preserve"> exceeds </w:t>
      </w:r>
      <w:r w:rsidRPr="001F21E0">
        <w:rPr>
          <w:rFonts w:cs="v4.2.0"/>
        </w:rPr>
        <w:sym w:font="Symbol" w:char="F0B1"/>
      </w:r>
      <w:r w:rsidRPr="001F21E0">
        <w:rPr>
          <w:rFonts w:cs="v4.2.0"/>
        </w:rPr>
        <w:t>T</w:t>
      </w:r>
      <w:r w:rsidRPr="001F21E0">
        <w:rPr>
          <w:rFonts w:cs="v4.2.0"/>
          <w:vertAlign w:val="subscript"/>
        </w:rPr>
        <w:t>e</w:t>
      </w:r>
      <w:r w:rsidRPr="001F21E0">
        <w:rPr>
          <w:rFonts w:cs="v4.2.0"/>
        </w:rPr>
        <w:t xml:space="preserve">, the UE is required to adjust its timing to within </w:t>
      </w:r>
      <w:r w:rsidRPr="001F21E0">
        <w:rPr>
          <w:rFonts w:cs="v4.2.0"/>
        </w:rPr>
        <w:sym w:font="Symbol" w:char="F0B1"/>
      </w:r>
      <w:r w:rsidRPr="001F21E0">
        <w:rPr>
          <w:rFonts w:cs="v4.2.0"/>
        </w:rPr>
        <w:t>T</w:t>
      </w:r>
      <w:r w:rsidRPr="001F21E0">
        <w:rPr>
          <w:rFonts w:cs="v4.2.0"/>
          <w:vertAlign w:val="subscript"/>
        </w:rPr>
        <w:t>e</w:t>
      </w:r>
      <w:r w:rsidRPr="001F21E0">
        <w:t>.</w:t>
      </w:r>
      <w:r w:rsidRPr="001F21E0">
        <w:rPr>
          <w:rFonts w:hint="eastAsia"/>
          <w:lang w:eastAsia="ja-JP"/>
        </w:rPr>
        <w:t xml:space="preserve"> </w:t>
      </w:r>
      <w:r w:rsidRPr="001F21E0">
        <w:rPr>
          <w:rFonts w:cs="v4.2.0"/>
        </w:rPr>
        <w:t xml:space="preserve">The reference </w:t>
      </w:r>
      <w:r w:rsidRPr="001F21E0">
        <w:rPr>
          <w:rFonts w:cs="v4.2.0" w:hint="eastAsia"/>
          <w:lang w:eastAsia="ja-JP"/>
        </w:rPr>
        <w:t>timing</w:t>
      </w:r>
      <w:r w:rsidRPr="001F21E0">
        <w:rPr>
          <w:rFonts w:cs="v4.2.0"/>
        </w:rPr>
        <w:t xml:space="preserve"> shall be </w:t>
      </w:r>
      <w:r w:rsidR="003A3C88">
        <w:rPr>
          <w:position w:val="-10"/>
        </w:rPr>
        <w:pict w14:anchorId="7C138E8D">
          <v:shape id="_x0000_i1035" type="#_x0000_t75" style="width:90.25pt;height:15.05pt">
            <v:imagedata r:id="rId14" o:title=""/>
          </v:shape>
        </w:pict>
      </w:r>
      <w:r w:rsidRPr="001F21E0">
        <w:rPr>
          <w:rFonts w:cs="v4.2.0" w:hint="eastAsia"/>
          <w:lang w:eastAsia="ja-JP"/>
        </w:rPr>
        <w:t xml:space="preserve"> before </w:t>
      </w:r>
      <w:r w:rsidRPr="001F21E0">
        <w:rPr>
          <w:rFonts w:cs="v4.2.0"/>
        </w:rPr>
        <w:t>the d</w:t>
      </w:r>
      <w:r w:rsidRPr="001F21E0">
        <w:rPr>
          <w:rFonts w:cs="v4.2.0" w:hint="eastAsia"/>
          <w:lang w:eastAsia="ja-JP"/>
        </w:rPr>
        <w:t>ownlink timing</w:t>
      </w:r>
      <w:r w:rsidRPr="001F21E0">
        <w:rPr>
          <w:rFonts w:cs="v4.2.0"/>
          <w:lang w:eastAsia="ja-JP"/>
        </w:rPr>
        <w:t xml:space="preserve"> of the reference cell</w:t>
      </w:r>
      <w:r w:rsidRPr="001F21E0">
        <w:rPr>
          <w:rFonts w:cs="v4.2.0" w:hint="eastAsia"/>
          <w:lang w:eastAsia="ja-JP"/>
        </w:rPr>
        <w:t>.</w:t>
      </w:r>
      <w:r w:rsidRPr="001F21E0" w:rsidDel="00C02601">
        <w:rPr>
          <w:rFonts w:cs="v4.2.0" w:hint="eastAsia"/>
          <w:lang w:eastAsia="ja-JP"/>
        </w:rPr>
        <w:t xml:space="preserve"> </w:t>
      </w:r>
      <w:r w:rsidRPr="001F21E0">
        <w:rPr>
          <w:rFonts w:cs="v4.2.0"/>
        </w:rPr>
        <w:t>All adjustments made to the UE uplink timing shall follow these rules:</w:t>
      </w:r>
    </w:p>
    <w:p w14:paraId="17EBC76F" w14:textId="77777777" w:rsidR="00D41C15" w:rsidRPr="001F21E0" w:rsidRDefault="00D41C15" w:rsidP="004A15BC">
      <w:pPr>
        <w:pStyle w:val="B10"/>
      </w:pPr>
      <w:r w:rsidRPr="001F21E0">
        <w:t>1)</w:t>
      </w:r>
      <w:r w:rsidRPr="001F21E0">
        <w:tab/>
        <w:t xml:space="preserve">The maximum amount of the magnitude of the timing change in one adjustment shall be </w:t>
      </w:r>
      <w:r w:rsidRPr="001F21E0">
        <w:rPr>
          <w:rFonts w:cs="v4.2.0"/>
        </w:rPr>
        <w:t>T</w:t>
      </w:r>
      <w:r w:rsidRPr="001F21E0">
        <w:rPr>
          <w:rFonts w:cs="v4.2.0"/>
          <w:vertAlign w:val="subscript"/>
        </w:rPr>
        <w:t>q</w:t>
      </w:r>
      <w:r w:rsidRPr="001F21E0">
        <w:t>.</w:t>
      </w:r>
    </w:p>
    <w:p w14:paraId="4B4EB495" w14:textId="77777777" w:rsidR="00D41C15" w:rsidRPr="001F21E0" w:rsidRDefault="00D41C15" w:rsidP="004A15BC">
      <w:pPr>
        <w:pStyle w:val="B10"/>
      </w:pPr>
      <w:r w:rsidRPr="001F21E0">
        <w:t>2)</w:t>
      </w:r>
      <w:r w:rsidRPr="001F21E0">
        <w:tab/>
        <w:t xml:space="preserve">The minimum aggregate adjustment rate shall be </w:t>
      </w:r>
      <w:r w:rsidRPr="001F21E0">
        <w:rPr>
          <w:rFonts w:cs="v4.2.0"/>
        </w:rPr>
        <w:t>T</w:t>
      </w:r>
      <w:r w:rsidRPr="001F21E0">
        <w:rPr>
          <w:rFonts w:cs="v4.2.0" w:hint="eastAsia"/>
          <w:vertAlign w:val="subscript"/>
          <w:lang w:eastAsia="zh-CN"/>
        </w:rPr>
        <w:t>p</w:t>
      </w:r>
      <w:r w:rsidRPr="001F21E0" w:rsidDel="00053109">
        <w:t xml:space="preserve"> </w:t>
      </w:r>
      <w:r w:rsidRPr="001F21E0">
        <w:t xml:space="preserve"> per second.</w:t>
      </w:r>
    </w:p>
    <w:p w14:paraId="25728801" w14:textId="77777777" w:rsidR="00D41C15" w:rsidRPr="001F21E0" w:rsidRDefault="00D41C15" w:rsidP="004A15BC">
      <w:pPr>
        <w:pStyle w:val="B10"/>
        <w:rPr>
          <w:rFonts w:cs="v4.2.0"/>
        </w:rPr>
      </w:pPr>
      <w:r w:rsidRPr="001F21E0">
        <w:rPr>
          <w:rFonts w:cs="v4.2.0"/>
        </w:rPr>
        <w:t>3)</w:t>
      </w:r>
      <w:r w:rsidRPr="001F21E0">
        <w:rPr>
          <w:rFonts w:cs="v4.2.0"/>
        </w:rPr>
        <w:tab/>
        <w:t>The maximum aggregate adjustment rate shall be T</w:t>
      </w:r>
      <w:r w:rsidRPr="001F21E0">
        <w:rPr>
          <w:rFonts w:cs="v4.2.0"/>
          <w:vertAlign w:val="subscript"/>
        </w:rPr>
        <w:t>q</w:t>
      </w:r>
      <w:r w:rsidRPr="001F21E0">
        <w:rPr>
          <w:rFonts w:cs="v4.2.0"/>
        </w:rPr>
        <w:t xml:space="preserve"> per [200]ms.</w:t>
      </w:r>
    </w:p>
    <w:p w14:paraId="35D859F8" w14:textId="77777777" w:rsidR="00D41C15" w:rsidRPr="001F21E0" w:rsidRDefault="00D41C15" w:rsidP="00D41C15">
      <w:pPr>
        <w:ind w:left="568" w:hanging="284"/>
        <w:rPr>
          <w:rFonts w:ascii="Tms Rmn" w:hAnsi="Tms Rmn" w:cs="v4.2.0"/>
        </w:rPr>
      </w:pPr>
      <w:r w:rsidRPr="001F21E0">
        <w:rPr>
          <w:rFonts w:ascii="Tms Rmn" w:hAnsi="Tms Rmn" w:cs="v4.2.0"/>
        </w:rPr>
        <w:t>where the maximum autonomous time adjustment step T</w:t>
      </w:r>
      <w:r w:rsidRPr="001F21E0">
        <w:rPr>
          <w:rFonts w:ascii="Tms Rmn" w:hAnsi="Tms Rmn" w:cs="v4.2.0"/>
          <w:vertAlign w:val="subscript"/>
        </w:rPr>
        <w:t>q</w:t>
      </w:r>
      <w:r w:rsidRPr="001F21E0">
        <w:rPr>
          <w:rFonts w:ascii="Tms Rmn" w:hAnsi="Tms Rmn" w:cs="v4.2.0"/>
        </w:rPr>
        <w:t xml:space="preserve"> </w:t>
      </w:r>
      <w:r w:rsidRPr="001F21E0">
        <w:t>and the aggregate adjustment rate T</w:t>
      </w:r>
      <w:r w:rsidRPr="001F21E0">
        <w:rPr>
          <w:vertAlign w:val="subscript"/>
        </w:rPr>
        <w:t>p</w:t>
      </w:r>
      <w:r w:rsidRPr="001F21E0">
        <w:t xml:space="preserve"> are </w:t>
      </w:r>
      <w:r w:rsidRPr="001F21E0">
        <w:rPr>
          <w:rFonts w:ascii="Tms Rmn" w:hAnsi="Tms Rmn" w:cs="v4.2.0"/>
        </w:rPr>
        <w:t>specified in Table 7.1.2-3.</w:t>
      </w:r>
    </w:p>
    <w:p w14:paraId="4C362A7A" w14:textId="3A19688F" w:rsidR="00D41C15" w:rsidRPr="001F21E0" w:rsidRDefault="00D41C15" w:rsidP="003070C6">
      <w:pPr>
        <w:keepNext/>
        <w:keepLines/>
        <w:spacing w:before="60"/>
        <w:jc w:val="center"/>
        <w:outlineLvl w:val="0"/>
      </w:pPr>
      <w:r w:rsidRPr="001F21E0">
        <w:rPr>
          <w:rFonts w:ascii="Arial" w:hAnsi="Arial"/>
          <w:b/>
        </w:rPr>
        <w:lastRenderedPageBreak/>
        <w:t>Table 7.1.2-3: T</w:t>
      </w:r>
      <w:r w:rsidRPr="001F21E0">
        <w:rPr>
          <w:rFonts w:ascii="Arial" w:hAnsi="Arial"/>
          <w:b/>
          <w:vertAlign w:val="subscript"/>
        </w:rPr>
        <w:t>q</w:t>
      </w:r>
      <w:r w:rsidRPr="001F21E0">
        <w:rPr>
          <w:rFonts w:ascii="Arial" w:hAnsi="Arial"/>
          <w:b/>
        </w:rPr>
        <w:t xml:space="preserve"> Maximum Autonomous Time Adjustment Step and T</w:t>
      </w:r>
      <w:r w:rsidRPr="001F21E0">
        <w:rPr>
          <w:rFonts w:ascii="Arial" w:hAnsi="Arial"/>
          <w:b/>
          <w:vertAlign w:val="subscript"/>
        </w:rPr>
        <w:t>p</w:t>
      </w:r>
      <w:r w:rsidRPr="001F21E0">
        <w:rPr>
          <w:rFonts w:ascii="Arial" w:hAnsi="Arial"/>
          <w: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3"/>
        <w:gridCol w:w="1996"/>
        <w:gridCol w:w="1998"/>
      </w:tblGrid>
      <w:tr w:rsidR="00D41C15" w:rsidRPr="001F21E0" w14:paraId="45366E5B" w14:textId="77777777" w:rsidTr="00813383">
        <w:trPr>
          <w:cantSplit/>
          <w:jc w:val="center"/>
        </w:trPr>
        <w:tc>
          <w:tcPr>
            <w:tcW w:w="1205" w:type="pct"/>
            <w:vAlign w:val="center"/>
          </w:tcPr>
          <w:p w14:paraId="55085E17" w14:textId="77777777" w:rsidR="00D41C15" w:rsidRPr="001F21E0" w:rsidRDefault="00D41C15" w:rsidP="003070C6">
            <w:pPr>
              <w:keepNext/>
              <w:keepLines/>
              <w:spacing w:after="0"/>
              <w:jc w:val="center"/>
            </w:pPr>
            <w:r w:rsidRPr="001F21E0">
              <w:rPr>
                <w:rFonts w:ascii="Arial" w:hAnsi="Arial"/>
                <w:b/>
                <w:sz w:val="18"/>
              </w:rPr>
              <w:t>Frequency Range</w:t>
            </w:r>
          </w:p>
        </w:tc>
        <w:tc>
          <w:tcPr>
            <w:tcW w:w="1280" w:type="pct"/>
          </w:tcPr>
          <w:p w14:paraId="3D0E750B" w14:textId="77777777" w:rsidR="00D41C15" w:rsidRPr="001F21E0" w:rsidRDefault="00D41C15" w:rsidP="003070C6">
            <w:pPr>
              <w:keepNext/>
              <w:keepLines/>
              <w:spacing w:after="0"/>
              <w:jc w:val="center"/>
            </w:pPr>
            <w:r w:rsidRPr="001F21E0">
              <w:rPr>
                <w:rFonts w:ascii="Arial" w:hAnsi="Arial"/>
                <w:b/>
                <w:sz w:val="18"/>
              </w:rPr>
              <w:t>SCS of uplink signals (KHz)</w:t>
            </w:r>
          </w:p>
        </w:tc>
        <w:tc>
          <w:tcPr>
            <w:tcW w:w="1257" w:type="pct"/>
            <w:vAlign w:val="center"/>
          </w:tcPr>
          <w:p w14:paraId="6EACF4EB" w14:textId="77777777" w:rsidR="00D41C15" w:rsidRPr="001F21E0" w:rsidRDefault="00D41C15" w:rsidP="003070C6">
            <w:pPr>
              <w:keepNext/>
              <w:keepLines/>
              <w:spacing w:after="0"/>
              <w:jc w:val="center"/>
            </w:pPr>
            <w:bookmarkStart w:id="96" w:name="OLE_LINK9"/>
            <w:r w:rsidRPr="001F21E0">
              <w:rPr>
                <w:rFonts w:ascii="Arial" w:hAnsi="Arial"/>
                <w:b/>
                <w:sz w:val="18"/>
              </w:rPr>
              <w:t>T</w:t>
            </w:r>
            <w:r w:rsidRPr="001F21E0">
              <w:rPr>
                <w:rFonts w:ascii="Arial" w:hAnsi="Arial"/>
                <w:b/>
                <w:sz w:val="18"/>
                <w:vertAlign w:val="subscript"/>
              </w:rPr>
              <w:t>q</w:t>
            </w:r>
            <w:bookmarkEnd w:id="96"/>
          </w:p>
        </w:tc>
        <w:tc>
          <w:tcPr>
            <w:tcW w:w="1258" w:type="pct"/>
            <w:vAlign w:val="center"/>
          </w:tcPr>
          <w:p w14:paraId="7C3CD7F9" w14:textId="77777777" w:rsidR="00D41C15" w:rsidRPr="001F21E0" w:rsidRDefault="00D41C15" w:rsidP="003070C6">
            <w:pPr>
              <w:keepNext/>
              <w:keepLines/>
              <w:spacing w:after="0"/>
              <w:jc w:val="center"/>
            </w:pPr>
            <w:r w:rsidRPr="001F21E0">
              <w:rPr>
                <w:rFonts w:ascii="Arial" w:hAnsi="Arial"/>
                <w:b/>
                <w:sz w:val="18"/>
              </w:rPr>
              <w:t>T</w:t>
            </w:r>
            <w:r w:rsidRPr="001F21E0">
              <w:rPr>
                <w:rFonts w:ascii="Arial" w:hAnsi="Arial"/>
                <w:b/>
                <w:sz w:val="18"/>
                <w:vertAlign w:val="subscript"/>
              </w:rPr>
              <w:t>p</w:t>
            </w:r>
            <w:r w:rsidRPr="001F21E0">
              <w:rPr>
                <w:rFonts w:ascii="Arial" w:hAnsi="Arial"/>
                <w:b/>
                <w:sz w:val="18"/>
              </w:rPr>
              <w:t xml:space="preserve"> </w:t>
            </w:r>
          </w:p>
        </w:tc>
      </w:tr>
      <w:tr w:rsidR="00D41C15" w:rsidRPr="001F21E0" w14:paraId="32B0DC56" w14:textId="77777777" w:rsidTr="00813383">
        <w:trPr>
          <w:cantSplit/>
          <w:jc w:val="center"/>
        </w:trPr>
        <w:tc>
          <w:tcPr>
            <w:tcW w:w="1205" w:type="pct"/>
            <w:vMerge w:val="restart"/>
            <w:vAlign w:val="center"/>
          </w:tcPr>
          <w:p w14:paraId="54347F7C" w14:textId="77777777" w:rsidR="00D41C15" w:rsidRPr="001F21E0" w:rsidRDefault="00D41C15" w:rsidP="003070C6">
            <w:pPr>
              <w:keepNext/>
              <w:keepLines/>
              <w:spacing w:after="0"/>
              <w:jc w:val="center"/>
            </w:pPr>
            <w:r w:rsidRPr="001F21E0">
              <w:rPr>
                <w:rFonts w:ascii="Arial" w:hAnsi="Arial"/>
                <w:sz w:val="18"/>
              </w:rPr>
              <w:t>1</w:t>
            </w:r>
          </w:p>
        </w:tc>
        <w:tc>
          <w:tcPr>
            <w:tcW w:w="1280" w:type="pct"/>
          </w:tcPr>
          <w:p w14:paraId="7D0B9D7F" w14:textId="77777777" w:rsidR="00D41C15" w:rsidRPr="001F21E0" w:rsidRDefault="00D41C15" w:rsidP="003070C6">
            <w:pPr>
              <w:keepNext/>
              <w:keepLines/>
              <w:spacing w:after="0"/>
              <w:jc w:val="center"/>
            </w:pPr>
            <w:r w:rsidRPr="001F21E0">
              <w:rPr>
                <w:rFonts w:ascii="Arial" w:hAnsi="Arial"/>
                <w:sz w:val="18"/>
              </w:rPr>
              <w:t>15</w:t>
            </w:r>
          </w:p>
        </w:tc>
        <w:tc>
          <w:tcPr>
            <w:tcW w:w="1257" w:type="pct"/>
          </w:tcPr>
          <w:p w14:paraId="41A60F17" w14:textId="77777777" w:rsidR="00D41C15" w:rsidRPr="001F21E0" w:rsidRDefault="00D41C15" w:rsidP="003070C6">
            <w:pPr>
              <w:keepNext/>
              <w:keepLines/>
              <w:spacing w:after="0"/>
              <w:jc w:val="center"/>
            </w:pPr>
            <w:r w:rsidRPr="001F21E0">
              <w:rPr>
                <w:rFonts w:ascii="Arial" w:hAnsi="Arial"/>
                <w:sz w:val="18"/>
              </w:rPr>
              <w:t>[5.5]*64*T</w:t>
            </w:r>
            <w:r w:rsidRPr="001F21E0">
              <w:rPr>
                <w:rFonts w:ascii="Arial" w:hAnsi="Arial"/>
                <w:sz w:val="18"/>
                <w:vertAlign w:val="subscript"/>
              </w:rPr>
              <w:t>c</w:t>
            </w:r>
          </w:p>
        </w:tc>
        <w:tc>
          <w:tcPr>
            <w:tcW w:w="1258" w:type="pct"/>
          </w:tcPr>
          <w:p w14:paraId="1A9DCC3C" w14:textId="77777777" w:rsidR="00D41C15" w:rsidRPr="001F21E0" w:rsidRDefault="00D41C15" w:rsidP="003070C6">
            <w:pPr>
              <w:keepNext/>
              <w:keepLines/>
              <w:spacing w:after="0"/>
              <w:jc w:val="center"/>
            </w:pPr>
            <w:r w:rsidRPr="001F21E0">
              <w:rPr>
                <w:rFonts w:ascii="Arial" w:hAnsi="Arial"/>
                <w:sz w:val="18"/>
              </w:rPr>
              <w:t>[5.5]*64*T</w:t>
            </w:r>
            <w:r w:rsidRPr="001F21E0">
              <w:rPr>
                <w:rFonts w:ascii="Arial" w:hAnsi="Arial"/>
                <w:sz w:val="18"/>
                <w:vertAlign w:val="subscript"/>
              </w:rPr>
              <w:t>c</w:t>
            </w:r>
          </w:p>
        </w:tc>
      </w:tr>
      <w:tr w:rsidR="00D41C15" w:rsidRPr="001F21E0" w14:paraId="45A7EF01" w14:textId="77777777" w:rsidTr="00813383">
        <w:trPr>
          <w:cantSplit/>
          <w:jc w:val="center"/>
        </w:trPr>
        <w:tc>
          <w:tcPr>
            <w:tcW w:w="1205" w:type="pct"/>
            <w:vMerge/>
            <w:vAlign w:val="center"/>
          </w:tcPr>
          <w:p w14:paraId="46018E1B" w14:textId="77777777" w:rsidR="00D41C15" w:rsidRPr="001F21E0" w:rsidRDefault="00D41C15" w:rsidP="003070C6">
            <w:pPr>
              <w:keepNext/>
              <w:keepLines/>
              <w:spacing w:after="0"/>
              <w:jc w:val="center"/>
            </w:pPr>
          </w:p>
        </w:tc>
        <w:tc>
          <w:tcPr>
            <w:tcW w:w="1280" w:type="pct"/>
          </w:tcPr>
          <w:p w14:paraId="44B58ADC" w14:textId="77777777" w:rsidR="00D41C15" w:rsidRPr="001F21E0" w:rsidRDefault="00D41C15" w:rsidP="003070C6">
            <w:pPr>
              <w:keepNext/>
              <w:keepLines/>
              <w:spacing w:after="0"/>
              <w:jc w:val="center"/>
            </w:pPr>
            <w:r w:rsidRPr="001F21E0">
              <w:rPr>
                <w:rFonts w:ascii="Arial" w:hAnsi="Arial"/>
                <w:sz w:val="18"/>
              </w:rPr>
              <w:t>30</w:t>
            </w:r>
          </w:p>
        </w:tc>
        <w:tc>
          <w:tcPr>
            <w:tcW w:w="1257" w:type="pct"/>
          </w:tcPr>
          <w:p w14:paraId="039CE6BA" w14:textId="77777777" w:rsidR="00D41C15" w:rsidRPr="001F21E0" w:rsidRDefault="00D41C15" w:rsidP="003070C6">
            <w:pPr>
              <w:keepNext/>
              <w:keepLines/>
              <w:spacing w:after="0"/>
              <w:jc w:val="center"/>
            </w:pPr>
            <w:r w:rsidRPr="001F21E0">
              <w:rPr>
                <w:rFonts w:ascii="Arial" w:hAnsi="Arial"/>
                <w:sz w:val="18"/>
              </w:rPr>
              <w:t>[5.5]*64*T</w:t>
            </w:r>
            <w:r w:rsidRPr="001F21E0">
              <w:rPr>
                <w:rFonts w:ascii="Arial" w:hAnsi="Arial"/>
                <w:sz w:val="18"/>
                <w:vertAlign w:val="subscript"/>
              </w:rPr>
              <w:t>c</w:t>
            </w:r>
          </w:p>
        </w:tc>
        <w:tc>
          <w:tcPr>
            <w:tcW w:w="1258" w:type="pct"/>
          </w:tcPr>
          <w:p w14:paraId="354C2804" w14:textId="77777777" w:rsidR="00D41C15" w:rsidRPr="001F21E0" w:rsidRDefault="00D41C15" w:rsidP="003070C6">
            <w:pPr>
              <w:keepNext/>
              <w:keepLines/>
              <w:spacing w:after="0"/>
              <w:jc w:val="center"/>
            </w:pPr>
            <w:r w:rsidRPr="001F21E0">
              <w:rPr>
                <w:rFonts w:ascii="Arial" w:hAnsi="Arial"/>
                <w:sz w:val="18"/>
              </w:rPr>
              <w:t>[5.5]*64*T</w:t>
            </w:r>
            <w:r w:rsidRPr="001F21E0">
              <w:rPr>
                <w:rFonts w:ascii="Arial" w:hAnsi="Arial"/>
                <w:sz w:val="18"/>
                <w:vertAlign w:val="subscript"/>
              </w:rPr>
              <w:t>c</w:t>
            </w:r>
          </w:p>
        </w:tc>
      </w:tr>
      <w:tr w:rsidR="00D41C15" w:rsidRPr="001F21E0" w14:paraId="2CE1D0DC" w14:textId="77777777" w:rsidTr="00813383">
        <w:trPr>
          <w:cantSplit/>
          <w:jc w:val="center"/>
        </w:trPr>
        <w:tc>
          <w:tcPr>
            <w:tcW w:w="1205" w:type="pct"/>
            <w:vMerge/>
            <w:vAlign w:val="center"/>
          </w:tcPr>
          <w:p w14:paraId="5688D320" w14:textId="77777777" w:rsidR="00D41C15" w:rsidRPr="001F21E0" w:rsidRDefault="00D41C15" w:rsidP="003070C6">
            <w:pPr>
              <w:keepNext/>
              <w:keepLines/>
              <w:spacing w:after="0"/>
              <w:jc w:val="center"/>
            </w:pPr>
          </w:p>
        </w:tc>
        <w:tc>
          <w:tcPr>
            <w:tcW w:w="1280" w:type="pct"/>
          </w:tcPr>
          <w:p w14:paraId="5A1863B1" w14:textId="77777777" w:rsidR="00D41C15" w:rsidRPr="001F21E0" w:rsidRDefault="00D41C15" w:rsidP="003070C6">
            <w:pPr>
              <w:keepNext/>
              <w:keepLines/>
              <w:spacing w:after="0"/>
              <w:jc w:val="center"/>
            </w:pPr>
            <w:r w:rsidRPr="001F21E0">
              <w:rPr>
                <w:rFonts w:ascii="Arial" w:hAnsi="Arial"/>
                <w:sz w:val="18"/>
              </w:rPr>
              <w:t>60</w:t>
            </w:r>
          </w:p>
        </w:tc>
        <w:tc>
          <w:tcPr>
            <w:tcW w:w="1257" w:type="pct"/>
          </w:tcPr>
          <w:p w14:paraId="74B55ACF" w14:textId="77777777" w:rsidR="00D41C15" w:rsidRPr="001F21E0" w:rsidRDefault="00D41C15" w:rsidP="003070C6">
            <w:pPr>
              <w:keepNext/>
              <w:keepLines/>
              <w:spacing w:after="0"/>
              <w:jc w:val="center"/>
            </w:pPr>
            <w:r w:rsidRPr="001F21E0">
              <w:rPr>
                <w:rFonts w:ascii="Arial" w:hAnsi="Arial"/>
                <w:sz w:val="18"/>
              </w:rPr>
              <w:t>[5.5]*64*T</w:t>
            </w:r>
            <w:r w:rsidRPr="001F21E0">
              <w:rPr>
                <w:rFonts w:ascii="Arial" w:hAnsi="Arial"/>
                <w:sz w:val="18"/>
                <w:vertAlign w:val="subscript"/>
              </w:rPr>
              <w:t>c</w:t>
            </w:r>
          </w:p>
        </w:tc>
        <w:tc>
          <w:tcPr>
            <w:tcW w:w="1258" w:type="pct"/>
          </w:tcPr>
          <w:p w14:paraId="6C69AB69" w14:textId="77777777" w:rsidR="00D41C15" w:rsidRPr="001F21E0" w:rsidRDefault="00D41C15" w:rsidP="003070C6">
            <w:pPr>
              <w:keepNext/>
              <w:keepLines/>
              <w:spacing w:after="0"/>
              <w:jc w:val="center"/>
            </w:pPr>
            <w:r w:rsidRPr="001F21E0">
              <w:rPr>
                <w:rFonts w:ascii="Arial" w:hAnsi="Arial"/>
                <w:sz w:val="18"/>
              </w:rPr>
              <w:t>[5.5]*64*T</w:t>
            </w:r>
            <w:r w:rsidRPr="001F21E0">
              <w:rPr>
                <w:rFonts w:ascii="Arial" w:hAnsi="Arial"/>
                <w:sz w:val="18"/>
                <w:vertAlign w:val="subscript"/>
              </w:rPr>
              <w:t>c</w:t>
            </w:r>
          </w:p>
        </w:tc>
      </w:tr>
      <w:tr w:rsidR="00D41C15" w:rsidRPr="001F21E0" w14:paraId="424876A6" w14:textId="77777777" w:rsidTr="00813383">
        <w:trPr>
          <w:cantSplit/>
          <w:jc w:val="center"/>
        </w:trPr>
        <w:tc>
          <w:tcPr>
            <w:tcW w:w="1205" w:type="pct"/>
            <w:vMerge w:val="restart"/>
            <w:vAlign w:val="center"/>
          </w:tcPr>
          <w:p w14:paraId="6E16492F" w14:textId="77777777" w:rsidR="00D41C15" w:rsidRPr="001F21E0" w:rsidRDefault="00D41C15" w:rsidP="003070C6">
            <w:pPr>
              <w:keepNext/>
              <w:keepLines/>
              <w:spacing w:after="0"/>
              <w:jc w:val="center"/>
            </w:pPr>
            <w:r w:rsidRPr="001F21E0">
              <w:rPr>
                <w:rFonts w:ascii="Arial" w:hAnsi="Arial"/>
                <w:sz w:val="18"/>
              </w:rPr>
              <w:t>2</w:t>
            </w:r>
          </w:p>
        </w:tc>
        <w:tc>
          <w:tcPr>
            <w:tcW w:w="1280" w:type="pct"/>
          </w:tcPr>
          <w:p w14:paraId="680271EE" w14:textId="77777777" w:rsidR="00D41C15" w:rsidRPr="001F21E0" w:rsidRDefault="00D41C15" w:rsidP="003070C6">
            <w:pPr>
              <w:keepNext/>
              <w:keepLines/>
              <w:spacing w:after="0"/>
              <w:jc w:val="center"/>
            </w:pPr>
            <w:r w:rsidRPr="001F21E0">
              <w:rPr>
                <w:rFonts w:ascii="Arial" w:hAnsi="Arial"/>
                <w:sz w:val="18"/>
              </w:rPr>
              <w:t>60</w:t>
            </w:r>
          </w:p>
        </w:tc>
        <w:tc>
          <w:tcPr>
            <w:tcW w:w="1257" w:type="pct"/>
          </w:tcPr>
          <w:p w14:paraId="40D999FE" w14:textId="77777777" w:rsidR="00D41C15" w:rsidRPr="001F21E0" w:rsidRDefault="00D41C15" w:rsidP="003070C6">
            <w:pPr>
              <w:keepNext/>
              <w:keepLines/>
              <w:spacing w:after="0"/>
              <w:jc w:val="center"/>
            </w:pPr>
            <w:r w:rsidRPr="001F21E0">
              <w:rPr>
                <w:rFonts w:ascii="Arial" w:hAnsi="Arial"/>
                <w:sz w:val="18"/>
              </w:rPr>
              <w:t>[2.5]*64*T</w:t>
            </w:r>
            <w:r w:rsidRPr="001F21E0">
              <w:rPr>
                <w:rFonts w:ascii="Arial" w:hAnsi="Arial"/>
                <w:sz w:val="18"/>
                <w:vertAlign w:val="subscript"/>
              </w:rPr>
              <w:t>c</w:t>
            </w:r>
          </w:p>
        </w:tc>
        <w:tc>
          <w:tcPr>
            <w:tcW w:w="1258" w:type="pct"/>
          </w:tcPr>
          <w:p w14:paraId="76F579A4" w14:textId="77777777" w:rsidR="00D41C15" w:rsidRPr="001F21E0" w:rsidRDefault="00D41C15" w:rsidP="003070C6">
            <w:pPr>
              <w:keepNext/>
              <w:keepLines/>
              <w:spacing w:after="0"/>
              <w:jc w:val="center"/>
            </w:pPr>
            <w:r w:rsidRPr="001F21E0">
              <w:rPr>
                <w:rFonts w:ascii="Arial" w:hAnsi="Arial"/>
                <w:sz w:val="18"/>
              </w:rPr>
              <w:t>[2.5]*64*T</w:t>
            </w:r>
            <w:r w:rsidRPr="001F21E0">
              <w:rPr>
                <w:rFonts w:ascii="Arial" w:hAnsi="Arial"/>
                <w:sz w:val="18"/>
                <w:vertAlign w:val="subscript"/>
              </w:rPr>
              <w:t>c</w:t>
            </w:r>
          </w:p>
        </w:tc>
      </w:tr>
      <w:tr w:rsidR="00D41C15" w:rsidRPr="001F21E0" w14:paraId="54DB0E2C" w14:textId="77777777" w:rsidTr="00813383">
        <w:trPr>
          <w:cantSplit/>
          <w:jc w:val="center"/>
        </w:trPr>
        <w:tc>
          <w:tcPr>
            <w:tcW w:w="1205" w:type="pct"/>
            <w:vMerge/>
          </w:tcPr>
          <w:p w14:paraId="70FC91B2" w14:textId="77777777" w:rsidR="00D41C15" w:rsidRPr="001F21E0" w:rsidRDefault="00D41C15" w:rsidP="003070C6">
            <w:pPr>
              <w:keepNext/>
              <w:keepLines/>
              <w:spacing w:after="0"/>
              <w:jc w:val="center"/>
            </w:pPr>
          </w:p>
        </w:tc>
        <w:tc>
          <w:tcPr>
            <w:tcW w:w="1280" w:type="pct"/>
          </w:tcPr>
          <w:p w14:paraId="246E603D" w14:textId="77777777" w:rsidR="00D41C15" w:rsidRPr="001F21E0" w:rsidRDefault="00D41C15" w:rsidP="003070C6">
            <w:pPr>
              <w:keepNext/>
              <w:keepLines/>
              <w:spacing w:after="0"/>
              <w:jc w:val="center"/>
            </w:pPr>
            <w:r w:rsidRPr="001F21E0">
              <w:rPr>
                <w:rFonts w:ascii="Arial" w:hAnsi="Arial"/>
                <w:sz w:val="18"/>
              </w:rPr>
              <w:t>120</w:t>
            </w:r>
          </w:p>
        </w:tc>
        <w:tc>
          <w:tcPr>
            <w:tcW w:w="1257" w:type="pct"/>
          </w:tcPr>
          <w:p w14:paraId="396EC054" w14:textId="77777777" w:rsidR="00D41C15" w:rsidRPr="001F21E0" w:rsidRDefault="00D41C15" w:rsidP="003070C6">
            <w:pPr>
              <w:keepNext/>
              <w:keepLines/>
              <w:spacing w:after="0"/>
              <w:jc w:val="center"/>
            </w:pPr>
            <w:r w:rsidRPr="001F21E0">
              <w:rPr>
                <w:rFonts w:ascii="Arial" w:hAnsi="Arial"/>
                <w:sz w:val="18"/>
              </w:rPr>
              <w:t>[2.5]*64*T</w:t>
            </w:r>
            <w:r w:rsidRPr="001F21E0">
              <w:rPr>
                <w:rFonts w:ascii="Arial" w:hAnsi="Arial"/>
                <w:sz w:val="18"/>
                <w:vertAlign w:val="subscript"/>
              </w:rPr>
              <w:t>c</w:t>
            </w:r>
          </w:p>
        </w:tc>
        <w:tc>
          <w:tcPr>
            <w:tcW w:w="1258" w:type="pct"/>
          </w:tcPr>
          <w:p w14:paraId="68D52AE2" w14:textId="77777777" w:rsidR="00D41C15" w:rsidRPr="001F21E0" w:rsidRDefault="00D41C15" w:rsidP="003070C6">
            <w:pPr>
              <w:keepNext/>
              <w:keepLines/>
              <w:spacing w:after="0"/>
              <w:jc w:val="center"/>
            </w:pPr>
            <w:r w:rsidRPr="001F21E0">
              <w:rPr>
                <w:rFonts w:ascii="Arial" w:hAnsi="Arial"/>
                <w:sz w:val="18"/>
              </w:rPr>
              <w:t>[2.5]*64*T</w:t>
            </w:r>
            <w:r w:rsidRPr="001F21E0">
              <w:rPr>
                <w:rFonts w:ascii="Arial" w:hAnsi="Arial"/>
                <w:sz w:val="18"/>
                <w:vertAlign w:val="subscript"/>
              </w:rPr>
              <w:t>c</w:t>
            </w:r>
          </w:p>
        </w:tc>
      </w:tr>
      <w:tr w:rsidR="00D41C15" w:rsidRPr="001F21E0" w14:paraId="1E5C6694" w14:textId="77777777" w:rsidTr="00813383">
        <w:trPr>
          <w:cantSplit/>
          <w:jc w:val="center"/>
        </w:trPr>
        <w:tc>
          <w:tcPr>
            <w:tcW w:w="5000" w:type="pct"/>
            <w:gridSpan w:val="4"/>
          </w:tcPr>
          <w:p w14:paraId="72BB814D" w14:textId="65320539" w:rsidR="00D41C15" w:rsidRPr="001F21E0" w:rsidRDefault="00FE0B68" w:rsidP="003070C6">
            <w:pPr>
              <w:pStyle w:val="TAN"/>
            </w:pPr>
            <w:r w:rsidRPr="001F21E0">
              <w:rPr>
                <w:rFonts w:cs="Arial"/>
              </w:rPr>
              <w:t>NOTE</w:t>
            </w:r>
            <w:r w:rsidR="00D41C15" w:rsidRPr="001F21E0">
              <w:t xml:space="preserve"> 1:</w:t>
            </w:r>
            <w:r w:rsidR="00D41C15" w:rsidRPr="001F21E0">
              <w:tab/>
              <w:t>T</w:t>
            </w:r>
            <w:r w:rsidR="00D41C15" w:rsidRPr="001F21E0">
              <w:rPr>
                <w:vertAlign w:val="subscript"/>
              </w:rPr>
              <w:t>c</w:t>
            </w:r>
            <w:r w:rsidR="00D41C15" w:rsidRPr="001F21E0">
              <w:t xml:space="preserve"> is the basic timing unit defined in TS 38.211</w:t>
            </w:r>
            <w:r w:rsidR="003070C6" w:rsidRPr="001F21E0">
              <w:t xml:space="preserve"> [6]</w:t>
            </w:r>
          </w:p>
        </w:tc>
      </w:tr>
    </w:tbl>
    <w:p w14:paraId="59D7FC21" w14:textId="77777777" w:rsidR="00D41C15" w:rsidRPr="001F21E0" w:rsidRDefault="00D41C15" w:rsidP="00D41C15">
      <w:pPr>
        <w:rPr>
          <w:noProof/>
          <w:lang w:eastAsia="zh-CN"/>
        </w:rPr>
      </w:pPr>
    </w:p>
    <w:p w14:paraId="4DF058F3" w14:textId="77777777" w:rsidR="00936A12" w:rsidRPr="001F21E0" w:rsidRDefault="00936A12" w:rsidP="0062703B">
      <w:pPr>
        <w:pStyle w:val="Heading2"/>
      </w:pPr>
      <w:bookmarkStart w:id="97" w:name="_Toc525607314"/>
      <w:r w:rsidRPr="001F21E0">
        <w:t>7.2</w:t>
      </w:r>
      <w:r w:rsidRPr="001F21E0">
        <w:tab/>
        <w:t>UE timer accuracy</w:t>
      </w:r>
      <w:bookmarkEnd w:id="97"/>
    </w:p>
    <w:p w14:paraId="18914FC0" w14:textId="77777777" w:rsidR="00936A12" w:rsidRPr="001F21E0" w:rsidRDefault="00936A12" w:rsidP="0062703B">
      <w:pPr>
        <w:pStyle w:val="Heading3"/>
      </w:pPr>
      <w:bookmarkStart w:id="98" w:name="_Toc525607315"/>
      <w:r w:rsidRPr="001F21E0">
        <w:t>7.2.1</w:t>
      </w:r>
      <w:r w:rsidRPr="001F21E0">
        <w:tab/>
        <w:t>Introduction</w:t>
      </w:r>
      <w:bookmarkEnd w:id="98"/>
    </w:p>
    <w:p w14:paraId="19AD3AB1" w14:textId="77777777" w:rsidR="00936A12" w:rsidRPr="001F21E0" w:rsidRDefault="00936A12" w:rsidP="00936A12">
      <w:pPr>
        <w:rPr>
          <w:lang w:eastAsia="ko-KR"/>
        </w:rPr>
      </w:pPr>
      <w:r w:rsidRPr="001F21E0">
        <w:rPr>
          <w:lang w:eastAsia="ko-KR"/>
        </w:rPr>
        <w:t>UE timers are used in different protocol entities to control the UE behaviour.</w:t>
      </w:r>
    </w:p>
    <w:p w14:paraId="25B145C9" w14:textId="77777777" w:rsidR="00936A12" w:rsidRPr="001F21E0" w:rsidRDefault="00936A12" w:rsidP="0062703B">
      <w:pPr>
        <w:pStyle w:val="Heading3"/>
      </w:pPr>
      <w:bookmarkStart w:id="99" w:name="_Toc525607316"/>
      <w:r w:rsidRPr="001F21E0">
        <w:t>7.2.2</w:t>
      </w:r>
      <w:r w:rsidRPr="001F21E0">
        <w:tab/>
        <w:t>Requirements</w:t>
      </w:r>
      <w:bookmarkEnd w:id="99"/>
    </w:p>
    <w:p w14:paraId="1CCEED50" w14:textId="77777777" w:rsidR="00936A12" w:rsidRPr="001F21E0" w:rsidRDefault="00936A12" w:rsidP="00936A12">
      <w:pPr>
        <w:rPr>
          <w:lang w:eastAsia="ko-KR"/>
        </w:rPr>
      </w:pPr>
      <w:r w:rsidRPr="001F21E0">
        <w:rPr>
          <w:lang w:eastAsia="ko-KR"/>
        </w:rPr>
        <w:t>For UE timers specified in TS 38.331 [TBD], the UE shall comply with the timer accuracies according to Table 7.2.2-1.</w:t>
      </w:r>
    </w:p>
    <w:p w14:paraId="4972DFDE" w14:textId="77777777" w:rsidR="00936A12" w:rsidRPr="001F21E0" w:rsidRDefault="00936A12" w:rsidP="00936A12">
      <w:pPr>
        <w:rPr>
          <w:lang w:eastAsia="ko-KR"/>
        </w:rPr>
      </w:pPr>
      <w:r w:rsidRPr="001F21E0">
        <w:rPr>
          <w:lang w:eastAsia="ko-KR"/>
        </w:rPr>
        <w:t>The requirements are only related to the actual timing measurements internally in the UE. They do not include the following:</w:t>
      </w:r>
    </w:p>
    <w:p w14:paraId="57031E44" w14:textId="77777777" w:rsidR="00936A12" w:rsidRPr="001F21E0" w:rsidRDefault="00936A12" w:rsidP="00936A12">
      <w:pPr>
        <w:pStyle w:val="B10"/>
      </w:pPr>
      <w:r w:rsidRPr="001F21E0">
        <w:t>-</w:t>
      </w:r>
      <w:r w:rsidRPr="001F21E0">
        <w:tab/>
        <w:t>Inaccuracy in the start and stop conditions of a timer (e.g. UE reaction time to detect that start and stop conditions of a timer is fulfilled), or</w:t>
      </w:r>
    </w:p>
    <w:p w14:paraId="2DACEFA5" w14:textId="77777777" w:rsidR="00936A12" w:rsidRPr="001F21E0" w:rsidRDefault="00936A12" w:rsidP="00936A12">
      <w:pPr>
        <w:pStyle w:val="B10"/>
      </w:pPr>
      <w:r w:rsidRPr="001F21E0">
        <w:t>-</w:t>
      </w:r>
      <w:r w:rsidRPr="001F21E0">
        <w:tab/>
        <w:t>Inaccuracies due to restrictions in observability of start and stop conditions of a UE timer (e.g. slot alignment when UE sends messages at timer expiry).</w:t>
      </w:r>
    </w:p>
    <w:p w14:paraId="5E7257B8" w14:textId="77777777" w:rsidR="00936A12" w:rsidRPr="001F21E0" w:rsidRDefault="00936A12" w:rsidP="003070C6">
      <w:pPr>
        <w:pStyle w:val="TH"/>
        <w:outlineLvl w:val="0"/>
      </w:pPr>
      <w:r w:rsidRPr="001F21E0">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936A12" w:rsidRPr="001F21E0" w14:paraId="0EA284C1" w14:textId="77777777" w:rsidTr="007B67CC">
        <w:trPr>
          <w:cantSplit/>
          <w:jc w:val="center"/>
        </w:trPr>
        <w:tc>
          <w:tcPr>
            <w:tcW w:w="1842" w:type="dxa"/>
          </w:tcPr>
          <w:p w14:paraId="639C1252" w14:textId="77777777" w:rsidR="00936A12" w:rsidRPr="001F21E0" w:rsidRDefault="00936A12" w:rsidP="007B67CC">
            <w:pPr>
              <w:keepNext/>
              <w:keepLines/>
              <w:spacing w:after="0"/>
              <w:jc w:val="center"/>
              <w:rPr>
                <w:rFonts w:ascii="Arial" w:hAnsi="Arial" w:cs="Arial"/>
                <w:b/>
                <w:sz w:val="18"/>
              </w:rPr>
            </w:pPr>
            <w:r w:rsidRPr="001F21E0">
              <w:rPr>
                <w:rFonts w:ascii="Arial" w:hAnsi="Arial" w:cs="v3.7.0"/>
                <w:b/>
                <w:sz w:val="18"/>
              </w:rPr>
              <w:t>Timer value [s]</w:t>
            </w:r>
          </w:p>
        </w:tc>
        <w:tc>
          <w:tcPr>
            <w:tcW w:w="1873" w:type="dxa"/>
          </w:tcPr>
          <w:p w14:paraId="7577C3E1" w14:textId="77777777" w:rsidR="00936A12" w:rsidRPr="001F21E0" w:rsidRDefault="00936A12" w:rsidP="007B67CC">
            <w:pPr>
              <w:keepNext/>
              <w:keepLines/>
              <w:spacing w:after="0"/>
              <w:jc w:val="center"/>
              <w:rPr>
                <w:rFonts w:ascii="Arial" w:hAnsi="Arial" w:cs="Arial"/>
                <w:b/>
                <w:sz w:val="18"/>
              </w:rPr>
            </w:pPr>
            <w:r w:rsidRPr="001F21E0">
              <w:rPr>
                <w:rFonts w:ascii="Arial" w:hAnsi="Arial" w:cs="v3.7.0"/>
                <w:b/>
                <w:sz w:val="18"/>
              </w:rPr>
              <w:t>Accuracy</w:t>
            </w:r>
          </w:p>
        </w:tc>
      </w:tr>
      <w:tr w:rsidR="00936A12" w:rsidRPr="001F21E0" w14:paraId="69651C9F" w14:textId="77777777" w:rsidTr="007B67CC">
        <w:trPr>
          <w:cantSplit/>
          <w:jc w:val="center"/>
        </w:trPr>
        <w:tc>
          <w:tcPr>
            <w:tcW w:w="1842" w:type="dxa"/>
            <w:vAlign w:val="center"/>
          </w:tcPr>
          <w:p w14:paraId="0BCB96E4" w14:textId="77777777" w:rsidR="00936A12" w:rsidRPr="001F21E0" w:rsidRDefault="00936A12" w:rsidP="007B67CC">
            <w:pPr>
              <w:keepNext/>
              <w:keepLines/>
              <w:spacing w:after="0"/>
              <w:rPr>
                <w:rFonts w:ascii="Arial" w:hAnsi="Arial" w:cs="Arial"/>
                <w:sz w:val="18"/>
              </w:rPr>
            </w:pPr>
            <w:r w:rsidRPr="001F21E0">
              <w:rPr>
                <w:rFonts w:ascii="Arial" w:hAnsi="Arial" w:cs="Arial"/>
                <w:sz w:val="18"/>
              </w:rPr>
              <w:t>timer value &lt; 4</w:t>
            </w:r>
          </w:p>
        </w:tc>
        <w:tc>
          <w:tcPr>
            <w:tcW w:w="1873" w:type="dxa"/>
            <w:vAlign w:val="center"/>
          </w:tcPr>
          <w:p w14:paraId="1C6853D7" w14:textId="77777777" w:rsidR="00936A12" w:rsidRPr="001F21E0" w:rsidRDefault="00936A12" w:rsidP="007B67CC">
            <w:pPr>
              <w:keepNext/>
              <w:keepLines/>
              <w:spacing w:after="0"/>
              <w:rPr>
                <w:rFonts w:ascii="Arial" w:hAnsi="Arial" w:cs="Arial"/>
                <w:sz w:val="18"/>
              </w:rPr>
            </w:pPr>
            <w:r w:rsidRPr="001F21E0">
              <w:rPr>
                <w:rFonts w:ascii="Arial" w:hAnsi="Arial" w:cs="Arial"/>
                <w:sz w:val="18"/>
              </w:rPr>
              <w:sym w:font="Symbol" w:char="F0B1"/>
            </w:r>
            <w:r w:rsidRPr="001F21E0">
              <w:rPr>
                <w:rFonts w:ascii="Arial" w:hAnsi="Arial" w:cs="Arial"/>
                <w:sz w:val="18"/>
              </w:rPr>
              <w:t xml:space="preserve"> 0.1s</w:t>
            </w:r>
          </w:p>
        </w:tc>
      </w:tr>
      <w:tr w:rsidR="00936A12" w:rsidRPr="001F21E0" w14:paraId="626BFBAE" w14:textId="77777777" w:rsidTr="007B67CC">
        <w:trPr>
          <w:cantSplit/>
          <w:jc w:val="center"/>
        </w:trPr>
        <w:tc>
          <w:tcPr>
            <w:tcW w:w="1842" w:type="dxa"/>
          </w:tcPr>
          <w:p w14:paraId="6707DE78" w14:textId="77777777" w:rsidR="00936A12" w:rsidRPr="001F21E0" w:rsidRDefault="00936A12" w:rsidP="007B67CC">
            <w:pPr>
              <w:keepNext/>
              <w:keepLines/>
              <w:spacing w:after="0"/>
              <w:rPr>
                <w:rFonts w:ascii="Arial" w:hAnsi="Arial" w:cs="Arial"/>
                <w:sz w:val="18"/>
              </w:rPr>
            </w:pPr>
            <w:r w:rsidRPr="001F21E0">
              <w:rPr>
                <w:rFonts w:ascii="Arial" w:hAnsi="Arial" w:cs="Arial"/>
                <w:sz w:val="18"/>
              </w:rPr>
              <w:t xml:space="preserve">timer value </w:t>
            </w:r>
            <w:r w:rsidRPr="001F21E0">
              <w:rPr>
                <w:rFonts w:ascii="Arial" w:hAnsi="Arial" w:cs="Arial"/>
                <w:sz w:val="18"/>
              </w:rPr>
              <w:sym w:font="Symbol" w:char="F0B3"/>
            </w:r>
            <w:r w:rsidRPr="001F21E0">
              <w:rPr>
                <w:rFonts w:ascii="Arial" w:hAnsi="Arial" w:cs="Arial"/>
                <w:sz w:val="18"/>
              </w:rPr>
              <w:t xml:space="preserve"> 4</w:t>
            </w:r>
          </w:p>
        </w:tc>
        <w:tc>
          <w:tcPr>
            <w:tcW w:w="1873" w:type="dxa"/>
            <w:vAlign w:val="center"/>
          </w:tcPr>
          <w:p w14:paraId="33EE9236" w14:textId="77777777" w:rsidR="00936A12" w:rsidRPr="001F21E0" w:rsidRDefault="00936A12" w:rsidP="007B67CC">
            <w:pPr>
              <w:keepNext/>
              <w:keepLines/>
              <w:spacing w:after="0"/>
              <w:rPr>
                <w:rFonts w:ascii="Arial" w:hAnsi="Arial" w:cs="Arial"/>
                <w:sz w:val="18"/>
              </w:rPr>
            </w:pPr>
            <w:r w:rsidRPr="001F21E0">
              <w:rPr>
                <w:rFonts w:ascii="Arial" w:hAnsi="Arial" w:cs="Arial"/>
                <w:sz w:val="18"/>
              </w:rPr>
              <w:sym w:font="Symbol" w:char="F0B1"/>
            </w:r>
            <w:r w:rsidRPr="001F21E0">
              <w:rPr>
                <w:rFonts w:ascii="Arial" w:hAnsi="Arial" w:cs="Arial"/>
                <w:sz w:val="18"/>
              </w:rPr>
              <w:t xml:space="preserve"> 2.5%</w:t>
            </w:r>
          </w:p>
        </w:tc>
      </w:tr>
    </w:tbl>
    <w:p w14:paraId="63A328C9" w14:textId="77777777" w:rsidR="00936A12" w:rsidRPr="001F21E0" w:rsidRDefault="00936A12" w:rsidP="00936A12">
      <w:pPr>
        <w:tabs>
          <w:tab w:val="left" w:pos="567"/>
        </w:tabs>
        <w:rPr>
          <w:sz w:val="22"/>
          <w:szCs w:val="22"/>
        </w:rPr>
      </w:pPr>
    </w:p>
    <w:p w14:paraId="05609A6A" w14:textId="77777777" w:rsidR="007D02E6" w:rsidRPr="001F21E0" w:rsidRDefault="007D02E6" w:rsidP="007D02E6">
      <w:pPr>
        <w:pStyle w:val="Heading2"/>
      </w:pPr>
      <w:bookmarkStart w:id="100" w:name="_Toc525607317"/>
      <w:r w:rsidRPr="001F21E0">
        <w:t>7.3</w:t>
      </w:r>
      <w:r w:rsidRPr="001F21E0">
        <w:tab/>
        <w:t>Timing advance</w:t>
      </w:r>
      <w:bookmarkEnd w:id="100"/>
    </w:p>
    <w:p w14:paraId="66107D7E" w14:textId="77777777" w:rsidR="007D02E6" w:rsidRPr="001F21E0" w:rsidRDefault="007D02E6" w:rsidP="003070C6">
      <w:pPr>
        <w:pStyle w:val="Heading3"/>
        <w:ind w:left="720" w:hanging="720"/>
      </w:pPr>
      <w:bookmarkStart w:id="101" w:name="_Toc525607318"/>
      <w:r w:rsidRPr="001F21E0">
        <w:t>7.3.1</w:t>
      </w:r>
      <w:r w:rsidRPr="001F21E0">
        <w:tab/>
        <w:t>Introduction</w:t>
      </w:r>
      <w:bookmarkEnd w:id="101"/>
    </w:p>
    <w:p w14:paraId="21AB3254" w14:textId="77777777" w:rsidR="007D02E6" w:rsidRPr="001F21E0" w:rsidRDefault="007D02E6" w:rsidP="007D02E6">
      <w:r w:rsidRPr="001F21E0">
        <w:t xml:space="preserve">The timing advance is initiated from gNB with MAC message that implies and adjustment of the timing advance, see TS 38.321 </w:t>
      </w:r>
      <w:r w:rsidRPr="001F21E0">
        <w:rPr>
          <w:rFonts w:cs="v4.2.0"/>
        </w:rPr>
        <w:t>clause </w:t>
      </w:r>
      <w:r w:rsidRPr="001F21E0">
        <w:t>5.2.</w:t>
      </w:r>
    </w:p>
    <w:p w14:paraId="3FB6750A" w14:textId="77777777" w:rsidR="007D02E6" w:rsidRPr="001F21E0" w:rsidRDefault="007D02E6" w:rsidP="007D02E6">
      <w:pPr>
        <w:pStyle w:val="Heading3"/>
      </w:pPr>
      <w:bookmarkStart w:id="102" w:name="_Toc525607319"/>
      <w:r w:rsidRPr="001F21E0">
        <w:t>7.3.2</w:t>
      </w:r>
      <w:r w:rsidRPr="001F21E0">
        <w:tab/>
        <w:t>Requirements</w:t>
      </w:r>
      <w:bookmarkEnd w:id="102"/>
    </w:p>
    <w:p w14:paraId="55B4E722" w14:textId="77777777" w:rsidR="007D02E6" w:rsidRPr="001F21E0" w:rsidRDefault="007D02E6" w:rsidP="003070C6">
      <w:pPr>
        <w:pStyle w:val="Heading4"/>
        <w:ind w:left="533" w:hanging="533"/>
      </w:pPr>
      <w:bookmarkStart w:id="103" w:name="_Toc525607320"/>
      <w:r w:rsidRPr="001F21E0">
        <w:t>7.3.2.1</w:t>
      </w:r>
      <w:r w:rsidRPr="001F21E0">
        <w:tab/>
        <w:t>Timing Advance adjustment delay</w:t>
      </w:r>
      <w:bookmarkEnd w:id="103"/>
    </w:p>
    <w:p w14:paraId="1813EFC7" w14:textId="77777777" w:rsidR="007D02E6" w:rsidRPr="001F21E0" w:rsidRDefault="007D02E6" w:rsidP="007D02E6">
      <w:r w:rsidRPr="001F21E0">
        <w:t xml:space="preserve">UE shall adjust the timing of its uplink transmission timing at time slot </w:t>
      </w:r>
      <w:r w:rsidRPr="001F21E0">
        <w:rPr>
          <w:i/>
        </w:rPr>
        <w:t>n</w:t>
      </w:r>
      <w:r w:rsidRPr="001F21E0">
        <w:t xml:space="preserve">+[6] for a timing advance command received in time slot </w:t>
      </w:r>
      <w:r w:rsidRPr="001F21E0">
        <w:rPr>
          <w:i/>
        </w:rPr>
        <w:t>n</w:t>
      </w:r>
      <w:r w:rsidRPr="001F21E0">
        <w:t xml:space="preserve">. </w:t>
      </w:r>
      <w:r w:rsidRPr="001F21E0">
        <w:rPr>
          <w:rFonts w:cs="v4.2.0"/>
        </w:rPr>
        <w:t>The same requirement applies also when the UE is not able to transmit a configured uplink transmission due to the channel assessment procedure.</w:t>
      </w:r>
    </w:p>
    <w:p w14:paraId="4FE25266" w14:textId="77777777" w:rsidR="007D02E6" w:rsidRPr="001F21E0" w:rsidRDefault="007D02E6" w:rsidP="003070C6">
      <w:pPr>
        <w:pStyle w:val="Heading4"/>
        <w:ind w:left="533" w:hanging="533"/>
      </w:pPr>
      <w:bookmarkStart w:id="104" w:name="_Toc525607321"/>
      <w:r w:rsidRPr="001F21E0">
        <w:lastRenderedPageBreak/>
        <w:t>7.3.2.2</w:t>
      </w:r>
      <w:r w:rsidRPr="001F21E0">
        <w:tab/>
        <w:t>Timing Advance adjustment accuracy</w:t>
      </w:r>
      <w:bookmarkEnd w:id="104"/>
    </w:p>
    <w:p w14:paraId="387FFA3B" w14:textId="77777777" w:rsidR="007D02E6" w:rsidRPr="001F21E0" w:rsidRDefault="007D02E6" w:rsidP="007D02E6">
      <w:pPr>
        <w:rPr>
          <w:rFonts w:eastAsia="?? ??"/>
        </w:rPr>
      </w:pPr>
      <w:r w:rsidRPr="001F21E0">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1F21E0">
        <w:t xml:space="preserve">The timing advance command step </w:t>
      </w:r>
      <w:r w:rsidRPr="001F21E0">
        <w:rPr>
          <w:lang w:val="en-US"/>
        </w:rPr>
        <w:t>is defined in TS38.213.</w:t>
      </w:r>
    </w:p>
    <w:p w14:paraId="20AF87D8" w14:textId="77777777" w:rsidR="007D02E6" w:rsidRPr="001F21E0" w:rsidRDefault="007D02E6" w:rsidP="003070C6">
      <w:pPr>
        <w:pStyle w:val="TH"/>
        <w:outlineLvl w:val="0"/>
        <w:rPr>
          <w:lang w:val="en-US"/>
        </w:rPr>
      </w:pPr>
      <w:r w:rsidRPr="001F21E0">
        <w:t>Table 7.3.2.2-</w:t>
      </w:r>
      <w:r w:rsidRPr="001F21E0">
        <w:rPr>
          <w:lang w:eastAsia="ja-JP"/>
        </w:rPr>
        <w:t>1</w:t>
      </w:r>
      <w:r w:rsidRPr="001F21E0">
        <w:t xml:space="preserve">: </w:t>
      </w:r>
      <w:r w:rsidRPr="001F21E0">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7D02E6" w:rsidRPr="001F21E0" w14:paraId="46EF8381" w14:textId="77777777" w:rsidTr="006F28F4">
        <w:trPr>
          <w:trHeight w:val="315"/>
          <w:jc w:val="center"/>
        </w:trPr>
        <w:tc>
          <w:tcPr>
            <w:tcW w:w="2260" w:type="dxa"/>
            <w:shd w:val="clear" w:color="auto" w:fill="auto"/>
            <w:hideMark/>
          </w:tcPr>
          <w:p w14:paraId="08FB3E37" w14:textId="77777777" w:rsidR="007D02E6" w:rsidRPr="001F21E0" w:rsidRDefault="007D02E6" w:rsidP="006F28F4">
            <w:pPr>
              <w:pStyle w:val="TAH"/>
            </w:pPr>
            <w:r w:rsidRPr="001F21E0">
              <w:t>Sub Carrier Spacing, SCS kHz</w:t>
            </w:r>
          </w:p>
        </w:tc>
        <w:tc>
          <w:tcPr>
            <w:tcW w:w="982" w:type="dxa"/>
            <w:shd w:val="clear" w:color="auto" w:fill="auto"/>
            <w:vAlign w:val="center"/>
            <w:hideMark/>
          </w:tcPr>
          <w:p w14:paraId="298E882B" w14:textId="77777777" w:rsidR="007D02E6" w:rsidRPr="001F21E0" w:rsidRDefault="007D02E6" w:rsidP="006F28F4">
            <w:pPr>
              <w:pStyle w:val="TAH"/>
              <w:rPr>
                <w:lang w:val="en-US"/>
              </w:rPr>
            </w:pPr>
            <w:r w:rsidRPr="001F21E0">
              <w:t>15</w:t>
            </w:r>
          </w:p>
        </w:tc>
        <w:tc>
          <w:tcPr>
            <w:tcW w:w="1002" w:type="dxa"/>
            <w:shd w:val="clear" w:color="auto" w:fill="auto"/>
            <w:vAlign w:val="center"/>
            <w:hideMark/>
          </w:tcPr>
          <w:p w14:paraId="5C0A9856" w14:textId="77777777" w:rsidR="007D02E6" w:rsidRPr="001F21E0" w:rsidRDefault="007D02E6" w:rsidP="006F28F4">
            <w:pPr>
              <w:pStyle w:val="TAH"/>
              <w:rPr>
                <w:lang w:val="en-US"/>
              </w:rPr>
            </w:pPr>
            <w:r w:rsidRPr="001F21E0">
              <w:t>30</w:t>
            </w:r>
          </w:p>
        </w:tc>
        <w:tc>
          <w:tcPr>
            <w:tcW w:w="992" w:type="dxa"/>
            <w:shd w:val="clear" w:color="auto" w:fill="auto"/>
            <w:vAlign w:val="center"/>
            <w:hideMark/>
          </w:tcPr>
          <w:p w14:paraId="1D82F65B" w14:textId="77777777" w:rsidR="007D02E6" w:rsidRPr="001F21E0" w:rsidRDefault="007D02E6" w:rsidP="006F28F4">
            <w:pPr>
              <w:pStyle w:val="TAH"/>
              <w:rPr>
                <w:lang w:val="en-US"/>
              </w:rPr>
            </w:pPr>
            <w:r w:rsidRPr="001F21E0">
              <w:t>60</w:t>
            </w:r>
          </w:p>
        </w:tc>
        <w:tc>
          <w:tcPr>
            <w:tcW w:w="1134" w:type="dxa"/>
            <w:shd w:val="clear" w:color="auto" w:fill="auto"/>
            <w:vAlign w:val="center"/>
            <w:hideMark/>
          </w:tcPr>
          <w:p w14:paraId="4431D61A" w14:textId="77777777" w:rsidR="007D02E6" w:rsidRPr="001F21E0" w:rsidRDefault="007D02E6" w:rsidP="006F28F4">
            <w:pPr>
              <w:pStyle w:val="TAH"/>
              <w:rPr>
                <w:lang w:val="en-US"/>
              </w:rPr>
            </w:pPr>
            <w:r w:rsidRPr="001F21E0">
              <w:t>120</w:t>
            </w:r>
          </w:p>
        </w:tc>
      </w:tr>
      <w:tr w:rsidR="007D02E6" w:rsidRPr="001F21E0" w14:paraId="47EF4B16" w14:textId="77777777" w:rsidTr="006F28F4">
        <w:trPr>
          <w:trHeight w:val="525"/>
          <w:jc w:val="center"/>
        </w:trPr>
        <w:tc>
          <w:tcPr>
            <w:tcW w:w="2260" w:type="dxa"/>
            <w:shd w:val="clear" w:color="auto" w:fill="auto"/>
            <w:hideMark/>
          </w:tcPr>
          <w:p w14:paraId="6D94C074" w14:textId="77777777" w:rsidR="007D02E6" w:rsidRPr="001F21E0" w:rsidRDefault="007D02E6" w:rsidP="006F28F4">
            <w:pPr>
              <w:pStyle w:val="TAH"/>
            </w:pPr>
            <w:r w:rsidRPr="001F21E0">
              <w:t>UE Timing Advance adjustment accuracy</w:t>
            </w:r>
          </w:p>
        </w:tc>
        <w:tc>
          <w:tcPr>
            <w:tcW w:w="982" w:type="dxa"/>
            <w:shd w:val="clear" w:color="auto" w:fill="auto"/>
            <w:vAlign w:val="center"/>
            <w:hideMark/>
          </w:tcPr>
          <w:p w14:paraId="7EA8251D" w14:textId="77777777" w:rsidR="007D02E6" w:rsidRPr="001F21E0" w:rsidRDefault="007D02E6" w:rsidP="006F28F4">
            <w:pPr>
              <w:pStyle w:val="TAC"/>
              <w:rPr>
                <w:lang w:val="en-US"/>
              </w:rPr>
            </w:pPr>
            <w:r w:rsidRPr="001F21E0">
              <w:rPr>
                <w:szCs w:val="22"/>
                <w:lang w:val="en-US"/>
              </w:rPr>
              <w:t>±</w:t>
            </w:r>
            <w:r w:rsidRPr="001F21E0">
              <w:t>256 T</w:t>
            </w:r>
            <w:r w:rsidRPr="001F21E0">
              <w:rPr>
                <w:vertAlign w:val="subscript"/>
              </w:rPr>
              <w:t>c</w:t>
            </w:r>
          </w:p>
        </w:tc>
        <w:tc>
          <w:tcPr>
            <w:tcW w:w="1002" w:type="dxa"/>
            <w:shd w:val="clear" w:color="auto" w:fill="auto"/>
            <w:vAlign w:val="center"/>
            <w:hideMark/>
          </w:tcPr>
          <w:p w14:paraId="13A4B6DC" w14:textId="77777777" w:rsidR="007D02E6" w:rsidRPr="001F21E0" w:rsidRDefault="007D02E6" w:rsidP="006F28F4">
            <w:pPr>
              <w:pStyle w:val="TAC"/>
              <w:rPr>
                <w:lang w:val="en-US"/>
              </w:rPr>
            </w:pPr>
            <w:r w:rsidRPr="001F21E0">
              <w:rPr>
                <w:szCs w:val="22"/>
                <w:lang w:val="en-US"/>
              </w:rPr>
              <w:t>±</w:t>
            </w:r>
            <w:r w:rsidRPr="001F21E0">
              <w:t>256 T</w:t>
            </w:r>
            <w:r w:rsidRPr="001F21E0">
              <w:rPr>
                <w:vertAlign w:val="subscript"/>
              </w:rPr>
              <w:t>c</w:t>
            </w:r>
          </w:p>
        </w:tc>
        <w:tc>
          <w:tcPr>
            <w:tcW w:w="992" w:type="dxa"/>
            <w:shd w:val="clear" w:color="auto" w:fill="auto"/>
            <w:vAlign w:val="center"/>
            <w:hideMark/>
          </w:tcPr>
          <w:p w14:paraId="3107CA00" w14:textId="77777777" w:rsidR="007D02E6" w:rsidRPr="001F21E0" w:rsidRDefault="007D02E6" w:rsidP="006F28F4">
            <w:pPr>
              <w:pStyle w:val="TAC"/>
              <w:rPr>
                <w:lang w:val="en-US"/>
              </w:rPr>
            </w:pPr>
            <w:r w:rsidRPr="001F21E0">
              <w:rPr>
                <w:szCs w:val="22"/>
                <w:lang w:val="en-US"/>
              </w:rPr>
              <w:t>±</w:t>
            </w:r>
            <w:r w:rsidRPr="001F21E0">
              <w:t>128 T</w:t>
            </w:r>
            <w:r w:rsidRPr="001F21E0">
              <w:rPr>
                <w:vertAlign w:val="subscript"/>
              </w:rPr>
              <w:t>c</w:t>
            </w:r>
          </w:p>
        </w:tc>
        <w:tc>
          <w:tcPr>
            <w:tcW w:w="1134" w:type="dxa"/>
            <w:shd w:val="clear" w:color="auto" w:fill="auto"/>
            <w:vAlign w:val="center"/>
            <w:hideMark/>
          </w:tcPr>
          <w:p w14:paraId="12DD1EB2" w14:textId="77777777" w:rsidR="007D02E6" w:rsidRPr="001F21E0" w:rsidRDefault="007D02E6" w:rsidP="006F28F4">
            <w:pPr>
              <w:pStyle w:val="TAC"/>
              <w:rPr>
                <w:lang w:val="en-US"/>
              </w:rPr>
            </w:pPr>
            <w:r w:rsidRPr="001F21E0">
              <w:rPr>
                <w:szCs w:val="22"/>
                <w:lang w:val="en-US"/>
              </w:rPr>
              <w:t>±</w:t>
            </w:r>
            <w:r w:rsidRPr="001F21E0">
              <w:t>32 T</w:t>
            </w:r>
            <w:r w:rsidRPr="001F21E0">
              <w:rPr>
                <w:vertAlign w:val="subscript"/>
              </w:rPr>
              <w:t>c</w:t>
            </w:r>
          </w:p>
        </w:tc>
      </w:tr>
    </w:tbl>
    <w:p w14:paraId="6E7E7FEC" w14:textId="77777777" w:rsidR="00936A12" w:rsidRPr="001F21E0" w:rsidRDefault="00936A12" w:rsidP="00936A12"/>
    <w:p w14:paraId="05FE67B1" w14:textId="493BB521" w:rsidR="0056154D" w:rsidRPr="001F21E0" w:rsidRDefault="007D02E6" w:rsidP="0056154D">
      <w:pPr>
        <w:pStyle w:val="Heading2"/>
      </w:pPr>
      <w:bookmarkStart w:id="105" w:name="_Toc525607322"/>
      <w:r w:rsidRPr="001F21E0">
        <w:t>7.4</w:t>
      </w:r>
      <w:r w:rsidR="00FE0B68" w:rsidRPr="001F21E0">
        <w:rPr>
          <w:rFonts w:eastAsiaTheme="minorEastAsia" w:hint="eastAsia"/>
          <w:lang w:eastAsia="ko-KR"/>
        </w:rPr>
        <w:tab/>
      </w:r>
      <w:r w:rsidR="0056154D" w:rsidRPr="001F21E0">
        <w:t>Cell phase synchronization accuracy</w:t>
      </w:r>
      <w:bookmarkEnd w:id="105"/>
    </w:p>
    <w:p w14:paraId="0BDC9498" w14:textId="77777777" w:rsidR="0056154D" w:rsidRPr="001F21E0" w:rsidRDefault="0056154D" w:rsidP="003070C6">
      <w:pPr>
        <w:pStyle w:val="Heading3"/>
        <w:ind w:left="720" w:hanging="720"/>
      </w:pPr>
      <w:bookmarkStart w:id="106" w:name="_Toc525607323"/>
      <w:r w:rsidRPr="001F21E0">
        <w:rPr>
          <w:rFonts w:cs="v4.2.0"/>
        </w:rPr>
        <w:t>7.</w:t>
      </w:r>
      <w:r w:rsidRPr="001F21E0">
        <w:rPr>
          <w:rFonts w:cs="v4.2.0"/>
          <w:lang w:eastAsia="zh-CN"/>
        </w:rPr>
        <w:t>4</w:t>
      </w:r>
      <w:r w:rsidRPr="001F21E0">
        <w:rPr>
          <w:rFonts w:cs="v4.2.0"/>
        </w:rPr>
        <w:t>.1</w:t>
      </w:r>
      <w:r w:rsidRPr="001F21E0">
        <w:rPr>
          <w:rFonts w:cs="v4.2.0"/>
        </w:rPr>
        <w:tab/>
        <w:t>Definition</w:t>
      </w:r>
      <w:bookmarkEnd w:id="106"/>
    </w:p>
    <w:p w14:paraId="283D53E7" w14:textId="77777777" w:rsidR="0056154D" w:rsidRPr="001F21E0" w:rsidRDefault="0056154D" w:rsidP="0056154D">
      <w:pPr>
        <w:rPr>
          <w:rFonts w:cs="v4.2.0"/>
        </w:rPr>
      </w:pPr>
      <w:r w:rsidRPr="001F21E0">
        <w:rPr>
          <w:rFonts w:cs="v4.2.0"/>
        </w:rPr>
        <w:t>Cell phase synchronization accuracy for TDD is defined as the maximum absolute deviation in frame start timing between any pair of cells on the same frequency that have overlapping coverage areas.</w:t>
      </w:r>
    </w:p>
    <w:p w14:paraId="53C87FBC" w14:textId="77777777" w:rsidR="0056154D" w:rsidRPr="001F21E0" w:rsidRDefault="0056154D" w:rsidP="003070C6">
      <w:pPr>
        <w:pStyle w:val="Heading3"/>
        <w:ind w:left="720" w:hanging="720"/>
      </w:pPr>
      <w:bookmarkStart w:id="107" w:name="_Toc525607324"/>
      <w:r w:rsidRPr="001F21E0">
        <w:rPr>
          <w:rFonts w:cs="v4.2.0"/>
        </w:rPr>
        <w:t>7.</w:t>
      </w:r>
      <w:r w:rsidRPr="001F21E0">
        <w:rPr>
          <w:rFonts w:cs="v4.2.0"/>
          <w:lang w:eastAsia="zh-CN"/>
        </w:rPr>
        <w:t>4</w:t>
      </w:r>
      <w:r w:rsidRPr="001F21E0">
        <w:rPr>
          <w:rFonts w:cs="v4.2.0"/>
        </w:rPr>
        <w:t>.2</w:t>
      </w:r>
      <w:r w:rsidRPr="001F21E0">
        <w:rPr>
          <w:rFonts w:cs="v4.2.0"/>
        </w:rPr>
        <w:tab/>
        <w:t>Minimum requirements</w:t>
      </w:r>
      <w:bookmarkEnd w:id="107"/>
    </w:p>
    <w:p w14:paraId="4DD93FB0" w14:textId="3E43B3A8" w:rsidR="0056154D" w:rsidRPr="001F21E0" w:rsidRDefault="0056154D" w:rsidP="0056154D">
      <w:pPr>
        <w:rPr>
          <w:noProof/>
        </w:rPr>
      </w:pPr>
      <w:r w:rsidRPr="001F21E0">
        <w:rPr>
          <w:rFonts w:cs="v4.2.0"/>
        </w:rPr>
        <w:t xml:space="preserve">The cell phase synchronization accuracy measured at BS antenna connectors shall be better than 3 </w:t>
      </w:r>
      <w:r w:rsidRPr="001F21E0">
        <w:t>µ</w:t>
      </w:r>
      <w:r w:rsidRPr="001F21E0">
        <w:rPr>
          <w:rFonts w:cs="v4.2.0"/>
        </w:rPr>
        <w:t>s.</w:t>
      </w:r>
    </w:p>
    <w:p w14:paraId="226D2E76" w14:textId="0D277766" w:rsidR="00985F49" w:rsidRPr="001F21E0" w:rsidRDefault="00985F49" w:rsidP="00985F49">
      <w:pPr>
        <w:pStyle w:val="Heading2"/>
        <w:rPr>
          <w:lang w:eastAsia="ko-KR"/>
        </w:rPr>
      </w:pPr>
      <w:bookmarkStart w:id="108" w:name="_Toc525607325"/>
      <w:r w:rsidRPr="001F21E0">
        <w:rPr>
          <w:lang w:eastAsia="ko-KR"/>
        </w:rPr>
        <w:t>7.5</w:t>
      </w:r>
      <w:r w:rsidRPr="001F21E0">
        <w:rPr>
          <w:lang w:eastAsia="ko-KR"/>
        </w:rPr>
        <w:tab/>
        <w:t>Maximum Transmission Timing Difference</w:t>
      </w:r>
      <w:bookmarkEnd w:id="108"/>
    </w:p>
    <w:p w14:paraId="519C3171" w14:textId="77777777" w:rsidR="00985F49" w:rsidRPr="001F21E0" w:rsidRDefault="00985F49" w:rsidP="00985F49">
      <w:pPr>
        <w:pStyle w:val="Heading3"/>
        <w:rPr>
          <w:lang w:eastAsia="ko-KR"/>
        </w:rPr>
      </w:pPr>
      <w:bookmarkStart w:id="109" w:name="_Toc525607326"/>
      <w:r w:rsidRPr="001F21E0">
        <w:rPr>
          <w:lang w:eastAsia="ko-KR"/>
        </w:rPr>
        <w:t>7.</w:t>
      </w:r>
      <w:r w:rsidRPr="001F21E0">
        <w:rPr>
          <w:rFonts w:hint="eastAsia"/>
          <w:lang w:eastAsia="ko-KR"/>
        </w:rPr>
        <w:t>5</w:t>
      </w:r>
      <w:r w:rsidRPr="001F21E0">
        <w:rPr>
          <w:lang w:eastAsia="ko-KR"/>
        </w:rPr>
        <w:t>.1</w:t>
      </w:r>
      <w:r w:rsidRPr="001F21E0">
        <w:rPr>
          <w:lang w:eastAsia="ko-KR"/>
        </w:rPr>
        <w:tab/>
        <w:t>Introduction</w:t>
      </w:r>
      <w:bookmarkEnd w:id="109"/>
    </w:p>
    <w:p w14:paraId="7021AE50" w14:textId="77777777" w:rsidR="00985F49" w:rsidRPr="001F21E0" w:rsidRDefault="00985F49" w:rsidP="00985F49">
      <w:pPr>
        <w:rPr>
          <w:rFonts w:cs="v4.2.0"/>
        </w:rPr>
      </w:pPr>
      <w:r w:rsidRPr="001F21E0">
        <w:rPr>
          <w:rFonts w:cs="v4.2.0"/>
        </w:rPr>
        <w:t>A UE shall be capable of handling a relative transmission timing difference between subframe</w:t>
      </w:r>
      <w:r w:rsidRPr="001F21E0">
        <w:rPr>
          <w:rFonts w:cs="v4.2.0" w:hint="eastAsia"/>
        </w:rPr>
        <w:t xml:space="preserve"> timing boundary of E-UTRA PCell and slot</w:t>
      </w:r>
      <w:r w:rsidRPr="001F21E0">
        <w:rPr>
          <w:rFonts w:cs="v4.2.0"/>
        </w:rPr>
        <w:t xml:space="preserve"> timing boundaries of PSCell to be aggregated</w:t>
      </w:r>
      <w:r w:rsidRPr="001F21E0">
        <w:rPr>
          <w:rFonts w:cs="v4.2.0" w:hint="eastAsia"/>
          <w:lang w:eastAsia="zh-CN"/>
        </w:rPr>
        <w:t xml:space="preserve"> </w:t>
      </w:r>
      <w:r w:rsidRPr="001F21E0">
        <w:rPr>
          <w:rFonts w:eastAsia="Malgun Gothic" w:cs="v4.2.0" w:hint="eastAsia"/>
        </w:rPr>
        <w:t>EN-DC</w:t>
      </w:r>
    </w:p>
    <w:p w14:paraId="57293357" w14:textId="389E880D" w:rsidR="00985F49" w:rsidRPr="001F21E0" w:rsidRDefault="00985F49" w:rsidP="00985F49">
      <w:pPr>
        <w:pStyle w:val="Heading3"/>
        <w:rPr>
          <w:lang w:eastAsia="ko-KR"/>
        </w:rPr>
      </w:pPr>
      <w:bookmarkStart w:id="110" w:name="_Toc525607327"/>
      <w:r w:rsidRPr="001F21E0">
        <w:rPr>
          <w:lang w:eastAsia="ko-KR"/>
        </w:rPr>
        <w:t>7.</w:t>
      </w:r>
      <w:r w:rsidRPr="001F21E0">
        <w:rPr>
          <w:rFonts w:hint="eastAsia"/>
          <w:lang w:eastAsia="ko-KR"/>
        </w:rPr>
        <w:t>5</w:t>
      </w:r>
      <w:r w:rsidRPr="001F21E0">
        <w:rPr>
          <w:lang w:eastAsia="ko-KR"/>
        </w:rPr>
        <w:t>.2</w:t>
      </w:r>
      <w:r w:rsidRPr="001F21E0">
        <w:rPr>
          <w:lang w:eastAsia="ko-KR"/>
        </w:rPr>
        <w:tab/>
        <w:t xml:space="preserve">Minimum Requirements for </w:t>
      </w:r>
      <w:r w:rsidRPr="001F21E0">
        <w:rPr>
          <w:rFonts w:hint="eastAsia"/>
        </w:rPr>
        <w:t>inter-band EN-DC</w:t>
      </w:r>
      <w:bookmarkEnd w:id="110"/>
    </w:p>
    <w:p w14:paraId="62A3693E" w14:textId="77777777" w:rsidR="00985F49" w:rsidRPr="001F21E0" w:rsidRDefault="00985F49" w:rsidP="00985F49">
      <w:pPr>
        <w:rPr>
          <w:rFonts w:cs="v4.2.0"/>
          <w:lang w:eastAsia="zh-CN"/>
        </w:rPr>
      </w:pPr>
      <w:r w:rsidRPr="001F21E0">
        <w:rPr>
          <w:rFonts w:eastAsia="Malgun Gothic" w:cs="v4.2.0" w:hint="eastAsia"/>
        </w:rPr>
        <w:t>The</w:t>
      </w:r>
      <w:r w:rsidRPr="001F21E0">
        <w:rPr>
          <w:rFonts w:cs="v4.2.0"/>
        </w:rPr>
        <w:t xml:space="preserve"> UE shall be capable of handling a maximum uplink transmission timing difference between </w:t>
      </w:r>
      <w:r w:rsidRPr="001F21E0">
        <w:rPr>
          <w:rFonts w:cs="v4.2.0" w:hint="eastAsia"/>
        </w:rPr>
        <w:t xml:space="preserve">E-UTRA </w:t>
      </w:r>
      <w:r w:rsidRPr="001F21E0">
        <w:rPr>
          <w:rFonts w:cs="v4.2.0"/>
        </w:rPr>
        <w:t xml:space="preserve">PCell and PSCell as shown in Table 7.5.2-1. </w:t>
      </w:r>
      <w:r w:rsidRPr="001F21E0">
        <w:t xml:space="preserve">The requirements for asynchronous </w:t>
      </w:r>
      <w:r w:rsidRPr="001F21E0">
        <w:rPr>
          <w:rFonts w:hint="eastAsia"/>
          <w:lang w:eastAsia="zh-CN"/>
        </w:rPr>
        <w:t>EN-DC</w:t>
      </w:r>
      <w:r w:rsidRPr="001F21E0">
        <w:t xml:space="preserve"> are</w:t>
      </w:r>
      <w:r w:rsidRPr="001F21E0">
        <w:rPr>
          <w:rFonts w:hint="eastAsia"/>
          <w:lang w:eastAsia="zh-CN"/>
        </w:rPr>
        <w:t xml:space="preserve"> </w:t>
      </w:r>
      <w:r w:rsidRPr="001F21E0">
        <w:t xml:space="preserve">applicable for </w:t>
      </w:r>
      <w:r w:rsidRPr="001F21E0">
        <w:rPr>
          <w:rFonts w:hint="eastAsia"/>
          <w:lang w:eastAsia="zh-CN"/>
        </w:rPr>
        <w:t>E-UTRA T</w:t>
      </w:r>
      <w:r w:rsidRPr="001F21E0">
        <w:t>DD-</w:t>
      </w:r>
      <w:r w:rsidRPr="001F21E0">
        <w:rPr>
          <w:rFonts w:hint="eastAsia"/>
          <w:lang w:eastAsia="zh-CN"/>
        </w:rPr>
        <w:t xml:space="preserve"> NR T</w:t>
      </w:r>
      <w:r w:rsidRPr="001F21E0">
        <w:t>DD</w:t>
      </w:r>
      <w:r w:rsidRPr="001F21E0">
        <w:rPr>
          <w:rFonts w:hint="eastAsia"/>
          <w:lang w:eastAsia="zh-CN"/>
        </w:rPr>
        <w:t xml:space="preserve">, E-UTRA </w:t>
      </w:r>
      <w:r w:rsidRPr="001F21E0">
        <w:t>FDD-</w:t>
      </w:r>
      <w:r w:rsidRPr="001F21E0">
        <w:rPr>
          <w:rFonts w:hint="eastAsia"/>
          <w:lang w:eastAsia="zh-CN"/>
        </w:rPr>
        <w:t xml:space="preserve"> NR </w:t>
      </w:r>
      <w:r w:rsidRPr="001F21E0">
        <w:t>FDD</w:t>
      </w:r>
      <w:r w:rsidRPr="001F21E0">
        <w:rPr>
          <w:rFonts w:hint="eastAsia"/>
          <w:lang w:eastAsia="zh-CN"/>
        </w:rPr>
        <w:t xml:space="preserve">, E-UTRA </w:t>
      </w:r>
      <w:r w:rsidRPr="001F21E0">
        <w:t>FDD-</w:t>
      </w:r>
      <w:r w:rsidRPr="001F21E0">
        <w:rPr>
          <w:rFonts w:hint="eastAsia"/>
          <w:lang w:eastAsia="zh-CN"/>
        </w:rPr>
        <w:t>NR T</w:t>
      </w:r>
      <w:r w:rsidRPr="001F21E0">
        <w:t>D</w:t>
      </w:r>
      <w:r w:rsidRPr="001F21E0">
        <w:rPr>
          <w:rFonts w:hint="eastAsia"/>
          <w:lang w:eastAsia="zh-CN"/>
        </w:rPr>
        <w:t>D and E-UTRA T</w:t>
      </w:r>
      <w:r w:rsidRPr="001F21E0">
        <w:t>DD-</w:t>
      </w:r>
      <w:r w:rsidRPr="001F21E0">
        <w:rPr>
          <w:rFonts w:hint="eastAsia"/>
          <w:lang w:eastAsia="zh-CN"/>
        </w:rPr>
        <w:t xml:space="preserve">NR </w:t>
      </w:r>
      <w:r w:rsidRPr="001F21E0">
        <w:t xml:space="preserve">FDD inter-band asynchronous </w:t>
      </w:r>
      <w:r w:rsidRPr="001F21E0">
        <w:rPr>
          <w:rFonts w:hint="eastAsia"/>
          <w:lang w:eastAsia="zh-CN"/>
        </w:rPr>
        <w:t>EN-DC</w:t>
      </w:r>
      <w:r w:rsidRPr="001F21E0">
        <w:t>.</w:t>
      </w:r>
    </w:p>
    <w:p w14:paraId="32096B28" w14:textId="34BDA95D" w:rsidR="00985F49" w:rsidRPr="001F21E0" w:rsidRDefault="00985F49" w:rsidP="00985F49">
      <w:pPr>
        <w:pStyle w:val="TH"/>
        <w:rPr>
          <w:snapToGrid w:val="0"/>
        </w:rPr>
      </w:pPr>
      <w:r w:rsidRPr="001F21E0">
        <w:rPr>
          <w:snapToGrid w:val="0"/>
        </w:rPr>
        <w:t xml:space="preserve">Table 7.5.2-1 Maximum uplink transmission timing difference requirement for asynchronous </w:t>
      </w:r>
      <w:r w:rsidRPr="001F21E0">
        <w:rPr>
          <w:rFonts w:hint="eastAsia"/>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985F49" w:rsidRPr="001F21E0" w14:paraId="75E90A0A" w14:textId="77777777" w:rsidTr="00DE45E4">
        <w:tc>
          <w:tcPr>
            <w:tcW w:w="1984" w:type="dxa"/>
            <w:shd w:val="clear" w:color="auto" w:fill="auto"/>
          </w:tcPr>
          <w:p w14:paraId="2E60AC22" w14:textId="77777777" w:rsidR="00985F49" w:rsidRPr="001F21E0" w:rsidRDefault="00985F49" w:rsidP="00DE45E4">
            <w:pPr>
              <w:pStyle w:val="TAH"/>
            </w:pPr>
            <w:r w:rsidRPr="001F21E0">
              <w:t xml:space="preserve">Sub-carrier spacing in </w:t>
            </w:r>
            <w:r w:rsidRPr="001F21E0">
              <w:rPr>
                <w:rFonts w:hint="eastAsia"/>
              </w:rPr>
              <w:t>E-UTRA</w:t>
            </w:r>
            <w:r w:rsidRPr="001F21E0">
              <w:t xml:space="preserve"> PCell (kHz)</w:t>
            </w:r>
          </w:p>
        </w:tc>
        <w:tc>
          <w:tcPr>
            <w:tcW w:w="1985" w:type="dxa"/>
            <w:shd w:val="clear" w:color="auto" w:fill="auto"/>
          </w:tcPr>
          <w:p w14:paraId="4DB85C95" w14:textId="77777777" w:rsidR="00985F49" w:rsidRPr="001F21E0" w:rsidRDefault="00985F49" w:rsidP="00DE45E4">
            <w:pPr>
              <w:pStyle w:val="TAH"/>
            </w:pPr>
            <w:r w:rsidRPr="001F21E0">
              <w:rPr>
                <w:rFonts w:hint="eastAsia"/>
              </w:rPr>
              <w:t xml:space="preserve">UL </w:t>
            </w:r>
            <w:r w:rsidRPr="001F21E0">
              <w:t xml:space="preserve">Sub-carrier spacing </w:t>
            </w:r>
            <w:r w:rsidRPr="001F21E0">
              <w:rPr>
                <w:rFonts w:hint="eastAsia"/>
              </w:rPr>
              <w:t xml:space="preserve">for data </w:t>
            </w:r>
            <w:r w:rsidRPr="001F21E0">
              <w:t>in PSCell (kHz)</w:t>
            </w:r>
          </w:p>
        </w:tc>
        <w:tc>
          <w:tcPr>
            <w:tcW w:w="2693" w:type="dxa"/>
            <w:shd w:val="clear" w:color="auto" w:fill="auto"/>
          </w:tcPr>
          <w:p w14:paraId="34C49DDD" w14:textId="77777777" w:rsidR="00985F49" w:rsidRPr="001F21E0" w:rsidRDefault="00985F49" w:rsidP="00DE45E4">
            <w:pPr>
              <w:pStyle w:val="TAH"/>
            </w:pPr>
            <w:r w:rsidRPr="001F21E0">
              <w:t>Maximum uplink transmission timing difference (µs)</w:t>
            </w:r>
          </w:p>
        </w:tc>
      </w:tr>
      <w:tr w:rsidR="00985F49" w:rsidRPr="001F21E0" w14:paraId="5A0CA09F" w14:textId="77777777" w:rsidTr="00DE45E4">
        <w:tc>
          <w:tcPr>
            <w:tcW w:w="1984" w:type="dxa"/>
            <w:shd w:val="clear" w:color="auto" w:fill="auto"/>
          </w:tcPr>
          <w:p w14:paraId="08330AE9" w14:textId="77777777" w:rsidR="00985F49" w:rsidRPr="001F21E0" w:rsidRDefault="00985F49" w:rsidP="003070C6">
            <w:pPr>
              <w:pStyle w:val="TAC"/>
            </w:pPr>
            <w:r w:rsidRPr="001F21E0">
              <w:t>15</w:t>
            </w:r>
          </w:p>
        </w:tc>
        <w:tc>
          <w:tcPr>
            <w:tcW w:w="1985" w:type="dxa"/>
            <w:shd w:val="clear" w:color="auto" w:fill="auto"/>
          </w:tcPr>
          <w:p w14:paraId="29364810" w14:textId="77777777" w:rsidR="00985F49" w:rsidRPr="001F21E0" w:rsidRDefault="00985F49" w:rsidP="003070C6">
            <w:pPr>
              <w:pStyle w:val="TAC"/>
            </w:pPr>
            <w:r w:rsidRPr="001F21E0">
              <w:t>15</w:t>
            </w:r>
          </w:p>
        </w:tc>
        <w:tc>
          <w:tcPr>
            <w:tcW w:w="2693" w:type="dxa"/>
            <w:shd w:val="clear" w:color="auto" w:fill="auto"/>
          </w:tcPr>
          <w:p w14:paraId="2277693A" w14:textId="77777777" w:rsidR="00985F49" w:rsidRPr="001F21E0" w:rsidRDefault="00985F49" w:rsidP="003070C6">
            <w:pPr>
              <w:pStyle w:val="TAC"/>
            </w:pPr>
            <w:r w:rsidRPr="001F21E0">
              <w:t>500</w:t>
            </w:r>
          </w:p>
        </w:tc>
      </w:tr>
      <w:tr w:rsidR="00985F49" w:rsidRPr="001F21E0" w14:paraId="40EB0BA5" w14:textId="77777777" w:rsidTr="00DE45E4">
        <w:tc>
          <w:tcPr>
            <w:tcW w:w="1984" w:type="dxa"/>
            <w:shd w:val="clear" w:color="auto" w:fill="auto"/>
          </w:tcPr>
          <w:p w14:paraId="317AE9B3" w14:textId="77777777" w:rsidR="00985F49" w:rsidRPr="001F21E0" w:rsidRDefault="00985F49" w:rsidP="003070C6">
            <w:pPr>
              <w:pStyle w:val="TAC"/>
            </w:pPr>
            <w:r w:rsidRPr="001F21E0">
              <w:t>15</w:t>
            </w:r>
          </w:p>
        </w:tc>
        <w:tc>
          <w:tcPr>
            <w:tcW w:w="1985" w:type="dxa"/>
            <w:shd w:val="clear" w:color="auto" w:fill="auto"/>
          </w:tcPr>
          <w:p w14:paraId="53644E1E" w14:textId="77777777" w:rsidR="00985F49" w:rsidRPr="001F21E0" w:rsidRDefault="00985F49" w:rsidP="003070C6">
            <w:pPr>
              <w:pStyle w:val="TAC"/>
            </w:pPr>
            <w:r w:rsidRPr="001F21E0">
              <w:t>30</w:t>
            </w:r>
          </w:p>
        </w:tc>
        <w:tc>
          <w:tcPr>
            <w:tcW w:w="2693" w:type="dxa"/>
            <w:shd w:val="clear" w:color="auto" w:fill="auto"/>
          </w:tcPr>
          <w:p w14:paraId="4A15C9C9" w14:textId="77777777" w:rsidR="00985F49" w:rsidRPr="001F21E0" w:rsidRDefault="00985F49" w:rsidP="003070C6">
            <w:pPr>
              <w:pStyle w:val="TAC"/>
            </w:pPr>
            <w:r w:rsidRPr="001F21E0">
              <w:t>250</w:t>
            </w:r>
          </w:p>
        </w:tc>
      </w:tr>
      <w:tr w:rsidR="00985F49" w:rsidRPr="001F21E0" w14:paraId="396BDF34" w14:textId="77777777" w:rsidTr="00DE45E4">
        <w:tc>
          <w:tcPr>
            <w:tcW w:w="1984" w:type="dxa"/>
            <w:shd w:val="clear" w:color="auto" w:fill="auto"/>
          </w:tcPr>
          <w:p w14:paraId="142A9ACD" w14:textId="77777777" w:rsidR="00985F49" w:rsidRPr="001F21E0" w:rsidRDefault="00985F49" w:rsidP="003070C6">
            <w:pPr>
              <w:pStyle w:val="TAC"/>
            </w:pPr>
            <w:r w:rsidRPr="001F21E0">
              <w:t>15</w:t>
            </w:r>
          </w:p>
        </w:tc>
        <w:tc>
          <w:tcPr>
            <w:tcW w:w="1985" w:type="dxa"/>
            <w:shd w:val="clear" w:color="auto" w:fill="auto"/>
          </w:tcPr>
          <w:p w14:paraId="4181667E" w14:textId="77777777" w:rsidR="00985F49" w:rsidRPr="001F21E0" w:rsidRDefault="00985F49" w:rsidP="003070C6">
            <w:pPr>
              <w:pStyle w:val="TAC"/>
            </w:pPr>
            <w:r w:rsidRPr="001F21E0">
              <w:t>60</w:t>
            </w:r>
          </w:p>
        </w:tc>
        <w:tc>
          <w:tcPr>
            <w:tcW w:w="2693" w:type="dxa"/>
            <w:shd w:val="clear" w:color="auto" w:fill="auto"/>
          </w:tcPr>
          <w:p w14:paraId="1C45B635" w14:textId="77777777" w:rsidR="00985F49" w:rsidRPr="001F21E0" w:rsidRDefault="00985F49" w:rsidP="003070C6">
            <w:pPr>
              <w:pStyle w:val="TAC"/>
            </w:pPr>
            <w:r w:rsidRPr="001F21E0">
              <w:t>125</w:t>
            </w:r>
          </w:p>
        </w:tc>
      </w:tr>
      <w:tr w:rsidR="00985F49" w:rsidRPr="001F21E0" w14:paraId="704A1674" w14:textId="77777777" w:rsidTr="00DE45E4">
        <w:tc>
          <w:tcPr>
            <w:tcW w:w="1984" w:type="dxa"/>
            <w:shd w:val="clear" w:color="auto" w:fill="auto"/>
          </w:tcPr>
          <w:p w14:paraId="7A5EA075" w14:textId="77777777" w:rsidR="00985F49" w:rsidRPr="001F21E0" w:rsidRDefault="00985F49" w:rsidP="003070C6">
            <w:pPr>
              <w:pStyle w:val="TAC"/>
            </w:pPr>
            <w:r w:rsidRPr="001F21E0">
              <w:t>15</w:t>
            </w:r>
          </w:p>
        </w:tc>
        <w:tc>
          <w:tcPr>
            <w:tcW w:w="1985" w:type="dxa"/>
            <w:shd w:val="clear" w:color="auto" w:fill="auto"/>
          </w:tcPr>
          <w:p w14:paraId="1B3EAF27" w14:textId="77777777" w:rsidR="00985F49" w:rsidRPr="001F21E0" w:rsidRDefault="00985F49" w:rsidP="003070C6">
            <w:pPr>
              <w:pStyle w:val="TAC"/>
            </w:pPr>
            <w:r w:rsidRPr="001F21E0">
              <w:t>120</w:t>
            </w:r>
            <w:r w:rsidRPr="001F21E0">
              <w:rPr>
                <w:rFonts w:hint="eastAsia"/>
                <w:vertAlign w:val="superscript"/>
              </w:rPr>
              <w:t>Note1</w:t>
            </w:r>
          </w:p>
        </w:tc>
        <w:tc>
          <w:tcPr>
            <w:tcW w:w="2693" w:type="dxa"/>
            <w:shd w:val="clear" w:color="auto" w:fill="auto"/>
          </w:tcPr>
          <w:p w14:paraId="4ED22E61" w14:textId="77777777" w:rsidR="00985F49" w:rsidRPr="001F21E0" w:rsidRDefault="00985F49" w:rsidP="003070C6">
            <w:pPr>
              <w:pStyle w:val="TAC"/>
            </w:pPr>
            <w:r w:rsidRPr="001F21E0">
              <w:t>62.5</w:t>
            </w:r>
          </w:p>
        </w:tc>
      </w:tr>
      <w:tr w:rsidR="00985F49" w:rsidRPr="001F21E0" w14:paraId="3AD1877B" w14:textId="77777777" w:rsidTr="00DE45E4">
        <w:tc>
          <w:tcPr>
            <w:tcW w:w="6662" w:type="dxa"/>
            <w:gridSpan w:val="3"/>
            <w:shd w:val="clear" w:color="auto" w:fill="auto"/>
          </w:tcPr>
          <w:p w14:paraId="654C4A76" w14:textId="4E82B37D" w:rsidR="00985F49" w:rsidRPr="001F21E0" w:rsidRDefault="00FE0B68" w:rsidP="00DE45E4">
            <w:pPr>
              <w:pStyle w:val="TAN"/>
              <w:rPr>
                <w:rFonts w:cs="Arial"/>
                <w:lang w:eastAsia="zh-CN"/>
              </w:rPr>
            </w:pPr>
            <w:r w:rsidRPr="001F21E0">
              <w:rPr>
                <w:rFonts w:cs="Arial"/>
                <w:lang w:eastAsia="ja-JP"/>
              </w:rPr>
              <w:t>NOTE</w:t>
            </w:r>
            <w:r w:rsidRPr="001F21E0">
              <w:rPr>
                <w:rFonts w:eastAsiaTheme="minorEastAsia" w:cs="Arial" w:hint="eastAsia"/>
                <w:lang w:eastAsia="ko-KR"/>
              </w:rPr>
              <w:t xml:space="preserve"> </w:t>
            </w:r>
            <w:r w:rsidR="00985F49" w:rsidRPr="001F21E0">
              <w:rPr>
                <w:rFonts w:cs="Arial" w:hint="eastAsia"/>
                <w:lang w:eastAsia="ja-JP"/>
              </w:rPr>
              <w:t>1:</w:t>
            </w:r>
            <w:r w:rsidR="00BD2D8B" w:rsidRPr="001F21E0">
              <w:rPr>
                <w:lang w:eastAsia="ko-KR"/>
              </w:rPr>
              <w:tab/>
            </w:r>
            <w:r w:rsidR="00985F49" w:rsidRPr="001F21E0">
              <w:rPr>
                <w:rFonts w:cs="Arial" w:hint="eastAsia"/>
              </w:rPr>
              <w:t>F</w:t>
            </w:r>
            <w:r w:rsidR="00985F49" w:rsidRPr="001F21E0">
              <w:rPr>
                <w:rFonts w:cs="Arial" w:hint="eastAsia"/>
                <w:lang w:eastAsia="ja-JP"/>
              </w:rPr>
              <w:t xml:space="preserve">or </w:t>
            </w:r>
            <w:r w:rsidR="00985F49" w:rsidRPr="001F21E0">
              <w:rPr>
                <w:rFonts w:hint="eastAsia"/>
                <w:lang w:eastAsia="zh-CN"/>
              </w:rPr>
              <w:t xml:space="preserve">E-UTRA </w:t>
            </w:r>
            <w:r w:rsidR="00985F49" w:rsidRPr="001F21E0">
              <w:t>FDD-</w:t>
            </w:r>
            <w:r w:rsidR="00985F49" w:rsidRPr="001F21E0">
              <w:rPr>
                <w:rFonts w:hint="eastAsia"/>
                <w:lang w:eastAsia="zh-CN"/>
              </w:rPr>
              <w:t xml:space="preserve"> NR </w:t>
            </w:r>
            <w:r w:rsidR="00985F49" w:rsidRPr="001F21E0">
              <w:t>FDD</w:t>
            </w:r>
            <w:r w:rsidR="00985F49" w:rsidRPr="001F21E0">
              <w:rPr>
                <w:rFonts w:hint="eastAsia"/>
                <w:lang w:eastAsia="zh-CN"/>
              </w:rPr>
              <w:t xml:space="preserve"> and E-UTRA T</w:t>
            </w:r>
            <w:r w:rsidR="00985F49" w:rsidRPr="001F21E0">
              <w:t>DD-</w:t>
            </w:r>
            <w:r w:rsidR="00985F49" w:rsidRPr="001F21E0">
              <w:rPr>
                <w:rFonts w:hint="eastAsia"/>
                <w:lang w:eastAsia="zh-CN"/>
              </w:rPr>
              <w:t xml:space="preserve"> NR T</w:t>
            </w:r>
            <w:r w:rsidR="00985F49" w:rsidRPr="001F21E0">
              <w:t>DD</w:t>
            </w:r>
            <w:r w:rsidR="00985F49" w:rsidRPr="001F21E0">
              <w:rPr>
                <w:rFonts w:cs="Arial" w:hint="eastAsia"/>
                <w:lang w:eastAsia="ja-JP"/>
              </w:rPr>
              <w:t xml:space="preserve"> intra-band</w:t>
            </w:r>
            <w:r w:rsidR="00985F49" w:rsidRPr="001F21E0">
              <w:rPr>
                <w:rFonts w:cs="Arial" w:hint="eastAsia"/>
                <w:lang w:eastAsia="zh-CN"/>
              </w:rPr>
              <w:t xml:space="preserve"> EN-DC</w:t>
            </w:r>
            <w:r w:rsidR="00985F49" w:rsidRPr="001F21E0">
              <w:rPr>
                <w:rFonts w:cs="Arial" w:hint="eastAsia"/>
                <w:lang w:eastAsia="ja-JP"/>
              </w:rPr>
              <w:t>, 120kHz is not applied.</w:t>
            </w:r>
          </w:p>
        </w:tc>
      </w:tr>
    </w:tbl>
    <w:p w14:paraId="134741C5" w14:textId="77777777" w:rsidR="00985F49" w:rsidRPr="001F21E0" w:rsidRDefault="00985F49" w:rsidP="00985F49">
      <w:pPr>
        <w:rPr>
          <w:rFonts w:eastAsia="Malgun Gothic" w:cs="v4.2.0"/>
        </w:rPr>
      </w:pPr>
    </w:p>
    <w:p w14:paraId="2FB2CC01" w14:textId="77777777" w:rsidR="00985F49" w:rsidRPr="001F21E0" w:rsidRDefault="00985F49" w:rsidP="00985F49">
      <w:pPr>
        <w:rPr>
          <w:rFonts w:cs="v4.2.0"/>
          <w:lang w:eastAsia="zh-CN"/>
        </w:rPr>
      </w:pPr>
      <w:r w:rsidRPr="001F21E0">
        <w:rPr>
          <w:rFonts w:cs="v4.2.0" w:hint="eastAsia"/>
          <w:lang w:eastAsia="zh-CN"/>
        </w:rPr>
        <w:t>T</w:t>
      </w:r>
      <w:r w:rsidRPr="001F21E0">
        <w:rPr>
          <w:rFonts w:cs="v4.2.0"/>
        </w:rPr>
        <w:t xml:space="preserve">he UE shall be capable of handling a maximum uplink transmission timing difference between </w:t>
      </w:r>
      <w:r w:rsidRPr="001F21E0">
        <w:rPr>
          <w:rFonts w:cs="v4.2.0" w:hint="eastAsia"/>
        </w:rPr>
        <w:t xml:space="preserve">E-UTRA </w:t>
      </w:r>
      <w:r w:rsidRPr="001F21E0">
        <w:rPr>
          <w:rFonts w:cs="v4.2.0"/>
        </w:rPr>
        <w:t>PCell and PSCell as shown in Table 7.5.2-</w:t>
      </w:r>
      <w:r w:rsidRPr="001F21E0">
        <w:rPr>
          <w:rFonts w:cs="v4.2.0" w:hint="eastAsia"/>
          <w:lang w:eastAsia="zh-CN"/>
        </w:rPr>
        <w:t xml:space="preserve">2 </w:t>
      </w:r>
      <w:r w:rsidRPr="001F21E0">
        <w:rPr>
          <w:rFonts w:cs="v4.2.0"/>
        </w:rPr>
        <w:t xml:space="preserve">provided that the UE indicates that it is capable of synchronous </w:t>
      </w:r>
      <w:r w:rsidRPr="001F21E0">
        <w:rPr>
          <w:rFonts w:cs="v4.2.0" w:hint="eastAsia"/>
          <w:lang w:eastAsia="zh-CN"/>
        </w:rPr>
        <w:t>EN-DC</w:t>
      </w:r>
      <w:r w:rsidRPr="001F21E0">
        <w:rPr>
          <w:rFonts w:cs="v4.2.0"/>
        </w:rPr>
        <w:t xml:space="preserve"> [16]. </w:t>
      </w:r>
      <w:r w:rsidRPr="001F21E0">
        <w:t xml:space="preserve">The requirements for synchronous </w:t>
      </w:r>
      <w:r w:rsidRPr="001F21E0">
        <w:rPr>
          <w:rFonts w:hint="eastAsia"/>
          <w:lang w:eastAsia="zh-CN"/>
        </w:rPr>
        <w:t>EN-DC</w:t>
      </w:r>
      <w:r w:rsidRPr="001F21E0">
        <w:t xml:space="preserve"> are applicable for </w:t>
      </w:r>
      <w:r w:rsidRPr="001F21E0">
        <w:rPr>
          <w:rFonts w:hint="eastAsia"/>
          <w:lang w:eastAsia="zh-CN"/>
        </w:rPr>
        <w:t xml:space="preserve">E-UTRA </w:t>
      </w:r>
      <w:r w:rsidRPr="001F21E0">
        <w:t>TDD-</w:t>
      </w:r>
      <w:r w:rsidRPr="001F21E0">
        <w:rPr>
          <w:rFonts w:hint="eastAsia"/>
          <w:lang w:eastAsia="zh-CN"/>
        </w:rPr>
        <w:t xml:space="preserve">NR </w:t>
      </w:r>
      <w:r w:rsidRPr="001F21E0">
        <w:t>TDD</w:t>
      </w:r>
      <w:r w:rsidRPr="001F21E0">
        <w:rPr>
          <w:rFonts w:hint="eastAsia"/>
          <w:lang w:eastAsia="zh-CN"/>
        </w:rPr>
        <w:t xml:space="preserve">, E-UTRA </w:t>
      </w:r>
      <w:r w:rsidRPr="001F21E0">
        <w:t>TDD-</w:t>
      </w:r>
      <w:r w:rsidRPr="001F21E0">
        <w:rPr>
          <w:rFonts w:hint="eastAsia"/>
          <w:lang w:eastAsia="zh-CN"/>
        </w:rPr>
        <w:t>NR F</w:t>
      </w:r>
      <w:r w:rsidRPr="001F21E0">
        <w:t>DD</w:t>
      </w:r>
      <w:r w:rsidRPr="001F21E0">
        <w:rPr>
          <w:rFonts w:hint="eastAsia"/>
          <w:lang w:eastAsia="zh-CN"/>
        </w:rPr>
        <w:t xml:space="preserve"> </w:t>
      </w:r>
      <w:r w:rsidRPr="001F21E0">
        <w:t xml:space="preserve">and </w:t>
      </w:r>
      <w:r w:rsidRPr="001F21E0">
        <w:rPr>
          <w:rFonts w:hint="eastAsia"/>
          <w:lang w:eastAsia="zh-CN"/>
        </w:rPr>
        <w:t>E-UTRA F</w:t>
      </w:r>
      <w:r w:rsidRPr="001F21E0">
        <w:t>DD-</w:t>
      </w:r>
      <w:r w:rsidRPr="001F21E0">
        <w:rPr>
          <w:rFonts w:hint="eastAsia"/>
          <w:lang w:eastAsia="zh-CN"/>
        </w:rPr>
        <w:t>NR T</w:t>
      </w:r>
      <w:r w:rsidRPr="001F21E0">
        <w:t xml:space="preserve">DD inter-band </w:t>
      </w:r>
      <w:r w:rsidRPr="001F21E0">
        <w:rPr>
          <w:rFonts w:hint="eastAsia"/>
          <w:lang w:eastAsia="zh-CN"/>
        </w:rPr>
        <w:t>EN-DC</w:t>
      </w:r>
      <w:r w:rsidRPr="001F21E0">
        <w:t>.</w:t>
      </w:r>
    </w:p>
    <w:p w14:paraId="794906FF" w14:textId="4F2A6128" w:rsidR="00985F49" w:rsidRPr="001F21E0" w:rsidRDefault="00985F49" w:rsidP="00985F49">
      <w:pPr>
        <w:pStyle w:val="TH"/>
        <w:rPr>
          <w:snapToGrid w:val="0"/>
        </w:rPr>
      </w:pPr>
      <w:r w:rsidRPr="001F21E0">
        <w:rPr>
          <w:snapToGrid w:val="0"/>
        </w:rPr>
        <w:lastRenderedPageBreak/>
        <w:t>Table 7.5.2-2 Maximum uplink transmission timing difference requirement for</w:t>
      </w:r>
      <w:r w:rsidRPr="001F21E0">
        <w:rPr>
          <w:rFonts w:hint="eastAsia"/>
          <w:snapToGrid w:val="0"/>
          <w:lang w:eastAsia="zh-CN"/>
        </w:rPr>
        <w:t xml:space="preserve"> inter-band</w:t>
      </w:r>
      <w:r w:rsidRPr="001F21E0">
        <w:rPr>
          <w:snapToGrid w:val="0"/>
        </w:rPr>
        <w:t xml:space="preserve"> synchronous </w:t>
      </w:r>
      <w:r w:rsidRPr="001F21E0">
        <w:rPr>
          <w:rFonts w:hint="eastAsia"/>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985F49" w:rsidRPr="001F21E0" w14:paraId="2A55A11E" w14:textId="77777777" w:rsidTr="00DE45E4">
        <w:tc>
          <w:tcPr>
            <w:tcW w:w="1765" w:type="dxa"/>
            <w:shd w:val="clear" w:color="auto" w:fill="auto"/>
          </w:tcPr>
          <w:p w14:paraId="019E4D2A" w14:textId="77777777" w:rsidR="00985F49" w:rsidRPr="001F21E0" w:rsidRDefault="00985F49" w:rsidP="00DE45E4">
            <w:pPr>
              <w:pStyle w:val="TAH"/>
            </w:pPr>
            <w:r w:rsidRPr="001F21E0">
              <w:t xml:space="preserve">Sub-carrier spacing in </w:t>
            </w:r>
            <w:r w:rsidRPr="001F21E0">
              <w:rPr>
                <w:rFonts w:hint="eastAsia"/>
              </w:rPr>
              <w:t>E-UTRA</w:t>
            </w:r>
            <w:r w:rsidRPr="001F21E0">
              <w:t xml:space="preserve"> PCell (kHz)</w:t>
            </w:r>
          </w:p>
        </w:tc>
        <w:tc>
          <w:tcPr>
            <w:tcW w:w="1765" w:type="dxa"/>
            <w:shd w:val="clear" w:color="auto" w:fill="auto"/>
          </w:tcPr>
          <w:p w14:paraId="310306B8" w14:textId="77777777" w:rsidR="00985F49" w:rsidRPr="001F21E0" w:rsidRDefault="00985F49" w:rsidP="00DE45E4">
            <w:pPr>
              <w:pStyle w:val="TAH"/>
            </w:pPr>
            <w:r w:rsidRPr="001F21E0">
              <w:rPr>
                <w:rFonts w:hint="eastAsia"/>
              </w:rPr>
              <w:t xml:space="preserve">UL </w:t>
            </w:r>
            <w:r w:rsidRPr="001F21E0">
              <w:t xml:space="preserve">Sub-carrier spacing </w:t>
            </w:r>
            <w:r w:rsidRPr="001F21E0">
              <w:rPr>
                <w:rFonts w:hint="eastAsia"/>
              </w:rPr>
              <w:t xml:space="preserve">for data </w:t>
            </w:r>
            <w:r w:rsidRPr="001F21E0">
              <w:t>in PSCell (kHz)</w:t>
            </w:r>
          </w:p>
        </w:tc>
        <w:tc>
          <w:tcPr>
            <w:tcW w:w="2225" w:type="dxa"/>
          </w:tcPr>
          <w:p w14:paraId="5C259F1A" w14:textId="77777777" w:rsidR="00985F49" w:rsidRPr="001F21E0" w:rsidRDefault="00985F49" w:rsidP="00DE45E4">
            <w:pPr>
              <w:pStyle w:val="TAH"/>
            </w:pPr>
            <w:r w:rsidRPr="001F21E0">
              <w:t>Maximum uplink transmission timing difference (µs)</w:t>
            </w:r>
          </w:p>
        </w:tc>
      </w:tr>
      <w:tr w:rsidR="00985F49" w:rsidRPr="001F21E0" w14:paraId="465F63BD" w14:textId="77777777" w:rsidTr="00DE45E4">
        <w:tc>
          <w:tcPr>
            <w:tcW w:w="1765" w:type="dxa"/>
            <w:shd w:val="clear" w:color="auto" w:fill="auto"/>
          </w:tcPr>
          <w:p w14:paraId="3212D703" w14:textId="77777777" w:rsidR="00985F49" w:rsidRPr="001F21E0" w:rsidRDefault="00985F49" w:rsidP="00DE45E4">
            <w:pPr>
              <w:pStyle w:val="TAC"/>
            </w:pPr>
            <w:r w:rsidRPr="001F21E0">
              <w:t>15</w:t>
            </w:r>
          </w:p>
        </w:tc>
        <w:tc>
          <w:tcPr>
            <w:tcW w:w="1765" w:type="dxa"/>
            <w:shd w:val="clear" w:color="auto" w:fill="auto"/>
          </w:tcPr>
          <w:p w14:paraId="17CF6323" w14:textId="77777777" w:rsidR="00985F49" w:rsidRPr="001F21E0" w:rsidRDefault="00985F49" w:rsidP="00DE45E4">
            <w:pPr>
              <w:pStyle w:val="TAC"/>
            </w:pPr>
            <w:r w:rsidRPr="001F21E0">
              <w:t>15</w:t>
            </w:r>
          </w:p>
        </w:tc>
        <w:tc>
          <w:tcPr>
            <w:tcW w:w="2225" w:type="dxa"/>
          </w:tcPr>
          <w:p w14:paraId="0A1AEF6A" w14:textId="77777777" w:rsidR="00985F49" w:rsidRPr="001F21E0" w:rsidRDefault="00985F49" w:rsidP="00DE45E4">
            <w:pPr>
              <w:pStyle w:val="TAC"/>
            </w:pPr>
            <w:r w:rsidRPr="001F21E0">
              <w:rPr>
                <w:rFonts w:hint="eastAsia"/>
                <w:lang w:eastAsia="zh-CN"/>
              </w:rPr>
              <w:t>35.21</w:t>
            </w:r>
          </w:p>
        </w:tc>
      </w:tr>
      <w:tr w:rsidR="00985F49" w:rsidRPr="001F21E0" w14:paraId="64FB849A" w14:textId="77777777" w:rsidTr="00DE45E4">
        <w:tc>
          <w:tcPr>
            <w:tcW w:w="1765" w:type="dxa"/>
            <w:shd w:val="clear" w:color="auto" w:fill="auto"/>
          </w:tcPr>
          <w:p w14:paraId="54822645" w14:textId="77777777" w:rsidR="00985F49" w:rsidRPr="001F21E0" w:rsidRDefault="00985F49" w:rsidP="00DE45E4">
            <w:pPr>
              <w:pStyle w:val="TAC"/>
            </w:pPr>
            <w:r w:rsidRPr="001F21E0">
              <w:t>15</w:t>
            </w:r>
          </w:p>
        </w:tc>
        <w:tc>
          <w:tcPr>
            <w:tcW w:w="1765" w:type="dxa"/>
            <w:shd w:val="clear" w:color="auto" w:fill="auto"/>
          </w:tcPr>
          <w:p w14:paraId="20031264" w14:textId="77777777" w:rsidR="00985F49" w:rsidRPr="001F21E0" w:rsidRDefault="00985F49" w:rsidP="00DE45E4">
            <w:pPr>
              <w:pStyle w:val="TAC"/>
            </w:pPr>
            <w:r w:rsidRPr="001F21E0">
              <w:t>30</w:t>
            </w:r>
          </w:p>
        </w:tc>
        <w:tc>
          <w:tcPr>
            <w:tcW w:w="2225" w:type="dxa"/>
          </w:tcPr>
          <w:p w14:paraId="30E53A54" w14:textId="77777777" w:rsidR="00985F49" w:rsidRPr="001F21E0" w:rsidRDefault="00985F49" w:rsidP="00DE45E4">
            <w:pPr>
              <w:pStyle w:val="TAC"/>
            </w:pPr>
            <w:r w:rsidRPr="001F21E0">
              <w:rPr>
                <w:rFonts w:hint="eastAsia"/>
                <w:lang w:eastAsia="zh-CN"/>
              </w:rPr>
              <w:t>35.21</w:t>
            </w:r>
          </w:p>
        </w:tc>
      </w:tr>
      <w:tr w:rsidR="00985F49" w:rsidRPr="001F21E0" w14:paraId="0AD59510" w14:textId="77777777" w:rsidTr="00DE45E4">
        <w:tc>
          <w:tcPr>
            <w:tcW w:w="1765" w:type="dxa"/>
            <w:shd w:val="clear" w:color="auto" w:fill="auto"/>
          </w:tcPr>
          <w:p w14:paraId="201AEADA" w14:textId="77777777" w:rsidR="00985F49" w:rsidRPr="001F21E0" w:rsidRDefault="00985F49" w:rsidP="00DE45E4">
            <w:pPr>
              <w:pStyle w:val="TAC"/>
            </w:pPr>
            <w:r w:rsidRPr="001F21E0">
              <w:t>15</w:t>
            </w:r>
          </w:p>
        </w:tc>
        <w:tc>
          <w:tcPr>
            <w:tcW w:w="1765" w:type="dxa"/>
            <w:shd w:val="clear" w:color="auto" w:fill="auto"/>
          </w:tcPr>
          <w:p w14:paraId="43B07E0B" w14:textId="77777777" w:rsidR="00985F49" w:rsidRPr="001F21E0" w:rsidRDefault="00985F49" w:rsidP="00DE45E4">
            <w:pPr>
              <w:pStyle w:val="TAC"/>
            </w:pPr>
            <w:r w:rsidRPr="001F21E0">
              <w:t>60</w:t>
            </w:r>
          </w:p>
        </w:tc>
        <w:tc>
          <w:tcPr>
            <w:tcW w:w="2225" w:type="dxa"/>
          </w:tcPr>
          <w:p w14:paraId="64E04575" w14:textId="77777777" w:rsidR="00985F49" w:rsidRPr="001F21E0" w:rsidRDefault="00985F49" w:rsidP="00DE45E4">
            <w:pPr>
              <w:pStyle w:val="TAC"/>
            </w:pPr>
            <w:r w:rsidRPr="001F21E0">
              <w:rPr>
                <w:rFonts w:hint="eastAsia"/>
                <w:lang w:eastAsia="zh-CN"/>
              </w:rPr>
              <w:t>35.21</w:t>
            </w:r>
          </w:p>
        </w:tc>
      </w:tr>
      <w:tr w:rsidR="00985F49" w:rsidRPr="001F21E0" w14:paraId="57BA7597" w14:textId="77777777" w:rsidTr="00DE45E4">
        <w:tc>
          <w:tcPr>
            <w:tcW w:w="1765" w:type="dxa"/>
            <w:shd w:val="clear" w:color="auto" w:fill="auto"/>
          </w:tcPr>
          <w:p w14:paraId="3EC44E72" w14:textId="77777777" w:rsidR="00985F49" w:rsidRPr="001F21E0" w:rsidRDefault="00985F49" w:rsidP="00DE45E4">
            <w:pPr>
              <w:pStyle w:val="TAC"/>
            </w:pPr>
            <w:r w:rsidRPr="001F21E0">
              <w:t>15</w:t>
            </w:r>
          </w:p>
        </w:tc>
        <w:tc>
          <w:tcPr>
            <w:tcW w:w="1765" w:type="dxa"/>
            <w:shd w:val="clear" w:color="auto" w:fill="auto"/>
          </w:tcPr>
          <w:p w14:paraId="0C0237C5" w14:textId="77777777" w:rsidR="00985F49" w:rsidRPr="001F21E0" w:rsidRDefault="00985F49" w:rsidP="00DE45E4">
            <w:pPr>
              <w:pStyle w:val="TAC"/>
            </w:pPr>
            <w:r w:rsidRPr="001F21E0">
              <w:t>120</w:t>
            </w:r>
            <w:r w:rsidRPr="001F21E0">
              <w:rPr>
                <w:rFonts w:hint="eastAsia"/>
                <w:vertAlign w:val="superscript"/>
                <w:lang w:eastAsia="zh-CN"/>
              </w:rPr>
              <w:t xml:space="preserve"> Note1</w:t>
            </w:r>
          </w:p>
        </w:tc>
        <w:tc>
          <w:tcPr>
            <w:tcW w:w="2225" w:type="dxa"/>
          </w:tcPr>
          <w:p w14:paraId="4C223790" w14:textId="77777777" w:rsidR="00985F49" w:rsidRPr="001F21E0" w:rsidRDefault="00985F49" w:rsidP="00DE45E4">
            <w:pPr>
              <w:pStyle w:val="TAC"/>
            </w:pPr>
            <w:r w:rsidRPr="001F21E0">
              <w:rPr>
                <w:rFonts w:hint="eastAsia"/>
                <w:lang w:eastAsia="zh-CN"/>
              </w:rPr>
              <w:t>35.21</w:t>
            </w:r>
          </w:p>
        </w:tc>
      </w:tr>
      <w:tr w:rsidR="00985F49" w:rsidRPr="001F21E0" w14:paraId="0F949159" w14:textId="77777777" w:rsidTr="00DE45E4">
        <w:tc>
          <w:tcPr>
            <w:tcW w:w="5755" w:type="dxa"/>
            <w:gridSpan w:val="3"/>
            <w:shd w:val="clear" w:color="auto" w:fill="auto"/>
          </w:tcPr>
          <w:p w14:paraId="273DF960" w14:textId="6F3A3876" w:rsidR="00985F49" w:rsidRPr="001F21E0" w:rsidRDefault="00FE0B68" w:rsidP="00DE45E4">
            <w:pPr>
              <w:pStyle w:val="TAN"/>
              <w:rPr>
                <w:lang w:eastAsia="zh-CN"/>
              </w:rPr>
            </w:pPr>
            <w:r w:rsidRPr="001F21E0">
              <w:rPr>
                <w:rFonts w:eastAsia="Batang" w:hint="eastAsia"/>
                <w:lang w:eastAsia="ja-JP"/>
              </w:rPr>
              <w:t>NOTE</w:t>
            </w:r>
            <w:r w:rsidR="00985F49" w:rsidRPr="001F21E0">
              <w:rPr>
                <w:rFonts w:eastAsia="Batang" w:hint="eastAsia"/>
                <w:lang w:eastAsia="ja-JP"/>
              </w:rPr>
              <w:t xml:space="preserve"> 1:</w:t>
            </w:r>
            <w:r w:rsidR="00BD2D8B" w:rsidRPr="001F21E0">
              <w:rPr>
                <w:lang w:eastAsia="ko-KR"/>
              </w:rPr>
              <w:tab/>
            </w:r>
            <w:r w:rsidR="00985F49" w:rsidRPr="001F21E0">
              <w:rPr>
                <w:rFonts w:eastAsia="Batang" w:hint="eastAsia"/>
                <w:lang w:eastAsia="ja-JP"/>
              </w:rPr>
              <w:t xml:space="preserve">For E-UTRA </w:t>
            </w:r>
            <w:r w:rsidR="00985F49" w:rsidRPr="001F21E0">
              <w:rPr>
                <w:rFonts w:eastAsia="Batang"/>
                <w:lang w:eastAsia="ja-JP"/>
              </w:rPr>
              <w:t>FDD-</w:t>
            </w:r>
            <w:r w:rsidR="00985F49" w:rsidRPr="001F21E0">
              <w:rPr>
                <w:rFonts w:eastAsia="Batang" w:hint="eastAsia"/>
                <w:lang w:eastAsia="ja-JP"/>
              </w:rPr>
              <w:t xml:space="preserve"> NR </w:t>
            </w:r>
            <w:r w:rsidR="00985F49" w:rsidRPr="001F21E0">
              <w:rPr>
                <w:rFonts w:eastAsia="Batang"/>
                <w:lang w:eastAsia="ja-JP"/>
              </w:rPr>
              <w:t>FDD</w:t>
            </w:r>
            <w:r w:rsidR="00985F49" w:rsidRPr="001F21E0">
              <w:rPr>
                <w:rFonts w:eastAsia="Batang" w:hint="eastAsia"/>
                <w:lang w:eastAsia="ja-JP"/>
              </w:rPr>
              <w:t xml:space="preserve"> and E-UTRA T</w:t>
            </w:r>
            <w:r w:rsidR="00985F49" w:rsidRPr="001F21E0">
              <w:rPr>
                <w:rFonts w:eastAsia="Batang"/>
                <w:lang w:eastAsia="ja-JP"/>
              </w:rPr>
              <w:t>DD-</w:t>
            </w:r>
            <w:r w:rsidR="00985F49" w:rsidRPr="001F21E0">
              <w:rPr>
                <w:rFonts w:eastAsia="Batang" w:hint="eastAsia"/>
                <w:lang w:eastAsia="ja-JP"/>
              </w:rPr>
              <w:t xml:space="preserve"> NR T</w:t>
            </w:r>
            <w:r w:rsidR="00985F49" w:rsidRPr="001F21E0">
              <w:rPr>
                <w:rFonts w:eastAsia="Batang"/>
                <w:lang w:eastAsia="ja-JP"/>
              </w:rPr>
              <w:t>DD</w:t>
            </w:r>
            <w:r w:rsidR="00985F49" w:rsidRPr="001F21E0">
              <w:rPr>
                <w:rFonts w:eastAsia="Batang" w:hint="eastAsia"/>
                <w:lang w:eastAsia="ja-JP"/>
              </w:rPr>
              <w:t xml:space="preserve"> intra-band EN-DC, 120kHz is not applied.</w:t>
            </w:r>
          </w:p>
        </w:tc>
      </w:tr>
    </w:tbl>
    <w:p w14:paraId="4E38A1F7" w14:textId="77777777" w:rsidR="00B359FE" w:rsidRPr="001F21E0" w:rsidRDefault="00B359FE" w:rsidP="00B359FE"/>
    <w:p w14:paraId="5198C305" w14:textId="77777777" w:rsidR="00985F49" w:rsidRPr="001F21E0" w:rsidRDefault="00985F49" w:rsidP="00985F49">
      <w:pPr>
        <w:pStyle w:val="Heading3"/>
      </w:pPr>
      <w:bookmarkStart w:id="111" w:name="_Toc525607328"/>
      <w:r w:rsidRPr="001F21E0">
        <w:t>7.5.</w:t>
      </w:r>
      <w:r w:rsidRPr="001F21E0">
        <w:rPr>
          <w:rFonts w:hint="eastAsia"/>
        </w:rPr>
        <w:t>3</w:t>
      </w:r>
      <w:r w:rsidRPr="001F21E0">
        <w:tab/>
        <w:t xml:space="preserve">Minimum Requirements for </w:t>
      </w:r>
      <w:r w:rsidRPr="001F21E0">
        <w:rPr>
          <w:rFonts w:hint="eastAsia"/>
        </w:rPr>
        <w:t>intra</w:t>
      </w:r>
      <w:r w:rsidRPr="001F21E0">
        <w:t>-band EN-DC</w:t>
      </w:r>
      <w:bookmarkEnd w:id="111"/>
    </w:p>
    <w:p w14:paraId="6C7E7FCA" w14:textId="77777777" w:rsidR="00985F49" w:rsidRPr="001F21E0" w:rsidRDefault="00985F49" w:rsidP="00985F49">
      <w:pPr>
        <w:rPr>
          <w:rFonts w:cs="v4.2.0"/>
          <w:lang w:eastAsia="zh-CN"/>
        </w:rPr>
      </w:pPr>
      <w:r w:rsidRPr="001F21E0">
        <w:rPr>
          <w:rFonts w:cs="v4.2.0"/>
        </w:rPr>
        <w:t>F</w:t>
      </w:r>
      <w:r w:rsidRPr="001F21E0">
        <w:rPr>
          <w:rFonts w:cs="v4.2.0" w:hint="eastAsia"/>
        </w:rPr>
        <w:t>or</w:t>
      </w:r>
      <w:r w:rsidRPr="001F21E0">
        <w:rPr>
          <w:rFonts w:cs="v4.2.0"/>
        </w:rPr>
        <w:t xml:space="preserve"> intra-band </w:t>
      </w:r>
      <w:r w:rsidRPr="001F21E0">
        <w:rPr>
          <w:rFonts w:cs="v4.2.0" w:hint="eastAsia"/>
          <w:lang w:eastAsia="zh-CN"/>
        </w:rPr>
        <w:t>EN-DC</w:t>
      </w:r>
      <w:r w:rsidRPr="001F21E0">
        <w:rPr>
          <w:rFonts w:cs="v4.2.0"/>
        </w:rPr>
        <w:t xml:space="preserve">, only collocated deployment is </w:t>
      </w:r>
      <w:r w:rsidRPr="001F21E0">
        <w:rPr>
          <w:rFonts w:cs="v4.2.0" w:hint="eastAsia"/>
          <w:lang w:eastAsia="zh-CN"/>
        </w:rPr>
        <w:t>applied.</w:t>
      </w:r>
    </w:p>
    <w:p w14:paraId="4BF95494" w14:textId="35AF0BE8" w:rsidR="00985F49" w:rsidRPr="001F21E0" w:rsidRDefault="00985F49" w:rsidP="00985F49">
      <w:pPr>
        <w:rPr>
          <w:rFonts w:cs="v4.2.0"/>
        </w:rPr>
      </w:pPr>
      <w:r w:rsidRPr="001F21E0">
        <w:rPr>
          <w:rFonts w:cs="v4.2.0" w:hint="eastAsia"/>
          <w:lang w:eastAsia="zh-CN"/>
        </w:rPr>
        <w:t>T</w:t>
      </w:r>
      <w:r w:rsidRPr="001F21E0">
        <w:rPr>
          <w:rFonts w:cs="v4.2.0"/>
        </w:rPr>
        <w:t xml:space="preserve">he UE shall be capable of handling a maximum uplink transmission timing difference between </w:t>
      </w:r>
      <w:r w:rsidRPr="001F21E0">
        <w:rPr>
          <w:rFonts w:cs="v4.2.0" w:hint="eastAsia"/>
        </w:rPr>
        <w:t xml:space="preserve">E-UTRA </w:t>
      </w:r>
      <w:r w:rsidRPr="001F21E0">
        <w:rPr>
          <w:rFonts w:cs="v4.2.0"/>
        </w:rPr>
        <w:t xml:space="preserve">PCell and PSCell as shown in Table 7.5.2-1 provided the UE indicates that it is capable of asynchronous </w:t>
      </w:r>
      <w:r w:rsidRPr="001F21E0">
        <w:rPr>
          <w:rFonts w:cs="v4.2.0" w:hint="eastAsia"/>
          <w:lang w:eastAsia="zh-CN"/>
        </w:rPr>
        <w:t xml:space="preserve">EN-DC </w:t>
      </w:r>
      <w:r w:rsidRPr="001F21E0">
        <w:rPr>
          <w:rFonts w:cs="v4.2.0"/>
        </w:rPr>
        <w:t xml:space="preserve"> [</w:t>
      </w:r>
      <w:r w:rsidRPr="001F21E0">
        <w:rPr>
          <w:rFonts w:cs="v4.2.0" w:hint="eastAsia"/>
          <w:lang w:eastAsia="zh-CN"/>
        </w:rPr>
        <w:t>16</w:t>
      </w:r>
      <w:r w:rsidRPr="001F21E0">
        <w:rPr>
          <w:rFonts w:cs="v4.2.0"/>
        </w:rPr>
        <w:t xml:space="preserve">]. </w:t>
      </w:r>
      <w:r w:rsidRPr="001F21E0">
        <w:t xml:space="preserve">The requirements for asynchronous </w:t>
      </w:r>
      <w:r w:rsidRPr="001F21E0">
        <w:rPr>
          <w:rFonts w:hint="eastAsia"/>
          <w:lang w:eastAsia="zh-CN"/>
        </w:rPr>
        <w:t>EN-DC</w:t>
      </w:r>
      <w:r w:rsidRPr="001F21E0">
        <w:t xml:space="preserve"> are applicable for </w:t>
      </w:r>
      <w:r w:rsidRPr="001F21E0">
        <w:rPr>
          <w:rFonts w:hint="eastAsia"/>
          <w:lang w:eastAsia="zh-CN"/>
        </w:rPr>
        <w:t xml:space="preserve">E-UTRA </w:t>
      </w:r>
      <w:r w:rsidRPr="001F21E0">
        <w:t>FDD-</w:t>
      </w:r>
      <w:r w:rsidRPr="001F21E0">
        <w:rPr>
          <w:rFonts w:hint="eastAsia"/>
          <w:lang w:eastAsia="zh-CN"/>
        </w:rPr>
        <w:t xml:space="preserve"> NR </w:t>
      </w:r>
      <w:r w:rsidRPr="001F21E0">
        <w:t>FDD</w:t>
      </w:r>
      <w:r w:rsidRPr="001F21E0">
        <w:rPr>
          <w:rFonts w:hint="eastAsia"/>
          <w:lang w:eastAsia="zh-CN"/>
        </w:rPr>
        <w:t xml:space="preserve"> and E-UTRA T</w:t>
      </w:r>
      <w:r w:rsidRPr="001F21E0">
        <w:t>DD-</w:t>
      </w:r>
      <w:r w:rsidRPr="001F21E0">
        <w:rPr>
          <w:rFonts w:hint="eastAsia"/>
          <w:lang w:eastAsia="zh-CN"/>
        </w:rPr>
        <w:t xml:space="preserve"> NR T</w:t>
      </w:r>
      <w:r w:rsidRPr="001F21E0">
        <w:t>DD int</w:t>
      </w:r>
      <w:r w:rsidRPr="001F21E0">
        <w:rPr>
          <w:rFonts w:hint="eastAsia"/>
          <w:lang w:eastAsia="zh-CN"/>
        </w:rPr>
        <w:t>ra</w:t>
      </w:r>
      <w:r w:rsidRPr="001F21E0">
        <w:t xml:space="preserve">-band asynchronous </w:t>
      </w:r>
      <w:r w:rsidRPr="001F21E0">
        <w:rPr>
          <w:rFonts w:hint="eastAsia"/>
          <w:lang w:eastAsia="zh-CN"/>
        </w:rPr>
        <w:t>EN-DC</w:t>
      </w:r>
      <w:r w:rsidRPr="001F21E0">
        <w:t>.</w:t>
      </w:r>
    </w:p>
    <w:p w14:paraId="372E96B2" w14:textId="77777777" w:rsidR="00985F49" w:rsidRPr="001F21E0" w:rsidRDefault="00985F49" w:rsidP="00985F49">
      <w:pPr>
        <w:rPr>
          <w:rFonts w:eastAsia="Malgun Gothic"/>
          <w:lang w:eastAsia="ko-KR"/>
        </w:rPr>
      </w:pPr>
      <w:r w:rsidRPr="001F21E0">
        <w:rPr>
          <w:rFonts w:hint="eastAsia"/>
          <w:lang w:eastAsia="zh-CN"/>
        </w:rPr>
        <w:t>No uplink transmission timing difference is applicable for synchronous EN-DC.</w:t>
      </w:r>
    </w:p>
    <w:p w14:paraId="1157F7D8" w14:textId="77777777" w:rsidR="00985F49" w:rsidRPr="001F21E0" w:rsidRDefault="00985F49" w:rsidP="00985F49">
      <w:pPr>
        <w:pStyle w:val="Heading3"/>
        <w:rPr>
          <w:lang w:eastAsia="ko-KR"/>
        </w:rPr>
      </w:pPr>
      <w:bookmarkStart w:id="112" w:name="_Toc525607329"/>
      <w:r w:rsidRPr="001F21E0">
        <w:rPr>
          <w:lang w:eastAsia="ko-KR"/>
        </w:rPr>
        <w:t>7.</w:t>
      </w:r>
      <w:r w:rsidRPr="001F21E0">
        <w:rPr>
          <w:rFonts w:eastAsia="Malgun Gothic" w:hint="eastAsia"/>
        </w:rPr>
        <w:t>5</w:t>
      </w:r>
      <w:r w:rsidRPr="001F21E0">
        <w:rPr>
          <w:lang w:eastAsia="ko-KR"/>
        </w:rPr>
        <w:t>.</w:t>
      </w:r>
      <w:r w:rsidRPr="001F21E0">
        <w:rPr>
          <w:rFonts w:eastAsia="Malgun Gothic" w:hint="eastAsia"/>
          <w:lang w:eastAsia="ko-KR"/>
        </w:rPr>
        <w:t>4</w:t>
      </w:r>
      <w:r w:rsidRPr="001F21E0">
        <w:rPr>
          <w:lang w:eastAsia="ko-KR"/>
        </w:rPr>
        <w:tab/>
        <w:t>Minimum Requirements for NR Carrier Aggregation</w:t>
      </w:r>
      <w:bookmarkEnd w:id="112"/>
    </w:p>
    <w:p w14:paraId="76CBD063" w14:textId="77777777" w:rsidR="00985F49" w:rsidRPr="001F21E0" w:rsidRDefault="00985F49" w:rsidP="00985F49">
      <w:pPr>
        <w:rPr>
          <w:rFonts w:eastAsia="Malgun Gothic" w:cs="v4.2.0"/>
          <w:lang w:eastAsia="zh-CN"/>
        </w:rPr>
      </w:pPr>
      <w:r w:rsidRPr="001F21E0">
        <w:rPr>
          <w:rFonts w:cs="v4.2.0"/>
        </w:rPr>
        <w:t xml:space="preserve">For inter-band carrier aggregation, the UE shall be capable of handling at least a relative </w:t>
      </w:r>
      <w:r w:rsidRPr="001F21E0">
        <w:rPr>
          <w:rFonts w:eastAsia="Malgun Gothic" w:cs="v4.2.0" w:hint="eastAsia"/>
          <w:lang w:eastAsia="zh-CN"/>
        </w:rPr>
        <w:t>transmission</w:t>
      </w:r>
      <w:r w:rsidRPr="001F21E0">
        <w:rPr>
          <w:rFonts w:cs="v4.2.0"/>
        </w:rPr>
        <w:t xml:space="preserve"> timing difference between </w:t>
      </w:r>
      <w:r w:rsidRPr="001F21E0">
        <w:rPr>
          <w:rFonts w:cs="v4.2.0" w:hint="eastAsia"/>
        </w:rPr>
        <w:t>slot</w:t>
      </w:r>
      <w:r w:rsidRPr="001F21E0">
        <w:rPr>
          <w:rFonts w:cs="v4.2.0"/>
        </w:rPr>
        <w:t xml:space="preserve"> timing of different carriers to be aggregated </w:t>
      </w:r>
      <w:r w:rsidRPr="001F21E0">
        <w:rPr>
          <w:rFonts w:eastAsia="Malgun Gothic" w:cs="v4.2.0" w:hint="eastAsia"/>
          <w:lang w:eastAsia="zh-CN"/>
        </w:rPr>
        <w:t>as shown in Table 7.5.4-1 below:</w:t>
      </w:r>
    </w:p>
    <w:p w14:paraId="04066BA4" w14:textId="6DAA6548" w:rsidR="00985F49" w:rsidRPr="001F21E0" w:rsidRDefault="00985F49" w:rsidP="003070C6">
      <w:pPr>
        <w:pStyle w:val="TH"/>
      </w:pPr>
      <w:r w:rsidRPr="001F21E0">
        <w:t>Table 7.</w:t>
      </w:r>
      <w:r w:rsidRPr="001F21E0">
        <w:rPr>
          <w:rFonts w:eastAsia="Malgun Gothic" w:hint="eastAsia"/>
          <w:lang w:eastAsia="zh-CN"/>
        </w:rPr>
        <w:t>5</w:t>
      </w:r>
      <w:r w:rsidRPr="001F21E0">
        <w:t>.4-</w:t>
      </w:r>
      <w:r w:rsidRPr="001F21E0">
        <w:rPr>
          <w:rFonts w:eastAsia="Malgun Gothic" w:hint="eastAsia"/>
          <w:lang w:eastAsia="zh-CN"/>
        </w:rPr>
        <w:t>1</w:t>
      </w:r>
      <w:r w:rsidR="00FE0B68" w:rsidRPr="001F21E0">
        <w:rPr>
          <w:rFonts w:eastAsia="Malgun Gothic" w:hint="eastAsia"/>
          <w:lang w:eastAsia="ko-KR"/>
        </w:rPr>
        <w:t>:</w:t>
      </w:r>
      <w:r w:rsidRPr="001F21E0">
        <w:t xml:space="preserve"> Maximum </w:t>
      </w:r>
      <w:r w:rsidRPr="001F21E0">
        <w:rPr>
          <w:rFonts w:eastAsia="Malgun Gothic" w:hint="eastAsia"/>
          <w:lang w:eastAsia="zh-CN"/>
        </w:rPr>
        <w:t>transmission</w:t>
      </w:r>
      <w:r w:rsidRPr="001F21E0">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985F49" w:rsidRPr="001F21E0" w14:paraId="1452B13F" w14:textId="77777777" w:rsidTr="00DE45E4">
        <w:trPr>
          <w:jc w:val="center"/>
        </w:trPr>
        <w:tc>
          <w:tcPr>
            <w:tcW w:w="2251" w:type="dxa"/>
            <w:shd w:val="clear" w:color="auto" w:fill="auto"/>
          </w:tcPr>
          <w:p w14:paraId="055C27DB" w14:textId="77777777" w:rsidR="00985F49" w:rsidRPr="001F21E0" w:rsidRDefault="00985F49" w:rsidP="003070C6">
            <w:pPr>
              <w:pStyle w:val="TAH"/>
            </w:pPr>
            <w:r w:rsidRPr="001F21E0">
              <w:t>Frequency Range</w:t>
            </w:r>
          </w:p>
        </w:tc>
        <w:tc>
          <w:tcPr>
            <w:tcW w:w="3003" w:type="dxa"/>
            <w:shd w:val="clear" w:color="auto" w:fill="auto"/>
          </w:tcPr>
          <w:p w14:paraId="3B71B5A8" w14:textId="77777777" w:rsidR="00985F49" w:rsidRPr="001F21E0" w:rsidRDefault="00985F49" w:rsidP="003070C6">
            <w:pPr>
              <w:pStyle w:val="TAH"/>
            </w:pPr>
            <w:r w:rsidRPr="001F21E0">
              <w:t xml:space="preserve">Maximum transmission timing difference (µs) </w:t>
            </w:r>
          </w:p>
        </w:tc>
      </w:tr>
      <w:tr w:rsidR="00985F49" w:rsidRPr="001F21E0" w14:paraId="34B7BDB9" w14:textId="77777777" w:rsidTr="00DE45E4">
        <w:trPr>
          <w:jc w:val="center"/>
        </w:trPr>
        <w:tc>
          <w:tcPr>
            <w:tcW w:w="2251" w:type="dxa"/>
            <w:shd w:val="clear" w:color="auto" w:fill="auto"/>
          </w:tcPr>
          <w:p w14:paraId="43666EBD" w14:textId="77777777" w:rsidR="00985F49" w:rsidRPr="001F21E0" w:rsidRDefault="00985F49" w:rsidP="003070C6">
            <w:pPr>
              <w:pStyle w:val="TAC"/>
            </w:pPr>
            <w:r w:rsidRPr="001F21E0">
              <w:t>FR1</w:t>
            </w:r>
          </w:p>
        </w:tc>
        <w:tc>
          <w:tcPr>
            <w:tcW w:w="3003" w:type="dxa"/>
            <w:shd w:val="clear" w:color="auto" w:fill="auto"/>
          </w:tcPr>
          <w:p w14:paraId="4BB332FC" w14:textId="77777777" w:rsidR="00985F49" w:rsidRPr="001F21E0" w:rsidRDefault="00985F49" w:rsidP="003070C6">
            <w:pPr>
              <w:pStyle w:val="TAC"/>
            </w:pPr>
            <w:r w:rsidRPr="001F21E0">
              <w:t>35.21</w:t>
            </w:r>
          </w:p>
        </w:tc>
      </w:tr>
      <w:tr w:rsidR="00985F49" w:rsidRPr="001F21E0" w14:paraId="42AE0E61" w14:textId="77777777" w:rsidTr="00DE45E4">
        <w:trPr>
          <w:jc w:val="center"/>
        </w:trPr>
        <w:tc>
          <w:tcPr>
            <w:tcW w:w="2251" w:type="dxa"/>
            <w:shd w:val="clear" w:color="auto" w:fill="auto"/>
          </w:tcPr>
          <w:p w14:paraId="07F62353" w14:textId="77777777" w:rsidR="00985F49" w:rsidRPr="001F21E0" w:rsidRDefault="00985F49" w:rsidP="003070C6">
            <w:pPr>
              <w:pStyle w:val="TAC"/>
            </w:pPr>
            <w:r w:rsidRPr="001F21E0">
              <w:t>FR2</w:t>
            </w:r>
          </w:p>
        </w:tc>
        <w:tc>
          <w:tcPr>
            <w:tcW w:w="3003" w:type="dxa"/>
            <w:shd w:val="clear" w:color="auto" w:fill="auto"/>
          </w:tcPr>
          <w:p w14:paraId="08B5D4B6" w14:textId="77777777" w:rsidR="00985F49" w:rsidRPr="001F21E0" w:rsidRDefault="00985F49" w:rsidP="003070C6">
            <w:pPr>
              <w:pStyle w:val="TAC"/>
            </w:pPr>
            <w:r w:rsidRPr="001F21E0">
              <w:t>8.5</w:t>
            </w:r>
          </w:p>
        </w:tc>
      </w:tr>
      <w:tr w:rsidR="00985F49" w:rsidRPr="001F21E0" w14:paraId="18C01CFE" w14:textId="77777777" w:rsidTr="00DE45E4">
        <w:trPr>
          <w:jc w:val="center"/>
        </w:trPr>
        <w:tc>
          <w:tcPr>
            <w:tcW w:w="2251" w:type="dxa"/>
            <w:shd w:val="clear" w:color="auto" w:fill="auto"/>
          </w:tcPr>
          <w:p w14:paraId="2A6A64EC" w14:textId="77777777" w:rsidR="00985F49" w:rsidRPr="001F21E0" w:rsidRDefault="00985F49" w:rsidP="003070C6">
            <w:pPr>
              <w:pStyle w:val="TAC"/>
            </w:pPr>
            <w:r w:rsidRPr="001F21E0">
              <w:t>Between FR1 and FR2</w:t>
            </w:r>
          </w:p>
        </w:tc>
        <w:tc>
          <w:tcPr>
            <w:tcW w:w="3003" w:type="dxa"/>
            <w:shd w:val="clear" w:color="auto" w:fill="auto"/>
          </w:tcPr>
          <w:p w14:paraId="4EAE88BA" w14:textId="77777777" w:rsidR="00985F49" w:rsidRPr="001F21E0" w:rsidRDefault="00985F49" w:rsidP="003070C6">
            <w:pPr>
              <w:pStyle w:val="TAC"/>
            </w:pPr>
            <w:r w:rsidRPr="001F21E0">
              <w:t>[TBD]</w:t>
            </w:r>
          </w:p>
        </w:tc>
      </w:tr>
    </w:tbl>
    <w:p w14:paraId="1D24F273" w14:textId="77777777" w:rsidR="00985F49" w:rsidRPr="001F21E0" w:rsidRDefault="00985F49" w:rsidP="00985F49">
      <w:pPr>
        <w:rPr>
          <w:rFonts w:eastAsia="Malgun Gothic"/>
          <w:lang w:eastAsia="ko-KR"/>
        </w:rPr>
      </w:pPr>
    </w:p>
    <w:p w14:paraId="2D75E5C4" w14:textId="79C1F7EA" w:rsidR="00985F49" w:rsidRPr="001F21E0" w:rsidRDefault="00985F49" w:rsidP="00985F49">
      <w:pPr>
        <w:pStyle w:val="Heading2"/>
        <w:rPr>
          <w:lang w:eastAsia="ko-KR"/>
        </w:rPr>
      </w:pPr>
      <w:bookmarkStart w:id="113" w:name="_Toc525607330"/>
      <w:r w:rsidRPr="001F21E0">
        <w:rPr>
          <w:lang w:eastAsia="ko-KR"/>
        </w:rPr>
        <w:t>7.6</w:t>
      </w:r>
      <w:r w:rsidR="00BD2D8B" w:rsidRPr="001F21E0">
        <w:rPr>
          <w:lang w:eastAsia="ko-KR"/>
        </w:rPr>
        <w:tab/>
      </w:r>
      <w:r w:rsidRPr="001F21E0">
        <w:rPr>
          <w:lang w:eastAsia="ko-KR"/>
        </w:rPr>
        <w:t>Maximum Receive Timing Difference</w:t>
      </w:r>
      <w:bookmarkEnd w:id="113"/>
    </w:p>
    <w:p w14:paraId="1EFC6EB1" w14:textId="77777777" w:rsidR="00985F49" w:rsidRPr="001F21E0" w:rsidRDefault="00985F49" w:rsidP="00985F49">
      <w:pPr>
        <w:pStyle w:val="Heading3"/>
        <w:rPr>
          <w:lang w:eastAsia="ko-KR"/>
        </w:rPr>
      </w:pPr>
      <w:bookmarkStart w:id="114" w:name="_Toc525607331"/>
      <w:r w:rsidRPr="001F21E0">
        <w:rPr>
          <w:lang w:eastAsia="ko-KR"/>
        </w:rPr>
        <w:t>7.</w:t>
      </w:r>
      <w:r w:rsidRPr="001F21E0">
        <w:rPr>
          <w:rFonts w:hint="eastAsia"/>
          <w:lang w:eastAsia="ko-KR"/>
        </w:rPr>
        <w:t>6</w:t>
      </w:r>
      <w:r w:rsidRPr="001F21E0">
        <w:rPr>
          <w:lang w:eastAsia="ko-KR"/>
        </w:rPr>
        <w:t>.1</w:t>
      </w:r>
      <w:r w:rsidRPr="001F21E0">
        <w:rPr>
          <w:lang w:eastAsia="ko-KR"/>
        </w:rPr>
        <w:tab/>
        <w:t>Introduction</w:t>
      </w:r>
      <w:bookmarkEnd w:id="114"/>
    </w:p>
    <w:p w14:paraId="552F31A6" w14:textId="77777777" w:rsidR="00985F49" w:rsidRPr="001F21E0" w:rsidRDefault="00985F49" w:rsidP="00985F49">
      <w:pPr>
        <w:rPr>
          <w:rFonts w:cs="v4.2.0"/>
        </w:rPr>
      </w:pPr>
      <w:r w:rsidRPr="001F21E0">
        <w:rPr>
          <w:rFonts w:cs="v4.2.0"/>
        </w:rPr>
        <w:t>A UE shall be capable of handling a relative receive timing difference between subframe</w:t>
      </w:r>
      <w:r w:rsidRPr="001F21E0">
        <w:rPr>
          <w:rFonts w:cs="v4.2.0" w:hint="eastAsia"/>
        </w:rPr>
        <w:t xml:space="preserve"> timing boundary of E-UTRA PCell and slot</w:t>
      </w:r>
      <w:r w:rsidRPr="001F21E0">
        <w:rPr>
          <w:rFonts w:cs="v4.2.0"/>
        </w:rPr>
        <w:t xml:space="preserve"> timing boundaries of PSCell to be aggregated for</w:t>
      </w:r>
      <w:r w:rsidRPr="001F21E0">
        <w:rPr>
          <w:rFonts w:eastAsia="Malgun Gothic" w:cs="v4.2.0" w:hint="eastAsia"/>
        </w:rPr>
        <w:t xml:space="preserve"> EN-DC</w:t>
      </w:r>
      <w:r w:rsidRPr="001F21E0">
        <w:rPr>
          <w:rFonts w:cs="v4.2.0"/>
        </w:rPr>
        <w:t>.</w:t>
      </w:r>
    </w:p>
    <w:p w14:paraId="0E9093BC" w14:textId="77777777" w:rsidR="00985F49" w:rsidRPr="001F21E0" w:rsidRDefault="00985F49" w:rsidP="00985F49">
      <w:r w:rsidRPr="001F21E0">
        <w:rPr>
          <w:rFonts w:cs="v4.2.0"/>
        </w:rPr>
        <w:t xml:space="preserve">A UE shall be capable of handling a relative receive timing difference between </w:t>
      </w:r>
      <w:r w:rsidRPr="001F21E0">
        <w:rPr>
          <w:rFonts w:cs="v4.2.0" w:hint="eastAsia"/>
        </w:rPr>
        <w:t xml:space="preserve">slot timing boundary of </w:t>
      </w:r>
      <w:r w:rsidRPr="001F21E0">
        <w:rPr>
          <w:rFonts w:cs="v4.2.0"/>
        </w:rPr>
        <w:t xml:space="preserve">different carriers to be aggregated </w:t>
      </w:r>
      <w:r w:rsidRPr="001F21E0">
        <w:rPr>
          <w:rFonts w:cs="v4.2.0" w:hint="eastAsia"/>
        </w:rPr>
        <w:t>NR</w:t>
      </w:r>
      <w:r w:rsidRPr="001F21E0">
        <w:rPr>
          <w:rFonts w:cs="v4.2.0"/>
        </w:rPr>
        <w:t xml:space="preserve"> carrier aggregation.</w:t>
      </w:r>
    </w:p>
    <w:p w14:paraId="5B805263" w14:textId="77777777" w:rsidR="00985F49" w:rsidRPr="001F21E0" w:rsidRDefault="00985F49" w:rsidP="00985F49">
      <w:pPr>
        <w:pStyle w:val="Heading3"/>
        <w:rPr>
          <w:lang w:eastAsia="ko-KR"/>
        </w:rPr>
      </w:pPr>
      <w:bookmarkStart w:id="115" w:name="_Toc525607332"/>
      <w:r w:rsidRPr="001F21E0">
        <w:rPr>
          <w:lang w:eastAsia="ko-KR"/>
        </w:rPr>
        <w:t>7.</w:t>
      </w:r>
      <w:r w:rsidRPr="001F21E0">
        <w:rPr>
          <w:rFonts w:hint="eastAsia"/>
          <w:lang w:eastAsia="ko-KR"/>
        </w:rPr>
        <w:t>6</w:t>
      </w:r>
      <w:r w:rsidRPr="001F21E0">
        <w:rPr>
          <w:lang w:eastAsia="ko-KR"/>
        </w:rPr>
        <w:t>.2</w:t>
      </w:r>
      <w:r w:rsidRPr="001F21E0">
        <w:rPr>
          <w:lang w:eastAsia="ko-KR"/>
        </w:rPr>
        <w:tab/>
        <w:t xml:space="preserve">Minimum Requirements for </w:t>
      </w:r>
      <w:r w:rsidRPr="001F21E0">
        <w:rPr>
          <w:rFonts w:hint="eastAsia"/>
        </w:rPr>
        <w:t>inter-band EN-DC</w:t>
      </w:r>
      <w:bookmarkEnd w:id="115"/>
    </w:p>
    <w:p w14:paraId="64E5778E" w14:textId="77777777" w:rsidR="00985F49" w:rsidRPr="001F21E0" w:rsidRDefault="00985F49" w:rsidP="00985F49">
      <w:pPr>
        <w:rPr>
          <w:rFonts w:cs="v4.2.0"/>
        </w:rPr>
      </w:pPr>
      <w:r w:rsidRPr="001F21E0">
        <w:rPr>
          <w:rFonts w:cs="v4.2.0" w:hint="eastAsia"/>
          <w:lang w:eastAsia="zh-CN"/>
        </w:rPr>
        <w:t>T</w:t>
      </w:r>
      <w:r w:rsidRPr="001F21E0">
        <w:rPr>
          <w:rFonts w:cs="v4.2.0"/>
        </w:rPr>
        <w:t xml:space="preserve">he UE shall be capable of handling at least a relative receive timing difference between subframe timing of signal from </w:t>
      </w:r>
      <w:r w:rsidRPr="001F21E0">
        <w:rPr>
          <w:rFonts w:cs="v4.2.0" w:hint="eastAsia"/>
        </w:rPr>
        <w:t xml:space="preserve">E-UTRA </w:t>
      </w:r>
      <w:r w:rsidRPr="001F21E0">
        <w:rPr>
          <w:rFonts w:cs="v4.2.0"/>
        </w:rPr>
        <w:t xml:space="preserve">PCell and </w:t>
      </w:r>
      <w:r w:rsidRPr="001F21E0">
        <w:rPr>
          <w:rFonts w:cs="v4.2.0" w:hint="eastAsia"/>
        </w:rPr>
        <w:t>slot</w:t>
      </w:r>
      <w:r w:rsidRPr="001F21E0">
        <w:rPr>
          <w:rFonts w:cs="v4.2.0"/>
        </w:rPr>
        <w:t xml:space="preserve"> timing of signal from PSCell at the UE receiver as shown in Table 7.6.2-1. </w:t>
      </w:r>
      <w:r w:rsidRPr="001F21E0">
        <w:t xml:space="preserve">The requirements for </w:t>
      </w:r>
      <w:r w:rsidRPr="001F21E0">
        <w:rPr>
          <w:rFonts w:hint="eastAsia"/>
          <w:lang w:eastAsia="zh-CN"/>
        </w:rPr>
        <w:t>a</w:t>
      </w:r>
      <w:r w:rsidRPr="001F21E0">
        <w:t xml:space="preserve">synchronous </w:t>
      </w:r>
      <w:r w:rsidRPr="001F21E0">
        <w:rPr>
          <w:rFonts w:hint="eastAsia"/>
          <w:lang w:eastAsia="zh-CN"/>
        </w:rPr>
        <w:t>EN-DC</w:t>
      </w:r>
      <w:r w:rsidRPr="001F21E0">
        <w:t xml:space="preserve"> are applicable for </w:t>
      </w:r>
      <w:r w:rsidRPr="001F21E0">
        <w:rPr>
          <w:rFonts w:hint="eastAsia"/>
          <w:lang w:eastAsia="zh-CN"/>
        </w:rPr>
        <w:t>E-UTRA T</w:t>
      </w:r>
      <w:r w:rsidRPr="001F21E0">
        <w:t>DD-</w:t>
      </w:r>
      <w:r w:rsidRPr="001F21E0">
        <w:rPr>
          <w:rFonts w:hint="eastAsia"/>
          <w:lang w:eastAsia="zh-CN"/>
        </w:rPr>
        <w:t xml:space="preserve"> NR T</w:t>
      </w:r>
      <w:r w:rsidRPr="001F21E0">
        <w:t>DD</w:t>
      </w:r>
      <w:r w:rsidRPr="001F21E0">
        <w:rPr>
          <w:rFonts w:hint="eastAsia"/>
          <w:lang w:eastAsia="zh-CN"/>
        </w:rPr>
        <w:t xml:space="preserve">, E-UTRA </w:t>
      </w:r>
      <w:r w:rsidRPr="001F21E0">
        <w:t>FDD-</w:t>
      </w:r>
      <w:r w:rsidRPr="001F21E0">
        <w:rPr>
          <w:rFonts w:hint="eastAsia"/>
          <w:lang w:eastAsia="zh-CN"/>
        </w:rPr>
        <w:t xml:space="preserve"> NR </w:t>
      </w:r>
      <w:r w:rsidRPr="001F21E0">
        <w:t>FDD</w:t>
      </w:r>
      <w:r w:rsidRPr="001F21E0">
        <w:rPr>
          <w:rFonts w:hint="eastAsia"/>
          <w:lang w:eastAsia="zh-CN"/>
        </w:rPr>
        <w:t xml:space="preserve">, E-UTRA </w:t>
      </w:r>
      <w:r w:rsidRPr="001F21E0">
        <w:t>FDD-</w:t>
      </w:r>
      <w:r w:rsidRPr="001F21E0">
        <w:rPr>
          <w:rFonts w:hint="eastAsia"/>
          <w:lang w:eastAsia="zh-CN"/>
        </w:rPr>
        <w:t xml:space="preserve"> NR T</w:t>
      </w:r>
      <w:r w:rsidRPr="001F21E0">
        <w:t>D</w:t>
      </w:r>
      <w:r w:rsidRPr="001F21E0">
        <w:rPr>
          <w:rFonts w:hint="eastAsia"/>
          <w:lang w:eastAsia="zh-CN"/>
        </w:rPr>
        <w:t>D and E-UTRA T</w:t>
      </w:r>
      <w:r w:rsidRPr="001F21E0">
        <w:t>DD-</w:t>
      </w:r>
      <w:r w:rsidRPr="001F21E0">
        <w:rPr>
          <w:rFonts w:hint="eastAsia"/>
          <w:lang w:eastAsia="zh-CN"/>
        </w:rPr>
        <w:t xml:space="preserve"> NR </w:t>
      </w:r>
      <w:r w:rsidRPr="001F21E0">
        <w:t xml:space="preserve">FDD inter-band </w:t>
      </w:r>
      <w:r w:rsidRPr="001F21E0">
        <w:rPr>
          <w:rFonts w:hint="eastAsia"/>
          <w:lang w:eastAsia="zh-CN"/>
        </w:rPr>
        <w:t>EN-DC</w:t>
      </w:r>
      <w:r w:rsidRPr="001F21E0">
        <w:t>.</w:t>
      </w:r>
    </w:p>
    <w:p w14:paraId="52286963" w14:textId="3C7650C2" w:rsidR="00985F49" w:rsidRPr="001F21E0" w:rsidRDefault="00985F49" w:rsidP="00985F49">
      <w:pPr>
        <w:pStyle w:val="TH"/>
        <w:rPr>
          <w:snapToGrid w:val="0"/>
        </w:rPr>
      </w:pPr>
      <w:r w:rsidRPr="001F21E0">
        <w:rPr>
          <w:snapToGrid w:val="0"/>
        </w:rPr>
        <w:lastRenderedPageBreak/>
        <w:t>Table 7.6.2-1</w:t>
      </w:r>
      <w:r w:rsidR="00FE0B68" w:rsidRPr="001F21E0">
        <w:rPr>
          <w:rFonts w:eastAsiaTheme="minorEastAsia" w:hint="eastAsia"/>
          <w:snapToGrid w:val="0"/>
          <w:lang w:eastAsia="ko-KR"/>
        </w:rPr>
        <w:t>:</w:t>
      </w:r>
      <w:r w:rsidRPr="001F21E0">
        <w:rPr>
          <w:snapToGrid w:val="0"/>
        </w:rPr>
        <w:t xml:space="preserve"> Maximum receive timing difference requirement for asynchronous </w:t>
      </w:r>
      <w:r w:rsidRPr="001F21E0">
        <w:rPr>
          <w:rFonts w:hint="eastAsia"/>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985F49" w:rsidRPr="001F21E0" w14:paraId="674EE943" w14:textId="77777777" w:rsidTr="00DE45E4">
        <w:tc>
          <w:tcPr>
            <w:tcW w:w="1984" w:type="dxa"/>
            <w:shd w:val="clear" w:color="auto" w:fill="auto"/>
          </w:tcPr>
          <w:p w14:paraId="735FDCE5" w14:textId="77777777" w:rsidR="00985F49" w:rsidRPr="001F21E0" w:rsidRDefault="00985F49" w:rsidP="00DE45E4">
            <w:pPr>
              <w:pStyle w:val="TAH"/>
            </w:pPr>
            <w:r w:rsidRPr="001F21E0">
              <w:t xml:space="preserve">Sub-carrier spacing in </w:t>
            </w:r>
            <w:r w:rsidRPr="001F21E0">
              <w:rPr>
                <w:rFonts w:hint="eastAsia"/>
              </w:rPr>
              <w:t>E-UTRA</w:t>
            </w:r>
            <w:r w:rsidRPr="001F21E0">
              <w:t xml:space="preserve"> PCell (kHz)</w:t>
            </w:r>
          </w:p>
        </w:tc>
        <w:tc>
          <w:tcPr>
            <w:tcW w:w="1985" w:type="dxa"/>
            <w:shd w:val="clear" w:color="auto" w:fill="auto"/>
          </w:tcPr>
          <w:p w14:paraId="3FAA268A" w14:textId="1FAD29A4" w:rsidR="00985F49" w:rsidRPr="001F21E0" w:rsidRDefault="00985F49" w:rsidP="00DE45E4">
            <w:pPr>
              <w:pStyle w:val="TAH"/>
            </w:pPr>
            <w:r w:rsidRPr="001F21E0">
              <w:rPr>
                <w:rFonts w:hint="eastAsia"/>
              </w:rPr>
              <w:t xml:space="preserve">DL </w:t>
            </w:r>
            <w:r w:rsidRPr="001F21E0">
              <w:t>Sub-carrier spacing</w:t>
            </w:r>
            <w:r w:rsidRPr="001F21E0">
              <w:rPr>
                <w:rFonts w:hint="eastAsia"/>
              </w:rPr>
              <w:t xml:space="preserve"> </w:t>
            </w:r>
            <w:r w:rsidRPr="001F21E0">
              <w:t xml:space="preserve"> in PSCell (kHz)</w:t>
            </w:r>
            <w:r w:rsidR="00FE0B68" w:rsidRPr="001F21E0">
              <w:rPr>
                <w:rFonts w:eastAsiaTheme="minorEastAsia" w:hint="eastAsia"/>
                <w:lang w:eastAsia="ko-KR"/>
              </w:rPr>
              <w:t xml:space="preserve"> (</w:t>
            </w:r>
            <w:r w:rsidRPr="001F21E0">
              <w:rPr>
                <w:rFonts w:hint="eastAsia"/>
              </w:rPr>
              <w:t>Note</w:t>
            </w:r>
            <w:r w:rsidR="00FE0B68" w:rsidRPr="001F21E0">
              <w:rPr>
                <w:rFonts w:eastAsiaTheme="minorEastAsia" w:hint="eastAsia"/>
                <w:lang w:eastAsia="ko-KR"/>
              </w:rPr>
              <w:t xml:space="preserve"> </w:t>
            </w:r>
            <w:r w:rsidRPr="001F21E0">
              <w:rPr>
                <w:rFonts w:hint="eastAsia"/>
              </w:rPr>
              <w:t>1</w:t>
            </w:r>
            <w:r w:rsidR="00FE0B68" w:rsidRPr="001F21E0">
              <w:rPr>
                <w:rFonts w:eastAsiaTheme="minorEastAsia" w:hint="eastAsia"/>
                <w:lang w:eastAsia="ko-KR"/>
              </w:rPr>
              <w:t>)</w:t>
            </w:r>
          </w:p>
        </w:tc>
        <w:tc>
          <w:tcPr>
            <w:tcW w:w="2693" w:type="dxa"/>
            <w:shd w:val="clear" w:color="auto" w:fill="auto"/>
          </w:tcPr>
          <w:p w14:paraId="7D9564F4" w14:textId="77777777" w:rsidR="00985F49" w:rsidRPr="001F21E0" w:rsidRDefault="00985F49" w:rsidP="00DE45E4">
            <w:pPr>
              <w:pStyle w:val="TAH"/>
            </w:pPr>
            <w:r w:rsidRPr="001F21E0">
              <w:t>Maximum receive timing difference (µs)</w:t>
            </w:r>
          </w:p>
        </w:tc>
      </w:tr>
      <w:tr w:rsidR="00985F49" w:rsidRPr="001F21E0" w14:paraId="0A7A4E39" w14:textId="77777777" w:rsidTr="00DE45E4">
        <w:tc>
          <w:tcPr>
            <w:tcW w:w="1984" w:type="dxa"/>
            <w:shd w:val="clear" w:color="auto" w:fill="auto"/>
          </w:tcPr>
          <w:p w14:paraId="59579CA9" w14:textId="77777777" w:rsidR="00985F49" w:rsidRPr="001F21E0" w:rsidRDefault="00985F49" w:rsidP="00DE45E4">
            <w:pPr>
              <w:pStyle w:val="TAC"/>
            </w:pPr>
            <w:r w:rsidRPr="001F21E0">
              <w:t>15</w:t>
            </w:r>
          </w:p>
        </w:tc>
        <w:tc>
          <w:tcPr>
            <w:tcW w:w="1985" w:type="dxa"/>
            <w:shd w:val="clear" w:color="auto" w:fill="auto"/>
          </w:tcPr>
          <w:p w14:paraId="1121D9C3" w14:textId="77777777" w:rsidR="00985F49" w:rsidRPr="001F21E0" w:rsidRDefault="00985F49" w:rsidP="00DE45E4">
            <w:pPr>
              <w:pStyle w:val="TAC"/>
            </w:pPr>
            <w:r w:rsidRPr="001F21E0">
              <w:t>15</w:t>
            </w:r>
          </w:p>
        </w:tc>
        <w:tc>
          <w:tcPr>
            <w:tcW w:w="2693" w:type="dxa"/>
            <w:shd w:val="clear" w:color="auto" w:fill="auto"/>
          </w:tcPr>
          <w:p w14:paraId="5AABC390" w14:textId="77777777" w:rsidR="00985F49" w:rsidRPr="001F21E0" w:rsidRDefault="00985F49" w:rsidP="00DE45E4">
            <w:pPr>
              <w:pStyle w:val="TAC"/>
            </w:pPr>
            <w:r w:rsidRPr="001F21E0">
              <w:t>500</w:t>
            </w:r>
          </w:p>
        </w:tc>
      </w:tr>
      <w:tr w:rsidR="00985F49" w:rsidRPr="001F21E0" w14:paraId="625F402F" w14:textId="77777777" w:rsidTr="00DE45E4">
        <w:tc>
          <w:tcPr>
            <w:tcW w:w="1984" w:type="dxa"/>
            <w:shd w:val="clear" w:color="auto" w:fill="auto"/>
          </w:tcPr>
          <w:p w14:paraId="11178B32" w14:textId="77777777" w:rsidR="00985F49" w:rsidRPr="001F21E0" w:rsidRDefault="00985F49" w:rsidP="00DE45E4">
            <w:pPr>
              <w:pStyle w:val="TAC"/>
            </w:pPr>
            <w:r w:rsidRPr="001F21E0">
              <w:t>15</w:t>
            </w:r>
          </w:p>
        </w:tc>
        <w:tc>
          <w:tcPr>
            <w:tcW w:w="1985" w:type="dxa"/>
            <w:shd w:val="clear" w:color="auto" w:fill="auto"/>
          </w:tcPr>
          <w:p w14:paraId="4F43B044" w14:textId="77777777" w:rsidR="00985F49" w:rsidRPr="001F21E0" w:rsidRDefault="00985F49" w:rsidP="00DE45E4">
            <w:pPr>
              <w:pStyle w:val="TAC"/>
            </w:pPr>
            <w:r w:rsidRPr="001F21E0">
              <w:t>30</w:t>
            </w:r>
          </w:p>
        </w:tc>
        <w:tc>
          <w:tcPr>
            <w:tcW w:w="2693" w:type="dxa"/>
            <w:shd w:val="clear" w:color="auto" w:fill="auto"/>
          </w:tcPr>
          <w:p w14:paraId="72CDF5E5" w14:textId="77777777" w:rsidR="00985F49" w:rsidRPr="001F21E0" w:rsidRDefault="00985F49" w:rsidP="00DE45E4">
            <w:pPr>
              <w:pStyle w:val="TAC"/>
            </w:pPr>
            <w:r w:rsidRPr="001F21E0">
              <w:t>250</w:t>
            </w:r>
          </w:p>
        </w:tc>
      </w:tr>
      <w:tr w:rsidR="00985F49" w:rsidRPr="001F21E0" w14:paraId="76C6873A" w14:textId="77777777" w:rsidTr="00DE45E4">
        <w:tc>
          <w:tcPr>
            <w:tcW w:w="1984" w:type="dxa"/>
            <w:shd w:val="clear" w:color="auto" w:fill="auto"/>
          </w:tcPr>
          <w:p w14:paraId="7B2E3DC9" w14:textId="77777777" w:rsidR="00985F49" w:rsidRPr="001F21E0" w:rsidRDefault="00985F49" w:rsidP="00DE45E4">
            <w:pPr>
              <w:pStyle w:val="TAC"/>
            </w:pPr>
            <w:r w:rsidRPr="001F21E0">
              <w:t>15</w:t>
            </w:r>
          </w:p>
        </w:tc>
        <w:tc>
          <w:tcPr>
            <w:tcW w:w="1985" w:type="dxa"/>
            <w:shd w:val="clear" w:color="auto" w:fill="auto"/>
          </w:tcPr>
          <w:p w14:paraId="38054BBF" w14:textId="77777777" w:rsidR="00985F49" w:rsidRPr="001F21E0" w:rsidRDefault="00985F49" w:rsidP="00DE45E4">
            <w:pPr>
              <w:pStyle w:val="TAC"/>
            </w:pPr>
            <w:r w:rsidRPr="001F21E0">
              <w:t>60</w:t>
            </w:r>
          </w:p>
        </w:tc>
        <w:tc>
          <w:tcPr>
            <w:tcW w:w="2693" w:type="dxa"/>
            <w:shd w:val="clear" w:color="auto" w:fill="auto"/>
          </w:tcPr>
          <w:p w14:paraId="3E379E73" w14:textId="77777777" w:rsidR="00985F49" w:rsidRPr="001F21E0" w:rsidRDefault="00985F49" w:rsidP="00DE45E4">
            <w:pPr>
              <w:pStyle w:val="TAC"/>
            </w:pPr>
            <w:r w:rsidRPr="001F21E0">
              <w:t>125</w:t>
            </w:r>
          </w:p>
        </w:tc>
      </w:tr>
      <w:tr w:rsidR="00985F49" w:rsidRPr="001F21E0" w14:paraId="78849CC6" w14:textId="77777777" w:rsidTr="00DE45E4">
        <w:tc>
          <w:tcPr>
            <w:tcW w:w="1984" w:type="dxa"/>
            <w:shd w:val="clear" w:color="auto" w:fill="auto"/>
          </w:tcPr>
          <w:p w14:paraId="393EBA07" w14:textId="77777777" w:rsidR="00985F49" w:rsidRPr="001F21E0" w:rsidRDefault="00985F49" w:rsidP="00DE45E4">
            <w:pPr>
              <w:pStyle w:val="TAC"/>
            </w:pPr>
            <w:r w:rsidRPr="001F21E0">
              <w:t>15</w:t>
            </w:r>
          </w:p>
        </w:tc>
        <w:tc>
          <w:tcPr>
            <w:tcW w:w="1985" w:type="dxa"/>
            <w:shd w:val="clear" w:color="auto" w:fill="auto"/>
          </w:tcPr>
          <w:p w14:paraId="36735F0F" w14:textId="77777777" w:rsidR="00985F49" w:rsidRPr="001F21E0" w:rsidRDefault="00985F49" w:rsidP="00DE45E4">
            <w:pPr>
              <w:pStyle w:val="TAC"/>
            </w:pPr>
            <w:r w:rsidRPr="001F21E0">
              <w:t>120</w:t>
            </w:r>
          </w:p>
        </w:tc>
        <w:tc>
          <w:tcPr>
            <w:tcW w:w="2693" w:type="dxa"/>
            <w:shd w:val="clear" w:color="auto" w:fill="auto"/>
          </w:tcPr>
          <w:p w14:paraId="031284FD" w14:textId="77777777" w:rsidR="00985F49" w:rsidRPr="001F21E0" w:rsidRDefault="00985F49" w:rsidP="00DE45E4">
            <w:pPr>
              <w:pStyle w:val="TAC"/>
            </w:pPr>
            <w:r w:rsidRPr="001F21E0">
              <w:t>62.5</w:t>
            </w:r>
          </w:p>
        </w:tc>
      </w:tr>
      <w:tr w:rsidR="00985F49" w:rsidRPr="001F21E0" w14:paraId="33B76186" w14:textId="77777777" w:rsidTr="00DE45E4">
        <w:tc>
          <w:tcPr>
            <w:tcW w:w="6662" w:type="dxa"/>
            <w:gridSpan w:val="3"/>
            <w:shd w:val="clear" w:color="auto" w:fill="auto"/>
          </w:tcPr>
          <w:p w14:paraId="127F40FC" w14:textId="6A519477" w:rsidR="00985F49" w:rsidRPr="001F21E0" w:rsidRDefault="00FE0B68" w:rsidP="00DE45E4">
            <w:pPr>
              <w:pStyle w:val="TAN"/>
              <w:rPr>
                <w:rFonts w:cs="Arial"/>
              </w:rPr>
            </w:pPr>
            <w:r w:rsidRPr="001F21E0">
              <w:rPr>
                <w:rFonts w:cs="Arial"/>
                <w:lang w:eastAsia="ja-JP"/>
              </w:rPr>
              <w:t>NOTE</w:t>
            </w:r>
            <w:r w:rsidRPr="001F21E0">
              <w:rPr>
                <w:rFonts w:eastAsiaTheme="minorEastAsia" w:cs="Arial" w:hint="eastAsia"/>
                <w:lang w:eastAsia="ko-KR"/>
              </w:rPr>
              <w:t xml:space="preserve"> </w:t>
            </w:r>
            <w:r w:rsidR="00985F49" w:rsidRPr="001F21E0">
              <w:rPr>
                <w:rFonts w:cs="Arial" w:hint="eastAsia"/>
                <w:lang w:eastAsia="ja-JP"/>
              </w:rPr>
              <w:t>1 :</w:t>
            </w:r>
            <w:r w:rsidR="00BD2D8B" w:rsidRPr="001F21E0">
              <w:tab/>
            </w:r>
            <w:r w:rsidR="00985F49" w:rsidRPr="001F21E0">
              <w:rPr>
                <w:rFonts w:cs="Arial" w:hint="eastAsia"/>
              </w:rPr>
              <w:t>DL Sub-carrier spacing is min{SCS</w:t>
            </w:r>
            <w:r w:rsidR="00985F49" w:rsidRPr="001F21E0">
              <w:rPr>
                <w:rFonts w:cs="Arial" w:hint="eastAsia"/>
                <w:vertAlign w:val="subscript"/>
              </w:rPr>
              <w:t>SS</w:t>
            </w:r>
            <w:r w:rsidR="00985F49" w:rsidRPr="001F21E0">
              <w:rPr>
                <w:rFonts w:cs="Arial" w:hint="eastAsia"/>
              </w:rPr>
              <w:t>, SCS</w:t>
            </w:r>
            <w:r w:rsidR="00985F49" w:rsidRPr="001F21E0">
              <w:rPr>
                <w:rFonts w:cs="Arial" w:hint="eastAsia"/>
                <w:vertAlign w:val="subscript"/>
              </w:rPr>
              <w:t>DATA</w:t>
            </w:r>
            <w:r w:rsidR="00985F49" w:rsidRPr="001F21E0">
              <w:rPr>
                <w:rFonts w:cs="Arial" w:hint="eastAsia"/>
              </w:rPr>
              <w:t>}.</w:t>
            </w:r>
          </w:p>
          <w:p w14:paraId="36ECC110" w14:textId="1C939361" w:rsidR="00985F49" w:rsidRPr="001F21E0" w:rsidRDefault="00FE0B68" w:rsidP="00DE45E4">
            <w:pPr>
              <w:pStyle w:val="TAN"/>
            </w:pPr>
            <w:r w:rsidRPr="001F21E0">
              <w:rPr>
                <w:rFonts w:cs="Arial"/>
                <w:lang w:eastAsia="ja-JP"/>
              </w:rPr>
              <w:t>NOTE</w:t>
            </w:r>
            <w:r w:rsidRPr="001F21E0">
              <w:rPr>
                <w:rFonts w:eastAsiaTheme="minorEastAsia" w:cs="Arial" w:hint="eastAsia"/>
                <w:lang w:eastAsia="ko-KR"/>
              </w:rPr>
              <w:t xml:space="preserve"> </w:t>
            </w:r>
            <w:r w:rsidR="00985F49" w:rsidRPr="001F21E0">
              <w:rPr>
                <w:rFonts w:cs="Arial"/>
                <w:lang w:eastAsia="ja-JP"/>
              </w:rPr>
              <w:t>2 :</w:t>
            </w:r>
            <w:r w:rsidR="00BD2D8B" w:rsidRPr="001F21E0">
              <w:tab/>
            </w:r>
            <w:r w:rsidR="00985F49" w:rsidRPr="001F21E0">
              <w:rPr>
                <w:rFonts w:cs="Arial" w:hint="eastAsia"/>
                <w:lang w:eastAsia="ja-JP"/>
              </w:rPr>
              <w:t xml:space="preserve">For </w:t>
            </w:r>
            <w:r w:rsidR="00985F49" w:rsidRPr="001F21E0">
              <w:rPr>
                <w:rFonts w:hint="eastAsia"/>
                <w:lang w:eastAsia="zh-CN"/>
              </w:rPr>
              <w:t xml:space="preserve">E-UTRA </w:t>
            </w:r>
            <w:r w:rsidR="00985F49" w:rsidRPr="001F21E0">
              <w:t>FDD-</w:t>
            </w:r>
            <w:r w:rsidR="00985F49" w:rsidRPr="001F21E0">
              <w:rPr>
                <w:rFonts w:hint="eastAsia"/>
                <w:lang w:eastAsia="zh-CN"/>
              </w:rPr>
              <w:t xml:space="preserve"> NR </w:t>
            </w:r>
            <w:r w:rsidR="00985F49" w:rsidRPr="001F21E0">
              <w:t>FDD</w:t>
            </w:r>
            <w:r w:rsidR="00985F49" w:rsidRPr="001F21E0">
              <w:rPr>
                <w:rFonts w:hint="eastAsia"/>
                <w:lang w:eastAsia="zh-CN"/>
              </w:rPr>
              <w:t xml:space="preserve"> and E-UTRA T</w:t>
            </w:r>
            <w:r w:rsidR="00985F49" w:rsidRPr="001F21E0">
              <w:t>DD-</w:t>
            </w:r>
            <w:r w:rsidR="00985F49" w:rsidRPr="001F21E0">
              <w:rPr>
                <w:rFonts w:hint="eastAsia"/>
                <w:lang w:eastAsia="zh-CN"/>
              </w:rPr>
              <w:t xml:space="preserve"> NR T</w:t>
            </w:r>
            <w:r w:rsidR="00985F49" w:rsidRPr="001F21E0">
              <w:t>DD</w:t>
            </w:r>
            <w:r w:rsidR="00985F49" w:rsidRPr="001F21E0">
              <w:rPr>
                <w:rFonts w:cs="Arial" w:hint="eastAsia"/>
                <w:lang w:eastAsia="ja-JP"/>
              </w:rPr>
              <w:t xml:space="preserve"> intra-band</w:t>
            </w:r>
            <w:r w:rsidR="00985F49" w:rsidRPr="001F21E0">
              <w:rPr>
                <w:rFonts w:cs="Arial" w:hint="eastAsia"/>
                <w:lang w:eastAsia="zh-CN"/>
              </w:rPr>
              <w:t xml:space="preserve"> EN-DC</w:t>
            </w:r>
            <w:r w:rsidR="00985F49" w:rsidRPr="001F21E0">
              <w:rPr>
                <w:rFonts w:cs="Arial" w:hint="eastAsia"/>
                <w:lang w:eastAsia="ja-JP"/>
              </w:rPr>
              <w:t>, 120kHz is not applied.</w:t>
            </w:r>
          </w:p>
        </w:tc>
      </w:tr>
    </w:tbl>
    <w:p w14:paraId="1D251BF0" w14:textId="77777777" w:rsidR="00985F49" w:rsidRPr="001F21E0" w:rsidRDefault="00985F49" w:rsidP="00985F49"/>
    <w:p w14:paraId="33AD79E4" w14:textId="77777777" w:rsidR="00985F49" w:rsidRPr="001F21E0" w:rsidRDefault="00985F49" w:rsidP="00985F49">
      <w:pPr>
        <w:rPr>
          <w:rFonts w:cs="v4.2.0"/>
          <w:lang w:eastAsia="zh-CN"/>
        </w:rPr>
      </w:pPr>
      <w:r w:rsidRPr="001F21E0">
        <w:rPr>
          <w:rFonts w:cs="v4.2.0" w:hint="eastAsia"/>
          <w:lang w:eastAsia="zh-CN"/>
        </w:rPr>
        <w:t>T</w:t>
      </w:r>
      <w:r w:rsidRPr="001F21E0">
        <w:rPr>
          <w:rFonts w:cs="v4.2.0"/>
        </w:rPr>
        <w:t xml:space="preserve">he UE shall be capable of handling at least a relative receive timing difference between subframe timing of signal from </w:t>
      </w:r>
      <w:r w:rsidRPr="001F21E0">
        <w:rPr>
          <w:rFonts w:cs="v4.2.0" w:hint="eastAsia"/>
        </w:rPr>
        <w:t xml:space="preserve">E-UTRA </w:t>
      </w:r>
      <w:r w:rsidRPr="001F21E0">
        <w:rPr>
          <w:rFonts w:cs="v4.2.0"/>
        </w:rPr>
        <w:t xml:space="preserve">PCell and </w:t>
      </w:r>
      <w:r w:rsidRPr="001F21E0">
        <w:rPr>
          <w:rFonts w:cs="v4.2.0" w:hint="eastAsia"/>
        </w:rPr>
        <w:t>slot</w:t>
      </w:r>
      <w:r w:rsidRPr="001F21E0">
        <w:rPr>
          <w:rFonts w:cs="v4.2.0"/>
        </w:rPr>
        <w:t xml:space="preserve"> timing of signal from PSCell at the UE receiver as shown in Table 7.6.2-</w:t>
      </w:r>
      <w:r w:rsidRPr="001F21E0">
        <w:rPr>
          <w:rFonts w:cs="v4.2.0" w:hint="eastAsia"/>
          <w:lang w:eastAsia="zh-CN"/>
        </w:rPr>
        <w:t>2</w:t>
      </w:r>
      <w:r w:rsidRPr="001F21E0">
        <w:rPr>
          <w:rFonts w:cs="v4.2.0"/>
        </w:rPr>
        <w:t xml:space="preserve"> provided that the UE indicates that it is capable of synchronous </w:t>
      </w:r>
      <w:r w:rsidRPr="001F21E0">
        <w:rPr>
          <w:rFonts w:cs="v4.2.0" w:hint="eastAsia"/>
          <w:lang w:eastAsia="zh-CN"/>
        </w:rPr>
        <w:t>EN-DC</w:t>
      </w:r>
      <w:r w:rsidRPr="001F21E0">
        <w:rPr>
          <w:rFonts w:cs="v4.2.0"/>
        </w:rPr>
        <w:t xml:space="preserve">[16]. </w:t>
      </w:r>
      <w:r w:rsidRPr="001F21E0">
        <w:t xml:space="preserve">The requirements for synchronous </w:t>
      </w:r>
      <w:r w:rsidRPr="001F21E0">
        <w:rPr>
          <w:rFonts w:hint="eastAsia"/>
          <w:lang w:eastAsia="zh-CN"/>
        </w:rPr>
        <w:t>EN-DC</w:t>
      </w:r>
      <w:r w:rsidRPr="001F21E0">
        <w:t xml:space="preserve"> are applicable for </w:t>
      </w:r>
      <w:r w:rsidRPr="001F21E0">
        <w:rPr>
          <w:rFonts w:hint="eastAsia"/>
          <w:lang w:eastAsia="zh-CN"/>
        </w:rPr>
        <w:t xml:space="preserve">E-UTRA </w:t>
      </w:r>
      <w:r w:rsidRPr="001F21E0">
        <w:t>TDD-</w:t>
      </w:r>
      <w:r w:rsidRPr="001F21E0">
        <w:rPr>
          <w:rFonts w:hint="eastAsia"/>
          <w:lang w:eastAsia="zh-CN"/>
        </w:rPr>
        <w:t xml:space="preserve"> NR </w:t>
      </w:r>
      <w:r w:rsidRPr="001F21E0">
        <w:t>TDD</w:t>
      </w:r>
      <w:r w:rsidRPr="001F21E0">
        <w:rPr>
          <w:rFonts w:hint="eastAsia"/>
          <w:lang w:eastAsia="zh-CN"/>
        </w:rPr>
        <w:t xml:space="preserve">, E-UTRA </w:t>
      </w:r>
      <w:r w:rsidRPr="001F21E0">
        <w:t>TDD-</w:t>
      </w:r>
      <w:r w:rsidRPr="001F21E0">
        <w:rPr>
          <w:rFonts w:hint="eastAsia"/>
          <w:lang w:eastAsia="zh-CN"/>
        </w:rPr>
        <w:t xml:space="preserve"> NR F</w:t>
      </w:r>
      <w:r w:rsidRPr="001F21E0">
        <w:t>DD</w:t>
      </w:r>
      <w:r w:rsidRPr="001F21E0">
        <w:rPr>
          <w:rFonts w:hint="eastAsia"/>
          <w:lang w:eastAsia="zh-CN"/>
        </w:rPr>
        <w:t xml:space="preserve"> </w:t>
      </w:r>
      <w:r w:rsidRPr="001F21E0">
        <w:t xml:space="preserve">and </w:t>
      </w:r>
      <w:r w:rsidRPr="001F21E0">
        <w:rPr>
          <w:rFonts w:hint="eastAsia"/>
          <w:lang w:eastAsia="zh-CN"/>
        </w:rPr>
        <w:t>E-UTRA F</w:t>
      </w:r>
      <w:r w:rsidRPr="001F21E0">
        <w:t>DD-</w:t>
      </w:r>
      <w:r w:rsidRPr="001F21E0">
        <w:rPr>
          <w:rFonts w:hint="eastAsia"/>
          <w:lang w:eastAsia="zh-CN"/>
        </w:rPr>
        <w:t xml:space="preserve"> NR T</w:t>
      </w:r>
      <w:r w:rsidRPr="001F21E0">
        <w:t xml:space="preserve">DD inter-band </w:t>
      </w:r>
      <w:r w:rsidRPr="001F21E0">
        <w:rPr>
          <w:rFonts w:hint="eastAsia"/>
          <w:lang w:eastAsia="zh-CN"/>
        </w:rPr>
        <w:t>EN-DC</w:t>
      </w:r>
      <w:r w:rsidRPr="001F21E0">
        <w:t>.</w:t>
      </w:r>
    </w:p>
    <w:p w14:paraId="2129E00B" w14:textId="6E63D982" w:rsidR="00985F49" w:rsidRPr="001F21E0" w:rsidRDefault="00985F49" w:rsidP="00985F49">
      <w:pPr>
        <w:pStyle w:val="TH"/>
        <w:rPr>
          <w:snapToGrid w:val="0"/>
        </w:rPr>
      </w:pPr>
      <w:r w:rsidRPr="001F21E0">
        <w:rPr>
          <w:snapToGrid w:val="0"/>
        </w:rPr>
        <w:t>Table 7.6.2-2</w:t>
      </w:r>
      <w:r w:rsidR="00FE0B68" w:rsidRPr="001F21E0">
        <w:rPr>
          <w:rFonts w:eastAsiaTheme="minorEastAsia" w:hint="eastAsia"/>
          <w:snapToGrid w:val="0"/>
          <w:lang w:eastAsia="ko-KR"/>
        </w:rPr>
        <w:t>:</w:t>
      </w:r>
      <w:r w:rsidRPr="001F21E0">
        <w:rPr>
          <w:snapToGrid w:val="0"/>
        </w:rPr>
        <w:t xml:space="preserve"> Maximum receive timing difference requirement for </w:t>
      </w:r>
      <w:r w:rsidRPr="001F21E0">
        <w:rPr>
          <w:rFonts w:hint="eastAsia"/>
          <w:snapToGrid w:val="0"/>
          <w:lang w:eastAsia="zh-CN"/>
        </w:rPr>
        <w:t xml:space="preserve">inter-band </w:t>
      </w:r>
      <w:r w:rsidRPr="001F21E0">
        <w:rPr>
          <w:snapToGrid w:val="0"/>
        </w:rPr>
        <w:t xml:space="preserve">synchronous </w:t>
      </w:r>
      <w:r w:rsidRPr="001F21E0">
        <w:rPr>
          <w:rFonts w:hint="eastAsia"/>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985F49" w:rsidRPr="001F21E0" w14:paraId="4F0D381B" w14:textId="77777777" w:rsidTr="00DE45E4">
        <w:tc>
          <w:tcPr>
            <w:tcW w:w="1984" w:type="dxa"/>
            <w:shd w:val="clear" w:color="auto" w:fill="auto"/>
          </w:tcPr>
          <w:p w14:paraId="5E84D305" w14:textId="77777777" w:rsidR="00985F49" w:rsidRPr="001F21E0" w:rsidRDefault="00985F49" w:rsidP="00DE45E4">
            <w:pPr>
              <w:pStyle w:val="TAH"/>
            </w:pPr>
            <w:r w:rsidRPr="001F21E0">
              <w:t xml:space="preserve">Sub-carrier spacing in </w:t>
            </w:r>
            <w:r w:rsidRPr="001F21E0">
              <w:rPr>
                <w:rFonts w:hint="eastAsia"/>
              </w:rPr>
              <w:t xml:space="preserve">E-UTRA </w:t>
            </w:r>
            <w:r w:rsidRPr="001F21E0">
              <w:t>PCell (kHz)</w:t>
            </w:r>
          </w:p>
        </w:tc>
        <w:tc>
          <w:tcPr>
            <w:tcW w:w="1985" w:type="dxa"/>
            <w:shd w:val="clear" w:color="auto" w:fill="auto"/>
          </w:tcPr>
          <w:p w14:paraId="28A05C88" w14:textId="6454077D" w:rsidR="00985F49" w:rsidRPr="001F21E0" w:rsidRDefault="00985F49" w:rsidP="00DE45E4">
            <w:pPr>
              <w:pStyle w:val="TAH"/>
            </w:pPr>
            <w:r w:rsidRPr="001F21E0">
              <w:rPr>
                <w:rFonts w:hint="eastAsia"/>
              </w:rPr>
              <w:t xml:space="preserve">DL </w:t>
            </w:r>
            <w:r w:rsidRPr="001F21E0">
              <w:t>Sub-carrier spacing in PSCell (kHz)</w:t>
            </w:r>
            <w:r w:rsidR="00FE0B68" w:rsidRPr="001F21E0">
              <w:rPr>
                <w:rFonts w:eastAsiaTheme="minorEastAsia" w:hint="eastAsia"/>
                <w:lang w:eastAsia="ko-KR"/>
              </w:rPr>
              <w:t xml:space="preserve"> (</w:t>
            </w:r>
            <w:r w:rsidRPr="001F21E0">
              <w:rPr>
                <w:rFonts w:hint="eastAsia"/>
              </w:rPr>
              <w:t>Note1</w:t>
            </w:r>
            <w:r w:rsidR="00FE0B68" w:rsidRPr="001F21E0">
              <w:rPr>
                <w:rFonts w:eastAsiaTheme="minorEastAsia" w:hint="eastAsia"/>
                <w:lang w:eastAsia="ko-KR"/>
              </w:rPr>
              <w:t>)</w:t>
            </w:r>
          </w:p>
        </w:tc>
        <w:tc>
          <w:tcPr>
            <w:tcW w:w="2693" w:type="dxa"/>
            <w:shd w:val="clear" w:color="auto" w:fill="auto"/>
          </w:tcPr>
          <w:p w14:paraId="2B0A8E98" w14:textId="77777777" w:rsidR="00985F49" w:rsidRPr="001F21E0" w:rsidRDefault="00985F49" w:rsidP="00DE45E4">
            <w:pPr>
              <w:pStyle w:val="TAH"/>
            </w:pPr>
            <w:r w:rsidRPr="001F21E0">
              <w:t>Maximum receive timing difference (µs)</w:t>
            </w:r>
          </w:p>
        </w:tc>
      </w:tr>
      <w:tr w:rsidR="00985F49" w:rsidRPr="001F21E0" w14:paraId="71D09AA7" w14:textId="77777777" w:rsidTr="00DE45E4">
        <w:tc>
          <w:tcPr>
            <w:tcW w:w="1984" w:type="dxa"/>
            <w:shd w:val="clear" w:color="auto" w:fill="auto"/>
          </w:tcPr>
          <w:p w14:paraId="492E4A4F" w14:textId="77777777" w:rsidR="00985F49" w:rsidRPr="001F21E0" w:rsidRDefault="00985F49" w:rsidP="00DE45E4">
            <w:pPr>
              <w:pStyle w:val="TAC"/>
            </w:pPr>
            <w:r w:rsidRPr="001F21E0">
              <w:t>15</w:t>
            </w:r>
          </w:p>
        </w:tc>
        <w:tc>
          <w:tcPr>
            <w:tcW w:w="1985" w:type="dxa"/>
            <w:shd w:val="clear" w:color="auto" w:fill="auto"/>
          </w:tcPr>
          <w:p w14:paraId="0FE5A520" w14:textId="77777777" w:rsidR="00985F49" w:rsidRPr="001F21E0" w:rsidRDefault="00985F49" w:rsidP="00DE45E4">
            <w:pPr>
              <w:pStyle w:val="TAC"/>
            </w:pPr>
            <w:r w:rsidRPr="001F21E0">
              <w:t>15</w:t>
            </w:r>
          </w:p>
        </w:tc>
        <w:tc>
          <w:tcPr>
            <w:tcW w:w="2693" w:type="dxa"/>
            <w:vMerge w:val="restart"/>
            <w:shd w:val="clear" w:color="auto" w:fill="auto"/>
          </w:tcPr>
          <w:p w14:paraId="77FC69BB" w14:textId="77777777" w:rsidR="00985F49" w:rsidRPr="001F21E0" w:rsidRDefault="00985F49" w:rsidP="00DE45E4">
            <w:pPr>
              <w:jc w:val="center"/>
            </w:pPr>
          </w:p>
          <w:p w14:paraId="2971121D" w14:textId="77777777" w:rsidR="00985F49" w:rsidRPr="001F21E0" w:rsidRDefault="00985F49" w:rsidP="00DE45E4">
            <w:pPr>
              <w:jc w:val="center"/>
              <w:rPr>
                <w:lang w:eastAsia="zh-CN"/>
              </w:rPr>
            </w:pPr>
            <w:r w:rsidRPr="001F21E0">
              <w:rPr>
                <w:rFonts w:ascii="Arial" w:eastAsia="Malgun Gothic" w:hAnsi="Arial" w:hint="eastAsia"/>
                <w:sz w:val="18"/>
              </w:rPr>
              <w:t>33</w:t>
            </w:r>
          </w:p>
        </w:tc>
      </w:tr>
      <w:tr w:rsidR="00985F49" w:rsidRPr="001F21E0" w14:paraId="1CD104E6" w14:textId="77777777" w:rsidTr="00DE45E4">
        <w:tc>
          <w:tcPr>
            <w:tcW w:w="1984" w:type="dxa"/>
            <w:shd w:val="clear" w:color="auto" w:fill="auto"/>
          </w:tcPr>
          <w:p w14:paraId="6AC9FABE" w14:textId="77777777" w:rsidR="00985F49" w:rsidRPr="001F21E0" w:rsidRDefault="00985F49" w:rsidP="00DE45E4">
            <w:pPr>
              <w:pStyle w:val="TAC"/>
            </w:pPr>
            <w:r w:rsidRPr="001F21E0">
              <w:t>15</w:t>
            </w:r>
          </w:p>
        </w:tc>
        <w:tc>
          <w:tcPr>
            <w:tcW w:w="1985" w:type="dxa"/>
            <w:shd w:val="clear" w:color="auto" w:fill="auto"/>
          </w:tcPr>
          <w:p w14:paraId="61A53173" w14:textId="77777777" w:rsidR="00985F49" w:rsidRPr="001F21E0" w:rsidRDefault="00985F49" w:rsidP="00DE45E4">
            <w:pPr>
              <w:pStyle w:val="TAC"/>
            </w:pPr>
            <w:r w:rsidRPr="001F21E0">
              <w:t>30</w:t>
            </w:r>
          </w:p>
        </w:tc>
        <w:tc>
          <w:tcPr>
            <w:tcW w:w="2693" w:type="dxa"/>
            <w:vMerge/>
            <w:shd w:val="clear" w:color="auto" w:fill="auto"/>
          </w:tcPr>
          <w:p w14:paraId="1966EE4F" w14:textId="77777777" w:rsidR="00985F49" w:rsidRPr="001F21E0" w:rsidRDefault="00985F49" w:rsidP="00DE45E4">
            <w:pPr>
              <w:jc w:val="center"/>
            </w:pPr>
          </w:p>
        </w:tc>
      </w:tr>
      <w:tr w:rsidR="00985F49" w:rsidRPr="001F21E0" w14:paraId="33BC8EAF" w14:textId="77777777" w:rsidTr="00DE45E4">
        <w:tc>
          <w:tcPr>
            <w:tcW w:w="1984" w:type="dxa"/>
            <w:shd w:val="clear" w:color="auto" w:fill="auto"/>
          </w:tcPr>
          <w:p w14:paraId="19B5A7E0" w14:textId="77777777" w:rsidR="00985F49" w:rsidRPr="001F21E0" w:rsidRDefault="00985F49" w:rsidP="00DE45E4">
            <w:pPr>
              <w:pStyle w:val="TAC"/>
            </w:pPr>
            <w:r w:rsidRPr="001F21E0">
              <w:t>15</w:t>
            </w:r>
          </w:p>
        </w:tc>
        <w:tc>
          <w:tcPr>
            <w:tcW w:w="1985" w:type="dxa"/>
            <w:shd w:val="clear" w:color="auto" w:fill="auto"/>
          </w:tcPr>
          <w:p w14:paraId="68F5F851" w14:textId="77777777" w:rsidR="00985F49" w:rsidRPr="001F21E0" w:rsidRDefault="00985F49" w:rsidP="00DE45E4">
            <w:pPr>
              <w:pStyle w:val="TAC"/>
            </w:pPr>
            <w:r w:rsidRPr="001F21E0">
              <w:t>60</w:t>
            </w:r>
          </w:p>
        </w:tc>
        <w:tc>
          <w:tcPr>
            <w:tcW w:w="2693" w:type="dxa"/>
            <w:vMerge/>
            <w:shd w:val="clear" w:color="auto" w:fill="auto"/>
          </w:tcPr>
          <w:p w14:paraId="3F442141" w14:textId="77777777" w:rsidR="00985F49" w:rsidRPr="001F21E0" w:rsidRDefault="00985F49" w:rsidP="00DE45E4">
            <w:pPr>
              <w:jc w:val="center"/>
            </w:pPr>
          </w:p>
        </w:tc>
      </w:tr>
      <w:tr w:rsidR="00985F49" w:rsidRPr="001F21E0" w14:paraId="672365FC" w14:textId="77777777" w:rsidTr="00DE45E4">
        <w:tc>
          <w:tcPr>
            <w:tcW w:w="1984" w:type="dxa"/>
            <w:shd w:val="clear" w:color="auto" w:fill="auto"/>
          </w:tcPr>
          <w:p w14:paraId="63BAA1C5" w14:textId="77777777" w:rsidR="00985F49" w:rsidRPr="001F21E0" w:rsidRDefault="00985F49" w:rsidP="00DE45E4">
            <w:pPr>
              <w:pStyle w:val="TAC"/>
            </w:pPr>
            <w:r w:rsidRPr="001F21E0">
              <w:t>15</w:t>
            </w:r>
          </w:p>
        </w:tc>
        <w:tc>
          <w:tcPr>
            <w:tcW w:w="1985" w:type="dxa"/>
            <w:shd w:val="clear" w:color="auto" w:fill="auto"/>
          </w:tcPr>
          <w:p w14:paraId="09DCE660" w14:textId="77777777" w:rsidR="00985F49" w:rsidRPr="001F21E0" w:rsidRDefault="00985F49" w:rsidP="00DE45E4">
            <w:pPr>
              <w:pStyle w:val="TAC"/>
            </w:pPr>
            <w:r w:rsidRPr="001F21E0">
              <w:t>120</w:t>
            </w:r>
          </w:p>
        </w:tc>
        <w:tc>
          <w:tcPr>
            <w:tcW w:w="2693" w:type="dxa"/>
            <w:vMerge/>
            <w:shd w:val="clear" w:color="auto" w:fill="auto"/>
          </w:tcPr>
          <w:p w14:paraId="7A7EA240" w14:textId="77777777" w:rsidR="00985F49" w:rsidRPr="001F21E0" w:rsidRDefault="00985F49" w:rsidP="00DE45E4">
            <w:pPr>
              <w:jc w:val="center"/>
            </w:pPr>
          </w:p>
        </w:tc>
      </w:tr>
      <w:tr w:rsidR="00985F49" w:rsidRPr="001F21E0" w14:paraId="610DF79F" w14:textId="77777777" w:rsidTr="00DE45E4">
        <w:tc>
          <w:tcPr>
            <w:tcW w:w="6662" w:type="dxa"/>
            <w:gridSpan w:val="3"/>
            <w:shd w:val="clear" w:color="auto" w:fill="auto"/>
          </w:tcPr>
          <w:p w14:paraId="540C74C0" w14:textId="41FE1681" w:rsidR="00985F49" w:rsidRPr="001F21E0" w:rsidRDefault="00985F49" w:rsidP="00DE45E4">
            <w:pPr>
              <w:pStyle w:val="TAN"/>
              <w:rPr>
                <w:lang w:eastAsia="zh-CN"/>
              </w:rPr>
            </w:pPr>
            <w:r w:rsidRPr="001F21E0">
              <w:t>N</w:t>
            </w:r>
            <w:r w:rsidR="00FE0B68" w:rsidRPr="001F21E0">
              <w:rPr>
                <w:rFonts w:eastAsiaTheme="minorEastAsia" w:hint="eastAsia"/>
                <w:lang w:eastAsia="ko-KR"/>
              </w:rPr>
              <w:t xml:space="preserve">OTE </w:t>
            </w:r>
            <w:r w:rsidRPr="001F21E0">
              <w:rPr>
                <w:rFonts w:hint="eastAsia"/>
              </w:rPr>
              <w:t>1</w:t>
            </w:r>
            <w:r w:rsidRPr="001F21E0">
              <w:t>:</w:t>
            </w:r>
            <w:r w:rsidRPr="001F21E0">
              <w:tab/>
            </w:r>
            <w:r w:rsidRPr="001F21E0">
              <w:rPr>
                <w:rFonts w:hint="eastAsia"/>
              </w:rPr>
              <w:t>DL Sub-carrier spacing is min{SCS</w:t>
            </w:r>
            <w:r w:rsidRPr="001F21E0">
              <w:rPr>
                <w:rFonts w:hint="eastAsia"/>
                <w:vertAlign w:val="subscript"/>
              </w:rPr>
              <w:t>SS</w:t>
            </w:r>
            <w:r w:rsidRPr="001F21E0">
              <w:rPr>
                <w:rFonts w:hint="eastAsia"/>
              </w:rPr>
              <w:t>, SCS</w:t>
            </w:r>
            <w:r w:rsidRPr="001F21E0">
              <w:rPr>
                <w:rFonts w:hint="eastAsia"/>
                <w:vertAlign w:val="subscript"/>
              </w:rPr>
              <w:t>DATA</w:t>
            </w:r>
            <w:r w:rsidRPr="001F21E0">
              <w:rPr>
                <w:rFonts w:hint="eastAsia"/>
              </w:rPr>
              <w:t>}.</w:t>
            </w:r>
          </w:p>
          <w:p w14:paraId="7CE7BB6B" w14:textId="575FB0E7" w:rsidR="00985F49" w:rsidRPr="001F21E0" w:rsidRDefault="00985F49" w:rsidP="00DE45E4">
            <w:pPr>
              <w:pStyle w:val="TAN"/>
              <w:rPr>
                <w:lang w:eastAsia="zh-CN"/>
              </w:rPr>
            </w:pPr>
            <w:r w:rsidRPr="001F21E0">
              <w:rPr>
                <w:rFonts w:hint="eastAsia"/>
                <w:lang w:eastAsia="zh-CN"/>
              </w:rPr>
              <w:t>N</w:t>
            </w:r>
            <w:r w:rsidR="00FE0B68" w:rsidRPr="001F21E0">
              <w:rPr>
                <w:rFonts w:eastAsiaTheme="minorEastAsia" w:hint="eastAsia"/>
                <w:lang w:eastAsia="ko-KR"/>
              </w:rPr>
              <w:t xml:space="preserve">OTE </w:t>
            </w:r>
            <w:r w:rsidRPr="001F21E0">
              <w:rPr>
                <w:rFonts w:hint="eastAsia"/>
                <w:lang w:eastAsia="zh-CN"/>
              </w:rPr>
              <w:t>2:</w:t>
            </w:r>
            <w:r w:rsidR="00BD2D8B" w:rsidRPr="001F21E0">
              <w:tab/>
            </w:r>
            <w:r w:rsidRPr="001F21E0">
              <w:rPr>
                <w:rFonts w:cs="Arial" w:hint="eastAsia"/>
              </w:rPr>
              <w:t>F</w:t>
            </w:r>
            <w:r w:rsidRPr="001F21E0">
              <w:rPr>
                <w:rFonts w:cs="Arial" w:hint="eastAsia"/>
                <w:lang w:eastAsia="ja-JP"/>
              </w:rPr>
              <w:t xml:space="preserve">or </w:t>
            </w:r>
            <w:r w:rsidRPr="001F21E0">
              <w:rPr>
                <w:rFonts w:hint="eastAsia"/>
                <w:lang w:eastAsia="zh-CN"/>
              </w:rPr>
              <w:t xml:space="preserve">E-UTRA </w:t>
            </w:r>
            <w:r w:rsidRPr="001F21E0">
              <w:t>FDD-</w:t>
            </w:r>
            <w:r w:rsidRPr="001F21E0">
              <w:rPr>
                <w:rFonts w:hint="eastAsia"/>
                <w:lang w:eastAsia="zh-CN"/>
              </w:rPr>
              <w:t xml:space="preserve"> NR </w:t>
            </w:r>
            <w:r w:rsidRPr="001F21E0">
              <w:t>FDD</w:t>
            </w:r>
            <w:r w:rsidRPr="001F21E0">
              <w:rPr>
                <w:rFonts w:hint="eastAsia"/>
                <w:lang w:eastAsia="zh-CN"/>
              </w:rPr>
              <w:t xml:space="preserve"> and E-UTRA T</w:t>
            </w:r>
            <w:r w:rsidRPr="001F21E0">
              <w:t>DD-</w:t>
            </w:r>
            <w:r w:rsidRPr="001F21E0">
              <w:rPr>
                <w:rFonts w:hint="eastAsia"/>
                <w:lang w:eastAsia="zh-CN"/>
              </w:rPr>
              <w:t xml:space="preserve"> NR T</w:t>
            </w:r>
            <w:r w:rsidRPr="001F21E0">
              <w:t>DD</w:t>
            </w:r>
            <w:r w:rsidRPr="001F21E0">
              <w:rPr>
                <w:rFonts w:cs="Arial" w:hint="eastAsia"/>
                <w:lang w:eastAsia="ja-JP"/>
              </w:rPr>
              <w:t xml:space="preserve"> intra-band</w:t>
            </w:r>
            <w:r w:rsidRPr="001F21E0">
              <w:rPr>
                <w:rFonts w:cs="Arial" w:hint="eastAsia"/>
                <w:lang w:eastAsia="zh-CN"/>
              </w:rPr>
              <w:t xml:space="preserve"> EN-DC</w:t>
            </w:r>
            <w:r w:rsidRPr="001F21E0">
              <w:rPr>
                <w:rFonts w:cs="Arial" w:hint="eastAsia"/>
                <w:lang w:eastAsia="ja-JP"/>
              </w:rPr>
              <w:t>, 120kHz is not applied.</w:t>
            </w:r>
          </w:p>
        </w:tc>
      </w:tr>
    </w:tbl>
    <w:p w14:paraId="014D994D" w14:textId="77777777" w:rsidR="00985F49" w:rsidRPr="001F21E0" w:rsidRDefault="00985F49" w:rsidP="00985F49">
      <w:pPr>
        <w:rPr>
          <w:rFonts w:eastAsia="Malgun Gothic"/>
        </w:rPr>
      </w:pPr>
    </w:p>
    <w:p w14:paraId="18FED3F3" w14:textId="77777777" w:rsidR="0055433A" w:rsidRPr="001F21E0" w:rsidRDefault="0055433A" w:rsidP="0055433A">
      <w:pPr>
        <w:pStyle w:val="TH"/>
        <w:rPr>
          <w:snapToGrid w:val="0"/>
        </w:rPr>
      </w:pPr>
      <w:r w:rsidRPr="001F21E0">
        <w:rPr>
          <w:snapToGrid w:val="0"/>
        </w:rPr>
        <w:t>Table 7.6.2-3</w:t>
      </w:r>
      <w:r w:rsidRPr="001F21E0">
        <w:rPr>
          <w:snapToGrid w:val="0"/>
        </w:rPr>
        <w:tab/>
        <w:t>Void</w:t>
      </w:r>
    </w:p>
    <w:p w14:paraId="6FE1836C" w14:textId="77777777" w:rsidR="00985F49" w:rsidRPr="001F21E0" w:rsidRDefault="00985F49" w:rsidP="00985F49">
      <w:pPr>
        <w:rPr>
          <w:rFonts w:eastAsia="Malgun Gothic"/>
        </w:rPr>
      </w:pPr>
    </w:p>
    <w:p w14:paraId="397BBF52" w14:textId="77777777" w:rsidR="00985F49" w:rsidRPr="001F21E0" w:rsidRDefault="00985F49" w:rsidP="00985F49">
      <w:pPr>
        <w:pStyle w:val="Heading3"/>
      </w:pPr>
      <w:bookmarkStart w:id="116" w:name="_Toc525607333"/>
      <w:r w:rsidRPr="001F21E0">
        <w:t>7.</w:t>
      </w:r>
      <w:r w:rsidRPr="001F21E0">
        <w:rPr>
          <w:rFonts w:hint="eastAsia"/>
        </w:rPr>
        <w:t>6</w:t>
      </w:r>
      <w:r w:rsidRPr="001F21E0">
        <w:t>.</w:t>
      </w:r>
      <w:r w:rsidRPr="001F21E0">
        <w:rPr>
          <w:rFonts w:hint="eastAsia"/>
        </w:rPr>
        <w:t>3</w:t>
      </w:r>
      <w:r w:rsidRPr="001F21E0">
        <w:tab/>
        <w:t xml:space="preserve">Minimum Requirements for </w:t>
      </w:r>
      <w:r w:rsidRPr="001F21E0">
        <w:rPr>
          <w:rFonts w:hint="eastAsia"/>
        </w:rPr>
        <w:t>intra</w:t>
      </w:r>
      <w:r w:rsidRPr="001F21E0">
        <w:t>-band EN-DC</w:t>
      </w:r>
      <w:bookmarkEnd w:id="116"/>
    </w:p>
    <w:p w14:paraId="5B6774A5" w14:textId="77777777" w:rsidR="00985F49" w:rsidRPr="001F21E0" w:rsidRDefault="00985F49" w:rsidP="00985F49">
      <w:pPr>
        <w:rPr>
          <w:rFonts w:cs="v4.2.0"/>
          <w:lang w:eastAsia="zh-CN"/>
        </w:rPr>
      </w:pPr>
      <w:r w:rsidRPr="001F21E0">
        <w:rPr>
          <w:rFonts w:cs="v4.2.0"/>
        </w:rPr>
        <w:t>F</w:t>
      </w:r>
      <w:r w:rsidRPr="001F21E0">
        <w:rPr>
          <w:rFonts w:cs="v4.2.0" w:hint="eastAsia"/>
        </w:rPr>
        <w:t>or</w:t>
      </w:r>
      <w:r w:rsidRPr="001F21E0">
        <w:rPr>
          <w:rFonts w:cs="v4.2.0"/>
        </w:rPr>
        <w:t xml:space="preserve"> intra-band </w:t>
      </w:r>
      <w:r w:rsidRPr="001F21E0">
        <w:rPr>
          <w:rFonts w:cs="v4.2.0" w:hint="eastAsia"/>
          <w:lang w:eastAsia="zh-CN"/>
        </w:rPr>
        <w:t>EN-DC</w:t>
      </w:r>
      <w:r w:rsidRPr="001F21E0">
        <w:rPr>
          <w:rFonts w:cs="v4.2.0"/>
        </w:rPr>
        <w:t>, only</w:t>
      </w:r>
      <w:r w:rsidRPr="001F21E0">
        <w:rPr>
          <w:rFonts w:cs="v4.2.0" w:hint="eastAsia"/>
          <w:lang w:eastAsia="zh-CN"/>
        </w:rPr>
        <w:t xml:space="preserve"> </w:t>
      </w:r>
      <w:r w:rsidRPr="001F21E0">
        <w:rPr>
          <w:rFonts w:cs="v4.2.0"/>
        </w:rPr>
        <w:t xml:space="preserve">collocated deployment is </w:t>
      </w:r>
      <w:r w:rsidRPr="001F21E0">
        <w:rPr>
          <w:rFonts w:cs="v4.2.0" w:hint="eastAsia"/>
          <w:lang w:eastAsia="zh-CN"/>
        </w:rPr>
        <w:t>applied.</w:t>
      </w:r>
    </w:p>
    <w:p w14:paraId="2AF2BF33" w14:textId="0EFE2F19" w:rsidR="00985F49" w:rsidRPr="001F21E0" w:rsidRDefault="00985F49" w:rsidP="00985F49">
      <w:pPr>
        <w:rPr>
          <w:rFonts w:cs="v4.2.0"/>
        </w:rPr>
      </w:pPr>
      <w:r w:rsidRPr="001F21E0">
        <w:rPr>
          <w:rFonts w:cs="v4.2.0" w:hint="eastAsia"/>
          <w:lang w:eastAsia="zh-CN"/>
        </w:rPr>
        <w:t>T</w:t>
      </w:r>
      <w:r w:rsidRPr="001F21E0">
        <w:rPr>
          <w:rFonts w:cs="v4.2.0"/>
        </w:rPr>
        <w:t xml:space="preserve">he UE shall be capable of handling at least a relative receive timing difference between subframe timing of signal from </w:t>
      </w:r>
      <w:r w:rsidRPr="001F21E0">
        <w:rPr>
          <w:rFonts w:cs="v4.2.0" w:hint="eastAsia"/>
        </w:rPr>
        <w:t xml:space="preserve">E-UTRA </w:t>
      </w:r>
      <w:r w:rsidRPr="001F21E0">
        <w:rPr>
          <w:rFonts w:cs="v4.2.0"/>
        </w:rPr>
        <w:t xml:space="preserve">PCell and </w:t>
      </w:r>
      <w:r w:rsidRPr="001F21E0">
        <w:rPr>
          <w:rFonts w:cs="v4.2.0" w:hint="eastAsia"/>
        </w:rPr>
        <w:t>slot</w:t>
      </w:r>
      <w:r w:rsidRPr="001F21E0">
        <w:rPr>
          <w:rFonts w:cs="v4.2.0"/>
        </w:rPr>
        <w:t xml:space="preserve"> timing of signal from PSCell as shown in Table 7.6.2-1 provided the UE indicates that it is capable of asynchronous</w:t>
      </w:r>
      <w:r w:rsidRPr="001F21E0">
        <w:rPr>
          <w:rFonts w:cs="v4.2.0" w:hint="eastAsia"/>
        </w:rPr>
        <w:t xml:space="preserve"> </w:t>
      </w:r>
      <w:r w:rsidRPr="001F21E0">
        <w:rPr>
          <w:rFonts w:cs="v4.2.0" w:hint="eastAsia"/>
          <w:lang w:eastAsia="zh-CN"/>
        </w:rPr>
        <w:t>EN-DC</w:t>
      </w:r>
      <w:r w:rsidRPr="001F21E0">
        <w:rPr>
          <w:rFonts w:cs="v4.2.0"/>
        </w:rPr>
        <w:t xml:space="preserve"> [16</w:t>
      </w:r>
      <w:r w:rsidRPr="001F21E0">
        <w:rPr>
          <w:rFonts w:cs="v4.2.0" w:hint="eastAsia"/>
        </w:rPr>
        <w:t>]</w:t>
      </w:r>
      <w:r w:rsidRPr="001F21E0">
        <w:rPr>
          <w:rFonts w:cs="v4.2.0"/>
        </w:rPr>
        <w:t>.</w:t>
      </w:r>
      <w:r w:rsidRPr="001F21E0">
        <w:t xml:space="preserve"> The requirements for </w:t>
      </w:r>
      <w:r w:rsidRPr="001F21E0">
        <w:rPr>
          <w:rFonts w:hint="eastAsia"/>
          <w:lang w:eastAsia="zh-CN"/>
        </w:rPr>
        <w:t>a</w:t>
      </w:r>
      <w:r w:rsidRPr="001F21E0">
        <w:t xml:space="preserve">synchronous </w:t>
      </w:r>
      <w:r w:rsidRPr="001F21E0">
        <w:rPr>
          <w:rFonts w:hint="eastAsia"/>
          <w:lang w:eastAsia="zh-CN"/>
        </w:rPr>
        <w:t>EN-DC</w:t>
      </w:r>
      <w:r w:rsidRPr="001F21E0">
        <w:t xml:space="preserve"> are applicable for </w:t>
      </w:r>
      <w:r w:rsidRPr="001F21E0">
        <w:rPr>
          <w:rFonts w:hint="eastAsia"/>
          <w:lang w:eastAsia="zh-CN"/>
        </w:rPr>
        <w:t xml:space="preserve">E-UTRA </w:t>
      </w:r>
      <w:r w:rsidRPr="001F21E0">
        <w:t>FDD-</w:t>
      </w:r>
      <w:r w:rsidRPr="001F21E0">
        <w:rPr>
          <w:rFonts w:hint="eastAsia"/>
          <w:lang w:eastAsia="zh-CN"/>
        </w:rPr>
        <w:t xml:space="preserve"> NR </w:t>
      </w:r>
      <w:r w:rsidRPr="001F21E0">
        <w:t>FDD</w:t>
      </w:r>
      <w:r w:rsidRPr="001F21E0">
        <w:rPr>
          <w:rFonts w:hint="eastAsia"/>
          <w:lang w:eastAsia="zh-CN"/>
        </w:rPr>
        <w:t xml:space="preserve"> and E-UTRA T</w:t>
      </w:r>
      <w:r w:rsidRPr="001F21E0">
        <w:t>DD-</w:t>
      </w:r>
      <w:r w:rsidRPr="001F21E0">
        <w:rPr>
          <w:rFonts w:hint="eastAsia"/>
          <w:lang w:eastAsia="zh-CN"/>
        </w:rPr>
        <w:t xml:space="preserve"> NR T</w:t>
      </w:r>
      <w:r w:rsidRPr="001F21E0">
        <w:t>DD int</w:t>
      </w:r>
      <w:r w:rsidRPr="001F21E0">
        <w:rPr>
          <w:rFonts w:hint="eastAsia"/>
          <w:lang w:eastAsia="zh-CN"/>
        </w:rPr>
        <w:t>ra</w:t>
      </w:r>
      <w:r w:rsidRPr="001F21E0">
        <w:t xml:space="preserve">-band </w:t>
      </w:r>
      <w:r w:rsidRPr="001F21E0">
        <w:rPr>
          <w:rFonts w:hint="eastAsia"/>
          <w:lang w:eastAsia="zh-CN"/>
        </w:rPr>
        <w:t>EN-DC</w:t>
      </w:r>
      <w:r w:rsidRPr="001F21E0">
        <w:t>.</w:t>
      </w:r>
      <w:r w:rsidRPr="001F21E0">
        <w:rPr>
          <w:rFonts w:cs="v4.2.0"/>
        </w:rPr>
        <w:t xml:space="preserve"> </w:t>
      </w:r>
    </w:p>
    <w:p w14:paraId="3D9DD886" w14:textId="77777777" w:rsidR="00985F49" w:rsidRPr="001F21E0" w:rsidRDefault="00985F49" w:rsidP="00985F49">
      <w:pPr>
        <w:rPr>
          <w:rFonts w:cs="v4.2.0"/>
        </w:rPr>
      </w:pPr>
      <w:r w:rsidRPr="001F21E0">
        <w:rPr>
          <w:rFonts w:cs="v4.2.0" w:hint="eastAsia"/>
        </w:rPr>
        <w:t>T</w:t>
      </w:r>
      <w:r w:rsidRPr="001F21E0">
        <w:rPr>
          <w:rFonts w:cs="v4.2.0"/>
        </w:rPr>
        <w:t xml:space="preserve">he UE shall be capable of handling at least a relative receive timing difference between subframe timing of signal from </w:t>
      </w:r>
      <w:r w:rsidRPr="001F21E0">
        <w:rPr>
          <w:rFonts w:cs="v4.2.0" w:hint="eastAsia"/>
        </w:rPr>
        <w:t xml:space="preserve">E-UTRA </w:t>
      </w:r>
      <w:r w:rsidRPr="001F21E0">
        <w:rPr>
          <w:rFonts w:cs="v4.2.0"/>
        </w:rPr>
        <w:t xml:space="preserve">PCell and </w:t>
      </w:r>
      <w:r w:rsidRPr="001F21E0">
        <w:rPr>
          <w:rFonts w:cs="v4.2.0" w:hint="eastAsia"/>
        </w:rPr>
        <w:t>slot</w:t>
      </w:r>
      <w:r w:rsidRPr="001F21E0">
        <w:rPr>
          <w:rFonts w:cs="v4.2.0"/>
        </w:rPr>
        <w:t xml:space="preserve"> timing of signal from PSCell as shown in Table </w:t>
      </w:r>
      <w:r w:rsidRPr="001F21E0">
        <w:rPr>
          <w:rFonts w:eastAsia="Malgun Gothic" w:cs="v4.2.0" w:hint="eastAsia"/>
        </w:rPr>
        <w:t>7.6.3-1</w:t>
      </w:r>
      <w:r w:rsidRPr="001F21E0">
        <w:rPr>
          <w:rFonts w:cs="v4.2.0"/>
        </w:rPr>
        <w:t xml:space="preserve"> provided the UE indicates that it is only capable of synchronous</w:t>
      </w:r>
      <w:r w:rsidRPr="001F21E0">
        <w:rPr>
          <w:rFonts w:cs="v4.2.0" w:hint="eastAsia"/>
        </w:rPr>
        <w:t xml:space="preserve"> EN-DC</w:t>
      </w:r>
      <w:r w:rsidRPr="001F21E0">
        <w:rPr>
          <w:rFonts w:cs="v4.2.0"/>
        </w:rPr>
        <w:t xml:space="preserve"> [16</w:t>
      </w:r>
      <w:r w:rsidRPr="001F21E0">
        <w:rPr>
          <w:rFonts w:cs="v4.2.0" w:hint="eastAsia"/>
        </w:rPr>
        <w:t>]</w:t>
      </w:r>
      <w:r w:rsidRPr="001F21E0">
        <w:rPr>
          <w:rFonts w:cs="v4.2.0"/>
        </w:rPr>
        <w:t xml:space="preserve">. The requirements for synchronous </w:t>
      </w:r>
      <w:r w:rsidRPr="001F21E0">
        <w:rPr>
          <w:rFonts w:cs="v4.2.0" w:hint="eastAsia"/>
        </w:rPr>
        <w:t>EN-DC</w:t>
      </w:r>
      <w:r w:rsidRPr="001F21E0">
        <w:rPr>
          <w:rFonts w:cs="v4.2.0"/>
        </w:rPr>
        <w:t xml:space="preserve"> are applicable for </w:t>
      </w:r>
      <w:r w:rsidRPr="001F21E0">
        <w:rPr>
          <w:rFonts w:cs="v4.2.0" w:hint="eastAsia"/>
        </w:rPr>
        <w:t xml:space="preserve">E-UTRA </w:t>
      </w:r>
      <w:r w:rsidRPr="001F21E0">
        <w:rPr>
          <w:rFonts w:cs="v4.2.0"/>
        </w:rPr>
        <w:t>TDD- NR TDD and E-UTRA FDD- NR FDD int</w:t>
      </w:r>
      <w:r w:rsidRPr="001F21E0">
        <w:rPr>
          <w:rFonts w:cs="v4.2.0" w:hint="eastAsia"/>
        </w:rPr>
        <w:t>ra</w:t>
      </w:r>
      <w:r w:rsidRPr="001F21E0">
        <w:rPr>
          <w:rFonts w:cs="v4.2.0"/>
        </w:rPr>
        <w:t xml:space="preserve">-band </w:t>
      </w:r>
      <w:r w:rsidRPr="001F21E0">
        <w:rPr>
          <w:rFonts w:cs="v4.2.0" w:hint="eastAsia"/>
        </w:rPr>
        <w:t>EN-DC</w:t>
      </w:r>
      <w:r w:rsidRPr="001F21E0">
        <w:rPr>
          <w:rFonts w:cs="v4.2.0"/>
        </w:rPr>
        <w:t>.</w:t>
      </w:r>
    </w:p>
    <w:p w14:paraId="6B887414" w14:textId="6BF1BFCB" w:rsidR="00985F49" w:rsidRPr="001F21E0" w:rsidRDefault="00985F49" w:rsidP="00985F49">
      <w:pPr>
        <w:pStyle w:val="TH"/>
        <w:rPr>
          <w:snapToGrid w:val="0"/>
        </w:rPr>
      </w:pPr>
      <w:r w:rsidRPr="001F21E0">
        <w:rPr>
          <w:snapToGrid w:val="0"/>
        </w:rPr>
        <w:t>Table 7.6.</w:t>
      </w:r>
      <w:r w:rsidRPr="001F21E0">
        <w:rPr>
          <w:rFonts w:eastAsia="Malgun Gothic" w:hint="eastAsia"/>
          <w:snapToGrid w:val="0"/>
        </w:rPr>
        <w:t>3</w:t>
      </w:r>
      <w:r w:rsidRPr="001F21E0">
        <w:rPr>
          <w:snapToGrid w:val="0"/>
        </w:rPr>
        <w:t>-</w:t>
      </w:r>
      <w:r w:rsidRPr="001F21E0">
        <w:rPr>
          <w:rFonts w:eastAsia="Malgun Gothic" w:hint="eastAsia"/>
          <w:snapToGrid w:val="0"/>
        </w:rPr>
        <w:t>1</w:t>
      </w:r>
      <w:r w:rsidRPr="001F21E0">
        <w:rPr>
          <w:snapToGrid w:val="0"/>
        </w:rPr>
        <w:t xml:space="preserve"> Maximum receive timing difference requirement for </w:t>
      </w:r>
      <w:r w:rsidRPr="001F21E0">
        <w:rPr>
          <w:rFonts w:hint="eastAsia"/>
          <w:snapToGrid w:val="0"/>
          <w:lang w:eastAsia="zh-CN"/>
        </w:rPr>
        <w:t xml:space="preserve">intra-band </w:t>
      </w:r>
      <w:r w:rsidRPr="001F21E0">
        <w:rPr>
          <w:snapToGrid w:val="0"/>
        </w:rPr>
        <w:t xml:space="preserve">synchronous </w:t>
      </w:r>
      <w:r w:rsidRPr="001F21E0">
        <w:rPr>
          <w:rFonts w:hint="eastAsia"/>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985F49" w:rsidRPr="001F21E0" w14:paraId="751113D4" w14:textId="77777777" w:rsidTr="00DE45E4">
        <w:tc>
          <w:tcPr>
            <w:tcW w:w="1984" w:type="dxa"/>
            <w:shd w:val="clear" w:color="auto" w:fill="auto"/>
          </w:tcPr>
          <w:p w14:paraId="6CDA1694" w14:textId="77777777" w:rsidR="00985F49" w:rsidRPr="001F21E0" w:rsidRDefault="00985F49" w:rsidP="00DE45E4">
            <w:pPr>
              <w:pStyle w:val="TAH"/>
            </w:pPr>
            <w:r w:rsidRPr="001F21E0">
              <w:t xml:space="preserve">Sub-carrier spacing in </w:t>
            </w:r>
            <w:r w:rsidRPr="001F21E0">
              <w:rPr>
                <w:rFonts w:hint="eastAsia"/>
              </w:rPr>
              <w:t>E-UTRA</w:t>
            </w:r>
            <w:r w:rsidRPr="001F21E0">
              <w:t xml:space="preserve"> PCell (kHz)</w:t>
            </w:r>
          </w:p>
        </w:tc>
        <w:tc>
          <w:tcPr>
            <w:tcW w:w="1985" w:type="dxa"/>
            <w:shd w:val="clear" w:color="auto" w:fill="auto"/>
          </w:tcPr>
          <w:p w14:paraId="05A11A97" w14:textId="77777777" w:rsidR="00985F49" w:rsidRPr="001F21E0" w:rsidRDefault="00985F49" w:rsidP="00DE45E4">
            <w:pPr>
              <w:pStyle w:val="TAH"/>
              <w:rPr>
                <w:rFonts w:eastAsia="Malgun Gothic"/>
              </w:rPr>
            </w:pPr>
            <w:r w:rsidRPr="001F21E0">
              <w:rPr>
                <w:rFonts w:hint="eastAsia"/>
              </w:rPr>
              <w:t xml:space="preserve">DL </w:t>
            </w:r>
            <w:r w:rsidRPr="001F21E0">
              <w:t xml:space="preserve">Sub-carrier spacing in PSCell (kHz) </w:t>
            </w:r>
            <w:r w:rsidRPr="001F21E0">
              <w:rPr>
                <w:vertAlign w:val="superscript"/>
              </w:rPr>
              <w:t>Note1</w:t>
            </w:r>
          </w:p>
        </w:tc>
        <w:tc>
          <w:tcPr>
            <w:tcW w:w="2693" w:type="dxa"/>
            <w:shd w:val="clear" w:color="auto" w:fill="auto"/>
          </w:tcPr>
          <w:p w14:paraId="1085B8D9" w14:textId="77777777" w:rsidR="00985F49" w:rsidRPr="001F21E0" w:rsidRDefault="00985F49" w:rsidP="00DE45E4">
            <w:pPr>
              <w:pStyle w:val="TAH"/>
            </w:pPr>
            <w:r w:rsidRPr="001F21E0">
              <w:t>Maximum receive timing difference (µs)</w:t>
            </w:r>
          </w:p>
        </w:tc>
      </w:tr>
      <w:tr w:rsidR="00985F49" w:rsidRPr="001F21E0" w14:paraId="50005C6D" w14:textId="77777777" w:rsidTr="00DE45E4">
        <w:tc>
          <w:tcPr>
            <w:tcW w:w="1984" w:type="dxa"/>
            <w:shd w:val="clear" w:color="auto" w:fill="auto"/>
          </w:tcPr>
          <w:p w14:paraId="2B32924B" w14:textId="77777777" w:rsidR="00985F49" w:rsidRPr="001F21E0" w:rsidRDefault="00985F49" w:rsidP="00DE45E4">
            <w:pPr>
              <w:pStyle w:val="TAC"/>
            </w:pPr>
            <w:r w:rsidRPr="001F21E0">
              <w:t>15</w:t>
            </w:r>
          </w:p>
        </w:tc>
        <w:tc>
          <w:tcPr>
            <w:tcW w:w="1985" w:type="dxa"/>
            <w:shd w:val="clear" w:color="auto" w:fill="auto"/>
          </w:tcPr>
          <w:p w14:paraId="4E231ED6" w14:textId="77777777" w:rsidR="00985F49" w:rsidRPr="001F21E0" w:rsidRDefault="00985F49" w:rsidP="00DE45E4">
            <w:pPr>
              <w:pStyle w:val="TAC"/>
            </w:pPr>
            <w:r w:rsidRPr="001F21E0">
              <w:t>15</w:t>
            </w:r>
          </w:p>
        </w:tc>
        <w:tc>
          <w:tcPr>
            <w:tcW w:w="2693" w:type="dxa"/>
            <w:shd w:val="clear" w:color="auto" w:fill="auto"/>
          </w:tcPr>
          <w:p w14:paraId="3462DE8B" w14:textId="77777777" w:rsidR="00985F49" w:rsidRPr="001F21E0" w:rsidRDefault="00985F49" w:rsidP="003070C6">
            <w:pPr>
              <w:pStyle w:val="TAC"/>
              <w:rPr>
                <w:rFonts w:eastAsia="Malgun Gothic"/>
              </w:rPr>
            </w:pPr>
            <w:r w:rsidRPr="001F21E0">
              <w:rPr>
                <w:rFonts w:eastAsia="Malgun Gothic" w:hint="eastAsia"/>
              </w:rPr>
              <w:t>3</w:t>
            </w:r>
          </w:p>
        </w:tc>
      </w:tr>
      <w:tr w:rsidR="00985F49" w:rsidRPr="001F21E0" w14:paraId="24229EC3" w14:textId="77777777" w:rsidTr="00DE45E4">
        <w:tc>
          <w:tcPr>
            <w:tcW w:w="1984" w:type="dxa"/>
            <w:shd w:val="clear" w:color="auto" w:fill="auto"/>
          </w:tcPr>
          <w:p w14:paraId="38E6AAF3" w14:textId="77777777" w:rsidR="00985F49" w:rsidRPr="001F21E0" w:rsidRDefault="00985F49" w:rsidP="00DE45E4">
            <w:pPr>
              <w:pStyle w:val="TAC"/>
            </w:pPr>
            <w:r w:rsidRPr="001F21E0">
              <w:t>15</w:t>
            </w:r>
          </w:p>
        </w:tc>
        <w:tc>
          <w:tcPr>
            <w:tcW w:w="1985" w:type="dxa"/>
            <w:shd w:val="clear" w:color="auto" w:fill="auto"/>
          </w:tcPr>
          <w:p w14:paraId="0438EE98" w14:textId="77777777" w:rsidR="00985F49" w:rsidRPr="001F21E0" w:rsidRDefault="00985F49" w:rsidP="00DE45E4">
            <w:pPr>
              <w:pStyle w:val="TAC"/>
            </w:pPr>
            <w:r w:rsidRPr="001F21E0">
              <w:t>30</w:t>
            </w:r>
          </w:p>
        </w:tc>
        <w:tc>
          <w:tcPr>
            <w:tcW w:w="2693" w:type="dxa"/>
            <w:shd w:val="clear" w:color="auto" w:fill="auto"/>
          </w:tcPr>
          <w:p w14:paraId="1725E72E" w14:textId="77777777" w:rsidR="00985F49" w:rsidRPr="001F21E0" w:rsidRDefault="00985F49" w:rsidP="003070C6">
            <w:pPr>
              <w:pStyle w:val="TAC"/>
              <w:rPr>
                <w:rFonts w:eastAsia="Malgun Gothic"/>
              </w:rPr>
            </w:pPr>
            <w:r w:rsidRPr="001F21E0">
              <w:rPr>
                <w:rFonts w:eastAsia="Malgun Gothic" w:hint="eastAsia"/>
              </w:rPr>
              <w:t>3</w:t>
            </w:r>
          </w:p>
        </w:tc>
      </w:tr>
      <w:tr w:rsidR="00985F49" w:rsidRPr="001F21E0" w14:paraId="087F50AE" w14:textId="77777777" w:rsidTr="00DE45E4">
        <w:tc>
          <w:tcPr>
            <w:tcW w:w="1984" w:type="dxa"/>
            <w:shd w:val="clear" w:color="auto" w:fill="auto"/>
          </w:tcPr>
          <w:p w14:paraId="5F316A84" w14:textId="77777777" w:rsidR="00985F49" w:rsidRPr="001F21E0" w:rsidRDefault="00985F49" w:rsidP="00DE45E4">
            <w:pPr>
              <w:pStyle w:val="TAC"/>
            </w:pPr>
            <w:r w:rsidRPr="001F21E0">
              <w:t>15</w:t>
            </w:r>
          </w:p>
        </w:tc>
        <w:tc>
          <w:tcPr>
            <w:tcW w:w="1985" w:type="dxa"/>
            <w:shd w:val="clear" w:color="auto" w:fill="auto"/>
          </w:tcPr>
          <w:p w14:paraId="05D03554" w14:textId="77777777" w:rsidR="00985F49" w:rsidRPr="001F21E0" w:rsidRDefault="00985F49" w:rsidP="00DE45E4">
            <w:pPr>
              <w:pStyle w:val="TAC"/>
            </w:pPr>
            <w:r w:rsidRPr="001F21E0">
              <w:t>60</w:t>
            </w:r>
          </w:p>
        </w:tc>
        <w:tc>
          <w:tcPr>
            <w:tcW w:w="2693" w:type="dxa"/>
            <w:shd w:val="clear" w:color="auto" w:fill="auto"/>
          </w:tcPr>
          <w:p w14:paraId="1F9A9628" w14:textId="77777777" w:rsidR="00985F49" w:rsidRPr="001F21E0" w:rsidRDefault="00985F49" w:rsidP="003070C6">
            <w:pPr>
              <w:pStyle w:val="TAC"/>
              <w:rPr>
                <w:rFonts w:eastAsia="Malgun Gothic"/>
              </w:rPr>
            </w:pPr>
            <w:r w:rsidRPr="001F21E0">
              <w:rPr>
                <w:rFonts w:eastAsia="Malgun Gothic" w:hint="eastAsia"/>
              </w:rPr>
              <w:t>3</w:t>
            </w:r>
          </w:p>
        </w:tc>
      </w:tr>
      <w:tr w:rsidR="00985F49" w:rsidRPr="001F21E0" w14:paraId="138D10C7" w14:textId="77777777" w:rsidTr="00DE45E4">
        <w:tc>
          <w:tcPr>
            <w:tcW w:w="6662" w:type="dxa"/>
            <w:gridSpan w:val="3"/>
            <w:shd w:val="clear" w:color="auto" w:fill="auto"/>
          </w:tcPr>
          <w:p w14:paraId="1746D604" w14:textId="6FCF64A7" w:rsidR="00985F49" w:rsidRPr="001F21E0" w:rsidRDefault="00FE0B68" w:rsidP="00DE45E4">
            <w:pPr>
              <w:pStyle w:val="TAN"/>
            </w:pPr>
            <w:r w:rsidRPr="001F21E0">
              <w:rPr>
                <w:rFonts w:eastAsiaTheme="minorEastAsia" w:hint="eastAsia"/>
                <w:lang w:eastAsia="ko-KR"/>
              </w:rPr>
              <w:t xml:space="preserve">NOTE </w:t>
            </w:r>
            <w:r w:rsidR="00985F49" w:rsidRPr="001F21E0">
              <w:rPr>
                <w:rFonts w:hint="eastAsia"/>
              </w:rPr>
              <w:t>1</w:t>
            </w:r>
            <w:r w:rsidR="00985F49" w:rsidRPr="001F21E0">
              <w:t>:</w:t>
            </w:r>
            <w:r w:rsidR="00985F49" w:rsidRPr="001F21E0">
              <w:tab/>
            </w:r>
            <w:r w:rsidR="00985F49" w:rsidRPr="001F21E0">
              <w:rPr>
                <w:rFonts w:hint="eastAsia"/>
              </w:rPr>
              <w:t>DL Sub-carrier spacing is min{SCS</w:t>
            </w:r>
            <w:r w:rsidR="00985F49" w:rsidRPr="001F21E0">
              <w:rPr>
                <w:rFonts w:hint="eastAsia"/>
                <w:vertAlign w:val="subscript"/>
              </w:rPr>
              <w:t>SS</w:t>
            </w:r>
            <w:r w:rsidR="00985F49" w:rsidRPr="001F21E0">
              <w:rPr>
                <w:rFonts w:hint="eastAsia"/>
              </w:rPr>
              <w:t>, SCS</w:t>
            </w:r>
            <w:r w:rsidR="00985F49" w:rsidRPr="001F21E0">
              <w:rPr>
                <w:rFonts w:hint="eastAsia"/>
                <w:vertAlign w:val="subscript"/>
              </w:rPr>
              <w:t>DATA</w:t>
            </w:r>
            <w:r w:rsidR="00985F49" w:rsidRPr="001F21E0">
              <w:rPr>
                <w:rFonts w:hint="eastAsia"/>
              </w:rPr>
              <w:t>}.</w:t>
            </w:r>
          </w:p>
        </w:tc>
      </w:tr>
    </w:tbl>
    <w:p w14:paraId="7794017A" w14:textId="77777777" w:rsidR="00B359FE" w:rsidRPr="001F21E0" w:rsidRDefault="00B359FE" w:rsidP="00B359FE">
      <w:pPr>
        <w:rPr>
          <w:lang w:eastAsia="ko-KR"/>
        </w:rPr>
      </w:pPr>
    </w:p>
    <w:p w14:paraId="0409B00E" w14:textId="77777777" w:rsidR="0055433A" w:rsidRPr="001F21E0" w:rsidRDefault="0055433A" w:rsidP="0055433A">
      <w:pPr>
        <w:pStyle w:val="TH"/>
      </w:pPr>
      <w:r w:rsidRPr="001F21E0">
        <w:t>Table 7.6.3-</w:t>
      </w:r>
      <w:r w:rsidRPr="001F21E0">
        <w:rPr>
          <w:rFonts w:hint="eastAsia"/>
          <w:lang w:eastAsia="ko-KR"/>
        </w:rPr>
        <w:t>2</w:t>
      </w:r>
      <w:r w:rsidRPr="001F21E0">
        <w:rPr>
          <w:lang w:eastAsia="ko-KR"/>
        </w:rPr>
        <w:tab/>
        <w:t>Void</w:t>
      </w:r>
    </w:p>
    <w:p w14:paraId="02B3CC4D" w14:textId="77777777" w:rsidR="002B507C" w:rsidRPr="001F21E0" w:rsidRDefault="002B507C">
      <w:pPr>
        <w:rPr>
          <w:lang w:eastAsia="ko-KR"/>
        </w:rPr>
      </w:pPr>
    </w:p>
    <w:p w14:paraId="25C9540C" w14:textId="77777777" w:rsidR="00985F49" w:rsidRPr="001F21E0" w:rsidRDefault="00985F49" w:rsidP="00985F49">
      <w:pPr>
        <w:pStyle w:val="Heading3"/>
        <w:rPr>
          <w:lang w:eastAsia="ko-KR"/>
        </w:rPr>
      </w:pPr>
      <w:bookmarkStart w:id="117" w:name="_Toc525607334"/>
      <w:r w:rsidRPr="001F21E0">
        <w:rPr>
          <w:lang w:eastAsia="ko-KR"/>
        </w:rPr>
        <w:lastRenderedPageBreak/>
        <w:t>7.</w:t>
      </w:r>
      <w:r w:rsidRPr="001F21E0">
        <w:rPr>
          <w:rFonts w:hint="eastAsia"/>
          <w:lang w:eastAsia="ko-KR"/>
        </w:rPr>
        <w:t>6</w:t>
      </w:r>
      <w:r w:rsidRPr="001F21E0">
        <w:rPr>
          <w:lang w:eastAsia="ko-KR"/>
        </w:rPr>
        <w:t>.</w:t>
      </w:r>
      <w:r w:rsidRPr="001F21E0">
        <w:rPr>
          <w:rFonts w:eastAsia="Malgun Gothic" w:hint="eastAsia"/>
          <w:lang w:eastAsia="ko-KR"/>
        </w:rPr>
        <w:t>4</w:t>
      </w:r>
      <w:r w:rsidRPr="001F21E0">
        <w:rPr>
          <w:lang w:eastAsia="ko-KR"/>
        </w:rPr>
        <w:tab/>
        <w:t>Minimum Requirements for NR Carrier Aggregation</w:t>
      </w:r>
      <w:bookmarkEnd w:id="117"/>
    </w:p>
    <w:p w14:paraId="37AA1B37" w14:textId="703ACE00" w:rsidR="00985F49" w:rsidRPr="001F21E0" w:rsidRDefault="00985F49" w:rsidP="00985F49">
      <w:pPr>
        <w:rPr>
          <w:rFonts w:cs="v4.2.0"/>
        </w:rPr>
      </w:pPr>
      <w:r w:rsidRPr="001F21E0">
        <w:rPr>
          <w:rFonts w:cs="v4.2.0"/>
        </w:rPr>
        <w:t>F</w:t>
      </w:r>
      <w:r w:rsidRPr="001F21E0">
        <w:rPr>
          <w:rFonts w:cs="v4.2.0" w:hint="eastAsia"/>
        </w:rPr>
        <w:t>or</w:t>
      </w:r>
      <w:r w:rsidRPr="001F21E0">
        <w:rPr>
          <w:rFonts w:cs="v4.2.0"/>
        </w:rPr>
        <w:t xml:space="preserve"> intra-band </w:t>
      </w:r>
      <w:r w:rsidRPr="001F21E0">
        <w:rPr>
          <w:rFonts w:eastAsia="Malgun Gothic" w:cs="v4.2.0" w:hint="eastAsia"/>
          <w:lang w:eastAsia="zh-CN"/>
        </w:rPr>
        <w:t>CA</w:t>
      </w:r>
      <w:r w:rsidRPr="001F21E0">
        <w:rPr>
          <w:rFonts w:cs="v4.2.0"/>
        </w:rPr>
        <w:t>, only</w:t>
      </w:r>
      <w:r w:rsidRPr="001F21E0">
        <w:rPr>
          <w:rFonts w:cs="v4.2.0" w:hint="eastAsia"/>
          <w:lang w:eastAsia="zh-CN"/>
        </w:rPr>
        <w:t xml:space="preserve"> </w:t>
      </w:r>
      <w:r w:rsidRPr="001F21E0">
        <w:rPr>
          <w:rFonts w:cs="v4.2.0"/>
        </w:rPr>
        <w:t xml:space="preserve">collocated deployment is </w:t>
      </w:r>
      <w:r w:rsidRPr="001F21E0">
        <w:rPr>
          <w:rFonts w:cs="v4.2.0" w:hint="eastAsia"/>
          <w:lang w:eastAsia="zh-CN"/>
        </w:rPr>
        <w:t>applied.</w:t>
      </w:r>
      <w:r w:rsidRPr="001F21E0">
        <w:rPr>
          <w:rFonts w:eastAsia="Malgun Gothic" w:cs="v4.2.0" w:hint="eastAsia"/>
          <w:lang w:eastAsia="zh-CN"/>
        </w:rPr>
        <w:t xml:space="preserve"> </w:t>
      </w:r>
      <w:r w:rsidRPr="001F21E0">
        <w:rPr>
          <w:rFonts w:cs="v4.2.0"/>
        </w:rPr>
        <w:t xml:space="preserve">For intra-band non-contiguous NR carrier aggregation, the UE shall be capable of handling at least a relative receive timing difference between </w:t>
      </w:r>
      <w:r w:rsidRPr="001F21E0">
        <w:rPr>
          <w:rFonts w:cs="v4.2.0" w:hint="eastAsia"/>
        </w:rPr>
        <w:t>slot</w:t>
      </w:r>
      <w:r w:rsidRPr="001F21E0">
        <w:rPr>
          <w:rFonts w:cs="v4.2.0"/>
        </w:rPr>
        <w:t xml:space="preserve"> timing of different carriers to be aggregated at the UE receiver as shown in Table 7.6.</w:t>
      </w:r>
      <w:r w:rsidRPr="001F21E0">
        <w:rPr>
          <w:rFonts w:eastAsia="Malgun Gothic" w:cs="v4.2.0" w:hint="eastAsia"/>
        </w:rPr>
        <w:t>4</w:t>
      </w:r>
      <w:r w:rsidRPr="001F21E0">
        <w:rPr>
          <w:rFonts w:cs="v4.2.0"/>
        </w:rPr>
        <w:t>-</w:t>
      </w:r>
      <w:r w:rsidRPr="001F21E0">
        <w:rPr>
          <w:rFonts w:cs="v4.2.0" w:hint="eastAsia"/>
        </w:rPr>
        <w:t>1</w:t>
      </w:r>
      <w:r w:rsidRPr="001F21E0">
        <w:rPr>
          <w:rFonts w:cs="v4.2.0"/>
        </w:rPr>
        <w:t xml:space="preserve"> below.</w:t>
      </w:r>
    </w:p>
    <w:p w14:paraId="13E2D211" w14:textId="46B156D3" w:rsidR="00985F49" w:rsidRPr="001F21E0" w:rsidRDefault="00985F49" w:rsidP="00985F49">
      <w:pPr>
        <w:pStyle w:val="TH"/>
        <w:rPr>
          <w:rFonts w:eastAsia="Malgun Gothic"/>
          <w:snapToGrid w:val="0"/>
          <w:lang w:eastAsia="ko-KR"/>
        </w:rPr>
      </w:pPr>
      <w:r w:rsidRPr="001F21E0">
        <w:rPr>
          <w:snapToGrid w:val="0"/>
          <w:lang w:eastAsia="x-none"/>
        </w:rPr>
        <w:t>Table 7.6.</w:t>
      </w:r>
      <w:r w:rsidRPr="001F21E0">
        <w:rPr>
          <w:rFonts w:eastAsia="Malgun Gothic" w:hint="eastAsia"/>
          <w:snapToGrid w:val="0"/>
        </w:rPr>
        <w:t>4</w:t>
      </w:r>
      <w:r w:rsidRPr="001F21E0">
        <w:rPr>
          <w:snapToGrid w:val="0"/>
          <w:lang w:eastAsia="x-none"/>
        </w:rPr>
        <w:t>-</w:t>
      </w:r>
      <w:r w:rsidRPr="001F21E0">
        <w:rPr>
          <w:rFonts w:eastAsia="Malgun Gothic" w:hint="eastAsia"/>
          <w:snapToGrid w:val="0"/>
        </w:rPr>
        <w:t>1</w:t>
      </w:r>
      <w:r w:rsidR="00FE0B68" w:rsidRPr="001F21E0">
        <w:rPr>
          <w:rFonts w:eastAsia="Malgun Gothic" w:hint="eastAsia"/>
          <w:snapToGrid w:val="0"/>
          <w:lang w:eastAsia="ko-KR"/>
        </w:rPr>
        <w:t>:</w:t>
      </w:r>
      <w:r w:rsidRPr="001F21E0">
        <w:rPr>
          <w:snapToGrid w:val="0"/>
          <w:lang w:eastAsia="x-none"/>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985F49" w:rsidRPr="001F21E0" w14:paraId="0373058A" w14:textId="77777777" w:rsidTr="00DE45E4">
        <w:trPr>
          <w:jc w:val="center"/>
        </w:trPr>
        <w:tc>
          <w:tcPr>
            <w:tcW w:w="2251" w:type="dxa"/>
            <w:shd w:val="clear" w:color="auto" w:fill="auto"/>
          </w:tcPr>
          <w:p w14:paraId="7FA19BC8" w14:textId="77777777" w:rsidR="00985F49" w:rsidRPr="001F21E0" w:rsidRDefault="00985F49" w:rsidP="003070C6">
            <w:pPr>
              <w:pStyle w:val="TAH"/>
            </w:pPr>
            <w:r w:rsidRPr="001F21E0">
              <w:t>Frequency Range</w:t>
            </w:r>
          </w:p>
        </w:tc>
        <w:tc>
          <w:tcPr>
            <w:tcW w:w="3003" w:type="dxa"/>
            <w:shd w:val="clear" w:color="auto" w:fill="auto"/>
          </w:tcPr>
          <w:p w14:paraId="75E23E0A" w14:textId="77777777" w:rsidR="00985F49" w:rsidRPr="001F21E0" w:rsidRDefault="00985F49" w:rsidP="003070C6">
            <w:pPr>
              <w:pStyle w:val="TAH"/>
            </w:pPr>
            <w:r w:rsidRPr="001F21E0">
              <w:t xml:space="preserve">Maximum receive timing difference (µs) </w:t>
            </w:r>
          </w:p>
        </w:tc>
      </w:tr>
      <w:tr w:rsidR="00985F49" w:rsidRPr="001F21E0" w14:paraId="7C72B202" w14:textId="77777777" w:rsidTr="00DE45E4">
        <w:trPr>
          <w:jc w:val="center"/>
        </w:trPr>
        <w:tc>
          <w:tcPr>
            <w:tcW w:w="2251" w:type="dxa"/>
            <w:shd w:val="clear" w:color="auto" w:fill="auto"/>
          </w:tcPr>
          <w:p w14:paraId="6EA83501" w14:textId="77777777" w:rsidR="00985F49" w:rsidRPr="001F21E0" w:rsidRDefault="00985F49" w:rsidP="003070C6">
            <w:pPr>
              <w:pStyle w:val="TAC"/>
            </w:pPr>
            <w:r w:rsidRPr="001F21E0">
              <w:t>FR1</w:t>
            </w:r>
          </w:p>
        </w:tc>
        <w:tc>
          <w:tcPr>
            <w:tcW w:w="3003" w:type="dxa"/>
            <w:shd w:val="clear" w:color="auto" w:fill="auto"/>
          </w:tcPr>
          <w:p w14:paraId="46065835" w14:textId="77777777" w:rsidR="00985F49" w:rsidRPr="001F21E0" w:rsidRDefault="00985F49" w:rsidP="003070C6">
            <w:pPr>
              <w:pStyle w:val="TAC"/>
            </w:pPr>
            <w:r w:rsidRPr="001F21E0">
              <w:t>3</w:t>
            </w:r>
          </w:p>
        </w:tc>
      </w:tr>
      <w:tr w:rsidR="00985F49" w:rsidRPr="001F21E0" w14:paraId="69AC1C94" w14:textId="77777777" w:rsidTr="00DE45E4">
        <w:trPr>
          <w:jc w:val="center"/>
        </w:trPr>
        <w:tc>
          <w:tcPr>
            <w:tcW w:w="2251" w:type="dxa"/>
            <w:shd w:val="clear" w:color="auto" w:fill="auto"/>
          </w:tcPr>
          <w:p w14:paraId="5723DEE0" w14:textId="77777777" w:rsidR="00985F49" w:rsidRPr="001F21E0" w:rsidRDefault="00985F49" w:rsidP="003070C6">
            <w:pPr>
              <w:pStyle w:val="TAC"/>
            </w:pPr>
            <w:r w:rsidRPr="001F21E0">
              <w:t>FR2</w:t>
            </w:r>
          </w:p>
        </w:tc>
        <w:tc>
          <w:tcPr>
            <w:tcW w:w="3003" w:type="dxa"/>
            <w:shd w:val="clear" w:color="auto" w:fill="auto"/>
          </w:tcPr>
          <w:p w14:paraId="162A23CD" w14:textId="77777777" w:rsidR="00985F49" w:rsidRPr="001F21E0" w:rsidRDefault="00985F49" w:rsidP="003070C6">
            <w:pPr>
              <w:pStyle w:val="TAC"/>
            </w:pPr>
            <w:r w:rsidRPr="001F21E0">
              <w:t>3</w:t>
            </w:r>
          </w:p>
        </w:tc>
      </w:tr>
    </w:tbl>
    <w:p w14:paraId="0AD140F2" w14:textId="77777777" w:rsidR="00985F49" w:rsidRPr="001F21E0" w:rsidRDefault="00985F49" w:rsidP="003070C6">
      <w:pPr>
        <w:rPr>
          <w:rFonts w:eastAsia="Malgun Gothic"/>
          <w:snapToGrid w:val="0"/>
          <w:lang w:eastAsia="ko-KR"/>
        </w:rPr>
      </w:pPr>
    </w:p>
    <w:p w14:paraId="18B53BF7" w14:textId="5C42F7BB" w:rsidR="00985F49" w:rsidRPr="001F21E0" w:rsidRDefault="00985F49" w:rsidP="00985F49">
      <w:r w:rsidRPr="001F21E0">
        <w:rPr>
          <w:rFonts w:cs="v4.2.0"/>
        </w:rPr>
        <w:t xml:space="preserve">For inter-band NR carrier aggregation, the UE shall be capable of handling at least a relative receive timing difference between </w:t>
      </w:r>
      <w:r w:rsidRPr="001F21E0">
        <w:rPr>
          <w:rFonts w:cs="v4.2.0" w:hint="eastAsia"/>
        </w:rPr>
        <w:t>slot</w:t>
      </w:r>
      <w:r w:rsidRPr="001F21E0">
        <w:rPr>
          <w:rFonts w:cs="v4.2.0"/>
        </w:rPr>
        <w:t xml:space="preserve"> timing of different carriers to be aggregated at the UE receiver as shown in Table 7.6.</w:t>
      </w:r>
      <w:r w:rsidRPr="001F21E0">
        <w:rPr>
          <w:rFonts w:eastAsia="Malgun Gothic" w:cs="v4.2.0" w:hint="eastAsia"/>
        </w:rPr>
        <w:t>4</w:t>
      </w:r>
      <w:r w:rsidRPr="001F21E0">
        <w:rPr>
          <w:rFonts w:cs="v4.2.0"/>
        </w:rPr>
        <w:t>-</w:t>
      </w:r>
      <w:r w:rsidRPr="001F21E0">
        <w:rPr>
          <w:rFonts w:cs="v4.2.0" w:hint="eastAsia"/>
        </w:rPr>
        <w:t>2</w:t>
      </w:r>
      <w:r w:rsidRPr="001F21E0">
        <w:rPr>
          <w:rFonts w:cs="v4.2.0"/>
        </w:rPr>
        <w:t xml:space="preserve"> below.</w:t>
      </w:r>
    </w:p>
    <w:p w14:paraId="7BCA211C" w14:textId="1C5CC6FB" w:rsidR="00985F49" w:rsidRPr="001F21E0" w:rsidRDefault="00985F49" w:rsidP="00985F49">
      <w:pPr>
        <w:pStyle w:val="TH"/>
        <w:rPr>
          <w:rFonts w:eastAsia="Malgun Gothic"/>
          <w:lang w:eastAsia="ko-KR"/>
        </w:rPr>
      </w:pPr>
      <w:r w:rsidRPr="001F21E0">
        <w:t>Table 7.6.</w:t>
      </w:r>
      <w:r w:rsidRPr="001F21E0">
        <w:rPr>
          <w:rFonts w:eastAsia="Malgun Gothic" w:hint="eastAsia"/>
        </w:rPr>
        <w:t>4</w:t>
      </w:r>
      <w:r w:rsidRPr="001F21E0">
        <w:t>-</w:t>
      </w:r>
      <w:r w:rsidRPr="001F21E0">
        <w:rPr>
          <w:rFonts w:hint="eastAsia"/>
        </w:rPr>
        <w:t>2</w:t>
      </w:r>
      <w:r w:rsidR="00FE0B68" w:rsidRPr="001F21E0">
        <w:rPr>
          <w:rFonts w:eastAsiaTheme="minorEastAsia" w:hint="eastAsia"/>
          <w:lang w:eastAsia="ko-KR"/>
        </w:rPr>
        <w:t>:</w:t>
      </w:r>
      <w:r w:rsidRPr="001F21E0">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985F49" w:rsidRPr="001F21E0" w14:paraId="4868D497" w14:textId="77777777" w:rsidTr="00DE45E4">
        <w:trPr>
          <w:jc w:val="center"/>
        </w:trPr>
        <w:tc>
          <w:tcPr>
            <w:tcW w:w="2251" w:type="dxa"/>
            <w:shd w:val="clear" w:color="auto" w:fill="auto"/>
          </w:tcPr>
          <w:p w14:paraId="146519B9" w14:textId="77777777" w:rsidR="00985F49" w:rsidRPr="001F21E0" w:rsidRDefault="00985F49" w:rsidP="003070C6">
            <w:pPr>
              <w:pStyle w:val="TAH"/>
            </w:pPr>
            <w:r w:rsidRPr="001F21E0">
              <w:t>Frequency Range</w:t>
            </w:r>
          </w:p>
        </w:tc>
        <w:tc>
          <w:tcPr>
            <w:tcW w:w="3003" w:type="dxa"/>
            <w:shd w:val="clear" w:color="auto" w:fill="auto"/>
          </w:tcPr>
          <w:p w14:paraId="05988D13" w14:textId="77777777" w:rsidR="00985F49" w:rsidRPr="001F21E0" w:rsidRDefault="00985F49" w:rsidP="003070C6">
            <w:pPr>
              <w:pStyle w:val="TAH"/>
            </w:pPr>
            <w:r w:rsidRPr="001F21E0">
              <w:t xml:space="preserve">Maximum receive timing difference (µs) </w:t>
            </w:r>
          </w:p>
        </w:tc>
      </w:tr>
      <w:tr w:rsidR="00985F49" w:rsidRPr="001F21E0" w14:paraId="72E377A7" w14:textId="77777777" w:rsidTr="00DE45E4">
        <w:trPr>
          <w:jc w:val="center"/>
        </w:trPr>
        <w:tc>
          <w:tcPr>
            <w:tcW w:w="2251" w:type="dxa"/>
            <w:shd w:val="clear" w:color="auto" w:fill="auto"/>
          </w:tcPr>
          <w:p w14:paraId="78B071A7" w14:textId="77777777" w:rsidR="00985F49" w:rsidRPr="001F21E0" w:rsidRDefault="00985F49" w:rsidP="003070C6">
            <w:pPr>
              <w:pStyle w:val="TAC"/>
            </w:pPr>
            <w:r w:rsidRPr="001F21E0">
              <w:t>FR1</w:t>
            </w:r>
          </w:p>
        </w:tc>
        <w:tc>
          <w:tcPr>
            <w:tcW w:w="3003" w:type="dxa"/>
            <w:shd w:val="clear" w:color="auto" w:fill="auto"/>
          </w:tcPr>
          <w:p w14:paraId="24051AD7" w14:textId="77777777" w:rsidR="00985F49" w:rsidRPr="001F21E0" w:rsidRDefault="00985F49" w:rsidP="003070C6">
            <w:pPr>
              <w:pStyle w:val="TAC"/>
            </w:pPr>
            <w:r w:rsidRPr="001F21E0">
              <w:t>33</w:t>
            </w:r>
          </w:p>
        </w:tc>
      </w:tr>
      <w:tr w:rsidR="00985F49" w:rsidRPr="001F21E0" w14:paraId="4F4C3DD0" w14:textId="77777777" w:rsidTr="00DE45E4">
        <w:trPr>
          <w:jc w:val="center"/>
        </w:trPr>
        <w:tc>
          <w:tcPr>
            <w:tcW w:w="2251" w:type="dxa"/>
            <w:shd w:val="clear" w:color="auto" w:fill="auto"/>
          </w:tcPr>
          <w:p w14:paraId="1B7241CC" w14:textId="77777777" w:rsidR="00985F49" w:rsidRPr="001F21E0" w:rsidRDefault="00985F49" w:rsidP="003070C6">
            <w:pPr>
              <w:pStyle w:val="TAC"/>
            </w:pPr>
            <w:r w:rsidRPr="001F21E0">
              <w:t>FR2</w:t>
            </w:r>
          </w:p>
        </w:tc>
        <w:tc>
          <w:tcPr>
            <w:tcW w:w="3003" w:type="dxa"/>
            <w:shd w:val="clear" w:color="auto" w:fill="auto"/>
          </w:tcPr>
          <w:p w14:paraId="0952F9F7" w14:textId="77777777" w:rsidR="00985F49" w:rsidRPr="001F21E0" w:rsidRDefault="00985F49" w:rsidP="003070C6">
            <w:pPr>
              <w:pStyle w:val="TAC"/>
            </w:pPr>
            <w:r w:rsidRPr="001F21E0">
              <w:t>8</w:t>
            </w:r>
          </w:p>
        </w:tc>
      </w:tr>
      <w:tr w:rsidR="00985F49" w:rsidRPr="001F21E0" w14:paraId="57F02049" w14:textId="77777777" w:rsidTr="00DE45E4">
        <w:trPr>
          <w:jc w:val="center"/>
        </w:trPr>
        <w:tc>
          <w:tcPr>
            <w:tcW w:w="2251" w:type="dxa"/>
            <w:shd w:val="clear" w:color="auto" w:fill="auto"/>
          </w:tcPr>
          <w:p w14:paraId="3AEC4089" w14:textId="77777777" w:rsidR="00985F49" w:rsidRPr="001F21E0" w:rsidRDefault="00985F49" w:rsidP="003070C6">
            <w:pPr>
              <w:pStyle w:val="TAC"/>
            </w:pPr>
            <w:r w:rsidRPr="001F21E0">
              <w:t>Between FR1 and FR2</w:t>
            </w:r>
          </w:p>
        </w:tc>
        <w:tc>
          <w:tcPr>
            <w:tcW w:w="3003" w:type="dxa"/>
            <w:shd w:val="clear" w:color="auto" w:fill="auto"/>
          </w:tcPr>
          <w:p w14:paraId="147497CC" w14:textId="77777777" w:rsidR="00985F49" w:rsidRPr="001F21E0" w:rsidRDefault="00985F49" w:rsidP="003070C6">
            <w:pPr>
              <w:pStyle w:val="TAC"/>
            </w:pPr>
            <w:r w:rsidRPr="001F21E0">
              <w:t>[TBD]</w:t>
            </w:r>
          </w:p>
        </w:tc>
      </w:tr>
    </w:tbl>
    <w:p w14:paraId="2E4A4BFF" w14:textId="77777777" w:rsidR="00B359FE" w:rsidRPr="001F21E0" w:rsidRDefault="00B359FE" w:rsidP="00B359FE"/>
    <w:p w14:paraId="32136CAF" w14:textId="2F0DD7A8" w:rsidR="00D87103" w:rsidRPr="001F21E0" w:rsidRDefault="00D87103" w:rsidP="003070C6">
      <w:pPr>
        <w:pStyle w:val="Heading2"/>
      </w:pPr>
      <w:bookmarkStart w:id="118" w:name="_Toc525607335"/>
      <w:r w:rsidRPr="001F21E0">
        <w:t>7.7</w:t>
      </w:r>
      <w:r w:rsidR="003070C6" w:rsidRPr="001F21E0">
        <w:tab/>
      </w:r>
      <w:r w:rsidRPr="001F21E0">
        <w:rPr>
          <w:lang w:val="en-US"/>
        </w:rPr>
        <w:t>deriveSSB-IndexFromCell</w:t>
      </w:r>
      <w:r w:rsidRPr="001F21E0">
        <w:t xml:space="preserve"> tolerance</w:t>
      </w:r>
      <w:bookmarkEnd w:id="118"/>
    </w:p>
    <w:p w14:paraId="2E3D3916" w14:textId="77777777" w:rsidR="00D87103" w:rsidRPr="001F21E0" w:rsidRDefault="00D87103" w:rsidP="003070C6">
      <w:pPr>
        <w:pStyle w:val="Heading3"/>
      </w:pPr>
      <w:bookmarkStart w:id="119" w:name="_Toc525607336"/>
      <w:r w:rsidRPr="001F21E0">
        <w:t>7.</w:t>
      </w:r>
      <w:r w:rsidRPr="001F21E0">
        <w:rPr>
          <w:lang w:eastAsia="zh-CN"/>
        </w:rPr>
        <w:t>7</w:t>
      </w:r>
      <w:r w:rsidRPr="001F21E0">
        <w:t>.1</w:t>
      </w:r>
      <w:r w:rsidRPr="001F21E0">
        <w:tab/>
        <w:t>Minimum requirements</w:t>
      </w:r>
      <w:bookmarkEnd w:id="119"/>
    </w:p>
    <w:p w14:paraId="7DC3CDB7" w14:textId="77777777" w:rsidR="00D87103" w:rsidRPr="001F21E0" w:rsidRDefault="00D87103" w:rsidP="00D87103">
      <w:pPr>
        <w:rPr>
          <w:lang w:eastAsia="zh-CN"/>
        </w:rPr>
      </w:pPr>
      <w:r w:rsidRPr="001F21E0">
        <w:t xml:space="preserve">When </w:t>
      </w:r>
      <w:r w:rsidRPr="001F21E0">
        <w:rPr>
          <w:i/>
          <w:iCs/>
          <w:lang w:val="en-US"/>
        </w:rPr>
        <w:t>deriveSSB-IndexFromCell</w:t>
      </w:r>
      <w:r w:rsidRPr="001F21E0">
        <w:t xml:space="preserve"> is enabled, the UE assume</w:t>
      </w:r>
      <w:r w:rsidRPr="001F21E0">
        <w:rPr>
          <w:rFonts w:hint="eastAsia"/>
          <w:lang w:eastAsia="zh-CN"/>
        </w:rPr>
        <w:t xml:space="preserve">s </w:t>
      </w:r>
      <w:r w:rsidRPr="001F21E0">
        <w:t>frame boundary alignment (including half frame</w:t>
      </w:r>
      <w:r w:rsidRPr="001F21E0">
        <w:rPr>
          <w:rFonts w:hint="eastAsia"/>
          <w:lang w:eastAsia="zh-CN"/>
        </w:rPr>
        <w:t xml:space="preserve">, </w:t>
      </w:r>
      <w:r w:rsidRPr="001F21E0">
        <w:t>subframe</w:t>
      </w:r>
      <w:r w:rsidRPr="001F21E0">
        <w:rPr>
          <w:rFonts w:hint="eastAsia"/>
          <w:lang w:eastAsia="zh-CN"/>
        </w:rPr>
        <w:t xml:space="preserve"> and </w:t>
      </w:r>
      <w:r w:rsidRPr="001F21E0">
        <w:t>slot boundary alignment) across cells on the same frequency carrier</w:t>
      </w:r>
      <w:r w:rsidRPr="001F21E0">
        <w:rPr>
          <w:rFonts w:hint="eastAsia"/>
          <w:lang w:eastAsia="zh-CN"/>
        </w:rPr>
        <w:t xml:space="preserve"> is</w:t>
      </w:r>
      <w:r w:rsidRPr="001F21E0">
        <w:t xml:space="preserve"> within a tolerance not worse than min(2 SSB symbols, 1 PDSCH symbol) and the SFN of all cells on the same frequency carrier are the same</w:t>
      </w:r>
      <w:r w:rsidRPr="001F21E0">
        <w:rPr>
          <w:rFonts w:hint="eastAsia"/>
          <w:lang w:eastAsia="zh-CN"/>
        </w:rPr>
        <w:t>.</w:t>
      </w:r>
    </w:p>
    <w:p w14:paraId="5BB7E5AE" w14:textId="77777777" w:rsidR="00936A12" w:rsidRPr="001F21E0" w:rsidRDefault="00936A12" w:rsidP="0062703B">
      <w:pPr>
        <w:pStyle w:val="Heading1"/>
      </w:pPr>
      <w:bookmarkStart w:id="120" w:name="_Toc525607337"/>
      <w:r w:rsidRPr="001F21E0">
        <w:t>8</w:t>
      </w:r>
      <w:r w:rsidRPr="001F21E0">
        <w:tab/>
        <w:t>Signalling characteristics</w:t>
      </w:r>
      <w:bookmarkEnd w:id="120"/>
    </w:p>
    <w:p w14:paraId="38F33C52" w14:textId="5608428A" w:rsidR="00A43335" w:rsidRPr="001F21E0" w:rsidRDefault="00A43335" w:rsidP="00A43335">
      <w:pPr>
        <w:keepNext/>
        <w:keepLines/>
        <w:spacing w:before="180"/>
        <w:ind w:left="1134" w:hanging="1134"/>
        <w:outlineLvl w:val="1"/>
        <w:rPr>
          <w:rFonts w:ascii="Arial" w:hAnsi="Arial"/>
          <w:sz w:val="32"/>
        </w:rPr>
      </w:pPr>
      <w:r w:rsidRPr="001F21E0">
        <w:rPr>
          <w:rFonts w:ascii="Arial" w:hAnsi="Arial"/>
          <w:sz w:val="32"/>
        </w:rPr>
        <w:t>8.1</w:t>
      </w:r>
      <w:r w:rsidR="00256C53" w:rsidRPr="001F21E0">
        <w:rPr>
          <w:rFonts w:ascii="Arial" w:hAnsi="Arial"/>
          <w:sz w:val="32"/>
        </w:rPr>
        <w:tab/>
      </w:r>
      <w:r w:rsidRPr="001F21E0">
        <w:rPr>
          <w:rFonts w:ascii="Arial" w:hAnsi="Arial"/>
          <w:sz w:val="32"/>
        </w:rPr>
        <w:t>Radio Link Monitoring</w:t>
      </w:r>
    </w:p>
    <w:p w14:paraId="665DF625" w14:textId="77777777" w:rsidR="00A43335" w:rsidRPr="001F21E0" w:rsidRDefault="00A43335" w:rsidP="00A43335">
      <w:pPr>
        <w:keepNext/>
        <w:keepLines/>
        <w:spacing w:before="120"/>
        <w:ind w:left="1134" w:hanging="1134"/>
        <w:outlineLvl w:val="2"/>
        <w:rPr>
          <w:rFonts w:ascii="Arial" w:hAnsi="Arial"/>
          <w:sz w:val="28"/>
        </w:rPr>
      </w:pPr>
      <w:r w:rsidRPr="001F21E0">
        <w:rPr>
          <w:rFonts w:ascii="Arial" w:hAnsi="Arial"/>
          <w:sz w:val="28"/>
        </w:rPr>
        <w:t>8.1.1</w:t>
      </w:r>
      <w:r w:rsidRPr="001F21E0">
        <w:rPr>
          <w:rFonts w:ascii="Arial" w:hAnsi="Arial"/>
          <w:sz w:val="28"/>
        </w:rPr>
        <w:tab/>
        <w:t>Introduction</w:t>
      </w:r>
    </w:p>
    <w:p w14:paraId="3DB8D9E9" w14:textId="77777777" w:rsidR="00A43335" w:rsidRPr="001F21E0" w:rsidRDefault="00A43335" w:rsidP="00A43335">
      <w:pPr>
        <w:rPr>
          <w:rFonts w:cs="v5.0.0"/>
        </w:rPr>
      </w:pPr>
      <w:r w:rsidRPr="001F21E0">
        <w:rPr>
          <w:rFonts w:cs="v5.0.0"/>
        </w:rPr>
        <w:t xml:space="preserve">The UE shall monitor the downlink link quality based on the reference signal in the configured RLM-RS resource(s) in order to detect the </w:t>
      </w:r>
      <w:r w:rsidRPr="001F21E0">
        <w:t xml:space="preserve">downlink radio link quality of the PCell and </w:t>
      </w:r>
      <w:r w:rsidRPr="001F21E0">
        <w:rPr>
          <w:rFonts w:hint="eastAsia"/>
        </w:rPr>
        <w:t>PSCell</w:t>
      </w:r>
      <w:r w:rsidRPr="001F21E0">
        <w:rPr>
          <w:rFonts w:cs="v5.0.0"/>
        </w:rPr>
        <w:t xml:space="preserve"> as specified in [3]. The configured RLM-RS resources can be all SSBs, or all CSI-RSs, or a mix of SSBs and CSI-RSs. UE is not required to perform RLM outside the active DL BWP.</w:t>
      </w:r>
    </w:p>
    <w:p w14:paraId="778C8BC5" w14:textId="31A2C784" w:rsidR="00A43335" w:rsidRPr="001F21E0" w:rsidRDefault="00A43335" w:rsidP="00A43335">
      <w:r w:rsidRPr="001F21E0">
        <w:rPr>
          <w:rFonts w:eastAsia="?? ??" w:cs="v5.0.0"/>
        </w:rPr>
        <w:t xml:space="preserve">On each RLM-RS resource, the UE shall estimate the downlink radio link quality and compare it to the thresholds </w:t>
      </w:r>
      <w:r w:rsidRPr="001F21E0">
        <w:rPr>
          <w:rFonts w:cs="v5.0.0"/>
        </w:rPr>
        <w:t>Q</w:t>
      </w:r>
      <w:r w:rsidRPr="001F21E0">
        <w:rPr>
          <w:rFonts w:cs="v5.0.0"/>
          <w:vertAlign w:val="subscript"/>
        </w:rPr>
        <w:t>out</w:t>
      </w:r>
      <w:r w:rsidRPr="001F21E0">
        <w:rPr>
          <w:rFonts w:eastAsia="?? ??" w:cs="v5.0.0"/>
        </w:rPr>
        <w:t xml:space="preserve"> and </w:t>
      </w:r>
      <w:r w:rsidRPr="001F21E0">
        <w:rPr>
          <w:rFonts w:cs="v5.0.0"/>
        </w:rPr>
        <w:t>Q</w:t>
      </w:r>
      <w:r w:rsidRPr="001F21E0">
        <w:rPr>
          <w:rFonts w:cs="v5.0.0"/>
          <w:vertAlign w:val="subscript"/>
        </w:rPr>
        <w:t>in</w:t>
      </w:r>
      <w:r w:rsidRPr="001F21E0">
        <w:rPr>
          <w:rFonts w:eastAsia="?? ??" w:cs="v5.0.0"/>
        </w:rPr>
        <w:t xml:space="preserve"> for the purpose of monitoring </w:t>
      </w:r>
      <w:r w:rsidRPr="001F21E0">
        <w:t>downlink radio link quality of the cell</w:t>
      </w:r>
      <w:r w:rsidRPr="001F21E0">
        <w:rPr>
          <w:rFonts w:eastAsia="?? ??" w:cs="v5.0.0"/>
        </w:rPr>
        <w:t>.</w:t>
      </w:r>
    </w:p>
    <w:p w14:paraId="65DAF362" w14:textId="77777777" w:rsidR="00A43335" w:rsidRPr="001F21E0" w:rsidRDefault="00A43335" w:rsidP="00A43335">
      <w:pPr>
        <w:rPr>
          <w:rFonts w:eastAsia="?? ??" w:cs="v5.0.0"/>
        </w:rPr>
      </w:pPr>
      <w:r w:rsidRPr="001F21E0">
        <w:rPr>
          <w:rFonts w:eastAsia="?? ??" w:cs="v5.0.0"/>
        </w:rPr>
        <w:t xml:space="preserve">The threshold </w:t>
      </w:r>
      <w:r w:rsidRPr="001F21E0">
        <w:rPr>
          <w:rFonts w:cs="v5.0.0"/>
        </w:rPr>
        <w:t>Q</w:t>
      </w:r>
      <w:r w:rsidRPr="001F21E0">
        <w:rPr>
          <w:rFonts w:cs="v5.0.0"/>
          <w:vertAlign w:val="subscript"/>
        </w:rPr>
        <w:t>out</w:t>
      </w:r>
      <w:r w:rsidRPr="001F21E0">
        <w:rPr>
          <w:rFonts w:eastAsia="?? ??" w:cs="v5.0.0"/>
        </w:rPr>
        <w:t xml:space="preserve"> is defined as the level at which the downlink radio link cannot be reliably received and shall correspond to the out-of-sync block error rate (BLER</w:t>
      </w:r>
      <w:r w:rsidRPr="001F21E0">
        <w:rPr>
          <w:rFonts w:eastAsia="?? ??" w:cs="v5.0.0"/>
          <w:vertAlign w:val="subscript"/>
        </w:rPr>
        <w:t>out</w:t>
      </w:r>
      <w:r w:rsidRPr="001F21E0">
        <w:rPr>
          <w:rFonts w:eastAsia="?? ??" w:cs="v5.0.0"/>
        </w:rPr>
        <w:t xml:space="preserve">) as defined in Table 8.1.1-1. For SSB based radio link monitoring, </w:t>
      </w:r>
      <w:r w:rsidRPr="001F21E0">
        <w:rPr>
          <w:rFonts w:cs="v5.0.0"/>
        </w:rPr>
        <w:t>Q</w:t>
      </w:r>
      <w:r w:rsidRPr="001F21E0">
        <w:rPr>
          <w:rFonts w:cs="v5.0.0"/>
          <w:vertAlign w:val="subscript"/>
        </w:rPr>
        <w:t>out_SSB</w:t>
      </w:r>
      <w:r w:rsidRPr="001F21E0">
        <w:rPr>
          <w:rFonts w:eastAsia="?? ??" w:cs="v5.0.0"/>
        </w:rPr>
        <w:t xml:space="preserve"> is derived based on the hypothetical PDCCH transmission parameters listed in Table 8.1.2.1-1. For CSI-RS based radio link monitoring, </w:t>
      </w:r>
      <w:r w:rsidRPr="001F21E0">
        <w:rPr>
          <w:rFonts w:cs="v5.0.0"/>
        </w:rPr>
        <w:t>Q</w:t>
      </w:r>
      <w:r w:rsidRPr="001F21E0">
        <w:rPr>
          <w:rFonts w:cs="v5.0.0"/>
          <w:vertAlign w:val="subscript"/>
        </w:rPr>
        <w:t>out_CSI-RS</w:t>
      </w:r>
      <w:r w:rsidRPr="001F21E0">
        <w:rPr>
          <w:rFonts w:eastAsia="?? ??" w:cs="v5.0.0"/>
        </w:rPr>
        <w:t xml:space="preserve"> is derived based on the hypothetical PDCCH transmission parameters listed in Table 8.1.3.1-1.</w:t>
      </w:r>
    </w:p>
    <w:p w14:paraId="1BB7E952" w14:textId="77777777" w:rsidR="00A43335" w:rsidRPr="001F21E0" w:rsidRDefault="00A43335" w:rsidP="00A43335">
      <w:pPr>
        <w:rPr>
          <w:rFonts w:eastAsia="?? ??" w:cs="v5.0.0"/>
        </w:rPr>
      </w:pPr>
      <w:r w:rsidRPr="001F21E0">
        <w:rPr>
          <w:rFonts w:eastAsia="?? ??" w:cs="v5.0.0"/>
        </w:rPr>
        <w:t xml:space="preserve">The threshold </w:t>
      </w:r>
      <w:r w:rsidRPr="001F21E0">
        <w:rPr>
          <w:rFonts w:cs="v5.0.0"/>
        </w:rPr>
        <w:t>Q</w:t>
      </w:r>
      <w:r w:rsidRPr="001F21E0">
        <w:rPr>
          <w:rFonts w:cs="v5.0.0"/>
          <w:vertAlign w:val="subscript"/>
        </w:rPr>
        <w:t>in</w:t>
      </w:r>
      <w:r w:rsidRPr="001F21E0">
        <w:rPr>
          <w:rFonts w:eastAsia="?? ??" w:cs="v5.0.0"/>
        </w:rPr>
        <w:t xml:space="preserve"> is defined as the level at which the downlink radio link quality can be significantly more reliably received than at </w:t>
      </w:r>
      <w:r w:rsidRPr="001F21E0">
        <w:rPr>
          <w:rFonts w:cs="v5.0.0"/>
        </w:rPr>
        <w:t>Q</w:t>
      </w:r>
      <w:r w:rsidRPr="001F21E0">
        <w:rPr>
          <w:rFonts w:cs="v5.0.0"/>
          <w:vertAlign w:val="subscript"/>
        </w:rPr>
        <w:t>out</w:t>
      </w:r>
      <w:r w:rsidRPr="001F21E0">
        <w:rPr>
          <w:rFonts w:eastAsia="?? ??" w:cs="v5.0.0"/>
        </w:rPr>
        <w:t xml:space="preserve"> and shall correspond to the in-sync block error rate (BLER</w:t>
      </w:r>
      <w:r w:rsidRPr="001F21E0">
        <w:rPr>
          <w:rFonts w:eastAsia="?? ??" w:cs="v5.0.0"/>
          <w:vertAlign w:val="subscript"/>
        </w:rPr>
        <w:t>in</w:t>
      </w:r>
      <w:r w:rsidRPr="001F21E0">
        <w:rPr>
          <w:rFonts w:eastAsia="?? ??" w:cs="v5.0.0"/>
        </w:rPr>
        <w:t xml:space="preserve">) as defined in Table 8.1.1-1. For SSB based radio link monitoring, </w:t>
      </w:r>
      <w:r w:rsidRPr="001F21E0">
        <w:rPr>
          <w:rFonts w:cs="v5.0.0"/>
        </w:rPr>
        <w:t>Q</w:t>
      </w:r>
      <w:r w:rsidRPr="001F21E0">
        <w:rPr>
          <w:rFonts w:cs="v5.0.0"/>
          <w:vertAlign w:val="subscript"/>
        </w:rPr>
        <w:t>in_SSB</w:t>
      </w:r>
      <w:r w:rsidRPr="001F21E0">
        <w:rPr>
          <w:rFonts w:eastAsia="?? ??" w:cs="v5.0.0"/>
        </w:rPr>
        <w:t xml:space="preserve"> is derived based on the hypothetical PDCCH transmission parameters listed in </w:t>
      </w:r>
      <w:r w:rsidRPr="001F21E0">
        <w:rPr>
          <w:rFonts w:eastAsia="?? ??" w:cs="v5.0.0"/>
        </w:rPr>
        <w:lastRenderedPageBreak/>
        <w:t xml:space="preserve">Table 8.1.2.1-2. For CSI-RS based radio link monitoring, </w:t>
      </w:r>
      <w:r w:rsidRPr="001F21E0">
        <w:rPr>
          <w:rFonts w:cs="v5.0.0"/>
        </w:rPr>
        <w:t>Q</w:t>
      </w:r>
      <w:r w:rsidRPr="001F21E0">
        <w:rPr>
          <w:rFonts w:cs="v5.0.0"/>
          <w:vertAlign w:val="subscript"/>
        </w:rPr>
        <w:t>in_CSI-RS</w:t>
      </w:r>
      <w:r w:rsidRPr="001F21E0">
        <w:rPr>
          <w:rFonts w:eastAsia="?? ??" w:cs="v5.0.0"/>
        </w:rPr>
        <w:t xml:space="preserve"> is derived based on the hypothetical PDCCH transmission parameters listed in Table 8.1.3.1-2.</w:t>
      </w:r>
    </w:p>
    <w:p w14:paraId="797EA5C9" w14:textId="76D00421" w:rsidR="00A43335" w:rsidRPr="001F21E0" w:rsidRDefault="00A43335" w:rsidP="00A43335">
      <w:r w:rsidRPr="001F21E0">
        <w:rPr>
          <w:rFonts w:eastAsia="?? ??" w:cs="v5.0.0"/>
        </w:rPr>
        <w:t>The out-of-sync block error rate (BLER</w:t>
      </w:r>
      <w:r w:rsidRPr="001F21E0">
        <w:rPr>
          <w:rFonts w:eastAsia="?? ??" w:cs="v5.0.0"/>
          <w:vertAlign w:val="subscript"/>
        </w:rPr>
        <w:t>out</w:t>
      </w:r>
      <w:r w:rsidRPr="001F21E0">
        <w:rPr>
          <w:rFonts w:eastAsia="?? ??" w:cs="v5.0.0"/>
        </w:rPr>
        <w:t>) and in-sync block error rate (BLER</w:t>
      </w:r>
      <w:r w:rsidRPr="001F21E0">
        <w:rPr>
          <w:rFonts w:eastAsia="?? ??" w:cs="v5.0.0"/>
          <w:vertAlign w:val="subscript"/>
        </w:rPr>
        <w:t>in</w:t>
      </w:r>
      <w:r w:rsidRPr="001F21E0">
        <w:rPr>
          <w:rFonts w:eastAsia="?? ??" w:cs="v5.0.0"/>
        </w:rPr>
        <w:t xml:space="preserve">) are determined from the network configuration via parameter </w:t>
      </w:r>
      <w:r w:rsidRPr="001F21E0">
        <w:rPr>
          <w:i/>
          <w:iCs/>
          <w:sz w:val="21"/>
          <w:szCs w:val="21"/>
        </w:rPr>
        <w:t>rlmInSyncOutOfSyncThreshold</w:t>
      </w:r>
      <w:r w:rsidRPr="001F21E0">
        <w:rPr>
          <w:rFonts w:eastAsia="?? ??" w:cs="v5.0.0"/>
        </w:rPr>
        <w:t xml:space="preserve"> signalled by higher layers. The network can configure one of the two pairs of out-of-sync and in-sync block error rates which are shown in Table 8.1.1-1. When UE is not configured with </w:t>
      </w:r>
      <w:r w:rsidRPr="001F21E0">
        <w:rPr>
          <w:rFonts w:eastAsia="?? ??" w:cs="v5.0.0"/>
          <w:i/>
        </w:rPr>
        <w:t>RLM-IS-OOS-thresholdConfig</w:t>
      </w:r>
      <w:r w:rsidRPr="001F21E0">
        <w:rPr>
          <w:rFonts w:eastAsia="?? ??" w:cs="v5.0.0"/>
        </w:rPr>
        <w:t xml:space="preserve"> from the network, UE determines out-of-sync and in-sync block error rates from Configuration #0 in Table 8.1.1-1 as default.</w:t>
      </w:r>
    </w:p>
    <w:p w14:paraId="0AAAF64D" w14:textId="77777777" w:rsidR="00A43335" w:rsidRPr="001F21E0" w:rsidRDefault="00A43335" w:rsidP="003070C6">
      <w:pPr>
        <w:pStyle w:val="TH"/>
      </w:pPr>
      <w:r w:rsidRPr="001F21E0">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A43335" w:rsidRPr="001F21E0" w14:paraId="330CB6C4" w14:textId="77777777" w:rsidTr="00813383">
        <w:trPr>
          <w:jc w:val="center"/>
        </w:trPr>
        <w:tc>
          <w:tcPr>
            <w:tcW w:w="3684" w:type="dxa"/>
            <w:shd w:val="clear" w:color="auto" w:fill="auto"/>
          </w:tcPr>
          <w:p w14:paraId="5BB79933" w14:textId="77777777" w:rsidR="00A43335" w:rsidRPr="001F21E0" w:rsidRDefault="00A43335" w:rsidP="00813383">
            <w:pPr>
              <w:keepNext/>
              <w:keepLines/>
              <w:spacing w:after="0"/>
              <w:jc w:val="center"/>
              <w:rPr>
                <w:rFonts w:ascii="Arial" w:hAnsi="Arial"/>
                <w:b/>
                <w:sz w:val="18"/>
              </w:rPr>
            </w:pPr>
            <w:r w:rsidRPr="001F21E0">
              <w:rPr>
                <w:rFonts w:ascii="Arial" w:hAnsi="Arial"/>
                <w:b/>
                <w:sz w:val="18"/>
              </w:rPr>
              <w:t>Configuration</w:t>
            </w:r>
          </w:p>
        </w:tc>
        <w:tc>
          <w:tcPr>
            <w:tcW w:w="1531" w:type="dxa"/>
            <w:shd w:val="clear" w:color="auto" w:fill="auto"/>
          </w:tcPr>
          <w:p w14:paraId="2D7D2055" w14:textId="77777777" w:rsidR="00A43335" w:rsidRPr="001F21E0" w:rsidRDefault="00A43335" w:rsidP="00813383">
            <w:pPr>
              <w:keepNext/>
              <w:keepLines/>
              <w:spacing w:after="0"/>
              <w:jc w:val="center"/>
              <w:rPr>
                <w:rFonts w:ascii="Arial" w:hAnsi="Arial"/>
                <w:b/>
                <w:sz w:val="18"/>
              </w:rPr>
            </w:pPr>
            <w:r w:rsidRPr="001F21E0">
              <w:rPr>
                <w:rFonts w:ascii="Arial" w:eastAsia="?? ??" w:hAnsi="Arial" w:cs="v5.0.0"/>
                <w:b/>
                <w:sz w:val="18"/>
              </w:rPr>
              <w:t>BLER</w:t>
            </w:r>
            <w:r w:rsidRPr="001F21E0">
              <w:rPr>
                <w:rFonts w:ascii="Arial" w:eastAsia="?? ??" w:hAnsi="Arial" w:cs="v5.0.0"/>
                <w:b/>
                <w:sz w:val="18"/>
                <w:vertAlign w:val="subscript"/>
              </w:rPr>
              <w:t>out</w:t>
            </w:r>
          </w:p>
        </w:tc>
        <w:tc>
          <w:tcPr>
            <w:tcW w:w="1525" w:type="dxa"/>
            <w:shd w:val="clear" w:color="auto" w:fill="auto"/>
          </w:tcPr>
          <w:p w14:paraId="344E1873" w14:textId="77777777" w:rsidR="00A43335" w:rsidRPr="001F21E0" w:rsidRDefault="00A43335" w:rsidP="00813383">
            <w:pPr>
              <w:keepNext/>
              <w:keepLines/>
              <w:spacing w:after="0"/>
              <w:jc w:val="center"/>
              <w:rPr>
                <w:rFonts w:ascii="Arial" w:hAnsi="Arial"/>
                <w:b/>
                <w:sz w:val="18"/>
              </w:rPr>
            </w:pPr>
            <w:r w:rsidRPr="001F21E0">
              <w:rPr>
                <w:rFonts w:ascii="Arial" w:eastAsia="?? ??" w:hAnsi="Arial" w:cs="v5.0.0"/>
                <w:b/>
                <w:sz w:val="18"/>
              </w:rPr>
              <w:t>BLER</w:t>
            </w:r>
            <w:r w:rsidRPr="001F21E0">
              <w:rPr>
                <w:rFonts w:ascii="Arial" w:eastAsia="?? ??" w:hAnsi="Arial" w:cs="v5.0.0"/>
                <w:b/>
                <w:sz w:val="18"/>
                <w:vertAlign w:val="subscript"/>
              </w:rPr>
              <w:t>in</w:t>
            </w:r>
          </w:p>
        </w:tc>
      </w:tr>
      <w:tr w:rsidR="00A43335" w:rsidRPr="001F21E0" w14:paraId="61A22738" w14:textId="77777777" w:rsidTr="00813383">
        <w:trPr>
          <w:jc w:val="center"/>
        </w:trPr>
        <w:tc>
          <w:tcPr>
            <w:tcW w:w="3684" w:type="dxa"/>
            <w:shd w:val="clear" w:color="auto" w:fill="auto"/>
          </w:tcPr>
          <w:p w14:paraId="09CC3F85" w14:textId="77777777" w:rsidR="00A43335" w:rsidRPr="001F21E0" w:rsidRDefault="00A43335" w:rsidP="00813383">
            <w:pPr>
              <w:keepNext/>
              <w:keepLines/>
              <w:spacing w:after="0"/>
              <w:jc w:val="center"/>
              <w:rPr>
                <w:rFonts w:ascii="Arial" w:hAnsi="Arial"/>
                <w:sz w:val="18"/>
              </w:rPr>
            </w:pPr>
            <w:r w:rsidRPr="001F21E0">
              <w:rPr>
                <w:rFonts w:ascii="Arial" w:hAnsi="Arial"/>
                <w:sz w:val="18"/>
              </w:rPr>
              <w:t>0</w:t>
            </w:r>
          </w:p>
        </w:tc>
        <w:tc>
          <w:tcPr>
            <w:tcW w:w="1531" w:type="dxa"/>
            <w:shd w:val="clear" w:color="auto" w:fill="auto"/>
          </w:tcPr>
          <w:p w14:paraId="7BAD7B46" w14:textId="77777777" w:rsidR="00A43335" w:rsidRPr="001F21E0" w:rsidRDefault="00A43335" w:rsidP="00813383">
            <w:pPr>
              <w:keepNext/>
              <w:keepLines/>
              <w:spacing w:after="0"/>
              <w:jc w:val="center"/>
              <w:rPr>
                <w:rFonts w:ascii="Arial" w:hAnsi="Arial"/>
                <w:sz w:val="18"/>
              </w:rPr>
            </w:pPr>
            <w:r w:rsidRPr="001F21E0">
              <w:rPr>
                <w:rFonts w:ascii="Arial" w:hAnsi="Arial"/>
                <w:sz w:val="18"/>
              </w:rPr>
              <w:t>10%</w:t>
            </w:r>
          </w:p>
        </w:tc>
        <w:tc>
          <w:tcPr>
            <w:tcW w:w="1525" w:type="dxa"/>
            <w:shd w:val="clear" w:color="auto" w:fill="auto"/>
          </w:tcPr>
          <w:p w14:paraId="495F21D8" w14:textId="77777777" w:rsidR="00A43335" w:rsidRPr="001F21E0" w:rsidRDefault="00A43335" w:rsidP="00813383">
            <w:pPr>
              <w:keepNext/>
              <w:keepLines/>
              <w:spacing w:after="0"/>
              <w:jc w:val="center"/>
              <w:rPr>
                <w:rFonts w:ascii="Arial" w:hAnsi="Arial"/>
                <w:sz w:val="18"/>
              </w:rPr>
            </w:pPr>
            <w:r w:rsidRPr="001F21E0">
              <w:rPr>
                <w:rFonts w:ascii="Arial" w:hAnsi="Arial"/>
                <w:sz w:val="18"/>
              </w:rPr>
              <w:t>2%</w:t>
            </w:r>
          </w:p>
        </w:tc>
      </w:tr>
      <w:tr w:rsidR="00A43335" w:rsidRPr="001F21E0" w14:paraId="747673D2" w14:textId="77777777" w:rsidTr="00813383">
        <w:trPr>
          <w:jc w:val="center"/>
        </w:trPr>
        <w:tc>
          <w:tcPr>
            <w:tcW w:w="3684" w:type="dxa"/>
            <w:shd w:val="clear" w:color="auto" w:fill="auto"/>
          </w:tcPr>
          <w:p w14:paraId="24C781B0" w14:textId="77777777" w:rsidR="00A43335" w:rsidRPr="001F21E0" w:rsidRDefault="00A43335" w:rsidP="00813383">
            <w:pPr>
              <w:keepNext/>
              <w:keepLines/>
              <w:spacing w:after="0"/>
              <w:jc w:val="center"/>
              <w:rPr>
                <w:rFonts w:ascii="Arial" w:hAnsi="Arial"/>
                <w:sz w:val="18"/>
              </w:rPr>
            </w:pPr>
            <w:r w:rsidRPr="001F21E0">
              <w:rPr>
                <w:rFonts w:ascii="Arial" w:hAnsi="Arial"/>
                <w:sz w:val="18"/>
              </w:rPr>
              <w:t>1</w:t>
            </w:r>
          </w:p>
        </w:tc>
        <w:tc>
          <w:tcPr>
            <w:tcW w:w="1531" w:type="dxa"/>
            <w:shd w:val="clear" w:color="auto" w:fill="auto"/>
          </w:tcPr>
          <w:p w14:paraId="14C6F776" w14:textId="77777777" w:rsidR="00A43335" w:rsidRPr="001F21E0" w:rsidRDefault="00A43335" w:rsidP="00813383">
            <w:pPr>
              <w:keepNext/>
              <w:keepLines/>
              <w:spacing w:after="0"/>
              <w:jc w:val="center"/>
              <w:rPr>
                <w:rFonts w:ascii="Arial" w:hAnsi="Arial"/>
                <w:sz w:val="18"/>
              </w:rPr>
            </w:pPr>
            <w:r w:rsidRPr="001F21E0">
              <w:rPr>
                <w:rFonts w:ascii="Arial" w:hAnsi="Arial"/>
                <w:sz w:val="18"/>
              </w:rPr>
              <w:t>TBD</w:t>
            </w:r>
          </w:p>
        </w:tc>
        <w:tc>
          <w:tcPr>
            <w:tcW w:w="1525" w:type="dxa"/>
            <w:shd w:val="clear" w:color="auto" w:fill="auto"/>
          </w:tcPr>
          <w:p w14:paraId="30101806" w14:textId="77777777" w:rsidR="00A43335" w:rsidRPr="001F21E0" w:rsidRDefault="00A43335" w:rsidP="00813383">
            <w:pPr>
              <w:keepNext/>
              <w:keepLines/>
              <w:spacing w:after="0"/>
              <w:jc w:val="center"/>
              <w:rPr>
                <w:rFonts w:ascii="Arial" w:hAnsi="Arial"/>
                <w:sz w:val="18"/>
              </w:rPr>
            </w:pPr>
            <w:r w:rsidRPr="001F21E0">
              <w:rPr>
                <w:rFonts w:ascii="Arial" w:hAnsi="Arial"/>
                <w:sz w:val="18"/>
              </w:rPr>
              <w:t>TBD</w:t>
            </w:r>
          </w:p>
        </w:tc>
      </w:tr>
    </w:tbl>
    <w:p w14:paraId="7F4630BA" w14:textId="77777777" w:rsidR="00A43335" w:rsidRPr="001F21E0" w:rsidRDefault="00A43335" w:rsidP="00A43335">
      <w:pPr>
        <w:rPr>
          <w:rFonts w:cs="v4.2.0"/>
        </w:rPr>
      </w:pPr>
    </w:p>
    <w:p w14:paraId="42C85013" w14:textId="77777777" w:rsidR="00A43335" w:rsidRPr="001F21E0" w:rsidRDefault="00A43335" w:rsidP="00A43335">
      <w:pPr>
        <w:rPr>
          <w:rFonts w:cs="v5.0.0"/>
        </w:rPr>
      </w:pPr>
      <w:r w:rsidRPr="001F21E0">
        <w:rPr>
          <w:rFonts w:cs="v5.0.0"/>
        </w:rPr>
        <w:t>UE shall be able to monitor up to X</w:t>
      </w:r>
      <w:r w:rsidRPr="001F21E0">
        <w:rPr>
          <w:rFonts w:cs="v5.0.0"/>
          <w:vertAlign w:val="subscript"/>
        </w:rPr>
        <w:t xml:space="preserve">RLM-RS </w:t>
      </w:r>
      <w:r w:rsidRPr="001F21E0">
        <w:rPr>
          <w:rFonts w:cs="v5.0.0"/>
        </w:rPr>
        <w:t>RLM-RS resources of the same or different types in each corresponding carrier frequency range, where X</w:t>
      </w:r>
      <w:r w:rsidRPr="001F21E0">
        <w:rPr>
          <w:rFonts w:cs="v5.0.0"/>
          <w:vertAlign w:val="subscript"/>
        </w:rPr>
        <w:t>RLM-RS</w:t>
      </w:r>
      <w:r w:rsidRPr="001F21E0">
        <w:rPr>
          <w:rFonts w:cs="v5.0.0"/>
        </w:rPr>
        <w:t xml:space="preserve"> is specified in Table 8.1.1-2, and meet the requirements as specified in section 8.1.</w:t>
      </w:r>
    </w:p>
    <w:p w14:paraId="19B4B029" w14:textId="77777777" w:rsidR="00A43335" w:rsidRPr="001F21E0" w:rsidRDefault="00A43335" w:rsidP="003070C6">
      <w:pPr>
        <w:pStyle w:val="TH"/>
      </w:pPr>
      <w:bookmarkStart w:id="121" w:name="_Hlk506716765"/>
      <w:r w:rsidRPr="001F21E0">
        <w:t xml:space="preserve">Table 8.1.1-2: </w:t>
      </w:r>
      <w:bookmarkEnd w:id="121"/>
      <w:r w:rsidRPr="001F21E0">
        <w:t>Maximum number of RLM-RS resources X</w:t>
      </w:r>
      <w:r w:rsidRPr="001F21E0">
        <w:rPr>
          <w:vertAlign w:val="subscript"/>
        </w:rPr>
        <w:t>RLM-RS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4310"/>
      </w:tblGrid>
      <w:tr w:rsidR="00A43335" w:rsidRPr="001F21E0" w14:paraId="4785C706" w14:textId="77777777" w:rsidTr="00813383">
        <w:trPr>
          <w:jc w:val="center"/>
        </w:trPr>
        <w:tc>
          <w:tcPr>
            <w:tcW w:w="3684" w:type="dxa"/>
            <w:shd w:val="clear" w:color="auto" w:fill="auto"/>
          </w:tcPr>
          <w:p w14:paraId="43D6E4C5" w14:textId="77777777" w:rsidR="00A43335" w:rsidRPr="001F21E0" w:rsidRDefault="00A43335" w:rsidP="00813383">
            <w:pPr>
              <w:keepNext/>
              <w:keepLines/>
              <w:spacing w:after="0"/>
              <w:jc w:val="center"/>
              <w:rPr>
                <w:rFonts w:ascii="Arial" w:hAnsi="Arial"/>
                <w:b/>
                <w:sz w:val="18"/>
              </w:rPr>
            </w:pPr>
            <w:r w:rsidRPr="001F21E0">
              <w:rPr>
                <w:rFonts w:ascii="Arial" w:eastAsia="?? ??" w:hAnsi="Arial"/>
                <w:b/>
              </w:rPr>
              <w:t>Maximum number of RLM-RS resources, X</w:t>
            </w:r>
            <w:r w:rsidRPr="001F21E0">
              <w:rPr>
                <w:rFonts w:ascii="Arial" w:eastAsia="?? ??" w:hAnsi="Arial"/>
                <w:b/>
                <w:vertAlign w:val="subscript"/>
              </w:rPr>
              <w:t>RLM-RS</w:t>
            </w:r>
          </w:p>
        </w:tc>
        <w:tc>
          <w:tcPr>
            <w:tcW w:w="4310" w:type="dxa"/>
            <w:shd w:val="clear" w:color="auto" w:fill="auto"/>
          </w:tcPr>
          <w:p w14:paraId="2613252C" w14:textId="77777777" w:rsidR="00A43335" w:rsidRPr="001F21E0" w:rsidRDefault="00A43335" w:rsidP="00813383">
            <w:pPr>
              <w:keepNext/>
              <w:keepLines/>
              <w:spacing w:after="0"/>
              <w:jc w:val="center"/>
              <w:rPr>
                <w:rFonts w:ascii="Arial" w:hAnsi="Arial"/>
                <w:b/>
                <w:sz w:val="18"/>
              </w:rPr>
            </w:pPr>
            <w:r w:rsidRPr="001F21E0">
              <w:rPr>
                <w:rFonts w:ascii="Arial" w:eastAsia="?? ??" w:hAnsi="Arial" w:cs="v5.0.0"/>
                <w:b/>
                <w:sz w:val="18"/>
              </w:rPr>
              <w:t>Carrier frequency range of PCell/PSCell</w:t>
            </w:r>
          </w:p>
        </w:tc>
      </w:tr>
      <w:tr w:rsidR="00A43335" w:rsidRPr="001F21E0" w14:paraId="655046A5" w14:textId="77777777" w:rsidTr="00813383">
        <w:trPr>
          <w:jc w:val="center"/>
        </w:trPr>
        <w:tc>
          <w:tcPr>
            <w:tcW w:w="3684" w:type="dxa"/>
            <w:shd w:val="clear" w:color="auto" w:fill="auto"/>
          </w:tcPr>
          <w:p w14:paraId="72311A4D" w14:textId="77777777" w:rsidR="00A43335" w:rsidRPr="001F21E0" w:rsidRDefault="00A43335" w:rsidP="00813383">
            <w:pPr>
              <w:keepNext/>
              <w:keepLines/>
              <w:spacing w:after="0"/>
              <w:jc w:val="center"/>
              <w:rPr>
                <w:rFonts w:ascii="Arial" w:hAnsi="Arial"/>
                <w:sz w:val="18"/>
              </w:rPr>
            </w:pPr>
            <w:r w:rsidRPr="001F21E0">
              <w:rPr>
                <w:rFonts w:ascii="Arial" w:hAnsi="Arial"/>
                <w:sz w:val="18"/>
              </w:rPr>
              <w:t>2</w:t>
            </w:r>
          </w:p>
        </w:tc>
        <w:tc>
          <w:tcPr>
            <w:tcW w:w="4310" w:type="dxa"/>
            <w:shd w:val="clear" w:color="auto" w:fill="auto"/>
          </w:tcPr>
          <w:p w14:paraId="60CAF61B" w14:textId="77777777" w:rsidR="00A43335" w:rsidRPr="001F21E0" w:rsidRDefault="00A43335" w:rsidP="00813383">
            <w:pPr>
              <w:keepNext/>
              <w:keepLines/>
              <w:spacing w:after="0"/>
              <w:jc w:val="center"/>
              <w:rPr>
                <w:rFonts w:ascii="Arial" w:hAnsi="Arial"/>
                <w:sz w:val="18"/>
              </w:rPr>
            </w:pPr>
            <w:r w:rsidRPr="001F21E0">
              <w:rPr>
                <w:rFonts w:ascii="Arial" w:hAnsi="Arial" w:hint="eastAsia"/>
                <w:sz w:val="18"/>
              </w:rPr>
              <w:t xml:space="preserve">FR1, </w:t>
            </w:r>
            <w:r w:rsidRPr="001F21E0">
              <w:rPr>
                <w:rFonts w:ascii="Arial" w:hAnsi="Arial" w:hint="eastAsia"/>
                <w:sz w:val="18"/>
              </w:rPr>
              <w:t>≤</w:t>
            </w:r>
            <w:r w:rsidRPr="001F21E0">
              <w:rPr>
                <w:rFonts w:ascii="Arial" w:hAnsi="Arial" w:hint="eastAsia"/>
                <w:sz w:val="18"/>
              </w:rPr>
              <w:t xml:space="preserve"> 3 GHz</w:t>
            </w:r>
          </w:p>
        </w:tc>
      </w:tr>
      <w:tr w:rsidR="00A43335" w:rsidRPr="001F21E0" w14:paraId="1356C5F5" w14:textId="77777777" w:rsidTr="00813383">
        <w:trPr>
          <w:jc w:val="center"/>
        </w:trPr>
        <w:tc>
          <w:tcPr>
            <w:tcW w:w="3684" w:type="dxa"/>
            <w:shd w:val="clear" w:color="auto" w:fill="auto"/>
          </w:tcPr>
          <w:p w14:paraId="53B303CD" w14:textId="77777777" w:rsidR="00A43335" w:rsidRPr="001F21E0" w:rsidRDefault="00A43335" w:rsidP="00813383">
            <w:pPr>
              <w:keepNext/>
              <w:keepLines/>
              <w:spacing w:after="0"/>
              <w:jc w:val="center"/>
              <w:rPr>
                <w:rFonts w:ascii="Arial" w:hAnsi="Arial"/>
                <w:sz w:val="18"/>
              </w:rPr>
            </w:pPr>
            <w:r w:rsidRPr="001F21E0">
              <w:rPr>
                <w:rFonts w:ascii="Arial" w:hAnsi="Arial"/>
                <w:sz w:val="18"/>
              </w:rPr>
              <w:t>4</w:t>
            </w:r>
          </w:p>
        </w:tc>
        <w:tc>
          <w:tcPr>
            <w:tcW w:w="4310" w:type="dxa"/>
            <w:shd w:val="clear" w:color="auto" w:fill="auto"/>
          </w:tcPr>
          <w:p w14:paraId="15A5C3D7" w14:textId="77777777" w:rsidR="00A43335" w:rsidRPr="001F21E0" w:rsidRDefault="00A43335" w:rsidP="00813383">
            <w:pPr>
              <w:keepNext/>
              <w:keepLines/>
              <w:spacing w:after="0"/>
              <w:jc w:val="center"/>
              <w:rPr>
                <w:rFonts w:ascii="Arial" w:hAnsi="Arial"/>
                <w:sz w:val="18"/>
              </w:rPr>
            </w:pPr>
            <w:r w:rsidRPr="001F21E0">
              <w:rPr>
                <w:rFonts w:ascii="Arial" w:hAnsi="Arial"/>
                <w:sz w:val="18"/>
              </w:rPr>
              <w:t>FR1, &gt; 3 GHz</w:t>
            </w:r>
          </w:p>
        </w:tc>
      </w:tr>
      <w:tr w:rsidR="00A43335" w:rsidRPr="001F21E0" w14:paraId="701C89A2" w14:textId="77777777" w:rsidTr="00813383">
        <w:trPr>
          <w:jc w:val="center"/>
        </w:trPr>
        <w:tc>
          <w:tcPr>
            <w:tcW w:w="3684" w:type="dxa"/>
            <w:shd w:val="clear" w:color="auto" w:fill="auto"/>
          </w:tcPr>
          <w:p w14:paraId="02F4F9FC" w14:textId="77777777" w:rsidR="00A43335" w:rsidRPr="001F21E0" w:rsidRDefault="00A43335" w:rsidP="00813383">
            <w:pPr>
              <w:keepNext/>
              <w:keepLines/>
              <w:spacing w:after="0"/>
              <w:jc w:val="center"/>
              <w:rPr>
                <w:rFonts w:ascii="Arial" w:hAnsi="Arial"/>
                <w:sz w:val="18"/>
              </w:rPr>
            </w:pPr>
            <w:r w:rsidRPr="001F21E0">
              <w:rPr>
                <w:rFonts w:ascii="Arial" w:hAnsi="Arial"/>
                <w:sz w:val="18"/>
              </w:rPr>
              <w:t>8</w:t>
            </w:r>
          </w:p>
        </w:tc>
        <w:tc>
          <w:tcPr>
            <w:tcW w:w="4310" w:type="dxa"/>
            <w:shd w:val="clear" w:color="auto" w:fill="auto"/>
          </w:tcPr>
          <w:p w14:paraId="0B26F1F2" w14:textId="77777777" w:rsidR="00A43335" w:rsidRPr="001F21E0" w:rsidRDefault="00A43335" w:rsidP="00813383">
            <w:pPr>
              <w:keepNext/>
              <w:keepLines/>
              <w:spacing w:after="0"/>
              <w:jc w:val="center"/>
              <w:rPr>
                <w:rFonts w:ascii="Arial" w:hAnsi="Arial"/>
                <w:sz w:val="18"/>
              </w:rPr>
            </w:pPr>
            <w:r w:rsidRPr="001F21E0">
              <w:rPr>
                <w:rFonts w:ascii="Arial" w:hAnsi="Arial"/>
                <w:sz w:val="18"/>
              </w:rPr>
              <w:t>FR2</w:t>
            </w:r>
          </w:p>
        </w:tc>
      </w:tr>
    </w:tbl>
    <w:p w14:paraId="11D90FF2" w14:textId="77777777" w:rsidR="00A43335" w:rsidRPr="001F21E0" w:rsidRDefault="00A43335" w:rsidP="00A43335"/>
    <w:p w14:paraId="4F456418" w14:textId="77777777" w:rsidR="00A43335" w:rsidRPr="001F21E0" w:rsidRDefault="00A43335" w:rsidP="00A43335">
      <w:pPr>
        <w:keepNext/>
        <w:keepLines/>
        <w:spacing w:before="120"/>
        <w:ind w:left="1418" w:hanging="1418"/>
        <w:outlineLvl w:val="3"/>
        <w:rPr>
          <w:rFonts w:ascii="Arial" w:hAnsi="Arial"/>
          <w:sz w:val="24"/>
        </w:rPr>
      </w:pPr>
      <w:r w:rsidRPr="001F21E0">
        <w:t>Editor’s Note: FFS if SSB for RLM and CSI-RS for RLM can be FDMed if they are with different subcarrier spacing</w:t>
      </w:r>
    </w:p>
    <w:p w14:paraId="341DDADD" w14:textId="77777777" w:rsidR="00A43335" w:rsidRPr="001F21E0" w:rsidRDefault="00A43335" w:rsidP="003070C6">
      <w:pPr>
        <w:pStyle w:val="Heading3"/>
      </w:pPr>
      <w:bookmarkStart w:id="122" w:name="_Toc525607338"/>
      <w:r w:rsidRPr="001F21E0">
        <w:t>8.1.2</w:t>
      </w:r>
      <w:r w:rsidRPr="001F21E0">
        <w:tab/>
        <w:t>Requirements for SSB based radio link monitoring</w:t>
      </w:r>
      <w:bookmarkEnd w:id="122"/>
    </w:p>
    <w:p w14:paraId="78622A92" w14:textId="77777777" w:rsidR="00A43335" w:rsidRPr="001F21E0" w:rsidRDefault="00A43335" w:rsidP="003070C6">
      <w:pPr>
        <w:pStyle w:val="Heading4"/>
      </w:pPr>
      <w:bookmarkStart w:id="123" w:name="_Toc525607339"/>
      <w:r w:rsidRPr="001F21E0">
        <w:t>8.1.2.1</w:t>
      </w:r>
      <w:r w:rsidRPr="001F21E0">
        <w:tab/>
        <w:t>Introduction</w:t>
      </w:r>
      <w:bookmarkEnd w:id="123"/>
    </w:p>
    <w:p w14:paraId="69081E85" w14:textId="77777777" w:rsidR="00A43335" w:rsidRPr="001F21E0" w:rsidRDefault="00A43335" w:rsidP="00A43335">
      <w:r w:rsidRPr="001F21E0">
        <w:t>The requirements in this section apply for each SSB based RLM-RS resource configured for PCell or PSCell, provided that the SSB configured for RLM are actually transmitted within UE active DL BWP during the entire evaluation period specified in section 8.1.2.2.</w:t>
      </w:r>
    </w:p>
    <w:p w14:paraId="7787BB57" w14:textId="77777777" w:rsidR="00A43335" w:rsidRPr="001F21E0" w:rsidRDefault="00A43335" w:rsidP="003070C6">
      <w:pPr>
        <w:pStyle w:val="TH"/>
      </w:pPr>
      <w:r w:rsidRPr="001F21E0">
        <w:t>Table 8.1.2.1-1: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gridCol w:w="3115"/>
      </w:tblGrid>
      <w:tr w:rsidR="00A43335" w:rsidRPr="001F21E0" w14:paraId="514C7A14" w14:textId="77777777" w:rsidTr="00813383">
        <w:trPr>
          <w:jc w:val="center"/>
        </w:trPr>
        <w:tc>
          <w:tcPr>
            <w:tcW w:w="2649" w:type="dxa"/>
            <w:shd w:val="clear" w:color="auto" w:fill="auto"/>
            <w:vAlign w:val="center"/>
          </w:tcPr>
          <w:p w14:paraId="2D2AEF71"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hAnsi="Arial" w:cs="Arial"/>
                <w:b/>
                <w:sz w:val="18"/>
                <w:szCs w:val="18"/>
              </w:rPr>
            </w:pPr>
            <w:r w:rsidRPr="001F21E0">
              <w:rPr>
                <w:rFonts w:ascii="Arial" w:hAnsi="Arial" w:cs="Arial"/>
                <w:b/>
                <w:sz w:val="18"/>
                <w:szCs w:val="18"/>
              </w:rPr>
              <w:t>Attribute</w:t>
            </w:r>
          </w:p>
        </w:tc>
        <w:tc>
          <w:tcPr>
            <w:tcW w:w="3586" w:type="dxa"/>
            <w:shd w:val="clear" w:color="auto" w:fill="auto"/>
            <w:vAlign w:val="center"/>
          </w:tcPr>
          <w:p w14:paraId="63309F2F" w14:textId="77777777" w:rsidR="00A43335" w:rsidRPr="001F21E0" w:rsidRDefault="00A43335" w:rsidP="00813383">
            <w:pPr>
              <w:overflowPunct w:val="0"/>
              <w:autoSpaceDE w:val="0"/>
              <w:autoSpaceDN w:val="0"/>
              <w:adjustRightInd w:val="0"/>
              <w:spacing w:after="120"/>
              <w:jc w:val="center"/>
              <w:textAlignment w:val="baseline"/>
              <w:rPr>
                <w:rFonts w:ascii="Arial" w:eastAsia="?? ??" w:hAnsi="Arial" w:cs="Arial"/>
                <w:b/>
                <w:sz w:val="18"/>
                <w:szCs w:val="18"/>
              </w:rPr>
            </w:pPr>
            <w:r w:rsidRPr="001F21E0">
              <w:rPr>
                <w:rFonts w:ascii="Arial" w:eastAsia="?? ??" w:hAnsi="Arial" w:cs="Arial"/>
                <w:b/>
                <w:sz w:val="18"/>
                <w:szCs w:val="18"/>
              </w:rPr>
              <w:t>Value for BLER pair#0</w:t>
            </w:r>
          </w:p>
        </w:tc>
        <w:tc>
          <w:tcPr>
            <w:tcW w:w="3115" w:type="dxa"/>
            <w:vAlign w:val="center"/>
          </w:tcPr>
          <w:p w14:paraId="5B57C5CF" w14:textId="77777777" w:rsidR="00A43335" w:rsidRPr="001F21E0" w:rsidRDefault="00A43335" w:rsidP="00813383">
            <w:pPr>
              <w:overflowPunct w:val="0"/>
              <w:autoSpaceDE w:val="0"/>
              <w:autoSpaceDN w:val="0"/>
              <w:adjustRightInd w:val="0"/>
              <w:spacing w:after="120"/>
              <w:jc w:val="center"/>
              <w:textAlignment w:val="baseline"/>
              <w:rPr>
                <w:rFonts w:ascii="Arial" w:eastAsia="?? ??" w:hAnsi="Arial" w:cs="Arial"/>
                <w:b/>
                <w:sz w:val="18"/>
                <w:szCs w:val="18"/>
              </w:rPr>
            </w:pPr>
            <w:r w:rsidRPr="001F21E0">
              <w:rPr>
                <w:rFonts w:ascii="Arial" w:eastAsia="?? ??" w:hAnsi="Arial" w:cs="Arial"/>
                <w:b/>
                <w:sz w:val="18"/>
                <w:szCs w:val="18"/>
              </w:rPr>
              <w:t>Value for BLER pair#1</w:t>
            </w:r>
          </w:p>
        </w:tc>
      </w:tr>
      <w:tr w:rsidR="00A43335" w:rsidRPr="001F21E0" w14:paraId="2F43682E" w14:textId="77777777" w:rsidTr="00813383">
        <w:trPr>
          <w:trHeight w:val="201"/>
          <w:jc w:val="center"/>
        </w:trPr>
        <w:tc>
          <w:tcPr>
            <w:tcW w:w="2649" w:type="dxa"/>
            <w:shd w:val="clear" w:color="auto" w:fill="auto"/>
            <w:vAlign w:val="center"/>
          </w:tcPr>
          <w:p w14:paraId="7DF42FF9" w14:textId="77777777" w:rsidR="00A43335" w:rsidRPr="001F21E0"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DCI format</w:t>
            </w:r>
          </w:p>
        </w:tc>
        <w:tc>
          <w:tcPr>
            <w:tcW w:w="3586" w:type="dxa"/>
            <w:shd w:val="clear" w:color="auto" w:fill="auto"/>
            <w:vAlign w:val="center"/>
          </w:tcPr>
          <w:p w14:paraId="1BE15414"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1-0</w:t>
            </w:r>
          </w:p>
        </w:tc>
        <w:tc>
          <w:tcPr>
            <w:tcW w:w="3115" w:type="dxa"/>
            <w:vMerge w:val="restart"/>
            <w:vAlign w:val="center"/>
          </w:tcPr>
          <w:p w14:paraId="2E63370B"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TBD</w:t>
            </w:r>
          </w:p>
        </w:tc>
      </w:tr>
      <w:tr w:rsidR="00A43335" w:rsidRPr="001F21E0" w14:paraId="40263687" w14:textId="77777777" w:rsidTr="00813383">
        <w:trPr>
          <w:jc w:val="center"/>
        </w:trPr>
        <w:tc>
          <w:tcPr>
            <w:tcW w:w="2649" w:type="dxa"/>
            <w:shd w:val="clear" w:color="auto" w:fill="auto"/>
            <w:vAlign w:val="center"/>
          </w:tcPr>
          <w:p w14:paraId="4800759E" w14:textId="77777777" w:rsidR="00A43335" w:rsidRPr="001F21E0"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Number of control OFDM symbols</w:t>
            </w:r>
          </w:p>
        </w:tc>
        <w:tc>
          <w:tcPr>
            <w:tcW w:w="3586" w:type="dxa"/>
            <w:shd w:val="clear" w:color="auto" w:fill="auto"/>
            <w:vAlign w:val="center"/>
          </w:tcPr>
          <w:p w14:paraId="54ACFE1F"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1F21E0">
              <w:rPr>
                <w:rFonts w:ascii="Arial" w:eastAsia="?? ??" w:hAnsi="Arial" w:cs="Arial"/>
                <w:sz w:val="18"/>
                <w:szCs w:val="18"/>
              </w:rPr>
              <w:t>Same as the number of symbols of RMSI CORESET</w:t>
            </w:r>
          </w:p>
        </w:tc>
        <w:tc>
          <w:tcPr>
            <w:tcW w:w="3115" w:type="dxa"/>
            <w:vMerge/>
            <w:vAlign w:val="center"/>
          </w:tcPr>
          <w:p w14:paraId="0B9DCF4B"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lang w:val="de-DE"/>
              </w:rPr>
            </w:pPr>
          </w:p>
        </w:tc>
      </w:tr>
      <w:tr w:rsidR="00A43335" w:rsidRPr="001F21E0" w14:paraId="032A115B" w14:textId="77777777" w:rsidTr="00813383">
        <w:trPr>
          <w:jc w:val="center"/>
        </w:trPr>
        <w:tc>
          <w:tcPr>
            <w:tcW w:w="2649" w:type="dxa"/>
            <w:shd w:val="clear" w:color="auto" w:fill="auto"/>
            <w:vAlign w:val="center"/>
          </w:tcPr>
          <w:p w14:paraId="1506C16C" w14:textId="77777777" w:rsidR="00A43335" w:rsidRPr="001F21E0"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Aggregation level (CCE)</w:t>
            </w:r>
          </w:p>
        </w:tc>
        <w:tc>
          <w:tcPr>
            <w:tcW w:w="3586" w:type="dxa"/>
            <w:shd w:val="clear" w:color="auto" w:fill="auto"/>
            <w:vAlign w:val="center"/>
          </w:tcPr>
          <w:p w14:paraId="3F3700AF"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8</w:t>
            </w:r>
          </w:p>
        </w:tc>
        <w:tc>
          <w:tcPr>
            <w:tcW w:w="3115" w:type="dxa"/>
            <w:vMerge/>
            <w:vAlign w:val="center"/>
          </w:tcPr>
          <w:p w14:paraId="3C22191C"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1F21E0" w14:paraId="2D06FB32" w14:textId="77777777" w:rsidTr="00813383">
        <w:trPr>
          <w:jc w:val="center"/>
        </w:trPr>
        <w:tc>
          <w:tcPr>
            <w:tcW w:w="2649" w:type="dxa"/>
            <w:shd w:val="clear" w:color="auto" w:fill="auto"/>
            <w:vAlign w:val="center"/>
          </w:tcPr>
          <w:p w14:paraId="7FE87CCA" w14:textId="77777777" w:rsidR="00A43335" w:rsidRPr="001F21E0"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Ratio of hypothetical PDCCH RE energy to average SSS RE energy</w:t>
            </w:r>
          </w:p>
        </w:tc>
        <w:tc>
          <w:tcPr>
            <w:tcW w:w="3586" w:type="dxa"/>
            <w:shd w:val="clear" w:color="auto" w:fill="auto"/>
            <w:vAlign w:val="center"/>
          </w:tcPr>
          <w:p w14:paraId="15083C16"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4dB</w:t>
            </w:r>
          </w:p>
        </w:tc>
        <w:tc>
          <w:tcPr>
            <w:tcW w:w="3115" w:type="dxa"/>
            <w:vMerge/>
            <w:vAlign w:val="center"/>
          </w:tcPr>
          <w:p w14:paraId="77F5D55B"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1F21E0" w14:paraId="0C3E52E6" w14:textId="77777777" w:rsidTr="00813383">
        <w:trPr>
          <w:jc w:val="center"/>
        </w:trPr>
        <w:tc>
          <w:tcPr>
            <w:tcW w:w="2649" w:type="dxa"/>
            <w:shd w:val="clear" w:color="auto" w:fill="auto"/>
            <w:vAlign w:val="center"/>
          </w:tcPr>
          <w:p w14:paraId="7FDF7FCE" w14:textId="77777777" w:rsidR="00A43335" w:rsidRPr="001F21E0"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Ratio of hypothetical PDCCH DMRS energy to average SSS RE energy</w:t>
            </w:r>
          </w:p>
        </w:tc>
        <w:tc>
          <w:tcPr>
            <w:tcW w:w="3586" w:type="dxa"/>
            <w:shd w:val="clear" w:color="auto" w:fill="auto"/>
            <w:vAlign w:val="center"/>
          </w:tcPr>
          <w:p w14:paraId="3C370F73"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4dB</w:t>
            </w:r>
          </w:p>
        </w:tc>
        <w:tc>
          <w:tcPr>
            <w:tcW w:w="3115" w:type="dxa"/>
            <w:vMerge/>
            <w:vAlign w:val="center"/>
          </w:tcPr>
          <w:p w14:paraId="2758944F"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1F21E0" w14:paraId="665B3CAE" w14:textId="77777777" w:rsidTr="00813383">
        <w:trPr>
          <w:jc w:val="center"/>
        </w:trPr>
        <w:tc>
          <w:tcPr>
            <w:tcW w:w="2649" w:type="dxa"/>
            <w:shd w:val="clear" w:color="auto" w:fill="auto"/>
            <w:vAlign w:val="center"/>
          </w:tcPr>
          <w:p w14:paraId="4DFEFDDF" w14:textId="77777777" w:rsidR="00A43335" w:rsidRPr="001F21E0"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Bandwidth (MHz)</w:t>
            </w:r>
          </w:p>
        </w:tc>
        <w:tc>
          <w:tcPr>
            <w:tcW w:w="3586" w:type="dxa"/>
            <w:shd w:val="clear" w:color="auto" w:fill="auto"/>
            <w:vAlign w:val="center"/>
          </w:tcPr>
          <w:p w14:paraId="4A5E3651"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Same as the number of PRBs of RMSI CORESET</w:t>
            </w:r>
          </w:p>
        </w:tc>
        <w:tc>
          <w:tcPr>
            <w:tcW w:w="3115" w:type="dxa"/>
            <w:vMerge/>
            <w:vAlign w:val="center"/>
          </w:tcPr>
          <w:p w14:paraId="1B56A742"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1F21E0" w14:paraId="52B173FD" w14:textId="77777777" w:rsidTr="00813383">
        <w:trPr>
          <w:jc w:val="center"/>
        </w:trPr>
        <w:tc>
          <w:tcPr>
            <w:tcW w:w="2649" w:type="dxa"/>
            <w:shd w:val="clear" w:color="auto" w:fill="auto"/>
            <w:vAlign w:val="center"/>
          </w:tcPr>
          <w:p w14:paraId="5533D7C5" w14:textId="77777777" w:rsidR="00A43335" w:rsidRPr="001F21E0"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Sub-carrier spacing (kHz)</w:t>
            </w:r>
          </w:p>
        </w:tc>
        <w:tc>
          <w:tcPr>
            <w:tcW w:w="3586" w:type="dxa"/>
            <w:shd w:val="clear" w:color="auto" w:fill="auto"/>
            <w:vAlign w:val="center"/>
          </w:tcPr>
          <w:p w14:paraId="40E9845F"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Same as the SCS of RMSI CORESET</w:t>
            </w:r>
          </w:p>
        </w:tc>
        <w:tc>
          <w:tcPr>
            <w:tcW w:w="3115" w:type="dxa"/>
            <w:vMerge/>
            <w:vAlign w:val="center"/>
          </w:tcPr>
          <w:p w14:paraId="59880840"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1F21E0" w14:paraId="1FE450F2" w14:textId="77777777" w:rsidTr="00813383">
        <w:trPr>
          <w:jc w:val="center"/>
        </w:trPr>
        <w:tc>
          <w:tcPr>
            <w:tcW w:w="2649" w:type="dxa"/>
            <w:shd w:val="clear" w:color="auto" w:fill="auto"/>
            <w:vAlign w:val="center"/>
          </w:tcPr>
          <w:p w14:paraId="7CBB8A99" w14:textId="77777777" w:rsidR="00A43335" w:rsidRPr="001F21E0"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DMRS precoder granularity</w:t>
            </w:r>
          </w:p>
        </w:tc>
        <w:tc>
          <w:tcPr>
            <w:tcW w:w="3586" w:type="dxa"/>
            <w:shd w:val="clear" w:color="auto" w:fill="auto"/>
            <w:vAlign w:val="center"/>
          </w:tcPr>
          <w:p w14:paraId="41C0F9AE"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REG bundle size</w:t>
            </w:r>
          </w:p>
        </w:tc>
        <w:tc>
          <w:tcPr>
            <w:tcW w:w="3115" w:type="dxa"/>
            <w:vMerge/>
            <w:vAlign w:val="center"/>
          </w:tcPr>
          <w:p w14:paraId="233769D8"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1F21E0" w14:paraId="7F04754E" w14:textId="77777777" w:rsidTr="00813383">
        <w:trPr>
          <w:jc w:val="center"/>
        </w:trPr>
        <w:tc>
          <w:tcPr>
            <w:tcW w:w="2649" w:type="dxa"/>
            <w:shd w:val="clear" w:color="auto" w:fill="auto"/>
            <w:vAlign w:val="center"/>
          </w:tcPr>
          <w:p w14:paraId="150226B6" w14:textId="77777777" w:rsidR="00A43335" w:rsidRPr="001F21E0"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REG bundle size</w:t>
            </w:r>
          </w:p>
        </w:tc>
        <w:tc>
          <w:tcPr>
            <w:tcW w:w="3586" w:type="dxa"/>
            <w:shd w:val="clear" w:color="auto" w:fill="auto"/>
            <w:vAlign w:val="center"/>
          </w:tcPr>
          <w:p w14:paraId="0E93E2F2"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6</w:t>
            </w:r>
          </w:p>
        </w:tc>
        <w:tc>
          <w:tcPr>
            <w:tcW w:w="3115" w:type="dxa"/>
            <w:vMerge/>
            <w:vAlign w:val="center"/>
          </w:tcPr>
          <w:p w14:paraId="5A7614AF"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1F21E0" w14:paraId="6741685B" w14:textId="77777777" w:rsidTr="00813383">
        <w:trPr>
          <w:jc w:val="center"/>
        </w:trPr>
        <w:tc>
          <w:tcPr>
            <w:tcW w:w="2649" w:type="dxa"/>
            <w:shd w:val="clear" w:color="auto" w:fill="auto"/>
            <w:vAlign w:val="center"/>
          </w:tcPr>
          <w:p w14:paraId="69153B94" w14:textId="77777777" w:rsidR="00A43335" w:rsidRPr="001F21E0"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CP length</w:t>
            </w:r>
          </w:p>
        </w:tc>
        <w:tc>
          <w:tcPr>
            <w:tcW w:w="3586" w:type="dxa"/>
            <w:shd w:val="clear" w:color="auto" w:fill="auto"/>
            <w:vAlign w:val="center"/>
          </w:tcPr>
          <w:p w14:paraId="6E9B7B8C"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Same as the CP length of RMSI CORESET</w:t>
            </w:r>
          </w:p>
        </w:tc>
        <w:tc>
          <w:tcPr>
            <w:tcW w:w="3115" w:type="dxa"/>
            <w:vMerge/>
            <w:vAlign w:val="center"/>
          </w:tcPr>
          <w:p w14:paraId="5DDFA172"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1F21E0" w14:paraId="27401794" w14:textId="77777777" w:rsidTr="00813383">
        <w:trPr>
          <w:jc w:val="center"/>
        </w:trPr>
        <w:tc>
          <w:tcPr>
            <w:tcW w:w="2649" w:type="dxa"/>
            <w:shd w:val="clear" w:color="auto" w:fill="auto"/>
            <w:vAlign w:val="center"/>
          </w:tcPr>
          <w:p w14:paraId="534D5202" w14:textId="77777777" w:rsidR="00A43335" w:rsidRPr="001F21E0"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Mapping from REG to CCE</w:t>
            </w:r>
          </w:p>
        </w:tc>
        <w:tc>
          <w:tcPr>
            <w:tcW w:w="3586" w:type="dxa"/>
            <w:shd w:val="clear" w:color="auto" w:fill="auto"/>
            <w:vAlign w:val="center"/>
          </w:tcPr>
          <w:p w14:paraId="58500698"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Distributed</w:t>
            </w:r>
          </w:p>
        </w:tc>
        <w:tc>
          <w:tcPr>
            <w:tcW w:w="3115" w:type="dxa"/>
            <w:vMerge/>
            <w:vAlign w:val="center"/>
          </w:tcPr>
          <w:p w14:paraId="1119D654"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bl>
    <w:p w14:paraId="60D5520B" w14:textId="77777777" w:rsidR="00A43335" w:rsidRPr="001F21E0" w:rsidRDefault="00A43335" w:rsidP="00A43335">
      <w:pPr>
        <w:rPr>
          <w:rFonts w:eastAsia="?? ??"/>
        </w:rPr>
      </w:pPr>
    </w:p>
    <w:p w14:paraId="72B9628F" w14:textId="77777777" w:rsidR="00A43335" w:rsidRPr="001F21E0" w:rsidRDefault="00A43335" w:rsidP="003070C6">
      <w:pPr>
        <w:pStyle w:val="TH"/>
      </w:pPr>
      <w:r w:rsidRPr="001F21E0">
        <w:lastRenderedPageBreak/>
        <w:t>Table 8.1.2.1-2: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gridCol w:w="3115"/>
      </w:tblGrid>
      <w:tr w:rsidR="00A43335" w:rsidRPr="001F21E0" w14:paraId="1764502E" w14:textId="77777777" w:rsidTr="00813383">
        <w:trPr>
          <w:jc w:val="center"/>
        </w:trPr>
        <w:tc>
          <w:tcPr>
            <w:tcW w:w="2649" w:type="dxa"/>
            <w:shd w:val="clear" w:color="auto" w:fill="auto"/>
            <w:vAlign w:val="center"/>
          </w:tcPr>
          <w:p w14:paraId="4D06FDBC"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hAnsi="Arial" w:cs="Arial"/>
                <w:b/>
                <w:sz w:val="18"/>
                <w:szCs w:val="18"/>
              </w:rPr>
            </w:pPr>
            <w:r w:rsidRPr="001F21E0">
              <w:rPr>
                <w:rFonts w:ascii="Arial" w:hAnsi="Arial" w:cs="Arial"/>
                <w:b/>
                <w:sz w:val="18"/>
                <w:szCs w:val="18"/>
              </w:rPr>
              <w:t>Attribute</w:t>
            </w:r>
          </w:p>
        </w:tc>
        <w:tc>
          <w:tcPr>
            <w:tcW w:w="3586" w:type="dxa"/>
            <w:shd w:val="clear" w:color="auto" w:fill="auto"/>
            <w:vAlign w:val="center"/>
          </w:tcPr>
          <w:p w14:paraId="204103D2" w14:textId="77777777" w:rsidR="00A43335" w:rsidRPr="001F21E0" w:rsidRDefault="00A43335" w:rsidP="00813383">
            <w:pPr>
              <w:overflowPunct w:val="0"/>
              <w:autoSpaceDE w:val="0"/>
              <w:autoSpaceDN w:val="0"/>
              <w:adjustRightInd w:val="0"/>
              <w:spacing w:after="120"/>
              <w:jc w:val="center"/>
              <w:textAlignment w:val="baseline"/>
              <w:rPr>
                <w:rFonts w:ascii="Arial" w:eastAsia="?? ??" w:hAnsi="Arial" w:cs="Arial"/>
                <w:b/>
                <w:sz w:val="18"/>
                <w:szCs w:val="18"/>
              </w:rPr>
            </w:pPr>
            <w:r w:rsidRPr="001F21E0">
              <w:rPr>
                <w:rFonts w:ascii="Arial" w:eastAsia="?? ??" w:hAnsi="Arial" w:cs="Arial"/>
                <w:b/>
                <w:sz w:val="18"/>
                <w:szCs w:val="18"/>
              </w:rPr>
              <w:t>Value for BLER pair#0</w:t>
            </w:r>
          </w:p>
        </w:tc>
        <w:tc>
          <w:tcPr>
            <w:tcW w:w="3115" w:type="dxa"/>
            <w:vAlign w:val="center"/>
          </w:tcPr>
          <w:p w14:paraId="793C3FB1" w14:textId="77777777" w:rsidR="00A43335" w:rsidRPr="001F21E0" w:rsidRDefault="00A43335" w:rsidP="00813383">
            <w:pPr>
              <w:overflowPunct w:val="0"/>
              <w:autoSpaceDE w:val="0"/>
              <w:autoSpaceDN w:val="0"/>
              <w:adjustRightInd w:val="0"/>
              <w:spacing w:after="120"/>
              <w:jc w:val="center"/>
              <w:textAlignment w:val="baseline"/>
              <w:rPr>
                <w:rFonts w:ascii="Arial" w:eastAsia="?? ??" w:hAnsi="Arial" w:cs="Arial"/>
                <w:b/>
                <w:sz w:val="18"/>
                <w:szCs w:val="18"/>
              </w:rPr>
            </w:pPr>
            <w:r w:rsidRPr="001F21E0">
              <w:rPr>
                <w:rFonts w:ascii="Arial" w:eastAsia="?? ??" w:hAnsi="Arial" w:cs="Arial"/>
                <w:b/>
                <w:sz w:val="18"/>
                <w:szCs w:val="18"/>
              </w:rPr>
              <w:t>Value for BLER pair#1</w:t>
            </w:r>
          </w:p>
        </w:tc>
      </w:tr>
      <w:tr w:rsidR="00A43335" w:rsidRPr="001F21E0" w14:paraId="6B514D92" w14:textId="77777777" w:rsidTr="00813383">
        <w:trPr>
          <w:trHeight w:val="201"/>
          <w:jc w:val="center"/>
        </w:trPr>
        <w:tc>
          <w:tcPr>
            <w:tcW w:w="2649" w:type="dxa"/>
            <w:shd w:val="clear" w:color="auto" w:fill="auto"/>
            <w:vAlign w:val="center"/>
          </w:tcPr>
          <w:p w14:paraId="7E64B752" w14:textId="77777777" w:rsidR="00A43335" w:rsidRPr="001F21E0"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DCI payload size</w:t>
            </w:r>
          </w:p>
        </w:tc>
        <w:tc>
          <w:tcPr>
            <w:tcW w:w="3586" w:type="dxa"/>
            <w:shd w:val="clear" w:color="auto" w:fill="auto"/>
            <w:vAlign w:val="center"/>
          </w:tcPr>
          <w:p w14:paraId="78D9B0FB"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1-0</w:t>
            </w:r>
          </w:p>
        </w:tc>
        <w:tc>
          <w:tcPr>
            <w:tcW w:w="3115" w:type="dxa"/>
            <w:vMerge w:val="restart"/>
            <w:vAlign w:val="center"/>
          </w:tcPr>
          <w:p w14:paraId="52679879"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TBD</w:t>
            </w:r>
          </w:p>
        </w:tc>
      </w:tr>
      <w:tr w:rsidR="00A43335" w:rsidRPr="001F21E0" w14:paraId="2DA4E6F6" w14:textId="77777777" w:rsidTr="00813383">
        <w:trPr>
          <w:jc w:val="center"/>
        </w:trPr>
        <w:tc>
          <w:tcPr>
            <w:tcW w:w="2649" w:type="dxa"/>
            <w:shd w:val="clear" w:color="auto" w:fill="auto"/>
            <w:vAlign w:val="center"/>
          </w:tcPr>
          <w:p w14:paraId="2919BE4B" w14:textId="77777777" w:rsidR="00A43335" w:rsidRPr="001F21E0"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Number of control OFDM symbols</w:t>
            </w:r>
          </w:p>
        </w:tc>
        <w:tc>
          <w:tcPr>
            <w:tcW w:w="3586" w:type="dxa"/>
            <w:shd w:val="clear" w:color="auto" w:fill="auto"/>
            <w:vAlign w:val="center"/>
          </w:tcPr>
          <w:p w14:paraId="5BA61E95"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1F21E0">
              <w:rPr>
                <w:rFonts w:ascii="Arial" w:eastAsia="?? ??" w:hAnsi="Arial" w:cs="Arial"/>
                <w:sz w:val="18"/>
                <w:szCs w:val="18"/>
              </w:rPr>
              <w:t>Same as the number of symbols of RMSI CORESET</w:t>
            </w:r>
          </w:p>
        </w:tc>
        <w:tc>
          <w:tcPr>
            <w:tcW w:w="3115" w:type="dxa"/>
            <w:vMerge/>
            <w:vAlign w:val="center"/>
          </w:tcPr>
          <w:p w14:paraId="0EF02415"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lang w:val="de-DE"/>
              </w:rPr>
            </w:pPr>
          </w:p>
        </w:tc>
      </w:tr>
      <w:tr w:rsidR="00A43335" w:rsidRPr="001F21E0" w14:paraId="58BAC27B" w14:textId="77777777" w:rsidTr="00813383">
        <w:trPr>
          <w:jc w:val="center"/>
        </w:trPr>
        <w:tc>
          <w:tcPr>
            <w:tcW w:w="2649" w:type="dxa"/>
            <w:shd w:val="clear" w:color="auto" w:fill="auto"/>
            <w:vAlign w:val="center"/>
          </w:tcPr>
          <w:p w14:paraId="2A3D4116" w14:textId="77777777" w:rsidR="00A43335" w:rsidRPr="001F21E0"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Aggregation level (CCE)</w:t>
            </w:r>
          </w:p>
        </w:tc>
        <w:tc>
          <w:tcPr>
            <w:tcW w:w="3586" w:type="dxa"/>
            <w:shd w:val="clear" w:color="auto" w:fill="auto"/>
            <w:vAlign w:val="center"/>
          </w:tcPr>
          <w:p w14:paraId="0AF6BB0B"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4</w:t>
            </w:r>
          </w:p>
        </w:tc>
        <w:tc>
          <w:tcPr>
            <w:tcW w:w="3115" w:type="dxa"/>
            <w:vMerge/>
            <w:vAlign w:val="center"/>
          </w:tcPr>
          <w:p w14:paraId="36724480"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1F21E0" w14:paraId="30740EFC" w14:textId="77777777" w:rsidTr="00813383">
        <w:trPr>
          <w:jc w:val="center"/>
        </w:trPr>
        <w:tc>
          <w:tcPr>
            <w:tcW w:w="2649" w:type="dxa"/>
            <w:shd w:val="clear" w:color="auto" w:fill="auto"/>
            <w:vAlign w:val="center"/>
          </w:tcPr>
          <w:p w14:paraId="0FC3DCAD" w14:textId="77777777" w:rsidR="00A43335" w:rsidRPr="001F21E0"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Ratio of hypothetical PDCCH RE energy to average SSS RE energy</w:t>
            </w:r>
          </w:p>
        </w:tc>
        <w:tc>
          <w:tcPr>
            <w:tcW w:w="3586" w:type="dxa"/>
            <w:shd w:val="clear" w:color="auto" w:fill="auto"/>
            <w:vAlign w:val="center"/>
          </w:tcPr>
          <w:p w14:paraId="67F59337"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0dB</w:t>
            </w:r>
          </w:p>
        </w:tc>
        <w:tc>
          <w:tcPr>
            <w:tcW w:w="3115" w:type="dxa"/>
            <w:vMerge/>
            <w:vAlign w:val="center"/>
          </w:tcPr>
          <w:p w14:paraId="531D91ED"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1F21E0" w14:paraId="1B681A6F" w14:textId="77777777" w:rsidTr="00813383">
        <w:trPr>
          <w:jc w:val="center"/>
        </w:trPr>
        <w:tc>
          <w:tcPr>
            <w:tcW w:w="2649" w:type="dxa"/>
            <w:shd w:val="clear" w:color="auto" w:fill="auto"/>
            <w:vAlign w:val="center"/>
          </w:tcPr>
          <w:p w14:paraId="6F6FA3E0" w14:textId="77777777" w:rsidR="00A43335" w:rsidRPr="001F21E0"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Ratio of hypothetical PDCCH DMRS energy to average SSS RE energy</w:t>
            </w:r>
          </w:p>
        </w:tc>
        <w:tc>
          <w:tcPr>
            <w:tcW w:w="3586" w:type="dxa"/>
            <w:shd w:val="clear" w:color="auto" w:fill="auto"/>
            <w:vAlign w:val="center"/>
          </w:tcPr>
          <w:p w14:paraId="28EEA969"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0dB</w:t>
            </w:r>
          </w:p>
        </w:tc>
        <w:tc>
          <w:tcPr>
            <w:tcW w:w="3115" w:type="dxa"/>
            <w:vMerge/>
            <w:vAlign w:val="center"/>
          </w:tcPr>
          <w:p w14:paraId="66E5DD4F"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1F21E0" w14:paraId="19AEE15B" w14:textId="77777777" w:rsidTr="00813383">
        <w:trPr>
          <w:jc w:val="center"/>
        </w:trPr>
        <w:tc>
          <w:tcPr>
            <w:tcW w:w="2649" w:type="dxa"/>
            <w:shd w:val="clear" w:color="auto" w:fill="auto"/>
            <w:vAlign w:val="center"/>
          </w:tcPr>
          <w:p w14:paraId="03CADC09" w14:textId="77777777" w:rsidR="00A43335" w:rsidRPr="001F21E0"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Bandwidth (MHz)</w:t>
            </w:r>
          </w:p>
        </w:tc>
        <w:tc>
          <w:tcPr>
            <w:tcW w:w="3586" w:type="dxa"/>
            <w:shd w:val="clear" w:color="auto" w:fill="auto"/>
            <w:vAlign w:val="center"/>
          </w:tcPr>
          <w:p w14:paraId="1867F23B"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Same as the number of PRBs of RMSI CORESET</w:t>
            </w:r>
          </w:p>
        </w:tc>
        <w:tc>
          <w:tcPr>
            <w:tcW w:w="3115" w:type="dxa"/>
            <w:vMerge/>
            <w:vAlign w:val="center"/>
          </w:tcPr>
          <w:p w14:paraId="66C4744F"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1F21E0" w14:paraId="23433577" w14:textId="77777777" w:rsidTr="00813383">
        <w:trPr>
          <w:jc w:val="center"/>
        </w:trPr>
        <w:tc>
          <w:tcPr>
            <w:tcW w:w="2649" w:type="dxa"/>
            <w:shd w:val="clear" w:color="auto" w:fill="auto"/>
            <w:vAlign w:val="center"/>
          </w:tcPr>
          <w:p w14:paraId="65080DB0" w14:textId="77777777" w:rsidR="00A43335" w:rsidRPr="001F21E0"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Sub-carrier spacing (kHz)</w:t>
            </w:r>
          </w:p>
        </w:tc>
        <w:tc>
          <w:tcPr>
            <w:tcW w:w="3586" w:type="dxa"/>
            <w:shd w:val="clear" w:color="auto" w:fill="auto"/>
            <w:vAlign w:val="center"/>
          </w:tcPr>
          <w:p w14:paraId="01020A88"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Same as the SCS of RMSI CORESET</w:t>
            </w:r>
          </w:p>
        </w:tc>
        <w:tc>
          <w:tcPr>
            <w:tcW w:w="3115" w:type="dxa"/>
            <w:vMerge/>
            <w:vAlign w:val="center"/>
          </w:tcPr>
          <w:p w14:paraId="465AC4F8"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1F21E0" w14:paraId="70F64DAA" w14:textId="77777777" w:rsidTr="00813383">
        <w:trPr>
          <w:jc w:val="center"/>
        </w:trPr>
        <w:tc>
          <w:tcPr>
            <w:tcW w:w="2649" w:type="dxa"/>
            <w:shd w:val="clear" w:color="auto" w:fill="auto"/>
            <w:vAlign w:val="center"/>
          </w:tcPr>
          <w:p w14:paraId="6466CD3A" w14:textId="77777777" w:rsidR="00A43335" w:rsidRPr="001F21E0"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DMRS precoder granularity</w:t>
            </w:r>
          </w:p>
        </w:tc>
        <w:tc>
          <w:tcPr>
            <w:tcW w:w="3586" w:type="dxa"/>
            <w:shd w:val="clear" w:color="auto" w:fill="auto"/>
            <w:vAlign w:val="center"/>
          </w:tcPr>
          <w:p w14:paraId="56DC1059"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REG bundle size</w:t>
            </w:r>
          </w:p>
        </w:tc>
        <w:tc>
          <w:tcPr>
            <w:tcW w:w="3115" w:type="dxa"/>
            <w:vMerge/>
            <w:vAlign w:val="center"/>
          </w:tcPr>
          <w:p w14:paraId="536BFDD9"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1F21E0" w14:paraId="4A8B276C" w14:textId="77777777" w:rsidTr="00813383">
        <w:trPr>
          <w:jc w:val="center"/>
        </w:trPr>
        <w:tc>
          <w:tcPr>
            <w:tcW w:w="2649" w:type="dxa"/>
            <w:shd w:val="clear" w:color="auto" w:fill="auto"/>
            <w:vAlign w:val="center"/>
          </w:tcPr>
          <w:p w14:paraId="340E58D0" w14:textId="77777777" w:rsidR="00A43335" w:rsidRPr="001F21E0"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REG bundle size</w:t>
            </w:r>
          </w:p>
        </w:tc>
        <w:tc>
          <w:tcPr>
            <w:tcW w:w="3586" w:type="dxa"/>
            <w:shd w:val="clear" w:color="auto" w:fill="auto"/>
            <w:vAlign w:val="center"/>
          </w:tcPr>
          <w:p w14:paraId="2571E653"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6</w:t>
            </w:r>
          </w:p>
        </w:tc>
        <w:tc>
          <w:tcPr>
            <w:tcW w:w="3115" w:type="dxa"/>
            <w:vMerge/>
            <w:vAlign w:val="center"/>
          </w:tcPr>
          <w:p w14:paraId="1D9DD1ED"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1F21E0" w14:paraId="176447BC" w14:textId="77777777" w:rsidTr="00813383">
        <w:trPr>
          <w:jc w:val="center"/>
        </w:trPr>
        <w:tc>
          <w:tcPr>
            <w:tcW w:w="2649" w:type="dxa"/>
            <w:shd w:val="clear" w:color="auto" w:fill="auto"/>
            <w:vAlign w:val="center"/>
          </w:tcPr>
          <w:p w14:paraId="57742829" w14:textId="77777777" w:rsidR="00A43335" w:rsidRPr="001F21E0"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CP length</w:t>
            </w:r>
          </w:p>
        </w:tc>
        <w:tc>
          <w:tcPr>
            <w:tcW w:w="3586" w:type="dxa"/>
            <w:shd w:val="clear" w:color="auto" w:fill="auto"/>
            <w:vAlign w:val="center"/>
          </w:tcPr>
          <w:p w14:paraId="1E358324"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Same as the CP length of RMSI CORESET</w:t>
            </w:r>
          </w:p>
        </w:tc>
        <w:tc>
          <w:tcPr>
            <w:tcW w:w="3115" w:type="dxa"/>
            <w:vMerge/>
            <w:vAlign w:val="center"/>
          </w:tcPr>
          <w:p w14:paraId="05F4B22E"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1F21E0" w14:paraId="5850C90F" w14:textId="77777777" w:rsidTr="00813383">
        <w:trPr>
          <w:jc w:val="center"/>
        </w:trPr>
        <w:tc>
          <w:tcPr>
            <w:tcW w:w="2649" w:type="dxa"/>
            <w:shd w:val="clear" w:color="auto" w:fill="auto"/>
            <w:vAlign w:val="center"/>
          </w:tcPr>
          <w:p w14:paraId="7D20B389" w14:textId="77777777" w:rsidR="00A43335" w:rsidRPr="001F21E0"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Mapping from REG to CCE</w:t>
            </w:r>
          </w:p>
        </w:tc>
        <w:tc>
          <w:tcPr>
            <w:tcW w:w="3586" w:type="dxa"/>
            <w:shd w:val="clear" w:color="auto" w:fill="auto"/>
            <w:vAlign w:val="center"/>
          </w:tcPr>
          <w:p w14:paraId="6A949078"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Distributed</w:t>
            </w:r>
          </w:p>
        </w:tc>
        <w:tc>
          <w:tcPr>
            <w:tcW w:w="3115" w:type="dxa"/>
            <w:vMerge/>
            <w:vAlign w:val="center"/>
          </w:tcPr>
          <w:p w14:paraId="6077359E"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bl>
    <w:p w14:paraId="2E3E3C69" w14:textId="77777777" w:rsidR="00A43335" w:rsidRPr="001F21E0" w:rsidRDefault="00A43335" w:rsidP="00A43335"/>
    <w:p w14:paraId="24A05A91" w14:textId="1DB7A052" w:rsidR="00A43335" w:rsidRPr="001F21E0" w:rsidRDefault="00A43335" w:rsidP="003070C6">
      <w:pPr>
        <w:keepNext/>
        <w:keepLines/>
        <w:spacing w:before="120"/>
        <w:ind w:left="1418" w:hanging="1418"/>
        <w:outlineLvl w:val="3"/>
      </w:pPr>
      <w:r w:rsidRPr="001F21E0">
        <w:rPr>
          <w:rFonts w:ascii="Arial" w:hAnsi="Arial"/>
          <w:sz w:val="24"/>
        </w:rPr>
        <w:t>8.1.2.2</w:t>
      </w:r>
      <w:r w:rsidRPr="001F21E0">
        <w:rPr>
          <w:rFonts w:ascii="Arial" w:hAnsi="Arial"/>
          <w:sz w:val="24"/>
        </w:rPr>
        <w:tab/>
        <w:t>Minimum requirement</w:t>
      </w:r>
    </w:p>
    <w:p w14:paraId="36BF3F06" w14:textId="77777777" w:rsidR="00A43335" w:rsidRPr="001F21E0" w:rsidRDefault="00A43335" w:rsidP="00A43335">
      <w:pPr>
        <w:rPr>
          <w:rFonts w:eastAsia="?? ??"/>
        </w:rPr>
      </w:pPr>
      <w:r w:rsidRPr="001F21E0">
        <w:rPr>
          <w:rFonts w:eastAsia="?? ??"/>
        </w:rPr>
        <w:t xml:space="preserve">UE shall be able to evaluate whether the downlink radio link quality on the configured RLM-RS </w:t>
      </w:r>
      <w:r w:rsidRPr="001F21E0">
        <w:rPr>
          <w:rFonts w:cs="Arial"/>
        </w:rPr>
        <w:t>resource</w:t>
      </w:r>
      <w:r w:rsidRPr="001F21E0">
        <w:t xml:space="preserve"> estimated </w:t>
      </w:r>
      <w:r w:rsidRPr="001F21E0">
        <w:rPr>
          <w:rFonts w:eastAsia="?? ??"/>
        </w:rPr>
        <w:t xml:space="preserve">over the last </w:t>
      </w:r>
      <w:r w:rsidRPr="001F21E0">
        <w:t>T</w:t>
      </w:r>
      <w:r w:rsidRPr="001F21E0">
        <w:rPr>
          <w:vertAlign w:val="subscript"/>
        </w:rPr>
        <w:t>Evaluate_out_SSB</w:t>
      </w:r>
      <w:r w:rsidRPr="001F21E0">
        <w:rPr>
          <w:rFonts w:eastAsia="?? ??"/>
        </w:rPr>
        <w:t xml:space="preserve"> [ms] period</w:t>
      </w:r>
      <w:r w:rsidRPr="001F21E0">
        <w:t xml:space="preserve"> </w:t>
      </w:r>
      <w:r w:rsidRPr="001F21E0">
        <w:rPr>
          <w:rFonts w:eastAsia="?? ??"/>
        </w:rPr>
        <w:t>becomes worse than the threshold Q</w:t>
      </w:r>
      <w:r w:rsidRPr="001F21E0">
        <w:rPr>
          <w:rFonts w:eastAsia="?? ??"/>
          <w:vertAlign w:val="subscript"/>
        </w:rPr>
        <w:t>out_SSB</w:t>
      </w:r>
      <w:r w:rsidRPr="001F21E0">
        <w:rPr>
          <w:rFonts w:eastAsia="?? ??"/>
        </w:rPr>
        <w:t xml:space="preserve"> within </w:t>
      </w:r>
      <w:r w:rsidRPr="001F21E0">
        <w:t>T</w:t>
      </w:r>
      <w:r w:rsidRPr="001F21E0">
        <w:rPr>
          <w:vertAlign w:val="subscript"/>
        </w:rPr>
        <w:t>Evaluate_out_SSB</w:t>
      </w:r>
      <w:r w:rsidRPr="001F21E0">
        <w:rPr>
          <w:rFonts w:eastAsia="?? ??"/>
        </w:rPr>
        <w:t xml:space="preserve"> [ms] evaluation period.</w:t>
      </w:r>
    </w:p>
    <w:p w14:paraId="61E1948E" w14:textId="0DB61F7A" w:rsidR="00A43335" w:rsidRPr="001F21E0" w:rsidRDefault="00A43335" w:rsidP="00A43335">
      <w:pPr>
        <w:rPr>
          <w:rFonts w:eastAsia="?? ??"/>
        </w:rPr>
      </w:pPr>
      <w:r w:rsidRPr="001F21E0">
        <w:rPr>
          <w:rFonts w:eastAsia="?? ??"/>
        </w:rPr>
        <w:t xml:space="preserve">UE shall be able to evaluate whether the downlink radio link quality on the configured RLM-RS </w:t>
      </w:r>
      <w:r w:rsidRPr="001F21E0">
        <w:rPr>
          <w:rFonts w:cs="Arial"/>
        </w:rPr>
        <w:t>resource</w:t>
      </w:r>
      <w:r w:rsidRPr="001F21E0">
        <w:t xml:space="preserve"> estimated </w:t>
      </w:r>
      <w:r w:rsidRPr="001F21E0">
        <w:rPr>
          <w:rFonts w:eastAsia="?? ??"/>
        </w:rPr>
        <w:t xml:space="preserve">over the last </w:t>
      </w:r>
      <w:r w:rsidRPr="001F21E0">
        <w:t>T</w:t>
      </w:r>
      <w:r w:rsidRPr="001F21E0">
        <w:rPr>
          <w:vertAlign w:val="subscript"/>
        </w:rPr>
        <w:t>Evaluate_in_SSB</w:t>
      </w:r>
      <w:r w:rsidRPr="001F21E0">
        <w:rPr>
          <w:rFonts w:eastAsia="?? ??"/>
        </w:rPr>
        <w:t xml:space="preserve"> [ms] period</w:t>
      </w:r>
      <w:r w:rsidRPr="001F21E0">
        <w:t xml:space="preserve"> </w:t>
      </w:r>
      <w:r w:rsidRPr="001F21E0">
        <w:rPr>
          <w:rFonts w:eastAsia="?? ??"/>
        </w:rPr>
        <w:t>becomes better than the threshold Q</w:t>
      </w:r>
      <w:r w:rsidRPr="001F21E0">
        <w:rPr>
          <w:rFonts w:eastAsia="?? ??"/>
          <w:vertAlign w:val="subscript"/>
        </w:rPr>
        <w:t>in_SSB</w:t>
      </w:r>
      <w:r w:rsidRPr="001F21E0">
        <w:rPr>
          <w:rFonts w:eastAsia="?? ??"/>
        </w:rPr>
        <w:t xml:space="preserve"> within </w:t>
      </w:r>
      <w:r w:rsidRPr="001F21E0">
        <w:t>T</w:t>
      </w:r>
      <w:r w:rsidRPr="001F21E0">
        <w:rPr>
          <w:vertAlign w:val="subscript"/>
        </w:rPr>
        <w:t>Evaluate_in_SSB</w:t>
      </w:r>
      <w:r w:rsidRPr="001F21E0">
        <w:rPr>
          <w:rFonts w:eastAsia="?? ??"/>
        </w:rPr>
        <w:t xml:space="preserve"> [ms] evaluation period.</w:t>
      </w:r>
    </w:p>
    <w:p w14:paraId="260D0173" w14:textId="643ECD6B" w:rsidR="00A43335" w:rsidRPr="001F21E0" w:rsidRDefault="00A43335" w:rsidP="00A43335">
      <w:pPr>
        <w:rPr>
          <w:rFonts w:eastAsia="?? ??"/>
        </w:rPr>
      </w:pPr>
      <w:r w:rsidRPr="001F21E0">
        <w:t>T</w:t>
      </w:r>
      <w:r w:rsidRPr="001F21E0">
        <w:rPr>
          <w:vertAlign w:val="subscript"/>
        </w:rPr>
        <w:t>Evaluate_out_SSB</w:t>
      </w:r>
      <w:r w:rsidRPr="001F21E0">
        <w:rPr>
          <w:rFonts w:eastAsia="?? ??"/>
        </w:rPr>
        <w:t xml:space="preserve"> and </w:t>
      </w:r>
      <w:r w:rsidRPr="001F21E0">
        <w:t>T</w:t>
      </w:r>
      <w:r w:rsidRPr="001F21E0">
        <w:rPr>
          <w:vertAlign w:val="subscript"/>
        </w:rPr>
        <w:t>Evaluate_in_SSB</w:t>
      </w:r>
      <w:r w:rsidRPr="001F21E0">
        <w:rPr>
          <w:rFonts w:eastAsia="?? ??"/>
        </w:rPr>
        <w:t xml:space="preserve"> are defined in Table 8.1.2.2-1 for FR1.</w:t>
      </w:r>
    </w:p>
    <w:p w14:paraId="5BFD67E6" w14:textId="09F79775" w:rsidR="00A43335" w:rsidRPr="001F21E0" w:rsidRDefault="00A43335" w:rsidP="00A43335">
      <w:pPr>
        <w:rPr>
          <w:rFonts w:eastAsia="?? ??"/>
        </w:rPr>
      </w:pPr>
      <w:r w:rsidRPr="001F21E0">
        <w:t>T</w:t>
      </w:r>
      <w:r w:rsidRPr="001F21E0">
        <w:rPr>
          <w:vertAlign w:val="subscript"/>
        </w:rPr>
        <w:t>Evaluate_out_SSB</w:t>
      </w:r>
      <w:r w:rsidRPr="001F21E0">
        <w:rPr>
          <w:rFonts w:eastAsia="?? ??"/>
        </w:rPr>
        <w:t xml:space="preserve"> and </w:t>
      </w:r>
      <w:r w:rsidRPr="001F21E0">
        <w:t>T</w:t>
      </w:r>
      <w:r w:rsidRPr="001F21E0">
        <w:rPr>
          <w:vertAlign w:val="subscript"/>
        </w:rPr>
        <w:t>Evaluate_in_SSB</w:t>
      </w:r>
      <w:r w:rsidRPr="001F21E0">
        <w:rPr>
          <w:rFonts w:eastAsia="?? ??"/>
        </w:rPr>
        <w:t xml:space="preserve"> are defined in Table 8.1.2.2-2 for FR2 with</w:t>
      </w:r>
    </w:p>
    <w:p w14:paraId="2387DB91" w14:textId="611342A8" w:rsidR="00A43335" w:rsidRPr="001F21E0" w:rsidRDefault="00A43335" w:rsidP="00A43335">
      <w:pPr>
        <w:ind w:left="568" w:hanging="284"/>
      </w:pPr>
      <w:r w:rsidRPr="001F21E0">
        <w:t>-</w:t>
      </w:r>
      <w:r w:rsidRPr="001F21E0">
        <w:tab/>
        <w:t>N=1,</w:t>
      </w:r>
    </w:p>
    <w:p w14:paraId="2DFF0A91" w14:textId="77777777" w:rsidR="00A43335" w:rsidRPr="001F21E0" w:rsidRDefault="00A43335" w:rsidP="00A43335">
      <w:pPr>
        <w:ind w:left="568"/>
      </w:pPr>
      <w:r w:rsidRPr="001F21E0">
        <w:t xml:space="preserve">if UE is not provided higher layer parameter </w:t>
      </w:r>
      <w:r w:rsidRPr="001F21E0">
        <w:rPr>
          <w:i/>
        </w:rPr>
        <w:t>RadioLinkMonitoringRS</w:t>
      </w:r>
      <w:r w:rsidRPr="001F21E0">
        <w:t xml:space="preserve"> and UE is provided by higher layer parameter </w:t>
      </w:r>
      <w:r w:rsidRPr="001F21E0">
        <w:rPr>
          <w:i/>
        </w:rPr>
        <w:t>TCI-state</w:t>
      </w:r>
      <w:r w:rsidRPr="001F21E0">
        <w:t xml:space="preserve"> for PDCCH SSB that has QCL-TypeD, or</w:t>
      </w:r>
    </w:p>
    <w:p w14:paraId="2C451BB1" w14:textId="0E658BB4" w:rsidR="00A43335" w:rsidRPr="001F21E0" w:rsidRDefault="00A43335" w:rsidP="00A43335">
      <w:pPr>
        <w:ind w:left="568"/>
      </w:pPr>
      <w:r w:rsidRPr="001F21E0">
        <w:t>if the SSB configured for RLM is QCL-Type D with DM-RS for PDCCH and the QCL association is known to UE, or</w:t>
      </w:r>
    </w:p>
    <w:p w14:paraId="724425EC" w14:textId="11836DAE" w:rsidR="00A43335" w:rsidRPr="001F21E0" w:rsidRDefault="00A43335" w:rsidP="003070C6">
      <w:pPr>
        <w:ind w:left="568"/>
      </w:pPr>
      <w:r w:rsidRPr="001F21E0">
        <w:t>if the SSB configured for RLM is QCL-Type D and TDMed to CSI-RS resources configured for L1-RSRP reporting, and the QCL association is known to UE;</w:t>
      </w:r>
    </w:p>
    <w:p w14:paraId="3B6FB9A8" w14:textId="7A13544B" w:rsidR="00A43335" w:rsidRPr="001F21E0" w:rsidRDefault="00A43335" w:rsidP="003070C6">
      <w:pPr>
        <w:ind w:left="568" w:hanging="284"/>
      </w:pPr>
      <w:r w:rsidRPr="001F21E0">
        <w:t>-</w:t>
      </w:r>
      <w:r w:rsidRPr="001F21E0">
        <w:tab/>
        <w:t>N=8, otherwise.</w:t>
      </w:r>
    </w:p>
    <w:p w14:paraId="483243AA" w14:textId="77777777" w:rsidR="00A43335" w:rsidRPr="001F21E0" w:rsidRDefault="00A43335" w:rsidP="00A43335">
      <w:pPr>
        <w:rPr>
          <w:rFonts w:eastAsia="?? ??"/>
        </w:rPr>
      </w:pPr>
      <w:bookmarkStart w:id="124" w:name="_Hlk513850659"/>
      <w:r w:rsidRPr="001F21E0">
        <w:rPr>
          <w:rFonts w:eastAsia="?? ??"/>
        </w:rPr>
        <w:t>For FR1,</w:t>
      </w:r>
    </w:p>
    <w:p w14:paraId="4B5A9E3C" w14:textId="77777777" w:rsidR="00A43335" w:rsidRPr="001F21E0" w:rsidRDefault="00A43335" w:rsidP="003070C6">
      <w:pPr>
        <w:ind w:left="568" w:hanging="284"/>
      </w:pPr>
      <w:r w:rsidRPr="001F21E0">
        <w:t>-</w:t>
      </w:r>
      <w:r w:rsidRPr="001F21E0">
        <w:tab/>
        <w:t>P=1/(1 – T</w:t>
      </w:r>
      <w:r w:rsidRPr="001F21E0">
        <w:rPr>
          <w:vertAlign w:val="subscript"/>
        </w:rPr>
        <w:t>SSB</w:t>
      </w:r>
      <w:r w:rsidRPr="001F21E0">
        <w:t>/MGRP), when in the monitored cell there are measurement gaps configured for intra-frequency, inter-frequency or inter-RAT measurements, which are overlapping with some but not all occasions of the SSB; and</w:t>
      </w:r>
    </w:p>
    <w:p w14:paraId="6E753697" w14:textId="77777777" w:rsidR="00A43335" w:rsidRPr="001F21E0" w:rsidRDefault="00A43335" w:rsidP="003070C6">
      <w:pPr>
        <w:ind w:left="568" w:hanging="284"/>
      </w:pPr>
      <w:r w:rsidRPr="001F21E0">
        <w:t>-</w:t>
      </w:r>
      <w:r w:rsidRPr="001F21E0">
        <w:tab/>
        <w:t>P=1 when in the monitored cell there are no measurement gaps overlapping with any occasion of the SSB.</w:t>
      </w:r>
    </w:p>
    <w:p w14:paraId="21BC340C" w14:textId="2C9D0832" w:rsidR="00A43335" w:rsidRPr="001F21E0" w:rsidRDefault="00A43335" w:rsidP="00A43335">
      <w:pPr>
        <w:rPr>
          <w:rFonts w:eastAsia="?? ??"/>
        </w:rPr>
      </w:pPr>
      <w:r w:rsidRPr="001F21E0">
        <w:rPr>
          <w:rFonts w:eastAsia="?? ??"/>
        </w:rPr>
        <w:t>For FR2,</w:t>
      </w:r>
    </w:p>
    <w:p w14:paraId="4C256722" w14:textId="77777777" w:rsidR="00A43335" w:rsidRPr="001F21E0" w:rsidRDefault="00A43335" w:rsidP="003070C6">
      <w:pPr>
        <w:ind w:left="568" w:hanging="284"/>
      </w:pPr>
      <w:r w:rsidRPr="001F21E0">
        <w:t>-</w:t>
      </w:r>
      <w:r w:rsidRPr="001F21E0">
        <w:tab/>
        <w:t>P=1/(1 – T</w:t>
      </w:r>
      <w:r w:rsidRPr="001F21E0">
        <w:rPr>
          <w:vertAlign w:val="subscript"/>
        </w:rPr>
        <w:t>SSB</w:t>
      </w:r>
      <w:r w:rsidRPr="001F21E0">
        <w:t>/T</w:t>
      </w:r>
      <w:r w:rsidRPr="001F21E0">
        <w:rPr>
          <w:vertAlign w:val="subscript"/>
        </w:rPr>
        <w:t>SMTCperiod</w:t>
      </w:r>
      <w:r w:rsidRPr="001F21E0">
        <w:t>), when RLM-RS is not overlapped with measurement gap and RLM-RS is partially overlapped with SMTC occasion (T</w:t>
      </w:r>
      <w:r w:rsidRPr="001F21E0">
        <w:rPr>
          <w:vertAlign w:val="subscript"/>
        </w:rPr>
        <w:t>SSB</w:t>
      </w:r>
      <w:r w:rsidRPr="001F21E0">
        <w:t xml:space="preserve"> &lt; T</w:t>
      </w:r>
      <w:r w:rsidRPr="001F21E0">
        <w:rPr>
          <w:vertAlign w:val="subscript"/>
        </w:rPr>
        <w:t>SMTCperiod</w:t>
      </w:r>
      <w:r w:rsidRPr="001F21E0">
        <w:t>).</w:t>
      </w:r>
    </w:p>
    <w:p w14:paraId="51F254B9" w14:textId="673438BC" w:rsidR="00A43335" w:rsidRPr="001F21E0" w:rsidRDefault="00A43335" w:rsidP="003070C6">
      <w:pPr>
        <w:ind w:left="568" w:hanging="284"/>
      </w:pPr>
      <w:r w:rsidRPr="001F21E0">
        <w:t>-</w:t>
      </w:r>
      <w:r w:rsidRPr="001F21E0">
        <w:tab/>
        <w:t>P is 3, when RLM-RS is not overlapped with measurement gap and RLM-RS is fully overlapped with SMTC period (T</w:t>
      </w:r>
      <w:r w:rsidRPr="001F21E0">
        <w:rPr>
          <w:vertAlign w:val="subscript"/>
        </w:rPr>
        <w:t>SSB</w:t>
      </w:r>
      <w:r w:rsidRPr="001F21E0">
        <w:t xml:space="preserve"> = T</w:t>
      </w:r>
      <w:r w:rsidRPr="001F21E0">
        <w:rPr>
          <w:vertAlign w:val="subscript"/>
        </w:rPr>
        <w:t>SMTCperiod</w:t>
      </w:r>
      <w:r w:rsidRPr="001F21E0">
        <w:t>).</w:t>
      </w:r>
    </w:p>
    <w:p w14:paraId="58A92116" w14:textId="73816F3C" w:rsidR="00A43335" w:rsidRPr="001F21E0" w:rsidRDefault="00A43335" w:rsidP="003070C6">
      <w:pPr>
        <w:ind w:left="568" w:hanging="284"/>
      </w:pPr>
      <w:r w:rsidRPr="001F21E0">
        <w:lastRenderedPageBreak/>
        <w:t>-</w:t>
      </w:r>
      <w:r w:rsidRPr="001F21E0">
        <w:tab/>
        <w:t>P is 1/(1- T</w:t>
      </w:r>
      <w:r w:rsidRPr="001F21E0">
        <w:rPr>
          <w:vertAlign w:val="subscript"/>
        </w:rPr>
        <w:t>SSB</w:t>
      </w:r>
      <w:r w:rsidRPr="001F21E0">
        <w:t>/MGRP - T</w:t>
      </w:r>
      <w:r w:rsidRPr="001F21E0">
        <w:rPr>
          <w:vertAlign w:val="subscript"/>
        </w:rPr>
        <w:t>SSB</w:t>
      </w:r>
      <w:r w:rsidRPr="001F21E0">
        <w:t>/T</w:t>
      </w:r>
      <w:r w:rsidRPr="001F21E0">
        <w:rPr>
          <w:vertAlign w:val="subscript"/>
        </w:rPr>
        <w:t>SMTCperiod</w:t>
      </w:r>
      <w:r w:rsidRPr="001F21E0">
        <w:t>), when RLM-RS is partially overlapped with measurement gap and RLM-RS is partially overlapped with SMTC occasion (T</w:t>
      </w:r>
      <w:r w:rsidRPr="001F21E0">
        <w:rPr>
          <w:vertAlign w:val="subscript"/>
        </w:rPr>
        <w:t>SSB</w:t>
      </w:r>
      <w:r w:rsidRPr="001F21E0">
        <w:t xml:space="preserve"> &lt; T</w:t>
      </w:r>
      <w:r w:rsidRPr="001F21E0">
        <w:rPr>
          <w:vertAlign w:val="subscript"/>
        </w:rPr>
        <w:t>SMTCperiod</w:t>
      </w:r>
      <w:r w:rsidRPr="001F21E0">
        <w:t>) and SMTC occasion is not overlapped with measurement gap and</w:t>
      </w:r>
    </w:p>
    <w:p w14:paraId="6B6727B3" w14:textId="77777777" w:rsidR="00A43335" w:rsidRPr="001F21E0" w:rsidRDefault="00A43335" w:rsidP="003070C6">
      <w:pPr>
        <w:ind w:left="851" w:hanging="284"/>
      </w:pPr>
      <w:r w:rsidRPr="001F21E0">
        <w:t>-</w:t>
      </w:r>
      <w:r w:rsidRPr="001F21E0">
        <w:tab/>
        <w:t>T</w:t>
      </w:r>
      <w:r w:rsidRPr="001F21E0">
        <w:rPr>
          <w:vertAlign w:val="subscript"/>
        </w:rPr>
        <w:t>SMTCperiod</w:t>
      </w:r>
      <w:r w:rsidRPr="001F21E0">
        <w:rPr>
          <w:rFonts w:hint="eastAsia"/>
        </w:rPr>
        <w:t xml:space="preserve"> </w:t>
      </w:r>
      <w:r w:rsidRPr="001F21E0">
        <w:rPr>
          <w:rFonts w:hint="eastAsia"/>
        </w:rPr>
        <w:t>≠</w:t>
      </w:r>
      <w:r w:rsidRPr="001F21E0">
        <w:rPr>
          <w:rFonts w:hint="eastAsia"/>
        </w:rPr>
        <w:t xml:space="preserve"> MGRP or</w:t>
      </w:r>
    </w:p>
    <w:p w14:paraId="6F6AEEA4" w14:textId="77777777" w:rsidR="00A43335" w:rsidRPr="001F21E0" w:rsidRDefault="00A43335" w:rsidP="003070C6">
      <w:pPr>
        <w:ind w:left="851" w:hanging="284"/>
      </w:pPr>
      <w:r w:rsidRPr="001F21E0">
        <w:t>-</w:t>
      </w:r>
      <w:r w:rsidRPr="001F21E0">
        <w:tab/>
        <w:t>T</w:t>
      </w:r>
      <w:r w:rsidRPr="001F21E0">
        <w:rPr>
          <w:vertAlign w:val="subscript"/>
        </w:rPr>
        <w:t>SMTCperiod</w:t>
      </w:r>
      <w:r w:rsidRPr="001F21E0">
        <w:t xml:space="preserve"> = MGRP and T</w:t>
      </w:r>
      <w:r w:rsidRPr="001F21E0">
        <w:rPr>
          <w:vertAlign w:val="subscript"/>
        </w:rPr>
        <w:t>SSB</w:t>
      </w:r>
      <w:r w:rsidRPr="001F21E0">
        <w:t xml:space="preserve"> &lt; 0.5*T</w:t>
      </w:r>
      <w:r w:rsidRPr="001F21E0">
        <w:rPr>
          <w:vertAlign w:val="subscript"/>
        </w:rPr>
        <w:t>SMTCperiod</w:t>
      </w:r>
    </w:p>
    <w:p w14:paraId="74520A14" w14:textId="705A122C" w:rsidR="00A43335" w:rsidRPr="001F21E0" w:rsidRDefault="00A43335" w:rsidP="003070C6">
      <w:pPr>
        <w:ind w:left="568" w:hanging="284"/>
      </w:pPr>
      <w:r w:rsidRPr="001F21E0">
        <w:t>-</w:t>
      </w:r>
      <w:r w:rsidRPr="001F21E0">
        <w:tab/>
        <w:t>P is 1/(1- T</w:t>
      </w:r>
      <w:r w:rsidRPr="001F21E0">
        <w:rPr>
          <w:vertAlign w:val="subscript"/>
        </w:rPr>
        <w:t>SSB</w:t>
      </w:r>
      <w:r w:rsidRPr="001F21E0">
        <w:t xml:space="preserve"> /MGRP)*3, when RLM-RS is partially overlapped with measurement gap and RLM-RS is partially overlapped with SMTC occasion (T</w:t>
      </w:r>
      <w:r w:rsidRPr="001F21E0">
        <w:rPr>
          <w:vertAlign w:val="subscript"/>
        </w:rPr>
        <w:t>SSB</w:t>
      </w:r>
      <w:r w:rsidRPr="001F21E0">
        <w:t xml:space="preserve"> &lt; T</w:t>
      </w:r>
      <w:r w:rsidRPr="001F21E0">
        <w:rPr>
          <w:vertAlign w:val="subscript"/>
        </w:rPr>
        <w:t>SMTCperiod</w:t>
      </w:r>
      <w:r w:rsidRPr="001F21E0">
        <w:t>) and SMTC occasion is not overlapped with measurement gap and T</w:t>
      </w:r>
      <w:r w:rsidRPr="001F21E0">
        <w:rPr>
          <w:vertAlign w:val="subscript"/>
        </w:rPr>
        <w:t>SMTCperiod</w:t>
      </w:r>
      <w:r w:rsidRPr="001F21E0">
        <w:t xml:space="preserve"> = MGRP  and T</w:t>
      </w:r>
      <w:r w:rsidRPr="001F21E0">
        <w:rPr>
          <w:vertAlign w:val="subscript"/>
        </w:rPr>
        <w:t>SSB</w:t>
      </w:r>
      <w:r w:rsidRPr="001F21E0">
        <w:t xml:space="preserve"> = 0.5*T</w:t>
      </w:r>
      <w:r w:rsidRPr="001F21E0">
        <w:rPr>
          <w:vertAlign w:val="subscript"/>
        </w:rPr>
        <w:t>SMTCperiod</w:t>
      </w:r>
    </w:p>
    <w:p w14:paraId="0A598EE4" w14:textId="559C14B7" w:rsidR="00A43335" w:rsidRPr="001F21E0" w:rsidRDefault="00A43335" w:rsidP="003070C6">
      <w:pPr>
        <w:ind w:left="568" w:hanging="284"/>
      </w:pPr>
      <w:r w:rsidRPr="001F21E0">
        <w:t>-</w:t>
      </w:r>
      <w:r w:rsidRPr="001F21E0">
        <w:tab/>
        <w:t>P is 1/{1- T</w:t>
      </w:r>
      <w:r w:rsidRPr="001F21E0">
        <w:rPr>
          <w:vertAlign w:val="subscript"/>
        </w:rPr>
        <w:t>SSB</w:t>
      </w:r>
      <w:r w:rsidRPr="001F21E0">
        <w:t xml:space="preserve"> /min (T</w:t>
      </w:r>
      <w:r w:rsidRPr="001F21E0">
        <w:rPr>
          <w:vertAlign w:val="subscript"/>
        </w:rPr>
        <w:t>SMTCperiod</w:t>
      </w:r>
      <w:r w:rsidRPr="001F21E0">
        <w:t xml:space="preserve"> ,MGRP)</w:t>
      </w:r>
      <w:r w:rsidRPr="001F21E0">
        <w:rPr>
          <w:rFonts w:eastAsia="PMingLiU"/>
          <w:lang w:eastAsia="zh-TW"/>
        </w:rPr>
        <w:t>}</w:t>
      </w:r>
      <w:r w:rsidRPr="001F21E0">
        <w:t>, when RLM-RS is partially overlapped with measurement gap and RLM-RS is partially overlapped with SMTC occasion (T</w:t>
      </w:r>
      <w:r w:rsidRPr="001F21E0">
        <w:rPr>
          <w:vertAlign w:val="subscript"/>
        </w:rPr>
        <w:t>SSB</w:t>
      </w:r>
      <w:r w:rsidRPr="001F21E0">
        <w:t xml:space="preserve"> &lt; T</w:t>
      </w:r>
      <w:r w:rsidRPr="001F21E0">
        <w:rPr>
          <w:vertAlign w:val="subscript"/>
        </w:rPr>
        <w:t>SMTCperiod</w:t>
      </w:r>
      <w:r w:rsidRPr="001F21E0">
        <w:t>) and SMTC occasion is partially or fully overlapped with measurement gap</w:t>
      </w:r>
    </w:p>
    <w:p w14:paraId="28CB6A6A" w14:textId="728F251D" w:rsidR="00A43335" w:rsidRPr="001F21E0" w:rsidRDefault="00A43335" w:rsidP="003070C6">
      <w:pPr>
        <w:ind w:left="568" w:hanging="284"/>
      </w:pPr>
      <w:r w:rsidRPr="001F21E0">
        <w:t>-</w:t>
      </w:r>
      <w:r w:rsidRPr="001F21E0">
        <w:tab/>
        <w:t>P is 1/(1- T</w:t>
      </w:r>
      <w:r w:rsidRPr="001F21E0">
        <w:rPr>
          <w:vertAlign w:val="subscript"/>
        </w:rPr>
        <w:t>SSB</w:t>
      </w:r>
      <w:r w:rsidRPr="001F21E0">
        <w:t xml:space="preserve"> /MGRP)*3, when RLM-RS is partially overlapped with measurement gap and RLM-RS is fully overlapped with SMTC occasion (T</w:t>
      </w:r>
      <w:r w:rsidRPr="001F21E0">
        <w:rPr>
          <w:vertAlign w:val="subscript"/>
        </w:rPr>
        <w:t>SSB</w:t>
      </w:r>
      <w:r w:rsidRPr="001F21E0">
        <w:t xml:space="preserve"> = T</w:t>
      </w:r>
      <w:r w:rsidRPr="001F21E0">
        <w:rPr>
          <w:vertAlign w:val="subscript"/>
        </w:rPr>
        <w:t>SMTCperiod</w:t>
      </w:r>
      <w:r w:rsidRPr="001F21E0">
        <w:t>) and SMTC occasion is partially overlapped with measurement gap (T</w:t>
      </w:r>
      <w:r w:rsidRPr="001F21E0">
        <w:rPr>
          <w:vertAlign w:val="subscript"/>
        </w:rPr>
        <w:t>SMTCperiod</w:t>
      </w:r>
      <w:r w:rsidRPr="001F21E0">
        <w:t xml:space="preserve"> &lt; MGRP)</w:t>
      </w:r>
    </w:p>
    <w:p w14:paraId="1EBE3715" w14:textId="77777777" w:rsidR="00A43335" w:rsidRPr="001F21E0" w:rsidRDefault="00A43335" w:rsidP="00A43335">
      <w:r w:rsidRPr="001F21E0">
        <w:rPr>
          <w:rFonts w:eastAsia="Times New Roman"/>
        </w:rPr>
        <w:t xml:space="preserve">If the high layer in TS 38.331 [2] signaling of </w:t>
      </w:r>
      <w:r w:rsidRPr="001F21E0">
        <w:rPr>
          <w:rFonts w:eastAsia="Times New Roman"/>
          <w:i/>
        </w:rPr>
        <w:t>smtc2</w:t>
      </w:r>
      <w:r w:rsidRPr="001F21E0">
        <w:rPr>
          <w:rFonts w:eastAsia="Times New Roman"/>
          <w:b/>
        </w:rPr>
        <w:t xml:space="preserve"> </w:t>
      </w:r>
      <w:r w:rsidRPr="001F21E0">
        <w:rPr>
          <w:rFonts w:eastAsia="Times New Roman"/>
        </w:rPr>
        <w:t>is present, T</w:t>
      </w:r>
      <w:r w:rsidRPr="001F21E0">
        <w:rPr>
          <w:rFonts w:eastAsia="Times New Roman"/>
          <w:vertAlign w:val="subscript"/>
        </w:rPr>
        <w:t xml:space="preserve">SMTCperiod </w:t>
      </w:r>
      <w:r w:rsidRPr="001F21E0">
        <w:rPr>
          <w:rFonts w:eastAsia="Times New Roman"/>
        </w:rPr>
        <w:t xml:space="preserve">follows </w:t>
      </w:r>
      <w:r w:rsidRPr="001F21E0">
        <w:rPr>
          <w:rFonts w:eastAsia="Times New Roman"/>
          <w:i/>
        </w:rPr>
        <w:t>smtc2</w:t>
      </w:r>
      <w:r w:rsidRPr="001F21E0">
        <w:rPr>
          <w:rFonts w:eastAsia="Times New Roman"/>
        </w:rPr>
        <w:t>; Otherwise T</w:t>
      </w:r>
      <w:r w:rsidRPr="001F21E0">
        <w:rPr>
          <w:rFonts w:eastAsia="Times New Roman"/>
          <w:vertAlign w:val="subscript"/>
        </w:rPr>
        <w:t>SMTCperiod</w:t>
      </w:r>
      <w:r w:rsidRPr="001F21E0">
        <w:rPr>
          <w:rFonts w:eastAsia="Times New Roman"/>
        </w:rPr>
        <w:t xml:space="preserve"> follows </w:t>
      </w:r>
      <w:r w:rsidRPr="001F21E0">
        <w:rPr>
          <w:rFonts w:eastAsia="Times New Roman"/>
          <w:i/>
        </w:rPr>
        <w:t>smtc1.</w:t>
      </w:r>
    </w:p>
    <w:p w14:paraId="0253DA8D" w14:textId="77777777" w:rsidR="00A43335" w:rsidRPr="001F21E0" w:rsidRDefault="00A43335" w:rsidP="00A43335">
      <w:pPr>
        <w:rPr>
          <w:rFonts w:eastAsia="?? ??"/>
        </w:rPr>
      </w:pPr>
      <w:r w:rsidRPr="001F21E0">
        <w:t>Longer evaluation period would be expected if the combination of RLM-RS, SMTC occasion and measurement gap configurations does not meet pervious conditions.</w:t>
      </w:r>
    </w:p>
    <w:bookmarkEnd w:id="124"/>
    <w:p w14:paraId="65F4165B" w14:textId="77777777" w:rsidR="00A43335" w:rsidRPr="001F21E0" w:rsidRDefault="00A43335" w:rsidP="003070C6">
      <w:pPr>
        <w:pStyle w:val="TH"/>
      </w:pPr>
      <w:r w:rsidRPr="001F21E0">
        <w:t>Table 8.1.2.2-1: Evaluation period T</w:t>
      </w:r>
      <w:r w:rsidRPr="001F21E0">
        <w:rPr>
          <w:vertAlign w:val="subscript"/>
        </w:rPr>
        <w:t>Evaluate_out</w:t>
      </w:r>
      <w:r w:rsidRPr="001F21E0">
        <w:t xml:space="preserve"> and T</w:t>
      </w:r>
      <w:r w:rsidRPr="001F21E0">
        <w:rPr>
          <w:vertAlign w:val="subscript"/>
        </w:rPr>
        <w:t>Evaluate_in</w:t>
      </w:r>
      <w:r w:rsidRPr="001F21E0">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A43335" w:rsidRPr="001F21E0" w14:paraId="2AE09C64" w14:textId="77777777" w:rsidTr="00813383">
        <w:trPr>
          <w:jc w:val="center"/>
        </w:trPr>
        <w:tc>
          <w:tcPr>
            <w:tcW w:w="2035" w:type="dxa"/>
            <w:shd w:val="clear" w:color="auto" w:fill="auto"/>
          </w:tcPr>
          <w:p w14:paraId="600A97AC" w14:textId="77777777" w:rsidR="00A43335" w:rsidRPr="001F21E0" w:rsidRDefault="00A43335" w:rsidP="003070C6">
            <w:pPr>
              <w:pStyle w:val="TAH"/>
            </w:pPr>
            <w:bookmarkStart w:id="125" w:name="_Hlk513850563"/>
            <w:r w:rsidRPr="001F21E0">
              <w:t>Configuration</w:t>
            </w:r>
          </w:p>
        </w:tc>
        <w:tc>
          <w:tcPr>
            <w:tcW w:w="3260" w:type="dxa"/>
            <w:shd w:val="clear" w:color="auto" w:fill="auto"/>
          </w:tcPr>
          <w:p w14:paraId="11698092" w14:textId="77777777" w:rsidR="00A43335" w:rsidRPr="001F21E0" w:rsidRDefault="00A43335" w:rsidP="003070C6">
            <w:pPr>
              <w:pStyle w:val="TAH"/>
            </w:pPr>
            <w:r w:rsidRPr="001F21E0">
              <w:t>T</w:t>
            </w:r>
            <w:r w:rsidRPr="001F21E0">
              <w:rPr>
                <w:vertAlign w:val="subscript"/>
              </w:rPr>
              <w:t>Evaluate_out</w:t>
            </w:r>
            <w:r w:rsidRPr="001F21E0">
              <w:t xml:space="preserve"> (ms) </w:t>
            </w:r>
          </w:p>
        </w:tc>
        <w:tc>
          <w:tcPr>
            <w:tcW w:w="3309" w:type="dxa"/>
            <w:shd w:val="clear" w:color="auto" w:fill="auto"/>
          </w:tcPr>
          <w:p w14:paraId="177627C6" w14:textId="77777777" w:rsidR="00A43335" w:rsidRPr="001F21E0" w:rsidRDefault="00A43335" w:rsidP="003070C6">
            <w:pPr>
              <w:pStyle w:val="TAH"/>
            </w:pPr>
            <w:r w:rsidRPr="001F21E0">
              <w:t>T</w:t>
            </w:r>
            <w:r w:rsidRPr="001F21E0">
              <w:rPr>
                <w:vertAlign w:val="subscript"/>
              </w:rPr>
              <w:t>Evaluate_in</w:t>
            </w:r>
            <w:r w:rsidRPr="001F21E0">
              <w:t xml:space="preserve"> (ms) </w:t>
            </w:r>
          </w:p>
        </w:tc>
      </w:tr>
      <w:tr w:rsidR="00A43335" w:rsidRPr="001F21E0" w14:paraId="711F0E29" w14:textId="77777777" w:rsidTr="00813383">
        <w:trPr>
          <w:jc w:val="center"/>
        </w:trPr>
        <w:tc>
          <w:tcPr>
            <w:tcW w:w="2035" w:type="dxa"/>
            <w:shd w:val="clear" w:color="auto" w:fill="auto"/>
          </w:tcPr>
          <w:p w14:paraId="05DC6A6B" w14:textId="77777777" w:rsidR="00A43335" w:rsidRPr="001F21E0" w:rsidRDefault="00A43335" w:rsidP="003070C6">
            <w:pPr>
              <w:pStyle w:val="TAC"/>
            </w:pPr>
            <w:r w:rsidRPr="001F21E0">
              <w:t>non-DRX</w:t>
            </w:r>
          </w:p>
        </w:tc>
        <w:tc>
          <w:tcPr>
            <w:tcW w:w="3260" w:type="dxa"/>
            <w:shd w:val="clear" w:color="auto" w:fill="auto"/>
          </w:tcPr>
          <w:p w14:paraId="73EB4649" w14:textId="77777777" w:rsidR="00A43335" w:rsidRPr="001F21E0" w:rsidRDefault="00A43335" w:rsidP="003070C6">
            <w:pPr>
              <w:pStyle w:val="TAC"/>
            </w:pPr>
            <w:r w:rsidRPr="001F21E0">
              <w:t>max(200,ceil(10*P)*T</w:t>
            </w:r>
            <w:r w:rsidRPr="001F21E0">
              <w:rPr>
                <w:vertAlign w:val="subscript"/>
              </w:rPr>
              <w:t>SSB</w:t>
            </w:r>
            <w:r w:rsidRPr="001F21E0">
              <w:t>)</w:t>
            </w:r>
          </w:p>
        </w:tc>
        <w:tc>
          <w:tcPr>
            <w:tcW w:w="3309" w:type="dxa"/>
            <w:shd w:val="clear" w:color="auto" w:fill="auto"/>
          </w:tcPr>
          <w:p w14:paraId="23F4604C" w14:textId="77777777" w:rsidR="00A43335" w:rsidRPr="001F21E0" w:rsidRDefault="00A43335" w:rsidP="003070C6">
            <w:pPr>
              <w:pStyle w:val="TAC"/>
            </w:pPr>
            <w:r w:rsidRPr="001F21E0">
              <w:t>max(100,ceil(5*P)*T</w:t>
            </w:r>
            <w:r w:rsidRPr="001F21E0">
              <w:rPr>
                <w:vertAlign w:val="subscript"/>
              </w:rPr>
              <w:t>SSB</w:t>
            </w:r>
            <w:r w:rsidRPr="001F21E0">
              <w:t>)</w:t>
            </w:r>
          </w:p>
        </w:tc>
      </w:tr>
      <w:tr w:rsidR="00A43335" w:rsidRPr="001F21E0" w14:paraId="43D5D33E" w14:textId="77777777" w:rsidTr="00813383">
        <w:trPr>
          <w:jc w:val="center"/>
        </w:trPr>
        <w:tc>
          <w:tcPr>
            <w:tcW w:w="2035" w:type="dxa"/>
            <w:shd w:val="clear" w:color="auto" w:fill="auto"/>
          </w:tcPr>
          <w:p w14:paraId="4F6F30D5" w14:textId="77777777" w:rsidR="00A43335" w:rsidRPr="001F21E0" w:rsidRDefault="00A43335" w:rsidP="003070C6">
            <w:pPr>
              <w:pStyle w:val="TAC"/>
            </w:pPr>
            <w:r w:rsidRPr="001F21E0">
              <w:t>DRX cycle</w:t>
            </w:r>
            <w:r w:rsidRPr="001F21E0">
              <w:rPr>
                <w:rFonts w:hint="eastAsia"/>
              </w:rPr>
              <w:t>≤</w:t>
            </w:r>
            <w:r w:rsidRPr="001F21E0">
              <w:t>320</w:t>
            </w:r>
          </w:p>
        </w:tc>
        <w:tc>
          <w:tcPr>
            <w:tcW w:w="3260" w:type="dxa"/>
            <w:shd w:val="clear" w:color="auto" w:fill="auto"/>
          </w:tcPr>
          <w:p w14:paraId="77B1319E" w14:textId="77777777" w:rsidR="00A43335" w:rsidRPr="001F21E0" w:rsidRDefault="00A43335" w:rsidP="003070C6">
            <w:pPr>
              <w:pStyle w:val="TAC"/>
            </w:pPr>
            <w:r w:rsidRPr="001F21E0">
              <w:t>max(200,ceil(15*P)*max(T</w:t>
            </w:r>
            <w:r w:rsidRPr="001F21E0">
              <w:rPr>
                <w:vertAlign w:val="subscript"/>
              </w:rPr>
              <w:t>DRX</w:t>
            </w:r>
            <w:r w:rsidRPr="001F21E0">
              <w:t>,T</w:t>
            </w:r>
            <w:r w:rsidRPr="001F21E0">
              <w:rPr>
                <w:vertAlign w:val="subscript"/>
              </w:rPr>
              <w:t>SSB</w:t>
            </w:r>
            <w:r w:rsidRPr="001F21E0">
              <w:t>))</w:t>
            </w:r>
          </w:p>
        </w:tc>
        <w:tc>
          <w:tcPr>
            <w:tcW w:w="3309" w:type="dxa"/>
            <w:shd w:val="clear" w:color="auto" w:fill="auto"/>
          </w:tcPr>
          <w:p w14:paraId="63C97D39" w14:textId="77777777" w:rsidR="00A43335" w:rsidRPr="001F21E0" w:rsidRDefault="00A43335" w:rsidP="003070C6">
            <w:pPr>
              <w:pStyle w:val="TAC"/>
            </w:pPr>
            <w:r w:rsidRPr="001F21E0">
              <w:t>max(100,ceil(7.5*P)*max(T</w:t>
            </w:r>
            <w:r w:rsidRPr="001F21E0">
              <w:rPr>
                <w:vertAlign w:val="subscript"/>
              </w:rPr>
              <w:t>DRX</w:t>
            </w:r>
            <w:r w:rsidRPr="001F21E0">
              <w:t>,T</w:t>
            </w:r>
            <w:r w:rsidRPr="001F21E0">
              <w:rPr>
                <w:vertAlign w:val="subscript"/>
              </w:rPr>
              <w:t>SSB</w:t>
            </w:r>
            <w:r w:rsidRPr="001F21E0">
              <w:t>))</w:t>
            </w:r>
          </w:p>
        </w:tc>
      </w:tr>
      <w:tr w:rsidR="00A43335" w:rsidRPr="001F21E0" w14:paraId="16D741E9" w14:textId="77777777" w:rsidTr="00813383">
        <w:trPr>
          <w:jc w:val="center"/>
        </w:trPr>
        <w:tc>
          <w:tcPr>
            <w:tcW w:w="2035" w:type="dxa"/>
            <w:shd w:val="clear" w:color="auto" w:fill="auto"/>
          </w:tcPr>
          <w:p w14:paraId="7D15BBB3" w14:textId="77777777" w:rsidR="00A43335" w:rsidRPr="001F21E0" w:rsidRDefault="00A43335" w:rsidP="003070C6">
            <w:pPr>
              <w:pStyle w:val="TAC"/>
            </w:pPr>
            <w:r w:rsidRPr="001F21E0">
              <w:t>DRX cycle&gt;320</w:t>
            </w:r>
          </w:p>
        </w:tc>
        <w:tc>
          <w:tcPr>
            <w:tcW w:w="3260" w:type="dxa"/>
            <w:shd w:val="clear" w:color="auto" w:fill="auto"/>
          </w:tcPr>
          <w:p w14:paraId="45CEBB7C" w14:textId="77777777" w:rsidR="00A43335" w:rsidRPr="001F21E0" w:rsidRDefault="00A43335" w:rsidP="003070C6">
            <w:pPr>
              <w:pStyle w:val="TAC"/>
            </w:pPr>
            <w:r w:rsidRPr="001F21E0">
              <w:t>ceil(10*P)*T</w:t>
            </w:r>
            <w:r w:rsidRPr="001F21E0">
              <w:rPr>
                <w:vertAlign w:val="subscript"/>
              </w:rPr>
              <w:t>DRX</w:t>
            </w:r>
          </w:p>
        </w:tc>
        <w:tc>
          <w:tcPr>
            <w:tcW w:w="3309" w:type="dxa"/>
            <w:shd w:val="clear" w:color="auto" w:fill="auto"/>
          </w:tcPr>
          <w:p w14:paraId="26FB6ED2" w14:textId="77777777" w:rsidR="00A43335" w:rsidRPr="001F21E0" w:rsidRDefault="00A43335" w:rsidP="003070C6">
            <w:pPr>
              <w:pStyle w:val="TAC"/>
            </w:pPr>
            <w:r w:rsidRPr="001F21E0">
              <w:t>ceil(5*P)*T</w:t>
            </w:r>
            <w:r w:rsidRPr="001F21E0">
              <w:rPr>
                <w:vertAlign w:val="subscript"/>
              </w:rPr>
              <w:t>DRX</w:t>
            </w:r>
          </w:p>
        </w:tc>
      </w:tr>
      <w:tr w:rsidR="00A43335" w:rsidRPr="001F21E0" w14:paraId="69E736DB" w14:textId="77777777" w:rsidTr="00813383">
        <w:trPr>
          <w:jc w:val="center"/>
        </w:trPr>
        <w:tc>
          <w:tcPr>
            <w:tcW w:w="8604" w:type="dxa"/>
            <w:gridSpan w:val="3"/>
            <w:shd w:val="clear" w:color="auto" w:fill="auto"/>
          </w:tcPr>
          <w:p w14:paraId="5B085665" w14:textId="035EC748" w:rsidR="00A43335" w:rsidRPr="001F21E0" w:rsidRDefault="00256C53" w:rsidP="003070C6">
            <w:pPr>
              <w:pStyle w:val="TAN"/>
            </w:pPr>
            <w:r w:rsidRPr="001F21E0">
              <w:t>N</w:t>
            </w:r>
            <w:r w:rsidR="00FE0B68" w:rsidRPr="001F21E0">
              <w:rPr>
                <w:rFonts w:eastAsiaTheme="minorEastAsia" w:hint="eastAsia"/>
                <w:lang w:eastAsia="ko-KR"/>
              </w:rPr>
              <w:t>OTE</w:t>
            </w:r>
            <w:r w:rsidR="00A43335" w:rsidRPr="001F21E0">
              <w:t>:</w:t>
            </w:r>
            <w:r w:rsidR="00A43335" w:rsidRPr="001F21E0">
              <w:rPr>
                <w:sz w:val="28"/>
              </w:rPr>
              <w:tab/>
            </w:r>
            <w:r w:rsidR="00A43335" w:rsidRPr="001F21E0">
              <w:t>T</w:t>
            </w:r>
            <w:r w:rsidR="00A43335" w:rsidRPr="001F21E0">
              <w:rPr>
                <w:vertAlign w:val="subscript"/>
              </w:rPr>
              <w:t>SSB</w:t>
            </w:r>
            <w:r w:rsidR="00A43335" w:rsidRPr="001F21E0">
              <w:t xml:space="preserve"> is the periodicity of SSB configured for RLM. T</w:t>
            </w:r>
            <w:r w:rsidR="00A43335" w:rsidRPr="001F21E0">
              <w:rPr>
                <w:vertAlign w:val="subscript"/>
              </w:rPr>
              <w:t>DRX</w:t>
            </w:r>
            <w:r w:rsidR="00A43335" w:rsidRPr="001F21E0">
              <w:t xml:space="preserve"> is the DRX cycle length.</w:t>
            </w:r>
          </w:p>
        </w:tc>
      </w:tr>
      <w:bookmarkEnd w:id="125"/>
    </w:tbl>
    <w:p w14:paraId="66306B6A" w14:textId="77777777" w:rsidR="00A43335" w:rsidRPr="001F21E0" w:rsidRDefault="00A43335" w:rsidP="00A43335">
      <w:pPr>
        <w:rPr>
          <w:rFonts w:eastAsia="?? ??"/>
        </w:rPr>
      </w:pPr>
    </w:p>
    <w:p w14:paraId="6A95A503" w14:textId="77777777" w:rsidR="00A43335" w:rsidRPr="001F21E0" w:rsidRDefault="00A43335" w:rsidP="003070C6">
      <w:pPr>
        <w:pStyle w:val="TH"/>
      </w:pPr>
      <w:r w:rsidRPr="001F21E0">
        <w:t>Table 8.1.2.2-2: Evaluation period T</w:t>
      </w:r>
      <w:r w:rsidRPr="001F21E0">
        <w:rPr>
          <w:vertAlign w:val="subscript"/>
        </w:rPr>
        <w:t>Evaluate_out</w:t>
      </w:r>
      <w:r w:rsidRPr="001F21E0">
        <w:t xml:space="preserve"> and T</w:t>
      </w:r>
      <w:r w:rsidRPr="001F21E0">
        <w:rPr>
          <w:vertAlign w:val="subscript"/>
        </w:rPr>
        <w:t>Evaluate_in</w:t>
      </w:r>
      <w:r w:rsidRPr="001F21E0">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300"/>
        <w:gridCol w:w="3350"/>
      </w:tblGrid>
      <w:tr w:rsidR="00A43335" w:rsidRPr="001F21E0" w14:paraId="1CA577F6" w14:textId="77777777" w:rsidTr="00813383">
        <w:trPr>
          <w:jc w:val="center"/>
        </w:trPr>
        <w:tc>
          <w:tcPr>
            <w:tcW w:w="2035" w:type="dxa"/>
            <w:shd w:val="clear" w:color="auto" w:fill="auto"/>
          </w:tcPr>
          <w:p w14:paraId="09E84653" w14:textId="77777777" w:rsidR="00A43335" w:rsidRPr="001F21E0" w:rsidRDefault="00A43335" w:rsidP="003070C6">
            <w:pPr>
              <w:pStyle w:val="TAH"/>
            </w:pPr>
            <w:bookmarkStart w:id="126" w:name="_Hlk513850590"/>
            <w:r w:rsidRPr="001F21E0">
              <w:t>Configuration</w:t>
            </w:r>
          </w:p>
        </w:tc>
        <w:tc>
          <w:tcPr>
            <w:tcW w:w="3260" w:type="dxa"/>
            <w:shd w:val="clear" w:color="auto" w:fill="auto"/>
          </w:tcPr>
          <w:p w14:paraId="2EDE96A6" w14:textId="77777777" w:rsidR="00A43335" w:rsidRPr="001F21E0" w:rsidRDefault="00A43335" w:rsidP="003070C6">
            <w:pPr>
              <w:pStyle w:val="TAH"/>
            </w:pPr>
            <w:r w:rsidRPr="001F21E0">
              <w:t>T</w:t>
            </w:r>
            <w:r w:rsidRPr="001F21E0">
              <w:rPr>
                <w:vertAlign w:val="subscript"/>
              </w:rPr>
              <w:t>Evaluate_out</w:t>
            </w:r>
            <w:r w:rsidRPr="001F21E0">
              <w:t xml:space="preserve"> (ms) </w:t>
            </w:r>
          </w:p>
        </w:tc>
        <w:tc>
          <w:tcPr>
            <w:tcW w:w="3309" w:type="dxa"/>
            <w:shd w:val="clear" w:color="auto" w:fill="auto"/>
          </w:tcPr>
          <w:p w14:paraId="2C46367F" w14:textId="77777777" w:rsidR="00A43335" w:rsidRPr="001F21E0" w:rsidRDefault="00A43335" w:rsidP="003070C6">
            <w:pPr>
              <w:pStyle w:val="TAH"/>
            </w:pPr>
            <w:r w:rsidRPr="001F21E0">
              <w:t>T</w:t>
            </w:r>
            <w:r w:rsidRPr="001F21E0">
              <w:rPr>
                <w:vertAlign w:val="subscript"/>
              </w:rPr>
              <w:t>Evaluate_in</w:t>
            </w:r>
            <w:r w:rsidRPr="001F21E0">
              <w:t xml:space="preserve"> (ms) </w:t>
            </w:r>
          </w:p>
        </w:tc>
      </w:tr>
      <w:tr w:rsidR="00A43335" w:rsidRPr="001F21E0" w14:paraId="40F55B51" w14:textId="77777777" w:rsidTr="00813383">
        <w:trPr>
          <w:jc w:val="center"/>
        </w:trPr>
        <w:tc>
          <w:tcPr>
            <w:tcW w:w="2035" w:type="dxa"/>
            <w:shd w:val="clear" w:color="auto" w:fill="auto"/>
          </w:tcPr>
          <w:p w14:paraId="12F7D955" w14:textId="77777777" w:rsidR="00A43335" w:rsidRPr="001F21E0" w:rsidRDefault="00A43335" w:rsidP="003070C6">
            <w:pPr>
              <w:pStyle w:val="TAC"/>
            </w:pPr>
            <w:r w:rsidRPr="001F21E0">
              <w:t>non-DRX</w:t>
            </w:r>
          </w:p>
        </w:tc>
        <w:tc>
          <w:tcPr>
            <w:tcW w:w="3260" w:type="dxa"/>
            <w:shd w:val="clear" w:color="auto" w:fill="auto"/>
          </w:tcPr>
          <w:p w14:paraId="495957DD" w14:textId="77777777" w:rsidR="00A43335" w:rsidRPr="001F21E0" w:rsidRDefault="00A43335" w:rsidP="003070C6">
            <w:pPr>
              <w:pStyle w:val="TAC"/>
            </w:pPr>
            <w:r w:rsidRPr="001F21E0">
              <w:t>max(200,ceil(10*P*N)*T</w:t>
            </w:r>
            <w:r w:rsidRPr="001F21E0">
              <w:rPr>
                <w:vertAlign w:val="subscript"/>
              </w:rPr>
              <w:t>SSB</w:t>
            </w:r>
            <w:r w:rsidRPr="001F21E0">
              <w:t>)</w:t>
            </w:r>
          </w:p>
        </w:tc>
        <w:tc>
          <w:tcPr>
            <w:tcW w:w="3309" w:type="dxa"/>
            <w:shd w:val="clear" w:color="auto" w:fill="auto"/>
          </w:tcPr>
          <w:p w14:paraId="038C85CA" w14:textId="77777777" w:rsidR="00A43335" w:rsidRPr="001F21E0" w:rsidRDefault="00A43335" w:rsidP="003070C6">
            <w:pPr>
              <w:pStyle w:val="TAC"/>
            </w:pPr>
            <w:r w:rsidRPr="001F21E0">
              <w:t>max(100,ceil(5*P*N)*T</w:t>
            </w:r>
            <w:r w:rsidRPr="001F21E0">
              <w:rPr>
                <w:vertAlign w:val="subscript"/>
              </w:rPr>
              <w:t>SSB</w:t>
            </w:r>
            <w:r w:rsidRPr="001F21E0">
              <w:t>)</w:t>
            </w:r>
          </w:p>
        </w:tc>
      </w:tr>
      <w:tr w:rsidR="00A43335" w:rsidRPr="001F21E0" w14:paraId="2B312449" w14:textId="77777777" w:rsidTr="00813383">
        <w:trPr>
          <w:jc w:val="center"/>
        </w:trPr>
        <w:tc>
          <w:tcPr>
            <w:tcW w:w="2035" w:type="dxa"/>
            <w:shd w:val="clear" w:color="auto" w:fill="auto"/>
          </w:tcPr>
          <w:p w14:paraId="1FBD1077" w14:textId="77777777" w:rsidR="00A43335" w:rsidRPr="001F21E0" w:rsidRDefault="00A43335" w:rsidP="003070C6">
            <w:pPr>
              <w:pStyle w:val="TAC"/>
            </w:pPr>
            <w:r w:rsidRPr="001F21E0">
              <w:t>DRX cycle</w:t>
            </w:r>
            <w:r w:rsidRPr="001F21E0">
              <w:rPr>
                <w:rFonts w:hint="eastAsia"/>
              </w:rPr>
              <w:t>≤</w:t>
            </w:r>
            <w:r w:rsidRPr="001F21E0">
              <w:t>320</w:t>
            </w:r>
          </w:p>
        </w:tc>
        <w:tc>
          <w:tcPr>
            <w:tcW w:w="3260" w:type="dxa"/>
            <w:shd w:val="clear" w:color="auto" w:fill="auto"/>
          </w:tcPr>
          <w:p w14:paraId="332D5722" w14:textId="77777777" w:rsidR="00A43335" w:rsidRPr="001F21E0" w:rsidRDefault="00A43335" w:rsidP="003070C6">
            <w:pPr>
              <w:pStyle w:val="TAC"/>
            </w:pPr>
            <w:r w:rsidRPr="001F21E0">
              <w:t>max(200,ceil(15*P*N)*max(T</w:t>
            </w:r>
            <w:r w:rsidRPr="001F21E0">
              <w:rPr>
                <w:vertAlign w:val="subscript"/>
              </w:rPr>
              <w:t>DRX</w:t>
            </w:r>
            <w:r w:rsidRPr="001F21E0">
              <w:t>,T</w:t>
            </w:r>
            <w:r w:rsidRPr="001F21E0">
              <w:rPr>
                <w:vertAlign w:val="subscript"/>
              </w:rPr>
              <w:t>SSB</w:t>
            </w:r>
            <w:r w:rsidRPr="001F21E0">
              <w:t>))</w:t>
            </w:r>
          </w:p>
        </w:tc>
        <w:tc>
          <w:tcPr>
            <w:tcW w:w="3309" w:type="dxa"/>
            <w:shd w:val="clear" w:color="auto" w:fill="auto"/>
          </w:tcPr>
          <w:p w14:paraId="6D748C24" w14:textId="77777777" w:rsidR="00A43335" w:rsidRPr="001F21E0" w:rsidRDefault="00A43335" w:rsidP="003070C6">
            <w:pPr>
              <w:pStyle w:val="TAC"/>
            </w:pPr>
            <w:r w:rsidRPr="001F21E0">
              <w:t>max(100,ceil(7.5*P*N)*max(T</w:t>
            </w:r>
            <w:r w:rsidRPr="001F21E0">
              <w:rPr>
                <w:vertAlign w:val="subscript"/>
              </w:rPr>
              <w:t>DRX</w:t>
            </w:r>
            <w:r w:rsidRPr="001F21E0">
              <w:t>,T</w:t>
            </w:r>
            <w:r w:rsidRPr="001F21E0">
              <w:rPr>
                <w:vertAlign w:val="subscript"/>
              </w:rPr>
              <w:t>SSB</w:t>
            </w:r>
            <w:r w:rsidRPr="001F21E0">
              <w:t>))</w:t>
            </w:r>
          </w:p>
        </w:tc>
      </w:tr>
      <w:tr w:rsidR="00A43335" w:rsidRPr="001F21E0" w14:paraId="3CA8FEAE" w14:textId="77777777" w:rsidTr="00813383">
        <w:trPr>
          <w:jc w:val="center"/>
        </w:trPr>
        <w:tc>
          <w:tcPr>
            <w:tcW w:w="2035" w:type="dxa"/>
            <w:shd w:val="clear" w:color="auto" w:fill="auto"/>
          </w:tcPr>
          <w:p w14:paraId="1749CAE1" w14:textId="77777777" w:rsidR="00A43335" w:rsidRPr="001F21E0" w:rsidRDefault="00A43335" w:rsidP="003070C6">
            <w:pPr>
              <w:pStyle w:val="TAC"/>
            </w:pPr>
            <w:r w:rsidRPr="001F21E0">
              <w:t>DRX cycle&gt;320</w:t>
            </w:r>
          </w:p>
        </w:tc>
        <w:tc>
          <w:tcPr>
            <w:tcW w:w="3260" w:type="dxa"/>
            <w:shd w:val="clear" w:color="auto" w:fill="auto"/>
          </w:tcPr>
          <w:p w14:paraId="04F8E2B9" w14:textId="77777777" w:rsidR="00A43335" w:rsidRPr="001F21E0" w:rsidRDefault="00A43335" w:rsidP="003070C6">
            <w:pPr>
              <w:pStyle w:val="TAC"/>
            </w:pPr>
            <w:r w:rsidRPr="001F21E0">
              <w:t>ceil(10*P*N)*T</w:t>
            </w:r>
            <w:r w:rsidRPr="001F21E0">
              <w:rPr>
                <w:vertAlign w:val="subscript"/>
              </w:rPr>
              <w:t>DRX</w:t>
            </w:r>
          </w:p>
        </w:tc>
        <w:tc>
          <w:tcPr>
            <w:tcW w:w="3309" w:type="dxa"/>
            <w:shd w:val="clear" w:color="auto" w:fill="auto"/>
          </w:tcPr>
          <w:p w14:paraId="5B1E8389" w14:textId="77777777" w:rsidR="00A43335" w:rsidRPr="001F21E0" w:rsidRDefault="00A43335" w:rsidP="003070C6">
            <w:pPr>
              <w:pStyle w:val="TAC"/>
            </w:pPr>
            <w:r w:rsidRPr="001F21E0">
              <w:t>ceil(5*P*N)*T</w:t>
            </w:r>
            <w:r w:rsidRPr="001F21E0">
              <w:rPr>
                <w:vertAlign w:val="subscript"/>
              </w:rPr>
              <w:t>DRX</w:t>
            </w:r>
          </w:p>
        </w:tc>
      </w:tr>
      <w:tr w:rsidR="00A43335" w:rsidRPr="001F21E0" w14:paraId="22B66C81" w14:textId="77777777" w:rsidTr="00813383">
        <w:trPr>
          <w:jc w:val="center"/>
        </w:trPr>
        <w:tc>
          <w:tcPr>
            <w:tcW w:w="8604" w:type="dxa"/>
            <w:gridSpan w:val="3"/>
            <w:shd w:val="clear" w:color="auto" w:fill="auto"/>
          </w:tcPr>
          <w:p w14:paraId="3A3F1FDE" w14:textId="23139F80" w:rsidR="00A43335" w:rsidRPr="001F21E0" w:rsidRDefault="00256C53" w:rsidP="003070C6">
            <w:pPr>
              <w:pStyle w:val="TAN"/>
            </w:pPr>
            <w:r w:rsidRPr="001F21E0">
              <w:t>N</w:t>
            </w:r>
            <w:r w:rsidR="00FE0B68" w:rsidRPr="001F21E0">
              <w:rPr>
                <w:rFonts w:eastAsiaTheme="minorEastAsia" w:hint="eastAsia"/>
                <w:lang w:eastAsia="ko-KR"/>
              </w:rPr>
              <w:t>OTE</w:t>
            </w:r>
            <w:r w:rsidR="00A43335" w:rsidRPr="001F21E0">
              <w:t>:</w:t>
            </w:r>
            <w:r w:rsidR="00A43335" w:rsidRPr="001F21E0">
              <w:rPr>
                <w:sz w:val="28"/>
              </w:rPr>
              <w:tab/>
            </w:r>
            <w:r w:rsidR="00A43335" w:rsidRPr="001F21E0">
              <w:t>T</w:t>
            </w:r>
            <w:r w:rsidR="00A43335" w:rsidRPr="001F21E0">
              <w:rPr>
                <w:vertAlign w:val="subscript"/>
              </w:rPr>
              <w:t>SSB</w:t>
            </w:r>
            <w:r w:rsidR="00A43335" w:rsidRPr="001F21E0">
              <w:t xml:space="preserve"> is the periodicity of SSB configured for RLM. T</w:t>
            </w:r>
            <w:r w:rsidR="00A43335" w:rsidRPr="001F21E0">
              <w:rPr>
                <w:vertAlign w:val="subscript"/>
              </w:rPr>
              <w:t>DRX</w:t>
            </w:r>
            <w:r w:rsidR="00A43335" w:rsidRPr="001F21E0">
              <w:t xml:space="preserve"> is the DRX cycle length.</w:t>
            </w:r>
          </w:p>
        </w:tc>
      </w:tr>
      <w:bookmarkEnd w:id="126"/>
    </w:tbl>
    <w:p w14:paraId="4B6D5712" w14:textId="77777777" w:rsidR="00A43335" w:rsidRPr="001F21E0" w:rsidRDefault="00A43335" w:rsidP="00A43335"/>
    <w:p w14:paraId="3CB22EF2" w14:textId="77777777" w:rsidR="00A43335" w:rsidRPr="001F21E0" w:rsidRDefault="00A43335" w:rsidP="003070C6">
      <w:pPr>
        <w:keepNext/>
        <w:keepLines/>
        <w:spacing w:before="120"/>
        <w:ind w:left="1134" w:hanging="1134"/>
        <w:outlineLvl w:val="2"/>
      </w:pPr>
      <w:r w:rsidRPr="001F21E0">
        <w:rPr>
          <w:rFonts w:ascii="Arial" w:hAnsi="Arial"/>
          <w:sz w:val="28"/>
        </w:rPr>
        <w:t>8.1.3</w:t>
      </w:r>
      <w:r w:rsidRPr="001F21E0">
        <w:rPr>
          <w:rFonts w:ascii="Arial" w:hAnsi="Arial"/>
          <w:sz w:val="28"/>
        </w:rPr>
        <w:tab/>
        <w:t>Requirements for CSI-RS based radio link monitoring</w:t>
      </w:r>
    </w:p>
    <w:p w14:paraId="1ABFD8DA" w14:textId="77777777" w:rsidR="00A43335" w:rsidRPr="001F21E0" w:rsidRDefault="00A43335" w:rsidP="003070C6">
      <w:pPr>
        <w:pStyle w:val="Heading4"/>
      </w:pPr>
      <w:bookmarkStart w:id="127" w:name="_Toc525607340"/>
      <w:r w:rsidRPr="001F21E0">
        <w:t>8.1.3.1</w:t>
      </w:r>
      <w:r w:rsidRPr="001F21E0">
        <w:tab/>
        <w:t>Introduction</w:t>
      </w:r>
      <w:bookmarkEnd w:id="127"/>
    </w:p>
    <w:p w14:paraId="4CEEDBFE" w14:textId="43C5ED17" w:rsidR="00A43335" w:rsidRPr="001F21E0" w:rsidRDefault="00A43335" w:rsidP="00A43335">
      <w:r w:rsidRPr="001F21E0">
        <w:t>The requirements in this section apply for each CSI-RS based RLM-RS resource configured for PCell or PSCell, provided that the CSI-RS configured for RLM are actually transmitted within UE active DL BWP during the entire evaluation period specified in section 8.1.3.2.</w:t>
      </w:r>
    </w:p>
    <w:p w14:paraId="027A6CFA" w14:textId="77777777" w:rsidR="00A43335" w:rsidRPr="001F21E0" w:rsidRDefault="00A43335" w:rsidP="003070C6">
      <w:pPr>
        <w:pStyle w:val="TH"/>
      </w:pPr>
      <w:r w:rsidRPr="001F21E0">
        <w:lastRenderedPageBreak/>
        <w:t>Table 8.1.3.1-1: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gridCol w:w="3115"/>
      </w:tblGrid>
      <w:tr w:rsidR="00A43335" w:rsidRPr="001F21E0" w14:paraId="28D608E5" w14:textId="77777777" w:rsidTr="00813383">
        <w:trPr>
          <w:jc w:val="center"/>
        </w:trPr>
        <w:tc>
          <w:tcPr>
            <w:tcW w:w="2649" w:type="dxa"/>
            <w:shd w:val="clear" w:color="auto" w:fill="auto"/>
            <w:vAlign w:val="center"/>
          </w:tcPr>
          <w:p w14:paraId="2DB37429"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hAnsi="Arial" w:cs="Arial"/>
                <w:b/>
                <w:sz w:val="18"/>
                <w:szCs w:val="18"/>
              </w:rPr>
            </w:pPr>
            <w:r w:rsidRPr="001F21E0">
              <w:rPr>
                <w:rFonts w:ascii="Arial" w:hAnsi="Arial" w:cs="Arial"/>
                <w:b/>
                <w:sz w:val="18"/>
                <w:szCs w:val="18"/>
              </w:rPr>
              <w:t>Attribute</w:t>
            </w:r>
          </w:p>
        </w:tc>
        <w:tc>
          <w:tcPr>
            <w:tcW w:w="3586" w:type="dxa"/>
            <w:shd w:val="clear" w:color="auto" w:fill="auto"/>
            <w:vAlign w:val="center"/>
          </w:tcPr>
          <w:p w14:paraId="587C0B5B" w14:textId="77777777" w:rsidR="00A43335" w:rsidRPr="001F21E0" w:rsidRDefault="00A43335" w:rsidP="00813383">
            <w:pPr>
              <w:overflowPunct w:val="0"/>
              <w:autoSpaceDE w:val="0"/>
              <w:autoSpaceDN w:val="0"/>
              <w:adjustRightInd w:val="0"/>
              <w:spacing w:after="120"/>
              <w:jc w:val="center"/>
              <w:textAlignment w:val="baseline"/>
              <w:rPr>
                <w:rFonts w:ascii="Arial" w:eastAsia="?? ??" w:hAnsi="Arial" w:cs="Arial"/>
                <w:b/>
                <w:sz w:val="18"/>
                <w:szCs w:val="18"/>
              </w:rPr>
            </w:pPr>
            <w:r w:rsidRPr="001F21E0">
              <w:rPr>
                <w:rFonts w:ascii="Arial" w:eastAsia="?? ??" w:hAnsi="Arial" w:cs="Arial"/>
                <w:b/>
                <w:sz w:val="18"/>
                <w:szCs w:val="18"/>
              </w:rPr>
              <w:t>Value for BLER pair#0</w:t>
            </w:r>
          </w:p>
        </w:tc>
        <w:tc>
          <w:tcPr>
            <w:tcW w:w="3115" w:type="dxa"/>
            <w:vAlign w:val="center"/>
          </w:tcPr>
          <w:p w14:paraId="29CC9753" w14:textId="77777777" w:rsidR="00A43335" w:rsidRPr="001F21E0" w:rsidRDefault="00A43335" w:rsidP="00813383">
            <w:pPr>
              <w:overflowPunct w:val="0"/>
              <w:autoSpaceDE w:val="0"/>
              <w:autoSpaceDN w:val="0"/>
              <w:adjustRightInd w:val="0"/>
              <w:spacing w:after="120"/>
              <w:jc w:val="center"/>
              <w:textAlignment w:val="baseline"/>
              <w:rPr>
                <w:rFonts w:ascii="Arial" w:eastAsia="?? ??" w:hAnsi="Arial" w:cs="Arial"/>
                <w:b/>
                <w:sz w:val="18"/>
                <w:szCs w:val="18"/>
              </w:rPr>
            </w:pPr>
            <w:r w:rsidRPr="001F21E0">
              <w:rPr>
                <w:rFonts w:ascii="Arial" w:eastAsia="?? ??" w:hAnsi="Arial" w:cs="Arial"/>
                <w:b/>
                <w:sz w:val="18"/>
                <w:szCs w:val="18"/>
              </w:rPr>
              <w:t>Value for BLER pair#1</w:t>
            </w:r>
          </w:p>
        </w:tc>
      </w:tr>
      <w:tr w:rsidR="00A43335" w:rsidRPr="001F21E0" w14:paraId="592F38B1" w14:textId="77777777" w:rsidTr="00813383">
        <w:trPr>
          <w:trHeight w:val="201"/>
          <w:jc w:val="center"/>
        </w:trPr>
        <w:tc>
          <w:tcPr>
            <w:tcW w:w="2649" w:type="dxa"/>
            <w:shd w:val="clear" w:color="auto" w:fill="auto"/>
            <w:vAlign w:val="center"/>
          </w:tcPr>
          <w:p w14:paraId="36200672" w14:textId="77777777" w:rsidR="00A43335" w:rsidRPr="001F21E0"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DCI format</w:t>
            </w:r>
          </w:p>
        </w:tc>
        <w:tc>
          <w:tcPr>
            <w:tcW w:w="3586" w:type="dxa"/>
            <w:shd w:val="clear" w:color="auto" w:fill="auto"/>
            <w:vAlign w:val="center"/>
          </w:tcPr>
          <w:p w14:paraId="05A4014F"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1-0</w:t>
            </w:r>
          </w:p>
        </w:tc>
        <w:tc>
          <w:tcPr>
            <w:tcW w:w="3115" w:type="dxa"/>
            <w:vMerge w:val="restart"/>
            <w:vAlign w:val="center"/>
          </w:tcPr>
          <w:p w14:paraId="7FD2E885"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TBD</w:t>
            </w:r>
          </w:p>
        </w:tc>
      </w:tr>
      <w:tr w:rsidR="00A43335" w:rsidRPr="001F21E0" w14:paraId="3A27BA0E" w14:textId="77777777" w:rsidTr="00813383">
        <w:trPr>
          <w:jc w:val="center"/>
        </w:trPr>
        <w:tc>
          <w:tcPr>
            <w:tcW w:w="2649" w:type="dxa"/>
            <w:shd w:val="clear" w:color="auto" w:fill="auto"/>
            <w:vAlign w:val="center"/>
          </w:tcPr>
          <w:p w14:paraId="039EBA3E" w14:textId="77777777" w:rsidR="00A43335" w:rsidRPr="001F21E0"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Number of control OFDM symbols</w:t>
            </w:r>
          </w:p>
        </w:tc>
        <w:tc>
          <w:tcPr>
            <w:tcW w:w="3586" w:type="dxa"/>
            <w:shd w:val="clear" w:color="auto" w:fill="auto"/>
            <w:vAlign w:val="center"/>
          </w:tcPr>
          <w:p w14:paraId="7B5B8B20" w14:textId="154A48A8"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1F21E0">
              <w:rPr>
                <w:rFonts w:ascii="Arial" w:eastAsia="?? ??" w:hAnsi="Arial" w:cs="Arial"/>
                <w:sz w:val="18"/>
                <w:szCs w:val="18"/>
              </w:rPr>
              <w:t>Same as the number of symbols of CORESET QCLed with respective CSI-RS for RLM</w:t>
            </w:r>
          </w:p>
        </w:tc>
        <w:tc>
          <w:tcPr>
            <w:tcW w:w="3115" w:type="dxa"/>
            <w:vMerge/>
            <w:vAlign w:val="center"/>
          </w:tcPr>
          <w:p w14:paraId="01F54A15"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lang w:val="de-DE"/>
              </w:rPr>
            </w:pPr>
          </w:p>
        </w:tc>
      </w:tr>
      <w:tr w:rsidR="00A43335" w:rsidRPr="001F21E0" w14:paraId="71912215" w14:textId="77777777" w:rsidTr="00813383">
        <w:trPr>
          <w:jc w:val="center"/>
        </w:trPr>
        <w:tc>
          <w:tcPr>
            <w:tcW w:w="2649" w:type="dxa"/>
            <w:shd w:val="clear" w:color="auto" w:fill="auto"/>
            <w:vAlign w:val="center"/>
          </w:tcPr>
          <w:p w14:paraId="21198E4C" w14:textId="77777777" w:rsidR="00A43335" w:rsidRPr="001F21E0"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Aggregation level (CCE)</w:t>
            </w:r>
          </w:p>
        </w:tc>
        <w:tc>
          <w:tcPr>
            <w:tcW w:w="3586" w:type="dxa"/>
            <w:shd w:val="clear" w:color="auto" w:fill="auto"/>
            <w:vAlign w:val="center"/>
          </w:tcPr>
          <w:p w14:paraId="6C74B09B" w14:textId="0D8ADF68"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8</w:t>
            </w:r>
          </w:p>
        </w:tc>
        <w:tc>
          <w:tcPr>
            <w:tcW w:w="3115" w:type="dxa"/>
            <w:vMerge/>
            <w:vAlign w:val="center"/>
          </w:tcPr>
          <w:p w14:paraId="53A81096"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1F21E0" w14:paraId="23B7EE07" w14:textId="77777777" w:rsidTr="00813383">
        <w:trPr>
          <w:jc w:val="center"/>
        </w:trPr>
        <w:tc>
          <w:tcPr>
            <w:tcW w:w="2649" w:type="dxa"/>
            <w:shd w:val="clear" w:color="auto" w:fill="auto"/>
            <w:vAlign w:val="center"/>
          </w:tcPr>
          <w:p w14:paraId="67D5666E" w14:textId="77777777" w:rsidR="00A43335" w:rsidRPr="001F21E0"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Ratio of hypothetical PDCCH RE energy to average CSI-RS RE energy</w:t>
            </w:r>
          </w:p>
        </w:tc>
        <w:tc>
          <w:tcPr>
            <w:tcW w:w="3586" w:type="dxa"/>
            <w:shd w:val="clear" w:color="auto" w:fill="auto"/>
            <w:vAlign w:val="center"/>
          </w:tcPr>
          <w:p w14:paraId="00C76BE5" w14:textId="31859E3F"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4dB</w:t>
            </w:r>
          </w:p>
        </w:tc>
        <w:tc>
          <w:tcPr>
            <w:tcW w:w="3115" w:type="dxa"/>
            <w:vMerge/>
            <w:vAlign w:val="center"/>
          </w:tcPr>
          <w:p w14:paraId="7D82F32D"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1F21E0" w14:paraId="61D8F760" w14:textId="77777777" w:rsidTr="00813383">
        <w:trPr>
          <w:jc w:val="center"/>
        </w:trPr>
        <w:tc>
          <w:tcPr>
            <w:tcW w:w="2649" w:type="dxa"/>
            <w:shd w:val="clear" w:color="auto" w:fill="auto"/>
            <w:vAlign w:val="center"/>
          </w:tcPr>
          <w:p w14:paraId="6233381D" w14:textId="77777777" w:rsidR="00A43335" w:rsidRPr="001F21E0"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Ratio of hypothetical PDCCH DMRS energy to average CSI-RS RE energy</w:t>
            </w:r>
          </w:p>
        </w:tc>
        <w:tc>
          <w:tcPr>
            <w:tcW w:w="3586" w:type="dxa"/>
            <w:shd w:val="clear" w:color="auto" w:fill="auto"/>
            <w:vAlign w:val="center"/>
          </w:tcPr>
          <w:p w14:paraId="61FCABDE" w14:textId="0D1C7113"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4dB</w:t>
            </w:r>
          </w:p>
        </w:tc>
        <w:tc>
          <w:tcPr>
            <w:tcW w:w="3115" w:type="dxa"/>
            <w:vMerge/>
            <w:vAlign w:val="center"/>
          </w:tcPr>
          <w:p w14:paraId="355A3CBD"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1F21E0" w14:paraId="3B0610AA" w14:textId="77777777" w:rsidTr="00813383">
        <w:trPr>
          <w:jc w:val="center"/>
        </w:trPr>
        <w:tc>
          <w:tcPr>
            <w:tcW w:w="2649" w:type="dxa"/>
            <w:shd w:val="clear" w:color="auto" w:fill="auto"/>
            <w:vAlign w:val="center"/>
          </w:tcPr>
          <w:p w14:paraId="5B96FA1C" w14:textId="77777777" w:rsidR="00A43335" w:rsidRPr="001F21E0"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Bandwidth (MHz)</w:t>
            </w:r>
          </w:p>
        </w:tc>
        <w:tc>
          <w:tcPr>
            <w:tcW w:w="3586" w:type="dxa"/>
            <w:shd w:val="clear" w:color="auto" w:fill="auto"/>
            <w:vAlign w:val="center"/>
          </w:tcPr>
          <w:p w14:paraId="4A05F503"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Same as the number of PRBs of CORESET QCLed with respective CSI-RS for RLM</w:t>
            </w:r>
          </w:p>
        </w:tc>
        <w:tc>
          <w:tcPr>
            <w:tcW w:w="3115" w:type="dxa"/>
            <w:vMerge/>
            <w:vAlign w:val="center"/>
          </w:tcPr>
          <w:p w14:paraId="6195630F"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1F21E0" w14:paraId="003F55B4" w14:textId="77777777" w:rsidTr="00813383">
        <w:trPr>
          <w:jc w:val="center"/>
        </w:trPr>
        <w:tc>
          <w:tcPr>
            <w:tcW w:w="2649" w:type="dxa"/>
            <w:shd w:val="clear" w:color="auto" w:fill="auto"/>
            <w:vAlign w:val="center"/>
          </w:tcPr>
          <w:p w14:paraId="72BA17E8" w14:textId="77777777" w:rsidR="00A43335" w:rsidRPr="001F21E0"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Sub-carrier spacing (kHz)</w:t>
            </w:r>
          </w:p>
        </w:tc>
        <w:tc>
          <w:tcPr>
            <w:tcW w:w="3586" w:type="dxa"/>
            <w:shd w:val="clear" w:color="auto" w:fill="auto"/>
            <w:vAlign w:val="center"/>
          </w:tcPr>
          <w:p w14:paraId="68340A6D"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Same as the SCS of CORESET QCLed with respective CSI-RS for RLM</w:t>
            </w:r>
          </w:p>
        </w:tc>
        <w:tc>
          <w:tcPr>
            <w:tcW w:w="3115" w:type="dxa"/>
            <w:vMerge/>
            <w:vAlign w:val="center"/>
          </w:tcPr>
          <w:p w14:paraId="2F80EE36"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1F21E0" w14:paraId="5717A4FC" w14:textId="77777777" w:rsidTr="00813383">
        <w:trPr>
          <w:jc w:val="center"/>
        </w:trPr>
        <w:tc>
          <w:tcPr>
            <w:tcW w:w="2649" w:type="dxa"/>
            <w:shd w:val="clear" w:color="auto" w:fill="auto"/>
            <w:vAlign w:val="center"/>
          </w:tcPr>
          <w:p w14:paraId="18C783D4" w14:textId="77777777" w:rsidR="00A43335" w:rsidRPr="001F21E0"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DMRS precoder granularity</w:t>
            </w:r>
          </w:p>
        </w:tc>
        <w:tc>
          <w:tcPr>
            <w:tcW w:w="3586" w:type="dxa"/>
            <w:shd w:val="clear" w:color="auto" w:fill="auto"/>
            <w:vAlign w:val="center"/>
          </w:tcPr>
          <w:p w14:paraId="391920A7"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REG bundle size</w:t>
            </w:r>
          </w:p>
        </w:tc>
        <w:tc>
          <w:tcPr>
            <w:tcW w:w="3115" w:type="dxa"/>
            <w:vMerge/>
            <w:vAlign w:val="center"/>
          </w:tcPr>
          <w:p w14:paraId="14067733"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1F21E0" w14:paraId="6622A212" w14:textId="77777777" w:rsidTr="00813383">
        <w:trPr>
          <w:jc w:val="center"/>
        </w:trPr>
        <w:tc>
          <w:tcPr>
            <w:tcW w:w="2649" w:type="dxa"/>
            <w:shd w:val="clear" w:color="auto" w:fill="auto"/>
            <w:vAlign w:val="center"/>
          </w:tcPr>
          <w:p w14:paraId="41213FFF" w14:textId="77777777" w:rsidR="00A43335" w:rsidRPr="001F21E0"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REG bundle size</w:t>
            </w:r>
          </w:p>
        </w:tc>
        <w:tc>
          <w:tcPr>
            <w:tcW w:w="3586" w:type="dxa"/>
            <w:shd w:val="clear" w:color="auto" w:fill="auto"/>
            <w:vAlign w:val="center"/>
          </w:tcPr>
          <w:p w14:paraId="33A0FB6B"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6</w:t>
            </w:r>
          </w:p>
        </w:tc>
        <w:tc>
          <w:tcPr>
            <w:tcW w:w="3115" w:type="dxa"/>
            <w:vMerge/>
            <w:vAlign w:val="center"/>
          </w:tcPr>
          <w:p w14:paraId="41DA1349"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1F21E0" w14:paraId="29577F89" w14:textId="77777777" w:rsidTr="00813383">
        <w:trPr>
          <w:jc w:val="center"/>
        </w:trPr>
        <w:tc>
          <w:tcPr>
            <w:tcW w:w="2649" w:type="dxa"/>
            <w:shd w:val="clear" w:color="auto" w:fill="auto"/>
            <w:vAlign w:val="center"/>
          </w:tcPr>
          <w:p w14:paraId="59B0827A" w14:textId="77777777" w:rsidR="00A43335" w:rsidRPr="001F21E0"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CP length</w:t>
            </w:r>
          </w:p>
        </w:tc>
        <w:tc>
          <w:tcPr>
            <w:tcW w:w="3586" w:type="dxa"/>
            <w:shd w:val="clear" w:color="auto" w:fill="auto"/>
            <w:vAlign w:val="center"/>
          </w:tcPr>
          <w:p w14:paraId="638A5869"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Same as the CP length of CORESET QCLed with respective CSI-RS for RLM</w:t>
            </w:r>
          </w:p>
        </w:tc>
        <w:tc>
          <w:tcPr>
            <w:tcW w:w="3115" w:type="dxa"/>
            <w:vMerge/>
            <w:vAlign w:val="center"/>
          </w:tcPr>
          <w:p w14:paraId="4D6EA908"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1F21E0" w14:paraId="5276D087" w14:textId="77777777" w:rsidTr="00813383">
        <w:trPr>
          <w:jc w:val="center"/>
        </w:trPr>
        <w:tc>
          <w:tcPr>
            <w:tcW w:w="2649" w:type="dxa"/>
            <w:shd w:val="clear" w:color="auto" w:fill="auto"/>
            <w:vAlign w:val="center"/>
          </w:tcPr>
          <w:p w14:paraId="1CC46644" w14:textId="77777777" w:rsidR="00A43335" w:rsidRPr="001F21E0"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Mapping from REG to CCE</w:t>
            </w:r>
          </w:p>
        </w:tc>
        <w:tc>
          <w:tcPr>
            <w:tcW w:w="3586" w:type="dxa"/>
            <w:shd w:val="clear" w:color="auto" w:fill="auto"/>
            <w:vAlign w:val="center"/>
          </w:tcPr>
          <w:p w14:paraId="3593FAB9"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Distributed</w:t>
            </w:r>
          </w:p>
        </w:tc>
        <w:tc>
          <w:tcPr>
            <w:tcW w:w="3115" w:type="dxa"/>
            <w:vMerge/>
            <w:vAlign w:val="center"/>
          </w:tcPr>
          <w:p w14:paraId="090651A5"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bl>
    <w:p w14:paraId="332A9D9D" w14:textId="77777777" w:rsidR="00A43335" w:rsidRPr="001F21E0" w:rsidRDefault="00A43335" w:rsidP="00A43335"/>
    <w:p w14:paraId="04ED7052" w14:textId="77777777" w:rsidR="00A43335" w:rsidRPr="001F21E0" w:rsidRDefault="00A43335" w:rsidP="003070C6">
      <w:pPr>
        <w:pStyle w:val="TH"/>
      </w:pPr>
      <w:r w:rsidRPr="001F21E0">
        <w:t>Table 8.1.3.1-2: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gridCol w:w="3115"/>
      </w:tblGrid>
      <w:tr w:rsidR="00A43335" w:rsidRPr="001F21E0" w14:paraId="11C9384F" w14:textId="77777777" w:rsidTr="00813383">
        <w:trPr>
          <w:jc w:val="center"/>
        </w:trPr>
        <w:tc>
          <w:tcPr>
            <w:tcW w:w="2649" w:type="dxa"/>
            <w:shd w:val="clear" w:color="auto" w:fill="auto"/>
            <w:vAlign w:val="center"/>
          </w:tcPr>
          <w:p w14:paraId="23FABCED"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hAnsi="Arial" w:cs="Arial"/>
                <w:b/>
                <w:sz w:val="18"/>
                <w:szCs w:val="18"/>
              </w:rPr>
            </w:pPr>
            <w:r w:rsidRPr="001F21E0">
              <w:rPr>
                <w:rFonts w:ascii="Arial" w:hAnsi="Arial" w:cs="Arial"/>
                <w:b/>
                <w:sz w:val="18"/>
                <w:szCs w:val="18"/>
              </w:rPr>
              <w:t>Attribute</w:t>
            </w:r>
          </w:p>
        </w:tc>
        <w:tc>
          <w:tcPr>
            <w:tcW w:w="3586" w:type="dxa"/>
            <w:shd w:val="clear" w:color="auto" w:fill="auto"/>
            <w:vAlign w:val="center"/>
          </w:tcPr>
          <w:p w14:paraId="652EA058" w14:textId="77777777" w:rsidR="00A43335" w:rsidRPr="001F21E0" w:rsidRDefault="00A43335" w:rsidP="00813383">
            <w:pPr>
              <w:overflowPunct w:val="0"/>
              <w:autoSpaceDE w:val="0"/>
              <w:autoSpaceDN w:val="0"/>
              <w:adjustRightInd w:val="0"/>
              <w:spacing w:after="120"/>
              <w:jc w:val="center"/>
              <w:textAlignment w:val="baseline"/>
              <w:rPr>
                <w:rFonts w:ascii="Arial" w:eastAsia="?? ??" w:hAnsi="Arial" w:cs="Arial"/>
                <w:b/>
                <w:sz w:val="18"/>
                <w:szCs w:val="18"/>
              </w:rPr>
            </w:pPr>
            <w:r w:rsidRPr="001F21E0">
              <w:rPr>
                <w:rFonts w:ascii="Arial" w:eastAsia="?? ??" w:hAnsi="Arial" w:cs="Arial"/>
                <w:b/>
                <w:sz w:val="18"/>
                <w:szCs w:val="18"/>
              </w:rPr>
              <w:t>Value for BLER pair#0</w:t>
            </w:r>
          </w:p>
        </w:tc>
        <w:tc>
          <w:tcPr>
            <w:tcW w:w="3115" w:type="dxa"/>
            <w:vAlign w:val="center"/>
          </w:tcPr>
          <w:p w14:paraId="48CA3E6A" w14:textId="77777777" w:rsidR="00A43335" w:rsidRPr="001F21E0" w:rsidRDefault="00A43335" w:rsidP="00813383">
            <w:pPr>
              <w:overflowPunct w:val="0"/>
              <w:autoSpaceDE w:val="0"/>
              <w:autoSpaceDN w:val="0"/>
              <w:adjustRightInd w:val="0"/>
              <w:spacing w:after="120"/>
              <w:jc w:val="center"/>
              <w:textAlignment w:val="baseline"/>
              <w:rPr>
                <w:rFonts w:ascii="Arial" w:eastAsia="?? ??" w:hAnsi="Arial" w:cs="Arial"/>
                <w:b/>
                <w:sz w:val="18"/>
                <w:szCs w:val="18"/>
              </w:rPr>
            </w:pPr>
            <w:r w:rsidRPr="001F21E0">
              <w:rPr>
                <w:rFonts w:ascii="Arial" w:eastAsia="?? ??" w:hAnsi="Arial" w:cs="Arial"/>
                <w:b/>
                <w:sz w:val="18"/>
                <w:szCs w:val="18"/>
              </w:rPr>
              <w:t>Value for BLER pair#1</w:t>
            </w:r>
          </w:p>
        </w:tc>
      </w:tr>
      <w:tr w:rsidR="00A43335" w:rsidRPr="001F21E0" w14:paraId="76C76CC8" w14:textId="77777777" w:rsidTr="00813383">
        <w:trPr>
          <w:trHeight w:val="201"/>
          <w:jc w:val="center"/>
        </w:trPr>
        <w:tc>
          <w:tcPr>
            <w:tcW w:w="2649" w:type="dxa"/>
            <w:shd w:val="clear" w:color="auto" w:fill="auto"/>
            <w:vAlign w:val="center"/>
          </w:tcPr>
          <w:p w14:paraId="6F81F355" w14:textId="77777777" w:rsidR="00A43335" w:rsidRPr="001F21E0"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DCI payload size</w:t>
            </w:r>
          </w:p>
        </w:tc>
        <w:tc>
          <w:tcPr>
            <w:tcW w:w="3586" w:type="dxa"/>
            <w:shd w:val="clear" w:color="auto" w:fill="auto"/>
            <w:vAlign w:val="center"/>
          </w:tcPr>
          <w:p w14:paraId="6760EC67" w14:textId="24E3AEA6"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1-0</w:t>
            </w:r>
          </w:p>
        </w:tc>
        <w:tc>
          <w:tcPr>
            <w:tcW w:w="3115" w:type="dxa"/>
            <w:vMerge w:val="restart"/>
            <w:vAlign w:val="center"/>
          </w:tcPr>
          <w:p w14:paraId="0C5A143F"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TBD</w:t>
            </w:r>
          </w:p>
        </w:tc>
      </w:tr>
      <w:tr w:rsidR="00A43335" w:rsidRPr="001F21E0" w14:paraId="3B95FA49" w14:textId="77777777" w:rsidTr="00813383">
        <w:trPr>
          <w:jc w:val="center"/>
        </w:trPr>
        <w:tc>
          <w:tcPr>
            <w:tcW w:w="2649" w:type="dxa"/>
            <w:shd w:val="clear" w:color="auto" w:fill="auto"/>
            <w:vAlign w:val="center"/>
          </w:tcPr>
          <w:p w14:paraId="5BA521D3" w14:textId="77777777" w:rsidR="00A43335" w:rsidRPr="001F21E0"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Number of control OFDM symbols</w:t>
            </w:r>
          </w:p>
        </w:tc>
        <w:tc>
          <w:tcPr>
            <w:tcW w:w="3586" w:type="dxa"/>
            <w:shd w:val="clear" w:color="auto" w:fill="auto"/>
            <w:vAlign w:val="center"/>
          </w:tcPr>
          <w:p w14:paraId="690F8E84"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1F21E0">
              <w:rPr>
                <w:rFonts w:ascii="Arial" w:eastAsia="?? ??" w:hAnsi="Arial" w:cs="Arial"/>
                <w:sz w:val="18"/>
                <w:szCs w:val="18"/>
              </w:rPr>
              <w:t>Same as the number of symbols of CORESET QCLed with respective CSI-RS for RLM</w:t>
            </w:r>
          </w:p>
        </w:tc>
        <w:tc>
          <w:tcPr>
            <w:tcW w:w="3115" w:type="dxa"/>
            <w:vMerge/>
            <w:vAlign w:val="center"/>
          </w:tcPr>
          <w:p w14:paraId="14DB4941"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lang w:val="de-DE"/>
              </w:rPr>
            </w:pPr>
          </w:p>
        </w:tc>
      </w:tr>
      <w:tr w:rsidR="00A43335" w:rsidRPr="001F21E0" w14:paraId="05549525" w14:textId="77777777" w:rsidTr="00813383">
        <w:trPr>
          <w:jc w:val="center"/>
        </w:trPr>
        <w:tc>
          <w:tcPr>
            <w:tcW w:w="2649" w:type="dxa"/>
            <w:shd w:val="clear" w:color="auto" w:fill="auto"/>
            <w:vAlign w:val="center"/>
          </w:tcPr>
          <w:p w14:paraId="03AF9ACA" w14:textId="77777777" w:rsidR="00A43335" w:rsidRPr="001F21E0"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Aggregation level (CCE)</w:t>
            </w:r>
          </w:p>
        </w:tc>
        <w:tc>
          <w:tcPr>
            <w:tcW w:w="3586" w:type="dxa"/>
            <w:shd w:val="clear" w:color="auto" w:fill="auto"/>
            <w:vAlign w:val="center"/>
          </w:tcPr>
          <w:p w14:paraId="02D1E9D0" w14:textId="2C82EADE"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4</w:t>
            </w:r>
          </w:p>
        </w:tc>
        <w:tc>
          <w:tcPr>
            <w:tcW w:w="3115" w:type="dxa"/>
            <w:vMerge/>
            <w:vAlign w:val="center"/>
          </w:tcPr>
          <w:p w14:paraId="4A038D67"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1F21E0" w14:paraId="0ED363E5" w14:textId="77777777" w:rsidTr="00813383">
        <w:trPr>
          <w:jc w:val="center"/>
        </w:trPr>
        <w:tc>
          <w:tcPr>
            <w:tcW w:w="2649" w:type="dxa"/>
            <w:shd w:val="clear" w:color="auto" w:fill="auto"/>
            <w:vAlign w:val="center"/>
          </w:tcPr>
          <w:p w14:paraId="18EA6610" w14:textId="77777777" w:rsidR="00A43335" w:rsidRPr="001F21E0"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Ratio of hypothetical PDCCH RE energy to average CSI-RS RE energy</w:t>
            </w:r>
          </w:p>
        </w:tc>
        <w:tc>
          <w:tcPr>
            <w:tcW w:w="3586" w:type="dxa"/>
            <w:shd w:val="clear" w:color="auto" w:fill="auto"/>
            <w:vAlign w:val="center"/>
          </w:tcPr>
          <w:p w14:paraId="735A416F" w14:textId="5F533F1A"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0dB</w:t>
            </w:r>
          </w:p>
        </w:tc>
        <w:tc>
          <w:tcPr>
            <w:tcW w:w="3115" w:type="dxa"/>
            <w:vMerge/>
            <w:vAlign w:val="center"/>
          </w:tcPr>
          <w:p w14:paraId="688D466B"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1F21E0" w14:paraId="62E9CBBF" w14:textId="77777777" w:rsidTr="00813383">
        <w:trPr>
          <w:jc w:val="center"/>
        </w:trPr>
        <w:tc>
          <w:tcPr>
            <w:tcW w:w="2649" w:type="dxa"/>
            <w:shd w:val="clear" w:color="auto" w:fill="auto"/>
            <w:vAlign w:val="center"/>
          </w:tcPr>
          <w:p w14:paraId="5EAC06AE" w14:textId="77777777" w:rsidR="00A43335" w:rsidRPr="001F21E0"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Ratio of hypothetical PDCCH DMRS energy to average CSI-RS RE energy</w:t>
            </w:r>
          </w:p>
        </w:tc>
        <w:tc>
          <w:tcPr>
            <w:tcW w:w="3586" w:type="dxa"/>
            <w:shd w:val="clear" w:color="auto" w:fill="auto"/>
            <w:vAlign w:val="center"/>
          </w:tcPr>
          <w:p w14:paraId="08892DC9"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[0]dB</w:t>
            </w:r>
          </w:p>
        </w:tc>
        <w:tc>
          <w:tcPr>
            <w:tcW w:w="3115" w:type="dxa"/>
            <w:vMerge/>
            <w:vAlign w:val="center"/>
          </w:tcPr>
          <w:p w14:paraId="11AE3311"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1F21E0" w14:paraId="0335E322" w14:textId="77777777" w:rsidTr="00813383">
        <w:trPr>
          <w:jc w:val="center"/>
        </w:trPr>
        <w:tc>
          <w:tcPr>
            <w:tcW w:w="2649" w:type="dxa"/>
            <w:shd w:val="clear" w:color="auto" w:fill="auto"/>
            <w:vAlign w:val="center"/>
          </w:tcPr>
          <w:p w14:paraId="3E3A3D8C" w14:textId="77777777" w:rsidR="00A43335" w:rsidRPr="001F21E0"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Bandwidth (MHz)</w:t>
            </w:r>
          </w:p>
        </w:tc>
        <w:tc>
          <w:tcPr>
            <w:tcW w:w="3586" w:type="dxa"/>
            <w:shd w:val="clear" w:color="auto" w:fill="auto"/>
            <w:vAlign w:val="center"/>
          </w:tcPr>
          <w:p w14:paraId="5B57F18F"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Same as the number of PRBs of CORESET QCLed with respective CSI-RS for RLM</w:t>
            </w:r>
          </w:p>
        </w:tc>
        <w:tc>
          <w:tcPr>
            <w:tcW w:w="3115" w:type="dxa"/>
            <w:vMerge/>
            <w:vAlign w:val="center"/>
          </w:tcPr>
          <w:p w14:paraId="57DAE2A6"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1F21E0" w14:paraId="27DC1E01" w14:textId="77777777" w:rsidTr="00813383">
        <w:trPr>
          <w:jc w:val="center"/>
        </w:trPr>
        <w:tc>
          <w:tcPr>
            <w:tcW w:w="2649" w:type="dxa"/>
            <w:shd w:val="clear" w:color="auto" w:fill="auto"/>
            <w:vAlign w:val="center"/>
          </w:tcPr>
          <w:p w14:paraId="45574740" w14:textId="77777777" w:rsidR="00A43335" w:rsidRPr="001F21E0"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Sub-carrier spacing (kHz)</w:t>
            </w:r>
          </w:p>
        </w:tc>
        <w:tc>
          <w:tcPr>
            <w:tcW w:w="3586" w:type="dxa"/>
            <w:shd w:val="clear" w:color="auto" w:fill="auto"/>
            <w:vAlign w:val="center"/>
          </w:tcPr>
          <w:p w14:paraId="4055290F"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Same as the SCS of CORESET QCLed with respective CSI-RS for RLM</w:t>
            </w:r>
          </w:p>
        </w:tc>
        <w:tc>
          <w:tcPr>
            <w:tcW w:w="3115" w:type="dxa"/>
            <w:vMerge/>
            <w:vAlign w:val="center"/>
          </w:tcPr>
          <w:p w14:paraId="1E1507E2"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1F21E0" w14:paraId="74F72B89" w14:textId="77777777" w:rsidTr="00813383">
        <w:trPr>
          <w:jc w:val="center"/>
        </w:trPr>
        <w:tc>
          <w:tcPr>
            <w:tcW w:w="2649" w:type="dxa"/>
            <w:shd w:val="clear" w:color="auto" w:fill="auto"/>
            <w:vAlign w:val="center"/>
          </w:tcPr>
          <w:p w14:paraId="4277C8FB" w14:textId="77777777" w:rsidR="00A43335" w:rsidRPr="001F21E0"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DMRS precoder granularity</w:t>
            </w:r>
          </w:p>
        </w:tc>
        <w:tc>
          <w:tcPr>
            <w:tcW w:w="3586" w:type="dxa"/>
            <w:shd w:val="clear" w:color="auto" w:fill="auto"/>
            <w:vAlign w:val="center"/>
          </w:tcPr>
          <w:p w14:paraId="08661D01"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REG bundle size</w:t>
            </w:r>
          </w:p>
        </w:tc>
        <w:tc>
          <w:tcPr>
            <w:tcW w:w="3115" w:type="dxa"/>
            <w:vMerge/>
            <w:vAlign w:val="center"/>
          </w:tcPr>
          <w:p w14:paraId="50735E58"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1F21E0" w14:paraId="5035158D" w14:textId="77777777" w:rsidTr="00813383">
        <w:trPr>
          <w:jc w:val="center"/>
        </w:trPr>
        <w:tc>
          <w:tcPr>
            <w:tcW w:w="2649" w:type="dxa"/>
            <w:shd w:val="clear" w:color="auto" w:fill="auto"/>
            <w:vAlign w:val="center"/>
          </w:tcPr>
          <w:p w14:paraId="494E113E" w14:textId="77777777" w:rsidR="00A43335" w:rsidRPr="001F21E0"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REG bundle size</w:t>
            </w:r>
          </w:p>
        </w:tc>
        <w:tc>
          <w:tcPr>
            <w:tcW w:w="3586" w:type="dxa"/>
            <w:shd w:val="clear" w:color="auto" w:fill="auto"/>
            <w:vAlign w:val="center"/>
          </w:tcPr>
          <w:p w14:paraId="52F855B5"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6</w:t>
            </w:r>
          </w:p>
        </w:tc>
        <w:tc>
          <w:tcPr>
            <w:tcW w:w="3115" w:type="dxa"/>
            <w:vMerge/>
            <w:vAlign w:val="center"/>
          </w:tcPr>
          <w:p w14:paraId="1BFCE6F5"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1F21E0" w14:paraId="4C331349" w14:textId="77777777" w:rsidTr="00813383">
        <w:trPr>
          <w:jc w:val="center"/>
        </w:trPr>
        <w:tc>
          <w:tcPr>
            <w:tcW w:w="2649" w:type="dxa"/>
            <w:shd w:val="clear" w:color="auto" w:fill="auto"/>
            <w:vAlign w:val="center"/>
          </w:tcPr>
          <w:p w14:paraId="1F88A62E" w14:textId="77777777" w:rsidR="00A43335" w:rsidRPr="001F21E0"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CP length</w:t>
            </w:r>
          </w:p>
        </w:tc>
        <w:tc>
          <w:tcPr>
            <w:tcW w:w="3586" w:type="dxa"/>
            <w:shd w:val="clear" w:color="auto" w:fill="auto"/>
            <w:vAlign w:val="center"/>
          </w:tcPr>
          <w:p w14:paraId="585BF206"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Same as the CP length of CORESET QCLed with respective CSI-RS for RLM</w:t>
            </w:r>
          </w:p>
        </w:tc>
        <w:tc>
          <w:tcPr>
            <w:tcW w:w="3115" w:type="dxa"/>
            <w:vMerge/>
            <w:vAlign w:val="center"/>
          </w:tcPr>
          <w:p w14:paraId="5A60BCAD"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r w:rsidR="00A43335" w:rsidRPr="001F21E0" w14:paraId="45921B56" w14:textId="77777777" w:rsidTr="00813383">
        <w:trPr>
          <w:jc w:val="center"/>
        </w:trPr>
        <w:tc>
          <w:tcPr>
            <w:tcW w:w="2649" w:type="dxa"/>
            <w:shd w:val="clear" w:color="auto" w:fill="auto"/>
            <w:vAlign w:val="center"/>
          </w:tcPr>
          <w:p w14:paraId="5E77BA93" w14:textId="77777777" w:rsidR="00A43335" w:rsidRPr="001F21E0" w:rsidRDefault="00A43335" w:rsidP="00813383">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Mapping from REG to CCE</w:t>
            </w:r>
          </w:p>
        </w:tc>
        <w:tc>
          <w:tcPr>
            <w:tcW w:w="3586" w:type="dxa"/>
            <w:shd w:val="clear" w:color="auto" w:fill="auto"/>
            <w:vAlign w:val="center"/>
          </w:tcPr>
          <w:p w14:paraId="323D7830"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Distributed</w:t>
            </w:r>
          </w:p>
        </w:tc>
        <w:tc>
          <w:tcPr>
            <w:tcW w:w="3115" w:type="dxa"/>
            <w:vMerge/>
            <w:vAlign w:val="center"/>
          </w:tcPr>
          <w:p w14:paraId="7B389AA8" w14:textId="77777777" w:rsidR="00A43335" w:rsidRPr="001F21E0" w:rsidRDefault="00A43335" w:rsidP="00813383">
            <w:pPr>
              <w:keepNext/>
              <w:keepLines/>
              <w:overflowPunct w:val="0"/>
              <w:autoSpaceDE w:val="0"/>
              <w:autoSpaceDN w:val="0"/>
              <w:adjustRightInd w:val="0"/>
              <w:spacing w:after="0"/>
              <w:jc w:val="center"/>
              <w:textAlignment w:val="baseline"/>
              <w:rPr>
                <w:rFonts w:ascii="Arial" w:eastAsia="?? ??" w:hAnsi="Arial" w:cs="Arial"/>
                <w:sz w:val="18"/>
                <w:szCs w:val="18"/>
              </w:rPr>
            </w:pPr>
          </w:p>
        </w:tc>
      </w:tr>
    </w:tbl>
    <w:p w14:paraId="112F9946" w14:textId="77777777" w:rsidR="00A43335" w:rsidRPr="001F21E0" w:rsidRDefault="00A43335" w:rsidP="00A43335"/>
    <w:p w14:paraId="6A17BC8A" w14:textId="77777777" w:rsidR="00A43335" w:rsidRPr="001F21E0" w:rsidRDefault="00A43335" w:rsidP="00A43335">
      <w:bookmarkStart w:id="128" w:name="_Hlk521329719"/>
      <w:r w:rsidRPr="001F21E0">
        <w:t>Editor’s Note: FFS which CORESET is used as reference when CSI-RS is QCL-ed with multiple CORESETs</w:t>
      </w:r>
    </w:p>
    <w:p w14:paraId="2BA8D71F" w14:textId="77777777" w:rsidR="00A43335" w:rsidRPr="001F21E0" w:rsidRDefault="00A43335" w:rsidP="00A43335">
      <w:r w:rsidRPr="001F21E0">
        <w:t>Editor’s Note: FFS if UE shall perform RLM and if so which CORESET is used as reference, when CSI-RS is not QCL-ed with any CORESET</w:t>
      </w:r>
    </w:p>
    <w:p w14:paraId="075183B3" w14:textId="77777777" w:rsidR="00A43335" w:rsidRPr="001F21E0" w:rsidRDefault="00A43335" w:rsidP="003070C6">
      <w:pPr>
        <w:pStyle w:val="Heading4"/>
      </w:pPr>
      <w:bookmarkStart w:id="129" w:name="_Hlk521596955"/>
      <w:bookmarkStart w:id="130" w:name="_Toc525607341"/>
      <w:bookmarkEnd w:id="128"/>
      <w:r w:rsidRPr="001F21E0">
        <w:t>8.1.3.2</w:t>
      </w:r>
      <w:bookmarkEnd w:id="129"/>
      <w:r w:rsidRPr="001F21E0">
        <w:tab/>
        <w:t>Minimum requirement</w:t>
      </w:r>
      <w:bookmarkEnd w:id="130"/>
    </w:p>
    <w:p w14:paraId="5D362FC9" w14:textId="77777777" w:rsidR="00A43335" w:rsidRPr="001F21E0" w:rsidRDefault="00A43335" w:rsidP="00A43335">
      <w:pPr>
        <w:rPr>
          <w:rFonts w:eastAsia="?? ??"/>
        </w:rPr>
      </w:pPr>
      <w:r w:rsidRPr="001F21E0">
        <w:rPr>
          <w:rFonts w:eastAsia="?? ??"/>
        </w:rPr>
        <w:t xml:space="preserve">UE shall be able to evaluate whether the downlink radio link quality on the configured RLM-RS </w:t>
      </w:r>
      <w:r w:rsidRPr="001F21E0">
        <w:rPr>
          <w:rFonts w:cs="Arial"/>
        </w:rPr>
        <w:t>resource</w:t>
      </w:r>
      <w:r w:rsidRPr="001F21E0">
        <w:t xml:space="preserve"> estimated </w:t>
      </w:r>
      <w:r w:rsidRPr="001F21E0">
        <w:rPr>
          <w:rFonts w:eastAsia="?? ??"/>
        </w:rPr>
        <w:t xml:space="preserve">over the last </w:t>
      </w:r>
      <w:r w:rsidRPr="001F21E0">
        <w:t>T</w:t>
      </w:r>
      <w:r w:rsidRPr="001F21E0">
        <w:rPr>
          <w:vertAlign w:val="subscript"/>
        </w:rPr>
        <w:t>Evaluate_out_CSI-RS</w:t>
      </w:r>
      <w:r w:rsidRPr="001F21E0">
        <w:rPr>
          <w:rFonts w:eastAsia="?? ??"/>
        </w:rPr>
        <w:t xml:space="preserve"> [ms] period</w:t>
      </w:r>
      <w:r w:rsidRPr="001F21E0">
        <w:t xml:space="preserve"> </w:t>
      </w:r>
      <w:r w:rsidRPr="001F21E0">
        <w:rPr>
          <w:rFonts w:eastAsia="?? ??"/>
        </w:rPr>
        <w:t>becomes worse than the threshold Q</w:t>
      </w:r>
      <w:r w:rsidRPr="001F21E0">
        <w:rPr>
          <w:rFonts w:eastAsia="?? ??"/>
          <w:vertAlign w:val="subscript"/>
        </w:rPr>
        <w:t>out_CSI-RS</w:t>
      </w:r>
      <w:r w:rsidRPr="001F21E0">
        <w:rPr>
          <w:rFonts w:eastAsia="?? ??"/>
        </w:rPr>
        <w:t xml:space="preserve"> within </w:t>
      </w:r>
      <w:r w:rsidRPr="001F21E0">
        <w:t>T</w:t>
      </w:r>
      <w:r w:rsidRPr="001F21E0">
        <w:rPr>
          <w:vertAlign w:val="subscript"/>
        </w:rPr>
        <w:t>Evaluate_out_CSI-RS</w:t>
      </w:r>
      <w:r w:rsidRPr="001F21E0">
        <w:rPr>
          <w:rFonts w:eastAsia="?? ??"/>
        </w:rPr>
        <w:t xml:space="preserve"> [ms] evaluation period.</w:t>
      </w:r>
    </w:p>
    <w:p w14:paraId="02D40FFC" w14:textId="4499F595" w:rsidR="00A43335" w:rsidRPr="001F21E0" w:rsidRDefault="00A43335" w:rsidP="00A43335">
      <w:pPr>
        <w:rPr>
          <w:rFonts w:eastAsia="?? ??"/>
        </w:rPr>
      </w:pPr>
      <w:r w:rsidRPr="001F21E0">
        <w:rPr>
          <w:rFonts w:eastAsia="?? ??"/>
        </w:rPr>
        <w:lastRenderedPageBreak/>
        <w:t xml:space="preserve">UE shall be able to evaluate whether the downlink radio link quality on the configured RLM-RS </w:t>
      </w:r>
      <w:r w:rsidRPr="001F21E0">
        <w:rPr>
          <w:rFonts w:cs="Arial"/>
        </w:rPr>
        <w:t>resource</w:t>
      </w:r>
      <w:r w:rsidRPr="001F21E0">
        <w:t xml:space="preserve"> estimated </w:t>
      </w:r>
      <w:r w:rsidRPr="001F21E0">
        <w:rPr>
          <w:rFonts w:eastAsia="?? ??"/>
        </w:rPr>
        <w:t xml:space="preserve">over the last </w:t>
      </w:r>
      <w:r w:rsidRPr="001F21E0">
        <w:t>T</w:t>
      </w:r>
      <w:r w:rsidRPr="001F21E0">
        <w:rPr>
          <w:vertAlign w:val="subscript"/>
        </w:rPr>
        <w:t>Evaluate_in_CSI-RS</w:t>
      </w:r>
      <w:r w:rsidRPr="001F21E0">
        <w:rPr>
          <w:rFonts w:eastAsia="?? ??"/>
        </w:rPr>
        <w:t xml:space="preserve"> [ms] period</w:t>
      </w:r>
      <w:r w:rsidRPr="001F21E0">
        <w:t xml:space="preserve"> </w:t>
      </w:r>
      <w:r w:rsidRPr="001F21E0">
        <w:rPr>
          <w:rFonts w:eastAsia="?? ??"/>
        </w:rPr>
        <w:t>becomes better than the threshold Q</w:t>
      </w:r>
      <w:r w:rsidRPr="001F21E0">
        <w:rPr>
          <w:rFonts w:eastAsia="?? ??"/>
          <w:vertAlign w:val="subscript"/>
        </w:rPr>
        <w:t>in_CSI-RS</w:t>
      </w:r>
      <w:r w:rsidRPr="001F21E0">
        <w:rPr>
          <w:rFonts w:eastAsia="?? ??"/>
        </w:rPr>
        <w:t xml:space="preserve"> within </w:t>
      </w:r>
      <w:r w:rsidRPr="001F21E0">
        <w:t>T</w:t>
      </w:r>
      <w:r w:rsidRPr="001F21E0">
        <w:rPr>
          <w:vertAlign w:val="subscript"/>
        </w:rPr>
        <w:t>Evaluate_in_CSI-RS</w:t>
      </w:r>
      <w:r w:rsidRPr="001F21E0">
        <w:rPr>
          <w:rFonts w:eastAsia="?? ??"/>
        </w:rPr>
        <w:t xml:space="preserve"> [ms] evaluation period.</w:t>
      </w:r>
    </w:p>
    <w:p w14:paraId="1C75E17C" w14:textId="77777777" w:rsidR="00A43335" w:rsidRPr="001F21E0" w:rsidRDefault="00A43335" w:rsidP="003070C6">
      <w:pPr>
        <w:ind w:left="568" w:hanging="284"/>
      </w:pPr>
      <w:r w:rsidRPr="001F21E0">
        <w:t>-</w:t>
      </w:r>
      <w:r w:rsidRPr="001F21E0">
        <w:tab/>
        <w:t>T</w:t>
      </w:r>
      <w:r w:rsidRPr="001F21E0">
        <w:rPr>
          <w:vertAlign w:val="subscript"/>
        </w:rPr>
        <w:t>Evaluate_out_CSI-RS</w:t>
      </w:r>
      <w:r w:rsidRPr="001F21E0">
        <w:t xml:space="preserve"> and T</w:t>
      </w:r>
      <w:r w:rsidRPr="001F21E0">
        <w:rPr>
          <w:vertAlign w:val="subscript"/>
        </w:rPr>
        <w:t>Evaluate_in_CSI-RS</w:t>
      </w:r>
      <w:r w:rsidRPr="001F21E0">
        <w:t xml:space="preserve"> are defined in Table 8.1.3.2-1 for FR1.</w:t>
      </w:r>
    </w:p>
    <w:p w14:paraId="71580898" w14:textId="77777777" w:rsidR="00A43335" w:rsidRPr="001F21E0" w:rsidRDefault="00A43335" w:rsidP="003070C6">
      <w:pPr>
        <w:ind w:left="568" w:hanging="284"/>
      </w:pPr>
      <w:r w:rsidRPr="001F21E0">
        <w:t>-</w:t>
      </w:r>
      <w:r w:rsidRPr="001F21E0">
        <w:tab/>
        <w:t>T</w:t>
      </w:r>
      <w:r w:rsidRPr="001F21E0">
        <w:rPr>
          <w:vertAlign w:val="subscript"/>
        </w:rPr>
        <w:t>Evaluate_out_CSI-RS</w:t>
      </w:r>
      <w:r w:rsidRPr="001F21E0">
        <w:t xml:space="preserve"> and T</w:t>
      </w:r>
      <w:r w:rsidRPr="001F21E0">
        <w:rPr>
          <w:vertAlign w:val="subscript"/>
        </w:rPr>
        <w:t>Evaluate_in_CSI-RS</w:t>
      </w:r>
      <w:r w:rsidRPr="001F21E0">
        <w:t xml:space="preserve"> are defined in Table 8.1.3.2-2 for FR2, where</w:t>
      </w:r>
    </w:p>
    <w:p w14:paraId="594EA90D" w14:textId="2B9A003E" w:rsidR="00A43335" w:rsidRPr="001F21E0" w:rsidRDefault="00A43335" w:rsidP="00A43335">
      <w:pPr>
        <w:ind w:left="851" w:hanging="284"/>
      </w:pPr>
      <w:r w:rsidRPr="001F21E0">
        <w:t>-</w:t>
      </w:r>
      <w:r w:rsidRPr="001F21E0">
        <w:tab/>
        <w:t>N=1,</w:t>
      </w:r>
    </w:p>
    <w:p w14:paraId="39B83F0D" w14:textId="77777777" w:rsidR="00A43335" w:rsidRPr="001F21E0" w:rsidRDefault="00A43335" w:rsidP="00A43335">
      <w:pPr>
        <w:ind w:left="851" w:firstLine="1"/>
      </w:pPr>
      <w:r w:rsidRPr="001F21E0">
        <w:t xml:space="preserve">if UE is not provided higher layer parameter </w:t>
      </w:r>
      <w:r w:rsidRPr="001F21E0">
        <w:rPr>
          <w:i/>
        </w:rPr>
        <w:t>RadioLinkMonitoringRS</w:t>
      </w:r>
      <w:r w:rsidRPr="001F21E0">
        <w:t xml:space="preserve"> and UE is provided by higher layer parameter </w:t>
      </w:r>
      <w:r w:rsidRPr="001F21E0">
        <w:rPr>
          <w:i/>
        </w:rPr>
        <w:t>TCI-state</w:t>
      </w:r>
      <w:r w:rsidRPr="001F21E0">
        <w:t xml:space="preserve"> for PDCCH CSI-RS that has QCL-TypeD, or</w:t>
      </w:r>
    </w:p>
    <w:p w14:paraId="6C579BB4" w14:textId="77777777" w:rsidR="00A43335" w:rsidRPr="001F21E0" w:rsidRDefault="00A43335" w:rsidP="00A43335">
      <w:pPr>
        <w:ind w:left="851"/>
      </w:pPr>
      <w:r w:rsidRPr="001F21E0">
        <w:t>if the CSI-RS configured for RLM is QCL-Type D with DM-RS for PDCCH and the QCL association is known to UE, or</w:t>
      </w:r>
    </w:p>
    <w:p w14:paraId="77FD3B41" w14:textId="1DAF7BF7" w:rsidR="00A43335" w:rsidRPr="001F21E0" w:rsidRDefault="00A43335" w:rsidP="003070C6">
      <w:pPr>
        <w:ind w:left="851"/>
      </w:pPr>
      <w:r w:rsidRPr="001F21E0">
        <w:t>if the CSI-RS resource configured for RLM is QCL-Type D and TDMed to CSI-RS resources configured for L1-RSRP reporting or SSBs configured for L1-RSRP reporting, all CSI-RS resources configured for RLM are mutually TDMed, and the QCL association is known to UE;</w:t>
      </w:r>
    </w:p>
    <w:p w14:paraId="48D717FC" w14:textId="77777777" w:rsidR="00A43335" w:rsidRPr="001F21E0" w:rsidRDefault="00A43335" w:rsidP="003070C6">
      <w:pPr>
        <w:ind w:left="851" w:hanging="284"/>
      </w:pPr>
      <w:r w:rsidRPr="001F21E0">
        <w:t>-</w:t>
      </w:r>
      <w:r w:rsidRPr="001F21E0">
        <w:tab/>
        <w:t>N=FFS, otherwise.</w:t>
      </w:r>
    </w:p>
    <w:p w14:paraId="7EC0039F" w14:textId="77777777" w:rsidR="00A43335" w:rsidRPr="001F21E0" w:rsidRDefault="00A43335" w:rsidP="00A43335">
      <w:pPr>
        <w:rPr>
          <w:rFonts w:eastAsia="?? ??"/>
        </w:rPr>
      </w:pPr>
      <w:r w:rsidRPr="001F21E0">
        <w:rPr>
          <w:rFonts w:eastAsia="?? ??"/>
        </w:rPr>
        <w:t>For FR1,</w:t>
      </w:r>
    </w:p>
    <w:p w14:paraId="2757EC3D" w14:textId="77777777" w:rsidR="00A43335" w:rsidRPr="001F21E0" w:rsidRDefault="00A43335" w:rsidP="003070C6">
      <w:pPr>
        <w:ind w:left="568" w:hanging="284"/>
      </w:pPr>
      <w:r w:rsidRPr="001F21E0">
        <w:t>-</w:t>
      </w:r>
      <w:r w:rsidRPr="001F21E0">
        <w:tab/>
        <w:t>P=1/(1 – T</w:t>
      </w:r>
      <w:r w:rsidRPr="001F21E0">
        <w:rPr>
          <w:vertAlign w:val="subscript"/>
        </w:rPr>
        <w:t>CSI-RS</w:t>
      </w:r>
      <w:r w:rsidRPr="001F21E0">
        <w:t>/MGRP), when in the monitored cell there are measurement gaps configured for intra-frequency, inter-frequency or inter-RAT measurements, which are overlapping with some but not all occasions of the CSI-RS; and</w:t>
      </w:r>
    </w:p>
    <w:p w14:paraId="730EB533" w14:textId="77777777" w:rsidR="00A43335" w:rsidRPr="001F21E0" w:rsidRDefault="00A43335" w:rsidP="003070C6">
      <w:pPr>
        <w:ind w:left="568" w:hanging="284"/>
      </w:pPr>
      <w:r w:rsidRPr="001F21E0">
        <w:t>-</w:t>
      </w:r>
      <w:r w:rsidRPr="001F21E0">
        <w:tab/>
        <w:t>P=1 when in the monitored cell there are no measurement gaps overlapping with any occasion of the CSI-RS.</w:t>
      </w:r>
    </w:p>
    <w:p w14:paraId="164A6BF4" w14:textId="257AE696" w:rsidR="00A43335" w:rsidRPr="001F21E0" w:rsidRDefault="00A43335" w:rsidP="00A43335">
      <w:pPr>
        <w:rPr>
          <w:rFonts w:eastAsia="?? ??"/>
        </w:rPr>
      </w:pPr>
      <w:r w:rsidRPr="001F21E0">
        <w:rPr>
          <w:rFonts w:eastAsia="?? ??"/>
        </w:rPr>
        <w:t>For FR2,</w:t>
      </w:r>
    </w:p>
    <w:p w14:paraId="401C1E06" w14:textId="77777777" w:rsidR="00A43335" w:rsidRPr="001F21E0" w:rsidRDefault="00A43335" w:rsidP="003070C6">
      <w:pPr>
        <w:ind w:left="568" w:hanging="284"/>
      </w:pPr>
      <w:r w:rsidRPr="001F21E0">
        <w:t>-</w:t>
      </w:r>
      <w:r w:rsidRPr="001F21E0">
        <w:tab/>
        <w:t>P=1, when RLM-RS is not overlapped with measurement gap and also not overlapped with SMTC occasion.</w:t>
      </w:r>
    </w:p>
    <w:p w14:paraId="11B8905E" w14:textId="77777777" w:rsidR="00A43335" w:rsidRPr="001F21E0" w:rsidRDefault="00A43335" w:rsidP="003070C6">
      <w:pPr>
        <w:ind w:left="568" w:hanging="284"/>
      </w:pPr>
      <w:r w:rsidRPr="001F21E0">
        <w:t>-</w:t>
      </w:r>
      <w:r w:rsidRPr="001F21E0">
        <w:tab/>
      </w:r>
      <w:r w:rsidRPr="001F21E0">
        <w:rPr>
          <w:rFonts w:eastAsia="?? ??"/>
        </w:rPr>
        <w:t>P=1/(1 – T</w:t>
      </w:r>
      <w:r w:rsidRPr="001F21E0">
        <w:rPr>
          <w:rFonts w:eastAsia="?? ??"/>
          <w:vertAlign w:val="subscript"/>
        </w:rPr>
        <w:t>CSI-RS</w:t>
      </w:r>
      <w:r w:rsidRPr="001F21E0">
        <w:rPr>
          <w:rFonts w:eastAsia="?? ??"/>
        </w:rPr>
        <w:t>/MGRP)</w:t>
      </w:r>
      <w:r w:rsidRPr="001F21E0">
        <w:t xml:space="preserve"> , when RLM-RS is partially overlapped with measurement gap and RLM-RS is not overlapped with SMTC occasion (T</w:t>
      </w:r>
      <w:r w:rsidRPr="001F21E0">
        <w:rPr>
          <w:vertAlign w:val="subscript"/>
        </w:rPr>
        <w:t>CSI-RS</w:t>
      </w:r>
      <w:r w:rsidRPr="001F21E0">
        <w:t xml:space="preserve"> &lt; MGRP)</w:t>
      </w:r>
    </w:p>
    <w:p w14:paraId="708724DC" w14:textId="77777777" w:rsidR="00A43335" w:rsidRPr="001F21E0" w:rsidRDefault="00A43335" w:rsidP="003070C6">
      <w:pPr>
        <w:ind w:left="568" w:hanging="284"/>
      </w:pPr>
      <w:r w:rsidRPr="001F21E0">
        <w:t>-</w:t>
      </w:r>
      <w:r w:rsidRPr="001F21E0">
        <w:tab/>
        <w:t xml:space="preserve">P=1/(1 – </w:t>
      </w:r>
      <w:r w:rsidRPr="001F21E0">
        <w:rPr>
          <w:rFonts w:eastAsia="?? ??"/>
        </w:rPr>
        <w:t>T</w:t>
      </w:r>
      <w:r w:rsidRPr="001F21E0">
        <w:rPr>
          <w:rFonts w:eastAsia="?? ??"/>
          <w:vertAlign w:val="subscript"/>
        </w:rPr>
        <w:t>CSI-RS</w:t>
      </w:r>
      <w:r w:rsidRPr="001F21E0">
        <w:t xml:space="preserve"> /T</w:t>
      </w:r>
      <w:r w:rsidRPr="001F21E0">
        <w:rPr>
          <w:vertAlign w:val="subscript"/>
        </w:rPr>
        <w:t>SMTCperiod</w:t>
      </w:r>
      <w:r w:rsidRPr="001F21E0">
        <w:t>), when RLM-RS is not overlapped with measurement gap and RLM-RS is partially overlapped with SMTC occasion (T</w:t>
      </w:r>
      <w:r w:rsidRPr="001F21E0">
        <w:rPr>
          <w:vertAlign w:val="subscript"/>
        </w:rPr>
        <w:t>CSI-RS</w:t>
      </w:r>
      <w:r w:rsidRPr="001F21E0">
        <w:t xml:space="preserve"> &lt; T</w:t>
      </w:r>
      <w:r w:rsidRPr="001F21E0">
        <w:rPr>
          <w:vertAlign w:val="subscript"/>
        </w:rPr>
        <w:t>SMTCperiod</w:t>
      </w:r>
      <w:r w:rsidRPr="001F21E0">
        <w:t>).</w:t>
      </w:r>
    </w:p>
    <w:p w14:paraId="0B9E0D67" w14:textId="70AB3525" w:rsidR="00A43335" w:rsidRPr="001F21E0" w:rsidRDefault="00A43335" w:rsidP="003070C6">
      <w:pPr>
        <w:ind w:left="568" w:hanging="284"/>
      </w:pPr>
      <w:r w:rsidRPr="001F21E0">
        <w:t>-</w:t>
      </w:r>
      <w:r w:rsidRPr="001F21E0">
        <w:tab/>
        <w:t>P is 3, when RLM-RS is not overlapped with measurement gap and RLM-RS is fully overlapped with SMTC occasion (</w:t>
      </w:r>
      <w:r w:rsidRPr="001F21E0">
        <w:rPr>
          <w:rFonts w:eastAsia="?? ??"/>
        </w:rPr>
        <w:t>T</w:t>
      </w:r>
      <w:r w:rsidRPr="001F21E0">
        <w:rPr>
          <w:rFonts w:eastAsia="?? ??"/>
          <w:vertAlign w:val="subscript"/>
        </w:rPr>
        <w:t>CSI-RS</w:t>
      </w:r>
      <w:r w:rsidRPr="001F21E0">
        <w:t xml:space="preserve"> = T</w:t>
      </w:r>
      <w:r w:rsidRPr="001F21E0">
        <w:rPr>
          <w:vertAlign w:val="subscript"/>
        </w:rPr>
        <w:t>SMTCperiod</w:t>
      </w:r>
      <w:r w:rsidRPr="001F21E0">
        <w:t>).</w:t>
      </w:r>
    </w:p>
    <w:p w14:paraId="4974D719" w14:textId="4AB74625" w:rsidR="00A43335" w:rsidRPr="001F21E0" w:rsidRDefault="00A43335" w:rsidP="003070C6">
      <w:pPr>
        <w:ind w:left="568" w:hanging="284"/>
      </w:pPr>
      <w:r w:rsidRPr="001F21E0">
        <w:t>-</w:t>
      </w:r>
      <w:r w:rsidRPr="001F21E0">
        <w:tab/>
        <w:t xml:space="preserve">P is 1/(1- </w:t>
      </w:r>
      <w:r w:rsidRPr="001F21E0">
        <w:rPr>
          <w:rFonts w:eastAsia="?? ??"/>
        </w:rPr>
        <w:t>T</w:t>
      </w:r>
      <w:r w:rsidRPr="001F21E0">
        <w:rPr>
          <w:rFonts w:eastAsia="?? ??"/>
          <w:vertAlign w:val="subscript"/>
        </w:rPr>
        <w:t>CSI-RS</w:t>
      </w:r>
      <w:r w:rsidRPr="001F21E0">
        <w:t xml:space="preserve"> /MGRP - </w:t>
      </w:r>
      <w:r w:rsidRPr="001F21E0">
        <w:rPr>
          <w:rFonts w:eastAsia="?? ??"/>
        </w:rPr>
        <w:t>T</w:t>
      </w:r>
      <w:r w:rsidRPr="001F21E0">
        <w:rPr>
          <w:rFonts w:eastAsia="?? ??"/>
          <w:vertAlign w:val="subscript"/>
        </w:rPr>
        <w:t>CSI-RS</w:t>
      </w:r>
      <w:r w:rsidRPr="001F21E0">
        <w:t xml:space="preserve"> /T</w:t>
      </w:r>
      <w:r w:rsidRPr="001F21E0">
        <w:rPr>
          <w:vertAlign w:val="subscript"/>
        </w:rPr>
        <w:t>SMTCperiod</w:t>
      </w:r>
      <w:r w:rsidRPr="001F21E0">
        <w:t>), when RLM-RS is partially overlapped with measurement gap and RLM-RS is partially overlapped with SMTC occasion (TCSI-RS &lt; T</w:t>
      </w:r>
      <w:r w:rsidRPr="001F21E0">
        <w:rPr>
          <w:vertAlign w:val="subscript"/>
        </w:rPr>
        <w:t>SMTCperiod</w:t>
      </w:r>
      <w:r w:rsidRPr="001F21E0">
        <w:t>) and SMTC occasion is not overlapped with measurement gap and</w:t>
      </w:r>
    </w:p>
    <w:p w14:paraId="226CBA24" w14:textId="77777777" w:rsidR="00A43335" w:rsidRPr="001F21E0" w:rsidRDefault="00A43335" w:rsidP="003070C6">
      <w:pPr>
        <w:ind w:left="851" w:hanging="284"/>
      </w:pPr>
      <w:r w:rsidRPr="001F21E0">
        <w:t>-</w:t>
      </w:r>
      <w:r w:rsidRPr="001F21E0">
        <w:tab/>
        <w:t>T</w:t>
      </w:r>
      <w:r w:rsidRPr="001F21E0">
        <w:rPr>
          <w:vertAlign w:val="subscript"/>
        </w:rPr>
        <w:t>SMTCperiod</w:t>
      </w:r>
      <w:r w:rsidRPr="001F21E0">
        <w:rPr>
          <w:rFonts w:hint="eastAsia"/>
        </w:rPr>
        <w:t xml:space="preserve"> </w:t>
      </w:r>
      <w:r w:rsidRPr="001F21E0">
        <w:rPr>
          <w:rFonts w:hint="eastAsia"/>
        </w:rPr>
        <w:t>≠</w:t>
      </w:r>
      <w:r w:rsidRPr="001F21E0">
        <w:rPr>
          <w:rFonts w:hint="eastAsia"/>
        </w:rPr>
        <w:t xml:space="preserve"> MGRP or</w:t>
      </w:r>
    </w:p>
    <w:p w14:paraId="402DCBAC" w14:textId="77777777" w:rsidR="00A43335" w:rsidRPr="001F21E0" w:rsidRDefault="00A43335" w:rsidP="003070C6">
      <w:pPr>
        <w:ind w:left="851" w:hanging="284"/>
      </w:pPr>
      <w:r w:rsidRPr="001F21E0">
        <w:t>-</w:t>
      </w:r>
      <w:r w:rsidRPr="001F21E0">
        <w:tab/>
        <w:t>T</w:t>
      </w:r>
      <w:r w:rsidRPr="001F21E0">
        <w:rPr>
          <w:vertAlign w:val="subscript"/>
        </w:rPr>
        <w:t>SMTCperiod</w:t>
      </w:r>
      <w:r w:rsidRPr="001F21E0">
        <w:t xml:space="preserve"> = MGRP and </w:t>
      </w:r>
      <w:r w:rsidRPr="001F21E0">
        <w:rPr>
          <w:rFonts w:eastAsia="?? ??"/>
        </w:rPr>
        <w:t>T</w:t>
      </w:r>
      <w:r w:rsidRPr="001F21E0">
        <w:rPr>
          <w:rFonts w:eastAsia="?? ??"/>
          <w:vertAlign w:val="subscript"/>
        </w:rPr>
        <w:t>CSI-RS</w:t>
      </w:r>
      <w:r w:rsidRPr="001F21E0">
        <w:t xml:space="preserve"> &lt; 0.5*T</w:t>
      </w:r>
      <w:r w:rsidRPr="001F21E0">
        <w:rPr>
          <w:vertAlign w:val="subscript"/>
        </w:rPr>
        <w:t>SMTCperiod</w:t>
      </w:r>
    </w:p>
    <w:p w14:paraId="37EB6219" w14:textId="3549688A" w:rsidR="00A43335" w:rsidRPr="001F21E0" w:rsidRDefault="00A43335" w:rsidP="003070C6">
      <w:pPr>
        <w:ind w:left="568" w:hanging="284"/>
      </w:pPr>
      <w:r w:rsidRPr="001F21E0">
        <w:t>-</w:t>
      </w:r>
      <w:r w:rsidRPr="001F21E0">
        <w:tab/>
        <w:t xml:space="preserve">P is 1/(1- </w:t>
      </w:r>
      <w:r w:rsidRPr="001F21E0">
        <w:rPr>
          <w:rFonts w:eastAsia="?? ??"/>
        </w:rPr>
        <w:t>T</w:t>
      </w:r>
      <w:r w:rsidRPr="001F21E0">
        <w:rPr>
          <w:rFonts w:eastAsia="?? ??"/>
          <w:vertAlign w:val="subscript"/>
        </w:rPr>
        <w:t>CSI-RS</w:t>
      </w:r>
      <w:r w:rsidRPr="001F21E0">
        <w:t xml:space="preserve"> /MGRP)* 3, when RLM-RS is partially overlapped with measurement gap and RLM-RS is partially overlapped with SMTC occasion (</w:t>
      </w:r>
      <w:r w:rsidRPr="001F21E0">
        <w:rPr>
          <w:rFonts w:eastAsia="?? ??"/>
        </w:rPr>
        <w:t>T</w:t>
      </w:r>
      <w:r w:rsidRPr="001F21E0">
        <w:rPr>
          <w:rFonts w:eastAsia="?? ??"/>
          <w:vertAlign w:val="subscript"/>
        </w:rPr>
        <w:t>CSI-RS</w:t>
      </w:r>
      <w:r w:rsidRPr="001F21E0">
        <w:t xml:space="preserve"> &lt; T</w:t>
      </w:r>
      <w:r w:rsidRPr="001F21E0">
        <w:rPr>
          <w:vertAlign w:val="subscript"/>
        </w:rPr>
        <w:t>SMTCperiod</w:t>
      </w:r>
      <w:r w:rsidRPr="001F21E0">
        <w:t>) and SMTC occasion is not overlapped with measurement gap and T</w:t>
      </w:r>
      <w:r w:rsidRPr="001F21E0">
        <w:rPr>
          <w:vertAlign w:val="subscript"/>
        </w:rPr>
        <w:t>SMTCperiod</w:t>
      </w:r>
      <w:r w:rsidRPr="001F21E0">
        <w:t xml:space="preserve"> = MGRP  and </w:t>
      </w:r>
      <w:r w:rsidRPr="001F21E0">
        <w:rPr>
          <w:rFonts w:eastAsia="?? ??"/>
        </w:rPr>
        <w:t>T</w:t>
      </w:r>
      <w:r w:rsidRPr="001F21E0">
        <w:rPr>
          <w:rFonts w:eastAsia="?? ??"/>
          <w:vertAlign w:val="subscript"/>
        </w:rPr>
        <w:t>CSI-RS</w:t>
      </w:r>
      <w:r w:rsidRPr="001F21E0">
        <w:t xml:space="preserve"> = 0.5*T</w:t>
      </w:r>
      <w:r w:rsidRPr="001F21E0">
        <w:rPr>
          <w:vertAlign w:val="subscript"/>
        </w:rPr>
        <w:t>SMTCperiod</w:t>
      </w:r>
    </w:p>
    <w:p w14:paraId="5C1F200A" w14:textId="67B5C47F" w:rsidR="00A43335" w:rsidRPr="001F21E0" w:rsidRDefault="00A43335" w:rsidP="003070C6">
      <w:pPr>
        <w:ind w:left="568" w:hanging="284"/>
      </w:pPr>
      <w:r w:rsidRPr="001F21E0">
        <w:t>-</w:t>
      </w:r>
      <w:r w:rsidRPr="001F21E0">
        <w:tab/>
        <w:t xml:space="preserve">P is 1/{1- </w:t>
      </w:r>
      <w:r w:rsidRPr="001F21E0">
        <w:rPr>
          <w:rFonts w:eastAsia="?? ??"/>
        </w:rPr>
        <w:t>T</w:t>
      </w:r>
      <w:r w:rsidRPr="001F21E0">
        <w:rPr>
          <w:rFonts w:eastAsia="?? ??"/>
          <w:vertAlign w:val="subscript"/>
        </w:rPr>
        <w:t>CSI-RS</w:t>
      </w:r>
      <w:r w:rsidRPr="001F21E0">
        <w:t xml:space="preserve"> /min (T</w:t>
      </w:r>
      <w:r w:rsidRPr="001F21E0">
        <w:rPr>
          <w:vertAlign w:val="subscript"/>
        </w:rPr>
        <w:t>SMTCperiod</w:t>
      </w:r>
      <w:r w:rsidRPr="001F21E0">
        <w:t xml:space="preserve"> ,MGRP)</w:t>
      </w:r>
      <w:r w:rsidRPr="001F21E0">
        <w:rPr>
          <w:rFonts w:eastAsia="PMingLiU"/>
          <w:lang w:eastAsia="zh-TW"/>
        </w:rPr>
        <w:t>}</w:t>
      </w:r>
      <w:r w:rsidRPr="001F21E0">
        <w:t>, when RLM-RS is partially overlapped with measurement gap and RLM-RS is partially overlapped with SMTC occasion (</w:t>
      </w:r>
      <w:r w:rsidRPr="001F21E0">
        <w:rPr>
          <w:rFonts w:eastAsia="?? ??"/>
        </w:rPr>
        <w:t>T</w:t>
      </w:r>
      <w:r w:rsidRPr="001F21E0">
        <w:rPr>
          <w:rFonts w:eastAsia="?? ??"/>
          <w:vertAlign w:val="subscript"/>
        </w:rPr>
        <w:t>CSI-RS</w:t>
      </w:r>
      <w:r w:rsidRPr="001F21E0">
        <w:t xml:space="preserve"> &lt; T</w:t>
      </w:r>
      <w:r w:rsidRPr="001F21E0">
        <w:rPr>
          <w:vertAlign w:val="subscript"/>
        </w:rPr>
        <w:t>SMTCperiod</w:t>
      </w:r>
      <w:r w:rsidRPr="001F21E0">
        <w:t>) and SMTC occasion is partially or fully overlapped with measurement gap</w:t>
      </w:r>
    </w:p>
    <w:p w14:paraId="3FAF87B9" w14:textId="0E314FD2" w:rsidR="00A43335" w:rsidRPr="001F21E0" w:rsidRDefault="00A43335" w:rsidP="00A43335">
      <w:pPr>
        <w:ind w:left="568" w:hanging="284"/>
        <w:rPr>
          <w:b/>
        </w:rPr>
      </w:pPr>
      <w:r w:rsidRPr="001F21E0">
        <w:t>-</w:t>
      </w:r>
      <w:r w:rsidRPr="001F21E0">
        <w:tab/>
        <w:t xml:space="preserve">P is 1/(1- </w:t>
      </w:r>
      <w:r w:rsidRPr="001F21E0">
        <w:rPr>
          <w:rFonts w:eastAsia="?? ??"/>
        </w:rPr>
        <w:t>T</w:t>
      </w:r>
      <w:r w:rsidRPr="001F21E0">
        <w:rPr>
          <w:rFonts w:eastAsia="?? ??"/>
          <w:vertAlign w:val="subscript"/>
        </w:rPr>
        <w:t>CSI-RS</w:t>
      </w:r>
      <w:r w:rsidRPr="001F21E0">
        <w:t xml:space="preserve"> /MGRP)* 3, when RLM-RS is partially overlapped with measurement gap and RLM-RS is fully overlapped with SMTC occasion (</w:t>
      </w:r>
      <w:r w:rsidRPr="001F21E0">
        <w:rPr>
          <w:rFonts w:eastAsia="?? ??"/>
        </w:rPr>
        <w:t>T</w:t>
      </w:r>
      <w:r w:rsidRPr="001F21E0">
        <w:rPr>
          <w:rFonts w:eastAsia="?? ??"/>
          <w:vertAlign w:val="subscript"/>
        </w:rPr>
        <w:t>CSI-RS</w:t>
      </w:r>
      <w:r w:rsidRPr="001F21E0">
        <w:t xml:space="preserve"> = T</w:t>
      </w:r>
      <w:r w:rsidRPr="001F21E0">
        <w:rPr>
          <w:vertAlign w:val="subscript"/>
        </w:rPr>
        <w:t>SMTCperiod</w:t>
      </w:r>
      <w:r w:rsidRPr="001F21E0">
        <w:t>) and SMTC occasion is partially overlapped with measurement gap (T</w:t>
      </w:r>
      <w:r w:rsidRPr="001F21E0">
        <w:rPr>
          <w:vertAlign w:val="subscript"/>
        </w:rPr>
        <w:t>SMTCperiod</w:t>
      </w:r>
      <w:r w:rsidRPr="001F21E0">
        <w:t xml:space="preserve"> &lt; MGRP)</w:t>
      </w:r>
    </w:p>
    <w:p w14:paraId="4BF6A71D" w14:textId="77777777" w:rsidR="00A43335" w:rsidRPr="001F21E0" w:rsidRDefault="00A43335" w:rsidP="00A43335">
      <w:pPr>
        <w:rPr>
          <w:rFonts w:eastAsia="Times New Roman"/>
          <w:i/>
        </w:rPr>
      </w:pPr>
      <w:r w:rsidRPr="001F21E0">
        <w:rPr>
          <w:rFonts w:eastAsia="Times New Roman"/>
        </w:rPr>
        <w:t xml:space="preserve">If the high layer in TS 38.331 [2] signaling of </w:t>
      </w:r>
      <w:r w:rsidRPr="001F21E0">
        <w:rPr>
          <w:rFonts w:eastAsia="Times New Roman"/>
          <w:i/>
        </w:rPr>
        <w:t>smtc2</w:t>
      </w:r>
      <w:r w:rsidRPr="001F21E0">
        <w:rPr>
          <w:rFonts w:eastAsia="Times New Roman"/>
          <w:b/>
        </w:rPr>
        <w:t xml:space="preserve"> </w:t>
      </w:r>
      <w:r w:rsidRPr="001F21E0">
        <w:rPr>
          <w:rFonts w:eastAsia="Times New Roman"/>
        </w:rPr>
        <w:t>is present, T</w:t>
      </w:r>
      <w:r w:rsidRPr="001F21E0">
        <w:rPr>
          <w:rFonts w:eastAsia="Times New Roman"/>
          <w:vertAlign w:val="subscript"/>
        </w:rPr>
        <w:t xml:space="preserve">SMTCperiod </w:t>
      </w:r>
      <w:r w:rsidRPr="001F21E0">
        <w:rPr>
          <w:rFonts w:eastAsia="Times New Roman"/>
        </w:rPr>
        <w:t xml:space="preserve">follows </w:t>
      </w:r>
      <w:r w:rsidRPr="001F21E0">
        <w:rPr>
          <w:rFonts w:eastAsia="Times New Roman"/>
          <w:i/>
        </w:rPr>
        <w:t>smtc2</w:t>
      </w:r>
      <w:r w:rsidRPr="001F21E0">
        <w:rPr>
          <w:rFonts w:eastAsia="Times New Roman"/>
        </w:rPr>
        <w:t>; Otherwise T</w:t>
      </w:r>
      <w:r w:rsidRPr="001F21E0">
        <w:rPr>
          <w:rFonts w:eastAsia="Times New Roman"/>
          <w:vertAlign w:val="subscript"/>
        </w:rPr>
        <w:t>SMTCperiod</w:t>
      </w:r>
      <w:r w:rsidRPr="001F21E0">
        <w:rPr>
          <w:rFonts w:eastAsia="Times New Roman"/>
        </w:rPr>
        <w:t xml:space="preserve"> follows </w:t>
      </w:r>
      <w:r w:rsidRPr="001F21E0">
        <w:rPr>
          <w:rFonts w:eastAsia="Times New Roman"/>
          <w:i/>
        </w:rPr>
        <w:t>smtc1.</w:t>
      </w:r>
    </w:p>
    <w:p w14:paraId="5075D462" w14:textId="77777777" w:rsidR="00A43335" w:rsidRPr="001F21E0" w:rsidRDefault="00A43335" w:rsidP="00A43335">
      <w:pPr>
        <w:rPr>
          <w:rFonts w:eastAsia="Times New Roman"/>
        </w:rPr>
      </w:pPr>
    </w:p>
    <w:p w14:paraId="53618D11" w14:textId="77777777" w:rsidR="00A43335" w:rsidRPr="001F21E0" w:rsidRDefault="00A43335" w:rsidP="00A43335">
      <w:pPr>
        <w:rPr>
          <w:rFonts w:eastAsia="?? ??"/>
        </w:rPr>
      </w:pPr>
      <w:bookmarkStart w:id="131" w:name="_Hlk521596941"/>
      <w:r w:rsidRPr="001F21E0">
        <w:lastRenderedPageBreak/>
        <w:t>Note: The overlap between CSI-RS RLM and SMTC means that CSI-RS based RLM is within the SMTC window duration</w:t>
      </w:r>
      <w:bookmarkEnd w:id="131"/>
      <w:r w:rsidRPr="001F21E0">
        <w:t>.Longer evaluation period would be expected if the combination of RLM-RS, SMTC occasion and measurement gap configurations does not meet pervious conditions.</w:t>
      </w:r>
    </w:p>
    <w:p w14:paraId="606D9A5E" w14:textId="361BCBFE" w:rsidR="00A43335" w:rsidRPr="001F21E0" w:rsidRDefault="00A43335" w:rsidP="00A43335">
      <w:pPr>
        <w:rPr>
          <w:rFonts w:eastAsia="?? ??"/>
        </w:rPr>
      </w:pPr>
      <w:r w:rsidRPr="001F21E0">
        <w:rPr>
          <w:rFonts w:eastAsia="?? ??"/>
        </w:rPr>
        <w:t xml:space="preserve">The values of </w:t>
      </w:r>
      <w:r w:rsidRPr="001F21E0">
        <w:rPr>
          <w:rFonts w:hint="eastAsia"/>
          <w:lang w:eastAsia="zh-CN"/>
        </w:rPr>
        <w:t>M</w:t>
      </w:r>
      <w:r w:rsidRPr="001F21E0">
        <w:rPr>
          <w:vertAlign w:val="subscript"/>
          <w:lang w:eastAsia="zh-CN"/>
        </w:rPr>
        <w:t>out</w:t>
      </w:r>
      <w:r w:rsidRPr="001F21E0">
        <w:rPr>
          <w:rFonts w:eastAsia="?? ??"/>
        </w:rPr>
        <w:t xml:space="preserve"> and </w:t>
      </w:r>
      <w:r w:rsidRPr="001F21E0">
        <w:rPr>
          <w:rFonts w:hint="eastAsia"/>
          <w:lang w:eastAsia="zh-CN"/>
        </w:rPr>
        <w:t>M</w:t>
      </w:r>
      <w:r w:rsidRPr="001F21E0">
        <w:rPr>
          <w:vertAlign w:val="subscript"/>
          <w:lang w:eastAsia="zh-CN"/>
        </w:rPr>
        <w:t>in</w:t>
      </w:r>
      <w:r w:rsidRPr="001F21E0">
        <w:rPr>
          <w:rFonts w:eastAsia="?? ??"/>
        </w:rPr>
        <w:t xml:space="preserve"> used in Table 8.1.3.2-1 and Table 8.1.3.2-2 are defined as:</w:t>
      </w:r>
    </w:p>
    <w:p w14:paraId="67C7F624" w14:textId="77777777" w:rsidR="00A43335" w:rsidRPr="001F21E0" w:rsidRDefault="00A43335" w:rsidP="003070C6">
      <w:pPr>
        <w:pStyle w:val="B10"/>
        <w:rPr>
          <w:lang w:eastAsia="zh-CN"/>
        </w:rPr>
      </w:pPr>
      <w:r w:rsidRPr="001F21E0">
        <w:t>-</w:t>
      </w:r>
      <w:r w:rsidRPr="001F21E0">
        <w:tab/>
      </w:r>
      <w:r w:rsidRPr="001F21E0">
        <w:rPr>
          <w:rFonts w:hint="eastAsia"/>
          <w:lang w:eastAsia="zh-CN"/>
        </w:rPr>
        <w:t>M</w:t>
      </w:r>
      <w:r w:rsidRPr="001F21E0">
        <w:rPr>
          <w:vertAlign w:val="subscript"/>
          <w:lang w:eastAsia="zh-CN"/>
        </w:rPr>
        <w:t>out</w:t>
      </w:r>
      <w:r w:rsidRPr="001F21E0">
        <w:rPr>
          <w:rFonts w:hint="eastAsia"/>
          <w:lang w:eastAsia="zh-CN"/>
        </w:rPr>
        <w:t xml:space="preserve"> = </w:t>
      </w:r>
      <w:r w:rsidRPr="001F21E0">
        <w:rPr>
          <w:lang w:eastAsia="zh-CN"/>
        </w:rPr>
        <w:t xml:space="preserve">20 and </w:t>
      </w:r>
      <w:r w:rsidRPr="001F21E0">
        <w:rPr>
          <w:rFonts w:hint="eastAsia"/>
          <w:lang w:eastAsia="zh-CN"/>
        </w:rPr>
        <w:t>M</w:t>
      </w:r>
      <w:r w:rsidRPr="001F21E0">
        <w:rPr>
          <w:vertAlign w:val="subscript"/>
          <w:lang w:eastAsia="zh-CN"/>
        </w:rPr>
        <w:t>in</w:t>
      </w:r>
      <w:r w:rsidRPr="001F21E0">
        <w:rPr>
          <w:rFonts w:hint="eastAsia"/>
          <w:lang w:eastAsia="zh-CN"/>
        </w:rPr>
        <w:t xml:space="preserve"> = </w:t>
      </w:r>
      <w:r w:rsidRPr="001F21E0">
        <w:rPr>
          <w:lang w:eastAsia="zh-CN"/>
        </w:rPr>
        <w:t xml:space="preserve">10, if the </w:t>
      </w:r>
      <w:r w:rsidRPr="001F21E0">
        <w:rPr>
          <w:rFonts w:eastAsia="?? ??"/>
        </w:rPr>
        <w:t xml:space="preserve">CSI-RS </w:t>
      </w:r>
      <w:r w:rsidRPr="001F21E0">
        <w:rPr>
          <w:rFonts w:cs="Arial"/>
        </w:rPr>
        <w:t>resource</w:t>
      </w:r>
      <w:r w:rsidRPr="001F21E0">
        <w:rPr>
          <w:lang w:eastAsia="zh-CN"/>
        </w:rPr>
        <w:t xml:space="preserve"> configured for RLM is transmitted with Density =3.</w:t>
      </w:r>
    </w:p>
    <w:p w14:paraId="7D3AB5CA" w14:textId="77777777" w:rsidR="00A43335" w:rsidRPr="001F21E0" w:rsidRDefault="00A43335" w:rsidP="00A43335">
      <w:r w:rsidRPr="001F21E0">
        <w:t>Editor’s Note: FFS</w:t>
      </w:r>
      <w:r w:rsidRPr="001F21E0">
        <w:rPr>
          <w:lang w:eastAsia="zh-CN"/>
        </w:rPr>
        <w:t xml:space="preserve"> if requirement will be defined for the case where </w:t>
      </w:r>
      <w:r w:rsidRPr="001F21E0">
        <w:rPr>
          <w:rFonts w:eastAsia="?? ??"/>
        </w:rPr>
        <w:t xml:space="preserve">CSI-RS </w:t>
      </w:r>
      <w:r w:rsidRPr="001F21E0">
        <w:rPr>
          <w:rFonts w:cs="Arial"/>
        </w:rPr>
        <w:t>resource</w:t>
      </w:r>
      <w:r w:rsidRPr="001F21E0">
        <w:rPr>
          <w:lang w:eastAsia="zh-CN"/>
        </w:rPr>
        <w:t xml:space="preserve"> configured for RLM is transmitted with Density =1.</w:t>
      </w:r>
    </w:p>
    <w:p w14:paraId="505D0A1B" w14:textId="77777777" w:rsidR="00A43335" w:rsidRPr="001F21E0" w:rsidRDefault="00A43335" w:rsidP="003070C6">
      <w:pPr>
        <w:pStyle w:val="TH"/>
      </w:pPr>
      <w:r w:rsidRPr="001F21E0">
        <w:t>Table 8.1.3.2-1: Evaluation period T</w:t>
      </w:r>
      <w:r w:rsidRPr="001F21E0">
        <w:rPr>
          <w:vertAlign w:val="subscript"/>
        </w:rPr>
        <w:t>Evaluate_out</w:t>
      </w:r>
      <w:r w:rsidRPr="001F21E0">
        <w:t xml:space="preserve"> and T</w:t>
      </w:r>
      <w:r w:rsidRPr="001F21E0">
        <w:rPr>
          <w:vertAlign w:val="subscript"/>
        </w:rPr>
        <w:t>Evaluate_in</w:t>
      </w:r>
      <w:r w:rsidRPr="001F21E0">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A43335" w:rsidRPr="001F21E0" w14:paraId="15CD33E9" w14:textId="77777777" w:rsidTr="00813383">
        <w:trPr>
          <w:jc w:val="center"/>
        </w:trPr>
        <w:tc>
          <w:tcPr>
            <w:tcW w:w="2375" w:type="dxa"/>
            <w:shd w:val="clear" w:color="auto" w:fill="auto"/>
          </w:tcPr>
          <w:p w14:paraId="1C59943D" w14:textId="77777777" w:rsidR="00A43335" w:rsidRPr="001F21E0" w:rsidRDefault="00A43335" w:rsidP="00813383">
            <w:pPr>
              <w:keepNext/>
              <w:keepLines/>
              <w:spacing w:after="0"/>
              <w:jc w:val="center"/>
              <w:rPr>
                <w:rFonts w:ascii="Arial" w:hAnsi="Arial"/>
                <w:b/>
                <w:sz w:val="18"/>
              </w:rPr>
            </w:pPr>
            <w:r w:rsidRPr="001F21E0">
              <w:rPr>
                <w:rFonts w:ascii="Arial" w:hAnsi="Arial"/>
                <w:b/>
                <w:sz w:val="18"/>
              </w:rPr>
              <w:t>Configuration</w:t>
            </w:r>
          </w:p>
        </w:tc>
        <w:tc>
          <w:tcPr>
            <w:tcW w:w="3260" w:type="dxa"/>
            <w:shd w:val="clear" w:color="auto" w:fill="auto"/>
          </w:tcPr>
          <w:p w14:paraId="3398A740" w14:textId="77777777" w:rsidR="00A43335" w:rsidRPr="001F21E0" w:rsidRDefault="00A43335" w:rsidP="00813383">
            <w:pPr>
              <w:keepNext/>
              <w:keepLines/>
              <w:spacing w:after="0"/>
              <w:jc w:val="center"/>
              <w:rPr>
                <w:rFonts w:ascii="Arial" w:hAnsi="Arial"/>
                <w:b/>
                <w:sz w:val="18"/>
              </w:rPr>
            </w:pPr>
            <w:r w:rsidRPr="001F21E0">
              <w:rPr>
                <w:rFonts w:ascii="Arial" w:hAnsi="Arial"/>
                <w:b/>
                <w:sz w:val="18"/>
              </w:rPr>
              <w:t>T</w:t>
            </w:r>
            <w:r w:rsidRPr="001F21E0">
              <w:rPr>
                <w:rFonts w:ascii="Arial" w:hAnsi="Arial"/>
                <w:b/>
                <w:sz w:val="18"/>
                <w:vertAlign w:val="subscript"/>
              </w:rPr>
              <w:t>Evaluate_out</w:t>
            </w:r>
            <w:r w:rsidRPr="001F21E0">
              <w:rPr>
                <w:rFonts w:ascii="Arial" w:hAnsi="Arial"/>
                <w:b/>
                <w:sz w:val="18"/>
              </w:rPr>
              <w:t xml:space="preserve"> (ms) </w:t>
            </w:r>
          </w:p>
        </w:tc>
        <w:tc>
          <w:tcPr>
            <w:tcW w:w="3649" w:type="dxa"/>
            <w:shd w:val="clear" w:color="auto" w:fill="auto"/>
          </w:tcPr>
          <w:p w14:paraId="025519D8" w14:textId="77777777" w:rsidR="00A43335" w:rsidRPr="001F21E0" w:rsidRDefault="00A43335" w:rsidP="00813383">
            <w:pPr>
              <w:keepNext/>
              <w:keepLines/>
              <w:spacing w:after="0"/>
              <w:jc w:val="center"/>
              <w:rPr>
                <w:rFonts w:ascii="Arial" w:hAnsi="Arial"/>
                <w:b/>
                <w:sz w:val="18"/>
              </w:rPr>
            </w:pPr>
            <w:r w:rsidRPr="001F21E0">
              <w:rPr>
                <w:rFonts w:ascii="Arial" w:hAnsi="Arial"/>
                <w:b/>
                <w:sz w:val="18"/>
              </w:rPr>
              <w:t>T</w:t>
            </w:r>
            <w:r w:rsidRPr="001F21E0">
              <w:rPr>
                <w:rFonts w:ascii="Arial" w:hAnsi="Arial"/>
                <w:b/>
                <w:sz w:val="18"/>
                <w:vertAlign w:val="subscript"/>
              </w:rPr>
              <w:t>Evaluate_in</w:t>
            </w:r>
            <w:r w:rsidRPr="001F21E0">
              <w:rPr>
                <w:rFonts w:ascii="Arial" w:hAnsi="Arial"/>
                <w:b/>
                <w:sz w:val="18"/>
              </w:rPr>
              <w:t xml:space="preserve"> (ms) </w:t>
            </w:r>
          </w:p>
        </w:tc>
      </w:tr>
      <w:tr w:rsidR="00A43335" w:rsidRPr="001F21E0" w14:paraId="37E1DF69" w14:textId="77777777" w:rsidTr="00813383">
        <w:trPr>
          <w:jc w:val="center"/>
        </w:trPr>
        <w:tc>
          <w:tcPr>
            <w:tcW w:w="2375" w:type="dxa"/>
            <w:shd w:val="clear" w:color="auto" w:fill="auto"/>
          </w:tcPr>
          <w:p w14:paraId="7C4D2D36" w14:textId="77777777" w:rsidR="00A43335" w:rsidRPr="001F21E0" w:rsidRDefault="00A43335" w:rsidP="00813383">
            <w:pPr>
              <w:keepNext/>
              <w:keepLines/>
              <w:spacing w:after="0"/>
              <w:jc w:val="center"/>
              <w:rPr>
                <w:rFonts w:ascii="Arial" w:hAnsi="Arial"/>
                <w:sz w:val="18"/>
              </w:rPr>
            </w:pPr>
            <w:r w:rsidRPr="001F21E0">
              <w:rPr>
                <w:rFonts w:ascii="Arial" w:hAnsi="Arial"/>
                <w:sz w:val="18"/>
              </w:rPr>
              <w:t>non-DRX</w:t>
            </w:r>
          </w:p>
        </w:tc>
        <w:tc>
          <w:tcPr>
            <w:tcW w:w="3260" w:type="dxa"/>
            <w:shd w:val="clear" w:color="auto" w:fill="auto"/>
          </w:tcPr>
          <w:p w14:paraId="37CC70F8" w14:textId="77777777" w:rsidR="00A43335" w:rsidRPr="001F21E0" w:rsidRDefault="00A43335" w:rsidP="00813383">
            <w:pPr>
              <w:keepNext/>
              <w:keepLines/>
              <w:spacing w:after="0"/>
              <w:jc w:val="center"/>
              <w:rPr>
                <w:rFonts w:ascii="Arial" w:hAnsi="Arial"/>
                <w:sz w:val="18"/>
              </w:rPr>
            </w:pPr>
            <w:r w:rsidRPr="001F21E0">
              <w:rPr>
                <w:rFonts w:ascii="Arial" w:hAnsi="Arial" w:cs="v4.2.0"/>
                <w:sz w:val="18"/>
              </w:rPr>
              <w:t>max(200, ceil(M</w:t>
            </w:r>
            <w:r w:rsidRPr="001F21E0">
              <w:rPr>
                <w:rFonts w:ascii="Arial" w:hAnsi="Arial" w:cs="v4.2.0"/>
                <w:sz w:val="18"/>
                <w:vertAlign w:val="subscript"/>
              </w:rPr>
              <w:t>out</w:t>
            </w:r>
            <w:r w:rsidRPr="001F21E0">
              <w:rPr>
                <w:rFonts w:ascii="Arial" w:hAnsi="Arial" w:cs="Arial"/>
                <w:sz w:val="18"/>
              </w:rPr>
              <w:t>×P</w:t>
            </w:r>
            <w:r w:rsidRPr="001F21E0">
              <w:rPr>
                <w:rFonts w:ascii="Arial" w:hAnsi="Arial" w:cs="v4.2.0"/>
                <w:sz w:val="18"/>
              </w:rPr>
              <w:t>)</w:t>
            </w:r>
            <w:r w:rsidRPr="001F21E0">
              <w:rPr>
                <w:rFonts w:ascii="Arial" w:hAnsi="Arial" w:cs="Arial"/>
                <w:sz w:val="18"/>
              </w:rPr>
              <w:t>×</w:t>
            </w:r>
            <w:r w:rsidRPr="001F21E0">
              <w:rPr>
                <w:rFonts w:ascii="Arial" w:hAnsi="Arial" w:cs="v4.2.0"/>
                <w:sz w:val="18"/>
              </w:rPr>
              <w:t>T</w:t>
            </w:r>
            <w:r w:rsidRPr="001F21E0">
              <w:rPr>
                <w:rFonts w:ascii="Arial" w:hAnsi="Arial" w:cs="v4.2.0"/>
                <w:sz w:val="18"/>
                <w:vertAlign w:val="subscript"/>
              </w:rPr>
              <w:t>CSI-RS</w:t>
            </w:r>
            <w:r w:rsidRPr="001F21E0">
              <w:rPr>
                <w:rFonts w:ascii="Arial" w:hAnsi="Arial" w:cs="v4.2.0"/>
                <w:sz w:val="18"/>
              </w:rPr>
              <w:t>)</w:t>
            </w:r>
          </w:p>
        </w:tc>
        <w:tc>
          <w:tcPr>
            <w:tcW w:w="3649" w:type="dxa"/>
            <w:shd w:val="clear" w:color="auto" w:fill="auto"/>
          </w:tcPr>
          <w:p w14:paraId="3916B9C7" w14:textId="77777777" w:rsidR="00A43335" w:rsidRPr="001F21E0" w:rsidRDefault="00A43335" w:rsidP="00813383">
            <w:pPr>
              <w:keepNext/>
              <w:keepLines/>
              <w:spacing w:after="0"/>
              <w:jc w:val="center"/>
              <w:rPr>
                <w:rFonts w:ascii="Arial" w:hAnsi="Arial"/>
                <w:sz w:val="18"/>
              </w:rPr>
            </w:pPr>
            <w:r w:rsidRPr="001F21E0">
              <w:rPr>
                <w:rFonts w:ascii="Arial" w:hAnsi="Arial"/>
                <w:sz w:val="18"/>
              </w:rPr>
              <w:t xml:space="preserve">max(100, </w:t>
            </w:r>
            <w:r w:rsidRPr="001F21E0">
              <w:rPr>
                <w:rFonts w:ascii="Arial" w:hAnsi="Arial" w:cs="v4.2.0"/>
                <w:sz w:val="18"/>
              </w:rPr>
              <w:t>ceil(M</w:t>
            </w:r>
            <w:r w:rsidRPr="001F21E0">
              <w:rPr>
                <w:rFonts w:ascii="Arial" w:hAnsi="Arial" w:cs="v4.2.0"/>
                <w:sz w:val="18"/>
                <w:vertAlign w:val="subscript"/>
              </w:rPr>
              <w:t>in</w:t>
            </w:r>
            <w:r w:rsidRPr="001F21E0">
              <w:rPr>
                <w:rFonts w:ascii="Arial" w:hAnsi="Arial" w:cs="Arial"/>
                <w:sz w:val="18"/>
              </w:rPr>
              <w:t>×P</w:t>
            </w:r>
            <w:r w:rsidRPr="001F21E0">
              <w:rPr>
                <w:rFonts w:ascii="Arial" w:hAnsi="Arial" w:cs="v4.2.0"/>
                <w:sz w:val="18"/>
              </w:rPr>
              <w:t>)</w:t>
            </w:r>
            <w:r w:rsidRPr="001F21E0">
              <w:rPr>
                <w:rFonts w:ascii="Arial" w:hAnsi="Arial" w:cs="Arial"/>
                <w:sz w:val="18"/>
              </w:rPr>
              <w:t xml:space="preserve"> ×</w:t>
            </w:r>
            <w:r w:rsidRPr="001F21E0">
              <w:rPr>
                <w:rFonts w:ascii="Arial" w:hAnsi="Arial" w:cs="v4.2.0"/>
                <w:sz w:val="18"/>
              </w:rPr>
              <w:t xml:space="preserve"> T</w:t>
            </w:r>
            <w:r w:rsidRPr="001F21E0">
              <w:rPr>
                <w:rFonts w:ascii="Arial" w:hAnsi="Arial" w:cs="v4.2.0"/>
                <w:sz w:val="18"/>
                <w:vertAlign w:val="subscript"/>
              </w:rPr>
              <w:t>CSI-RS</w:t>
            </w:r>
            <w:r w:rsidRPr="001F21E0">
              <w:rPr>
                <w:rFonts w:ascii="Arial" w:hAnsi="Arial"/>
                <w:sz w:val="18"/>
              </w:rPr>
              <w:t>)</w:t>
            </w:r>
          </w:p>
        </w:tc>
      </w:tr>
      <w:tr w:rsidR="00A43335" w:rsidRPr="001F21E0" w14:paraId="6E242FB5" w14:textId="77777777" w:rsidTr="00813383">
        <w:trPr>
          <w:jc w:val="center"/>
        </w:trPr>
        <w:tc>
          <w:tcPr>
            <w:tcW w:w="2375" w:type="dxa"/>
            <w:shd w:val="clear" w:color="auto" w:fill="auto"/>
          </w:tcPr>
          <w:p w14:paraId="6F4489FF" w14:textId="77777777" w:rsidR="00A43335" w:rsidRPr="001F21E0" w:rsidRDefault="00A43335" w:rsidP="00813383">
            <w:pPr>
              <w:keepNext/>
              <w:keepLines/>
              <w:spacing w:after="0"/>
              <w:jc w:val="center"/>
              <w:rPr>
                <w:rFonts w:ascii="Arial" w:hAnsi="Arial"/>
                <w:sz w:val="18"/>
              </w:rPr>
            </w:pPr>
            <w:r w:rsidRPr="001F21E0">
              <w:rPr>
                <w:rFonts w:ascii="Arial" w:hAnsi="Arial"/>
                <w:sz w:val="18"/>
              </w:rPr>
              <w:t xml:space="preserve">DRX </w:t>
            </w:r>
            <w:r w:rsidRPr="001F21E0">
              <w:rPr>
                <w:rFonts w:ascii="Arial" w:hAnsi="Arial" w:cs="Arial"/>
                <w:sz w:val="18"/>
              </w:rPr>
              <w:t xml:space="preserve">≤ </w:t>
            </w:r>
            <w:r w:rsidRPr="001F21E0">
              <w:rPr>
                <w:rFonts w:ascii="Arial" w:hAnsi="Arial"/>
                <w:sz w:val="18"/>
              </w:rPr>
              <w:t>320ms</w:t>
            </w:r>
          </w:p>
        </w:tc>
        <w:tc>
          <w:tcPr>
            <w:tcW w:w="3260" w:type="dxa"/>
            <w:shd w:val="clear" w:color="auto" w:fill="auto"/>
          </w:tcPr>
          <w:p w14:paraId="336EE716" w14:textId="77777777" w:rsidR="00A43335" w:rsidRPr="001F21E0" w:rsidRDefault="00A43335" w:rsidP="00813383">
            <w:pPr>
              <w:keepNext/>
              <w:keepLines/>
              <w:spacing w:after="0"/>
              <w:jc w:val="center"/>
              <w:rPr>
                <w:rFonts w:ascii="Arial" w:hAnsi="Arial"/>
                <w:sz w:val="18"/>
              </w:rPr>
            </w:pPr>
            <w:r w:rsidRPr="001F21E0">
              <w:rPr>
                <w:rFonts w:ascii="Arial" w:hAnsi="Arial" w:cs="v4.2.0"/>
                <w:sz w:val="18"/>
              </w:rPr>
              <w:t>max(200, ceil(1.5</w:t>
            </w:r>
            <w:r w:rsidRPr="001F21E0">
              <w:rPr>
                <w:rFonts w:ascii="Arial" w:hAnsi="Arial" w:cs="Arial"/>
                <w:sz w:val="18"/>
              </w:rPr>
              <w:t>×</w:t>
            </w:r>
            <w:r w:rsidRPr="001F21E0">
              <w:rPr>
                <w:rFonts w:ascii="Arial" w:hAnsi="Arial" w:cs="v4.2.0"/>
                <w:sz w:val="18"/>
              </w:rPr>
              <w:t>M</w:t>
            </w:r>
            <w:r w:rsidRPr="001F21E0">
              <w:rPr>
                <w:rFonts w:ascii="Arial" w:hAnsi="Arial" w:cs="v4.2.0"/>
                <w:sz w:val="18"/>
                <w:vertAlign w:val="subscript"/>
              </w:rPr>
              <w:t>out</w:t>
            </w:r>
            <w:r w:rsidRPr="001F21E0">
              <w:rPr>
                <w:rFonts w:ascii="Arial" w:hAnsi="Arial" w:cs="Arial"/>
                <w:sz w:val="18"/>
              </w:rPr>
              <w:t>×P</w:t>
            </w:r>
            <w:r w:rsidRPr="001F21E0">
              <w:rPr>
                <w:rFonts w:ascii="Arial" w:hAnsi="Arial" w:cs="v4.2.0"/>
                <w:sz w:val="18"/>
              </w:rPr>
              <w:t>)</w:t>
            </w:r>
            <w:r w:rsidRPr="001F21E0">
              <w:rPr>
                <w:rFonts w:ascii="Arial" w:hAnsi="Arial" w:cs="Arial"/>
                <w:sz w:val="18"/>
              </w:rPr>
              <w:t xml:space="preserve">× </w:t>
            </w:r>
            <w:r w:rsidRPr="001F21E0">
              <w:rPr>
                <w:rFonts w:ascii="Arial" w:hAnsi="Arial" w:cs="v4.2.0"/>
                <w:sz w:val="18"/>
              </w:rPr>
              <w:t>max(T</w:t>
            </w:r>
            <w:r w:rsidRPr="001F21E0">
              <w:rPr>
                <w:rFonts w:ascii="Arial" w:hAnsi="Arial" w:cs="v4.2.0"/>
                <w:sz w:val="18"/>
                <w:vertAlign w:val="subscript"/>
              </w:rPr>
              <w:t>DRX</w:t>
            </w:r>
            <w:r w:rsidRPr="001F21E0">
              <w:rPr>
                <w:rFonts w:ascii="Arial" w:hAnsi="Arial" w:cs="v4.2.0"/>
                <w:sz w:val="18"/>
              </w:rPr>
              <w:t>, T</w:t>
            </w:r>
            <w:r w:rsidRPr="001F21E0">
              <w:rPr>
                <w:rFonts w:ascii="Arial" w:hAnsi="Arial" w:cs="v4.2.0"/>
                <w:sz w:val="18"/>
                <w:vertAlign w:val="subscript"/>
              </w:rPr>
              <w:t>CSI-RS</w:t>
            </w:r>
            <w:r w:rsidRPr="001F21E0">
              <w:rPr>
                <w:rFonts w:ascii="Arial" w:hAnsi="Arial" w:cs="v4.2.0"/>
                <w:sz w:val="18"/>
              </w:rPr>
              <w:t>))</w:t>
            </w:r>
          </w:p>
        </w:tc>
        <w:tc>
          <w:tcPr>
            <w:tcW w:w="3649" w:type="dxa"/>
            <w:shd w:val="clear" w:color="auto" w:fill="auto"/>
          </w:tcPr>
          <w:p w14:paraId="40A3FCC0" w14:textId="77777777" w:rsidR="00A43335" w:rsidRPr="001F21E0" w:rsidRDefault="00A43335" w:rsidP="00813383">
            <w:pPr>
              <w:keepNext/>
              <w:keepLines/>
              <w:spacing w:after="0"/>
              <w:jc w:val="center"/>
              <w:rPr>
                <w:rFonts w:ascii="Arial" w:hAnsi="Arial"/>
                <w:sz w:val="18"/>
              </w:rPr>
            </w:pPr>
            <w:r w:rsidRPr="001F21E0">
              <w:rPr>
                <w:rFonts w:ascii="Arial" w:hAnsi="Arial" w:cs="v4.2.0"/>
                <w:sz w:val="18"/>
              </w:rPr>
              <w:t>max(100, ceil(1.5</w:t>
            </w:r>
            <w:r w:rsidRPr="001F21E0">
              <w:rPr>
                <w:rFonts w:ascii="Arial" w:hAnsi="Arial" w:cs="Arial"/>
                <w:sz w:val="18"/>
              </w:rPr>
              <w:t>×</w:t>
            </w:r>
            <w:r w:rsidRPr="001F21E0">
              <w:rPr>
                <w:rFonts w:ascii="Arial" w:hAnsi="Arial" w:cs="v4.2.0"/>
                <w:sz w:val="18"/>
              </w:rPr>
              <w:t>M</w:t>
            </w:r>
            <w:r w:rsidRPr="001F21E0">
              <w:rPr>
                <w:rFonts w:ascii="Arial" w:hAnsi="Arial" w:cs="v4.2.0"/>
                <w:sz w:val="18"/>
                <w:vertAlign w:val="subscript"/>
              </w:rPr>
              <w:t>in</w:t>
            </w:r>
            <w:r w:rsidRPr="001F21E0">
              <w:rPr>
                <w:rFonts w:ascii="Arial" w:hAnsi="Arial" w:cs="Arial"/>
                <w:sz w:val="18"/>
              </w:rPr>
              <w:t>×P</w:t>
            </w:r>
            <w:r w:rsidRPr="001F21E0">
              <w:rPr>
                <w:rFonts w:ascii="Arial" w:hAnsi="Arial" w:cs="v4.2.0"/>
                <w:sz w:val="18"/>
              </w:rPr>
              <w:t>)</w:t>
            </w:r>
            <w:r w:rsidRPr="001F21E0">
              <w:rPr>
                <w:rFonts w:ascii="Arial" w:hAnsi="Arial" w:cs="Arial"/>
                <w:sz w:val="18"/>
              </w:rPr>
              <w:t xml:space="preserve">× </w:t>
            </w:r>
            <w:r w:rsidRPr="001F21E0">
              <w:rPr>
                <w:rFonts w:ascii="Arial" w:hAnsi="Arial" w:cs="v4.2.0"/>
                <w:sz w:val="18"/>
              </w:rPr>
              <w:t>max(T</w:t>
            </w:r>
            <w:r w:rsidRPr="001F21E0">
              <w:rPr>
                <w:rFonts w:ascii="Arial" w:hAnsi="Arial" w:cs="v4.2.0"/>
                <w:sz w:val="18"/>
                <w:vertAlign w:val="subscript"/>
              </w:rPr>
              <w:t>DRX</w:t>
            </w:r>
            <w:r w:rsidRPr="001F21E0">
              <w:rPr>
                <w:rFonts w:ascii="Arial" w:hAnsi="Arial" w:cs="v4.2.0"/>
                <w:sz w:val="18"/>
              </w:rPr>
              <w:t>, T</w:t>
            </w:r>
            <w:r w:rsidRPr="001F21E0">
              <w:rPr>
                <w:rFonts w:ascii="Arial" w:hAnsi="Arial" w:cs="v4.2.0"/>
                <w:sz w:val="18"/>
                <w:vertAlign w:val="subscript"/>
              </w:rPr>
              <w:t>CSI-RS</w:t>
            </w:r>
            <w:r w:rsidRPr="001F21E0">
              <w:rPr>
                <w:rFonts w:ascii="Arial" w:hAnsi="Arial" w:cs="v4.2.0"/>
                <w:sz w:val="18"/>
              </w:rPr>
              <w:t>))</w:t>
            </w:r>
          </w:p>
        </w:tc>
      </w:tr>
      <w:tr w:rsidR="00A43335" w:rsidRPr="001F21E0" w14:paraId="5A9D3508" w14:textId="77777777" w:rsidTr="00813383">
        <w:trPr>
          <w:jc w:val="center"/>
        </w:trPr>
        <w:tc>
          <w:tcPr>
            <w:tcW w:w="2375" w:type="dxa"/>
            <w:shd w:val="clear" w:color="auto" w:fill="auto"/>
          </w:tcPr>
          <w:p w14:paraId="7D472A69" w14:textId="77777777" w:rsidR="00A43335" w:rsidRPr="001F21E0" w:rsidRDefault="00A43335" w:rsidP="00813383">
            <w:pPr>
              <w:keepNext/>
              <w:keepLines/>
              <w:spacing w:after="0"/>
              <w:jc w:val="center"/>
              <w:rPr>
                <w:rFonts w:ascii="Arial" w:hAnsi="Arial"/>
                <w:sz w:val="18"/>
              </w:rPr>
            </w:pPr>
            <w:r w:rsidRPr="001F21E0">
              <w:rPr>
                <w:rFonts w:ascii="Arial" w:hAnsi="Arial"/>
                <w:sz w:val="18"/>
              </w:rPr>
              <w:t xml:space="preserve">DRX </w:t>
            </w:r>
            <w:r w:rsidRPr="001F21E0">
              <w:rPr>
                <w:rFonts w:ascii="Arial" w:hAnsi="Arial" w:cs="Arial"/>
                <w:sz w:val="18"/>
              </w:rPr>
              <w:t xml:space="preserve">&gt; </w:t>
            </w:r>
            <w:r w:rsidRPr="001F21E0">
              <w:rPr>
                <w:rFonts w:ascii="Arial" w:hAnsi="Arial"/>
                <w:sz w:val="18"/>
              </w:rPr>
              <w:t>320ms</w:t>
            </w:r>
          </w:p>
        </w:tc>
        <w:tc>
          <w:tcPr>
            <w:tcW w:w="3260" w:type="dxa"/>
            <w:shd w:val="clear" w:color="auto" w:fill="auto"/>
          </w:tcPr>
          <w:p w14:paraId="2E33017F" w14:textId="77777777" w:rsidR="00A43335" w:rsidRPr="001F21E0" w:rsidRDefault="00A43335" w:rsidP="00813383">
            <w:pPr>
              <w:keepNext/>
              <w:keepLines/>
              <w:spacing w:after="0"/>
              <w:jc w:val="center"/>
              <w:rPr>
                <w:rFonts w:ascii="Arial" w:hAnsi="Arial"/>
                <w:sz w:val="18"/>
              </w:rPr>
            </w:pPr>
            <w:r w:rsidRPr="001F21E0">
              <w:rPr>
                <w:rFonts w:ascii="Arial" w:hAnsi="Arial" w:cs="v4.2.0"/>
                <w:sz w:val="18"/>
              </w:rPr>
              <w:t>ceil(M</w:t>
            </w:r>
            <w:r w:rsidRPr="001F21E0">
              <w:rPr>
                <w:rFonts w:ascii="Arial" w:hAnsi="Arial" w:cs="v4.2.0"/>
                <w:sz w:val="18"/>
                <w:vertAlign w:val="subscript"/>
              </w:rPr>
              <w:t>out</w:t>
            </w:r>
            <w:r w:rsidRPr="001F21E0">
              <w:rPr>
                <w:rFonts w:ascii="Arial" w:hAnsi="Arial" w:cs="Arial"/>
                <w:sz w:val="18"/>
              </w:rPr>
              <w:t>×P</w:t>
            </w:r>
            <w:r w:rsidRPr="001F21E0">
              <w:rPr>
                <w:rFonts w:ascii="Arial" w:hAnsi="Arial" w:cs="v4.2.0"/>
                <w:sz w:val="18"/>
              </w:rPr>
              <w:t xml:space="preserve">) </w:t>
            </w:r>
            <w:r w:rsidRPr="001F21E0">
              <w:rPr>
                <w:rFonts w:ascii="Arial" w:hAnsi="Arial" w:cs="Arial"/>
                <w:sz w:val="18"/>
              </w:rPr>
              <w:t xml:space="preserve">× </w:t>
            </w:r>
            <w:r w:rsidRPr="001F21E0">
              <w:rPr>
                <w:rFonts w:ascii="Arial" w:hAnsi="Arial" w:cs="v4.2.0"/>
                <w:sz w:val="18"/>
              </w:rPr>
              <w:t>T</w:t>
            </w:r>
            <w:r w:rsidRPr="001F21E0">
              <w:rPr>
                <w:rFonts w:ascii="Arial" w:hAnsi="Arial" w:cs="v4.2.0"/>
                <w:sz w:val="18"/>
                <w:vertAlign w:val="subscript"/>
              </w:rPr>
              <w:t>DRX</w:t>
            </w:r>
          </w:p>
        </w:tc>
        <w:tc>
          <w:tcPr>
            <w:tcW w:w="3649" w:type="dxa"/>
            <w:shd w:val="clear" w:color="auto" w:fill="auto"/>
          </w:tcPr>
          <w:p w14:paraId="75CD28A5" w14:textId="77777777" w:rsidR="00A43335" w:rsidRPr="001F21E0" w:rsidRDefault="00A43335" w:rsidP="00813383">
            <w:pPr>
              <w:keepNext/>
              <w:keepLines/>
              <w:spacing w:after="0"/>
              <w:jc w:val="center"/>
              <w:rPr>
                <w:rFonts w:ascii="Arial" w:hAnsi="Arial"/>
                <w:sz w:val="18"/>
              </w:rPr>
            </w:pPr>
            <w:r w:rsidRPr="001F21E0">
              <w:rPr>
                <w:rFonts w:ascii="Arial" w:hAnsi="Arial" w:cs="v4.2.0"/>
                <w:sz w:val="18"/>
              </w:rPr>
              <w:t>ceil(M</w:t>
            </w:r>
            <w:r w:rsidRPr="001F21E0">
              <w:rPr>
                <w:rFonts w:ascii="Arial" w:hAnsi="Arial" w:cs="v4.2.0"/>
                <w:sz w:val="18"/>
                <w:vertAlign w:val="subscript"/>
              </w:rPr>
              <w:t>in</w:t>
            </w:r>
            <w:r w:rsidRPr="001F21E0">
              <w:rPr>
                <w:rFonts w:ascii="Arial" w:hAnsi="Arial" w:cs="Arial"/>
                <w:sz w:val="18"/>
              </w:rPr>
              <w:t>×P</w:t>
            </w:r>
            <w:r w:rsidRPr="001F21E0">
              <w:rPr>
                <w:rFonts w:ascii="Arial" w:hAnsi="Arial" w:cs="v4.2.0"/>
                <w:sz w:val="18"/>
              </w:rPr>
              <w:t xml:space="preserve">) </w:t>
            </w:r>
            <w:r w:rsidRPr="001F21E0">
              <w:rPr>
                <w:rFonts w:ascii="Arial" w:hAnsi="Arial" w:cs="Arial"/>
                <w:sz w:val="18"/>
              </w:rPr>
              <w:t xml:space="preserve">× </w:t>
            </w:r>
            <w:r w:rsidRPr="001F21E0">
              <w:rPr>
                <w:rFonts w:ascii="Arial" w:hAnsi="Arial" w:cs="v4.2.0"/>
                <w:sz w:val="18"/>
              </w:rPr>
              <w:t>T</w:t>
            </w:r>
            <w:r w:rsidRPr="001F21E0">
              <w:rPr>
                <w:rFonts w:ascii="Arial" w:hAnsi="Arial" w:cs="v4.2.0"/>
                <w:sz w:val="18"/>
                <w:vertAlign w:val="subscript"/>
              </w:rPr>
              <w:t>DRX</w:t>
            </w:r>
          </w:p>
        </w:tc>
      </w:tr>
      <w:tr w:rsidR="00A43335" w:rsidRPr="001F21E0" w14:paraId="459B6A0F" w14:textId="77777777" w:rsidTr="00813383">
        <w:trPr>
          <w:jc w:val="center"/>
        </w:trPr>
        <w:tc>
          <w:tcPr>
            <w:tcW w:w="9284" w:type="dxa"/>
            <w:gridSpan w:val="3"/>
            <w:shd w:val="clear" w:color="auto" w:fill="auto"/>
          </w:tcPr>
          <w:p w14:paraId="5C084DBE" w14:textId="70E50972" w:rsidR="00A43335" w:rsidRPr="001F21E0" w:rsidRDefault="00FE0B68" w:rsidP="00813383">
            <w:pPr>
              <w:keepNext/>
              <w:keepLines/>
              <w:spacing w:after="0"/>
              <w:ind w:left="851" w:hanging="851"/>
              <w:rPr>
                <w:rFonts w:ascii="Arial" w:hAnsi="Arial"/>
                <w:sz w:val="18"/>
              </w:rPr>
            </w:pPr>
            <w:r w:rsidRPr="001F21E0">
              <w:rPr>
                <w:rFonts w:ascii="Arial" w:hAnsi="Arial"/>
                <w:sz w:val="18"/>
              </w:rPr>
              <w:t>N</w:t>
            </w:r>
            <w:r w:rsidRPr="001F21E0">
              <w:rPr>
                <w:rFonts w:ascii="Arial" w:eastAsiaTheme="minorEastAsia" w:hAnsi="Arial" w:hint="eastAsia"/>
                <w:sz w:val="18"/>
                <w:lang w:eastAsia="ko-KR"/>
              </w:rPr>
              <w:t>OTE</w:t>
            </w:r>
            <w:r w:rsidR="00A43335" w:rsidRPr="001F21E0">
              <w:rPr>
                <w:rFonts w:ascii="Arial" w:hAnsi="Arial"/>
                <w:sz w:val="18"/>
              </w:rPr>
              <w:t>:</w:t>
            </w:r>
            <w:r w:rsidR="00A43335" w:rsidRPr="001F21E0">
              <w:rPr>
                <w:rFonts w:ascii="Arial" w:hAnsi="Arial"/>
                <w:sz w:val="28"/>
              </w:rPr>
              <w:tab/>
            </w:r>
            <w:r w:rsidR="00A43335" w:rsidRPr="001F21E0">
              <w:rPr>
                <w:rFonts w:ascii="Arial" w:hAnsi="Arial" w:cs="v4.2.0"/>
                <w:sz w:val="18"/>
              </w:rPr>
              <w:t>T</w:t>
            </w:r>
            <w:r w:rsidR="00A43335" w:rsidRPr="001F21E0">
              <w:rPr>
                <w:rFonts w:ascii="Arial" w:hAnsi="Arial" w:cs="v4.2.0"/>
                <w:sz w:val="18"/>
                <w:vertAlign w:val="subscript"/>
              </w:rPr>
              <w:t>CSI-RS</w:t>
            </w:r>
            <w:r w:rsidR="00A43335" w:rsidRPr="001F21E0">
              <w:rPr>
                <w:rFonts w:ascii="Arial" w:hAnsi="Arial"/>
                <w:sz w:val="18"/>
              </w:rPr>
              <w:t xml:space="preserve"> is the periodicity of CSI-RS resource configured for RLM.</w:t>
            </w:r>
            <w:r w:rsidR="00A43335" w:rsidRPr="001F21E0">
              <w:rPr>
                <w:rFonts w:ascii="Arial" w:hAnsi="Arial" w:cs="v4.2.0"/>
                <w:sz w:val="18"/>
              </w:rPr>
              <w:t xml:space="preserve"> T</w:t>
            </w:r>
            <w:r w:rsidR="00A43335" w:rsidRPr="001F21E0">
              <w:rPr>
                <w:rFonts w:ascii="Arial" w:hAnsi="Arial" w:cs="v4.2.0"/>
                <w:sz w:val="18"/>
                <w:vertAlign w:val="subscript"/>
              </w:rPr>
              <w:t>DRX</w:t>
            </w:r>
            <w:r w:rsidR="00A43335" w:rsidRPr="001F21E0">
              <w:rPr>
                <w:rFonts w:ascii="Arial" w:hAnsi="Arial"/>
                <w:sz w:val="18"/>
              </w:rPr>
              <w:t xml:space="preserve"> is the DRX cycle length.</w:t>
            </w:r>
          </w:p>
        </w:tc>
      </w:tr>
    </w:tbl>
    <w:p w14:paraId="76409AD6" w14:textId="77777777" w:rsidR="00A43335" w:rsidRPr="001F21E0" w:rsidRDefault="00A43335" w:rsidP="00A43335">
      <w:pPr>
        <w:rPr>
          <w:rFonts w:eastAsia="?? ??"/>
        </w:rPr>
      </w:pPr>
    </w:p>
    <w:p w14:paraId="2780F855" w14:textId="77777777" w:rsidR="00A43335" w:rsidRPr="001F21E0" w:rsidRDefault="00A43335" w:rsidP="003070C6">
      <w:pPr>
        <w:pStyle w:val="TH"/>
      </w:pPr>
      <w:r w:rsidRPr="001F21E0">
        <w:t>Table 8.1.3.2-2: Evaluation period T</w:t>
      </w:r>
      <w:r w:rsidRPr="001F21E0">
        <w:rPr>
          <w:vertAlign w:val="subscript"/>
        </w:rPr>
        <w:t>Evaluate_out</w:t>
      </w:r>
      <w:r w:rsidRPr="001F21E0">
        <w:t xml:space="preserve"> and T</w:t>
      </w:r>
      <w:r w:rsidRPr="001F21E0">
        <w:rPr>
          <w:vertAlign w:val="subscript"/>
        </w:rPr>
        <w:t>Evaluate_in</w:t>
      </w:r>
      <w:r w:rsidRPr="001F21E0">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0"/>
        <w:gridCol w:w="3060"/>
        <w:gridCol w:w="2961"/>
      </w:tblGrid>
      <w:tr w:rsidR="00A43335" w:rsidRPr="001F21E0" w14:paraId="6D1C7F13" w14:textId="77777777" w:rsidTr="00813383">
        <w:trPr>
          <w:jc w:val="center"/>
        </w:trPr>
        <w:tc>
          <w:tcPr>
            <w:tcW w:w="3684" w:type="dxa"/>
            <w:shd w:val="clear" w:color="auto" w:fill="auto"/>
          </w:tcPr>
          <w:p w14:paraId="19C3A0A2" w14:textId="77777777" w:rsidR="00A43335" w:rsidRPr="001F21E0" w:rsidRDefault="00A43335" w:rsidP="00813383">
            <w:pPr>
              <w:keepNext/>
              <w:keepLines/>
              <w:spacing w:after="0"/>
              <w:jc w:val="center"/>
              <w:rPr>
                <w:rFonts w:ascii="Arial" w:hAnsi="Arial"/>
                <w:b/>
                <w:sz w:val="18"/>
              </w:rPr>
            </w:pPr>
            <w:r w:rsidRPr="001F21E0">
              <w:rPr>
                <w:rFonts w:ascii="Arial" w:hAnsi="Arial"/>
                <w:b/>
                <w:sz w:val="18"/>
              </w:rPr>
              <w:t>Configuration</w:t>
            </w:r>
          </w:p>
        </w:tc>
        <w:tc>
          <w:tcPr>
            <w:tcW w:w="3100" w:type="dxa"/>
            <w:shd w:val="clear" w:color="auto" w:fill="auto"/>
          </w:tcPr>
          <w:p w14:paraId="00F632D5" w14:textId="77777777" w:rsidR="00A43335" w:rsidRPr="001F21E0" w:rsidRDefault="00A43335" w:rsidP="00813383">
            <w:pPr>
              <w:keepNext/>
              <w:keepLines/>
              <w:spacing w:after="0"/>
              <w:jc w:val="center"/>
              <w:rPr>
                <w:rFonts w:ascii="Arial" w:hAnsi="Arial"/>
                <w:b/>
                <w:sz w:val="18"/>
              </w:rPr>
            </w:pPr>
            <w:r w:rsidRPr="001F21E0">
              <w:rPr>
                <w:rFonts w:ascii="Arial" w:hAnsi="Arial"/>
                <w:b/>
                <w:sz w:val="18"/>
              </w:rPr>
              <w:t>T</w:t>
            </w:r>
            <w:r w:rsidRPr="001F21E0">
              <w:rPr>
                <w:rFonts w:ascii="Arial" w:hAnsi="Arial"/>
                <w:b/>
                <w:sz w:val="18"/>
                <w:vertAlign w:val="subscript"/>
              </w:rPr>
              <w:t>Evaluate_out</w:t>
            </w:r>
            <w:r w:rsidRPr="001F21E0">
              <w:rPr>
                <w:rFonts w:ascii="Arial" w:hAnsi="Arial"/>
                <w:b/>
                <w:sz w:val="18"/>
              </w:rPr>
              <w:t xml:space="preserve"> (ms) </w:t>
            </w:r>
          </w:p>
        </w:tc>
        <w:tc>
          <w:tcPr>
            <w:tcW w:w="3000" w:type="dxa"/>
            <w:shd w:val="clear" w:color="auto" w:fill="auto"/>
          </w:tcPr>
          <w:p w14:paraId="0008CFE7" w14:textId="77777777" w:rsidR="00A43335" w:rsidRPr="001F21E0" w:rsidRDefault="00A43335" w:rsidP="00813383">
            <w:pPr>
              <w:keepNext/>
              <w:keepLines/>
              <w:spacing w:after="0"/>
              <w:jc w:val="center"/>
              <w:rPr>
                <w:rFonts w:ascii="Arial" w:hAnsi="Arial"/>
                <w:b/>
                <w:sz w:val="18"/>
              </w:rPr>
            </w:pPr>
            <w:r w:rsidRPr="001F21E0">
              <w:rPr>
                <w:rFonts w:ascii="Arial" w:hAnsi="Arial"/>
                <w:b/>
                <w:sz w:val="18"/>
              </w:rPr>
              <w:t>T</w:t>
            </w:r>
            <w:r w:rsidRPr="001F21E0">
              <w:rPr>
                <w:rFonts w:ascii="Arial" w:hAnsi="Arial"/>
                <w:b/>
                <w:sz w:val="18"/>
                <w:vertAlign w:val="subscript"/>
              </w:rPr>
              <w:t>Evaluate_in</w:t>
            </w:r>
            <w:r w:rsidRPr="001F21E0">
              <w:rPr>
                <w:rFonts w:ascii="Arial" w:hAnsi="Arial"/>
                <w:b/>
                <w:sz w:val="18"/>
              </w:rPr>
              <w:t xml:space="preserve"> (ms) </w:t>
            </w:r>
          </w:p>
        </w:tc>
      </w:tr>
      <w:tr w:rsidR="00A43335" w:rsidRPr="001F21E0" w14:paraId="2D9CE52F" w14:textId="77777777" w:rsidTr="00813383">
        <w:trPr>
          <w:jc w:val="center"/>
        </w:trPr>
        <w:tc>
          <w:tcPr>
            <w:tcW w:w="3684" w:type="dxa"/>
            <w:shd w:val="clear" w:color="auto" w:fill="auto"/>
          </w:tcPr>
          <w:p w14:paraId="7943DD0B" w14:textId="77777777" w:rsidR="00A43335" w:rsidRPr="001F21E0" w:rsidRDefault="00A43335" w:rsidP="00813383">
            <w:pPr>
              <w:keepNext/>
              <w:keepLines/>
              <w:spacing w:after="0"/>
              <w:jc w:val="center"/>
              <w:rPr>
                <w:rFonts w:ascii="Arial" w:hAnsi="Arial"/>
                <w:sz w:val="18"/>
              </w:rPr>
            </w:pPr>
            <w:r w:rsidRPr="001F21E0">
              <w:rPr>
                <w:rFonts w:ascii="Arial" w:hAnsi="Arial"/>
                <w:sz w:val="18"/>
              </w:rPr>
              <w:t>non-DRX</w:t>
            </w:r>
          </w:p>
        </w:tc>
        <w:tc>
          <w:tcPr>
            <w:tcW w:w="3100" w:type="dxa"/>
            <w:shd w:val="clear" w:color="auto" w:fill="auto"/>
          </w:tcPr>
          <w:p w14:paraId="3B83DA5E" w14:textId="77777777" w:rsidR="00A43335" w:rsidRPr="001F21E0" w:rsidRDefault="00A43335" w:rsidP="00813383">
            <w:pPr>
              <w:keepNext/>
              <w:keepLines/>
              <w:spacing w:after="0"/>
              <w:jc w:val="center"/>
              <w:rPr>
                <w:rFonts w:ascii="Arial" w:hAnsi="Arial"/>
                <w:sz w:val="18"/>
              </w:rPr>
            </w:pPr>
            <w:r w:rsidRPr="001F21E0">
              <w:rPr>
                <w:rFonts w:ascii="Arial" w:hAnsi="Arial" w:cs="v4.2.0"/>
                <w:sz w:val="18"/>
              </w:rPr>
              <w:t>max(200, ceil(M</w:t>
            </w:r>
            <w:r w:rsidRPr="001F21E0">
              <w:rPr>
                <w:rFonts w:ascii="Arial" w:hAnsi="Arial" w:cs="v4.2.0"/>
                <w:sz w:val="18"/>
                <w:vertAlign w:val="subscript"/>
              </w:rPr>
              <w:t>out</w:t>
            </w:r>
            <w:r w:rsidRPr="001F21E0">
              <w:rPr>
                <w:rFonts w:ascii="Arial" w:hAnsi="Arial" w:cs="Arial"/>
                <w:sz w:val="18"/>
              </w:rPr>
              <w:t>×P×N</w:t>
            </w:r>
            <w:r w:rsidRPr="001F21E0">
              <w:rPr>
                <w:rFonts w:ascii="Arial" w:hAnsi="Arial" w:cs="v4.2.0"/>
                <w:sz w:val="18"/>
              </w:rPr>
              <w:t>)</w:t>
            </w:r>
            <w:r w:rsidRPr="001F21E0">
              <w:rPr>
                <w:rFonts w:ascii="Arial" w:hAnsi="Arial" w:cs="Arial"/>
                <w:sz w:val="18"/>
              </w:rPr>
              <w:t>×</w:t>
            </w:r>
            <w:r w:rsidRPr="001F21E0">
              <w:rPr>
                <w:rFonts w:ascii="Arial" w:hAnsi="Arial" w:cs="v4.2.0"/>
                <w:sz w:val="18"/>
              </w:rPr>
              <w:t>T</w:t>
            </w:r>
            <w:r w:rsidRPr="001F21E0">
              <w:rPr>
                <w:rFonts w:ascii="Arial" w:hAnsi="Arial" w:cs="v4.2.0"/>
                <w:sz w:val="18"/>
                <w:vertAlign w:val="subscript"/>
              </w:rPr>
              <w:t>CSI-RS</w:t>
            </w:r>
            <w:r w:rsidRPr="001F21E0">
              <w:rPr>
                <w:rFonts w:ascii="Arial" w:hAnsi="Arial" w:cs="v4.2.0"/>
                <w:sz w:val="18"/>
              </w:rPr>
              <w:t>)</w:t>
            </w:r>
          </w:p>
        </w:tc>
        <w:tc>
          <w:tcPr>
            <w:tcW w:w="3000" w:type="dxa"/>
            <w:shd w:val="clear" w:color="auto" w:fill="auto"/>
          </w:tcPr>
          <w:p w14:paraId="4C5D2D3A" w14:textId="77777777" w:rsidR="00A43335" w:rsidRPr="001F21E0" w:rsidRDefault="00A43335" w:rsidP="00813383">
            <w:pPr>
              <w:keepNext/>
              <w:keepLines/>
              <w:spacing w:after="0"/>
              <w:jc w:val="center"/>
              <w:rPr>
                <w:rFonts w:ascii="Arial" w:hAnsi="Arial"/>
                <w:sz w:val="18"/>
              </w:rPr>
            </w:pPr>
            <w:r w:rsidRPr="001F21E0">
              <w:rPr>
                <w:rFonts w:ascii="Arial" w:hAnsi="Arial"/>
                <w:sz w:val="18"/>
              </w:rPr>
              <w:t xml:space="preserve">max(100, </w:t>
            </w:r>
            <w:r w:rsidRPr="001F21E0">
              <w:rPr>
                <w:rFonts w:ascii="Arial" w:hAnsi="Arial" w:cs="v4.2.0"/>
                <w:sz w:val="18"/>
              </w:rPr>
              <w:t>ceil(M</w:t>
            </w:r>
            <w:r w:rsidRPr="001F21E0">
              <w:rPr>
                <w:rFonts w:ascii="Arial" w:hAnsi="Arial" w:cs="v4.2.0"/>
                <w:sz w:val="18"/>
                <w:vertAlign w:val="subscript"/>
              </w:rPr>
              <w:t>in</w:t>
            </w:r>
            <w:r w:rsidRPr="001F21E0">
              <w:rPr>
                <w:rFonts w:ascii="Arial" w:hAnsi="Arial" w:cs="Arial"/>
                <w:sz w:val="18"/>
              </w:rPr>
              <w:t>×P×N</w:t>
            </w:r>
            <w:r w:rsidRPr="001F21E0">
              <w:rPr>
                <w:rFonts w:ascii="Arial" w:hAnsi="Arial" w:cs="v4.2.0"/>
                <w:sz w:val="18"/>
              </w:rPr>
              <w:t>)</w:t>
            </w:r>
            <w:r w:rsidRPr="001F21E0">
              <w:rPr>
                <w:rFonts w:ascii="Arial" w:hAnsi="Arial" w:cs="Arial"/>
                <w:sz w:val="18"/>
              </w:rPr>
              <w:t xml:space="preserve"> ×</w:t>
            </w:r>
            <w:r w:rsidRPr="001F21E0">
              <w:rPr>
                <w:rFonts w:ascii="Arial" w:hAnsi="Arial" w:cs="v4.2.0"/>
                <w:sz w:val="18"/>
              </w:rPr>
              <w:t xml:space="preserve"> T</w:t>
            </w:r>
            <w:r w:rsidRPr="001F21E0">
              <w:rPr>
                <w:rFonts w:ascii="Arial" w:hAnsi="Arial" w:cs="v4.2.0"/>
                <w:sz w:val="18"/>
                <w:vertAlign w:val="subscript"/>
              </w:rPr>
              <w:t>CSI-RS</w:t>
            </w:r>
            <w:r w:rsidRPr="001F21E0">
              <w:rPr>
                <w:rFonts w:ascii="Arial" w:hAnsi="Arial"/>
                <w:sz w:val="18"/>
              </w:rPr>
              <w:t>)</w:t>
            </w:r>
          </w:p>
        </w:tc>
      </w:tr>
      <w:tr w:rsidR="00A43335" w:rsidRPr="001F21E0" w14:paraId="37712BF0" w14:textId="77777777" w:rsidTr="00813383">
        <w:trPr>
          <w:jc w:val="center"/>
        </w:trPr>
        <w:tc>
          <w:tcPr>
            <w:tcW w:w="3684" w:type="dxa"/>
            <w:shd w:val="clear" w:color="auto" w:fill="auto"/>
          </w:tcPr>
          <w:p w14:paraId="7711111D" w14:textId="77777777" w:rsidR="00A43335" w:rsidRPr="001F21E0" w:rsidRDefault="00A43335" w:rsidP="00813383">
            <w:pPr>
              <w:keepNext/>
              <w:keepLines/>
              <w:spacing w:after="0"/>
              <w:jc w:val="center"/>
              <w:rPr>
                <w:rFonts w:ascii="Arial" w:hAnsi="Arial"/>
                <w:sz w:val="18"/>
              </w:rPr>
            </w:pPr>
            <w:r w:rsidRPr="001F21E0">
              <w:rPr>
                <w:rFonts w:ascii="Arial" w:hAnsi="Arial"/>
                <w:sz w:val="18"/>
              </w:rPr>
              <w:t xml:space="preserve">DRX </w:t>
            </w:r>
            <w:r w:rsidRPr="001F21E0">
              <w:rPr>
                <w:rFonts w:ascii="Arial" w:hAnsi="Arial" w:cs="Arial"/>
                <w:sz w:val="18"/>
              </w:rPr>
              <w:t xml:space="preserve">≤ </w:t>
            </w:r>
            <w:r w:rsidRPr="001F21E0">
              <w:rPr>
                <w:rFonts w:ascii="Arial" w:hAnsi="Arial"/>
                <w:sz w:val="18"/>
              </w:rPr>
              <w:t>320ms</w:t>
            </w:r>
          </w:p>
        </w:tc>
        <w:tc>
          <w:tcPr>
            <w:tcW w:w="3100" w:type="dxa"/>
            <w:shd w:val="clear" w:color="auto" w:fill="auto"/>
          </w:tcPr>
          <w:p w14:paraId="64CA8BF4" w14:textId="77777777" w:rsidR="00A43335" w:rsidRPr="001F21E0" w:rsidRDefault="00A43335" w:rsidP="00813383">
            <w:pPr>
              <w:keepNext/>
              <w:keepLines/>
              <w:spacing w:after="0"/>
              <w:jc w:val="center"/>
              <w:rPr>
                <w:rFonts w:ascii="Arial" w:hAnsi="Arial"/>
                <w:sz w:val="18"/>
              </w:rPr>
            </w:pPr>
            <w:r w:rsidRPr="001F21E0">
              <w:rPr>
                <w:rFonts w:ascii="Arial" w:hAnsi="Arial" w:cs="v4.2.0"/>
                <w:sz w:val="18"/>
              </w:rPr>
              <w:t>max(200, ceil(1.5</w:t>
            </w:r>
            <w:r w:rsidRPr="001F21E0">
              <w:rPr>
                <w:rFonts w:ascii="Arial" w:hAnsi="Arial" w:cs="Arial"/>
                <w:sz w:val="18"/>
              </w:rPr>
              <w:t>×</w:t>
            </w:r>
            <w:r w:rsidRPr="001F21E0">
              <w:rPr>
                <w:rFonts w:ascii="Arial" w:hAnsi="Arial" w:cs="v4.2.0"/>
                <w:sz w:val="18"/>
              </w:rPr>
              <w:t>M</w:t>
            </w:r>
            <w:r w:rsidRPr="001F21E0">
              <w:rPr>
                <w:rFonts w:ascii="Arial" w:hAnsi="Arial" w:cs="v4.2.0"/>
                <w:sz w:val="18"/>
                <w:vertAlign w:val="subscript"/>
              </w:rPr>
              <w:t>out</w:t>
            </w:r>
            <w:r w:rsidRPr="001F21E0">
              <w:rPr>
                <w:rFonts w:ascii="Arial" w:hAnsi="Arial" w:cs="Arial"/>
                <w:sz w:val="18"/>
              </w:rPr>
              <w:t>×P×N</w:t>
            </w:r>
            <w:r w:rsidRPr="001F21E0">
              <w:rPr>
                <w:rFonts w:ascii="Arial" w:hAnsi="Arial" w:cs="v4.2.0"/>
                <w:sz w:val="18"/>
              </w:rPr>
              <w:t>)</w:t>
            </w:r>
            <w:r w:rsidRPr="001F21E0">
              <w:rPr>
                <w:rFonts w:ascii="Arial" w:hAnsi="Arial" w:cs="Arial"/>
                <w:sz w:val="18"/>
              </w:rPr>
              <w:t xml:space="preserve">× </w:t>
            </w:r>
            <w:r w:rsidRPr="001F21E0">
              <w:rPr>
                <w:rFonts w:ascii="Arial" w:hAnsi="Arial" w:cs="v4.2.0"/>
                <w:sz w:val="18"/>
              </w:rPr>
              <w:t>max(T</w:t>
            </w:r>
            <w:r w:rsidRPr="001F21E0">
              <w:rPr>
                <w:rFonts w:ascii="Arial" w:hAnsi="Arial" w:cs="v4.2.0"/>
                <w:sz w:val="18"/>
                <w:vertAlign w:val="subscript"/>
              </w:rPr>
              <w:t>DRX</w:t>
            </w:r>
            <w:r w:rsidRPr="001F21E0">
              <w:rPr>
                <w:rFonts w:ascii="Arial" w:hAnsi="Arial" w:cs="v4.2.0"/>
                <w:sz w:val="18"/>
              </w:rPr>
              <w:t>, T</w:t>
            </w:r>
            <w:r w:rsidRPr="001F21E0">
              <w:rPr>
                <w:rFonts w:ascii="Arial" w:hAnsi="Arial" w:cs="v4.2.0"/>
                <w:sz w:val="18"/>
                <w:vertAlign w:val="subscript"/>
              </w:rPr>
              <w:t>CSI-RS</w:t>
            </w:r>
            <w:r w:rsidRPr="001F21E0">
              <w:rPr>
                <w:rFonts w:ascii="Arial" w:hAnsi="Arial" w:cs="v4.2.0"/>
                <w:sz w:val="18"/>
              </w:rPr>
              <w:t>))</w:t>
            </w:r>
          </w:p>
        </w:tc>
        <w:tc>
          <w:tcPr>
            <w:tcW w:w="3000" w:type="dxa"/>
            <w:shd w:val="clear" w:color="auto" w:fill="auto"/>
          </w:tcPr>
          <w:p w14:paraId="49680ABF" w14:textId="77777777" w:rsidR="00A43335" w:rsidRPr="001F21E0" w:rsidRDefault="00A43335" w:rsidP="00813383">
            <w:pPr>
              <w:keepNext/>
              <w:keepLines/>
              <w:spacing w:after="0"/>
              <w:jc w:val="center"/>
              <w:rPr>
                <w:rFonts w:ascii="Arial" w:hAnsi="Arial"/>
                <w:sz w:val="18"/>
              </w:rPr>
            </w:pPr>
            <w:r w:rsidRPr="001F21E0">
              <w:rPr>
                <w:rFonts w:ascii="Arial" w:hAnsi="Arial" w:cs="v4.2.0"/>
                <w:sz w:val="18"/>
              </w:rPr>
              <w:t>max(100, ceil(1.5</w:t>
            </w:r>
            <w:r w:rsidRPr="001F21E0">
              <w:rPr>
                <w:rFonts w:ascii="Arial" w:hAnsi="Arial" w:cs="Arial"/>
                <w:sz w:val="18"/>
              </w:rPr>
              <w:t>×</w:t>
            </w:r>
            <w:r w:rsidRPr="001F21E0">
              <w:rPr>
                <w:rFonts w:ascii="Arial" w:hAnsi="Arial" w:cs="v4.2.0"/>
                <w:sz w:val="18"/>
              </w:rPr>
              <w:t>M</w:t>
            </w:r>
            <w:r w:rsidRPr="001F21E0">
              <w:rPr>
                <w:rFonts w:ascii="Arial" w:hAnsi="Arial" w:cs="v4.2.0"/>
                <w:sz w:val="18"/>
                <w:vertAlign w:val="subscript"/>
              </w:rPr>
              <w:t>in</w:t>
            </w:r>
            <w:r w:rsidRPr="001F21E0">
              <w:rPr>
                <w:rFonts w:ascii="Arial" w:hAnsi="Arial" w:cs="Arial"/>
                <w:sz w:val="18"/>
              </w:rPr>
              <w:t>×P×N</w:t>
            </w:r>
            <w:r w:rsidRPr="001F21E0">
              <w:rPr>
                <w:rFonts w:ascii="Arial" w:hAnsi="Arial" w:cs="v4.2.0"/>
                <w:sz w:val="18"/>
              </w:rPr>
              <w:t>)</w:t>
            </w:r>
            <w:r w:rsidRPr="001F21E0">
              <w:rPr>
                <w:rFonts w:ascii="Arial" w:hAnsi="Arial" w:cs="Arial"/>
                <w:sz w:val="18"/>
              </w:rPr>
              <w:t xml:space="preserve">× </w:t>
            </w:r>
            <w:r w:rsidRPr="001F21E0">
              <w:rPr>
                <w:rFonts w:ascii="Arial" w:hAnsi="Arial" w:cs="v4.2.0"/>
                <w:sz w:val="18"/>
              </w:rPr>
              <w:t>max(T</w:t>
            </w:r>
            <w:r w:rsidRPr="001F21E0">
              <w:rPr>
                <w:rFonts w:ascii="Arial" w:hAnsi="Arial" w:cs="v4.2.0"/>
                <w:sz w:val="18"/>
                <w:vertAlign w:val="subscript"/>
              </w:rPr>
              <w:t>DRX</w:t>
            </w:r>
            <w:r w:rsidRPr="001F21E0">
              <w:rPr>
                <w:rFonts w:ascii="Arial" w:hAnsi="Arial" w:cs="v4.2.0"/>
                <w:sz w:val="18"/>
              </w:rPr>
              <w:t>, T</w:t>
            </w:r>
            <w:r w:rsidRPr="001F21E0">
              <w:rPr>
                <w:rFonts w:ascii="Arial" w:hAnsi="Arial" w:cs="v4.2.0"/>
                <w:sz w:val="18"/>
                <w:vertAlign w:val="subscript"/>
              </w:rPr>
              <w:t>CSI-RS</w:t>
            </w:r>
            <w:r w:rsidRPr="001F21E0">
              <w:rPr>
                <w:rFonts w:ascii="Arial" w:hAnsi="Arial" w:cs="v4.2.0"/>
                <w:sz w:val="18"/>
              </w:rPr>
              <w:t>))</w:t>
            </w:r>
          </w:p>
        </w:tc>
      </w:tr>
      <w:tr w:rsidR="00A43335" w:rsidRPr="001F21E0" w14:paraId="1FFB7A56" w14:textId="77777777" w:rsidTr="00813383">
        <w:trPr>
          <w:jc w:val="center"/>
        </w:trPr>
        <w:tc>
          <w:tcPr>
            <w:tcW w:w="3684" w:type="dxa"/>
            <w:shd w:val="clear" w:color="auto" w:fill="auto"/>
          </w:tcPr>
          <w:p w14:paraId="0BAF54E8" w14:textId="77777777" w:rsidR="00A43335" w:rsidRPr="001F21E0" w:rsidRDefault="00A43335" w:rsidP="00813383">
            <w:pPr>
              <w:keepNext/>
              <w:keepLines/>
              <w:spacing w:after="0"/>
              <w:jc w:val="center"/>
              <w:rPr>
                <w:rFonts w:ascii="Arial" w:hAnsi="Arial"/>
                <w:sz w:val="18"/>
              </w:rPr>
            </w:pPr>
            <w:r w:rsidRPr="001F21E0">
              <w:rPr>
                <w:rFonts w:ascii="Arial" w:hAnsi="Arial"/>
                <w:sz w:val="18"/>
              </w:rPr>
              <w:t xml:space="preserve">DRX </w:t>
            </w:r>
            <w:r w:rsidRPr="001F21E0">
              <w:rPr>
                <w:rFonts w:ascii="Arial" w:hAnsi="Arial" w:cs="Arial"/>
                <w:sz w:val="18"/>
              </w:rPr>
              <w:t xml:space="preserve">&gt; </w:t>
            </w:r>
            <w:r w:rsidRPr="001F21E0">
              <w:rPr>
                <w:rFonts w:ascii="Arial" w:hAnsi="Arial"/>
                <w:sz w:val="18"/>
              </w:rPr>
              <w:t>320ms</w:t>
            </w:r>
          </w:p>
        </w:tc>
        <w:tc>
          <w:tcPr>
            <w:tcW w:w="3100" w:type="dxa"/>
            <w:shd w:val="clear" w:color="auto" w:fill="auto"/>
          </w:tcPr>
          <w:p w14:paraId="6058FD07" w14:textId="77777777" w:rsidR="00A43335" w:rsidRPr="001F21E0" w:rsidRDefault="00A43335" w:rsidP="00813383">
            <w:pPr>
              <w:keepNext/>
              <w:keepLines/>
              <w:spacing w:after="0"/>
              <w:jc w:val="center"/>
              <w:rPr>
                <w:rFonts w:ascii="Arial" w:hAnsi="Arial"/>
                <w:sz w:val="18"/>
              </w:rPr>
            </w:pPr>
            <w:r w:rsidRPr="001F21E0">
              <w:rPr>
                <w:rFonts w:ascii="Arial" w:hAnsi="Arial" w:cs="v4.2.0"/>
                <w:sz w:val="18"/>
              </w:rPr>
              <w:t>ceil(M</w:t>
            </w:r>
            <w:r w:rsidRPr="001F21E0">
              <w:rPr>
                <w:rFonts w:ascii="Arial" w:hAnsi="Arial" w:cs="v4.2.0"/>
                <w:sz w:val="18"/>
                <w:vertAlign w:val="subscript"/>
              </w:rPr>
              <w:t>out</w:t>
            </w:r>
            <w:r w:rsidRPr="001F21E0">
              <w:rPr>
                <w:rFonts w:ascii="Arial" w:hAnsi="Arial" w:cs="Arial"/>
                <w:sz w:val="18"/>
              </w:rPr>
              <w:t>×P×N</w:t>
            </w:r>
            <w:r w:rsidRPr="001F21E0">
              <w:rPr>
                <w:rFonts w:ascii="Arial" w:hAnsi="Arial" w:cs="v4.2.0"/>
                <w:sz w:val="18"/>
              </w:rPr>
              <w:t xml:space="preserve">) </w:t>
            </w:r>
            <w:r w:rsidRPr="001F21E0">
              <w:rPr>
                <w:rFonts w:ascii="Arial" w:hAnsi="Arial" w:cs="Arial"/>
                <w:sz w:val="18"/>
              </w:rPr>
              <w:t xml:space="preserve">× </w:t>
            </w:r>
            <w:r w:rsidRPr="001F21E0">
              <w:rPr>
                <w:rFonts w:ascii="Arial" w:hAnsi="Arial" w:cs="v4.2.0"/>
                <w:sz w:val="18"/>
              </w:rPr>
              <w:t>T</w:t>
            </w:r>
            <w:r w:rsidRPr="001F21E0">
              <w:rPr>
                <w:rFonts w:ascii="Arial" w:hAnsi="Arial" w:cs="v4.2.0"/>
                <w:sz w:val="18"/>
                <w:vertAlign w:val="subscript"/>
              </w:rPr>
              <w:t>DRX</w:t>
            </w:r>
          </w:p>
        </w:tc>
        <w:tc>
          <w:tcPr>
            <w:tcW w:w="3000" w:type="dxa"/>
            <w:shd w:val="clear" w:color="auto" w:fill="auto"/>
          </w:tcPr>
          <w:p w14:paraId="50EFF0F3" w14:textId="77777777" w:rsidR="00A43335" w:rsidRPr="001F21E0" w:rsidRDefault="00A43335" w:rsidP="00813383">
            <w:pPr>
              <w:keepNext/>
              <w:keepLines/>
              <w:spacing w:after="0"/>
              <w:jc w:val="center"/>
              <w:rPr>
                <w:rFonts w:ascii="Arial" w:hAnsi="Arial"/>
                <w:sz w:val="18"/>
              </w:rPr>
            </w:pPr>
            <w:r w:rsidRPr="001F21E0">
              <w:rPr>
                <w:rFonts w:ascii="Arial" w:hAnsi="Arial" w:cs="v4.2.0"/>
                <w:sz w:val="18"/>
              </w:rPr>
              <w:t>ceil(M</w:t>
            </w:r>
            <w:r w:rsidRPr="001F21E0">
              <w:rPr>
                <w:rFonts w:ascii="Arial" w:hAnsi="Arial" w:cs="v4.2.0"/>
                <w:sz w:val="18"/>
                <w:vertAlign w:val="subscript"/>
              </w:rPr>
              <w:t>in</w:t>
            </w:r>
            <w:r w:rsidRPr="001F21E0">
              <w:rPr>
                <w:rFonts w:ascii="Arial" w:hAnsi="Arial" w:cs="Arial"/>
                <w:sz w:val="18"/>
              </w:rPr>
              <w:t>×P×N</w:t>
            </w:r>
            <w:r w:rsidRPr="001F21E0">
              <w:rPr>
                <w:rFonts w:ascii="Arial" w:hAnsi="Arial" w:cs="v4.2.0"/>
                <w:sz w:val="18"/>
              </w:rPr>
              <w:t xml:space="preserve">) </w:t>
            </w:r>
            <w:r w:rsidRPr="001F21E0">
              <w:rPr>
                <w:rFonts w:ascii="Arial" w:hAnsi="Arial" w:cs="Arial"/>
                <w:sz w:val="18"/>
              </w:rPr>
              <w:t xml:space="preserve">× </w:t>
            </w:r>
            <w:r w:rsidRPr="001F21E0">
              <w:rPr>
                <w:rFonts w:ascii="Arial" w:hAnsi="Arial" w:cs="v4.2.0"/>
                <w:sz w:val="18"/>
              </w:rPr>
              <w:t>T</w:t>
            </w:r>
            <w:r w:rsidRPr="001F21E0">
              <w:rPr>
                <w:rFonts w:ascii="Arial" w:hAnsi="Arial" w:cs="v4.2.0"/>
                <w:sz w:val="18"/>
                <w:vertAlign w:val="subscript"/>
              </w:rPr>
              <w:t>DRX</w:t>
            </w:r>
          </w:p>
        </w:tc>
      </w:tr>
      <w:tr w:rsidR="00A43335" w:rsidRPr="001F21E0" w14:paraId="1033335B" w14:textId="77777777" w:rsidTr="00813383">
        <w:trPr>
          <w:jc w:val="center"/>
        </w:trPr>
        <w:tc>
          <w:tcPr>
            <w:tcW w:w="9784" w:type="dxa"/>
            <w:gridSpan w:val="3"/>
            <w:shd w:val="clear" w:color="auto" w:fill="auto"/>
          </w:tcPr>
          <w:p w14:paraId="0D9109D7" w14:textId="2D817432" w:rsidR="00A43335" w:rsidRPr="001F21E0" w:rsidRDefault="00FE0B68" w:rsidP="003070C6">
            <w:pPr>
              <w:pStyle w:val="TAN"/>
            </w:pPr>
            <w:r w:rsidRPr="001F21E0">
              <w:t>N</w:t>
            </w:r>
            <w:r w:rsidRPr="001F21E0">
              <w:rPr>
                <w:rFonts w:eastAsiaTheme="minorEastAsia" w:hint="eastAsia"/>
                <w:lang w:eastAsia="ko-KR"/>
              </w:rPr>
              <w:t>OTE</w:t>
            </w:r>
            <w:r w:rsidR="00A43335" w:rsidRPr="001F21E0">
              <w:t>:</w:t>
            </w:r>
            <w:r w:rsidR="00A43335" w:rsidRPr="001F21E0">
              <w:rPr>
                <w:sz w:val="28"/>
              </w:rPr>
              <w:tab/>
            </w:r>
            <w:r w:rsidR="00A43335" w:rsidRPr="001F21E0">
              <w:t>T</w:t>
            </w:r>
            <w:r w:rsidR="00A43335" w:rsidRPr="001F21E0">
              <w:rPr>
                <w:vertAlign w:val="subscript"/>
              </w:rPr>
              <w:t>CSI-RS</w:t>
            </w:r>
            <w:r w:rsidR="00A43335" w:rsidRPr="001F21E0">
              <w:t xml:space="preserve"> is the periodicity of CSI-RS resource configured for RLM. T</w:t>
            </w:r>
            <w:r w:rsidR="00A43335" w:rsidRPr="001F21E0">
              <w:rPr>
                <w:vertAlign w:val="subscript"/>
              </w:rPr>
              <w:t>DRX</w:t>
            </w:r>
            <w:r w:rsidR="00A43335" w:rsidRPr="001F21E0">
              <w:t xml:space="preserve"> is the DRX cycle length.</w:t>
            </w:r>
          </w:p>
        </w:tc>
      </w:tr>
    </w:tbl>
    <w:p w14:paraId="1745F105" w14:textId="77777777" w:rsidR="00A43335" w:rsidRPr="001F21E0" w:rsidRDefault="00A43335" w:rsidP="00A43335"/>
    <w:p w14:paraId="713C00D0" w14:textId="77B21977" w:rsidR="00A43335" w:rsidRPr="001F21E0" w:rsidRDefault="00A43335" w:rsidP="004A15BC">
      <w:pPr>
        <w:keepNext/>
        <w:keepLines/>
        <w:spacing w:before="120"/>
        <w:ind w:left="1134" w:hanging="1134"/>
        <w:outlineLvl w:val="2"/>
      </w:pPr>
      <w:r w:rsidRPr="001F21E0">
        <w:rPr>
          <w:rFonts w:ascii="Arial" w:hAnsi="Arial"/>
          <w:sz w:val="28"/>
        </w:rPr>
        <w:t>8.1.4</w:t>
      </w:r>
      <w:r w:rsidRPr="001F21E0">
        <w:rPr>
          <w:rFonts w:ascii="Arial" w:hAnsi="Arial"/>
          <w:sz w:val="28"/>
        </w:rPr>
        <w:tab/>
        <w:t>Minimum requirement at transitions</w:t>
      </w:r>
    </w:p>
    <w:p w14:paraId="25F82E04" w14:textId="77777777" w:rsidR="00A43335" w:rsidRPr="001F21E0" w:rsidRDefault="00A43335" w:rsidP="00A43335">
      <w:r w:rsidRPr="001F21E0">
        <w:t>When the UE transitions between DRX and non-DRX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1F21E0">
        <w:rPr>
          <w:lang w:eastAsia="zh-CN"/>
        </w:rPr>
        <w:t xml:space="preserve"> of the</w:t>
      </w:r>
      <w:r w:rsidRPr="001F21E0">
        <w:t>monitored cell.</w:t>
      </w:r>
    </w:p>
    <w:p w14:paraId="3D0A0C12" w14:textId="77777777" w:rsidR="00A43335" w:rsidRPr="001F21E0" w:rsidRDefault="00A43335" w:rsidP="00A43335">
      <w:pPr>
        <w:rPr>
          <w:rFonts w:ascii="Arial" w:hAnsi="Arial"/>
          <w:sz w:val="28"/>
        </w:rPr>
      </w:pPr>
      <w:r w:rsidRPr="001F21E0">
        <w:t>When the UE transitions from a first configuration of RLM-RS resources to a second configuration of RLM-RS resources that is different from the first configuration, for each RLM-RS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themonitored cell.</w:t>
      </w:r>
    </w:p>
    <w:p w14:paraId="457DE65B" w14:textId="77777777" w:rsidR="00A43335" w:rsidRPr="001F21E0" w:rsidRDefault="00A43335" w:rsidP="00A43335">
      <w:pPr>
        <w:keepNext/>
        <w:keepLines/>
        <w:spacing w:before="120"/>
        <w:ind w:left="1134" w:hanging="1134"/>
        <w:outlineLvl w:val="2"/>
        <w:rPr>
          <w:rFonts w:ascii="Arial" w:hAnsi="Arial"/>
          <w:sz w:val="28"/>
        </w:rPr>
      </w:pPr>
      <w:r w:rsidRPr="001F21E0">
        <w:rPr>
          <w:rFonts w:ascii="Arial" w:hAnsi="Arial"/>
          <w:sz w:val="28"/>
        </w:rPr>
        <w:t>8.1.5</w:t>
      </w:r>
      <w:r w:rsidRPr="001F21E0">
        <w:rPr>
          <w:rFonts w:ascii="Arial" w:hAnsi="Arial"/>
          <w:sz w:val="28"/>
        </w:rPr>
        <w:tab/>
        <w:t>Minimum requirement for UE turning off the transmitter</w:t>
      </w:r>
    </w:p>
    <w:p w14:paraId="357D7C01" w14:textId="1D3943A4" w:rsidR="004A15BC" w:rsidRPr="001F21E0" w:rsidRDefault="00A43335" w:rsidP="004A15BC">
      <w:r w:rsidRPr="001F21E0">
        <w:rPr>
          <w:rFonts w:eastAsia="?? ??"/>
        </w:rPr>
        <w:t xml:space="preserve">The transmitter power </w:t>
      </w:r>
      <w:r w:rsidRPr="001F21E0">
        <w:rPr>
          <w:lang w:eastAsia="zh-CN"/>
        </w:rPr>
        <w:t xml:space="preserve">of the UE </w:t>
      </w:r>
      <w:r w:rsidRPr="001F21E0">
        <w:rPr>
          <w:rFonts w:eastAsia="?? ??"/>
        </w:rPr>
        <w:t xml:space="preserve">in the monitored cell shall be turned off within 40ms after expiry of T310 timer </w:t>
      </w:r>
      <w:r w:rsidRPr="001F21E0">
        <w:t xml:space="preserve">as specified in </w:t>
      </w:r>
      <w:r w:rsidR="004A15BC" w:rsidRPr="001F21E0">
        <w:t>TS 38.331</w:t>
      </w:r>
      <w:r w:rsidR="004A15BC" w:rsidRPr="001F21E0">
        <w:rPr>
          <w:rFonts w:eastAsia="?? ??"/>
        </w:rPr>
        <w:t xml:space="preserve"> </w:t>
      </w:r>
      <w:r w:rsidRPr="001F21E0">
        <w:rPr>
          <w:rFonts w:eastAsia="?? ??"/>
        </w:rPr>
        <w:t>[2]</w:t>
      </w:r>
      <w:r w:rsidRPr="001F21E0">
        <w:t>.</w:t>
      </w:r>
    </w:p>
    <w:p w14:paraId="7E3172FC" w14:textId="4013D641" w:rsidR="00A43335" w:rsidRPr="001F21E0" w:rsidRDefault="00A43335" w:rsidP="00A43335">
      <w:pPr>
        <w:keepNext/>
        <w:keepLines/>
        <w:spacing w:before="120"/>
        <w:ind w:left="1134" w:hanging="1134"/>
        <w:outlineLvl w:val="2"/>
        <w:rPr>
          <w:rFonts w:ascii="Arial" w:hAnsi="Arial"/>
          <w:sz w:val="28"/>
        </w:rPr>
      </w:pPr>
      <w:r w:rsidRPr="001F21E0">
        <w:rPr>
          <w:rFonts w:ascii="Arial" w:hAnsi="Arial"/>
          <w:sz w:val="28"/>
        </w:rPr>
        <w:t>8.1.6</w:t>
      </w:r>
      <w:r w:rsidRPr="001F21E0">
        <w:rPr>
          <w:rFonts w:ascii="Arial" w:hAnsi="Arial"/>
          <w:sz w:val="28"/>
        </w:rPr>
        <w:tab/>
        <w:t>Minimum requirement for L1 indication</w:t>
      </w:r>
    </w:p>
    <w:p w14:paraId="4A151805" w14:textId="77777777" w:rsidR="00A43335" w:rsidRPr="001F21E0" w:rsidRDefault="00A43335" w:rsidP="00A43335">
      <w:pPr>
        <w:rPr>
          <w:rFonts w:cs="v4.2.0"/>
        </w:rPr>
      </w:pPr>
      <w:r w:rsidRPr="001F21E0">
        <w:rPr>
          <w:rFonts w:cs="v4.2.0"/>
        </w:rPr>
        <w:t>When the downlink radio link quality on all the configured RLM-RS resources is worse than Q</w:t>
      </w:r>
      <w:r w:rsidRPr="001F21E0">
        <w:rPr>
          <w:rFonts w:cs="v4.2.0"/>
          <w:vertAlign w:val="subscript"/>
        </w:rPr>
        <w:t>out</w:t>
      </w:r>
      <w:r w:rsidRPr="001F21E0">
        <w:rPr>
          <w:rFonts w:cs="v4.2.0"/>
        </w:rPr>
        <w:t xml:space="preserve">, Layer 1 of the UE shall send an out-of-sync indication for the cell to the higher layers. A Layer 3 filter shall be applied to the out-of-sync indications as specified in </w:t>
      </w:r>
      <w:r w:rsidRPr="001F21E0">
        <w:t>TS 38.331 </w:t>
      </w:r>
      <w:r w:rsidRPr="001F21E0">
        <w:rPr>
          <w:rFonts w:cs="v4.2.0"/>
        </w:rPr>
        <w:t>[2].</w:t>
      </w:r>
    </w:p>
    <w:p w14:paraId="26475601" w14:textId="77777777" w:rsidR="00A43335" w:rsidRPr="001F21E0" w:rsidRDefault="00A43335" w:rsidP="00A43335">
      <w:pPr>
        <w:rPr>
          <w:rFonts w:eastAsia="?? ??"/>
        </w:rPr>
      </w:pPr>
      <w:r w:rsidRPr="001F21E0">
        <w:rPr>
          <w:rFonts w:cs="v4.2.0"/>
        </w:rPr>
        <w:t>When the downlink radio link quality on at least one of the configured RLM-RS resources is better than Q</w:t>
      </w:r>
      <w:r w:rsidRPr="001F21E0">
        <w:rPr>
          <w:rFonts w:cs="v4.2.0"/>
          <w:vertAlign w:val="subscript"/>
        </w:rPr>
        <w:t>in</w:t>
      </w:r>
      <w:r w:rsidRPr="001F21E0">
        <w:rPr>
          <w:rFonts w:cs="v4.2.0"/>
        </w:rPr>
        <w:t xml:space="preserve">, Layer 1 of the UE shall send an in-sync indication for the cell to the higher layers. A Layer 3 filter shall be applied to the in-sync indications as specified in </w:t>
      </w:r>
      <w:r w:rsidRPr="001F21E0">
        <w:t>TS 38.331 </w:t>
      </w:r>
      <w:r w:rsidRPr="001F21E0">
        <w:rPr>
          <w:rFonts w:cs="v4.2.0"/>
        </w:rPr>
        <w:t>[2].</w:t>
      </w:r>
    </w:p>
    <w:p w14:paraId="19BB2434" w14:textId="1E3B865D" w:rsidR="00A43335" w:rsidRPr="001F21E0" w:rsidRDefault="00A43335" w:rsidP="00A43335">
      <w:pPr>
        <w:rPr>
          <w:rFonts w:cs="v4.2.0"/>
        </w:rPr>
      </w:pPr>
      <w:r w:rsidRPr="001F21E0">
        <w:rPr>
          <w:rFonts w:cs="v4.2.0"/>
        </w:rPr>
        <w:lastRenderedPageBreak/>
        <w:t xml:space="preserve">The out-of-sync and in-sync evaluations for the configured RLM-RS resources shall be performed as specified in clause 5 in </w:t>
      </w:r>
      <w:r w:rsidRPr="001F21E0">
        <w:t>TS 38.213 </w:t>
      </w:r>
      <w:r w:rsidRPr="001F21E0">
        <w:rPr>
          <w:rFonts w:cs="v4.2.0"/>
        </w:rPr>
        <w:t>[3]. Two successive indications from Layer 1 shall be separated by at least T</w:t>
      </w:r>
      <w:r w:rsidRPr="001F21E0">
        <w:rPr>
          <w:rFonts w:cs="v4.2.0"/>
          <w:vertAlign w:val="subscript"/>
        </w:rPr>
        <w:t>Indication_interval</w:t>
      </w:r>
      <w:r w:rsidRPr="001F21E0">
        <w:rPr>
          <w:rFonts w:cs="v4.2.0"/>
        </w:rPr>
        <w:t>.</w:t>
      </w:r>
    </w:p>
    <w:p w14:paraId="3B68AF70" w14:textId="58D8B895" w:rsidR="00A43335" w:rsidRPr="001F21E0" w:rsidRDefault="00A43335" w:rsidP="00A43335">
      <w:pPr>
        <w:rPr>
          <w:rFonts w:cs="v4.2.0"/>
        </w:rPr>
      </w:pPr>
      <w:r w:rsidRPr="001F21E0">
        <w:rPr>
          <w:rFonts w:cs="v4.2.0"/>
        </w:rPr>
        <w:t>When DRX is not used T</w:t>
      </w:r>
      <w:r w:rsidRPr="001F21E0">
        <w:rPr>
          <w:rFonts w:cs="v4.2.0"/>
          <w:vertAlign w:val="subscript"/>
        </w:rPr>
        <w:t>Indication_interval</w:t>
      </w:r>
      <w:r w:rsidRPr="001F21E0">
        <w:rPr>
          <w:rFonts w:cs="v4.2.0"/>
        </w:rPr>
        <w:t xml:space="preserve"> is max(10ms, T</w:t>
      </w:r>
      <w:r w:rsidRPr="001F21E0">
        <w:rPr>
          <w:rFonts w:cs="v4.2.0"/>
          <w:vertAlign w:val="subscript"/>
        </w:rPr>
        <w:t>RLM-RS,M</w:t>
      </w:r>
      <w:r w:rsidRPr="001F21E0">
        <w:rPr>
          <w:rFonts w:cs="v4.2.0"/>
        </w:rPr>
        <w:t>), where T</w:t>
      </w:r>
      <w:r w:rsidRPr="001F21E0">
        <w:rPr>
          <w:rFonts w:cs="v4.2.0"/>
          <w:vertAlign w:val="subscript"/>
        </w:rPr>
        <w:t>RLM,M</w:t>
      </w:r>
      <w:r w:rsidRPr="001F21E0">
        <w:rPr>
          <w:rFonts w:cs="v4.2.0"/>
        </w:rPr>
        <w:t xml:space="preserve"> is the shortest periodicity of all configured RLM-RS resources for the monitored cell, which corresponds to T</w:t>
      </w:r>
      <w:r w:rsidRPr="001F21E0">
        <w:rPr>
          <w:rFonts w:cs="v4.2.0"/>
          <w:vertAlign w:val="subscript"/>
        </w:rPr>
        <w:t>SSB</w:t>
      </w:r>
      <w:r w:rsidRPr="001F21E0">
        <w:rPr>
          <w:rFonts w:cs="v4.2.0"/>
        </w:rPr>
        <w:t xml:space="preserve"> specified in section 8.1.2 if the RLM-RS resource is SSB, or T</w:t>
      </w:r>
      <w:r w:rsidRPr="001F21E0">
        <w:rPr>
          <w:rFonts w:cs="v4.2.0"/>
          <w:vertAlign w:val="subscript"/>
        </w:rPr>
        <w:t>CSI-RS</w:t>
      </w:r>
      <w:r w:rsidRPr="001F21E0">
        <w:rPr>
          <w:rFonts w:cs="v4.2.0"/>
        </w:rPr>
        <w:t xml:space="preserve"> specified in section 8.1.3 if the RLM-RS resource is CSI-RS.</w:t>
      </w:r>
    </w:p>
    <w:p w14:paraId="3A1F3FA4" w14:textId="68BEE814" w:rsidR="00A43335" w:rsidRPr="001F21E0" w:rsidRDefault="00A43335" w:rsidP="00A43335">
      <w:pPr>
        <w:rPr>
          <w:rFonts w:eastAsia="MS Mincho"/>
        </w:rPr>
      </w:pPr>
      <w:r w:rsidRPr="001F21E0">
        <w:rPr>
          <w:rFonts w:cs="v4.2.0"/>
        </w:rPr>
        <w:t>In case DRX is used, T</w:t>
      </w:r>
      <w:r w:rsidRPr="001F21E0">
        <w:rPr>
          <w:rFonts w:cs="v4.2.0"/>
          <w:vertAlign w:val="subscript"/>
        </w:rPr>
        <w:t>Indication_interval</w:t>
      </w:r>
      <w:r w:rsidRPr="001F21E0">
        <w:rPr>
          <w:rFonts w:cs="v4.2.0"/>
        </w:rPr>
        <w:t xml:space="preserve"> is max(10ms, 1.5*DRX_cycle_length, 1.5*T</w:t>
      </w:r>
      <w:r w:rsidRPr="001F21E0">
        <w:rPr>
          <w:rFonts w:cs="v4.2.0"/>
          <w:vertAlign w:val="subscript"/>
        </w:rPr>
        <w:t>RLM-RS,M</w:t>
      </w:r>
      <w:r w:rsidRPr="001F21E0">
        <w:rPr>
          <w:rFonts w:cs="v4.2.0"/>
        </w:rPr>
        <w:t>) if DRX cycle_length is less than or equal to 320ms, and T</w:t>
      </w:r>
      <w:r w:rsidRPr="001F21E0">
        <w:rPr>
          <w:rFonts w:cs="v4.2.0"/>
          <w:vertAlign w:val="subscript"/>
        </w:rPr>
        <w:t>Indication_interval</w:t>
      </w:r>
      <w:r w:rsidRPr="001F21E0">
        <w:rPr>
          <w:rFonts w:cs="v4.2.0"/>
        </w:rPr>
        <w:t xml:space="preserve"> is DRX_cycle_length if DRX cycle_length is greater than 320ms. Upon start of T310 timer as specified in </w:t>
      </w:r>
      <w:r w:rsidRPr="001F21E0">
        <w:t>TS 38.331 </w:t>
      </w:r>
      <w:r w:rsidRPr="001F21E0">
        <w:rPr>
          <w:rFonts w:cs="v4.2.0"/>
        </w:rPr>
        <w:t>[2], the UE shall monitor the configured RLM-RS resources for recovery using the evaluation period and Layer 1 indication interval corresponding to the non-DRX mode until the expiry or stop of T310 timer.</w:t>
      </w:r>
    </w:p>
    <w:p w14:paraId="5BD95C41" w14:textId="77777777" w:rsidR="00A43335" w:rsidRPr="001F21E0" w:rsidRDefault="00A43335" w:rsidP="004A15BC">
      <w:pPr>
        <w:keepNext/>
        <w:keepLines/>
        <w:spacing w:before="120"/>
        <w:ind w:left="1134" w:hanging="1134"/>
        <w:outlineLvl w:val="2"/>
      </w:pPr>
      <w:r w:rsidRPr="001F21E0">
        <w:rPr>
          <w:rFonts w:ascii="Arial" w:hAnsi="Arial"/>
          <w:sz w:val="28"/>
        </w:rPr>
        <w:t>8.1.7</w:t>
      </w:r>
      <w:r w:rsidRPr="001F21E0">
        <w:rPr>
          <w:rFonts w:ascii="Arial" w:hAnsi="Arial"/>
          <w:sz w:val="28"/>
        </w:rPr>
        <w:tab/>
        <w:t>Scheduling availability of UE during radio link monitoring</w:t>
      </w:r>
    </w:p>
    <w:p w14:paraId="3CB5161C" w14:textId="77777777" w:rsidR="00A43335" w:rsidRPr="001F21E0" w:rsidRDefault="00A43335" w:rsidP="00A43335">
      <w:pPr>
        <w:rPr>
          <w:lang w:eastAsia="zh-CN"/>
        </w:rPr>
      </w:pPr>
      <w:r w:rsidRPr="001F21E0">
        <w:rPr>
          <w:lang w:eastAsia="zh-CN"/>
        </w:rPr>
        <w:t xml:space="preserve">When the </w:t>
      </w:r>
      <w:r w:rsidRPr="001F21E0">
        <w:rPr>
          <w:rFonts w:eastAsia="MS Mincho" w:hint="eastAsia"/>
          <w:lang w:eastAsia="ja-JP"/>
        </w:rPr>
        <w:t>reference</w:t>
      </w:r>
      <w:r w:rsidRPr="001F21E0">
        <w:rPr>
          <w:lang w:eastAsia="zh-CN"/>
        </w:rPr>
        <w:t xml:space="preserve"> signal </w:t>
      </w:r>
      <w:r w:rsidRPr="001F21E0">
        <w:rPr>
          <w:rFonts w:eastAsia="MS Mincho" w:hint="eastAsia"/>
          <w:lang w:eastAsia="ja-JP"/>
        </w:rPr>
        <w:t xml:space="preserve">to be measured for RLM </w:t>
      </w:r>
      <w:r w:rsidRPr="001F21E0">
        <w:rPr>
          <w:lang w:eastAsia="zh-CN"/>
        </w:rPr>
        <w:t xml:space="preserve">has </w:t>
      </w:r>
      <w:r w:rsidRPr="001F21E0">
        <w:t>different subcarrier spacing than PDSCH/PDCCH and on frequency range FR2, there are restrictions on the scheduling availability as described in the following clauses.</w:t>
      </w:r>
    </w:p>
    <w:p w14:paraId="0A1E0A9D" w14:textId="77777777" w:rsidR="00A43335" w:rsidRPr="001F21E0" w:rsidRDefault="00A43335" w:rsidP="004A15BC">
      <w:pPr>
        <w:keepNext/>
        <w:keepLines/>
        <w:spacing w:before="120"/>
        <w:ind w:left="1418" w:hanging="1418"/>
        <w:outlineLvl w:val="3"/>
      </w:pPr>
      <w:r w:rsidRPr="001F21E0">
        <w:rPr>
          <w:rFonts w:ascii="Arial" w:hAnsi="Arial"/>
          <w:sz w:val="24"/>
        </w:rPr>
        <w:t>8.1.7.1</w:t>
      </w:r>
      <w:r w:rsidRPr="001F21E0">
        <w:rPr>
          <w:rFonts w:ascii="Arial" w:hAnsi="Arial"/>
          <w:sz w:val="24"/>
        </w:rPr>
        <w:tab/>
        <w:t>Scheduling availability of UE performing radio link monitoring with a same subcarrier spacing as PDSCH/PDCCH on FR1</w:t>
      </w:r>
    </w:p>
    <w:p w14:paraId="3D89E5BA" w14:textId="77777777" w:rsidR="00A43335" w:rsidRPr="001F21E0" w:rsidRDefault="00A43335" w:rsidP="00A43335">
      <w:r w:rsidRPr="001F21E0">
        <w:t xml:space="preserve">There are no scheduling restrictions due to </w:t>
      </w:r>
      <w:r w:rsidRPr="001F21E0">
        <w:rPr>
          <w:rFonts w:eastAsia="MS Mincho" w:hint="eastAsia"/>
          <w:lang w:eastAsia="ja-JP"/>
        </w:rPr>
        <w:t>radio link monitoring</w:t>
      </w:r>
      <w:r w:rsidRPr="001F21E0">
        <w:t xml:space="preserve"> performed with a same subcarrier spacing as PDSCH/PDCCH on FR1.</w:t>
      </w:r>
    </w:p>
    <w:p w14:paraId="6E3EEF5A" w14:textId="77777777" w:rsidR="00A43335" w:rsidRPr="001F21E0" w:rsidRDefault="00A43335" w:rsidP="004A15BC">
      <w:pPr>
        <w:keepNext/>
        <w:keepLines/>
        <w:spacing w:before="120"/>
        <w:ind w:left="1418" w:hanging="1418"/>
        <w:outlineLvl w:val="3"/>
      </w:pPr>
      <w:r w:rsidRPr="001F21E0">
        <w:rPr>
          <w:rFonts w:ascii="Arial" w:hAnsi="Arial"/>
          <w:sz w:val="24"/>
        </w:rPr>
        <w:t>8.1.7.2</w:t>
      </w:r>
      <w:r w:rsidRPr="001F21E0">
        <w:rPr>
          <w:rFonts w:ascii="Arial" w:hAnsi="Arial"/>
          <w:sz w:val="24"/>
        </w:rPr>
        <w:tab/>
        <w:t>Scheduling availability of UE performing radio link monitoring with a different subcarrier spacing than PDSCH/PDCCH on FR1</w:t>
      </w:r>
    </w:p>
    <w:p w14:paraId="7F714747" w14:textId="77777777" w:rsidR="00A43335" w:rsidRPr="001F21E0" w:rsidRDefault="00A43335" w:rsidP="00A43335">
      <w:pPr>
        <w:rPr>
          <w:rFonts w:eastAsia="MS Mincho"/>
          <w:lang w:eastAsia="ja-JP"/>
        </w:rPr>
      </w:pPr>
      <w:r w:rsidRPr="001F21E0">
        <w:t>For UE which support</w:t>
      </w:r>
      <w:r w:rsidRPr="001F21E0">
        <w:rPr>
          <w:i/>
        </w:rPr>
        <w:t xml:space="preserve"> simultaneousRxDataSSB-DiffNumerology</w:t>
      </w:r>
      <w:r w:rsidRPr="001F21E0">
        <w:rPr>
          <w:rFonts w:eastAsia="MS Mincho" w:hint="eastAsia"/>
          <w:i/>
          <w:lang w:eastAsia="ja-JP"/>
        </w:rPr>
        <w:t xml:space="preserve"> </w:t>
      </w:r>
      <w:r w:rsidRPr="001F21E0">
        <w:t xml:space="preserve">[14] there are no restrictions on scheduling availability due to </w:t>
      </w:r>
      <w:r w:rsidRPr="001F21E0">
        <w:rPr>
          <w:rFonts w:eastAsia="MS Mincho" w:hint="eastAsia"/>
          <w:lang w:eastAsia="ja-JP"/>
        </w:rPr>
        <w:t>radio link monitoring based on SSB as RLM-RS</w:t>
      </w:r>
      <w:r w:rsidRPr="001F21E0">
        <w:t xml:space="preserve">. For UE which do not support </w:t>
      </w:r>
      <w:r w:rsidRPr="001F21E0">
        <w:rPr>
          <w:i/>
        </w:rPr>
        <w:t>simultaneousRxDataSSB-DiffNumerology</w:t>
      </w:r>
      <w:r w:rsidRPr="001F21E0" w:rsidDel="00850D03">
        <w:rPr>
          <w:i/>
        </w:rPr>
        <w:t xml:space="preserve"> </w:t>
      </w:r>
      <w:r w:rsidRPr="001F21E0">
        <w:t xml:space="preserve">[14] the following restrictions apply due to </w:t>
      </w:r>
      <w:r w:rsidRPr="001F21E0">
        <w:rPr>
          <w:rFonts w:eastAsia="MS Mincho" w:hint="eastAsia"/>
          <w:lang w:eastAsia="ja-JP"/>
        </w:rPr>
        <w:t>radio link monitoring based on SSB as RLM-RS.</w:t>
      </w:r>
    </w:p>
    <w:p w14:paraId="37C86B1A" w14:textId="34BD9B43" w:rsidR="00A43335" w:rsidRPr="001F21E0" w:rsidRDefault="00A43335" w:rsidP="004A15BC">
      <w:pPr>
        <w:ind w:left="568" w:hanging="284"/>
      </w:pPr>
      <w:r w:rsidRPr="001F21E0">
        <w:t>-</w:t>
      </w:r>
      <w:r w:rsidRPr="001F21E0">
        <w:tab/>
        <w:t>The UE is not expected to transmit PUCCH/PUSCH or receive PDCCH/PDSCH on SSB symbols to be measured for radio link monitoring.</w:t>
      </w:r>
    </w:p>
    <w:p w14:paraId="1EC1851C" w14:textId="77777777" w:rsidR="00A43335" w:rsidRPr="001F21E0" w:rsidRDefault="00A43335" w:rsidP="00A43335">
      <w:pPr>
        <w:rPr>
          <w:lang w:eastAsia="zh-CN"/>
        </w:rPr>
      </w:pPr>
      <w:r w:rsidRPr="001F21E0">
        <w:rPr>
          <w:lang w:eastAsia="zh-CN"/>
        </w:rPr>
        <w:t>When intra</w:t>
      </w:r>
      <w:r w:rsidRPr="001F21E0">
        <w:rPr>
          <w:rFonts w:hint="eastAsia"/>
          <w:lang w:eastAsia="zh-CN"/>
        </w:rPr>
        <w:t>-</w:t>
      </w:r>
      <w:r w:rsidRPr="001F21E0">
        <w:rPr>
          <w:lang w:eastAsia="zh-CN"/>
        </w:rPr>
        <w:t>band carrier aggregation is perfo</w:t>
      </w:r>
      <w:r w:rsidRPr="001F21E0">
        <w:rPr>
          <w:rFonts w:hint="eastAsia"/>
          <w:lang w:eastAsia="zh-CN"/>
        </w:rPr>
        <w:t>r</w:t>
      </w:r>
      <w:r w:rsidRPr="001F21E0">
        <w:rPr>
          <w:lang w:eastAsia="zh-CN"/>
        </w:rPr>
        <w:t>med, the scheduling restrictions apply to all serving cells on the band</w:t>
      </w:r>
      <w:r w:rsidRPr="001F21E0">
        <w:rPr>
          <w:rFonts w:hint="eastAsia"/>
          <w:lang w:eastAsia="zh-CN"/>
        </w:rPr>
        <w:t xml:space="preserve"> due to radio link monitoring performed on FR1 serving PCell or PSCell in the same band</w:t>
      </w:r>
      <w:r w:rsidRPr="001F21E0">
        <w:rPr>
          <w:lang w:eastAsia="zh-CN"/>
        </w:rPr>
        <w:t>.</w:t>
      </w:r>
      <w:r w:rsidRPr="001F21E0">
        <w:rPr>
          <w:rFonts w:hint="eastAsia"/>
          <w:lang w:eastAsia="zh-CN"/>
        </w:rPr>
        <w:t xml:space="preserve"> </w:t>
      </w:r>
      <w:r w:rsidRPr="001F21E0">
        <w:rPr>
          <w:lang w:eastAsia="zh-CN"/>
        </w:rPr>
        <w:t xml:space="preserve">When inter-band carrier aggregation within FR1 is performed, </w:t>
      </w:r>
      <w:r w:rsidRPr="001F21E0">
        <w:rPr>
          <w:rFonts w:hint="eastAsia"/>
          <w:lang w:eastAsia="zh-CN"/>
        </w:rPr>
        <w:t>t</w:t>
      </w:r>
      <w:r w:rsidRPr="001F21E0">
        <w:rPr>
          <w:lang w:eastAsia="zh-CN"/>
        </w:rPr>
        <w:t xml:space="preserve">here are no scheduling restrictions </w:t>
      </w:r>
      <w:r w:rsidRPr="001F21E0">
        <w:rPr>
          <w:rFonts w:hint="eastAsia"/>
          <w:lang w:eastAsia="zh-CN"/>
        </w:rPr>
        <w:t>on FR1 serving cell(s) in the band</w:t>
      </w:r>
      <w:r w:rsidRPr="001F21E0">
        <w:rPr>
          <w:lang w:eastAsia="zh-CN"/>
        </w:rPr>
        <w:t>s</w:t>
      </w:r>
      <w:r w:rsidRPr="001F21E0">
        <w:rPr>
          <w:rFonts w:hint="eastAsia"/>
          <w:lang w:eastAsia="zh-CN"/>
        </w:rPr>
        <w:t xml:space="preserve"> </w:t>
      </w:r>
      <w:r w:rsidRPr="001F21E0">
        <w:rPr>
          <w:lang w:eastAsia="zh-CN"/>
        </w:rPr>
        <w:t xml:space="preserve">due to </w:t>
      </w:r>
      <w:r w:rsidRPr="001F21E0">
        <w:rPr>
          <w:rFonts w:hint="eastAsia"/>
          <w:lang w:eastAsia="zh-CN"/>
        </w:rPr>
        <w:t>radio link monitoring</w:t>
      </w:r>
      <w:r w:rsidRPr="001F21E0">
        <w:rPr>
          <w:lang w:eastAsia="zh-CN"/>
        </w:rPr>
        <w:t xml:space="preserve"> performed on </w:t>
      </w:r>
      <w:r w:rsidRPr="001F21E0">
        <w:rPr>
          <w:rFonts w:hint="eastAsia"/>
          <w:lang w:eastAsia="zh-CN"/>
        </w:rPr>
        <w:t>FR1 serving PCell or PSCell in different band</w:t>
      </w:r>
      <w:r w:rsidRPr="001F21E0">
        <w:rPr>
          <w:lang w:eastAsia="zh-CN"/>
        </w:rPr>
        <w:t>s.</w:t>
      </w:r>
    </w:p>
    <w:p w14:paraId="011C53A6" w14:textId="77777777" w:rsidR="00A43335" w:rsidRPr="001F21E0" w:rsidRDefault="00A43335" w:rsidP="004A15BC">
      <w:pPr>
        <w:keepNext/>
        <w:keepLines/>
        <w:spacing w:before="120"/>
        <w:ind w:left="1418" w:hanging="1418"/>
        <w:outlineLvl w:val="3"/>
      </w:pPr>
      <w:r w:rsidRPr="001F21E0">
        <w:rPr>
          <w:rFonts w:ascii="Arial" w:hAnsi="Arial"/>
          <w:sz w:val="24"/>
        </w:rPr>
        <w:t>8.1.7.3</w:t>
      </w:r>
      <w:r w:rsidRPr="001F21E0">
        <w:rPr>
          <w:rFonts w:ascii="Arial" w:hAnsi="Arial"/>
          <w:sz w:val="24"/>
        </w:rPr>
        <w:tab/>
        <w:t>Scheduling availability of UE performing radio link monitoring on FR2</w:t>
      </w:r>
    </w:p>
    <w:p w14:paraId="36C1BDEE" w14:textId="77777777" w:rsidR="00A43335" w:rsidRPr="001F21E0" w:rsidRDefault="00A43335" w:rsidP="00A43335">
      <w:pPr>
        <w:rPr>
          <w:lang w:eastAsia="zh-CN"/>
        </w:rPr>
      </w:pPr>
      <w:r w:rsidRPr="001F21E0">
        <w:rPr>
          <w:lang w:eastAsia="zh-CN"/>
        </w:rPr>
        <w:t xml:space="preserve">The following scheduling restriction applies due to </w:t>
      </w:r>
      <w:r w:rsidRPr="001F21E0">
        <w:rPr>
          <w:rFonts w:hint="eastAsia"/>
          <w:lang w:eastAsia="zh-CN"/>
        </w:rPr>
        <w:t>radio link monitoring</w:t>
      </w:r>
      <w:r w:rsidRPr="001F21E0">
        <w:rPr>
          <w:lang w:eastAsia="zh-CN"/>
        </w:rPr>
        <w:t xml:space="preserve"> on an FR2 </w:t>
      </w:r>
      <w:r w:rsidRPr="001F21E0">
        <w:rPr>
          <w:rFonts w:hint="eastAsia"/>
          <w:lang w:eastAsia="zh-CN"/>
        </w:rPr>
        <w:t>serving PC</w:t>
      </w:r>
      <w:r w:rsidRPr="001F21E0">
        <w:rPr>
          <w:lang w:eastAsia="zh-CN"/>
        </w:rPr>
        <w:t>ell</w:t>
      </w:r>
      <w:r w:rsidRPr="001F21E0">
        <w:rPr>
          <w:rFonts w:hint="eastAsia"/>
          <w:lang w:eastAsia="zh-CN"/>
        </w:rPr>
        <w:t xml:space="preserve"> and/or PSCell.</w:t>
      </w:r>
    </w:p>
    <w:p w14:paraId="41A016E6" w14:textId="77777777" w:rsidR="00A43335" w:rsidRPr="001F21E0" w:rsidRDefault="00A43335" w:rsidP="004A15BC">
      <w:pPr>
        <w:pStyle w:val="B10"/>
        <w:rPr>
          <w:lang w:eastAsia="zh-CN"/>
        </w:rPr>
      </w:pPr>
      <w:r w:rsidRPr="001F21E0">
        <w:rPr>
          <w:lang w:eastAsia="zh-CN"/>
        </w:rPr>
        <w:t>-</w:t>
      </w:r>
      <w:r w:rsidRPr="001F21E0">
        <w:rPr>
          <w:lang w:eastAsia="zh-CN"/>
        </w:rPr>
        <w:tab/>
        <w:t xml:space="preserve">If UE is not provided high layer parameter </w:t>
      </w:r>
      <w:r w:rsidRPr="001F21E0">
        <w:rPr>
          <w:i/>
          <w:lang w:eastAsia="zh-CN"/>
        </w:rPr>
        <w:t>RadioLinkMonitoringRS</w:t>
      </w:r>
      <w:r w:rsidRPr="001F21E0">
        <w:rPr>
          <w:lang w:eastAsia="zh-CN"/>
        </w:rPr>
        <w:t xml:space="preserve"> and UE is provided by higher layer parameter </w:t>
      </w:r>
      <w:r w:rsidRPr="001F21E0">
        <w:rPr>
          <w:i/>
          <w:lang w:eastAsia="zh-CN"/>
        </w:rPr>
        <w:t>TCI-state</w:t>
      </w:r>
      <w:r w:rsidRPr="001F21E0">
        <w:rPr>
          <w:lang w:eastAsia="zh-CN"/>
        </w:rPr>
        <w:t xml:space="preserve"> for PDCCH SSB/CSI-RS that has QCL-Type D, or if the SSB/CSI-RS configured for RLM is QCL-Type D with DM-RS for PDCCH</w:t>
      </w:r>
    </w:p>
    <w:p w14:paraId="359B46C7" w14:textId="73EE2539" w:rsidR="00A43335" w:rsidRPr="001F21E0" w:rsidRDefault="004A15BC" w:rsidP="004A15BC">
      <w:pPr>
        <w:pStyle w:val="B2"/>
        <w:rPr>
          <w:lang w:eastAsia="zh-CN"/>
        </w:rPr>
      </w:pPr>
      <w:r w:rsidRPr="001F21E0">
        <w:rPr>
          <w:lang w:eastAsia="zh-CN"/>
        </w:rPr>
        <w:tab/>
        <w:t>-</w:t>
      </w:r>
      <w:r w:rsidRPr="001F21E0">
        <w:rPr>
          <w:lang w:eastAsia="zh-CN"/>
        </w:rPr>
        <w:tab/>
      </w:r>
      <w:r w:rsidR="00A43335" w:rsidRPr="001F21E0">
        <w:rPr>
          <w:lang w:eastAsia="zh-CN"/>
        </w:rPr>
        <w:t>There are no scheduling restrictions due to radio link monitoring performed with a same subcarrier spacing as PDSCH/PDCCH.</w:t>
      </w:r>
    </w:p>
    <w:p w14:paraId="20F7163D" w14:textId="77777777" w:rsidR="00A43335" w:rsidRPr="001F21E0" w:rsidRDefault="00A43335" w:rsidP="004A15BC">
      <w:pPr>
        <w:pStyle w:val="B10"/>
        <w:rPr>
          <w:lang w:eastAsia="zh-CN"/>
        </w:rPr>
      </w:pPr>
      <w:r w:rsidRPr="001F21E0">
        <w:rPr>
          <w:lang w:eastAsia="zh-CN"/>
        </w:rPr>
        <w:t>- Otherwise</w:t>
      </w:r>
    </w:p>
    <w:p w14:paraId="421CE2C0" w14:textId="205F55E1" w:rsidR="00A43335" w:rsidRPr="001F21E0" w:rsidRDefault="004A15BC" w:rsidP="004A15BC">
      <w:pPr>
        <w:pStyle w:val="B2"/>
        <w:rPr>
          <w:lang w:eastAsia="ja-JP"/>
        </w:rPr>
      </w:pPr>
      <w:r w:rsidRPr="001F21E0">
        <w:rPr>
          <w:lang w:eastAsia="zh-CN"/>
        </w:rPr>
        <w:t>-</w:t>
      </w:r>
      <w:r w:rsidRPr="001F21E0">
        <w:rPr>
          <w:lang w:eastAsia="zh-CN"/>
        </w:rPr>
        <w:tab/>
      </w:r>
      <w:r w:rsidR="00A43335" w:rsidRPr="001F21E0">
        <w:rPr>
          <w:rFonts w:hint="eastAsia"/>
          <w:lang w:eastAsia="ja-JP"/>
        </w:rPr>
        <w:t>T</w:t>
      </w:r>
      <w:r w:rsidR="00A43335" w:rsidRPr="001F21E0">
        <w:rPr>
          <w:lang w:eastAsia="zh-CN"/>
        </w:rPr>
        <w:t xml:space="preserve">he UE is not expected to transmit PUCCH/PUSCH or receive PDCCH/PDSCH on </w:t>
      </w:r>
      <w:r w:rsidR="00A43335" w:rsidRPr="001F21E0">
        <w:rPr>
          <w:rFonts w:hint="eastAsia"/>
          <w:lang w:eastAsia="ja-JP"/>
        </w:rPr>
        <w:t>RLM-RS</w:t>
      </w:r>
      <w:r w:rsidR="00A43335" w:rsidRPr="001F21E0">
        <w:rPr>
          <w:lang w:eastAsia="zh-CN"/>
        </w:rPr>
        <w:t xml:space="preserve"> symbols to be measured</w:t>
      </w:r>
      <w:r w:rsidR="00A43335" w:rsidRPr="001F21E0">
        <w:rPr>
          <w:rFonts w:hint="eastAsia"/>
          <w:lang w:eastAsia="ja-JP"/>
        </w:rPr>
        <w:t xml:space="preserve"> for radio link monitoring, </w:t>
      </w:r>
      <w:bookmarkStart w:id="132" w:name="_Hlk517630302"/>
      <w:r w:rsidR="00A43335" w:rsidRPr="001F21E0">
        <w:rPr>
          <w:rFonts w:hint="eastAsia"/>
          <w:lang w:eastAsia="ja-JP"/>
        </w:rPr>
        <w:t>except for RMSI PDCCH/PDSCH and PDCCH/PDSCH which is not required to be received by RRC_CONNECTED mode UE</w:t>
      </w:r>
      <w:bookmarkEnd w:id="132"/>
      <w:r w:rsidR="00A43335" w:rsidRPr="001F21E0">
        <w:rPr>
          <w:rFonts w:hint="eastAsia"/>
          <w:lang w:eastAsia="ja-JP"/>
        </w:rPr>
        <w:t>.</w:t>
      </w:r>
    </w:p>
    <w:p w14:paraId="6933A941" w14:textId="77777777" w:rsidR="00A43335" w:rsidRPr="001F21E0" w:rsidRDefault="00A43335" w:rsidP="00A43335">
      <w:pPr>
        <w:rPr>
          <w:lang w:eastAsia="zh-CN"/>
        </w:rPr>
      </w:pPr>
      <w:r w:rsidRPr="001F21E0">
        <w:rPr>
          <w:lang w:eastAsia="zh-CN"/>
        </w:rPr>
        <w:t>When intra</w:t>
      </w:r>
      <w:r w:rsidRPr="001F21E0">
        <w:rPr>
          <w:rFonts w:hint="eastAsia"/>
          <w:lang w:eastAsia="zh-CN"/>
        </w:rPr>
        <w:t>-</w:t>
      </w:r>
      <w:r w:rsidRPr="001F21E0">
        <w:rPr>
          <w:lang w:eastAsia="zh-CN"/>
        </w:rPr>
        <w:t>band carrier aggregation is perfo</w:t>
      </w:r>
      <w:r w:rsidRPr="001F21E0">
        <w:rPr>
          <w:rFonts w:hint="eastAsia"/>
          <w:lang w:eastAsia="zh-CN"/>
        </w:rPr>
        <w:t>r</w:t>
      </w:r>
      <w:r w:rsidRPr="001F21E0">
        <w:rPr>
          <w:lang w:eastAsia="zh-CN"/>
        </w:rPr>
        <w:t>med, for other serving cells on the band than FR2 serving PCell or PSCell in the same band, the following scheduling restriction applies due to radio link monitoring on an FR2 serving PCell and/or PSCell.</w:t>
      </w:r>
    </w:p>
    <w:p w14:paraId="7DF103B8" w14:textId="158E79F9" w:rsidR="00A43335" w:rsidRPr="001F21E0" w:rsidRDefault="00A43335" w:rsidP="004A15BC">
      <w:pPr>
        <w:pStyle w:val="B10"/>
        <w:rPr>
          <w:lang w:eastAsia="zh-CN"/>
        </w:rPr>
      </w:pPr>
      <w:r w:rsidRPr="001F21E0">
        <w:rPr>
          <w:lang w:eastAsia="zh-CN"/>
        </w:rPr>
        <w:t>-</w:t>
      </w:r>
      <w:r w:rsidRPr="001F21E0">
        <w:rPr>
          <w:lang w:eastAsia="zh-CN"/>
        </w:rPr>
        <w:tab/>
        <w:t>If the RLM-RS is type-D QCLed with active TCI state for PDCCH/PDSCH, and N=1 applies for the RLM-RS as specified in section 8.1.2.2 if the RLM-RS is SSB and in section 8.1.3.2 if the RLM-RS is CSI-RS</w:t>
      </w:r>
    </w:p>
    <w:p w14:paraId="22289345" w14:textId="59BAE142" w:rsidR="00A43335" w:rsidRPr="001F21E0" w:rsidRDefault="00A43335" w:rsidP="004A15BC">
      <w:pPr>
        <w:pStyle w:val="B2"/>
        <w:rPr>
          <w:lang w:eastAsia="zh-CN"/>
        </w:rPr>
      </w:pPr>
      <w:r w:rsidRPr="001F21E0">
        <w:rPr>
          <w:lang w:eastAsia="zh-CN"/>
        </w:rPr>
        <w:lastRenderedPageBreak/>
        <w:t>-</w:t>
      </w:r>
      <w:r w:rsidRPr="001F21E0">
        <w:rPr>
          <w:lang w:eastAsia="zh-CN"/>
        </w:rPr>
        <w:tab/>
      </w:r>
      <w:r w:rsidRPr="001F21E0">
        <w:rPr>
          <w:lang w:eastAsia="ja-JP"/>
        </w:rPr>
        <w:t>There are no scheduling restrictions due to radio link monitoring performed with a same subcarrier spacing as PDSCH/PDCCH</w:t>
      </w:r>
      <w:r w:rsidRPr="001F21E0">
        <w:rPr>
          <w:rFonts w:hint="eastAsia"/>
          <w:lang w:eastAsia="ja-JP"/>
        </w:rPr>
        <w:t>.</w:t>
      </w:r>
    </w:p>
    <w:p w14:paraId="09A6876D" w14:textId="77777777" w:rsidR="00A43335" w:rsidRPr="001F21E0" w:rsidRDefault="00A43335" w:rsidP="004A15BC">
      <w:pPr>
        <w:pStyle w:val="B2"/>
        <w:rPr>
          <w:lang w:eastAsia="ja-JP"/>
        </w:rPr>
      </w:pPr>
      <w:r w:rsidRPr="001F21E0">
        <w:rPr>
          <w:lang w:eastAsia="zh-CN"/>
        </w:rPr>
        <w:t>-</w:t>
      </w:r>
      <w:r w:rsidRPr="001F21E0">
        <w:rPr>
          <w:lang w:eastAsia="zh-CN"/>
        </w:rPr>
        <w:tab/>
        <w:t xml:space="preserve">When performing radio link monitoring with a different subcarrier spacing than PDSCH/PDCCH, for </w:t>
      </w:r>
      <w:r w:rsidRPr="001F21E0">
        <w:rPr>
          <w:lang w:eastAsia="ja-JP"/>
        </w:rPr>
        <w:t xml:space="preserve">UE which support </w:t>
      </w:r>
      <w:r w:rsidRPr="001F21E0">
        <w:rPr>
          <w:i/>
          <w:lang w:eastAsia="ja-JP"/>
        </w:rPr>
        <w:t>simultaneousRxDataSSB-DiffNumerology</w:t>
      </w:r>
      <w:r w:rsidRPr="001F21E0">
        <w:rPr>
          <w:lang w:eastAsia="ja-JP"/>
        </w:rPr>
        <w:t xml:space="preserve"> [14] there are no restrictions on scheduling availability due to radio link monitoring. For UE which do not support </w:t>
      </w:r>
      <w:r w:rsidRPr="001F21E0">
        <w:rPr>
          <w:i/>
          <w:lang w:eastAsia="ja-JP"/>
        </w:rPr>
        <w:t>simultaneousRxDataSSB-DiffNumerology</w:t>
      </w:r>
      <w:r w:rsidRPr="001F21E0">
        <w:rPr>
          <w:lang w:eastAsia="ja-JP"/>
        </w:rPr>
        <w:t xml:space="preserve"> [14] the UE is not expected to transmit PUCCH/PUSCH or receive PDCCH/PDSCH on SSB symbols to be measured for radio link monitoring.</w:t>
      </w:r>
    </w:p>
    <w:p w14:paraId="54A60D67" w14:textId="20AB60F8" w:rsidR="00A43335" w:rsidRPr="001F21E0" w:rsidRDefault="00A43335" w:rsidP="004A15BC">
      <w:pPr>
        <w:pStyle w:val="B10"/>
        <w:rPr>
          <w:lang w:eastAsia="zh-CN"/>
        </w:rPr>
      </w:pPr>
      <w:r w:rsidRPr="001F21E0">
        <w:rPr>
          <w:lang w:eastAsia="zh-CN"/>
        </w:rPr>
        <w:t>-</w:t>
      </w:r>
      <w:r w:rsidRPr="001F21E0">
        <w:rPr>
          <w:lang w:eastAsia="zh-CN"/>
        </w:rPr>
        <w:tab/>
        <w:t xml:space="preserve">Otherwise </w:t>
      </w:r>
    </w:p>
    <w:p w14:paraId="015D1A17" w14:textId="7EE15652" w:rsidR="00A43335" w:rsidRPr="001F21E0" w:rsidRDefault="00A43335" w:rsidP="004A15BC">
      <w:pPr>
        <w:pStyle w:val="B2"/>
      </w:pPr>
      <w:r w:rsidRPr="001F21E0">
        <w:t>-</w:t>
      </w:r>
      <w:r w:rsidRPr="001F21E0">
        <w:tab/>
        <w:t>The UE is not expected to transmit PUCCH/PUSCH or receive PDCCH/PDSCH on RLM-RS symbols to be measured for radio link monitoring.</w:t>
      </w:r>
    </w:p>
    <w:p w14:paraId="6BBE8685" w14:textId="6F91E556" w:rsidR="00A43335" w:rsidRPr="001F21E0" w:rsidRDefault="00A43335" w:rsidP="00A43335">
      <w:r w:rsidRPr="001F21E0">
        <w:t>Editor’s Note: FFS scheduling restrictions for inter-band carrier aggregation will be defined depending on band combination in future.</w:t>
      </w:r>
    </w:p>
    <w:p w14:paraId="073B95EE" w14:textId="77777777" w:rsidR="00A43335" w:rsidRPr="001F21E0" w:rsidRDefault="00A43335" w:rsidP="004A15BC">
      <w:pPr>
        <w:pStyle w:val="Heading4"/>
      </w:pPr>
      <w:bookmarkStart w:id="133" w:name="_Toc525607342"/>
      <w:r w:rsidRPr="001F21E0">
        <w:t>8.1.7.4</w:t>
      </w:r>
      <w:r w:rsidRPr="001F21E0">
        <w:tab/>
        <w:t>Scheduling availability of UE performing radio link monitoring on FR1 or FR2 in case of FR1-FR2 inter-band CA</w:t>
      </w:r>
      <w:bookmarkEnd w:id="133"/>
    </w:p>
    <w:p w14:paraId="13F382FC" w14:textId="66A0F015" w:rsidR="00A43335" w:rsidRPr="001F21E0" w:rsidRDefault="00A43335" w:rsidP="00A43335">
      <w:pPr>
        <w:rPr>
          <w:lang w:eastAsia="zh-CN"/>
        </w:rPr>
      </w:pPr>
      <w:r w:rsidRPr="001F21E0">
        <w:rPr>
          <w:lang w:eastAsia="zh-CN"/>
        </w:rPr>
        <w:t xml:space="preserve">There are no scheduling restrictions </w:t>
      </w:r>
      <w:r w:rsidRPr="001F21E0">
        <w:rPr>
          <w:rFonts w:hint="eastAsia"/>
          <w:lang w:eastAsia="zh-CN"/>
        </w:rPr>
        <w:t xml:space="preserve">on FR1 serving cell(s) </w:t>
      </w:r>
      <w:r w:rsidRPr="001F21E0">
        <w:rPr>
          <w:lang w:eastAsia="zh-CN"/>
        </w:rPr>
        <w:t xml:space="preserve">due to </w:t>
      </w:r>
      <w:r w:rsidRPr="001F21E0">
        <w:rPr>
          <w:rFonts w:hint="eastAsia"/>
          <w:lang w:eastAsia="zh-CN"/>
        </w:rPr>
        <w:t>radio link monitoring</w:t>
      </w:r>
      <w:r w:rsidRPr="001F21E0">
        <w:rPr>
          <w:lang w:eastAsia="zh-CN"/>
        </w:rPr>
        <w:t xml:space="preserve"> performed on FR</w:t>
      </w:r>
      <w:r w:rsidRPr="001F21E0">
        <w:rPr>
          <w:rFonts w:hint="eastAsia"/>
          <w:lang w:eastAsia="zh-CN"/>
        </w:rPr>
        <w:t>2 serving PCell and/or PSCell</w:t>
      </w:r>
      <w:r w:rsidRPr="001F21E0">
        <w:rPr>
          <w:lang w:eastAsia="zh-CN"/>
        </w:rPr>
        <w:t>.</w:t>
      </w:r>
    </w:p>
    <w:p w14:paraId="7FF4C7DF" w14:textId="77777777" w:rsidR="00A43335" w:rsidRPr="001F21E0" w:rsidRDefault="00A43335" w:rsidP="00A43335">
      <w:pPr>
        <w:rPr>
          <w:sz w:val="28"/>
        </w:rPr>
      </w:pPr>
      <w:r w:rsidRPr="001F21E0">
        <w:rPr>
          <w:lang w:eastAsia="zh-CN"/>
        </w:rPr>
        <w:t xml:space="preserve">There are no scheduling restrictions </w:t>
      </w:r>
      <w:r w:rsidRPr="001F21E0">
        <w:rPr>
          <w:rFonts w:hint="eastAsia"/>
          <w:lang w:eastAsia="zh-CN"/>
        </w:rPr>
        <w:t xml:space="preserve">on FR2 serving cell(s) </w:t>
      </w:r>
      <w:r w:rsidRPr="001F21E0">
        <w:rPr>
          <w:lang w:eastAsia="zh-CN"/>
        </w:rPr>
        <w:t xml:space="preserve">due to </w:t>
      </w:r>
      <w:r w:rsidRPr="001F21E0">
        <w:rPr>
          <w:rFonts w:hint="eastAsia"/>
          <w:lang w:eastAsia="zh-CN"/>
        </w:rPr>
        <w:t>radio link monitoring</w:t>
      </w:r>
      <w:r w:rsidRPr="001F21E0">
        <w:rPr>
          <w:lang w:eastAsia="zh-CN"/>
        </w:rPr>
        <w:t xml:space="preserve"> performed on FR</w:t>
      </w:r>
      <w:r w:rsidRPr="001F21E0">
        <w:rPr>
          <w:rFonts w:hint="eastAsia"/>
          <w:lang w:eastAsia="zh-CN"/>
        </w:rPr>
        <w:t>1 serving PCell and/or PSCell</w:t>
      </w:r>
      <w:r w:rsidRPr="001F21E0">
        <w:rPr>
          <w:lang w:eastAsia="zh-CN"/>
        </w:rPr>
        <w:t>.</w:t>
      </w:r>
    </w:p>
    <w:p w14:paraId="07032151" w14:textId="017599B9" w:rsidR="003278A4" w:rsidRPr="001F21E0" w:rsidRDefault="003278A4" w:rsidP="004A15BC">
      <w:pPr>
        <w:pStyle w:val="Heading2"/>
      </w:pPr>
      <w:bookmarkStart w:id="134" w:name="_Toc525607343"/>
      <w:r w:rsidRPr="001F21E0">
        <w:t>8.2</w:t>
      </w:r>
      <w:r w:rsidR="00936A12" w:rsidRPr="001F21E0">
        <w:tab/>
      </w:r>
      <w:r w:rsidRPr="001F21E0">
        <w:t>Interruption</w:t>
      </w:r>
      <w:bookmarkEnd w:id="134"/>
    </w:p>
    <w:p w14:paraId="1E21CE82" w14:textId="77777777" w:rsidR="003278A4" w:rsidRPr="001F21E0" w:rsidRDefault="003278A4" w:rsidP="004A15BC">
      <w:pPr>
        <w:keepNext/>
        <w:keepLines/>
        <w:spacing w:before="120"/>
        <w:ind w:left="1134" w:hanging="1134"/>
        <w:outlineLvl w:val="2"/>
      </w:pPr>
      <w:r w:rsidRPr="001F21E0">
        <w:rPr>
          <w:rFonts w:ascii="Arial" w:hAnsi="Arial"/>
          <w:sz w:val="28"/>
        </w:rPr>
        <w:t>8.2.1</w:t>
      </w:r>
      <w:r w:rsidRPr="001F21E0">
        <w:rPr>
          <w:rFonts w:ascii="Arial" w:hAnsi="Arial"/>
          <w:sz w:val="28"/>
        </w:rPr>
        <w:tab/>
        <w:t>NSA: Interruptions with EN-DC</w:t>
      </w:r>
    </w:p>
    <w:p w14:paraId="11FC1FE8" w14:textId="77777777" w:rsidR="003278A4" w:rsidRPr="001F21E0" w:rsidRDefault="003278A4" w:rsidP="004A15BC">
      <w:pPr>
        <w:keepNext/>
        <w:keepLines/>
        <w:spacing w:before="120"/>
        <w:ind w:left="1418" w:hanging="1418"/>
        <w:outlineLvl w:val="3"/>
      </w:pPr>
      <w:r w:rsidRPr="001F21E0">
        <w:rPr>
          <w:rFonts w:ascii="Arial" w:hAnsi="Arial"/>
          <w:sz w:val="24"/>
        </w:rPr>
        <w:t>8.2.1.1</w:t>
      </w:r>
      <w:r w:rsidRPr="001F21E0">
        <w:rPr>
          <w:rFonts w:ascii="Arial" w:hAnsi="Arial"/>
          <w:sz w:val="24"/>
        </w:rPr>
        <w:tab/>
        <w:t>Introduction</w:t>
      </w:r>
    </w:p>
    <w:p w14:paraId="1060B01F" w14:textId="3A2D5253" w:rsidR="003278A4" w:rsidRPr="001F21E0" w:rsidRDefault="003278A4" w:rsidP="003278A4">
      <w:pPr>
        <w:rPr>
          <w:rFonts w:eastAsia="MS Mincho"/>
          <w:lang w:eastAsia="zh-CN"/>
        </w:rPr>
      </w:pPr>
      <w:r w:rsidRPr="001F21E0">
        <w:rPr>
          <w:rFonts w:eastAsia="MS Mincho"/>
        </w:rPr>
        <w:t>Th</w:t>
      </w:r>
      <w:r w:rsidRPr="001F21E0">
        <w:rPr>
          <w:rFonts w:eastAsia="MS Mincho" w:hint="eastAsia"/>
        </w:rPr>
        <w:t xml:space="preserve">is section contains the requirements related to the interruptions </w:t>
      </w:r>
      <w:r w:rsidRPr="001F21E0">
        <w:rPr>
          <w:rFonts w:eastAsia="MS Mincho"/>
        </w:rPr>
        <w:t xml:space="preserve">on </w:t>
      </w:r>
      <w:r w:rsidRPr="001F21E0">
        <w:rPr>
          <w:rFonts w:eastAsia="MS Mincho" w:hint="eastAsia"/>
          <w:lang w:eastAsia="zh-CN"/>
        </w:rPr>
        <w:t>P</w:t>
      </w:r>
      <w:r w:rsidRPr="001F21E0">
        <w:rPr>
          <w:rFonts w:eastAsia="MS Mincho"/>
        </w:rPr>
        <w:t>SCell, and SCell, when</w:t>
      </w:r>
    </w:p>
    <w:p w14:paraId="68514883" w14:textId="77777777" w:rsidR="003278A4" w:rsidRPr="001F21E0" w:rsidRDefault="003278A4" w:rsidP="003278A4">
      <w:pPr>
        <w:ind w:left="568" w:hanging="284"/>
        <w:rPr>
          <w:rFonts w:ascii="Tms Rmn" w:eastAsia="MS Mincho" w:hAnsi="Tms Rmn"/>
        </w:rPr>
      </w:pPr>
      <w:r w:rsidRPr="001F21E0">
        <w:rPr>
          <w:rFonts w:ascii="Tms Rmn" w:eastAsia="MS Mincho" w:hAnsi="Tms Rmn"/>
          <w:lang w:eastAsia="zh-CN"/>
        </w:rPr>
        <w:t>E-UTRA PCell transitions between active and non-active during DRX, or</w:t>
      </w:r>
    </w:p>
    <w:p w14:paraId="1157ACB9" w14:textId="77777777" w:rsidR="003278A4" w:rsidRPr="001F21E0" w:rsidRDefault="003278A4" w:rsidP="003278A4">
      <w:pPr>
        <w:ind w:left="568" w:hanging="284"/>
        <w:rPr>
          <w:rFonts w:ascii="Tms Rmn" w:eastAsia="MS Mincho" w:hAnsi="Tms Rmn"/>
          <w:lang w:eastAsia="zh-CN"/>
        </w:rPr>
      </w:pPr>
      <w:r w:rsidRPr="001F21E0">
        <w:rPr>
          <w:rFonts w:ascii="Tms Rmn" w:eastAsia="MS Mincho" w:hAnsi="Tms Rmn"/>
          <w:lang w:eastAsia="zh-CN"/>
        </w:rPr>
        <w:t xml:space="preserve">E-UTRA PCell transitions </w:t>
      </w:r>
      <w:r w:rsidRPr="001F21E0">
        <w:rPr>
          <w:rFonts w:ascii="Tms Rmn" w:eastAsia="MS Mincho" w:hAnsi="Tms Rmn" w:hint="eastAsia"/>
          <w:lang w:eastAsia="zh-CN"/>
        </w:rPr>
        <w:t>from</w:t>
      </w:r>
      <w:r w:rsidRPr="001F21E0">
        <w:rPr>
          <w:rFonts w:ascii="Tms Rmn" w:eastAsia="MS Mincho" w:hAnsi="Tms Rmn"/>
          <w:lang w:eastAsia="zh-CN"/>
        </w:rPr>
        <w:t xml:space="preserve"> non-DRX </w:t>
      </w:r>
      <w:r w:rsidRPr="001F21E0">
        <w:rPr>
          <w:rFonts w:ascii="Tms Rmn" w:eastAsia="MS Mincho" w:hAnsi="Tms Rmn" w:hint="eastAsia"/>
          <w:lang w:eastAsia="zh-CN"/>
        </w:rPr>
        <w:t>to</w:t>
      </w:r>
      <w:r w:rsidRPr="001F21E0">
        <w:rPr>
          <w:rFonts w:ascii="Tms Rmn" w:eastAsia="MS Mincho" w:hAnsi="Tms Rmn"/>
          <w:lang w:eastAsia="zh-CN"/>
        </w:rPr>
        <w:t xml:space="preserve"> DRX, or</w:t>
      </w:r>
    </w:p>
    <w:p w14:paraId="6B89F498" w14:textId="77777777" w:rsidR="003278A4" w:rsidRPr="001F21E0" w:rsidRDefault="003278A4" w:rsidP="003278A4">
      <w:pPr>
        <w:ind w:left="568" w:hanging="284"/>
        <w:rPr>
          <w:rFonts w:ascii="Tms Rmn" w:eastAsia="MS Mincho" w:hAnsi="Tms Rmn"/>
          <w:lang w:eastAsia="zh-CN"/>
        </w:rPr>
      </w:pPr>
      <w:r w:rsidRPr="001F21E0">
        <w:rPr>
          <w:lang w:eastAsia="ko-KR"/>
        </w:rPr>
        <w:t>E-UTRA</w:t>
      </w:r>
      <w:r w:rsidRPr="001F21E0">
        <w:rPr>
          <w:rFonts w:ascii="Tms Rmn" w:eastAsia="MS Mincho" w:hAnsi="Tms Rmn"/>
          <w:lang w:eastAsia="zh-CN"/>
        </w:rPr>
        <w:t xml:space="preserve"> SCell in MCG or SCell in SCG is added or released, or</w:t>
      </w:r>
    </w:p>
    <w:p w14:paraId="26795EAF" w14:textId="77777777" w:rsidR="003278A4" w:rsidRPr="001F21E0" w:rsidRDefault="003278A4" w:rsidP="003278A4">
      <w:pPr>
        <w:ind w:left="568" w:hanging="284"/>
        <w:rPr>
          <w:rFonts w:ascii="Tms Rmn" w:eastAsia="MS Mincho" w:hAnsi="Tms Rmn"/>
          <w:lang w:eastAsia="zh-CN"/>
        </w:rPr>
      </w:pPr>
      <w:r w:rsidRPr="001F21E0">
        <w:rPr>
          <w:lang w:eastAsia="ko-KR"/>
        </w:rPr>
        <w:t>E-UTRA</w:t>
      </w:r>
      <w:r w:rsidRPr="001F21E0">
        <w:rPr>
          <w:rFonts w:ascii="Tms Rmn" w:eastAsia="MS Mincho" w:hAnsi="Tms Rmn"/>
          <w:lang w:eastAsia="zh-CN"/>
        </w:rPr>
        <w:t xml:space="preserve"> SCell in MCG or SCell in SCG is activated or deactivated, or</w:t>
      </w:r>
    </w:p>
    <w:p w14:paraId="193235F8" w14:textId="77777777" w:rsidR="003278A4" w:rsidRPr="001F21E0" w:rsidRDefault="003278A4" w:rsidP="003278A4">
      <w:pPr>
        <w:ind w:left="568" w:hanging="284"/>
        <w:rPr>
          <w:rFonts w:ascii="Tms Rmn" w:eastAsia="MS Mincho" w:hAnsi="Tms Rmn"/>
          <w:lang w:eastAsia="zh-CN"/>
        </w:rPr>
      </w:pPr>
      <w:r w:rsidRPr="001F21E0">
        <w:rPr>
          <w:rFonts w:ascii="Tms Rmn" w:eastAsia="MS Mincho" w:hAnsi="Tms Rmn"/>
          <w:lang w:eastAsia="zh-CN"/>
        </w:rPr>
        <w:t>measurements on SCC with deactivated SCell in either E-UTRA MCG or NR SCG</w:t>
      </w:r>
    </w:p>
    <w:p w14:paraId="49A0A107" w14:textId="7A4B2CCD" w:rsidR="00ED2404" w:rsidRPr="001F21E0" w:rsidRDefault="00ED2404" w:rsidP="004A15BC">
      <w:pPr>
        <w:rPr>
          <w:rFonts w:ascii="Tms Rmn" w:hAnsi="Tms Rmn"/>
          <w:lang w:eastAsia="zh-CN"/>
        </w:rPr>
      </w:pPr>
      <w:r w:rsidRPr="001F21E0">
        <w:rPr>
          <w:rFonts w:ascii="Tms Rmn" w:eastAsia="MS Mincho" w:hAnsi="Tms Rmn"/>
          <w:lang w:eastAsia="zh-CN"/>
        </w:rPr>
        <w:t xml:space="preserve">This section also contains the requirements related to the interruptions on </w:t>
      </w:r>
      <w:r w:rsidRPr="001F21E0">
        <w:rPr>
          <w:rFonts w:cs="v4.2.0"/>
        </w:rPr>
        <w:t>other active serving cells in the same frequency range wherein the UE is performing BWP switching</w:t>
      </w:r>
      <w:r w:rsidRPr="001F21E0">
        <w:rPr>
          <w:rFonts w:ascii="Tms Rmn" w:eastAsia="MS Mincho" w:hAnsi="Tms Rmn"/>
          <w:lang w:eastAsia="zh-CN"/>
        </w:rPr>
        <w:t>.</w:t>
      </w:r>
    </w:p>
    <w:p w14:paraId="364D2F21" w14:textId="77777777" w:rsidR="003278A4" w:rsidRPr="001F21E0" w:rsidRDefault="003278A4" w:rsidP="003278A4">
      <w:pPr>
        <w:rPr>
          <w:lang w:eastAsia="zh-CN"/>
        </w:rPr>
      </w:pPr>
      <w:r w:rsidRPr="001F21E0">
        <w:rPr>
          <w:rFonts w:eastAsia="MS Mincho"/>
        </w:rPr>
        <w:t xml:space="preserve">The requirements shall apply for E-UTRA-NR DC </w:t>
      </w:r>
      <w:r w:rsidRPr="001F21E0">
        <w:rPr>
          <w:rFonts w:hint="eastAsia"/>
          <w:lang w:eastAsia="zh-CN"/>
        </w:rPr>
        <w:t>with an</w:t>
      </w:r>
      <w:r w:rsidRPr="001F21E0">
        <w:rPr>
          <w:rFonts w:eastAsia="MS Mincho"/>
        </w:rPr>
        <w:t xml:space="preserve"> E-UTRA </w:t>
      </w:r>
      <w:r w:rsidRPr="001F21E0">
        <w:rPr>
          <w:rFonts w:hint="eastAsia"/>
          <w:lang w:eastAsia="zh-CN"/>
        </w:rPr>
        <w:t>PCell</w:t>
      </w:r>
      <w:r w:rsidRPr="001F21E0">
        <w:rPr>
          <w:rFonts w:eastAsia="MS Mincho"/>
        </w:rPr>
        <w:t>.</w:t>
      </w:r>
    </w:p>
    <w:p w14:paraId="4A15DC21" w14:textId="68C7863B" w:rsidR="003278A4" w:rsidRPr="001F21E0" w:rsidRDefault="003278A4" w:rsidP="003278A4">
      <w:pPr>
        <w:rPr>
          <w:lang w:val="en-US"/>
        </w:rPr>
      </w:pPr>
      <w:r w:rsidRPr="001F21E0">
        <w:rPr>
          <w:lang w:val="en-US" w:eastAsia="zh-CN"/>
        </w:rPr>
        <w:t xml:space="preserve">This section contains interruptions where victim cell is PSCell or SCell belonging to SCG. Requirements for interruptions requirements when the victim cell is </w:t>
      </w:r>
      <w:r w:rsidRPr="001F21E0">
        <w:rPr>
          <w:lang w:eastAsia="ko-KR"/>
        </w:rPr>
        <w:t>E-UTRA</w:t>
      </w:r>
      <w:r w:rsidRPr="001F21E0">
        <w:rPr>
          <w:rFonts w:hint="eastAsia"/>
          <w:lang w:val="en-US" w:eastAsia="zh-CN"/>
        </w:rPr>
        <w:t xml:space="preserve"> </w:t>
      </w:r>
      <w:r w:rsidRPr="001F21E0">
        <w:rPr>
          <w:lang w:val="en-US" w:eastAsia="zh-CN"/>
        </w:rPr>
        <w:t xml:space="preserve">PCell or </w:t>
      </w:r>
      <w:r w:rsidRPr="001F21E0">
        <w:rPr>
          <w:lang w:eastAsia="ko-KR"/>
        </w:rPr>
        <w:t>E-UTRA</w:t>
      </w:r>
      <w:r w:rsidRPr="001F21E0">
        <w:rPr>
          <w:rFonts w:hint="eastAsia"/>
          <w:lang w:val="en-US" w:eastAsia="zh-CN"/>
        </w:rPr>
        <w:t xml:space="preserve"> </w:t>
      </w:r>
      <w:r w:rsidRPr="001F21E0">
        <w:rPr>
          <w:lang w:val="en-US" w:eastAsia="zh-CN"/>
        </w:rPr>
        <w:t>SCell belonging to MCG are specified in [</w:t>
      </w:r>
      <w:r w:rsidRPr="001F21E0">
        <w:t>15</w:t>
      </w:r>
      <w:r w:rsidRPr="001F21E0">
        <w:rPr>
          <w:lang w:val="en-US" w:eastAsia="zh-CN"/>
        </w:rPr>
        <w:t>].</w:t>
      </w:r>
    </w:p>
    <w:p w14:paraId="08C82144" w14:textId="220C6A4F" w:rsidR="003278A4" w:rsidRPr="001F21E0" w:rsidRDefault="003278A4" w:rsidP="003278A4">
      <w:pPr>
        <w:rPr>
          <w:rFonts w:eastAsia="MS Mincho"/>
        </w:rPr>
      </w:pPr>
      <w:r w:rsidRPr="001F21E0">
        <w:rPr>
          <w:lang w:val="en-US" w:eastAsia="zh-CN"/>
        </w:rPr>
        <w:t>For a UE which does not support per-FR measurement gaps, interruptions to the PSCell or active SCG SCells may be caused by EUTRA PCell, EUTRA SCells or SCells on any frequency range. For UE which support per-FR gaps, interruptions to the PSCell or active SCG SCells may be caused by EUTRA PCell, EUTRA SCells or SCells on the same frequency range as the victim cell.</w:t>
      </w:r>
    </w:p>
    <w:p w14:paraId="00B0EE72" w14:textId="77777777" w:rsidR="003278A4" w:rsidRPr="001F21E0" w:rsidRDefault="003278A4" w:rsidP="004A15BC">
      <w:pPr>
        <w:pStyle w:val="Heading4"/>
      </w:pPr>
      <w:bookmarkStart w:id="135" w:name="_Toc525607344"/>
      <w:r w:rsidRPr="001F21E0">
        <w:lastRenderedPageBreak/>
        <w:t>8.2.1.2</w:t>
      </w:r>
      <w:r w:rsidRPr="001F21E0">
        <w:tab/>
        <w:t>Requirements</w:t>
      </w:r>
      <w:bookmarkEnd w:id="135"/>
    </w:p>
    <w:p w14:paraId="1EB83C7F" w14:textId="3E225143" w:rsidR="003278A4" w:rsidRPr="001F21E0" w:rsidRDefault="003278A4" w:rsidP="004A15BC">
      <w:pPr>
        <w:pStyle w:val="Heading5"/>
      </w:pPr>
      <w:bookmarkStart w:id="136" w:name="_Toc525607345"/>
      <w:r w:rsidRPr="001F21E0">
        <w:t>8.2.1.2.1</w:t>
      </w:r>
      <w:r w:rsidRPr="001F21E0">
        <w:tab/>
        <w:t>Interruptions at transitions between active and non-active during DRX</w:t>
      </w:r>
      <w:bookmarkEnd w:id="136"/>
    </w:p>
    <w:p w14:paraId="1CF586A4" w14:textId="1650DF9A" w:rsidR="003278A4" w:rsidRPr="001F21E0" w:rsidRDefault="003278A4" w:rsidP="003278A4">
      <w:pPr>
        <w:rPr>
          <w:rFonts w:eastAsia="MS Mincho"/>
          <w:lang w:eastAsia="zh-CN"/>
        </w:rPr>
      </w:pPr>
      <w:r w:rsidRPr="001F21E0">
        <w:rPr>
          <w:rFonts w:eastAsia="MS Mincho"/>
          <w:lang w:eastAsia="zh-CN"/>
        </w:rPr>
        <w:t>Interruption on PSCell and the activated SCell if configured</w:t>
      </w:r>
      <w:r w:rsidRPr="001F21E0">
        <w:rPr>
          <w:rFonts w:eastAsia="MS Mincho" w:hint="eastAsia"/>
          <w:lang w:eastAsia="zh-CN"/>
        </w:rPr>
        <w:t xml:space="preserve"> due to </w:t>
      </w:r>
      <w:r w:rsidRPr="001F21E0">
        <w:rPr>
          <w:rFonts w:hint="eastAsia"/>
          <w:lang w:eastAsia="zh-CN"/>
        </w:rPr>
        <w:t xml:space="preserve">E-UTRA </w:t>
      </w:r>
      <w:r w:rsidRPr="001F21E0">
        <w:rPr>
          <w:rFonts w:eastAsia="MS Mincho" w:hint="eastAsia"/>
          <w:lang w:eastAsia="zh-CN"/>
        </w:rPr>
        <w:t xml:space="preserve">PCell transitions </w:t>
      </w:r>
      <w:r w:rsidRPr="001F21E0">
        <w:rPr>
          <w:rFonts w:eastAsia="MS Mincho"/>
          <w:lang w:eastAsia="zh-CN"/>
        </w:rPr>
        <w:t xml:space="preserve">between active and non-active druing DRX </w:t>
      </w:r>
      <w:r w:rsidRPr="001F21E0">
        <w:rPr>
          <w:rFonts w:eastAsia="MS Mincho" w:hint="eastAsia"/>
          <w:lang w:eastAsia="zh-CN"/>
        </w:rPr>
        <w:t xml:space="preserve">when PSCell </w:t>
      </w:r>
      <w:r w:rsidRPr="001F21E0">
        <w:rPr>
          <w:rFonts w:eastAsia="MS Mincho"/>
          <w:lang w:eastAsia="zh-CN"/>
        </w:rPr>
        <w:t xml:space="preserve">or SCell </w:t>
      </w:r>
      <w:r w:rsidRPr="001F21E0">
        <w:rPr>
          <w:rFonts w:eastAsia="MS Mincho" w:hint="eastAsia"/>
          <w:lang w:eastAsia="zh-CN"/>
        </w:rPr>
        <w:t xml:space="preserve">is in non-DRX </w:t>
      </w:r>
      <w:r w:rsidRPr="001F21E0">
        <w:rPr>
          <w:lang w:eastAsia="zh-CN"/>
        </w:rPr>
        <w:t xml:space="preserve">are allowed with up to </w:t>
      </w:r>
      <w:r w:rsidRPr="001F21E0">
        <w:rPr>
          <w:rFonts w:hint="eastAsia"/>
          <w:lang w:eastAsia="zh-CN"/>
        </w:rPr>
        <w:t>1%</w:t>
      </w:r>
      <w:r w:rsidRPr="001F21E0">
        <w:rPr>
          <w:lang w:eastAsia="zh-CN"/>
        </w:rPr>
        <w:t xml:space="preserve"> probability of missed ACK/NACK </w:t>
      </w:r>
      <w:r w:rsidRPr="001F21E0">
        <w:rPr>
          <w:rFonts w:hint="eastAsia"/>
          <w:lang w:eastAsia="zh-CN"/>
        </w:rPr>
        <w:t xml:space="preserve">when the configured </w:t>
      </w:r>
      <w:r w:rsidRPr="001F21E0">
        <w:rPr>
          <w:lang w:eastAsia="zh-CN"/>
        </w:rPr>
        <w:t>E-UTRA PCell</w:t>
      </w:r>
      <w:r w:rsidRPr="001F21E0">
        <w:rPr>
          <w:rFonts w:hint="eastAsia"/>
          <w:lang w:eastAsia="zh-CN"/>
        </w:rPr>
        <w:t xml:space="preserve"> DRX cycle</w:t>
      </w:r>
      <w:r w:rsidRPr="001F21E0">
        <w:rPr>
          <w:lang w:eastAsia="zh-CN"/>
        </w:rPr>
        <w:t xml:space="preserve"> </w:t>
      </w:r>
      <w:r w:rsidRPr="001F21E0">
        <w:rPr>
          <w:rFonts w:hint="eastAsia"/>
          <w:lang w:eastAsia="zh-CN"/>
        </w:rPr>
        <w:t>is less than 640</w:t>
      </w:r>
      <w:r w:rsidRPr="001F21E0">
        <w:rPr>
          <w:lang w:eastAsia="zh-CN"/>
        </w:rPr>
        <w:t xml:space="preserve"> </w:t>
      </w:r>
      <w:r w:rsidRPr="001F21E0">
        <w:rPr>
          <w:rFonts w:hint="eastAsia"/>
          <w:lang w:eastAsia="zh-CN"/>
        </w:rPr>
        <w:t xml:space="preserve">ms, and 0.625% </w:t>
      </w:r>
      <w:r w:rsidRPr="001F21E0">
        <w:rPr>
          <w:lang w:eastAsia="zh-CN"/>
        </w:rPr>
        <w:t>probability of missed ACK/NACK</w:t>
      </w:r>
      <w:r w:rsidRPr="001F21E0">
        <w:rPr>
          <w:rFonts w:hint="eastAsia"/>
          <w:lang w:eastAsia="zh-CN"/>
        </w:rPr>
        <w:t xml:space="preserve"> is allowed when the configured </w:t>
      </w:r>
      <w:r w:rsidRPr="001F21E0">
        <w:rPr>
          <w:lang w:eastAsia="zh-CN"/>
        </w:rPr>
        <w:t>E-UTRA PCell</w:t>
      </w:r>
      <w:r w:rsidRPr="001F21E0">
        <w:rPr>
          <w:rFonts w:hint="eastAsia"/>
          <w:lang w:eastAsia="zh-CN"/>
        </w:rPr>
        <w:t xml:space="preserve"> DRX cycle</w:t>
      </w:r>
      <w:r w:rsidRPr="001F21E0">
        <w:rPr>
          <w:lang w:eastAsia="zh-CN"/>
        </w:rPr>
        <w:t xml:space="preserve"> </w:t>
      </w:r>
      <w:r w:rsidRPr="001F21E0">
        <w:rPr>
          <w:rFonts w:hint="eastAsia"/>
          <w:lang w:eastAsia="zh-CN"/>
        </w:rPr>
        <w:t>is 640</w:t>
      </w:r>
      <w:r w:rsidRPr="001F21E0">
        <w:rPr>
          <w:lang w:eastAsia="zh-CN"/>
        </w:rPr>
        <w:t xml:space="preserve"> </w:t>
      </w:r>
      <w:r w:rsidRPr="001F21E0">
        <w:rPr>
          <w:rFonts w:hint="eastAsia"/>
          <w:lang w:eastAsia="zh-CN"/>
        </w:rPr>
        <w:t>ms or longer. Each interruption</w:t>
      </w:r>
      <w:r w:rsidRPr="001F21E0">
        <w:rPr>
          <w:lang w:eastAsia="zh-CN"/>
        </w:rPr>
        <w:t xml:space="preserve"> </w:t>
      </w:r>
      <w:r w:rsidRPr="001F21E0">
        <w:rPr>
          <w:rFonts w:eastAsia="MS Mincho" w:hint="eastAsia"/>
          <w:lang w:eastAsia="zh-CN"/>
        </w:rPr>
        <w:t xml:space="preserve">shall not exceed </w:t>
      </w:r>
      <w:r w:rsidRPr="001F21E0">
        <w:rPr>
          <w:rFonts w:eastAsia="MS Mincho"/>
          <w:lang w:eastAsia="zh-CN"/>
        </w:rPr>
        <w:t>X slot as defined in table 8.2.1.2.</w:t>
      </w:r>
      <w:r w:rsidRPr="001F21E0">
        <w:rPr>
          <w:rFonts w:hint="eastAsia"/>
          <w:lang w:eastAsia="zh-CN"/>
        </w:rPr>
        <w:t>1</w:t>
      </w:r>
      <w:r w:rsidRPr="001F21E0">
        <w:rPr>
          <w:rFonts w:eastAsia="MS Mincho"/>
          <w:lang w:eastAsia="zh-CN"/>
        </w:rPr>
        <w:t>-1</w:t>
      </w:r>
      <w:r w:rsidRPr="001F21E0">
        <w:rPr>
          <w:rFonts w:eastAsia="MS Mincho" w:hint="eastAsia"/>
          <w:lang w:eastAsia="zh-CN"/>
        </w:rPr>
        <w:t>.</w:t>
      </w:r>
    </w:p>
    <w:p w14:paraId="123B10E5" w14:textId="77777777" w:rsidR="003278A4" w:rsidRPr="001F21E0" w:rsidRDefault="003278A4" w:rsidP="003278A4">
      <w:pPr>
        <w:rPr>
          <w:rFonts w:eastAsia="MS Mincho"/>
          <w:lang w:eastAsia="zh-CN"/>
        </w:rPr>
      </w:pPr>
      <w:r w:rsidRPr="001F21E0">
        <w:rPr>
          <w:rFonts w:eastAsia="MS Mincho" w:hint="eastAsia"/>
          <w:lang w:eastAsia="zh-CN"/>
        </w:rPr>
        <w:t xml:space="preserve">Each interruption shall not exceed </w:t>
      </w:r>
      <w:r w:rsidRPr="001F21E0">
        <w:rPr>
          <w:rFonts w:eastAsia="MS Mincho"/>
          <w:lang w:eastAsia="zh-CN"/>
        </w:rPr>
        <w:t>X slot as defined in table 8.2.1.2.</w:t>
      </w:r>
      <w:r w:rsidRPr="001F21E0">
        <w:rPr>
          <w:rFonts w:hint="eastAsia"/>
          <w:lang w:eastAsia="zh-CN"/>
        </w:rPr>
        <w:t>1</w:t>
      </w:r>
      <w:r w:rsidRPr="001F21E0">
        <w:rPr>
          <w:rFonts w:eastAsia="MS Mincho"/>
          <w:lang w:eastAsia="zh-CN"/>
        </w:rPr>
        <w:t>-1</w:t>
      </w:r>
      <w:r w:rsidRPr="001F21E0">
        <w:rPr>
          <w:rFonts w:eastAsia="MS Mincho" w:hint="eastAsia"/>
          <w:lang w:eastAsia="zh-CN"/>
        </w:rPr>
        <w:t>.</w:t>
      </w:r>
    </w:p>
    <w:p w14:paraId="7F03CBB6" w14:textId="77777777" w:rsidR="003278A4" w:rsidRPr="001F21E0" w:rsidRDefault="003278A4" w:rsidP="004A15BC">
      <w:pPr>
        <w:pStyle w:val="TH"/>
      </w:pPr>
      <w:r w:rsidRPr="001F21E0">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3278A4" w:rsidRPr="001F21E0" w14:paraId="5D3AD1B1" w14:textId="77777777" w:rsidTr="00813383">
        <w:trPr>
          <w:trHeight w:val="140"/>
          <w:jc w:val="center"/>
        </w:trPr>
        <w:tc>
          <w:tcPr>
            <w:tcW w:w="852" w:type="dxa"/>
            <w:vMerge w:val="restart"/>
            <w:shd w:val="clear" w:color="auto" w:fill="auto"/>
            <w:vAlign w:val="center"/>
          </w:tcPr>
          <w:p w14:paraId="4FAAF53F" w14:textId="0E6DAAB8" w:rsidR="003278A4" w:rsidRPr="001F21E0" w:rsidRDefault="006D1207" w:rsidP="004A15BC">
            <w:pPr>
              <w:pStyle w:val="TAH"/>
            </w:pPr>
            <w:r w:rsidRPr="001F21E0">
              <w:rPr>
                <w:noProof/>
                <w:lang w:val="en-US" w:eastAsia="zh-CN"/>
              </w:rPr>
              <w:drawing>
                <wp:inline distT="0" distB="0" distL="0" distR="0" wp14:anchorId="2EFE453B" wp14:editId="0FF5F7BD">
                  <wp:extent cx="152400" cy="152400"/>
                  <wp:effectExtent l="0" t="0" r="0" b="0"/>
                  <wp:docPr id="9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Pr>
          <w:p w14:paraId="6C8F5850" w14:textId="77777777" w:rsidR="003278A4" w:rsidRPr="001F21E0" w:rsidRDefault="003278A4" w:rsidP="004A15BC">
            <w:pPr>
              <w:pStyle w:val="TAH"/>
            </w:pPr>
            <w:r w:rsidRPr="001F21E0">
              <w:t>NR Slot length (ms)</w:t>
            </w:r>
          </w:p>
        </w:tc>
        <w:tc>
          <w:tcPr>
            <w:tcW w:w="2552" w:type="dxa"/>
            <w:gridSpan w:val="2"/>
          </w:tcPr>
          <w:p w14:paraId="523BDA84" w14:textId="77777777" w:rsidR="003278A4" w:rsidRPr="001F21E0" w:rsidRDefault="003278A4" w:rsidP="004A15BC">
            <w:pPr>
              <w:pStyle w:val="TAH"/>
            </w:pPr>
            <w:r w:rsidRPr="001F21E0">
              <w:t xml:space="preserve">Interruption length X </w:t>
            </w:r>
          </w:p>
        </w:tc>
      </w:tr>
      <w:tr w:rsidR="003278A4" w:rsidRPr="001F21E0" w14:paraId="7425CA8E" w14:textId="77777777" w:rsidTr="00813383">
        <w:trPr>
          <w:trHeight w:val="140"/>
          <w:jc w:val="center"/>
        </w:trPr>
        <w:tc>
          <w:tcPr>
            <w:tcW w:w="852" w:type="dxa"/>
            <w:vMerge/>
            <w:shd w:val="clear" w:color="auto" w:fill="auto"/>
            <w:vAlign w:val="center"/>
          </w:tcPr>
          <w:p w14:paraId="348B680A" w14:textId="77777777" w:rsidR="003278A4" w:rsidRPr="001F21E0" w:rsidRDefault="003278A4" w:rsidP="004A15BC">
            <w:pPr>
              <w:pStyle w:val="TAH"/>
            </w:pPr>
          </w:p>
        </w:tc>
        <w:tc>
          <w:tcPr>
            <w:tcW w:w="1276" w:type="dxa"/>
            <w:vMerge/>
          </w:tcPr>
          <w:p w14:paraId="63232152" w14:textId="77777777" w:rsidR="003278A4" w:rsidRPr="001F21E0" w:rsidRDefault="003278A4" w:rsidP="004A15BC">
            <w:pPr>
              <w:pStyle w:val="TAH"/>
            </w:pPr>
          </w:p>
        </w:tc>
        <w:tc>
          <w:tcPr>
            <w:tcW w:w="1276" w:type="dxa"/>
          </w:tcPr>
          <w:p w14:paraId="55C230E3" w14:textId="77777777" w:rsidR="003278A4" w:rsidRPr="001F21E0" w:rsidRDefault="003278A4" w:rsidP="004A15BC">
            <w:pPr>
              <w:pStyle w:val="TAH"/>
            </w:pPr>
            <w:r w:rsidRPr="001F21E0">
              <w:t>Sync</w:t>
            </w:r>
          </w:p>
        </w:tc>
        <w:tc>
          <w:tcPr>
            <w:tcW w:w="1276" w:type="dxa"/>
          </w:tcPr>
          <w:p w14:paraId="15DA5619" w14:textId="77777777" w:rsidR="003278A4" w:rsidRPr="001F21E0" w:rsidRDefault="003278A4" w:rsidP="004A15BC">
            <w:pPr>
              <w:pStyle w:val="TAH"/>
            </w:pPr>
            <w:r w:rsidRPr="001F21E0">
              <w:t>Async</w:t>
            </w:r>
          </w:p>
        </w:tc>
      </w:tr>
      <w:tr w:rsidR="003278A4" w:rsidRPr="001F21E0" w14:paraId="08046E22" w14:textId="77777777" w:rsidTr="00813383">
        <w:trPr>
          <w:jc w:val="center"/>
        </w:trPr>
        <w:tc>
          <w:tcPr>
            <w:tcW w:w="852" w:type="dxa"/>
            <w:shd w:val="clear" w:color="auto" w:fill="auto"/>
          </w:tcPr>
          <w:p w14:paraId="68D8A2BE" w14:textId="77777777" w:rsidR="003278A4" w:rsidRPr="001F21E0" w:rsidRDefault="003278A4" w:rsidP="004A15BC">
            <w:pPr>
              <w:keepNext/>
              <w:keepLines/>
              <w:spacing w:after="0"/>
              <w:jc w:val="center"/>
            </w:pPr>
            <w:r w:rsidRPr="001F21E0">
              <w:rPr>
                <w:rFonts w:ascii="Arial" w:hAnsi="Arial"/>
                <w:sz w:val="18"/>
              </w:rPr>
              <w:t>0</w:t>
            </w:r>
          </w:p>
        </w:tc>
        <w:tc>
          <w:tcPr>
            <w:tcW w:w="1276" w:type="dxa"/>
          </w:tcPr>
          <w:p w14:paraId="59E84849" w14:textId="77777777" w:rsidR="003278A4" w:rsidRPr="001F21E0" w:rsidRDefault="003278A4" w:rsidP="004A15BC">
            <w:pPr>
              <w:keepNext/>
              <w:keepLines/>
              <w:spacing w:after="0"/>
              <w:jc w:val="center"/>
            </w:pPr>
            <w:r w:rsidRPr="001F21E0">
              <w:rPr>
                <w:rFonts w:ascii="Arial" w:hAnsi="Arial"/>
                <w:sz w:val="18"/>
              </w:rPr>
              <w:t>1</w:t>
            </w:r>
          </w:p>
        </w:tc>
        <w:tc>
          <w:tcPr>
            <w:tcW w:w="1276" w:type="dxa"/>
          </w:tcPr>
          <w:p w14:paraId="3F29FCA0" w14:textId="77777777" w:rsidR="003278A4" w:rsidRPr="001F21E0" w:rsidRDefault="003278A4" w:rsidP="004A15BC">
            <w:pPr>
              <w:keepNext/>
              <w:keepLines/>
              <w:spacing w:after="0"/>
              <w:jc w:val="center"/>
            </w:pPr>
            <w:r w:rsidRPr="001F21E0">
              <w:rPr>
                <w:rFonts w:ascii="Arial" w:hAnsi="Arial"/>
                <w:sz w:val="18"/>
              </w:rPr>
              <w:t>1</w:t>
            </w:r>
          </w:p>
        </w:tc>
        <w:tc>
          <w:tcPr>
            <w:tcW w:w="1276" w:type="dxa"/>
          </w:tcPr>
          <w:p w14:paraId="48CD5360" w14:textId="77777777" w:rsidR="003278A4" w:rsidRPr="001F21E0" w:rsidRDefault="003278A4" w:rsidP="004A15BC">
            <w:pPr>
              <w:keepNext/>
              <w:keepLines/>
              <w:spacing w:after="0"/>
              <w:jc w:val="center"/>
            </w:pPr>
            <w:r w:rsidRPr="001F21E0">
              <w:rPr>
                <w:rFonts w:ascii="Arial" w:hAnsi="Arial"/>
                <w:sz w:val="18"/>
              </w:rPr>
              <w:t>2</w:t>
            </w:r>
          </w:p>
        </w:tc>
      </w:tr>
      <w:tr w:rsidR="003278A4" w:rsidRPr="001F21E0" w14:paraId="0F8EFD92" w14:textId="77777777" w:rsidTr="00813383">
        <w:trPr>
          <w:jc w:val="center"/>
        </w:trPr>
        <w:tc>
          <w:tcPr>
            <w:tcW w:w="852" w:type="dxa"/>
            <w:shd w:val="clear" w:color="auto" w:fill="auto"/>
          </w:tcPr>
          <w:p w14:paraId="2D01C32D" w14:textId="77777777" w:rsidR="003278A4" w:rsidRPr="001F21E0" w:rsidRDefault="003278A4" w:rsidP="004A15BC">
            <w:pPr>
              <w:keepNext/>
              <w:keepLines/>
              <w:spacing w:after="0"/>
              <w:jc w:val="center"/>
            </w:pPr>
            <w:r w:rsidRPr="001F21E0">
              <w:rPr>
                <w:rFonts w:ascii="Arial" w:hAnsi="Arial"/>
                <w:sz w:val="18"/>
              </w:rPr>
              <w:t>1</w:t>
            </w:r>
          </w:p>
        </w:tc>
        <w:tc>
          <w:tcPr>
            <w:tcW w:w="1276" w:type="dxa"/>
          </w:tcPr>
          <w:p w14:paraId="37A9715C" w14:textId="77777777" w:rsidR="003278A4" w:rsidRPr="001F21E0" w:rsidRDefault="003278A4" w:rsidP="004A15BC">
            <w:pPr>
              <w:keepNext/>
              <w:keepLines/>
              <w:spacing w:after="0"/>
              <w:jc w:val="center"/>
            </w:pPr>
            <w:r w:rsidRPr="001F21E0">
              <w:rPr>
                <w:rFonts w:ascii="Arial" w:hAnsi="Arial"/>
                <w:sz w:val="18"/>
              </w:rPr>
              <w:t>0.5</w:t>
            </w:r>
          </w:p>
        </w:tc>
        <w:tc>
          <w:tcPr>
            <w:tcW w:w="1276" w:type="dxa"/>
          </w:tcPr>
          <w:p w14:paraId="7A6EB25B" w14:textId="77777777" w:rsidR="003278A4" w:rsidRPr="001F21E0" w:rsidRDefault="003278A4" w:rsidP="004A15BC">
            <w:pPr>
              <w:keepNext/>
              <w:keepLines/>
              <w:spacing w:after="0"/>
              <w:jc w:val="center"/>
            </w:pPr>
            <w:r w:rsidRPr="001F21E0">
              <w:rPr>
                <w:rFonts w:ascii="Arial" w:hAnsi="Arial"/>
                <w:sz w:val="18"/>
              </w:rPr>
              <w:t>1</w:t>
            </w:r>
          </w:p>
        </w:tc>
        <w:tc>
          <w:tcPr>
            <w:tcW w:w="1276" w:type="dxa"/>
          </w:tcPr>
          <w:p w14:paraId="03BD4865" w14:textId="77777777" w:rsidR="003278A4" w:rsidRPr="001F21E0" w:rsidRDefault="003278A4" w:rsidP="004A15BC">
            <w:pPr>
              <w:keepNext/>
              <w:keepLines/>
              <w:spacing w:after="0"/>
              <w:jc w:val="center"/>
            </w:pPr>
            <w:r w:rsidRPr="001F21E0">
              <w:rPr>
                <w:rFonts w:ascii="Arial" w:hAnsi="Arial"/>
                <w:sz w:val="18"/>
              </w:rPr>
              <w:t>2</w:t>
            </w:r>
          </w:p>
        </w:tc>
      </w:tr>
      <w:tr w:rsidR="003278A4" w:rsidRPr="001F21E0" w14:paraId="0A3141BA" w14:textId="77777777" w:rsidTr="00813383">
        <w:trPr>
          <w:jc w:val="center"/>
        </w:trPr>
        <w:tc>
          <w:tcPr>
            <w:tcW w:w="852" w:type="dxa"/>
            <w:shd w:val="clear" w:color="auto" w:fill="auto"/>
          </w:tcPr>
          <w:p w14:paraId="7BA28A53" w14:textId="77777777" w:rsidR="003278A4" w:rsidRPr="001F21E0" w:rsidRDefault="003278A4" w:rsidP="004A15BC">
            <w:pPr>
              <w:keepNext/>
              <w:keepLines/>
              <w:spacing w:after="0"/>
              <w:jc w:val="center"/>
            </w:pPr>
            <w:r w:rsidRPr="001F21E0">
              <w:rPr>
                <w:rFonts w:ascii="Arial" w:hAnsi="Arial"/>
                <w:sz w:val="18"/>
              </w:rPr>
              <w:t>2</w:t>
            </w:r>
          </w:p>
        </w:tc>
        <w:tc>
          <w:tcPr>
            <w:tcW w:w="1276" w:type="dxa"/>
          </w:tcPr>
          <w:p w14:paraId="25A18C83" w14:textId="77777777" w:rsidR="003278A4" w:rsidRPr="001F21E0" w:rsidRDefault="003278A4" w:rsidP="004A15BC">
            <w:pPr>
              <w:keepNext/>
              <w:keepLines/>
              <w:spacing w:after="0"/>
              <w:jc w:val="center"/>
            </w:pPr>
            <w:r w:rsidRPr="001F21E0">
              <w:rPr>
                <w:rFonts w:ascii="Arial" w:hAnsi="Arial"/>
                <w:sz w:val="18"/>
              </w:rPr>
              <w:t>0.25</w:t>
            </w:r>
          </w:p>
        </w:tc>
        <w:tc>
          <w:tcPr>
            <w:tcW w:w="2552" w:type="dxa"/>
            <w:gridSpan w:val="2"/>
          </w:tcPr>
          <w:p w14:paraId="419848E5" w14:textId="77777777" w:rsidR="003278A4" w:rsidRPr="001F21E0" w:rsidRDefault="003278A4" w:rsidP="004A15BC">
            <w:pPr>
              <w:keepNext/>
              <w:keepLines/>
              <w:spacing w:after="0"/>
              <w:jc w:val="center"/>
            </w:pPr>
            <w:r w:rsidRPr="001F21E0">
              <w:rPr>
                <w:rFonts w:ascii="Arial" w:hAnsi="Arial"/>
                <w:sz w:val="18"/>
              </w:rPr>
              <w:t>3</w:t>
            </w:r>
          </w:p>
        </w:tc>
      </w:tr>
      <w:tr w:rsidR="003278A4" w:rsidRPr="001F21E0" w14:paraId="74DEF9FD" w14:textId="77777777" w:rsidTr="00813383">
        <w:trPr>
          <w:jc w:val="center"/>
        </w:trPr>
        <w:tc>
          <w:tcPr>
            <w:tcW w:w="852" w:type="dxa"/>
            <w:shd w:val="clear" w:color="auto" w:fill="auto"/>
          </w:tcPr>
          <w:p w14:paraId="1EB32974" w14:textId="77777777" w:rsidR="003278A4" w:rsidRPr="001F21E0" w:rsidRDefault="003278A4" w:rsidP="004A15BC">
            <w:pPr>
              <w:keepNext/>
              <w:keepLines/>
              <w:spacing w:after="0"/>
              <w:jc w:val="center"/>
            </w:pPr>
            <w:r w:rsidRPr="001F21E0">
              <w:rPr>
                <w:rFonts w:ascii="Arial" w:hAnsi="Arial"/>
                <w:sz w:val="18"/>
              </w:rPr>
              <w:t>3</w:t>
            </w:r>
          </w:p>
        </w:tc>
        <w:tc>
          <w:tcPr>
            <w:tcW w:w="1276" w:type="dxa"/>
          </w:tcPr>
          <w:p w14:paraId="5A4A1969" w14:textId="77777777" w:rsidR="003278A4" w:rsidRPr="001F21E0" w:rsidRDefault="003278A4" w:rsidP="004A15BC">
            <w:pPr>
              <w:keepNext/>
              <w:keepLines/>
              <w:spacing w:after="0"/>
              <w:jc w:val="center"/>
            </w:pPr>
            <w:r w:rsidRPr="001F21E0">
              <w:rPr>
                <w:rFonts w:ascii="Arial" w:hAnsi="Arial"/>
                <w:sz w:val="18"/>
              </w:rPr>
              <w:t>0.125</w:t>
            </w:r>
          </w:p>
        </w:tc>
        <w:tc>
          <w:tcPr>
            <w:tcW w:w="2552" w:type="dxa"/>
            <w:gridSpan w:val="2"/>
          </w:tcPr>
          <w:p w14:paraId="67BDBBEA" w14:textId="77777777" w:rsidR="003278A4" w:rsidRPr="001F21E0" w:rsidRDefault="003278A4" w:rsidP="004A15BC">
            <w:pPr>
              <w:keepNext/>
              <w:keepLines/>
              <w:spacing w:after="0"/>
              <w:jc w:val="center"/>
            </w:pPr>
            <w:r w:rsidRPr="001F21E0">
              <w:rPr>
                <w:rFonts w:ascii="Arial" w:hAnsi="Arial"/>
                <w:sz w:val="18"/>
              </w:rPr>
              <w:t>5</w:t>
            </w:r>
          </w:p>
        </w:tc>
      </w:tr>
    </w:tbl>
    <w:p w14:paraId="29295406" w14:textId="77777777" w:rsidR="003278A4" w:rsidRPr="001F21E0" w:rsidRDefault="003278A4" w:rsidP="003278A4">
      <w:pPr>
        <w:rPr>
          <w:lang w:eastAsia="zh-CN"/>
        </w:rPr>
      </w:pPr>
    </w:p>
    <w:p w14:paraId="3189406C" w14:textId="07766244" w:rsidR="003278A4" w:rsidRPr="001F21E0" w:rsidRDefault="003278A4" w:rsidP="003278A4">
      <w:pPr>
        <w:rPr>
          <w:lang w:eastAsia="zh-CN"/>
        </w:rPr>
      </w:pPr>
      <w:r w:rsidRPr="001F21E0">
        <w:rPr>
          <w:lang w:eastAsia="zh-CN"/>
        </w:rPr>
        <w:t>W</w:t>
      </w:r>
      <w:r w:rsidRPr="001F21E0">
        <w:rPr>
          <w:rFonts w:hint="eastAsia"/>
          <w:lang w:eastAsia="zh-CN"/>
        </w:rPr>
        <w:t xml:space="preserve">hen both </w:t>
      </w:r>
      <w:r w:rsidRPr="001F21E0">
        <w:rPr>
          <w:lang w:eastAsia="zh-CN"/>
        </w:rPr>
        <w:t xml:space="preserve">E-UTRA </w:t>
      </w:r>
      <w:r w:rsidRPr="001F21E0">
        <w:rPr>
          <w:rFonts w:hint="eastAsia"/>
          <w:lang w:eastAsia="zh-CN"/>
        </w:rPr>
        <w:t>PCell and PSCell are in DRX, no interruption is allowed.</w:t>
      </w:r>
    </w:p>
    <w:p w14:paraId="79794BB1" w14:textId="77777777" w:rsidR="003278A4" w:rsidRPr="001F21E0" w:rsidRDefault="003278A4" w:rsidP="004A15BC">
      <w:pPr>
        <w:keepNext/>
        <w:keepLines/>
        <w:spacing w:before="120"/>
        <w:ind w:left="1701" w:hanging="1701"/>
        <w:outlineLvl w:val="4"/>
      </w:pPr>
      <w:r w:rsidRPr="001F21E0">
        <w:rPr>
          <w:rFonts w:ascii="Arial" w:hAnsi="Arial"/>
          <w:sz w:val="22"/>
        </w:rPr>
        <w:t>8.2.1.2.2</w:t>
      </w:r>
      <w:r w:rsidRPr="001F21E0">
        <w:rPr>
          <w:rFonts w:ascii="Arial" w:hAnsi="Arial"/>
          <w:sz w:val="22"/>
        </w:rPr>
        <w:tab/>
        <w:t>Interruptions at transitions from non-DRX to DRX</w:t>
      </w:r>
    </w:p>
    <w:p w14:paraId="3D59CB0C" w14:textId="6AF9F055" w:rsidR="003278A4" w:rsidRPr="001F21E0" w:rsidRDefault="003278A4" w:rsidP="003278A4">
      <w:pPr>
        <w:rPr>
          <w:rFonts w:eastAsia="MS Mincho"/>
          <w:lang w:eastAsia="zh-CN"/>
        </w:rPr>
      </w:pPr>
      <w:r w:rsidRPr="001F21E0">
        <w:rPr>
          <w:rFonts w:eastAsia="MS Mincho"/>
          <w:lang w:eastAsia="zh-CN"/>
        </w:rPr>
        <w:t>Interruption on PSCell and the activated SCell if configured</w:t>
      </w:r>
      <w:r w:rsidRPr="001F21E0">
        <w:rPr>
          <w:rFonts w:eastAsia="MS Mincho" w:hint="eastAsia"/>
          <w:lang w:eastAsia="zh-CN"/>
        </w:rPr>
        <w:t xml:space="preserve"> due to </w:t>
      </w:r>
      <w:r w:rsidRPr="001F21E0">
        <w:rPr>
          <w:rFonts w:hint="eastAsia"/>
          <w:lang w:eastAsia="zh-CN"/>
        </w:rPr>
        <w:t xml:space="preserve">E-UTRA </w:t>
      </w:r>
      <w:r w:rsidRPr="001F21E0">
        <w:rPr>
          <w:rFonts w:eastAsia="MS Mincho" w:hint="eastAsia"/>
          <w:lang w:eastAsia="zh-CN"/>
        </w:rPr>
        <w:t>PCell transitions from</w:t>
      </w:r>
      <w:r w:rsidRPr="001F21E0">
        <w:rPr>
          <w:rFonts w:eastAsia="MS Mincho"/>
          <w:lang w:eastAsia="zh-CN"/>
        </w:rPr>
        <w:t xml:space="preserve"> non-DRX </w:t>
      </w:r>
      <w:r w:rsidRPr="001F21E0">
        <w:rPr>
          <w:rFonts w:eastAsia="MS Mincho" w:hint="eastAsia"/>
          <w:lang w:eastAsia="zh-CN"/>
        </w:rPr>
        <w:t>to</w:t>
      </w:r>
      <w:r w:rsidRPr="001F21E0">
        <w:rPr>
          <w:rFonts w:eastAsia="MS Mincho"/>
          <w:lang w:eastAsia="zh-CN"/>
        </w:rPr>
        <w:t xml:space="preserve"> DRX </w:t>
      </w:r>
      <w:r w:rsidRPr="001F21E0">
        <w:rPr>
          <w:rFonts w:eastAsia="MS Mincho" w:hint="eastAsia"/>
          <w:lang w:eastAsia="zh-CN"/>
        </w:rPr>
        <w:t xml:space="preserve">when PSCell </w:t>
      </w:r>
      <w:r w:rsidRPr="001F21E0">
        <w:rPr>
          <w:rFonts w:eastAsia="MS Mincho"/>
          <w:lang w:eastAsia="zh-CN"/>
        </w:rPr>
        <w:t xml:space="preserve">or SCell </w:t>
      </w:r>
      <w:r w:rsidRPr="001F21E0">
        <w:rPr>
          <w:rFonts w:eastAsia="MS Mincho" w:hint="eastAsia"/>
          <w:lang w:eastAsia="zh-CN"/>
        </w:rPr>
        <w:t xml:space="preserve">is in non-DRX shall not exceed </w:t>
      </w:r>
      <w:r w:rsidRPr="001F21E0">
        <w:rPr>
          <w:rFonts w:eastAsia="MS Mincho"/>
          <w:lang w:eastAsia="zh-CN"/>
        </w:rPr>
        <w:t>X slot as defined in table 8.2.1.2.</w:t>
      </w:r>
      <w:r w:rsidRPr="001F21E0">
        <w:rPr>
          <w:rFonts w:hint="eastAsia"/>
          <w:lang w:eastAsia="zh-CN"/>
        </w:rPr>
        <w:t>1</w:t>
      </w:r>
      <w:r w:rsidRPr="001F21E0">
        <w:rPr>
          <w:rFonts w:eastAsia="MS Mincho"/>
          <w:lang w:eastAsia="zh-CN"/>
        </w:rPr>
        <w:t>-1</w:t>
      </w:r>
      <w:r w:rsidRPr="001F21E0">
        <w:rPr>
          <w:rFonts w:eastAsia="MS Mincho" w:hint="eastAsia"/>
          <w:lang w:eastAsia="zh-CN"/>
        </w:rPr>
        <w:t>.</w:t>
      </w:r>
    </w:p>
    <w:p w14:paraId="38CF6E0A" w14:textId="77777777" w:rsidR="003278A4" w:rsidRPr="001F21E0" w:rsidRDefault="003278A4" w:rsidP="004A15BC">
      <w:pPr>
        <w:pStyle w:val="Heading5"/>
      </w:pPr>
      <w:bookmarkStart w:id="137" w:name="_Toc525607346"/>
      <w:r w:rsidRPr="001F21E0">
        <w:t>8.2.1.2.3</w:t>
      </w:r>
      <w:r w:rsidRPr="001F21E0">
        <w:tab/>
        <w:t>Interruptions at SCell addition/release</w:t>
      </w:r>
      <w:bookmarkEnd w:id="137"/>
    </w:p>
    <w:p w14:paraId="08BD57F1" w14:textId="77777777" w:rsidR="003278A4" w:rsidRPr="001F21E0" w:rsidRDefault="003278A4" w:rsidP="003278A4">
      <w:pPr>
        <w:rPr>
          <w:rFonts w:eastAsia="MS Mincho"/>
          <w:lang w:eastAsia="zh-CN"/>
        </w:rPr>
      </w:pPr>
      <w:r w:rsidRPr="001F21E0">
        <w:rPr>
          <w:rFonts w:eastAsia="MS Mincho"/>
          <w:lang w:eastAsia="zh-CN"/>
        </w:rPr>
        <w:t>The requirements in this clause shall apply for the UE configured with PSCell.</w:t>
      </w:r>
    </w:p>
    <w:p w14:paraId="62E37803" w14:textId="77777777" w:rsidR="003278A4" w:rsidRPr="001F21E0" w:rsidRDefault="003278A4" w:rsidP="003278A4">
      <w:pPr>
        <w:rPr>
          <w:rFonts w:eastAsia="MS Mincho"/>
          <w:lang w:eastAsia="zh-CN"/>
        </w:rPr>
      </w:pPr>
      <w:r w:rsidRPr="001F21E0">
        <w:rPr>
          <w:rFonts w:eastAsia="MS Mincho"/>
          <w:lang w:eastAsia="zh-CN"/>
        </w:rPr>
        <w:t xml:space="preserve">When one </w:t>
      </w:r>
      <w:r w:rsidRPr="001F21E0">
        <w:rPr>
          <w:rFonts w:hint="eastAsia"/>
          <w:lang w:eastAsia="zh-CN"/>
        </w:rPr>
        <w:t xml:space="preserve">E-UTRA </w:t>
      </w:r>
      <w:r w:rsidRPr="001F21E0">
        <w:rPr>
          <w:rFonts w:eastAsia="MS Mincho"/>
          <w:lang w:eastAsia="zh-CN"/>
        </w:rPr>
        <w:t>SCell</w:t>
      </w:r>
      <w:r w:rsidRPr="001F21E0">
        <w:rPr>
          <w:rFonts w:hint="eastAsia"/>
          <w:lang w:eastAsia="zh-CN"/>
        </w:rPr>
        <w:t xml:space="preserve"> </w:t>
      </w:r>
      <w:r w:rsidRPr="001F21E0">
        <w:rPr>
          <w:rFonts w:eastAsia="MS Mincho"/>
          <w:lang w:eastAsia="zh-CN"/>
        </w:rPr>
        <w:t>is added or released:</w:t>
      </w:r>
    </w:p>
    <w:p w14:paraId="4B800586" w14:textId="77777777" w:rsidR="003278A4" w:rsidRPr="001F21E0" w:rsidRDefault="003278A4" w:rsidP="003278A4">
      <w:pPr>
        <w:ind w:left="568" w:hanging="284"/>
        <w:rPr>
          <w:rFonts w:ascii="Tms Rmn" w:eastAsia="MS Mincho" w:hAnsi="Tms Rmn"/>
        </w:rPr>
      </w:pPr>
      <w:r w:rsidRPr="001F21E0">
        <w:rPr>
          <w:rFonts w:ascii="Tms Rmn" w:eastAsia="MS Mincho" w:hAnsi="Tms Rmn"/>
        </w:rPr>
        <w:t>-</w:t>
      </w:r>
      <w:r w:rsidRPr="001F21E0">
        <w:rPr>
          <w:rFonts w:ascii="Tms Rmn" w:eastAsia="MS Mincho" w:hAnsi="Tms Rmn"/>
        </w:rPr>
        <w:tab/>
      </w:r>
      <w:r w:rsidRPr="001F21E0">
        <w:rPr>
          <w:rFonts w:ascii="Tms Rmn" w:eastAsia="MS Mincho" w:hAnsi="Tms Rmn" w:hint="eastAsia"/>
        </w:rPr>
        <w:t>an interruption on P</w:t>
      </w:r>
      <w:r w:rsidRPr="001F21E0">
        <w:rPr>
          <w:rFonts w:ascii="Tms Rmn" w:hAnsi="Tms Rmn" w:hint="eastAsia"/>
          <w:lang w:eastAsia="zh-CN"/>
        </w:rPr>
        <w:t>S</w:t>
      </w:r>
      <w:r w:rsidRPr="001F21E0">
        <w:rPr>
          <w:rFonts w:ascii="Tms Rmn" w:eastAsia="MS Mincho" w:hAnsi="Tms Rmn" w:hint="eastAsia"/>
        </w:rPr>
        <w:t>Cell</w:t>
      </w:r>
      <w:r w:rsidRPr="001F21E0">
        <w:rPr>
          <w:rFonts w:ascii="Tms Rmn" w:eastAsia="MS Mincho" w:hAnsi="Tms Rmn"/>
        </w:rPr>
        <w:t>:</w:t>
      </w:r>
    </w:p>
    <w:p w14:paraId="0960B7E1" w14:textId="68DC6411" w:rsidR="003278A4" w:rsidRPr="001F21E0" w:rsidRDefault="003278A4" w:rsidP="003278A4">
      <w:pPr>
        <w:ind w:left="851" w:hanging="284"/>
        <w:rPr>
          <w:rFonts w:ascii="Tms Rmn" w:eastAsia="MS Mincho" w:hAnsi="Tms Rmn"/>
        </w:rPr>
      </w:pPr>
      <w:r w:rsidRPr="001F21E0">
        <w:rPr>
          <w:rFonts w:ascii="Tms Rmn" w:eastAsia="MS Mincho" w:hAnsi="Tms Rmn"/>
        </w:rPr>
        <w:t>-</w:t>
      </w:r>
      <w:r w:rsidRPr="001F21E0">
        <w:rPr>
          <w:rFonts w:ascii="Tms Rmn" w:eastAsia="MS Mincho" w:hAnsi="Tms Rmn"/>
        </w:rPr>
        <w:tab/>
      </w:r>
      <w:r w:rsidRPr="001F21E0">
        <w:rPr>
          <w:rFonts w:ascii="Tms Rmn" w:eastAsia="MS Mincho" w:hAnsi="Tms Rmn" w:hint="eastAsia"/>
        </w:rPr>
        <w:t xml:space="preserve">of up to </w:t>
      </w:r>
      <w:r w:rsidRPr="001F21E0">
        <w:rPr>
          <w:rFonts w:ascii="Tms Rmn" w:hAnsi="Tms Rmn"/>
          <w:lang w:eastAsia="zh-CN"/>
        </w:rPr>
        <w:t>X1 slot</w:t>
      </w:r>
      <w:r w:rsidRPr="001F21E0">
        <w:rPr>
          <w:rFonts w:ascii="Tms Rmn" w:eastAsia="MS Mincho" w:hAnsi="Tms Rmn"/>
        </w:rPr>
        <w:t>,</w:t>
      </w:r>
      <w:r w:rsidRPr="001F21E0">
        <w:rPr>
          <w:rFonts w:ascii="Tms Rmn" w:eastAsia="MS Mincho" w:hAnsi="Tms Rmn" w:hint="eastAsia"/>
        </w:rPr>
        <w:t xml:space="preserve"> </w:t>
      </w:r>
      <w:r w:rsidRPr="001F21E0">
        <w:rPr>
          <w:rFonts w:ascii="Tms Rmn" w:eastAsia="MS Mincho" w:hAnsi="Tms Rmn"/>
        </w:rPr>
        <w:t>if the P</w:t>
      </w:r>
      <w:r w:rsidRPr="001F21E0">
        <w:rPr>
          <w:rFonts w:ascii="Tms Rmn" w:hAnsi="Tms Rmn" w:hint="eastAsia"/>
          <w:lang w:eastAsia="zh-CN"/>
        </w:rPr>
        <w:t>S</w:t>
      </w:r>
      <w:r w:rsidRPr="001F21E0">
        <w:rPr>
          <w:rFonts w:ascii="Tms Rmn" w:eastAsia="MS Mincho" w:hAnsi="Tms Rmn"/>
        </w:rPr>
        <w:t xml:space="preserve">Cell is not in the same band as any of the </w:t>
      </w:r>
      <w:r w:rsidRPr="001F21E0">
        <w:rPr>
          <w:rFonts w:ascii="Tms Rmn" w:hAnsi="Tms Rmn" w:hint="eastAsia"/>
          <w:lang w:eastAsia="zh-CN"/>
        </w:rPr>
        <w:t xml:space="preserve">E-UTRA </w:t>
      </w:r>
      <w:r w:rsidRPr="001F21E0">
        <w:rPr>
          <w:rFonts w:ascii="Tms Rmn" w:eastAsia="MS Mincho" w:hAnsi="Tms Rmn"/>
        </w:rPr>
        <w:t>SCells being added or released, or</w:t>
      </w:r>
    </w:p>
    <w:p w14:paraId="5E7AF02E" w14:textId="77777777" w:rsidR="003278A4" w:rsidRPr="001F21E0" w:rsidRDefault="003278A4" w:rsidP="003278A4">
      <w:pPr>
        <w:ind w:left="851" w:hanging="284"/>
        <w:rPr>
          <w:rFonts w:ascii="Tms Rmn" w:eastAsia="MS Mincho" w:hAnsi="Tms Rmn"/>
        </w:rPr>
      </w:pPr>
      <w:r w:rsidRPr="001F21E0">
        <w:rPr>
          <w:rFonts w:ascii="Tms Rmn" w:eastAsia="MS Mincho" w:hAnsi="Tms Rmn"/>
        </w:rPr>
        <w:t>-</w:t>
      </w:r>
      <w:r w:rsidRPr="001F21E0">
        <w:rPr>
          <w:rFonts w:ascii="Tms Rmn" w:eastAsia="MS Mincho" w:hAnsi="Tms Rmn"/>
        </w:rPr>
        <w:tab/>
      </w:r>
      <w:r w:rsidRPr="001F21E0">
        <w:rPr>
          <w:rFonts w:ascii="Tms Rmn" w:eastAsia="MS Mincho" w:hAnsi="Tms Rmn" w:hint="eastAsia"/>
        </w:rPr>
        <w:t xml:space="preserve">of up to </w:t>
      </w:r>
      <w:r w:rsidRPr="001F21E0">
        <w:rPr>
          <w:rFonts w:ascii="Tms Rmn" w:eastAsia="MS Mincho" w:hAnsi="Tms Rmn"/>
        </w:rPr>
        <w:t>max{</w:t>
      </w:r>
      <w:r w:rsidRPr="001F21E0">
        <w:rPr>
          <w:rFonts w:ascii="Tms Rmn" w:hAnsi="Tms Rmn"/>
          <w:lang w:eastAsia="zh-CN"/>
        </w:rPr>
        <w:t>Y1 slot + SMTC duration</w:t>
      </w:r>
      <w:r w:rsidRPr="001F21E0">
        <w:rPr>
          <w:rFonts w:ascii="Tms Rmn" w:eastAsia="MS Mincho" w:hAnsi="Tms Rmn"/>
        </w:rPr>
        <w:t>,</w:t>
      </w:r>
      <w:r w:rsidRPr="001F21E0">
        <w:rPr>
          <w:rFonts w:ascii="Tms Rmn" w:eastAsia="MS Mincho" w:hAnsi="Tms Rmn" w:hint="eastAsia"/>
        </w:rPr>
        <w:t xml:space="preserve"> </w:t>
      </w:r>
      <w:r w:rsidRPr="001F21E0">
        <w:rPr>
          <w:rFonts w:ascii="Tms Rmn" w:eastAsia="MS Mincho" w:hAnsi="Tms Rmn"/>
        </w:rPr>
        <w:t>5ms} if the P</w:t>
      </w:r>
      <w:r w:rsidRPr="001F21E0">
        <w:rPr>
          <w:rFonts w:ascii="Tms Rmn" w:hAnsi="Tms Rmn" w:hint="eastAsia"/>
          <w:lang w:eastAsia="zh-CN"/>
        </w:rPr>
        <w:t>S</w:t>
      </w:r>
      <w:r w:rsidRPr="001F21E0">
        <w:rPr>
          <w:rFonts w:ascii="Tms Rmn" w:eastAsia="MS Mincho" w:hAnsi="Tms Rmn"/>
        </w:rPr>
        <w:t xml:space="preserve">Cell is in the same band as any of the </w:t>
      </w:r>
      <w:r w:rsidRPr="001F21E0">
        <w:rPr>
          <w:rFonts w:ascii="Tms Rmn" w:hAnsi="Tms Rmn" w:hint="eastAsia"/>
          <w:lang w:eastAsia="zh-CN"/>
        </w:rPr>
        <w:t xml:space="preserve">E-UTRA </w:t>
      </w:r>
      <w:r w:rsidRPr="001F21E0">
        <w:rPr>
          <w:rFonts w:ascii="Tms Rmn" w:eastAsia="MS Mincho" w:hAnsi="Tms Rmn"/>
        </w:rPr>
        <w:t xml:space="preserve">SCells being added or released, provided </w:t>
      </w:r>
      <w:r w:rsidRPr="001F21E0">
        <w:rPr>
          <w:lang w:eastAsia="zh-CN"/>
        </w:rPr>
        <w:t>the cell specific reference signals from the PSCell and the E-UTRA SCells being added or released are available in the same slot</w:t>
      </w:r>
      <w:r w:rsidRPr="001F21E0">
        <w:rPr>
          <w:rFonts w:ascii="Tms Rmn" w:eastAsia="MS Mincho" w:hAnsi="Tms Rmn"/>
        </w:rPr>
        <w:t>;</w:t>
      </w:r>
    </w:p>
    <w:p w14:paraId="2D5CEC74" w14:textId="4D049CC2" w:rsidR="003278A4" w:rsidRPr="001F21E0" w:rsidRDefault="003278A4" w:rsidP="003278A4">
      <w:pPr>
        <w:ind w:left="568" w:hanging="284"/>
        <w:rPr>
          <w:rFonts w:ascii="Tms Rmn" w:eastAsia="MS Mincho" w:hAnsi="Tms Rmn"/>
        </w:rPr>
      </w:pPr>
      <w:r w:rsidRPr="001F21E0">
        <w:rPr>
          <w:rFonts w:ascii="Tms Rmn" w:eastAsia="MS Mincho" w:hAnsi="Tms Rmn"/>
        </w:rPr>
        <w:t>-</w:t>
      </w:r>
      <w:r w:rsidRPr="001F21E0">
        <w:rPr>
          <w:rFonts w:ascii="Tms Rmn" w:eastAsia="MS Mincho" w:hAnsi="Tms Rmn"/>
        </w:rPr>
        <w:tab/>
      </w:r>
      <w:r w:rsidRPr="001F21E0">
        <w:rPr>
          <w:rFonts w:ascii="Tms Rmn" w:eastAsia="MS Mincho" w:hAnsi="Tms Rmn" w:hint="eastAsia"/>
        </w:rPr>
        <w:t xml:space="preserve">an interruption on </w:t>
      </w:r>
      <w:r w:rsidRPr="001F21E0">
        <w:rPr>
          <w:rFonts w:ascii="Tms Rmn" w:eastAsia="MS Mincho" w:hAnsi="Tms Rmn"/>
        </w:rPr>
        <w:t>any activated SCell</w:t>
      </w:r>
      <w:r w:rsidRPr="001F21E0">
        <w:rPr>
          <w:rFonts w:ascii="Tms Rmn" w:hAnsi="Tms Rmn" w:hint="eastAsia"/>
          <w:lang w:eastAsia="zh-CN"/>
        </w:rPr>
        <w:t xml:space="preserve"> in SCG</w:t>
      </w:r>
      <w:r w:rsidRPr="001F21E0">
        <w:rPr>
          <w:rFonts w:ascii="Tms Rmn" w:eastAsia="MS Mincho" w:hAnsi="Tms Rmn"/>
        </w:rPr>
        <w:t xml:space="preserve">: </w:t>
      </w:r>
    </w:p>
    <w:p w14:paraId="60E7EC84" w14:textId="6AA5600B" w:rsidR="003278A4" w:rsidRPr="001F21E0" w:rsidRDefault="003278A4" w:rsidP="003278A4">
      <w:pPr>
        <w:ind w:left="851" w:hanging="284"/>
        <w:rPr>
          <w:rFonts w:ascii="Tms Rmn" w:eastAsia="MS Mincho" w:hAnsi="Tms Rmn"/>
        </w:rPr>
      </w:pPr>
      <w:r w:rsidRPr="001F21E0">
        <w:rPr>
          <w:rFonts w:ascii="Tms Rmn" w:eastAsia="MS Mincho" w:hAnsi="Tms Rmn"/>
        </w:rPr>
        <w:t>-</w:t>
      </w:r>
      <w:r w:rsidRPr="001F21E0">
        <w:rPr>
          <w:rFonts w:ascii="Tms Rmn" w:eastAsia="MS Mincho" w:hAnsi="Tms Rmn"/>
        </w:rPr>
        <w:tab/>
      </w:r>
      <w:r w:rsidRPr="001F21E0">
        <w:rPr>
          <w:rFonts w:ascii="Tms Rmn" w:eastAsia="MS Mincho" w:hAnsi="Tms Rmn" w:hint="eastAsia"/>
        </w:rPr>
        <w:t xml:space="preserve">of up to </w:t>
      </w:r>
      <w:r w:rsidRPr="001F21E0">
        <w:rPr>
          <w:rFonts w:ascii="Tms Rmn" w:hAnsi="Tms Rmn"/>
          <w:lang w:eastAsia="zh-CN"/>
        </w:rPr>
        <w:t>X1 slot</w:t>
      </w:r>
      <w:r w:rsidRPr="001F21E0">
        <w:rPr>
          <w:rFonts w:ascii="Tms Rmn" w:eastAsia="MS Mincho" w:hAnsi="Tms Rmn"/>
        </w:rPr>
        <w:t>,</w:t>
      </w:r>
      <w:r w:rsidRPr="001F21E0">
        <w:rPr>
          <w:rFonts w:ascii="Tms Rmn" w:eastAsia="MS Mincho" w:hAnsi="Tms Rmn" w:hint="eastAsia"/>
        </w:rPr>
        <w:t xml:space="preserve"> </w:t>
      </w:r>
      <w:r w:rsidRPr="001F21E0">
        <w:rPr>
          <w:rFonts w:ascii="Tms Rmn" w:eastAsia="MS Mincho" w:hAnsi="Tms Rmn"/>
        </w:rPr>
        <w:t xml:space="preserve">if the activated SCell is not in the same band as any of the </w:t>
      </w:r>
      <w:r w:rsidRPr="001F21E0">
        <w:rPr>
          <w:rFonts w:ascii="Tms Rmn" w:hAnsi="Tms Rmn" w:hint="eastAsia"/>
          <w:lang w:eastAsia="zh-CN"/>
        </w:rPr>
        <w:t xml:space="preserve">E-UTRA </w:t>
      </w:r>
      <w:r w:rsidRPr="001F21E0">
        <w:rPr>
          <w:rFonts w:ascii="Tms Rmn" w:eastAsia="MS Mincho" w:hAnsi="Tms Rmn"/>
        </w:rPr>
        <w:t>SCells being added or released, or</w:t>
      </w:r>
    </w:p>
    <w:p w14:paraId="3C695DA5" w14:textId="77777777" w:rsidR="003278A4" w:rsidRPr="001F21E0" w:rsidRDefault="003278A4" w:rsidP="003278A4">
      <w:pPr>
        <w:ind w:left="851" w:hanging="284"/>
        <w:rPr>
          <w:rFonts w:ascii="Tms Rmn" w:eastAsia="MS Mincho" w:hAnsi="Tms Rmn"/>
        </w:rPr>
      </w:pPr>
      <w:r w:rsidRPr="001F21E0">
        <w:rPr>
          <w:rFonts w:ascii="Tms Rmn" w:eastAsia="MS Mincho" w:hAnsi="Tms Rmn"/>
        </w:rPr>
        <w:t>-</w:t>
      </w:r>
      <w:r w:rsidRPr="001F21E0">
        <w:rPr>
          <w:rFonts w:ascii="Tms Rmn" w:eastAsia="MS Mincho" w:hAnsi="Tms Rmn"/>
        </w:rPr>
        <w:tab/>
      </w:r>
      <w:r w:rsidRPr="001F21E0">
        <w:rPr>
          <w:rFonts w:ascii="Tms Rmn" w:eastAsia="MS Mincho" w:hAnsi="Tms Rmn" w:hint="eastAsia"/>
        </w:rPr>
        <w:t xml:space="preserve">of up to </w:t>
      </w:r>
      <w:r w:rsidRPr="001F21E0">
        <w:rPr>
          <w:rFonts w:ascii="Tms Rmn" w:eastAsia="MS Mincho" w:hAnsi="Tms Rmn"/>
        </w:rPr>
        <w:t>max{</w:t>
      </w:r>
      <w:r w:rsidRPr="001F21E0">
        <w:rPr>
          <w:rFonts w:ascii="Tms Rmn" w:hAnsi="Tms Rmn"/>
          <w:lang w:eastAsia="zh-CN"/>
        </w:rPr>
        <w:t>Y1 slot + SMTC duration</w:t>
      </w:r>
      <w:r w:rsidRPr="001F21E0">
        <w:rPr>
          <w:rFonts w:ascii="Tms Rmn" w:eastAsia="MS Mincho" w:hAnsi="Tms Rmn"/>
        </w:rPr>
        <w:t>,</w:t>
      </w:r>
      <w:r w:rsidRPr="001F21E0">
        <w:rPr>
          <w:rFonts w:ascii="Tms Rmn" w:eastAsia="MS Mincho" w:hAnsi="Tms Rmn" w:hint="eastAsia"/>
        </w:rPr>
        <w:t xml:space="preserve"> </w:t>
      </w:r>
      <w:r w:rsidRPr="001F21E0">
        <w:rPr>
          <w:rFonts w:ascii="Tms Rmn" w:eastAsia="MS Mincho" w:hAnsi="Tms Rmn"/>
        </w:rPr>
        <w:t xml:space="preserve">5ms} if the activated SCell is in the same band as any of the </w:t>
      </w:r>
      <w:r w:rsidRPr="001F21E0">
        <w:rPr>
          <w:rFonts w:ascii="Tms Rmn" w:hAnsi="Tms Rmn" w:hint="eastAsia"/>
          <w:lang w:eastAsia="zh-CN"/>
        </w:rPr>
        <w:t xml:space="preserve">E-UTRA </w:t>
      </w:r>
      <w:r w:rsidRPr="001F21E0">
        <w:rPr>
          <w:rFonts w:ascii="Tms Rmn" w:eastAsia="MS Mincho" w:hAnsi="Tms Rmn"/>
        </w:rPr>
        <w:t xml:space="preserve">SCells being added or released, provided </w:t>
      </w:r>
      <w:r w:rsidRPr="001F21E0">
        <w:rPr>
          <w:lang w:eastAsia="zh-CN"/>
        </w:rPr>
        <w:t>the cell specific reference signals from the  activated SCell and the E-UTRA SCells being added or released are available in the same slot</w:t>
      </w:r>
      <w:r w:rsidRPr="001F21E0">
        <w:rPr>
          <w:rFonts w:ascii="Tms Rmn" w:eastAsia="MS Mincho" w:hAnsi="Tms Rmn"/>
        </w:rPr>
        <w:t>.</w:t>
      </w:r>
    </w:p>
    <w:p w14:paraId="313A46AE" w14:textId="77777777" w:rsidR="003278A4" w:rsidRPr="001F21E0" w:rsidRDefault="003278A4" w:rsidP="003278A4">
      <w:pPr>
        <w:rPr>
          <w:rFonts w:eastAsia="MS Mincho"/>
          <w:lang w:eastAsia="zh-CN"/>
        </w:rPr>
      </w:pPr>
      <w:r w:rsidRPr="001F21E0">
        <w:rPr>
          <w:rFonts w:eastAsia="MS Mincho"/>
          <w:lang w:eastAsia="zh-CN"/>
        </w:rPr>
        <w:t>When one SCell</w:t>
      </w:r>
      <w:r w:rsidRPr="001F21E0">
        <w:rPr>
          <w:rFonts w:hint="eastAsia"/>
          <w:lang w:eastAsia="zh-CN"/>
        </w:rPr>
        <w:t xml:space="preserve"> </w:t>
      </w:r>
      <w:r w:rsidRPr="001F21E0">
        <w:rPr>
          <w:rFonts w:eastAsia="MS Mincho"/>
          <w:lang w:eastAsia="zh-CN"/>
        </w:rPr>
        <w:t>is added or released:</w:t>
      </w:r>
    </w:p>
    <w:p w14:paraId="23B63C7B" w14:textId="77777777" w:rsidR="003278A4" w:rsidRPr="001F21E0" w:rsidRDefault="003278A4" w:rsidP="003278A4">
      <w:pPr>
        <w:ind w:left="568" w:hanging="284"/>
        <w:rPr>
          <w:rFonts w:ascii="Tms Rmn" w:eastAsia="MS Mincho" w:hAnsi="Tms Rmn"/>
        </w:rPr>
      </w:pPr>
      <w:r w:rsidRPr="001F21E0">
        <w:rPr>
          <w:rFonts w:ascii="Tms Rmn" w:eastAsia="MS Mincho" w:hAnsi="Tms Rmn"/>
        </w:rPr>
        <w:t>-</w:t>
      </w:r>
      <w:r w:rsidRPr="001F21E0">
        <w:rPr>
          <w:rFonts w:ascii="Tms Rmn" w:eastAsia="MS Mincho" w:hAnsi="Tms Rmn"/>
        </w:rPr>
        <w:tab/>
      </w:r>
      <w:r w:rsidRPr="001F21E0">
        <w:rPr>
          <w:rFonts w:ascii="Tms Rmn" w:eastAsia="MS Mincho" w:hAnsi="Tms Rmn" w:hint="eastAsia"/>
        </w:rPr>
        <w:t>an interruption on P</w:t>
      </w:r>
      <w:r w:rsidRPr="001F21E0">
        <w:rPr>
          <w:rFonts w:ascii="Tms Rmn" w:hAnsi="Tms Rmn" w:hint="eastAsia"/>
          <w:lang w:eastAsia="zh-CN"/>
        </w:rPr>
        <w:t>S</w:t>
      </w:r>
      <w:r w:rsidRPr="001F21E0">
        <w:rPr>
          <w:rFonts w:ascii="Tms Rmn" w:eastAsia="MS Mincho" w:hAnsi="Tms Rmn" w:hint="eastAsia"/>
        </w:rPr>
        <w:t>Cell</w:t>
      </w:r>
      <w:r w:rsidRPr="001F21E0">
        <w:rPr>
          <w:rFonts w:ascii="Tms Rmn" w:eastAsia="MS Mincho" w:hAnsi="Tms Rmn"/>
        </w:rPr>
        <w:t>:</w:t>
      </w:r>
    </w:p>
    <w:p w14:paraId="213B0829" w14:textId="6B0751E9" w:rsidR="003278A4" w:rsidRPr="001F21E0" w:rsidRDefault="003278A4" w:rsidP="003278A4">
      <w:pPr>
        <w:ind w:left="851" w:hanging="284"/>
        <w:rPr>
          <w:rFonts w:ascii="Tms Rmn" w:eastAsia="MS Mincho" w:hAnsi="Tms Rmn"/>
        </w:rPr>
      </w:pPr>
      <w:r w:rsidRPr="001F21E0">
        <w:rPr>
          <w:rFonts w:ascii="Tms Rmn" w:eastAsia="MS Mincho" w:hAnsi="Tms Rmn"/>
        </w:rPr>
        <w:t>-</w:t>
      </w:r>
      <w:r w:rsidRPr="001F21E0">
        <w:rPr>
          <w:rFonts w:ascii="Tms Rmn" w:eastAsia="MS Mincho" w:hAnsi="Tms Rmn"/>
        </w:rPr>
        <w:tab/>
      </w:r>
      <w:r w:rsidRPr="001F21E0">
        <w:rPr>
          <w:rFonts w:ascii="Tms Rmn" w:eastAsia="MS Mincho" w:hAnsi="Tms Rmn" w:hint="eastAsia"/>
        </w:rPr>
        <w:t xml:space="preserve">of up to </w:t>
      </w:r>
      <w:r w:rsidRPr="001F21E0">
        <w:rPr>
          <w:rFonts w:ascii="Tms Rmn" w:hAnsi="Tms Rmn"/>
          <w:lang w:eastAsia="zh-CN"/>
        </w:rPr>
        <w:t>X1 slot</w:t>
      </w:r>
      <w:r w:rsidRPr="001F21E0">
        <w:rPr>
          <w:rFonts w:ascii="Tms Rmn" w:eastAsia="MS Mincho" w:hAnsi="Tms Rmn"/>
        </w:rPr>
        <w:t>,</w:t>
      </w:r>
      <w:r w:rsidRPr="001F21E0">
        <w:rPr>
          <w:rFonts w:ascii="Tms Rmn" w:eastAsia="MS Mincho" w:hAnsi="Tms Rmn" w:hint="eastAsia"/>
        </w:rPr>
        <w:t xml:space="preserve"> </w:t>
      </w:r>
      <w:r w:rsidRPr="001F21E0">
        <w:rPr>
          <w:rFonts w:ascii="Tms Rmn" w:eastAsia="MS Mincho" w:hAnsi="Tms Rmn"/>
        </w:rPr>
        <w:t>if the P</w:t>
      </w:r>
      <w:r w:rsidRPr="001F21E0">
        <w:rPr>
          <w:rFonts w:ascii="Tms Rmn" w:hAnsi="Tms Rmn" w:hint="eastAsia"/>
          <w:lang w:eastAsia="zh-CN"/>
        </w:rPr>
        <w:t>S</w:t>
      </w:r>
      <w:r w:rsidRPr="001F21E0">
        <w:rPr>
          <w:rFonts w:ascii="Tms Rmn" w:eastAsia="MS Mincho" w:hAnsi="Tms Rmn"/>
        </w:rPr>
        <w:t>Cell is not in the same band as any of the SCells being added or released, or</w:t>
      </w:r>
    </w:p>
    <w:p w14:paraId="70B4DFB0" w14:textId="77777777" w:rsidR="003278A4" w:rsidRPr="001F21E0" w:rsidRDefault="003278A4" w:rsidP="003278A4">
      <w:pPr>
        <w:ind w:left="851" w:hanging="284"/>
        <w:rPr>
          <w:rFonts w:ascii="Tms Rmn" w:eastAsia="MS Mincho" w:hAnsi="Tms Rmn"/>
        </w:rPr>
      </w:pPr>
      <w:r w:rsidRPr="001F21E0">
        <w:rPr>
          <w:rFonts w:ascii="Tms Rmn" w:eastAsia="MS Mincho" w:hAnsi="Tms Rmn"/>
        </w:rPr>
        <w:t>-</w:t>
      </w:r>
      <w:r w:rsidRPr="001F21E0">
        <w:rPr>
          <w:rFonts w:ascii="Tms Rmn" w:eastAsia="MS Mincho" w:hAnsi="Tms Rmn"/>
        </w:rPr>
        <w:tab/>
      </w:r>
      <w:r w:rsidRPr="001F21E0">
        <w:rPr>
          <w:rFonts w:ascii="Tms Rmn" w:eastAsia="MS Mincho" w:hAnsi="Tms Rmn" w:hint="eastAsia"/>
        </w:rPr>
        <w:t xml:space="preserve">of up to </w:t>
      </w:r>
      <w:r w:rsidRPr="001F21E0">
        <w:rPr>
          <w:rFonts w:ascii="Tms Rmn" w:hAnsi="Tms Rmn"/>
          <w:lang w:eastAsia="zh-CN"/>
        </w:rPr>
        <w:t>Y1 slot + SMTC duration</w:t>
      </w:r>
      <w:r w:rsidRPr="001F21E0">
        <w:rPr>
          <w:rFonts w:ascii="Tms Rmn" w:eastAsia="MS Mincho" w:hAnsi="Tms Rmn"/>
        </w:rPr>
        <w:t xml:space="preserve"> if the P</w:t>
      </w:r>
      <w:r w:rsidRPr="001F21E0">
        <w:rPr>
          <w:rFonts w:ascii="Tms Rmn" w:hAnsi="Tms Rmn" w:hint="eastAsia"/>
          <w:lang w:eastAsia="zh-CN"/>
        </w:rPr>
        <w:t>S</w:t>
      </w:r>
      <w:r w:rsidRPr="001F21E0">
        <w:rPr>
          <w:rFonts w:ascii="Tms Rmn" w:eastAsia="MS Mincho" w:hAnsi="Tms Rmn"/>
        </w:rPr>
        <w:t xml:space="preserve">Cell is in the same band as any of the SCells being added or released, provided </w:t>
      </w:r>
      <w:r w:rsidRPr="001F21E0">
        <w:rPr>
          <w:lang w:eastAsia="zh-CN"/>
        </w:rPr>
        <w:t>the cell specific reference signals from the PSCell and the SCells being added or released are available in the same slot</w:t>
      </w:r>
      <w:r w:rsidRPr="001F21E0">
        <w:rPr>
          <w:rFonts w:ascii="Tms Rmn" w:eastAsia="MS Mincho" w:hAnsi="Tms Rmn"/>
        </w:rPr>
        <w:t>;</w:t>
      </w:r>
    </w:p>
    <w:p w14:paraId="65F65820" w14:textId="1CC4FDFB" w:rsidR="003278A4" w:rsidRPr="001F21E0" w:rsidRDefault="003278A4" w:rsidP="003278A4">
      <w:pPr>
        <w:ind w:left="568" w:hanging="284"/>
        <w:rPr>
          <w:rFonts w:ascii="Tms Rmn" w:eastAsia="MS Mincho" w:hAnsi="Tms Rmn"/>
        </w:rPr>
      </w:pPr>
      <w:r w:rsidRPr="001F21E0">
        <w:rPr>
          <w:rFonts w:ascii="Tms Rmn" w:eastAsia="MS Mincho" w:hAnsi="Tms Rmn"/>
        </w:rPr>
        <w:t>-</w:t>
      </w:r>
      <w:r w:rsidRPr="001F21E0">
        <w:rPr>
          <w:rFonts w:ascii="Tms Rmn" w:eastAsia="MS Mincho" w:hAnsi="Tms Rmn"/>
        </w:rPr>
        <w:tab/>
      </w:r>
      <w:r w:rsidRPr="001F21E0">
        <w:rPr>
          <w:rFonts w:ascii="Tms Rmn" w:eastAsia="MS Mincho" w:hAnsi="Tms Rmn" w:hint="eastAsia"/>
        </w:rPr>
        <w:t xml:space="preserve">an interruption on </w:t>
      </w:r>
      <w:r w:rsidRPr="001F21E0">
        <w:rPr>
          <w:rFonts w:ascii="Tms Rmn" w:eastAsia="MS Mincho" w:hAnsi="Tms Rmn"/>
        </w:rPr>
        <w:t>any activated SCell</w:t>
      </w:r>
      <w:r w:rsidRPr="001F21E0">
        <w:rPr>
          <w:rFonts w:ascii="Tms Rmn" w:hAnsi="Tms Rmn" w:hint="eastAsia"/>
          <w:lang w:eastAsia="zh-CN"/>
        </w:rPr>
        <w:t xml:space="preserve"> in SCG</w:t>
      </w:r>
      <w:r w:rsidRPr="001F21E0">
        <w:rPr>
          <w:rFonts w:ascii="Tms Rmn" w:eastAsia="MS Mincho" w:hAnsi="Tms Rmn"/>
        </w:rPr>
        <w:t xml:space="preserve">: </w:t>
      </w:r>
    </w:p>
    <w:p w14:paraId="369FA0C3" w14:textId="5F808F0C" w:rsidR="003278A4" w:rsidRPr="001F21E0" w:rsidRDefault="003278A4" w:rsidP="003278A4">
      <w:pPr>
        <w:ind w:left="851" w:hanging="284"/>
        <w:rPr>
          <w:rFonts w:ascii="Tms Rmn" w:eastAsia="MS Mincho" w:hAnsi="Tms Rmn"/>
        </w:rPr>
      </w:pPr>
      <w:r w:rsidRPr="001F21E0">
        <w:rPr>
          <w:rFonts w:ascii="Tms Rmn" w:eastAsia="MS Mincho" w:hAnsi="Tms Rmn"/>
        </w:rPr>
        <w:lastRenderedPageBreak/>
        <w:t>-</w:t>
      </w:r>
      <w:r w:rsidRPr="001F21E0">
        <w:rPr>
          <w:rFonts w:ascii="Tms Rmn" w:eastAsia="MS Mincho" w:hAnsi="Tms Rmn"/>
        </w:rPr>
        <w:tab/>
      </w:r>
      <w:r w:rsidRPr="001F21E0">
        <w:rPr>
          <w:rFonts w:ascii="Tms Rmn" w:eastAsia="MS Mincho" w:hAnsi="Tms Rmn" w:hint="eastAsia"/>
        </w:rPr>
        <w:t xml:space="preserve">of up to </w:t>
      </w:r>
      <w:r w:rsidRPr="001F21E0">
        <w:rPr>
          <w:rFonts w:ascii="Tms Rmn" w:hAnsi="Tms Rmn"/>
          <w:lang w:eastAsia="zh-CN"/>
        </w:rPr>
        <w:t>X1 slot</w:t>
      </w:r>
      <w:r w:rsidRPr="001F21E0">
        <w:rPr>
          <w:rFonts w:ascii="Tms Rmn" w:eastAsia="MS Mincho" w:hAnsi="Tms Rmn"/>
        </w:rPr>
        <w:t>,</w:t>
      </w:r>
      <w:r w:rsidRPr="001F21E0">
        <w:rPr>
          <w:rFonts w:ascii="Tms Rmn" w:eastAsia="MS Mincho" w:hAnsi="Tms Rmn" w:hint="eastAsia"/>
        </w:rPr>
        <w:t xml:space="preserve"> </w:t>
      </w:r>
      <w:r w:rsidRPr="001F21E0">
        <w:rPr>
          <w:rFonts w:ascii="Tms Rmn" w:eastAsia="MS Mincho" w:hAnsi="Tms Rmn"/>
        </w:rPr>
        <w:t>if the activated SCell is not in the same band as any of the SCells being added or released, or</w:t>
      </w:r>
    </w:p>
    <w:p w14:paraId="24E72A37" w14:textId="77777777" w:rsidR="003278A4" w:rsidRPr="001F21E0" w:rsidRDefault="003278A4" w:rsidP="003278A4">
      <w:pPr>
        <w:ind w:left="851" w:hanging="284"/>
        <w:rPr>
          <w:rFonts w:ascii="Tms Rmn" w:eastAsia="MS Mincho" w:hAnsi="Tms Rmn"/>
        </w:rPr>
      </w:pPr>
      <w:r w:rsidRPr="001F21E0">
        <w:rPr>
          <w:rFonts w:ascii="Tms Rmn" w:eastAsia="MS Mincho" w:hAnsi="Tms Rmn"/>
        </w:rPr>
        <w:t>-</w:t>
      </w:r>
      <w:r w:rsidRPr="001F21E0">
        <w:rPr>
          <w:rFonts w:ascii="Tms Rmn" w:eastAsia="MS Mincho" w:hAnsi="Tms Rmn"/>
        </w:rPr>
        <w:tab/>
      </w:r>
      <w:r w:rsidRPr="001F21E0">
        <w:rPr>
          <w:rFonts w:ascii="Tms Rmn" w:eastAsia="MS Mincho" w:hAnsi="Tms Rmn" w:hint="eastAsia"/>
        </w:rPr>
        <w:t xml:space="preserve">of up to </w:t>
      </w:r>
      <w:r w:rsidRPr="001F21E0">
        <w:rPr>
          <w:rFonts w:ascii="Tms Rmn" w:hAnsi="Tms Rmn"/>
          <w:lang w:eastAsia="zh-CN"/>
        </w:rPr>
        <w:t>Y1 slot + SMTC duration</w:t>
      </w:r>
      <w:r w:rsidRPr="001F21E0">
        <w:rPr>
          <w:rFonts w:ascii="Tms Rmn" w:eastAsia="MS Mincho" w:hAnsi="Tms Rmn"/>
        </w:rPr>
        <w:t xml:space="preserve"> if the activated SCell is in the same band as any of the SCells being added or released, provided </w:t>
      </w:r>
      <w:r w:rsidRPr="001F21E0">
        <w:rPr>
          <w:lang w:eastAsia="zh-CN"/>
        </w:rPr>
        <w:t>the cell specific reference signals from the activated SCell and the SCells being added or released are available in the same slot</w:t>
      </w:r>
      <w:r w:rsidRPr="001F21E0">
        <w:rPr>
          <w:rFonts w:ascii="Tms Rmn" w:eastAsia="MS Mincho" w:hAnsi="Tms Rmn"/>
        </w:rPr>
        <w:t>.</w:t>
      </w:r>
    </w:p>
    <w:p w14:paraId="534B3D7F" w14:textId="77777777" w:rsidR="003278A4" w:rsidRPr="001F21E0" w:rsidRDefault="003278A4" w:rsidP="004A15BC">
      <w:pPr>
        <w:keepNext/>
        <w:keepLines/>
        <w:spacing w:before="60"/>
        <w:jc w:val="center"/>
      </w:pPr>
      <w:r w:rsidRPr="001F21E0">
        <w:rPr>
          <w:rFonts w:ascii="Arial" w:hAnsi="Arial"/>
          <w:b/>
        </w:rPr>
        <w:t>Table 8.2.1.2.3-1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2552"/>
      </w:tblGrid>
      <w:tr w:rsidR="003278A4" w:rsidRPr="001F21E0" w14:paraId="47D189C9" w14:textId="77777777" w:rsidTr="00813383">
        <w:trPr>
          <w:trHeight w:val="205"/>
          <w:jc w:val="center"/>
        </w:trPr>
        <w:tc>
          <w:tcPr>
            <w:tcW w:w="852" w:type="dxa"/>
            <w:vMerge w:val="restart"/>
            <w:shd w:val="clear" w:color="auto" w:fill="auto"/>
            <w:vAlign w:val="center"/>
          </w:tcPr>
          <w:p w14:paraId="08830FDA" w14:textId="112D505E" w:rsidR="003278A4" w:rsidRPr="001F21E0" w:rsidRDefault="006D1207" w:rsidP="004A15BC">
            <w:pPr>
              <w:keepNext/>
              <w:keepLines/>
              <w:spacing w:after="0"/>
              <w:jc w:val="center"/>
            </w:pPr>
            <w:r w:rsidRPr="001F21E0">
              <w:rPr>
                <w:rFonts w:ascii="Arial" w:hAnsi="Arial"/>
                <w:b/>
                <w:noProof/>
                <w:sz w:val="18"/>
                <w:lang w:val="en-US" w:eastAsia="zh-CN"/>
              </w:rPr>
              <w:drawing>
                <wp:inline distT="0" distB="0" distL="0" distR="0" wp14:anchorId="6BB2A439" wp14:editId="6D86A430">
                  <wp:extent cx="152400" cy="152400"/>
                  <wp:effectExtent l="0" t="0" r="0" b="0"/>
                  <wp:docPr id="94"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Pr>
          <w:p w14:paraId="2703C216" w14:textId="77777777" w:rsidR="003278A4" w:rsidRPr="001F21E0" w:rsidRDefault="003278A4" w:rsidP="004A15BC">
            <w:pPr>
              <w:keepNext/>
              <w:keepLines/>
              <w:spacing w:after="0"/>
              <w:jc w:val="center"/>
            </w:pPr>
            <w:r w:rsidRPr="001F21E0">
              <w:rPr>
                <w:rFonts w:ascii="Arial" w:hAnsi="Arial"/>
                <w:b/>
                <w:sz w:val="18"/>
              </w:rPr>
              <w:t>NR Slot length (ms)</w:t>
            </w:r>
          </w:p>
        </w:tc>
        <w:tc>
          <w:tcPr>
            <w:tcW w:w="2552" w:type="dxa"/>
            <w:gridSpan w:val="2"/>
          </w:tcPr>
          <w:p w14:paraId="5639A00E" w14:textId="77777777" w:rsidR="003278A4" w:rsidRPr="001F21E0" w:rsidRDefault="003278A4" w:rsidP="004A15BC">
            <w:pPr>
              <w:keepNext/>
              <w:keepLines/>
              <w:spacing w:after="0"/>
              <w:jc w:val="center"/>
            </w:pPr>
            <w:r w:rsidRPr="001F21E0">
              <w:rPr>
                <w:rFonts w:ascii="Arial" w:hAnsi="Arial"/>
                <w:b/>
                <w:sz w:val="18"/>
              </w:rPr>
              <w:t>Interruption length X1 slot</w:t>
            </w:r>
          </w:p>
        </w:tc>
        <w:tc>
          <w:tcPr>
            <w:tcW w:w="2552" w:type="dxa"/>
            <w:vMerge w:val="restart"/>
          </w:tcPr>
          <w:p w14:paraId="7BBE1FA9" w14:textId="77777777" w:rsidR="003278A4" w:rsidRPr="001F21E0" w:rsidRDefault="003278A4" w:rsidP="004A15BC">
            <w:pPr>
              <w:keepNext/>
              <w:keepLines/>
              <w:spacing w:after="0"/>
              <w:jc w:val="center"/>
              <w:rPr>
                <w:vertAlign w:val="superscript"/>
              </w:rPr>
            </w:pPr>
            <w:r w:rsidRPr="001F21E0">
              <w:rPr>
                <w:rFonts w:ascii="Arial" w:hAnsi="Arial"/>
                <w:b/>
                <w:sz w:val="18"/>
              </w:rPr>
              <w:t>Interruption length Y1 slot</w:t>
            </w:r>
            <w:r w:rsidRPr="001F21E0">
              <w:rPr>
                <w:rFonts w:ascii="Arial" w:hAnsi="Arial"/>
                <w:b/>
                <w:sz w:val="18"/>
                <w:vertAlign w:val="superscript"/>
              </w:rPr>
              <w:t>Note 1</w:t>
            </w:r>
          </w:p>
        </w:tc>
      </w:tr>
      <w:tr w:rsidR="003278A4" w:rsidRPr="001F21E0" w14:paraId="6C47B2C6" w14:textId="77777777" w:rsidTr="00813383">
        <w:trPr>
          <w:trHeight w:val="205"/>
          <w:jc w:val="center"/>
        </w:trPr>
        <w:tc>
          <w:tcPr>
            <w:tcW w:w="852" w:type="dxa"/>
            <w:vMerge/>
            <w:shd w:val="clear" w:color="auto" w:fill="auto"/>
            <w:vAlign w:val="center"/>
          </w:tcPr>
          <w:p w14:paraId="4C9FB35E" w14:textId="77777777" w:rsidR="003278A4" w:rsidRPr="001F21E0" w:rsidRDefault="003278A4" w:rsidP="004A15BC">
            <w:pPr>
              <w:keepNext/>
              <w:keepLines/>
              <w:spacing w:after="0"/>
              <w:jc w:val="center"/>
            </w:pPr>
          </w:p>
        </w:tc>
        <w:tc>
          <w:tcPr>
            <w:tcW w:w="1276" w:type="dxa"/>
            <w:vMerge/>
          </w:tcPr>
          <w:p w14:paraId="25B104B4" w14:textId="77777777" w:rsidR="003278A4" w:rsidRPr="001F21E0" w:rsidRDefault="003278A4" w:rsidP="004A15BC">
            <w:pPr>
              <w:keepNext/>
              <w:keepLines/>
              <w:spacing w:after="0"/>
              <w:jc w:val="center"/>
            </w:pPr>
          </w:p>
        </w:tc>
        <w:tc>
          <w:tcPr>
            <w:tcW w:w="1276" w:type="dxa"/>
          </w:tcPr>
          <w:p w14:paraId="130E21EB" w14:textId="77777777" w:rsidR="003278A4" w:rsidRPr="001F21E0" w:rsidRDefault="003278A4" w:rsidP="004A15BC">
            <w:pPr>
              <w:keepNext/>
              <w:keepLines/>
              <w:spacing w:after="0"/>
              <w:jc w:val="center"/>
            </w:pPr>
            <w:r w:rsidRPr="001F21E0">
              <w:rPr>
                <w:rFonts w:ascii="Arial" w:hAnsi="Arial"/>
                <w:b/>
                <w:sz w:val="18"/>
              </w:rPr>
              <w:t>Sync</w:t>
            </w:r>
          </w:p>
        </w:tc>
        <w:tc>
          <w:tcPr>
            <w:tcW w:w="1276" w:type="dxa"/>
          </w:tcPr>
          <w:p w14:paraId="2037F483" w14:textId="77777777" w:rsidR="003278A4" w:rsidRPr="001F21E0" w:rsidRDefault="003278A4" w:rsidP="004A15BC">
            <w:pPr>
              <w:keepNext/>
              <w:keepLines/>
              <w:spacing w:after="0"/>
              <w:jc w:val="center"/>
            </w:pPr>
            <w:r w:rsidRPr="001F21E0">
              <w:rPr>
                <w:rFonts w:ascii="Arial" w:hAnsi="Arial"/>
                <w:b/>
                <w:sz w:val="18"/>
              </w:rPr>
              <w:t>Async</w:t>
            </w:r>
          </w:p>
        </w:tc>
        <w:tc>
          <w:tcPr>
            <w:tcW w:w="2552" w:type="dxa"/>
            <w:vMerge/>
          </w:tcPr>
          <w:p w14:paraId="1DAC0BA6" w14:textId="77777777" w:rsidR="003278A4" w:rsidRPr="001F21E0" w:rsidRDefault="003278A4" w:rsidP="004A15BC">
            <w:pPr>
              <w:keepNext/>
              <w:keepLines/>
              <w:spacing w:after="0"/>
              <w:jc w:val="center"/>
            </w:pPr>
          </w:p>
        </w:tc>
      </w:tr>
      <w:tr w:rsidR="003278A4" w:rsidRPr="001F21E0" w14:paraId="5A383719" w14:textId="77777777" w:rsidTr="00813383">
        <w:trPr>
          <w:jc w:val="center"/>
        </w:trPr>
        <w:tc>
          <w:tcPr>
            <w:tcW w:w="852" w:type="dxa"/>
            <w:shd w:val="clear" w:color="auto" w:fill="auto"/>
          </w:tcPr>
          <w:p w14:paraId="15A23D1C" w14:textId="77777777" w:rsidR="003278A4" w:rsidRPr="001F21E0" w:rsidRDefault="003278A4" w:rsidP="004A15BC">
            <w:pPr>
              <w:keepNext/>
              <w:keepLines/>
              <w:spacing w:after="0"/>
              <w:jc w:val="center"/>
            </w:pPr>
            <w:r w:rsidRPr="001F21E0">
              <w:rPr>
                <w:rFonts w:ascii="Arial" w:hAnsi="Arial"/>
                <w:sz w:val="18"/>
              </w:rPr>
              <w:t>0</w:t>
            </w:r>
          </w:p>
        </w:tc>
        <w:tc>
          <w:tcPr>
            <w:tcW w:w="1276" w:type="dxa"/>
          </w:tcPr>
          <w:p w14:paraId="0C0F134C" w14:textId="77777777" w:rsidR="003278A4" w:rsidRPr="001F21E0" w:rsidRDefault="003278A4" w:rsidP="004A15BC">
            <w:pPr>
              <w:keepNext/>
              <w:keepLines/>
              <w:spacing w:after="0"/>
              <w:jc w:val="center"/>
            </w:pPr>
            <w:r w:rsidRPr="001F21E0">
              <w:rPr>
                <w:rFonts w:ascii="Arial" w:hAnsi="Arial"/>
                <w:sz w:val="18"/>
              </w:rPr>
              <w:t>1</w:t>
            </w:r>
          </w:p>
        </w:tc>
        <w:tc>
          <w:tcPr>
            <w:tcW w:w="1276" w:type="dxa"/>
          </w:tcPr>
          <w:p w14:paraId="3963FFF6" w14:textId="77777777" w:rsidR="003278A4" w:rsidRPr="001F21E0" w:rsidRDefault="003278A4" w:rsidP="004A15BC">
            <w:pPr>
              <w:keepNext/>
              <w:keepLines/>
              <w:spacing w:after="0"/>
              <w:jc w:val="center"/>
            </w:pPr>
            <w:r w:rsidRPr="001F21E0">
              <w:rPr>
                <w:rFonts w:ascii="Arial" w:hAnsi="Arial"/>
                <w:sz w:val="18"/>
              </w:rPr>
              <w:t>1</w:t>
            </w:r>
          </w:p>
        </w:tc>
        <w:tc>
          <w:tcPr>
            <w:tcW w:w="1276" w:type="dxa"/>
          </w:tcPr>
          <w:p w14:paraId="4C5F406E" w14:textId="77777777" w:rsidR="003278A4" w:rsidRPr="001F21E0" w:rsidRDefault="003278A4" w:rsidP="004A15BC">
            <w:pPr>
              <w:keepNext/>
              <w:keepLines/>
              <w:spacing w:after="0"/>
              <w:jc w:val="center"/>
            </w:pPr>
            <w:r w:rsidRPr="001F21E0">
              <w:rPr>
                <w:rFonts w:ascii="Arial" w:hAnsi="Arial"/>
                <w:sz w:val="18"/>
              </w:rPr>
              <w:t>2</w:t>
            </w:r>
          </w:p>
        </w:tc>
        <w:tc>
          <w:tcPr>
            <w:tcW w:w="2552" w:type="dxa"/>
          </w:tcPr>
          <w:p w14:paraId="7D37A169" w14:textId="77777777" w:rsidR="003278A4" w:rsidRPr="001F21E0" w:rsidRDefault="003278A4" w:rsidP="004A15BC">
            <w:pPr>
              <w:keepNext/>
              <w:keepLines/>
              <w:spacing w:after="0"/>
              <w:jc w:val="center"/>
            </w:pPr>
            <w:r w:rsidRPr="001F21E0">
              <w:rPr>
                <w:rFonts w:ascii="Arial" w:hAnsi="Arial"/>
                <w:sz w:val="18"/>
              </w:rPr>
              <w:t>1</w:t>
            </w:r>
          </w:p>
        </w:tc>
      </w:tr>
      <w:tr w:rsidR="003278A4" w:rsidRPr="001F21E0" w14:paraId="3D1DC737" w14:textId="77777777" w:rsidTr="00813383">
        <w:trPr>
          <w:jc w:val="center"/>
        </w:trPr>
        <w:tc>
          <w:tcPr>
            <w:tcW w:w="852" w:type="dxa"/>
            <w:shd w:val="clear" w:color="auto" w:fill="auto"/>
          </w:tcPr>
          <w:p w14:paraId="39A6A0F6" w14:textId="77777777" w:rsidR="003278A4" w:rsidRPr="001F21E0" w:rsidRDefault="003278A4" w:rsidP="004A15BC">
            <w:pPr>
              <w:keepNext/>
              <w:keepLines/>
              <w:spacing w:after="0"/>
              <w:jc w:val="center"/>
            </w:pPr>
            <w:r w:rsidRPr="001F21E0">
              <w:rPr>
                <w:rFonts w:ascii="Arial" w:hAnsi="Arial"/>
                <w:sz w:val="18"/>
              </w:rPr>
              <w:t>1</w:t>
            </w:r>
          </w:p>
        </w:tc>
        <w:tc>
          <w:tcPr>
            <w:tcW w:w="1276" w:type="dxa"/>
          </w:tcPr>
          <w:p w14:paraId="4879BFE7" w14:textId="77777777" w:rsidR="003278A4" w:rsidRPr="001F21E0" w:rsidRDefault="003278A4" w:rsidP="004A15BC">
            <w:pPr>
              <w:keepNext/>
              <w:keepLines/>
              <w:spacing w:after="0"/>
              <w:jc w:val="center"/>
            </w:pPr>
            <w:r w:rsidRPr="001F21E0">
              <w:rPr>
                <w:rFonts w:ascii="Arial" w:hAnsi="Arial"/>
                <w:sz w:val="18"/>
              </w:rPr>
              <w:t>0.5</w:t>
            </w:r>
          </w:p>
        </w:tc>
        <w:tc>
          <w:tcPr>
            <w:tcW w:w="1276" w:type="dxa"/>
          </w:tcPr>
          <w:p w14:paraId="01C3E626" w14:textId="77777777" w:rsidR="003278A4" w:rsidRPr="001F21E0" w:rsidRDefault="003278A4" w:rsidP="004A15BC">
            <w:pPr>
              <w:keepNext/>
              <w:keepLines/>
              <w:spacing w:after="0"/>
              <w:jc w:val="center"/>
            </w:pPr>
            <w:r w:rsidRPr="001F21E0">
              <w:rPr>
                <w:rFonts w:ascii="Arial" w:hAnsi="Arial"/>
                <w:sz w:val="18"/>
              </w:rPr>
              <w:t>2</w:t>
            </w:r>
          </w:p>
        </w:tc>
        <w:tc>
          <w:tcPr>
            <w:tcW w:w="1276" w:type="dxa"/>
          </w:tcPr>
          <w:p w14:paraId="5361027D" w14:textId="77777777" w:rsidR="003278A4" w:rsidRPr="001F21E0" w:rsidRDefault="003278A4" w:rsidP="004A15BC">
            <w:pPr>
              <w:keepNext/>
              <w:keepLines/>
              <w:spacing w:after="0"/>
              <w:jc w:val="center"/>
            </w:pPr>
            <w:r w:rsidRPr="001F21E0">
              <w:rPr>
                <w:rFonts w:ascii="Arial" w:hAnsi="Arial"/>
                <w:sz w:val="18"/>
              </w:rPr>
              <w:t>3</w:t>
            </w:r>
          </w:p>
        </w:tc>
        <w:tc>
          <w:tcPr>
            <w:tcW w:w="2552" w:type="dxa"/>
          </w:tcPr>
          <w:p w14:paraId="4BA96894" w14:textId="77777777" w:rsidR="003278A4" w:rsidRPr="001F21E0" w:rsidRDefault="003278A4" w:rsidP="004A15BC">
            <w:pPr>
              <w:keepNext/>
              <w:keepLines/>
              <w:spacing w:after="0"/>
              <w:jc w:val="center"/>
            </w:pPr>
            <w:r w:rsidRPr="001F21E0">
              <w:rPr>
                <w:rFonts w:ascii="Arial" w:hAnsi="Arial"/>
                <w:sz w:val="18"/>
              </w:rPr>
              <w:t>2</w:t>
            </w:r>
          </w:p>
        </w:tc>
      </w:tr>
      <w:tr w:rsidR="003278A4" w:rsidRPr="001F21E0" w14:paraId="2007C172" w14:textId="77777777" w:rsidTr="00813383">
        <w:trPr>
          <w:jc w:val="center"/>
        </w:trPr>
        <w:tc>
          <w:tcPr>
            <w:tcW w:w="852" w:type="dxa"/>
            <w:shd w:val="clear" w:color="auto" w:fill="auto"/>
          </w:tcPr>
          <w:p w14:paraId="3A704D77" w14:textId="77777777" w:rsidR="003278A4" w:rsidRPr="001F21E0" w:rsidRDefault="003278A4" w:rsidP="004A15BC">
            <w:pPr>
              <w:keepNext/>
              <w:keepLines/>
              <w:spacing w:after="0"/>
              <w:jc w:val="center"/>
            </w:pPr>
            <w:r w:rsidRPr="001F21E0">
              <w:rPr>
                <w:rFonts w:ascii="Arial" w:hAnsi="Arial"/>
                <w:sz w:val="18"/>
              </w:rPr>
              <w:t>2</w:t>
            </w:r>
          </w:p>
        </w:tc>
        <w:tc>
          <w:tcPr>
            <w:tcW w:w="1276" w:type="dxa"/>
          </w:tcPr>
          <w:p w14:paraId="0158A8D3" w14:textId="77777777" w:rsidR="003278A4" w:rsidRPr="001F21E0" w:rsidRDefault="003278A4" w:rsidP="004A15BC">
            <w:pPr>
              <w:keepNext/>
              <w:keepLines/>
              <w:spacing w:after="0"/>
              <w:jc w:val="center"/>
            </w:pPr>
            <w:r w:rsidRPr="001F21E0">
              <w:rPr>
                <w:rFonts w:ascii="Arial" w:hAnsi="Arial"/>
                <w:sz w:val="18"/>
              </w:rPr>
              <w:t>0.25</w:t>
            </w:r>
          </w:p>
        </w:tc>
        <w:tc>
          <w:tcPr>
            <w:tcW w:w="2552" w:type="dxa"/>
            <w:gridSpan w:val="2"/>
          </w:tcPr>
          <w:p w14:paraId="41514AEB" w14:textId="77777777" w:rsidR="003278A4" w:rsidRPr="001F21E0" w:rsidRDefault="003278A4" w:rsidP="004A15BC">
            <w:pPr>
              <w:keepNext/>
              <w:keepLines/>
              <w:spacing w:after="0"/>
              <w:jc w:val="center"/>
            </w:pPr>
            <w:r w:rsidRPr="001F21E0">
              <w:rPr>
                <w:rFonts w:ascii="Arial" w:hAnsi="Arial"/>
                <w:sz w:val="18"/>
              </w:rPr>
              <w:t>5</w:t>
            </w:r>
          </w:p>
        </w:tc>
        <w:tc>
          <w:tcPr>
            <w:tcW w:w="2552" w:type="dxa"/>
          </w:tcPr>
          <w:p w14:paraId="66B3EFEA" w14:textId="77777777" w:rsidR="003278A4" w:rsidRPr="001F21E0" w:rsidRDefault="003278A4" w:rsidP="004A15BC">
            <w:pPr>
              <w:keepNext/>
              <w:keepLines/>
              <w:spacing w:after="0"/>
              <w:jc w:val="center"/>
            </w:pPr>
            <w:r w:rsidRPr="001F21E0">
              <w:rPr>
                <w:rFonts w:ascii="Arial" w:hAnsi="Arial"/>
                <w:sz w:val="18"/>
              </w:rPr>
              <w:t>4</w:t>
            </w:r>
          </w:p>
        </w:tc>
      </w:tr>
      <w:tr w:rsidR="003278A4" w:rsidRPr="001F21E0" w14:paraId="699C9E68" w14:textId="77777777" w:rsidTr="00813383">
        <w:trPr>
          <w:jc w:val="center"/>
        </w:trPr>
        <w:tc>
          <w:tcPr>
            <w:tcW w:w="852" w:type="dxa"/>
            <w:shd w:val="clear" w:color="auto" w:fill="auto"/>
          </w:tcPr>
          <w:p w14:paraId="6494F94B" w14:textId="77777777" w:rsidR="003278A4" w:rsidRPr="001F21E0" w:rsidRDefault="003278A4" w:rsidP="004A15BC">
            <w:pPr>
              <w:keepNext/>
              <w:keepLines/>
              <w:spacing w:after="0"/>
              <w:jc w:val="center"/>
            </w:pPr>
            <w:r w:rsidRPr="001F21E0">
              <w:rPr>
                <w:rFonts w:ascii="Arial" w:hAnsi="Arial"/>
                <w:sz w:val="18"/>
              </w:rPr>
              <w:t>3</w:t>
            </w:r>
          </w:p>
        </w:tc>
        <w:tc>
          <w:tcPr>
            <w:tcW w:w="1276" w:type="dxa"/>
          </w:tcPr>
          <w:p w14:paraId="422CAC01" w14:textId="77777777" w:rsidR="003278A4" w:rsidRPr="001F21E0" w:rsidRDefault="003278A4" w:rsidP="004A15BC">
            <w:pPr>
              <w:keepNext/>
              <w:keepLines/>
              <w:spacing w:after="0"/>
              <w:jc w:val="center"/>
            </w:pPr>
            <w:r w:rsidRPr="001F21E0">
              <w:rPr>
                <w:rFonts w:ascii="Arial" w:hAnsi="Arial"/>
                <w:sz w:val="18"/>
              </w:rPr>
              <w:t>0.125</w:t>
            </w:r>
          </w:p>
        </w:tc>
        <w:tc>
          <w:tcPr>
            <w:tcW w:w="2552" w:type="dxa"/>
            <w:gridSpan w:val="2"/>
          </w:tcPr>
          <w:p w14:paraId="46CF8292" w14:textId="77777777" w:rsidR="003278A4" w:rsidRPr="001F21E0" w:rsidRDefault="003278A4" w:rsidP="004A15BC">
            <w:pPr>
              <w:keepNext/>
              <w:keepLines/>
              <w:spacing w:after="0"/>
              <w:jc w:val="center"/>
            </w:pPr>
            <w:r w:rsidRPr="001F21E0">
              <w:rPr>
                <w:rFonts w:ascii="Arial" w:hAnsi="Arial"/>
                <w:sz w:val="18"/>
              </w:rPr>
              <w:t>9</w:t>
            </w:r>
          </w:p>
        </w:tc>
        <w:tc>
          <w:tcPr>
            <w:tcW w:w="2552" w:type="dxa"/>
          </w:tcPr>
          <w:p w14:paraId="21D0FD92" w14:textId="77777777" w:rsidR="003278A4" w:rsidRPr="001F21E0" w:rsidRDefault="003278A4" w:rsidP="004A15BC">
            <w:pPr>
              <w:keepNext/>
              <w:keepLines/>
              <w:spacing w:after="0"/>
              <w:jc w:val="center"/>
            </w:pPr>
            <w:r w:rsidRPr="001F21E0">
              <w:rPr>
                <w:rFonts w:ascii="Arial" w:hAnsi="Arial"/>
                <w:sz w:val="18"/>
              </w:rPr>
              <w:t>8</w:t>
            </w:r>
          </w:p>
        </w:tc>
      </w:tr>
    </w:tbl>
    <w:p w14:paraId="3875E9DA" w14:textId="77777777" w:rsidR="003278A4" w:rsidRPr="001F21E0" w:rsidRDefault="003278A4" w:rsidP="003278A4">
      <w:pPr>
        <w:ind w:left="851" w:hanging="284"/>
      </w:pPr>
    </w:p>
    <w:p w14:paraId="1E992385" w14:textId="77777777" w:rsidR="003278A4" w:rsidRPr="001F21E0" w:rsidRDefault="003278A4" w:rsidP="004A15BC">
      <w:pPr>
        <w:keepNext/>
        <w:keepLines/>
        <w:spacing w:before="120"/>
        <w:ind w:left="1701" w:hanging="1701"/>
        <w:outlineLvl w:val="4"/>
      </w:pPr>
      <w:r w:rsidRPr="001F21E0">
        <w:rPr>
          <w:rFonts w:ascii="Arial" w:hAnsi="Arial"/>
          <w:sz w:val="22"/>
        </w:rPr>
        <w:t>8.2.1.2.4</w:t>
      </w:r>
      <w:r w:rsidRPr="001F21E0">
        <w:rPr>
          <w:rFonts w:ascii="Arial" w:hAnsi="Arial"/>
          <w:sz w:val="22"/>
        </w:rPr>
        <w:tab/>
        <w:t>Interruptions at SCell activation/deactivation</w:t>
      </w:r>
    </w:p>
    <w:p w14:paraId="73F45831" w14:textId="77777777" w:rsidR="003278A4" w:rsidRPr="001F21E0" w:rsidRDefault="003278A4" w:rsidP="003278A4">
      <w:pPr>
        <w:rPr>
          <w:rFonts w:eastAsia="MS Mincho"/>
          <w:lang w:eastAsia="zh-CN"/>
        </w:rPr>
      </w:pPr>
      <w:r w:rsidRPr="001F21E0">
        <w:rPr>
          <w:rFonts w:eastAsia="MS Mincho"/>
          <w:lang w:eastAsia="zh-CN"/>
        </w:rPr>
        <w:t>The requirements in this clause shall apply for the UE configured with PSCell and one SCell.</w:t>
      </w:r>
    </w:p>
    <w:p w14:paraId="7FE83673" w14:textId="77777777" w:rsidR="003278A4" w:rsidRPr="001F21E0" w:rsidRDefault="003278A4" w:rsidP="003278A4">
      <w:pPr>
        <w:rPr>
          <w:rFonts w:eastAsia="MS Mincho"/>
          <w:lang w:eastAsia="zh-CN"/>
        </w:rPr>
      </w:pPr>
      <w:r w:rsidRPr="001F21E0">
        <w:rPr>
          <w:rFonts w:eastAsia="MS Mincho"/>
          <w:lang w:eastAsia="zh-CN"/>
        </w:rPr>
        <w:t xml:space="preserve">When one </w:t>
      </w:r>
      <w:r w:rsidRPr="001F21E0">
        <w:rPr>
          <w:rFonts w:hint="eastAsia"/>
          <w:lang w:eastAsia="zh-CN"/>
        </w:rPr>
        <w:t xml:space="preserve">E-UTRA </w:t>
      </w:r>
      <w:r w:rsidRPr="001F21E0">
        <w:rPr>
          <w:rFonts w:eastAsia="MS Mincho"/>
          <w:lang w:eastAsia="zh-CN"/>
        </w:rPr>
        <w:t>SCell</w:t>
      </w:r>
      <w:r w:rsidRPr="001F21E0">
        <w:rPr>
          <w:rFonts w:hint="eastAsia"/>
          <w:lang w:eastAsia="zh-CN"/>
        </w:rPr>
        <w:t xml:space="preserve"> </w:t>
      </w:r>
      <w:r w:rsidRPr="001F21E0">
        <w:rPr>
          <w:rFonts w:eastAsia="MS Mincho"/>
          <w:lang w:eastAsia="zh-CN"/>
        </w:rPr>
        <w:t>is activated or deactivated:</w:t>
      </w:r>
    </w:p>
    <w:p w14:paraId="0A7DD44A" w14:textId="77777777" w:rsidR="003278A4" w:rsidRPr="001F21E0" w:rsidRDefault="003278A4" w:rsidP="003278A4">
      <w:pPr>
        <w:ind w:left="568" w:hanging="284"/>
        <w:rPr>
          <w:rFonts w:ascii="Tms Rmn" w:eastAsia="MS Mincho" w:hAnsi="Tms Rmn"/>
        </w:rPr>
      </w:pPr>
      <w:r w:rsidRPr="001F21E0">
        <w:rPr>
          <w:rFonts w:ascii="Tms Rmn" w:eastAsia="MS Mincho" w:hAnsi="Tms Rmn"/>
        </w:rPr>
        <w:t>-</w:t>
      </w:r>
      <w:r w:rsidRPr="001F21E0">
        <w:rPr>
          <w:rFonts w:ascii="Tms Rmn" w:eastAsia="MS Mincho" w:hAnsi="Tms Rmn"/>
        </w:rPr>
        <w:tab/>
      </w:r>
      <w:r w:rsidRPr="001F21E0">
        <w:rPr>
          <w:rFonts w:ascii="Tms Rmn" w:eastAsia="MS Mincho" w:hAnsi="Tms Rmn" w:hint="eastAsia"/>
        </w:rPr>
        <w:t>an interruption on P</w:t>
      </w:r>
      <w:r w:rsidRPr="001F21E0">
        <w:rPr>
          <w:rFonts w:ascii="Tms Rmn" w:hAnsi="Tms Rmn" w:hint="eastAsia"/>
          <w:lang w:eastAsia="zh-CN"/>
        </w:rPr>
        <w:t>S</w:t>
      </w:r>
      <w:r w:rsidRPr="001F21E0">
        <w:rPr>
          <w:rFonts w:ascii="Tms Rmn" w:eastAsia="MS Mincho" w:hAnsi="Tms Rmn" w:hint="eastAsia"/>
        </w:rPr>
        <w:t>Cell</w:t>
      </w:r>
      <w:r w:rsidRPr="001F21E0">
        <w:rPr>
          <w:rFonts w:ascii="Tms Rmn" w:eastAsia="MS Mincho" w:hAnsi="Tms Rmn"/>
        </w:rPr>
        <w:t>:</w:t>
      </w:r>
    </w:p>
    <w:p w14:paraId="1845CDC3" w14:textId="1E6576FC" w:rsidR="003278A4" w:rsidRPr="001F21E0" w:rsidRDefault="003278A4" w:rsidP="003278A4">
      <w:pPr>
        <w:ind w:left="851" w:hanging="284"/>
        <w:rPr>
          <w:rFonts w:ascii="Tms Rmn" w:eastAsia="MS Mincho" w:hAnsi="Tms Rmn"/>
        </w:rPr>
      </w:pPr>
      <w:r w:rsidRPr="001F21E0">
        <w:rPr>
          <w:rFonts w:ascii="Tms Rmn" w:eastAsia="MS Mincho" w:hAnsi="Tms Rmn"/>
        </w:rPr>
        <w:t>-</w:t>
      </w:r>
      <w:r w:rsidRPr="001F21E0">
        <w:rPr>
          <w:rFonts w:ascii="Tms Rmn" w:eastAsia="MS Mincho" w:hAnsi="Tms Rmn"/>
        </w:rPr>
        <w:tab/>
      </w:r>
      <w:r w:rsidRPr="001F21E0">
        <w:rPr>
          <w:rFonts w:ascii="Tms Rmn" w:eastAsia="MS Mincho" w:hAnsi="Tms Rmn" w:hint="eastAsia"/>
        </w:rPr>
        <w:t xml:space="preserve">of up to </w:t>
      </w:r>
      <w:r w:rsidRPr="001F21E0">
        <w:rPr>
          <w:rFonts w:ascii="Tms Rmn" w:hAnsi="Tms Rmn"/>
          <w:lang w:eastAsia="zh-CN"/>
        </w:rPr>
        <w:t>X2 slot</w:t>
      </w:r>
      <w:r w:rsidRPr="001F21E0">
        <w:rPr>
          <w:rFonts w:ascii="Tms Rmn" w:eastAsia="MS Mincho" w:hAnsi="Tms Rmn"/>
        </w:rPr>
        <w:t>,</w:t>
      </w:r>
      <w:r w:rsidRPr="001F21E0">
        <w:rPr>
          <w:rFonts w:ascii="Tms Rmn" w:eastAsia="MS Mincho" w:hAnsi="Tms Rmn" w:hint="eastAsia"/>
        </w:rPr>
        <w:t xml:space="preserve"> </w:t>
      </w:r>
      <w:r w:rsidRPr="001F21E0">
        <w:rPr>
          <w:rFonts w:ascii="Tms Rmn" w:eastAsia="MS Mincho" w:hAnsi="Tms Rmn"/>
        </w:rPr>
        <w:t>if the P</w:t>
      </w:r>
      <w:r w:rsidRPr="001F21E0">
        <w:rPr>
          <w:rFonts w:ascii="Tms Rmn" w:hAnsi="Tms Rmn" w:hint="eastAsia"/>
          <w:lang w:eastAsia="zh-CN"/>
        </w:rPr>
        <w:t>S</w:t>
      </w:r>
      <w:r w:rsidRPr="001F21E0">
        <w:rPr>
          <w:rFonts w:ascii="Tms Rmn" w:eastAsia="MS Mincho" w:hAnsi="Tms Rmn"/>
        </w:rPr>
        <w:t xml:space="preserve">Cell is not in the same band as any of the </w:t>
      </w:r>
      <w:r w:rsidRPr="001F21E0">
        <w:rPr>
          <w:rFonts w:ascii="Tms Rmn" w:hAnsi="Tms Rmn" w:hint="eastAsia"/>
          <w:lang w:eastAsia="zh-CN"/>
        </w:rPr>
        <w:t xml:space="preserve">E-UTRA </w:t>
      </w:r>
      <w:r w:rsidRPr="001F21E0">
        <w:rPr>
          <w:rFonts w:ascii="Tms Rmn" w:eastAsia="MS Mincho" w:hAnsi="Tms Rmn"/>
        </w:rPr>
        <w:t>SCells being activated or deactivated, or</w:t>
      </w:r>
    </w:p>
    <w:p w14:paraId="48F37221" w14:textId="77777777" w:rsidR="003278A4" w:rsidRPr="001F21E0" w:rsidRDefault="003278A4" w:rsidP="003278A4">
      <w:pPr>
        <w:ind w:left="851" w:hanging="284"/>
        <w:rPr>
          <w:rFonts w:ascii="Tms Rmn" w:eastAsia="MS Mincho" w:hAnsi="Tms Rmn"/>
        </w:rPr>
      </w:pPr>
      <w:r w:rsidRPr="001F21E0">
        <w:rPr>
          <w:rFonts w:ascii="Tms Rmn" w:eastAsia="MS Mincho" w:hAnsi="Tms Rmn"/>
        </w:rPr>
        <w:t>-</w:t>
      </w:r>
      <w:r w:rsidRPr="001F21E0">
        <w:rPr>
          <w:rFonts w:ascii="Tms Rmn" w:eastAsia="MS Mincho" w:hAnsi="Tms Rmn"/>
        </w:rPr>
        <w:tab/>
      </w:r>
      <w:r w:rsidRPr="001F21E0">
        <w:rPr>
          <w:rFonts w:ascii="Tms Rmn" w:eastAsia="MS Mincho" w:hAnsi="Tms Rmn" w:hint="eastAsia"/>
        </w:rPr>
        <w:t xml:space="preserve">of up to </w:t>
      </w:r>
      <w:r w:rsidRPr="001F21E0">
        <w:rPr>
          <w:rFonts w:ascii="Tms Rmn" w:eastAsia="MS Mincho" w:hAnsi="Tms Rmn"/>
        </w:rPr>
        <w:t>max{</w:t>
      </w:r>
      <w:r w:rsidRPr="001F21E0">
        <w:rPr>
          <w:rFonts w:ascii="Tms Rmn" w:hAnsi="Tms Rmn"/>
          <w:lang w:eastAsia="zh-CN"/>
        </w:rPr>
        <w:t>Y2 slot + SMTC duration</w:t>
      </w:r>
      <w:r w:rsidRPr="001F21E0">
        <w:rPr>
          <w:rFonts w:ascii="Tms Rmn" w:eastAsia="MS Mincho" w:hAnsi="Tms Rmn"/>
        </w:rPr>
        <w:t>,</w:t>
      </w:r>
      <w:r w:rsidRPr="001F21E0">
        <w:rPr>
          <w:rFonts w:ascii="Tms Rmn" w:eastAsia="MS Mincho" w:hAnsi="Tms Rmn" w:hint="eastAsia"/>
        </w:rPr>
        <w:t xml:space="preserve"> </w:t>
      </w:r>
      <w:r w:rsidRPr="001F21E0">
        <w:rPr>
          <w:rFonts w:ascii="Tms Rmn" w:eastAsia="MS Mincho" w:hAnsi="Tms Rmn"/>
        </w:rPr>
        <w:t>5ms} if the P</w:t>
      </w:r>
      <w:r w:rsidRPr="001F21E0">
        <w:rPr>
          <w:rFonts w:ascii="Tms Rmn" w:hAnsi="Tms Rmn" w:hint="eastAsia"/>
          <w:lang w:eastAsia="zh-CN"/>
        </w:rPr>
        <w:t>S</w:t>
      </w:r>
      <w:r w:rsidRPr="001F21E0">
        <w:rPr>
          <w:rFonts w:ascii="Tms Rmn" w:eastAsia="MS Mincho" w:hAnsi="Tms Rmn"/>
        </w:rPr>
        <w:t xml:space="preserve">Cell is in the same band as any of the </w:t>
      </w:r>
      <w:r w:rsidRPr="001F21E0">
        <w:rPr>
          <w:rFonts w:ascii="Tms Rmn" w:hAnsi="Tms Rmn" w:hint="eastAsia"/>
          <w:lang w:eastAsia="zh-CN"/>
        </w:rPr>
        <w:t xml:space="preserve">E-UTRA </w:t>
      </w:r>
      <w:r w:rsidRPr="001F21E0">
        <w:rPr>
          <w:rFonts w:ascii="Tms Rmn" w:eastAsia="MS Mincho" w:hAnsi="Tms Rmn"/>
        </w:rPr>
        <w:t xml:space="preserve">SCells being activated or deactivated, provided </w:t>
      </w:r>
      <w:r w:rsidRPr="001F21E0">
        <w:rPr>
          <w:lang w:eastAsia="zh-CN"/>
        </w:rPr>
        <w:t>the cell specific reference signals from the PSCell and the E-UTRA SCells being activated or deactivated are available in the same slot</w:t>
      </w:r>
      <w:r w:rsidRPr="001F21E0">
        <w:rPr>
          <w:rFonts w:ascii="Tms Rmn" w:eastAsia="MS Mincho" w:hAnsi="Tms Rmn"/>
        </w:rPr>
        <w:t>;</w:t>
      </w:r>
    </w:p>
    <w:p w14:paraId="3E6E2FFC" w14:textId="7F3589AF" w:rsidR="003278A4" w:rsidRPr="001F21E0" w:rsidRDefault="003278A4" w:rsidP="003278A4">
      <w:pPr>
        <w:ind w:left="568" w:hanging="284"/>
        <w:rPr>
          <w:rFonts w:ascii="Tms Rmn" w:eastAsia="MS Mincho" w:hAnsi="Tms Rmn"/>
        </w:rPr>
      </w:pPr>
      <w:r w:rsidRPr="001F21E0">
        <w:rPr>
          <w:rFonts w:ascii="Tms Rmn" w:eastAsia="MS Mincho" w:hAnsi="Tms Rmn"/>
        </w:rPr>
        <w:t>-</w:t>
      </w:r>
      <w:r w:rsidRPr="001F21E0">
        <w:rPr>
          <w:rFonts w:ascii="Tms Rmn" w:eastAsia="MS Mincho" w:hAnsi="Tms Rmn"/>
        </w:rPr>
        <w:tab/>
      </w:r>
      <w:r w:rsidRPr="001F21E0">
        <w:rPr>
          <w:rFonts w:ascii="Tms Rmn" w:eastAsia="MS Mincho" w:hAnsi="Tms Rmn" w:hint="eastAsia"/>
        </w:rPr>
        <w:t xml:space="preserve">an interruption on </w:t>
      </w:r>
      <w:r w:rsidRPr="001F21E0">
        <w:rPr>
          <w:rFonts w:ascii="Tms Rmn" w:eastAsia="MS Mincho" w:hAnsi="Tms Rmn"/>
        </w:rPr>
        <w:t>any activated SCell</w:t>
      </w:r>
      <w:r w:rsidRPr="001F21E0">
        <w:rPr>
          <w:rFonts w:ascii="Tms Rmn" w:hAnsi="Tms Rmn" w:hint="eastAsia"/>
          <w:lang w:eastAsia="zh-CN"/>
        </w:rPr>
        <w:t xml:space="preserve"> in SCG</w:t>
      </w:r>
      <w:r w:rsidRPr="001F21E0">
        <w:rPr>
          <w:rFonts w:ascii="Tms Rmn" w:eastAsia="MS Mincho" w:hAnsi="Tms Rmn"/>
        </w:rPr>
        <w:t xml:space="preserve">: </w:t>
      </w:r>
    </w:p>
    <w:p w14:paraId="2433A1C7" w14:textId="55D90203" w:rsidR="003278A4" w:rsidRPr="001F21E0" w:rsidRDefault="003278A4" w:rsidP="003278A4">
      <w:pPr>
        <w:ind w:left="851" w:hanging="284"/>
        <w:rPr>
          <w:rFonts w:ascii="Tms Rmn" w:eastAsia="MS Mincho" w:hAnsi="Tms Rmn"/>
        </w:rPr>
      </w:pPr>
      <w:r w:rsidRPr="001F21E0">
        <w:rPr>
          <w:rFonts w:ascii="Tms Rmn" w:eastAsia="MS Mincho" w:hAnsi="Tms Rmn"/>
        </w:rPr>
        <w:t>-</w:t>
      </w:r>
      <w:r w:rsidRPr="001F21E0">
        <w:rPr>
          <w:rFonts w:ascii="Tms Rmn" w:eastAsia="MS Mincho" w:hAnsi="Tms Rmn"/>
        </w:rPr>
        <w:tab/>
      </w:r>
      <w:r w:rsidRPr="001F21E0">
        <w:rPr>
          <w:rFonts w:ascii="Tms Rmn" w:eastAsia="MS Mincho" w:hAnsi="Tms Rmn" w:hint="eastAsia"/>
        </w:rPr>
        <w:t xml:space="preserve">of up to </w:t>
      </w:r>
      <w:r w:rsidRPr="001F21E0">
        <w:rPr>
          <w:rFonts w:ascii="Tms Rmn" w:hAnsi="Tms Rmn" w:hint="eastAsia"/>
          <w:lang w:eastAsia="zh-CN"/>
        </w:rPr>
        <w:t>X2</w:t>
      </w:r>
      <w:r w:rsidRPr="001F21E0">
        <w:rPr>
          <w:rFonts w:ascii="Tms Rmn" w:hAnsi="Tms Rmn"/>
          <w:lang w:eastAsia="zh-CN"/>
        </w:rPr>
        <w:t xml:space="preserve"> slot</w:t>
      </w:r>
      <w:r w:rsidRPr="001F21E0">
        <w:rPr>
          <w:rFonts w:ascii="Tms Rmn" w:eastAsia="MS Mincho" w:hAnsi="Tms Rmn"/>
        </w:rPr>
        <w:t>,</w:t>
      </w:r>
      <w:r w:rsidRPr="001F21E0">
        <w:rPr>
          <w:rFonts w:ascii="Tms Rmn" w:eastAsia="MS Mincho" w:hAnsi="Tms Rmn" w:hint="eastAsia"/>
        </w:rPr>
        <w:t xml:space="preserve"> </w:t>
      </w:r>
      <w:r w:rsidRPr="001F21E0">
        <w:rPr>
          <w:rFonts w:ascii="Tms Rmn" w:eastAsia="MS Mincho" w:hAnsi="Tms Rmn"/>
        </w:rPr>
        <w:t xml:space="preserve">if the activated SCell is not in the same band as any of the </w:t>
      </w:r>
      <w:r w:rsidRPr="001F21E0">
        <w:rPr>
          <w:rFonts w:ascii="Tms Rmn" w:hAnsi="Tms Rmn" w:hint="eastAsia"/>
          <w:lang w:eastAsia="zh-CN"/>
        </w:rPr>
        <w:t xml:space="preserve">E-UTRA </w:t>
      </w:r>
      <w:r w:rsidRPr="001F21E0">
        <w:rPr>
          <w:rFonts w:ascii="Tms Rmn" w:eastAsia="MS Mincho" w:hAnsi="Tms Rmn"/>
        </w:rPr>
        <w:t>SCells being activated or deactivated, or</w:t>
      </w:r>
    </w:p>
    <w:p w14:paraId="6BD210DA" w14:textId="77777777" w:rsidR="003278A4" w:rsidRPr="001F21E0" w:rsidRDefault="003278A4" w:rsidP="003278A4">
      <w:pPr>
        <w:ind w:left="851" w:hanging="284"/>
        <w:rPr>
          <w:rFonts w:ascii="Tms Rmn" w:eastAsia="MS Mincho" w:hAnsi="Tms Rmn"/>
        </w:rPr>
      </w:pPr>
      <w:r w:rsidRPr="001F21E0">
        <w:rPr>
          <w:rFonts w:ascii="Tms Rmn" w:eastAsia="MS Mincho" w:hAnsi="Tms Rmn"/>
        </w:rPr>
        <w:t>-</w:t>
      </w:r>
      <w:r w:rsidRPr="001F21E0">
        <w:rPr>
          <w:rFonts w:ascii="Tms Rmn" w:eastAsia="MS Mincho" w:hAnsi="Tms Rmn"/>
        </w:rPr>
        <w:tab/>
      </w:r>
      <w:r w:rsidRPr="001F21E0">
        <w:rPr>
          <w:rFonts w:ascii="Tms Rmn" w:eastAsia="MS Mincho" w:hAnsi="Tms Rmn" w:hint="eastAsia"/>
        </w:rPr>
        <w:t xml:space="preserve">of up to </w:t>
      </w:r>
      <w:r w:rsidRPr="001F21E0">
        <w:rPr>
          <w:rFonts w:ascii="Tms Rmn" w:eastAsia="MS Mincho" w:hAnsi="Tms Rmn"/>
        </w:rPr>
        <w:t>max{</w:t>
      </w:r>
      <w:r w:rsidRPr="001F21E0">
        <w:rPr>
          <w:rFonts w:ascii="Tms Rmn" w:hAnsi="Tms Rmn"/>
          <w:lang w:eastAsia="zh-CN"/>
        </w:rPr>
        <w:t>Y2 slot + SMTC duration</w:t>
      </w:r>
      <w:r w:rsidRPr="001F21E0">
        <w:rPr>
          <w:rFonts w:ascii="Tms Rmn" w:eastAsia="MS Mincho" w:hAnsi="Tms Rmn"/>
        </w:rPr>
        <w:t>,</w:t>
      </w:r>
      <w:r w:rsidRPr="001F21E0">
        <w:rPr>
          <w:rFonts w:ascii="Tms Rmn" w:eastAsia="MS Mincho" w:hAnsi="Tms Rmn" w:hint="eastAsia"/>
        </w:rPr>
        <w:t xml:space="preserve"> </w:t>
      </w:r>
      <w:r w:rsidRPr="001F21E0">
        <w:rPr>
          <w:rFonts w:ascii="Tms Rmn" w:eastAsia="MS Mincho" w:hAnsi="Tms Rmn"/>
        </w:rPr>
        <w:t>5ms} if the activated</w:t>
      </w:r>
      <w:r w:rsidRPr="001F21E0">
        <w:rPr>
          <w:rFonts w:ascii="Tms Rmn" w:hAnsi="Tms Rmn" w:hint="eastAsia"/>
          <w:lang w:eastAsia="zh-CN"/>
        </w:rPr>
        <w:t xml:space="preserve"> </w:t>
      </w:r>
      <w:r w:rsidRPr="001F21E0">
        <w:rPr>
          <w:rFonts w:ascii="Tms Rmn" w:eastAsia="MS Mincho" w:hAnsi="Tms Rmn"/>
        </w:rPr>
        <w:t xml:space="preserve">SCell is in the same band as any of the </w:t>
      </w:r>
      <w:r w:rsidRPr="001F21E0">
        <w:rPr>
          <w:rFonts w:ascii="Tms Rmn" w:hAnsi="Tms Rmn" w:hint="eastAsia"/>
          <w:lang w:eastAsia="zh-CN"/>
        </w:rPr>
        <w:t xml:space="preserve">E-UTRA </w:t>
      </w:r>
      <w:r w:rsidRPr="001F21E0">
        <w:rPr>
          <w:rFonts w:ascii="Tms Rmn" w:eastAsia="MS Mincho" w:hAnsi="Tms Rmn"/>
        </w:rPr>
        <w:t xml:space="preserve">SCells being activated or deactivated, provided </w:t>
      </w:r>
      <w:r w:rsidRPr="001F21E0">
        <w:rPr>
          <w:lang w:eastAsia="zh-CN"/>
        </w:rPr>
        <w:t>the cell specific reference signals from the activated SCell and the E-UTRA SCells being activated or deactivated are available in the same slot</w:t>
      </w:r>
      <w:r w:rsidRPr="001F21E0">
        <w:rPr>
          <w:rFonts w:ascii="Tms Rmn" w:eastAsia="MS Mincho" w:hAnsi="Tms Rmn"/>
        </w:rPr>
        <w:t>.</w:t>
      </w:r>
    </w:p>
    <w:p w14:paraId="74DD78EC" w14:textId="77777777" w:rsidR="003278A4" w:rsidRPr="001F21E0" w:rsidRDefault="003278A4" w:rsidP="003278A4">
      <w:pPr>
        <w:rPr>
          <w:rFonts w:eastAsia="MS Mincho"/>
          <w:lang w:eastAsia="zh-CN"/>
        </w:rPr>
      </w:pPr>
      <w:r w:rsidRPr="001F21E0">
        <w:rPr>
          <w:rFonts w:eastAsia="MS Mincho"/>
          <w:lang w:eastAsia="zh-CN"/>
        </w:rPr>
        <w:t>When one SCell</w:t>
      </w:r>
      <w:r w:rsidRPr="001F21E0">
        <w:rPr>
          <w:rFonts w:hint="eastAsia"/>
          <w:lang w:eastAsia="zh-CN"/>
        </w:rPr>
        <w:t xml:space="preserve"> </w:t>
      </w:r>
      <w:r w:rsidRPr="001F21E0">
        <w:rPr>
          <w:rFonts w:eastAsia="MS Mincho"/>
          <w:lang w:eastAsia="zh-CN"/>
        </w:rPr>
        <w:t>is activated or deactivated:</w:t>
      </w:r>
    </w:p>
    <w:p w14:paraId="6F74EE24" w14:textId="77777777" w:rsidR="003278A4" w:rsidRPr="001F21E0" w:rsidRDefault="003278A4" w:rsidP="003278A4">
      <w:pPr>
        <w:ind w:left="568" w:hanging="284"/>
        <w:rPr>
          <w:rFonts w:ascii="Tms Rmn" w:eastAsia="MS Mincho" w:hAnsi="Tms Rmn"/>
        </w:rPr>
      </w:pPr>
      <w:r w:rsidRPr="001F21E0">
        <w:rPr>
          <w:rFonts w:ascii="Tms Rmn" w:eastAsia="MS Mincho" w:hAnsi="Tms Rmn"/>
        </w:rPr>
        <w:t>-</w:t>
      </w:r>
      <w:r w:rsidRPr="001F21E0">
        <w:rPr>
          <w:rFonts w:ascii="Tms Rmn" w:eastAsia="MS Mincho" w:hAnsi="Tms Rmn"/>
        </w:rPr>
        <w:tab/>
      </w:r>
      <w:r w:rsidRPr="001F21E0">
        <w:rPr>
          <w:rFonts w:ascii="Tms Rmn" w:eastAsia="MS Mincho" w:hAnsi="Tms Rmn" w:hint="eastAsia"/>
        </w:rPr>
        <w:t>an interruption on P</w:t>
      </w:r>
      <w:r w:rsidRPr="001F21E0">
        <w:rPr>
          <w:rFonts w:ascii="Tms Rmn" w:hAnsi="Tms Rmn" w:hint="eastAsia"/>
          <w:lang w:eastAsia="zh-CN"/>
        </w:rPr>
        <w:t>S</w:t>
      </w:r>
      <w:r w:rsidRPr="001F21E0">
        <w:rPr>
          <w:rFonts w:ascii="Tms Rmn" w:eastAsia="MS Mincho" w:hAnsi="Tms Rmn" w:hint="eastAsia"/>
        </w:rPr>
        <w:t>Cell</w:t>
      </w:r>
      <w:r w:rsidRPr="001F21E0">
        <w:rPr>
          <w:rFonts w:ascii="Tms Rmn" w:eastAsia="MS Mincho" w:hAnsi="Tms Rmn"/>
        </w:rPr>
        <w:t>:</w:t>
      </w:r>
    </w:p>
    <w:p w14:paraId="73E0D762" w14:textId="62C17524" w:rsidR="003278A4" w:rsidRPr="001F21E0" w:rsidRDefault="003278A4" w:rsidP="003278A4">
      <w:pPr>
        <w:ind w:left="851" w:hanging="284"/>
        <w:rPr>
          <w:rFonts w:ascii="Tms Rmn" w:eastAsia="MS Mincho" w:hAnsi="Tms Rmn"/>
        </w:rPr>
      </w:pPr>
      <w:r w:rsidRPr="001F21E0">
        <w:rPr>
          <w:rFonts w:ascii="Tms Rmn" w:eastAsia="MS Mincho" w:hAnsi="Tms Rmn"/>
        </w:rPr>
        <w:t>-</w:t>
      </w:r>
      <w:r w:rsidRPr="001F21E0">
        <w:rPr>
          <w:rFonts w:ascii="Tms Rmn" w:eastAsia="MS Mincho" w:hAnsi="Tms Rmn"/>
        </w:rPr>
        <w:tab/>
      </w:r>
      <w:r w:rsidRPr="001F21E0">
        <w:rPr>
          <w:rFonts w:ascii="Tms Rmn" w:eastAsia="MS Mincho" w:hAnsi="Tms Rmn" w:hint="eastAsia"/>
        </w:rPr>
        <w:t xml:space="preserve">of up to </w:t>
      </w:r>
      <w:r w:rsidRPr="001F21E0">
        <w:rPr>
          <w:rFonts w:ascii="Tms Rmn" w:hAnsi="Tms Rmn"/>
          <w:lang w:eastAsia="zh-CN"/>
        </w:rPr>
        <w:t>X2 slot</w:t>
      </w:r>
      <w:r w:rsidRPr="001F21E0">
        <w:rPr>
          <w:rFonts w:ascii="Tms Rmn" w:eastAsia="MS Mincho" w:hAnsi="Tms Rmn"/>
        </w:rPr>
        <w:t>,</w:t>
      </w:r>
      <w:r w:rsidRPr="001F21E0">
        <w:rPr>
          <w:rFonts w:ascii="Tms Rmn" w:eastAsia="MS Mincho" w:hAnsi="Tms Rmn" w:hint="eastAsia"/>
        </w:rPr>
        <w:t xml:space="preserve"> </w:t>
      </w:r>
      <w:r w:rsidRPr="001F21E0">
        <w:rPr>
          <w:rFonts w:ascii="Tms Rmn" w:eastAsia="MS Mincho" w:hAnsi="Tms Rmn"/>
        </w:rPr>
        <w:t>if the P</w:t>
      </w:r>
      <w:r w:rsidRPr="001F21E0">
        <w:rPr>
          <w:rFonts w:ascii="Tms Rmn" w:hAnsi="Tms Rmn" w:hint="eastAsia"/>
          <w:lang w:eastAsia="zh-CN"/>
        </w:rPr>
        <w:t>S</w:t>
      </w:r>
      <w:r w:rsidRPr="001F21E0">
        <w:rPr>
          <w:rFonts w:ascii="Tms Rmn" w:eastAsia="MS Mincho" w:hAnsi="Tms Rmn"/>
        </w:rPr>
        <w:t>Cell is not in the same band as any of the SCells being activated or deactivated, or</w:t>
      </w:r>
    </w:p>
    <w:p w14:paraId="13B3B1A2" w14:textId="77777777" w:rsidR="003278A4" w:rsidRPr="001F21E0" w:rsidRDefault="003278A4" w:rsidP="003278A4">
      <w:pPr>
        <w:ind w:left="851" w:hanging="284"/>
        <w:rPr>
          <w:rFonts w:ascii="Tms Rmn" w:eastAsia="MS Mincho" w:hAnsi="Tms Rmn"/>
        </w:rPr>
      </w:pPr>
      <w:r w:rsidRPr="001F21E0">
        <w:rPr>
          <w:rFonts w:ascii="Tms Rmn" w:eastAsia="MS Mincho" w:hAnsi="Tms Rmn"/>
        </w:rPr>
        <w:t>-</w:t>
      </w:r>
      <w:r w:rsidRPr="001F21E0">
        <w:rPr>
          <w:rFonts w:ascii="Tms Rmn" w:eastAsia="MS Mincho" w:hAnsi="Tms Rmn"/>
        </w:rPr>
        <w:tab/>
      </w:r>
      <w:r w:rsidRPr="001F21E0">
        <w:rPr>
          <w:rFonts w:ascii="Tms Rmn" w:eastAsia="MS Mincho" w:hAnsi="Tms Rmn" w:hint="eastAsia"/>
        </w:rPr>
        <w:t xml:space="preserve">of up to </w:t>
      </w:r>
      <w:r w:rsidRPr="001F21E0">
        <w:rPr>
          <w:rFonts w:ascii="Tms Rmn" w:hAnsi="Tms Rmn"/>
          <w:lang w:eastAsia="zh-CN"/>
        </w:rPr>
        <w:t>Y2 slot + SMTC duration</w:t>
      </w:r>
      <w:r w:rsidRPr="001F21E0">
        <w:rPr>
          <w:rFonts w:ascii="Tms Rmn" w:eastAsia="MS Mincho" w:hAnsi="Tms Rmn"/>
        </w:rPr>
        <w:t xml:space="preserve"> if the P</w:t>
      </w:r>
      <w:r w:rsidRPr="001F21E0">
        <w:rPr>
          <w:rFonts w:ascii="Tms Rmn" w:hAnsi="Tms Rmn" w:hint="eastAsia"/>
          <w:lang w:eastAsia="zh-CN"/>
        </w:rPr>
        <w:t>S</w:t>
      </w:r>
      <w:r w:rsidRPr="001F21E0">
        <w:rPr>
          <w:rFonts w:ascii="Tms Rmn" w:eastAsia="MS Mincho" w:hAnsi="Tms Rmn"/>
        </w:rPr>
        <w:t xml:space="preserve">Cell is in the same band as any of the SCells being activated or deactivated, provided </w:t>
      </w:r>
      <w:r w:rsidRPr="001F21E0">
        <w:rPr>
          <w:lang w:eastAsia="zh-CN"/>
        </w:rPr>
        <w:t>the cell specific reference signals from the PSCell and the SCells being activated or deactivated are available in the same slot</w:t>
      </w:r>
      <w:r w:rsidRPr="001F21E0">
        <w:rPr>
          <w:rFonts w:ascii="Tms Rmn" w:eastAsia="MS Mincho" w:hAnsi="Tms Rmn"/>
        </w:rPr>
        <w:t>;</w:t>
      </w:r>
    </w:p>
    <w:p w14:paraId="6FB23E09" w14:textId="4726937B" w:rsidR="003278A4" w:rsidRPr="001F21E0" w:rsidRDefault="003278A4" w:rsidP="003278A4">
      <w:pPr>
        <w:ind w:left="568" w:hanging="284"/>
        <w:rPr>
          <w:rFonts w:ascii="Tms Rmn" w:eastAsia="MS Mincho" w:hAnsi="Tms Rmn"/>
        </w:rPr>
      </w:pPr>
      <w:r w:rsidRPr="001F21E0">
        <w:rPr>
          <w:rFonts w:ascii="Tms Rmn" w:eastAsia="MS Mincho" w:hAnsi="Tms Rmn"/>
        </w:rPr>
        <w:t>-</w:t>
      </w:r>
      <w:r w:rsidRPr="001F21E0">
        <w:rPr>
          <w:rFonts w:ascii="Tms Rmn" w:eastAsia="MS Mincho" w:hAnsi="Tms Rmn"/>
        </w:rPr>
        <w:tab/>
      </w:r>
      <w:r w:rsidRPr="001F21E0">
        <w:rPr>
          <w:rFonts w:ascii="Tms Rmn" w:eastAsia="MS Mincho" w:hAnsi="Tms Rmn" w:hint="eastAsia"/>
        </w:rPr>
        <w:t xml:space="preserve">an interruption on </w:t>
      </w:r>
      <w:r w:rsidRPr="001F21E0">
        <w:rPr>
          <w:rFonts w:ascii="Tms Rmn" w:eastAsia="MS Mincho" w:hAnsi="Tms Rmn"/>
        </w:rPr>
        <w:t>any activated SCell</w:t>
      </w:r>
      <w:r w:rsidRPr="001F21E0">
        <w:rPr>
          <w:rFonts w:ascii="Tms Rmn" w:hAnsi="Tms Rmn" w:hint="eastAsia"/>
          <w:lang w:eastAsia="zh-CN"/>
        </w:rPr>
        <w:t xml:space="preserve"> in SCG</w:t>
      </w:r>
      <w:r w:rsidRPr="001F21E0">
        <w:rPr>
          <w:rFonts w:ascii="Tms Rmn" w:eastAsia="MS Mincho" w:hAnsi="Tms Rmn"/>
        </w:rPr>
        <w:t xml:space="preserve">: </w:t>
      </w:r>
    </w:p>
    <w:p w14:paraId="2402C33A" w14:textId="782C1AEF" w:rsidR="003278A4" w:rsidRPr="001F21E0" w:rsidRDefault="003278A4" w:rsidP="003278A4">
      <w:pPr>
        <w:ind w:left="851" w:hanging="284"/>
        <w:rPr>
          <w:rFonts w:ascii="Tms Rmn" w:eastAsia="MS Mincho" w:hAnsi="Tms Rmn"/>
        </w:rPr>
      </w:pPr>
      <w:r w:rsidRPr="001F21E0">
        <w:rPr>
          <w:rFonts w:ascii="Tms Rmn" w:eastAsia="MS Mincho" w:hAnsi="Tms Rmn"/>
        </w:rPr>
        <w:t>-</w:t>
      </w:r>
      <w:r w:rsidRPr="001F21E0">
        <w:rPr>
          <w:rFonts w:ascii="Tms Rmn" w:eastAsia="MS Mincho" w:hAnsi="Tms Rmn"/>
        </w:rPr>
        <w:tab/>
      </w:r>
      <w:r w:rsidRPr="001F21E0">
        <w:rPr>
          <w:rFonts w:ascii="Tms Rmn" w:eastAsia="MS Mincho" w:hAnsi="Tms Rmn" w:hint="eastAsia"/>
        </w:rPr>
        <w:t xml:space="preserve">of up to </w:t>
      </w:r>
      <w:r w:rsidRPr="001F21E0">
        <w:rPr>
          <w:rFonts w:ascii="Tms Rmn" w:hAnsi="Tms Rmn"/>
          <w:lang w:eastAsia="zh-CN"/>
        </w:rPr>
        <w:t>X2 slot</w:t>
      </w:r>
      <w:r w:rsidRPr="001F21E0">
        <w:rPr>
          <w:rFonts w:ascii="Tms Rmn" w:eastAsia="MS Mincho" w:hAnsi="Tms Rmn"/>
        </w:rPr>
        <w:t>,</w:t>
      </w:r>
      <w:r w:rsidRPr="001F21E0">
        <w:rPr>
          <w:rFonts w:ascii="Tms Rmn" w:eastAsia="MS Mincho" w:hAnsi="Tms Rmn" w:hint="eastAsia"/>
        </w:rPr>
        <w:t xml:space="preserve"> </w:t>
      </w:r>
      <w:r w:rsidRPr="001F21E0">
        <w:rPr>
          <w:rFonts w:ascii="Tms Rmn" w:eastAsia="MS Mincho" w:hAnsi="Tms Rmn"/>
        </w:rPr>
        <w:t>if the activated SCell is not in the same band as any of the SCells being activated or deactivated, or</w:t>
      </w:r>
    </w:p>
    <w:p w14:paraId="1908478A" w14:textId="77777777" w:rsidR="003278A4" w:rsidRPr="001F21E0" w:rsidRDefault="003278A4" w:rsidP="003278A4">
      <w:pPr>
        <w:ind w:left="851" w:hanging="284"/>
        <w:rPr>
          <w:rFonts w:ascii="Tms Rmn" w:eastAsia="MS Mincho" w:hAnsi="Tms Rmn"/>
        </w:rPr>
      </w:pPr>
      <w:r w:rsidRPr="001F21E0">
        <w:rPr>
          <w:rFonts w:ascii="Tms Rmn" w:eastAsia="MS Mincho" w:hAnsi="Tms Rmn"/>
        </w:rPr>
        <w:t>-</w:t>
      </w:r>
      <w:r w:rsidRPr="001F21E0">
        <w:rPr>
          <w:rFonts w:ascii="Tms Rmn" w:eastAsia="MS Mincho" w:hAnsi="Tms Rmn"/>
        </w:rPr>
        <w:tab/>
      </w:r>
      <w:r w:rsidRPr="001F21E0">
        <w:rPr>
          <w:rFonts w:ascii="Tms Rmn" w:eastAsia="MS Mincho" w:hAnsi="Tms Rmn" w:hint="eastAsia"/>
        </w:rPr>
        <w:t xml:space="preserve">of up to </w:t>
      </w:r>
      <w:r w:rsidRPr="001F21E0">
        <w:rPr>
          <w:rFonts w:ascii="Tms Rmn" w:hAnsi="Tms Rmn" w:hint="eastAsia"/>
          <w:lang w:eastAsia="zh-CN"/>
        </w:rPr>
        <w:t>Y</w:t>
      </w:r>
      <w:r w:rsidRPr="001F21E0">
        <w:rPr>
          <w:rFonts w:ascii="Tms Rmn" w:hAnsi="Tms Rmn"/>
          <w:lang w:eastAsia="zh-CN"/>
        </w:rPr>
        <w:t>2 slot + SMTC duration</w:t>
      </w:r>
      <w:r w:rsidRPr="001F21E0">
        <w:rPr>
          <w:rFonts w:ascii="Tms Rmn" w:eastAsia="MS Mincho" w:hAnsi="Tms Rmn"/>
        </w:rPr>
        <w:t xml:space="preserve"> if the activated SCell is in the same band as any of the SCells being activated or deactivated, provided </w:t>
      </w:r>
      <w:r w:rsidRPr="001F21E0">
        <w:rPr>
          <w:lang w:eastAsia="zh-CN"/>
        </w:rPr>
        <w:t>the cell specific reference signals from the deactivated SCell and the SCells being activated or deactivated are available in the same slot</w:t>
      </w:r>
      <w:r w:rsidRPr="001F21E0">
        <w:rPr>
          <w:rFonts w:ascii="Tms Rmn" w:eastAsia="MS Mincho" w:hAnsi="Tms Rmn"/>
        </w:rPr>
        <w:t>.</w:t>
      </w:r>
    </w:p>
    <w:p w14:paraId="6DAD26D6" w14:textId="77777777" w:rsidR="003278A4" w:rsidRPr="001F21E0" w:rsidRDefault="003278A4" w:rsidP="004A15BC">
      <w:pPr>
        <w:pStyle w:val="TH"/>
      </w:pPr>
      <w:r w:rsidRPr="001F21E0">
        <w:lastRenderedPageBreak/>
        <w:t>Table 8.2.1.2.4-1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2552"/>
      </w:tblGrid>
      <w:tr w:rsidR="003278A4" w:rsidRPr="001F21E0" w14:paraId="3E0301D5" w14:textId="77777777" w:rsidTr="00813383">
        <w:trPr>
          <w:trHeight w:val="205"/>
          <w:jc w:val="center"/>
        </w:trPr>
        <w:tc>
          <w:tcPr>
            <w:tcW w:w="852" w:type="dxa"/>
            <w:vMerge w:val="restart"/>
            <w:shd w:val="clear" w:color="auto" w:fill="auto"/>
            <w:vAlign w:val="center"/>
          </w:tcPr>
          <w:p w14:paraId="26B7D84E" w14:textId="24AB41E5" w:rsidR="003278A4" w:rsidRPr="001F21E0" w:rsidRDefault="006D1207" w:rsidP="004A15BC">
            <w:pPr>
              <w:pStyle w:val="TAH"/>
            </w:pPr>
            <w:r w:rsidRPr="001F21E0">
              <w:rPr>
                <w:noProof/>
                <w:lang w:val="en-US" w:eastAsia="zh-CN"/>
              </w:rPr>
              <w:drawing>
                <wp:inline distT="0" distB="0" distL="0" distR="0" wp14:anchorId="3F531CF6" wp14:editId="153471CE">
                  <wp:extent cx="152400" cy="152400"/>
                  <wp:effectExtent l="0" t="0" r="0" b="0"/>
                  <wp:docPr id="9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Pr>
          <w:p w14:paraId="75F1E5D9" w14:textId="77777777" w:rsidR="003278A4" w:rsidRPr="001F21E0" w:rsidRDefault="003278A4" w:rsidP="004A15BC">
            <w:pPr>
              <w:pStyle w:val="TAH"/>
            </w:pPr>
            <w:r w:rsidRPr="001F21E0">
              <w:t>NR Slot length (ms)</w:t>
            </w:r>
          </w:p>
        </w:tc>
        <w:tc>
          <w:tcPr>
            <w:tcW w:w="2552" w:type="dxa"/>
            <w:gridSpan w:val="2"/>
          </w:tcPr>
          <w:p w14:paraId="5C0BBAE7" w14:textId="77777777" w:rsidR="003278A4" w:rsidRPr="001F21E0" w:rsidRDefault="003278A4" w:rsidP="004A15BC">
            <w:pPr>
              <w:pStyle w:val="TAH"/>
            </w:pPr>
            <w:r w:rsidRPr="001F21E0">
              <w:t>Interruption length X2 slot</w:t>
            </w:r>
          </w:p>
        </w:tc>
        <w:tc>
          <w:tcPr>
            <w:tcW w:w="2552" w:type="dxa"/>
            <w:vMerge w:val="restart"/>
          </w:tcPr>
          <w:p w14:paraId="490E2089" w14:textId="77777777" w:rsidR="003278A4" w:rsidRPr="001F21E0" w:rsidRDefault="003278A4" w:rsidP="004A15BC">
            <w:pPr>
              <w:pStyle w:val="TAH"/>
            </w:pPr>
            <w:r w:rsidRPr="001F21E0">
              <w:t>Interruption length Y2 slot</w:t>
            </w:r>
          </w:p>
        </w:tc>
      </w:tr>
      <w:tr w:rsidR="003278A4" w:rsidRPr="001F21E0" w14:paraId="42B730F2" w14:textId="77777777" w:rsidTr="00813383">
        <w:trPr>
          <w:trHeight w:val="205"/>
          <w:jc w:val="center"/>
        </w:trPr>
        <w:tc>
          <w:tcPr>
            <w:tcW w:w="852" w:type="dxa"/>
            <w:vMerge/>
            <w:shd w:val="clear" w:color="auto" w:fill="auto"/>
            <w:vAlign w:val="center"/>
          </w:tcPr>
          <w:p w14:paraId="146A2EF5" w14:textId="77777777" w:rsidR="003278A4" w:rsidRPr="001F21E0" w:rsidRDefault="003278A4" w:rsidP="004A15BC">
            <w:pPr>
              <w:keepNext/>
              <w:keepLines/>
              <w:spacing w:after="0"/>
              <w:jc w:val="center"/>
            </w:pPr>
          </w:p>
        </w:tc>
        <w:tc>
          <w:tcPr>
            <w:tcW w:w="1276" w:type="dxa"/>
            <w:vMerge/>
          </w:tcPr>
          <w:p w14:paraId="48983A08" w14:textId="77777777" w:rsidR="003278A4" w:rsidRPr="001F21E0" w:rsidRDefault="003278A4" w:rsidP="004A15BC">
            <w:pPr>
              <w:keepNext/>
              <w:keepLines/>
              <w:spacing w:after="0"/>
              <w:jc w:val="center"/>
            </w:pPr>
          </w:p>
        </w:tc>
        <w:tc>
          <w:tcPr>
            <w:tcW w:w="1276" w:type="dxa"/>
          </w:tcPr>
          <w:p w14:paraId="12F71442" w14:textId="77777777" w:rsidR="003278A4" w:rsidRPr="001F21E0" w:rsidRDefault="003278A4" w:rsidP="004A15BC">
            <w:pPr>
              <w:keepNext/>
              <w:keepLines/>
              <w:spacing w:after="0"/>
              <w:jc w:val="center"/>
            </w:pPr>
            <w:r w:rsidRPr="001F21E0">
              <w:rPr>
                <w:rFonts w:ascii="Arial" w:hAnsi="Arial"/>
                <w:b/>
                <w:sz w:val="18"/>
              </w:rPr>
              <w:t>Sync</w:t>
            </w:r>
          </w:p>
        </w:tc>
        <w:tc>
          <w:tcPr>
            <w:tcW w:w="1276" w:type="dxa"/>
          </w:tcPr>
          <w:p w14:paraId="2BD0E92A" w14:textId="77777777" w:rsidR="003278A4" w:rsidRPr="001F21E0" w:rsidRDefault="003278A4" w:rsidP="004A15BC">
            <w:pPr>
              <w:keepNext/>
              <w:keepLines/>
              <w:spacing w:after="0"/>
              <w:jc w:val="center"/>
            </w:pPr>
            <w:r w:rsidRPr="001F21E0">
              <w:rPr>
                <w:rFonts w:ascii="Arial" w:hAnsi="Arial"/>
                <w:b/>
                <w:sz w:val="18"/>
              </w:rPr>
              <w:t>Async</w:t>
            </w:r>
          </w:p>
        </w:tc>
        <w:tc>
          <w:tcPr>
            <w:tcW w:w="2552" w:type="dxa"/>
            <w:vMerge/>
          </w:tcPr>
          <w:p w14:paraId="088DCB26" w14:textId="77777777" w:rsidR="003278A4" w:rsidRPr="001F21E0" w:rsidRDefault="003278A4" w:rsidP="004A15BC">
            <w:pPr>
              <w:keepNext/>
              <w:keepLines/>
              <w:spacing w:after="0"/>
              <w:jc w:val="center"/>
            </w:pPr>
          </w:p>
        </w:tc>
      </w:tr>
      <w:tr w:rsidR="001F21E0" w:rsidRPr="001F21E0" w14:paraId="774AED61" w14:textId="77777777" w:rsidTr="00813383">
        <w:trPr>
          <w:jc w:val="center"/>
        </w:trPr>
        <w:tc>
          <w:tcPr>
            <w:tcW w:w="852" w:type="dxa"/>
            <w:shd w:val="clear" w:color="auto" w:fill="auto"/>
          </w:tcPr>
          <w:p w14:paraId="08DD79FA" w14:textId="77777777" w:rsidR="003278A4" w:rsidRPr="001F21E0" w:rsidRDefault="003278A4" w:rsidP="001F21E0">
            <w:pPr>
              <w:keepNext/>
              <w:keepLines/>
              <w:spacing w:after="0"/>
              <w:jc w:val="center"/>
            </w:pPr>
            <w:r w:rsidRPr="001F21E0">
              <w:rPr>
                <w:rFonts w:ascii="Arial" w:hAnsi="Arial"/>
                <w:sz w:val="18"/>
              </w:rPr>
              <w:t>0</w:t>
            </w:r>
          </w:p>
        </w:tc>
        <w:tc>
          <w:tcPr>
            <w:tcW w:w="1276" w:type="dxa"/>
          </w:tcPr>
          <w:p w14:paraId="339D18EE" w14:textId="77777777" w:rsidR="003278A4" w:rsidRPr="001F21E0" w:rsidRDefault="003278A4" w:rsidP="001F21E0">
            <w:pPr>
              <w:keepNext/>
              <w:keepLines/>
              <w:spacing w:after="0"/>
              <w:jc w:val="center"/>
            </w:pPr>
            <w:r w:rsidRPr="001F21E0">
              <w:rPr>
                <w:rFonts w:ascii="Arial" w:hAnsi="Arial"/>
                <w:sz w:val="18"/>
              </w:rPr>
              <w:t>1</w:t>
            </w:r>
          </w:p>
        </w:tc>
        <w:tc>
          <w:tcPr>
            <w:tcW w:w="1276" w:type="dxa"/>
          </w:tcPr>
          <w:p w14:paraId="2CD22347" w14:textId="77777777" w:rsidR="003278A4" w:rsidRPr="001F21E0" w:rsidRDefault="003278A4" w:rsidP="001F21E0">
            <w:pPr>
              <w:keepNext/>
              <w:keepLines/>
              <w:spacing w:after="0"/>
              <w:jc w:val="center"/>
            </w:pPr>
            <w:r w:rsidRPr="001F21E0">
              <w:rPr>
                <w:rFonts w:ascii="Arial" w:hAnsi="Arial"/>
                <w:sz w:val="18"/>
              </w:rPr>
              <w:t>1</w:t>
            </w:r>
          </w:p>
        </w:tc>
        <w:tc>
          <w:tcPr>
            <w:tcW w:w="1276" w:type="dxa"/>
          </w:tcPr>
          <w:p w14:paraId="14A012D8" w14:textId="77777777" w:rsidR="003278A4" w:rsidRPr="001F21E0" w:rsidRDefault="003278A4" w:rsidP="001F21E0">
            <w:pPr>
              <w:keepNext/>
              <w:keepLines/>
              <w:spacing w:after="0"/>
              <w:jc w:val="center"/>
            </w:pPr>
            <w:r w:rsidRPr="001F21E0">
              <w:rPr>
                <w:rFonts w:ascii="Arial" w:hAnsi="Arial"/>
                <w:sz w:val="18"/>
              </w:rPr>
              <w:t>2</w:t>
            </w:r>
          </w:p>
        </w:tc>
        <w:tc>
          <w:tcPr>
            <w:tcW w:w="2552" w:type="dxa"/>
          </w:tcPr>
          <w:p w14:paraId="5BFF96D9" w14:textId="77777777" w:rsidR="003278A4" w:rsidRPr="001F21E0" w:rsidRDefault="003278A4" w:rsidP="001F21E0">
            <w:pPr>
              <w:keepNext/>
              <w:keepLines/>
              <w:spacing w:after="0"/>
              <w:jc w:val="center"/>
            </w:pPr>
            <w:r w:rsidRPr="001F21E0">
              <w:rPr>
                <w:rFonts w:ascii="Arial" w:hAnsi="Arial"/>
                <w:sz w:val="18"/>
              </w:rPr>
              <w:t>1</w:t>
            </w:r>
          </w:p>
        </w:tc>
      </w:tr>
      <w:tr w:rsidR="001F21E0" w:rsidRPr="001F21E0" w14:paraId="18816EBB" w14:textId="77777777" w:rsidTr="00813383">
        <w:trPr>
          <w:jc w:val="center"/>
        </w:trPr>
        <w:tc>
          <w:tcPr>
            <w:tcW w:w="852" w:type="dxa"/>
            <w:shd w:val="clear" w:color="auto" w:fill="auto"/>
          </w:tcPr>
          <w:p w14:paraId="10818752" w14:textId="77777777" w:rsidR="003278A4" w:rsidRPr="001F21E0" w:rsidRDefault="003278A4" w:rsidP="001F21E0">
            <w:pPr>
              <w:keepNext/>
              <w:keepLines/>
              <w:spacing w:after="0"/>
              <w:jc w:val="center"/>
            </w:pPr>
            <w:r w:rsidRPr="001F21E0">
              <w:rPr>
                <w:rFonts w:ascii="Arial" w:hAnsi="Arial"/>
                <w:sz w:val="18"/>
              </w:rPr>
              <w:t>1</w:t>
            </w:r>
          </w:p>
        </w:tc>
        <w:tc>
          <w:tcPr>
            <w:tcW w:w="1276" w:type="dxa"/>
          </w:tcPr>
          <w:p w14:paraId="5431099D" w14:textId="77777777" w:rsidR="003278A4" w:rsidRPr="001F21E0" w:rsidRDefault="003278A4" w:rsidP="001F21E0">
            <w:pPr>
              <w:keepNext/>
              <w:keepLines/>
              <w:spacing w:after="0"/>
              <w:jc w:val="center"/>
            </w:pPr>
            <w:r w:rsidRPr="001F21E0">
              <w:rPr>
                <w:rFonts w:ascii="Arial" w:hAnsi="Arial"/>
                <w:sz w:val="18"/>
              </w:rPr>
              <w:t>0.5</w:t>
            </w:r>
          </w:p>
        </w:tc>
        <w:tc>
          <w:tcPr>
            <w:tcW w:w="1276" w:type="dxa"/>
          </w:tcPr>
          <w:p w14:paraId="784AA80B" w14:textId="77777777" w:rsidR="003278A4" w:rsidRPr="001F21E0" w:rsidRDefault="003278A4" w:rsidP="001F21E0">
            <w:pPr>
              <w:keepNext/>
              <w:keepLines/>
              <w:spacing w:after="0"/>
              <w:jc w:val="center"/>
            </w:pPr>
            <w:r w:rsidRPr="001F21E0">
              <w:rPr>
                <w:rFonts w:ascii="Arial" w:hAnsi="Arial"/>
                <w:sz w:val="18"/>
              </w:rPr>
              <w:t>1</w:t>
            </w:r>
          </w:p>
        </w:tc>
        <w:tc>
          <w:tcPr>
            <w:tcW w:w="1276" w:type="dxa"/>
          </w:tcPr>
          <w:p w14:paraId="631DB04B" w14:textId="77777777" w:rsidR="003278A4" w:rsidRPr="001F21E0" w:rsidRDefault="003278A4" w:rsidP="001F21E0">
            <w:pPr>
              <w:keepNext/>
              <w:keepLines/>
              <w:spacing w:after="0"/>
              <w:jc w:val="center"/>
            </w:pPr>
            <w:r w:rsidRPr="001F21E0">
              <w:rPr>
                <w:rFonts w:ascii="Arial" w:hAnsi="Arial"/>
                <w:sz w:val="18"/>
              </w:rPr>
              <w:t>2</w:t>
            </w:r>
          </w:p>
        </w:tc>
        <w:tc>
          <w:tcPr>
            <w:tcW w:w="2552" w:type="dxa"/>
          </w:tcPr>
          <w:p w14:paraId="050128A8" w14:textId="77777777" w:rsidR="003278A4" w:rsidRPr="001F21E0" w:rsidRDefault="003278A4" w:rsidP="001F21E0">
            <w:pPr>
              <w:keepNext/>
              <w:keepLines/>
              <w:spacing w:after="0"/>
              <w:jc w:val="center"/>
            </w:pPr>
            <w:r w:rsidRPr="001F21E0">
              <w:rPr>
                <w:rFonts w:ascii="Arial" w:hAnsi="Arial"/>
                <w:sz w:val="18"/>
              </w:rPr>
              <w:t>1</w:t>
            </w:r>
          </w:p>
        </w:tc>
      </w:tr>
      <w:tr w:rsidR="001F21E0" w:rsidRPr="001F21E0" w14:paraId="196CDE98" w14:textId="77777777" w:rsidTr="00813383">
        <w:trPr>
          <w:jc w:val="center"/>
        </w:trPr>
        <w:tc>
          <w:tcPr>
            <w:tcW w:w="852" w:type="dxa"/>
            <w:shd w:val="clear" w:color="auto" w:fill="auto"/>
          </w:tcPr>
          <w:p w14:paraId="3881AA2A" w14:textId="77777777" w:rsidR="003278A4" w:rsidRPr="001F21E0" w:rsidRDefault="003278A4" w:rsidP="001F21E0">
            <w:pPr>
              <w:keepNext/>
              <w:keepLines/>
              <w:spacing w:after="0"/>
              <w:jc w:val="center"/>
            </w:pPr>
            <w:r w:rsidRPr="001F21E0">
              <w:rPr>
                <w:rFonts w:ascii="Arial" w:hAnsi="Arial"/>
                <w:sz w:val="18"/>
              </w:rPr>
              <w:t>2</w:t>
            </w:r>
          </w:p>
        </w:tc>
        <w:tc>
          <w:tcPr>
            <w:tcW w:w="1276" w:type="dxa"/>
          </w:tcPr>
          <w:p w14:paraId="6169E9DE" w14:textId="77777777" w:rsidR="003278A4" w:rsidRPr="001F21E0" w:rsidRDefault="003278A4" w:rsidP="001F21E0">
            <w:pPr>
              <w:keepNext/>
              <w:keepLines/>
              <w:spacing w:after="0"/>
              <w:jc w:val="center"/>
            </w:pPr>
            <w:r w:rsidRPr="001F21E0">
              <w:rPr>
                <w:rFonts w:ascii="Arial" w:hAnsi="Arial"/>
                <w:sz w:val="18"/>
              </w:rPr>
              <w:t>0.25</w:t>
            </w:r>
          </w:p>
        </w:tc>
        <w:tc>
          <w:tcPr>
            <w:tcW w:w="2552" w:type="dxa"/>
            <w:gridSpan w:val="2"/>
          </w:tcPr>
          <w:p w14:paraId="373DD6F8" w14:textId="77777777" w:rsidR="003278A4" w:rsidRPr="001F21E0" w:rsidRDefault="003278A4" w:rsidP="001F21E0">
            <w:pPr>
              <w:keepNext/>
              <w:keepLines/>
              <w:spacing w:after="0"/>
              <w:jc w:val="center"/>
            </w:pPr>
            <w:r w:rsidRPr="001F21E0">
              <w:rPr>
                <w:rFonts w:ascii="Arial" w:hAnsi="Arial"/>
                <w:sz w:val="18"/>
              </w:rPr>
              <w:t>3</w:t>
            </w:r>
          </w:p>
        </w:tc>
        <w:tc>
          <w:tcPr>
            <w:tcW w:w="2552" w:type="dxa"/>
          </w:tcPr>
          <w:p w14:paraId="5A6CC275" w14:textId="77777777" w:rsidR="003278A4" w:rsidRPr="001F21E0" w:rsidRDefault="003278A4" w:rsidP="001F21E0">
            <w:pPr>
              <w:keepNext/>
              <w:keepLines/>
              <w:spacing w:after="0"/>
              <w:jc w:val="center"/>
            </w:pPr>
            <w:r w:rsidRPr="001F21E0">
              <w:rPr>
                <w:rFonts w:ascii="Arial" w:hAnsi="Arial"/>
                <w:sz w:val="18"/>
              </w:rPr>
              <w:t>2</w:t>
            </w:r>
          </w:p>
        </w:tc>
      </w:tr>
      <w:tr w:rsidR="003278A4" w:rsidRPr="001F21E0" w14:paraId="7279A5D0" w14:textId="77777777" w:rsidTr="00813383">
        <w:trPr>
          <w:jc w:val="center"/>
        </w:trPr>
        <w:tc>
          <w:tcPr>
            <w:tcW w:w="852" w:type="dxa"/>
            <w:shd w:val="clear" w:color="auto" w:fill="auto"/>
          </w:tcPr>
          <w:p w14:paraId="00A429C4" w14:textId="77777777" w:rsidR="003278A4" w:rsidRPr="001F21E0" w:rsidRDefault="003278A4" w:rsidP="001F21E0">
            <w:pPr>
              <w:keepNext/>
              <w:keepLines/>
              <w:spacing w:after="0"/>
              <w:jc w:val="center"/>
            </w:pPr>
            <w:r w:rsidRPr="001F21E0">
              <w:rPr>
                <w:rFonts w:ascii="Arial" w:hAnsi="Arial"/>
                <w:sz w:val="18"/>
              </w:rPr>
              <w:t>3</w:t>
            </w:r>
          </w:p>
        </w:tc>
        <w:tc>
          <w:tcPr>
            <w:tcW w:w="1276" w:type="dxa"/>
          </w:tcPr>
          <w:p w14:paraId="34E2EEB0" w14:textId="77777777" w:rsidR="003278A4" w:rsidRPr="001F21E0" w:rsidRDefault="003278A4" w:rsidP="001F21E0">
            <w:pPr>
              <w:keepNext/>
              <w:keepLines/>
              <w:spacing w:after="0"/>
              <w:jc w:val="center"/>
            </w:pPr>
            <w:r w:rsidRPr="001F21E0">
              <w:rPr>
                <w:rFonts w:ascii="Arial" w:hAnsi="Arial"/>
                <w:sz w:val="18"/>
              </w:rPr>
              <w:t>0.125</w:t>
            </w:r>
          </w:p>
        </w:tc>
        <w:tc>
          <w:tcPr>
            <w:tcW w:w="2552" w:type="dxa"/>
            <w:gridSpan w:val="2"/>
          </w:tcPr>
          <w:p w14:paraId="00EBAF68" w14:textId="77777777" w:rsidR="003278A4" w:rsidRPr="001F21E0" w:rsidRDefault="003278A4" w:rsidP="001F21E0">
            <w:pPr>
              <w:keepNext/>
              <w:keepLines/>
              <w:spacing w:after="0"/>
              <w:jc w:val="center"/>
              <w:rPr>
                <w:lang w:val="en-US"/>
              </w:rPr>
            </w:pPr>
            <w:r w:rsidRPr="001F21E0">
              <w:rPr>
                <w:rFonts w:ascii="Arial" w:hAnsi="Arial"/>
                <w:sz w:val="18"/>
              </w:rPr>
              <w:t>5</w:t>
            </w:r>
          </w:p>
        </w:tc>
        <w:tc>
          <w:tcPr>
            <w:tcW w:w="2552" w:type="dxa"/>
          </w:tcPr>
          <w:p w14:paraId="6CB4E31C" w14:textId="77777777" w:rsidR="003278A4" w:rsidRPr="001F21E0" w:rsidRDefault="003278A4" w:rsidP="001F21E0">
            <w:pPr>
              <w:keepNext/>
              <w:keepLines/>
              <w:spacing w:after="0"/>
              <w:jc w:val="center"/>
            </w:pPr>
            <w:r w:rsidRPr="001F21E0">
              <w:rPr>
                <w:rFonts w:ascii="Arial" w:hAnsi="Arial"/>
                <w:sz w:val="18"/>
              </w:rPr>
              <w:t>4</w:t>
            </w:r>
          </w:p>
        </w:tc>
      </w:tr>
    </w:tbl>
    <w:p w14:paraId="3FDB1B44" w14:textId="77777777" w:rsidR="003278A4" w:rsidRPr="001F21E0" w:rsidRDefault="003278A4" w:rsidP="003278A4"/>
    <w:p w14:paraId="53B1DF89" w14:textId="77777777" w:rsidR="003278A4" w:rsidRPr="001F21E0" w:rsidRDefault="003278A4" w:rsidP="001F21E0">
      <w:pPr>
        <w:keepNext/>
        <w:keepLines/>
        <w:spacing w:before="120"/>
        <w:ind w:left="1701" w:hanging="1701"/>
        <w:outlineLvl w:val="4"/>
      </w:pPr>
      <w:r w:rsidRPr="001F21E0">
        <w:rPr>
          <w:rFonts w:ascii="Arial" w:hAnsi="Arial"/>
          <w:sz w:val="22"/>
        </w:rPr>
        <w:t>8.2.1.2.5</w:t>
      </w:r>
      <w:r w:rsidRPr="001F21E0">
        <w:rPr>
          <w:rFonts w:ascii="Arial" w:hAnsi="Arial"/>
          <w:sz w:val="22"/>
        </w:rPr>
        <w:tab/>
        <w:t>Interruptions during measurements on SCC</w:t>
      </w:r>
    </w:p>
    <w:p w14:paraId="69D970D2" w14:textId="77777777" w:rsidR="003278A4" w:rsidRPr="001F21E0" w:rsidRDefault="003278A4" w:rsidP="001F21E0">
      <w:pPr>
        <w:keepNext/>
        <w:keepLines/>
        <w:spacing w:before="120"/>
        <w:ind w:left="1701" w:hanging="1701"/>
        <w:outlineLvl w:val="4"/>
      </w:pPr>
      <w:r w:rsidRPr="001F21E0">
        <w:rPr>
          <w:rFonts w:ascii="Arial" w:hAnsi="Arial"/>
          <w:sz w:val="22"/>
        </w:rPr>
        <w:t>8.2.1.2.5.1</w:t>
      </w:r>
      <w:r w:rsidRPr="001F21E0">
        <w:rPr>
          <w:rFonts w:ascii="Arial" w:hAnsi="Arial"/>
          <w:sz w:val="22"/>
        </w:rPr>
        <w:tab/>
        <w:t>Interruptions during measurements on deactivated NR SCC</w:t>
      </w:r>
    </w:p>
    <w:p w14:paraId="55CA1143" w14:textId="77777777" w:rsidR="003278A4" w:rsidRPr="001F21E0" w:rsidRDefault="003278A4" w:rsidP="003278A4">
      <w:r w:rsidRPr="001F21E0">
        <w:rPr>
          <w:lang w:eastAsia="zh-CN"/>
        </w:rPr>
        <w:t xml:space="preserve">Interruption on PSCell and other active NR SCell(s) during measurement on the deactivated NR SCC shall meet requirements in clause </w:t>
      </w:r>
      <w:r w:rsidRPr="001F21E0">
        <w:t>8.2.2.2.3, where the term PCell in clause 8.2.2.2.3 shall be deemed to be replaced with PSCell.</w:t>
      </w:r>
    </w:p>
    <w:p w14:paraId="44052389" w14:textId="77777777" w:rsidR="003278A4" w:rsidRPr="001F21E0" w:rsidRDefault="003278A4" w:rsidP="004A15BC">
      <w:pPr>
        <w:keepNext/>
        <w:keepLines/>
        <w:spacing w:before="120"/>
        <w:ind w:left="1701" w:hanging="1701"/>
        <w:outlineLvl w:val="4"/>
      </w:pPr>
      <w:r w:rsidRPr="001F21E0">
        <w:rPr>
          <w:rFonts w:ascii="Arial" w:hAnsi="Arial"/>
          <w:sz w:val="22"/>
        </w:rPr>
        <w:t>8.2.1.2.5.2</w:t>
      </w:r>
      <w:r w:rsidRPr="001F21E0">
        <w:rPr>
          <w:rFonts w:ascii="Arial" w:hAnsi="Arial"/>
          <w:sz w:val="22"/>
        </w:rPr>
        <w:tab/>
        <w:t>Interruptions during measurements on deactivated E-UTRAN SCC</w:t>
      </w:r>
    </w:p>
    <w:p w14:paraId="143123B3" w14:textId="77777777" w:rsidR="003278A4" w:rsidRPr="001F21E0" w:rsidRDefault="003278A4" w:rsidP="003278A4">
      <w:pPr>
        <w:rPr>
          <w:lang w:eastAsia="zh-CN"/>
        </w:rPr>
      </w:pPr>
      <w:r w:rsidRPr="001F21E0">
        <w:rPr>
          <w:lang w:eastAsia="zh-CN"/>
        </w:rPr>
        <w:t>When one E-UTRA SCell in MCG is deactivated, the UE is allowed due to measurements on the E-UTRA SCC with the deactivated</w:t>
      </w:r>
      <w:r w:rsidRPr="001F21E0">
        <w:rPr>
          <w:rFonts w:hint="eastAsia"/>
          <w:lang w:eastAsia="zh-CN"/>
        </w:rPr>
        <w:t xml:space="preserve"> </w:t>
      </w:r>
      <w:r w:rsidRPr="001F21E0">
        <w:rPr>
          <w:lang w:eastAsia="zh-CN"/>
        </w:rPr>
        <w:t>E-UTRA SCell:</w:t>
      </w:r>
    </w:p>
    <w:p w14:paraId="3C335734" w14:textId="0081A8D1" w:rsidR="003278A4" w:rsidRPr="001F21E0" w:rsidRDefault="003278A4" w:rsidP="004A15BC">
      <w:pPr>
        <w:ind w:left="568" w:hanging="284"/>
      </w:pPr>
      <w:r w:rsidRPr="001F21E0">
        <w:t>-</w:t>
      </w:r>
      <w:r w:rsidRPr="001F21E0">
        <w:tab/>
      </w:r>
      <w:r w:rsidRPr="001F21E0">
        <w:rPr>
          <w:rFonts w:hint="eastAsia"/>
        </w:rPr>
        <w:t>an interruption on P</w:t>
      </w:r>
      <w:r w:rsidRPr="001F21E0">
        <w:t>S</w:t>
      </w:r>
      <w:r w:rsidRPr="001F21E0">
        <w:rPr>
          <w:rFonts w:hint="eastAsia"/>
        </w:rPr>
        <w:t>Cell</w:t>
      </w:r>
      <w:r w:rsidRPr="001F21E0">
        <w:t xml:space="preserve"> or any activated SCell with up to 0.5% probability of missed ACK/NACK </w:t>
      </w:r>
      <w:r w:rsidRPr="001F21E0">
        <w:rPr>
          <w:rFonts w:hint="eastAsia"/>
        </w:rPr>
        <w:t xml:space="preserve">when </w:t>
      </w:r>
      <w:r w:rsidRPr="001F21E0">
        <w:t xml:space="preserve">any of </w:t>
      </w:r>
      <w:r w:rsidRPr="001F21E0">
        <w:rPr>
          <w:rFonts w:hint="eastAsia"/>
        </w:rPr>
        <w:t xml:space="preserve">the configured </w:t>
      </w:r>
      <w:r w:rsidRPr="001F21E0">
        <w:rPr>
          <w:i/>
        </w:rPr>
        <w:t xml:space="preserve">measCycleSCell </w:t>
      </w:r>
      <w:r w:rsidRPr="001F21E0">
        <w:rPr>
          <w:rFonts w:hint="eastAsia"/>
        </w:rPr>
        <w:t>[2]</w:t>
      </w:r>
      <w:r w:rsidRPr="001F21E0">
        <w:t xml:space="preserve"> for the deactivated E-UTRA SCells</w:t>
      </w:r>
      <w:r w:rsidRPr="001F21E0">
        <w:rPr>
          <w:i/>
        </w:rPr>
        <w:t xml:space="preserve"> </w:t>
      </w:r>
      <w:r w:rsidRPr="001F21E0">
        <w:rPr>
          <w:rFonts w:hint="eastAsia"/>
        </w:rPr>
        <w:t xml:space="preserve">is </w:t>
      </w:r>
      <w:r w:rsidRPr="001F21E0">
        <w:t>640 ms or longer</w:t>
      </w:r>
      <w:r w:rsidRPr="001F21E0">
        <w:rPr>
          <w:rFonts w:hint="eastAsia"/>
        </w:rPr>
        <w:t>.</w:t>
      </w:r>
    </w:p>
    <w:p w14:paraId="18A5432E" w14:textId="3B26D2B0" w:rsidR="003278A4" w:rsidRPr="001F21E0" w:rsidRDefault="003278A4" w:rsidP="004A15BC">
      <w:pPr>
        <w:ind w:left="568" w:hanging="284"/>
      </w:pPr>
      <w:r w:rsidRPr="001F21E0">
        <w:t>-</w:t>
      </w:r>
      <w:r w:rsidRPr="001F21E0">
        <w:tab/>
      </w:r>
      <w:r w:rsidRPr="001F21E0">
        <w:rPr>
          <w:rFonts w:hint="eastAsia"/>
        </w:rPr>
        <w:t>an interruption on P</w:t>
      </w:r>
      <w:r w:rsidRPr="001F21E0">
        <w:t>S</w:t>
      </w:r>
      <w:r w:rsidRPr="001F21E0">
        <w:rPr>
          <w:rFonts w:hint="eastAsia"/>
        </w:rPr>
        <w:t>Cell</w:t>
      </w:r>
      <w:r w:rsidRPr="001F21E0">
        <w:t xml:space="preserve"> or any activated SCell with up to 0.5% probability of missed ACK/NACK regardless of the configured</w:t>
      </w:r>
      <w:r w:rsidRPr="001F21E0">
        <w:rPr>
          <w:rFonts w:hint="eastAsia"/>
        </w:rPr>
        <w:t xml:space="preserve"> </w:t>
      </w:r>
      <w:r w:rsidRPr="001F21E0">
        <w:rPr>
          <w:i/>
        </w:rPr>
        <w:t xml:space="preserve">measCycleSCell </w:t>
      </w:r>
      <w:r w:rsidRPr="001F21E0">
        <w:rPr>
          <w:rFonts w:hint="eastAsia"/>
        </w:rPr>
        <w:t>[2]</w:t>
      </w:r>
      <w:r w:rsidRPr="001F21E0">
        <w:rPr>
          <w:i/>
        </w:rPr>
        <w:t xml:space="preserve"> </w:t>
      </w:r>
      <w:r w:rsidRPr="001F21E0">
        <w:t>for the</w:t>
      </w:r>
      <w:r w:rsidRPr="001F21E0">
        <w:rPr>
          <w:rFonts w:hint="eastAsia"/>
          <w:lang w:eastAsia="zh-CN"/>
        </w:rPr>
        <w:t xml:space="preserve"> </w:t>
      </w:r>
      <w:r w:rsidRPr="001F21E0">
        <w:t xml:space="preserve">deactivated E-UTRA SCells if indicated by the network using IE </w:t>
      </w:r>
      <w:r w:rsidRPr="001F21E0">
        <w:rPr>
          <w:i/>
        </w:rPr>
        <w:t xml:space="preserve">allowInterruptions </w:t>
      </w:r>
      <w:r w:rsidRPr="001F21E0">
        <w:t>[2].</w:t>
      </w:r>
    </w:p>
    <w:p w14:paraId="170EF4A9" w14:textId="77777777" w:rsidR="003278A4" w:rsidRPr="001F21E0" w:rsidRDefault="003278A4" w:rsidP="003278A4">
      <w:pPr>
        <w:ind w:left="284"/>
        <w:rPr>
          <w:lang w:eastAsia="zh-CN"/>
        </w:rPr>
      </w:pPr>
      <w:r w:rsidRPr="001F21E0">
        <w:rPr>
          <w:lang w:eastAsia="zh-CN"/>
        </w:rPr>
        <w:t>Each interruption shall not exceed</w:t>
      </w:r>
    </w:p>
    <w:p w14:paraId="33CCACAB" w14:textId="2F02EA7E" w:rsidR="003278A4" w:rsidRPr="001F21E0" w:rsidRDefault="003278A4" w:rsidP="004A15BC">
      <w:pPr>
        <w:ind w:left="851" w:hanging="284"/>
      </w:pPr>
      <w:r w:rsidRPr="001F21E0">
        <w:t>-</w:t>
      </w:r>
      <w:r w:rsidRPr="001F21E0">
        <w:tab/>
        <w:t xml:space="preserve"> </w:t>
      </w:r>
      <w:r w:rsidRPr="001F21E0">
        <w:rPr>
          <w:lang w:eastAsia="zh-CN"/>
        </w:rPr>
        <w:t>X3 slot</w:t>
      </w:r>
      <w:r w:rsidRPr="001F21E0">
        <w:t>, if the PSCell or activated SCell is not in the same band as the E-UTRA deactivated SCC being measured, or</w:t>
      </w:r>
    </w:p>
    <w:p w14:paraId="4E08FB94" w14:textId="77777777" w:rsidR="003278A4" w:rsidRPr="001F21E0" w:rsidRDefault="003278A4" w:rsidP="004A15BC">
      <w:pPr>
        <w:ind w:left="851" w:hanging="284"/>
        <w:rPr>
          <w:lang w:eastAsia="zh-CN"/>
        </w:rPr>
      </w:pPr>
      <w:r w:rsidRPr="001F21E0">
        <w:t>-</w:t>
      </w:r>
      <w:r w:rsidRPr="001F21E0">
        <w:tab/>
      </w:r>
      <w:r w:rsidRPr="001F21E0">
        <w:rPr>
          <w:lang w:eastAsia="zh-CN"/>
        </w:rPr>
        <w:t>Y3 slot + SMTC duration</w:t>
      </w:r>
      <w:r w:rsidRPr="001F21E0">
        <w:t xml:space="preserve">, if the PSCell or activated SCell is in the same band as the E-UTRA deactivated SCC being measured, provided </w:t>
      </w:r>
      <w:r w:rsidRPr="001F21E0">
        <w:rPr>
          <w:lang w:eastAsia="zh-CN"/>
        </w:rPr>
        <w:t>the cell specific reference signals from the PSCell or activated SCell and the E-UTRA deactivated SCC being measured are available in the same slot</w:t>
      </w:r>
      <w:r w:rsidRPr="001F21E0">
        <w:t>.</w:t>
      </w:r>
    </w:p>
    <w:p w14:paraId="49A84657" w14:textId="77777777" w:rsidR="003278A4" w:rsidRPr="001F21E0" w:rsidRDefault="003278A4" w:rsidP="004A15BC">
      <w:pPr>
        <w:keepNext/>
        <w:keepLines/>
        <w:spacing w:before="60"/>
        <w:jc w:val="center"/>
      </w:pPr>
      <w:r w:rsidRPr="001F21E0">
        <w:rPr>
          <w:rFonts w:ascii="Arial" w:hAnsi="Arial"/>
          <w:b/>
        </w:rPr>
        <w:t>Table 8.2.1.2.5-1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2552"/>
      </w:tblGrid>
      <w:tr w:rsidR="003278A4" w:rsidRPr="001F21E0" w14:paraId="632AEDD1" w14:textId="77777777" w:rsidTr="00813383">
        <w:trPr>
          <w:trHeight w:val="205"/>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79F4ED2" w14:textId="5B3DC4F1" w:rsidR="003278A4" w:rsidRPr="001F21E0" w:rsidRDefault="006D1207" w:rsidP="003278A4">
            <w:pPr>
              <w:keepNext/>
              <w:keepLines/>
              <w:spacing w:after="0"/>
              <w:jc w:val="center"/>
              <w:rPr>
                <w:rFonts w:ascii="Arial" w:hAnsi="Arial"/>
                <w:b/>
                <w:sz w:val="18"/>
              </w:rPr>
            </w:pPr>
            <w:r w:rsidRPr="001F21E0">
              <w:rPr>
                <w:rFonts w:ascii="Arial" w:hAnsi="Arial"/>
                <w:b/>
                <w:noProof/>
                <w:sz w:val="18"/>
                <w:lang w:val="en-US" w:eastAsia="zh-CN"/>
              </w:rPr>
              <w:drawing>
                <wp:inline distT="0" distB="0" distL="0" distR="0" wp14:anchorId="728AE5C0" wp14:editId="4FDA6334">
                  <wp:extent cx="152400" cy="152400"/>
                  <wp:effectExtent l="0" t="0" r="0" b="0"/>
                  <wp:docPr id="9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59FB89D" w14:textId="77777777" w:rsidR="003278A4" w:rsidRPr="001F21E0" w:rsidRDefault="003278A4" w:rsidP="003278A4">
            <w:pPr>
              <w:keepNext/>
              <w:keepLines/>
              <w:spacing w:after="0"/>
              <w:jc w:val="center"/>
              <w:rPr>
                <w:rFonts w:ascii="Arial" w:hAnsi="Arial"/>
                <w:b/>
                <w:sz w:val="18"/>
              </w:rPr>
            </w:pPr>
            <w:r w:rsidRPr="001F21E0">
              <w:rPr>
                <w:rFonts w:ascii="Arial" w:hAnsi="Arial"/>
                <w:b/>
                <w:sz w:val="18"/>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B7A2F36" w14:textId="77777777" w:rsidR="003278A4" w:rsidRPr="001F21E0" w:rsidRDefault="003278A4" w:rsidP="003278A4">
            <w:pPr>
              <w:keepNext/>
              <w:keepLines/>
              <w:spacing w:after="0"/>
              <w:jc w:val="center"/>
              <w:rPr>
                <w:rFonts w:ascii="Arial" w:hAnsi="Arial"/>
                <w:b/>
                <w:sz w:val="18"/>
              </w:rPr>
            </w:pPr>
            <w:r w:rsidRPr="001F21E0">
              <w:rPr>
                <w:rFonts w:ascii="Arial" w:hAnsi="Arial"/>
                <w:b/>
                <w:sz w:val="18"/>
              </w:rPr>
              <w:t>Interruption length X3 slot</w:t>
            </w:r>
          </w:p>
        </w:tc>
        <w:tc>
          <w:tcPr>
            <w:tcW w:w="2552" w:type="dxa"/>
            <w:vMerge w:val="restart"/>
            <w:tcBorders>
              <w:top w:val="single" w:sz="4" w:space="0" w:color="auto"/>
              <w:left w:val="single" w:sz="4" w:space="0" w:color="auto"/>
              <w:right w:val="single" w:sz="4" w:space="0" w:color="auto"/>
            </w:tcBorders>
            <w:hideMark/>
          </w:tcPr>
          <w:p w14:paraId="0971EBBC" w14:textId="77777777" w:rsidR="003278A4" w:rsidRPr="001F21E0" w:rsidRDefault="003278A4" w:rsidP="003278A4">
            <w:pPr>
              <w:keepNext/>
              <w:keepLines/>
              <w:spacing w:after="0"/>
              <w:jc w:val="center"/>
              <w:rPr>
                <w:rFonts w:ascii="Arial" w:hAnsi="Arial"/>
                <w:b/>
                <w:sz w:val="18"/>
              </w:rPr>
            </w:pPr>
            <w:r w:rsidRPr="001F21E0">
              <w:rPr>
                <w:rFonts w:ascii="Arial" w:hAnsi="Arial"/>
                <w:b/>
                <w:sz w:val="18"/>
              </w:rPr>
              <w:t>Interruption length Y3 slot</w:t>
            </w:r>
          </w:p>
          <w:p w14:paraId="726D38DA" w14:textId="77777777" w:rsidR="003278A4" w:rsidRPr="001F21E0" w:rsidRDefault="003278A4" w:rsidP="003278A4">
            <w:pPr>
              <w:keepNext/>
              <w:keepLines/>
              <w:spacing w:after="0"/>
              <w:jc w:val="center"/>
              <w:rPr>
                <w:rFonts w:ascii="Arial" w:hAnsi="Arial"/>
                <w:b/>
                <w:sz w:val="18"/>
              </w:rPr>
            </w:pPr>
          </w:p>
        </w:tc>
      </w:tr>
      <w:tr w:rsidR="003278A4" w:rsidRPr="001F21E0" w14:paraId="6F7770AE" w14:textId="77777777" w:rsidTr="00813383">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2570D" w14:textId="77777777" w:rsidR="003278A4" w:rsidRPr="001F21E0" w:rsidRDefault="003278A4" w:rsidP="003278A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24551" w14:textId="77777777" w:rsidR="003278A4" w:rsidRPr="001F21E0" w:rsidRDefault="003278A4" w:rsidP="003278A4">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2E2A2C17" w14:textId="77777777" w:rsidR="003278A4" w:rsidRPr="001F21E0" w:rsidRDefault="003278A4" w:rsidP="003278A4">
            <w:pPr>
              <w:keepNext/>
              <w:keepLines/>
              <w:spacing w:after="0"/>
              <w:jc w:val="center"/>
              <w:rPr>
                <w:rFonts w:ascii="Arial" w:hAnsi="Arial"/>
                <w:b/>
                <w:sz w:val="18"/>
              </w:rPr>
            </w:pPr>
            <w:r w:rsidRPr="001F21E0">
              <w:rPr>
                <w:rFonts w:ascii="Arial" w:hAnsi="Arial"/>
                <w:b/>
                <w:sz w:val="18"/>
              </w:rPr>
              <w:t>Sync</w:t>
            </w:r>
          </w:p>
        </w:tc>
        <w:tc>
          <w:tcPr>
            <w:tcW w:w="1276" w:type="dxa"/>
            <w:tcBorders>
              <w:top w:val="single" w:sz="4" w:space="0" w:color="auto"/>
              <w:left w:val="single" w:sz="4" w:space="0" w:color="auto"/>
              <w:bottom w:val="single" w:sz="4" w:space="0" w:color="auto"/>
              <w:right w:val="single" w:sz="4" w:space="0" w:color="auto"/>
            </w:tcBorders>
            <w:hideMark/>
          </w:tcPr>
          <w:p w14:paraId="22EA3085" w14:textId="77777777" w:rsidR="003278A4" w:rsidRPr="001F21E0" w:rsidRDefault="003278A4" w:rsidP="003278A4">
            <w:pPr>
              <w:keepNext/>
              <w:keepLines/>
              <w:spacing w:after="0"/>
              <w:jc w:val="center"/>
              <w:rPr>
                <w:rFonts w:ascii="Arial" w:hAnsi="Arial"/>
                <w:b/>
                <w:sz w:val="18"/>
              </w:rPr>
            </w:pPr>
            <w:r w:rsidRPr="001F21E0">
              <w:rPr>
                <w:rFonts w:ascii="Arial" w:hAnsi="Arial"/>
                <w:b/>
                <w:sz w:val="18"/>
              </w:rPr>
              <w:t>Async</w:t>
            </w:r>
          </w:p>
        </w:tc>
        <w:tc>
          <w:tcPr>
            <w:tcW w:w="2552" w:type="dxa"/>
            <w:vMerge/>
            <w:tcBorders>
              <w:left w:val="single" w:sz="4" w:space="0" w:color="auto"/>
              <w:bottom w:val="single" w:sz="4" w:space="0" w:color="auto"/>
              <w:right w:val="single" w:sz="4" w:space="0" w:color="auto"/>
            </w:tcBorders>
            <w:hideMark/>
          </w:tcPr>
          <w:p w14:paraId="0D5420B5" w14:textId="77777777" w:rsidR="003278A4" w:rsidRPr="001F21E0" w:rsidRDefault="003278A4" w:rsidP="003278A4">
            <w:pPr>
              <w:keepNext/>
              <w:keepLines/>
              <w:spacing w:after="0"/>
              <w:jc w:val="center"/>
              <w:rPr>
                <w:rFonts w:ascii="Arial" w:hAnsi="Arial"/>
                <w:b/>
                <w:sz w:val="18"/>
              </w:rPr>
            </w:pPr>
          </w:p>
        </w:tc>
      </w:tr>
      <w:tr w:rsidR="003278A4" w:rsidRPr="001F21E0" w14:paraId="2502B3C2" w14:textId="77777777" w:rsidTr="00813383">
        <w:trPr>
          <w:jc w:val="center"/>
        </w:trPr>
        <w:tc>
          <w:tcPr>
            <w:tcW w:w="852" w:type="dxa"/>
            <w:tcBorders>
              <w:top w:val="single" w:sz="4" w:space="0" w:color="auto"/>
              <w:left w:val="single" w:sz="4" w:space="0" w:color="auto"/>
              <w:bottom w:val="single" w:sz="4" w:space="0" w:color="auto"/>
              <w:right w:val="single" w:sz="4" w:space="0" w:color="auto"/>
            </w:tcBorders>
            <w:hideMark/>
          </w:tcPr>
          <w:p w14:paraId="542AB480" w14:textId="77777777" w:rsidR="003278A4" w:rsidRPr="001F21E0" w:rsidRDefault="003278A4" w:rsidP="003278A4">
            <w:pPr>
              <w:keepNext/>
              <w:keepLines/>
              <w:spacing w:after="0"/>
              <w:jc w:val="center"/>
              <w:rPr>
                <w:rFonts w:ascii="Arial" w:hAnsi="Arial"/>
                <w:sz w:val="18"/>
              </w:rPr>
            </w:pPr>
            <w:r w:rsidRPr="001F21E0">
              <w:rPr>
                <w:rFonts w:ascii="Arial"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055B84EB" w14:textId="77777777" w:rsidR="003278A4" w:rsidRPr="001F21E0" w:rsidRDefault="003278A4" w:rsidP="003278A4">
            <w:pPr>
              <w:keepNext/>
              <w:keepLines/>
              <w:spacing w:after="0"/>
              <w:jc w:val="center"/>
              <w:rPr>
                <w:rFonts w:ascii="Arial" w:hAnsi="Arial"/>
                <w:sz w:val="18"/>
              </w:rPr>
            </w:pPr>
            <w:r w:rsidRPr="001F21E0">
              <w:rPr>
                <w:rFonts w:ascii="Arial"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2306ECDC" w14:textId="77777777" w:rsidR="003278A4" w:rsidRPr="001F21E0" w:rsidRDefault="003278A4" w:rsidP="003278A4">
            <w:pPr>
              <w:keepNext/>
              <w:keepLines/>
              <w:spacing w:after="0"/>
              <w:jc w:val="center"/>
              <w:rPr>
                <w:rFonts w:ascii="Arial" w:hAnsi="Arial" w:cs="Arial"/>
                <w:sz w:val="18"/>
                <w:szCs w:val="18"/>
                <w:lang w:eastAsia="zh-CN"/>
              </w:rPr>
            </w:pPr>
            <w:r w:rsidRPr="001F21E0">
              <w:rPr>
                <w:rFonts w:ascii="Arial" w:hAnsi="Arial" w:cs="Arial"/>
                <w:sz w:val="18"/>
                <w:szCs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5BB98452" w14:textId="77777777" w:rsidR="003278A4" w:rsidRPr="001F21E0" w:rsidRDefault="003278A4" w:rsidP="003278A4">
            <w:pPr>
              <w:keepNext/>
              <w:keepLines/>
              <w:spacing w:after="0"/>
              <w:jc w:val="center"/>
              <w:rPr>
                <w:rFonts w:ascii="Arial" w:hAnsi="Arial" w:cs="Arial"/>
                <w:sz w:val="18"/>
                <w:szCs w:val="18"/>
                <w:lang w:eastAsia="zh-CN"/>
              </w:rPr>
            </w:pPr>
            <w:r w:rsidRPr="001F21E0">
              <w:rPr>
                <w:rFonts w:ascii="Arial" w:hAnsi="Arial" w:cs="Arial"/>
                <w:sz w:val="18"/>
                <w:szCs w:val="18"/>
                <w:lang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771613CE" w14:textId="77777777" w:rsidR="003278A4" w:rsidRPr="001F21E0" w:rsidRDefault="003278A4" w:rsidP="003278A4">
            <w:pPr>
              <w:keepNext/>
              <w:keepLines/>
              <w:spacing w:after="0"/>
              <w:jc w:val="center"/>
              <w:rPr>
                <w:rFonts w:ascii="Arial" w:hAnsi="Arial" w:cs="Arial"/>
                <w:sz w:val="18"/>
                <w:szCs w:val="18"/>
                <w:lang w:eastAsia="zh-CN"/>
              </w:rPr>
            </w:pPr>
            <w:r w:rsidRPr="001F21E0">
              <w:rPr>
                <w:rFonts w:ascii="Arial" w:hAnsi="Arial" w:cs="Arial"/>
                <w:sz w:val="18"/>
                <w:szCs w:val="18"/>
                <w:lang w:eastAsia="zh-CN"/>
              </w:rPr>
              <w:t>1</w:t>
            </w:r>
          </w:p>
        </w:tc>
      </w:tr>
      <w:tr w:rsidR="003278A4" w:rsidRPr="001F21E0" w14:paraId="646A3CD8" w14:textId="77777777" w:rsidTr="00813383">
        <w:trPr>
          <w:jc w:val="center"/>
        </w:trPr>
        <w:tc>
          <w:tcPr>
            <w:tcW w:w="852" w:type="dxa"/>
            <w:tcBorders>
              <w:top w:val="single" w:sz="4" w:space="0" w:color="auto"/>
              <w:left w:val="single" w:sz="4" w:space="0" w:color="auto"/>
              <w:bottom w:val="single" w:sz="4" w:space="0" w:color="auto"/>
              <w:right w:val="single" w:sz="4" w:space="0" w:color="auto"/>
            </w:tcBorders>
            <w:hideMark/>
          </w:tcPr>
          <w:p w14:paraId="73B6DEEF" w14:textId="77777777" w:rsidR="003278A4" w:rsidRPr="001F21E0" w:rsidRDefault="003278A4" w:rsidP="003278A4">
            <w:pPr>
              <w:keepNext/>
              <w:keepLines/>
              <w:spacing w:after="0"/>
              <w:jc w:val="center"/>
              <w:rPr>
                <w:rFonts w:ascii="Arial" w:hAnsi="Arial"/>
                <w:sz w:val="18"/>
              </w:rPr>
            </w:pPr>
            <w:r w:rsidRPr="001F21E0">
              <w:rPr>
                <w:rFonts w:ascii="Arial"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49935F46" w14:textId="77777777" w:rsidR="003278A4" w:rsidRPr="001F21E0" w:rsidRDefault="003278A4" w:rsidP="003278A4">
            <w:pPr>
              <w:keepNext/>
              <w:keepLines/>
              <w:spacing w:after="0"/>
              <w:jc w:val="center"/>
              <w:rPr>
                <w:rFonts w:ascii="Arial" w:hAnsi="Arial"/>
                <w:sz w:val="18"/>
              </w:rPr>
            </w:pPr>
            <w:r w:rsidRPr="001F21E0">
              <w:rPr>
                <w:rFonts w:ascii="Arial" w:hAnsi="Arial"/>
                <w:sz w:val="18"/>
              </w:rPr>
              <w:t>0.5</w:t>
            </w:r>
          </w:p>
        </w:tc>
        <w:tc>
          <w:tcPr>
            <w:tcW w:w="1276" w:type="dxa"/>
            <w:tcBorders>
              <w:top w:val="single" w:sz="4" w:space="0" w:color="auto"/>
              <w:left w:val="single" w:sz="4" w:space="0" w:color="auto"/>
              <w:bottom w:val="single" w:sz="4" w:space="0" w:color="auto"/>
              <w:right w:val="single" w:sz="4" w:space="0" w:color="auto"/>
            </w:tcBorders>
            <w:hideMark/>
          </w:tcPr>
          <w:p w14:paraId="35BAE25D" w14:textId="77777777" w:rsidR="003278A4" w:rsidRPr="001F21E0" w:rsidRDefault="003278A4" w:rsidP="003278A4">
            <w:pPr>
              <w:keepNext/>
              <w:keepLines/>
              <w:spacing w:after="0"/>
              <w:jc w:val="center"/>
              <w:rPr>
                <w:rFonts w:ascii="Arial" w:hAnsi="Arial" w:cs="Arial"/>
                <w:sz w:val="18"/>
                <w:szCs w:val="18"/>
                <w:lang w:eastAsia="zh-CN"/>
              </w:rPr>
            </w:pPr>
            <w:r w:rsidRPr="001F21E0">
              <w:rPr>
                <w:rFonts w:ascii="Arial" w:hAnsi="Arial" w:cs="Arial"/>
                <w:sz w:val="18"/>
                <w:szCs w:val="18"/>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5D8ACCC5" w14:textId="77777777" w:rsidR="003278A4" w:rsidRPr="001F21E0" w:rsidRDefault="003278A4" w:rsidP="003278A4">
            <w:pPr>
              <w:keepNext/>
              <w:keepLines/>
              <w:spacing w:after="0"/>
              <w:jc w:val="center"/>
              <w:rPr>
                <w:rFonts w:ascii="Arial" w:hAnsi="Arial" w:cs="Arial"/>
                <w:sz w:val="18"/>
                <w:szCs w:val="18"/>
                <w:lang w:eastAsia="zh-CN"/>
              </w:rPr>
            </w:pPr>
            <w:r w:rsidRPr="001F21E0">
              <w:rPr>
                <w:rFonts w:ascii="Arial" w:hAnsi="Arial" w:cs="Arial"/>
                <w:sz w:val="18"/>
                <w:szCs w:val="18"/>
                <w:lang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30DE8A3E" w14:textId="77777777" w:rsidR="003278A4" w:rsidRPr="001F21E0" w:rsidRDefault="003278A4" w:rsidP="003278A4">
            <w:pPr>
              <w:keepNext/>
              <w:keepLines/>
              <w:spacing w:after="0"/>
              <w:jc w:val="center"/>
              <w:rPr>
                <w:rFonts w:ascii="Arial" w:hAnsi="Arial" w:cs="Arial"/>
                <w:sz w:val="18"/>
                <w:szCs w:val="18"/>
                <w:lang w:eastAsia="zh-CN"/>
              </w:rPr>
            </w:pPr>
            <w:r w:rsidRPr="001F21E0">
              <w:rPr>
                <w:rFonts w:ascii="Arial" w:hAnsi="Arial" w:cs="Arial"/>
                <w:sz w:val="18"/>
                <w:szCs w:val="18"/>
                <w:lang w:eastAsia="zh-CN"/>
              </w:rPr>
              <w:t>1</w:t>
            </w:r>
          </w:p>
        </w:tc>
      </w:tr>
      <w:tr w:rsidR="003278A4" w:rsidRPr="001F21E0" w14:paraId="64E633FB" w14:textId="77777777" w:rsidTr="00813383">
        <w:trPr>
          <w:jc w:val="center"/>
        </w:trPr>
        <w:tc>
          <w:tcPr>
            <w:tcW w:w="852" w:type="dxa"/>
            <w:tcBorders>
              <w:top w:val="single" w:sz="4" w:space="0" w:color="auto"/>
              <w:left w:val="single" w:sz="4" w:space="0" w:color="auto"/>
              <w:bottom w:val="single" w:sz="4" w:space="0" w:color="auto"/>
              <w:right w:val="single" w:sz="4" w:space="0" w:color="auto"/>
            </w:tcBorders>
            <w:hideMark/>
          </w:tcPr>
          <w:p w14:paraId="5AAD1FE1" w14:textId="77777777" w:rsidR="003278A4" w:rsidRPr="001F21E0" w:rsidRDefault="003278A4" w:rsidP="003278A4">
            <w:pPr>
              <w:keepNext/>
              <w:keepLines/>
              <w:spacing w:after="0"/>
              <w:jc w:val="center"/>
              <w:rPr>
                <w:rFonts w:ascii="Arial" w:hAnsi="Arial"/>
                <w:sz w:val="18"/>
              </w:rPr>
            </w:pPr>
            <w:r w:rsidRPr="001F21E0">
              <w:rPr>
                <w:rFonts w:ascii="Arial" w:hAnsi="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3EACECC8" w14:textId="77777777" w:rsidR="003278A4" w:rsidRPr="001F21E0" w:rsidRDefault="003278A4" w:rsidP="003278A4">
            <w:pPr>
              <w:keepNext/>
              <w:keepLines/>
              <w:spacing w:after="0"/>
              <w:jc w:val="center"/>
              <w:rPr>
                <w:rFonts w:ascii="Arial" w:hAnsi="Arial"/>
                <w:sz w:val="18"/>
              </w:rPr>
            </w:pPr>
            <w:r w:rsidRPr="001F21E0">
              <w:rPr>
                <w:rFonts w:ascii="Arial" w:hAnsi="Arial"/>
                <w:sz w:val="18"/>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0B0479AB" w14:textId="77777777" w:rsidR="003278A4" w:rsidRPr="001F21E0" w:rsidRDefault="003278A4" w:rsidP="003278A4">
            <w:pPr>
              <w:keepNext/>
              <w:keepLines/>
              <w:spacing w:after="0"/>
              <w:jc w:val="center"/>
              <w:rPr>
                <w:rFonts w:ascii="Arial" w:hAnsi="Arial" w:cs="Arial"/>
                <w:sz w:val="18"/>
                <w:szCs w:val="18"/>
                <w:lang w:eastAsia="zh-CN"/>
              </w:rPr>
            </w:pPr>
            <w:r w:rsidRPr="001F21E0">
              <w:rPr>
                <w:rFonts w:ascii="Arial" w:hAnsi="Arial" w:cs="Arial"/>
                <w:sz w:val="18"/>
                <w:szCs w:val="18"/>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45BC53C3" w14:textId="77777777" w:rsidR="003278A4" w:rsidRPr="001F21E0" w:rsidRDefault="003278A4" w:rsidP="003278A4">
            <w:pPr>
              <w:keepNext/>
              <w:keepLines/>
              <w:spacing w:after="0"/>
              <w:jc w:val="center"/>
              <w:rPr>
                <w:rFonts w:ascii="Arial" w:hAnsi="Arial" w:cs="Arial"/>
                <w:sz w:val="18"/>
                <w:szCs w:val="18"/>
                <w:lang w:eastAsia="zh-CN"/>
              </w:rPr>
            </w:pPr>
            <w:r w:rsidRPr="001F21E0">
              <w:rPr>
                <w:rFonts w:ascii="Arial" w:hAnsi="Arial" w:cs="Arial"/>
                <w:sz w:val="18"/>
                <w:szCs w:val="18"/>
                <w:lang w:eastAsia="zh-CN"/>
              </w:rPr>
              <w:t>2</w:t>
            </w:r>
          </w:p>
        </w:tc>
      </w:tr>
      <w:tr w:rsidR="003278A4" w:rsidRPr="001F21E0" w14:paraId="2B09B018" w14:textId="77777777" w:rsidTr="00813383">
        <w:trPr>
          <w:jc w:val="center"/>
        </w:trPr>
        <w:tc>
          <w:tcPr>
            <w:tcW w:w="852" w:type="dxa"/>
            <w:tcBorders>
              <w:top w:val="single" w:sz="4" w:space="0" w:color="auto"/>
              <w:left w:val="single" w:sz="4" w:space="0" w:color="auto"/>
              <w:bottom w:val="single" w:sz="4" w:space="0" w:color="auto"/>
              <w:right w:val="single" w:sz="4" w:space="0" w:color="auto"/>
            </w:tcBorders>
            <w:hideMark/>
          </w:tcPr>
          <w:p w14:paraId="6E6523B6" w14:textId="77777777" w:rsidR="003278A4" w:rsidRPr="001F21E0" w:rsidRDefault="003278A4" w:rsidP="003278A4">
            <w:pPr>
              <w:keepNext/>
              <w:keepLines/>
              <w:spacing w:after="0"/>
              <w:jc w:val="center"/>
              <w:rPr>
                <w:rFonts w:ascii="Arial" w:hAnsi="Arial"/>
                <w:sz w:val="18"/>
              </w:rPr>
            </w:pPr>
            <w:r w:rsidRPr="001F21E0">
              <w:rPr>
                <w:rFonts w:ascii="Arial" w:hAnsi="Arial"/>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3917DCCD" w14:textId="77777777" w:rsidR="003278A4" w:rsidRPr="001F21E0" w:rsidRDefault="003278A4" w:rsidP="003278A4">
            <w:pPr>
              <w:keepNext/>
              <w:keepLines/>
              <w:spacing w:after="0"/>
              <w:jc w:val="center"/>
              <w:rPr>
                <w:rFonts w:ascii="Arial" w:hAnsi="Arial"/>
                <w:sz w:val="18"/>
              </w:rPr>
            </w:pPr>
            <w:r w:rsidRPr="001F21E0">
              <w:rPr>
                <w:rFonts w:ascii="Arial" w:hAnsi="Arial"/>
                <w:sz w:val="18"/>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637E7CA9" w14:textId="77777777" w:rsidR="003278A4" w:rsidRPr="001F21E0" w:rsidRDefault="003278A4" w:rsidP="003278A4">
            <w:pPr>
              <w:keepNext/>
              <w:keepLines/>
              <w:spacing w:after="0"/>
              <w:jc w:val="center"/>
              <w:rPr>
                <w:rFonts w:ascii="Arial" w:hAnsi="Arial" w:cs="Arial"/>
                <w:sz w:val="18"/>
                <w:szCs w:val="18"/>
                <w:lang w:val="en-US" w:eastAsia="zh-CN"/>
              </w:rPr>
            </w:pPr>
            <w:r w:rsidRPr="001F21E0">
              <w:rPr>
                <w:rFonts w:ascii="Arial" w:hAnsi="Arial" w:cs="Arial"/>
                <w:sz w:val="18"/>
                <w:szCs w:val="18"/>
                <w:lang w:eastAsia="zh-CN"/>
              </w:rPr>
              <w:t>5</w:t>
            </w:r>
          </w:p>
        </w:tc>
        <w:tc>
          <w:tcPr>
            <w:tcW w:w="2552" w:type="dxa"/>
            <w:tcBorders>
              <w:top w:val="single" w:sz="4" w:space="0" w:color="auto"/>
              <w:left w:val="single" w:sz="4" w:space="0" w:color="auto"/>
              <w:bottom w:val="single" w:sz="4" w:space="0" w:color="auto"/>
              <w:right w:val="single" w:sz="4" w:space="0" w:color="auto"/>
            </w:tcBorders>
            <w:hideMark/>
          </w:tcPr>
          <w:p w14:paraId="06815795" w14:textId="77777777" w:rsidR="003278A4" w:rsidRPr="001F21E0" w:rsidRDefault="003278A4" w:rsidP="003278A4">
            <w:pPr>
              <w:keepNext/>
              <w:keepLines/>
              <w:spacing w:after="0"/>
              <w:jc w:val="center"/>
              <w:rPr>
                <w:rFonts w:ascii="Arial" w:hAnsi="Arial" w:cs="Arial"/>
                <w:sz w:val="18"/>
                <w:szCs w:val="18"/>
                <w:lang w:eastAsia="zh-CN"/>
              </w:rPr>
            </w:pPr>
            <w:r w:rsidRPr="001F21E0">
              <w:rPr>
                <w:rFonts w:ascii="Arial" w:hAnsi="Arial" w:cs="Arial"/>
                <w:sz w:val="18"/>
                <w:szCs w:val="18"/>
                <w:lang w:eastAsia="zh-CN"/>
              </w:rPr>
              <w:t>4</w:t>
            </w:r>
          </w:p>
        </w:tc>
      </w:tr>
    </w:tbl>
    <w:p w14:paraId="2DB54EB4" w14:textId="77777777" w:rsidR="003278A4" w:rsidRPr="001F21E0" w:rsidRDefault="003278A4" w:rsidP="003278A4">
      <w:pPr>
        <w:rPr>
          <w:rFonts w:ascii="Tms Rmn" w:eastAsia="MS Mincho" w:hAnsi="Tms Rmn"/>
        </w:rPr>
      </w:pPr>
    </w:p>
    <w:p w14:paraId="1F991BE5" w14:textId="77777777" w:rsidR="003278A4" w:rsidRPr="001F21E0" w:rsidRDefault="003278A4" w:rsidP="004A15BC">
      <w:pPr>
        <w:pStyle w:val="Heading5"/>
      </w:pPr>
      <w:bookmarkStart w:id="138" w:name="_Toc525607347"/>
      <w:r w:rsidRPr="001F21E0">
        <w:t>8.2.1.2.6</w:t>
      </w:r>
      <w:r w:rsidRPr="001F21E0">
        <w:tab/>
        <w:t>Interruptions at UL carrier RRC reconfiguration</w:t>
      </w:r>
      <w:bookmarkEnd w:id="138"/>
    </w:p>
    <w:p w14:paraId="4FCFE520" w14:textId="793FF027" w:rsidR="003278A4" w:rsidRPr="001F21E0" w:rsidRDefault="003278A4" w:rsidP="003278A4">
      <w:pPr>
        <w:rPr>
          <w:lang w:val="en-US" w:eastAsia="zh-CN"/>
        </w:rPr>
      </w:pPr>
      <w:r w:rsidRPr="001F21E0">
        <w:rPr>
          <w:rFonts w:eastAsia="MS Mincho"/>
          <w:lang w:eastAsia="zh-CN"/>
        </w:rPr>
        <w:t xml:space="preserve">The requirements in this clause shall apply </w:t>
      </w:r>
      <w:r w:rsidRPr="001F21E0">
        <w:rPr>
          <w:rFonts w:eastAsia="MS Mincho"/>
        </w:rPr>
        <w:t xml:space="preserve">when a supplementary UL </w:t>
      </w:r>
      <w:r w:rsidRPr="001F21E0">
        <w:rPr>
          <w:rFonts w:hint="eastAsia"/>
          <w:lang w:eastAsia="zh-CN"/>
        </w:rPr>
        <w:t xml:space="preserve">carrier or an UL carrier </w:t>
      </w:r>
      <w:r w:rsidRPr="001F21E0">
        <w:rPr>
          <w:rFonts w:eastAsia="MS Mincho"/>
        </w:rPr>
        <w:t>is configured or de-configured in NR non-standalone operation as defined in [2]</w:t>
      </w:r>
      <w:r w:rsidRPr="001F21E0">
        <w:t>.</w:t>
      </w:r>
    </w:p>
    <w:p w14:paraId="7595DAA8" w14:textId="4217EDC0" w:rsidR="003278A4" w:rsidRPr="001F21E0" w:rsidRDefault="003278A4" w:rsidP="003278A4">
      <w:r w:rsidRPr="001F21E0">
        <w:rPr>
          <w:rFonts w:eastAsia="MS Mincho"/>
          <w:lang w:eastAsia="zh-CN"/>
        </w:rPr>
        <w:t>When an UL carrier</w:t>
      </w:r>
      <w:r w:rsidRPr="001F21E0">
        <w:rPr>
          <w:rFonts w:hint="eastAsia"/>
          <w:lang w:eastAsia="zh-CN"/>
        </w:rPr>
        <w:t xml:space="preserve"> or supplementary UL carrier</w:t>
      </w:r>
      <w:r w:rsidRPr="001F21E0">
        <w:rPr>
          <w:rFonts w:eastAsia="MS Mincho"/>
          <w:lang w:eastAsia="zh-CN"/>
        </w:rPr>
        <w:t xml:space="preserve"> is configured or deconfigured</w:t>
      </w:r>
      <w:r w:rsidRPr="001F21E0">
        <w:rPr>
          <w:rFonts w:hint="eastAsia"/>
          <w:lang w:eastAsia="zh-CN"/>
        </w:rPr>
        <w:t xml:space="preserve">, </w:t>
      </w:r>
      <w:r w:rsidRPr="001F21E0">
        <w:rPr>
          <w:lang w:eastAsia="zh-CN"/>
        </w:rPr>
        <w:t xml:space="preserve">an interruption on E-UTRA PCell, all activated E-UTRA SCells, PSCell and all activated SCells within the same FR as the reconfigured uplink carrier of up to [1] slot, is allowed immediately after </w:t>
      </w:r>
      <w:r w:rsidRPr="001F21E0">
        <w:rPr>
          <w:rFonts w:hint="eastAsia"/>
          <w:lang w:eastAsia="zh-CN"/>
        </w:rPr>
        <w:t>the RRC reconfiguration procedure [</w:t>
      </w:r>
      <w:r w:rsidRPr="001F21E0">
        <w:rPr>
          <w:lang w:eastAsia="zh-CN"/>
        </w:rPr>
        <w:t>2</w:t>
      </w:r>
      <w:r w:rsidRPr="001F21E0">
        <w:rPr>
          <w:rFonts w:hint="eastAsia"/>
          <w:lang w:eastAsia="zh-CN"/>
        </w:rPr>
        <w:t>].</w:t>
      </w:r>
      <w:r w:rsidRPr="001F21E0">
        <w:rPr>
          <w:lang w:eastAsia="zh-CN"/>
        </w:rPr>
        <w:t xml:space="preserve"> </w:t>
      </w:r>
      <w:r w:rsidRPr="001F21E0">
        <w:rPr>
          <w:rFonts w:eastAsia="MS Mincho" w:hint="eastAsia"/>
        </w:rPr>
        <w:t>The interruption is for both uplink and downlink</w:t>
      </w:r>
      <w:r w:rsidRPr="001F21E0">
        <w:rPr>
          <w:rFonts w:eastAsia="MS Mincho"/>
        </w:rPr>
        <w:t xml:space="preserve"> of E-UTRA PCell, all activated E-UTRA SCells, PSCell and all activated SCells within the same FR as the configured or de-configured UL.</w:t>
      </w:r>
    </w:p>
    <w:p w14:paraId="10F25DAA" w14:textId="77B09848" w:rsidR="003278A4" w:rsidRPr="001F21E0" w:rsidRDefault="003278A4" w:rsidP="003278A4">
      <w:pPr>
        <w:keepNext/>
        <w:keepLines/>
        <w:spacing w:before="120"/>
        <w:ind w:left="1701" w:hanging="1701"/>
        <w:outlineLvl w:val="4"/>
        <w:rPr>
          <w:rFonts w:ascii="Arial" w:hAnsi="Arial"/>
          <w:sz w:val="22"/>
          <w:lang w:val="en-US" w:eastAsia="zh-CN"/>
        </w:rPr>
      </w:pPr>
      <w:r w:rsidRPr="001F21E0">
        <w:rPr>
          <w:rFonts w:ascii="Arial" w:hAnsi="Arial"/>
          <w:sz w:val="22"/>
          <w:lang w:val="en-US" w:eastAsia="zh-CN"/>
        </w:rPr>
        <w:t>8.2.1.2.7</w:t>
      </w:r>
      <w:r w:rsidRPr="001F21E0">
        <w:rPr>
          <w:rFonts w:ascii="Arial" w:hAnsi="Arial"/>
          <w:sz w:val="22"/>
          <w:lang w:val="en-US" w:eastAsia="zh-CN"/>
        </w:rPr>
        <w:tab/>
        <w:t xml:space="preserve">Interruption due to Active BWP switching Requirement </w:t>
      </w:r>
    </w:p>
    <w:p w14:paraId="34098544" w14:textId="51324AC9" w:rsidR="009A1E7B" w:rsidRPr="001F21E0" w:rsidRDefault="009A1E7B" w:rsidP="009A1E7B">
      <w:pPr>
        <w:rPr>
          <w:rFonts w:cs="v4.2.0"/>
        </w:rPr>
      </w:pPr>
      <w:r w:rsidRPr="001F21E0">
        <w:rPr>
          <w:rFonts w:cs="v4.2.0" w:hint="eastAsia"/>
          <w:lang w:eastAsia="zh-CN"/>
        </w:rPr>
        <w:t xml:space="preserve">When </w:t>
      </w:r>
      <w:r w:rsidRPr="001F21E0">
        <w:rPr>
          <w:rFonts w:cs="v4.2.0"/>
        </w:rPr>
        <w:t xml:space="preserve">UE receives a DCI indicating UE to switch its NR active BWP which corresponds to either SCS changes or other changes in BWP parameters, the UE is allowed to cause interruption of up to X slot to other active serving cells if the </w:t>
      </w:r>
      <w:r w:rsidRPr="001F21E0">
        <w:rPr>
          <w:rFonts w:cs="v4.2.0"/>
        </w:rPr>
        <w:lastRenderedPageBreak/>
        <w:t>UE is not capable of per-FR gap. When the BWP switch only imposes BWP parameter changes other than SCS and the UE is capable of per-FR gap the UE is allowed to cause interruption of up to X slot to other active serving cells in the same frequency range wherein the UE is performing BWP switching. X is defined in Table 8.2.1.2.7-1. The interruption is only allowed within the BWP switching delay T</w:t>
      </w:r>
      <w:r w:rsidRPr="001F21E0">
        <w:rPr>
          <w:rFonts w:cs="v4.2.0"/>
          <w:vertAlign w:val="subscript"/>
        </w:rPr>
        <w:t>BWP_switching_delay_DCI</w:t>
      </w:r>
      <w:r w:rsidRPr="001F21E0">
        <w:rPr>
          <w:rFonts w:cs="v4.2.0"/>
        </w:rPr>
        <w:t xml:space="preserve"> as defined in clause 8.6.2 in TS38.133. Interruptions are not allowed during BWP switch involving only baseband parameter change.</w:t>
      </w:r>
    </w:p>
    <w:p w14:paraId="6C4A6308" w14:textId="6D133741" w:rsidR="009A1E7B" w:rsidRPr="001F21E0" w:rsidRDefault="009A1E7B" w:rsidP="009A1E7B">
      <w:pPr>
        <w:rPr>
          <w:rFonts w:cs="v4.2.0"/>
        </w:rPr>
      </w:pPr>
      <w:r w:rsidRPr="001F21E0">
        <w:rPr>
          <w:rFonts w:cs="v4.2.0"/>
          <w:lang w:eastAsia="zh-CN"/>
        </w:rPr>
        <w:t>W</w:t>
      </w:r>
      <w:r w:rsidRPr="001F21E0">
        <w:rPr>
          <w:rFonts w:cs="v4.2.0" w:hint="eastAsia"/>
          <w:lang w:eastAsia="zh-CN"/>
        </w:rPr>
        <w:t xml:space="preserve">hen </w:t>
      </w:r>
      <w:r w:rsidRPr="001F21E0">
        <w:rPr>
          <w:rFonts w:cs="v4.2.0"/>
          <w:lang w:eastAsia="zh-CN"/>
        </w:rPr>
        <w:t xml:space="preserve">a BWP timer </w:t>
      </w:r>
      <w:r w:rsidRPr="001F21E0">
        <w:rPr>
          <w:rFonts w:cs="v4.2.0"/>
          <w:i/>
          <w:lang w:eastAsia="zh-CN"/>
        </w:rPr>
        <w:t xml:space="preserve">bwp-InactivityTimer </w:t>
      </w:r>
      <w:r w:rsidRPr="001F21E0">
        <w:rPr>
          <w:rFonts w:cs="v4.2.0"/>
          <w:lang w:eastAsia="zh-CN"/>
        </w:rPr>
        <w:t>defined in [2] expires</w:t>
      </w:r>
      <w:r w:rsidRPr="001F21E0">
        <w:rPr>
          <w:rFonts w:cs="v4.2.0"/>
        </w:rPr>
        <w:t>, UE is allowed to cause interruption of up to X slot to other active serving cells if the UE is not capable of per-FR gap, or if the BWP switching involves SCS changing. When the BWP switch only imposes BWP parameter changes other than SCS and the UE is capable of per-FR gap the UE is allowed to cause interruption of up to X slot to other active serving cells in the same frequency range wherein the UE is performing BWP switching. X is defined in Table 8.2.1.2.7-1. The interruption is only allowed within the BWP switching delay T</w:t>
      </w:r>
      <w:r w:rsidRPr="001F21E0">
        <w:rPr>
          <w:rFonts w:cs="v4.2.0"/>
          <w:vertAlign w:val="subscript"/>
        </w:rPr>
        <w:t>BWP_switching_delay_timer</w:t>
      </w:r>
      <w:r w:rsidRPr="001F21E0">
        <w:rPr>
          <w:rFonts w:cs="v4.2.0"/>
        </w:rPr>
        <w:t xml:space="preserve"> as defined in clause 8.6.2 in TS38.133. Interruptions are not allowed during BWP switch involving only baseband parameter change.</w:t>
      </w:r>
    </w:p>
    <w:p w14:paraId="7CC6283B" w14:textId="153BB6F2" w:rsidR="009A1E7B" w:rsidRPr="001F21E0" w:rsidRDefault="009A1E7B" w:rsidP="009A1E7B">
      <w:pPr>
        <w:pStyle w:val="TH"/>
      </w:pPr>
      <w:r w:rsidRPr="001F21E0">
        <w:t xml:space="preserve">Table </w:t>
      </w:r>
      <w:r w:rsidRPr="001F21E0">
        <w:rPr>
          <w:lang w:val="en-US" w:eastAsia="zh-CN"/>
        </w:rPr>
        <w:t>8.2.1.2.7</w:t>
      </w:r>
      <w:r w:rsidRPr="001F21E0">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9A1E7B" w:rsidRPr="001F21E0" w14:paraId="79B7F5A0" w14:textId="77777777" w:rsidTr="00CF7BF3">
        <w:trPr>
          <w:trHeight w:val="207"/>
          <w:jc w:val="center"/>
        </w:trPr>
        <w:tc>
          <w:tcPr>
            <w:tcW w:w="852" w:type="dxa"/>
            <w:vMerge w:val="restart"/>
            <w:shd w:val="clear" w:color="auto" w:fill="auto"/>
            <w:vAlign w:val="center"/>
          </w:tcPr>
          <w:p w14:paraId="5902693A" w14:textId="15883D08" w:rsidR="009A1E7B" w:rsidRPr="001F21E0" w:rsidRDefault="009A1E7B" w:rsidP="00CF7BF3">
            <w:pPr>
              <w:pStyle w:val="TAH"/>
            </w:pPr>
            <w:r w:rsidRPr="001F21E0">
              <w:rPr>
                <w:noProof/>
                <w:lang w:val="en-US" w:eastAsia="zh-CN"/>
              </w:rPr>
              <w:drawing>
                <wp:inline distT="0" distB="0" distL="0" distR="0" wp14:anchorId="40D7DB6C" wp14:editId="2AE45B1D">
                  <wp:extent cx="152400" cy="152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Pr>
          <w:p w14:paraId="4C8BB168" w14:textId="77777777" w:rsidR="009A1E7B" w:rsidRPr="001F21E0" w:rsidRDefault="009A1E7B" w:rsidP="00CF7BF3">
            <w:pPr>
              <w:pStyle w:val="TAH"/>
            </w:pPr>
            <w:r w:rsidRPr="001F21E0">
              <w:t>NR Slot length (ms)</w:t>
            </w:r>
          </w:p>
        </w:tc>
        <w:tc>
          <w:tcPr>
            <w:tcW w:w="2552" w:type="dxa"/>
            <w:vMerge w:val="restart"/>
          </w:tcPr>
          <w:p w14:paraId="2621CCBB" w14:textId="77777777" w:rsidR="009A1E7B" w:rsidRPr="001F21E0" w:rsidRDefault="009A1E7B" w:rsidP="00CF7BF3">
            <w:pPr>
              <w:pStyle w:val="TAH"/>
            </w:pPr>
            <w:r w:rsidRPr="001F21E0">
              <w:t>Interruption length X (slots</w:t>
            </w:r>
            <w:r w:rsidRPr="001F21E0">
              <w:rPr>
                <w:vertAlign w:val="superscript"/>
              </w:rPr>
              <w:t>note 1</w:t>
            </w:r>
            <w:r w:rsidRPr="001F21E0">
              <w:t>)</w:t>
            </w:r>
          </w:p>
        </w:tc>
      </w:tr>
      <w:tr w:rsidR="009A1E7B" w:rsidRPr="001F21E0" w14:paraId="52108916" w14:textId="77777777" w:rsidTr="00CF7BF3">
        <w:trPr>
          <w:trHeight w:val="207"/>
          <w:jc w:val="center"/>
        </w:trPr>
        <w:tc>
          <w:tcPr>
            <w:tcW w:w="852" w:type="dxa"/>
            <w:vMerge/>
            <w:shd w:val="clear" w:color="auto" w:fill="auto"/>
            <w:vAlign w:val="center"/>
          </w:tcPr>
          <w:p w14:paraId="2156F735" w14:textId="77777777" w:rsidR="009A1E7B" w:rsidRPr="001F21E0" w:rsidRDefault="009A1E7B" w:rsidP="00CF7BF3">
            <w:pPr>
              <w:pStyle w:val="TAH"/>
            </w:pPr>
          </w:p>
        </w:tc>
        <w:tc>
          <w:tcPr>
            <w:tcW w:w="1276" w:type="dxa"/>
            <w:vMerge/>
          </w:tcPr>
          <w:p w14:paraId="20567E4D" w14:textId="77777777" w:rsidR="009A1E7B" w:rsidRPr="001F21E0" w:rsidRDefault="009A1E7B" w:rsidP="00CF7BF3">
            <w:pPr>
              <w:pStyle w:val="TAH"/>
            </w:pPr>
          </w:p>
        </w:tc>
        <w:tc>
          <w:tcPr>
            <w:tcW w:w="2552" w:type="dxa"/>
            <w:vMerge/>
          </w:tcPr>
          <w:p w14:paraId="313825D7" w14:textId="77777777" w:rsidR="009A1E7B" w:rsidRPr="001F21E0" w:rsidRDefault="009A1E7B" w:rsidP="00CF7BF3">
            <w:pPr>
              <w:pStyle w:val="TAH"/>
            </w:pPr>
          </w:p>
        </w:tc>
      </w:tr>
      <w:tr w:rsidR="009A1E7B" w:rsidRPr="001F21E0" w14:paraId="6B439086" w14:textId="77777777" w:rsidTr="00CF7BF3">
        <w:trPr>
          <w:jc w:val="center"/>
        </w:trPr>
        <w:tc>
          <w:tcPr>
            <w:tcW w:w="852" w:type="dxa"/>
            <w:shd w:val="clear" w:color="auto" w:fill="auto"/>
          </w:tcPr>
          <w:p w14:paraId="5F6804FB" w14:textId="77777777" w:rsidR="009A1E7B" w:rsidRPr="001F21E0" w:rsidRDefault="009A1E7B" w:rsidP="00CF7BF3">
            <w:pPr>
              <w:pStyle w:val="TAC"/>
            </w:pPr>
            <w:r w:rsidRPr="001F21E0">
              <w:t>0</w:t>
            </w:r>
          </w:p>
        </w:tc>
        <w:tc>
          <w:tcPr>
            <w:tcW w:w="1276" w:type="dxa"/>
          </w:tcPr>
          <w:p w14:paraId="3493F1EB" w14:textId="77777777" w:rsidR="009A1E7B" w:rsidRPr="001F21E0" w:rsidRDefault="009A1E7B" w:rsidP="00CF7BF3">
            <w:pPr>
              <w:pStyle w:val="TAC"/>
            </w:pPr>
            <w:r w:rsidRPr="001F21E0">
              <w:t>1</w:t>
            </w:r>
          </w:p>
        </w:tc>
        <w:tc>
          <w:tcPr>
            <w:tcW w:w="2552" w:type="dxa"/>
          </w:tcPr>
          <w:p w14:paraId="2AB48AF5" w14:textId="77777777" w:rsidR="009A1E7B" w:rsidRPr="001F21E0" w:rsidRDefault="009A1E7B" w:rsidP="00CF7BF3">
            <w:pPr>
              <w:pStyle w:val="TAC"/>
              <w:rPr>
                <w:lang w:eastAsia="zh-CN"/>
              </w:rPr>
            </w:pPr>
            <w:r w:rsidRPr="001F21E0">
              <w:rPr>
                <w:rFonts w:hint="eastAsia"/>
                <w:lang w:eastAsia="zh-CN"/>
              </w:rPr>
              <w:t>1</w:t>
            </w:r>
          </w:p>
        </w:tc>
      </w:tr>
      <w:tr w:rsidR="009A1E7B" w:rsidRPr="001F21E0" w14:paraId="1ACCEA0B" w14:textId="77777777" w:rsidTr="00CF7BF3">
        <w:trPr>
          <w:jc w:val="center"/>
        </w:trPr>
        <w:tc>
          <w:tcPr>
            <w:tcW w:w="852" w:type="dxa"/>
            <w:shd w:val="clear" w:color="auto" w:fill="auto"/>
          </w:tcPr>
          <w:p w14:paraId="1A0C5560" w14:textId="77777777" w:rsidR="009A1E7B" w:rsidRPr="001F21E0" w:rsidRDefault="009A1E7B" w:rsidP="00CF7BF3">
            <w:pPr>
              <w:pStyle w:val="TAC"/>
            </w:pPr>
            <w:r w:rsidRPr="001F21E0">
              <w:t>1</w:t>
            </w:r>
          </w:p>
        </w:tc>
        <w:tc>
          <w:tcPr>
            <w:tcW w:w="1276" w:type="dxa"/>
          </w:tcPr>
          <w:p w14:paraId="6633FE8B" w14:textId="77777777" w:rsidR="009A1E7B" w:rsidRPr="001F21E0" w:rsidRDefault="009A1E7B" w:rsidP="00CF7BF3">
            <w:pPr>
              <w:pStyle w:val="TAC"/>
            </w:pPr>
            <w:r w:rsidRPr="001F21E0">
              <w:t>0.5</w:t>
            </w:r>
          </w:p>
        </w:tc>
        <w:tc>
          <w:tcPr>
            <w:tcW w:w="2552" w:type="dxa"/>
          </w:tcPr>
          <w:p w14:paraId="73B8FCF3" w14:textId="77777777" w:rsidR="009A1E7B" w:rsidRPr="001F21E0" w:rsidRDefault="009A1E7B" w:rsidP="00CF7BF3">
            <w:pPr>
              <w:pStyle w:val="TAC"/>
              <w:rPr>
                <w:lang w:eastAsia="zh-CN"/>
              </w:rPr>
            </w:pPr>
            <w:r w:rsidRPr="001F21E0">
              <w:rPr>
                <w:rFonts w:hint="eastAsia"/>
                <w:lang w:eastAsia="zh-CN"/>
              </w:rPr>
              <w:t>1</w:t>
            </w:r>
          </w:p>
        </w:tc>
      </w:tr>
      <w:tr w:rsidR="009A1E7B" w:rsidRPr="001F21E0" w14:paraId="44B5AF24" w14:textId="77777777" w:rsidTr="00CF7BF3">
        <w:trPr>
          <w:jc w:val="center"/>
        </w:trPr>
        <w:tc>
          <w:tcPr>
            <w:tcW w:w="852" w:type="dxa"/>
            <w:shd w:val="clear" w:color="auto" w:fill="auto"/>
          </w:tcPr>
          <w:p w14:paraId="423B73E6" w14:textId="77777777" w:rsidR="009A1E7B" w:rsidRPr="001F21E0" w:rsidRDefault="009A1E7B" w:rsidP="00CF7BF3">
            <w:pPr>
              <w:pStyle w:val="TAC"/>
            </w:pPr>
            <w:r w:rsidRPr="001F21E0">
              <w:t>2</w:t>
            </w:r>
          </w:p>
        </w:tc>
        <w:tc>
          <w:tcPr>
            <w:tcW w:w="1276" w:type="dxa"/>
          </w:tcPr>
          <w:p w14:paraId="7DDA1877" w14:textId="77777777" w:rsidR="009A1E7B" w:rsidRPr="001F21E0" w:rsidRDefault="009A1E7B" w:rsidP="00CF7BF3">
            <w:pPr>
              <w:pStyle w:val="TAC"/>
            </w:pPr>
            <w:r w:rsidRPr="001F21E0">
              <w:t>0.25</w:t>
            </w:r>
          </w:p>
        </w:tc>
        <w:tc>
          <w:tcPr>
            <w:tcW w:w="2552" w:type="dxa"/>
          </w:tcPr>
          <w:p w14:paraId="32E98C3C" w14:textId="0BB2B093" w:rsidR="009A1E7B" w:rsidRPr="001F21E0" w:rsidRDefault="009A1E7B" w:rsidP="00CF7BF3">
            <w:pPr>
              <w:pStyle w:val="TAC"/>
              <w:rPr>
                <w:lang w:eastAsia="zh-CN"/>
              </w:rPr>
            </w:pPr>
            <w:r w:rsidRPr="001F21E0">
              <w:rPr>
                <w:lang w:eastAsia="zh-CN"/>
              </w:rPr>
              <w:t>3</w:t>
            </w:r>
          </w:p>
        </w:tc>
      </w:tr>
      <w:tr w:rsidR="009A1E7B" w:rsidRPr="001F21E0" w14:paraId="542011A2" w14:textId="77777777" w:rsidTr="00CF7BF3">
        <w:trPr>
          <w:jc w:val="center"/>
        </w:trPr>
        <w:tc>
          <w:tcPr>
            <w:tcW w:w="852" w:type="dxa"/>
            <w:shd w:val="clear" w:color="auto" w:fill="auto"/>
          </w:tcPr>
          <w:p w14:paraId="090CCDA6" w14:textId="77777777" w:rsidR="009A1E7B" w:rsidRPr="001F21E0" w:rsidRDefault="009A1E7B" w:rsidP="00CF7BF3">
            <w:pPr>
              <w:pStyle w:val="TAC"/>
            </w:pPr>
            <w:r w:rsidRPr="001F21E0">
              <w:t>3</w:t>
            </w:r>
          </w:p>
        </w:tc>
        <w:tc>
          <w:tcPr>
            <w:tcW w:w="1276" w:type="dxa"/>
          </w:tcPr>
          <w:p w14:paraId="4B3A1D6A" w14:textId="77777777" w:rsidR="009A1E7B" w:rsidRPr="001F21E0" w:rsidRDefault="009A1E7B" w:rsidP="00CF7BF3">
            <w:pPr>
              <w:pStyle w:val="TAC"/>
            </w:pPr>
            <w:r w:rsidRPr="001F21E0">
              <w:t>0.125</w:t>
            </w:r>
          </w:p>
        </w:tc>
        <w:tc>
          <w:tcPr>
            <w:tcW w:w="2552" w:type="dxa"/>
          </w:tcPr>
          <w:p w14:paraId="0F87499F" w14:textId="612CA6AE" w:rsidR="009A1E7B" w:rsidRPr="001F21E0" w:rsidRDefault="009A1E7B" w:rsidP="00CF7BF3">
            <w:pPr>
              <w:pStyle w:val="TAC"/>
              <w:rPr>
                <w:lang w:eastAsia="zh-CN"/>
              </w:rPr>
            </w:pPr>
            <w:r w:rsidRPr="001F21E0">
              <w:rPr>
                <w:lang w:eastAsia="zh-CN"/>
              </w:rPr>
              <w:t>5</w:t>
            </w:r>
          </w:p>
        </w:tc>
      </w:tr>
      <w:tr w:rsidR="009A1E7B" w:rsidRPr="001F21E0" w14:paraId="6257F9E5" w14:textId="77777777" w:rsidTr="00CF7BF3">
        <w:trPr>
          <w:jc w:val="center"/>
        </w:trPr>
        <w:tc>
          <w:tcPr>
            <w:tcW w:w="4680" w:type="dxa"/>
            <w:gridSpan w:val="3"/>
            <w:shd w:val="clear" w:color="auto" w:fill="auto"/>
          </w:tcPr>
          <w:p w14:paraId="6D514885" w14:textId="1C661E62" w:rsidR="009A1E7B" w:rsidRPr="001F21E0" w:rsidRDefault="004A15BC" w:rsidP="004A15BC">
            <w:pPr>
              <w:pStyle w:val="TAN"/>
              <w:rPr>
                <w:lang w:eastAsia="zh-CN"/>
              </w:rPr>
            </w:pPr>
            <w:r w:rsidRPr="001F21E0">
              <w:rPr>
                <w:rFonts w:hint="eastAsia"/>
                <w:lang w:eastAsia="zh-CN"/>
              </w:rPr>
              <w:t>Note1:</w:t>
            </w:r>
            <w:r w:rsidRPr="001F21E0">
              <w:rPr>
                <w:sz w:val="28"/>
              </w:rPr>
              <w:tab/>
            </w:r>
            <w:r w:rsidR="009A1E7B" w:rsidRPr="001F21E0">
              <w:rPr>
                <w:lang w:eastAsia="zh-CN"/>
              </w:rPr>
              <w:t xml:space="preserve">If the BWP switch involves changing of SCS, the interruption due to BWP switch is determined by the larger one between the SCS before BWP swith and the SCS after the BWP switch. </w:t>
            </w:r>
          </w:p>
        </w:tc>
      </w:tr>
    </w:tbl>
    <w:p w14:paraId="1F546142" w14:textId="77777777" w:rsidR="003278A4" w:rsidRPr="001F21E0" w:rsidRDefault="003278A4" w:rsidP="003278A4">
      <w:pPr>
        <w:rPr>
          <w:rFonts w:ascii="Tms Rmn" w:hAnsi="Tms Rmn"/>
          <w:lang w:eastAsia="zh-CN"/>
        </w:rPr>
      </w:pPr>
    </w:p>
    <w:p w14:paraId="0323D7AE" w14:textId="77777777" w:rsidR="003278A4" w:rsidRPr="001F21E0" w:rsidRDefault="003278A4" w:rsidP="004A15BC">
      <w:pPr>
        <w:keepNext/>
        <w:keepLines/>
        <w:spacing w:before="120"/>
        <w:ind w:left="1134" w:hanging="1134"/>
        <w:outlineLvl w:val="2"/>
      </w:pPr>
      <w:r w:rsidRPr="001F21E0">
        <w:rPr>
          <w:rFonts w:ascii="Arial" w:hAnsi="Arial"/>
          <w:sz w:val="28"/>
        </w:rPr>
        <w:t>8.2.2</w:t>
      </w:r>
      <w:r w:rsidRPr="001F21E0">
        <w:rPr>
          <w:rFonts w:ascii="Arial" w:hAnsi="Arial"/>
          <w:sz w:val="28"/>
        </w:rPr>
        <w:tab/>
        <w:t>SA: Interruptions with Standalone NR Carrier Aggregation</w:t>
      </w:r>
    </w:p>
    <w:p w14:paraId="1115D241" w14:textId="77777777" w:rsidR="003278A4" w:rsidRPr="001F21E0" w:rsidRDefault="003278A4" w:rsidP="004A15BC">
      <w:pPr>
        <w:keepNext/>
        <w:keepLines/>
        <w:spacing w:before="120"/>
        <w:ind w:left="1418" w:hanging="1418"/>
        <w:outlineLvl w:val="3"/>
      </w:pPr>
      <w:r w:rsidRPr="001F21E0">
        <w:rPr>
          <w:rFonts w:ascii="Arial" w:hAnsi="Arial"/>
          <w:sz w:val="24"/>
        </w:rPr>
        <w:t>8.2.2.1</w:t>
      </w:r>
      <w:r w:rsidRPr="001F21E0">
        <w:rPr>
          <w:rFonts w:ascii="Arial" w:hAnsi="Arial"/>
          <w:sz w:val="24"/>
        </w:rPr>
        <w:tab/>
        <w:t>Introduction</w:t>
      </w:r>
    </w:p>
    <w:p w14:paraId="0D2FC942" w14:textId="18A2683F" w:rsidR="003278A4" w:rsidRPr="001F21E0" w:rsidRDefault="003278A4" w:rsidP="003278A4">
      <w:r w:rsidRPr="001F21E0">
        <w:t>Th</w:t>
      </w:r>
      <w:r w:rsidRPr="001F21E0">
        <w:rPr>
          <w:rFonts w:hint="eastAsia"/>
        </w:rPr>
        <w:t xml:space="preserve">is section contains the requirements related to the interruptions </w:t>
      </w:r>
      <w:r w:rsidRPr="001F21E0">
        <w:t>on PCell and activated SCell if configured, when up to TBD SCells are</w:t>
      </w:r>
      <w:r w:rsidRPr="001F21E0">
        <w:rPr>
          <w:rFonts w:hint="eastAsia"/>
        </w:rPr>
        <w:t xml:space="preserve"> </w:t>
      </w:r>
      <w:r w:rsidRPr="001F21E0">
        <w:t>configured, deconfigured, activated or deactivated.</w:t>
      </w:r>
    </w:p>
    <w:p w14:paraId="7D489196" w14:textId="576C6D5E" w:rsidR="003278A4" w:rsidRPr="001F21E0" w:rsidRDefault="003278A4" w:rsidP="004A15BC">
      <w:pPr>
        <w:pStyle w:val="NO"/>
        <w:rPr>
          <w:lang w:eastAsia="zh-CN"/>
        </w:rPr>
      </w:pPr>
      <w:r w:rsidRPr="001F21E0">
        <w:t>Note:</w:t>
      </w:r>
      <w:r w:rsidRPr="001F21E0">
        <w:tab/>
        <w:t>interrupt</w:t>
      </w:r>
      <w:r w:rsidRPr="001F21E0">
        <w:rPr>
          <w:rFonts w:hint="eastAsia"/>
        </w:rPr>
        <w:t>ions</w:t>
      </w:r>
      <w:r w:rsidRPr="001F21E0">
        <w:t xml:space="preserve"> at SCell addition/release</w:t>
      </w:r>
      <w:r w:rsidRPr="001F21E0">
        <w:rPr>
          <w:rFonts w:hint="eastAsia"/>
        </w:rPr>
        <w:t>,</w:t>
      </w:r>
      <w:r w:rsidRPr="001F21E0">
        <w:t xml:space="preserve"> activation/deactivation </w:t>
      </w:r>
      <w:r w:rsidRPr="001F21E0">
        <w:rPr>
          <w:rFonts w:hint="eastAsia"/>
        </w:rPr>
        <w:t xml:space="preserve">and during measurements on SCC may not be </w:t>
      </w:r>
      <w:r w:rsidRPr="001F21E0">
        <w:t>required by all UEs.</w:t>
      </w:r>
    </w:p>
    <w:p w14:paraId="64061290" w14:textId="77777777" w:rsidR="003278A4" w:rsidRPr="001F21E0" w:rsidRDefault="003278A4" w:rsidP="004A15BC">
      <w:pPr>
        <w:keepLines/>
        <w:ind w:left="1135" w:hanging="851"/>
      </w:pPr>
      <w:r w:rsidRPr="001F21E0">
        <w:t>Editor’s Note:</w:t>
      </w:r>
      <w:r w:rsidRPr="001F21E0">
        <w:tab/>
        <w:t>The interruptions shall not interrupt RRC signalling or ACK/NACKs related to RRC reconfiguration procedure [2] for SCell addition/release or MAC control signalling [17] for SCell activation/deactivation command. How to specify this is FFS.</w:t>
      </w:r>
    </w:p>
    <w:p w14:paraId="00BFC398" w14:textId="68E56EC9" w:rsidR="009A1E7B" w:rsidRPr="001F21E0" w:rsidRDefault="009A1E7B" w:rsidP="004A15BC">
      <w:r w:rsidRPr="001F21E0">
        <w:t>Th</w:t>
      </w:r>
      <w:r w:rsidRPr="001F21E0">
        <w:rPr>
          <w:rFonts w:hint="eastAsia"/>
        </w:rPr>
        <w:t xml:space="preserve">is section </w:t>
      </w:r>
      <w:r w:rsidRPr="001F21E0">
        <w:rPr>
          <w:rFonts w:ascii="Tms Rmn" w:eastAsia="MS Mincho" w:hAnsi="Tms Rmn"/>
          <w:lang w:eastAsia="zh-CN"/>
        </w:rPr>
        <w:t xml:space="preserve">also contains the requirements related to the interruptions on </w:t>
      </w:r>
      <w:r w:rsidRPr="001F21E0">
        <w:rPr>
          <w:rFonts w:cs="v4.2.0"/>
        </w:rPr>
        <w:t>other active serving cells in the same frequency range wherein the UE is performing BWP switching</w:t>
      </w:r>
      <w:r w:rsidRPr="001F21E0">
        <w:rPr>
          <w:rFonts w:ascii="Tms Rmn" w:eastAsia="MS Mincho" w:hAnsi="Tms Rmn"/>
          <w:lang w:eastAsia="zh-CN"/>
        </w:rPr>
        <w:t>.</w:t>
      </w:r>
    </w:p>
    <w:p w14:paraId="58030DE1" w14:textId="77777777" w:rsidR="003278A4" w:rsidRPr="001F21E0" w:rsidRDefault="003278A4" w:rsidP="001F21E0">
      <w:pPr>
        <w:keepNext/>
        <w:keepLines/>
        <w:spacing w:before="120"/>
        <w:ind w:left="1418" w:hanging="1418"/>
        <w:outlineLvl w:val="3"/>
      </w:pPr>
      <w:r w:rsidRPr="001F21E0">
        <w:rPr>
          <w:rFonts w:ascii="Arial" w:hAnsi="Arial"/>
          <w:sz w:val="24"/>
        </w:rPr>
        <w:t>8.2.2.2</w:t>
      </w:r>
      <w:r w:rsidRPr="001F21E0">
        <w:rPr>
          <w:rFonts w:ascii="Arial" w:hAnsi="Arial"/>
          <w:sz w:val="24"/>
        </w:rPr>
        <w:tab/>
        <w:t>Requirements</w:t>
      </w:r>
    </w:p>
    <w:p w14:paraId="08385C57" w14:textId="77777777" w:rsidR="003278A4" w:rsidRPr="001F21E0" w:rsidRDefault="003278A4" w:rsidP="001F21E0">
      <w:pPr>
        <w:keepNext/>
        <w:keepLines/>
        <w:spacing w:before="120"/>
        <w:ind w:left="1701" w:hanging="1701"/>
        <w:outlineLvl w:val="4"/>
      </w:pPr>
      <w:r w:rsidRPr="001F21E0">
        <w:rPr>
          <w:rFonts w:ascii="Arial" w:hAnsi="Arial"/>
          <w:sz w:val="22"/>
        </w:rPr>
        <w:t>8.2.2.2.1</w:t>
      </w:r>
      <w:r w:rsidRPr="001F21E0">
        <w:rPr>
          <w:rFonts w:ascii="Arial" w:hAnsi="Arial"/>
          <w:sz w:val="22"/>
        </w:rPr>
        <w:tab/>
        <w:t>Interruptions at SCell addition/release</w:t>
      </w:r>
    </w:p>
    <w:p w14:paraId="753B22C9" w14:textId="0967AE60" w:rsidR="003278A4" w:rsidRPr="001F21E0" w:rsidRDefault="003278A4" w:rsidP="003278A4">
      <w:r w:rsidRPr="001F21E0">
        <w:rPr>
          <w:rFonts w:hint="eastAsia"/>
        </w:rPr>
        <w:t xml:space="preserve">When </w:t>
      </w:r>
      <w:r w:rsidRPr="001F21E0">
        <w:t xml:space="preserve">any number of </w:t>
      </w:r>
      <w:r w:rsidRPr="001F21E0">
        <w:rPr>
          <w:rFonts w:hint="eastAsia"/>
        </w:rPr>
        <w:t>SCell</w:t>
      </w:r>
      <w:r w:rsidRPr="001F21E0">
        <w:t xml:space="preserve">s between one and TBD </w:t>
      </w:r>
      <w:r w:rsidRPr="001F21E0">
        <w:rPr>
          <w:rFonts w:hint="eastAsia"/>
        </w:rPr>
        <w:t xml:space="preserve">is added or </w:t>
      </w:r>
      <w:r w:rsidRPr="001F21E0">
        <w:t>released</w:t>
      </w:r>
      <w:r w:rsidRPr="001F21E0">
        <w:rPr>
          <w:rFonts w:hint="eastAsia"/>
        </w:rPr>
        <w:t xml:space="preserve"> </w:t>
      </w:r>
      <w:r w:rsidRPr="001F21E0">
        <w:t xml:space="preserve">using the same </w:t>
      </w:r>
      <w:r w:rsidRPr="001F21E0">
        <w:rPr>
          <w:i/>
        </w:rPr>
        <w:t>RRCConnectionReconfiguration</w:t>
      </w:r>
      <w:r w:rsidRPr="001F21E0">
        <w:rPr>
          <w:i/>
          <w:iCs/>
        </w:rPr>
        <w:t xml:space="preserve"> </w:t>
      </w:r>
      <w:r w:rsidRPr="001F21E0">
        <w:t xml:space="preserve">message </w:t>
      </w:r>
      <w:r w:rsidRPr="001F21E0">
        <w:rPr>
          <w:rFonts w:hint="eastAsia"/>
        </w:rPr>
        <w:t>as defined in [</w:t>
      </w:r>
      <w:r w:rsidRPr="001F21E0">
        <w:t>2</w:t>
      </w:r>
      <w:r w:rsidRPr="001F21E0">
        <w:rPr>
          <w:rFonts w:hint="eastAsia"/>
        </w:rPr>
        <w:t>]</w:t>
      </w:r>
      <w:r w:rsidRPr="001F21E0">
        <w:t>,</w:t>
      </w:r>
      <w:r w:rsidRPr="001F21E0">
        <w:rPr>
          <w:rFonts w:hint="eastAsia"/>
        </w:rPr>
        <w:t xml:space="preserve"> the UE is allowed </w:t>
      </w:r>
      <w:r w:rsidRPr="001F21E0">
        <w:t xml:space="preserve">an interruption on PCell and on any activated SCell </w:t>
      </w:r>
      <w:r w:rsidRPr="001F21E0">
        <w:rPr>
          <w:rFonts w:hint="eastAsia"/>
        </w:rPr>
        <w:t>during the RRC reconfiguration procedure</w:t>
      </w:r>
      <w:r w:rsidRPr="001F21E0">
        <w:t xml:space="preserve"> as follows:</w:t>
      </w:r>
    </w:p>
    <w:p w14:paraId="78B26729" w14:textId="77777777" w:rsidR="003278A4" w:rsidRPr="001F21E0" w:rsidRDefault="003278A4" w:rsidP="001F21E0">
      <w:pPr>
        <w:ind w:left="568" w:hanging="284"/>
      </w:pPr>
      <w:r w:rsidRPr="001F21E0">
        <w:t>-</w:t>
      </w:r>
      <w:r w:rsidRPr="001F21E0">
        <w:tab/>
      </w:r>
      <w:r w:rsidRPr="001F21E0">
        <w:rPr>
          <w:rFonts w:hint="eastAsia"/>
        </w:rPr>
        <w:t>an interruption on PCell</w:t>
      </w:r>
      <w:r w:rsidRPr="001F21E0">
        <w:t>:</w:t>
      </w:r>
    </w:p>
    <w:p w14:paraId="6F2C90B2" w14:textId="3F773301" w:rsidR="003278A4" w:rsidRPr="001F21E0" w:rsidRDefault="003278A4" w:rsidP="001F21E0">
      <w:pPr>
        <w:ind w:left="851" w:hanging="284"/>
      </w:pPr>
      <w:r w:rsidRPr="001F21E0">
        <w:t>-</w:t>
      </w:r>
      <w:r w:rsidRPr="001F21E0">
        <w:tab/>
      </w:r>
      <w:r w:rsidRPr="001F21E0">
        <w:rPr>
          <w:rFonts w:hint="eastAsia"/>
        </w:rPr>
        <w:t xml:space="preserve">of up to </w:t>
      </w:r>
      <w:r w:rsidRPr="001F21E0">
        <w:t>the duration shown in table 8.2.2.2.1-1,</w:t>
      </w:r>
      <w:r w:rsidRPr="001F21E0">
        <w:rPr>
          <w:rFonts w:hint="eastAsia"/>
        </w:rPr>
        <w:t xml:space="preserve"> </w:t>
      </w:r>
      <w:r w:rsidRPr="001F21E0">
        <w:t>if the PCell is not in the same band as any of the SCells being added or released, or</w:t>
      </w:r>
    </w:p>
    <w:p w14:paraId="1BB7DFCC" w14:textId="77777777" w:rsidR="003278A4" w:rsidRPr="001F21E0" w:rsidRDefault="003278A4" w:rsidP="001F21E0">
      <w:pPr>
        <w:ind w:left="851" w:hanging="284"/>
      </w:pPr>
      <w:r w:rsidRPr="001F21E0">
        <w:t>-</w:t>
      </w:r>
      <w:r w:rsidRPr="001F21E0">
        <w:tab/>
      </w:r>
      <w:r w:rsidRPr="001F21E0">
        <w:rPr>
          <w:rFonts w:hint="eastAsia"/>
        </w:rPr>
        <w:t xml:space="preserve">of up to </w:t>
      </w:r>
      <w:r w:rsidRPr="001F21E0">
        <w:t>the duration shown in table 8.2.2.2.1-2,</w:t>
      </w:r>
      <w:r w:rsidRPr="001F21E0">
        <w:rPr>
          <w:rFonts w:hint="eastAsia"/>
        </w:rPr>
        <w:t xml:space="preserve"> </w:t>
      </w:r>
      <w:r w:rsidRPr="001F21E0">
        <w:t>if the PCell is in the same band as any of the SCells being added or released</w:t>
      </w:r>
      <w:r w:rsidRPr="001F21E0">
        <w:rPr>
          <w:rFonts w:ascii="Tms Rmn" w:eastAsia="MS Mincho" w:hAnsi="Tms Rmn"/>
        </w:rPr>
        <w:t xml:space="preserve">, provided </w:t>
      </w:r>
      <w:r w:rsidRPr="001F21E0">
        <w:rPr>
          <w:lang w:eastAsia="zh-CN"/>
        </w:rPr>
        <w:t>the cell specific reference signals from the PCell and the SCells being added or released are available in the same slot</w:t>
      </w:r>
      <w:r w:rsidRPr="001F21E0">
        <w:t>;</w:t>
      </w:r>
    </w:p>
    <w:p w14:paraId="78115492" w14:textId="319786A1" w:rsidR="003278A4" w:rsidRPr="001F21E0" w:rsidRDefault="003278A4" w:rsidP="001F21E0">
      <w:pPr>
        <w:ind w:left="568" w:hanging="284"/>
      </w:pPr>
      <w:r w:rsidRPr="001F21E0">
        <w:lastRenderedPageBreak/>
        <w:t>-</w:t>
      </w:r>
      <w:r w:rsidRPr="001F21E0">
        <w:tab/>
      </w:r>
      <w:r w:rsidRPr="001F21E0">
        <w:rPr>
          <w:rFonts w:hint="eastAsia"/>
        </w:rPr>
        <w:t xml:space="preserve">an interruption on </w:t>
      </w:r>
      <w:r w:rsidRPr="001F21E0">
        <w:t xml:space="preserve">any activated SCell: </w:t>
      </w:r>
    </w:p>
    <w:p w14:paraId="4BE65F79" w14:textId="0AE4C200" w:rsidR="003278A4" w:rsidRPr="001F21E0" w:rsidRDefault="003278A4" w:rsidP="004A15BC">
      <w:pPr>
        <w:ind w:left="851" w:hanging="284"/>
      </w:pPr>
      <w:r w:rsidRPr="001F21E0">
        <w:t>-</w:t>
      </w:r>
      <w:r w:rsidRPr="001F21E0">
        <w:tab/>
      </w:r>
      <w:r w:rsidRPr="001F21E0">
        <w:rPr>
          <w:rFonts w:hint="eastAsia"/>
        </w:rPr>
        <w:t xml:space="preserve">of up to to </w:t>
      </w:r>
      <w:r w:rsidRPr="001F21E0">
        <w:t>the duration shown in table 8.2.2.2.1-1,</w:t>
      </w:r>
      <w:r w:rsidRPr="001F21E0">
        <w:rPr>
          <w:rFonts w:hint="eastAsia"/>
        </w:rPr>
        <w:t xml:space="preserve"> </w:t>
      </w:r>
      <w:r w:rsidRPr="001F21E0">
        <w:t>if the activated SCell is not in the same band as any of the SCells being added or released, or</w:t>
      </w:r>
    </w:p>
    <w:p w14:paraId="5FE9774D" w14:textId="77777777" w:rsidR="003278A4" w:rsidRPr="001F21E0" w:rsidRDefault="003278A4" w:rsidP="004A15BC">
      <w:pPr>
        <w:ind w:left="851" w:hanging="284"/>
      </w:pPr>
      <w:r w:rsidRPr="001F21E0">
        <w:t>-</w:t>
      </w:r>
      <w:r w:rsidRPr="001F21E0">
        <w:tab/>
      </w:r>
      <w:r w:rsidRPr="001F21E0">
        <w:rPr>
          <w:rFonts w:hint="eastAsia"/>
        </w:rPr>
        <w:t xml:space="preserve">of up to </w:t>
      </w:r>
      <w:r w:rsidRPr="001F21E0">
        <w:t>the duration shown in table 8.2.2.2.1-2,</w:t>
      </w:r>
      <w:r w:rsidRPr="001F21E0">
        <w:rPr>
          <w:rFonts w:hint="eastAsia"/>
        </w:rPr>
        <w:t xml:space="preserve"> </w:t>
      </w:r>
      <w:r w:rsidRPr="001F21E0">
        <w:t>if the activated SCell is in the same band as any of the SCells being added or released</w:t>
      </w:r>
      <w:r w:rsidRPr="001F21E0">
        <w:rPr>
          <w:rFonts w:ascii="Tms Rmn" w:eastAsia="MS Mincho" w:hAnsi="Tms Rmn"/>
        </w:rPr>
        <w:t xml:space="preserve">, provided </w:t>
      </w:r>
      <w:r w:rsidRPr="001F21E0">
        <w:rPr>
          <w:lang w:eastAsia="zh-CN"/>
        </w:rPr>
        <w:t>the cell specific reference signals from the activated SCell and the SCells being added or released are available in the same slot</w:t>
      </w:r>
      <w:r w:rsidRPr="001F21E0">
        <w:t>.</w:t>
      </w:r>
    </w:p>
    <w:p w14:paraId="1A92B6B7" w14:textId="77777777" w:rsidR="003278A4" w:rsidRPr="001F21E0" w:rsidRDefault="003278A4" w:rsidP="004A15BC">
      <w:pPr>
        <w:keepNext/>
        <w:keepLines/>
        <w:spacing w:before="60"/>
        <w:jc w:val="center"/>
      </w:pPr>
      <w:r w:rsidRPr="001F21E0">
        <w:rPr>
          <w:rFonts w:ascii="Arial" w:hAnsi="Arial"/>
          <w:b/>
        </w:rPr>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3278A4" w:rsidRPr="001F21E0" w14:paraId="1C871AB9" w14:textId="77777777" w:rsidTr="004A15BC">
        <w:trPr>
          <w:trHeight w:val="631"/>
          <w:jc w:val="center"/>
        </w:trPr>
        <w:tc>
          <w:tcPr>
            <w:tcW w:w="649" w:type="dxa"/>
            <w:shd w:val="clear" w:color="auto" w:fill="auto"/>
            <w:vAlign w:val="center"/>
          </w:tcPr>
          <w:p w14:paraId="097859FC" w14:textId="39879395" w:rsidR="003278A4" w:rsidRPr="001F21E0" w:rsidRDefault="003A3C88" w:rsidP="004A15BC">
            <w:pPr>
              <w:pStyle w:val="TAH"/>
            </w:pPr>
            <w:r>
              <w:pict w14:anchorId="559CF587">
                <v:shape id="_x0000_i1036" type="#_x0000_t75" style="width:11.3pt;height:12.35pt">
                  <v:imagedata r:id="rId16" o:title=""/>
                </v:shape>
              </w:pict>
            </w:r>
          </w:p>
        </w:tc>
        <w:tc>
          <w:tcPr>
            <w:tcW w:w="992" w:type="dxa"/>
          </w:tcPr>
          <w:p w14:paraId="6920C14E" w14:textId="77777777" w:rsidR="003278A4" w:rsidRPr="001F21E0" w:rsidRDefault="003278A4" w:rsidP="004A15BC">
            <w:pPr>
              <w:pStyle w:val="TAH"/>
            </w:pPr>
            <w:r w:rsidRPr="001F21E0">
              <w:t>NR Slot length (ms)</w:t>
            </w:r>
          </w:p>
        </w:tc>
        <w:tc>
          <w:tcPr>
            <w:tcW w:w="1969" w:type="dxa"/>
          </w:tcPr>
          <w:p w14:paraId="28A4C659" w14:textId="77777777" w:rsidR="003278A4" w:rsidRPr="001F21E0" w:rsidRDefault="003278A4" w:rsidP="004A15BC">
            <w:pPr>
              <w:pStyle w:val="TAH"/>
            </w:pPr>
            <w:r w:rsidRPr="001F21E0">
              <w:t>Interruption length</w:t>
            </w:r>
          </w:p>
          <w:p w14:paraId="545A0538" w14:textId="77777777" w:rsidR="003278A4" w:rsidRPr="001F21E0" w:rsidRDefault="003278A4" w:rsidP="004A15BC">
            <w:pPr>
              <w:pStyle w:val="TAH"/>
            </w:pPr>
            <w:r w:rsidRPr="001F21E0">
              <w:t>(slot)</w:t>
            </w:r>
          </w:p>
        </w:tc>
      </w:tr>
      <w:tr w:rsidR="003278A4" w:rsidRPr="001F21E0" w:rsidDel="00FC0501" w14:paraId="23D52BE5" w14:textId="77777777" w:rsidTr="004A15BC">
        <w:trPr>
          <w:jc w:val="center"/>
        </w:trPr>
        <w:tc>
          <w:tcPr>
            <w:tcW w:w="649" w:type="dxa"/>
            <w:shd w:val="clear" w:color="auto" w:fill="auto"/>
          </w:tcPr>
          <w:p w14:paraId="0618FBD5" w14:textId="77777777" w:rsidR="003278A4" w:rsidRPr="001F21E0" w:rsidRDefault="003278A4" w:rsidP="004A15BC">
            <w:pPr>
              <w:pStyle w:val="TAC"/>
            </w:pPr>
            <w:r w:rsidRPr="001F21E0">
              <w:t>0</w:t>
            </w:r>
          </w:p>
        </w:tc>
        <w:tc>
          <w:tcPr>
            <w:tcW w:w="992" w:type="dxa"/>
          </w:tcPr>
          <w:p w14:paraId="0781DEF1" w14:textId="77777777" w:rsidR="003278A4" w:rsidRPr="001F21E0" w:rsidRDefault="003278A4" w:rsidP="004A15BC">
            <w:pPr>
              <w:pStyle w:val="TAC"/>
            </w:pPr>
            <w:r w:rsidRPr="001F21E0">
              <w:t>1</w:t>
            </w:r>
          </w:p>
        </w:tc>
        <w:tc>
          <w:tcPr>
            <w:tcW w:w="1969" w:type="dxa"/>
            <w:shd w:val="clear" w:color="auto" w:fill="auto"/>
          </w:tcPr>
          <w:p w14:paraId="1C527EBF" w14:textId="77777777" w:rsidR="003278A4" w:rsidRPr="001F21E0" w:rsidRDefault="003278A4" w:rsidP="004A15BC">
            <w:pPr>
              <w:pStyle w:val="TAC"/>
            </w:pPr>
            <w:r w:rsidRPr="001F21E0">
              <w:t>1</w:t>
            </w:r>
          </w:p>
        </w:tc>
      </w:tr>
      <w:tr w:rsidR="003278A4" w:rsidRPr="001F21E0" w:rsidDel="00FC0501" w14:paraId="740435D8" w14:textId="77777777" w:rsidTr="004A15BC">
        <w:trPr>
          <w:jc w:val="center"/>
        </w:trPr>
        <w:tc>
          <w:tcPr>
            <w:tcW w:w="649" w:type="dxa"/>
            <w:shd w:val="clear" w:color="auto" w:fill="auto"/>
          </w:tcPr>
          <w:p w14:paraId="4401C71C" w14:textId="77777777" w:rsidR="003278A4" w:rsidRPr="001F21E0" w:rsidRDefault="003278A4" w:rsidP="004A15BC">
            <w:pPr>
              <w:pStyle w:val="TAC"/>
            </w:pPr>
            <w:r w:rsidRPr="001F21E0">
              <w:t>1</w:t>
            </w:r>
          </w:p>
        </w:tc>
        <w:tc>
          <w:tcPr>
            <w:tcW w:w="992" w:type="dxa"/>
          </w:tcPr>
          <w:p w14:paraId="13404BA0" w14:textId="77777777" w:rsidR="003278A4" w:rsidRPr="001F21E0" w:rsidRDefault="003278A4" w:rsidP="004A15BC">
            <w:pPr>
              <w:pStyle w:val="TAC"/>
            </w:pPr>
            <w:r w:rsidRPr="001F21E0">
              <w:t>0.5</w:t>
            </w:r>
          </w:p>
        </w:tc>
        <w:tc>
          <w:tcPr>
            <w:tcW w:w="1969" w:type="dxa"/>
            <w:shd w:val="clear" w:color="auto" w:fill="auto"/>
          </w:tcPr>
          <w:p w14:paraId="24A1F36C" w14:textId="77777777" w:rsidR="003278A4" w:rsidRPr="001F21E0" w:rsidRDefault="003278A4" w:rsidP="004A15BC">
            <w:pPr>
              <w:pStyle w:val="TAC"/>
            </w:pPr>
            <w:r w:rsidRPr="001F21E0">
              <w:t>2</w:t>
            </w:r>
          </w:p>
        </w:tc>
      </w:tr>
      <w:tr w:rsidR="003278A4" w:rsidRPr="001F21E0" w:rsidDel="00FC0501" w14:paraId="580AE036" w14:textId="77777777" w:rsidTr="004A15BC">
        <w:trPr>
          <w:jc w:val="center"/>
        </w:trPr>
        <w:tc>
          <w:tcPr>
            <w:tcW w:w="649" w:type="dxa"/>
            <w:shd w:val="clear" w:color="auto" w:fill="auto"/>
          </w:tcPr>
          <w:p w14:paraId="6092A7D6" w14:textId="77777777" w:rsidR="003278A4" w:rsidRPr="001F21E0" w:rsidRDefault="003278A4" w:rsidP="004A15BC">
            <w:pPr>
              <w:pStyle w:val="TAC"/>
            </w:pPr>
            <w:r w:rsidRPr="001F21E0">
              <w:t>2</w:t>
            </w:r>
          </w:p>
        </w:tc>
        <w:tc>
          <w:tcPr>
            <w:tcW w:w="992" w:type="dxa"/>
          </w:tcPr>
          <w:p w14:paraId="753DAD0F" w14:textId="77777777" w:rsidR="003278A4" w:rsidRPr="001F21E0" w:rsidRDefault="003278A4" w:rsidP="004A15BC">
            <w:pPr>
              <w:pStyle w:val="TAC"/>
            </w:pPr>
            <w:r w:rsidRPr="001F21E0">
              <w:t>0.25</w:t>
            </w:r>
          </w:p>
        </w:tc>
        <w:tc>
          <w:tcPr>
            <w:tcW w:w="1969" w:type="dxa"/>
            <w:shd w:val="clear" w:color="auto" w:fill="auto"/>
          </w:tcPr>
          <w:p w14:paraId="5A24FD00" w14:textId="77777777" w:rsidR="003278A4" w:rsidRPr="001F21E0" w:rsidRDefault="003278A4" w:rsidP="004A15BC">
            <w:pPr>
              <w:pStyle w:val="TAC"/>
            </w:pPr>
            <w:r w:rsidRPr="001F21E0">
              <w:rPr>
                <w:lang w:eastAsia="zh-CN"/>
              </w:rPr>
              <w:t>4</w:t>
            </w:r>
          </w:p>
        </w:tc>
      </w:tr>
      <w:tr w:rsidR="003278A4" w:rsidRPr="001F21E0" w:rsidDel="00FC0501" w14:paraId="6A2BA9DF" w14:textId="77777777" w:rsidTr="004A15BC">
        <w:trPr>
          <w:jc w:val="center"/>
        </w:trPr>
        <w:tc>
          <w:tcPr>
            <w:tcW w:w="649" w:type="dxa"/>
            <w:shd w:val="clear" w:color="auto" w:fill="auto"/>
          </w:tcPr>
          <w:p w14:paraId="34485115" w14:textId="77777777" w:rsidR="003278A4" w:rsidRPr="001F21E0" w:rsidRDefault="003278A4" w:rsidP="004A15BC">
            <w:pPr>
              <w:pStyle w:val="TAC"/>
            </w:pPr>
            <w:r w:rsidRPr="001F21E0">
              <w:t>3</w:t>
            </w:r>
          </w:p>
        </w:tc>
        <w:tc>
          <w:tcPr>
            <w:tcW w:w="992" w:type="dxa"/>
          </w:tcPr>
          <w:p w14:paraId="555B67D2" w14:textId="77777777" w:rsidR="003278A4" w:rsidRPr="001F21E0" w:rsidRDefault="003278A4" w:rsidP="004A15BC">
            <w:pPr>
              <w:pStyle w:val="TAC"/>
            </w:pPr>
            <w:r w:rsidRPr="001F21E0">
              <w:t>0.125</w:t>
            </w:r>
          </w:p>
        </w:tc>
        <w:tc>
          <w:tcPr>
            <w:tcW w:w="1969" w:type="dxa"/>
            <w:shd w:val="clear" w:color="auto" w:fill="auto"/>
          </w:tcPr>
          <w:p w14:paraId="2EAAD149" w14:textId="77777777" w:rsidR="003278A4" w:rsidRPr="001F21E0" w:rsidRDefault="003278A4" w:rsidP="004A15BC">
            <w:pPr>
              <w:pStyle w:val="TAC"/>
            </w:pPr>
            <w:r w:rsidRPr="001F21E0">
              <w:rPr>
                <w:lang w:eastAsia="zh-CN"/>
              </w:rPr>
              <w:t>8</w:t>
            </w:r>
          </w:p>
        </w:tc>
      </w:tr>
    </w:tbl>
    <w:p w14:paraId="2820AD60" w14:textId="77777777" w:rsidR="003278A4" w:rsidRPr="001F21E0" w:rsidRDefault="003278A4" w:rsidP="003278A4"/>
    <w:p w14:paraId="08A7FBCB" w14:textId="77777777" w:rsidR="003278A4" w:rsidRPr="001F21E0" w:rsidRDefault="003278A4" w:rsidP="004A15BC">
      <w:pPr>
        <w:keepNext/>
        <w:keepLines/>
        <w:spacing w:before="60"/>
        <w:jc w:val="center"/>
      </w:pPr>
      <w:r w:rsidRPr="001F21E0">
        <w:rPr>
          <w:rFonts w:ascii="Arial" w:hAnsi="Arial"/>
          <w:b/>
        </w:rPr>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1F21E0" w:rsidRPr="001F21E0" w14:paraId="17479495" w14:textId="77777777" w:rsidTr="001F21E0">
        <w:trPr>
          <w:trHeight w:val="631"/>
          <w:jc w:val="center"/>
        </w:trPr>
        <w:tc>
          <w:tcPr>
            <w:tcW w:w="649" w:type="dxa"/>
            <w:shd w:val="clear" w:color="auto" w:fill="auto"/>
            <w:vAlign w:val="center"/>
          </w:tcPr>
          <w:p w14:paraId="2F734BE7" w14:textId="394F7B1C" w:rsidR="003278A4" w:rsidRPr="001F21E0" w:rsidRDefault="003A3C88" w:rsidP="004A15BC">
            <w:pPr>
              <w:pStyle w:val="TAH"/>
            </w:pPr>
            <w:r>
              <w:pict w14:anchorId="018422C6">
                <v:shape id="_x0000_i1037" type="#_x0000_t75" style="width:11.3pt;height:12.35pt">
                  <v:imagedata r:id="rId16" o:title=""/>
                </v:shape>
              </w:pict>
            </w:r>
          </w:p>
        </w:tc>
        <w:tc>
          <w:tcPr>
            <w:tcW w:w="992" w:type="dxa"/>
          </w:tcPr>
          <w:p w14:paraId="75339663" w14:textId="77777777" w:rsidR="003278A4" w:rsidRPr="001F21E0" w:rsidRDefault="003278A4" w:rsidP="004A15BC">
            <w:pPr>
              <w:pStyle w:val="TAH"/>
            </w:pPr>
            <w:r w:rsidRPr="001F21E0">
              <w:t>NR Slot length (ms)</w:t>
            </w:r>
          </w:p>
        </w:tc>
        <w:tc>
          <w:tcPr>
            <w:tcW w:w="1969" w:type="dxa"/>
          </w:tcPr>
          <w:p w14:paraId="571D3A04" w14:textId="77777777" w:rsidR="003278A4" w:rsidRPr="001F21E0" w:rsidRDefault="003278A4" w:rsidP="005674E2">
            <w:pPr>
              <w:pStyle w:val="TAH"/>
            </w:pPr>
            <w:r w:rsidRPr="001F21E0">
              <w:t>Interruption length (slot)</w:t>
            </w:r>
          </w:p>
        </w:tc>
      </w:tr>
      <w:tr w:rsidR="001F21E0" w:rsidRPr="001F21E0" w:rsidDel="00FC0501" w14:paraId="0764ED35" w14:textId="77777777" w:rsidTr="001F21E0">
        <w:trPr>
          <w:jc w:val="center"/>
        </w:trPr>
        <w:tc>
          <w:tcPr>
            <w:tcW w:w="649" w:type="dxa"/>
            <w:shd w:val="clear" w:color="auto" w:fill="auto"/>
          </w:tcPr>
          <w:p w14:paraId="301BC589" w14:textId="77777777" w:rsidR="003278A4" w:rsidRPr="001F21E0" w:rsidRDefault="003278A4" w:rsidP="004A15BC">
            <w:pPr>
              <w:pStyle w:val="TAC"/>
            </w:pPr>
            <w:r w:rsidRPr="001F21E0">
              <w:t>0</w:t>
            </w:r>
          </w:p>
        </w:tc>
        <w:tc>
          <w:tcPr>
            <w:tcW w:w="992" w:type="dxa"/>
          </w:tcPr>
          <w:p w14:paraId="3475F575" w14:textId="77777777" w:rsidR="003278A4" w:rsidRPr="001F21E0" w:rsidRDefault="003278A4" w:rsidP="005674E2">
            <w:pPr>
              <w:pStyle w:val="TAC"/>
            </w:pPr>
            <w:r w:rsidRPr="001F21E0">
              <w:t>1</w:t>
            </w:r>
          </w:p>
        </w:tc>
        <w:tc>
          <w:tcPr>
            <w:tcW w:w="1969" w:type="dxa"/>
            <w:shd w:val="clear" w:color="auto" w:fill="auto"/>
          </w:tcPr>
          <w:p w14:paraId="2C56576E" w14:textId="77777777" w:rsidR="003278A4" w:rsidRPr="001F21E0" w:rsidRDefault="003278A4" w:rsidP="0000135D">
            <w:pPr>
              <w:pStyle w:val="TAC"/>
            </w:pPr>
            <w:r w:rsidRPr="001F21E0">
              <w:t>1 + SMTC duration</w:t>
            </w:r>
          </w:p>
        </w:tc>
      </w:tr>
      <w:tr w:rsidR="001F21E0" w:rsidRPr="001F21E0" w:rsidDel="00FC0501" w14:paraId="4096FF59" w14:textId="77777777" w:rsidTr="001F21E0">
        <w:trPr>
          <w:jc w:val="center"/>
        </w:trPr>
        <w:tc>
          <w:tcPr>
            <w:tcW w:w="649" w:type="dxa"/>
            <w:shd w:val="clear" w:color="auto" w:fill="auto"/>
          </w:tcPr>
          <w:p w14:paraId="45ECC05A" w14:textId="77777777" w:rsidR="003278A4" w:rsidRPr="001F21E0" w:rsidRDefault="003278A4" w:rsidP="004A15BC">
            <w:pPr>
              <w:pStyle w:val="TAC"/>
            </w:pPr>
            <w:r w:rsidRPr="001F21E0">
              <w:t>1</w:t>
            </w:r>
          </w:p>
        </w:tc>
        <w:tc>
          <w:tcPr>
            <w:tcW w:w="992" w:type="dxa"/>
          </w:tcPr>
          <w:p w14:paraId="269C1C15" w14:textId="77777777" w:rsidR="003278A4" w:rsidRPr="001F21E0" w:rsidRDefault="003278A4" w:rsidP="005674E2">
            <w:pPr>
              <w:pStyle w:val="TAC"/>
            </w:pPr>
            <w:r w:rsidRPr="001F21E0">
              <w:t>0.5</w:t>
            </w:r>
          </w:p>
        </w:tc>
        <w:tc>
          <w:tcPr>
            <w:tcW w:w="1969" w:type="dxa"/>
            <w:shd w:val="clear" w:color="auto" w:fill="auto"/>
          </w:tcPr>
          <w:p w14:paraId="4DEE0DDF" w14:textId="77777777" w:rsidR="003278A4" w:rsidRPr="001F21E0" w:rsidRDefault="003278A4" w:rsidP="0000135D">
            <w:pPr>
              <w:pStyle w:val="TAC"/>
            </w:pPr>
            <w:r w:rsidRPr="001F21E0">
              <w:t>2 + SMTC duration</w:t>
            </w:r>
          </w:p>
        </w:tc>
      </w:tr>
      <w:tr w:rsidR="001F21E0" w:rsidRPr="001F21E0" w:rsidDel="00FC0501" w14:paraId="388FF6ED" w14:textId="77777777" w:rsidTr="001F21E0">
        <w:trPr>
          <w:jc w:val="center"/>
        </w:trPr>
        <w:tc>
          <w:tcPr>
            <w:tcW w:w="649" w:type="dxa"/>
            <w:shd w:val="clear" w:color="auto" w:fill="auto"/>
          </w:tcPr>
          <w:p w14:paraId="7BCEE347" w14:textId="77777777" w:rsidR="003278A4" w:rsidRPr="001F21E0" w:rsidRDefault="003278A4" w:rsidP="004A15BC">
            <w:pPr>
              <w:pStyle w:val="TAC"/>
            </w:pPr>
            <w:r w:rsidRPr="001F21E0">
              <w:t>2</w:t>
            </w:r>
          </w:p>
        </w:tc>
        <w:tc>
          <w:tcPr>
            <w:tcW w:w="992" w:type="dxa"/>
          </w:tcPr>
          <w:p w14:paraId="4AF214DA" w14:textId="77777777" w:rsidR="003278A4" w:rsidRPr="001F21E0" w:rsidRDefault="003278A4" w:rsidP="005674E2">
            <w:pPr>
              <w:pStyle w:val="TAC"/>
            </w:pPr>
            <w:r w:rsidRPr="001F21E0">
              <w:t>0.25</w:t>
            </w:r>
          </w:p>
        </w:tc>
        <w:tc>
          <w:tcPr>
            <w:tcW w:w="1969" w:type="dxa"/>
            <w:shd w:val="clear" w:color="auto" w:fill="auto"/>
          </w:tcPr>
          <w:p w14:paraId="4416C4FD" w14:textId="77777777" w:rsidR="003278A4" w:rsidRPr="001F21E0" w:rsidRDefault="003278A4" w:rsidP="0000135D">
            <w:pPr>
              <w:pStyle w:val="TAC"/>
            </w:pPr>
            <w:r w:rsidRPr="001F21E0">
              <w:t>4 + SMTC duration</w:t>
            </w:r>
          </w:p>
        </w:tc>
      </w:tr>
      <w:tr w:rsidR="001F21E0" w:rsidRPr="001F21E0" w:rsidDel="00FC0501" w14:paraId="49A29163" w14:textId="77777777" w:rsidTr="001F21E0">
        <w:trPr>
          <w:jc w:val="center"/>
        </w:trPr>
        <w:tc>
          <w:tcPr>
            <w:tcW w:w="649" w:type="dxa"/>
            <w:shd w:val="clear" w:color="auto" w:fill="auto"/>
          </w:tcPr>
          <w:p w14:paraId="0600B3D9" w14:textId="77777777" w:rsidR="003278A4" w:rsidRPr="001F21E0" w:rsidRDefault="003278A4" w:rsidP="004A15BC">
            <w:pPr>
              <w:pStyle w:val="TAC"/>
            </w:pPr>
            <w:r w:rsidRPr="001F21E0">
              <w:t>3</w:t>
            </w:r>
          </w:p>
        </w:tc>
        <w:tc>
          <w:tcPr>
            <w:tcW w:w="992" w:type="dxa"/>
          </w:tcPr>
          <w:p w14:paraId="640045D3" w14:textId="77777777" w:rsidR="003278A4" w:rsidRPr="001F21E0" w:rsidRDefault="003278A4" w:rsidP="005674E2">
            <w:pPr>
              <w:pStyle w:val="TAC"/>
            </w:pPr>
            <w:r w:rsidRPr="001F21E0">
              <w:t>0.125</w:t>
            </w:r>
          </w:p>
        </w:tc>
        <w:tc>
          <w:tcPr>
            <w:tcW w:w="1969" w:type="dxa"/>
            <w:shd w:val="clear" w:color="auto" w:fill="auto"/>
          </w:tcPr>
          <w:p w14:paraId="7983A01E" w14:textId="77777777" w:rsidR="003278A4" w:rsidRPr="001F21E0" w:rsidRDefault="003278A4" w:rsidP="0000135D">
            <w:pPr>
              <w:pStyle w:val="TAC"/>
            </w:pPr>
            <w:r w:rsidRPr="001F21E0">
              <w:t>8 + SMTC duration</w:t>
            </w:r>
          </w:p>
        </w:tc>
      </w:tr>
    </w:tbl>
    <w:p w14:paraId="7CB071C8" w14:textId="77777777" w:rsidR="003278A4" w:rsidRPr="001F21E0" w:rsidRDefault="003278A4" w:rsidP="003278A4">
      <w:pPr>
        <w:rPr>
          <w:rFonts w:cs="v4.2.0"/>
        </w:rPr>
      </w:pPr>
    </w:p>
    <w:p w14:paraId="1809F84D" w14:textId="77777777" w:rsidR="003278A4" w:rsidRPr="001F21E0" w:rsidRDefault="003278A4" w:rsidP="004A15BC">
      <w:pPr>
        <w:pStyle w:val="Heading5"/>
      </w:pPr>
      <w:bookmarkStart w:id="139" w:name="_Toc525607348"/>
      <w:r w:rsidRPr="001F21E0">
        <w:t>8.2.2.2.2</w:t>
      </w:r>
      <w:r w:rsidRPr="001F21E0">
        <w:tab/>
        <w:t>Interruptions at SCell activation/deactivation</w:t>
      </w:r>
      <w:bookmarkEnd w:id="139"/>
    </w:p>
    <w:p w14:paraId="51875227" w14:textId="6FCC4FE7" w:rsidR="003278A4" w:rsidRPr="001F21E0" w:rsidRDefault="003278A4" w:rsidP="003278A4">
      <w:r w:rsidRPr="001F21E0">
        <w:rPr>
          <w:rFonts w:hint="eastAsia"/>
        </w:rPr>
        <w:t>When an intra-band SCell is activated or deactivated as defined in [</w:t>
      </w:r>
      <w:r w:rsidRPr="001F21E0">
        <w:rPr>
          <w:rFonts w:hint="eastAsia"/>
          <w:lang w:eastAsia="zh-CN"/>
        </w:rPr>
        <w:t>17</w:t>
      </w:r>
      <w:r w:rsidRPr="001F21E0">
        <w:rPr>
          <w:rFonts w:hint="eastAsia"/>
        </w:rPr>
        <w:t>] the UE is allowed</w:t>
      </w:r>
    </w:p>
    <w:p w14:paraId="4F677424" w14:textId="77777777" w:rsidR="003278A4" w:rsidRPr="001F21E0" w:rsidRDefault="003278A4" w:rsidP="004A15BC">
      <w:pPr>
        <w:pStyle w:val="B10"/>
      </w:pPr>
      <w:r w:rsidRPr="001F21E0">
        <w:t>-</w:t>
      </w:r>
      <w:r w:rsidRPr="001F21E0">
        <w:tab/>
      </w:r>
      <w:r w:rsidRPr="001F21E0">
        <w:rPr>
          <w:rFonts w:hint="eastAsia"/>
        </w:rPr>
        <w:t>an interruption on PCell</w:t>
      </w:r>
      <w:r w:rsidRPr="001F21E0">
        <w:t>:</w:t>
      </w:r>
    </w:p>
    <w:p w14:paraId="4EDF57FA" w14:textId="37175314" w:rsidR="003278A4" w:rsidRPr="001F21E0" w:rsidRDefault="003278A4" w:rsidP="004A15BC">
      <w:pPr>
        <w:pStyle w:val="B2"/>
      </w:pPr>
      <w:r w:rsidRPr="001F21E0">
        <w:t>-</w:t>
      </w:r>
      <w:r w:rsidRPr="001F21E0">
        <w:tab/>
      </w:r>
      <w:r w:rsidRPr="001F21E0">
        <w:rPr>
          <w:rFonts w:hint="eastAsia"/>
        </w:rPr>
        <w:t xml:space="preserve">of up to </w:t>
      </w:r>
      <w:r w:rsidRPr="001F21E0">
        <w:t>the duration shown in table 8.2.2.2.2-1,</w:t>
      </w:r>
      <w:r w:rsidRPr="001F21E0">
        <w:rPr>
          <w:rFonts w:hint="eastAsia"/>
        </w:rPr>
        <w:t xml:space="preserve"> </w:t>
      </w:r>
      <w:r w:rsidRPr="001F21E0">
        <w:t>if the PCell is not in the same band as any of the SCells being activated or deactivated, or</w:t>
      </w:r>
    </w:p>
    <w:p w14:paraId="693EF5EC" w14:textId="77777777" w:rsidR="003278A4" w:rsidRPr="001F21E0" w:rsidRDefault="003278A4" w:rsidP="004A15BC">
      <w:pPr>
        <w:pStyle w:val="B2"/>
      </w:pPr>
      <w:r w:rsidRPr="001F21E0">
        <w:t>-</w:t>
      </w:r>
      <w:r w:rsidRPr="001F21E0">
        <w:tab/>
      </w:r>
      <w:r w:rsidRPr="001F21E0">
        <w:rPr>
          <w:rFonts w:hint="eastAsia"/>
        </w:rPr>
        <w:t xml:space="preserve">of up to </w:t>
      </w:r>
      <w:r w:rsidRPr="001F21E0">
        <w:t>the duration shown in table 8.2.2.2.2-2 if the PCell is in the same band as any of the SCells being activated or deactivated</w:t>
      </w:r>
      <w:r w:rsidRPr="001F21E0">
        <w:rPr>
          <w:rFonts w:ascii="Tms Rmn" w:eastAsia="MS Mincho" w:hAnsi="Tms Rmn"/>
        </w:rPr>
        <w:t xml:space="preserve"> provided </w:t>
      </w:r>
      <w:r w:rsidRPr="001F21E0">
        <w:rPr>
          <w:lang w:eastAsia="zh-CN"/>
        </w:rPr>
        <w:t xml:space="preserve">the cell specific reference signals from the PCell and the SCells being </w:t>
      </w:r>
      <w:r w:rsidRPr="001F21E0">
        <w:t>activated or deactivated</w:t>
      </w:r>
      <w:r w:rsidRPr="001F21E0">
        <w:rPr>
          <w:lang w:eastAsia="zh-CN"/>
        </w:rPr>
        <w:t xml:space="preserve"> are available in the same slot</w:t>
      </w:r>
      <w:r w:rsidRPr="001F21E0">
        <w:t>;</w:t>
      </w:r>
    </w:p>
    <w:p w14:paraId="2F6D525A" w14:textId="14DB0654" w:rsidR="003278A4" w:rsidRPr="001F21E0" w:rsidRDefault="003278A4" w:rsidP="004A15BC">
      <w:pPr>
        <w:pStyle w:val="B10"/>
      </w:pPr>
      <w:r w:rsidRPr="001F21E0">
        <w:t>-</w:t>
      </w:r>
      <w:r w:rsidRPr="001F21E0">
        <w:tab/>
      </w:r>
      <w:r w:rsidRPr="001F21E0">
        <w:rPr>
          <w:rFonts w:hint="eastAsia"/>
        </w:rPr>
        <w:t xml:space="preserve">an interruption on </w:t>
      </w:r>
      <w:r w:rsidRPr="001F21E0">
        <w:t>any activated SCell:</w:t>
      </w:r>
    </w:p>
    <w:p w14:paraId="0FFD0497" w14:textId="318E72BF" w:rsidR="003278A4" w:rsidRPr="001F21E0" w:rsidRDefault="003278A4" w:rsidP="004A15BC">
      <w:pPr>
        <w:pStyle w:val="B2"/>
      </w:pPr>
      <w:r w:rsidRPr="001F21E0">
        <w:t>-</w:t>
      </w:r>
      <w:r w:rsidRPr="001F21E0">
        <w:tab/>
      </w:r>
      <w:r w:rsidRPr="001F21E0">
        <w:rPr>
          <w:rFonts w:hint="eastAsia"/>
        </w:rPr>
        <w:t xml:space="preserve">of up to </w:t>
      </w:r>
      <w:r w:rsidRPr="001F21E0">
        <w:t>the duration shown in table 8.2.2.2.2-1,</w:t>
      </w:r>
      <w:r w:rsidRPr="001F21E0">
        <w:rPr>
          <w:rFonts w:hint="eastAsia"/>
        </w:rPr>
        <w:t xml:space="preserve"> </w:t>
      </w:r>
      <w:r w:rsidRPr="001F21E0">
        <w:t>if the activated SCell is not in the same band as any of the SCells being activated or deactivated, or</w:t>
      </w:r>
    </w:p>
    <w:p w14:paraId="78A5C9AD" w14:textId="77777777" w:rsidR="003278A4" w:rsidRPr="001F21E0" w:rsidRDefault="003278A4" w:rsidP="004A15BC">
      <w:pPr>
        <w:pStyle w:val="B2"/>
      </w:pPr>
      <w:r w:rsidRPr="001F21E0">
        <w:t>-</w:t>
      </w:r>
      <w:r w:rsidRPr="001F21E0">
        <w:tab/>
      </w:r>
      <w:r w:rsidRPr="001F21E0">
        <w:rPr>
          <w:rFonts w:hint="eastAsia"/>
        </w:rPr>
        <w:t xml:space="preserve">of up to </w:t>
      </w:r>
      <w:r w:rsidRPr="001F21E0">
        <w:t>the duration shown in table 8.2.2.2.2-2,</w:t>
      </w:r>
      <w:r w:rsidRPr="001F21E0">
        <w:rPr>
          <w:rFonts w:hint="eastAsia"/>
        </w:rPr>
        <w:t xml:space="preserve"> </w:t>
      </w:r>
      <w:r w:rsidRPr="001F21E0">
        <w:t>if the activated SCell is in the same band as any of the SCells being activated or deactivated</w:t>
      </w:r>
      <w:r w:rsidRPr="001F21E0">
        <w:rPr>
          <w:rFonts w:ascii="Tms Rmn" w:eastAsia="MS Mincho" w:hAnsi="Tms Rmn"/>
        </w:rPr>
        <w:t xml:space="preserve"> provided </w:t>
      </w:r>
      <w:r w:rsidRPr="001F21E0">
        <w:rPr>
          <w:lang w:eastAsia="zh-CN"/>
        </w:rPr>
        <w:t xml:space="preserve">the cell specific reference signals from the PCell and the SCells being </w:t>
      </w:r>
      <w:r w:rsidRPr="001F21E0">
        <w:t>activated or deactivated</w:t>
      </w:r>
      <w:r w:rsidRPr="001F21E0">
        <w:rPr>
          <w:lang w:eastAsia="zh-CN"/>
        </w:rPr>
        <w:t xml:space="preserve"> are available in the same slot</w:t>
      </w:r>
      <w:r w:rsidRPr="001F21E0">
        <w:t>.</w:t>
      </w:r>
    </w:p>
    <w:p w14:paraId="0B36F43A" w14:textId="77777777" w:rsidR="003278A4" w:rsidRPr="001F21E0" w:rsidRDefault="003278A4" w:rsidP="004A15BC">
      <w:pPr>
        <w:pStyle w:val="TH"/>
      </w:pPr>
      <w:r w:rsidRPr="001F21E0">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3278A4" w:rsidRPr="001F21E0" w14:paraId="1E672B54" w14:textId="77777777" w:rsidTr="004A15BC">
        <w:trPr>
          <w:trHeight w:val="631"/>
          <w:jc w:val="center"/>
        </w:trPr>
        <w:tc>
          <w:tcPr>
            <w:tcW w:w="649" w:type="dxa"/>
            <w:shd w:val="clear" w:color="auto" w:fill="auto"/>
            <w:vAlign w:val="center"/>
          </w:tcPr>
          <w:p w14:paraId="56440AA5" w14:textId="1F0D47B5" w:rsidR="003278A4" w:rsidRPr="001F21E0" w:rsidRDefault="006D1207" w:rsidP="004A15BC">
            <w:pPr>
              <w:pStyle w:val="TAH"/>
            </w:pPr>
            <w:r w:rsidRPr="001F21E0">
              <w:rPr>
                <w:noProof/>
                <w:lang w:val="en-US" w:eastAsia="zh-CN"/>
              </w:rPr>
              <w:drawing>
                <wp:inline distT="0" distB="0" distL="0" distR="0" wp14:anchorId="03446A01" wp14:editId="7969A0C9">
                  <wp:extent cx="142875" cy="152400"/>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p>
        </w:tc>
        <w:tc>
          <w:tcPr>
            <w:tcW w:w="992" w:type="dxa"/>
          </w:tcPr>
          <w:p w14:paraId="0B5930EA" w14:textId="77777777" w:rsidR="003278A4" w:rsidRPr="001F21E0" w:rsidRDefault="003278A4" w:rsidP="004A15BC">
            <w:pPr>
              <w:pStyle w:val="TAH"/>
            </w:pPr>
            <w:r w:rsidRPr="001F21E0">
              <w:t>NR Slot length (ms)</w:t>
            </w:r>
          </w:p>
        </w:tc>
        <w:tc>
          <w:tcPr>
            <w:tcW w:w="1969" w:type="dxa"/>
          </w:tcPr>
          <w:p w14:paraId="77B633BB" w14:textId="77777777" w:rsidR="003278A4" w:rsidRPr="001F21E0" w:rsidRDefault="003278A4" w:rsidP="004A15BC">
            <w:pPr>
              <w:pStyle w:val="TAH"/>
            </w:pPr>
            <w:r w:rsidRPr="001F21E0">
              <w:t>Interruption length</w:t>
            </w:r>
          </w:p>
          <w:p w14:paraId="23EB8C04" w14:textId="77777777" w:rsidR="003278A4" w:rsidRPr="001F21E0" w:rsidRDefault="003278A4" w:rsidP="004A15BC">
            <w:pPr>
              <w:pStyle w:val="TAH"/>
            </w:pPr>
          </w:p>
        </w:tc>
      </w:tr>
      <w:tr w:rsidR="003278A4" w:rsidRPr="001F21E0" w:rsidDel="00FC0501" w14:paraId="2CE246AF" w14:textId="77777777" w:rsidTr="004A15BC">
        <w:trPr>
          <w:jc w:val="center"/>
        </w:trPr>
        <w:tc>
          <w:tcPr>
            <w:tcW w:w="649" w:type="dxa"/>
            <w:shd w:val="clear" w:color="auto" w:fill="auto"/>
          </w:tcPr>
          <w:p w14:paraId="76F5FFFE" w14:textId="77777777" w:rsidR="003278A4" w:rsidRPr="001F21E0" w:rsidRDefault="003278A4" w:rsidP="004A15BC">
            <w:pPr>
              <w:pStyle w:val="TAC"/>
            </w:pPr>
            <w:r w:rsidRPr="001F21E0">
              <w:t>0</w:t>
            </w:r>
          </w:p>
        </w:tc>
        <w:tc>
          <w:tcPr>
            <w:tcW w:w="992" w:type="dxa"/>
          </w:tcPr>
          <w:p w14:paraId="566AA23E" w14:textId="77777777" w:rsidR="003278A4" w:rsidRPr="001F21E0" w:rsidRDefault="003278A4" w:rsidP="004A15BC">
            <w:pPr>
              <w:pStyle w:val="TAC"/>
            </w:pPr>
            <w:r w:rsidRPr="001F21E0">
              <w:t>1</w:t>
            </w:r>
          </w:p>
        </w:tc>
        <w:tc>
          <w:tcPr>
            <w:tcW w:w="1969" w:type="dxa"/>
            <w:shd w:val="clear" w:color="auto" w:fill="auto"/>
          </w:tcPr>
          <w:p w14:paraId="53DEFED0" w14:textId="77777777" w:rsidR="003278A4" w:rsidRPr="001F21E0" w:rsidRDefault="003278A4" w:rsidP="004A15BC">
            <w:pPr>
              <w:pStyle w:val="TAC"/>
            </w:pPr>
            <w:r w:rsidRPr="001F21E0">
              <w:t>1</w:t>
            </w:r>
          </w:p>
        </w:tc>
      </w:tr>
      <w:tr w:rsidR="003278A4" w:rsidRPr="001F21E0" w:rsidDel="00FC0501" w14:paraId="783B0E47" w14:textId="77777777" w:rsidTr="004A15BC">
        <w:trPr>
          <w:jc w:val="center"/>
        </w:trPr>
        <w:tc>
          <w:tcPr>
            <w:tcW w:w="649" w:type="dxa"/>
            <w:shd w:val="clear" w:color="auto" w:fill="auto"/>
          </w:tcPr>
          <w:p w14:paraId="7FBE683C" w14:textId="77777777" w:rsidR="003278A4" w:rsidRPr="001F21E0" w:rsidRDefault="003278A4" w:rsidP="004A15BC">
            <w:pPr>
              <w:pStyle w:val="TAC"/>
            </w:pPr>
            <w:r w:rsidRPr="001F21E0">
              <w:t>1</w:t>
            </w:r>
          </w:p>
        </w:tc>
        <w:tc>
          <w:tcPr>
            <w:tcW w:w="992" w:type="dxa"/>
          </w:tcPr>
          <w:p w14:paraId="46B1BCA2" w14:textId="77777777" w:rsidR="003278A4" w:rsidRPr="001F21E0" w:rsidRDefault="003278A4" w:rsidP="004A15BC">
            <w:pPr>
              <w:pStyle w:val="TAC"/>
            </w:pPr>
            <w:r w:rsidRPr="001F21E0">
              <w:t>0.5</w:t>
            </w:r>
          </w:p>
        </w:tc>
        <w:tc>
          <w:tcPr>
            <w:tcW w:w="1969" w:type="dxa"/>
            <w:shd w:val="clear" w:color="auto" w:fill="auto"/>
          </w:tcPr>
          <w:p w14:paraId="2B9E6FFD" w14:textId="77777777" w:rsidR="003278A4" w:rsidRPr="001F21E0" w:rsidRDefault="003278A4" w:rsidP="004A15BC">
            <w:pPr>
              <w:pStyle w:val="TAC"/>
              <w:rPr>
                <w:lang w:eastAsia="zh-CN"/>
              </w:rPr>
            </w:pPr>
            <w:r w:rsidRPr="001F21E0">
              <w:rPr>
                <w:lang w:eastAsia="zh-CN"/>
              </w:rPr>
              <w:t>1</w:t>
            </w:r>
          </w:p>
        </w:tc>
      </w:tr>
      <w:tr w:rsidR="003278A4" w:rsidRPr="001F21E0" w:rsidDel="00FC0501" w14:paraId="48007AA4" w14:textId="77777777" w:rsidTr="004A15BC">
        <w:trPr>
          <w:jc w:val="center"/>
        </w:trPr>
        <w:tc>
          <w:tcPr>
            <w:tcW w:w="649" w:type="dxa"/>
            <w:shd w:val="clear" w:color="auto" w:fill="auto"/>
          </w:tcPr>
          <w:p w14:paraId="0C9FC40A" w14:textId="77777777" w:rsidR="003278A4" w:rsidRPr="001F21E0" w:rsidRDefault="003278A4" w:rsidP="004A15BC">
            <w:pPr>
              <w:pStyle w:val="TAC"/>
            </w:pPr>
            <w:r w:rsidRPr="001F21E0">
              <w:t>2</w:t>
            </w:r>
          </w:p>
        </w:tc>
        <w:tc>
          <w:tcPr>
            <w:tcW w:w="992" w:type="dxa"/>
          </w:tcPr>
          <w:p w14:paraId="68306C0D" w14:textId="77777777" w:rsidR="003278A4" w:rsidRPr="001F21E0" w:rsidRDefault="003278A4" w:rsidP="004A15BC">
            <w:pPr>
              <w:pStyle w:val="TAC"/>
            </w:pPr>
            <w:r w:rsidRPr="001F21E0">
              <w:t>0.25</w:t>
            </w:r>
          </w:p>
        </w:tc>
        <w:tc>
          <w:tcPr>
            <w:tcW w:w="1969" w:type="dxa"/>
            <w:shd w:val="clear" w:color="auto" w:fill="auto"/>
          </w:tcPr>
          <w:p w14:paraId="24AE264F" w14:textId="77777777" w:rsidR="003278A4" w:rsidRPr="001F21E0" w:rsidRDefault="003278A4" w:rsidP="004A15BC">
            <w:pPr>
              <w:pStyle w:val="TAC"/>
              <w:rPr>
                <w:lang w:eastAsia="zh-CN"/>
              </w:rPr>
            </w:pPr>
            <w:r w:rsidRPr="001F21E0">
              <w:rPr>
                <w:lang w:eastAsia="zh-CN"/>
              </w:rPr>
              <w:t>2</w:t>
            </w:r>
          </w:p>
        </w:tc>
      </w:tr>
      <w:tr w:rsidR="003278A4" w:rsidRPr="001F21E0" w:rsidDel="00FC0501" w14:paraId="4939642D" w14:textId="77777777" w:rsidTr="004A15BC">
        <w:trPr>
          <w:jc w:val="center"/>
        </w:trPr>
        <w:tc>
          <w:tcPr>
            <w:tcW w:w="649" w:type="dxa"/>
            <w:shd w:val="clear" w:color="auto" w:fill="auto"/>
          </w:tcPr>
          <w:p w14:paraId="556DCC87" w14:textId="77777777" w:rsidR="003278A4" w:rsidRPr="001F21E0" w:rsidRDefault="003278A4" w:rsidP="004A15BC">
            <w:pPr>
              <w:pStyle w:val="TAC"/>
            </w:pPr>
            <w:r w:rsidRPr="001F21E0">
              <w:t>3</w:t>
            </w:r>
          </w:p>
        </w:tc>
        <w:tc>
          <w:tcPr>
            <w:tcW w:w="992" w:type="dxa"/>
          </w:tcPr>
          <w:p w14:paraId="704C46E9" w14:textId="77777777" w:rsidR="003278A4" w:rsidRPr="001F21E0" w:rsidRDefault="003278A4" w:rsidP="004A15BC">
            <w:pPr>
              <w:pStyle w:val="TAC"/>
            </w:pPr>
            <w:r w:rsidRPr="001F21E0">
              <w:t>0.125</w:t>
            </w:r>
          </w:p>
        </w:tc>
        <w:tc>
          <w:tcPr>
            <w:tcW w:w="1969" w:type="dxa"/>
            <w:shd w:val="clear" w:color="auto" w:fill="auto"/>
          </w:tcPr>
          <w:p w14:paraId="394939C1" w14:textId="77777777" w:rsidR="003278A4" w:rsidRPr="001F21E0" w:rsidRDefault="003278A4" w:rsidP="004A15BC">
            <w:pPr>
              <w:pStyle w:val="TAC"/>
              <w:rPr>
                <w:lang w:eastAsia="zh-CN"/>
              </w:rPr>
            </w:pPr>
            <w:r w:rsidRPr="001F21E0">
              <w:rPr>
                <w:lang w:eastAsia="zh-CN"/>
              </w:rPr>
              <w:t>4</w:t>
            </w:r>
          </w:p>
        </w:tc>
      </w:tr>
    </w:tbl>
    <w:p w14:paraId="39C4DBA1" w14:textId="77777777" w:rsidR="003278A4" w:rsidRPr="001F21E0" w:rsidRDefault="003278A4" w:rsidP="003278A4"/>
    <w:p w14:paraId="502A7BB1" w14:textId="77777777" w:rsidR="003278A4" w:rsidRPr="001F21E0" w:rsidRDefault="003278A4" w:rsidP="004A15BC">
      <w:pPr>
        <w:pStyle w:val="TH"/>
      </w:pPr>
      <w:r w:rsidRPr="001F21E0">
        <w:lastRenderedPageBreak/>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3278A4" w:rsidRPr="001F21E0" w14:paraId="03FB36CD" w14:textId="77777777" w:rsidTr="004A15BC">
        <w:trPr>
          <w:trHeight w:val="631"/>
          <w:jc w:val="center"/>
        </w:trPr>
        <w:tc>
          <w:tcPr>
            <w:tcW w:w="649" w:type="dxa"/>
            <w:shd w:val="clear" w:color="auto" w:fill="auto"/>
            <w:vAlign w:val="center"/>
          </w:tcPr>
          <w:p w14:paraId="08D804BA" w14:textId="77A08BDD" w:rsidR="003278A4" w:rsidRPr="001F21E0" w:rsidRDefault="006D1207" w:rsidP="004A15BC">
            <w:pPr>
              <w:pStyle w:val="TAH"/>
            </w:pPr>
            <w:r w:rsidRPr="001F21E0">
              <w:rPr>
                <w:noProof/>
                <w:lang w:val="en-US" w:eastAsia="zh-CN"/>
              </w:rPr>
              <w:drawing>
                <wp:inline distT="0" distB="0" distL="0" distR="0" wp14:anchorId="7E242E81" wp14:editId="61DE3905">
                  <wp:extent cx="142875" cy="1524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p>
        </w:tc>
        <w:tc>
          <w:tcPr>
            <w:tcW w:w="992" w:type="dxa"/>
          </w:tcPr>
          <w:p w14:paraId="623A1BB9" w14:textId="77777777" w:rsidR="003278A4" w:rsidRPr="001F21E0" w:rsidRDefault="003278A4" w:rsidP="004A15BC">
            <w:pPr>
              <w:pStyle w:val="TAH"/>
            </w:pPr>
            <w:r w:rsidRPr="001F21E0">
              <w:t>NR Slot length (ms)</w:t>
            </w:r>
          </w:p>
        </w:tc>
        <w:tc>
          <w:tcPr>
            <w:tcW w:w="1969" w:type="dxa"/>
          </w:tcPr>
          <w:p w14:paraId="6A468556" w14:textId="77777777" w:rsidR="003278A4" w:rsidRPr="001F21E0" w:rsidRDefault="003278A4" w:rsidP="004A15BC">
            <w:pPr>
              <w:pStyle w:val="TAH"/>
            </w:pPr>
            <w:r w:rsidRPr="001F21E0">
              <w:t>Interruption length</w:t>
            </w:r>
          </w:p>
          <w:p w14:paraId="2E761B1F" w14:textId="77777777" w:rsidR="003278A4" w:rsidRPr="001F21E0" w:rsidRDefault="003278A4" w:rsidP="004A15BC">
            <w:pPr>
              <w:pStyle w:val="TAH"/>
            </w:pPr>
          </w:p>
        </w:tc>
      </w:tr>
      <w:tr w:rsidR="003278A4" w:rsidRPr="001F21E0" w:rsidDel="00FC0501" w14:paraId="2FC5E42B" w14:textId="77777777" w:rsidTr="004A15BC">
        <w:trPr>
          <w:jc w:val="center"/>
        </w:trPr>
        <w:tc>
          <w:tcPr>
            <w:tcW w:w="649" w:type="dxa"/>
            <w:shd w:val="clear" w:color="auto" w:fill="auto"/>
          </w:tcPr>
          <w:p w14:paraId="57721556" w14:textId="77777777" w:rsidR="003278A4" w:rsidRPr="001F21E0" w:rsidRDefault="003278A4" w:rsidP="004A15BC">
            <w:pPr>
              <w:pStyle w:val="TAC"/>
            </w:pPr>
            <w:r w:rsidRPr="001F21E0">
              <w:t>0</w:t>
            </w:r>
          </w:p>
        </w:tc>
        <w:tc>
          <w:tcPr>
            <w:tcW w:w="992" w:type="dxa"/>
          </w:tcPr>
          <w:p w14:paraId="4EA96D4B" w14:textId="77777777" w:rsidR="003278A4" w:rsidRPr="001F21E0" w:rsidRDefault="003278A4" w:rsidP="004A15BC">
            <w:pPr>
              <w:pStyle w:val="TAC"/>
            </w:pPr>
            <w:r w:rsidRPr="001F21E0">
              <w:t>1</w:t>
            </w:r>
          </w:p>
        </w:tc>
        <w:tc>
          <w:tcPr>
            <w:tcW w:w="1969" w:type="dxa"/>
            <w:shd w:val="clear" w:color="auto" w:fill="auto"/>
          </w:tcPr>
          <w:p w14:paraId="54D2A30C" w14:textId="77777777" w:rsidR="003278A4" w:rsidRPr="001F21E0" w:rsidRDefault="003278A4" w:rsidP="004A15BC">
            <w:pPr>
              <w:pStyle w:val="TAC"/>
            </w:pPr>
            <w:r w:rsidRPr="001F21E0">
              <w:t>1 + SMTC duration</w:t>
            </w:r>
          </w:p>
        </w:tc>
      </w:tr>
      <w:tr w:rsidR="003278A4" w:rsidRPr="001F21E0" w:rsidDel="00FC0501" w14:paraId="2D2BA7A7" w14:textId="77777777" w:rsidTr="004A15BC">
        <w:trPr>
          <w:jc w:val="center"/>
        </w:trPr>
        <w:tc>
          <w:tcPr>
            <w:tcW w:w="649" w:type="dxa"/>
            <w:shd w:val="clear" w:color="auto" w:fill="auto"/>
          </w:tcPr>
          <w:p w14:paraId="55CF132C" w14:textId="77777777" w:rsidR="003278A4" w:rsidRPr="001F21E0" w:rsidRDefault="003278A4" w:rsidP="004A15BC">
            <w:pPr>
              <w:pStyle w:val="TAC"/>
            </w:pPr>
            <w:r w:rsidRPr="001F21E0">
              <w:t>1</w:t>
            </w:r>
          </w:p>
        </w:tc>
        <w:tc>
          <w:tcPr>
            <w:tcW w:w="992" w:type="dxa"/>
          </w:tcPr>
          <w:p w14:paraId="041F58C1" w14:textId="77777777" w:rsidR="003278A4" w:rsidRPr="001F21E0" w:rsidRDefault="003278A4" w:rsidP="004A15BC">
            <w:pPr>
              <w:pStyle w:val="TAC"/>
            </w:pPr>
            <w:r w:rsidRPr="001F21E0">
              <w:t>0.5</w:t>
            </w:r>
          </w:p>
        </w:tc>
        <w:tc>
          <w:tcPr>
            <w:tcW w:w="1969" w:type="dxa"/>
            <w:shd w:val="clear" w:color="auto" w:fill="auto"/>
          </w:tcPr>
          <w:p w14:paraId="419C8874" w14:textId="77777777" w:rsidR="003278A4" w:rsidRPr="001F21E0" w:rsidRDefault="003278A4" w:rsidP="004A15BC">
            <w:pPr>
              <w:pStyle w:val="TAC"/>
            </w:pPr>
            <w:r w:rsidRPr="001F21E0">
              <w:t>2 + SMTC duration</w:t>
            </w:r>
          </w:p>
        </w:tc>
      </w:tr>
      <w:tr w:rsidR="003278A4" w:rsidRPr="001F21E0" w:rsidDel="00FC0501" w14:paraId="599E2470" w14:textId="77777777" w:rsidTr="004A15BC">
        <w:trPr>
          <w:jc w:val="center"/>
        </w:trPr>
        <w:tc>
          <w:tcPr>
            <w:tcW w:w="649" w:type="dxa"/>
            <w:shd w:val="clear" w:color="auto" w:fill="auto"/>
          </w:tcPr>
          <w:p w14:paraId="7ECB7F84" w14:textId="77777777" w:rsidR="003278A4" w:rsidRPr="001F21E0" w:rsidRDefault="003278A4" w:rsidP="004A15BC">
            <w:pPr>
              <w:pStyle w:val="TAC"/>
            </w:pPr>
            <w:r w:rsidRPr="001F21E0">
              <w:t>2</w:t>
            </w:r>
          </w:p>
        </w:tc>
        <w:tc>
          <w:tcPr>
            <w:tcW w:w="992" w:type="dxa"/>
          </w:tcPr>
          <w:p w14:paraId="5FE7E097" w14:textId="77777777" w:rsidR="003278A4" w:rsidRPr="001F21E0" w:rsidRDefault="003278A4" w:rsidP="004A15BC">
            <w:pPr>
              <w:pStyle w:val="TAC"/>
            </w:pPr>
            <w:r w:rsidRPr="001F21E0">
              <w:t>0.25</w:t>
            </w:r>
          </w:p>
        </w:tc>
        <w:tc>
          <w:tcPr>
            <w:tcW w:w="1969" w:type="dxa"/>
            <w:shd w:val="clear" w:color="auto" w:fill="auto"/>
          </w:tcPr>
          <w:p w14:paraId="5D9FE196" w14:textId="77777777" w:rsidR="003278A4" w:rsidRPr="001F21E0" w:rsidRDefault="003278A4" w:rsidP="004A15BC">
            <w:pPr>
              <w:pStyle w:val="TAC"/>
            </w:pPr>
            <w:r w:rsidRPr="001F21E0">
              <w:t>4 + SMTC duration</w:t>
            </w:r>
          </w:p>
        </w:tc>
      </w:tr>
      <w:tr w:rsidR="003278A4" w:rsidRPr="001F21E0" w:rsidDel="00FC0501" w14:paraId="4AB02F30" w14:textId="77777777" w:rsidTr="004A15BC">
        <w:trPr>
          <w:jc w:val="center"/>
        </w:trPr>
        <w:tc>
          <w:tcPr>
            <w:tcW w:w="649" w:type="dxa"/>
            <w:shd w:val="clear" w:color="auto" w:fill="auto"/>
          </w:tcPr>
          <w:p w14:paraId="22E8BA93" w14:textId="77777777" w:rsidR="003278A4" w:rsidRPr="001F21E0" w:rsidRDefault="003278A4" w:rsidP="004A15BC">
            <w:pPr>
              <w:pStyle w:val="TAC"/>
            </w:pPr>
            <w:r w:rsidRPr="001F21E0">
              <w:t>3</w:t>
            </w:r>
          </w:p>
        </w:tc>
        <w:tc>
          <w:tcPr>
            <w:tcW w:w="992" w:type="dxa"/>
          </w:tcPr>
          <w:p w14:paraId="554A63BB" w14:textId="77777777" w:rsidR="003278A4" w:rsidRPr="001F21E0" w:rsidRDefault="003278A4" w:rsidP="004A15BC">
            <w:pPr>
              <w:pStyle w:val="TAC"/>
            </w:pPr>
            <w:r w:rsidRPr="001F21E0">
              <w:t>0.125</w:t>
            </w:r>
          </w:p>
        </w:tc>
        <w:tc>
          <w:tcPr>
            <w:tcW w:w="1969" w:type="dxa"/>
            <w:shd w:val="clear" w:color="auto" w:fill="auto"/>
          </w:tcPr>
          <w:p w14:paraId="21E0DDF8" w14:textId="77777777" w:rsidR="003278A4" w:rsidRPr="001F21E0" w:rsidRDefault="003278A4" w:rsidP="004A15BC">
            <w:pPr>
              <w:pStyle w:val="TAC"/>
            </w:pPr>
            <w:r w:rsidRPr="001F21E0">
              <w:t>8 + SMTC duration</w:t>
            </w:r>
          </w:p>
        </w:tc>
      </w:tr>
    </w:tbl>
    <w:p w14:paraId="640F11D6" w14:textId="77777777" w:rsidR="003278A4" w:rsidRPr="001F21E0" w:rsidRDefault="003278A4" w:rsidP="003278A4"/>
    <w:p w14:paraId="312C30EF" w14:textId="77777777" w:rsidR="003278A4" w:rsidRPr="001F21E0" w:rsidRDefault="003278A4" w:rsidP="004A15BC">
      <w:pPr>
        <w:keepNext/>
        <w:keepLines/>
        <w:spacing w:before="120"/>
        <w:ind w:left="1701" w:hanging="1701"/>
        <w:outlineLvl w:val="4"/>
      </w:pPr>
      <w:r w:rsidRPr="001F21E0">
        <w:rPr>
          <w:rFonts w:ascii="Arial" w:hAnsi="Arial"/>
          <w:sz w:val="22"/>
        </w:rPr>
        <w:t>8.2.2.2.3</w:t>
      </w:r>
      <w:r w:rsidRPr="001F21E0">
        <w:rPr>
          <w:rFonts w:ascii="Arial" w:hAnsi="Arial"/>
          <w:sz w:val="22"/>
        </w:rPr>
        <w:tab/>
        <w:t>Interruptions during measurements on SCC for intra-band CA</w:t>
      </w:r>
    </w:p>
    <w:p w14:paraId="075E13C6" w14:textId="77777777" w:rsidR="003278A4" w:rsidRPr="001F21E0" w:rsidRDefault="003278A4" w:rsidP="003278A4">
      <w:pPr>
        <w:rPr>
          <w:lang w:eastAsia="zh-CN"/>
        </w:rPr>
      </w:pPr>
      <w:r w:rsidRPr="001F21E0">
        <w:t xml:space="preserve">Interruptions on PCell due to measurements when an SCell is deactivated are allowed with up to 0.5% probability of missed ACK/NACK when the configured </w:t>
      </w:r>
      <w:r w:rsidRPr="001F21E0">
        <w:rPr>
          <w:rFonts w:cs="v4.2.0"/>
          <w:i/>
        </w:rPr>
        <w:t xml:space="preserve">measCycleSCell </w:t>
      </w:r>
      <w:r w:rsidRPr="001F21E0">
        <w:rPr>
          <w:rFonts w:cs="v4.2.0"/>
          <w:iCs/>
        </w:rPr>
        <w:t xml:space="preserve">[2] is 640 ms or longer. </w:t>
      </w:r>
      <w:r w:rsidRPr="001F21E0">
        <w:t xml:space="preserve">The UE is only allowed to cause interruptions immediately before and immediately after an SMTC. </w:t>
      </w:r>
      <w:r w:rsidRPr="001F21E0">
        <w:rPr>
          <w:lang w:eastAsia="zh-CN"/>
        </w:rPr>
        <w:t xml:space="preserve">Each interruption shall not exceed requirement in </w:t>
      </w:r>
      <w:r w:rsidRPr="001F21E0">
        <w:t xml:space="preserve">Table 8.2.2.2.2-1 if the PCell is not in the same band as the deactivated SCell. </w:t>
      </w:r>
      <w:r w:rsidRPr="001F21E0">
        <w:rPr>
          <w:lang w:eastAsia="zh-CN"/>
        </w:rPr>
        <w:t xml:space="preserve">Each interruption shall not exceed requirement in </w:t>
      </w:r>
      <w:r w:rsidRPr="001F21E0">
        <w:t>Table 8.2.2.2.2-2 if the PCell is in the same band as the deactivated SCell.</w:t>
      </w:r>
    </w:p>
    <w:p w14:paraId="3F294954" w14:textId="77777777" w:rsidR="003278A4" w:rsidRPr="001F21E0" w:rsidRDefault="003278A4" w:rsidP="003278A4">
      <w:pPr>
        <w:rPr>
          <w:lang w:eastAsia="zh-CN"/>
        </w:rPr>
      </w:pPr>
      <w:r w:rsidRPr="001F21E0">
        <w:t xml:space="preserve">Interruptions on active SCell due to measurements when an SCell is deactivated are allowed with up to 0.5% probability of missed ACK/NACK when the configured </w:t>
      </w:r>
      <w:r w:rsidRPr="001F21E0">
        <w:rPr>
          <w:rFonts w:cs="v4.2.0"/>
          <w:i/>
        </w:rPr>
        <w:t xml:space="preserve">measCycleSCell </w:t>
      </w:r>
      <w:r w:rsidRPr="001F21E0">
        <w:rPr>
          <w:rFonts w:cs="v4.2.0"/>
          <w:iCs/>
        </w:rPr>
        <w:t xml:space="preserve">[2] is 640 ms or longer. </w:t>
      </w:r>
      <w:r w:rsidRPr="001F21E0">
        <w:t xml:space="preserve">The UE is only allowed to cause interruptions immediately before and immediately after an SMTC. </w:t>
      </w:r>
      <w:r w:rsidRPr="001F21E0">
        <w:rPr>
          <w:lang w:eastAsia="zh-CN"/>
        </w:rPr>
        <w:t xml:space="preserve">Each interruption shall not exceed requirement in </w:t>
      </w:r>
      <w:r w:rsidRPr="001F21E0">
        <w:t xml:space="preserve">Table 8.2.2.2.2-1 if the active SCell is not in the same band as the deactivated SCell. </w:t>
      </w:r>
      <w:r w:rsidRPr="001F21E0">
        <w:rPr>
          <w:lang w:eastAsia="zh-CN"/>
        </w:rPr>
        <w:t xml:space="preserve">Each interruption shall not exceed requirement in </w:t>
      </w:r>
      <w:r w:rsidRPr="001F21E0">
        <w:t>Table 8.2.2.2.2-2 if the active SCell is in the same band as the deactivated SCell.</w:t>
      </w:r>
    </w:p>
    <w:p w14:paraId="2DEEF069" w14:textId="77777777" w:rsidR="003278A4" w:rsidRPr="001F21E0" w:rsidRDefault="003278A4" w:rsidP="004A15BC">
      <w:pPr>
        <w:keepNext/>
        <w:keepLines/>
        <w:spacing w:before="120"/>
        <w:ind w:left="1701" w:hanging="1701"/>
        <w:outlineLvl w:val="4"/>
      </w:pPr>
      <w:r w:rsidRPr="001F21E0">
        <w:rPr>
          <w:rFonts w:ascii="Arial" w:hAnsi="Arial"/>
          <w:sz w:val="22"/>
        </w:rPr>
        <w:t>8.2.2.2.4</w:t>
      </w:r>
      <w:r w:rsidRPr="001F21E0">
        <w:rPr>
          <w:rFonts w:ascii="Arial" w:hAnsi="Arial"/>
          <w:sz w:val="22"/>
        </w:rPr>
        <w:tab/>
        <w:t>Interruptions at UL carrier RRC reconfiguration</w:t>
      </w:r>
    </w:p>
    <w:p w14:paraId="4289BE44" w14:textId="201AF437" w:rsidR="003278A4" w:rsidRPr="001F21E0" w:rsidRDefault="003278A4" w:rsidP="003278A4">
      <w:pPr>
        <w:rPr>
          <w:lang w:val="en-US" w:eastAsia="zh-CN"/>
        </w:rPr>
      </w:pPr>
      <w:r w:rsidRPr="001F21E0">
        <w:rPr>
          <w:rFonts w:eastAsia="MS Mincho"/>
          <w:lang w:eastAsia="zh-CN"/>
        </w:rPr>
        <w:t xml:space="preserve">The requirements in this clause shall apply </w:t>
      </w:r>
      <w:r w:rsidRPr="001F21E0">
        <w:rPr>
          <w:rFonts w:eastAsia="MS Mincho"/>
        </w:rPr>
        <w:t xml:space="preserve">when a supplementary UL </w:t>
      </w:r>
      <w:r w:rsidRPr="001F21E0">
        <w:rPr>
          <w:rFonts w:hint="eastAsia"/>
          <w:lang w:eastAsia="zh-CN"/>
        </w:rPr>
        <w:t xml:space="preserve">carrier or an UL carrier </w:t>
      </w:r>
      <w:r w:rsidRPr="001F21E0">
        <w:rPr>
          <w:rFonts w:eastAsia="MS Mincho"/>
        </w:rPr>
        <w:t>is configured or de-configured in NR standalone carrier aggregation as defined in [2]</w:t>
      </w:r>
      <w:r w:rsidRPr="001F21E0">
        <w:t>.</w:t>
      </w:r>
    </w:p>
    <w:p w14:paraId="3955138A" w14:textId="77777777" w:rsidR="003278A4" w:rsidRPr="001F21E0" w:rsidRDefault="003278A4" w:rsidP="003278A4">
      <w:pPr>
        <w:rPr>
          <w:rFonts w:eastAsia="MS Mincho"/>
        </w:rPr>
      </w:pPr>
      <w:r w:rsidRPr="001F21E0">
        <w:rPr>
          <w:rFonts w:eastAsia="MS Mincho"/>
          <w:lang w:eastAsia="zh-CN"/>
        </w:rPr>
        <w:t>When an UL carrier</w:t>
      </w:r>
      <w:r w:rsidRPr="001F21E0">
        <w:rPr>
          <w:rFonts w:hint="eastAsia"/>
          <w:lang w:eastAsia="zh-CN"/>
        </w:rPr>
        <w:t xml:space="preserve"> or supplementary UL carrier</w:t>
      </w:r>
      <w:r w:rsidRPr="001F21E0">
        <w:rPr>
          <w:rFonts w:eastAsia="MS Mincho"/>
          <w:lang w:eastAsia="zh-CN"/>
        </w:rPr>
        <w:t xml:space="preserve"> is configured or deconfigured</w:t>
      </w:r>
      <w:r w:rsidRPr="001F21E0">
        <w:rPr>
          <w:rFonts w:hint="eastAsia"/>
          <w:lang w:eastAsia="zh-CN"/>
        </w:rPr>
        <w:t xml:space="preserve">, </w:t>
      </w:r>
      <w:r w:rsidRPr="001F21E0">
        <w:rPr>
          <w:lang w:eastAsia="zh-CN"/>
        </w:rPr>
        <w:t xml:space="preserve">an interruption on PCell and all activated SCells within the same FR as the reconfigured uplink carrier of up to [1] slot, is allowed immediately after </w:t>
      </w:r>
      <w:r w:rsidRPr="001F21E0">
        <w:rPr>
          <w:rFonts w:hint="eastAsia"/>
          <w:lang w:eastAsia="zh-CN"/>
        </w:rPr>
        <w:t>the RRC reconfiguration procedure [</w:t>
      </w:r>
      <w:r w:rsidRPr="001F21E0">
        <w:rPr>
          <w:lang w:eastAsia="zh-CN"/>
        </w:rPr>
        <w:t>2</w:t>
      </w:r>
      <w:r w:rsidRPr="001F21E0">
        <w:rPr>
          <w:rFonts w:hint="eastAsia"/>
          <w:lang w:eastAsia="zh-CN"/>
        </w:rPr>
        <w:t>].</w:t>
      </w:r>
      <w:r w:rsidRPr="001F21E0">
        <w:rPr>
          <w:lang w:eastAsia="zh-CN"/>
        </w:rPr>
        <w:t xml:space="preserve"> </w:t>
      </w:r>
      <w:r w:rsidRPr="001F21E0">
        <w:rPr>
          <w:rFonts w:eastAsia="MS Mincho" w:hint="eastAsia"/>
        </w:rPr>
        <w:t>The interruption is for both uplink and downlink</w:t>
      </w:r>
      <w:r w:rsidRPr="001F21E0">
        <w:rPr>
          <w:rFonts w:eastAsia="MS Mincho"/>
        </w:rPr>
        <w:t xml:space="preserve"> of PCell and all the activated SCells within the same FR as the configured or de-configured UL.</w:t>
      </w:r>
    </w:p>
    <w:p w14:paraId="2B0FC699" w14:textId="4B18B06F" w:rsidR="009A1E7B" w:rsidRPr="001F21E0" w:rsidRDefault="009A1E7B" w:rsidP="009A1E7B">
      <w:pPr>
        <w:pStyle w:val="Heading5"/>
        <w:rPr>
          <w:lang w:val="en-US" w:eastAsia="zh-CN"/>
        </w:rPr>
      </w:pPr>
      <w:bookmarkStart w:id="140" w:name="_Toc525607349"/>
      <w:r w:rsidRPr="001F21E0">
        <w:rPr>
          <w:lang w:val="en-US" w:eastAsia="zh-CN"/>
        </w:rPr>
        <w:t>8.2.2.2.5</w:t>
      </w:r>
      <w:r w:rsidRPr="001F21E0">
        <w:rPr>
          <w:lang w:val="en-US" w:eastAsia="zh-CN"/>
        </w:rPr>
        <w:tab/>
        <w:t>Interruption due to Active BWP switching Requirement</w:t>
      </w:r>
      <w:bookmarkEnd w:id="140"/>
      <w:r w:rsidRPr="001F21E0">
        <w:rPr>
          <w:lang w:val="en-US" w:eastAsia="zh-CN"/>
        </w:rPr>
        <w:t xml:space="preserve"> </w:t>
      </w:r>
    </w:p>
    <w:p w14:paraId="17429BCC" w14:textId="738E794C" w:rsidR="009A1E7B" w:rsidRPr="001F21E0" w:rsidRDefault="009A1E7B" w:rsidP="009A1E7B">
      <w:pPr>
        <w:rPr>
          <w:rFonts w:cs="v4.2.0"/>
        </w:rPr>
      </w:pPr>
      <w:r w:rsidRPr="001F21E0">
        <w:rPr>
          <w:rFonts w:cs="v4.2.0" w:hint="eastAsia"/>
          <w:lang w:eastAsia="zh-CN"/>
        </w:rPr>
        <w:t xml:space="preserve">When </w:t>
      </w:r>
      <w:r w:rsidRPr="001F21E0">
        <w:rPr>
          <w:rFonts w:cs="v4.2.0"/>
        </w:rPr>
        <w:t>UE receives a DCI indicating UE to switch its NR active BWP which corresponds to either SCS changes or other changes in BWP parameters, the UE is allowed to cause interruption of up to X slot to other active serving cells if the UE is not capable of per-FR gap, or if the BWP switching involves SCS changing. When the BWP switch only imposes BWP parameter changes other than SCS and the UE is capable of per-FR gap the UE is allowed to cause interruption of up to X slot to other active serving cells in the same frequency range wherein the UE is performing BWP switching. X is defined in Table 8.2.2.2.5-1. The interruption is only allowed within the BWP switching delay T</w:t>
      </w:r>
      <w:r w:rsidRPr="001F21E0">
        <w:rPr>
          <w:rFonts w:cs="v4.2.0"/>
          <w:vertAlign w:val="subscript"/>
        </w:rPr>
        <w:t>BWP_switching_delay_DCI</w:t>
      </w:r>
      <w:r w:rsidRPr="001F21E0">
        <w:rPr>
          <w:rFonts w:cs="v4.2.0"/>
        </w:rPr>
        <w:t xml:space="preserve"> as defined in clause 8.6.2 in TS38.133. Interruptions are not allowed during BWP switch involving only baseband parameter change.</w:t>
      </w:r>
    </w:p>
    <w:p w14:paraId="715FAE22" w14:textId="43171372" w:rsidR="009A1E7B" w:rsidRPr="001F21E0" w:rsidRDefault="009A1E7B" w:rsidP="009A1E7B">
      <w:pPr>
        <w:rPr>
          <w:rFonts w:cs="v4.2.0"/>
        </w:rPr>
      </w:pPr>
      <w:r w:rsidRPr="001F21E0">
        <w:rPr>
          <w:rFonts w:cs="v4.2.0"/>
          <w:lang w:eastAsia="zh-CN"/>
        </w:rPr>
        <w:t>W</w:t>
      </w:r>
      <w:r w:rsidRPr="001F21E0">
        <w:rPr>
          <w:rFonts w:cs="v4.2.0" w:hint="eastAsia"/>
          <w:lang w:eastAsia="zh-CN"/>
        </w:rPr>
        <w:t xml:space="preserve">hen </w:t>
      </w:r>
      <w:r w:rsidRPr="001F21E0">
        <w:rPr>
          <w:rFonts w:cs="v4.2.0"/>
          <w:lang w:eastAsia="zh-CN"/>
        </w:rPr>
        <w:t xml:space="preserve">a BWP timer </w:t>
      </w:r>
      <w:r w:rsidRPr="001F21E0">
        <w:rPr>
          <w:i/>
        </w:rPr>
        <w:t xml:space="preserve">bwp-InactivityTimer </w:t>
      </w:r>
      <w:r w:rsidRPr="001F21E0">
        <w:t>defined in [2]</w:t>
      </w:r>
      <w:r w:rsidRPr="001F21E0">
        <w:rPr>
          <w:rFonts w:cs="v4.2.0"/>
          <w:lang w:eastAsia="zh-CN"/>
        </w:rPr>
        <w:t xml:space="preserve"> expires</w:t>
      </w:r>
      <w:r w:rsidRPr="001F21E0">
        <w:rPr>
          <w:rFonts w:cs="v4.2.0"/>
        </w:rPr>
        <w:t>, UE is allowed to cause interruption of up to X slot to other active serving cells if the UE is not capable of per-FR gap, or if the BWP switching involves SCS changing. When the BWP switch only imposes BWP parameter changes other than SCS and the UE is capable of per-FR gap the UE is allowed to cause interruption of up to X slot to other active serving cells in the same frequency range wherein the UE is performing BWP switching. X is defined in Table 8.2.2.2.5-1. The interruption is only allowed within the BWP switching delay T</w:t>
      </w:r>
      <w:r w:rsidRPr="001F21E0">
        <w:rPr>
          <w:rFonts w:cs="v4.2.0"/>
          <w:vertAlign w:val="subscript"/>
        </w:rPr>
        <w:t>BWP_switching_delay_timer</w:t>
      </w:r>
      <w:r w:rsidRPr="001F21E0">
        <w:rPr>
          <w:rFonts w:cs="v4.2.0"/>
        </w:rPr>
        <w:t xml:space="preserve"> as defined in clause 8.6.2 in TS38.133. Interruptions are not allowed during BWP switch involving only baseband parameter change.</w:t>
      </w:r>
    </w:p>
    <w:p w14:paraId="7EA8440F" w14:textId="77777777" w:rsidR="009A1E7B" w:rsidRPr="001F21E0" w:rsidRDefault="009A1E7B" w:rsidP="009A1E7B">
      <w:pPr>
        <w:pStyle w:val="TH"/>
      </w:pPr>
      <w:r w:rsidRPr="001F21E0">
        <w:lastRenderedPageBreak/>
        <w:t xml:space="preserve">Table </w:t>
      </w:r>
      <w:r w:rsidRPr="001F21E0">
        <w:rPr>
          <w:lang w:val="en-US" w:eastAsia="zh-CN"/>
        </w:rPr>
        <w:t>8.2.2.2.5</w:t>
      </w:r>
      <w:r w:rsidRPr="001F21E0">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9A1E7B" w:rsidRPr="001F21E0" w14:paraId="79B4850F" w14:textId="77777777" w:rsidTr="00CF7BF3">
        <w:trPr>
          <w:trHeight w:val="207"/>
          <w:jc w:val="center"/>
        </w:trPr>
        <w:tc>
          <w:tcPr>
            <w:tcW w:w="852" w:type="dxa"/>
            <w:vMerge w:val="restart"/>
            <w:shd w:val="clear" w:color="auto" w:fill="auto"/>
            <w:vAlign w:val="center"/>
          </w:tcPr>
          <w:p w14:paraId="18480171" w14:textId="4A641E4D" w:rsidR="009A1E7B" w:rsidRPr="001F21E0" w:rsidRDefault="009A1E7B" w:rsidP="00CF7BF3">
            <w:pPr>
              <w:pStyle w:val="TAH"/>
            </w:pPr>
            <w:r w:rsidRPr="001F21E0">
              <w:rPr>
                <w:noProof/>
                <w:lang w:val="en-US" w:eastAsia="zh-CN"/>
              </w:rPr>
              <w:drawing>
                <wp:inline distT="0" distB="0" distL="0" distR="0" wp14:anchorId="5485C628" wp14:editId="1C177159">
                  <wp:extent cx="152400" cy="152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tcPr>
          <w:p w14:paraId="1D6C079F" w14:textId="77777777" w:rsidR="009A1E7B" w:rsidRPr="001F21E0" w:rsidRDefault="009A1E7B" w:rsidP="00CF7BF3">
            <w:pPr>
              <w:pStyle w:val="TAH"/>
            </w:pPr>
            <w:r w:rsidRPr="001F21E0">
              <w:t>NR Slot length (ms)</w:t>
            </w:r>
          </w:p>
        </w:tc>
        <w:tc>
          <w:tcPr>
            <w:tcW w:w="2552" w:type="dxa"/>
            <w:vMerge w:val="restart"/>
          </w:tcPr>
          <w:p w14:paraId="546D21BF" w14:textId="77777777" w:rsidR="009A1E7B" w:rsidRPr="001F21E0" w:rsidRDefault="009A1E7B" w:rsidP="00CF7BF3">
            <w:pPr>
              <w:pStyle w:val="TAH"/>
            </w:pPr>
            <w:r w:rsidRPr="001F21E0">
              <w:t>Interruption length X (slots</w:t>
            </w:r>
            <w:r w:rsidRPr="001F21E0">
              <w:rPr>
                <w:vertAlign w:val="superscript"/>
              </w:rPr>
              <w:t>note 1</w:t>
            </w:r>
            <w:r w:rsidRPr="001F21E0">
              <w:t>)</w:t>
            </w:r>
          </w:p>
        </w:tc>
      </w:tr>
      <w:tr w:rsidR="009A1E7B" w:rsidRPr="001F21E0" w14:paraId="0CE0BD1D" w14:textId="77777777" w:rsidTr="00CF7BF3">
        <w:trPr>
          <w:trHeight w:val="207"/>
          <w:jc w:val="center"/>
        </w:trPr>
        <w:tc>
          <w:tcPr>
            <w:tcW w:w="852" w:type="dxa"/>
            <w:vMerge/>
            <w:shd w:val="clear" w:color="auto" w:fill="auto"/>
            <w:vAlign w:val="center"/>
          </w:tcPr>
          <w:p w14:paraId="1D618723" w14:textId="77777777" w:rsidR="009A1E7B" w:rsidRPr="001F21E0" w:rsidRDefault="009A1E7B" w:rsidP="00CF7BF3">
            <w:pPr>
              <w:pStyle w:val="TAH"/>
            </w:pPr>
          </w:p>
        </w:tc>
        <w:tc>
          <w:tcPr>
            <w:tcW w:w="1276" w:type="dxa"/>
            <w:vMerge/>
          </w:tcPr>
          <w:p w14:paraId="418A18C4" w14:textId="77777777" w:rsidR="009A1E7B" w:rsidRPr="001F21E0" w:rsidRDefault="009A1E7B" w:rsidP="00CF7BF3">
            <w:pPr>
              <w:pStyle w:val="TAH"/>
            </w:pPr>
          </w:p>
        </w:tc>
        <w:tc>
          <w:tcPr>
            <w:tcW w:w="2552" w:type="dxa"/>
            <w:vMerge/>
          </w:tcPr>
          <w:p w14:paraId="69E4E2E1" w14:textId="77777777" w:rsidR="009A1E7B" w:rsidRPr="001F21E0" w:rsidRDefault="009A1E7B" w:rsidP="00CF7BF3">
            <w:pPr>
              <w:pStyle w:val="TAH"/>
            </w:pPr>
          </w:p>
        </w:tc>
      </w:tr>
      <w:tr w:rsidR="009A1E7B" w:rsidRPr="001F21E0" w14:paraId="344DCADF" w14:textId="77777777" w:rsidTr="00CF7BF3">
        <w:trPr>
          <w:jc w:val="center"/>
        </w:trPr>
        <w:tc>
          <w:tcPr>
            <w:tcW w:w="852" w:type="dxa"/>
            <w:shd w:val="clear" w:color="auto" w:fill="auto"/>
          </w:tcPr>
          <w:p w14:paraId="24C3C02D" w14:textId="77777777" w:rsidR="009A1E7B" w:rsidRPr="001F21E0" w:rsidRDefault="009A1E7B" w:rsidP="00CF7BF3">
            <w:pPr>
              <w:pStyle w:val="TAC"/>
            </w:pPr>
            <w:r w:rsidRPr="001F21E0">
              <w:t>0</w:t>
            </w:r>
          </w:p>
        </w:tc>
        <w:tc>
          <w:tcPr>
            <w:tcW w:w="1276" w:type="dxa"/>
          </w:tcPr>
          <w:p w14:paraId="04B0527F" w14:textId="77777777" w:rsidR="009A1E7B" w:rsidRPr="001F21E0" w:rsidRDefault="009A1E7B" w:rsidP="00CF7BF3">
            <w:pPr>
              <w:pStyle w:val="TAC"/>
            </w:pPr>
            <w:r w:rsidRPr="001F21E0">
              <w:t>1</w:t>
            </w:r>
          </w:p>
        </w:tc>
        <w:tc>
          <w:tcPr>
            <w:tcW w:w="2552" w:type="dxa"/>
          </w:tcPr>
          <w:p w14:paraId="7B5984EF" w14:textId="77777777" w:rsidR="009A1E7B" w:rsidRPr="001F21E0" w:rsidRDefault="009A1E7B" w:rsidP="00CF7BF3">
            <w:pPr>
              <w:pStyle w:val="TAC"/>
              <w:rPr>
                <w:lang w:eastAsia="zh-CN"/>
              </w:rPr>
            </w:pPr>
            <w:r w:rsidRPr="001F21E0">
              <w:rPr>
                <w:rFonts w:hint="eastAsia"/>
                <w:lang w:eastAsia="zh-CN"/>
              </w:rPr>
              <w:t>1</w:t>
            </w:r>
          </w:p>
        </w:tc>
      </w:tr>
      <w:tr w:rsidR="009A1E7B" w:rsidRPr="001F21E0" w14:paraId="72C5E965" w14:textId="77777777" w:rsidTr="00CF7BF3">
        <w:trPr>
          <w:jc w:val="center"/>
        </w:trPr>
        <w:tc>
          <w:tcPr>
            <w:tcW w:w="852" w:type="dxa"/>
            <w:shd w:val="clear" w:color="auto" w:fill="auto"/>
          </w:tcPr>
          <w:p w14:paraId="276CA534" w14:textId="77777777" w:rsidR="009A1E7B" w:rsidRPr="001F21E0" w:rsidRDefault="009A1E7B" w:rsidP="00CF7BF3">
            <w:pPr>
              <w:pStyle w:val="TAC"/>
            </w:pPr>
            <w:r w:rsidRPr="001F21E0">
              <w:t>1</w:t>
            </w:r>
          </w:p>
        </w:tc>
        <w:tc>
          <w:tcPr>
            <w:tcW w:w="1276" w:type="dxa"/>
          </w:tcPr>
          <w:p w14:paraId="0E0A8DB7" w14:textId="77777777" w:rsidR="009A1E7B" w:rsidRPr="001F21E0" w:rsidRDefault="009A1E7B" w:rsidP="00CF7BF3">
            <w:pPr>
              <w:pStyle w:val="TAC"/>
            </w:pPr>
            <w:r w:rsidRPr="001F21E0">
              <w:t>0.5</w:t>
            </w:r>
          </w:p>
        </w:tc>
        <w:tc>
          <w:tcPr>
            <w:tcW w:w="2552" w:type="dxa"/>
          </w:tcPr>
          <w:p w14:paraId="45EB6671" w14:textId="77777777" w:rsidR="009A1E7B" w:rsidRPr="001F21E0" w:rsidRDefault="009A1E7B" w:rsidP="00CF7BF3">
            <w:pPr>
              <w:pStyle w:val="TAC"/>
              <w:rPr>
                <w:lang w:eastAsia="zh-CN"/>
              </w:rPr>
            </w:pPr>
            <w:r w:rsidRPr="001F21E0">
              <w:rPr>
                <w:rFonts w:hint="eastAsia"/>
                <w:lang w:eastAsia="zh-CN"/>
              </w:rPr>
              <w:t>1</w:t>
            </w:r>
          </w:p>
        </w:tc>
      </w:tr>
      <w:tr w:rsidR="009A1E7B" w:rsidRPr="001F21E0" w14:paraId="6F44B0DE" w14:textId="77777777" w:rsidTr="00CF7BF3">
        <w:trPr>
          <w:jc w:val="center"/>
        </w:trPr>
        <w:tc>
          <w:tcPr>
            <w:tcW w:w="852" w:type="dxa"/>
            <w:shd w:val="clear" w:color="auto" w:fill="auto"/>
          </w:tcPr>
          <w:p w14:paraId="2D97BA8F" w14:textId="77777777" w:rsidR="009A1E7B" w:rsidRPr="001F21E0" w:rsidRDefault="009A1E7B" w:rsidP="00CF7BF3">
            <w:pPr>
              <w:pStyle w:val="TAC"/>
            </w:pPr>
            <w:r w:rsidRPr="001F21E0">
              <w:t>2</w:t>
            </w:r>
          </w:p>
        </w:tc>
        <w:tc>
          <w:tcPr>
            <w:tcW w:w="1276" w:type="dxa"/>
          </w:tcPr>
          <w:p w14:paraId="30DCC4F6" w14:textId="77777777" w:rsidR="009A1E7B" w:rsidRPr="001F21E0" w:rsidRDefault="009A1E7B" w:rsidP="00CF7BF3">
            <w:pPr>
              <w:pStyle w:val="TAC"/>
            </w:pPr>
            <w:r w:rsidRPr="001F21E0">
              <w:t>0.25</w:t>
            </w:r>
          </w:p>
        </w:tc>
        <w:tc>
          <w:tcPr>
            <w:tcW w:w="2552" w:type="dxa"/>
          </w:tcPr>
          <w:p w14:paraId="207CD002" w14:textId="76687CAF" w:rsidR="009A1E7B" w:rsidRPr="001F21E0" w:rsidRDefault="009A1E7B" w:rsidP="00CF7BF3">
            <w:pPr>
              <w:pStyle w:val="TAC"/>
              <w:rPr>
                <w:lang w:eastAsia="zh-CN"/>
              </w:rPr>
            </w:pPr>
            <w:r w:rsidRPr="001F21E0">
              <w:rPr>
                <w:lang w:eastAsia="zh-CN"/>
              </w:rPr>
              <w:t>3</w:t>
            </w:r>
          </w:p>
        </w:tc>
      </w:tr>
      <w:tr w:rsidR="009A1E7B" w:rsidRPr="001F21E0" w14:paraId="344E95D1" w14:textId="77777777" w:rsidTr="00CF7BF3">
        <w:trPr>
          <w:jc w:val="center"/>
        </w:trPr>
        <w:tc>
          <w:tcPr>
            <w:tcW w:w="852" w:type="dxa"/>
            <w:shd w:val="clear" w:color="auto" w:fill="auto"/>
          </w:tcPr>
          <w:p w14:paraId="3942342D" w14:textId="77777777" w:rsidR="009A1E7B" w:rsidRPr="001F21E0" w:rsidRDefault="009A1E7B" w:rsidP="00CF7BF3">
            <w:pPr>
              <w:pStyle w:val="TAC"/>
            </w:pPr>
            <w:r w:rsidRPr="001F21E0">
              <w:t>3</w:t>
            </w:r>
          </w:p>
        </w:tc>
        <w:tc>
          <w:tcPr>
            <w:tcW w:w="1276" w:type="dxa"/>
          </w:tcPr>
          <w:p w14:paraId="3BD8822E" w14:textId="77777777" w:rsidR="009A1E7B" w:rsidRPr="001F21E0" w:rsidRDefault="009A1E7B" w:rsidP="00CF7BF3">
            <w:pPr>
              <w:pStyle w:val="TAC"/>
            </w:pPr>
            <w:r w:rsidRPr="001F21E0">
              <w:t>0.125</w:t>
            </w:r>
          </w:p>
        </w:tc>
        <w:tc>
          <w:tcPr>
            <w:tcW w:w="2552" w:type="dxa"/>
          </w:tcPr>
          <w:p w14:paraId="7C0704C3" w14:textId="218448A0" w:rsidR="009A1E7B" w:rsidRPr="001F21E0" w:rsidRDefault="009A1E7B" w:rsidP="00CF7BF3">
            <w:pPr>
              <w:pStyle w:val="TAC"/>
              <w:rPr>
                <w:lang w:eastAsia="zh-CN"/>
              </w:rPr>
            </w:pPr>
            <w:r w:rsidRPr="001F21E0">
              <w:rPr>
                <w:lang w:eastAsia="zh-CN"/>
              </w:rPr>
              <w:t>5</w:t>
            </w:r>
          </w:p>
        </w:tc>
      </w:tr>
      <w:tr w:rsidR="009A1E7B" w:rsidRPr="001F21E0" w14:paraId="464F2F47" w14:textId="77777777" w:rsidTr="00CF7BF3">
        <w:trPr>
          <w:jc w:val="center"/>
        </w:trPr>
        <w:tc>
          <w:tcPr>
            <w:tcW w:w="4680" w:type="dxa"/>
            <w:gridSpan w:val="3"/>
            <w:shd w:val="clear" w:color="auto" w:fill="auto"/>
          </w:tcPr>
          <w:p w14:paraId="45D638D5" w14:textId="3CC0CA12" w:rsidR="009A1E7B" w:rsidRPr="001F21E0" w:rsidRDefault="004A15BC" w:rsidP="004A15BC">
            <w:pPr>
              <w:pStyle w:val="TAN"/>
              <w:rPr>
                <w:lang w:eastAsia="zh-CN"/>
              </w:rPr>
            </w:pPr>
            <w:r w:rsidRPr="001F21E0">
              <w:rPr>
                <w:rFonts w:hint="eastAsia"/>
                <w:lang w:eastAsia="zh-CN"/>
              </w:rPr>
              <w:t>Note1:</w:t>
            </w:r>
            <w:r w:rsidRPr="001F21E0">
              <w:rPr>
                <w:sz w:val="28"/>
              </w:rPr>
              <w:tab/>
            </w:r>
            <w:r w:rsidR="009A1E7B" w:rsidRPr="001F21E0">
              <w:rPr>
                <w:lang w:eastAsia="zh-CN"/>
              </w:rPr>
              <w:t xml:space="preserve">If the BWP switch involves changing of SCS, the interruption due to BWP switch is determined by the larger one between the SCS before BWP swith and the SCS after the BWP switch. </w:t>
            </w:r>
          </w:p>
        </w:tc>
      </w:tr>
    </w:tbl>
    <w:p w14:paraId="3D467F13" w14:textId="77777777" w:rsidR="009A1E7B" w:rsidRPr="001F21E0" w:rsidRDefault="009A1E7B" w:rsidP="003278A4"/>
    <w:p w14:paraId="0FDB7100" w14:textId="77777777" w:rsidR="00950E66" w:rsidRPr="001F21E0" w:rsidRDefault="00950E66" w:rsidP="00950E66">
      <w:pPr>
        <w:pStyle w:val="Heading2"/>
      </w:pPr>
      <w:bookmarkStart w:id="141" w:name="_Toc525607350"/>
      <w:r w:rsidRPr="001F21E0">
        <w:t>8.3</w:t>
      </w:r>
      <w:r w:rsidRPr="001F21E0">
        <w:tab/>
        <w:t>SCell Activation and Deactivation Delay</w:t>
      </w:r>
      <w:bookmarkEnd w:id="141"/>
    </w:p>
    <w:p w14:paraId="708AB4A2" w14:textId="77777777" w:rsidR="00950E66" w:rsidRPr="001F21E0" w:rsidRDefault="00950E66" w:rsidP="00950E66">
      <w:pPr>
        <w:pStyle w:val="Heading3"/>
        <w:rPr>
          <w:lang w:val="en-US"/>
        </w:rPr>
      </w:pPr>
      <w:bookmarkStart w:id="142" w:name="_Toc525607351"/>
      <w:r w:rsidRPr="001F21E0">
        <w:rPr>
          <w:lang w:val="en-US"/>
        </w:rPr>
        <w:t>8.3.1</w:t>
      </w:r>
      <w:r w:rsidRPr="001F21E0">
        <w:rPr>
          <w:lang w:val="en-US"/>
        </w:rPr>
        <w:tab/>
        <w:t>Introduction</w:t>
      </w:r>
      <w:bookmarkEnd w:id="142"/>
    </w:p>
    <w:p w14:paraId="1440AE6E" w14:textId="1BD6D11D" w:rsidR="00950E66" w:rsidRPr="001F21E0" w:rsidRDefault="00950E66" w:rsidP="00950E66">
      <w:r w:rsidRPr="001F21E0">
        <w:t>This section defines requirements for the delay within which the UE shall be able to activate a deactivated SCell and deactivate an activated SCell in SCG in</w:t>
      </w:r>
      <w:r w:rsidRPr="001F21E0">
        <w:rPr>
          <w:rFonts w:hint="eastAsia"/>
          <w:lang w:eastAsia="zh-CN"/>
        </w:rPr>
        <w:t>EN-DC, or in standalone NR carrier aggregation</w:t>
      </w:r>
      <w:r w:rsidRPr="001F21E0">
        <w:t>.</w:t>
      </w:r>
    </w:p>
    <w:p w14:paraId="107063F1" w14:textId="140870BC" w:rsidR="00950E66" w:rsidRPr="001F21E0" w:rsidRDefault="00950E66" w:rsidP="00950E66">
      <w:r w:rsidRPr="001F21E0">
        <w:t xml:space="preserve">The requirements shall apply for </w:t>
      </w:r>
      <w:r w:rsidRPr="001F21E0">
        <w:rPr>
          <w:rFonts w:hint="eastAsia"/>
          <w:lang w:eastAsia="zh-CN"/>
        </w:rPr>
        <w:t>EN-DC and standalone NR carrier aggregation.</w:t>
      </w:r>
    </w:p>
    <w:p w14:paraId="42B6CDF2" w14:textId="77777777" w:rsidR="00950E66" w:rsidRPr="001F21E0" w:rsidRDefault="00950E66" w:rsidP="00950E66">
      <w:pPr>
        <w:pStyle w:val="Heading3"/>
        <w:rPr>
          <w:lang w:val="en-US"/>
        </w:rPr>
      </w:pPr>
      <w:bookmarkStart w:id="143" w:name="_Toc525607352"/>
      <w:r w:rsidRPr="001F21E0">
        <w:rPr>
          <w:lang w:val="en-US"/>
        </w:rPr>
        <w:t>8.3.2</w:t>
      </w:r>
      <w:r w:rsidRPr="001F21E0">
        <w:rPr>
          <w:lang w:val="en-US"/>
        </w:rPr>
        <w:tab/>
        <w:t>SCell Activation Delay Requirement for Deactivated SCell</w:t>
      </w:r>
      <w:bookmarkEnd w:id="143"/>
    </w:p>
    <w:p w14:paraId="7A079BFF" w14:textId="77777777" w:rsidR="00950E66" w:rsidRPr="001F21E0" w:rsidRDefault="00950E66" w:rsidP="00950E66">
      <w:r w:rsidRPr="001F21E0">
        <w:t>The requirements in this section shall apply for the UE configured with one downlink SCell in SCG</w:t>
      </w:r>
      <w:r w:rsidRPr="001F21E0">
        <w:rPr>
          <w:rFonts w:hint="eastAsia"/>
          <w:lang w:eastAsia="zh-CN"/>
        </w:rPr>
        <w:t xml:space="preserve"> in EN-DC, or in standalone NR carrier aggregation</w:t>
      </w:r>
      <w:r w:rsidRPr="001F21E0">
        <w:t>.</w:t>
      </w:r>
    </w:p>
    <w:p w14:paraId="10F872BC" w14:textId="22D9A7C0" w:rsidR="00950E66" w:rsidRPr="001F21E0" w:rsidRDefault="00950E66" w:rsidP="00950E66">
      <w:r w:rsidRPr="001F21E0">
        <w:t>The delay within which the UE shall be able to activate the deactivated SCell depends upon the specified conditions.</w:t>
      </w:r>
    </w:p>
    <w:p w14:paraId="26565BC2" w14:textId="47F4B178" w:rsidR="00950E66" w:rsidRPr="001F21E0" w:rsidRDefault="00950E66" w:rsidP="00950E66">
      <w:r w:rsidRPr="001F21E0">
        <w:t xml:space="preserve">Upon receiving SCell activation command in slot </w:t>
      </w:r>
      <w:r w:rsidRPr="001F21E0">
        <w:rPr>
          <w:i/>
        </w:rPr>
        <w:t>n</w:t>
      </w:r>
      <w:r w:rsidRPr="001F21E0">
        <w:t xml:space="preserve">, the UE shall be capable to transmit valid CSI report and apply actions related to the activation command for the SCell being activated no later than in slot </w:t>
      </w:r>
      <w:r w:rsidRPr="001F21E0">
        <w:rPr>
          <w:i/>
        </w:rPr>
        <w:t>n</w:t>
      </w:r>
      <w:r w:rsidRPr="001F21E0">
        <w:t>+ [T</w:t>
      </w:r>
      <w:r w:rsidRPr="001F21E0">
        <w:rPr>
          <w:vertAlign w:val="subscript"/>
        </w:rPr>
        <w:t>HARQ</w:t>
      </w:r>
      <w:r w:rsidRPr="001F21E0">
        <w:t xml:space="preserve"> + T</w:t>
      </w:r>
      <w:r w:rsidRPr="001F21E0">
        <w:rPr>
          <w:vertAlign w:val="subscript"/>
        </w:rPr>
        <w:t>activation_time</w:t>
      </w:r>
      <w:r w:rsidRPr="001F21E0">
        <w:t xml:space="preserve"> + T</w:t>
      </w:r>
      <w:r w:rsidRPr="001F21E0">
        <w:rPr>
          <w:vertAlign w:val="subscript"/>
        </w:rPr>
        <w:t>CSI_Reporting</w:t>
      </w:r>
      <w:r w:rsidRPr="001F21E0" w:rsidDel="00547E8B">
        <w:t xml:space="preserve"> </w:t>
      </w:r>
      <w:r w:rsidRPr="001F21E0">
        <w:t>]</w:t>
      </w:r>
    </w:p>
    <w:p w14:paraId="5A0AE390" w14:textId="77777777" w:rsidR="00950E66" w:rsidRPr="001F21E0" w:rsidRDefault="00950E66" w:rsidP="00950E66">
      <w:r w:rsidRPr="001F21E0">
        <w:t>Where:</w:t>
      </w:r>
    </w:p>
    <w:p w14:paraId="6EC8ED17" w14:textId="5A6AACAE" w:rsidR="00950E66" w:rsidRPr="001F21E0" w:rsidRDefault="00950E66" w:rsidP="00950E66">
      <w:pPr>
        <w:ind w:leftChars="300" w:left="600"/>
        <w:rPr>
          <w:u w:val="single"/>
        </w:rPr>
      </w:pPr>
      <w:r w:rsidRPr="001F21E0">
        <w:t>T</w:t>
      </w:r>
      <w:r w:rsidRPr="001F21E0">
        <w:rPr>
          <w:vertAlign w:val="subscript"/>
        </w:rPr>
        <w:t>HARQ</w:t>
      </w:r>
      <w:r w:rsidRPr="001F21E0">
        <w:t xml:space="preserve"> is the timing between DL data transmission and acknowledgement as specified in [7].</w:t>
      </w:r>
      <w:r w:rsidRPr="001F21E0">
        <w:rPr>
          <w:u w:val="single"/>
        </w:rPr>
        <w:t xml:space="preserve"> </w:t>
      </w:r>
    </w:p>
    <w:p w14:paraId="2D3C8D22" w14:textId="6455FB5A" w:rsidR="00950E66" w:rsidRPr="001F21E0" w:rsidRDefault="00950E66" w:rsidP="00950E66">
      <w:pPr>
        <w:ind w:leftChars="300" w:left="600"/>
        <w:rPr>
          <w:lang w:eastAsia="zh-CN"/>
        </w:rPr>
      </w:pPr>
      <w:r w:rsidRPr="001F21E0">
        <w:t>T</w:t>
      </w:r>
      <w:r w:rsidRPr="001F21E0">
        <w:rPr>
          <w:vertAlign w:val="subscript"/>
        </w:rPr>
        <w:t>activation_time</w:t>
      </w:r>
      <w:r w:rsidRPr="001F21E0">
        <w:t xml:space="preserve"> is the SCell activation delay. If the SCell is known</w:t>
      </w:r>
      <w:r w:rsidRPr="001F21E0">
        <w:rPr>
          <w:rFonts w:hint="eastAsia"/>
          <w:lang w:eastAsia="zh-CN"/>
        </w:rPr>
        <w:t xml:space="preserve"> </w:t>
      </w:r>
      <w:r w:rsidRPr="001F21E0">
        <w:t>and belongs to FR1, T</w:t>
      </w:r>
      <w:r w:rsidRPr="001F21E0">
        <w:rPr>
          <w:vertAlign w:val="subscript"/>
        </w:rPr>
        <w:t>activation_time</w:t>
      </w:r>
      <w:r w:rsidRPr="001F21E0">
        <w:t xml:space="preserve"> is</w:t>
      </w:r>
      <w:r w:rsidRPr="001F21E0">
        <w:rPr>
          <w:rFonts w:hint="eastAsia"/>
          <w:lang w:eastAsia="zh-CN"/>
        </w:rPr>
        <w:t>:</w:t>
      </w:r>
    </w:p>
    <w:p w14:paraId="06FF1BE9" w14:textId="2BB12402" w:rsidR="00950E66" w:rsidRPr="001F21E0" w:rsidRDefault="00950E66" w:rsidP="00950E66">
      <w:pPr>
        <w:pStyle w:val="B3"/>
        <w:rPr>
          <w:rFonts w:eastAsia="Times New Roman"/>
          <w:lang w:eastAsia="ko-KR"/>
        </w:rPr>
      </w:pPr>
      <w:r w:rsidRPr="001F21E0">
        <w:t>-</w:t>
      </w:r>
      <w:r w:rsidRPr="001F21E0">
        <w:tab/>
        <w:t>[</w:t>
      </w:r>
      <w:r w:rsidRPr="001F21E0">
        <w:rPr>
          <w:rFonts w:eastAsia="Times New Roman" w:hint="eastAsia"/>
          <w:lang w:eastAsia="zh-CN"/>
        </w:rPr>
        <w:t>3ms</w:t>
      </w:r>
      <w:r w:rsidRPr="001F21E0">
        <w:rPr>
          <w:rFonts w:hint="eastAsia"/>
          <w:lang w:eastAsia="zh-CN"/>
        </w:rPr>
        <w:t xml:space="preserve">+ </w:t>
      </w:r>
      <w:r w:rsidRPr="001F21E0">
        <w:rPr>
          <w:rFonts w:eastAsia="Times New Roman" w:hint="eastAsia"/>
          <w:lang w:eastAsia="zh-CN"/>
        </w:rPr>
        <w:t>1</w:t>
      </w:r>
      <w:r w:rsidRPr="001F21E0">
        <w:rPr>
          <w:rFonts w:hint="eastAsia"/>
          <w:lang w:eastAsia="zh-CN"/>
        </w:rPr>
        <w:t>* T</w:t>
      </w:r>
      <w:r w:rsidRPr="001F21E0">
        <w:rPr>
          <w:rFonts w:hint="eastAsia"/>
          <w:vertAlign w:val="subscript"/>
          <w:lang w:eastAsia="zh-CN"/>
        </w:rPr>
        <w:t>SMTC_SCell</w:t>
      </w:r>
      <w:r w:rsidRPr="001F21E0" w:rsidDel="00C32A38">
        <w:rPr>
          <w:rFonts w:hint="eastAsia"/>
          <w:lang w:eastAsia="zh-CN"/>
        </w:rPr>
        <w:t xml:space="preserve"> </w:t>
      </w:r>
      <w:r w:rsidRPr="001F21E0">
        <w:rPr>
          <w:rFonts w:eastAsia="Times New Roman" w:hint="eastAsia"/>
          <w:lang w:eastAsia="zh-CN"/>
        </w:rPr>
        <w:t>+</w:t>
      </w:r>
      <w:r w:rsidRPr="001F21E0">
        <w:rPr>
          <w:rFonts w:hint="eastAsia"/>
          <w:lang w:eastAsia="zh-CN"/>
        </w:rPr>
        <w:t>2ms</w:t>
      </w:r>
      <w:r w:rsidRPr="001F21E0">
        <w:t>]</w:t>
      </w:r>
      <w:r w:rsidRPr="001F21E0">
        <w:rPr>
          <w:rFonts w:eastAsia="Times New Roman"/>
          <w:lang w:eastAsia="zh-CN"/>
        </w:rPr>
        <w:t>,</w:t>
      </w:r>
      <w:r w:rsidRPr="001F21E0">
        <w:t xml:space="preserve"> </w:t>
      </w:r>
      <w:r w:rsidRPr="001F21E0">
        <w:rPr>
          <w:rFonts w:eastAsia="Times New Roman"/>
          <w:lang w:eastAsia="zh-CN"/>
        </w:rPr>
        <w:t xml:space="preserve">if </w:t>
      </w:r>
      <w:r w:rsidRPr="001F21E0">
        <w:t>the</w:t>
      </w:r>
      <w:r w:rsidRPr="001F21E0">
        <w:rPr>
          <w:lang w:eastAsia="zh-CN"/>
        </w:rPr>
        <w:t xml:space="preserve"> SCell measurement cycle is equal to or smaller than [160ms].</w:t>
      </w:r>
    </w:p>
    <w:p w14:paraId="03DE62DC" w14:textId="54227F41" w:rsidR="00950E66" w:rsidRPr="001F21E0" w:rsidRDefault="00950E66" w:rsidP="00950E66">
      <w:pPr>
        <w:pStyle w:val="B3"/>
        <w:rPr>
          <w:rFonts w:eastAsia="Times New Roman"/>
          <w:lang w:eastAsia="ko-KR"/>
        </w:rPr>
      </w:pPr>
      <w:r w:rsidRPr="001F21E0">
        <w:t>-</w:t>
      </w:r>
      <w:r w:rsidRPr="001F21E0">
        <w:tab/>
      </w:r>
      <w:r w:rsidRPr="001F21E0">
        <w:rPr>
          <w:rFonts w:eastAsia="Times New Roman" w:hint="eastAsia"/>
          <w:lang w:eastAsia="zh-CN"/>
        </w:rPr>
        <w:t>[3ms+</w:t>
      </w:r>
      <w:r w:rsidRPr="001F21E0">
        <w:rPr>
          <w:rFonts w:hint="eastAsia"/>
          <w:lang w:eastAsia="zh-CN"/>
        </w:rPr>
        <w:t>T</w:t>
      </w:r>
      <w:r w:rsidRPr="001F21E0">
        <w:rPr>
          <w:rFonts w:hint="eastAsia"/>
          <w:vertAlign w:val="subscript"/>
          <w:lang w:eastAsia="zh-CN"/>
        </w:rPr>
        <w:t>SMTC_MAX</w:t>
      </w:r>
      <w:r w:rsidRPr="001F21E0">
        <w:rPr>
          <w:rFonts w:hint="eastAsia"/>
          <w:lang w:eastAsia="zh-CN"/>
        </w:rPr>
        <w:t>+T</w:t>
      </w:r>
      <w:r w:rsidRPr="001F21E0">
        <w:rPr>
          <w:rFonts w:hint="eastAsia"/>
          <w:vertAlign w:val="subscript"/>
          <w:lang w:eastAsia="zh-CN"/>
        </w:rPr>
        <w:t>SMTC_SCell</w:t>
      </w:r>
      <w:r w:rsidRPr="001F21E0" w:rsidDel="000B0D6A">
        <w:rPr>
          <w:rFonts w:eastAsia="Times New Roman" w:hint="eastAsia"/>
          <w:lang w:eastAsia="zh-CN"/>
        </w:rPr>
        <w:t xml:space="preserve"> </w:t>
      </w:r>
      <w:r w:rsidRPr="001F21E0">
        <w:rPr>
          <w:rFonts w:eastAsia="Times New Roman" w:hint="eastAsia"/>
          <w:lang w:eastAsia="zh-CN"/>
        </w:rPr>
        <w:t>+</w:t>
      </w:r>
      <w:r w:rsidRPr="001F21E0">
        <w:rPr>
          <w:rFonts w:hint="eastAsia"/>
          <w:lang w:eastAsia="zh-CN"/>
        </w:rPr>
        <w:t>2ms</w:t>
      </w:r>
      <w:r w:rsidRPr="001F21E0">
        <w:rPr>
          <w:rFonts w:eastAsia="Times New Roman" w:hint="eastAsia"/>
          <w:lang w:eastAsia="zh-CN"/>
        </w:rPr>
        <w:t xml:space="preserve">], if the </w:t>
      </w:r>
      <w:r w:rsidRPr="001F21E0">
        <w:rPr>
          <w:lang w:eastAsia="zh-CN"/>
        </w:rPr>
        <w:t xml:space="preserve">SCell measurement cycle is </w:t>
      </w:r>
      <w:r w:rsidRPr="001F21E0">
        <w:rPr>
          <w:rFonts w:eastAsia="Times New Roman" w:hint="eastAsia"/>
          <w:lang w:eastAsia="zh-CN"/>
        </w:rPr>
        <w:t>larger</w:t>
      </w:r>
      <w:r w:rsidRPr="001F21E0">
        <w:rPr>
          <w:lang w:eastAsia="zh-CN"/>
        </w:rPr>
        <w:t xml:space="preserve"> than [160ms]</w:t>
      </w:r>
      <w:r w:rsidRPr="001F21E0">
        <w:rPr>
          <w:rFonts w:eastAsia="Times New Roman" w:hint="eastAsia"/>
          <w:lang w:eastAsia="zh-CN"/>
        </w:rPr>
        <w:t>.</w:t>
      </w:r>
    </w:p>
    <w:p w14:paraId="058341A8" w14:textId="77777777" w:rsidR="00950E66" w:rsidRPr="001F21E0" w:rsidRDefault="00950E66" w:rsidP="00950E66">
      <w:pPr>
        <w:ind w:leftChars="300" w:left="600"/>
      </w:pPr>
      <w:r w:rsidRPr="001F21E0">
        <w:t>If the SCell is unknown and belongs to FR1, T</w:t>
      </w:r>
      <w:r w:rsidRPr="001F21E0">
        <w:rPr>
          <w:vertAlign w:val="subscript"/>
        </w:rPr>
        <w:t>activation_time</w:t>
      </w:r>
      <w:r w:rsidRPr="001F21E0">
        <w:t xml:space="preserve"> is:</w:t>
      </w:r>
    </w:p>
    <w:p w14:paraId="177A7232" w14:textId="7DF8F59B" w:rsidR="00950E66" w:rsidRPr="001F21E0" w:rsidRDefault="00950E66" w:rsidP="00950E66">
      <w:pPr>
        <w:pStyle w:val="B3"/>
        <w:rPr>
          <w:rFonts w:eastAsia="Times New Roman"/>
          <w:lang w:eastAsia="ko-KR"/>
        </w:rPr>
      </w:pPr>
      <w:r w:rsidRPr="001F21E0">
        <w:t>-</w:t>
      </w:r>
      <w:r w:rsidRPr="001F21E0">
        <w:tab/>
        <w:t>[</w:t>
      </w:r>
      <w:r w:rsidRPr="001F21E0">
        <w:rPr>
          <w:rFonts w:eastAsia="Times New Roman" w:hint="eastAsia"/>
          <w:lang w:eastAsia="zh-CN"/>
        </w:rPr>
        <w:t>3ms</w:t>
      </w:r>
      <w:r w:rsidRPr="001F21E0">
        <w:rPr>
          <w:rFonts w:hint="eastAsia"/>
          <w:lang w:eastAsia="zh-CN"/>
        </w:rPr>
        <w:t>+ 2*T</w:t>
      </w:r>
      <w:r w:rsidRPr="001F21E0">
        <w:rPr>
          <w:rFonts w:hint="eastAsia"/>
          <w:vertAlign w:val="subscript"/>
          <w:lang w:eastAsia="zh-CN"/>
        </w:rPr>
        <w:t>SMTC_MAX</w:t>
      </w:r>
      <w:r w:rsidRPr="001F21E0">
        <w:rPr>
          <w:rFonts w:hint="eastAsia"/>
          <w:lang w:eastAsia="zh-CN"/>
        </w:rPr>
        <w:t>+2*T</w:t>
      </w:r>
      <w:r w:rsidRPr="001F21E0">
        <w:rPr>
          <w:rFonts w:hint="eastAsia"/>
          <w:vertAlign w:val="subscript"/>
          <w:lang w:eastAsia="zh-CN"/>
        </w:rPr>
        <w:t>SMTC_SCell</w:t>
      </w:r>
      <w:r w:rsidRPr="001F21E0" w:rsidDel="000B0D6A">
        <w:rPr>
          <w:rFonts w:eastAsia="Times New Roman" w:hint="eastAsia"/>
          <w:lang w:eastAsia="zh-CN"/>
        </w:rPr>
        <w:t xml:space="preserve"> </w:t>
      </w:r>
      <w:r w:rsidRPr="001F21E0">
        <w:rPr>
          <w:rFonts w:eastAsia="Times New Roman" w:hint="eastAsia"/>
          <w:lang w:eastAsia="zh-CN"/>
        </w:rPr>
        <w:t>+</w:t>
      </w:r>
      <w:r w:rsidRPr="001F21E0">
        <w:rPr>
          <w:rFonts w:hint="eastAsia"/>
          <w:lang w:eastAsia="zh-CN"/>
        </w:rPr>
        <w:t>2ms</w:t>
      </w:r>
      <w:r w:rsidRPr="001F21E0">
        <w:t>]</w:t>
      </w:r>
      <w:r w:rsidRPr="001F21E0">
        <w:rPr>
          <w:rFonts w:hint="eastAsia"/>
          <w:lang w:eastAsia="zh-CN"/>
        </w:rPr>
        <w:t xml:space="preserve"> </w:t>
      </w:r>
      <w:r w:rsidRPr="001F21E0">
        <w:t xml:space="preserve"> provided the SCell can be successfully detected on the first attempt.</w:t>
      </w:r>
    </w:p>
    <w:p w14:paraId="4F7BA96D" w14:textId="09AEE673" w:rsidR="00950E66" w:rsidRPr="001F21E0" w:rsidRDefault="00950E66" w:rsidP="00F45FF9">
      <w:pPr>
        <w:ind w:leftChars="300" w:left="600"/>
        <w:rPr>
          <w:lang w:eastAsia="zh-CN"/>
        </w:rPr>
      </w:pPr>
      <w:r w:rsidRPr="001F21E0">
        <w:t>If the SCell</w:t>
      </w:r>
      <w:r w:rsidRPr="001F21E0">
        <w:rPr>
          <w:rFonts w:hint="eastAsia"/>
          <w:lang w:eastAsia="zh-CN"/>
        </w:rPr>
        <w:t xml:space="preserve"> being activated</w:t>
      </w:r>
      <w:r w:rsidRPr="001F21E0">
        <w:t xml:space="preserve"> belongs to FR2,</w:t>
      </w:r>
      <w:r w:rsidRPr="001F21E0">
        <w:rPr>
          <w:lang w:eastAsia="zh-CN"/>
        </w:rPr>
        <w:t xml:space="preserve"> </w:t>
      </w:r>
      <w:r w:rsidRPr="001F21E0">
        <w:rPr>
          <w:rFonts w:hint="eastAsia"/>
          <w:lang w:eastAsia="zh-CN"/>
        </w:rPr>
        <w:t xml:space="preserve">and </w:t>
      </w:r>
      <w:r w:rsidRPr="001F21E0">
        <w:rPr>
          <w:lang w:eastAsia="zh-CN"/>
        </w:rPr>
        <w:t>there is at least one active serving cell on th</w:t>
      </w:r>
      <w:r w:rsidRPr="001F21E0">
        <w:rPr>
          <w:rFonts w:hint="eastAsia"/>
          <w:lang w:eastAsia="zh-CN"/>
        </w:rPr>
        <w:t>at</w:t>
      </w:r>
      <w:r w:rsidRPr="001F21E0">
        <w:rPr>
          <w:lang w:eastAsia="zh-CN"/>
        </w:rPr>
        <w:t xml:space="preserve"> FR2 band</w:t>
      </w:r>
      <w:r w:rsidRPr="001F21E0">
        <w:rPr>
          <w:rFonts w:hint="eastAsia"/>
          <w:lang w:eastAsia="zh-CN"/>
        </w:rPr>
        <w:t>, then</w:t>
      </w:r>
      <w:r w:rsidRPr="001F21E0">
        <w:t xml:space="preserve"> T</w:t>
      </w:r>
      <w:r w:rsidRPr="001F21E0">
        <w:rPr>
          <w:vertAlign w:val="subscript"/>
        </w:rPr>
        <w:t>activation_time</w:t>
      </w:r>
      <w:r w:rsidRPr="001F21E0">
        <w:t xml:space="preserve"> is</w:t>
      </w:r>
      <w:r w:rsidRPr="001F21E0">
        <w:rPr>
          <w:rFonts w:hint="eastAsia"/>
          <w:lang w:eastAsia="zh-CN"/>
        </w:rPr>
        <w:t>:</w:t>
      </w:r>
      <w:r w:rsidRPr="001F21E0">
        <w:t xml:space="preserve"> [3ms+ TBD],</w:t>
      </w:r>
    </w:p>
    <w:p w14:paraId="561F9C74" w14:textId="3B153256" w:rsidR="00950E66" w:rsidRPr="001F21E0" w:rsidRDefault="00950E66" w:rsidP="00950E66">
      <w:pPr>
        <w:ind w:leftChars="300" w:left="600"/>
        <w:rPr>
          <w:lang w:eastAsia="zh-CN"/>
        </w:rPr>
      </w:pPr>
      <w:r w:rsidRPr="001F21E0">
        <w:t>If the SCell</w:t>
      </w:r>
      <w:r w:rsidRPr="001F21E0">
        <w:rPr>
          <w:rFonts w:hint="eastAsia"/>
          <w:lang w:eastAsia="zh-CN"/>
        </w:rPr>
        <w:t xml:space="preserve"> being activated</w:t>
      </w:r>
      <w:r w:rsidRPr="001F21E0">
        <w:t xml:space="preserve"> belongs to FR2,</w:t>
      </w:r>
      <w:r w:rsidRPr="001F21E0">
        <w:rPr>
          <w:lang w:eastAsia="zh-CN"/>
        </w:rPr>
        <w:t xml:space="preserve"> </w:t>
      </w:r>
      <w:r w:rsidRPr="001F21E0">
        <w:rPr>
          <w:rFonts w:hint="eastAsia"/>
          <w:lang w:eastAsia="zh-CN"/>
        </w:rPr>
        <w:t xml:space="preserve">and </w:t>
      </w:r>
      <w:r w:rsidRPr="001F21E0">
        <w:rPr>
          <w:lang w:eastAsia="zh-CN"/>
        </w:rPr>
        <w:t xml:space="preserve">there is </w:t>
      </w:r>
      <w:r w:rsidRPr="001F21E0">
        <w:rPr>
          <w:rFonts w:hint="eastAsia"/>
          <w:lang w:eastAsia="zh-CN"/>
        </w:rPr>
        <w:t>no</w:t>
      </w:r>
      <w:r w:rsidRPr="001F21E0">
        <w:rPr>
          <w:lang w:eastAsia="zh-CN"/>
        </w:rPr>
        <w:t xml:space="preserve"> active serving cell on th</w:t>
      </w:r>
      <w:r w:rsidRPr="001F21E0">
        <w:rPr>
          <w:rFonts w:hint="eastAsia"/>
          <w:lang w:eastAsia="zh-CN"/>
        </w:rPr>
        <w:t>at</w:t>
      </w:r>
      <w:r w:rsidRPr="001F21E0">
        <w:rPr>
          <w:lang w:eastAsia="zh-CN"/>
        </w:rPr>
        <w:t xml:space="preserve"> FR2 band</w:t>
      </w:r>
      <w:r w:rsidRPr="001F21E0">
        <w:rPr>
          <w:rFonts w:hint="eastAsia"/>
          <w:lang w:eastAsia="zh-CN"/>
        </w:rPr>
        <w:t xml:space="preserve"> provided that PCell or PSCell is FR1, then, </w:t>
      </w:r>
      <w:r w:rsidRPr="001F21E0">
        <w:t>T</w:t>
      </w:r>
      <w:r w:rsidRPr="001F21E0">
        <w:rPr>
          <w:vertAlign w:val="subscript"/>
        </w:rPr>
        <w:t>activation_time</w:t>
      </w:r>
      <w:r w:rsidRPr="001F21E0">
        <w:t xml:space="preserve"> is [3ms+ </w:t>
      </w:r>
      <w:r w:rsidRPr="001F21E0">
        <w:rPr>
          <w:rFonts w:hint="eastAsia"/>
          <w:lang w:eastAsia="zh-CN"/>
        </w:rPr>
        <w:t>25*T</w:t>
      </w:r>
      <w:r w:rsidRPr="001F21E0">
        <w:rPr>
          <w:rFonts w:hint="eastAsia"/>
          <w:vertAlign w:val="subscript"/>
          <w:lang w:eastAsia="zh-CN"/>
        </w:rPr>
        <w:t>SMTC_SCell</w:t>
      </w:r>
      <w:r w:rsidRPr="001F21E0" w:rsidDel="00B1496E">
        <w:rPr>
          <w:rFonts w:hint="eastAsia"/>
          <w:lang w:eastAsia="zh-CN"/>
        </w:rPr>
        <w:t xml:space="preserve"> </w:t>
      </w:r>
      <w:r w:rsidRPr="001F21E0">
        <w:t>+</w:t>
      </w:r>
      <w:r w:rsidRPr="001F21E0">
        <w:rPr>
          <w:rFonts w:hint="eastAsia"/>
          <w:lang w:eastAsia="zh-CN"/>
        </w:rPr>
        <w:t>2ms</w:t>
      </w:r>
      <w:r w:rsidRPr="001F21E0">
        <w:t>].</w:t>
      </w:r>
    </w:p>
    <w:p w14:paraId="15C1F086" w14:textId="2E80A27D" w:rsidR="00950E66" w:rsidRPr="001F21E0" w:rsidRDefault="00950E66" w:rsidP="00950E66">
      <w:pPr>
        <w:ind w:leftChars="300" w:left="600"/>
        <w:rPr>
          <w:lang w:eastAsia="zh-CN"/>
        </w:rPr>
      </w:pPr>
      <w:r w:rsidRPr="001F21E0">
        <w:rPr>
          <w:rFonts w:hint="eastAsia"/>
          <w:lang w:eastAsia="zh-CN"/>
        </w:rPr>
        <w:t>Where,</w:t>
      </w:r>
    </w:p>
    <w:p w14:paraId="4C350B1D" w14:textId="2DEF08A6" w:rsidR="00950E66" w:rsidRPr="001F21E0" w:rsidRDefault="00950E66" w:rsidP="00950E66">
      <w:pPr>
        <w:ind w:leftChars="300" w:left="600"/>
        <w:rPr>
          <w:lang w:eastAsia="zh-CN"/>
        </w:rPr>
      </w:pPr>
      <w:r w:rsidRPr="001F21E0">
        <w:rPr>
          <w:rFonts w:hint="eastAsia"/>
          <w:lang w:eastAsia="zh-CN"/>
        </w:rPr>
        <w:t>T</w:t>
      </w:r>
      <w:r w:rsidRPr="001F21E0">
        <w:rPr>
          <w:rFonts w:hint="eastAsia"/>
          <w:vertAlign w:val="subscript"/>
          <w:lang w:eastAsia="zh-CN"/>
        </w:rPr>
        <w:t>SMTC_MAX</w:t>
      </w:r>
      <w:r w:rsidRPr="001F21E0">
        <w:rPr>
          <w:rFonts w:hint="eastAsia"/>
          <w:lang w:eastAsia="zh-CN"/>
        </w:rPr>
        <w:t>:</w:t>
      </w:r>
    </w:p>
    <w:p w14:paraId="29F8277C" w14:textId="2DD39F74" w:rsidR="00950E66" w:rsidRPr="001F21E0" w:rsidRDefault="004A15BC" w:rsidP="004A15BC">
      <w:pPr>
        <w:pStyle w:val="B10"/>
        <w:rPr>
          <w:lang w:eastAsia="zh-CN"/>
        </w:rPr>
      </w:pPr>
      <w:r w:rsidRPr="001F21E0">
        <w:rPr>
          <w:lang w:eastAsia="zh-CN"/>
        </w:rPr>
        <w:t>-</w:t>
      </w:r>
      <w:r w:rsidRPr="001F21E0">
        <w:rPr>
          <w:lang w:eastAsia="zh-CN"/>
        </w:rPr>
        <w:tab/>
      </w:r>
      <w:r w:rsidR="00950E66" w:rsidRPr="001F21E0">
        <w:rPr>
          <w:lang w:eastAsia="zh-CN"/>
        </w:rPr>
        <w:t>In FR1, in case of intra-band SCell activation, T</w:t>
      </w:r>
      <w:r w:rsidR="00950E66" w:rsidRPr="001F21E0">
        <w:rPr>
          <w:vertAlign w:val="subscript"/>
          <w:lang w:eastAsia="zh-CN"/>
        </w:rPr>
        <w:t>SMTC_MAX</w:t>
      </w:r>
      <w:r w:rsidR="00950E66" w:rsidRPr="001F21E0">
        <w:rPr>
          <w:lang w:eastAsia="zh-CN"/>
        </w:rPr>
        <w:t xml:space="preserve"> is the longer SMTC periodicity between active serving cells and SCell being activated </w:t>
      </w:r>
      <w:r w:rsidR="00950E66" w:rsidRPr="001F21E0">
        <w:rPr>
          <w:rFonts w:ascii="Tms Rmn" w:eastAsia="MS Mincho" w:hAnsi="Tms Rmn"/>
        </w:rPr>
        <w:t xml:space="preserve">provided </w:t>
      </w:r>
      <w:r w:rsidR="00950E66" w:rsidRPr="001F21E0">
        <w:rPr>
          <w:lang w:eastAsia="zh-CN"/>
        </w:rPr>
        <w:t>the cell specific reference signals from the active serving cells and the SCells being activated or released are available in the same slot; in case of inter-band SCell activation, T</w:t>
      </w:r>
      <w:r w:rsidR="00950E66" w:rsidRPr="001F21E0">
        <w:rPr>
          <w:vertAlign w:val="subscript"/>
          <w:lang w:eastAsia="zh-CN"/>
        </w:rPr>
        <w:t xml:space="preserve">SMTC_MAX </w:t>
      </w:r>
      <w:r w:rsidR="00950E66" w:rsidRPr="001F21E0">
        <w:rPr>
          <w:lang w:eastAsia="zh-CN"/>
        </w:rPr>
        <w:t>is the SMTC periodicity of SCell being activated.</w:t>
      </w:r>
    </w:p>
    <w:p w14:paraId="300F929F" w14:textId="3940C6CD" w:rsidR="00950E66" w:rsidRPr="001F21E0" w:rsidRDefault="004A15BC" w:rsidP="004A15BC">
      <w:pPr>
        <w:pStyle w:val="B10"/>
        <w:rPr>
          <w:lang w:eastAsia="zh-CN"/>
        </w:rPr>
      </w:pPr>
      <w:r w:rsidRPr="001F21E0">
        <w:rPr>
          <w:lang w:eastAsia="zh-CN"/>
        </w:rPr>
        <w:lastRenderedPageBreak/>
        <w:t>-</w:t>
      </w:r>
      <w:r w:rsidRPr="001F21E0">
        <w:rPr>
          <w:lang w:eastAsia="zh-CN"/>
        </w:rPr>
        <w:tab/>
      </w:r>
      <w:r w:rsidR="00950E66" w:rsidRPr="001F21E0">
        <w:rPr>
          <w:lang w:eastAsia="zh-CN"/>
        </w:rPr>
        <w:t>In FR2, T</w:t>
      </w:r>
      <w:r w:rsidR="00950E66" w:rsidRPr="001F21E0">
        <w:rPr>
          <w:vertAlign w:val="subscript"/>
          <w:lang w:eastAsia="zh-CN"/>
        </w:rPr>
        <w:t>SMTC_MAX</w:t>
      </w:r>
      <w:r w:rsidR="00950E66" w:rsidRPr="001F21E0">
        <w:rPr>
          <w:lang w:eastAsia="zh-CN"/>
        </w:rPr>
        <w:t xml:space="preserve"> is the longer SMTC periodicity between active serving cells and SCell being activated provided that in Rel-15 only support FR2 intra-band CA.</w:t>
      </w:r>
    </w:p>
    <w:p w14:paraId="607897AE" w14:textId="77777777" w:rsidR="00950E66" w:rsidRPr="001F21E0" w:rsidRDefault="00950E66" w:rsidP="00950E66">
      <w:pPr>
        <w:ind w:leftChars="300" w:left="600"/>
        <w:rPr>
          <w:lang w:eastAsia="zh-CN"/>
        </w:rPr>
      </w:pPr>
      <w:r w:rsidRPr="001F21E0">
        <w:rPr>
          <w:rFonts w:hint="eastAsia"/>
          <w:lang w:eastAsia="zh-CN"/>
        </w:rPr>
        <w:t>T</w:t>
      </w:r>
      <w:r w:rsidRPr="001F21E0">
        <w:rPr>
          <w:rFonts w:hint="eastAsia"/>
          <w:vertAlign w:val="subscript"/>
          <w:lang w:eastAsia="zh-CN"/>
        </w:rPr>
        <w:t>SMTC_SCell</w:t>
      </w:r>
      <w:r w:rsidRPr="001F21E0">
        <w:rPr>
          <w:rFonts w:hint="eastAsia"/>
          <w:lang w:eastAsia="zh-CN"/>
        </w:rPr>
        <w:t>: SMTC periodicity of SCell being activated.</w:t>
      </w:r>
    </w:p>
    <w:p w14:paraId="0D5FD7B7" w14:textId="77777777" w:rsidR="00950E66" w:rsidRPr="001F21E0" w:rsidRDefault="00950E66" w:rsidP="00950E66">
      <w:pPr>
        <w:ind w:leftChars="300" w:left="600"/>
      </w:pPr>
      <w:r w:rsidRPr="001F21E0">
        <w:t>T</w:t>
      </w:r>
      <w:r w:rsidRPr="001F21E0">
        <w:rPr>
          <w:vertAlign w:val="subscript"/>
        </w:rPr>
        <w:t>CSI_reporting</w:t>
      </w:r>
      <w:r w:rsidRPr="001F21E0">
        <w:t xml:space="preserve"> is the delay uncertainty in acquiring the first available CSI reporting resources as specified in [2].</w:t>
      </w:r>
    </w:p>
    <w:p w14:paraId="30E3315E" w14:textId="77777777" w:rsidR="00950E66" w:rsidRPr="001F21E0" w:rsidRDefault="00950E66" w:rsidP="00950E66">
      <w:r w:rsidRPr="001F21E0">
        <w:rPr>
          <w:rFonts w:cs="v4.2.0"/>
          <w:lang w:eastAsia="zh-CN"/>
        </w:rPr>
        <w:t>SC</w:t>
      </w:r>
      <w:r w:rsidRPr="001F21E0">
        <w:rPr>
          <w:rFonts w:cs="v4.2.0"/>
        </w:rPr>
        <w:t>ell</w:t>
      </w:r>
      <w:r w:rsidRPr="001F21E0">
        <w:rPr>
          <w:rFonts w:cs="v4.2.0" w:hint="eastAsia"/>
          <w:lang w:eastAsia="zh-CN"/>
        </w:rPr>
        <w:t xml:space="preserve"> in FR1</w:t>
      </w:r>
      <w:r w:rsidRPr="001F21E0">
        <w:rPr>
          <w:rFonts w:cs="v4.2.0"/>
        </w:rPr>
        <w:t xml:space="preserve"> is known if it </w:t>
      </w:r>
      <w:r w:rsidRPr="001F21E0">
        <w:t>has been meeting the following conditions:</w:t>
      </w:r>
    </w:p>
    <w:p w14:paraId="16E9AB3B" w14:textId="77777777" w:rsidR="00950E66" w:rsidRPr="001F21E0" w:rsidRDefault="00950E66" w:rsidP="00950E66">
      <w:pPr>
        <w:ind w:left="568" w:hanging="284"/>
        <w:rPr>
          <w:rFonts w:ascii="Tms Rmn" w:hAnsi="Tms Rmn"/>
        </w:rPr>
      </w:pPr>
      <w:r w:rsidRPr="001F21E0">
        <w:rPr>
          <w:rFonts w:ascii="Tms Rmn" w:hAnsi="Tms Rmn"/>
        </w:rPr>
        <w:t>-</w:t>
      </w:r>
      <w:r w:rsidRPr="001F21E0">
        <w:rPr>
          <w:rFonts w:ascii="Tms Rmn" w:hAnsi="Tms Rmn"/>
        </w:rPr>
        <w:tab/>
        <w:t>During the period equal to max([5] measCycleSCell,  [5] DRX cycles) for FR1 before the reception of the SCell activation command:</w:t>
      </w:r>
    </w:p>
    <w:p w14:paraId="1D5AC63C" w14:textId="77777777" w:rsidR="00950E66" w:rsidRPr="001F21E0" w:rsidRDefault="00950E66" w:rsidP="00950E66">
      <w:pPr>
        <w:ind w:left="851" w:hanging="284"/>
        <w:rPr>
          <w:rFonts w:ascii="Tms Rmn" w:hAnsi="Tms Rmn"/>
          <w:lang w:eastAsia="zh-CN"/>
        </w:rPr>
      </w:pPr>
      <w:r w:rsidRPr="001F21E0">
        <w:rPr>
          <w:rFonts w:ascii="Tms Rmn" w:hAnsi="Tms Rmn"/>
        </w:rPr>
        <w:t>-</w:t>
      </w:r>
      <w:r w:rsidRPr="001F21E0">
        <w:rPr>
          <w:rFonts w:ascii="Tms Rmn" w:hAnsi="Tms Rmn"/>
        </w:rPr>
        <w:tab/>
        <w:t>the UE has sent a valid measurement report for the SCell being activated and</w:t>
      </w:r>
    </w:p>
    <w:p w14:paraId="3E73B06E" w14:textId="77777777" w:rsidR="00950E66" w:rsidRPr="001F21E0" w:rsidRDefault="00950E66" w:rsidP="00950E66">
      <w:pPr>
        <w:ind w:left="851" w:hanging="284"/>
        <w:rPr>
          <w:rFonts w:ascii="Tms Rmn" w:hAnsi="Tms Rmn"/>
          <w:lang w:eastAsia="zh-CN"/>
        </w:rPr>
      </w:pPr>
      <w:r w:rsidRPr="001F21E0">
        <w:rPr>
          <w:rFonts w:ascii="Tms Rmn" w:hAnsi="Tms Rmn"/>
        </w:rPr>
        <w:t>-</w:t>
      </w:r>
      <w:r w:rsidRPr="001F21E0">
        <w:rPr>
          <w:rFonts w:ascii="Tms Rmn" w:hAnsi="Tms Rmn"/>
        </w:rPr>
        <w:tab/>
      </w:r>
      <w:r w:rsidRPr="001F21E0">
        <w:rPr>
          <w:rFonts w:ascii="Tms Rmn" w:hAnsi="Tms Rmn" w:hint="eastAsia"/>
          <w:lang w:eastAsia="zh-CN"/>
        </w:rPr>
        <w:t xml:space="preserve">the SSB measured </w:t>
      </w:r>
      <w:r w:rsidRPr="001F21E0">
        <w:rPr>
          <w:rFonts w:ascii="Tms Rmn" w:hAnsi="Tms Rmn"/>
        </w:rPr>
        <w:t>remains detectable according to the cell identification conditions specified in section</w:t>
      </w:r>
      <w:r w:rsidRPr="001F21E0">
        <w:rPr>
          <w:rFonts w:ascii="Tms Rmn" w:hAnsi="Tms Rmn" w:hint="eastAsia"/>
          <w:lang w:eastAsia="zh-CN"/>
        </w:rPr>
        <w:t xml:space="preserve"> 9.2 and 9.3.</w:t>
      </w:r>
    </w:p>
    <w:p w14:paraId="7744547C" w14:textId="77777777" w:rsidR="00950E66" w:rsidRPr="001F21E0" w:rsidRDefault="00950E66" w:rsidP="00950E66">
      <w:pPr>
        <w:ind w:left="568" w:hanging="284"/>
        <w:rPr>
          <w:rFonts w:ascii="Tms Rmn" w:hAnsi="Tms Rmn"/>
        </w:rPr>
      </w:pPr>
      <w:r w:rsidRPr="001F21E0">
        <w:rPr>
          <w:rFonts w:ascii="Tms Rmn" w:hAnsi="Tms Rmn"/>
        </w:rPr>
        <w:t>-</w:t>
      </w:r>
      <w:r w:rsidRPr="001F21E0">
        <w:rPr>
          <w:rFonts w:ascii="Tms Rmn" w:hAnsi="Tms Rmn"/>
        </w:rPr>
        <w:tab/>
      </w:r>
      <w:r w:rsidRPr="001F21E0">
        <w:rPr>
          <w:rFonts w:ascii="Tms Rmn" w:hAnsi="Tms Rmn"/>
          <w:lang w:eastAsia="zh-CN"/>
        </w:rPr>
        <w:t>the SSB measured during the period equal to max([5] measCycleSCell, [5] DRX cycles)</w:t>
      </w:r>
      <w:r w:rsidRPr="001F21E0" w:rsidDel="006257A4">
        <w:rPr>
          <w:rFonts w:ascii="Tms Rmn" w:hAnsi="Tms Rmn" w:hint="eastAsia"/>
          <w:lang w:eastAsia="zh-CN"/>
        </w:rPr>
        <w:t xml:space="preserve"> </w:t>
      </w:r>
      <w:r w:rsidRPr="001F21E0">
        <w:rPr>
          <w:rFonts w:ascii="Tms Rmn" w:hAnsi="Tms Rmn"/>
        </w:rPr>
        <w:t>also remains detectable during the SCell activation delay according to the cell identification conditions specified in section</w:t>
      </w:r>
      <w:r w:rsidRPr="001F21E0">
        <w:rPr>
          <w:rFonts w:ascii="Tms Rmn" w:hAnsi="Tms Rmn" w:hint="eastAsia"/>
          <w:lang w:eastAsia="zh-CN"/>
        </w:rPr>
        <w:t xml:space="preserve"> 9.2 and 9.3</w:t>
      </w:r>
      <w:r w:rsidRPr="001F21E0">
        <w:rPr>
          <w:rFonts w:ascii="Tms Rmn" w:hAnsi="Tms Rmn"/>
        </w:rPr>
        <w:t>.</w:t>
      </w:r>
    </w:p>
    <w:p w14:paraId="136A01CD" w14:textId="77777777" w:rsidR="00950E66" w:rsidRPr="001F21E0" w:rsidRDefault="00950E66" w:rsidP="00950E66">
      <w:pPr>
        <w:rPr>
          <w:lang w:eastAsia="zh-CN"/>
        </w:rPr>
      </w:pPr>
      <w:r w:rsidRPr="001F21E0">
        <w:rPr>
          <w:rFonts w:hint="eastAsia"/>
          <w:lang w:eastAsia="zh-CN"/>
        </w:rPr>
        <w:t>Otherwise SCell in FR1 is unknown.</w:t>
      </w:r>
    </w:p>
    <w:p w14:paraId="64D3C68C" w14:textId="77777777" w:rsidR="00950E66" w:rsidRPr="001F21E0" w:rsidRDefault="00950E66" w:rsidP="00950E66">
      <w:r w:rsidRPr="001F21E0">
        <w:t xml:space="preserve">In addition to CSI reporting defined above, UE shall also apply other actions related to the activation command specified in [2] for an </w:t>
      </w:r>
      <w:r w:rsidRPr="001F21E0">
        <w:rPr>
          <w:rFonts w:hint="eastAsia"/>
          <w:lang w:eastAsia="zh-CN"/>
        </w:rPr>
        <w:t xml:space="preserve">SCG </w:t>
      </w:r>
      <w:r w:rsidRPr="001F21E0">
        <w:t>SCell at the first opportunities for the corresponding actions once the SCell is activated.</w:t>
      </w:r>
    </w:p>
    <w:p w14:paraId="2B74E817" w14:textId="1D4ADF33" w:rsidR="00950E66" w:rsidRPr="001F21E0" w:rsidRDefault="00950E66" w:rsidP="00950E66">
      <w:pPr>
        <w:rPr>
          <w:lang w:eastAsia="zh-CN"/>
        </w:rPr>
      </w:pPr>
      <w:r w:rsidRPr="001F21E0">
        <w:t>The interruption</w:t>
      </w:r>
      <w:r w:rsidRPr="001F21E0">
        <w:rPr>
          <w:rFonts w:hint="eastAsia"/>
          <w:lang w:eastAsia="zh-CN"/>
        </w:rPr>
        <w:t xml:space="preserve"> on PSCell </w:t>
      </w:r>
      <w:r w:rsidRPr="001F21E0">
        <w:t>or any activated SCell in SCG</w:t>
      </w:r>
      <w:r w:rsidRPr="001F21E0">
        <w:rPr>
          <w:rFonts w:hint="eastAsia"/>
          <w:lang w:eastAsia="zh-CN"/>
        </w:rPr>
        <w:t xml:space="preserve">for EN-DC mode </w:t>
      </w:r>
      <w:r w:rsidRPr="001F21E0">
        <w:t xml:space="preserve">specified in </w:t>
      </w:r>
      <w:r w:rsidRPr="001F21E0">
        <w:rPr>
          <w:lang w:val="en-US" w:eastAsia="zh-CN"/>
        </w:rPr>
        <w:t>section 8.2</w:t>
      </w:r>
      <w:r w:rsidRPr="001F21E0">
        <w:rPr>
          <w:lang w:val="en-US"/>
        </w:rPr>
        <w:t xml:space="preserve"> shall not </w:t>
      </w:r>
      <w:r w:rsidRPr="001F21E0">
        <w:t>occur before slot n</w:t>
      </w:r>
      <w:r w:rsidRPr="001F21E0">
        <w:rPr>
          <w:rFonts w:hint="eastAsia"/>
          <w:lang w:eastAsia="zh-CN"/>
        </w:rPr>
        <w:t>+1+[</w:t>
      </w:r>
      <w:r w:rsidRPr="001F21E0">
        <w:t>T</w:t>
      </w:r>
      <w:r w:rsidRPr="001F21E0">
        <w:rPr>
          <w:vertAlign w:val="subscript"/>
        </w:rPr>
        <w:t>HARQ</w:t>
      </w:r>
      <w:r w:rsidRPr="001F21E0">
        <w:rPr>
          <w:rFonts w:hint="eastAsia"/>
          <w:lang w:eastAsia="zh-CN"/>
        </w:rPr>
        <w:t>]</w:t>
      </w:r>
      <w:r w:rsidRPr="001F21E0">
        <w:t xml:space="preserve"> </w:t>
      </w:r>
      <w:bookmarkStart w:id="144" w:name="OLE_LINK43"/>
      <w:r w:rsidRPr="001F21E0">
        <w:t>and not occur</w:t>
      </w:r>
      <w:bookmarkEnd w:id="144"/>
      <w:r w:rsidRPr="001F21E0">
        <w:t xml:space="preserve"> after slot n</w:t>
      </w:r>
      <w:r w:rsidRPr="001F21E0">
        <w:rPr>
          <w:rFonts w:hint="eastAsia"/>
          <w:lang w:eastAsia="zh-CN"/>
        </w:rPr>
        <w:t>+1</w:t>
      </w:r>
      <w:r w:rsidRPr="001F21E0">
        <w:rPr>
          <w:i/>
        </w:rPr>
        <w:t>+</w:t>
      </w:r>
      <w:r w:rsidRPr="001F21E0">
        <w:t>[</w:t>
      </w:r>
      <w:r w:rsidRPr="001F21E0">
        <w:rPr>
          <w:u w:val="single"/>
        </w:rPr>
        <w:t xml:space="preserve"> </w:t>
      </w:r>
      <w:r w:rsidRPr="001F21E0">
        <w:t>T</w:t>
      </w:r>
      <w:r w:rsidRPr="001F21E0">
        <w:rPr>
          <w:vertAlign w:val="subscript"/>
        </w:rPr>
        <w:t>HARQ</w:t>
      </w:r>
      <w:r w:rsidRPr="001F21E0">
        <w:rPr>
          <w:rFonts w:hint="eastAsia"/>
          <w:lang w:eastAsia="zh-CN"/>
        </w:rPr>
        <w:t xml:space="preserve"> +3ms + </w:t>
      </w:r>
      <w:r w:rsidRPr="001F21E0">
        <w:t>T</w:t>
      </w:r>
      <w:r w:rsidRPr="001F21E0">
        <w:rPr>
          <w:vertAlign w:val="subscript"/>
        </w:rPr>
        <w:t>SSB,max</w:t>
      </w:r>
      <w:r w:rsidRPr="001F21E0">
        <w:rPr>
          <w:lang w:eastAsia="x-none"/>
        </w:rPr>
        <w:t xml:space="preserve"> + </w:t>
      </w:r>
      <w:r w:rsidRPr="001F21E0">
        <w:t>T</w:t>
      </w:r>
      <w:r w:rsidRPr="001F21E0">
        <w:rPr>
          <w:vertAlign w:val="subscript"/>
        </w:rPr>
        <w:t>SMTC_duration</w:t>
      </w:r>
      <w:r w:rsidRPr="001F21E0" w:rsidDel="00CD65D5">
        <w:t xml:space="preserve"> </w:t>
      </w:r>
      <w:r w:rsidRPr="001F21E0">
        <w:t>]</w:t>
      </w:r>
      <w:r w:rsidRPr="001F21E0">
        <w:rPr>
          <w:rFonts w:hint="eastAsia"/>
          <w:lang w:eastAsia="zh-CN"/>
        </w:rPr>
        <w:t>.</w:t>
      </w:r>
    </w:p>
    <w:p w14:paraId="3EF87E2A" w14:textId="77777777" w:rsidR="00950E66" w:rsidRPr="001F21E0" w:rsidRDefault="00950E66" w:rsidP="00950E66">
      <w:r w:rsidRPr="001F21E0">
        <w:rPr>
          <w:rFonts w:hint="eastAsia"/>
          <w:lang w:eastAsia="zh-CN"/>
        </w:rPr>
        <w:t xml:space="preserve">The interruption  on PCell or any activated SCell in MCG for NR standalone mode </w:t>
      </w:r>
      <w:r w:rsidRPr="001F21E0">
        <w:t xml:space="preserve">specified in </w:t>
      </w:r>
      <w:r w:rsidRPr="001F21E0">
        <w:rPr>
          <w:lang w:val="en-US" w:eastAsia="zh-CN"/>
        </w:rPr>
        <w:t>section 8.2</w:t>
      </w:r>
      <w:r w:rsidRPr="001F21E0">
        <w:rPr>
          <w:lang w:val="en-US"/>
        </w:rPr>
        <w:t xml:space="preserve"> shall not </w:t>
      </w:r>
      <w:r w:rsidRPr="001F21E0">
        <w:t>occur before slot n</w:t>
      </w:r>
      <w:r w:rsidRPr="001F21E0">
        <w:rPr>
          <w:rFonts w:hint="eastAsia"/>
          <w:lang w:eastAsia="zh-CN"/>
        </w:rPr>
        <w:t>+1+[</w:t>
      </w:r>
      <w:r w:rsidRPr="001F21E0">
        <w:t>T</w:t>
      </w:r>
      <w:r w:rsidRPr="001F21E0">
        <w:rPr>
          <w:vertAlign w:val="subscript"/>
        </w:rPr>
        <w:t>HARQ</w:t>
      </w:r>
      <w:r w:rsidRPr="001F21E0">
        <w:rPr>
          <w:rFonts w:hint="eastAsia"/>
          <w:lang w:eastAsia="zh-CN"/>
        </w:rPr>
        <w:t>]</w:t>
      </w:r>
      <w:r w:rsidRPr="001F21E0">
        <w:t xml:space="preserve"> and not occur after slot n+</w:t>
      </w:r>
      <w:r w:rsidRPr="001F21E0">
        <w:rPr>
          <w:rFonts w:hint="eastAsia"/>
          <w:lang w:eastAsia="zh-CN"/>
        </w:rPr>
        <w:t>1+</w:t>
      </w:r>
      <w:r w:rsidRPr="001F21E0">
        <w:t>[</w:t>
      </w:r>
      <w:r w:rsidRPr="001F21E0">
        <w:rPr>
          <w:u w:val="single"/>
        </w:rPr>
        <w:t xml:space="preserve"> </w:t>
      </w:r>
      <w:r w:rsidRPr="001F21E0">
        <w:t>T</w:t>
      </w:r>
      <w:r w:rsidRPr="001F21E0">
        <w:rPr>
          <w:vertAlign w:val="subscript"/>
        </w:rPr>
        <w:t>HARQ</w:t>
      </w:r>
      <w:r w:rsidRPr="001F21E0">
        <w:rPr>
          <w:rFonts w:hint="eastAsia"/>
          <w:lang w:eastAsia="zh-CN"/>
        </w:rPr>
        <w:t xml:space="preserve"> +3ms</w:t>
      </w:r>
      <w:r w:rsidRPr="001F21E0" w:rsidDel="00CD65D5">
        <w:t xml:space="preserve"> </w:t>
      </w:r>
      <w:r w:rsidRPr="001F21E0">
        <w:rPr>
          <w:rFonts w:hint="eastAsia"/>
          <w:lang w:eastAsia="zh-CN"/>
        </w:rPr>
        <w:t xml:space="preserve">+ </w:t>
      </w:r>
      <w:r w:rsidRPr="001F21E0">
        <w:t>T</w:t>
      </w:r>
      <w:r w:rsidRPr="001F21E0">
        <w:rPr>
          <w:vertAlign w:val="subscript"/>
        </w:rPr>
        <w:t>SSB,max</w:t>
      </w:r>
      <w:r w:rsidRPr="001F21E0">
        <w:rPr>
          <w:lang w:eastAsia="x-none"/>
        </w:rPr>
        <w:t xml:space="preserve"> + </w:t>
      </w:r>
      <w:r w:rsidRPr="001F21E0">
        <w:t>T</w:t>
      </w:r>
      <w:r w:rsidRPr="001F21E0">
        <w:rPr>
          <w:vertAlign w:val="subscript"/>
        </w:rPr>
        <w:t>SMTC_duration</w:t>
      </w:r>
      <w:r w:rsidRPr="001F21E0">
        <w:t>]</w:t>
      </w:r>
      <w:r w:rsidRPr="001F21E0">
        <w:rPr>
          <w:rFonts w:hint="eastAsia"/>
          <w:lang w:eastAsia="zh-CN"/>
        </w:rPr>
        <w:t>.</w:t>
      </w:r>
    </w:p>
    <w:p w14:paraId="5E0CF9DB" w14:textId="77777777" w:rsidR="00950E66" w:rsidRPr="001F21E0" w:rsidRDefault="00950E66" w:rsidP="00950E66">
      <w:r w:rsidRPr="001F21E0">
        <w:t xml:space="preserve">Starting from the slot specified in section </w:t>
      </w:r>
      <w:r w:rsidRPr="001F21E0">
        <w:rPr>
          <w:rFonts w:hint="eastAsia"/>
          <w:lang w:eastAsia="zh-CN"/>
        </w:rPr>
        <w:t xml:space="preserve">4.3 </w:t>
      </w:r>
      <w:r w:rsidRPr="001F21E0">
        <w:t xml:space="preserve">of [3] </w:t>
      </w:r>
      <w:r w:rsidRPr="001F21E0">
        <w:rPr>
          <w:lang w:eastAsia="zh-CN"/>
        </w:rPr>
        <w:t xml:space="preserve">(timing for secondary Cell activation/deactivation) </w:t>
      </w:r>
      <w:r w:rsidRPr="001F21E0">
        <w:t>and until the UE has completed the SCell activation, the UE shall report out of range if the UE has available uplink resources to report CQI for the SCell.</w:t>
      </w:r>
    </w:p>
    <w:p w14:paraId="32DA3647" w14:textId="77777777" w:rsidR="00950E66" w:rsidRPr="001F21E0" w:rsidRDefault="00950E66" w:rsidP="00950E66">
      <w:pPr>
        <w:pStyle w:val="Heading3"/>
        <w:rPr>
          <w:lang w:val="en-US"/>
        </w:rPr>
      </w:pPr>
      <w:bookmarkStart w:id="145" w:name="_Toc525607353"/>
      <w:r w:rsidRPr="001F21E0">
        <w:rPr>
          <w:lang w:val="en-US"/>
        </w:rPr>
        <w:t>8.3.3</w:t>
      </w:r>
      <w:r w:rsidRPr="001F21E0">
        <w:rPr>
          <w:lang w:val="en-US"/>
        </w:rPr>
        <w:tab/>
        <w:t>SCell D</w:t>
      </w:r>
      <w:r w:rsidRPr="001F21E0">
        <w:rPr>
          <w:rFonts w:hint="eastAsia"/>
          <w:lang w:val="en-US"/>
        </w:rPr>
        <w:t xml:space="preserve">eactivation </w:t>
      </w:r>
      <w:r w:rsidRPr="001F21E0">
        <w:rPr>
          <w:lang w:val="en-US"/>
        </w:rPr>
        <w:t>Delay R</w:t>
      </w:r>
      <w:r w:rsidRPr="001F21E0">
        <w:rPr>
          <w:rFonts w:hint="eastAsia"/>
          <w:lang w:val="en-US"/>
        </w:rPr>
        <w:t xml:space="preserve">equirement for </w:t>
      </w:r>
      <w:r w:rsidRPr="001F21E0">
        <w:rPr>
          <w:lang w:val="en-US"/>
        </w:rPr>
        <w:t>Activated SCell</w:t>
      </w:r>
      <w:bookmarkEnd w:id="145"/>
    </w:p>
    <w:p w14:paraId="786114F6" w14:textId="77777777" w:rsidR="00950E66" w:rsidRPr="001F21E0" w:rsidRDefault="00950E66" w:rsidP="00950E66">
      <w:r w:rsidRPr="001F21E0">
        <w:t>The requirements in this section shall apply for the UE configured with one downlink SCell in SCG</w:t>
      </w:r>
      <w:r w:rsidRPr="001F21E0">
        <w:rPr>
          <w:rFonts w:hint="eastAsia"/>
          <w:lang w:eastAsia="zh-CN"/>
        </w:rPr>
        <w:t xml:space="preserve"> in EN-DC, or in standalone NR carrier aggregation.</w:t>
      </w:r>
    </w:p>
    <w:p w14:paraId="3F6E1309" w14:textId="163EB15D" w:rsidR="00950E66" w:rsidRPr="001F21E0" w:rsidRDefault="00950E66" w:rsidP="00950E66">
      <w:r w:rsidRPr="001F21E0">
        <w:t xml:space="preserve">Upon receiving SCell deactivation command or upon expiry of the </w:t>
      </w:r>
      <w:r w:rsidRPr="001F21E0">
        <w:rPr>
          <w:i/>
        </w:rPr>
        <w:t>sCellDeactivationTimer</w:t>
      </w:r>
      <w:r w:rsidRPr="001F21E0">
        <w:t xml:space="preserve"> in </w:t>
      </w:r>
      <w:r w:rsidRPr="001F21E0">
        <w:rPr>
          <w:rFonts w:hint="eastAsia"/>
          <w:lang w:eastAsia="zh-CN"/>
        </w:rPr>
        <w:t xml:space="preserve">slot </w:t>
      </w:r>
      <w:r w:rsidRPr="001F21E0">
        <w:rPr>
          <w:i/>
        </w:rPr>
        <w:t>n</w:t>
      </w:r>
      <w:r w:rsidRPr="001F21E0">
        <w:t xml:space="preserve">, the UE shall accomplish the </w:t>
      </w:r>
      <w:r w:rsidRPr="001F21E0">
        <w:rPr>
          <w:rFonts w:hint="eastAsia"/>
          <w:lang w:eastAsia="zh-CN"/>
        </w:rPr>
        <w:t>deactivation</w:t>
      </w:r>
      <w:r w:rsidRPr="001F21E0">
        <w:t xml:space="preserve"> actions for the SCell being deactivated no later than in slot </w:t>
      </w:r>
      <w:r w:rsidRPr="001F21E0">
        <w:rPr>
          <w:i/>
        </w:rPr>
        <w:t>n+</w:t>
      </w:r>
      <w:r w:rsidRPr="001F21E0">
        <w:t>[ T</w:t>
      </w:r>
      <w:r w:rsidRPr="001F21E0">
        <w:rPr>
          <w:vertAlign w:val="subscript"/>
        </w:rPr>
        <w:t>HARQ</w:t>
      </w:r>
      <w:r w:rsidRPr="001F21E0">
        <w:rPr>
          <w:rFonts w:hint="eastAsia"/>
          <w:lang w:eastAsia="zh-CN"/>
        </w:rPr>
        <w:t xml:space="preserve"> +3ms</w:t>
      </w:r>
      <w:r w:rsidRPr="001F21E0" w:rsidDel="00CD65D5">
        <w:t xml:space="preserve"> </w:t>
      </w:r>
      <w:r w:rsidRPr="001F21E0">
        <w:t>]</w:t>
      </w:r>
      <w:r w:rsidRPr="001F21E0">
        <w:rPr>
          <w:rFonts w:hint="eastAsia"/>
          <w:lang w:eastAsia="zh-CN"/>
        </w:rPr>
        <w:t>.</w:t>
      </w:r>
    </w:p>
    <w:p w14:paraId="7CDD08DF" w14:textId="75999533" w:rsidR="00950E66" w:rsidRPr="001F21E0" w:rsidRDefault="00950E66" w:rsidP="00950E66">
      <w:pPr>
        <w:rPr>
          <w:lang w:eastAsia="zh-CN"/>
        </w:rPr>
      </w:pPr>
      <w:r w:rsidRPr="001F21E0">
        <w:t xml:space="preserve">The interruption </w:t>
      </w:r>
      <w:r w:rsidRPr="001F21E0">
        <w:rPr>
          <w:rFonts w:hint="eastAsia"/>
          <w:lang w:eastAsia="zh-CN"/>
        </w:rPr>
        <w:t xml:space="preserve">on PSCell </w:t>
      </w:r>
      <w:r w:rsidRPr="001F21E0">
        <w:t>or any activated SCell in SCG</w:t>
      </w:r>
      <w:r w:rsidRPr="001F21E0">
        <w:rPr>
          <w:rFonts w:hint="eastAsia"/>
          <w:lang w:eastAsia="zh-CN"/>
        </w:rPr>
        <w:t xml:space="preserve"> for EN-DC mode</w:t>
      </w:r>
      <w:r w:rsidRPr="001F21E0">
        <w:t xml:space="preserve"> specified in </w:t>
      </w:r>
      <w:r w:rsidRPr="001F21E0">
        <w:rPr>
          <w:lang w:val="en-US" w:eastAsia="zh-CN"/>
        </w:rPr>
        <w:t>section 8.2</w:t>
      </w:r>
      <w:r w:rsidRPr="001F21E0">
        <w:rPr>
          <w:lang w:val="en-US"/>
        </w:rPr>
        <w:t xml:space="preserve"> shall not </w:t>
      </w:r>
      <w:r w:rsidRPr="001F21E0">
        <w:t>occur before slot n</w:t>
      </w:r>
      <w:r w:rsidRPr="001F21E0">
        <w:rPr>
          <w:rFonts w:hint="eastAsia"/>
          <w:lang w:eastAsia="zh-CN"/>
        </w:rPr>
        <w:t>+1+[</w:t>
      </w:r>
      <w:r w:rsidRPr="001F21E0">
        <w:t>T</w:t>
      </w:r>
      <w:r w:rsidRPr="001F21E0">
        <w:rPr>
          <w:vertAlign w:val="subscript"/>
        </w:rPr>
        <w:t>HARQ</w:t>
      </w:r>
      <w:r w:rsidRPr="001F21E0">
        <w:rPr>
          <w:rFonts w:hint="eastAsia"/>
          <w:lang w:eastAsia="zh-CN"/>
        </w:rPr>
        <w:t>]</w:t>
      </w:r>
      <w:r w:rsidRPr="001F21E0">
        <w:t xml:space="preserve"> and not occur after slot n+</w:t>
      </w:r>
      <w:r w:rsidRPr="001F21E0">
        <w:rPr>
          <w:rFonts w:hint="eastAsia"/>
          <w:lang w:eastAsia="zh-CN"/>
        </w:rPr>
        <w:t>1</w:t>
      </w:r>
      <w:r w:rsidRPr="001F21E0">
        <w:t>+[ T</w:t>
      </w:r>
      <w:r w:rsidRPr="001F21E0">
        <w:rPr>
          <w:vertAlign w:val="subscript"/>
        </w:rPr>
        <w:t>HARQ</w:t>
      </w:r>
      <w:r w:rsidRPr="001F21E0">
        <w:rPr>
          <w:rFonts w:hint="eastAsia"/>
          <w:lang w:eastAsia="zh-CN"/>
        </w:rPr>
        <w:t xml:space="preserve"> +3ms</w:t>
      </w:r>
      <w:r w:rsidRPr="001F21E0">
        <w:t>]</w:t>
      </w:r>
      <w:r w:rsidRPr="001F21E0">
        <w:rPr>
          <w:rFonts w:hint="eastAsia"/>
          <w:lang w:eastAsia="zh-CN"/>
        </w:rPr>
        <w:t>.</w:t>
      </w:r>
    </w:p>
    <w:p w14:paraId="46AA5397" w14:textId="77777777" w:rsidR="00950E66" w:rsidRPr="001F21E0" w:rsidRDefault="00950E66" w:rsidP="00950E66">
      <w:pPr>
        <w:rPr>
          <w:lang w:eastAsia="zh-CN"/>
        </w:rPr>
      </w:pPr>
      <w:r w:rsidRPr="001F21E0">
        <w:rPr>
          <w:rFonts w:hint="eastAsia"/>
          <w:lang w:eastAsia="zh-CN"/>
        </w:rPr>
        <w:t xml:space="preserve">The interruption  on PCell or any activated SCell in MCG for NR standalone mode </w:t>
      </w:r>
      <w:r w:rsidRPr="001F21E0">
        <w:t xml:space="preserve">specified in </w:t>
      </w:r>
      <w:r w:rsidRPr="001F21E0">
        <w:rPr>
          <w:lang w:val="en-US" w:eastAsia="zh-CN"/>
        </w:rPr>
        <w:t>section 8.2</w:t>
      </w:r>
      <w:r w:rsidRPr="001F21E0">
        <w:rPr>
          <w:lang w:val="en-US"/>
        </w:rPr>
        <w:t xml:space="preserve"> shall not </w:t>
      </w:r>
      <w:r w:rsidRPr="001F21E0">
        <w:t>occur before slot n</w:t>
      </w:r>
      <w:r w:rsidRPr="001F21E0">
        <w:rPr>
          <w:rFonts w:hint="eastAsia"/>
          <w:lang w:eastAsia="zh-CN"/>
        </w:rPr>
        <w:t>+1+[</w:t>
      </w:r>
      <w:r w:rsidRPr="001F21E0">
        <w:t>T</w:t>
      </w:r>
      <w:r w:rsidRPr="001F21E0">
        <w:rPr>
          <w:vertAlign w:val="subscript"/>
        </w:rPr>
        <w:t>HARQ</w:t>
      </w:r>
      <w:r w:rsidRPr="001F21E0">
        <w:rPr>
          <w:rFonts w:hint="eastAsia"/>
          <w:lang w:eastAsia="zh-CN"/>
        </w:rPr>
        <w:t>]</w:t>
      </w:r>
      <w:r w:rsidRPr="001F21E0">
        <w:t xml:space="preserve"> and not occur after slot n+</w:t>
      </w:r>
      <w:r w:rsidRPr="001F21E0">
        <w:rPr>
          <w:rFonts w:hint="eastAsia"/>
          <w:lang w:eastAsia="zh-CN"/>
        </w:rPr>
        <w:t>1+</w:t>
      </w:r>
      <w:r w:rsidRPr="001F21E0">
        <w:t>[</w:t>
      </w:r>
      <w:r w:rsidRPr="001F21E0">
        <w:rPr>
          <w:u w:val="single"/>
        </w:rPr>
        <w:t xml:space="preserve"> </w:t>
      </w:r>
      <w:r w:rsidRPr="001F21E0">
        <w:t>T</w:t>
      </w:r>
      <w:r w:rsidRPr="001F21E0">
        <w:rPr>
          <w:vertAlign w:val="subscript"/>
        </w:rPr>
        <w:t>HARQ</w:t>
      </w:r>
      <w:r w:rsidRPr="001F21E0">
        <w:rPr>
          <w:rFonts w:hint="eastAsia"/>
          <w:lang w:eastAsia="zh-CN"/>
        </w:rPr>
        <w:t xml:space="preserve"> +3ms</w:t>
      </w:r>
      <w:r w:rsidRPr="001F21E0">
        <w:t>]</w:t>
      </w:r>
      <w:r w:rsidRPr="001F21E0">
        <w:rPr>
          <w:rFonts w:hint="eastAsia"/>
          <w:lang w:eastAsia="zh-CN"/>
        </w:rPr>
        <w:t xml:space="preserve">.Note1: FFS the interruption range on considering AGC </w:t>
      </w:r>
      <w:r w:rsidRPr="001F21E0">
        <w:rPr>
          <w:lang w:eastAsia="zh-CN"/>
        </w:rPr>
        <w:t>adjustment</w:t>
      </w:r>
      <w:r w:rsidRPr="001F21E0">
        <w:rPr>
          <w:rFonts w:hint="eastAsia"/>
          <w:lang w:eastAsia="zh-CN"/>
        </w:rPr>
        <w:t>.</w:t>
      </w:r>
    </w:p>
    <w:p w14:paraId="0F559602" w14:textId="77777777" w:rsidR="00DE0569" w:rsidRPr="001F21E0" w:rsidRDefault="00DE0569" w:rsidP="00472EBC">
      <w:pPr>
        <w:pStyle w:val="Heading2"/>
        <w:rPr>
          <w:lang w:eastAsia="zh-CN"/>
        </w:rPr>
      </w:pPr>
      <w:bookmarkStart w:id="146" w:name="_Toc525607354"/>
      <w:r w:rsidRPr="001F21E0">
        <w:t>8.4</w:t>
      </w:r>
      <w:r w:rsidRPr="001F21E0">
        <w:tab/>
        <w:t>UE UL carrier RRC reconfiguration Delay</w:t>
      </w:r>
      <w:bookmarkEnd w:id="146"/>
    </w:p>
    <w:p w14:paraId="61688F82" w14:textId="77777777" w:rsidR="00DE0569" w:rsidRPr="001F21E0" w:rsidRDefault="00DE0569" w:rsidP="00DE0569">
      <w:pPr>
        <w:pStyle w:val="Heading3"/>
        <w:rPr>
          <w:lang w:val="en-US" w:eastAsia="zh-CN"/>
        </w:rPr>
      </w:pPr>
      <w:bookmarkStart w:id="147" w:name="_Toc525607355"/>
      <w:r w:rsidRPr="001F21E0">
        <w:rPr>
          <w:lang w:val="en-US" w:eastAsia="zh-CN"/>
        </w:rPr>
        <w:t>8.4.1</w:t>
      </w:r>
      <w:r w:rsidRPr="001F21E0">
        <w:rPr>
          <w:lang w:val="en-US" w:eastAsia="zh-CN"/>
        </w:rPr>
        <w:tab/>
        <w:t>Introduction</w:t>
      </w:r>
      <w:bookmarkEnd w:id="147"/>
    </w:p>
    <w:p w14:paraId="035664B1" w14:textId="305BE790" w:rsidR="00DE0569" w:rsidRPr="001F21E0" w:rsidRDefault="00DE0569" w:rsidP="00DE0569">
      <w:r w:rsidRPr="001F21E0">
        <w:t>The requirements in this section apply for a UE being configured or deconfigured with a supplementary UL carrier or NR UL carrier.</w:t>
      </w:r>
    </w:p>
    <w:p w14:paraId="24619472" w14:textId="103A181D" w:rsidR="00DE0569" w:rsidRPr="001F21E0" w:rsidRDefault="00DE0569" w:rsidP="00DE0569">
      <w:pPr>
        <w:pStyle w:val="Heading3"/>
        <w:rPr>
          <w:lang w:val="en-US" w:eastAsia="zh-CN"/>
        </w:rPr>
      </w:pPr>
      <w:bookmarkStart w:id="148" w:name="_Toc525607356"/>
      <w:r w:rsidRPr="001F21E0">
        <w:rPr>
          <w:lang w:val="en-US" w:eastAsia="zh-CN"/>
        </w:rPr>
        <w:t>8.4.2</w:t>
      </w:r>
      <w:r w:rsidRPr="001F21E0">
        <w:rPr>
          <w:lang w:val="en-US" w:eastAsia="zh-CN"/>
        </w:rPr>
        <w:tab/>
        <w:t>UE UL carrier configuration Delay Requirement</w:t>
      </w:r>
      <w:bookmarkEnd w:id="148"/>
    </w:p>
    <w:p w14:paraId="4E88B174" w14:textId="6BF69CCA" w:rsidR="00DE0569" w:rsidRPr="001F21E0" w:rsidRDefault="00DE0569" w:rsidP="00DE0569">
      <w:pPr>
        <w:rPr>
          <w:lang w:val="en-US" w:eastAsia="zh-CN"/>
        </w:rPr>
      </w:pPr>
      <w:r w:rsidRPr="001F21E0">
        <w:rPr>
          <w:rFonts w:cs="v4.2.0"/>
        </w:rPr>
        <w:t>When the UE receives a RRC message implying</w:t>
      </w:r>
      <w:r w:rsidRPr="001F21E0">
        <w:rPr>
          <w:lang w:eastAsia="zh-CN"/>
        </w:rPr>
        <w:t xml:space="preserve"> NR UL or </w:t>
      </w:r>
      <w:r w:rsidRPr="001F21E0">
        <w:rPr>
          <w:lang w:val="en-US" w:eastAsia="zh-CN"/>
        </w:rPr>
        <w:t xml:space="preserve">Supplementary UL </w:t>
      </w:r>
      <w:r w:rsidRPr="001F21E0">
        <w:rPr>
          <w:lang w:eastAsia="zh-CN"/>
        </w:rPr>
        <w:t>carrier configuration</w:t>
      </w:r>
      <w:r w:rsidRPr="001F21E0">
        <w:t xml:space="preserve">, the UE shall be </w:t>
      </w:r>
      <w:r w:rsidRPr="001F21E0">
        <w:rPr>
          <w:lang w:val="en-US"/>
        </w:rPr>
        <w:t>ready</w:t>
      </w:r>
      <w:r w:rsidRPr="001F21E0">
        <w:t xml:space="preserve"> to</w:t>
      </w:r>
      <w:r w:rsidRPr="001F21E0">
        <w:rPr>
          <w:rFonts w:hint="eastAsia"/>
          <w:lang w:eastAsia="zh-CN"/>
        </w:rPr>
        <w:t xml:space="preserve"> </w:t>
      </w:r>
      <w:r w:rsidRPr="001F21E0">
        <w:rPr>
          <w:lang w:val="en-US"/>
        </w:rPr>
        <w:t>start transmission</w:t>
      </w:r>
      <w:r w:rsidRPr="001F21E0">
        <w:t xml:space="preserve"> </w:t>
      </w:r>
      <w:r w:rsidRPr="001F21E0">
        <w:rPr>
          <w:lang w:val="en-US"/>
        </w:rPr>
        <w:t>on the newly configured carrier</w:t>
      </w:r>
      <w:r w:rsidR="008343EE" w:rsidRPr="001F21E0">
        <w:rPr>
          <w:lang w:val="en-US"/>
        </w:rPr>
        <w:t xml:space="preserve"> </w:t>
      </w:r>
      <w:r w:rsidRPr="001F21E0">
        <w:rPr>
          <w:lang w:val="en-US"/>
        </w:rPr>
        <w:t>within</w:t>
      </w:r>
      <w:r w:rsidRPr="001F21E0">
        <w:rPr>
          <w:rFonts w:hint="eastAsia"/>
          <w:lang w:eastAsia="zh-CN"/>
        </w:rPr>
        <w:t xml:space="preserve"> </w:t>
      </w:r>
      <w:r w:rsidRPr="001F21E0">
        <w:t>T</w:t>
      </w:r>
      <w:r w:rsidRPr="001F21E0">
        <w:rPr>
          <w:vertAlign w:val="subscript"/>
        </w:rPr>
        <w:t>UL_carrier_config</w:t>
      </w:r>
      <w:r w:rsidRPr="001F21E0">
        <w:t xml:space="preserve"> </w:t>
      </w:r>
      <w:r w:rsidRPr="001F21E0">
        <w:rPr>
          <w:rFonts w:cs="v4.2.0"/>
        </w:rPr>
        <w:t xml:space="preserve">from the end of the last </w:t>
      </w:r>
      <w:r w:rsidRPr="001F21E0">
        <w:rPr>
          <w:rFonts w:cs="v4.2.0"/>
          <w:lang w:val="en-US"/>
        </w:rPr>
        <w:t xml:space="preserve">slot </w:t>
      </w:r>
      <w:r w:rsidRPr="001F21E0">
        <w:rPr>
          <w:rFonts w:cs="v4.2.0"/>
        </w:rPr>
        <w:t>containing the RRC command</w:t>
      </w:r>
      <w:r w:rsidRPr="001F21E0">
        <w:rPr>
          <w:lang w:val="en-US" w:eastAsia="zh-CN"/>
        </w:rPr>
        <w:t>.</w:t>
      </w:r>
    </w:p>
    <w:p w14:paraId="6D0C9963" w14:textId="72774388" w:rsidR="00DE0569" w:rsidRPr="001F21E0" w:rsidRDefault="00DE0569" w:rsidP="00DE0569">
      <w:pPr>
        <w:rPr>
          <w:lang w:val="en-US"/>
        </w:rPr>
      </w:pPr>
      <w:r w:rsidRPr="001F21E0">
        <w:lastRenderedPageBreak/>
        <w:t>T</w:t>
      </w:r>
      <w:r w:rsidRPr="001F21E0">
        <w:rPr>
          <w:vertAlign w:val="subscript"/>
        </w:rPr>
        <w:t>UL_</w:t>
      </w:r>
      <w:r w:rsidRPr="001F21E0">
        <w:rPr>
          <w:vertAlign w:val="subscript"/>
          <w:lang w:eastAsia="zh-CN"/>
        </w:rPr>
        <w:t>carrier_</w:t>
      </w:r>
      <w:r w:rsidRPr="001F21E0">
        <w:rPr>
          <w:vertAlign w:val="subscript"/>
        </w:rPr>
        <w:t>config</w:t>
      </w:r>
      <w:r w:rsidRPr="001F21E0">
        <w:rPr>
          <w:lang w:val="en-US"/>
        </w:rPr>
        <w:t xml:space="preserve"> </w:t>
      </w:r>
      <w:r w:rsidRPr="001F21E0">
        <w:t>equals the maximum RRC procedure delay defined in clause </w:t>
      </w:r>
      <w:r w:rsidRPr="001F21E0">
        <w:rPr>
          <w:lang w:val="en-US"/>
        </w:rPr>
        <w:t>x</w:t>
      </w:r>
      <w:r w:rsidRPr="001F21E0">
        <w:t>.y in TS 38.331 [2] plus the interruption time specified in section 8.2.1.2.6</w:t>
      </w:r>
      <w:r w:rsidRPr="001F21E0">
        <w:rPr>
          <w:lang w:eastAsia="zh-CN"/>
        </w:rPr>
        <w:t>.</w:t>
      </w:r>
    </w:p>
    <w:p w14:paraId="17655A89" w14:textId="77777777" w:rsidR="00DE0569" w:rsidRPr="001F21E0" w:rsidRDefault="008343EE" w:rsidP="00DE0569">
      <w:pPr>
        <w:pStyle w:val="Heading3"/>
      </w:pPr>
      <w:bookmarkStart w:id="149" w:name="_Toc525607357"/>
      <w:r w:rsidRPr="001F21E0">
        <w:t>8.4.3</w:t>
      </w:r>
      <w:r w:rsidRPr="001F21E0">
        <w:tab/>
      </w:r>
      <w:r w:rsidR="00DE0569" w:rsidRPr="001F21E0">
        <w:t>UE UL carrier deconfiguration Delay Requirement</w:t>
      </w:r>
      <w:bookmarkEnd w:id="149"/>
    </w:p>
    <w:p w14:paraId="264EFF15" w14:textId="77777777" w:rsidR="00DE0569" w:rsidRPr="001F21E0" w:rsidRDefault="00DE0569" w:rsidP="00DE0569">
      <w:pPr>
        <w:rPr>
          <w:lang w:val="en-US"/>
        </w:rPr>
      </w:pPr>
      <w:r w:rsidRPr="001F21E0">
        <w:rPr>
          <w:rFonts w:cs="v4.2.0"/>
        </w:rPr>
        <w:t>When the UE receives a RRC message implying</w:t>
      </w:r>
      <w:r w:rsidRPr="001F21E0">
        <w:rPr>
          <w:lang w:eastAsia="zh-CN"/>
        </w:rPr>
        <w:t xml:space="preserve"> NR UL or </w:t>
      </w:r>
      <w:r w:rsidRPr="001F21E0">
        <w:rPr>
          <w:lang w:val="en-US" w:eastAsia="zh-CN"/>
        </w:rPr>
        <w:t xml:space="preserve">Supplementary UL </w:t>
      </w:r>
      <w:r w:rsidRPr="001F21E0">
        <w:rPr>
          <w:lang w:eastAsia="zh-CN"/>
        </w:rPr>
        <w:t>carrier deconfiguration RRC signalling</w:t>
      </w:r>
      <w:r w:rsidRPr="001F21E0">
        <w:t>, the UE shall stop UL signalling</w:t>
      </w:r>
      <w:r w:rsidRPr="001F21E0">
        <w:rPr>
          <w:rFonts w:hint="eastAsia"/>
          <w:lang w:eastAsia="zh-CN"/>
        </w:rPr>
        <w:t xml:space="preserve"> </w:t>
      </w:r>
      <w:r w:rsidRPr="001F21E0">
        <w:rPr>
          <w:lang w:eastAsia="zh-CN"/>
        </w:rPr>
        <w:t>on the deconfigured UL carrier</w:t>
      </w:r>
      <w:r w:rsidRPr="001F21E0">
        <w:rPr>
          <w:lang w:val="en-US"/>
        </w:rPr>
        <w:t xml:space="preserve"> within</w:t>
      </w:r>
      <w:r w:rsidRPr="001F21E0">
        <w:rPr>
          <w:rFonts w:hint="eastAsia"/>
          <w:lang w:eastAsia="zh-CN"/>
        </w:rPr>
        <w:t xml:space="preserve"> </w:t>
      </w:r>
      <w:r w:rsidRPr="001F21E0">
        <w:t>T</w:t>
      </w:r>
      <w:r w:rsidRPr="001F21E0">
        <w:rPr>
          <w:vertAlign w:val="subscript"/>
        </w:rPr>
        <w:t>UL_carrier_deconfig</w:t>
      </w:r>
      <w:r w:rsidRPr="001F21E0">
        <w:t xml:space="preserve"> </w:t>
      </w:r>
      <w:r w:rsidRPr="001F21E0">
        <w:rPr>
          <w:rFonts w:cs="v4.2.0"/>
        </w:rPr>
        <w:t>from the end of the last slot containing the RRC command</w:t>
      </w:r>
      <w:r w:rsidRPr="001F21E0">
        <w:t>.</w:t>
      </w:r>
    </w:p>
    <w:p w14:paraId="3F9C7CC8" w14:textId="77777777" w:rsidR="00DE0569" w:rsidRPr="001F21E0" w:rsidRDefault="00DE0569" w:rsidP="00DE0569">
      <w:r w:rsidRPr="001F21E0">
        <w:t>T</w:t>
      </w:r>
      <w:r w:rsidRPr="001F21E0">
        <w:rPr>
          <w:vertAlign w:val="subscript"/>
        </w:rPr>
        <w:t>UL_carrier_deconfig</w:t>
      </w:r>
      <w:r w:rsidRPr="001F21E0">
        <w:rPr>
          <w:rFonts w:cs="v4.2.0"/>
          <w:lang w:val="en-US"/>
        </w:rPr>
        <w:t xml:space="preserve"> </w:t>
      </w:r>
      <w:r w:rsidRPr="001F21E0">
        <w:rPr>
          <w:rFonts w:cs="v4.2.0"/>
        </w:rPr>
        <w:t>equals the maximum RRC procedure delay defined in clause </w:t>
      </w:r>
      <w:r w:rsidRPr="001F21E0">
        <w:rPr>
          <w:rFonts w:cs="v4.2.0"/>
          <w:lang w:val="en-US"/>
        </w:rPr>
        <w:t>x</w:t>
      </w:r>
      <w:r w:rsidRPr="001F21E0">
        <w:rPr>
          <w:rFonts w:cs="v4.2.0"/>
        </w:rPr>
        <w:t xml:space="preserve">.y in </w:t>
      </w:r>
      <w:r w:rsidRPr="001F21E0">
        <w:t>TS 38.331 [2].</w:t>
      </w:r>
    </w:p>
    <w:p w14:paraId="716BC850" w14:textId="351D771B" w:rsidR="001C63F4" w:rsidRPr="001F21E0" w:rsidRDefault="001C63F4" w:rsidP="001C63F4">
      <w:pPr>
        <w:pStyle w:val="Heading2"/>
      </w:pPr>
      <w:bookmarkStart w:id="150" w:name="_Toc525607358"/>
      <w:r w:rsidRPr="001F21E0">
        <w:t>8.5</w:t>
      </w:r>
      <w:r w:rsidR="004A15BC" w:rsidRPr="001F21E0">
        <w:tab/>
      </w:r>
      <w:r w:rsidRPr="001F21E0">
        <w:t>Link Recovery Procedures</w:t>
      </w:r>
      <w:bookmarkEnd w:id="150"/>
    </w:p>
    <w:p w14:paraId="4EF0A617" w14:textId="77777777" w:rsidR="00960DBF" w:rsidRPr="001F21E0" w:rsidRDefault="00960DBF" w:rsidP="00960DBF">
      <w:pPr>
        <w:pStyle w:val="Heading3"/>
      </w:pPr>
      <w:bookmarkStart w:id="151" w:name="_Toc525607359"/>
      <w:r w:rsidRPr="001F21E0">
        <w:t>8.5.1</w:t>
      </w:r>
      <w:r w:rsidRPr="001F21E0">
        <w:tab/>
        <w:t>Introduction</w:t>
      </w:r>
      <w:bookmarkEnd w:id="151"/>
    </w:p>
    <w:p w14:paraId="0120921B" w14:textId="77777777" w:rsidR="00960DBF" w:rsidRPr="001F21E0" w:rsidRDefault="00960DBF" w:rsidP="00960DBF">
      <w:pPr>
        <w:rPr>
          <w:rFonts w:cs="v5.0.0"/>
        </w:rPr>
      </w:pPr>
      <w:r w:rsidRPr="001F21E0">
        <w:rPr>
          <w:rFonts w:cs="v5.0.0"/>
        </w:rPr>
        <w:t xml:space="preserve">The UE shall assess the downlink </w:t>
      </w:r>
      <w:r w:rsidRPr="001F21E0">
        <w:t xml:space="preserve">link </w:t>
      </w:r>
      <w:r w:rsidRPr="001F21E0">
        <w:rPr>
          <w:rFonts w:cs="v5.0.0"/>
        </w:rPr>
        <w:t>quality of a serving cell based on the reference signal in</w:t>
      </w:r>
      <w:r w:rsidRPr="001F21E0">
        <w:t xml:space="preserve"> the set </w:t>
      </w:r>
      <w:r w:rsidRPr="001F21E0">
        <w:rPr>
          <w:iCs/>
          <w:position w:val="-10"/>
        </w:rPr>
        <w:object w:dxaOrig="240" w:dyaOrig="315" w14:anchorId="52FBC081">
          <v:shape id="_x0000_i1038" type="#_x0000_t75" style="width:11.8pt;height:15.6pt" o:ole="">
            <v:imagedata r:id="rId17" o:title=""/>
          </v:shape>
          <o:OLEObject Type="Embed" ProgID="Equation.3" ShapeID="_x0000_i1038" DrawAspect="Content" ObjectID="_1599349240" r:id="rId18"/>
        </w:object>
      </w:r>
      <w:r w:rsidRPr="001F21E0">
        <w:rPr>
          <w:rFonts w:cs="v5.0.0"/>
        </w:rPr>
        <w:t xml:space="preserve"> as specificed in TS 38.213 [3] in order to detect beam failure instance. The RS resources in the set </w:t>
      </w:r>
      <w:r w:rsidRPr="001F21E0">
        <w:rPr>
          <w:iCs/>
          <w:position w:val="-10"/>
        </w:rPr>
        <w:object w:dxaOrig="240" w:dyaOrig="315" w14:anchorId="1F150628">
          <v:shape id="_x0000_i1039" type="#_x0000_t75" style="width:11.8pt;height:15.6pt" o:ole="">
            <v:imagedata r:id="rId17" o:title=""/>
          </v:shape>
          <o:OLEObject Type="Embed" ProgID="Equation.3" ShapeID="_x0000_i1039" DrawAspect="Content" ObjectID="_1599349241" r:id="rId19"/>
        </w:object>
      </w:r>
      <w:r w:rsidRPr="001F21E0">
        <w:rPr>
          <w:iCs/>
        </w:rPr>
        <w:t xml:space="preserve"> </w:t>
      </w:r>
      <w:r w:rsidRPr="001F21E0">
        <w:rPr>
          <w:rFonts w:cs="v5.0.0"/>
        </w:rPr>
        <w:t xml:space="preserve">can be periodic </w:t>
      </w:r>
      <w:r w:rsidRPr="001F21E0">
        <w:t>CSI-RS resources and/or SSBs</w:t>
      </w:r>
      <w:r w:rsidRPr="001F21E0">
        <w:rPr>
          <w:rFonts w:cs="v5.0.0"/>
        </w:rPr>
        <w:t>. UE is not required to perform beam failure detection outside the active DL BWP.</w:t>
      </w:r>
    </w:p>
    <w:p w14:paraId="5991CFCD" w14:textId="77777777" w:rsidR="00960DBF" w:rsidRPr="001F21E0" w:rsidRDefault="00960DBF" w:rsidP="00960DBF">
      <w:pPr>
        <w:rPr>
          <w:rFonts w:eastAsia="?? ??" w:cs="v5.0.0"/>
        </w:rPr>
      </w:pPr>
      <w:r w:rsidRPr="001F21E0">
        <w:rPr>
          <w:rFonts w:eastAsia="?? ??" w:cs="v5.0.0"/>
        </w:rPr>
        <w:t xml:space="preserve">On each RS resource </w:t>
      </w:r>
      <w:r w:rsidRPr="001F21E0">
        <w:rPr>
          <w:rFonts w:cs="v5.0.0"/>
        </w:rPr>
        <w:t>in</w:t>
      </w:r>
      <w:r w:rsidRPr="001F21E0">
        <w:t xml:space="preserve"> the set </w:t>
      </w:r>
      <w:r w:rsidRPr="001F21E0">
        <w:rPr>
          <w:iCs/>
          <w:position w:val="-10"/>
        </w:rPr>
        <w:object w:dxaOrig="240" w:dyaOrig="315" w14:anchorId="0499F896">
          <v:shape id="_x0000_i1040" type="#_x0000_t75" style="width:11.8pt;height:15.6pt" o:ole="">
            <v:imagedata r:id="rId17" o:title=""/>
          </v:shape>
          <o:OLEObject Type="Embed" ProgID="Equation.3" ShapeID="_x0000_i1040" DrawAspect="Content" ObjectID="_1599349242" r:id="rId20"/>
        </w:object>
      </w:r>
      <w:r w:rsidRPr="001F21E0">
        <w:rPr>
          <w:rFonts w:eastAsia="?? ??" w:cs="v5.0.0"/>
        </w:rPr>
        <w:t xml:space="preserve">, the UE shall estimate the radio link quality and compare it to the threshold </w:t>
      </w:r>
      <w:r w:rsidRPr="001F21E0">
        <w:rPr>
          <w:rFonts w:cs="v5.0.0"/>
        </w:rPr>
        <w:t>Q</w:t>
      </w:r>
      <w:r w:rsidRPr="001F21E0">
        <w:rPr>
          <w:rFonts w:cs="v5.0.0"/>
          <w:vertAlign w:val="subscript"/>
        </w:rPr>
        <w:t>out_LR</w:t>
      </w:r>
      <w:r w:rsidRPr="001F21E0">
        <w:rPr>
          <w:rFonts w:eastAsia="?? ??" w:cs="v5.0.0"/>
        </w:rPr>
        <w:t xml:space="preserve"> for the purpose of </w:t>
      </w:r>
      <w:r w:rsidRPr="001F21E0">
        <w:rPr>
          <w:rFonts w:cs="v5.0.0"/>
        </w:rPr>
        <w:t>access</w:t>
      </w:r>
      <w:r w:rsidRPr="001F21E0">
        <w:rPr>
          <w:rFonts w:eastAsia="?? ??" w:cs="v5.0.0"/>
        </w:rPr>
        <w:t xml:space="preserve">ing </w:t>
      </w:r>
      <w:r w:rsidRPr="001F21E0">
        <w:t>downlink radio link quality of the</w:t>
      </w:r>
      <w:r w:rsidRPr="001F21E0">
        <w:rPr>
          <w:rFonts w:cs="v5.0.0"/>
        </w:rPr>
        <w:t xml:space="preserve"> serving</w:t>
      </w:r>
      <w:r w:rsidRPr="001F21E0">
        <w:t xml:space="preserve"> cell</w:t>
      </w:r>
      <w:r w:rsidRPr="001F21E0">
        <w:rPr>
          <w:rFonts w:eastAsia="?? ??" w:cs="v5.0.0"/>
        </w:rPr>
        <w:t>.</w:t>
      </w:r>
    </w:p>
    <w:p w14:paraId="49DDDBF1" w14:textId="77777777" w:rsidR="00960DBF" w:rsidRPr="001F21E0" w:rsidRDefault="00960DBF" w:rsidP="00960DBF">
      <w:pPr>
        <w:rPr>
          <w:rFonts w:eastAsia="?? ??" w:cs="v5.0.0"/>
        </w:rPr>
      </w:pPr>
      <w:r w:rsidRPr="001F21E0">
        <w:rPr>
          <w:rFonts w:eastAsia="?? ??" w:cs="v5.0.0"/>
        </w:rPr>
        <w:t xml:space="preserve">The threshold </w:t>
      </w:r>
      <w:r w:rsidRPr="001F21E0">
        <w:rPr>
          <w:rFonts w:cs="v5.0.0"/>
        </w:rPr>
        <w:t>Q</w:t>
      </w:r>
      <w:r w:rsidRPr="001F21E0">
        <w:rPr>
          <w:rFonts w:cs="v5.0.0"/>
          <w:vertAlign w:val="subscript"/>
        </w:rPr>
        <w:t>out_LR</w:t>
      </w:r>
      <w:r w:rsidRPr="001F21E0">
        <w:rPr>
          <w:rFonts w:eastAsia="?? ??" w:cs="v5.0.0"/>
        </w:rPr>
        <w:t xml:space="preserve"> is defined as the level at which the downlink radio level link cannot be reliably received and shall correspond to the BLER</w:t>
      </w:r>
      <w:r w:rsidRPr="001F21E0">
        <w:rPr>
          <w:rFonts w:eastAsia="?? ??" w:cs="v5.0.0"/>
          <w:vertAlign w:val="subscript"/>
        </w:rPr>
        <w:t>out</w:t>
      </w:r>
      <w:r w:rsidRPr="001F21E0">
        <w:rPr>
          <w:rFonts w:eastAsia="?? ??" w:cs="v5.0.0"/>
        </w:rPr>
        <w:t xml:space="preserve">[TBD] block error rate of a hypothetical PDCCH transmission. For SSB based beam failure detection, </w:t>
      </w:r>
      <w:r w:rsidRPr="001F21E0">
        <w:rPr>
          <w:rFonts w:cs="v5.0.0"/>
        </w:rPr>
        <w:t>Q</w:t>
      </w:r>
      <w:r w:rsidRPr="001F21E0">
        <w:rPr>
          <w:rFonts w:cs="v5.0.0"/>
          <w:vertAlign w:val="subscript"/>
        </w:rPr>
        <w:t>out_LR_SSB</w:t>
      </w:r>
      <w:r w:rsidRPr="001F21E0">
        <w:rPr>
          <w:rFonts w:eastAsia="?? ??" w:cs="v5.0.0"/>
        </w:rPr>
        <w:t xml:space="preserve"> is derived based on the hypothetical PDCCH transmission parameters listed in Table 8.5.2.1-1. For CSI-RS based beam failure detection, </w:t>
      </w:r>
      <w:r w:rsidRPr="001F21E0">
        <w:rPr>
          <w:rFonts w:cs="v5.0.0"/>
        </w:rPr>
        <w:t>Q</w:t>
      </w:r>
      <w:r w:rsidRPr="001F21E0">
        <w:rPr>
          <w:rFonts w:cs="v5.0.0"/>
          <w:vertAlign w:val="subscript"/>
        </w:rPr>
        <w:t>out_LR_CSI-RS</w:t>
      </w:r>
      <w:r w:rsidRPr="001F21E0">
        <w:rPr>
          <w:rFonts w:eastAsia="?? ??" w:cs="v5.0.0"/>
        </w:rPr>
        <w:t xml:space="preserve"> is derived based on the hypothetical PDCCH transmission parameters listed in Table 8.5.3.1-1.</w:t>
      </w:r>
    </w:p>
    <w:p w14:paraId="5F4B8424" w14:textId="52D48AC1" w:rsidR="00960DBF" w:rsidRPr="001F21E0" w:rsidRDefault="00960DBF" w:rsidP="00960DBF">
      <w:pPr>
        <w:rPr>
          <w:rFonts w:cs="v5.0.0"/>
        </w:rPr>
      </w:pPr>
      <w:r w:rsidRPr="001F21E0">
        <w:rPr>
          <w:rFonts w:cs="v5.0.0"/>
        </w:rPr>
        <w:t xml:space="preserve">The UE shall perform </w:t>
      </w:r>
      <w:r w:rsidRPr="001F21E0">
        <w:rPr>
          <w:iCs/>
        </w:rPr>
        <w:t>L1-RSRP measurements</w:t>
      </w:r>
      <w:r w:rsidRPr="001F21E0">
        <w:rPr>
          <w:rFonts w:cs="v5.0.0"/>
        </w:rPr>
        <w:t xml:space="preserve"> based on the reference signal in</w:t>
      </w:r>
      <w:r w:rsidRPr="001F21E0">
        <w:t xml:space="preserve"> the set </w:t>
      </w:r>
      <w:r w:rsidRPr="001F21E0">
        <w:rPr>
          <w:iCs/>
          <w:position w:val="-10"/>
        </w:rPr>
        <w:object w:dxaOrig="210" w:dyaOrig="315" w14:anchorId="21E253FB">
          <v:shape id="_x0000_i1041" type="#_x0000_t75" style="width:10.75pt;height:15.6pt" o:ole="">
            <v:imagedata r:id="rId21" o:title=""/>
          </v:shape>
          <o:OLEObject Type="Embed" ProgID="Equation.3" ShapeID="_x0000_i1041" DrawAspect="Content" ObjectID="_1599349243" r:id="rId22"/>
        </w:object>
      </w:r>
      <w:r w:rsidRPr="001F21E0">
        <w:rPr>
          <w:iCs/>
        </w:rPr>
        <w:t xml:space="preserve">as specified in TS 38.213 [3] </w:t>
      </w:r>
      <w:r w:rsidRPr="001F21E0">
        <w:rPr>
          <w:rFonts w:cs="v5.0.0"/>
        </w:rPr>
        <w:t xml:space="preserve">in order to detect candidate beam. The RS resources in the set </w:t>
      </w:r>
      <w:r w:rsidRPr="001F21E0">
        <w:rPr>
          <w:iCs/>
          <w:position w:val="-10"/>
        </w:rPr>
        <w:object w:dxaOrig="210" w:dyaOrig="315" w14:anchorId="02BC9496">
          <v:shape id="_x0000_i1042" type="#_x0000_t75" style="width:10.75pt;height:15.6pt" o:ole="">
            <v:imagedata r:id="rId21" o:title=""/>
          </v:shape>
          <o:OLEObject Type="Embed" ProgID="Equation.3" ShapeID="_x0000_i1042" DrawAspect="Content" ObjectID="_1599349244" r:id="rId23"/>
        </w:object>
      </w:r>
      <w:r w:rsidRPr="001F21E0">
        <w:rPr>
          <w:iCs/>
        </w:rPr>
        <w:t xml:space="preserve"> </w:t>
      </w:r>
      <w:r w:rsidRPr="001F21E0">
        <w:rPr>
          <w:rFonts w:cs="v5.0.0"/>
        </w:rPr>
        <w:t xml:space="preserve">can be periodic </w:t>
      </w:r>
      <w:r w:rsidRPr="001F21E0">
        <w:t>CSI-RS resources and/or SSBs</w:t>
      </w:r>
      <w:r w:rsidRPr="001F21E0">
        <w:rPr>
          <w:rFonts w:cs="v5.0.0"/>
        </w:rPr>
        <w:t>. UE is not required to perform candidate beam detection outside the active DL BWP.</w:t>
      </w:r>
    </w:p>
    <w:p w14:paraId="6F193FE1" w14:textId="77777777" w:rsidR="00960DBF" w:rsidRPr="001F21E0" w:rsidRDefault="00960DBF" w:rsidP="00960DBF">
      <w:pPr>
        <w:rPr>
          <w:rFonts w:eastAsia="?? ??" w:cs="v5.0.0"/>
        </w:rPr>
      </w:pPr>
      <w:r w:rsidRPr="001F21E0">
        <w:rPr>
          <w:rFonts w:eastAsia="?? ??" w:cs="v5.0.0"/>
        </w:rPr>
        <w:t xml:space="preserve">On each RS resource </w:t>
      </w:r>
      <w:r w:rsidRPr="001F21E0">
        <w:rPr>
          <w:rFonts w:cs="v5.0.0"/>
        </w:rPr>
        <w:t>in</w:t>
      </w:r>
      <w:r w:rsidRPr="001F21E0">
        <w:t xml:space="preserve"> the set </w:t>
      </w:r>
      <w:r w:rsidRPr="001F21E0">
        <w:rPr>
          <w:iCs/>
          <w:position w:val="-10"/>
        </w:rPr>
        <w:object w:dxaOrig="210" w:dyaOrig="315" w14:anchorId="179CEE26">
          <v:shape id="_x0000_i1043" type="#_x0000_t75" style="width:10.75pt;height:15.6pt" o:ole="">
            <v:imagedata r:id="rId21" o:title=""/>
          </v:shape>
          <o:OLEObject Type="Embed" ProgID="Equation.3" ShapeID="_x0000_i1043" DrawAspect="Content" ObjectID="_1599349245" r:id="rId24"/>
        </w:object>
      </w:r>
      <w:r w:rsidRPr="001F21E0">
        <w:rPr>
          <w:rFonts w:eastAsia="?? ??" w:cs="v5.0.0"/>
        </w:rPr>
        <w:t>, the UE shall</w:t>
      </w:r>
      <w:r w:rsidRPr="001F21E0">
        <w:rPr>
          <w:rFonts w:cs="v5.0.0"/>
        </w:rPr>
        <w:t xml:space="preserve"> perform </w:t>
      </w:r>
      <w:r w:rsidRPr="001F21E0">
        <w:rPr>
          <w:iCs/>
        </w:rPr>
        <w:t>L1-RSRP measurements</w:t>
      </w:r>
      <w:r w:rsidRPr="001F21E0">
        <w:rPr>
          <w:rFonts w:eastAsia="?? ??" w:cs="v5.0.0"/>
        </w:rPr>
        <w:t xml:space="preserve"> and compare it to the threshold </w:t>
      </w:r>
      <w:r w:rsidRPr="001F21E0">
        <w:rPr>
          <w:rFonts w:cs="v5.0.0"/>
        </w:rPr>
        <w:t>Q</w:t>
      </w:r>
      <w:r w:rsidRPr="001F21E0">
        <w:rPr>
          <w:rFonts w:cs="v5.0.0"/>
          <w:vertAlign w:val="subscript"/>
        </w:rPr>
        <w:t>in_LR</w:t>
      </w:r>
      <w:r w:rsidRPr="001F21E0">
        <w:rPr>
          <w:rFonts w:eastAsia="?? ??" w:cs="v5.0.0"/>
        </w:rPr>
        <w:t xml:space="preserve"> for the purpose of selecting new beam(s) for beam failure recovery.</w:t>
      </w:r>
    </w:p>
    <w:p w14:paraId="36B47CAC" w14:textId="77777777" w:rsidR="00960DBF" w:rsidRPr="001F21E0" w:rsidRDefault="00960DBF" w:rsidP="00960DBF">
      <w:pPr>
        <w:rPr>
          <w:rFonts w:eastAsia="?? ??" w:cs="v5.0.0"/>
        </w:rPr>
      </w:pPr>
      <w:r w:rsidRPr="001F21E0">
        <w:rPr>
          <w:rFonts w:eastAsia="?? ??" w:cs="v5.0.0"/>
        </w:rPr>
        <w:t xml:space="preserve">The threshold </w:t>
      </w:r>
      <w:r w:rsidRPr="001F21E0">
        <w:rPr>
          <w:rFonts w:cs="v5.0.0"/>
        </w:rPr>
        <w:t>Q</w:t>
      </w:r>
      <w:r w:rsidRPr="001F21E0">
        <w:rPr>
          <w:rFonts w:cs="v5.0.0"/>
          <w:vertAlign w:val="subscript"/>
        </w:rPr>
        <w:t>in_LR</w:t>
      </w:r>
      <w:r w:rsidRPr="001F21E0">
        <w:rPr>
          <w:rFonts w:eastAsia="?? ??" w:cs="v5.0.0"/>
        </w:rPr>
        <w:t xml:space="preserve"> </w:t>
      </w:r>
      <w:r w:rsidRPr="001F21E0">
        <w:t xml:space="preserve">corresponds to the value of higher layer parameter </w:t>
      </w:r>
      <w:r w:rsidRPr="001F21E0">
        <w:rPr>
          <w:i/>
        </w:rPr>
        <w:t>candidateBeamThreshold</w:t>
      </w:r>
      <w:r w:rsidRPr="001F21E0">
        <w:rPr>
          <w:rFonts w:eastAsia="?? ??" w:cs="v5.0.0"/>
        </w:rPr>
        <w:t>.</w:t>
      </w:r>
    </w:p>
    <w:p w14:paraId="451F958C" w14:textId="77777777" w:rsidR="00960DBF" w:rsidRPr="001F21E0" w:rsidRDefault="00960DBF" w:rsidP="00960DBF">
      <w:pPr>
        <w:keepNext/>
        <w:keepLines/>
        <w:spacing w:before="120"/>
        <w:ind w:left="1134" w:hanging="1134"/>
        <w:outlineLvl w:val="2"/>
        <w:rPr>
          <w:rFonts w:ascii="Arial" w:hAnsi="Arial"/>
          <w:sz w:val="28"/>
        </w:rPr>
      </w:pPr>
      <w:r w:rsidRPr="001F21E0">
        <w:rPr>
          <w:rFonts w:ascii="Arial" w:hAnsi="Arial"/>
          <w:sz w:val="28"/>
        </w:rPr>
        <w:t>8.5.2</w:t>
      </w:r>
      <w:r w:rsidRPr="001F21E0">
        <w:rPr>
          <w:rFonts w:ascii="Arial" w:hAnsi="Arial"/>
          <w:sz w:val="28"/>
        </w:rPr>
        <w:tab/>
        <w:t>Requirements for SSB based beam failure detection</w:t>
      </w:r>
    </w:p>
    <w:p w14:paraId="67B8E523" w14:textId="77777777" w:rsidR="00960DBF" w:rsidRPr="001F21E0" w:rsidRDefault="00960DBF" w:rsidP="00960DBF">
      <w:pPr>
        <w:keepNext/>
        <w:keepLines/>
        <w:spacing w:before="120"/>
        <w:ind w:left="1418" w:hanging="1418"/>
        <w:outlineLvl w:val="3"/>
        <w:rPr>
          <w:rFonts w:ascii="Arial" w:hAnsi="Arial"/>
          <w:sz w:val="24"/>
        </w:rPr>
      </w:pPr>
      <w:r w:rsidRPr="001F21E0">
        <w:rPr>
          <w:rFonts w:ascii="Arial" w:eastAsia="?? ??" w:hAnsi="Arial"/>
          <w:sz w:val="24"/>
        </w:rPr>
        <w:t>8.5.2.1</w:t>
      </w:r>
      <w:r w:rsidRPr="001F21E0">
        <w:rPr>
          <w:rFonts w:ascii="Arial" w:eastAsia="?? ??" w:hAnsi="Arial"/>
          <w:sz w:val="24"/>
        </w:rPr>
        <w:tab/>
      </w:r>
      <w:r w:rsidRPr="001F21E0">
        <w:rPr>
          <w:rFonts w:ascii="Arial" w:hAnsi="Arial"/>
          <w:sz w:val="24"/>
        </w:rPr>
        <w:t>Introduction</w:t>
      </w:r>
    </w:p>
    <w:p w14:paraId="3B3B6248" w14:textId="77777777" w:rsidR="00960DBF" w:rsidRPr="001F21E0" w:rsidRDefault="00960DBF" w:rsidP="00960DBF">
      <w:r w:rsidRPr="001F21E0">
        <w:t xml:space="preserve">The requirements in this section apply for each SSB resource in the set </w:t>
      </w:r>
      <w:r w:rsidRPr="001F21E0">
        <w:rPr>
          <w:iCs/>
          <w:position w:val="-10"/>
        </w:rPr>
        <w:object w:dxaOrig="240" w:dyaOrig="315" w14:anchorId="7A68EF5C">
          <v:shape id="_x0000_i1044" type="#_x0000_t75" style="width:11.8pt;height:15.6pt" o:ole="">
            <v:imagedata r:id="rId17" o:title=""/>
          </v:shape>
          <o:OLEObject Type="Embed" ProgID="Equation.3" ShapeID="_x0000_i1044" DrawAspect="Content" ObjectID="_1599349246" r:id="rId25"/>
        </w:object>
      </w:r>
      <w:r w:rsidRPr="001F21E0">
        <w:t xml:space="preserve"> configured for a serving cell, provided that the SSB configured for </w:t>
      </w:r>
      <w:r w:rsidRPr="001F21E0">
        <w:rPr>
          <w:rFonts w:cs="v5.0.0"/>
        </w:rPr>
        <w:t>beam failure detection</w:t>
      </w:r>
      <w:r w:rsidRPr="001F21E0">
        <w:t xml:space="preserve"> are actually transmitted within the UE active DL BWP during the entire evaluation period specified in section 8.5.2.2.</w:t>
      </w:r>
    </w:p>
    <w:p w14:paraId="70363394" w14:textId="77777777" w:rsidR="00960DBF" w:rsidRPr="001F21E0" w:rsidRDefault="00960DBF" w:rsidP="00960DBF">
      <w:pPr>
        <w:keepNext/>
        <w:keepLines/>
        <w:spacing w:before="60"/>
        <w:jc w:val="center"/>
        <w:rPr>
          <w:rFonts w:ascii="Arial" w:hAnsi="Arial"/>
          <w:b/>
        </w:rPr>
      </w:pPr>
      <w:r w:rsidRPr="001F21E0">
        <w:rPr>
          <w:rFonts w:ascii="Arial" w:hAnsi="Arial"/>
          <w:b/>
        </w:rPr>
        <w:lastRenderedPageBreak/>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60DBF" w:rsidRPr="001F21E0" w14:paraId="2A6BFD45" w14:textId="77777777" w:rsidTr="00813383">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A65A348" w14:textId="77777777" w:rsidR="00960DBF" w:rsidRPr="001F21E0" w:rsidRDefault="00960DBF" w:rsidP="004A15BC">
            <w:pPr>
              <w:pStyle w:val="TAH"/>
            </w:pPr>
            <w:r w:rsidRPr="001F21E0">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835FE5C" w14:textId="77777777" w:rsidR="00960DBF" w:rsidRPr="001F21E0" w:rsidRDefault="00960DBF" w:rsidP="004A15BC">
            <w:pPr>
              <w:pStyle w:val="TAH"/>
              <w:rPr>
                <w:rFonts w:eastAsia="?? ??"/>
              </w:rPr>
            </w:pPr>
            <w:r w:rsidRPr="001F21E0">
              <w:rPr>
                <w:rFonts w:eastAsia="?? ??"/>
              </w:rPr>
              <w:t>Value for BLER</w:t>
            </w:r>
          </w:p>
        </w:tc>
      </w:tr>
      <w:tr w:rsidR="00960DBF" w:rsidRPr="001F21E0" w14:paraId="4F55C80C" w14:textId="77777777" w:rsidTr="00813383">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BDFFE7C" w14:textId="77777777" w:rsidR="00960DBF" w:rsidRPr="001F21E0" w:rsidRDefault="00960DBF" w:rsidP="004A15BC">
            <w:pPr>
              <w:pStyle w:val="TAL"/>
            </w:pPr>
            <w:r w:rsidRPr="001F21E0">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B329A4A" w14:textId="77777777" w:rsidR="00960DBF" w:rsidRPr="001F21E0" w:rsidRDefault="00960DBF" w:rsidP="004A15BC">
            <w:pPr>
              <w:pStyle w:val="TAC"/>
            </w:pPr>
            <w:r w:rsidRPr="001F21E0">
              <w:t>1-0</w:t>
            </w:r>
          </w:p>
        </w:tc>
      </w:tr>
      <w:tr w:rsidR="00960DBF" w:rsidRPr="001F21E0" w14:paraId="7056A907" w14:textId="77777777" w:rsidTr="0081338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8E852EC" w14:textId="77777777" w:rsidR="00960DBF" w:rsidRPr="001F21E0" w:rsidRDefault="00960DBF" w:rsidP="004A15BC">
            <w:pPr>
              <w:pStyle w:val="TAL"/>
              <w:rPr>
                <w:lang w:eastAsia="x-none"/>
              </w:rPr>
            </w:pPr>
            <w:r w:rsidRPr="001F21E0">
              <w:rPr>
                <w:lang w:eastAsia="x-none"/>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C1E40C" w14:textId="77777777" w:rsidR="00960DBF" w:rsidRPr="001F21E0" w:rsidRDefault="00960DBF" w:rsidP="004A15BC">
            <w:pPr>
              <w:pStyle w:val="TAC"/>
              <w:rPr>
                <w:lang w:val="de-DE"/>
              </w:rPr>
            </w:pPr>
            <w:r w:rsidRPr="001F21E0">
              <w:t>Same as the number of symbols of RMSI CORESET</w:t>
            </w:r>
          </w:p>
        </w:tc>
      </w:tr>
      <w:tr w:rsidR="00960DBF" w:rsidRPr="001F21E0" w14:paraId="40B12532" w14:textId="77777777" w:rsidTr="0081338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79F575F" w14:textId="77777777" w:rsidR="00960DBF" w:rsidRPr="001F21E0" w:rsidRDefault="00960DBF" w:rsidP="004A15BC">
            <w:pPr>
              <w:pStyle w:val="TAL"/>
            </w:pPr>
            <w:r w:rsidRPr="001F21E0">
              <w:rPr>
                <w:lang w:eastAsia="x-none"/>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E7ABA8" w14:textId="77777777" w:rsidR="00960DBF" w:rsidRPr="001F21E0" w:rsidRDefault="00960DBF" w:rsidP="004A15BC">
            <w:pPr>
              <w:pStyle w:val="TAC"/>
            </w:pPr>
            <w:r w:rsidRPr="001F21E0">
              <w:t>8</w:t>
            </w:r>
          </w:p>
        </w:tc>
      </w:tr>
      <w:tr w:rsidR="00960DBF" w:rsidRPr="001F21E0" w14:paraId="0C575F22" w14:textId="77777777" w:rsidTr="0081338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ECCED8" w14:textId="77777777" w:rsidR="00960DBF" w:rsidRPr="001F21E0" w:rsidRDefault="00960DBF" w:rsidP="004A15BC">
            <w:pPr>
              <w:pStyle w:val="TAL"/>
            </w:pPr>
            <w:r w:rsidRPr="001F21E0">
              <w:rPr>
                <w:lang w:eastAsia="x-none"/>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5C832F3" w14:textId="77777777" w:rsidR="00960DBF" w:rsidRPr="001F21E0" w:rsidRDefault="00960DBF" w:rsidP="004A15BC">
            <w:pPr>
              <w:pStyle w:val="TAC"/>
            </w:pPr>
            <w:r w:rsidRPr="001F21E0">
              <w:t>0dB</w:t>
            </w:r>
          </w:p>
        </w:tc>
      </w:tr>
      <w:tr w:rsidR="00960DBF" w:rsidRPr="001F21E0" w14:paraId="790529A1" w14:textId="77777777" w:rsidTr="0081338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E96070" w14:textId="77777777" w:rsidR="00960DBF" w:rsidRPr="001F21E0" w:rsidRDefault="00960DBF" w:rsidP="004A15BC">
            <w:pPr>
              <w:pStyle w:val="TAL"/>
              <w:rPr>
                <w:lang w:eastAsia="x-none"/>
              </w:rPr>
            </w:pPr>
            <w:r w:rsidRPr="001F21E0">
              <w:rPr>
                <w:lang w:eastAsia="x-none"/>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256E4C" w14:textId="77777777" w:rsidR="00960DBF" w:rsidRPr="001F21E0" w:rsidRDefault="00960DBF" w:rsidP="004A15BC">
            <w:pPr>
              <w:pStyle w:val="TAC"/>
            </w:pPr>
            <w:r w:rsidRPr="001F21E0">
              <w:t>0dB</w:t>
            </w:r>
          </w:p>
        </w:tc>
      </w:tr>
      <w:tr w:rsidR="00960DBF" w:rsidRPr="001F21E0" w14:paraId="5F37EA27" w14:textId="77777777" w:rsidTr="0081338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61B0564" w14:textId="77777777" w:rsidR="00960DBF" w:rsidRPr="001F21E0" w:rsidRDefault="00960DBF" w:rsidP="004A15BC">
            <w:pPr>
              <w:pStyle w:val="TAL"/>
            </w:pPr>
            <w:r w:rsidRPr="001F21E0">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AAA990" w14:textId="77777777" w:rsidR="00960DBF" w:rsidRPr="001F21E0" w:rsidRDefault="00960DBF" w:rsidP="004A15BC">
            <w:pPr>
              <w:pStyle w:val="TAC"/>
            </w:pPr>
            <w:r w:rsidRPr="001F21E0">
              <w:t>Same as the number of PRBs of RMSI CORESET</w:t>
            </w:r>
          </w:p>
        </w:tc>
      </w:tr>
      <w:tr w:rsidR="00960DBF" w:rsidRPr="001F21E0" w14:paraId="20E4019D" w14:textId="77777777" w:rsidTr="0081338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1EC922" w14:textId="77777777" w:rsidR="00960DBF" w:rsidRPr="001F21E0" w:rsidRDefault="00960DBF" w:rsidP="004A15BC">
            <w:pPr>
              <w:pStyle w:val="TAL"/>
            </w:pPr>
            <w:r w:rsidRPr="001F21E0">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171DED" w14:textId="77777777" w:rsidR="00960DBF" w:rsidRPr="001F21E0" w:rsidRDefault="00960DBF" w:rsidP="004A15BC">
            <w:pPr>
              <w:pStyle w:val="TAC"/>
            </w:pPr>
            <w:r w:rsidRPr="001F21E0">
              <w:t>Same as the SCS of RMSI CORESET</w:t>
            </w:r>
          </w:p>
        </w:tc>
      </w:tr>
      <w:tr w:rsidR="00960DBF" w:rsidRPr="001F21E0" w14:paraId="34FBC679" w14:textId="77777777" w:rsidTr="0081338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1EA8D1" w14:textId="77777777" w:rsidR="00960DBF" w:rsidRPr="001F21E0" w:rsidRDefault="00960DBF" w:rsidP="004A15BC">
            <w:pPr>
              <w:pStyle w:val="TAL"/>
            </w:pPr>
            <w:r w:rsidRPr="001F21E0">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13F5063" w14:textId="77777777" w:rsidR="00960DBF" w:rsidRPr="001F21E0" w:rsidRDefault="00960DBF" w:rsidP="004A15BC">
            <w:pPr>
              <w:pStyle w:val="TAC"/>
            </w:pPr>
            <w:r w:rsidRPr="001F21E0">
              <w:t>REG bundle size</w:t>
            </w:r>
          </w:p>
        </w:tc>
      </w:tr>
      <w:tr w:rsidR="00960DBF" w:rsidRPr="001F21E0" w14:paraId="7142CCAB" w14:textId="77777777" w:rsidTr="0081338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F9E800" w14:textId="77777777" w:rsidR="00960DBF" w:rsidRPr="001F21E0" w:rsidRDefault="00960DBF" w:rsidP="004A15BC">
            <w:pPr>
              <w:pStyle w:val="TAL"/>
            </w:pPr>
            <w:r w:rsidRPr="001F21E0">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3460BE3" w14:textId="77777777" w:rsidR="00960DBF" w:rsidRPr="001F21E0" w:rsidRDefault="00960DBF" w:rsidP="004A15BC">
            <w:pPr>
              <w:pStyle w:val="TAC"/>
            </w:pPr>
            <w:r w:rsidRPr="001F21E0">
              <w:t>6</w:t>
            </w:r>
          </w:p>
        </w:tc>
      </w:tr>
      <w:tr w:rsidR="00960DBF" w:rsidRPr="001F21E0" w14:paraId="7C7CF11B" w14:textId="77777777" w:rsidTr="0081338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AB2A7B8" w14:textId="77777777" w:rsidR="00960DBF" w:rsidRPr="001F21E0" w:rsidRDefault="00960DBF" w:rsidP="004A15BC">
            <w:pPr>
              <w:pStyle w:val="TAL"/>
            </w:pPr>
            <w:r w:rsidRPr="001F21E0">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D91164" w14:textId="77777777" w:rsidR="00960DBF" w:rsidRPr="001F21E0" w:rsidRDefault="00960DBF" w:rsidP="004A15BC">
            <w:pPr>
              <w:pStyle w:val="TAC"/>
            </w:pPr>
            <w:r w:rsidRPr="001F21E0">
              <w:t>Same as the CP length of RMSI CORESET</w:t>
            </w:r>
          </w:p>
        </w:tc>
      </w:tr>
      <w:tr w:rsidR="00960DBF" w:rsidRPr="001F21E0" w14:paraId="74B44271" w14:textId="77777777" w:rsidTr="00813383">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03A9975" w14:textId="77777777" w:rsidR="00960DBF" w:rsidRPr="001F21E0" w:rsidRDefault="00960DBF" w:rsidP="004A15BC">
            <w:pPr>
              <w:pStyle w:val="TAL"/>
            </w:pPr>
            <w:r w:rsidRPr="001F21E0">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31E1910" w14:textId="77777777" w:rsidR="00960DBF" w:rsidRPr="001F21E0" w:rsidRDefault="00960DBF" w:rsidP="004A15BC">
            <w:pPr>
              <w:pStyle w:val="TAC"/>
            </w:pPr>
            <w:r w:rsidRPr="001F21E0">
              <w:t>Distributed</w:t>
            </w:r>
          </w:p>
        </w:tc>
      </w:tr>
    </w:tbl>
    <w:p w14:paraId="4265DBC4" w14:textId="77777777" w:rsidR="00960DBF" w:rsidRPr="001F21E0" w:rsidRDefault="00960DBF" w:rsidP="004A15BC"/>
    <w:p w14:paraId="58ACCBA3" w14:textId="4ABF9F07" w:rsidR="00960DBF" w:rsidRPr="001F21E0" w:rsidRDefault="00960DBF" w:rsidP="00960DBF">
      <w:pPr>
        <w:keepNext/>
        <w:keepLines/>
        <w:spacing w:before="120"/>
        <w:ind w:left="1418" w:hanging="1418"/>
        <w:outlineLvl w:val="3"/>
        <w:rPr>
          <w:rFonts w:ascii="Arial" w:hAnsi="Arial"/>
          <w:sz w:val="24"/>
        </w:rPr>
      </w:pPr>
      <w:r w:rsidRPr="001F21E0">
        <w:rPr>
          <w:rFonts w:ascii="Arial" w:eastAsia="?? ??" w:hAnsi="Arial"/>
          <w:sz w:val="24"/>
        </w:rPr>
        <w:t>8.5.2.2</w:t>
      </w:r>
      <w:r w:rsidRPr="001F21E0">
        <w:rPr>
          <w:rFonts w:ascii="Arial" w:eastAsia="?? ??" w:hAnsi="Arial"/>
          <w:sz w:val="24"/>
        </w:rPr>
        <w:tab/>
      </w:r>
      <w:r w:rsidRPr="001F21E0">
        <w:rPr>
          <w:rFonts w:ascii="Arial" w:hAnsi="Arial"/>
          <w:sz w:val="24"/>
        </w:rPr>
        <w:t>Minimum requirement</w:t>
      </w:r>
    </w:p>
    <w:p w14:paraId="780D1975" w14:textId="77777777" w:rsidR="00960DBF" w:rsidRPr="001F21E0" w:rsidRDefault="00960DBF" w:rsidP="00960DBF">
      <w:pPr>
        <w:rPr>
          <w:rFonts w:eastAsia="?? ??"/>
        </w:rPr>
      </w:pPr>
      <w:r w:rsidRPr="001F21E0">
        <w:rPr>
          <w:rFonts w:eastAsia="?? ??"/>
        </w:rPr>
        <w:t xml:space="preserve">UE shall be able to evaluate whether the downlink radio link quality on the configured SSB </w:t>
      </w:r>
      <w:r w:rsidRPr="001F21E0">
        <w:rPr>
          <w:rFonts w:cs="Arial"/>
        </w:rPr>
        <w:t xml:space="preserve">resource in set </w:t>
      </w:r>
      <w:r w:rsidRPr="001F21E0">
        <w:rPr>
          <w:iCs/>
          <w:position w:val="-10"/>
        </w:rPr>
        <w:object w:dxaOrig="240" w:dyaOrig="315" w14:anchorId="26B39F2C">
          <v:shape id="_x0000_i1045" type="#_x0000_t75" style="width:11.8pt;height:15.6pt" o:ole="">
            <v:imagedata r:id="rId17" o:title=""/>
          </v:shape>
          <o:OLEObject Type="Embed" ProgID="Equation.3" ShapeID="_x0000_i1045" DrawAspect="Content" ObjectID="_1599349247" r:id="rId26"/>
        </w:object>
      </w:r>
      <w:r w:rsidRPr="001F21E0">
        <w:t xml:space="preserve"> estimated </w:t>
      </w:r>
      <w:r w:rsidRPr="001F21E0">
        <w:rPr>
          <w:rFonts w:eastAsia="?? ??"/>
        </w:rPr>
        <w:t xml:space="preserve">over the last </w:t>
      </w:r>
      <w:r w:rsidRPr="001F21E0">
        <w:t>T</w:t>
      </w:r>
      <w:r w:rsidRPr="001F21E0">
        <w:rPr>
          <w:vertAlign w:val="subscript"/>
        </w:rPr>
        <w:t>Evaluate_BFD_SSB</w:t>
      </w:r>
      <w:r w:rsidRPr="001F21E0">
        <w:rPr>
          <w:rFonts w:eastAsia="?? ??"/>
        </w:rPr>
        <w:t xml:space="preserve"> [ms] period</w:t>
      </w:r>
      <w:r w:rsidRPr="001F21E0">
        <w:t xml:space="preserve"> </w:t>
      </w:r>
      <w:r w:rsidRPr="001F21E0">
        <w:rPr>
          <w:rFonts w:eastAsia="?? ??"/>
        </w:rPr>
        <w:t>becomes worse than the threshold Q</w:t>
      </w:r>
      <w:r w:rsidRPr="001F21E0">
        <w:rPr>
          <w:rFonts w:eastAsia="?? ??"/>
          <w:vertAlign w:val="subscript"/>
        </w:rPr>
        <w:t>out_LR_SSB</w:t>
      </w:r>
      <w:r w:rsidRPr="001F21E0">
        <w:rPr>
          <w:rFonts w:eastAsia="?? ??"/>
        </w:rPr>
        <w:t xml:space="preserve"> within </w:t>
      </w:r>
      <w:r w:rsidRPr="001F21E0">
        <w:t>T</w:t>
      </w:r>
      <w:r w:rsidRPr="001F21E0">
        <w:rPr>
          <w:vertAlign w:val="subscript"/>
        </w:rPr>
        <w:t>Evaluate_BFD_SSB</w:t>
      </w:r>
      <w:r w:rsidRPr="001F21E0">
        <w:rPr>
          <w:rFonts w:eastAsia="?? ??"/>
        </w:rPr>
        <w:t xml:space="preserve"> [ms] period.</w:t>
      </w:r>
    </w:p>
    <w:p w14:paraId="29969744" w14:textId="77777777" w:rsidR="00960DBF" w:rsidRPr="001F21E0" w:rsidRDefault="00960DBF" w:rsidP="00960DBF">
      <w:pPr>
        <w:rPr>
          <w:rFonts w:eastAsia="?? ??"/>
        </w:rPr>
      </w:pPr>
      <w:r w:rsidRPr="001F21E0">
        <w:rPr>
          <w:rFonts w:eastAsia="?? ??"/>
        </w:rPr>
        <w:t xml:space="preserve">The value of </w:t>
      </w:r>
      <w:r w:rsidRPr="001F21E0">
        <w:t>T</w:t>
      </w:r>
      <w:r w:rsidRPr="001F21E0">
        <w:rPr>
          <w:vertAlign w:val="subscript"/>
        </w:rPr>
        <w:t>Evaluate_BFD_SSB</w:t>
      </w:r>
      <w:r w:rsidRPr="001F21E0">
        <w:rPr>
          <w:rFonts w:eastAsia="?? ??"/>
        </w:rPr>
        <w:t xml:space="preserve"> is defined in Table 8.5.2.2-1 for FR1.</w:t>
      </w:r>
    </w:p>
    <w:p w14:paraId="1135C5A0" w14:textId="77777777" w:rsidR="00960DBF" w:rsidRPr="001F21E0" w:rsidRDefault="00960DBF" w:rsidP="00960DBF">
      <w:pPr>
        <w:rPr>
          <w:rFonts w:eastAsia="?? ??"/>
        </w:rPr>
      </w:pPr>
      <w:r w:rsidRPr="001F21E0">
        <w:rPr>
          <w:rFonts w:eastAsia="?? ??"/>
        </w:rPr>
        <w:t xml:space="preserve">The value of </w:t>
      </w:r>
      <w:r w:rsidRPr="001F21E0">
        <w:t>T</w:t>
      </w:r>
      <w:r w:rsidRPr="001F21E0">
        <w:rPr>
          <w:vertAlign w:val="subscript"/>
        </w:rPr>
        <w:t>Evaluate_BFD_SSB</w:t>
      </w:r>
      <w:r w:rsidRPr="001F21E0">
        <w:rPr>
          <w:rFonts w:eastAsia="?? ??"/>
        </w:rPr>
        <w:t xml:space="preserve"> is defined in Table 8.5.2.2-2 for FR2 with</w:t>
      </w:r>
    </w:p>
    <w:p w14:paraId="56EB4E42" w14:textId="131AD9E0" w:rsidR="00960DBF" w:rsidRPr="001F21E0" w:rsidRDefault="00960DBF" w:rsidP="00960DBF">
      <w:pPr>
        <w:ind w:left="568" w:hanging="284"/>
      </w:pPr>
      <w:r w:rsidRPr="001F21E0">
        <w:t>-</w:t>
      </w:r>
      <w:r w:rsidRPr="001F21E0">
        <w:tab/>
        <w:t>N=1,</w:t>
      </w:r>
    </w:p>
    <w:p w14:paraId="1C263097" w14:textId="034A7CE7" w:rsidR="00960DBF" w:rsidRPr="001F21E0" w:rsidRDefault="00960DBF" w:rsidP="00960DBF">
      <w:pPr>
        <w:ind w:left="568" w:hanging="28"/>
      </w:pPr>
      <w:r w:rsidRPr="001F21E0">
        <w:t xml:space="preserve">if UE is not provided higher layer parameter </w:t>
      </w:r>
      <w:r w:rsidRPr="001F21E0">
        <w:rPr>
          <w:rFonts w:eastAsia="MS Mincho"/>
          <w:i/>
        </w:rPr>
        <w:t>failureDetectionResource</w:t>
      </w:r>
      <w:r w:rsidRPr="001F21E0">
        <w:t xml:space="preserve"> and UE is provided by higher layer parameter </w:t>
      </w:r>
      <w:r w:rsidRPr="001F21E0">
        <w:rPr>
          <w:i/>
        </w:rPr>
        <w:t>TCI-state</w:t>
      </w:r>
      <w:r w:rsidRPr="001F21E0">
        <w:t xml:space="preserve"> for PDCCH SSB that has QCL-TypeD, or</w:t>
      </w:r>
    </w:p>
    <w:p w14:paraId="0022D8F1" w14:textId="595F4CA0" w:rsidR="00960DBF" w:rsidRPr="001F21E0" w:rsidRDefault="00960DBF" w:rsidP="00960DBF">
      <w:pPr>
        <w:ind w:left="568" w:hanging="28"/>
      </w:pPr>
      <w:r w:rsidRPr="001F21E0">
        <w:t>if the SSB configured for BFD is QCL-Type D with DM-RS for PDCCH and the QCL association is known to UE, or</w:t>
      </w:r>
    </w:p>
    <w:p w14:paraId="53E93EFC" w14:textId="77777777" w:rsidR="00960DBF" w:rsidRPr="001F21E0" w:rsidRDefault="00960DBF" w:rsidP="00960DBF">
      <w:pPr>
        <w:ind w:left="568" w:hanging="28"/>
      </w:pPr>
      <w:r w:rsidRPr="001F21E0">
        <w:t>if the SSB configured for BFD is QCL-Type D and TDMed to CSI-RS resources configured for L1-RSRP reporting and the QCL association is known to UE</w:t>
      </w:r>
      <w:r w:rsidRPr="001F21E0">
        <w:rPr>
          <w:rFonts w:eastAsia="MS Mincho"/>
        </w:rPr>
        <w:t>, and a CSI report with L1-RSRP measurement for the SSB configured for BFD has been made within [TBD]ms;</w:t>
      </w:r>
    </w:p>
    <w:p w14:paraId="3622348C" w14:textId="77777777" w:rsidR="00960DBF" w:rsidRPr="001F21E0" w:rsidRDefault="00960DBF" w:rsidP="00960DBF">
      <w:pPr>
        <w:ind w:left="568" w:hanging="284"/>
      </w:pPr>
      <w:r w:rsidRPr="001F21E0">
        <w:t>-</w:t>
      </w:r>
      <w:r w:rsidRPr="001F21E0">
        <w:tab/>
        <w:t>N=FFS, otherwise.</w:t>
      </w:r>
    </w:p>
    <w:p w14:paraId="5946AF68" w14:textId="77777777" w:rsidR="00960DBF" w:rsidRPr="001F21E0" w:rsidRDefault="00960DBF" w:rsidP="00960DBF">
      <w:pPr>
        <w:rPr>
          <w:rFonts w:eastAsia="?? ??"/>
        </w:rPr>
      </w:pPr>
      <w:r w:rsidRPr="001F21E0">
        <w:rPr>
          <w:rFonts w:eastAsia="?? ??"/>
        </w:rPr>
        <w:t>For FR1,</w:t>
      </w:r>
    </w:p>
    <w:p w14:paraId="07C40CBD" w14:textId="77777777" w:rsidR="00960DBF" w:rsidRPr="001F21E0" w:rsidRDefault="00960DBF" w:rsidP="00960DBF">
      <w:pPr>
        <w:ind w:left="568" w:hanging="284"/>
      </w:pPr>
      <w:r w:rsidRPr="001F21E0">
        <w:t>-</w:t>
      </w:r>
      <w:r w:rsidRPr="001F21E0">
        <w:tab/>
        <w:t>P=1/(1 – T</w:t>
      </w:r>
      <w:r w:rsidRPr="001F21E0">
        <w:rPr>
          <w:vertAlign w:val="subscript"/>
        </w:rPr>
        <w:t>SSB</w:t>
      </w:r>
      <w:r w:rsidRPr="001F21E0">
        <w:t>/MGRP), when in the monitored cell there are measurement gaps configured for intra-frequency, inter-frequency or inter-RAT measurements, which are overlapping with some but not all occasions of the SSB; and</w:t>
      </w:r>
    </w:p>
    <w:p w14:paraId="07296DFA" w14:textId="77777777" w:rsidR="00960DBF" w:rsidRPr="001F21E0" w:rsidRDefault="00960DBF" w:rsidP="00960DBF">
      <w:pPr>
        <w:ind w:left="568" w:hanging="284"/>
      </w:pPr>
      <w:r w:rsidRPr="001F21E0">
        <w:t>-</w:t>
      </w:r>
      <w:r w:rsidRPr="001F21E0">
        <w:tab/>
        <w:t>P=1 when in the monitored cell there are no measurement gaps overlapping with any occasion of the SSB.</w:t>
      </w:r>
    </w:p>
    <w:p w14:paraId="5B6CD5F4" w14:textId="3A81C3DE" w:rsidR="00960DBF" w:rsidRPr="001F21E0" w:rsidRDefault="00960DBF" w:rsidP="00960DBF">
      <w:pPr>
        <w:rPr>
          <w:rFonts w:eastAsia="?? ??"/>
        </w:rPr>
      </w:pPr>
      <w:r w:rsidRPr="001F21E0">
        <w:rPr>
          <w:rFonts w:eastAsia="?? ??"/>
        </w:rPr>
        <w:t>For FR2,</w:t>
      </w:r>
    </w:p>
    <w:p w14:paraId="7958CC13" w14:textId="77777777" w:rsidR="00960DBF" w:rsidRPr="001F21E0" w:rsidRDefault="00960DBF" w:rsidP="00960DBF">
      <w:pPr>
        <w:ind w:left="568" w:hanging="284"/>
      </w:pPr>
      <w:r w:rsidRPr="001F21E0">
        <w:t>-</w:t>
      </w:r>
      <w:r w:rsidRPr="001F21E0">
        <w:tab/>
        <w:t>P=1/(1 – T</w:t>
      </w:r>
      <w:r w:rsidRPr="001F21E0">
        <w:rPr>
          <w:vertAlign w:val="subscript"/>
        </w:rPr>
        <w:t>SSB</w:t>
      </w:r>
      <w:r w:rsidRPr="001F21E0">
        <w:t>/T</w:t>
      </w:r>
      <w:r w:rsidRPr="001F21E0">
        <w:rPr>
          <w:vertAlign w:val="subscript"/>
        </w:rPr>
        <w:t>SMTCperiod</w:t>
      </w:r>
      <w:r w:rsidRPr="001F21E0">
        <w:t>), when BFD-RS is not overlapped with measurement gap and BFD-RS is partially overlapped with SMTC occasion (T</w:t>
      </w:r>
      <w:r w:rsidRPr="001F21E0">
        <w:rPr>
          <w:vertAlign w:val="subscript"/>
        </w:rPr>
        <w:t>SSB</w:t>
      </w:r>
      <w:r w:rsidRPr="001F21E0">
        <w:t xml:space="preserve"> &lt; T</w:t>
      </w:r>
      <w:r w:rsidRPr="001F21E0">
        <w:rPr>
          <w:vertAlign w:val="subscript"/>
        </w:rPr>
        <w:t>SMTCperiod</w:t>
      </w:r>
      <w:r w:rsidRPr="001F21E0">
        <w:t>).</w:t>
      </w:r>
    </w:p>
    <w:p w14:paraId="5E99FE52" w14:textId="77777777" w:rsidR="00960DBF" w:rsidRPr="001F21E0" w:rsidRDefault="00960DBF" w:rsidP="00960DBF">
      <w:pPr>
        <w:ind w:left="568" w:hanging="284"/>
      </w:pPr>
      <w:r w:rsidRPr="001F21E0">
        <w:t>-</w:t>
      </w:r>
      <w:r w:rsidRPr="001F21E0">
        <w:tab/>
        <w:t>P is P</w:t>
      </w:r>
      <w:r w:rsidRPr="001F21E0">
        <w:rPr>
          <w:vertAlign w:val="subscript"/>
        </w:rPr>
        <w:t>sharing factor</w:t>
      </w:r>
      <w:r w:rsidRPr="001F21E0">
        <w:t>, when BFD-RS is not overlapped with measurement gap and BFD-RS is fully overlapped with SMTC period (T</w:t>
      </w:r>
      <w:r w:rsidRPr="001F21E0">
        <w:rPr>
          <w:vertAlign w:val="subscript"/>
        </w:rPr>
        <w:t>SSB</w:t>
      </w:r>
      <w:r w:rsidRPr="001F21E0">
        <w:t xml:space="preserve"> = T</w:t>
      </w:r>
      <w:r w:rsidRPr="001F21E0">
        <w:rPr>
          <w:vertAlign w:val="subscript"/>
        </w:rPr>
        <w:t>SMTCperiod</w:t>
      </w:r>
      <w:r w:rsidRPr="001F21E0">
        <w:t>).</w:t>
      </w:r>
    </w:p>
    <w:p w14:paraId="54BE6EB9" w14:textId="1A2E5781" w:rsidR="00960DBF" w:rsidRPr="001F21E0" w:rsidRDefault="00960DBF" w:rsidP="00960DBF">
      <w:pPr>
        <w:ind w:left="568" w:hanging="284"/>
      </w:pPr>
      <w:r w:rsidRPr="001F21E0">
        <w:lastRenderedPageBreak/>
        <w:t>-</w:t>
      </w:r>
      <w:r w:rsidRPr="001F21E0">
        <w:tab/>
        <w:t>P is 1/(1- T</w:t>
      </w:r>
      <w:r w:rsidRPr="001F21E0">
        <w:rPr>
          <w:vertAlign w:val="subscript"/>
        </w:rPr>
        <w:t>SSB</w:t>
      </w:r>
      <w:r w:rsidRPr="001F21E0">
        <w:t>/MGRP - T</w:t>
      </w:r>
      <w:r w:rsidRPr="001F21E0">
        <w:rPr>
          <w:vertAlign w:val="subscript"/>
        </w:rPr>
        <w:t>SSB</w:t>
      </w:r>
      <w:r w:rsidRPr="001F21E0">
        <w:t>/T</w:t>
      </w:r>
      <w:r w:rsidRPr="001F21E0">
        <w:rPr>
          <w:vertAlign w:val="subscript"/>
        </w:rPr>
        <w:t>SMTCperiod</w:t>
      </w:r>
      <w:r w:rsidRPr="001F21E0">
        <w:t>), when BFD-RS is partially overlapped with measurement gap and BFD-RS is partially overlapped with SMTC occasion (T</w:t>
      </w:r>
      <w:r w:rsidRPr="001F21E0">
        <w:rPr>
          <w:vertAlign w:val="subscript"/>
        </w:rPr>
        <w:t>SSB</w:t>
      </w:r>
      <w:r w:rsidRPr="001F21E0">
        <w:t xml:space="preserve"> &lt; T</w:t>
      </w:r>
      <w:r w:rsidRPr="001F21E0">
        <w:rPr>
          <w:vertAlign w:val="subscript"/>
        </w:rPr>
        <w:t>SMTCperiod</w:t>
      </w:r>
      <w:r w:rsidRPr="001F21E0">
        <w:t>) and SMTC occasion is not overlapped with measurement gap and</w:t>
      </w:r>
    </w:p>
    <w:p w14:paraId="28AA8E5E" w14:textId="77777777" w:rsidR="00960DBF" w:rsidRPr="001F21E0" w:rsidRDefault="00960DBF" w:rsidP="00960DBF">
      <w:pPr>
        <w:ind w:left="851" w:hanging="284"/>
      </w:pPr>
      <w:r w:rsidRPr="001F21E0">
        <w:t>-</w:t>
      </w:r>
      <w:r w:rsidRPr="001F21E0">
        <w:tab/>
        <w:t>T</w:t>
      </w:r>
      <w:r w:rsidRPr="001F21E0">
        <w:rPr>
          <w:vertAlign w:val="subscript"/>
        </w:rPr>
        <w:t>SMTCperiod</w:t>
      </w:r>
      <w:r w:rsidRPr="001F21E0">
        <w:t xml:space="preserve"> ≠ MGRP or</w:t>
      </w:r>
    </w:p>
    <w:p w14:paraId="322479DA" w14:textId="77777777" w:rsidR="00960DBF" w:rsidRPr="001F21E0" w:rsidRDefault="00960DBF" w:rsidP="00960DBF">
      <w:pPr>
        <w:ind w:left="851" w:hanging="284"/>
      </w:pPr>
      <w:r w:rsidRPr="001F21E0">
        <w:t>-</w:t>
      </w:r>
      <w:r w:rsidRPr="001F21E0">
        <w:tab/>
        <w:t>T</w:t>
      </w:r>
      <w:r w:rsidRPr="001F21E0">
        <w:rPr>
          <w:vertAlign w:val="subscript"/>
        </w:rPr>
        <w:t>SMTCperiod</w:t>
      </w:r>
      <w:r w:rsidRPr="001F21E0">
        <w:t xml:space="preserve"> = MGRP and T</w:t>
      </w:r>
      <w:r w:rsidRPr="001F21E0">
        <w:rPr>
          <w:vertAlign w:val="subscript"/>
        </w:rPr>
        <w:t>SSB</w:t>
      </w:r>
      <w:r w:rsidRPr="001F21E0">
        <w:t xml:space="preserve"> &lt; 0.5*T</w:t>
      </w:r>
      <w:r w:rsidRPr="001F21E0">
        <w:rPr>
          <w:vertAlign w:val="subscript"/>
        </w:rPr>
        <w:t>SMTCperiod</w:t>
      </w:r>
    </w:p>
    <w:p w14:paraId="3C636189" w14:textId="77777777" w:rsidR="00960DBF" w:rsidRPr="001F21E0" w:rsidRDefault="00960DBF" w:rsidP="00960DBF">
      <w:pPr>
        <w:ind w:left="568" w:hanging="284"/>
      </w:pPr>
      <w:r w:rsidRPr="001F21E0">
        <w:t>-</w:t>
      </w:r>
      <w:r w:rsidRPr="001F21E0">
        <w:tab/>
        <w:t>P is 1/(1- T</w:t>
      </w:r>
      <w:r w:rsidRPr="001F21E0">
        <w:rPr>
          <w:vertAlign w:val="subscript"/>
        </w:rPr>
        <w:t>SSB</w:t>
      </w:r>
      <w:r w:rsidRPr="001F21E0">
        <w:t xml:space="preserve"> /MGRP)* P</w:t>
      </w:r>
      <w:r w:rsidRPr="001F21E0">
        <w:rPr>
          <w:vertAlign w:val="subscript"/>
        </w:rPr>
        <w:t>sharing factor</w:t>
      </w:r>
      <w:r w:rsidRPr="001F21E0">
        <w:t>, when BFD-RS is partially overlapped with measurement gap and BFD-RS is partially overlapped with SMTC occasion (T</w:t>
      </w:r>
      <w:r w:rsidRPr="001F21E0">
        <w:rPr>
          <w:vertAlign w:val="subscript"/>
        </w:rPr>
        <w:t>SSB</w:t>
      </w:r>
      <w:r w:rsidRPr="001F21E0">
        <w:t xml:space="preserve"> &lt; T</w:t>
      </w:r>
      <w:r w:rsidRPr="001F21E0">
        <w:rPr>
          <w:vertAlign w:val="subscript"/>
        </w:rPr>
        <w:t>SMTCperiod</w:t>
      </w:r>
      <w:r w:rsidRPr="001F21E0">
        <w:t>) and SMTC occasion is not overlapped with measurement gap and T</w:t>
      </w:r>
      <w:r w:rsidRPr="001F21E0">
        <w:rPr>
          <w:vertAlign w:val="subscript"/>
        </w:rPr>
        <w:t>SMTCperiod</w:t>
      </w:r>
      <w:r w:rsidRPr="001F21E0">
        <w:t xml:space="preserve"> = MGRP  and T</w:t>
      </w:r>
      <w:r w:rsidRPr="001F21E0">
        <w:rPr>
          <w:vertAlign w:val="subscript"/>
        </w:rPr>
        <w:t>SSB</w:t>
      </w:r>
      <w:r w:rsidRPr="001F21E0">
        <w:t xml:space="preserve"> = 0.5*T</w:t>
      </w:r>
      <w:r w:rsidRPr="001F21E0">
        <w:rPr>
          <w:vertAlign w:val="subscript"/>
        </w:rPr>
        <w:t>SMTCperiod</w:t>
      </w:r>
    </w:p>
    <w:p w14:paraId="4BA1873B" w14:textId="77777777" w:rsidR="00960DBF" w:rsidRPr="001F21E0" w:rsidRDefault="00960DBF" w:rsidP="00960DBF">
      <w:pPr>
        <w:ind w:left="568" w:hanging="284"/>
      </w:pPr>
      <w:r w:rsidRPr="001F21E0">
        <w:t>-</w:t>
      </w:r>
      <w:r w:rsidRPr="001F21E0">
        <w:tab/>
        <w:t>P is 1/{1- T</w:t>
      </w:r>
      <w:r w:rsidRPr="001F21E0">
        <w:rPr>
          <w:vertAlign w:val="subscript"/>
        </w:rPr>
        <w:t>SSB</w:t>
      </w:r>
      <w:r w:rsidRPr="001F21E0">
        <w:t xml:space="preserve"> /min (T</w:t>
      </w:r>
      <w:r w:rsidRPr="001F21E0">
        <w:rPr>
          <w:vertAlign w:val="subscript"/>
        </w:rPr>
        <w:t>SMTCperiod</w:t>
      </w:r>
      <w:r w:rsidRPr="001F21E0">
        <w:t xml:space="preserve"> ,MGRP)</w:t>
      </w:r>
      <w:r w:rsidRPr="001F21E0">
        <w:rPr>
          <w:rFonts w:eastAsia="PMingLiU"/>
          <w:lang w:eastAsia="zh-TW"/>
        </w:rPr>
        <w:t>}</w:t>
      </w:r>
      <w:r w:rsidRPr="001F21E0">
        <w:t>, when BFD-RS is partially overlapped with measurement gap (T</w:t>
      </w:r>
      <w:r w:rsidRPr="001F21E0">
        <w:rPr>
          <w:vertAlign w:val="subscript"/>
        </w:rPr>
        <w:t>SSB</w:t>
      </w:r>
      <w:r w:rsidRPr="001F21E0">
        <w:t xml:space="preserve"> &lt;MGRP) and BFD-RS is partially overlapped with SMTC occasion (T</w:t>
      </w:r>
      <w:r w:rsidRPr="001F21E0">
        <w:rPr>
          <w:vertAlign w:val="subscript"/>
        </w:rPr>
        <w:t>SSB</w:t>
      </w:r>
      <w:r w:rsidRPr="001F21E0">
        <w:t xml:space="preserve"> &lt; T</w:t>
      </w:r>
      <w:r w:rsidRPr="001F21E0">
        <w:rPr>
          <w:vertAlign w:val="subscript"/>
        </w:rPr>
        <w:t>SMTCperiod</w:t>
      </w:r>
      <w:r w:rsidRPr="001F21E0">
        <w:t>) and SMTC occasion is partially or fully overlapped with measurement gap.</w:t>
      </w:r>
    </w:p>
    <w:p w14:paraId="0ECDC0B2" w14:textId="77777777" w:rsidR="00960DBF" w:rsidRPr="001F21E0" w:rsidRDefault="00960DBF" w:rsidP="00960DBF">
      <w:pPr>
        <w:ind w:left="568" w:hanging="284"/>
      </w:pPr>
      <w:r w:rsidRPr="001F21E0">
        <w:t>-</w:t>
      </w:r>
      <w:r w:rsidRPr="001F21E0">
        <w:tab/>
        <w:t>P is 1/(1- T</w:t>
      </w:r>
      <w:r w:rsidRPr="001F21E0">
        <w:rPr>
          <w:vertAlign w:val="subscript"/>
        </w:rPr>
        <w:t>SSB</w:t>
      </w:r>
      <w:r w:rsidRPr="001F21E0">
        <w:t xml:space="preserve"> /MGRP)* P</w:t>
      </w:r>
      <w:r w:rsidRPr="001F21E0">
        <w:rPr>
          <w:vertAlign w:val="subscript"/>
        </w:rPr>
        <w:t>sharing factor</w:t>
      </w:r>
      <w:r w:rsidRPr="001F21E0">
        <w:t>, when BFD-RS is partially overlapped with measurement gap and BFD-RS is fully overlapped with SMTC occasion (T</w:t>
      </w:r>
      <w:r w:rsidRPr="001F21E0">
        <w:rPr>
          <w:vertAlign w:val="subscript"/>
        </w:rPr>
        <w:t>SSB</w:t>
      </w:r>
      <w:r w:rsidRPr="001F21E0">
        <w:t xml:space="preserve"> = T</w:t>
      </w:r>
      <w:r w:rsidRPr="001F21E0">
        <w:rPr>
          <w:vertAlign w:val="subscript"/>
        </w:rPr>
        <w:t>SMTCperiod</w:t>
      </w:r>
      <w:r w:rsidRPr="001F21E0">
        <w:t>) and SMTC occasion is partially overlapped with measurement gap (T</w:t>
      </w:r>
      <w:r w:rsidRPr="001F21E0">
        <w:rPr>
          <w:vertAlign w:val="subscript"/>
        </w:rPr>
        <w:t>SMTCperiod</w:t>
      </w:r>
      <w:r w:rsidRPr="001F21E0">
        <w:t xml:space="preserve"> &lt; MGRP)</w:t>
      </w:r>
    </w:p>
    <w:p w14:paraId="0666337A" w14:textId="77777777" w:rsidR="00960DBF" w:rsidRPr="001F21E0" w:rsidRDefault="00960DBF" w:rsidP="00960DBF">
      <w:pPr>
        <w:ind w:left="568" w:hanging="284"/>
      </w:pPr>
      <w:r w:rsidRPr="001F21E0">
        <w:t>-</w:t>
      </w:r>
      <w:r w:rsidRPr="001F21E0">
        <w:tab/>
        <w:t>P</w:t>
      </w:r>
      <w:r w:rsidRPr="001F21E0">
        <w:rPr>
          <w:vertAlign w:val="subscript"/>
        </w:rPr>
        <w:t>sharing factor</w:t>
      </w:r>
      <w:r w:rsidRPr="001F21E0">
        <w:t xml:space="preserve"> = 3.</w:t>
      </w:r>
    </w:p>
    <w:p w14:paraId="19D17563" w14:textId="77777777" w:rsidR="00960DBF" w:rsidRPr="001F21E0" w:rsidRDefault="00960DBF" w:rsidP="00960DBF">
      <w:r w:rsidRPr="001F21E0">
        <w:t xml:space="preserve">If the high layer in TS 38.331 [2] signaling of </w:t>
      </w:r>
      <w:r w:rsidRPr="001F21E0">
        <w:rPr>
          <w:i/>
        </w:rPr>
        <w:t>smtc2</w:t>
      </w:r>
      <w:r w:rsidRPr="001F21E0">
        <w:t xml:space="preserve"> is configured, T</w:t>
      </w:r>
      <w:r w:rsidRPr="001F21E0">
        <w:rPr>
          <w:vertAlign w:val="subscript"/>
        </w:rPr>
        <w:t>SMTCperiod</w:t>
      </w:r>
      <w:r w:rsidRPr="001F21E0">
        <w:t xml:space="preserve"> corresponds to the value of higher layer parameter </w:t>
      </w:r>
      <w:r w:rsidRPr="001F21E0">
        <w:rPr>
          <w:i/>
        </w:rPr>
        <w:t>smtc2</w:t>
      </w:r>
      <w:r w:rsidRPr="001F21E0">
        <w:t>; Otherwise T</w:t>
      </w:r>
      <w:r w:rsidRPr="001F21E0">
        <w:rPr>
          <w:vertAlign w:val="subscript"/>
        </w:rPr>
        <w:t>SMTCperiod</w:t>
      </w:r>
      <w:r w:rsidRPr="001F21E0">
        <w:t xml:space="preserve"> corresponds to the value of higher layer parameter </w:t>
      </w:r>
      <w:r w:rsidRPr="001F21E0">
        <w:rPr>
          <w:i/>
        </w:rPr>
        <w:t>smtc1</w:t>
      </w:r>
      <w:r w:rsidRPr="001F21E0">
        <w:t>.</w:t>
      </w:r>
    </w:p>
    <w:p w14:paraId="3FDCD09E" w14:textId="36072A6E" w:rsidR="00960DBF" w:rsidRPr="001F21E0" w:rsidRDefault="00960DBF" w:rsidP="00960DBF">
      <w:pPr>
        <w:rPr>
          <w:rFonts w:eastAsia="?? ??"/>
        </w:rPr>
      </w:pPr>
      <w:r w:rsidRPr="001F21E0">
        <w:t>Longer evaluation period would be expected if the combination of BFD-RS, SMTC occasion and measurement gap configurations does not meet pervious conditions.</w:t>
      </w:r>
    </w:p>
    <w:p w14:paraId="153C154B" w14:textId="77777777" w:rsidR="00960DBF" w:rsidRPr="001F21E0" w:rsidRDefault="00960DBF" w:rsidP="004A15BC">
      <w:pPr>
        <w:pStyle w:val="TH"/>
      </w:pPr>
      <w:r w:rsidRPr="001F21E0">
        <w:t>Table 8.5.2.2-1: Evaluation period T</w:t>
      </w:r>
      <w:r w:rsidRPr="001F21E0">
        <w:rPr>
          <w:vertAlign w:val="subscript"/>
        </w:rPr>
        <w:t>Evaluate_BFD_SSB</w:t>
      </w:r>
      <w:r w:rsidRPr="001F21E0">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60DBF" w:rsidRPr="001F21E0" w14:paraId="60083285" w14:textId="77777777" w:rsidTr="00813383">
        <w:trPr>
          <w:jc w:val="center"/>
        </w:trPr>
        <w:tc>
          <w:tcPr>
            <w:tcW w:w="2035" w:type="dxa"/>
            <w:tcBorders>
              <w:top w:val="single" w:sz="4" w:space="0" w:color="auto"/>
              <w:left w:val="single" w:sz="4" w:space="0" w:color="auto"/>
              <w:bottom w:val="single" w:sz="4" w:space="0" w:color="auto"/>
              <w:right w:val="single" w:sz="4" w:space="0" w:color="auto"/>
            </w:tcBorders>
            <w:hideMark/>
          </w:tcPr>
          <w:p w14:paraId="3D099432" w14:textId="77777777" w:rsidR="00960DBF" w:rsidRPr="001F21E0" w:rsidRDefault="00960DBF" w:rsidP="00813383">
            <w:pPr>
              <w:keepNext/>
              <w:keepLines/>
              <w:spacing w:after="0"/>
              <w:jc w:val="center"/>
              <w:rPr>
                <w:rFonts w:ascii="Arial" w:hAnsi="Arial"/>
                <w:b/>
                <w:sz w:val="18"/>
              </w:rPr>
            </w:pPr>
            <w:r w:rsidRPr="001F21E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387139D" w14:textId="77777777" w:rsidR="00960DBF" w:rsidRPr="001F21E0" w:rsidRDefault="00960DBF" w:rsidP="00813383">
            <w:pPr>
              <w:keepNext/>
              <w:keepLines/>
              <w:spacing w:after="0"/>
              <w:jc w:val="center"/>
              <w:rPr>
                <w:rFonts w:ascii="Arial" w:hAnsi="Arial"/>
                <w:b/>
                <w:sz w:val="18"/>
              </w:rPr>
            </w:pPr>
            <w:r w:rsidRPr="001F21E0">
              <w:rPr>
                <w:rFonts w:ascii="Arial" w:hAnsi="Arial"/>
                <w:b/>
                <w:sz w:val="18"/>
              </w:rPr>
              <w:t>T</w:t>
            </w:r>
            <w:r w:rsidRPr="001F21E0">
              <w:rPr>
                <w:rFonts w:ascii="Arial" w:hAnsi="Arial"/>
                <w:b/>
                <w:sz w:val="18"/>
                <w:vertAlign w:val="subscript"/>
              </w:rPr>
              <w:t>Evaluate_BFD_SSB</w:t>
            </w:r>
            <w:r w:rsidRPr="001F21E0">
              <w:rPr>
                <w:rFonts w:ascii="Arial" w:hAnsi="Arial"/>
                <w:b/>
                <w:sz w:val="18"/>
              </w:rPr>
              <w:t xml:space="preserve"> (ms) </w:t>
            </w:r>
          </w:p>
        </w:tc>
      </w:tr>
      <w:tr w:rsidR="00960DBF" w:rsidRPr="001F21E0" w14:paraId="40285930" w14:textId="77777777" w:rsidTr="00813383">
        <w:trPr>
          <w:jc w:val="center"/>
        </w:trPr>
        <w:tc>
          <w:tcPr>
            <w:tcW w:w="2035" w:type="dxa"/>
            <w:tcBorders>
              <w:top w:val="single" w:sz="4" w:space="0" w:color="auto"/>
              <w:left w:val="single" w:sz="4" w:space="0" w:color="auto"/>
              <w:bottom w:val="single" w:sz="4" w:space="0" w:color="auto"/>
              <w:right w:val="single" w:sz="4" w:space="0" w:color="auto"/>
            </w:tcBorders>
            <w:hideMark/>
          </w:tcPr>
          <w:p w14:paraId="3586F2E8" w14:textId="77777777" w:rsidR="00960DBF" w:rsidRPr="001F21E0" w:rsidRDefault="00960DBF" w:rsidP="00813383">
            <w:pPr>
              <w:keepNext/>
              <w:keepLines/>
              <w:spacing w:after="0"/>
              <w:jc w:val="center"/>
              <w:rPr>
                <w:rFonts w:ascii="Arial" w:hAnsi="Arial"/>
                <w:sz w:val="18"/>
              </w:rPr>
            </w:pPr>
            <w:r w:rsidRPr="001F21E0">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152178EA" w14:textId="77777777" w:rsidR="00960DBF" w:rsidRPr="001F21E0" w:rsidRDefault="00960DBF" w:rsidP="00813383">
            <w:pPr>
              <w:keepNext/>
              <w:keepLines/>
              <w:spacing w:after="0"/>
              <w:jc w:val="center"/>
              <w:rPr>
                <w:rFonts w:ascii="Arial" w:hAnsi="Arial"/>
                <w:sz w:val="18"/>
              </w:rPr>
            </w:pPr>
            <w:r w:rsidRPr="001F21E0">
              <w:rPr>
                <w:rFonts w:ascii="Arial" w:hAnsi="Arial" w:cs="v4.2.0"/>
                <w:sz w:val="18"/>
              </w:rPr>
              <w:t>max([50], ceil(5*P)*T</w:t>
            </w:r>
            <w:r w:rsidRPr="001F21E0">
              <w:rPr>
                <w:rFonts w:ascii="Arial" w:hAnsi="Arial" w:cs="v4.2.0"/>
                <w:sz w:val="18"/>
                <w:vertAlign w:val="subscript"/>
              </w:rPr>
              <w:t>SSB</w:t>
            </w:r>
            <w:r w:rsidRPr="001F21E0">
              <w:rPr>
                <w:rFonts w:ascii="Arial" w:hAnsi="Arial" w:cs="v4.2.0"/>
                <w:sz w:val="18"/>
              </w:rPr>
              <w:t>)</w:t>
            </w:r>
          </w:p>
        </w:tc>
      </w:tr>
      <w:tr w:rsidR="00960DBF" w:rsidRPr="001F21E0" w14:paraId="184E211A" w14:textId="77777777" w:rsidTr="00813383">
        <w:trPr>
          <w:jc w:val="center"/>
        </w:trPr>
        <w:tc>
          <w:tcPr>
            <w:tcW w:w="2035" w:type="dxa"/>
            <w:tcBorders>
              <w:top w:val="single" w:sz="4" w:space="0" w:color="auto"/>
              <w:left w:val="single" w:sz="4" w:space="0" w:color="auto"/>
              <w:bottom w:val="single" w:sz="4" w:space="0" w:color="auto"/>
              <w:right w:val="single" w:sz="4" w:space="0" w:color="auto"/>
            </w:tcBorders>
            <w:hideMark/>
          </w:tcPr>
          <w:p w14:paraId="66F25868" w14:textId="77777777" w:rsidR="00960DBF" w:rsidRPr="001F21E0" w:rsidRDefault="00960DBF" w:rsidP="00813383">
            <w:pPr>
              <w:keepNext/>
              <w:keepLines/>
              <w:spacing w:after="0"/>
              <w:jc w:val="center"/>
              <w:rPr>
                <w:rFonts w:ascii="Arial" w:hAnsi="Arial"/>
                <w:sz w:val="18"/>
              </w:rPr>
            </w:pPr>
            <w:r w:rsidRPr="001F21E0">
              <w:rPr>
                <w:rFonts w:ascii="Arial" w:hAnsi="Arial"/>
                <w:sz w:val="18"/>
              </w:rPr>
              <w:t xml:space="preserve">DRX cycle </w:t>
            </w:r>
            <w:r w:rsidRPr="001F21E0">
              <w:rPr>
                <w:rFonts w:ascii="Arial" w:hAnsi="Arial" w:cs="Arial"/>
                <w:sz w:val="18"/>
              </w:rPr>
              <w:t xml:space="preserve">≤ </w:t>
            </w:r>
            <w:r w:rsidRPr="001F21E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A36830A" w14:textId="77777777" w:rsidR="00960DBF" w:rsidRPr="001F21E0" w:rsidRDefault="00960DBF" w:rsidP="00813383">
            <w:pPr>
              <w:keepNext/>
              <w:keepLines/>
              <w:spacing w:after="0"/>
              <w:jc w:val="center"/>
              <w:rPr>
                <w:rFonts w:ascii="Arial" w:hAnsi="Arial"/>
                <w:sz w:val="18"/>
              </w:rPr>
            </w:pPr>
            <w:r w:rsidRPr="001F21E0">
              <w:rPr>
                <w:rFonts w:ascii="Arial" w:hAnsi="Arial" w:cs="v4.2.0"/>
                <w:sz w:val="18"/>
              </w:rPr>
              <w:t>max([50], ceil(7.5*P)*max(T</w:t>
            </w:r>
            <w:r w:rsidRPr="001F21E0">
              <w:rPr>
                <w:rFonts w:ascii="Arial" w:hAnsi="Arial" w:cs="v4.2.0"/>
                <w:sz w:val="18"/>
                <w:vertAlign w:val="subscript"/>
              </w:rPr>
              <w:t>DRX</w:t>
            </w:r>
            <w:r w:rsidRPr="001F21E0">
              <w:rPr>
                <w:rFonts w:ascii="Arial" w:hAnsi="Arial" w:cs="v4.2.0"/>
                <w:sz w:val="18"/>
              </w:rPr>
              <w:t>,T</w:t>
            </w:r>
            <w:r w:rsidRPr="001F21E0">
              <w:rPr>
                <w:rFonts w:ascii="Arial" w:hAnsi="Arial" w:cs="v4.2.0"/>
                <w:sz w:val="18"/>
                <w:vertAlign w:val="subscript"/>
              </w:rPr>
              <w:t>SSB</w:t>
            </w:r>
            <w:r w:rsidRPr="001F21E0">
              <w:rPr>
                <w:rFonts w:ascii="Arial" w:hAnsi="Arial" w:cs="v4.2.0"/>
                <w:sz w:val="18"/>
              </w:rPr>
              <w:t>))</w:t>
            </w:r>
          </w:p>
        </w:tc>
      </w:tr>
      <w:tr w:rsidR="00960DBF" w:rsidRPr="001F21E0" w14:paraId="6FC3C98E" w14:textId="77777777" w:rsidTr="00813383">
        <w:trPr>
          <w:jc w:val="center"/>
        </w:trPr>
        <w:tc>
          <w:tcPr>
            <w:tcW w:w="2035" w:type="dxa"/>
            <w:tcBorders>
              <w:top w:val="single" w:sz="4" w:space="0" w:color="auto"/>
              <w:left w:val="single" w:sz="4" w:space="0" w:color="auto"/>
              <w:bottom w:val="single" w:sz="4" w:space="0" w:color="auto"/>
              <w:right w:val="single" w:sz="4" w:space="0" w:color="auto"/>
            </w:tcBorders>
            <w:hideMark/>
          </w:tcPr>
          <w:p w14:paraId="0858AFB3" w14:textId="77777777" w:rsidR="00960DBF" w:rsidRPr="001F21E0" w:rsidRDefault="00960DBF" w:rsidP="00813383">
            <w:pPr>
              <w:keepNext/>
              <w:keepLines/>
              <w:spacing w:after="0"/>
              <w:jc w:val="center"/>
              <w:rPr>
                <w:rFonts w:ascii="Arial" w:hAnsi="Arial"/>
                <w:sz w:val="18"/>
              </w:rPr>
            </w:pPr>
            <w:r w:rsidRPr="001F21E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D5923EB" w14:textId="77777777" w:rsidR="00960DBF" w:rsidRPr="001F21E0" w:rsidRDefault="00960DBF" w:rsidP="00813383">
            <w:pPr>
              <w:keepNext/>
              <w:keepLines/>
              <w:spacing w:after="0"/>
              <w:jc w:val="center"/>
              <w:rPr>
                <w:rFonts w:ascii="Arial" w:hAnsi="Arial"/>
                <w:sz w:val="18"/>
              </w:rPr>
            </w:pPr>
            <w:r w:rsidRPr="001F21E0">
              <w:rPr>
                <w:rFonts w:ascii="Arial" w:hAnsi="Arial" w:cs="v4.2.0"/>
                <w:sz w:val="18"/>
              </w:rPr>
              <w:t>ceil(5*P)*T</w:t>
            </w:r>
            <w:r w:rsidRPr="001F21E0">
              <w:rPr>
                <w:rFonts w:ascii="Arial" w:hAnsi="Arial" w:cs="v4.2.0"/>
                <w:sz w:val="18"/>
                <w:vertAlign w:val="subscript"/>
              </w:rPr>
              <w:t>DRX</w:t>
            </w:r>
          </w:p>
        </w:tc>
      </w:tr>
      <w:tr w:rsidR="00960DBF" w:rsidRPr="001F21E0" w14:paraId="509A0F4E" w14:textId="77777777" w:rsidTr="0081338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5184EF6" w14:textId="77777777" w:rsidR="00960DBF" w:rsidRPr="001F21E0" w:rsidRDefault="00960DBF" w:rsidP="004A15BC">
            <w:pPr>
              <w:pStyle w:val="TAN"/>
              <w:rPr>
                <w:rFonts w:cs="v4.2.0"/>
              </w:rPr>
            </w:pPr>
            <w:r w:rsidRPr="001F21E0">
              <w:t>Note:</w:t>
            </w:r>
            <w:r w:rsidRPr="001F21E0">
              <w:rPr>
                <w:sz w:val="28"/>
              </w:rPr>
              <w:tab/>
            </w:r>
            <w:r w:rsidRPr="001F21E0">
              <w:rPr>
                <w:rFonts w:cs="v4.2.0"/>
              </w:rPr>
              <w:t>T</w:t>
            </w:r>
            <w:r w:rsidRPr="001F21E0">
              <w:rPr>
                <w:rFonts w:cs="v4.2.0"/>
                <w:vertAlign w:val="subscript"/>
              </w:rPr>
              <w:t>SSB</w:t>
            </w:r>
            <w:r w:rsidRPr="001F21E0">
              <w:t xml:space="preserve"> is the periodicity of SSB in the set </w:t>
            </w:r>
            <w:r w:rsidRPr="001F21E0">
              <w:rPr>
                <w:iCs/>
                <w:position w:val="-10"/>
              </w:rPr>
              <w:object w:dxaOrig="240" w:dyaOrig="315" w14:anchorId="53EE3379">
                <v:shape id="_x0000_i1046" type="#_x0000_t75" style="width:11.8pt;height:15.6pt" o:ole="">
                  <v:imagedata r:id="rId17" o:title=""/>
                </v:shape>
                <o:OLEObject Type="Embed" ProgID="Equation.3" ShapeID="_x0000_i1046" DrawAspect="Content" ObjectID="_1599349248" r:id="rId27"/>
              </w:object>
            </w:r>
            <w:r w:rsidRPr="001F21E0">
              <w:t>.</w:t>
            </w:r>
            <w:r w:rsidRPr="001F21E0">
              <w:rPr>
                <w:rFonts w:cs="v4.2.0"/>
              </w:rPr>
              <w:t xml:space="preserve"> T</w:t>
            </w:r>
            <w:r w:rsidRPr="001F21E0">
              <w:rPr>
                <w:rFonts w:cs="v4.2.0"/>
                <w:vertAlign w:val="subscript"/>
              </w:rPr>
              <w:t>DRX</w:t>
            </w:r>
            <w:r w:rsidRPr="001F21E0">
              <w:t xml:space="preserve"> is the DRX cycle length.</w:t>
            </w:r>
          </w:p>
        </w:tc>
      </w:tr>
    </w:tbl>
    <w:p w14:paraId="4149F84E" w14:textId="77777777" w:rsidR="00960DBF" w:rsidRPr="001F21E0" w:rsidRDefault="00960DBF" w:rsidP="00960DBF">
      <w:pPr>
        <w:rPr>
          <w:rFonts w:eastAsia="?? ??"/>
        </w:rPr>
      </w:pPr>
    </w:p>
    <w:p w14:paraId="4DC7A16D" w14:textId="77777777" w:rsidR="00960DBF" w:rsidRPr="001F21E0" w:rsidRDefault="00960DBF" w:rsidP="004A15BC">
      <w:pPr>
        <w:pStyle w:val="TH"/>
      </w:pPr>
      <w:r w:rsidRPr="001F21E0">
        <w:t>Table 8.5.2.2-2: Evaluation period T</w:t>
      </w:r>
      <w:r w:rsidRPr="001F21E0">
        <w:rPr>
          <w:vertAlign w:val="subscript"/>
        </w:rPr>
        <w:t>Evaluate_BFD_out</w:t>
      </w:r>
      <w:r w:rsidRPr="001F21E0">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60DBF" w:rsidRPr="001F21E0" w14:paraId="77E26C86" w14:textId="77777777" w:rsidTr="00813383">
        <w:trPr>
          <w:jc w:val="center"/>
        </w:trPr>
        <w:tc>
          <w:tcPr>
            <w:tcW w:w="2035" w:type="dxa"/>
            <w:tcBorders>
              <w:top w:val="single" w:sz="4" w:space="0" w:color="auto"/>
              <w:left w:val="single" w:sz="4" w:space="0" w:color="auto"/>
              <w:bottom w:val="single" w:sz="4" w:space="0" w:color="auto"/>
              <w:right w:val="single" w:sz="4" w:space="0" w:color="auto"/>
            </w:tcBorders>
            <w:hideMark/>
          </w:tcPr>
          <w:p w14:paraId="7E88AB4F" w14:textId="77777777" w:rsidR="00960DBF" w:rsidRPr="001F21E0" w:rsidRDefault="00960DBF" w:rsidP="00813383">
            <w:pPr>
              <w:keepNext/>
              <w:keepLines/>
              <w:spacing w:after="0"/>
              <w:jc w:val="center"/>
              <w:rPr>
                <w:rFonts w:ascii="Arial" w:hAnsi="Arial"/>
                <w:b/>
                <w:sz w:val="18"/>
              </w:rPr>
            </w:pPr>
            <w:r w:rsidRPr="001F21E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C20F84C" w14:textId="77777777" w:rsidR="00960DBF" w:rsidRPr="001F21E0" w:rsidRDefault="00960DBF" w:rsidP="00813383">
            <w:pPr>
              <w:keepNext/>
              <w:keepLines/>
              <w:spacing w:after="0"/>
              <w:jc w:val="center"/>
              <w:rPr>
                <w:rFonts w:ascii="Arial" w:hAnsi="Arial"/>
                <w:b/>
                <w:sz w:val="18"/>
              </w:rPr>
            </w:pPr>
            <w:r w:rsidRPr="001F21E0">
              <w:rPr>
                <w:rFonts w:ascii="Arial" w:hAnsi="Arial"/>
                <w:b/>
                <w:sz w:val="18"/>
              </w:rPr>
              <w:t>T</w:t>
            </w:r>
            <w:r w:rsidRPr="001F21E0">
              <w:rPr>
                <w:rFonts w:ascii="Arial" w:hAnsi="Arial"/>
                <w:b/>
                <w:sz w:val="18"/>
                <w:vertAlign w:val="subscript"/>
              </w:rPr>
              <w:t>Evaluate_BFD_SSB</w:t>
            </w:r>
            <w:r w:rsidRPr="001F21E0">
              <w:rPr>
                <w:rFonts w:ascii="Arial" w:hAnsi="Arial"/>
                <w:b/>
                <w:sz w:val="18"/>
              </w:rPr>
              <w:t xml:space="preserve"> (ms) </w:t>
            </w:r>
          </w:p>
        </w:tc>
      </w:tr>
      <w:tr w:rsidR="00960DBF" w:rsidRPr="001F21E0" w14:paraId="49F9FD0A" w14:textId="77777777" w:rsidTr="00813383">
        <w:trPr>
          <w:jc w:val="center"/>
        </w:trPr>
        <w:tc>
          <w:tcPr>
            <w:tcW w:w="2035" w:type="dxa"/>
            <w:tcBorders>
              <w:top w:val="single" w:sz="4" w:space="0" w:color="auto"/>
              <w:left w:val="single" w:sz="4" w:space="0" w:color="auto"/>
              <w:bottom w:val="single" w:sz="4" w:space="0" w:color="auto"/>
              <w:right w:val="single" w:sz="4" w:space="0" w:color="auto"/>
            </w:tcBorders>
            <w:hideMark/>
          </w:tcPr>
          <w:p w14:paraId="446A469E" w14:textId="77777777" w:rsidR="00960DBF" w:rsidRPr="001F21E0" w:rsidRDefault="00960DBF" w:rsidP="00813383">
            <w:pPr>
              <w:keepNext/>
              <w:keepLines/>
              <w:spacing w:after="0"/>
              <w:jc w:val="center"/>
              <w:rPr>
                <w:rFonts w:ascii="Arial" w:hAnsi="Arial"/>
                <w:sz w:val="18"/>
              </w:rPr>
            </w:pPr>
            <w:r w:rsidRPr="001F21E0">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3C23F1A4" w14:textId="77777777" w:rsidR="00960DBF" w:rsidRPr="001F21E0" w:rsidRDefault="00960DBF" w:rsidP="00813383">
            <w:pPr>
              <w:keepNext/>
              <w:keepLines/>
              <w:spacing w:after="0"/>
              <w:jc w:val="center"/>
              <w:rPr>
                <w:rFonts w:ascii="Arial" w:hAnsi="Arial"/>
                <w:sz w:val="18"/>
              </w:rPr>
            </w:pPr>
            <w:r w:rsidRPr="001F21E0">
              <w:rPr>
                <w:rFonts w:ascii="Arial" w:hAnsi="Arial" w:cs="v4.2.0"/>
                <w:sz w:val="18"/>
              </w:rPr>
              <w:t>max([50], ceil(5*P*N)*T</w:t>
            </w:r>
            <w:r w:rsidRPr="001F21E0">
              <w:rPr>
                <w:rFonts w:ascii="Arial" w:hAnsi="Arial" w:cs="v4.2.0"/>
                <w:sz w:val="18"/>
                <w:vertAlign w:val="subscript"/>
              </w:rPr>
              <w:t>SSB</w:t>
            </w:r>
            <w:r w:rsidRPr="001F21E0">
              <w:rPr>
                <w:rFonts w:ascii="Arial" w:hAnsi="Arial" w:cs="v4.2.0"/>
                <w:sz w:val="18"/>
              </w:rPr>
              <w:t>)</w:t>
            </w:r>
          </w:p>
        </w:tc>
      </w:tr>
      <w:tr w:rsidR="00960DBF" w:rsidRPr="001F21E0" w14:paraId="7152AEC9" w14:textId="77777777" w:rsidTr="00813383">
        <w:trPr>
          <w:jc w:val="center"/>
        </w:trPr>
        <w:tc>
          <w:tcPr>
            <w:tcW w:w="2035" w:type="dxa"/>
            <w:tcBorders>
              <w:top w:val="single" w:sz="4" w:space="0" w:color="auto"/>
              <w:left w:val="single" w:sz="4" w:space="0" w:color="auto"/>
              <w:bottom w:val="single" w:sz="4" w:space="0" w:color="auto"/>
              <w:right w:val="single" w:sz="4" w:space="0" w:color="auto"/>
            </w:tcBorders>
            <w:hideMark/>
          </w:tcPr>
          <w:p w14:paraId="166D4805" w14:textId="77777777" w:rsidR="00960DBF" w:rsidRPr="001F21E0" w:rsidRDefault="00960DBF" w:rsidP="00813383">
            <w:pPr>
              <w:keepNext/>
              <w:keepLines/>
              <w:spacing w:after="0"/>
              <w:jc w:val="center"/>
              <w:rPr>
                <w:rFonts w:ascii="Arial" w:hAnsi="Arial"/>
                <w:sz w:val="18"/>
              </w:rPr>
            </w:pPr>
            <w:r w:rsidRPr="001F21E0">
              <w:rPr>
                <w:rFonts w:ascii="Arial" w:hAnsi="Arial"/>
                <w:sz w:val="18"/>
              </w:rPr>
              <w:t xml:space="preserve">DRX cycle </w:t>
            </w:r>
            <w:r w:rsidRPr="001F21E0">
              <w:rPr>
                <w:rFonts w:ascii="Arial" w:hAnsi="Arial" w:cs="Arial"/>
                <w:sz w:val="18"/>
              </w:rPr>
              <w:t xml:space="preserve">≤ </w:t>
            </w:r>
            <w:r w:rsidRPr="001F21E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970A40E" w14:textId="77777777" w:rsidR="00960DBF" w:rsidRPr="001F21E0" w:rsidRDefault="00960DBF" w:rsidP="00813383">
            <w:pPr>
              <w:keepNext/>
              <w:keepLines/>
              <w:spacing w:after="0"/>
              <w:jc w:val="center"/>
              <w:rPr>
                <w:rFonts w:ascii="Arial" w:hAnsi="Arial"/>
                <w:sz w:val="18"/>
              </w:rPr>
            </w:pPr>
            <w:r w:rsidRPr="001F21E0">
              <w:rPr>
                <w:rFonts w:ascii="Arial" w:hAnsi="Arial" w:cs="v4.2.0"/>
                <w:sz w:val="18"/>
              </w:rPr>
              <w:t>max([50], ceil(7.5*P*N)*max(T</w:t>
            </w:r>
            <w:r w:rsidRPr="001F21E0">
              <w:rPr>
                <w:rFonts w:ascii="Arial" w:hAnsi="Arial" w:cs="v4.2.0"/>
                <w:sz w:val="18"/>
                <w:vertAlign w:val="subscript"/>
              </w:rPr>
              <w:t>DRX</w:t>
            </w:r>
            <w:r w:rsidRPr="001F21E0">
              <w:rPr>
                <w:rFonts w:ascii="Arial" w:hAnsi="Arial" w:cs="v4.2.0"/>
                <w:sz w:val="18"/>
              </w:rPr>
              <w:t>,T</w:t>
            </w:r>
            <w:r w:rsidRPr="001F21E0">
              <w:rPr>
                <w:rFonts w:ascii="Arial" w:hAnsi="Arial" w:cs="v4.2.0"/>
                <w:sz w:val="18"/>
                <w:vertAlign w:val="subscript"/>
              </w:rPr>
              <w:t>SSB</w:t>
            </w:r>
            <w:r w:rsidRPr="001F21E0">
              <w:rPr>
                <w:rFonts w:ascii="Arial" w:hAnsi="Arial" w:cs="v4.2.0"/>
                <w:sz w:val="18"/>
              </w:rPr>
              <w:t>))</w:t>
            </w:r>
          </w:p>
        </w:tc>
      </w:tr>
      <w:tr w:rsidR="00960DBF" w:rsidRPr="001F21E0" w14:paraId="2069FBDD" w14:textId="77777777" w:rsidTr="00813383">
        <w:trPr>
          <w:jc w:val="center"/>
        </w:trPr>
        <w:tc>
          <w:tcPr>
            <w:tcW w:w="2035" w:type="dxa"/>
            <w:tcBorders>
              <w:top w:val="single" w:sz="4" w:space="0" w:color="auto"/>
              <w:left w:val="single" w:sz="4" w:space="0" w:color="auto"/>
              <w:bottom w:val="single" w:sz="4" w:space="0" w:color="auto"/>
              <w:right w:val="single" w:sz="4" w:space="0" w:color="auto"/>
            </w:tcBorders>
            <w:hideMark/>
          </w:tcPr>
          <w:p w14:paraId="0C083F0C" w14:textId="77777777" w:rsidR="00960DBF" w:rsidRPr="001F21E0" w:rsidRDefault="00960DBF" w:rsidP="00813383">
            <w:pPr>
              <w:keepNext/>
              <w:keepLines/>
              <w:spacing w:after="0"/>
              <w:jc w:val="center"/>
              <w:rPr>
                <w:rFonts w:ascii="Arial" w:hAnsi="Arial"/>
                <w:sz w:val="18"/>
              </w:rPr>
            </w:pPr>
            <w:r w:rsidRPr="001F21E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36763BC" w14:textId="77777777" w:rsidR="00960DBF" w:rsidRPr="001F21E0" w:rsidRDefault="00960DBF" w:rsidP="00813383">
            <w:pPr>
              <w:keepNext/>
              <w:keepLines/>
              <w:spacing w:after="0"/>
              <w:jc w:val="center"/>
              <w:rPr>
                <w:rFonts w:ascii="Arial" w:hAnsi="Arial"/>
                <w:sz w:val="18"/>
              </w:rPr>
            </w:pPr>
            <w:r w:rsidRPr="001F21E0">
              <w:rPr>
                <w:rFonts w:ascii="Arial" w:hAnsi="Arial" w:cs="v4.2.0"/>
                <w:sz w:val="18"/>
              </w:rPr>
              <w:t>ceil(5*P*N)*T</w:t>
            </w:r>
            <w:r w:rsidRPr="001F21E0">
              <w:rPr>
                <w:rFonts w:ascii="Arial" w:hAnsi="Arial" w:cs="v4.2.0"/>
                <w:sz w:val="18"/>
                <w:vertAlign w:val="subscript"/>
              </w:rPr>
              <w:t>DRX</w:t>
            </w:r>
          </w:p>
        </w:tc>
      </w:tr>
      <w:tr w:rsidR="00960DBF" w:rsidRPr="001F21E0" w14:paraId="425F1C37" w14:textId="77777777" w:rsidTr="0081338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CF01B96" w14:textId="77777777" w:rsidR="00960DBF" w:rsidRPr="001F21E0" w:rsidRDefault="00960DBF" w:rsidP="004A15BC">
            <w:pPr>
              <w:pStyle w:val="TAN"/>
              <w:rPr>
                <w:rFonts w:cs="v4.2.0"/>
              </w:rPr>
            </w:pPr>
            <w:r w:rsidRPr="001F21E0">
              <w:t>Note:</w:t>
            </w:r>
            <w:r w:rsidRPr="001F21E0">
              <w:rPr>
                <w:sz w:val="28"/>
              </w:rPr>
              <w:tab/>
            </w:r>
            <w:r w:rsidRPr="001F21E0">
              <w:rPr>
                <w:rFonts w:cs="v4.2.0"/>
              </w:rPr>
              <w:t>T</w:t>
            </w:r>
            <w:r w:rsidRPr="001F21E0">
              <w:rPr>
                <w:rFonts w:cs="v4.2.0"/>
                <w:vertAlign w:val="subscript"/>
              </w:rPr>
              <w:t>SSB</w:t>
            </w:r>
            <w:r w:rsidRPr="001F21E0">
              <w:t xml:space="preserve"> is the periodicity of SSB in the set </w:t>
            </w:r>
            <w:r w:rsidRPr="001F21E0">
              <w:rPr>
                <w:iCs/>
                <w:position w:val="-10"/>
              </w:rPr>
              <w:object w:dxaOrig="240" w:dyaOrig="315" w14:anchorId="743996A6">
                <v:shape id="_x0000_i1047" type="#_x0000_t75" style="width:11.8pt;height:15.6pt" o:ole="">
                  <v:imagedata r:id="rId17" o:title=""/>
                </v:shape>
                <o:OLEObject Type="Embed" ProgID="Equation.3" ShapeID="_x0000_i1047" DrawAspect="Content" ObjectID="_1599349249" r:id="rId28"/>
              </w:object>
            </w:r>
            <w:r w:rsidRPr="001F21E0">
              <w:t>.</w:t>
            </w:r>
            <w:r w:rsidRPr="001F21E0">
              <w:rPr>
                <w:rFonts w:cs="v4.2.0"/>
              </w:rPr>
              <w:t xml:space="preserve"> T</w:t>
            </w:r>
            <w:r w:rsidRPr="001F21E0">
              <w:rPr>
                <w:rFonts w:cs="v4.2.0"/>
                <w:vertAlign w:val="subscript"/>
              </w:rPr>
              <w:t>DRX</w:t>
            </w:r>
            <w:r w:rsidRPr="001F21E0">
              <w:t xml:space="preserve"> is the DRX cycle length.</w:t>
            </w:r>
          </w:p>
        </w:tc>
      </w:tr>
    </w:tbl>
    <w:p w14:paraId="55CA31D6" w14:textId="77777777" w:rsidR="00960DBF" w:rsidRPr="001F21E0" w:rsidRDefault="00960DBF" w:rsidP="00960DBF">
      <w:pPr>
        <w:rPr>
          <w:rFonts w:eastAsia="?? ??"/>
        </w:rPr>
      </w:pPr>
    </w:p>
    <w:p w14:paraId="48E6C000" w14:textId="77777777" w:rsidR="00960DBF" w:rsidRPr="001F21E0" w:rsidRDefault="00960DBF" w:rsidP="00960DBF">
      <w:pPr>
        <w:keepNext/>
        <w:keepLines/>
        <w:spacing w:before="120"/>
        <w:ind w:left="1134" w:hanging="1134"/>
        <w:outlineLvl w:val="2"/>
        <w:rPr>
          <w:rFonts w:ascii="Arial" w:hAnsi="Arial"/>
          <w:sz w:val="28"/>
        </w:rPr>
      </w:pPr>
      <w:r w:rsidRPr="001F21E0">
        <w:rPr>
          <w:rFonts w:ascii="Arial" w:hAnsi="Arial"/>
          <w:sz w:val="28"/>
        </w:rPr>
        <w:t>8.5.3</w:t>
      </w:r>
      <w:r w:rsidRPr="001F21E0">
        <w:rPr>
          <w:rFonts w:ascii="Arial" w:hAnsi="Arial"/>
          <w:sz w:val="28"/>
        </w:rPr>
        <w:tab/>
        <w:t>Requirements for CSI-RS based beam failure detection</w:t>
      </w:r>
    </w:p>
    <w:p w14:paraId="576090FF" w14:textId="77777777" w:rsidR="00960DBF" w:rsidRPr="001F21E0" w:rsidRDefault="00960DBF" w:rsidP="00960DBF">
      <w:pPr>
        <w:keepNext/>
        <w:keepLines/>
        <w:spacing w:before="120"/>
        <w:ind w:left="1418" w:hanging="1418"/>
        <w:outlineLvl w:val="3"/>
        <w:rPr>
          <w:rFonts w:ascii="Arial" w:hAnsi="Arial"/>
          <w:sz w:val="24"/>
        </w:rPr>
      </w:pPr>
      <w:r w:rsidRPr="001F21E0">
        <w:rPr>
          <w:rFonts w:ascii="Arial" w:eastAsia="?? ??" w:hAnsi="Arial"/>
          <w:sz w:val="24"/>
        </w:rPr>
        <w:t>8.5.3.1</w:t>
      </w:r>
      <w:r w:rsidRPr="001F21E0">
        <w:rPr>
          <w:rFonts w:ascii="Arial" w:eastAsia="?? ??" w:hAnsi="Arial"/>
          <w:sz w:val="24"/>
        </w:rPr>
        <w:tab/>
      </w:r>
      <w:r w:rsidRPr="001F21E0">
        <w:rPr>
          <w:rFonts w:ascii="Arial" w:hAnsi="Arial"/>
          <w:sz w:val="24"/>
        </w:rPr>
        <w:t>Introduction</w:t>
      </w:r>
    </w:p>
    <w:p w14:paraId="2EA76E0A" w14:textId="77777777" w:rsidR="00960DBF" w:rsidRPr="001F21E0" w:rsidRDefault="00960DBF" w:rsidP="00960DBF">
      <w:r w:rsidRPr="001F21E0">
        <w:t xml:space="preserve">The requirements in this section apply for each CSI-RS resource in the set </w:t>
      </w:r>
      <w:r w:rsidRPr="001F21E0">
        <w:rPr>
          <w:iCs/>
          <w:position w:val="-10"/>
        </w:rPr>
        <w:object w:dxaOrig="240" w:dyaOrig="315" w14:anchorId="60555B82">
          <v:shape id="_x0000_i1048" type="#_x0000_t75" style="width:11.8pt;height:15.6pt" o:ole="">
            <v:imagedata r:id="rId17" o:title=""/>
          </v:shape>
          <o:OLEObject Type="Embed" ProgID="Equation.3" ShapeID="_x0000_i1048" DrawAspect="Content" ObjectID="_1599349250" r:id="rId29"/>
        </w:object>
      </w:r>
      <w:r w:rsidRPr="001F21E0">
        <w:t xml:space="preserve"> configured for a serving cell, provided that the CSI-RS resource configured for </w:t>
      </w:r>
      <w:r w:rsidRPr="001F21E0">
        <w:rPr>
          <w:rFonts w:cs="v5.0.0"/>
        </w:rPr>
        <w:t>beam failure detection</w:t>
      </w:r>
      <w:r w:rsidRPr="001F21E0">
        <w:t xml:space="preserve"> are actually transmitted within the UE active DL BWP during the entire evaluation period specified in section 8.5.3.2.</w:t>
      </w:r>
    </w:p>
    <w:p w14:paraId="68354295" w14:textId="77777777" w:rsidR="00960DBF" w:rsidRPr="001F21E0" w:rsidRDefault="00960DBF" w:rsidP="004A15BC">
      <w:pPr>
        <w:pStyle w:val="TH"/>
      </w:pPr>
      <w:r w:rsidRPr="001F21E0">
        <w:lastRenderedPageBreak/>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60DBF" w:rsidRPr="001F21E0" w14:paraId="7AC36E16" w14:textId="77777777" w:rsidTr="00813383">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E483CDF" w14:textId="77777777" w:rsidR="00960DBF" w:rsidRPr="001F21E0" w:rsidRDefault="00960DBF" w:rsidP="004A15BC">
            <w:pPr>
              <w:pStyle w:val="TAH"/>
            </w:pPr>
            <w:r w:rsidRPr="001F21E0">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45422B0" w14:textId="77777777" w:rsidR="00960DBF" w:rsidRPr="001F21E0" w:rsidRDefault="00960DBF" w:rsidP="004A15BC">
            <w:pPr>
              <w:pStyle w:val="TAH"/>
              <w:rPr>
                <w:rFonts w:eastAsia="?? ??"/>
              </w:rPr>
            </w:pPr>
            <w:r w:rsidRPr="001F21E0">
              <w:rPr>
                <w:rFonts w:eastAsia="?? ??"/>
              </w:rPr>
              <w:t>Value for BLER</w:t>
            </w:r>
          </w:p>
        </w:tc>
      </w:tr>
      <w:tr w:rsidR="00960DBF" w:rsidRPr="001F21E0" w14:paraId="2D88E05E" w14:textId="77777777" w:rsidTr="00813383">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6632C04" w14:textId="77777777" w:rsidR="00960DBF" w:rsidRPr="001F21E0" w:rsidRDefault="00960DBF" w:rsidP="00813383">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9C7032" w14:textId="77777777" w:rsidR="00960DBF" w:rsidRPr="001F21E0" w:rsidRDefault="00960DBF"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1-0</w:t>
            </w:r>
          </w:p>
        </w:tc>
      </w:tr>
      <w:tr w:rsidR="00960DBF" w:rsidRPr="001F21E0" w14:paraId="1C3C705C" w14:textId="77777777" w:rsidTr="0081338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7144472" w14:textId="77777777" w:rsidR="00960DBF" w:rsidRPr="001F21E0" w:rsidRDefault="00960DBF" w:rsidP="00813383">
            <w:pPr>
              <w:keepNext/>
              <w:keepLines/>
              <w:overflowPunct w:val="0"/>
              <w:autoSpaceDE w:val="0"/>
              <w:autoSpaceDN w:val="0"/>
              <w:adjustRightInd w:val="0"/>
              <w:spacing w:after="0"/>
              <w:textAlignment w:val="baseline"/>
              <w:rPr>
                <w:rFonts w:ascii="Arial" w:eastAsia="?? ??" w:hAnsi="Arial" w:cs="Arial"/>
                <w:sz w:val="18"/>
                <w:szCs w:val="18"/>
                <w:lang w:eastAsia="x-none"/>
              </w:rPr>
            </w:pPr>
            <w:r w:rsidRPr="001F21E0">
              <w:rPr>
                <w:rFonts w:ascii="Arial" w:eastAsia="?? ??" w:hAnsi="Arial" w:cs="Arial"/>
                <w:sz w:val="18"/>
                <w:szCs w:val="18"/>
                <w:lang w:eastAsia="x-none"/>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92C27F" w14:textId="77777777" w:rsidR="00960DBF" w:rsidRPr="001F21E0" w:rsidRDefault="00960DBF" w:rsidP="00813383">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1F21E0">
              <w:rPr>
                <w:rFonts w:ascii="Arial" w:eastAsia="?? ??" w:hAnsi="Arial" w:cs="Arial"/>
                <w:sz w:val="18"/>
                <w:szCs w:val="18"/>
              </w:rPr>
              <w:t>Same as the number of symbols of CORESET</w:t>
            </w:r>
            <w:r w:rsidRPr="001F21E0">
              <w:rPr>
                <w:rFonts w:ascii="Arial" w:eastAsia="?? ??" w:hAnsi="Arial" w:cs="Arial"/>
                <w:sz w:val="18"/>
                <w:szCs w:val="18"/>
                <w:lang w:val="de-DE"/>
              </w:rPr>
              <w:t xml:space="preserve"> </w:t>
            </w:r>
            <w:r w:rsidRPr="001F21E0">
              <w:rPr>
                <w:rFonts w:ascii="Arial" w:eastAsia="?? ??" w:hAnsi="Arial" w:cs="Arial"/>
                <w:sz w:val="18"/>
                <w:szCs w:val="18"/>
              </w:rPr>
              <w:t>QCLed with respective CSI-RS for</w:t>
            </w:r>
            <w:r w:rsidRPr="001F21E0">
              <w:rPr>
                <w:rFonts w:ascii="Arial" w:eastAsia="?? ??" w:hAnsi="Arial" w:cs="Arial"/>
                <w:sz w:val="18"/>
                <w:szCs w:val="18"/>
                <w:lang w:val="de-DE"/>
              </w:rPr>
              <w:t xml:space="preserve"> BFD</w:t>
            </w:r>
          </w:p>
        </w:tc>
      </w:tr>
      <w:tr w:rsidR="00960DBF" w:rsidRPr="001F21E0" w14:paraId="13598EA3" w14:textId="77777777" w:rsidTr="0081338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F3451" w14:textId="77777777" w:rsidR="00960DBF" w:rsidRPr="001F21E0" w:rsidRDefault="00960DBF" w:rsidP="00813383">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lang w:eastAsia="x-none"/>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D76D86C" w14:textId="77777777" w:rsidR="00960DBF" w:rsidRPr="001F21E0" w:rsidRDefault="00960DBF"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8</w:t>
            </w:r>
          </w:p>
        </w:tc>
      </w:tr>
      <w:tr w:rsidR="00960DBF" w:rsidRPr="001F21E0" w14:paraId="3F614DD2" w14:textId="77777777" w:rsidTr="0081338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DC1D02A" w14:textId="77777777" w:rsidR="00960DBF" w:rsidRPr="001F21E0" w:rsidRDefault="00960DBF" w:rsidP="00813383">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lang w:eastAsia="x-none"/>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5BCA01" w14:textId="77777777" w:rsidR="00960DBF" w:rsidRPr="001F21E0" w:rsidRDefault="00960DBF"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0dB</w:t>
            </w:r>
          </w:p>
        </w:tc>
      </w:tr>
      <w:tr w:rsidR="00960DBF" w:rsidRPr="001F21E0" w14:paraId="07938F78" w14:textId="77777777" w:rsidTr="0081338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F359BE" w14:textId="77777777" w:rsidR="00960DBF" w:rsidRPr="001F21E0" w:rsidRDefault="00960DBF" w:rsidP="00813383">
            <w:pPr>
              <w:keepNext/>
              <w:keepLines/>
              <w:overflowPunct w:val="0"/>
              <w:autoSpaceDE w:val="0"/>
              <w:autoSpaceDN w:val="0"/>
              <w:adjustRightInd w:val="0"/>
              <w:spacing w:after="0"/>
              <w:textAlignment w:val="baseline"/>
              <w:rPr>
                <w:rFonts w:ascii="Arial" w:eastAsia="?? ??" w:hAnsi="Arial" w:cs="Arial"/>
                <w:sz w:val="18"/>
                <w:szCs w:val="18"/>
                <w:lang w:eastAsia="x-none"/>
              </w:rPr>
            </w:pPr>
            <w:r w:rsidRPr="001F21E0">
              <w:rPr>
                <w:rFonts w:ascii="Arial" w:eastAsia="?? ??" w:hAnsi="Arial" w:cs="Arial"/>
                <w:sz w:val="18"/>
                <w:szCs w:val="18"/>
                <w:lang w:eastAsia="x-none"/>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C68972" w14:textId="77777777" w:rsidR="00960DBF" w:rsidRPr="001F21E0" w:rsidRDefault="00960DBF"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0dB</w:t>
            </w:r>
          </w:p>
        </w:tc>
      </w:tr>
      <w:tr w:rsidR="00960DBF" w:rsidRPr="001F21E0" w14:paraId="2B17B550" w14:textId="77777777" w:rsidTr="0081338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2F392C9" w14:textId="77777777" w:rsidR="00960DBF" w:rsidRPr="001F21E0" w:rsidRDefault="00960DBF" w:rsidP="00813383">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52F899" w14:textId="77777777" w:rsidR="00960DBF" w:rsidRPr="001F21E0" w:rsidRDefault="00960DBF"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Same as the number of PRBs of CORESET</w:t>
            </w:r>
            <w:r w:rsidRPr="001F21E0">
              <w:rPr>
                <w:rFonts w:ascii="Arial" w:eastAsia="?? ??" w:hAnsi="Arial" w:cs="Arial"/>
                <w:sz w:val="18"/>
                <w:szCs w:val="18"/>
                <w:lang w:val="de-DE"/>
              </w:rPr>
              <w:t xml:space="preserve"> </w:t>
            </w:r>
            <w:r w:rsidRPr="001F21E0">
              <w:rPr>
                <w:rFonts w:ascii="Arial" w:eastAsia="?? ??" w:hAnsi="Arial" w:cs="Arial"/>
                <w:sz w:val="18"/>
                <w:szCs w:val="18"/>
              </w:rPr>
              <w:t>QCLed with respective CSI-RS for</w:t>
            </w:r>
            <w:r w:rsidRPr="001F21E0">
              <w:rPr>
                <w:rFonts w:ascii="Arial" w:eastAsia="?? ??" w:hAnsi="Arial" w:cs="Arial"/>
                <w:sz w:val="18"/>
                <w:szCs w:val="18"/>
                <w:lang w:val="de-DE"/>
              </w:rPr>
              <w:t xml:space="preserve"> BFD</w:t>
            </w:r>
          </w:p>
        </w:tc>
      </w:tr>
      <w:tr w:rsidR="00960DBF" w:rsidRPr="001F21E0" w14:paraId="4CACE6C1" w14:textId="77777777" w:rsidTr="0081338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7938C96" w14:textId="77777777" w:rsidR="00960DBF" w:rsidRPr="001F21E0" w:rsidRDefault="00960DBF" w:rsidP="00813383">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2853E1F" w14:textId="77777777" w:rsidR="00960DBF" w:rsidRPr="001F21E0" w:rsidRDefault="00960DBF"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Same as the SCS of CORESET</w:t>
            </w:r>
            <w:r w:rsidRPr="001F21E0">
              <w:rPr>
                <w:rFonts w:ascii="Arial" w:eastAsia="?? ??" w:hAnsi="Arial" w:cs="Arial"/>
                <w:sz w:val="18"/>
                <w:szCs w:val="18"/>
                <w:lang w:val="de-DE"/>
              </w:rPr>
              <w:t xml:space="preserve"> </w:t>
            </w:r>
            <w:r w:rsidRPr="001F21E0">
              <w:rPr>
                <w:rFonts w:ascii="Arial" w:eastAsia="?? ??" w:hAnsi="Arial" w:cs="Arial"/>
                <w:sz w:val="18"/>
                <w:szCs w:val="18"/>
              </w:rPr>
              <w:t>QCLed with respective CSI-RS for</w:t>
            </w:r>
            <w:r w:rsidRPr="001F21E0">
              <w:rPr>
                <w:rFonts w:ascii="Arial" w:eastAsia="?? ??" w:hAnsi="Arial" w:cs="Arial"/>
                <w:sz w:val="18"/>
                <w:szCs w:val="18"/>
                <w:lang w:val="de-DE"/>
              </w:rPr>
              <w:t xml:space="preserve"> BFD</w:t>
            </w:r>
          </w:p>
        </w:tc>
      </w:tr>
      <w:tr w:rsidR="00960DBF" w:rsidRPr="001F21E0" w14:paraId="39B03B49" w14:textId="77777777" w:rsidTr="0081338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01D5C80" w14:textId="77777777" w:rsidR="00960DBF" w:rsidRPr="001F21E0" w:rsidRDefault="00960DBF" w:rsidP="00813383">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725193" w14:textId="77777777" w:rsidR="00960DBF" w:rsidRPr="001F21E0" w:rsidRDefault="00960DBF"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REG bundle size</w:t>
            </w:r>
          </w:p>
        </w:tc>
      </w:tr>
      <w:tr w:rsidR="00960DBF" w:rsidRPr="001F21E0" w14:paraId="566DEF83" w14:textId="77777777" w:rsidTr="0081338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8DF32EA" w14:textId="77777777" w:rsidR="00960DBF" w:rsidRPr="001F21E0" w:rsidRDefault="00960DBF" w:rsidP="00813383">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B11B37" w14:textId="77777777" w:rsidR="00960DBF" w:rsidRPr="001F21E0" w:rsidRDefault="00960DBF"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6</w:t>
            </w:r>
          </w:p>
        </w:tc>
      </w:tr>
      <w:tr w:rsidR="00960DBF" w:rsidRPr="001F21E0" w14:paraId="78512538" w14:textId="77777777" w:rsidTr="0081338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28A48F5" w14:textId="77777777" w:rsidR="00960DBF" w:rsidRPr="001F21E0" w:rsidRDefault="00960DBF" w:rsidP="00813383">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1DCD13" w14:textId="77777777" w:rsidR="00960DBF" w:rsidRPr="001F21E0" w:rsidRDefault="00960DBF"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Same as the CP length of CORESET</w:t>
            </w:r>
            <w:r w:rsidRPr="001F21E0">
              <w:rPr>
                <w:rFonts w:ascii="Arial" w:eastAsia="?? ??" w:hAnsi="Arial" w:cs="Arial"/>
                <w:sz w:val="18"/>
                <w:szCs w:val="18"/>
                <w:lang w:val="de-DE"/>
              </w:rPr>
              <w:t xml:space="preserve"> </w:t>
            </w:r>
            <w:r w:rsidRPr="001F21E0">
              <w:rPr>
                <w:rFonts w:ascii="Arial" w:eastAsia="?? ??" w:hAnsi="Arial" w:cs="Arial"/>
                <w:sz w:val="18"/>
                <w:szCs w:val="18"/>
              </w:rPr>
              <w:t>QCLed with respective CSI-RS for</w:t>
            </w:r>
            <w:r w:rsidRPr="001F21E0">
              <w:rPr>
                <w:rFonts w:ascii="Arial" w:eastAsia="?? ??" w:hAnsi="Arial" w:cs="Arial"/>
                <w:sz w:val="18"/>
                <w:szCs w:val="18"/>
                <w:lang w:val="de-DE"/>
              </w:rPr>
              <w:t xml:space="preserve"> BFD</w:t>
            </w:r>
          </w:p>
        </w:tc>
      </w:tr>
      <w:tr w:rsidR="00960DBF" w:rsidRPr="001F21E0" w14:paraId="709D248A" w14:textId="77777777" w:rsidTr="00813383">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C0DD4F2" w14:textId="77777777" w:rsidR="00960DBF" w:rsidRPr="001F21E0" w:rsidRDefault="00960DBF" w:rsidP="00813383">
            <w:pPr>
              <w:keepNext/>
              <w:keepLines/>
              <w:overflowPunct w:val="0"/>
              <w:autoSpaceDE w:val="0"/>
              <w:autoSpaceDN w:val="0"/>
              <w:adjustRightInd w:val="0"/>
              <w:spacing w:after="0"/>
              <w:textAlignment w:val="baseline"/>
              <w:rPr>
                <w:rFonts w:ascii="Arial" w:eastAsia="?? ??" w:hAnsi="Arial" w:cs="Arial"/>
                <w:sz w:val="18"/>
                <w:szCs w:val="18"/>
              </w:rPr>
            </w:pPr>
            <w:r w:rsidRPr="001F21E0">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9AF2EA5" w14:textId="77777777" w:rsidR="00960DBF" w:rsidRPr="001F21E0" w:rsidRDefault="00960DBF" w:rsidP="00813383">
            <w:pPr>
              <w:keepNext/>
              <w:keepLines/>
              <w:overflowPunct w:val="0"/>
              <w:autoSpaceDE w:val="0"/>
              <w:autoSpaceDN w:val="0"/>
              <w:adjustRightInd w:val="0"/>
              <w:spacing w:after="0"/>
              <w:jc w:val="center"/>
              <w:textAlignment w:val="baseline"/>
              <w:rPr>
                <w:rFonts w:ascii="Arial" w:eastAsia="?? ??" w:hAnsi="Arial" w:cs="Arial"/>
                <w:sz w:val="18"/>
                <w:szCs w:val="18"/>
              </w:rPr>
            </w:pPr>
            <w:r w:rsidRPr="001F21E0">
              <w:rPr>
                <w:rFonts w:ascii="Arial" w:eastAsia="?? ??" w:hAnsi="Arial" w:cs="Arial"/>
                <w:sz w:val="18"/>
                <w:szCs w:val="18"/>
              </w:rPr>
              <w:t>Distributed</w:t>
            </w:r>
          </w:p>
        </w:tc>
      </w:tr>
    </w:tbl>
    <w:p w14:paraId="578FAF9A" w14:textId="77777777" w:rsidR="00960DBF" w:rsidRPr="001F21E0" w:rsidRDefault="00960DBF" w:rsidP="00960DBF"/>
    <w:p w14:paraId="3E508F52" w14:textId="36F439D4" w:rsidR="00960DBF" w:rsidRPr="001F21E0" w:rsidRDefault="00960DBF" w:rsidP="00960DBF">
      <w:pPr>
        <w:keepNext/>
        <w:keepLines/>
        <w:spacing w:before="120"/>
        <w:ind w:left="1418" w:hanging="1418"/>
        <w:outlineLvl w:val="3"/>
        <w:rPr>
          <w:rFonts w:ascii="Arial" w:hAnsi="Arial"/>
          <w:sz w:val="24"/>
        </w:rPr>
      </w:pPr>
      <w:r w:rsidRPr="001F21E0">
        <w:rPr>
          <w:rFonts w:ascii="Arial" w:eastAsia="?? ??" w:hAnsi="Arial"/>
          <w:sz w:val="24"/>
        </w:rPr>
        <w:t>8.5.3.2</w:t>
      </w:r>
      <w:r w:rsidRPr="001F21E0">
        <w:rPr>
          <w:rFonts w:ascii="Arial" w:eastAsia="?? ??" w:hAnsi="Arial"/>
          <w:sz w:val="24"/>
        </w:rPr>
        <w:tab/>
      </w:r>
      <w:r w:rsidRPr="001F21E0">
        <w:rPr>
          <w:rFonts w:ascii="Arial" w:hAnsi="Arial"/>
          <w:sz w:val="24"/>
        </w:rPr>
        <w:t>Minimum requirement</w:t>
      </w:r>
    </w:p>
    <w:p w14:paraId="3397179A" w14:textId="77777777" w:rsidR="00960DBF" w:rsidRPr="001F21E0" w:rsidRDefault="00960DBF" w:rsidP="00960DBF">
      <w:pPr>
        <w:rPr>
          <w:rFonts w:eastAsia="?? ??"/>
        </w:rPr>
      </w:pPr>
      <w:r w:rsidRPr="001F21E0">
        <w:rPr>
          <w:rFonts w:eastAsia="?? ??"/>
          <w:i/>
        </w:rPr>
        <w:t>Editor’s note: The requirements below have been derived without considering gap sharing when CSI-RS resource for BFD are partially overlapping with measurement gaps.</w:t>
      </w:r>
    </w:p>
    <w:p w14:paraId="46714E7B" w14:textId="77777777" w:rsidR="00960DBF" w:rsidRPr="001F21E0" w:rsidRDefault="00960DBF" w:rsidP="00960DBF">
      <w:pPr>
        <w:rPr>
          <w:rFonts w:eastAsia="?? ??"/>
        </w:rPr>
      </w:pPr>
      <w:r w:rsidRPr="001F21E0">
        <w:rPr>
          <w:rFonts w:eastAsia="?? ??"/>
        </w:rPr>
        <w:t xml:space="preserve">UE shall be able to evaluate whether the downlink radio link quality on the configured CSI-RS </w:t>
      </w:r>
      <w:r w:rsidRPr="001F21E0">
        <w:rPr>
          <w:rFonts w:cs="Arial"/>
        </w:rPr>
        <w:t xml:space="preserve">resource in set </w:t>
      </w:r>
      <w:r w:rsidRPr="001F21E0">
        <w:rPr>
          <w:iCs/>
          <w:position w:val="-10"/>
        </w:rPr>
        <w:object w:dxaOrig="240" w:dyaOrig="315" w14:anchorId="45A47825">
          <v:shape id="_x0000_i1049" type="#_x0000_t75" style="width:11.8pt;height:15.6pt" o:ole="">
            <v:imagedata r:id="rId17" o:title=""/>
          </v:shape>
          <o:OLEObject Type="Embed" ProgID="Equation.3" ShapeID="_x0000_i1049" DrawAspect="Content" ObjectID="_1599349251" r:id="rId30"/>
        </w:object>
      </w:r>
      <w:r w:rsidRPr="001F21E0">
        <w:t xml:space="preserve"> estimated </w:t>
      </w:r>
      <w:r w:rsidRPr="001F21E0">
        <w:rPr>
          <w:rFonts w:eastAsia="?? ??"/>
        </w:rPr>
        <w:t xml:space="preserve">over the last </w:t>
      </w:r>
      <w:r w:rsidRPr="001F21E0">
        <w:t>T</w:t>
      </w:r>
      <w:r w:rsidRPr="001F21E0">
        <w:rPr>
          <w:vertAlign w:val="subscript"/>
        </w:rPr>
        <w:t>Evaluate_BFD_CSI-RS</w:t>
      </w:r>
      <w:r w:rsidRPr="001F21E0">
        <w:rPr>
          <w:rFonts w:eastAsia="?? ??"/>
        </w:rPr>
        <w:t xml:space="preserve"> [ms] period</w:t>
      </w:r>
      <w:r w:rsidRPr="001F21E0">
        <w:t xml:space="preserve"> </w:t>
      </w:r>
      <w:r w:rsidRPr="001F21E0">
        <w:rPr>
          <w:rFonts w:eastAsia="?? ??"/>
        </w:rPr>
        <w:t>becomes worse than the threshold Q</w:t>
      </w:r>
      <w:r w:rsidRPr="001F21E0">
        <w:rPr>
          <w:rFonts w:eastAsia="?? ??"/>
          <w:vertAlign w:val="subscript"/>
        </w:rPr>
        <w:t>out_LR_CSI-RS</w:t>
      </w:r>
      <w:r w:rsidRPr="001F21E0">
        <w:rPr>
          <w:rFonts w:eastAsia="?? ??"/>
        </w:rPr>
        <w:t xml:space="preserve"> within </w:t>
      </w:r>
      <w:r w:rsidRPr="001F21E0">
        <w:t>T</w:t>
      </w:r>
      <w:r w:rsidRPr="001F21E0">
        <w:rPr>
          <w:vertAlign w:val="subscript"/>
        </w:rPr>
        <w:t>Evaluate_BFD_CSI-RS</w:t>
      </w:r>
      <w:r w:rsidRPr="001F21E0">
        <w:rPr>
          <w:rFonts w:eastAsia="?? ??"/>
        </w:rPr>
        <w:t xml:space="preserve"> [ms] period.</w:t>
      </w:r>
    </w:p>
    <w:p w14:paraId="03DC8EDE" w14:textId="77777777" w:rsidR="00960DBF" w:rsidRPr="001F21E0" w:rsidRDefault="00960DBF" w:rsidP="00960DBF">
      <w:pPr>
        <w:rPr>
          <w:rFonts w:eastAsia="?? ??"/>
        </w:rPr>
      </w:pPr>
      <w:r w:rsidRPr="001F21E0">
        <w:rPr>
          <w:rFonts w:eastAsia="?? ??"/>
        </w:rPr>
        <w:t xml:space="preserve">The value of </w:t>
      </w:r>
      <w:r w:rsidRPr="001F21E0">
        <w:t>T</w:t>
      </w:r>
      <w:r w:rsidRPr="001F21E0">
        <w:rPr>
          <w:vertAlign w:val="subscript"/>
        </w:rPr>
        <w:t>Evaluate_BFD_CSI-RS</w:t>
      </w:r>
      <w:r w:rsidRPr="001F21E0">
        <w:rPr>
          <w:rFonts w:eastAsia="?? ??"/>
        </w:rPr>
        <w:t xml:space="preserve"> is defined in Table 8.5.3.2-1 for FR1.</w:t>
      </w:r>
    </w:p>
    <w:p w14:paraId="3F618762" w14:textId="77777777" w:rsidR="00960DBF" w:rsidRPr="001F21E0" w:rsidRDefault="00960DBF" w:rsidP="00960DBF">
      <w:pPr>
        <w:rPr>
          <w:rFonts w:eastAsia="?? ??"/>
        </w:rPr>
      </w:pPr>
      <w:r w:rsidRPr="001F21E0">
        <w:rPr>
          <w:rFonts w:eastAsia="?? ??"/>
        </w:rPr>
        <w:t xml:space="preserve">The value of </w:t>
      </w:r>
      <w:r w:rsidRPr="001F21E0">
        <w:t>T</w:t>
      </w:r>
      <w:r w:rsidRPr="001F21E0">
        <w:rPr>
          <w:vertAlign w:val="subscript"/>
        </w:rPr>
        <w:t>Evaluate_BFD_CSI-RS</w:t>
      </w:r>
      <w:r w:rsidRPr="001F21E0">
        <w:rPr>
          <w:rFonts w:eastAsia="?? ??"/>
        </w:rPr>
        <w:t xml:space="preserve"> is defined in Table 8.5.3.2-2 for FR2 with</w:t>
      </w:r>
    </w:p>
    <w:p w14:paraId="1B937EF0" w14:textId="4E80D474" w:rsidR="00960DBF" w:rsidRPr="001F21E0" w:rsidRDefault="00960DBF" w:rsidP="00960DBF">
      <w:pPr>
        <w:ind w:left="851" w:hanging="284"/>
      </w:pPr>
      <w:r w:rsidRPr="001F21E0">
        <w:t>-</w:t>
      </w:r>
      <w:r w:rsidRPr="001F21E0">
        <w:tab/>
        <w:t>N=1,</w:t>
      </w:r>
    </w:p>
    <w:p w14:paraId="047989D8" w14:textId="77777777" w:rsidR="00960DBF" w:rsidRPr="001F21E0" w:rsidRDefault="00960DBF" w:rsidP="00960DBF">
      <w:pPr>
        <w:ind w:left="851" w:firstLine="1"/>
      </w:pPr>
      <w:r w:rsidRPr="001F21E0">
        <w:t xml:space="preserve">if UE is not provided higher layer parameter </w:t>
      </w:r>
      <w:r w:rsidRPr="001F21E0">
        <w:rPr>
          <w:i/>
        </w:rPr>
        <w:t>RadioLinkMonitoringRS</w:t>
      </w:r>
      <w:r w:rsidRPr="001F21E0">
        <w:t xml:space="preserve"> and UE is provided by higher layer parameter </w:t>
      </w:r>
      <w:r w:rsidRPr="001F21E0">
        <w:rPr>
          <w:i/>
        </w:rPr>
        <w:t>TCI-state</w:t>
      </w:r>
      <w:r w:rsidRPr="001F21E0">
        <w:t xml:space="preserve"> for PDCCH CSI-RS that has QCL-TypeD, or</w:t>
      </w:r>
    </w:p>
    <w:p w14:paraId="45A9CFFA" w14:textId="77777777" w:rsidR="00960DBF" w:rsidRPr="001F21E0" w:rsidRDefault="00960DBF" w:rsidP="00960DBF">
      <w:pPr>
        <w:ind w:left="851"/>
      </w:pPr>
      <w:r w:rsidRPr="001F21E0">
        <w:t>if the CSI-RS configured for BFD is QCL-Type D with DM-RS for PDCCH and the QCL association is known to UE, or</w:t>
      </w:r>
    </w:p>
    <w:p w14:paraId="1E9C7F9E" w14:textId="77777777" w:rsidR="00960DBF" w:rsidRPr="001F21E0" w:rsidRDefault="00960DBF" w:rsidP="00960DBF">
      <w:pPr>
        <w:ind w:left="851"/>
      </w:pPr>
      <w:r w:rsidRPr="001F21E0">
        <w:t>if the CSI-RS resource configured for BFD is QCL-Type D and TDMed to CSI-RS resources configured for L1-RSRP reporting or SSBs configured for L1-RSRP reporting, all CSI-RS resources configured for BFD are mutually TDMed, and the QCL association is known to UE</w:t>
      </w:r>
      <w:r w:rsidRPr="001F21E0">
        <w:rPr>
          <w:rFonts w:eastAsia="MS Mincho"/>
        </w:rPr>
        <w:t xml:space="preserve"> and a CSI report with L1-RSRP measurement for the CSI-RS configured for BFD has been made within [TBD]ms;</w:t>
      </w:r>
    </w:p>
    <w:p w14:paraId="74D8830C" w14:textId="77777777" w:rsidR="00960DBF" w:rsidRPr="001F21E0" w:rsidRDefault="00960DBF" w:rsidP="00960DBF">
      <w:pPr>
        <w:ind w:left="851" w:hanging="284"/>
      </w:pPr>
      <w:r w:rsidRPr="001F21E0">
        <w:t>-</w:t>
      </w:r>
      <w:r w:rsidRPr="001F21E0">
        <w:tab/>
        <w:t>N=FFS, otherwise.</w:t>
      </w:r>
    </w:p>
    <w:p w14:paraId="31285B78" w14:textId="77777777" w:rsidR="00960DBF" w:rsidRPr="001F21E0" w:rsidRDefault="00960DBF" w:rsidP="00960DBF">
      <w:pPr>
        <w:rPr>
          <w:rFonts w:eastAsia="?? ??"/>
        </w:rPr>
      </w:pPr>
      <w:r w:rsidRPr="001F21E0">
        <w:rPr>
          <w:rFonts w:eastAsia="?? ??"/>
        </w:rPr>
        <w:t>For FR1,</w:t>
      </w:r>
    </w:p>
    <w:p w14:paraId="7449EB06" w14:textId="77777777" w:rsidR="00960DBF" w:rsidRPr="001F21E0" w:rsidRDefault="00960DBF" w:rsidP="00960DBF">
      <w:pPr>
        <w:ind w:left="568" w:hanging="284"/>
      </w:pPr>
      <w:r w:rsidRPr="001F21E0">
        <w:t>-</w:t>
      </w:r>
      <w:r w:rsidRPr="001F21E0">
        <w:tab/>
        <w:t>P=1/(1 – T</w:t>
      </w:r>
      <w:r w:rsidRPr="001F21E0">
        <w:rPr>
          <w:vertAlign w:val="subscript"/>
        </w:rPr>
        <w:t>CSI-RS</w:t>
      </w:r>
      <w:r w:rsidRPr="001F21E0">
        <w:t>/MGRP), when in the monitored cell there are measurement gaps configured for intra-frequency, inter-frequency or inter-RAT measurements, which are overlapping with some but not all occasions of the CSI-RS; and</w:t>
      </w:r>
    </w:p>
    <w:p w14:paraId="52CA3C9D" w14:textId="77777777" w:rsidR="00960DBF" w:rsidRPr="001F21E0" w:rsidRDefault="00960DBF" w:rsidP="00960DBF">
      <w:pPr>
        <w:ind w:left="568" w:hanging="284"/>
      </w:pPr>
      <w:r w:rsidRPr="001F21E0">
        <w:t>-</w:t>
      </w:r>
      <w:r w:rsidRPr="001F21E0">
        <w:tab/>
        <w:t>P=1 when in the monitored cell there are no measurement gaps overlapping with any occasion of the CSI-RS.</w:t>
      </w:r>
    </w:p>
    <w:p w14:paraId="3384418E" w14:textId="1DCFE046" w:rsidR="00960DBF" w:rsidRPr="001F21E0" w:rsidRDefault="00960DBF" w:rsidP="00960DBF">
      <w:pPr>
        <w:rPr>
          <w:rFonts w:eastAsia="?? ??"/>
        </w:rPr>
      </w:pPr>
      <w:r w:rsidRPr="001F21E0">
        <w:rPr>
          <w:rFonts w:eastAsia="?? ??"/>
        </w:rPr>
        <w:t>For FR2,</w:t>
      </w:r>
    </w:p>
    <w:p w14:paraId="73D3BB5A" w14:textId="77777777" w:rsidR="00960DBF" w:rsidRPr="001F21E0" w:rsidRDefault="00960DBF" w:rsidP="00960DBF">
      <w:pPr>
        <w:ind w:left="568" w:hanging="284"/>
      </w:pPr>
      <w:r w:rsidRPr="001F21E0">
        <w:t>-</w:t>
      </w:r>
      <w:r w:rsidRPr="001F21E0">
        <w:tab/>
        <w:t>P=1, when BFD-RS is not overlapped with measurement gap and also not overlapped with SMTC occasion.</w:t>
      </w:r>
    </w:p>
    <w:p w14:paraId="1CC75293" w14:textId="77777777" w:rsidR="00960DBF" w:rsidRPr="001F21E0" w:rsidRDefault="00960DBF" w:rsidP="00960DBF">
      <w:pPr>
        <w:ind w:left="568" w:hanging="284"/>
      </w:pPr>
      <w:r w:rsidRPr="001F21E0">
        <w:lastRenderedPageBreak/>
        <w:t>-</w:t>
      </w:r>
      <w:r w:rsidRPr="001F21E0">
        <w:tab/>
      </w:r>
      <w:r w:rsidRPr="001F21E0">
        <w:rPr>
          <w:rFonts w:eastAsia="?? ??"/>
        </w:rPr>
        <w:t>P=1/(1 – T</w:t>
      </w:r>
      <w:r w:rsidRPr="001F21E0">
        <w:rPr>
          <w:rFonts w:eastAsia="?? ??"/>
          <w:vertAlign w:val="subscript"/>
        </w:rPr>
        <w:t>CSI-RS</w:t>
      </w:r>
      <w:r w:rsidRPr="001F21E0">
        <w:rPr>
          <w:rFonts w:eastAsia="?? ??"/>
        </w:rPr>
        <w:t>/MGRP)</w:t>
      </w:r>
      <w:r w:rsidRPr="001F21E0">
        <w:t xml:space="preserve"> , when BFD-RS is partially overlapped with measurement gap and BFD-RS is not overlapped with SMTC occasion (T</w:t>
      </w:r>
      <w:r w:rsidRPr="001F21E0">
        <w:rPr>
          <w:vertAlign w:val="subscript"/>
        </w:rPr>
        <w:t>CSI-RS</w:t>
      </w:r>
      <w:r w:rsidRPr="001F21E0">
        <w:t xml:space="preserve"> &lt; MGRP)</w:t>
      </w:r>
    </w:p>
    <w:p w14:paraId="25B79404" w14:textId="77777777" w:rsidR="00960DBF" w:rsidRPr="001F21E0" w:rsidRDefault="00960DBF" w:rsidP="00960DBF">
      <w:pPr>
        <w:ind w:left="568" w:hanging="284"/>
      </w:pPr>
      <w:r w:rsidRPr="001F21E0">
        <w:t>-</w:t>
      </w:r>
      <w:r w:rsidRPr="001F21E0">
        <w:tab/>
        <w:t xml:space="preserve">P=1/(1 – </w:t>
      </w:r>
      <w:r w:rsidRPr="001F21E0">
        <w:rPr>
          <w:rFonts w:eastAsia="?? ??"/>
        </w:rPr>
        <w:t>T</w:t>
      </w:r>
      <w:r w:rsidRPr="001F21E0">
        <w:rPr>
          <w:rFonts w:eastAsia="?? ??"/>
          <w:vertAlign w:val="subscript"/>
        </w:rPr>
        <w:t>CSI-RS</w:t>
      </w:r>
      <w:r w:rsidRPr="001F21E0">
        <w:t xml:space="preserve"> /T</w:t>
      </w:r>
      <w:r w:rsidRPr="001F21E0">
        <w:rPr>
          <w:vertAlign w:val="subscript"/>
        </w:rPr>
        <w:t>SMTCperiod</w:t>
      </w:r>
      <w:r w:rsidRPr="001F21E0">
        <w:t>), when BFD-RS is not overlapped with measurement gap and BFD-RS is partially overlapped with SMTC occasion (T</w:t>
      </w:r>
      <w:r w:rsidRPr="001F21E0">
        <w:rPr>
          <w:vertAlign w:val="subscript"/>
        </w:rPr>
        <w:t>CSI-RS</w:t>
      </w:r>
      <w:r w:rsidRPr="001F21E0">
        <w:t xml:space="preserve"> &lt; T</w:t>
      </w:r>
      <w:r w:rsidRPr="001F21E0">
        <w:rPr>
          <w:vertAlign w:val="subscript"/>
        </w:rPr>
        <w:t>SMTCperiod</w:t>
      </w:r>
      <w:r w:rsidRPr="001F21E0">
        <w:t>).</w:t>
      </w:r>
    </w:p>
    <w:p w14:paraId="0EB6234A" w14:textId="77777777" w:rsidR="00960DBF" w:rsidRPr="001F21E0" w:rsidRDefault="00960DBF" w:rsidP="00960DBF">
      <w:pPr>
        <w:ind w:left="568" w:hanging="284"/>
      </w:pPr>
      <w:r w:rsidRPr="001F21E0">
        <w:t>-</w:t>
      </w:r>
      <w:r w:rsidRPr="001F21E0">
        <w:tab/>
        <w:t>P is P</w:t>
      </w:r>
      <w:r w:rsidRPr="001F21E0">
        <w:rPr>
          <w:vertAlign w:val="subscript"/>
        </w:rPr>
        <w:t>sharing factor</w:t>
      </w:r>
      <w:r w:rsidRPr="001F21E0">
        <w:t>, when BFD-RS is not overlapped with measurement gap and BFD-RS is fully overlapped with SMTC occasion (</w:t>
      </w:r>
      <w:r w:rsidRPr="001F21E0">
        <w:rPr>
          <w:rFonts w:eastAsia="?? ??"/>
        </w:rPr>
        <w:t>T</w:t>
      </w:r>
      <w:r w:rsidRPr="001F21E0">
        <w:rPr>
          <w:rFonts w:eastAsia="?? ??"/>
          <w:vertAlign w:val="subscript"/>
        </w:rPr>
        <w:t>CSI-RS</w:t>
      </w:r>
      <w:r w:rsidRPr="001F21E0">
        <w:t xml:space="preserve"> = T</w:t>
      </w:r>
      <w:r w:rsidRPr="001F21E0">
        <w:rPr>
          <w:vertAlign w:val="subscript"/>
        </w:rPr>
        <w:t>SMTCperiod</w:t>
      </w:r>
      <w:r w:rsidRPr="001F21E0">
        <w:t>).</w:t>
      </w:r>
    </w:p>
    <w:p w14:paraId="7C748C72" w14:textId="6F0391E6" w:rsidR="00960DBF" w:rsidRPr="001F21E0" w:rsidRDefault="00960DBF" w:rsidP="00960DBF">
      <w:pPr>
        <w:ind w:left="568" w:hanging="284"/>
      </w:pPr>
      <w:r w:rsidRPr="001F21E0">
        <w:t>-</w:t>
      </w:r>
      <w:r w:rsidRPr="001F21E0">
        <w:tab/>
        <w:t xml:space="preserve">P is 1/(1- </w:t>
      </w:r>
      <w:r w:rsidRPr="001F21E0">
        <w:rPr>
          <w:rFonts w:eastAsia="?? ??"/>
        </w:rPr>
        <w:t>T</w:t>
      </w:r>
      <w:r w:rsidRPr="001F21E0">
        <w:rPr>
          <w:rFonts w:eastAsia="?? ??"/>
          <w:vertAlign w:val="subscript"/>
        </w:rPr>
        <w:t>CSI-RS</w:t>
      </w:r>
      <w:r w:rsidRPr="001F21E0">
        <w:t xml:space="preserve"> /MGRP - </w:t>
      </w:r>
      <w:r w:rsidRPr="001F21E0">
        <w:rPr>
          <w:rFonts w:eastAsia="?? ??"/>
        </w:rPr>
        <w:t>T</w:t>
      </w:r>
      <w:r w:rsidRPr="001F21E0">
        <w:rPr>
          <w:rFonts w:eastAsia="?? ??"/>
          <w:vertAlign w:val="subscript"/>
        </w:rPr>
        <w:t>CSI-RS</w:t>
      </w:r>
      <w:r w:rsidRPr="001F21E0">
        <w:t xml:space="preserve"> /T</w:t>
      </w:r>
      <w:r w:rsidRPr="001F21E0">
        <w:rPr>
          <w:vertAlign w:val="subscript"/>
        </w:rPr>
        <w:t>SMTCperiod</w:t>
      </w:r>
      <w:r w:rsidRPr="001F21E0">
        <w:t>), when BFD-RS is partially overlapped with measurement gap and BFD-RS is partially overlapped with SMTC occasion (TCSI-RS &lt; T</w:t>
      </w:r>
      <w:r w:rsidRPr="001F21E0">
        <w:rPr>
          <w:vertAlign w:val="subscript"/>
        </w:rPr>
        <w:t>SMTCperiod</w:t>
      </w:r>
      <w:r w:rsidRPr="001F21E0">
        <w:t>) and SMTC occasion is not overlapped with measurement gap and</w:t>
      </w:r>
    </w:p>
    <w:p w14:paraId="1E3CE4F5" w14:textId="77777777" w:rsidR="00960DBF" w:rsidRPr="001F21E0" w:rsidRDefault="00960DBF" w:rsidP="00960DBF">
      <w:pPr>
        <w:ind w:left="851" w:hanging="284"/>
      </w:pPr>
      <w:r w:rsidRPr="001F21E0">
        <w:t>-</w:t>
      </w:r>
      <w:r w:rsidRPr="001F21E0">
        <w:tab/>
        <w:t>T</w:t>
      </w:r>
      <w:r w:rsidRPr="001F21E0">
        <w:rPr>
          <w:vertAlign w:val="subscript"/>
        </w:rPr>
        <w:t>SMTCperiod</w:t>
      </w:r>
      <w:r w:rsidRPr="001F21E0">
        <w:t xml:space="preserve"> ≠ MGRP or</w:t>
      </w:r>
    </w:p>
    <w:p w14:paraId="21284214" w14:textId="77777777" w:rsidR="00960DBF" w:rsidRPr="001F21E0" w:rsidRDefault="00960DBF" w:rsidP="00960DBF">
      <w:pPr>
        <w:ind w:left="851" w:hanging="284"/>
      </w:pPr>
      <w:r w:rsidRPr="001F21E0">
        <w:t>-</w:t>
      </w:r>
      <w:r w:rsidRPr="001F21E0">
        <w:tab/>
        <w:t>T</w:t>
      </w:r>
      <w:r w:rsidRPr="001F21E0">
        <w:rPr>
          <w:vertAlign w:val="subscript"/>
        </w:rPr>
        <w:t>SMTCperiod</w:t>
      </w:r>
      <w:r w:rsidRPr="001F21E0">
        <w:t xml:space="preserve"> = MGRP and </w:t>
      </w:r>
      <w:r w:rsidRPr="001F21E0">
        <w:rPr>
          <w:rFonts w:eastAsia="?? ??"/>
        </w:rPr>
        <w:t>T</w:t>
      </w:r>
      <w:r w:rsidRPr="001F21E0">
        <w:rPr>
          <w:rFonts w:eastAsia="?? ??"/>
          <w:vertAlign w:val="subscript"/>
        </w:rPr>
        <w:t>CSI-RS</w:t>
      </w:r>
      <w:r w:rsidRPr="001F21E0">
        <w:t xml:space="preserve"> &lt; 0.5*T</w:t>
      </w:r>
      <w:r w:rsidRPr="001F21E0">
        <w:rPr>
          <w:vertAlign w:val="subscript"/>
        </w:rPr>
        <w:t>SMTCperiod</w:t>
      </w:r>
    </w:p>
    <w:p w14:paraId="207BC026" w14:textId="77777777" w:rsidR="00960DBF" w:rsidRPr="001F21E0" w:rsidRDefault="00960DBF" w:rsidP="00960DBF">
      <w:pPr>
        <w:ind w:left="568" w:hanging="284"/>
      </w:pPr>
      <w:r w:rsidRPr="001F21E0">
        <w:t>-</w:t>
      </w:r>
      <w:r w:rsidRPr="001F21E0">
        <w:tab/>
        <w:t xml:space="preserve">P is 1/(1- </w:t>
      </w:r>
      <w:r w:rsidRPr="001F21E0">
        <w:rPr>
          <w:rFonts w:eastAsia="?? ??"/>
        </w:rPr>
        <w:t>T</w:t>
      </w:r>
      <w:r w:rsidRPr="001F21E0">
        <w:rPr>
          <w:rFonts w:eastAsia="?? ??"/>
          <w:vertAlign w:val="subscript"/>
        </w:rPr>
        <w:t>CSI-RS</w:t>
      </w:r>
      <w:r w:rsidRPr="001F21E0">
        <w:t xml:space="preserve"> /MGRP)* P</w:t>
      </w:r>
      <w:r w:rsidRPr="001F21E0">
        <w:rPr>
          <w:vertAlign w:val="subscript"/>
        </w:rPr>
        <w:t>sharing factor</w:t>
      </w:r>
      <w:r w:rsidRPr="001F21E0">
        <w:t>, when BFD-RS is partially overlapped with measurement gap and BFD-RS is partially overlapped with SMTC occasion (</w:t>
      </w:r>
      <w:r w:rsidRPr="001F21E0">
        <w:rPr>
          <w:rFonts w:eastAsia="?? ??"/>
        </w:rPr>
        <w:t>T</w:t>
      </w:r>
      <w:r w:rsidRPr="001F21E0">
        <w:rPr>
          <w:rFonts w:eastAsia="?? ??"/>
          <w:vertAlign w:val="subscript"/>
        </w:rPr>
        <w:t>CSI-RS</w:t>
      </w:r>
      <w:r w:rsidRPr="001F21E0">
        <w:t xml:space="preserve"> &lt; T</w:t>
      </w:r>
      <w:r w:rsidRPr="001F21E0">
        <w:rPr>
          <w:vertAlign w:val="subscript"/>
        </w:rPr>
        <w:t>SMTCperiod</w:t>
      </w:r>
      <w:r w:rsidRPr="001F21E0">
        <w:t>) and SMTC occasion is not overlapped with measurement gap and T</w:t>
      </w:r>
      <w:r w:rsidRPr="001F21E0">
        <w:rPr>
          <w:vertAlign w:val="subscript"/>
        </w:rPr>
        <w:t>SMTCperiod</w:t>
      </w:r>
      <w:r w:rsidRPr="001F21E0">
        <w:t xml:space="preserve"> = MGRP  and </w:t>
      </w:r>
      <w:r w:rsidRPr="001F21E0">
        <w:rPr>
          <w:rFonts w:eastAsia="?? ??"/>
        </w:rPr>
        <w:t>T</w:t>
      </w:r>
      <w:r w:rsidRPr="001F21E0">
        <w:rPr>
          <w:rFonts w:eastAsia="?? ??"/>
          <w:vertAlign w:val="subscript"/>
        </w:rPr>
        <w:t>CSI-RS</w:t>
      </w:r>
      <w:r w:rsidRPr="001F21E0">
        <w:t xml:space="preserve"> = 0.5*T</w:t>
      </w:r>
      <w:r w:rsidRPr="001F21E0">
        <w:rPr>
          <w:vertAlign w:val="subscript"/>
        </w:rPr>
        <w:t>SMTCperiod</w:t>
      </w:r>
    </w:p>
    <w:p w14:paraId="46874533" w14:textId="77777777" w:rsidR="00960DBF" w:rsidRPr="001F21E0" w:rsidRDefault="00960DBF" w:rsidP="00960DBF">
      <w:pPr>
        <w:ind w:left="568" w:hanging="284"/>
      </w:pPr>
      <w:r w:rsidRPr="001F21E0">
        <w:t>-</w:t>
      </w:r>
      <w:r w:rsidRPr="001F21E0">
        <w:tab/>
        <w:t xml:space="preserve">P is 1/{1- </w:t>
      </w:r>
      <w:r w:rsidRPr="001F21E0">
        <w:rPr>
          <w:rFonts w:eastAsia="?? ??"/>
        </w:rPr>
        <w:t>T</w:t>
      </w:r>
      <w:r w:rsidRPr="001F21E0">
        <w:rPr>
          <w:rFonts w:eastAsia="?? ??"/>
          <w:vertAlign w:val="subscript"/>
        </w:rPr>
        <w:t>CSI-RS</w:t>
      </w:r>
      <w:r w:rsidRPr="001F21E0">
        <w:t xml:space="preserve"> /min (T</w:t>
      </w:r>
      <w:r w:rsidRPr="001F21E0">
        <w:rPr>
          <w:vertAlign w:val="subscript"/>
        </w:rPr>
        <w:t>SMTCperiod</w:t>
      </w:r>
      <w:r w:rsidRPr="001F21E0">
        <w:t xml:space="preserve"> ,MGRP)</w:t>
      </w:r>
      <w:r w:rsidRPr="001F21E0">
        <w:rPr>
          <w:rFonts w:eastAsia="PMingLiU"/>
          <w:lang w:eastAsia="zh-TW"/>
        </w:rPr>
        <w:t>}</w:t>
      </w:r>
      <w:r w:rsidRPr="001F21E0">
        <w:t>, when BFD-RS is partially overlapped with measurement gap (</w:t>
      </w:r>
      <w:r w:rsidRPr="001F21E0">
        <w:rPr>
          <w:rFonts w:eastAsia="?? ??"/>
        </w:rPr>
        <w:t>T</w:t>
      </w:r>
      <w:r w:rsidRPr="001F21E0">
        <w:rPr>
          <w:rFonts w:eastAsia="?? ??"/>
          <w:vertAlign w:val="subscript"/>
        </w:rPr>
        <w:t>CSI-RS</w:t>
      </w:r>
      <w:r w:rsidRPr="001F21E0">
        <w:t xml:space="preserve"> &lt; MGRP) and BFD-RS is partially overlapped with SMTC occasion (</w:t>
      </w:r>
      <w:r w:rsidRPr="001F21E0">
        <w:rPr>
          <w:rFonts w:eastAsia="?? ??"/>
        </w:rPr>
        <w:t>T</w:t>
      </w:r>
      <w:r w:rsidRPr="001F21E0">
        <w:rPr>
          <w:rFonts w:eastAsia="?? ??"/>
          <w:vertAlign w:val="subscript"/>
        </w:rPr>
        <w:t>CSI-RS</w:t>
      </w:r>
      <w:r w:rsidRPr="001F21E0">
        <w:t xml:space="preserve"> &lt; T</w:t>
      </w:r>
      <w:r w:rsidRPr="001F21E0">
        <w:rPr>
          <w:vertAlign w:val="subscript"/>
        </w:rPr>
        <w:t>SMTCperiod</w:t>
      </w:r>
      <w:r w:rsidRPr="001F21E0">
        <w:t>) and SMTC occasion is partially or fully overlapped with measurement gap.</w:t>
      </w:r>
    </w:p>
    <w:p w14:paraId="4E7695BC" w14:textId="77777777" w:rsidR="00960DBF" w:rsidRPr="001F21E0" w:rsidRDefault="00960DBF" w:rsidP="00960DBF">
      <w:pPr>
        <w:ind w:left="568" w:hanging="284"/>
      </w:pPr>
      <w:r w:rsidRPr="001F21E0">
        <w:t>-</w:t>
      </w:r>
      <w:r w:rsidRPr="001F21E0">
        <w:tab/>
        <w:t xml:space="preserve">P is 1/(1- </w:t>
      </w:r>
      <w:r w:rsidRPr="001F21E0">
        <w:rPr>
          <w:rFonts w:eastAsia="?? ??"/>
        </w:rPr>
        <w:t>T</w:t>
      </w:r>
      <w:r w:rsidRPr="001F21E0">
        <w:rPr>
          <w:rFonts w:eastAsia="?? ??"/>
          <w:vertAlign w:val="subscript"/>
        </w:rPr>
        <w:t>CSI-RS</w:t>
      </w:r>
      <w:r w:rsidRPr="001F21E0">
        <w:t xml:space="preserve"> /MGRP)* P</w:t>
      </w:r>
      <w:r w:rsidRPr="001F21E0">
        <w:rPr>
          <w:vertAlign w:val="subscript"/>
        </w:rPr>
        <w:t>sharing factor</w:t>
      </w:r>
      <w:r w:rsidRPr="001F21E0">
        <w:t>, when BFD-RS is partially overlapped with measurement gap and BFD-RS is fully overlapped with SMTC occasion (</w:t>
      </w:r>
      <w:r w:rsidRPr="001F21E0">
        <w:rPr>
          <w:rFonts w:eastAsia="?? ??"/>
        </w:rPr>
        <w:t>T</w:t>
      </w:r>
      <w:r w:rsidRPr="001F21E0">
        <w:rPr>
          <w:rFonts w:eastAsia="?? ??"/>
          <w:vertAlign w:val="subscript"/>
        </w:rPr>
        <w:t>CSI-RS</w:t>
      </w:r>
      <w:r w:rsidRPr="001F21E0">
        <w:t xml:space="preserve"> = T</w:t>
      </w:r>
      <w:r w:rsidRPr="001F21E0">
        <w:rPr>
          <w:vertAlign w:val="subscript"/>
        </w:rPr>
        <w:t>SMTCperiod</w:t>
      </w:r>
      <w:r w:rsidRPr="001F21E0">
        <w:t>) and SMTC occasion is partially overlapped with measurement gap (T</w:t>
      </w:r>
      <w:r w:rsidRPr="001F21E0">
        <w:rPr>
          <w:vertAlign w:val="subscript"/>
        </w:rPr>
        <w:t>SMTCperiod</w:t>
      </w:r>
      <w:r w:rsidRPr="001F21E0">
        <w:t xml:space="preserve"> &lt; MGRP)</w:t>
      </w:r>
    </w:p>
    <w:p w14:paraId="365B2FD4" w14:textId="77777777" w:rsidR="00960DBF" w:rsidRPr="001F21E0" w:rsidRDefault="00960DBF" w:rsidP="00960DBF">
      <w:pPr>
        <w:ind w:left="568" w:hanging="284"/>
        <w:rPr>
          <w:b/>
        </w:rPr>
      </w:pPr>
      <w:r w:rsidRPr="001F21E0">
        <w:t>-</w:t>
      </w:r>
      <w:r w:rsidRPr="001F21E0">
        <w:tab/>
        <w:t>P</w:t>
      </w:r>
      <w:r w:rsidRPr="001F21E0">
        <w:rPr>
          <w:vertAlign w:val="subscript"/>
        </w:rPr>
        <w:t>sharing factor</w:t>
      </w:r>
      <w:r w:rsidRPr="001F21E0">
        <w:t xml:space="preserve"> is 3</w:t>
      </w:r>
      <w:r w:rsidRPr="001F21E0">
        <w:rPr>
          <w:b/>
        </w:rPr>
        <w:t>.</w:t>
      </w:r>
    </w:p>
    <w:p w14:paraId="6346AC62" w14:textId="77777777" w:rsidR="00960DBF" w:rsidRPr="001F21E0" w:rsidRDefault="00960DBF" w:rsidP="00960DBF">
      <w:r w:rsidRPr="001F21E0">
        <w:t xml:space="preserve">If the high layer in TS 38.331 [2] signaling of </w:t>
      </w:r>
      <w:r w:rsidRPr="001F21E0">
        <w:rPr>
          <w:i/>
        </w:rPr>
        <w:t>smtc2</w:t>
      </w:r>
      <w:r w:rsidRPr="001F21E0">
        <w:t xml:space="preserve"> is configured, T</w:t>
      </w:r>
      <w:r w:rsidRPr="001F21E0">
        <w:rPr>
          <w:vertAlign w:val="subscript"/>
        </w:rPr>
        <w:t>SMTCperiod</w:t>
      </w:r>
      <w:r w:rsidRPr="001F21E0">
        <w:t xml:space="preserve"> corresponds to the value of higher layer parameter </w:t>
      </w:r>
      <w:r w:rsidRPr="001F21E0">
        <w:rPr>
          <w:i/>
        </w:rPr>
        <w:t>smtc2</w:t>
      </w:r>
      <w:r w:rsidRPr="001F21E0">
        <w:t>; Otherwise T</w:t>
      </w:r>
      <w:r w:rsidRPr="001F21E0">
        <w:rPr>
          <w:vertAlign w:val="subscript"/>
        </w:rPr>
        <w:t>SMTCperiod</w:t>
      </w:r>
      <w:r w:rsidRPr="001F21E0">
        <w:t xml:space="preserve"> corresponds to the value of higher layer parameter </w:t>
      </w:r>
      <w:r w:rsidRPr="001F21E0">
        <w:rPr>
          <w:i/>
        </w:rPr>
        <w:t>smtc1</w:t>
      </w:r>
      <w:r w:rsidRPr="001F21E0">
        <w:t>.</w:t>
      </w:r>
    </w:p>
    <w:p w14:paraId="295019AC" w14:textId="77777777" w:rsidR="00960DBF" w:rsidRPr="001F21E0" w:rsidRDefault="00960DBF" w:rsidP="00960DBF">
      <w:pPr>
        <w:rPr>
          <w:i/>
        </w:rPr>
      </w:pPr>
      <w:r w:rsidRPr="001F21E0">
        <w:rPr>
          <w:rFonts w:eastAsia="Times New Roman"/>
          <w:i/>
        </w:rPr>
        <w:t>Editor’s Note: FFS definition of overlap between CSI-RS for BFD-RS and SMTC</w:t>
      </w:r>
    </w:p>
    <w:p w14:paraId="00F5AECF" w14:textId="77777777" w:rsidR="00960DBF" w:rsidRPr="001F21E0" w:rsidRDefault="00960DBF" w:rsidP="00960DBF">
      <w:pPr>
        <w:rPr>
          <w:rFonts w:eastAsia="?? ??"/>
        </w:rPr>
      </w:pPr>
      <w:r w:rsidRPr="001F21E0">
        <w:t>Longer evaluation period would be expected if the combination of BFD-RS, SMTC occasion and measurement gap configurations does not meet pervious conditions.</w:t>
      </w:r>
    </w:p>
    <w:p w14:paraId="6C3FEE13" w14:textId="7EFFC986" w:rsidR="00960DBF" w:rsidRPr="001F21E0" w:rsidRDefault="00960DBF" w:rsidP="00960DBF">
      <w:pPr>
        <w:rPr>
          <w:rFonts w:eastAsia="?? ??"/>
        </w:rPr>
      </w:pPr>
      <w:r w:rsidRPr="001F21E0">
        <w:rPr>
          <w:rFonts w:eastAsia="?? ??"/>
        </w:rPr>
        <w:t>The values of M</w:t>
      </w:r>
      <w:r w:rsidRPr="001F21E0">
        <w:rPr>
          <w:rFonts w:eastAsia="?? ??"/>
          <w:vertAlign w:val="subscript"/>
        </w:rPr>
        <w:t>BFD</w:t>
      </w:r>
      <w:r w:rsidRPr="001F21E0">
        <w:rPr>
          <w:rFonts w:eastAsia="?? ??"/>
        </w:rPr>
        <w:t xml:space="preserve"> used in Table 8.5.3.2-1 and Table 8.5.3.2-2 are defined as</w:t>
      </w:r>
    </w:p>
    <w:p w14:paraId="6B9D358E" w14:textId="3F6C7613" w:rsidR="00960DBF" w:rsidRPr="001F21E0" w:rsidRDefault="00960DBF" w:rsidP="00960DBF">
      <w:pPr>
        <w:numPr>
          <w:ilvl w:val="0"/>
          <w:numId w:val="75"/>
        </w:numPr>
        <w:rPr>
          <w:rFonts w:eastAsia="?? ??"/>
        </w:rPr>
      </w:pPr>
      <w:r w:rsidRPr="001F21E0">
        <w:rPr>
          <w:rFonts w:eastAsia="?? ??"/>
        </w:rPr>
        <w:t>M</w:t>
      </w:r>
      <w:r w:rsidRPr="001F21E0">
        <w:rPr>
          <w:rFonts w:eastAsia="?? ??"/>
          <w:vertAlign w:val="subscript"/>
        </w:rPr>
        <w:t>BFD</w:t>
      </w:r>
      <w:r w:rsidRPr="001F21E0">
        <w:rPr>
          <w:rFonts w:eastAsia="?? ??"/>
        </w:rPr>
        <w:t xml:space="preserve"> = 10, if the CSI-RS resource configured for BFD is transmitted with Density = 3.</w:t>
      </w:r>
    </w:p>
    <w:p w14:paraId="091C6820" w14:textId="77777777" w:rsidR="00960DBF" w:rsidRPr="001F21E0" w:rsidRDefault="00960DBF" w:rsidP="00960DBF">
      <w:pPr>
        <w:keepNext/>
        <w:keepLines/>
        <w:spacing w:before="60"/>
        <w:jc w:val="center"/>
        <w:rPr>
          <w:rFonts w:ascii="Arial" w:hAnsi="Arial"/>
          <w:b/>
        </w:rPr>
      </w:pPr>
      <w:r w:rsidRPr="001F21E0">
        <w:rPr>
          <w:rFonts w:ascii="Arial" w:hAnsi="Arial"/>
          <w:b/>
        </w:rPr>
        <w:t>Table 8.5.3.2-1: Evaluation period T</w:t>
      </w:r>
      <w:r w:rsidRPr="001F21E0">
        <w:rPr>
          <w:rFonts w:ascii="Arial" w:hAnsi="Arial"/>
          <w:b/>
          <w:vertAlign w:val="subscript"/>
        </w:rPr>
        <w:t>Evaluate_BFD_CSI-RS</w:t>
      </w:r>
      <w:r w:rsidRPr="001F21E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60DBF" w:rsidRPr="001F21E0" w14:paraId="55658907" w14:textId="77777777" w:rsidTr="00813383">
        <w:trPr>
          <w:jc w:val="center"/>
        </w:trPr>
        <w:tc>
          <w:tcPr>
            <w:tcW w:w="2035" w:type="dxa"/>
            <w:tcBorders>
              <w:top w:val="single" w:sz="4" w:space="0" w:color="auto"/>
              <w:left w:val="single" w:sz="4" w:space="0" w:color="auto"/>
              <w:bottom w:val="single" w:sz="4" w:space="0" w:color="auto"/>
              <w:right w:val="single" w:sz="4" w:space="0" w:color="auto"/>
            </w:tcBorders>
            <w:hideMark/>
          </w:tcPr>
          <w:p w14:paraId="21D33785" w14:textId="77777777" w:rsidR="00960DBF" w:rsidRPr="001F21E0" w:rsidRDefault="00960DBF" w:rsidP="00813383">
            <w:pPr>
              <w:keepNext/>
              <w:keepLines/>
              <w:spacing w:after="0"/>
              <w:jc w:val="center"/>
              <w:rPr>
                <w:rFonts w:ascii="Arial" w:hAnsi="Arial"/>
                <w:b/>
                <w:sz w:val="18"/>
              </w:rPr>
            </w:pPr>
            <w:r w:rsidRPr="001F21E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F059D04" w14:textId="77777777" w:rsidR="00960DBF" w:rsidRPr="001F21E0" w:rsidRDefault="00960DBF" w:rsidP="00813383">
            <w:pPr>
              <w:keepNext/>
              <w:keepLines/>
              <w:spacing w:after="0"/>
              <w:jc w:val="center"/>
              <w:rPr>
                <w:rFonts w:ascii="Arial" w:hAnsi="Arial"/>
                <w:b/>
                <w:sz w:val="18"/>
              </w:rPr>
            </w:pPr>
            <w:r w:rsidRPr="001F21E0">
              <w:rPr>
                <w:rFonts w:ascii="Arial" w:hAnsi="Arial"/>
                <w:b/>
                <w:sz w:val="18"/>
              </w:rPr>
              <w:t>T</w:t>
            </w:r>
            <w:r w:rsidRPr="001F21E0">
              <w:rPr>
                <w:rFonts w:ascii="Arial" w:hAnsi="Arial"/>
                <w:b/>
                <w:sz w:val="18"/>
                <w:vertAlign w:val="subscript"/>
              </w:rPr>
              <w:t>Evaluate_BFD_CSI-RS</w:t>
            </w:r>
            <w:r w:rsidRPr="001F21E0">
              <w:rPr>
                <w:rFonts w:ascii="Arial" w:hAnsi="Arial"/>
                <w:b/>
                <w:sz w:val="18"/>
              </w:rPr>
              <w:t xml:space="preserve"> (ms) </w:t>
            </w:r>
          </w:p>
        </w:tc>
      </w:tr>
      <w:tr w:rsidR="00960DBF" w:rsidRPr="001F21E0" w14:paraId="70C18388" w14:textId="77777777" w:rsidTr="00813383">
        <w:trPr>
          <w:jc w:val="center"/>
        </w:trPr>
        <w:tc>
          <w:tcPr>
            <w:tcW w:w="2035" w:type="dxa"/>
            <w:tcBorders>
              <w:top w:val="single" w:sz="4" w:space="0" w:color="auto"/>
              <w:left w:val="single" w:sz="4" w:space="0" w:color="auto"/>
              <w:bottom w:val="single" w:sz="4" w:space="0" w:color="auto"/>
              <w:right w:val="single" w:sz="4" w:space="0" w:color="auto"/>
            </w:tcBorders>
            <w:hideMark/>
          </w:tcPr>
          <w:p w14:paraId="3346C4EF" w14:textId="77777777" w:rsidR="00960DBF" w:rsidRPr="001F21E0" w:rsidRDefault="00960DBF" w:rsidP="00813383">
            <w:pPr>
              <w:keepNext/>
              <w:keepLines/>
              <w:spacing w:after="0"/>
              <w:jc w:val="center"/>
              <w:rPr>
                <w:rFonts w:ascii="Arial" w:hAnsi="Arial"/>
                <w:sz w:val="18"/>
              </w:rPr>
            </w:pPr>
            <w:r w:rsidRPr="001F21E0">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3CFDD42C" w14:textId="77777777" w:rsidR="00960DBF" w:rsidRPr="001F21E0" w:rsidRDefault="00960DBF" w:rsidP="00813383">
            <w:pPr>
              <w:keepNext/>
              <w:keepLines/>
              <w:spacing w:after="0"/>
              <w:jc w:val="center"/>
              <w:rPr>
                <w:rFonts w:ascii="Arial" w:hAnsi="Arial"/>
                <w:sz w:val="18"/>
              </w:rPr>
            </w:pPr>
            <w:r w:rsidRPr="001F21E0">
              <w:rPr>
                <w:rFonts w:ascii="Arial" w:hAnsi="Arial" w:cs="v4.2.0"/>
                <w:sz w:val="18"/>
              </w:rPr>
              <w:t>max([50], [M</w:t>
            </w:r>
            <w:r w:rsidRPr="001F21E0">
              <w:rPr>
                <w:rFonts w:ascii="Arial" w:hAnsi="Arial" w:cs="v4.2.0"/>
                <w:sz w:val="18"/>
                <w:vertAlign w:val="subscript"/>
              </w:rPr>
              <w:t>BFD</w:t>
            </w:r>
            <w:r w:rsidRPr="001F21E0">
              <w:rPr>
                <w:rFonts w:ascii="Arial" w:hAnsi="Arial" w:cs="v4.2.0"/>
                <w:sz w:val="18"/>
              </w:rPr>
              <w:t xml:space="preserve"> *P] * T</w:t>
            </w:r>
            <w:r w:rsidRPr="001F21E0">
              <w:rPr>
                <w:rFonts w:ascii="Arial" w:hAnsi="Arial" w:cs="v4.2.0"/>
                <w:sz w:val="18"/>
                <w:vertAlign w:val="subscript"/>
              </w:rPr>
              <w:t>CSI-RS</w:t>
            </w:r>
            <w:r w:rsidRPr="001F21E0">
              <w:rPr>
                <w:rFonts w:ascii="Arial" w:hAnsi="Arial" w:cs="v4.2.0"/>
                <w:sz w:val="18"/>
              </w:rPr>
              <w:t>)</w:t>
            </w:r>
          </w:p>
        </w:tc>
      </w:tr>
      <w:tr w:rsidR="00960DBF" w:rsidRPr="001F21E0" w14:paraId="0A7A95B4" w14:textId="77777777" w:rsidTr="00813383">
        <w:trPr>
          <w:jc w:val="center"/>
        </w:trPr>
        <w:tc>
          <w:tcPr>
            <w:tcW w:w="2035" w:type="dxa"/>
            <w:tcBorders>
              <w:top w:val="single" w:sz="4" w:space="0" w:color="auto"/>
              <w:left w:val="single" w:sz="4" w:space="0" w:color="auto"/>
              <w:bottom w:val="single" w:sz="4" w:space="0" w:color="auto"/>
              <w:right w:val="single" w:sz="4" w:space="0" w:color="auto"/>
            </w:tcBorders>
            <w:hideMark/>
          </w:tcPr>
          <w:p w14:paraId="4ADFF9A8" w14:textId="77777777" w:rsidR="00960DBF" w:rsidRPr="001F21E0" w:rsidRDefault="00960DBF" w:rsidP="00813383">
            <w:pPr>
              <w:keepNext/>
              <w:keepLines/>
              <w:spacing w:after="0"/>
              <w:jc w:val="center"/>
              <w:rPr>
                <w:rFonts w:ascii="Arial" w:hAnsi="Arial"/>
                <w:sz w:val="18"/>
              </w:rPr>
            </w:pPr>
            <w:r w:rsidRPr="001F21E0">
              <w:rPr>
                <w:rFonts w:ascii="Arial" w:hAnsi="Arial"/>
                <w:sz w:val="18"/>
              </w:rPr>
              <w:t xml:space="preserve">DRX cycle </w:t>
            </w:r>
            <w:r w:rsidRPr="001F21E0">
              <w:rPr>
                <w:rFonts w:ascii="Arial" w:hAnsi="Arial" w:cs="Arial"/>
                <w:sz w:val="18"/>
              </w:rPr>
              <w:t xml:space="preserve">≤ </w:t>
            </w:r>
            <w:r w:rsidRPr="001F21E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D79889D" w14:textId="77777777" w:rsidR="00960DBF" w:rsidRPr="001F21E0" w:rsidRDefault="00960DBF" w:rsidP="00813383">
            <w:pPr>
              <w:keepNext/>
              <w:keepLines/>
              <w:spacing w:after="0"/>
              <w:jc w:val="center"/>
              <w:rPr>
                <w:rFonts w:ascii="Arial" w:hAnsi="Arial"/>
                <w:sz w:val="18"/>
              </w:rPr>
            </w:pPr>
            <w:r w:rsidRPr="001F21E0">
              <w:rPr>
                <w:rFonts w:ascii="Arial" w:hAnsi="Arial" w:cs="v4.2.0"/>
                <w:sz w:val="18"/>
              </w:rPr>
              <w:t>max([50], [1.5</w:t>
            </w:r>
            <w:r w:rsidRPr="001F21E0">
              <w:rPr>
                <w:rFonts w:ascii="Arial" w:hAnsi="Arial" w:cs="Arial"/>
                <w:sz w:val="18"/>
              </w:rPr>
              <w:t>×</w:t>
            </w:r>
            <w:r w:rsidRPr="001F21E0">
              <w:rPr>
                <w:rFonts w:ascii="Arial" w:hAnsi="Arial" w:cs="v4.2.0"/>
                <w:sz w:val="18"/>
              </w:rPr>
              <w:t>M</w:t>
            </w:r>
            <w:r w:rsidRPr="001F21E0">
              <w:rPr>
                <w:rFonts w:ascii="Arial" w:hAnsi="Arial" w:cs="v4.2.0"/>
                <w:sz w:val="18"/>
                <w:vertAlign w:val="subscript"/>
              </w:rPr>
              <w:t>BFD</w:t>
            </w:r>
            <w:r w:rsidRPr="001F21E0">
              <w:rPr>
                <w:rFonts w:ascii="Arial" w:hAnsi="Arial" w:cs="v4.2.0"/>
                <w:sz w:val="18"/>
              </w:rPr>
              <w:t xml:space="preserve"> *P]*max(T</w:t>
            </w:r>
            <w:r w:rsidRPr="001F21E0">
              <w:rPr>
                <w:rFonts w:ascii="Arial" w:hAnsi="Arial" w:cs="v4.2.0"/>
                <w:sz w:val="18"/>
                <w:vertAlign w:val="subscript"/>
              </w:rPr>
              <w:t>DRX</w:t>
            </w:r>
            <w:r w:rsidRPr="001F21E0">
              <w:rPr>
                <w:rFonts w:ascii="Arial" w:hAnsi="Arial" w:cs="v4.2.0"/>
                <w:sz w:val="18"/>
              </w:rPr>
              <w:t>, T</w:t>
            </w:r>
            <w:r w:rsidRPr="001F21E0">
              <w:rPr>
                <w:rFonts w:ascii="Arial" w:hAnsi="Arial" w:cs="v4.2.0"/>
                <w:sz w:val="18"/>
                <w:vertAlign w:val="subscript"/>
              </w:rPr>
              <w:t>CSI-RS</w:t>
            </w:r>
            <w:r w:rsidRPr="001F21E0">
              <w:rPr>
                <w:rFonts w:ascii="Arial" w:hAnsi="Arial" w:cs="v4.2.0"/>
                <w:sz w:val="18"/>
              </w:rPr>
              <w:t>))</w:t>
            </w:r>
          </w:p>
        </w:tc>
      </w:tr>
      <w:tr w:rsidR="00960DBF" w:rsidRPr="001F21E0" w14:paraId="3B882D7C" w14:textId="77777777" w:rsidTr="00813383">
        <w:trPr>
          <w:jc w:val="center"/>
        </w:trPr>
        <w:tc>
          <w:tcPr>
            <w:tcW w:w="2035" w:type="dxa"/>
            <w:tcBorders>
              <w:top w:val="single" w:sz="4" w:space="0" w:color="auto"/>
              <w:left w:val="single" w:sz="4" w:space="0" w:color="auto"/>
              <w:bottom w:val="single" w:sz="4" w:space="0" w:color="auto"/>
              <w:right w:val="single" w:sz="4" w:space="0" w:color="auto"/>
            </w:tcBorders>
            <w:hideMark/>
          </w:tcPr>
          <w:p w14:paraId="1BCDC361" w14:textId="77777777" w:rsidR="00960DBF" w:rsidRPr="001F21E0" w:rsidRDefault="00960DBF" w:rsidP="00813383">
            <w:pPr>
              <w:keepNext/>
              <w:keepLines/>
              <w:spacing w:after="0"/>
              <w:jc w:val="center"/>
              <w:rPr>
                <w:rFonts w:ascii="Arial" w:hAnsi="Arial"/>
                <w:sz w:val="18"/>
              </w:rPr>
            </w:pPr>
            <w:r w:rsidRPr="001F21E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FCD216D" w14:textId="77777777" w:rsidR="00960DBF" w:rsidRPr="001F21E0" w:rsidRDefault="00960DBF" w:rsidP="00813383">
            <w:pPr>
              <w:keepNext/>
              <w:keepLines/>
              <w:spacing w:after="0"/>
              <w:jc w:val="center"/>
              <w:rPr>
                <w:rFonts w:ascii="Arial" w:hAnsi="Arial"/>
                <w:sz w:val="18"/>
              </w:rPr>
            </w:pPr>
            <w:r w:rsidRPr="001F21E0">
              <w:rPr>
                <w:rFonts w:ascii="Arial" w:hAnsi="Arial" w:cs="v4.2.0"/>
                <w:sz w:val="18"/>
              </w:rPr>
              <w:t>[M</w:t>
            </w:r>
            <w:r w:rsidRPr="001F21E0">
              <w:rPr>
                <w:rFonts w:ascii="Arial" w:hAnsi="Arial" w:cs="v4.2.0"/>
                <w:sz w:val="18"/>
                <w:vertAlign w:val="subscript"/>
              </w:rPr>
              <w:t>BFD</w:t>
            </w:r>
            <w:r w:rsidRPr="001F21E0">
              <w:rPr>
                <w:rFonts w:ascii="Arial" w:hAnsi="Arial" w:cs="v4.2.0"/>
                <w:sz w:val="18"/>
              </w:rPr>
              <w:t>*P] * T</w:t>
            </w:r>
            <w:r w:rsidRPr="001F21E0">
              <w:rPr>
                <w:rFonts w:ascii="Arial" w:hAnsi="Arial" w:cs="v4.2.0"/>
                <w:sz w:val="18"/>
                <w:vertAlign w:val="subscript"/>
              </w:rPr>
              <w:t>DRX</w:t>
            </w:r>
          </w:p>
        </w:tc>
      </w:tr>
      <w:tr w:rsidR="00960DBF" w:rsidRPr="001F21E0" w14:paraId="7BF7EB47" w14:textId="77777777" w:rsidTr="0081338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245D48C" w14:textId="77777777" w:rsidR="00960DBF" w:rsidRPr="001F21E0" w:rsidRDefault="00960DBF" w:rsidP="00813383">
            <w:pPr>
              <w:keepNext/>
              <w:keepLines/>
              <w:spacing w:after="0"/>
              <w:rPr>
                <w:rFonts w:ascii="Arial" w:hAnsi="Arial" w:cs="v4.2.0"/>
                <w:sz w:val="18"/>
              </w:rPr>
            </w:pPr>
            <w:r w:rsidRPr="001F21E0">
              <w:rPr>
                <w:rFonts w:ascii="Arial" w:hAnsi="Arial"/>
                <w:sz w:val="18"/>
              </w:rPr>
              <w:t>Note:</w:t>
            </w:r>
            <w:r w:rsidRPr="001F21E0">
              <w:rPr>
                <w:rFonts w:ascii="Arial" w:hAnsi="Arial"/>
                <w:sz w:val="28"/>
              </w:rPr>
              <w:tab/>
            </w:r>
            <w:r w:rsidRPr="001F21E0">
              <w:rPr>
                <w:rFonts w:ascii="Arial" w:hAnsi="Arial" w:cs="v4.2.0"/>
                <w:sz w:val="18"/>
              </w:rPr>
              <w:t>T</w:t>
            </w:r>
            <w:r w:rsidRPr="001F21E0">
              <w:rPr>
                <w:rFonts w:ascii="Arial" w:hAnsi="Arial" w:cs="v4.2.0"/>
                <w:sz w:val="18"/>
                <w:vertAlign w:val="subscript"/>
              </w:rPr>
              <w:t>CSI-RS</w:t>
            </w:r>
            <w:r w:rsidRPr="001F21E0">
              <w:rPr>
                <w:rFonts w:ascii="Arial" w:hAnsi="Arial"/>
                <w:sz w:val="18"/>
              </w:rPr>
              <w:t xml:space="preserve"> is the periodicity of CSI-RS resource in the set </w:t>
            </w:r>
            <w:r w:rsidRPr="001F21E0">
              <w:rPr>
                <w:iCs/>
                <w:position w:val="-10"/>
              </w:rPr>
              <w:object w:dxaOrig="240" w:dyaOrig="315" w14:anchorId="6766275A">
                <v:shape id="_x0000_i1050" type="#_x0000_t75" style="width:11.8pt;height:15.6pt" o:ole="">
                  <v:imagedata r:id="rId17" o:title=""/>
                </v:shape>
                <o:OLEObject Type="Embed" ProgID="Equation.3" ShapeID="_x0000_i1050" DrawAspect="Content" ObjectID="_1599349252" r:id="rId31"/>
              </w:object>
            </w:r>
            <w:r w:rsidRPr="001F21E0">
              <w:rPr>
                <w:rFonts w:ascii="Arial" w:hAnsi="Arial"/>
                <w:sz w:val="18"/>
              </w:rPr>
              <w:t>.</w:t>
            </w:r>
            <w:r w:rsidRPr="001F21E0">
              <w:rPr>
                <w:rFonts w:ascii="Arial" w:hAnsi="Arial" w:cs="v4.2.0"/>
                <w:sz w:val="18"/>
              </w:rPr>
              <w:t xml:space="preserve"> T</w:t>
            </w:r>
            <w:r w:rsidRPr="001F21E0">
              <w:rPr>
                <w:rFonts w:ascii="Arial" w:hAnsi="Arial" w:cs="v4.2.0"/>
                <w:sz w:val="18"/>
                <w:vertAlign w:val="subscript"/>
              </w:rPr>
              <w:t>DRX</w:t>
            </w:r>
            <w:r w:rsidRPr="001F21E0">
              <w:rPr>
                <w:rFonts w:ascii="Arial" w:hAnsi="Arial"/>
                <w:sz w:val="18"/>
              </w:rPr>
              <w:t xml:space="preserve"> is the DRX cycle length.</w:t>
            </w:r>
          </w:p>
        </w:tc>
      </w:tr>
    </w:tbl>
    <w:p w14:paraId="7109FCB3" w14:textId="77777777" w:rsidR="00960DBF" w:rsidRPr="001F21E0" w:rsidRDefault="00960DBF" w:rsidP="00960DBF">
      <w:pPr>
        <w:rPr>
          <w:rFonts w:eastAsia="?? ??"/>
        </w:rPr>
      </w:pPr>
    </w:p>
    <w:p w14:paraId="27304D40" w14:textId="77777777" w:rsidR="00960DBF" w:rsidRPr="001F21E0" w:rsidRDefault="00960DBF" w:rsidP="00960DBF">
      <w:pPr>
        <w:keepNext/>
        <w:keepLines/>
        <w:spacing w:before="60"/>
        <w:jc w:val="center"/>
        <w:rPr>
          <w:rFonts w:ascii="Arial" w:hAnsi="Arial"/>
          <w:b/>
        </w:rPr>
      </w:pPr>
      <w:r w:rsidRPr="001F21E0">
        <w:rPr>
          <w:rFonts w:ascii="Arial" w:hAnsi="Arial"/>
          <w:b/>
        </w:rPr>
        <w:t>Table 8.5.3.2-2: Evaluation period T</w:t>
      </w:r>
      <w:r w:rsidRPr="001F21E0">
        <w:rPr>
          <w:rFonts w:ascii="Arial" w:hAnsi="Arial"/>
          <w:b/>
          <w:vertAlign w:val="subscript"/>
        </w:rPr>
        <w:t>Evaluate_BFD_CSI-RS</w:t>
      </w:r>
      <w:r w:rsidRPr="001F21E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60DBF" w:rsidRPr="001F21E0" w14:paraId="7CE168FA" w14:textId="77777777" w:rsidTr="00813383">
        <w:trPr>
          <w:jc w:val="center"/>
        </w:trPr>
        <w:tc>
          <w:tcPr>
            <w:tcW w:w="2035" w:type="dxa"/>
            <w:tcBorders>
              <w:top w:val="single" w:sz="4" w:space="0" w:color="auto"/>
              <w:left w:val="single" w:sz="4" w:space="0" w:color="auto"/>
              <w:bottom w:val="single" w:sz="4" w:space="0" w:color="auto"/>
              <w:right w:val="single" w:sz="4" w:space="0" w:color="auto"/>
            </w:tcBorders>
            <w:hideMark/>
          </w:tcPr>
          <w:p w14:paraId="03104B39" w14:textId="77777777" w:rsidR="00960DBF" w:rsidRPr="001F21E0" w:rsidRDefault="00960DBF" w:rsidP="00813383">
            <w:pPr>
              <w:keepNext/>
              <w:keepLines/>
              <w:spacing w:after="0"/>
              <w:jc w:val="center"/>
              <w:rPr>
                <w:rFonts w:ascii="Arial" w:hAnsi="Arial"/>
                <w:b/>
                <w:sz w:val="18"/>
              </w:rPr>
            </w:pPr>
            <w:r w:rsidRPr="001F21E0">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3227B50" w14:textId="77777777" w:rsidR="00960DBF" w:rsidRPr="001F21E0" w:rsidRDefault="00960DBF" w:rsidP="00813383">
            <w:pPr>
              <w:keepNext/>
              <w:keepLines/>
              <w:spacing w:after="0"/>
              <w:jc w:val="center"/>
              <w:rPr>
                <w:rFonts w:ascii="Arial" w:hAnsi="Arial"/>
                <w:b/>
                <w:sz w:val="18"/>
              </w:rPr>
            </w:pPr>
            <w:r w:rsidRPr="001F21E0">
              <w:rPr>
                <w:rFonts w:ascii="Arial" w:hAnsi="Arial"/>
                <w:b/>
                <w:sz w:val="18"/>
              </w:rPr>
              <w:t>T</w:t>
            </w:r>
            <w:r w:rsidRPr="001F21E0">
              <w:rPr>
                <w:rFonts w:ascii="Arial" w:hAnsi="Arial"/>
                <w:b/>
                <w:sz w:val="18"/>
                <w:vertAlign w:val="subscript"/>
              </w:rPr>
              <w:t>Evaluate_BFD_CSI-RS</w:t>
            </w:r>
            <w:r w:rsidRPr="001F21E0">
              <w:rPr>
                <w:rFonts w:ascii="Arial" w:hAnsi="Arial"/>
                <w:b/>
                <w:sz w:val="18"/>
              </w:rPr>
              <w:t xml:space="preserve"> (ms) </w:t>
            </w:r>
          </w:p>
        </w:tc>
      </w:tr>
      <w:tr w:rsidR="00960DBF" w:rsidRPr="001F21E0" w14:paraId="6DF93F39" w14:textId="77777777" w:rsidTr="00813383">
        <w:trPr>
          <w:jc w:val="center"/>
        </w:trPr>
        <w:tc>
          <w:tcPr>
            <w:tcW w:w="2035" w:type="dxa"/>
            <w:tcBorders>
              <w:top w:val="single" w:sz="4" w:space="0" w:color="auto"/>
              <w:left w:val="single" w:sz="4" w:space="0" w:color="auto"/>
              <w:bottom w:val="single" w:sz="4" w:space="0" w:color="auto"/>
              <w:right w:val="single" w:sz="4" w:space="0" w:color="auto"/>
            </w:tcBorders>
            <w:hideMark/>
          </w:tcPr>
          <w:p w14:paraId="6E854983" w14:textId="77777777" w:rsidR="00960DBF" w:rsidRPr="001F21E0" w:rsidRDefault="00960DBF" w:rsidP="00813383">
            <w:pPr>
              <w:keepNext/>
              <w:keepLines/>
              <w:spacing w:after="0"/>
              <w:jc w:val="center"/>
              <w:rPr>
                <w:rFonts w:ascii="Arial" w:hAnsi="Arial"/>
                <w:sz w:val="18"/>
              </w:rPr>
            </w:pPr>
            <w:r w:rsidRPr="001F21E0">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A6208D3" w14:textId="77777777" w:rsidR="00960DBF" w:rsidRPr="001F21E0" w:rsidRDefault="00960DBF" w:rsidP="00813383">
            <w:pPr>
              <w:keepNext/>
              <w:keepLines/>
              <w:spacing w:after="0"/>
              <w:jc w:val="center"/>
              <w:rPr>
                <w:rFonts w:ascii="Arial" w:hAnsi="Arial"/>
                <w:sz w:val="18"/>
              </w:rPr>
            </w:pPr>
            <w:r w:rsidRPr="001F21E0">
              <w:rPr>
                <w:rFonts w:ascii="Arial" w:hAnsi="Arial" w:cs="v4.2.0"/>
                <w:sz w:val="18"/>
              </w:rPr>
              <w:t>max([50], [</w:t>
            </w:r>
            <w:r w:rsidRPr="001F21E0">
              <w:rPr>
                <w:rFonts w:ascii="Arial" w:hAnsi="Arial" w:cs="Arial"/>
                <w:sz w:val="18"/>
              </w:rPr>
              <w:t>M</w:t>
            </w:r>
            <w:r w:rsidRPr="001F21E0">
              <w:rPr>
                <w:rFonts w:ascii="Arial" w:hAnsi="Arial" w:cs="Arial"/>
                <w:sz w:val="18"/>
                <w:vertAlign w:val="subscript"/>
              </w:rPr>
              <w:t>BFD</w:t>
            </w:r>
            <w:r w:rsidRPr="001F21E0">
              <w:rPr>
                <w:rFonts w:ascii="Arial" w:hAnsi="Arial" w:cs="v4.2.0"/>
                <w:sz w:val="18"/>
              </w:rPr>
              <w:t xml:space="preserve"> *P*N] * T</w:t>
            </w:r>
            <w:r w:rsidRPr="001F21E0">
              <w:rPr>
                <w:rFonts w:ascii="Arial" w:hAnsi="Arial" w:cs="v4.2.0"/>
                <w:sz w:val="18"/>
                <w:vertAlign w:val="subscript"/>
              </w:rPr>
              <w:t>CSI-RS</w:t>
            </w:r>
            <w:r w:rsidRPr="001F21E0">
              <w:rPr>
                <w:rFonts w:ascii="Arial" w:hAnsi="Arial" w:cs="v4.2.0"/>
                <w:sz w:val="18"/>
              </w:rPr>
              <w:t>)</w:t>
            </w:r>
          </w:p>
        </w:tc>
      </w:tr>
      <w:tr w:rsidR="00960DBF" w:rsidRPr="001F21E0" w14:paraId="06F333C7" w14:textId="77777777" w:rsidTr="00813383">
        <w:trPr>
          <w:jc w:val="center"/>
        </w:trPr>
        <w:tc>
          <w:tcPr>
            <w:tcW w:w="2035" w:type="dxa"/>
            <w:tcBorders>
              <w:top w:val="single" w:sz="4" w:space="0" w:color="auto"/>
              <w:left w:val="single" w:sz="4" w:space="0" w:color="auto"/>
              <w:bottom w:val="single" w:sz="4" w:space="0" w:color="auto"/>
              <w:right w:val="single" w:sz="4" w:space="0" w:color="auto"/>
            </w:tcBorders>
            <w:hideMark/>
          </w:tcPr>
          <w:p w14:paraId="0DFB4CDF" w14:textId="77777777" w:rsidR="00960DBF" w:rsidRPr="001F21E0" w:rsidRDefault="00960DBF" w:rsidP="00813383">
            <w:pPr>
              <w:keepNext/>
              <w:keepLines/>
              <w:spacing w:after="0"/>
              <w:jc w:val="center"/>
              <w:rPr>
                <w:rFonts w:ascii="Arial" w:hAnsi="Arial"/>
                <w:sz w:val="18"/>
              </w:rPr>
            </w:pPr>
            <w:r w:rsidRPr="001F21E0">
              <w:rPr>
                <w:rFonts w:ascii="Arial" w:hAnsi="Arial"/>
                <w:sz w:val="18"/>
              </w:rPr>
              <w:t xml:space="preserve">DRX cycle </w:t>
            </w:r>
            <w:r w:rsidRPr="001F21E0">
              <w:rPr>
                <w:rFonts w:ascii="Arial" w:hAnsi="Arial" w:cs="Arial"/>
                <w:sz w:val="18"/>
              </w:rPr>
              <w:t xml:space="preserve">≤ </w:t>
            </w:r>
            <w:r w:rsidRPr="001F21E0">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CC0AE7F" w14:textId="77777777" w:rsidR="00960DBF" w:rsidRPr="001F21E0" w:rsidRDefault="00960DBF" w:rsidP="00813383">
            <w:pPr>
              <w:keepNext/>
              <w:keepLines/>
              <w:spacing w:after="0"/>
              <w:jc w:val="center"/>
              <w:rPr>
                <w:rFonts w:ascii="Arial" w:hAnsi="Arial"/>
                <w:sz w:val="18"/>
              </w:rPr>
            </w:pPr>
            <w:r w:rsidRPr="001F21E0">
              <w:rPr>
                <w:rFonts w:ascii="Arial" w:hAnsi="Arial" w:cs="v4.2.0"/>
                <w:sz w:val="18"/>
              </w:rPr>
              <w:t>max([50], [1.5</w:t>
            </w:r>
            <w:r w:rsidRPr="001F21E0">
              <w:rPr>
                <w:rFonts w:ascii="Arial" w:hAnsi="Arial" w:cs="Arial"/>
                <w:sz w:val="18"/>
              </w:rPr>
              <w:t>×M</w:t>
            </w:r>
            <w:r w:rsidRPr="001F21E0">
              <w:rPr>
                <w:rFonts w:ascii="Arial" w:hAnsi="Arial" w:cs="Arial"/>
                <w:sz w:val="18"/>
                <w:vertAlign w:val="subscript"/>
              </w:rPr>
              <w:t>BFD</w:t>
            </w:r>
            <w:r w:rsidRPr="001F21E0">
              <w:rPr>
                <w:rFonts w:ascii="Arial" w:hAnsi="Arial" w:cs="v4.2.0"/>
                <w:sz w:val="18"/>
              </w:rPr>
              <w:t>*P*N]*max(T</w:t>
            </w:r>
            <w:r w:rsidRPr="001F21E0">
              <w:rPr>
                <w:rFonts w:ascii="Arial" w:hAnsi="Arial" w:cs="v4.2.0"/>
                <w:sz w:val="18"/>
                <w:vertAlign w:val="subscript"/>
              </w:rPr>
              <w:t>DRX</w:t>
            </w:r>
            <w:r w:rsidRPr="001F21E0">
              <w:rPr>
                <w:rFonts w:ascii="Arial" w:hAnsi="Arial" w:cs="v4.2.0"/>
                <w:sz w:val="18"/>
              </w:rPr>
              <w:t>, T</w:t>
            </w:r>
            <w:r w:rsidRPr="001F21E0">
              <w:rPr>
                <w:rFonts w:ascii="Arial" w:hAnsi="Arial" w:cs="v4.2.0"/>
                <w:sz w:val="18"/>
                <w:vertAlign w:val="subscript"/>
              </w:rPr>
              <w:t>CSI-RS</w:t>
            </w:r>
            <w:r w:rsidRPr="001F21E0">
              <w:rPr>
                <w:rFonts w:ascii="Arial" w:hAnsi="Arial" w:cs="v4.2.0"/>
                <w:sz w:val="18"/>
              </w:rPr>
              <w:t>))</w:t>
            </w:r>
          </w:p>
        </w:tc>
      </w:tr>
      <w:tr w:rsidR="00960DBF" w:rsidRPr="001F21E0" w14:paraId="02DB127F" w14:textId="77777777" w:rsidTr="00813383">
        <w:trPr>
          <w:jc w:val="center"/>
        </w:trPr>
        <w:tc>
          <w:tcPr>
            <w:tcW w:w="2035" w:type="dxa"/>
            <w:tcBorders>
              <w:top w:val="single" w:sz="4" w:space="0" w:color="auto"/>
              <w:left w:val="single" w:sz="4" w:space="0" w:color="auto"/>
              <w:bottom w:val="single" w:sz="4" w:space="0" w:color="auto"/>
              <w:right w:val="single" w:sz="4" w:space="0" w:color="auto"/>
            </w:tcBorders>
            <w:hideMark/>
          </w:tcPr>
          <w:p w14:paraId="3B1613AA" w14:textId="77777777" w:rsidR="00960DBF" w:rsidRPr="001F21E0" w:rsidRDefault="00960DBF" w:rsidP="00813383">
            <w:pPr>
              <w:keepNext/>
              <w:keepLines/>
              <w:spacing w:after="0"/>
              <w:jc w:val="center"/>
              <w:rPr>
                <w:rFonts w:ascii="Arial" w:hAnsi="Arial"/>
                <w:sz w:val="18"/>
              </w:rPr>
            </w:pPr>
            <w:r w:rsidRPr="001F21E0">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8FD2757" w14:textId="77777777" w:rsidR="00960DBF" w:rsidRPr="001F21E0" w:rsidRDefault="00960DBF" w:rsidP="00813383">
            <w:pPr>
              <w:keepNext/>
              <w:keepLines/>
              <w:spacing w:after="0"/>
              <w:jc w:val="center"/>
              <w:rPr>
                <w:rFonts w:ascii="Arial" w:hAnsi="Arial"/>
                <w:sz w:val="18"/>
              </w:rPr>
            </w:pPr>
            <w:r w:rsidRPr="001F21E0">
              <w:rPr>
                <w:rFonts w:ascii="Arial" w:hAnsi="Arial" w:cs="v4.2.0"/>
                <w:sz w:val="18"/>
              </w:rPr>
              <w:t>[</w:t>
            </w:r>
            <w:r w:rsidRPr="001F21E0">
              <w:rPr>
                <w:rFonts w:ascii="Arial" w:hAnsi="Arial" w:cs="Arial"/>
                <w:sz w:val="18"/>
              </w:rPr>
              <w:t>M</w:t>
            </w:r>
            <w:r w:rsidRPr="001F21E0">
              <w:rPr>
                <w:rFonts w:ascii="Arial" w:hAnsi="Arial" w:cs="Arial"/>
                <w:sz w:val="18"/>
                <w:vertAlign w:val="subscript"/>
              </w:rPr>
              <w:t>BFD</w:t>
            </w:r>
            <w:r w:rsidRPr="001F21E0">
              <w:rPr>
                <w:rFonts w:ascii="Arial" w:hAnsi="Arial" w:cs="v4.2.0"/>
                <w:sz w:val="18"/>
              </w:rPr>
              <w:t xml:space="preserve"> *P*N] * T</w:t>
            </w:r>
            <w:r w:rsidRPr="001F21E0">
              <w:rPr>
                <w:rFonts w:ascii="Arial" w:hAnsi="Arial" w:cs="v4.2.0"/>
                <w:sz w:val="18"/>
                <w:vertAlign w:val="subscript"/>
              </w:rPr>
              <w:t>DRX</w:t>
            </w:r>
          </w:p>
        </w:tc>
      </w:tr>
      <w:tr w:rsidR="00960DBF" w:rsidRPr="001F21E0" w14:paraId="1165647C" w14:textId="77777777" w:rsidTr="0081338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961361B" w14:textId="77777777" w:rsidR="00960DBF" w:rsidRPr="001F21E0" w:rsidRDefault="00960DBF" w:rsidP="00813383">
            <w:pPr>
              <w:keepNext/>
              <w:keepLines/>
              <w:spacing w:after="0"/>
              <w:rPr>
                <w:rFonts w:ascii="Arial" w:hAnsi="Arial" w:cs="v4.2.0"/>
                <w:sz w:val="18"/>
              </w:rPr>
            </w:pPr>
            <w:r w:rsidRPr="001F21E0">
              <w:rPr>
                <w:rFonts w:ascii="Arial" w:hAnsi="Arial"/>
                <w:sz w:val="18"/>
              </w:rPr>
              <w:t>Note:</w:t>
            </w:r>
            <w:r w:rsidRPr="001F21E0">
              <w:rPr>
                <w:rFonts w:ascii="Arial" w:hAnsi="Arial"/>
                <w:sz w:val="28"/>
              </w:rPr>
              <w:tab/>
            </w:r>
            <w:r w:rsidRPr="001F21E0">
              <w:rPr>
                <w:rFonts w:ascii="Arial" w:hAnsi="Arial" w:cs="v4.2.0"/>
                <w:sz w:val="18"/>
              </w:rPr>
              <w:t>T</w:t>
            </w:r>
            <w:r w:rsidRPr="001F21E0">
              <w:rPr>
                <w:rFonts w:ascii="Arial" w:hAnsi="Arial" w:cs="v4.2.0"/>
                <w:sz w:val="18"/>
                <w:vertAlign w:val="subscript"/>
              </w:rPr>
              <w:t>CSI-RS</w:t>
            </w:r>
            <w:r w:rsidRPr="001F21E0">
              <w:rPr>
                <w:rFonts w:ascii="Arial" w:hAnsi="Arial"/>
                <w:sz w:val="18"/>
              </w:rPr>
              <w:t xml:space="preserve"> is the periodicity of CSI-RS resource in the set </w:t>
            </w:r>
            <w:r w:rsidRPr="001F21E0">
              <w:rPr>
                <w:iCs/>
                <w:position w:val="-10"/>
              </w:rPr>
              <w:object w:dxaOrig="240" w:dyaOrig="315" w14:anchorId="550099E3">
                <v:shape id="_x0000_i1051" type="#_x0000_t75" style="width:11.8pt;height:15.6pt" o:ole="">
                  <v:imagedata r:id="rId17" o:title=""/>
                </v:shape>
                <o:OLEObject Type="Embed" ProgID="Equation.3" ShapeID="_x0000_i1051" DrawAspect="Content" ObjectID="_1599349253" r:id="rId32"/>
              </w:object>
            </w:r>
            <w:r w:rsidRPr="001F21E0">
              <w:rPr>
                <w:rFonts w:ascii="Arial" w:hAnsi="Arial"/>
                <w:sz w:val="18"/>
              </w:rPr>
              <w:t>.</w:t>
            </w:r>
            <w:r w:rsidRPr="001F21E0">
              <w:rPr>
                <w:rFonts w:ascii="Arial" w:hAnsi="Arial" w:cs="v4.2.0"/>
                <w:sz w:val="18"/>
              </w:rPr>
              <w:t xml:space="preserve"> T</w:t>
            </w:r>
            <w:r w:rsidRPr="001F21E0">
              <w:rPr>
                <w:rFonts w:ascii="Arial" w:hAnsi="Arial" w:cs="v4.2.0"/>
                <w:sz w:val="18"/>
                <w:vertAlign w:val="subscript"/>
              </w:rPr>
              <w:t>DRX</w:t>
            </w:r>
            <w:r w:rsidRPr="001F21E0">
              <w:rPr>
                <w:rFonts w:ascii="Arial" w:hAnsi="Arial"/>
                <w:sz w:val="18"/>
              </w:rPr>
              <w:t xml:space="preserve"> is the DRX cycle length.</w:t>
            </w:r>
          </w:p>
        </w:tc>
      </w:tr>
    </w:tbl>
    <w:p w14:paraId="79CC95C7" w14:textId="77777777" w:rsidR="00960DBF" w:rsidRPr="001F21E0" w:rsidRDefault="00960DBF" w:rsidP="00960DBF">
      <w:pPr>
        <w:rPr>
          <w:rFonts w:eastAsia="?? ??"/>
        </w:rPr>
      </w:pPr>
    </w:p>
    <w:p w14:paraId="389ADDFE" w14:textId="2B672EF0" w:rsidR="00960DBF" w:rsidRPr="001F21E0" w:rsidRDefault="00960DBF" w:rsidP="00960DBF">
      <w:pPr>
        <w:keepNext/>
        <w:keepLines/>
        <w:spacing w:before="120"/>
        <w:ind w:left="1134" w:hanging="1134"/>
        <w:outlineLvl w:val="2"/>
        <w:rPr>
          <w:rFonts w:ascii="Arial" w:hAnsi="Arial"/>
          <w:sz w:val="28"/>
        </w:rPr>
      </w:pPr>
      <w:r w:rsidRPr="001F21E0">
        <w:rPr>
          <w:rFonts w:ascii="Arial" w:hAnsi="Arial"/>
          <w:sz w:val="28"/>
        </w:rPr>
        <w:lastRenderedPageBreak/>
        <w:t>8.5.4</w:t>
      </w:r>
      <w:r w:rsidRPr="001F21E0">
        <w:rPr>
          <w:rFonts w:ascii="Arial" w:hAnsi="Arial"/>
          <w:sz w:val="28"/>
        </w:rPr>
        <w:tab/>
        <w:t>Minimum requirement for L1 indication</w:t>
      </w:r>
    </w:p>
    <w:p w14:paraId="284325ED" w14:textId="77777777" w:rsidR="00960DBF" w:rsidRPr="001F21E0" w:rsidRDefault="00960DBF" w:rsidP="00960DBF">
      <w:pPr>
        <w:rPr>
          <w:rFonts w:cs="v4.2.0"/>
        </w:rPr>
      </w:pPr>
      <w:r w:rsidRPr="001F21E0">
        <w:rPr>
          <w:rFonts w:cs="v4.2.0"/>
        </w:rPr>
        <w:t xml:space="preserve">When the radio link quality on all the configured RS resources </w:t>
      </w:r>
      <w:r w:rsidRPr="001F21E0">
        <w:t xml:space="preserve">in set </w:t>
      </w:r>
      <w:r w:rsidRPr="001F21E0">
        <w:rPr>
          <w:iCs/>
          <w:position w:val="-10"/>
        </w:rPr>
        <w:object w:dxaOrig="240" w:dyaOrig="315" w14:anchorId="51A20F30">
          <v:shape id="_x0000_i1052" type="#_x0000_t75" style="width:11.8pt;height:15.6pt" o:ole="">
            <v:imagedata r:id="rId17" o:title=""/>
          </v:shape>
          <o:OLEObject Type="Embed" ProgID="Equation.3" ShapeID="_x0000_i1052" DrawAspect="Content" ObjectID="_1599349254" r:id="rId33"/>
        </w:object>
      </w:r>
      <w:r w:rsidRPr="001F21E0">
        <w:rPr>
          <w:iCs/>
        </w:rPr>
        <w:t xml:space="preserve"> </w:t>
      </w:r>
      <w:r w:rsidRPr="001F21E0">
        <w:rPr>
          <w:rFonts w:cs="v4.2.0"/>
        </w:rPr>
        <w:t>is worse than Q</w:t>
      </w:r>
      <w:r w:rsidRPr="001F21E0">
        <w:rPr>
          <w:rFonts w:cs="v4.2.0"/>
          <w:vertAlign w:val="subscript"/>
        </w:rPr>
        <w:t>out_LR</w:t>
      </w:r>
      <w:r w:rsidRPr="001F21E0">
        <w:rPr>
          <w:rFonts w:cs="v4.2.0"/>
        </w:rPr>
        <w:t>, Layer 1 of the UE shall send a beam failure instance indication for the cell to the higher layers. A Layer 3 filter shall be applied to the beam failure instance indications as specified in [2].</w:t>
      </w:r>
    </w:p>
    <w:p w14:paraId="3312C7F8" w14:textId="16275E7A" w:rsidR="00960DBF" w:rsidRPr="001F21E0" w:rsidRDefault="00960DBF" w:rsidP="00960DBF">
      <w:pPr>
        <w:rPr>
          <w:rFonts w:cs="v4.2.0"/>
        </w:rPr>
      </w:pPr>
      <w:r w:rsidRPr="001F21E0">
        <w:rPr>
          <w:rFonts w:cs="v4.2.0"/>
        </w:rPr>
        <w:t xml:space="preserve">The </w:t>
      </w:r>
      <w:r w:rsidRPr="001F21E0">
        <w:t>beam failure instance</w:t>
      </w:r>
      <w:r w:rsidRPr="001F21E0">
        <w:rPr>
          <w:rFonts w:cs="v4.2.0"/>
        </w:rPr>
        <w:t xml:space="preserve"> evaluation for the configured RS resources </w:t>
      </w:r>
      <w:r w:rsidRPr="001F21E0">
        <w:t xml:space="preserve">in set </w:t>
      </w:r>
      <w:r w:rsidRPr="001F21E0">
        <w:rPr>
          <w:iCs/>
          <w:position w:val="-10"/>
        </w:rPr>
        <w:object w:dxaOrig="240" w:dyaOrig="315" w14:anchorId="512D85EB">
          <v:shape id="_x0000_i1053" type="#_x0000_t75" style="width:11.8pt;height:15.6pt" o:ole="">
            <v:imagedata r:id="rId17" o:title=""/>
          </v:shape>
          <o:OLEObject Type="Embed" ProgID="Equation.3" ShapeID="_x0000_i1053" DrawAspect="Content" ObjectID="_1599349255" r:id="rId34"/>
        </w:object>
      </w:r>
      <w:r w:rsidRPr="001F21E0">
        <w:rPr>
          <w:iCs/>
        </w:rPr>
        <w:t xml:space="preserve"> </w:t>
      </w:r>
      <w:r w:rsidRPr="001F21E0">
        <w:rPr>
          <w:rFonts w:cs="v4.2.0"/>
        </w:rPr>
        <w:t>shall be performed as specified in section 6 in [3]. Two successive indications from Layer 1 shall be separated by at least T</w:t>
      </w:r>
      <w:r w:rsidRPr="001F21E0">
        <w:rPr>
          <w:rFonts w:cs="v4.2.0"/>
          <w:vertAlign w:val="subscript"/>
        </w:rPr>
        <w:t>Indication_interval_BFD</w:t>
      </w:r>
      <w:r w:rsidRPr="001F21E0">
        <w:rPr>
          <w:rFonts w:cs="v4.2.0"/>
        </w:rPr>
        <w:t>.</w:t>
      </w:r>
    </w:p>
    <w:p w14:paraId="728E4AE2" w14:textId="77777777" w:rsidR="00960DBF" w:rsidRPr="001F21E0" w:rsidRDefault="00960DBF" w:rsidP="00960DBF">
      <w:pPr>
        <w:rPr>
          <w:rFonts w:cs="v4.2.0"/>
        </w:rPr>
      </w:pPr>
      <w:r w:rsidRPr="001F21E0">
        <w:rPr>
          <w:rFonts w:cs="v4.2.0"/>
        </w:rPr>
        <w:t>When DRX is not used, T</w:t>
      </w:r>
      <w:r w:rsidRPr="001F21E0">
        <w:rPr>
          <w:rFonts w:cs="v4.2.0"/>
          <w:vertAlign w:val="subscript"/>
        </w:rPr>
        <w:t>Indication_interval_BFD</w:t>
      </w:r>
      <w:r w:rsidRPr="001F21E0">
        <w:rPr>
          <w:rFonts w:cs="v4.2.0"/>
        </w:rPr>
        <w:t xml:space="preserve"> is max(2ms, T</w:t>
      </w:r>
      <w:r w:rsidRPr="001F21E0">
        <w:rPr>
          <w:rFonts w:cs="v4.2.0"/>
          <w:vertAlign w:val="subscript"/>
        </w:rPr>
        <w:t>BFD-RS,M</w:t>
      </w:r>
      <w:r w:rsidRPr="001F21E0">
        <w:rPr>
          <w:rFonts w:cs="v4.2.0"/>
        </w:rPr>
        <w:t>), where T</w:t>
      </w:r>
      <w:r w:rsidRPr="001F21E0">
        <w:rPr>
          <w:rFonts w:cs="v4.2.0"/>
          <w:vertAlign w:val="subscript"/>
        </w:rPr>
        <w:t>BFD-RS,M</w:t>
      </w:r>
      <w:r w:rsidRPr="001F21E0">
        <w:rPr>
          <w:rFonts w:cs="v4.2.0"/>
        </w:rPr>
        <w:t xml:space="preserve"> is the shortest periodicity of all configured RS resources </w:t>
      </w:r>
      <w:r w:rsidRPr="001F21E0">
        <w:t xml:space="preserve">in set </w:t>
      </w:r>
      <w:r w:rsidRPr="001F21E0">
        <w:rPr>
          <w:iCs/>
          <w:position w:val="-10"/>
        </w:rPr>
        <w:object w:dxaOrig="240" w:dyaOrig="315" w14:anchorId="5A776E46">
          <v:shape id="_x0000_i1054" type="#_x0000_t75" style="width:11.8pt;height:15.6pt" o:ole="">
            <v:imagedata r:id="rId17" o:title=""/>
          </v:shape>
          <o:OLEObject Type="Embed" ProgID="Equation.3" ShapeID="_x0000_i1054" DrawAspect="Content" ObjectID="_1599349256" r:id="rId35"/>
        </w:object>
      </w:r>
      <w:r w:rsidRPr="001F21E0">
        <w:rPr>
          <w:iCs/>
        </w:rPr>
        <w:t xml:space="preserve"> </w:t>
      </w:r>
      <w:r w:rsidRPr="001F21E0">
        <w:rPr>
          <w:rFonts w:cs="v4.2.0"/>
        </w:rPr>
        <w:t xml:space="preserve">for the </w:t>
      </w:r>
      <w:r w:rsidRPr="001F21E0">
        <w:rPr>
          <w:rFonts w:cs="v5.0.0"/>
        </w:rPr>
        <w:t xml:space="preserve">accessed </w:t>
      </w:r>
      <w:r w:rsidRPr="001F21E0">
        <w:rPr>
          <w:rFonts w:cs="v4.2.0"/>
        </w:rPr>
        <w:t>cell, which corresponds to T</w:t>
      </w:r>
      <w:r w:rsidRPr="001F21E0">
        <w:rPr>
          <w:rFonts w:cs="v4.2.0"/>
          <w:vertAlign w:val="subscript"/>
        </w:rPr>
        <w:t>SSB</w:t>
      </w:r>
      <w:r w:rsidRPr="001F21E0">
        <w:rPr>
          <w:rFonts w:cs="v4.2.0"/>
        </w:rPr>
        <w:t xml:space="preserve"> specified in section 8.5.2 if a RS resource </w:t>
      </w:r>
      <w:r w:rsidRPr="001F21E0">
        <w:t xml:space="preserve">in the set </w:t>
      </w:r>
      <w:r w:rsidRPr="001F21E0">
        <w:rPr>
          <w:iCs/>
          <w:position w:val="-10"/>
        </w:rPr>
        <w:object w:dxaOrig="240" w:dyaOrig="315" w14:anchorId="32CE4E78">
          <v:shape id="_x0000_i1055" type="#_x0000_t75" style="width:11.8pt;height:15.6pt" o:ole="">
            <v:imagedata r:id="rId17" o:title=""/>
          </v:shape>
          <o:OLEObject Type="Embed" ProgID="Equation.3" ShapeID="_x0000_i1055" DrawAspect="Content" ObjectID="_1599349257" r:id="rId36"/>
        </w:object>
      </w:r>
      <w:r w:rsidRPr="001F21E0">
        <w:rPr>
          <w:iCs/>
        </w:rPr>
        <w:t xml:space="preserve"> </w:t>
      </w:r>
      <w:r w:rsidRPr="001F21E0">
        <w:rPr>
          <w:rFonts w:cs="v4.2.0"/>
        </w:rPr>
        <w:t>is SSB, or T</w:t>
      </w:r>
      <w:r w:rsidRPr="001F21E0">
        <w:rPr>
          <w:rFonts w:cs="v4.2.0"/>
          <w:vertAlign w:val="subscript"/>
        </w:rPr>
        <w:t>CSI-RS</w:t>
      </w:r>
      <w:r w:rsidRPr="001F21E0">
        <w:rPr>
          <w:rFonts w:cs="v4.2.0"/>
        </w:rPr>
        <w:t xml:space="preserve"> specified in section 8.5.3 if a RS resource</w:t>
      </w:r>
      <w:r w:rsidRPr="001F21E0">
        <w:t xml:space="preserve"> in the set </w:t>
      </w:r>
      <w:r w:rsidRPr="001F21E0">
        <w:rPr>
          <w:iCs/>
          <w:position w:val="-10"/>
        </w:rPr>
        <w:object w:dxaOrig="240" w:dyaOrig="315" w14:anchorId="2FA51FAC">
          <v:shape id="_x0000_i1056" type="#_x0000_t75" style="width:11.8pt;height:15.6pt" o:ole="">
            <v:imagedata r:id="rId17" o:title=""/>
          </v:shape>
          <o:OLEObject Type="Embed" ProgID="Equation.3" ShapeID="_x0000_i1056" DrawAspect="Content" ObjectID="_1599349258" r:id="rId37"/>
        </w:object>
      </w:r>
      <w:r w:rsidRPr="001F21E0">
        <w:rPr>
          <w:rFonts w:cs="v4.2.0"/>
        </w:rPr>
        <w:t xml:space="preserve"> is CSI-RS.</w:t>
      </w:r>
    </w:p>
    <w:p w14:paraId="57DBBF7B" w14:textId="77777777" w:rsidR="00960DBF" w:rsidRPr="001F21E0" w:rsidRDefault="00960DBF" w:rsidP="00960DBF">
      <w:pPr>
        <w:rPr>
          <w:rFonts w:cs="v4.2.0"/>
        </w:rPr>
      </w:pPr>
      <w:r w:rsidRPr="001F21E0">
        <w:rPr>
          <w:rFonts w:cs="v4.2.0"/>
        </w:rPr>
        <w:t>When DRX is used, T</w:t>
      </w:r>
      <w:r w:rsidRPr="001F21E0">
        <w:rPr>
          <w:rFonts w:cs="v4.2.0"/>
          <w:vertAlign w:val="subscript"/>
        </w:rPr>
        <w:t>Indication_interval_BFD</w:t>
      </w:r>
      <w:r w:rsidRPr="001F21E0">
        <w:rPr>
          <w:rFonts w:cs="v4.2.0"/>
        </w:rPr>
        <w:t xml:space="preserve"> is max(1.5*DRX_cycle_length, 1.5*T</w:t>
      </w:r>
      <w:r w:rsidRPr="001F21E0">
        <w:rPr>
          <w:rFonts w:cs="v4.2.0"/>
          <w:vertAlign w:val="subscript"/>
        </w:rPr>
        <w:t>BFD-RS,M</w:t>
      </w:r>
      <w:r w:rsidRPr="001F21E0">
        <w:rPr>
          <w:rFonts w:cs="v4.2.0"/>
        </w:rPr>
        <w:t>) if DRX cycle_length is less than or equal to 320ms, and T</w:t>
      </w:r>
      <w:r w:rsidRPr="001F21E0">
        <w:rPr>
          <w:rFonts w:cs="v4.2.0"/>
          <w:vertAlign w:val="subscript"/>
        </w:rPr>
        <w:t>Indication_interval</w:t>
      </w:r>
      <w:r w:rsidRPr="001F21E0">
        <w:rPr>
          <w:rFonts w:cs="v4.2.0"/>
        </w:rPr>
        <w:t xml:space="preserve"> is DRX_cycle_length if DRX cycle_length is greater than 320ms.</w:t>
      </w:r>
    </w:p>
    <w:p w14:paraId="51839351" w14:textId="1AFE4FE3" w:rsidR="00960DBF" w:rsidRPr="001F21E0" w:rsidRDefault="00960DBF" w:rsidP="004A15BC">
      <w:pPr>
        <w:keepNext/>
        <w:keepLines/>
        <w:spacing w:before="120"/>
        <w:ind w:left="1134" w:hanging="1134"/>
        <w:outlineLvl w:val="2"/>
        <w:rPr>
          <w:rFonts w:cs="v4.2.0"/>
        </w:rPr>
      </w:pPr>
      <w:r w:rsidRPr="001F21E0">
        <w:rPr>
          <w:rFonts w:ascii="Arial" w:hAnsi="Arial"/>
          <w:sz w:val="28"/>
        </w:rPr>
        <w:t>8.5.5</w:t>
      </w:r>
      <w:r w:rsidRPr="001F21E0">
        <w:rPr>
          <w:rFonts w:ascii="Arial" w:hAnsi="Arial"/>
          <w:sz w:val="28"/>
        </w:rPr>
        <w:tab/>
        <w:t>Requirements for SSB based candidate beam detection</w:t>
      </w:r>
    </w:p>
    <w:p w14:paraId="3FB77AE5" w14:textId="77777777" w:rsidR="00960DBF" w:rsidRPr="001F21E0" w:rsidRDefault="00960DBF" w:rsidP="00960DBF">
      <w:pPr>
        <w:keepNext/>
        <w:keepLines/>
        <w:spacing w:before="120"/>
        <w:ind w:left="1418" w:hanging="1418"/>
        <w:outlineLvl w:val="3"/>
        <w:rPr>
          <w:rFonts w:ascii="Arial" w:hAnsi="Arial"/>
          <w:sz w:val="24"/>
        </w:rPr>
      </w:pPr>
      <w:r w:rsidRPr="001F21E0">
        <w:rPr>
          <w:rFonts w:ascii="Arial" w:eastAsia="?? ??" w:hAnsi="Arial"/>
          <w:sz w:val="24"/>
        </w:rPr>
        <w:t>8.5.5.1</w:t>
      </w:r>
      <w:r w:rsidRPr="001F21E0">
        <w:rPr>
          <w:rFonts w:ascii="Arial" w:eastAsia="?? ??" w:hAnsi="Arial"/>
          <w:sz w:val="24"/>
        </w:rPr>
        <w:tab/>
      </w:r>
      <w:r w:rsidRPr="001F21E0">
        <w:rPr>
          <w:rFonts w:ascii="Arial" w:hAnsi="Arial"/>
          <w:sz w:val="24"/>
        </w:rPr>
        <w:t>Introduction</w:t>
      </w:r>
    </w:p>
    <w:p w14:paraId="7CF26F51" w14:textId="774229C9" w:rsidR="00960DBF" w:rsidRPr="001F21E0" w:rsidRDefault="00960DBF" w:rsidP="00960DBF">
      <w:r w:rsidRPr="001F21E0">
        <w:t xml:space="preserve">The requirements in this section apply for each SSB resource in the set </w:t>
      </w:r>
      <w:r w:rsidR="006D1207" w:rsidRPr="001F21E0">
        <w:rPr>
          <w:iCs/>
          <w:noProof/>
          <w:position w:val="-10"/>
          <w:lang w:val="en-US" w:eastAsia="zh-CN"/>
        </w:rPr>
        <w:drawing>
          <wp:inline distT="0" distB="0" distL="0" distR="0" wp14:anchorId="131C6C6A" wp14:editId="339BB381">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F21E0">
        <w:t xml:space="preserve"> configured for a serving cell, provided that the SSBs configured for candidate </w:t>
      </w:r>
      <w:r w:rsidRPr="001F21E0">
        <w:rPr>
          <w:rFonts w:cs="v5.0.0"/>
        </w:rPr>
        <w:t>beam detection</w:t>
      </w:r>
      <w:r w:rsidRPr="001F21E0">
        <w:t xml:space="preserve"> are actually transmitted within UE active DL BWP during the entire evaluation period specified in section 8.5.5.2.</w:t>
      </w:r>
    </w:p>
    <w:p w14:paraId="7BA5653E" w14:textId="7470F452" w:rsidR="00960DBF" w:rsidRPr="001F21E0" w:rsidRDefault="00960DBF" w:rsidP="00960DBF">
      <w:pPr>
        <w:keepNext/>
        <w:keepLines/>
        <w:spacing w:before="120"/>
        <w:ind w:left="1418" w:hanging="1418"/>
        <w:outlineLvl w:val="3"/>
        <w:rPr>
          <w:rFonts w:ascii="Arial" w:hAnsi="Arial"/>
          <w:sz w:val="24"/>
        </w:rPr>
      </w:pPr>
      <w:r w:rsidRPr="001F21E0">
        <w:rPr>
          <w:rFonts w:ascii="Arial" w:eastAsia="?? ??" w:hAnsi="Arial"/>
          <w:sz w:val="24"/>
        </w:rPr>
        <w:t>8.5.5.2</w:t>
      </w:r>
      <w:r w:rsidRPr="001F21E0">
        <w:rPr>
          <w:rFonts w:ascii="Arial" w:eastAsia="?? ??" w:hAnsi="Arial"/>
          <w:sz w:val="24"/>
        </w:rPr>
        <w:tab/>
      </w:r>
      <w:r w:rsidRPr="001F21E0">
        <w:rPr>
          <w:rFonts w:ascii="Arial" w:hAnsi="Arial"/>
          <w:sz w:val="24"/>
        </w:rPr>
        <w:t>Minimum requirement</w:t>
      </w:r>
    </w:p>
    <w:p w14:paraId="1329EE3E" w14:textId="4906A48D" w:rsidR="00960DBF" w:rsidRPr="001F21E0" w:rsidRDefault="00960DBF" w:rsidP="00960DBF">
      <w:pPr>
        <w:rPr>
          <w:rFonts w:eastAsia="?? ??"/>
        </w:rPr>
      </w:pPr>
      <w:r w:rsidRPr="001F21E0">
        <w:rPr>
          <w:rFonts w:eastAsia="?? ??"/>
        </w:rPr>
        <w:t xml:space="preserve">UE shall be able to evaluate whether the L1-RSRP measured on the configured SSB </w:t>
      </w:r>
      <w:r w:rsidRPr="001F21E0">
        <w:rPr>
          <w:rFonts w:cs="Arial"/>
        </w:rPr>
        <w:t xml:space="preserve">resource in set </w:t>
      </w:r>
      <w:r w:rsidR="006D1207" w:rsidRPr="001F21E0">
        <w:rPr>
          <w:iCs/>
          <w:noProof/>
          <w:position w:val="-10"/>
          <w:lang w:val="en-US" w:eastAsia="zh-CN"/>
        </w:rPr>
        <w:drawing>
          <wp:inline distT="0" distB="0" distL="0" distR="0" wp14:anchorId="4477D4E8" wp14:editId="26F9678F">
            <wp:extent cx="133350" cy="200025"/>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F21E0">
        <w:t xml:space="preserve"> estimated </w:t>
      </w:r>
      <w:r w:rsidRPr="001F21E0">
        <w:rPr>
          <w:rFonts w:eastAsia="?? ??"/>
        </w:rPr>
        <w:t xml:space="preserve">over the last </w:t>
      </w:r>
      <w:r w:rsidRPr="001F21E0">
        <w:t>T</w:t>
      </w:r>
      <w:r w:rsidRPr="001F21E0">
        <w:rPr>
          <w:vertAlign w:val="subscript"/>
        </w:rPr>
        <w:t>Evaluate_CBD_SSB</w:t>
      </w:r>
      <w:r w:rsidRPr="001F21E0">
        <w:rPr>
          <w:rFonts w:eastAsia="?? ??"/>
        </w:rPr>
        <w:t xml:space="preserve"> [ms] period</w:t>
      </w:r>
      <w:r w:rsidRPr="001F21E0">
        <w:t xml:space="preserve"> </w:t>
      </w:r>
      <w:r w:rsidRPr="001F21E0">
        <w:rPr>
          <w:rFonts w:eastAsia="?? ??"/>
        </w:rPr>
        <w:t>becomes better than the threshold Q</w:t>
      </w:r>
      <w:r w:rsidRPr="001F21E0">
        <w:rPr>
          <w:rFonts w:eastAsia="?? ??"/>
          <w:vertAlign w:val="subscript"/>
        </w:rPr>
        <w:t>in_LR</w:t>
      </w:r>
      <w:r w:rsidRPr="001F21E0">
        <w:rPr>
          <w:rFonts w:eastAsia="?? ??"/>
        </w:rPr>
        <w:t xml:space="preserve"> within </w:t>
      </w:r>
      <w:r w:rsidRPr="001F21E0">
        <w:t>T</w:t>
      </w:r>
      <w:r w:rsidRPr="001F21E0">
        <w:rPr>
          <w:vertAlign w:val="subscript"/>
        </w:rPr>
        <w:t>Evaluate_CBD_SSB</w:t>
      </w:r>
      <w:r w:rsidRPr="001F21E0">
        <w:rPr>
          <w:rFonts w:eastAsia="?? ??"/>
        </w:rPr>
        <w:t xml:space="preserve"> [ms] period.</w:t>
      </w:r>
    </w:p>
    <w:p w14:paraId="4AA57798" w14:textId="77777777" w:rsidR="00960DBF" w:rsidRPr="001F21E0" w:rsidRDefault="00960DBF" w:rsidP="00960DBF">
      <w:pPr>
        <w:rPr>
          <w:rFonts w:eastAsia="?? ??"/>
        </w:rPr>
      </w:pPr>
      <w:r w:rsidRPr="001F21E0">
        <w:rPr>
          <w:rFonts w:eastAsia="?? ??"/>
        </w:rPr>
        <w:t xml:space="preserve">The value of </w:t>
      </w:r>
      <w:r w:rsidRPr="001F21E0">
        <w:t>T</w:t>
      </w:r>
      <w:r w:rsidRPr="001F21E0">
        <w:rPr>
          <w:vertAlign w:val="subscript"/>
        </w:rPr>
        <w:t>Evaluate_CBD_SSB</w:t>
      </w:r>
      <w:r w:rsidRPr="001F21E0">
        <w:rPr>
          <w:rFonts w:eastAsia="?? ??"/>
        </w:rPr>
        <w:t xml:space="preserve"> is defined in Table 8.5.5.2-1 for FR1.</w:t>
      </w:r>
    </w:p>
    <w:p w14:paraId="48E9EF77" w14:textId="77777777" w:rsidR="00960DBF" w:rsidRPr="001F21E0" w:rsidRDefault="00960DBF" w:rsidP="00960DBF">
      <w:pPr>
        <w:rPr>
          <w:rFonts w:eastAsia="?? ??"/>
        </w:rPr>
      </w:pPr>
      <w:r w:rsidRPr="001F21E0">
        <w:rPr>
          <w:rFonts w:eastAsia="?? ??"/>
        </w:rPr>
        <w:t xml:space="preserve">The value of </w:t>
      </w:r>
      <w:r w:rsidRPr="001F21E0">
        <w:t>T</w:t>
      </w:r>
      <w:r w:rsidRPr="001F21E0">
        <w:rPr>
          <w:vertAlign w:val="subscript"/>
        </w:rPr>
        <w:t>Evaluate_CBD_SSB</w:t>
      </w:r>
      <w:r w:rsidRPr="001F21E0">
        <w:rPr>
          <w:rFonts w:eastAsia="?? ??"/>
        </w:rPr>
        <w:t xml:space="preserve"> is defined in Table 8.5.5.2-2 for FR2 with N=FFS.</w:t>
      </w:r>
    </w:p>
    <w:p w14:paraId="51947BA0" w14:textId="77777777" w:rsidR="00960DBF" w:rsidRPr="001F21E0" w:rsidRDefault="00960DBF" w:rsidP="00960DBF">
      <w:pPr>
        <w:rPr>
          <w:rFonts w:eastAsia="?? ??"/>
        </w:rPr>
      </w:pPr>
      <w:r w:rsidRPr="001F21E0">
        <w:rPr>
          <w:rFonts w:eastAsia="?? ??"/>
        </w:rPr>
        <w:t>Where,</w:t>
      </w:r>
    </w:p>
    <w:p w14:paraId="48578955" w14:textId="77777777" w:rsidR="00960DBF" w:rsidRPr="001F21E0" w:rsidRDefault="00960DBF" w:rsidP="00960DBF">
      <w:pPr>
        <w:ind w:left="568" w:hanging="284"/>
      </w:pPr>
      <w:r w:rsidRPr="001F21E0">
        <w:t>-</w:t>
      </w:r>
      <w:r w:rsidRPr="001F21E0">
        <w:tab/>
        <w:t>P=1/(1 – T</w:t>
      </w:r>
      <w:r w:rsidRPr="001F21E0">
        <w:rPr>
          <w:vertAlign w:val="subscript"/>
        </w:rPr>
        <w:t>SSB</w:t>
      </w:r>
      <w:r w:rsidRPr="001F21E0">
        <w:t>/MGRP), when in the monitored cell there are measurement gaps configured for intra-frequency, inter-frequency or inter-RAT measurements, which are overlapping with some but not all occasions of the SSB; and</w:t>
      </w:r>
    </w:p>
    <w:p w14:paraId="613C6468" w14:textId="77777777" w:rsidR="00960DBF" w:rsidRPr="001F21E0" w:rsidRDefault="00960DBF" w:rsidP="00960DBF">
      <w:pPr>
        <w:ind w:left="568" w:hanging="284"/>
      </w:pPr>
      <w:r w:rsidRPr="001F21E0">
        <w:t>-</w:t>
      </w:r>
      <w:r w:rsidRPr="001F21E0">
        <w:tab/>
        <w:t>P=1 when in the monitored cell there are no measurement gaps overlapping with any occasion of the SSB.</w:t>
      </w:r>
    </w:p>
    <w:p w14:paraId="64E4E483" w14:textId="77777777" w:rsidR="00960DBF" w:rsidRPr="001F21E0" w:rsidRDefault="00960DBF" w:rsidP="00960DBF">
      <w:pPr>
        <w:keepNext/>
        <w:keepLines/>
        <w:spacing w:before="60"/>
        <w:jc w:val="center"/>
        <w:rPr>
          <w:rFonts w:ascii="Arial" w:hAnsi="Arial"/>
          <w:b/>
        </w:rPr>
      </w:pPr>
      <w:r w:rsidRPr="001F21E0">
        <w:rPr>
          <w:rFonts w:ascii="Arial" w:hAnsi="Arial"/>
          <w:b/>
        </w:rPr>
        <w:t>Table 8.5.5.2-1: Evaluation period T</w:t>
      </w:r>
      <w:r w:rsidRPr="001F21E0">
        <w:rPr>
          <w:rFonts w:ascii="Arial" w:hAnsi="Arial"/>
          <w:b/>
          <w:vertAlign w:val="subscript"/>
        </w:rPr>
        <w:t>Evaluate_CBD_SSB</w:t>
      </w:r>
      <w:r w:rsidRPr="001F21E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60DBF" w:rsidRPr="001F21E0" w14:paraId="5F63CEB8" w14:textId="77777777" w:rsidTr="00813383">
        <w:trPr>
          <w:jc w:val="center"/>
        </w:trPr>
        <w:tc>
          <w:tcPr>
            <w:tcW w:w="2035" w:type="dxa"/>
            <w:shd w:val="clear" w:color="auto" w:fill="auto"/>
          </w:tcPr>
          <w:p w14:paraId="3C1F63A9" w14:textId="77777777" w:rsidR="00960DBF" w:rsidRPr="001F21E0" w:rsidRDefault="00960DBF" w:rsidP="00813383">
            <w:pPr>
              <w:keepNext/>
              <w:keepLines/>
              <w:spacing w:after="0"/>
              <w:jc w:val="center"/>
              <w:rPr>
                <w:rFonts w:ascii="Arial" w:hAnsi="Arial"/>
                <w:b/>
                <w:sz w:val="18"/>
              </w:rPr>
            </w:pPr>
            <w:r w:rsidRPr="001F21E0">
              <w:rPr>
                <w:rFonts w:ascii="Arial" w:hAnsi="Arial"/>
                <w:b/>
                <w:sz w:val="18"/>
              </w:rPr>
              <w:t>Configuration</w:t>
            </w:r>
          </w:p>
        </w:tc>
        <w:tc>
          <w:tcPr>
            <w:tcW w:w="4582" w:type="dxa"/>
            <w:shd w:val="clear" w:color="auto" w:fill="auto"/>
          </w:tcPr>
          <w:p w14:paraId="1B3F1DB8" w14:textId="77777777" w:rsidR="00960DBF" w:rsidRPr="001F21E0" w:rsidRDefault="00960DBF" w:rsidP="00813383">
            <w:pPr>
              <w:keepNext/>
              <w:keepLines/>
              <w:spacing w:after="0"/>
              <w:jc w:val="center"/>
              <w:rPr>
                <w:rFonts w:ascii="Arial" w:hAnsi="Arial"/>
                <w:b/>
                <w:sz w:val="18"/>
              </w:rPr>
            </w:pPr>
            <w:r w:rsidRPr="001F21E0">
              <w:rPr>
                <w:rFonts w:ascii="Arial" w:hAnsi="Arial"/>
                <w:b/>
                <w:sz w:val="18"/>
              </w:rPr>
              <w:t>T</w:t>
            </w:r>
            <w:r w:rsidRPr="001F21E0">
              <w:rPr>
                <w:rFonts w:ascii="Arial" w:hAnsi="Arial"/>
                <w:b/>
                <w:sz w:val="18"/>
                <w:vertAlign w:val="subscript"/>
              </w:rPr>
              <w:t>Evaluate_CBD_SSB</w:t>
            </w:r>
            <w:r w:rsidRPr="001F21E0">
              <w:rPr>
                <w:rFonts w:ascii="Arial" w:hAnsi="Arial"/>
                <w:b/>
                <w:sz w:val="18"/>
              </w:rPr>
              <w:t xml:space="preserve"> (ms) </w:t>
            </w:r>
          </w:p>
        </w:tc>
      </w:tr>
      <w:tr w:rsidR="00960DBF" w:rsidRPr="001F21E0" w14:paraId="4B4BD694" w14:textId="77777777" w:rsidTr="00813383">
        <w:trPr>
          <w:jc w:val="center"/>
        </w:trPr>
        <w:tc>
          <w:tcPr>
            <w:tcW w:w="2035" w:type="dxa"/>
            <w:shd w:val="clear" w:color="auto" w:fill="auto"/>
          </w:tcPr>
          <w:p w14:paraId="12FE4F80" w14:textId="77777777" w:rsidR="00960DBF" w:rsidRPr="001F21E0" w:rsidRDefault="00960DBF" w:rsidP="00813383">
            <w:pPr>
              <w:keepNext/>
              <w:keepLines/>
              <w:spacing w:after="0"/>
              <w:jc w:val="center"/>
              <w:rPr>
                <w:rFonts w:ascii="Arial" w:hAnsi="Arial"/>
                <w:sz w:val="18"/>
              </w:rPr>
            </w:pPr>
            <w:r w:rsidRPr="001F21E0">
              <w:rPr>
                <w:rFonts w:ascii="Arial" w:hAnsi="Arial"/>
                <w:sz w:val="18"/>
              </w:rPr>
              <w:t>non-DRX</w:t>
            </w:r>
          </w:p>
        </w:tc>
        <w:tc>
          <w:tcPr>
            <w:tcW w:w="4582" w:type="dxa"/>
            <w:shd w:val="clear" w:color="auto" w:fill="auto"/>
          </w:tcPr>
          <w:p w14:paraId="413C8F22" w14:textId="77777777" w:rsidR="00960DBF" w:rsidRPr="001F21E0" w:rsidRDefault="00960DBF" w:rsidP="00813383">
            <w:pPr>
              <w:keepNext/>
              <w:keepLines/>
              <w:spacing w:after="0"/>
              <w:jc w:val="center"/>
              <w:rPr>
                <w:rFonts w:ascii="Arial" w:hAnsi="Arial"/>
                <w:sz w:val="18"/>
              </w:rPr>
            </w:pPr>
            <w:r w:rsidRPr="001F21E0">
              <w:rPr>
                <w:rFonts w:ascii="Arial" w:hAnsi="Arial" w:cs="v4.2.0"/>
                <w:sz w:val="18"/>
              </w:rPr>
              <w:t>max(TBD, ceil([TBD]*P) * T</w:t>
            </w:r>
            <w:r w:rsidRPr="001F21E0">
              <w:rPr>
                <w:rFonts w:ascii="Arial" w:hAnsi="Arial" w:cs="v4.2.0"/>
                <w:sz w:val="18"/>
                <w:vertAlign w:val="subscript"/>
              </w:rPr>
              <w:t>SSB</w:t>
            </w:r>
            <w:r w:rsidRPr="001F21E0">
              <w:rPr>
                <w:rFonts w:ascii="Arial" w:hAnsi="Arial" w:cs="v4.2.0"/>
                <w:sz w:val="18"/>
              </w:rPr>
              <w:t>)</w:t>
            </w:r>
          </w:p>
        </w:tc>
      </w:tr>
      <w:tr w:rsidR="00960DBF" w:rsidRPr="001F21E0" w14:paraId="49F8E604" w14:textId="77777777" w:rsidTr="00813383">
        <w:trPr>
          <w:jc w:val="center"/>
        </w:trPr>
        <w:tc>
          <w:tcPr>
            <w:tcW w:w="2035" w:type="dxa"/>
            <w:shd w:val="clear" w:color="auto" w:fill="auto"/>
          </w:tcPr>
          <w:p w14:paraId="3773D3B1" w14:textId="77777777" w:rsidR="00960DBF" w:rsidRPr="001F21E0" w:rsidRDefault="00960DBF" w:rsidP="00813383">
            <w:pPr>
              <w:keepNext/>
              <w:keepLines/>
              <w:spacing w:after="0"/>
              <w:jc w:val="center"/>
              <w:rPr>
                <w:rFonts w:ascii="Arial" w:hAnsi="Arial"/>
                <w:sz w:val="18"/>
              </w:rPr>
            </w:pPr>
            <w:r w:rsidRPr="001F21E0">
              <w:rPr>
                <w:rFonts w:ascii="Arial" w:hAnsi="Arial"/>
                <w:sz w:val="18"/>
              </w:rPr>
              <w:t xml:space="preserve">DRX cycle </w:t>
            </w:r>
            <w:r w:rsidRPr="001F21E0">
              <w:rPr>
                <w:rFonts w:ascii="Arial" w:hAnsi="Arial" w:cs="Arial"/>
                <w:sz w:val="18"/>
              </w:rPr>
              <w:t xml:space="preserve">≤ </w:t>
            </w:r>
            <w:r w:rsidRPr="001F21E0">
              <w:rPr>
                <w:rFonts w:ascii="Arial" w:hAnsi="Arial"/>
                <w:sz w:val="18"/>
              </w:rPr>
              <w:t>320ms</w:t>
            </w:r>
          </w:p>
        </w:tc>
        <w:tc>
          <w:tcPr>
            <w:tcW w:w="4582" w:type="dxa"/>
            <w:shd w:val="clear" w:color="auto" w:fill="auto"/>
          </w:tcPr>
          <w:p w14:paraId="718D04AA" w14:textId="77777777" w:rsidR="00960DBF" w:rsidRPr="001F21E0" w:rsidRDefault="00960DBF" w:rsidP="00813383">
            <w:pPr>
              <w:keepNext/>
              <w:keepLines/>
              <w:spacing w:after="0"/>
              <w:jc w:val="center"/>
              <w:rPr>
                <w:rFonts w:ascii="Arial" w:hAnsi="Arial"/>
                <w:sz w:val="18"/>
              </w:rPr>
            </w:pPr>
            <w:r w:rsidRPr="001F21E0">
              <w:rPr>
                <w:rFonts w:ascii="Arial" w:hAnsi="Arial" w:cs="v4.2.0"/>
                <w:sz w:val="18"/>
              </w:rPr>
              <w:t>max(TBD, ceil([TBD]*P*1.5) * max(T</w:t>
            </w:r>
            <w:r w:rsidRPr="001F21E0">
              <w:rPr>
                <w:rFonts w:ascii="Arial" w:hAnsi="Arial" w:cs="v4.2.0"/>
                <w:sz w:val="18"/>
                <w:vertAlign w:val="subscript"/>
              </w:rPr>
              <w:t>DRX</w:t>
            </w:r>
            <w:r w:rsidRPr="001F21E0">
              <w:rPr>
                <w:rFonts w:ascii="Arial" w:hAnsi="Arial" w:cs="v4.2.0"/>
                <w:sz w:val="18"/>
              </w:rPr>
              <w:t>,T</w:t>
            </w:r>
            <w:r w:rsidRPr="001F21E0">
              <w:rPr>
                <w:rFonts w:ascii="Arial" w:hAnsi="Arial" w:cs="v4.2.0"/>
                <w:sz w:val="18"/>
                <w:vertAlign w:val="subscript"/>
              </w:rPr>
              <w:t>SSB</w:t>
            </w:r>
            <w:r w:rsidRPr="001F21E0">
              <w:rPr>
                <w:rFonts w:ascii="Arial" w:hAnsi="Arial" w:cs="v4.2.0"/>
                <w:sz w:val="18"/>
              </w:rPr>
              <w:t>) )</w:t>
            </w:r>
          </w:p>
        </w:tc>
      </w:tr>
      <w:tr w:rsidR="00960DBF" w:rsidRPr="001F21E0" w14:paraId="7C6145CD" w14:textId="77777777" w:rsidTr="00813383">
        <w:trPr>
          <w:jc w:val="center"/>
        </w:trPr>
        <w:tc>
          <w:tcPr>
            <w:tcW w:w="2035" w:type="dxa"/>
            <w:shd w:val="clear" w:color="auto" w:fill="auto"/>
          </w:tcPr>
          <w:p w14:paraId="6C9D15D2" w14:textId="77777777" w:rsidR="00960DBF" w:rsidRPr="001F21E0" w:rsidRDefault="00960DBF" w:rsidP="00813383">
            <w:pPr>
              <w:keepNext/>
              <w:keepLines/>
              <w:spacing w:after="0"/>
              <w:jc w:val="center"/>
              <w:rPr>
                <w:rFonts w:ascii="Arial" w:hAnsi="Arial"/>
                <w:sz w:val="18"/>
              </w:rPr>
            </w:pPr>
            <w:r w:rsidRPr="001F21E0">
              <w:rPr>
                <w:rFonts w:ascii="Arial" w:hAnsi="Arial" w:hint="eastAsia"/>
                <w:sz w:val="18"/>
              </w:rPr>
              <w:t>DRX cycle</w:t>
            </w:r>
            <w:r w:rsidRPr="001F21E0">
              <w:rPr>
                <w:rFonts w:ascii="Arial" w:hAnsi="Arial"/>
                <w:sz w:val="18"/>
              </w:rPr>
              <w:t xml:space="preserve"> </w:t>
            </w:r>
            <w:r w:rsidRPr="001F21E0">
              <w:rPr>
                <w:rFonts w:ascii="Arial" w:hAnsi="Arial" w:hint="eastAsia"/>
                <w:sz w:val="18"/>
              </w:rPr>
              <w:t>&gt;</w:t>
            </w:r>
            <w:r w:rsidRPr="001F21E0">
              <w:rPr>
                <w:rFonts w:ascii="Arial" w:hAnsi="Arial"/>
                <w:sz w:val="18"/>
              </w:rPr>
              <w:t xml:space="preserve"> </w:t>
            </w:r>
            <w:r w:rsidRPr="001F21E0">
              <w:rPr>
                <w:rFonts w:ascii="Arial" w:hAnsi="Arial" w:hint="eastAsia"/>
                <w:sz w:val="18"/>
              </w:rPr>
              <w:t>320</w:t>
            </w:r>
            <w:r w:rsidRPr="001F21E0">
              <w:rPr>
                <w:rFonts w:ascii="Arial" w:hAnsi="Arial"/>
                <w:sz w:val="18"/>
              </w:rPr>
              <w:t>ms</w:t>
            </w:r>
          </w:p>
        </w:tc>
        <w:tc>
          <w:tcPr>
            <w:tcW w:w="4582" w:type="dxa"/>
            <w:shd w:val="clear" w:color="auto" w:fill="auto"/>
          </w:tcPr>
          <w:p w14:paraId="615B087B" w14:textId="77777777" w:rsidR="00960DBF" w:rsidRPr="001F21E0" w:rsidRDefault="00960DBF" w:rsidP="00813383">
            <w:pPr>
              <w:keepNext/>
              <w:keepLines/>
              <w:spacing w:after="0"/>
              <w:jc w:val="center"/>
              <w:rPr>
                <w:rFonts w:ascii="Arial" w:hAnsi="Arial"/>
                <w:sz w:val="18"/>
              </w:rPr>
            </w:pPr>
            <w:r w:rsidRPr="001F21E0">
              <w:rPr>
                <w:rFonts w:ascii="Arial" w:hAnsi="Arial" w:cs="v4.2.0"/>
                <w:sz w:val="18"/>
              </w:rPr>
              <w:t>ceil([TBD]*P) * T</w:t>
            </w:r>
            <w:r w:rsidRPr="001F21E0">
              <w:rPr>
                <w:rFonts w:ascii="Arial" w:hAnsi="Arial" w:cs="v4.2.0"/>
                <w:sz w:val="18"/>
                <w:vertAlign w:val="subscript"/>
              </w:rPr>
              <w:t>DRX</w:t>
            </w:r>
          </w:p>
        </w:tc>
      </w:tr>
      <w:tr w:rsidR="00960DBF" w:rsidRPr="001F21E0" w14:paraId="670E0D2E" w14:textId="77777777" w:rsidTr="00813383">
        <w:trPr>
          <w:jc w:val="center"/>
        </w:trPr>
        <w:tc>
          <w:tcPr>
            <w:tcW w:w="6617" w:type="dxa"/>
            <w:gridSpan w:val="2"/>
            <w:shd w:val="clear" w:color="auto" w:fill="auto"/>
          </w:tcPr>
          <w:p w14:paraId="3ABFB1A0" w14:textId="5F3CE73A" w:rsidR="00960DBF" w:rsidRPr="001F21E0" w:rsidRDefault="00960DBF" w:rsidP="00813383">
            <w:pPr>
              <w:keepNext/>
              <w:keepLines/>
              <w:spacing w:after="0"/>
              <w:rPr>
                <w:rFonts w:ascii="Arial" w:hAnsi="Arial" w:cs="v4.2.0"/>
                <w:sz w:val="18"/>
              </w:rPr>
            </w:pPr>
            <w:r w:rsidRPr="001F21E0">
              <w:rPr>
                <w:rFonts w:ascii="Arial" w:hAnsi="Arial"/>
                <w:sz w:val="18"/>
              </w:rPr>
              <w:t>Note:</w:t>
            </w:r>
            <w:r w:rsidRPr="001F21E0">
              <w:rPr>
                <w:rFonts w:ascii="Arial" w:hAnsi="Arial"/>
                <w:sz w:val="28"/>
              </w:rPr>
              <w:tab/>
            </w:r>
            <w:r w:rsidRPr="001F21E0">
              <w:rPr>
                <w:rFonts w:ascii="Arial" w:hAnsi="Arial" w:cs="v4.2.0"/>
                <w:sz w:val="18"/>
              </w:rPr>
              <w:t>T</w:t>
            </w:r>
            <w:r w:rsidRPr="001F21E0">
              <w:rPr>
                <w:rFonts w:ascii="Arial" w:hAnsi="Arial" w:cs="v4.2.0"/>
                <w:sz w:val="18"/>
                <w:vertAlign w:val="subscript"/>
              </w:rPr>
              <w:t>SSB</w:t>
            </w:r>
            <w:r w:rsidRPr="001F21E0">
              <w:rPr>
                <w:rFonts w:ascii="Arial" w:hAnsi="Arial"/>
                <w:sz w:val="18"/>
              </w:rPr>
              <w:t xml:space="preserve"> is the periodicity of SSB in the set </w:t>
            </w:r>
            <w:r w:rsidR="006D1207" w:rsidRPr="001F21E0">
              <w:rPr>
                <w:iCs/>
                <w:noProof/>
                <w:position w:val="-10"/>
                <w:lang w:val="en-US" w:eastAsia="zh-CN"/>
              </w:rPr>
              <w:drawing>
                <wp:inline distT="0" distB="0" distL="0" distR="0" wp14:anchorId="442F9D2D" wp14:editId="0253ADBD">
                  <wp:extent cx="133350" cy="200025"/>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F21E0">
              <w:rPr>
                <w:rFonts w:ascii="Arial" w:hAnsi="Arial"/>
                <w:sz w:val="18"/>
              </w:rPr>
              <w:t>.</w:t>
            </w:r>
            <w:r w:rsidRPr="001F21E0">
              <w:rPr>
                <w:rFonts w:ascii="Arial" w:hAnsi="Arial" w:cs="v4.2.0"/>
                <w:sz w:val="18"/>
              </w:rPr>
              <w:t xml:space="preserve"> T</w:t>
            </w:r>
            <w:r w:rsidRPr="001F21E0">
              <w:rPr>
                <w:rFonts w:ascii="Arial" w:hAnsi="Arial" w:cs="v4.2.0"/>
                <w:sz w:val="18"/>
                <w:vertAlign w:val="subscript"/>
              </w:rPr>
              <w:t>DRX</w:t>
            </w:r>
            <w:r w:rsidRPr="001F21E0">
              <w:rPr>
                <w:rFonts w:ascii="Arial" w:hAnsi="Arial"/>
                <w:sz w:val="18"/>
              </w:rPr>
              <w:t xml:space="preserve"> is the DRX cycle length.</w:t>
            </w:r>
          </w:p>
        </w:tc>
      </w:tr>
    </w:tbl>
    <w:p w14:paraId="211C978C" w14:textId="77777777" w:rsidR="00960DBF" w:rsidRPr="001F21E0" w:rsidRDefault="00960DBF" w:rsidP="00960DBF">
      <w:pPr>
        <w:rPr>
          <w:rFonts w:eastAsia="?? ??"/>
        </w:rPr>
      </w:pPr>
    </w:p>
    <w:p w14:paraId="60EE96AC" w14:textId="77777777" w:rsidR="00960DBF" w:rsidRPr="001F21E0" w:rsidRDefault="00960DBF" w:rsidP="00960DBF">
      <w:pPr>
        <w:keepNext/>
        <w:keepLines/>
        <w:spacing w:before="60"/>
        <w:jc w:val="center"/>
        <w:rPr>
          <w:rFonts w:ascii="Arial" w:hAnsi="Arial"/>
          <w:b/>
        </w:rPr>
      </w:pPr>
      <w:r w:rsidRPr="001F21E0">
        <w:rPr>
          <w:rFonts w:ascii="Arial" w:hAnsi="Arial"/>
          <w:b/>
        </w:rPr>
        <w:t>Table 8.5.5.2-2: Evaluation period T</w:t>
      </w:r>
      <w:r w:rsidRPr="001F21E0">
        <w:rPr>
          <w:rFonts w:ascii="Arial" w:hAnsi="Arial"/>
          <w:b/>
          <w:vertAlign w:val="subscript"/>
        </w:rPr>
        <w:t>Evaluate_CBD_out</w:t>
      </w:r>
      <w:r w:rsidRPr="001F21E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60DBF" w:rsidRPr="001F21E0" w14:paraId="1B12DE60" w14:textId="77777777" w:rsidTr="00813383">
        <w:trPr>
          <w:jc w:val="center"/>
        </w:trPr>
        <w:tc>
          <w:tcPr>
            <w:tcW w:w="2035" w:type="dxa"/>
            <w:shd w:val="clear" w:color="auto" w:fill="auto"/>
          </w:tcPr>
          <w:p w14:paraId="3C1722E5" w14:textId="77777777" w:rsidR="00960DBF" w:rsidRPr="001F21E0" w:rsidRDefault="00960DBF" w:rsidP="00813383">
            <w:pPr>
              <w:keepNext/>
              <w:keepLines/>
              <w:spacing w:after="0"/>
              <w:jc w:val="center"/>
              <w:rPr>
                <w:rFonts w:ascii="Arial" w:hAnsi="Arial"/>
                <w:b/>
                <w:sz w:val="18"/>
              </w:rPr>
            </w:pPr>
            <w:r w:rsidRPr="001F21E0">
              <w:rPr>
                <w:rFonts w:ascii="Arial" w:hAnsi="Arial"/>
                <w:b/>
                <w:sz w:val="18"/>
              </w:rPr>
              <w:t>Configuration</w:t>
            </w:r>
          </w:p>
        </w:tc>
        <w:tc>
          <w:tcPr>
            <w:tcW w:w="4582" w:type="dxa"/>
            <w:shd w:val="clear" w:color="auto" w:fill="auto"/>
          </w:tcPr>
          <w:p w14:paraId="5EA27FEF" w14:textId="77777777" w:rsidR="00960DBF" w:rsidRPr="001F21E0" w:rsidRDefault="00960DBF" w:rsidP="00813383">
            <w:pPr>
              <w:keepNext/>
              <w:keepLines/>
              <w:spacing w:after="0"/>
              <w:jc w:val="center"/>
              <w:rPr>
                <w:rFonts w:ascii="Arial" w:hAnsi="Arial"/>
                <w:b/>
                <w:sz w:val="18"/>
              </w:rPr>
            </w:pPr>
            <w:r w:rsidRPr="001F21E0">
              <w:rPr>
                <w:rFonts w:ascii="Arial" w:hAnsi="Arial"/>
                <w:b/>
                <w:sz w:val="18"/>
              </w:rPr>
              <w:t>T</w:t>
            </w:r>
            <w:r w:rsidRPr="001F21E0">
              <w:rPr>
                <w:rFonts w:ascii="Arial" w:hAnsi="Arial"/>
                <w:b/>
                <w:sz w:val="18"/>
                <w:vertAlign w:val="subscript"/>
              </w:rPr>
              <w:t>Evaluate_CBD_SSB</w:t>
            </w:r>
            <w:r w:rsidRPr="001F21E0">
              <w:rPr>
                <w:rFonts w:ascii="Arial" w:hAnsi="Arial"/>
                <w:b/>
                <w:sz w:val="18"/>
              </w:rPr>
              <w:t xml:space="preserve"> (ms) </w:t>
            </w:r>
          </w:p>
        </w:tc>
      </w:tr>
      <w:tr w:rsidR="00960DBF" w:rsidRPr="001F21E0" w14:paraId="68CFED23" w14:textId="77777777" w:rsidTr="00813383">
        <w:trPr>
          <w:jc w:val="center"/>
        </w:trPr>
        <w:tc>
          <w:tcPr>
            <w:tcW w:w="2035" w:type="dxa"/>
            <w:shd w:val="clear" w:color="auto" w:fill="auto"/>
          </w:tcPr>
          <w:p w14:paraId="3DE9C797" w14:textId="77777777" w:rsidR="00960DBF" w:rsidRPr="001F21E0" w:rsidRDefault="00960DBF" w:rsidP="00813383">
            <w:pPr>
              <w:keepNext/>
              <w:keepLines/>
              <w:spacing w:after="0"/>
              <w:jc w:val="center"/>
              <w:rPr>
                <w:rFonts w:ascii="Arial" w:hAnsi="Arial"/>
                <w:sz w:val="18"/>
              </w:rPr>
            </w:pPr>
            <w:r w:rsidRPr="001F21E0">
              <w:rPr>
                <w:rFonts w:ascii="Arial" w:hAnsi="Arial"/>
                <w:sz w:val="18"/>
              </w:rPr>
              <w:t>non-DRX</w:t>
            </w:r>
          </w:p>
        </w:tc>
        <w:tc>
          <w:tcPr>
            <w:tcW w:w="4582" w:type="dxa"/>
            <w:shd w:val="clear" w:color="auto" w:fill="auto"/>
          </w:tcPr>
          <w:p w14:paraId="4C9AC6F8" w14:textId="77777777" w:rsidR="00960DBF" w:rsidRPr="001F21E0" w:rsidRDefault="00960DBF" w:rsidP="00813383">
            <w:pPr>
              <w:keepNext/>
              <w:keepLines/>
              <w:spacing w:after="0"/>
              <w:jc w:val="center"/>
              <w:rPr>
                <w:rFonts w:ascii="Arial" w:hAnsi="Arial"/>
                <w:sz w:val="18"/>
              </w:rPr>
            </w:pPr>
            <w:r w:rsidRPr="001F21E0">
              <w:rPr>
                <w:rFonts w:ascii="Arial" w:hAnsi="Arial" w:cs="v4.2.0"/>
                <w:sz w:val="18"/>
              </w:rPr>
              <w:t>max(TBD, ceil([TBD]*P*N) * T</w:t>
            </w:r>
            <w:r w:rsidRPr="001F21E0">
              <w:rPr>
                <w:rFonts w:ascii="Arial" w:hAnsi="Arial" w:cs="v4.2.0"/>
                <w:sz w:val="18"/>
                <w:vertAlign w:val="subscript"/>
              </w:rPr>
              <w:t>SSB</w:t>
            </w:r>
          </w:p>
        </w:tc>
      </w:tr>
      <w:tr w:rsidR="00960DBF" w:rsidRPr="001F21E0" w14:paraId="2028A04B" w14:textId="77777777" w:rsidTr="00813383">
        <w:trPr>
          <w:jc w:val="center"/>
        </w:trPr>
        <w:tc>
          <w:tcPr>
            <w:tcW w:w="2035" w:type="dxa"/>
            <w:shd w:val="clear" w:color="auto" w:fill="auto"/>
          </w:tcPr>
          <w:p w14:paraId="0BC937C7" w14:textId="77777777" w:rsidR="00960DBF" w:rsidRPr="001F21E0" w:rsidRDefault="00960DBF" w:rsidP="00813383">
            <w:pPr>
              <w:keepNext/>
              <w:keepLines/>
              <w:spacing w:after="0"/>
              <w:jc w:val="center"/>
              <w:rPr>
                <w:rFonts w:ascii="Arial" w:hAnsi="Arial"/>
                <w:sz w:val="18"/>
              </w:rPr>
            </w:pPr>
            <w:r w:rsidRPr="001F21E0">
              <w:rPr>
                <w:rFonts w:ascii="Arial" w:hAnsi="Arial"/>
                <w:sz w:val="18"/>
              </w:rPr>
              <w:t xml:space="preserve">DRX cycle </w:t>
            </w:r>
            <w:r w:rsidRPr="001F21E0">
              <w:rPr>
                <w:rFonts w:ascii="Arial" w:hAnsi="Arial" w:cs="Arial"/>
                <w:sz w:val="18"/>
              </w:rPr>
              <w:t xml:space="preserve">≤ </w:t>
            </w:r>
            <w:r w:rsidRPr="001F21E0">
              <w:rPr>
                <w:rFonts w:ascii="Arial" w:hAnsi="Arial"/>
                <w:sz w:val="18"/>
              </w:rPr>
              <w:t>320ms</w:t>
            </w:r>
          </w:p>
        </w:tc>
        <w:tc>
          <w:tcPr>
            <w:tcW w:w="4582" w:type="dxa"/>
            <w:shd w:val="clear" w:color="auto" w:fill="auto"/>
          </w:tcPr>
          <w:p w14:paraId="416D7B86" w14:textId="77777777" w:rsidR="00960DBF" w:rsidRPr="001F21E0" w:rsidRDefault="00960DBF" w:rsidP="00813383">
            <w:pPr>
              <w:keepNext/>
              <w:keepLines/>
              <w:spacing w:after="0"/>
              <w:jc w:val="center"/>
              <w:rPr>
                <w:rFonts w:ascii="Arial" w:hAnsi="Arial"/>
                <w:sz w:val="18"/>
              </w:rPr>
            </w:pPr>
            <w:r w:rsidRPr="001F21E0">
              <w:rPr>
                <w:rFonts w:ascii="Arial" w:hAnsi="Arial" w:cs="v4.2.0"/>
                <w:sz w:val="18"/>
              </w:rPr>
              <w:t>max(TBD, ceil([TBD]*P*N*1.5) * max(T</w:t>
            </w:r>
            <w:r w:rsidRPr="001F21E0">
              <w:rPr>
                <w:rFonts w:ascii="Arial" w:hAnsi="Arial" w:cs="v4.2.0"/>
                <w:sz w:val="18"/>
                <w:vertAlign w:val="subscript"/>
              </w:rPr>
              <w:t>DRX</w:t>
            </w:r>
            <w:r w:rsidRPr="001F21E0">
              <w:rPr>
                <w:rFonts w:ascii="Arial" w:hAnsi="Arial" w:cs="v4.2.0"/>
                <w:sz w:val="18"/>
              </w:rPr>
              <w:t>,T</w:t>
            </w:r>
            <w:r w:rsidRPr="001F21E0">
              <w:rPr>
                <w:rFonts w:ascii="Arial" w:hAnsi="Arial" w:cs="v4.2.0"/>
                <w:sz w:val="18"/>
                <w:vertAlign w:val="subscript"/>
              </w:rPr>
              <w:t>SSB</w:t>
            </w:r>
            <w:r w:rsidRPr="001F21E0">
              <w:rPr>
                <w:rFonts w:ascii="Arial" w:hAnsi="Arial" w:cs="v4.2.0"/>
                <w:sz w:val="18"/>
              </w:rPr>
              <w:t>)</w:t>
            </w:r>
          </w:p>
        </w:tc>
      </w:tr>
      <w:tr w:rsidR="00960DBF" w:rsidRPr="001F21E0" w14:paraId="3CAECEB3" w14:textId="77777777" w:rsidTr="00813383">
        <w:trPr>
          <w:jc w:val="center"/>
        </w:trPr>
        <w:tc>
          <w:tcPr>
            <w:tcW w:w="2035" w:type="dxa"/>
            <w:shd w:val="clear" w:color="auto" w:fill="auto"/>
          </w:tcPr>
          <w:p w14:paraId="519A2434" w14:textId="77777777" w:rsidR="00960DBF" w:rsidRPr="001F21E0" w:rsidRDefault="00960DBF" w:rsidP="00813383">
            <w:pPr>
              <w:keepNext/>
              <w:keepLines/>
              <w:spacing w:after="0"/>
              <w:jc w:val="center"/>
              <w:rPr>
                <w:rFonts w:ascii="Arial" w:hAnsi="Arial"/>
                <w:sz w:val="18"/>
              </w:rPr>
            </w:pPr>
            <w:r w:rsidRPr="001F21E0">
              <w:rPr>
                <w:rFonts w:ascii="Arial" w:hAnsi="Arial" w:hint="eastAsia"/>
                <w:sz w:val="18"/>
              </w:rPr>
              <w:t>DRX cycle</w:t>
            </w:r>
            <w:r w:rsidRPr="001F21E0">
              <w:rPr>
                <w:rFonts w:ascii="Arial" w:hAnsi="Arial"/>
                <w:sz w:val="18"/>
              </w:rPr>
              <w:t xml:space="preserve"> </w:t>
            </w:r>
            <w:r w:rsidRPr="001F21E0">
              <w:rPr>
                <w:rFonts w:ascii="Arial" w:hAnsi="Arial" w:hint="eastAsia"/>
                <w:sz w:val="18"/>
              </w:rPr>
              <w:t>&gt;</w:t>
            </w:r>
            <w:r w:rsidRPr="001F21E0">
              <w:rPr>
                <w:rFonts w:ascii="Arial" w:hAnsi="Arial"/>
                <w:sz w:val="18"/>
              </w:rPr>
              <w:t xml:space="preserve"> </w:t>
            </w:r>
            <w:r w:rsidRPr="001F21E0">
              <w:rPr>
                <w:rFonts w:ascii="Arial" w:hAnsi="Arial" w:hint="eastAsia"/>
                <w:sz w:val="18"/>
              </w:rPr>
              <w:t>320</w:t>
            </w:r>
            <w:r w:rsidRPr="001F21E0">
              <w:rPr>
                <w:rFonts w:ascii="Arial" w:hAnsi="Arial"/>
                <w:sz w:val="18"/>
              </w:rPr>
              <w:t>ms</w:t>
            </w:r>
          </w:p>
        </w:tc>
        <w:tc>
          <w:tcPr>
            <w:tcW w:w="4582" w:type="dxa"/>
            <w:shd w:val="clear" w:color="auto" w:fill="auto"/>
          </w:tcPr>
          <w:p w14:paraId="216BB942" w14:textId="77777777" w:rsidR="00960DBF" w:rsidRPr="001F21E0" w:rsidRDefault="00960DBF" w:rsidP="00813383">
            <w:pPr>
              <w:keepNext/>
              <w:keepLines/>
              <w:spacing w:after="0"/>
              <w:jc w:val="center"/>
              <w:rPr>
                <w:rFonts w:ascii="Arial" w:hAnsi="Arial"/>
                <w:sz w:val="18"/>
              </w:rPr>
            </w:pPr>
            <w:r w:rsidRPr="001F21E0">
              <w:rPr>
                <w:rFonts w:ascii="Arial" w:hAnsi="Arial" w:cs="v4.2.0"/>
                <w:sz w:val="18"/>
              </w:rPr>
              <w:t>ceil([TBD]*P*N) * T</w:t>
            </w:r>
            <w:r w:rsidRPr="001F21E0">
              <w:rPr>
                <w:rFonts w:ascii="Arial" w:hAnsi="Arial" w:cs="v4.2.0"/>
                <w:sz w:val="18"/>
                <w:vertAlign w:val="subscript"/>
              </w:rPr>
              <w:t>DRX</w:t>
            </w:r>
          </w:p>
        </w:tc>
      </w:tr>
      <w:tr w:rsidR="00960DBF" w:rsidRPr="001F21E0" w14:paraId="42D120AC" w14:textId="77777777" w:rsidTr="00813383">
        <w:trPr>
          <w:jc w:val="center"/>
        </w:trPr>
        <w:tc>
          <w:tcPr>
            <w:tcW w:w="6617" w:type="dxa"/>
            <w:gridSpan w:val="2"/>
            <w:shd w:val="clear" w:color="auto" w:fill="auto"/>
          </w:tcPr>
          <w:p w14:paraId="193C8BEF" w14:textId="4BBEE239" w:rsidR="00960DBF" w:rsidRPr="001F21E0" w:rsidRDefault="00960DBF" w:rsidP="00813383">
            <w:pPr>
              <w:keepNext/>
              <w:keepLines/>
              <w:spacing w:after="0"/>
              <w:rPr>
                <w:rFonts w:ascii="Arial" w:hAnsi="Arial" w:cs="v4.2.0"/>
                <w:sz w:val="18"/>
              </w:rPr>
            </w:pPr>
            <w:r w:rsidRPr="001F21E0">
              <w:rPr>
                <w:rFonts w:ascii="Arial" w:hAnsi="Arial"/>
                <w:sz w:val="18"/>
              </w:rPr>
              <w:t>Note:</w:t>
            </w:r>
            <w:r w:rsidRPr="001F21E0">
              <w:rPr>
                <w:rFonts w:ascii="Arial" w:hAnsi="Arial"/>
                <w:sz w:val="28"/>
              </w:rPr>
              <w:tab/>
            </w:r>
            <w:r w:rsidRPr="001F21E0">
              <w:rPr>
                <w:rFonts w:ascii="Arial" w:hAnsi="Arial" w:cs="v4.2.0"/>
                <w:sz w:val="18"/>
              </w:rPr>
              <w:t>T</w:t>
            </w:r>
            <w:r w:rsidRPr="001F21E0">
              <w:rPr>
                <w:rFonts w:ascii="Arial" w:hAnsi="Arial" w:cs="v4.2.0"/>
                <w:sz w:val="18"/>
                <w:vertAlign w:val="subscript"/>
              </w:rPr>
              <w:t>SSB</w:t>
            </w:r>
            <w:r w:rsidRPr="001F21E0">
              <w:rPr>
                <w:rFonts w:ascii="Arial" w:hAnsi="Arial"/>
                <w:sz w:val="18"/>
              </w:rPr>
              <w:t xml:space="preserve"> is the periodicity of SSB in the set </w:t>
            </w:r>
            <w:r w:rsidR="006D1207" w:rsidRPr="001F21E0">
              <w:rPr>
                <w:iCs/>
                <w:noProof/>
                <w:position w:val="-10"/>
                <w:lang w:val="en-US" w:eastAsia="zh-CN"/>
              </w:rPr>
              <w:drawing>
                <wp:inline distT="0" distB="0" distL="0" distR="0" wp14:anchorId="71AD9977" wp14:editId="5D4F716A">
                  <wp:extent cx="133350" cy="200025"/>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F21E0">
              <w:rPr>
                <w:rFonts w:ascii="Arial" w:hAnsi="Arial"/>
                <w:sz w:val="18"/>
              </w:rPr>
              <w:t>.</w:t>
            </w:r>
            <w:r w:rsidRPr="001F21E0">
              <w:rPr>
                <w:rFonts w:ascii="Arial" w:hAnsi="Arial" w:cs="v4.2.0"/>
                <w:sz w:val="18"/>
              </w:rPr>
              <w:t xml:space="preserve"> T</w:t>
            </w:r>
            <w:r w:rsidRPr="001F21E0">
              <w:rPr>
                <w:rFonts w:ascii="Arial" w:hAnsi="Arial" w:cs="v4.2.0"/>
                <w:sz w:val="18"/>
                <w:vertAlign w:val="subscript"/>
              </w:rPr>
              <w:t>DRX</w:t>
            </w:r>
            <w:r w:rsidRPr="001F21E0">
              <w:rPr>
                <w:rFonts w:ascii="Arial" w:hAnsi="Arial"/>
                <w:sz w:val="18"/>
              </w:rPr>
              <w:t xml:space="preserve"> is the DRX cycle length.</w:t>
            </w:r>
          </w:p>
        </w:tc>
      </w:tr>
    </w:tbl>
    <w:p w14:paraId="6BDF3FF2" w14:textId="77777777" w:rsidR="00960DBF" w:rsidRPr="001F21E0" w:rsidRDefault="00960DBF" w:rsidP="00960DBF">
      <w:pPr>
        <w:rPr>
          <w:lang w:eastAsia="zh-CN"/>
        </w:rPr>
      </w:pPr>
    </w:p>
    <w:p w14:paraId="6EA52278" w14:textId="77777777" w:rsidR="00960DBF" w:rsidRPr="001F21E0" w:rsidRDefault="00960DBF" w:rsidP="00960DBF">
      <w:pPr>
        <w:rPr>
          <w:rFonts w:cs="v4.2.0"/>
        </w:rPr>
      </w:pPr>
      <w:r w:rsidRPr="001F21E0">
        <w:rPr>
          <w:lang w:eastAsia="zh-CN"/>
        </w:rPr>
        <w:t xml:space="preserve">Editor’s Note: </w:t>
      </w:r>
      <w:r w:rsidRPr="001F21E0">
        <w:rPr>
          <w:rFonts w:hint="eastAsia"/>
          <w:lang w:eastAsia="zh-CN"/>
        </w:rPr>
        <w:t xml:space="preserve">FFS </w:t>
      </w:r>
      <w:r w:rsidRPr="001F21E0">
        <w:rPr>
          <w:lang w:eastAsia="zh-CN"/>
        </w:rPr>
        <w:t>whether the evaluation period for candidate beam detection need to be scaled in FR2</w:t>
      </w:r>
    </w:p>
    <w:p w14:paraId="33B8A427" w14:textId="68DBFFE0" w:rsidR="00960DBF" w:rsidRPr="001F21E0" w:rsidRDefault="00960DBF" w:rsidP="004A15BC">
      <w:pPr>
        <w:keepNext/>
        <w:keepLines/>
        <w:spacing w:before="120"/>
        <w:ind w:left="1134" w:hanging="1134"/>
        <w:outlineLvl w:val="2"/>
        <w:rPr>
          <w:lang w:eastAsia="ko-KR"/>
        </w:rPr>
      </w:pPr>
      <w:r w:rsidRPr="001F21E0">
        <w:rPr>
          <w:rFonts w:ascii="Arial" w:hAnsi="Arial"/>
          <w:sz w:val="28"/>
        </w:rPr>
        <w:lastRenderedPageBreak/>
        <w:t>8.5.6</w:t>
      </w:r>
      <w:r w:rsidRPr="001F21E0">
        <w:rPr>
          <w:rFonts w:ascii="Arial" w:hAnsi="Arial"/>
          <w:sz w:val="28"/>
        </w:rPr>
        <w:tab/>
        <w:t>Requirements for CSI-RS based candidate beam detection</w:t>
      </w:r>
    </w:p>
    <w:p w14:paraId="4D7E4C60" w14:textId="77777777" w:rsidR="00960DBF" w:rsidRPr="001F21E0" w:rsidRDefault="00960DBF" w:rsidP="00960DBF">
      <w:pPr>
        <w:keepNext/>
        <w:keepLines/>
        <w:spacing w:before="120"/>
        <w:ind w:left="1418" w:hanging="1418"/>
        <w:outlineLvl w:val="3"/>
        <w:rPr>
          <w:rFonts w:ascii="Arial" w:hAnsi="Arial"/>
          <w:sz w:val="24"/>
        </w:rPr>
      </w:pPr>
      <w:r w:rsidRPr="001F21E0">
        <w:rPr>
          <w:rFonts w:ascii="Arial" w:eastAsia="?? ??" w:hAnsi="Arial"/>
          <w:sz w:val="24"/>
        </w:rPr>
        <w:t>8.5.6.1</w:t>
      </w:r>
      <w:r w:rsidRPr="001F21E0">
        <w:rPr>
          <w:rFonts w:ascii="Arial" w:eastAsia="?? ??" w:hAnsi="Arial"/>
          <w:sz w:val="24"/>
        </w:rPr>
        <w:tab/>
      </w:r>
      <w:r w:rsidRPr="001F21E0">
        <w:rPr>
          <w:rFonts w:ascii="Arial" w:hAnsi="Arial"/>
          <w:sz w:val="24"/>
        </w:rPr>
        <w:t>Introduction</w:t>
      </w:r>
    </w:p>
    <w:p w14:paraId="0144E169" w14:textId="4854D80C" w:rsidR="00960DBF" w:rsidRPr="001F21E0" w:rsidRDefault="00960DBF" w:rsidP="00960DBF">
      <w:r w:rsidRPr="001F21E0">
        <w:t xml:space="preserve">The requirements in this section apply for each CSI-RS resource in the set </w:t>
      </w:r>
      <w:r w:rsidR="006D1207" w:rsidRPr="001F21E0">
        <w:rPr>
          <w:iCs/>
          <w:noProof/>
          <w:position w:val="-10"/>
          <w:lang w:val="en-US" w:eastAsia="zh-CN"/>
        </w:rPr>
        <w:drawing>
          <wp:inline distT="0" distB="0" distL="0" distR="0" wp14:anchorId="2BE56D6E" wp14:editId="4A30AC75">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F21E0">
        <w:t xml:space="preserve"> configured for a serving cell, provided that the CSI-RS resources configured for candidate </w:t>
      </w:r>
      <w:r w:rsidRPr="001F21E0">
        <w:rPr>
          <w:rFonts w:cs="v5.0.0"/>
        </w:rPr>
        <w:t>beam detection</w:t>
      </w:r>
      <w:r w:rsidRPr="001F21E0">
        <w:t xml:space="preserve"> are actually transmitted within UE active DL BWP during the entire evaluation period specified in section 8.5.6.2.</w:t>
      </w:r>
    </w:p>
    <w:p w14:paraId="4A882726" w14:textId="56195F44" w:rsidR="00960DBF" w:rsidRPr="001F21E0" w:rsidRDefault="00960DBF" w:rsidP="00960DBF">
      <w:pPr>
        <w:keepNext/>
        <w:keepLines/>
        <w:spacing w:before="120"/>
        <w:ind w:left="1418" w:hanging="1418"/>
        <w:outlineLvl w:val="3"/>
        <w:rPr>
          <w:rFonts w:ascii="Arial" w:hAnsi="Arial"/>
          <w:sz w:val="24"/>
        </w:rPr>
      </w:pPr>
      <w:r w:rsidRPr="001F21E0">
        <w:rPr>
          <w:rFonts w:ascii="Arial" w:eastAsia="?? ??" w:hAnsi="Arial"/>
          <w:sz w:val="24"/>
        </w:rPr>
        <w:t>8.5.6.2</w:t>
      </w:r>
      <w:r w:rsidRPr="001F21E0">
        <w:rPr>
          <w:rFonts w:ascii="Arial" w:eastAsia="?? ??" w:hAnsi="Arial"/>
          <w:sz w:val="24"/>
        </w:rPr>
        <w:tab/>
      </w:r>
      <w:r w:rsidRPr="001F21E0">
        <w:rPr>
          <w:rFonts w:ascii="Arial" w:hAnsi="Arial"/>
          <w:sz w:val="24"/>
        </w:rPr>
        <w:t>Minimum requirement</w:t>
      </w:r>
    </w:p>
    <w:p w14:paraId="6452CAE0" w14:textId="66D17BA5" w:rsidR="00960DBF" w:rsidRPr="001F21E0" w:rsidRDefault="00960DBF" w:rsidP="00960DBF">
      <w:pPr>
        <w:rPr>
          <w:rFonts w:eastAsia="?? ??"/>
        </w:rPr>
      </w:pPr>
      <w:r w:rsidRPr="001F21E0">
        <w:rPr>
          <w:rFonts w:eastAsia="?? ??"/>
        </w:rPr>
        <w:t xml:space="preserve">UE shall be able to evaluate whether the L1-RSRP measured on the configured CSI-RS </w:t>
      </w:r>
      <w:r w:rsidRPr="001F21E0">
        <w:rPr>
          <w:rFonts w:cs="Arial"/>
        </w:rPr>
        <w:t xml:space="preserve">resource in set </w:t>
      </w:r>
      <w:r w:rsidR="006D1207" w:rsidRPr="001F21E0">
        <w:rPr>
          <w:iCs/>
          <w:noProof/>
          <w:position w:val="-10"/>
          <w:lang w:val="en-US" w:eastAsia="zh-CN"/>
        </w:rPr>
        <w:drawing>
          <wp:inline distT="0" distB="0" distL="0" distR="0" wp14:anchorId="1BA3F0E7" wp14:editId="43BA8D74">
            <wp:extent cx="133350" cy="200025"/>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F21E0">
        <w:t xml:space="preserve"> estimated </w:t>
      </w:r>
      <w:r w:rsidRPr="001F21E0">
        <w:rPr>
          <w:rFonts w:eastAsia="?? ??"/>
        </w:rPr>
        <w:t xml:space="preserve">over the last </w:t>
      </w:r>
      <w:r w:rsidRPr="001F21E0">
        <w:t>T</w:t>
      </w:r>
      <w:r w:rsidRPr="001F21E0">
        <w:rPr>
          <w:vertAlign w:val="subscript"/>
        </w:rPr>
        <w:t>Evaluate_CBD_CSI-RS</w:t>
      </w:r>
      <w:r w:rsidRPr="001F21E0">
        <w:rPr>
          <w:rFonts w:eastAsia="?? ??"/>
        </w:rPr>
        <w:t xml:space="preserve"> [ms] period</w:t>
      </w:r>
      <w:r w:rsidRPr="001F21E0">
        <w:t xml:space="preserve"> </w:t>
      </w:r>
      <w:r w:rsidRPr="001F21E0">
        <w:rPr>
          <w:rFonts w:eastAsia="?? ??"/>
        </w:rPr>
        <w:t>becomes better than the threshold Q</w:t>
      </w:r>
      <w:r w:rsidRPr="001F21E0">
        <w:rPr>
          <w:rFonts w:eastAsia="?? ??"/>
          <w:vertAlign w:val="subscript"/>
        </w:rPr>
        <w:t>in_LR</w:t>
      </w:r>
      <w:r w:rsidRPr="001F21E0">
        <w:rPr>
          <w:rFonts w:eastAsia="?? ??"/>
        </w:rPr>
        <w:t xml:space="preserve"> within </w:t>
      </w:r>
      <w:r w:rsidRPr="001F21E0">
        <w:t>T</w:t>
      </w:r>
      <w:r w:rsidRPr="001F21E0">
        <w:rPr>
          <w:vertAlign w:val="subscript"/>
        </w:rPr>
        <w:t>Evaluate_CBD_CSI-RS</w:t>
      </w:r>
      <w:r w:rsidRPr="001F21E0">
        <w:rPr>
          <w:rFonts w:eastAsia="?? ??"/>
        </w:rPr>
        <w:t xml:space="preserve"> [ms] period.</w:t>
      </w:r>
    </w:p>
    <w:p w14:paraId="573DD228" w14:textId="77777777" w:rsidR="00960DBF" w:rsidRPr="001F21E0" w:rsidRDefault="00960DBF" w:rsidP="00960DBF">
      <w:pPr>
        <w:rPr>
          <w:rFonts w:eastAsia="?? ??"/>
        </w:rPr>
      </w:pPr>
      <w:r w:rsidRPr="001F21E0">
        <w:rPr>
          <w:rFonts w:eastAsia="?? ??"/>
        </w:rPr>
        <w:t xml:space="preserve">The value of </w:t>
      </w:r>
      <w:r w:rsidRPr="001F21E0">
        <w:t>T</w:t>
      </w:r>
      <w:r w:rsidRPr="001F21E0">
        <w:rPr>
          <w:vertAlign w:val="subscript"/>
        </w:rPr>
        <w:t>Evaluate_CBD_CSI-RS</w:t>
      </w:r>
      <w:r w:rsidRPr="001F21E0">
        <w:rPr>
          <w:rFonts w:eastAsia="?? ??"/>
        </w:rPr>
        <w:t xml:space="preserve"> is defined in Table 8.5.6.2-1 for FR1.</w:t>
      </w:r>
    </w:p>
    <w:p w14:paraId="79B4401D" w14:textId="77777777" w:rsidR="00960DBF" w:rsidRPr="001F21E0" w:rsidRDefault="00960DBF" w:rsidP="00960DBF">
      <w:pPr>
        <w:rPr>
          <w:rFonts w:eastAsia="?? ??"/>
        </w:rPr>
      </w:pPr>
      <w:r w:rsidRPr="001F21E0">
        <w:rPr>
          <w:rFonts w:eastAsia="?? ??"/>
        </w:rPr>
        <w:t xml:space="preserve">The value of </w:t>
      </w:r>
      <w:r w:rsidRPr="001F21E0">
        <w:t>T</w:t>
      </w:r>
      <w:r w:rsidRPr="001F21E0">
        <w:rPr>
          <w:vertAlign w:val="subscript"/>
        </w:rPr>
        <w:t>Evaluate_CBD_CSI-RS</w:t>
      </w:r>
      <w:r w:rsidRPr="001F21E0">
        <w:rPr>
          <w:rFonts w:eastAsia="?? ??"/>
        </w:rPr>
        <w:t xml:space="preserve"> is defined in Table 8.5.6.2-2 for FR2 with N=FFS.</w:t>
      </w:r>
    </w:p>
    <w:p w14:paraId="130C94D8" w14:textId="77777777" w:rsidR="00960DBF" w:rsidRPr="001F21E0" w:rsidRDefault="00960DBF" w:rsidP="00960DBF">
      <w:pPr>
        <w:rPr>
          <w:rFonts w:eastAsia="?? ??"/>
        </w:rPr>
      </w:pPr>
      <w:r w:rsidRPr="001F21E0">
        <w:rPr>
          <w:rFonts w:eastAsia="?? ??"/>
        </w:rPr>
        <w:t>Where,</w:t>
      </w:r>
    </w:p>
    <w:p w14:paraId="64B6E321" w14:textId="77777777" w:rsidR="00960DBF" w:rsidRPr="001F21E0" w:rsidRDefault="00960DBF" w:rsidP="00960DBF">
      <w:pPr>
        <w:ind w:left="568" w:hanging="284"/>
      </w:pPr>
      <w:r w:rsidRPr="001F21E0">
        <w:t>-</w:t>
      </w:r>
      <w:r w:rsidRPr="001F21E0">
        <w:tab/>
        <w:t>P=1/(1 – T</w:t>
      </w:r>
      <w:r w:rsidRPr="001F21E0">
        <w:rPr>
          <w:vertAlign w:val="subscript"/>
        </w:rPr>
        <w:t>CSI-RS</w:t>
      </w:r>
      <w:r w:rsidRPr="001F21E0">
        <w:t>/MGRP), when in the monitored cell there are measurement gaps configured for intra-frequency, inter-frequency or inter-RAT measurements, which are overlapping with some but not all occasions of the CSI-RS; and</w:t>
      </w:r>
    </w:p>
    <w:p w14:paraId="57345FD3" w14:textId="77777777" w:rsidR="00960DBF" w:rsidRPr="001F21E0" w:rsidRDefault="00960DBF" w:rsidP="00960DBF">
      <w:pPr>
        <w:ind w:left="568" w:hanging="284"/>
      </w:pPr>
      <w:r w:rsidRPr="001F21E0">
        <w:t>-</w:t>
      </w:r>
      <w:r w:rsidRPr="001F21E0">
        <w:tab/>
        <w:t>P=1 when in the monitored cell there are no measurement gaps overlapping with any occasion of the CSI-RS.</w:t>
      </w:r>
    </w:p>
    <w:p w14:paraId="0F4CFEA4" w14:textId="6909CD91" w:rsidR="00960DBF" w:rsidRPr="001F21E0" w:rsidRDefault="00960DBF" w:rsidP="00960DBF">
      <w:pPr>
        <w:rPr>
          <w:rFonts w:eastAsia="?? ??"/>
        </w:rPr>
      </w:pPr>
      <w:r w:rsidRPr="001F21E0">
        <w:rPr>
          <w:rFonts w:eastAsia="?? ??"/>
        </w:rPr>
        <w:t>The values of M</w:t>
      </w:r>
      <w:r w:rsidRPr="001F21E0">
        <w:rPr>
          <w:rFonts w:eastAsia="?? ??"/>
          <w:vertAlign w:val="subscript"/>
        </w:rPr>
        <w:t>CBD</w:t>
      </w:r>
      <w:r w:rsidRPr="001F21E0">
        <w:rPr>
          <w:rFonts w:eastAsia="?? ??"/>
        </w:rPr>
        <w:t xml:space="preserve"> used in Table 8.5.6.2-1 and Table 8.5.6.2-2 are defined as</w:t>
      </w:r>
    </w:p>
    <w:p w14:paraId="17D19D04" w14:textId="10E93E02" w:rsidR="00960DBF" w:rsidRPr="001F21E0" w:rsidRDefault="00960DBF" w:rsidP="00960DBF">
      <w:pPr>
        <w:numPr>
          <w:ilvl w:val="0"/>
          <w:numId w:val="75"/>
        </w:numPr>
        <w:rPr>
          <w:rFonts w:eastAsia="?? ??"/>
        </w:rPr>
      </w:pPr>
      <w:r w:rsidRPr="001F21E0">
        <w:rPr>
          <w:rFonts w:eastAsia="?? ??"/>
        </w:rPr>
        <w:t>M</w:t>
      </w:r>
      <w:r w:rsidRPr="001F21E0">
        <w:rPr>
          <w:rFonts w:eastAsia="?? ??"/>
          <w:vertAlign w:val="subscript"/>
        </w:rPr>
        <w:t>CBD</w:t>
      </w:r>
      <w:r w:rsidRPr="001F21E0">
        <w:rPr>
          <w:rFonts w:eastAsia="?? ??"/>
        </w:rPr>
        <w:t xml:space="preserve"> = TBD, if the CSI-RS resource configured </w:t>
      </w:r>
      <w:r w:rsidRPr="001F21E0">
        <w:t xml:space="preserve">the set </w:t>
      </w:r>
      <w:r w:rsidR="006D1207" w:rsidRPr="001F21E0">
        <w:rPr>
          <w:iCs/>
          <w:noProof/>
          <w:position w:val="-10"/>
          <w:lang w:val="en-US" w:eastAsia="zh-CN"/>
        </w:rPr>
        <w:drawing>
          <wp:inline distT="0" distB="0" distL="0" distR="0" wp14:anchorId="7B5D7C85" wp14:editId="321A8A5D">
            <wp:extent cx="133350" cy="20002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F21E0">
        <w:t xml:space="preserve"> </w:t>
      </w:r>
      <w:r w:rsidRPr="001F21E0">
        <w:rPr>
          <w:rFonts w:eastAsia="?? ??"/>
        </w:rPr>
        <w:t>is transmitted with Density = 3.</w:t>
      </w:r>
    </w:p>
    <w:p w14:paraId="5F816836" w14:textId="77777777" w:rsidR="00960DBF" w:rsidRPr="001F21E0" w:rsidRDefault="00960DBF" w:rsidP="00960DBF">
      <w:pPr>
        <w:keepNext/>
        <w:keepLines/>
        <w:spacing w:before="60"/>
        <w:jc w:val="center"/>
        <w:rPr>
          <w:rFonts w:ascii="Arial" w:hAnsi="Arial"/>
          <w:b/>
        </w:rPr>
      </w:pPr>
      <w:r w:rsidRPr="001F21E0">
        <w:rPr>
          <w:rFonts w:ascii="Arial" w:hAnsi="Arial"/>
          <w:b/>
        </w:rPr>
        <w:t>Table 8.5.6.2-1: Evaluation period T</w:t>
      </w:r>
      <w:r w:rsidRPr="001F21E0">
        <w:rPr>
          <w:rFonts w:ascii="Arial" w:hAnsi="Arial"/>
          <w:b/>
          <w:vertAlign w:val="subscript"/>
        </w:rPr>
        <w:t>Evaluate_CBD_CSI-RS</w:t>
      </w:r>
      <w:r w:rsidRPr="001F21E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60DBF" w:rsidRPr="001F21E0" w14:paraId="5EBC4AB9" w14:textId="77777777" w:rsidTr="00813383">
        <w:trPr>
          <w:jc w:val="center"/>
        </w:trPr>
        <w:tc>
          <w:tcPr>
            <w:tcW w:w="2035" w:type="dxa"/>
            <w:shd w:val="clear" w:color="auto" w:fill="auto"/>
          </w:tcPr>
          <w:p w14:paraId="0287BD95" w14:textId="77777777" w:rsidR="00960DBF" w:rsidRPr="001F21E0" w:rsidRDefault="00960DBF" w:rsidP="00813383">
            <w:pPr>
              <w:keepNext/>
              <w:keepLines/>
              <w:spacing w:after="0"/>
              <w:jc w:val="center"/>
              <w:rPr>
                <w:rFonts w:ascii="Arial" w:hAnsi="Arial"/>
                <w:b/>
                <w:sz w:val="18"/>
              </w:rPr>
            </w:pPr>
            <w:r w:rsidRPr="001F21E0">
              <w:rPr>
                <w:rFonts w:ascii="Arial" w:hAnsi="Arial"/>
                <w:b/>
                <w:sz w:val="18"/>
              </w:rPr>
              <w:t>Configuration</w:t>
            </w:r>
          </w:p>
        </w:tc>
        <w:tc>
          <w:tcPr>
            <w:tcW w:w="4582" w:type="dxa"/>
            <w:shd w:val="clear" w:color="auto" w:fill="auto"/>
          </w:tcPr>
          <w:p w14:paraId="2C80A810" w14:textId="77777777" w:rsidR="00960DBF" w:rsidRPr="001F21E0" w:rsidRDefault="00960DBF" w:rsidP="00813383">
            <w:pPr>
              <w:keepNext/>
              <w:keepLines/>
              <w:spacing w:after="0"/>
              <w:jc w:val="center"/>
              <w:rPr>
                <w:rFonts w:ascii="Arial" w:hAnsi="Arial"/>
                <w:b/>
                <w:sz w:val="18"/>
              </w:rPr>
            </w:pPr>
            <w:r w:rsidRPr="001F21E0">
              <w:rPr>
                <w:rFonts w:ascii="Arial" w:hAnsi="Arial"/>
                <w:b/>
                <w:sz w:val="18"/>
              </w:rPr>
              <w:t>T</w:t>
            </w:r>
            <w:r w:rsidRPr="001F21E0">
              <w:rPr>
                <w:rFonts w:ascii="Arial" w:hAnsi="Arial"/>
                <w:b/>
                <w:sz w:val="18"/>
                <w:vertAlign w:val="subscript"/>
              </w:rPr>
              <w:t>Evaluate_CBD_CSI-RS</w:t>
            </w:r>
            <w:r w:rsidRPr="001F21E0">
              <w:rPr>
                <w:rFonts w:ascii="Arial" w:hAnsi="Arial"/>
                <w:b/>
                <w:sz w:val="18"/>
              </w:rPr>
              <w:t xml:space="preserve"> (ms) </w:t>
            </w:r>
          </w:p>
        </w:tc>
      </w:tr>
      <w:tr w:rsidR="00960DBF" w:rsidRPr="001F21E0" w14:paraId="7023EEAE" w14:textId="77777777" w:rsidTr="00813383">
        <w:trPr>
          <w:jc w:val="center"/>
        </w:trPr>
        <w:tc>
          <w:tcPr>
            <w:tcW w:w="2035" w:type="dxa"/>
            <w:shd w:val="clear" w:color="auto" w:fill="auto"/>
          </w:tcPr>
          <w:p w14:paraId="788B950A" w14:textId="77777777" w:rsidR="00960DBF" w:rsidRPr="001F21E0" w:rsidRDefault="00960DBF" w:rsidP="00813383">
            <w:pPr>
              <w:keepNext/>
              <w:keepLines/>
              <w:spacing w:after="0"/>
              <w:jc w:val="center"/>
              <w:rPr>
                <w:rFonts w:ascii="Arial" w:hAnsi="Arial"/>
                <w:sz w:val="18"/>
              </w:rPr>
            </w:pPr>
            <w:r w:rsidRPr="001F21E0">
              <w:rPr>
                <w:rFonts w:ascii="Arial" w:hAnsi="Arial"/>
                <w:sz w:val="18"/>
              </w:rPr>
              <w:t>non-DRX</w:t>
            </w:r>
          </w:p>
        </w:tc>
        <w:tc>
          <w:tcPr>
            <w:tcW w:w="4582" w:type="dxa"/>
            <w:shd w:val="clear" w:color="auto" w:fill="auto"/>
          </w:tcPr>
          <w:p w14:paraId="1DE187D0" w14:textId="77777777" w:rsidR="00960DBF" w:rsidRPr="001F21E0" w:rsidRDefault="00960DBF" w:rsidP="00813383">
            <w:pPr>
              <w:keepNext/>
              <w:keepLines/>
              <w:spacing w:after="0"/>
              <w:jc w:val="center"/>
              <w:rPr>
                <w:rFonts w:ascii="Arial" w:hAnsi="Arial"/>
                <w:sz w:val="18"/>
              </w:rPr>
            </w:pPr>
            <w:r w:rsidRPr="001F21E0">
              <w:rPr>
                <w:rFonts w:ascii="Arial" w:hAnsi="Arial" w:cs="v4.2.0"/>
                <w:sz w:val="18"/>
              </w:rPr>
              <w:t>max(TBD, ceil(M</w:t>
            </w:r>
            <w:r w:rsidRPr="001F21E0">
              <w:rPr>
                <w:rFonts w:ascii="Arial" w:hAnsi="Arial" w:cs="v4.2.0"/>
                <w:sz w:val="18"/>
                <w:vertAlign w:val="subscript"/>
              </w:rPr>
              <w:t>CBD</w:t>
            </w:r>
            <w:r w:rsidRPr="001F21E0">
              <w:rPr>
                <w:rFonts w:ascii="Arial" w:hAnsi="Arial" w:cs="v4.2.0"/>
                <w:sz w:val="18"/>
              </w:rPr>
              <w:t xml:space="preserve"> *P) * T</w:t>
            </w:r>
            <w:r w:rsidRPr="001F21E0">
              <w:rPr>
                <w:rFonts w:ascii="Arial" w:hAnsi="Arial" w:cs="v4.2.0"/>
                <w:sz w:val="18"/>
                <w:vertAlign w:val="subscript"/>
              </w:rPr>
              <w:t>CSI-RS</w:t>
            </w:r>
            <w:r w:rsidRPr="001F21E0">
              <w:rPr>
                <w:rFonts w:ascii="Arial" w:hAnsi="Arial" w:cs="v4.2.0"/>
                <w:sz w:val="18"/>
              </w:rPr>
              <w:t>)</w:t>
            </w:r>
          </w:p>
        </w:tc>
      </w:tr>
      <w:tr w:rsidR="00960DBF" w:rsidRPr="001F21E0" w14:paraId="40720A5E" w14:textId="77777777" w:rsidTr="00813383">
        <w:trPr>
          <w:jc w:val="center"/>
        </w:trPr>
        <w:tc>
          <w:tcPr>
            <w:tcW w:w="2035" w:type="dxa"/>
            <w:shd w:val="clear" w:color="auto" w:fill="auto"/>
          </w:tcPr>
          <w:p w14:paraId="2D888B4A" w14:textId="77777777" w:rsidR="00960DBF" w:rsidRPr="001F21E0" w:rsidRDefault="00960DBF" w:rsidP="00813383">
            <w:pPr>
              <w:keepNext/>
              <w:keepLines/>
              <w:spacing w:after="0"/>
              <w:jc w:val="center"/>
              <w:rPr>
                <w:rFonts w:ascii="Arial" w:hAnsi="Arial"/>
                <w:sz w:val="18"/>
              </w:rPr>
            </w:pPr>
            <w:r w:rsidRPr="001F21E0">
              <w:rPr>
                <w:rFonts w:ascii="Arial" w:hAnsi="Arial"/>
                <w:sz w:val="18"/>
              </w:rPr>
              <w:t xml:space="preserve">DRX cycle </w:t>
            </w:r>
            <w:r w:rsidRPr="001F21E0">
              <w:rPr>
                <w:rFonts w:ascii="Arial" w:hAnsi="Arial" w:cs="Arial"/>
                <w:sz w:val="18"/>
              </w:rPr>
              <w:t xml:space="preserve">≤ </w:t>
            </w:r>
            <w:r w:rsidRPr="001F21E0">
              <w:rPr>
                <w:rFonts w:ascii="Arial" w:hAnsi="Arial"/>
                <w:sz w:val="18"/>
              </w:rPr>
              <w:t>320ms</w:t>
            </w:r>
          </w:p>
        </w:tc>
        <w:tc>
          <w:tcPr>
            <w:tcW w:w="4582" w:type="dxa"/>
            <w:shd w:val="clear" w:color="auto" w:fill="auto"/>
          </w:tcPr>
          <w:p w14:paraId="6A5455F2" w14:textId="77777777" w:rsidR="00960DBF" w:rsidRPr="001F21E0" w:rsidRDefault="00960DBF" w:rsidP="00813383">
            <w:pPr>
              <w:keepNext/>
              <w:keepLines/>
              <w:spacing w:after="0"/>
              <w:jc w:val="center"/>
              <w:rPr>
                <w:rFonts w:ascii="Arial" w:hAnsi="Arial"/>
                <w:sz w:val="18"/>
              </w:rPr>
            </w:pPr>
            <w:r w:rsidRPr="001F21E0">
              <w:rPr>
                <w:rFonts w:ascii="Arial" w:hAnsi="Arial" w:cs="v4.2.0"/>
                <w:sz w:val="18"/>
              </w:rPr>
              <w:t>max(TBD, ceil(M</w:t>
            </w:r>
            <w:r w:rsidRPr="001F21E0">
              <w:rPr>
                <w:rFonts w:ascii="Arial" w:hAnsi="Arial" w:cs="v4.2.0"/>
                <w:sz w:val="18"/>
                <w:vertAlign w:val="subscript"/>
              </w:rPr>
              <w:t>CBD</w:t>
            </w:r>
            <w:r w:rsidRPr="001F21E0">
              <w:rPr>
                <w:rFonts w:ascii="Arial" w:hAnsi="Arial" w:cs="v4.2.0"/>
                <w:sz w:val="18"/>
              </w:rPr>
              <w:t xml:space="preserve"> *P*N) * max(T</w:t>
            </w:r>
            <w:r w:rsidRPr="001F21E0">
              <w:rPr>
                <w:rFonts w:ascii="Arial" w:hAnsi="Arial" w:cs="v4.2.0"/>
                <w:sz w:val="18"/>
                <w:vertAlign w:val="subscript"/>
              </w:rPr>
              <w:t>DRX</w:t>
            </w:r>
            <w:r w:rsidRPr="001F21E0">
              <w:rPr>
                <w:rFonts w:ascii="Arial" w:hAnsi="Arial" w:cs="v4.2.0"/>
                <w:sz w:val="18"/>
              </w:rPr>
              <w:t>, T</w:t>
            </w:r>
            <w:r w:rsidRPr="001F21E0">
              <w:rPr>
                <w:rFonts w:ascii="Arial" w:hAnsi="Arial" w:cs="v4.2.0"/>
                <w:sz w:val="18"/>
                <w:vertAlign w:val="subscript"/>
              </w:rPr>
              <w:t>CSI-RS</w:t>
            </w:r>
            <w:r w:rsidRPr="001F21E0">
              <w:rPr>
                <w:rFonts w:ascii="Arial" w:hAnsi="Arial" w:cs="v4.2.0"/>
                <w:sz w:val="18"/>
              </w:rPr>
              <w:t>))</w:t>
            </w:r>
          </w:p>
        </w:tc>
      </w:tr>
      <w:tr w:rsidR="00960DBF" w:rsidRPr="001F21E0" w14:paraId="2BB58CCD" w14:textId="77777777" w:rsidTr="00813383">
        <w:trPr>
          <w:jc w:val="center"/>
        </w:trPr>
        <w:tc>
          <w:tcPr>
            <w:tcW w:w="2035" w:type="dxa"/>
            <w:shd w:val="clear" w:color="auto" w:fill="auto"/>
          </w:tcPr>
          <w:p w14:paraId="72048FBD" w14:textId="77777777" w:rsidR="00960DBF" w:rsidRPr="001F21E0" w:rsidRDefault="00960DBF" w:rsidP="00813383">
            <w:pPr>
              <w:keepNext/>
              <w:keepLines/>
              <w:spacing w:after="0"/>
              <w:jc w:val="center"/>
              <w:rPr>
                <w:rFonts w:ascii="Arial" w:hAnsi="Arial"/>
                <w:sz w:val="18"/>
              </w:rPr>
            </w:pPr>
            <w:r w:rsidRPr="001F21E0">
              <w:rPr>
                <w:rFonts w:ascii="Arial" w:hAnsi="Arial" w:hint="eastAsia"/>
                <w:sz w:val="18"/>
              </w:rPr>
              <w:t>DRX cycle</w:t>
            </w:r>
            <w:r w:rsidRPr="001F21E0">
              <w:rPr>
                <w:rFonts w:ascii="Arial" w:hAnsi="Arial"/>
                <w:sz w:val="18"/>
              </w:rPr>
              <w:t xml:space="preserve"> </w:t>
            </w:r>
            <w:r w:rsidRPr="001F21E0">
              <w:rPr>
                <w:rFonts w:ascii="Arial" w:hAnsi="Arial" w:hint="eastAsia"/>
                <w:sz w:val="18"/>
              </w:rPr>
              <w:t>&gt;</w:t>
            </w:r>
            <w:r w:rsidRPr="001F21E0">
              <w:rPr>
                <w:rFonts w:ascii="Arial" w:hAnsi="Arial"/>
                <w:sz w:val="18"/>
              </w:rPr>
              <w:t xml:space="preserve"> </w:t>
            </w:r>
            <w:r w:rsidRPr="001F21E0">
              <w:rPr>
                <w:rFonts w:ascii="Arial" w:hAnsi="Arial" w:hint="eastAsia"/>
                <w:sz w:val="18"/>
              </w:rPr>
              <w:t>320</w:t>
            </w:r>
            <w:r w:rsidRPr="001F21E0">
              <w:rPr>
                <w:rFonts w:ascii="Arial" w:hAnsi="Arial"/>
                <w:sz w:val="18"/>
              </w:rPr>
              <w:t>ms</w:t>
            </w:r>
          </w:p>
        </w:tc>
        <w:tc>
          <w:tcPr>
            <w:tcW w:w="4582" w:type="dxa"/>
            <w:shd w:val="clear" w:color="auto" w:fill="auto"/>
          </w:tcPr>
          <w:p w14:paraId="340B2C76" w14:textId="77777777" w:rsidR="00960DBF" w:rsidRPr="001F21E0" w:rsidRDefault="00960DBF" w:rsidP="00813383">
            <w:pPr>
              <w:keepNext/>
              <w:keepLines/>
              <w:spacing w:after="0"/>
              <w:jc w:val="center"/>
              <w:rPr>
                <w:rFonts w:ascii="Arial" w:hAnsi="Arial"/>
                <w:sz w:val="18"/>
              </w:rPr>
            </w:pPr>
            <w:r w:rsidRPr="001F21E0">
              <w:rPr>
                <w:rFonts w:ascii="Arial" w:hAnsi="Arial" w:cs="v4.2.0"/>
                <w:sz w:val="18"/>
              </w:rPr>
              <w:t>ceil(M</w:t>
            </w:r>
            <w:r w:rsidRPr="001F21E0">
              <w:rPr>
                <w:rFonts w:ascii="Arial" w:hAnsi="Arial" w:cs="v4.2.0"/>
                <w:sz w:val="18"/>
                <w:vertAlign w:val="subscript"/>
              </w:rPr>
              <w:t>CBD</w:t>
            </w:r>
            <w:r w:rsidRPr="001F21E0">
              <w:rPr>
                <w:rFonts w:ascii="Arial" w:hAnsi="Arial" w:cs="v4.2.0"/>
                <w:sz w:val="18"/>
              </w:rPr>
              <w:t xml:space="preserve"> *P) *T</w:t>
            </w:r>
            <w:r w:rsidRPr="001F21E0">
              <w:rPr>
                <w:rFonts w:ascii="Arial" w:hAnsi="Arial" w:cs="v4.2.0"/>
                <w:sz w:val="18"/>
                <w:vertAlign w:val="subscript"/>
              </w:rPr>
              <w:t>DRX</w:t>
            </w:r>
          </w:p>
        </w:tc>
      </w:tr>
      <w:tr w:rsidR="00960DBF" w:rsidRPr="001F21E0" w14:paraId="3C130C2E" w14:textId="77777777" w:rsidTr="00813383">
        <w:trPr>
          <w:jc w:val="center"/>
        </w:trPr>
        <w:tc>
          <w:tcPr>
            <w:tcW w:w="6617" w:type="dxa"/>
            <w:gridSpan w:val="2"/>
            <w:shd w:val="clear" w:color="auto" w:fill="auto"/>
          </w:tcPr>
          <w:p w14:paraId="6EE75775" w14:textId="6A396AE6" w:rsidR="00960DBF" w:rsidRPr="001F21E0" w:rsidRDefault="00960DBF" w:rsidP="00813383">
            <w:pPr>
              <w:keepNext/>
              <w:keepLines/>
              <w:spacing w:after="0"/>
              <w:rPr>
                <w:rFonts w:ascii="Arial" w:hAnsi="Arial" w:cs="v4.2.0"/>
                <w:sz w:val="18"/>
              </w:rPr>
            </w:pPr>
            <w:r w:rsidRPr="001F21E0">
              <w:rPr>
                <w:rFonts w:ascii="Arial" w:hAnsi="Arial"/>
                <w:sz w:val="18"/>
              </w:rPr>
              <w:t>Note:</w:t>
            </w:r>
            <w:r w:rsidRPr="001F21E0">
              <w:rPr>
                <w:rFonts w:ascii="Arial" w:hAnsi="Arial"/>
                <w:sz w:val="28"/>
              </w:rPr>
              <w:tab/>
            </w:r>
            <w:r w:rsidRPr="001F21E0">
              <w:rPr>
                <w:rFonts w:ascii="Arial" w:hAnsi="Arial" w:cs="v4.2.0"/>
                <w:sz w:val="18"/>
              </w:rPr>
              <w:t>T</w:t>
            </w:r>
            <w:r w:rsidRPr="001F21E0">
              <w:rPr>
                <w:rFonts w:ascii="Arial" w:hAnsi="Arial" w:cs="v4.2.0"/>
                <w:sz w:val="18"/>
                <w:vertAlign w:val="subscript"/>
              </w:rPr>
              <w:t>CSI-RS</w:t>
            </w:r>
            <w:r w:rsidRPr="001F21E0">
              <w:rPr>
                <w:rFonts w:ascii="Arial" w:hAnsi="Arial"/>
                <w:sz w:val="18"/>
              </w:rPr>
              <w:t xml:space="preserve"> is the periodicity of CSI-RS resource in the set </w:t>
            </w:r>
            <w:r w:rsidR="006D1207" w:rsidRPr="001F21E0">
              <w:rPr>
                <w:iCs/>
                <w:noProof/>
                <w:position w:val="-10"/>
                <w:lang w:val="en-US" w:eastAsia="zh-CN"/>
              </w:rPr>
              <w:drawing>
                <wp:inline distT="0" distB="0" distL="0" distR="0" wp14:anchorId="4C7EF9C5" wp14:editId="7594D843">
                  <wp:extent cx="133350" cy="200025"/>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F21E0">
              <w:rPr>
                <w:rFonts w:ascii="Arial" w:hAnsi="Arial"/>
                <w:sz w:val="18"/>
              </w:rPr>
              <w:t>.</w:t>
            </w:r>
            <w:r w:rsidRPr="001F21E0">
              <w:rPr>
                <w:rFonts w:ascii="Arial" w:hAnsi="Arial" w:cs="v4.2.0"/>
                <w:sz w:val="18"/>
              </w:rPr>
              <w:t xml:space="preserve"> T</w:t>
            </w:r>
            <w:r w:rsidRPr="001F21E0">
              <w:rPr>
                <w:rFonts w:ascii="Arial" w:hAnsi="Arial" w:cs="v4.2.0"/>
                <w:sz w:val="18"/>
                <w:vertAlign w:val="subscript"/>
              </w:rPr>
              <w:t>DRX</w:t>
            </w:r>
            <w:r w:rsidRPr="001F21E0">
              <w:rPr>
                <w:rFonts w:ascii="Arial" w:hAnsi="Arial"/>
                <w:sz w:val="18"/>
              </w:rPr>
              <w:t xml:space="preserve"> is the DRX cycle length.</w:t>
            </w:r>
          </w:p>
        </w:tc>
      </w:tr>
    </w:tbl>
    <w:p w14:paraId="41C7111C" w14:textId="77777777" w:rsidR="00960DBF" w:rsidRPr="001F21E0" w:rsidRDefault="00960DBF" w:rsidP="00960DBF">
      <w:pPr>
        <w:rPr>
          <w:rFonts w:eastAsia="?? ??"/>
        </w:rPr>
      </w:pPr>
    </w:p>
    <w:p w14:paraId="0CE83531" w14:textId="77777777" w:rsidR="00960DBF" w:rsidRPr="001F21E0" w:rsidRDefault="00960DBF" w:rsidP="00960DBF">
      <w:pPr>
        <w:keepNext/>
        <w:keepLines/>
        <w:spacing w:before="60"/>
        <w:jc w:val="center"/>
        <w:rPr>
          <w:rFonts w:ascii="Arial" w:hAnsi="Arial"/>
          <w:b/>
        </w:rPr>
      </w:pPr>
      <w:r w:rsidRPr="001F21E0">
        <w:rPr>
          <w:rFonts w:ascii="Arial" w:hAnsi="Arial"/>
          <w:b/>
        </w:rPr>
        <w:t>Table 8.5.6.2-2: Evaluation period T</w:t>
      </w:r>
      <w:r w:rsidRPr="001F21E0">
        <w:rPr>
          <w:rFonts w:ascii="Arial" w:hAnsi="Arial"/>
          <w:b/>
          <w:vertAlign w:val="subscript"/>
        </w:rPr>
        <w:t>Evaluate_BFD_CSI-RS</w:t>
      </w:r>
      <w:r w:rsidRPr="001F21E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960DBF" w:rsidRPr="001F21E0" w14:paraId="7C85B650" w14:textId="77777777" w:rsidTr="00813383">
        <w:trPr>
          <w:jc w:val="center"/>
        </w:trPr>
        <w:tc>
          <w:tcPr>
            <w:tcW w:w="2035" w:type="dxa"/>
            <w:shd w:val="clear" w:color="auto" w:fill="auto"/>
          </w:tcPr>
          <w:p w14:paraId="434D605C" w14:textId="77777777" w:rsidR="00960DBF" w:rsidRPr="001F21E0" w:rsidRDefault="00960DBF" w:rsidP="00813383">
            <w:pPr>
              <w:keepNext/>
              <w:keepLines/>
              <w:spacing w:after="0"/>
              <w:jc w:val="center"/>
              <w:rPr>
                <w:rFonts w:ascii="Arial" w:hAnsi="Arial"/>
                <w:b/>
                <w:sz w:val="18"/>
              </w:rPr>
            </w:pPr>
            <w:r w:rsidRPr="001F21E0">
              <w:rPr>
                <w:rFonts w:ascii="Arial" w:hAnsi="Arial"/>
                <w:b/>
                <w:sz w:val="18"/>
              </w:rPr>
              <w:t>Configuration</w:t>
            </w:r>
          </w:p>
        </w:tc>
        <w:tc>
          <w:tcPr>
            <w:tcW w:w="4582" w:type="dxa"/>
            <w:shd w:val="clear" w:color="auto" w:fill="auto"/>
          </w:tcPr>
          <w:p w14:paraId="0A766ECF" w14:textId="77777777" w:rsidR="00960DBF" w:rsidRPr="001F21E0" w:rsidRDefault="00960DBF" w:rsidP="00813383">
            <w:pPr>
              <w:keepNext/>
              <w:keepLines/>
              <w:spacing w:after="0"/>
              <w:jc w:val="center"/>
              <w:rPr>
                <w:rFonts w:ascii="Arial" w:hAnsi="Arial"/>
                <w:b/>
                <w:sz w:val="18"/>
              </w:rPr>
            </w:pPr>
            <w:r w:rsidRPr="001F21E0">
              <w:rPr>
                <w:rFonts w:ascii="Arial" w:hAnsi="Arial"/>
                <w:b/>
                <w:sz w:val="18"/>
              </w:rPr>
              <w:t>T</w:t>
            </w:r>
            <w:r w:rsidRPr="001F21E0">
              <w:rPr>
                <w:rFonts w:ascii="Arial" w:hAnsi="Arial"/>
                <w:b/>
                <w:sz w:val="18"/>
                <w:vertAlign w:val="subscript"/>
              </w:rPr>
              <w:t>Evaluate_CBD_CSI-RS</w:t>
            </w:r>
            <w:r w:rsidRPr="001F21E0">
              <w:rPr>
                <w:rFonts w:ascii="Arial" w:hAnsi="Arial"/>
                <w:b/>
                <w:sz w:val="18"/>
              </w:rPr>
              <w:t xml:space="preserve"> (ms) </w:t>
            </w:r>
          </w:p>
        </w:tc>
      </w:tr>
      <w:tr w:rsidR="00960DBF" w:rsidRPr="001F21E0" w14:paraId="1A3FC1AA" w14:textId="77777777" w:rsidTr="00813383">
        <w:trPr>
          <w:jc w:val="center"/>
        </w:trPr>
        <w:tc>
          <w:tcPr>
            <w:tcW w:w="2035" w:type="dxa"/>
            <w:shd w:val="clear" w:color="auto" w:fill="auto"/>
          </w:tcPr>
          <w:p w14:paraId="30B02754" w14:textId="77777777" w:rsidR="00960DBF" w:rsidRPr="001F21E0" w:rsidRDefault="00960DBF" w:rsidP="00813383">
            <w:pPr>
              <w:keepNext/>
              <w:keepLines/>
              <w:spacing w:after="0"/>
              <w:jc w:val="center"/>
              <w:rPr>
                <w:rFonts w:ascii="Arial" w:hAnsi="Arial"/>
                <w:sz w:val="18"/>
              </w:rPr>
            </w:pPr>
            <w:r w:rsidRPr="001F21E0">
              <w:rPr>
                <w:rFonts w:ascii="Arial" w:hAnsi="Arial"/>
                <w:sz w:val="18"/>
              </w:rPr>
              <w:t>non-DRX</w:t>
            </w:r>
          </w:p>
        </w:tc>
        <w:tc>
          <w:tcPr>
            <w:tcW w:w="4582" w:type="dxa"/>
            <w:shd w:val="clear" w:color="auto" w:fill="auto"/>
          </w:tcPr>
          <w:p w14:paraId="70E19C8D" w14:textId="77777777" w:rsidR="00960DBF" w:rsidRPr="001F21E0" w:rsidRDefault="00960DBF" w:rsidP="00813383">
            <w:pPr>
              <w:keepNext/>
              <w:keepLines/>
              <w:spacing w:after="0"/>
              <w:jc w:val="center"/>
              <w:rPr>
                <w:rFonts w:ascii="Arial" w:hAnsi="Arial"/>
                <w:sz w:val="18"/>
              </w:rPr>
            </w:pPr>
            <w:r w:rsidRPr="001F21E0">
              <w:rPr>
                <w:rFonts w:ascii="Arial" w:hAnsi="Arial" w:cs="v4.2.0"/>
                <w:sz w:val="18"/>
              </w:rPr>
              <w:t>max(TBD, ceil(M</w:t>
            </w:r>
            <w:r w:rsidRPr="001F21E0">
              <w:rPr>
                <w:rFonts w:ascii="Arial" w:hAnsi="Arial" w:cs="v4.2.0"/>
                <w:sz w:val="18"/>
                <w:vertAlign w:val="subscript"/>
              </w:rPr>
              <w:t>CBD</w:t>
            </w:r>
            <w:r w:rsidRPr="001F21E0">
              <w:rPr>
                <w:rFonts w:ascii="Arial" w:hAnsi="Arial" w:cs="v4.2.0"/>
                <w:sz w:val="18"/>
              </w:rPr>
              <w:t xml:space="preserve"> *P*N) * T</w:t>
            </w:r>
            <w:r w:rsidRPr="001F21E0">
              <w:rPr>
                <w:rFonts w:ascii="Arial" w:hAnsi="Arial" w:cs="v4.2.0"/>
                <w:sz w:val="18"/>
                <w:vertAlign w:val="subscript"/>
              </w:rPr>
              <w:t>CSI-RS</w:t>
            </w:r>
            <w:r w:rsidRPr="001F21E0">
              <w:rPr>
                <w:rFonts w:ascii="Arial" w:hAnsi="Arial" w:cs="v4.2.0"/>
                <w:sz w:val="18"/>
              </w:rPr>
              <w:t>)</w:t>
            </w:r>
          </w:p>
        </w:tc>
      </w:tr>
      <w:tr w:rsidR="00960DBF" w:rsidRPr="001F21E0" w14:paraId="75800AAC" w14:textId="77777777" w:rsidTr="00813383">
        <w:trPr>
          <w:jc w:val="center"/>
        </w:trPr>
        <w:tc>
          <w:tcPr>
            <w:tcW w:w="2035" w:type="dxa"/>
            <w:shd w:val="clear" w:color="auto" w:fill="auto"/>
          </w:tcPr>
          <w:p w14:paraId="1AF554BA" w14:textId="77777777" w:rsidR="00960DBF" w:rsidRPr="001F21E0" w:rsidRDefault="00960DBF" w:rsidP="00813383">
            <w:pPr>
              <w:keepNext/>
              <w:keepLines/>
              <w:spacing w:after="0"/>
              <w:jc w:val="center"/>
              <w:rPr>
                <w:rFonts w:ascii="Arial" w:hAnsi="Arial"/>
                <w:sz w:val="18"/>
              </w:rPr>
            </w:pPr>
            <w:r w:rsidRPr="001F21E0">
              <w:rPr>
                <w:rFonts w:ascii="Arial" w:hAnsi="Arial"/>
                <w:sz w:val="18"/>
              </w:rPr>
              <w:t xml:space="preserve">DRX cycle </w:t>
            </w:r>
            <w:r w:rsidRPr="001F21E0">
              <w:rPr>
                <w:rFonts w:ascii="Arial" w:hAnsi="Arial" w:cs="Arial"/>
                <w:sz w:val="18"/>
              </w:rPr>
              <w:t xml:space="preserve">≤ </w:t>
            </w:r>
            <w:r w:rsidRPr="001F21E0">
              <w:rPr>
                <w:rFonts w:ascii="Arial" w:hAnsi="Arial"/>
                <w:sz w:val="18"/>
              </w:rPr>
              <w:t>320ms</w:t>
            </w:r>
          </w:p>
        </w:tc>
        <w:tc>
          <w:tcPr>
            <w:tcW w:w="4582" w:type="dxa"/>
            <w:shd w:val="clear" w:color="auto" w:fill="auto"/>
          </w:tcPr>
          <w:p w14:paraId="50C01F5D" w14:textId="77777777" w:rsidR="00960DBF" w:rsidRPr="001F21E0" w:rsidRDefault="00960DBF" w:rsidP="00813383">
            <w:pPr>
              <w:keepNext/>
              <w:keepLines/>
              <w:spacing w:after="0"/>
              <w:jc w:val="center"/>
              <w:rPr>
                <w:rFonts w:ascii="Arial" w:hAnsi="Arial"/>
                <w:sz w:val="18"/>
              </w:rPr>
            </w:pPr>
            <w:r w:rsidRPr="001F21E0">
              <w:rPr>
                <w:rFonts w:ascii="Arial" w:hAnsi="Arial" w:cs="v4.2.0"/>
                <w:sz w:val="18"/>
              </w:rPr>
              <w:t>max(TBD, ceil(M</w:t>
            </w:r>
            <w:r w:rsidRPr="001F21E0">
              <w:rPr>
                <w:rFonts w:ascii="Arial" w:hAnsi="Arial" w:cs="v4.2.0"/>
                <w:sz w:val="18"/>
                <w:vertAlign w:val="subscript"/>
              </w:rPr>
              <w:t>CBD</w:t>
            </w:r>
            <w:r w:rsidRPr="001F21E0">
              <w:rPr>
                <w:rFonts w:ascii="Arial" w:hAnsi="Arial" w:cs="v4.2.0"/>
                <w:sz w:val="18"/>
              </w:rPr>
              <w:t xml:space="preserve"> *P*N*1.5) * max(T</w:t>
            </w:r>
            <w:r w:rsidRPr="001F21E0">
              <w:rPr>
                <w:rFonts w:ascii="Arial" w:hAnsi="Arial" w:cs="v4.2.0"/>
                <w:sz w:val="18"/>
                <w:vertAlign w:val="subscript"/>
              </w:rPr>
              <w:t>DRX</w:t>
            </w:r>
            <w:r w:rsidRPr="001F21E0">
              <w:rPr>
                <w:rFonts w:ascii="Arial" w:hAnsi="Arial" w:cs="v4.2.0"/>
                <w:sz w:val="18"/>
              </w:rPr>
              <w:t>, T</w:t>
            </w:r>
            <w:r w:rsidRPr="001F21E0">
              <w:rPr>
                <w:rFonts w:ascii="Arial" w:hAnsi="Arial" w:cs="v4.2.0"/>
                <w:sz w:val="18"/>
                <w:vertAlign w:val="subscript"/>
              </w:rPr>
              <w:t>CSI-RS</w:t>
            </w:r>
            <w:r w:rsidRPr="001F21E0">
              <w:rPr>
                <w:rFonts w:ascii="Arial" w:hAnsi="Arial" w:cs="v4.2.0"/>
                <w:sz w:val="18"/>
              </w:rPr>
              <w:t>))</w:t>
            </w:r>
          </w:p>
        </w:tc>
      </w:tr>
      <w:tr w:rsidR="00960DBF" w:rsidRPr="001F21E0" w14:paraId="3DAA5574" w14:textId="77777777" w:rsidTr="00813383">
        <w:trPr>
          <w:jc w:val="center"/>
        </w:trPr>
        <w:tc>
          <w:tcPr>
            <w:tcW w:w="2035" w:type="dxa"/>
            <w:shd w:val="clear" w:color="auto" w:fill="auto"/>
          </w:tcPr>
          <w:p w14:paraId="4C266B29" w14:textId="77777777" w:rsidR="00960DBF" w:rsidRPr="001F21E0" w:rsidRDefault="00960DBF" w:rsidP="00813383">
            <w:pPr>
              <w:keepNext/>
              <w:keepLines/>
              <w:spacing w:after="0"/>
              <w:jc w:val="center"/>
              <w:rPr>
                <w:rFonts w:ascii="Arial" w:hAnsi="Arial"/>
                <w:sz w:val="18"/>
              </w:rPr>
            </w:pPr>
            <w:r w:rsidRPr="001F21E0">
              <w:rPr>
                <w:rFonts w:ascii="Arial" w:hAnsi="Arial" w:hint="eastAsia"/>
                <w:sz w:val="18"/>
              </w:rPr>
              <w:t>DRX cycle</w:t>
            </w:r>
            <w:r w:rsidRPr="001F21E0">
              <w:rPr>
                <w:rFonts w:ascii="Arial" w:hAnsi="Arial"/>
                <w:sz w:val="18"/>
              </w:rPr>
              <w:t xml:space="preserve"> </w:t>
            </w:r>
            <w:r w:rsidRPr="001F21E0">
              <w:rPr>
                <w:rFonts w:ascii="Arial" w:hAnsi="Arial" w:hint="eastAsia"/>
                <w:sz w:val="18"/>
              </w:rPr>
              <w:t>&gt;</w:t>
            </w:r>
            <w:r w:rsidRPr="001F21E0">
              <w:rPr>
                <w:rFonts w:ascii="Arial" w:hAnsi="Arial"/>
                <w:sz w:val="18"/>
              </w:rPr>
              <w:t xml:space="preserve"> </w:t>
            </w:r>
            <w:r w:rsidRPr="001F21E0">
              <w:rPr>
                <w:rFonts w:ascii="Arial" w:hAnsi="Arial" w:hint="eastAsia"/>
                <w:sz w:val="18"/>
              </w:rPr>
              <w:t>320</w:t>
            </w:r>
            <w:r w:rsidRPr="001F21E0">
              <w:rPr>
                <w:rFonts w:ascii="Arial" w:hAnsi="Arial"/>
                <w:sz w:val="18"/>
              </w:rPr>
              <w:t>ms</w:t>
            </w:r>
          </w:p>
        </w:tc>
        <w:tc>
          <w:tcPr>
            <w:tcW w:w="4582" w:type="dxa"/>
            <w:shd w:val="clear" w:color="auto" w:fill="auto"/>
          </w:tcPr>
          <w:p w14:paraId="78E9D557" w14:textId="77777777" w:rsidR="00960DBF" w:rsidRPr="001F21E0" w:rsidRDefault="00960DBF" w:rsidP="00813383">
            <w:pPr>
              <w:keepNext/>
              <w:keepLines/>
              <w:spacing w:after="0"/>
              <w:jc w:val="center"/>
              <w:rPr>
                <w:rFonts w:ascii="Arial" w:hAnsi="Arial"/>
                <w:sz w:val="18"/>
              </w:rPr>
            </w:pPr>
            <w:r w:rsidRPr="001F21E0">
              <w:rPr>
                <w:rFonts w:ascii="Arial" w:hAnsi="Arial" w:cs="v4.2.0"/>
                <w:sz w:val="18"/>
              </w:rPr>
              <w:t>ceil(M</w:t>
            </w:r>
            <w:r w:rsidRPr="001F21E0">
              <w:rPr>
                <w:rFonts w:ascii="Arial" w:hAnsi="Arial" w:cs="v4.2.0"/>
                <w:sz w:val="18"/>
                <w:vertAlign w:val="subscript"/>
              </w:rPr>
              <w:t>CBD</w:t>
            </w:r>
            <w:r w:rsidRPr="001F21E0">
              <w:rPr>
                <w:rFonts w:ascii="Arial" w:hAnsi="Arial" w:cs="v4.2.0"/>
                <w:sz w:val="18"/>
              </w:rPr>
              <w:t xml:space="preserve"> *P*N) *T</w:t>
            </w:r>
            <w:r w:rsidRPr="001F21E0">
              <w:rPr>
                <w:rFonts w:ascii="Arial" w:hAnsi="Arial" w:cs="v4.2.0"/>
                <w:sz w:val="18"/>
                <w:vertAlign w:val="subscript"/>
              </w:rPr>
              <w:t>DRX</w:t>
            </w:r>
          </w:p>
        </w:tc>
      </w:tr>
      <w:tr w:rsidR="00960DBF" w:rsidRPr="001F21E0" w14:paraId="0890194F" w14:textId="77777777" w:rsidTr="00813383">
        <w:trPr>
          <w:jc w:val="center"/>
        </w:trPr>
        <w:tc>
          <w:tcPr>
            <w:tcW w:w="6617" w:type="dxa"/>
            <w:gridSpan w:val="2"/>
            <w:shd w:val="clear" w:color="auto" w:fill="auto"/>
          </w:tcPr>
          <w:p w14:paraId="4A9D1DE1" w14:textId="18C9658F" w:rsidR="00960DBF" w:rsidRPr="001F21E0" w:rsidRDefault="00960DBF" w:rsidP="00813383">
            <w:pPr>
              <w:keepNext/>
              <w:keepLines/>
              <w:spacing w:after="0"/>
              <w:rPr>
                <w:rFonts w:ascii="Arial" w:hAnsi="Arial" w:cs="v4.2.0"/>
                <w:sz w:val="18"/>
              </w:rPr>
            </w:pPr>
            <w:r w:rsidRPr="001F21E0">
              <w:rPr>
                <w:rFonts w:ascii="Arial" w:hAnsi="Arial"/>
                <w:sz w:val="18"/>
              </w:rPr>
              <w:t>Note:</w:t>
            </w:r>
            <w:r w:rsidRPr="001F21E0">
              <w:rPr>
                <w:rFonts w:ascii="Arial" w:hAnsi="Arial"/>
                <w:sz w:val="28"/>
              </w:rPr>
              <w:tab/>
            </w:r>
            <w:r w:rsidRPr="001F21E0">
              <w:rPr>
                <w:rFonts w:ascii="Arial" w:hAnsi="Arial" w:cs="v4.2.0"/>
                <w:sz w:val="18"/>
              </w:rPr>
              <w:t>T</w:t>
            </w:r>
            <w:r w:rsidRPr="001F21E0">
              <w:rPr>
                <w:rFonts w:ascii="Arial" w:hAnsi="Arial" w:cs="v4.2.0"/>
                <w:sz w:val="18"/>
                <w:vertAlign w:val="subscript"/>
              </w:rPr>
              <w:t>CSI-RS</w:t>
            </w:r>
            <w:r w:rsidRPr="001F21E0">
              <w:rPr>
                <w:rFonts w:ascii="Arial" w:hAnsi="Arial"/>
                <w:sz w:val="18"/>
              </w:rPr>
              <w:t xml:space="preserve"> is the periodicity of CSI-RS resource in the set </w:t>
            </w:r>
            <w:r w:rsidR="006D1207" w:rsidRPr="001F21E0">
              <w:rPr>
                <w:iCs/>
                <w:noProof/>
                <w:position w:val="-10"/>
                <w:lang w:val="en-US" w:eastAsia="zh-CN"/>
              </w:rPr>
              <w:drawing>
                <wp:inline distT="0" distB="0" distL="0" distR="0" wp14:anchorId="3E40D35B" wp14:editId="0C118FE1">
                  <wp:extent cx="133350" cy="200025"/>
                  <wp:effectExtent l="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1F21E0">
              <w:rPr>
                <w:rFonts w:ascii="Arial" w:hAnsi="Arial"/>
                <w:sz w:val="18"/>
              </w:rPr>
              <w:t>.</w:t>
            </w:r>
            <w:r w:rsidRPr="001F21E0">
              <w:rPr>
                <w:rFonts w:ascii="Arial" w:hAnsi="Arial" w:cs="v4.2.0"/>
                <w:sz w:val="18"/>
              </w:rPr>
              <w:t xml:space="preserve"> T</w:t>
            </w:r>
            <w:r w:rsidRPr="001F21E0">
              <w:rPr>
                <w:rFonts w:ascii="Arial" w:hAnsi="Arial" w:cs="v4.2.0"/>
                <w:sz w:val="18"/>
                <w:vertAlign w:val="subscript"/>
              </w:rPr>
              <w:t>DRX</w:t>
            </w:r>
            <w:r w:rsidRPr="001F21E0">
              <w:rPr>
                <w:rFonts w:ascii="Arial" w:hAnsi="Arial"/>
                <w:sz w:val="18"/>
              </w:rPr>
              <w:t xml:space="preserve"> is the DRX cycle length.</w:t>
            </w:r>
          </w:p>
        </w:tc>
      </w:tr>
    </w:tbl>
    <w:p w14:paraId="1B2793A3" w14:textId="77777777" w:rsidR="00960DBF" w:rsidRPr="001F21E0" w:rsidRDefault="00960DBF" w:rsidP="00960DBF">
      <w:pPr>
        <w:rPr>
          <w:rFonts w:eastAsia="?? ??"/>
        </w:rPr>
      </w:pPr>
    </w:p>
    <w:p w14:paraId="5857A6EF" w14:textId="77777777" w:rsidR="00960DBF" w:rsidRPr="001F21E0" w:rsidRDefault="00960DBF" w:rsidP="00960DBF">
      <w:pPr>
        <w:rPr>
          <w:lang w:eastAsia="zh-CN"/>
        </w:rPr>
      </w:pPr>
      <w:r w:rsidRPr="001F21E0">
        <w:rPr>
          <w:lang w:eastAsia="zh-CN"/>
        </w:rPr>
        <w:t xml:space="preserve">Editor’s Note: </w:t>
      </w:r>
      <w:r w:rsidRPr="001F21E0">
        <w:rPr>
          <w:rFonts w:hint="eastAsia"/>
          <w:lang w:eastAsia="zh-CN"/>
        </w:rPr>
        <w:t xml:space="preserve">FFS </w:t>
      </w:r>
      <w:r w:rsidRPr="001F21E0">
        <w:rPr>
          <w:lang w:eastAsia="zh-CN"/>
        </w:rPr>
        <w:t>whether the evaluation period for candidate beam detection need to be scaled under the following conditions:</w:t>
      </w:r>
    </w:p>
    <w:p w14:paraId="35AC0D0B" w14:textId="77777777" w:rsidR="00960DBF" w:rsidRPr="001F21E0" w:rsidRDefault="00960DBF" w:rsidP="00960DBF">
      <w:pPr>
        <w:rPr>
          <w:rFonts w:eastAsia="?? ??"/>
        </w:rPr>
      </w:pPr>
      <w:r w:rsidRPr="001F21E0">
        <w:rPr>
          <w:lang w:eastAsia="zh-CN"/>
        </w:rPr>
        <w:tab/>
        <w:t xml:space="preserve">UE does not support </w:t>
      </w:r>
      <w:r w:rsidRPr="001F21E0">
        <w:rPr>
          <w:i/>
        </w:rPr>
        <w:t>simultaneousRxDataSSB-DiffNumerology</w:t>
      </w:r>
      <w:r w:rsidRPr="001F21E0">
        <w:rPr>
          <w:rFonts w:eastAsia="MS Mincho" w:hint="eastAsia"/>
          <w:i/>
          <w:lang w:eastAsia="ja-JP"/>
        </w:rPr>
        <w:t xml:space="preserve"> </w:t>
      </w:r>
      <w:r w:rsidRPr="001F21E0">
        <w:t>[14],</w:t>
      </w:r>
      <w:r w:rsidRPr="001F21E0">
        <w:rPr>
          <w:lang w:eastAsia="zh-CN"/>
        </w:rPr>
        <w:t xml:space="preserve"> and</w:t>
      </w:r>
    </w:p>
    <w:p w14:paraId="247D4041" w14:textId="77777777" w:rsidR="00960DBF" w:rsidRPr="001F21E0" w:rsidRDefault="00960DBF" w:rsidP="00960DBF">
      <w:pPr>
        <w:rPr>
          <w:lang w:eastAsia="zh-CN"/>
        </w:rPr>
      </w:pPr>
      <w:r w:rsidRPr="001F21E0">
        <w:rPr>
          <w:lang w:eastAsia="zh-CN"/>
        </w:rPr>
        <w:tab/>
        <w:t>The CSI-RS resource configured for CBD has different SCS with SSB resource, and</w:t>
      </w:r>
    </w:p>
    <w:p w14:paraId="7416CE9C" w14:textId="77777777" w:rsidR="00960DBF" w:rsidRPr="001F21E0" w:rsidRDefault="00960DBF" w:rsidP="00960DBF">
      <w:pPr>
        <w:rPr>
          <w:lang w:eastAsia="zh-CN"/>
        </w:rPr>
      </w:pPr>
      <w:r w:rsidRPr="001F21E0">
        <w:rPr>
          <w:lang w:eastAsia="zh-CN"/>
        </w:rPr>
        <w:tab/>
        <w:t>The CSI-RS resource is overlapped with SMTC window or overlapped with SSB resource in the same symbol.</w:t>
      </w:r>
    </w:p>
    <w:p w14:paraId="2A011E13" w14:textId="77777777" w:rsidR="00960DBF" w:rsidRPr="001F21E0" w:rsidRDefault="00960DBF" w:rsidP="00960DBF">
      <w:pPr>
        <w:keepNext/>
        <w:keepLines/>
        <w:spacing w:before="120"/>
        <w:ind w:left="1134" w:hanging="1134"/>
        <w:outlineLvl w:val="2"/>
        <w:rPr>
          <w:rFonts w:ascii="Arial" w:hAnsi="Arial"/>
          <w:sz w:val="28"/>
        </w:rPr>
      </w:pPr>
      <w:r w:rsidRPr="001F21E0">
        <w:rPr>
          <w:rFonts w:ascii="Arial" w:hAnsi="Arial"/>
          <w:sz w:val="28"/>
        </w:rPr>
        <w:lastRenderedPageBreak/>
        <w:t>8.5.7</w:t>
      </w:r>
      <w:r w:rsidRPr="001F21E0">
        <w:rPr>
          <w:rFonts w:ascii="Arial" w:hAnsi="Arial"/>
          <w:sz w:val="28"/>
        </w:rPr>
        <w:tab/>
        <w:t>Scheduling availability of UE during beam failure detection</w:t>
      </w:r>
    </w:p>
    <w:p w14:paraId="07EB8BDC" w14:textId="04AFDDED" w:rsidR="00960DBF" w:rsidRPr="001F21E0" w:rsidRDefault="00960DBF" w:rsidP="00960DBF">
      <w:pPr>
        <w:rPr>
          <w:lang w:eastAsia="zh-CN"/>
        </w:rPr>
      </w:pPr>
      <w:r w:rsidRPr="001F21E0">
        <w:rPr>
          <w:lang w:eastAsia="zh-CN"/>
        </w:rPr>
        <w:t>Scheduling availability restrictions when the UE is performing beam failure detection are described in the following clauses.</w:t>
      </w:r>
    </w:p>
    <w:p w14:paraId="726118F0" w14:textId="77777777" w:rsidR="00960DBF" w:rsidRPr="001F21E0" w:rsidRDefault="00960DBF" w:rsidP="00960DBF">
      <w:pPr>
        <w:keepNext/>
        <w:keepLines/>
        <w:spacing w:before="120"/>
        <w:ind w:left="1418" w:hanging="1418"/>
        <w:outlineLvl w:val="3"/>
        <w:rPr>
          <w:rFonts w:ascii="Arial" w:eastAsia="?? ??" w:hAnsi="Arial"/>
          <w:sz w:val="24"/>
        </w:rPr>
      </w:pPr>
      <w:r w:rsidRPr="001F21E0">
        <w:rPr>
          <w:rFonts w:ascii="Arial" w:eastAsia="?? ??" w:hAnsi="Arial"/>
          <w:sz w:val="24"/>
        </w:rPr>
        <w:t>8.5.</w:t>
      </w:r>
      <w:r w:rsidRPr="001F21E0">
        <w:rPr>
          <w:rFonts w:ascii="Arial" w:eastAsia="?? ??" w:hAnsi="Arial"/>
          <w:sz w:val="24"/>
          <w:lang w:eastAsia="ja-JP"/>
        </w:rPr>
        <w:t>7</w:t>
      </w:r>
      <w:r w:rsidRPr="001F21E0">
        <w:rPr>
          <w:rFonts w:ascii="Arial" w:eastAsia="?? ??" w:hAnsi="Arial"/>
          <w:sz w:val="24"/>
        </w:rPr>
        <w:t>.1</w:t>
      </w:r>
      <w:r w:rsidRPr="001F21E0">
        <w:rPr>
          <w:rFonts w:ascii="Arial" w:eastAsia="?? ??" w:hAnsi="Arial"/>
          <w:sz w:val="24"/>
        </w:rPr>
        <w:tab/>
        <w:t>Scheduling availability of UE performing beam failure detection with a same subcarrier spacing as PDSCH/PDCCH on FR1</w:t>
      </w:r>
    </w:p>
    <w:p w14:paraId="12069ADD" w14:textId="77777777" w:rsidR="00960DBF" w:rsidRPr="001F21E0" w:rsidRDefault="00960DBF" w:rsidP="00960DBF">
      <w:r w:rsidRPr="001F21E0">
        <w:t xml:space="preserve">There are no scheduling restrictions due to </w:t>
      </w:r>
      <w:r w:rsidRPr="001F21E0">
        <w:rPr>
          <w:rFonts w:eastAsia="MS Mincho"/>
          <w:lang w:eastAsia="ja-JP"/>
        </w:rPr>
        <w:t>beam failure detection</w:t>
      </w:r>
      <w:r w:rsidRPr="001F21E0">
        <w:t xml:space="preserve"> performed on SSB configured as BFD-RS with the same SCS as PDSCH/PDCCH in FR1.</w:t>
      </w:r>
    </w:p>
    <w:p w14:paraId="226FC483" w14:textId="77777777" w:rsidR="00960DBF" w:rsidRPr="001F21E0" w:rsidRDefault="00960DBF" w:rsidP="00960DBF">
      <w:pPr>
        <w:keepNext/>
        <w:keepLines/>
        <w:spacing w:before="120"/>
        <w:ind w:left="1418" w:hanging="1418"/>
        <w:outlineLvl w:val="3"/>
        <w:rPr>
          <w:rFonts w:ascii="Arial" w:eastAsia="?? ??" w:hAnsi="Arial"/>
          <w:sz w:val="24"/>
        </w:rPr>
      </w:pPr>
      <w:r w:rsidRPr="001F21E0">
        <w:rPr>
          <w:rFonts w:ascii="Arial" w:eastAsia="?? ??" w:hAnsi="Arial"/>
          <w:sz w:val="24"/>
        </w:rPr>
        <w:t>8.5.</w:t>
      </w:r>
      <w:r w:rsidRPr="001F21E0">
        <w:rPr>
          <w:rFonts w:ascii="Arial" w:eastAsia="?? ??" w:hAnsi="Arial"/>
          <w:sz w:val="24"/>
          <w:lang w:eastAsia="ja-JP"/>
        </w:rPr>
        <w:t>7</w:t>
      </w:r>
      <w:r w:rsidRPr="001F21E0">
        <w:rPr>
          <w:rFonts w:ascii="Arial" w:eastAsia="?? ??" w:hAnsi="Arial"/>
          <w:sz w:val="24"/>
        </w:rPr>
        <w:t>.2</w:t>
      </w:r>
      <w:r w:rsidRPr="001F21E0">
        <w:rPr>
          <w:rFonts w:ascii="Arial" w:eastAsia="?? ??" w:hAnsi="Arial"/>
          <w:sz w:val="24"/>
        </w:rPr>
        <w:tab/>
        <w:t>Scheduling availability of UE performing beam failure detection with a different subcarrier spacing than PDSCH/PDCCH on FR1</w:t>
      </w:r>
    </w:p>
    <w:p w14:paraId="34D2A038" w14:textId="77777777" w:rsidR="00960DBF" w:rsidRPr="001F21E0" w:rsidRDefault="00960DBF" w:rsidP="00960DBF">
      <w:pPr>
        <w:rPr>
          <w:rFonts w:eastAsia="MS Mincho"/>
          <w:lang w:eastAsia="ja-JP"/>
        </w:rPr>
      </w:pPr>
      <w:r w:rsidRPr="001F21E0">
        <w:t>For UEs which support</w:t>
      </w:r>
      <w:r w:rsidRPr="001F21E0">
        <w:rPr>
          <w:i/>
        </w:rPr>
        <w:t xml:space="preserve"> simultaneousRxDataSSB-DiffNumerology</w:t>
      </w:r>
      <w:r w:rsidRPr="001F21E0">
        <w:rPr>
          <w:rFonts w:eastAsia="MS Mincho"/>
          <w:i/>
          <w:lang w:eastAsia="ja-JP"/>
        </w:rPr>
        <w:t xml:space="preserve"> </w:t>
      </w:r>
      <w:r w:rsidRPr="001F21E0">
        <w:t xml:space="preserve">[14] there are no restrictions on scheduling availability due to </w:t>
      </w:r>
      <w:r w:rsidRPr="001F21E0">
        <w:rPr>
          <w:rFonts w:eastAsia="MS Mincho"/>
          <w:lang w:eastAsia="ja-JP"/>
        </w:rPr>
        <w:t>beam failure detection based on SSB as BFD-RS</w:t>
      </w:r>
      <w:r w:rsidRPr="001F21E0">
        <w:t xml:space="preserve">. For UEs which do not support </w:t>
      </w:r>
      <w:r w:rsidRPr="001F21E0">
        <w:rPr>
          <w:i/>
        </w:rPr>
        <w:t xml:space="preserve">simultaneousRxDataSSB-DiffNumerology </w:t>
      </w:r>
      <w:r w:rsidRPr="001F21E0">
        <w:t xml:space="preserve">[14] the following restrictions apply due to </w:t>
      </w:r>
      <w:r w:rsidRPr="001F21E0">
        <w:rPr>
          <w:rFonts w:eastAsia="MS Mincho"/>
          <w:lang w:eastAsia="ja-JP"/>
        </w:rPr>
        <w:t>beam failure detection based on SSB configured as BFD-RS.</w:t>
      </w:r>
    </w:p>
    <w:p w14:paraId="0F595AE4" w14:textId="05E39CA4" w:rsidR="00960DBF" w:rsidRPr="001F21E0" w:rsidRDefault="00960DBF" w:rsidP="00960DBF">
      <w:pPr>
        <w:ind w:left="568" w:hanging="284"/>
        <w:rPr>
          <w:rFonts w:eastAsia="MS Mincho"/>
          <w:lang w:eastAsia="ja-JP"/>
        </w:rPr>
      </w:pPr>
      <w:r w:rsidRPr="001F21E0">
        <w:rPr>
          <w:lang w:eastAsia="zh-CN"/>
        </w:rPr>
        <w:t>-</w:t>
      </w:r>
      <w:r w:rsidRPr="001F21E0">
        <w:rPr>
          <w:lang w:eastAsia="zh-CN"/>
        </w:rPr>
        <w:tab/>
      </w:r>
      <w:r w:rsidRPr="001F21E0">
        <w:rPr>
          <w:rFonts w:eastAsia="MS Mincho"/>
          <w:lang w:eastAsia="ja-JP"/>
        </w:rPr>
        <w:t>T</w:t>
      </w:r>
      <w:r w:rsidRPr="001F21E0">
        <w:rPr>
          <w:lang w:eastAsia="zh-CN"/>
        </w:rPr>
        <w:t>he UE is not expected to transmit PUCCH/PUSCH or receive PDCCH/PDSCH on SSB symbols to be measured</w:t>
      </w:r>
      <w:r w:rsidRPr="001F21E0">
        <w:rPr>
          <w:rFonts w:eastAsia="MS Mincho"/>
          <w:lang w:eastAsia="ja-JP"/>
        </w:rPr>
        <w:t xml:space="preserve"> for beam failure detection.</w:t>
      </w:r>
    </w:p>
    <w:p w14:paraId="7200886F" w14:textId="77777777" w:rsidR="00960DBF" w:rsidRPr="001F21E0" w:rsidRDefault="00960DBF" w:rsidP="00960DBF">
      <w:pPr>
        <w:rPr>
          <w:rFonts w:eastAsia="MS Mincho"/>
          <w:lang w:eastAsia="ja-JP"/>
        </w:rPr>
      </w:pPr>
      <w:r w:rsidRPr="001F21E0">
        <w:rPr>
          <w:rFonts w:eastAsia="MS Mincho"/>
          <w:lang w:eastAsia="ja-JP"/>
        </w:rPr>
        <w:t>The following scheduling restrictions apply due to beam failure detection based on CSI-RS as BFD-RS.</w:t>
      </w:r>
    </w:p>
    <w:p w14:paraId="197EFF97" w14:textId="4EA5A8DD" w:rsidR="00960DBF" w:rsidRPr="001F21E0" w:rsidRDefault="00960DBF" w:rsidP="00960DBF">
      <w:pPr>
        <w:ind w:left="568" w:hanging="284"/>
        <w:rPr>
          <w:rFonts w:eastAsia="MS Mincho"/>
          <w:lang w:eastAsia="ja-JP"/>
        </w:rPr>
      </w:pPr>
      <w:r w:rsidRPr="001F21E0">
        <w:rPr>
          <w:lang w:eastAsia="zh-CN"/>
        </w:rPr>
        <w:t>-</w:t>
      </w:r>
      <w:r w:rsidRPr="001F21E0">
        <w:rPr>
          <w:lang w:eastAsia="zh-CN"/>
        </w:rPr>
        <w:tab/>
      </w:r>
      <w:r w:rsidRPr="001F21E0">
        <w:rPr>
          <w:rFonts w:eastAsia="MS Mincho"/>
          <w:lang w:eastAsia="ja-JP"/>
        </w:rPr>
        <w:t>T</w:t>
      </w:r>
      <w:r w:rsidRPr="001F21E0">
        <w:rPr>
          <w:lang w:eastAsia="zh-CN"/>
        </w:rPr>
        <w:t xml:space="preserve">he UE is not expected to transmit PUCCH/PUSCH or receive PDCCH/PDSCH on </w:t>
      </w:r>
      <w:r w:rsidRPr="001F21E0">
        <w:rPr>
          <w:rFonts w:eastAsia="MS Mincho"/>
          <w:lang w:eastAsia="ja-JP"/>
        </w:rPr>
        <w:t>CSI-RS</w:t>
      </w:r>
      <w:r w:rsidRPr="001F21E0">
        <w:rPr>
          <w:lang w:eastAsia="zh-CN"/>
        </w:rPr>
        <w:t xml:space="preserve"> symbols to be measured</w:t>
      </w:r>
      <w:r w:rsidRPr="001F21E0">
        <w:rPr>
          <w:rFonts w:eastAsia="MS Mincho"/>
          <w:lang w:eastAsia="ja-JP"/>
        </w:rPr>
        <w:t xml:space="preserve"> for beam failure detection.</w:t>
      </w:r>
    </w:p>
    <w:p w14:paraId="382001AC" w14:textId="77777777" w:rsidR="00960DBF" w:rsidRPr="001F21E0" w:rsidRDefault="00960DBF" w:rsidP="00960DBF">
      <w:pPr>
        <w:ind w:left="-142"/>
      </w:pPr>
      <w:r w:rsidRPr="001F21E0">
        <w:t>When intra</w:t>
      </w:r>
      <w:r w:rsidRPr="001F21E0">
        <w:rPr>
          <w:rFonts w:eastAsia="MS Mincho"/>
          <w:lang w:eastAsia="ja-JP"/>
        </w:rPr>
        <w:t>-</w:t>
      </w:r>
      <w:r w:rsidRPr="001F21E0">
        <w:t>band carrier aggregation in FR1 is configured,  the scheduling restrictions apply to all SCells that are aggregated in the same band as the PCell or PSCell.</w:t>
      </w:r>
      <w:r w:rsidRPr="001F21E0">
        <w:rPr>
          <w:rFonts w:eastAsia="MS Mincho"/>
          <w:lang w:eastAsia="ja-JP"/>
        </w:rPr>
        <w:t xml:space="preserve"> When inter-band carrier aggregation within FR1 is configured, t</w:t>
      </w:r>
      <w:r w:rsidRPr="001F21E0">
        <w:t xml:space="preserve">here are no scheduling restrictions </w:t>
      </w:r>
      <w:r w:rsidRPr="001F21E0">
        <w:rPr>
          <w:rFonts w:eastAsia="MS Mincho"/>
          <w:lang w:eastAsia="ja-JP"/>
        </w:rPr>
        <w:t>on FR1 serving cell(s) configured in other bands than the bands in which PCell or PSCell is configured.</w:t>
      </w:r>
    </w:p>
    <w:p w14:paraId="3EECF7B4" w14:textId="77777777" w:rsidR="00960DBF" w:rsidRPr="001F21E0" w:rsidRDefault="00960DBF" w:rsidP="00960DBF">
      <w:pPr>
        <w:keepNext/>
        <w:keepLines/>
        <w:spacing w:before="120"/>
        <w:ind w:left="1418" w:hanging="1418"/>
        <w:outlineLvl w:val="3"/>
        <w:rPr>
          <w:rFonts w:ascii="Arial" w:eastAsia="?? ??" w:hAnsi="Arial"/>
          <w:sz w:val="24"/>
        </w:rPr>
      </w:pPr>
      <w:r w:rsidRPr="001F21E0">
        <w:rPr>
          <w:rFonts w:ascii="Arial" w:eastAsia="?? ??" w:hAnsi="Arial"/>
          <w:sz w:val="24"/>
        </w:rPr>
        <w:t>8.5.</w:t>
      </w:r>
      <w:r w:rsidRPr="001F21E0">
        <w:rPr>
          <w:rFonts w:ascii="Arial" w:eastAsia="?? ??" w:hAnsi="Arial"/>
          <w:sz w:val="24"/>
          <w:lang w:eastAsia="ja-JP"/>
        </w:rPr>
        <w:t>7</w:t>
      </w:r>
      <w:r w:rsidRPr="001F21E0">
        <w:rPr>
          <w:rFonts w:ascii="Arial" w:eastAsia="?? ??" w:hAnsi="Arial"/>
          <w:sz w:val="24"/>
        </w:rPr>
        <w:t>.3</w:t>
      </w:r>
      <w:r w:rsidRPr="001F21E0">
        <w:rPr>
          <w:rFonts w:ascii="Arial" w:eastAsia="?? ??" w:hAnsi="Arial"/>
          <w:sz w:val="24"/>
        </w:rPr>
        <w:tab/>
        <w:t>Scheduling availability of UE performing beam failure detection on FR2</w:t>
      </w:r>
    </w:p>
    <w:p w14:paraId="23E79487" w14:textId="77777777" w:rsidR="00960DBF" w:rsidRPr="001F21E0" w:rsidRDefault="00960DBF" w:rsidP="00960DBF">
      <w:pPr>
        <w:ind w:left="-142"/>
        <w:rPr>
          <w:rFonts w:eastAsia="MS Mincho"/>
          <w:lang w:eastAsia="ja-JP"/>
        </w:rPr>
      </w:pPr>
      <w:r w:rsidRPr="001F21E0">
        <w:t xml:space="preserve">The following scheduling restriction applies due to </w:t>
      </w:r>
      <w:r w:rsidRPr="001F21E0">
        <w:rPr>
          <w:rFonts w:eastAsia="MS Mincho"/>
          <w:lang w:eastAsia="ja-JP"/>
        </w:rPr>
        <w:t>beam failure detection</w:t>
      </w:r>
      <w:r w:rsidRPr="001F21E0">
        <w:t xml:space="preserve"> on an FR2</w:t>
      </w:r>
      <w:r w:rsidRPr="001F21E0">
        <w:rPr>
          <w:rFonts w:eastAsia="MS Mincho"/>
          <w:lang w:eastAsia="ja-JP"/>
        </w:rPr>
        <w:t xml:space="preserve"> PC</w:t>
      </w:r>
      <w:r w:rsidRPr="001F21E0">
        <w:t>ell</w:t>
      </w:r>
      <w:r w:rsidRPr="001F21E0">
        <w:rPr>
          <w:rFonts w:eastAsia="MS Mincho"/>
          <w:lang w:eastAsia="ja-JP"/>
        </w:rPr>
        <w:t xml:space="preserve"> and/or PSCell.</w:t>
      </w:r>
    </w:p>
    <w:p w14:paraId="0639B43F" w14:textId="77777777" w:rsidR="00960DBF" w:rsidRPr="001F21E0" w:rsidRDefault="00960DBF" w:rsidP="00960DBF">
      <w:pPr>
        <w:ind w:left="568" w:hanging="284"/>
        <w:rPr>
          <w:lang w:eastAsia="zh-CN"/>
        </w:rPr>
      </w:pPr>
      <w:r w:rsidRPr="001F21E0">
        <w:rPr>
          <w:lang w:eastAsia="zh-CN"/>
        </w:rPr>
        <w:t>-</w:t>
      </w:r>
      <w:r w:rsidRPr="001F21E0">
        <w:rPr>
          <w:lang w:eastAsia="zh-CN"/>
        </w:rPr>
        <w:tab/>
        <w:t xml:space="preserve">If UE is not provided higher layer parameter </w:t>
      </w:r>
      <w:r w:rsidRPr="001F21E0">
        <w:rPr>
          <w:i/>
          <w:lang w:eastAsia="zh-CN"/>
        </w:rPr>
        <w:t>failureDetectionResources</w:t>
      </w:r>
      <w:r w:rsidRPr="001F21E0">
        <w:rPr>
          <w:lang w:eastAsia="zh-CN"/>
        </w:rPr>
        <w:t xml:space="preserve"> and UE is provided by higher layer parameter </w:t>
      </w:r>
      <w:r w:rsidRPr="001F21E0">
        <w:rPr>
          <w:i/>
          <w:lang w:eastAsia="zh-CN"/>
        </w:rPr>
        <w:t>TCI-state</w:t>
      </w:r>
      <w:r w:rsidRPr="001F21E0">
        <w:rPr>
          <w:lang w:eastAsia="zh-CN"/>
        </w:rPr>
        <w:t xml:space="preserve"> for PDCCH SSB/CSI-RS that has QCL-Type D, or if the SSB/CSI-RS for BFD is QCL-Type D with DM-RS for PDCCH</w:t>
      </w:r>
    </w:p>
    <w:p w14:paraId="6EC48703" w14:textId="0F43C655" w:rsidR="00960DBF" w:rsidRPr="001F21E0" w:rsidRDefault="00960DBF" w:rsidP="00960DBF">
      <w:pPr>
        <w:ind w:left="568" w:hanging="284"/>
        <w:rPr>
          <w:lang w:eastAsia="zh-CN"/>
        </w:rPr>
      </w:pPr>
      <w:r w:rsidRPr="001F21E0">
        <w:rPr>
          <w:lang w:eastAsia="zh-CN"/>
        </w:rPr>
        <w:tab/>
        <w:t>-</w:t>
      </w:r>
      <w:r w:rsidR="004A15BC" w:rsidRPr="001F21E0">
        <w:rPr>
          <w:lang w:eastAsia="zh-CN"/>
        </w:rPr>
        <w:tab/>
      </w:r>
      <w:r w:rsidRPr="001F21E0">
        <w:rPr>
          <w:lang w:eastAsia="zh-CN"/>
        </w:rPr>
        <w:t>There are no scheduling restrictions due to beam failure detection performed with same SCS as PDSCH/PDCCH.</w:t>
      </w:r>
    </w:p>
    <w:p w14:paraId="047C6BCA" w14:textId="0940219A" w:rsidR="00960DBF" w:rsidRPr="001F21E0" w:rsidRDefault="00960DBF" w:rsidP="00960DBF">
      <w:pPr>
        <w:ind w:left="568" w:hanging="284"/>
        <w:rPr>
          <w:lang w:eastAsia="zh-CN"/>
        </w:rPr>
      </w:pPr>
      <w:r w:rsidRPr="001F21E0">
        <w:rPr>
          <w:lang w:eastAsia="zh-CN"/>
        </w:rPr>
        <w:t>-</w:t>
      </w:r>
      <w:r w:rsidR="004A15BC" w:rsidRPr="001F21E0">
        <w:rPr>
          <w:lang w:eastAsia="zh-CN"/>
        </w:rPr>
        <w:tab/>
      </w:r>
      <w:r w:rsidRPr="001F21E0">
        <w:rPr>
          <w:lang w:eastAsia="zh-CN"/>
        </w:rPr>
        <w:t>Otherwise</w:t>
      </w:r>
    </w:p>
    <w:p w14:paraId="343FD4DD" w14:textId="7980F03C" w:rsidR="00960DBF" w:rsidRPr="001F21E0" w:rsidRDefault="00960DBF" w:rsidP="00F45FF9">
      <w:pPr>
        <w:ind w:left="568"/>
        <w:rPr>
          <w:rFonts w:eastAsia="MS Mincho"/>
          <w:lang w:eastAsia="ja-JP"/>
        </w:rPr>
      </w:pPr>
      <w:r w:rsidRPr="001F21E0">
        <w:rPr>
          <w:rFonts w:eastAsia="MS Mincho"/>
          <w:lang w:eastAsia="ja-JP"/>
        </w:rPr>
        <w:t>-</w:t>
      </w:r>
      <w:r w:rsidR="004A15BC" w:rsidRPr="001F21E0">
        <w:rPr>
          <w:rFonts w:eastAsia="MS Mincho"/>
          <w:lang w:eastAsia="ja-JP"/>
        </w:rPr>
        <w:tab/>
      </w:r>
      <w:r w:rsidRPr="001F21E0">
        <w:rPr>
          <w:rFonts w:eastAsia="MS Mincho"/>
          <w:lang w:eastAsia="ja-JP"/>
        </w:rPr>
        <w:t>T</w:t>
      </w:r>
      <w:r w:rsidRPr="001F21E0">
        <w:rPr>
          <w:lang w:eastAsia="zh-CN"/>
        </w:rPr>
        <w:t xml:space="preserve">he UE is not expected to transmit PUCCH/PUSCH or receive PDCCH/PDSCH on </w:t>
      </w:r>
      <w:r w:rsidRPr="001F21E0">
        <w:rPr>
          <w:rFonts w:eastAsia="MS Mincho"/>
          <w:lang w:eastAsia="ja-JP"/>
        </w:rPr>
        <w:t>BFD-RS</w:t>
      </w:r>
      <w:r w:rsidRPr="001F21E0">
        <w:rPr>
          <w:lang w:eastAsia="zh-CN"/>
        </w:rPr>
        <w:t xml:space="preserve"> symbols to be measured</w:t>
      </w:r>
      <w:r w:rsidRPr="001F21E0">
        <w:rPr>
          <w:rFonts w:eastAsia="MS Mincho"/>
          <w:lang w:eastAsia="ja-JP"/>
        </w:rPr>
        <w:t xml:space="preserve"> for beam failure detection, except for RMSI PDCCH/PDSCH and PDCCH/PDSCH which is not required to be received by RRC_CONNECTED mode UE.</w:t>
      </w:r>
    </w:p>
    <w:p w14:paraId="0FD5E9C5" w14:textId="77777777" w:rsidR="00960DBF" w:rsidRPr="001F21E0" w:rsidRDefault="00960DBF" w:rsidP="00960DBF">
      <w:pPr>
        <w:rPr>
          <w:lang w:eastAsia="zh-CN"/>
        </w:rPr>
      </w:pPr>
      <w:r w:rsidRPr="001F21E0">
        <w:rPr>
          <w:lang w:eastAsia="zh-CN"/>
        </w:rPr>
        <w:t>When intra-band carrier aggregation is configured, the following scheduling restrictions apply to all SCells configured in the same band as the PCell and/or PSCell on which beam failure is detected.</w:t>
      </w:r>
    </w:p>
    <w:p w14:paraId="1C75E8FC" w14:textId="77777777" w:rsidR="00960DBF" w:rsidRPr="001F21E0" w:rsidRDefault="00960DBF" w:rsidP="00960DBF">
      <w:pPr>
        <w:ind w:left="568" w:hanging="284"/>
        <w:rPr>
          <w:lang w:eastAsia="zh-CN"/>
        </w:rPr>
      </w:pPr>
      <w:r w:rsidRPr="001F21E0">
        <w:rPr>
          <w:lang w:eastAsia="zh-CN"/>
        </w:rPr>
        <w:t>-</w:t>
      </w:r>
      <w:r w:rsidRPr="001F21E0">
        <w:rPr>
          <w:lang w:eastAsia="zh-CN"/>
        </w:rPr>
        <w:tab/>
        <w:t xml:space="preserve">For the case where no RSs are provided for </w:t>
      </w:r>
      <w:r w:rsidRPr="001F21E0">
        <w:rPr>
          <w:rFonts w:eastAsia="MS Mincho"/>
          <w:lang w:eastAsia="ja-JP"/>
        </w:rPr>
        <w:t>BFD</w:t>
      </w:r>
      <w:r w:rsidRPr="001F21E0">
        <w:rPr>
          <w:lang w:eastAsia="zh-CN"/>
        </w:rPr>
        <w:t xml:space="preserve">, or where </w:t>
      </w:r>
      <w:r w:rsidRPr="001F21E0">
        <w:rPr>
          <w:rFonts w:eastAsia="MS Mincho"/>
          <w:lang w:eastAsia="ja-JP"/>
        </w:rPr>
        <w:t>BFD</w:t>
      </w:r>
      <w:r w:rsidRPr="001F21E0">
        <w:rPr>
          <w:lang w:eastAsia="zh-CN"/>
        </w:rPr>
        <w:t>-RS is explicitly configured and is QCLed with active TCI state for PDCCH/PDSCH</w:t>
      </w:r>
    </w:p>
    <w:p w14:paraId="7277CAC9" w14:textId="75092902" w:rsidR="00960DBF" w:rsidRPr="001F21E0" w:rsidRDefault="00960DBF" w:rsidP="00960DBF">
      <w:pPr>
        <w:ind w:left="852" w:hanging="284"/>
        <w:rPr>
          <w:lang w:eastAsia="zh-CN"/>
        </w:rPr>
      </w:pPr>
      <w:r w:rsidRPr="001F21E0">
        <w:rPr>
          <w:lang w:eastAsia="zh-CN"/>
        </w:rPr>
        <w:t>-</w:t>
      </w:r>
      <w:r w:rsidRPr="001F21E0">
        <w:rPr>
          <w:lang w:eastAsia="zh-CN"/>
        </w:rPr>
        <w:tab/>
      </w:r>
      <w:r w:rsidRPr="001F21E0">
        <w:rPr>
          <w:lang w:eastAsia="ja-JP"/>
        </w:rPr>
        <w:t xml:space="preserve">There are no scheduling restrictions due to </w:t>
      </w:r>
      <w:r w:rsidRPr="001F21E0">
        <w:rPr>
          <w:rFonts w:eastAsia="MS Mincho"/>
          <w:lang w:eastAsia="ja-JP"/>
        </w:rPr>
        <w:t>beam failure detection</w:t>
      </w:r>
      <w:r w:rsidRPr="001F21E0">
        <w:rPr>
          <w:lang w:eastAsia="ja-JP"/>
        </w:rPr>
        <w:t xml:space="preserve"> performed with a same SCS as PDSCH/PDCCH.</w:t>
      </w:r>
    </w:p>
    <w:p w14:paraId="78AB668B" w14:textId="77777777" w:rsidR="00960DBF" w:rsidRPr="001F21E0" w:rsidRDefault="00960DBF" w:rsidP="00960DBF">
      <w:pPr>
        <w:ind w:left="852" w:hanging="284"/>
        <w:rPr>
          <w:lang w:eastAsia="ja-JP"/>
        </w:rPr>
      </w:pPr>
      <w:r w:rsidRPr="001F21E0">
        <w:rPr>
          <w:lang w:eastAsia="zh-CN"/>
        </w:rPr>
        <w:t>-</w:t>
      </w:r>
      <w:r w:rsidRPr="001F21E0">
        <w:rPr>
          <w:lang w:eastAsia="zh-CN"/>
        </w:rPr>
        <w:tab/>
        <w:t xml:space="preserve">When performing </w:t>
      </w:r>
      <w:r w:rsidRPr="001F21E0">
        <w:rPr>
          <w:rFonts w:eastAsia="MS Mincho"/>
          <w:lang w:eastAsia="ja-JP"/>
        </w:rPr>
        <w:t>beam failure detection</w:t>
      </w:r>
      <w:r w:rsidRPr="001F21E0">
        <w:rPr>
          <w:lang w:eastAsia="zh-CN"/>
        </w:rPr>
        <w:t xml:space="preserve"> with a different SCS than PDSCH/PDCCH, for </w:t>
      </w:r>
      <w:r w:rsidRPr="001F21E0">
        <w:rPr>
          <w:lang w:eastAsia="ja-JP"/>
        </w:rPr>
        <w:t xml:space="preserve">UEs which support </w:t>
      </w:r>
      <w:r w:rsidRPr="001F21E0">
        <w:rPr>
          <w:i/>
          <w:lang w:eastAsia="ja-JP"/>
        </w:rPr>
        <w:t>simultaneousRxDataSSB-DiffNumerology</w:t>
      </w:r>
      <w:r w:rsidRPr="001F21E0">
        <w:rPr>
          <w:lang w:eastAsia="ja-JP"/>
        </w:rPr>
        <w:t xml:space="preserve"> [14] there are no restrictions on scheduling availability due to </w:t>
      </w:r>
      <w:r w:rsidRPr="001F21E0">
        <w:rPr>
          <w:rFonts w:eastAsia="MS Mincho"/>
          <w:lang w:eastAsia="ja-JP"/>
        </w:rPr>
        <w:t>beam failure detection</w:t>
      </w:r>
      <w:r w:rsidRPr="001F21E0">
        <w:rPr>
          <w:lang w:eastAsia="ja-JP"/>
        </w:rPr>
        <w:t xml:space="preserve">. For UEs which do not support </w:t>
      </w:r>
      <w:r w:rsidRPr="001F21E0">
        <w:rPr>
          <w:i/>
          <w:lang w:eastAsia="ja-JP"/>
        </w:rPr>
        <w:t>simultaneousRxDataSSB-DiffNumerology</w:t>
      </w:r>
      <w:r w:rsidRPr="001F21E0">
        <w:rPr>
          <w:lang w:eastAsia="ja-JP"/>
        </w:rPr>
        <w:t xml:space="preserve"> [14] the UE is not expected to transmit PUCCH/PUSCH or receive PDCCH/PDSCH on SSB symbols to be measured for </w:t>
      </w:r>
      <w:r w:rsidRPr="001F21E0">
        <w:rPr>
          <w:rFonts w:eastAsia="MS Mincho"/>
          <w:lang w:eastAsia="ja-JP"/>
        </w:rPr>
        <w:t>beam failure detection</w:t>
      </w:r>
      <w:r w:rsidRPr="001F21E0">
        <w:rPr>
          <w:lang w:eastAsia="ja-JP"/>
        </w:rPr>
        <w:t>.</w:t>
      </w:r>
    </w:p>
    <w:p w14:paraId="6289E77E" w14:textId="2073FB55" w:rsidR="00960DBF" w:rsidRPr="001F21E0" w:rsidRDefault="00960DBF" w:rsidP="00960DBF">
      <w:pPr>
        <w:ind w:left="568" w:hanging="284"/>
        <w:rPr>
          <w:lang w:eastAsia="zh-CN"/>
        </w:rPr>
      </w:pPr>
      <w:r w:rsidRPr="001F21E0">
        <w:rPr>
          <w:lang w:eastAsia="zh-CN"/>
        </w:rPr>
        <w:lastRenderedPageBreak/>
        <w:t>-</w:t>
      </w:r>
      <w:r w:rsidRPr="001F21E0">
        <w:rPr>
          <w:lang w:eastAsia="zh-CN"/>
        </w:rPr>
        <w:tab/>
        <w:t xml:space="preserve">For the case where </w:t>
      </w:r>
      <w:r w:rsidRPr="001F21E0">
        <w:rPr>
          <w:rFonts w:eastAsia="MS Mincho"/>
          <w:lang w:eastAsia="ja-JP"/>
        </w:rPr>
        <w:t>BFD</w:t>
      </w:r>
      <w:r w:rsidRPr="001F21E0">
        <w:rPr>
          <w:lang w:eastAsia="zh-CN"/>
        </w:rPr>
        <w:t>-RS is explicitly configured and is not QCLed with active TCI state for PDCCH/PDSCH</w:t>
      </w:r>
    </w:p>
    <w:p w14:paraId="5F82B67F" w14:textId="77777777" w:rsidR="00960DBF" w:rsidRPr="001F21E0" w:rsidRDefault="00960DBF" w:rsidP="00960DBF">
      <w:pPr>
        <w:ind w:left="852" w:hanging="284"/>
        <w:rPr>
          <w:lang w:eastAsia="ja-JP"/>
        </w:rPr>
      </w:pPr>
      <w:r w:rsidRPr="001F21E0">
        <w:rPr>
          <w:lang w:eastAsia="zh-CN"/>
        </w:rPr>
        <w:t>-</w:t>
      </w:r>
      <w:r w:rsidRPr="001F21E0">
        <w:rPr>
          <w:lang w:eastAsia="zh-CN"/>
        </w:rPr>
        <w:tab/>
      </w:r>
      <w:r w:rsidRPr="001F21E0">
        <w:rPr>
          <w:lang w:eastAsia="ja-JP"/>
        </w:rPr>
        <w:t xml:space="preserve">The UE is not expected to transmit PUCCH/PUSCH or receive PDCCH/PDSCH on </w:t>
      </w:r>
      <w:r w:rsidRPr="001F21E0">
        <w:rPr>
          <w:rFonts w:eastAsia="MS Mincho"/>
          <w:lang w:eastAsia="ja-JP"/>
        </w:rPr>
        <w:t>BFD</w:t>
      </w:r>
      <w:r w:rsidRPr="001F21E0">
        <w:rPr>
          <w:lang w:eastAsia="ja-JP"/>
        </w:rPr>
        <w:t>-RS symbols to be measured for beam failure detection.</w:t>
      </w:r>
    </w:p>
    <w:p w14:paraId="7ADDF7F6" w14:textId="54343A49" w:rsidR="00960DBF" w:rsidRPr="001F21E0" w:rsidRDefault="00960DBF" w:rsidP="00960DBF">
      <w:pPr>
        <w:ind w:left="-142"/>
        <w:rPr>
          <w:rFonts w:eastAsia="MS Mincho"/>
          <w:noProof/>
          <w:lang w:eastAsia="ja-JP"/>
        </w:rPr>
      </w:pPr>
      <w:r w:rsidRPr="001F21E0">
        <w:t xml:space="preserve">Editor’s Note: </w:t>
      </w:r>
      <w:r w:rsidRPr="001F21E0">
        <w:rPr>
          <w:rFonts w:eastAsia="MS Mincho"/>
          <w:lang w:eastAsia="ja-JP"/>
        </w:rPr>
        <w:t>FFS s</w:t>
      </w:r>
      <w:r w:rsidRPr="001F21E0">
        <w:t>cheduling restrictions for inter</w:t>
      </w:r>
      <w:r w:rsidRPr="001F21E0">
        <w:rPr>
          <w:rFonts w:eastAsia="MS Mincho"/>
          <w:lang w:eastAsia="ja-JP"/>
        </w:rPr>
        <w:t>-</w:t>
      </w:r>
      <w:r w:rsidRPr="001F21E0">
        <w:t xml:space="preserve">band carrier aggregation </w:t>
      </w:r>
      <w:r w:rsidRPr="001F21E0">
        <w:rPr>
          <w:rFonts w:eastAsia="MS Mincho"/>
          <w:lang w:eastAsia="ja-JP"/>
        </w:rPr>
        <w:t>will be defined depending on band combination in future.</w:t>
      </w:r>
    </w:p>
    <w:p w14:paraId="307E8FA8" w14:textId="77777777" w:rsidR="00960DBF" w:rsidRPr="001F21E0" w:rsidRDefault="00960DBF" w:rsidP="00960DBF">
      <w:pPr>
        <w:keepNext/>
        <w:keepLines/>
        <w:spacing w:before="120"/>
        <w:ind w:left="1418" w:hanging="1418"/>
        <w:outlineLvl w:val="3"/>
        <w:rPr>
          <w:rFonts w:ascii="Arial" w:eastAsia="?? ??" w:hAnsi="Arial"/>
          <w:sz w:val="24"/>
        </w:rPr>
      </w:pPr>
      <w:r w:rsidRPr="001F21E0">
        <w:rPr>
          <w:rFonts w:ascii="Arial" w:eastAsia="?? ??" w:hAnsi="Arial"/>
          <w:sz w:val="24"/>
        </w:rPr>
        <w:t>8.5.</w:t>
      </w:r>
      <w:r w:rsidRPr="001F21E0">
        <w:rPr>
          <w:rFonts w:ascii="Arial" w:eastAsia="?? ??" w:hAnsi="Arial"/>
          <w:sz w:val="24"/>
          <w:lang w:eastAsia="ja-JP"/>
        </w:rPr>
        <w:t>7</w:t>
      </w:r>
      <w:r w:rsidRPr="001F21E0">
        <w:rPr>
          <w:rFonts w:ascii="Arial" w:eastAsia="?? ??" w:hAnsi="Arial"/>
          <w:sz w:val="24"/>
        </w:rPr>
        <w:t>.4</w:t>
      </w:r>
      <w:r w:rsidRPr="001F21E0">
        <w:rPr>
          <w:rFonts w:ascii="Arial" w:eastAsia="?? ??" w:hAnsi="Arial"/>
          <w:sz w:val="24"/>
        </w:rPr>
        <w:tab/>
        <w:t>Scheduling availability of UE performing beam failure detection on FR1 or FR2 in case of FR1-FR2 inter-band CA</w:t>
      </w:r>
    </w:p>
    <w:p w14:paraId="0259DA1B" w14:textId="221CED45" w:rsidR="00960DBF" w:rsidRPr="001F21E0" w:rsidRDefault="00960DBF" w:rsidP="00960DBF">
      <w:r w:rsidRPr="001F21E0">
        <w:t xml:space="preserve">There are no scheduling restrictions </w:t>
      </w:r>
      <w:r w:rsidRPr="001F21E0">
        <w:rPr>
          <w:rFonts w:eastAsia="MS Mincho"/>
          <w:lang w:eastAsia="ja-JP"/>
        </w:rPr>
        <w:t xml:space="preserve">on FR1 serving cell(s) </w:t>
      </w:r>
      <w:r w:rsidRPr="001F21E0">
        <w:t xml:space="preserve">due to </w:t>
      </w:r>
      <w:r w:rsidRPr="001F21E0">
        <w:rPr>
          <w:rFonts w:eastAsia="MS Mincho"/>
          <w:lang w:eastAsia="ja-JP"/>
        </w:rPr>
        <w:t>beam failure detection</w:t>
      </w:r>
      <w:r w:rsidRPr="001F21E0">
        <w:t xml:space="preserve"> performed on FR</w:t>
      </w:r>
      <w:r w:rsidRPr="001F21E0">
        <w:rPr>
          <w:rFonts w:eastAsia="MS Mincho"/>
          <w:lang w:eastAsia="ja-JP"/>
        </w:rPr>
        <w:t>2 serving PCell and/or PSCell.</w:t>
      </w:r>
    </w:p>
    <w:p w14:paraId="3FB4FE53" w14:textId="2C562343" w:rsidR="00960DBF" w:rsidRPr="001F21E0" w:rsidRDefault="00960DBF" w:rsidP="00960DBF">
      <w:r w:rsidRPr="001F21E0">
        <w:t xml:space="preserve">There are no scheduling restrictions </w:t>
      </w:r>
      <w:r w:rsidRPr="001F21E0">
        <w:rPr>
          <w:rFonts w:eastAsia="MS Mincho"/>
          <w:lang w:eastAsia="ja-JP"/>
        </w:rPr>
        <w:t xml:space="preserve">on FR2 serving cell(s) </w:t>
      </w:r>
      <w:r w:rsidRPr="001F21E0">
        <w:t xml:space="preserve">due to </w:t>
      </w:r>
      <w:r w:rsidRPr="001F21E0">
        <w:rPr>
          <w:rFonts w:eastAsia="MS Mincho"/>
          <w:lang w:eastAsia="ja-JP"/>
        </w:rPr>
        <w:t>beam failure detection</w:t>
      </w:r>
      <w:r w:rsidRPr="001F21E0">
        <w:t xml:space="preserve"> performed on FR</w:t>
      </w:r>
      <w:r w:rsidRPr="001F21E0">
        <w:rPr>
          <w:rFonts w:eastAsia="MS Mincho"/>
          <w:lang w:eastAsia="ja-JP"/>
        </w:rPr>
        <w:t>1 serving PCell and/or PSCell.</w:t>
      </w:r>
    </w:p>
    <w:p w14:paraId="1D8D95FD" w14:textId="0E64D44F" w:rsidR="00AF0C8D" w:rsidRPr="001F21E0" w:rsidRDefault="00AF0C8D" w:rsidP="004A15BC">
      <w:pPr>
        <w:pStyle w:val="Heading2"/>
        <w:rPr>
          <w:lang w:eastAsia="zh-CN"/>
        </w:rPr>
      </w:pPr>
      <w:bookmarkStart w:id="152" w:name="_Toc525607360"/>
      <w:r w:rsidRPr="001F21E0">
        <w:t>8.6</w:t>
      </w:r>
      <w:r w:rsidR="004A15BC" w:rsidRPr="001F21E0">
        <w:tab/>
      </w:r>
      <w:r w:rsidRPr="001F21E0">
        <w:t>Active BWP switch delay</w:t>
      </w:r>
      <w:bookmarkEnd w:id="152"/>
    </w:p>
    <w:p w14:paraId="5BBFCA99" w14:textId="77777777" w:rsidR="00AF0C8D" w:rsidRPr="001F21E0" w:rsidRDefault="00AF0C8D" w:rsidP="00AF0C8D">
      <w:pPr>
        <w:pStyle w:val="Heading3"/>
        <w:rPr>
          <w:lang w:val="en-US" w:eastAsia="zh-CN"/>
        </w:rPr>
      </w:pPr>
      <w:bookmarkStart w:id="153" w:name="_Toc525607361"/>
      <w:r w:rsidRPr="001F21E0">
        <w:rPr>
          <w:lang w:val="en-US" w:eastAsia="zh-CN"/>
        </w:rPr>
        <w:t>8.6.1</w:t>
      </w:r>
      <w:r w:rsidRPr="001F21E0">
        <w:rPr>
          <w:lang w:val="en-US" w:eastAsia="zh-CN"/>
        </w:rPr>
        <w:tab/>
        <w:t>Introduction</w:t>
      </w:r>
      <w:bookmarkEnd w:id="153"/>
    </w:p>
    <w:p w14:paraId="67CC388E" w14:textId="77777777" w:rsidR="00AF0C8D" w:rsidRPr="001F21E0" w:rsidRDefault="00AF0C8D" w:rsidP="00AF0C8D">
      <w:pPr>
        <w:rPr>
          <w:lang w:eastAsia="zh-CN"/>
        </w:rPr>
      </w:pPr>
      <w:r w:rsidRPr="001F21E0">
        <w:rPr>
          <w:lang w:eastAsia="zh-CN"/>
        </w:rPr>
        <w:t>T</w:t>
      </w:r>
      <w:r w:rsidRPr="001F21E0">
        <w:rPr>
          <w:rFonts w:hint="eastAsia"/>
          <w:lang w:eastAsia="zh-CN"/>
        </w:rPr>
        <w:t xml:space="preserve">he </w:t>
      </w:r>
      <w:r w:rsidRPr="001F21E0">
        <w:rPr>
          <w:lang w:eastAsia="zh-CN"/>
        </w:rPr>
        <w:t>requirements in this section apply for a UE configured with more than one BWP</w:t>
      </w:r>
      <w:r w:rsidRPr="001F21E0">
        <w:rPr>
          <w:lang w:val="en-US"/>
        </w:rPr>
        <w:t xml:space="preserve"> on PCell or any activated SCell in standalone NR, or PSCell or any activated SCell in SCG in EN-DC</w:t>
      </w:r>
      <w:r w:rsidRPr="001F21E0">
        <w:rPr>
          <w:lang w:eastAsia="zh-CN"/>
        </w:rPr>
        <w:t>. UE shall complete the switch of active DL and/or UL BWP within the delay defined in this section.</w:t>
      </w:r>
    </w:p>
    <w:p w14:paraId="20A28BC9" w14:textId="77777777" w:rsidR="00AF0C8D" w:rsidRPr="001F21E0" w:rsidRDefault="00AF0C8D" w:rsidP="00AF0C8D">
      <w:pPr>
        <w:pStyle w:val="Heading3"/>
        <w:rPr>
          <w:lang w:val="en-US" w:eastAsia="zh-CN"/>
        </w:rPr>
      </w:pPr>
      <w:bookmarkStart w:id="154" w:name="_Toc525607362"/>
      <w:r w:rsidRPr="001F21E0">
        <w:rPr>
          <w:lang w:val="en-US" w:eastAsia="zh-CN"/>
        </w:rPr>
        <w:t>8.6.2</w:t>
      </w:r>
      <w:r w:rsidRPr="001F21E0">
        <w:rPr>
          <w:lang w:val="en-US" w:eastAsia="zh-CN"/>
        </w:rPr>
        <w:tab/>
        <w:t>UE active BWP switch delay</w:t>
      </w:r>
      <w:bookmarkEnd w:id="154"/>
    </w:p>
    <w:p w14:paraId="16D95C96" w14:textId="2EBEB7E4" w:rsidR="00AF0C8D" w:rsidRPr="001F21E0" w:rsidRDefault="00AF0C8D" w:rsidP="00AF0C8D">
      <w:pPr>
        <w:rPr>
          <w:lang w:val="en-US" w:eastAsia="zh-CN"/>
        </w:rPr>
      </w:pPr>
      <w:r w:rsidRPr="001F21E0">
        <w:rPr>
          <w:lang w:val="en-US" w:eastAsia="zh-CN"/>
        </w:rPr>
        <w:t>F</w:t>
      </w:r>
      <w:r w:rsidRPr="001F21E0">
        <w:rPr>
          <w:rFonts w:hint="eastAsia"/>
          <w:lang w:val="en-US" w:eastAsia="zh-CN"/>
        </w:rPr>
        <w:t xml:space="preserve">or </w:t>
      </w:r>
      <w:r w:rsidRPr="001F21E0">
        <w:rPr>
          <w:lang w:val="en-US" w:eastAsia="zh-CN"/>
        </w:rPr>
        <w:t xml:space="preserve">DCI-based BWP switch, </w:t>
      </w:r>
      <w:r w:rsidRPr="001F21E0">
        <w:t xml:space="preserve">after the UE receives BWP switching request at slot n </w:t>
      </w:r>
      <w:r w:rsidRPr="001F21E0">
        <w:rPr>
          <w:lang w:val="en-US" w:eastAsia="zh-CN"/>
        </w:rPr>
        <w:t>on a serving cell</w:t>
      </w:r>
      <w:r w:rsidRPr="001F21E0">
        <w:t xml:space="preserve">, UE shall be </w:t>
      </w:r>
      <w:r w:rsidRPr="001F21E0">
        <w:rPr>
          <w:lang w:val="en-US" w:eastAsia="zh-CN"/>
        </w:rPr>
        <w:t>able to receive PDSCH (for DL active BWP switch) or transmit PUSCH (for UL active BWP switch) on the new BWP on the serving cell</w:t>
      </w:r>
      <w:r w:rsidRPr="001F21E0">
        <w:t xml:space="preserve"> </w:t>
      </w:r>
      <w:r w:rsidRPr="001F21E0">
        <w:rPr>
          <w:lang w:val="en-US" w:eastAsia="zh-CN"/>
        </w:rPr>
        <w:t>on which BWP switch occurs</w:t>
      </w:r>
      <w:r w:rsidRPr="001F21E0">
        <w:t xml:space="preserve"> no later than at slot n+Y.</w:t>
      </w:r>
    </w:p>
    <w:p w14:paraId="2BC1B3AB" w14:textId="3E9682EE" w:rsidR="00AF0C8D" w:rsidRPr="001F21E0" w:rsidRDefault="00AF0C8D" w:rsidP="00AF0C8D">
      <w:pPr>
        <w:rPr>
          <w:lang w:val="en-US" w:eastAsia="zh-CN"/>
        </w:rPr>
      </w:pPr>
      <w:r w:rsidRPr="001F21E0">
        <w:rPr>
          <w:lang w:val="en-US" w:eastAsia="zh-CN"/>
        </w:rPr>
        <w:t>For timer-based BWP switch, the UE shall start BWP switch at slot n, where n is the beginning of a subframe (FR1) or half-subframe (FR2) immediately after a BWP-inactivity timer expires on a serving cell, and the UE shall be able to receive PDSCH (for DL active BWP switch) or transmit PUSCH (for UL active BWP switch) on the new BWP on the serving cell on which BWP switch occurs no later than at slot n+Y.</w:t>
      </w:r>
    </w:p>
    <w:p w14:paraId="41168468" w14:textId="77777777" w:rsidR="00AF0C8D" w:rsidRPr="001F21E0" w:rsidRDefault="00AF0C8D" w:rsidP="00AF0C8D">
      <w:pPr>
        <w:rPr>
          <w:lang w:val="en-US" w:eastAsia="zh-CN"/>
        </w:rPr>
      </w:pPr>
      <w:r w:rsidRPr="001F21E0">
        <w:rPr>
          <w:lang w:val="en-US" w:eastAsia="zh-CN"/>
        </w:rPr>
        <w:t>The UE is not required to transmit UL signals or receive DL signals during time duration Y on the cell where DCI-based BWP switch or timer-based BWP switch occurs.</w:t>
      </w:r>
    </w:p>
    <w:p w14:paraId="17E26918" w14:textId="57B128A1" w:rsidR="00AF0C8D" w:rsidRPr="001F21E0" w:rsidRDefault="00AF0C8D" w:rsidP="00AF0C8D">
      <w:pPr>
        <w:rPr>
          <w:lang w:val="en-US" w:eastAsia="zh-CN"/>
        </w:rPr>
      </w:pPr>
      <w:r w:rsidRPr="001F21E0">
        <w:rPr>
          <w:lang w:val="en-US" w:eastAsia="zh-CN"/>
        </w:rPr>
        <w:t>D</w:t>
      </w:r>
      <w:r w:rsidRPr="001F21E0">
        <w:rPr>
          <w:rFonts w:hint="eastAsia"/>
          <w:lang w:val="en-US" w:eastAsia="zh-CN"/>
        </w:rPr>
        <w:t xml:space="preserve">epending </w:t>
      </w:r>
      <w:r w:rsidRPr="001F21E0">
        <w:rPr>
          <w:lang w:val="en-US" w:eastAsia="zh-CN"/>
        </w:rPr>
        <w:t>on UE capability, UE shall finish BWP switch within the time duration Y defined in Table 8.6.2-1.</w:t>
      </w:r>
    </w:p>
    <w:p w14:paraId="63E672FE" w14:textId="77777777" w:rsidR="00AF0C8D" w:rsidRPr="001F21E0" w:rsidRDefault="00AF0C8D" w:rsidP="00AF0C8D">
      <w:pPr>
        <w:pStyle w:val="TH"/>
      </w:pPr>
      <w:r w:rsidRPr="001F21E0">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AF0C8D" w:rsidRPr="001F21E0" w14:paraId="7556075F" w14:textId="77777777" w:rsidTr="00876958">
        <w:trPr>
          <w:trHeight w:val="305"/>
          <w:jc w:val="center"/>
        </w:trPr>
        <w:tc>
          <w:tcPr>
            <w:tcW w:w="649" w:type="dxa"/>
            <w:vMerge w:val="restart"/>
            <w:shd w:val="clear" w:color="auto" w:fill="auto"/>
            <w:vAlign w:val="center"/>
          </w:tcPr>
          <w:p w14:paraId="1AD659BC" w14:textId="544F71BB" w:rsidR="00AF0C8D" w:rsidRPr="001F21E0" w:rsidRDefault="006D1207" w:rsidP="00876958">
            <w:pPr>
              <w:pStyle w:val="TAH"/>
            </w:pPr>
            <w:r w:rsidRPr="001F21E0">
              <w:rPr>
                <w:noProof/>
                <w:lang w:val="en-US" w:eastAsia="zh-CN"/>
              </w:rPr>
              <w:drawing>
                <wp:inline distT="0" distB="0" distL="0" distR="0" wp14:anchorId="57F92D43" wp14:editId="3EEAE491">
                  <wp:extent cx="142875" cy="161925"/>
                  <wp:effectExtent l="0" t="0" r="0" b="0"/>
                  <wp:docPr id="11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2C3D4482" w14:textId="77777777" w:rsidR="00AF0C8D" w:rsidRPr="001F21E0" w:rsidRDefault="00AF0C8D" w:rsidP="00876958">
            <w:pPr>
              <w:pStyle w:val="TAH"/>
            </w:pPr>
            <w:r w:rsidRPr="001F21E0">
              <w:t>NR Slot length (ms)</w:t>
            </w:r>
          </w:p>
        </w:tc>
        <w:tc>
          <w:tcPr>
            <w:tcW w:w="3938" w:type="dxa"/>
            <w:gridSpan w:val="2"/>
          </w:tcPr>
          <w:p w14:paraId="457A0671" w14:textId="77777777" w:rsidR="00AF0C8D" w:rsidRPr="001F21E0" w:rsidRDefault="00AF0C8D" w:rsidP="00876958">
            <w:pPr>
              <w:pStyle w:val="TAH"/>
              <w:rPr>
                <w:lang w:eastAsia="zh-CN"/>
              </w:rPr>
            </w:pPr>
            <w:r w:rsidRPr="001F21E0">
              <w:rPr>
                <w:rFonts w:hint="eastAsia"/>
                <w:lang w:eastAsia="zh-CN"/>
              </w:rPr>
              <w:t xml:space="preserve">BWP switch delay </w:t>
            </w:r>
            <w:r w:rsidRPr="001F21E0">
              <w:rPr>
                <w:lang w:eastAsia="zh-CN"/>
              </w:rPr>
              <w:t>Y (slots)</w:t>
            </w:r>
          </w:p>
        </w:tc>
      </w:tr>
      <w:tr w:rsidR="00AF0C8D" w:rsidRPr="001F21E0" w14:paraId="12DAFD14" w14:textId="77777777" w:rsidTr="00876958">
        <w:trPr>
          <w:trHeight w:val="306"/>
          <w:jc w:val="center"/>
        </w:trPr>
        <w:tc>
          <w:tcPr>
            <w:tcW w:w="649" w:type="dxa"/>
            <w:vMerge/>
            <w:shd w:val="clear" w:color="auto" w:fill="auto"/>
            <w:vAlign w:val="center"/>
          </w:tcPr>
          <w:p w14:paraId="0065BE0D" w14:textId="77777777" w:rsidR="00AF0C8D" w:rsidRPr="001F21E0" w:rsidRDefault="00AF0C8D" w:rsidP="00876958">
            <w:pPr>
              <w:pStyle w:val="TAH"/>
            </w:pPr>
          </w:p>
        </w:tc>
        <w:tc>
          <w:tcPr>
            <w:tcW w:w="992" w:type="dxa"/>
            <w:vMerge/>
          </w:tcPr>
          <w:p w14:paraId="5A38B9FC" w14:textId="77777777" w:rsidR="00AF0C8D" w:rsidRPr="001F21E0" w:rsidRDefault="00AF0C8D" w:rsidP="00876958">
            <w:pPr>
              <w:pStyle w:val="TAH"/>
            </w:pPr>
          </w:p>
        </w:tc>
        <w:tc>
          <w:tcPr>
            <w:tcW w:w="1969" w:type="dxa"/>
          </w:tcPr>
          <w:p w14:paraId="4D43DA67" w14:textId="77777777" w:rsidR="00AF0C8D" w:rsidRPr="001F21E0" w:rsidRDefault="00AF0C8D" w:rsidP="00876958">
            <w:pPr>
              <w:pStyle w:val="TAH"/>
              <w:rPr>
                <w:vertAlign w:val="superscript"/>
                <w:lang w:eastAsia="zh-CN"/>
              </w:rPr>
            </w:pPr>
            <w:r w:rsidRPr="001F21E0">
              <w:rPr>
                <w:rFonts w:hint="eastAsia"/>
                <w:lang w:eastAsia="zh-CN"/>
              </w:rPr>
              <w:t>Type 1</w:t>
            </w:r>
            <w:r w:rsidRPr="001F21E0">
              <w:rPr>
                <w:vertAlign w:val="superscript"/>
                <w:lang w:eastAsia="zh-CN"/>
              </w:rPr>
              <w:t>Note 1</w:t>
            </w:r>
          </w:p>
        </w:tc>
        <w:tc>
          <w:tcPr>
            <w:tcW w:w="1969" w:type="dxa"/>
          </w:tcPr>
          <w:p w14:paraId="3F1E922F" w14:textId="77777777" w:rsidR="00AF0C8D" w:rsidRPr="001F21E0" w:rsidRDefault="00AF0C8D" w:rsidP="00876958">
            <w:pPr>
              <w:pStyle w:val="TAH"/>
              <w:rPr>
                <w:vertAlign w:val="superscript"/>
                <w:lang w:eastAsia="zh-CN"/>
              </w:rPr>
            </w:pPr>
            <w:r w:rsidRPr="001F21E0">
              <w:rPr>
                <w:rFonts w:hint="eastAsia"/>
                <w:lang w:eastAsia="zh-CN"/>
              </w:rPr>
              <w:t>Type 2</w:t>
            </w:r>
            <w:r w:rsidRPr="001F21E0">
              <w:rPr>
                <w:vertAlign w:val="superscript"/>
                <w:lang w:eastAsia="zh-CN"/>
              </w:rPr>
              <w:t>Note 1</w:t>
            </w:r>
          </w:p>
        </w:tc>
      </w:tr>
      <w:tr w:rsidR="00AF0C8D" w:rsidRPr="001F21E0" w:rsidDel="00FC0501" w14:paraId="36974BBD" w14:textId="77777777" w:rsidTr="00876958">
        <w:trPr>
          <w:jc w:val="center"/>
        </w:trPr>
        <w:tc>
          <w:tcPr>
            <w:tcW w:w="649" w:type="dxa"/>
            <w:shd w:val="clear" w:color="auto" w:fill="auto"/>
          </w:tcPr>
          <w:p w14:paraId="762BA03C" w14:textId="77777777" w:rsidR="00AF0C8D" w:rsidRPr="001F21E0" w:rsidRDefault="00AF0C8D" w:rsidP="00876958">
            <w:pPr>
              <w:pStyle w:val="TAC"/>
            </w:pPr>
            <w:r w:rsidRPr="001F21E0">
              <w:t>0</w:t>
            </w:r>
          </w:p>
        </w:tc>
        <w:tc>
          <w:tcPr>
            <w:tcW w:w="992" w:type="dxa"/>
          </w:tcPr>
          <w:p w14:paraId="02AF11F1" w14:textId="77777777" w:rsidR="00AF0C8D" w:rsidRPr="001F21E0" w:rsidRDefault="00AF0C8D" w:rsidP="00876958">
            <w:pPr>
              <w:pStyle w:val="TAC"/>
            </w:pPr>
            <w:r w:rsidRPr="001F21E0">
              <w:t>1</w:t>
            </w:r>
          </w:p>
        </w:tc>
        <w:tc>
          <w:tcPr>
            <w:tcW w:w="1969" w:type="dxa"/>
            <w:shd w:val="clear" w:color="auto" w:fill="auto"/>
          </w:tcPr>
          <w:p w14:paraId="114FECA5" w14:textId="77777777" w:rsidR="00AF0C8D" w:rsidRPr="001F21E0" w:rsidRDefault="00AF0C8D" w:rsidP="00876958">
            <w:pPr>
              <w:pStyle w:val="TAC"/>
            </w:pPr>
            <w:r w:rsidRPr="001F21E0">
              <w:t>TBD</w:t>
            </w:r>
          </w:p>
        </w:tc>
        <w:tc>
          <w:tcPr>
            <w:tcW w:w="1969" w:type="dxa"/>
          </w:tcPr>
          <w:p w14:paraId="42364239" w14:textId="77777777" w:rsidR="00AF0C8D" w:rsidRPr="001F21E0" w:rsidRDefault="00AF0C8D" w:rsidP="00876958">
            <w:pPr>
              <w:pStyle w:val="TAC"/>
            </w:pPr>
            <w:r w:rsidRPr="001F21E0">
              <w:t>[3]</w:t>
            </w:r>
          </w:p>
        </w:tc>
      </w:tr>
      <w:tr w:rsidR="00AF0C8D" w:rsidRPr="001F21E0" w:rsidDel="00FC0501" w14:paraId="63D1B318" w14:textId="77777777" w:rsidTr="00876958">
        <w:trPr>
          <w:jc w:val="center"/>
        </w:trPr>
        <w:tc>
          <w:tcPr>
            <w:tcW w:w="649" w:type="dxa"/>
            <w:shd w:val="clear" w:color="auto" w:fill="auto"/>
          </w:tcPr>
          <w:p w14:paraId="654172FD" w14:textId="77777777" w:rsidR="00AF0C8D" w:rsidRPr="001F21E0" w:rsidRDefault="00AF0C8D" w:rsidP="00876958">
            <w:pPr>
              <w:pStyle w:val="TAC"/>
            </w:pPr>
            <w:r w:rsidRPr="001F21E0">
              <w:t>1</w:t>
            </w:r>
          </w:p>
        </w:tc>
        <w:tc>
          <w:tcPr>
            <w:tcW w:w="992" w:type="dxa"/>
          </w:tcPr>
          <w:p w14:paraId="1AE5523E" w14:textId="77777777" w:rsidR="00AF0C8D" w:rsidRPr="001F21E0" w:rsidRDefault="00AF0C8D" w:rsidP="00876958">
            <w:pPr>
              <w:pStyle w:val="TAC"/>
            </w:pPr>
            <w:r w:rsidRPr="001F21E0">
              <w:t>0.5</w:t>
            </w:r>
          </w:p>
        </w:tc>
        <w:tc>
          <w:tcPr>
            <w:tcW w:w="1969" w:type="dxa"/>
            <w:shd w:val="clear" w:color="auto" w:fill="auto"/>
          </w:tcPr>
          <w:p w14:paraId="6A90D170" w14:textId="77777777" w:rsidR="00AF0C8D" w:rsidRPr="001F21E0" w:rsidRDefault="00AF0C8D" w:rsidP="00876958">
            <w:pPr>
              <w:pStyle w:val="TAC"/>
            </w:pPr>
            <w:r w:rsidRPr="001F21E0">
              <w:t>TBD</w:t>
            </w:r>
          </w:p>
        </w:tc>
        <w:tc>
          <w:tcPr>
            <w:tcW w:w="1969" w:type="dxa"/>
          </w:tcPr>
          <w:p w14:paraId="50BFA960" w14:textId="77777777" w:rsidR="00AF0C8D" w:rsidRPr="001F21E0" w:rsidRDefault="00AF0C8D" w:rsidP="00876958">
            <w:pPr>
              <w:pStyle w:val="TAC"/>
            </w:pPr>
            <w:r w:rsidRPr="001F21E0">
              <w:t>[5]</w:t>
            </w:r>
          </w:p>
        </w:tc>
      </w:tr>
      <w:tr w:rsidR="00AF0C8D" w:rsidRPr="001F21E0" w:rsidDel="00FC0501" w14:paraId="25861B9C" w14:textId="77777777" w:rsidTr="00876958">
        <w:trPr>
          <w:jc w:val="center"/>
        </w:trPr>
        <w:tc>
          <w:tcPr>
            <w:tcW w:w="649" w:type="dxa"/>
            <w:shd w:val="clear" w:color="auto" w:fill="auto"/>
          </w:tcPr>
          <w:p w14:paraId="7ED09D25" w14:textId="77777777" w:rsidR="00AF0C8D" w:rsidRPr="001F21E0" w:rsidRDefault="00AF0C8D" w:rsidP="00876958">
            <w:pPr>
              <w:pStyle w:val="TAC"/>
            </w:pPr>
            <w:r w:rsidRPr="001F21E0">
              <w:t>2</w:t>
            </w:r>
          </w:p>
        </w:tc>
        <w:tc>
          <w:tcPr>
            <w:tcW w:w="992" w:type="dxa"/>
          </w:tcPr>
          <w:p w14:paraId="24299731" w14:textId="77777777" w:rsidR="00AF0C8D" w:rsidRPr="001F21E0" w:rsidRDefault="00AF0C8D" w:rsidP="00876958">
            <w:pPr>
              <w:pStyle w:val="TAC"/>
            </w:pPr>
            <w:r w:rsidRPr="001F21E0">
              <w:t>0.25</w:t>
            </w:r>
          </w:p>
        </w:tc>
        <w:tc>
          <w:tcPr>
            <w:tcW w:w="1969" w:type="dxa"/>
            <w:shd w:val="clear" w:color="auto" w:fill="auto"/>
          </w:tcPr>
          <w:p w14:paraId="6A9A0B4A" w14:textId="77777777" w:rsidR="00AF0C8D" w:rsidRPr="001F21E0" w:rsidRDefault="00AF0C8D" w:rsidP="00876958">
            <w:pPr>
              <w:pStyle w:val="TAC"/>
            </w:pPr>
            <w:r w:rsidRPr="001F21E0">
              <w:t>TBD</w:t>
            </w:r>
          </w:p>
        </w:tc>
        <w:tc>
          <w:tcPr>
            <w:tcW w:w="1969" w:type="dxa"/>
          </w:tcPr>
          <w:p w14:paraId="32B00394" w14:textId="77777777" w:rsidR="00AF0C8D" w:rsidRPr="001F21E0" w:rsidRDefault="00AF0C8D" w:rsidP="00876958">
            <w:pPr>
              <w:pStyle w:val="TAC"/>
            </w:pPr>
            <w:r w:rsidRPr="001F21E0">
              <w:t>[9]</w:t>
            </w:r>
          </w:p>
        </w:tc>
      </w:tr>
      <w:tr w:rsidR="00AF0C8D" w:rsidRPr="001F21E0" w:rsidDel="00FC0501" w14:paraId="715FAA3E" w14:textId="77777777" w:rsidTr="00876958">
        <w:trPr>
          <w:jc w:val="center"/>
        </w:trPr>
        <w:tc>
          <w:tcPr>
            <w:tcW w:w="649" w:type="dxa"/>
            <w:shd w:val="clear" w:color="auto" w:fill="auto"/>
          </w:tcPr>
          <w:p w14:paraId="24DDF728" w14:textId="77777777" w:rsidR="00AF0C8D" w:rsidRPr="001F21E0" w:rsidRDefault="00AF0C8D" w:rsidP="00876958">
            <w:pPr>
              <w:pStyle w:val="TAC"/>
            </w:pPr>
            <w:r w:rsidRPr="001F21E0">
              <w:t>3</w:t>
            </w:r>
          </w:p>
        </w:tc>
        <w:tc>
          <w:tcPr>
            <w:tcW w:w="992" w:type="dxa"/>
          </w:tcPr>
          <w:p w14:paraId="725F77F2" w14:textId="77777777" w:rsidR="00AF0C8D" w:rsidRPr="001F21E0" w:rsidRDefault="00AF0C8D" w:rsidP="00876958">
            <w:pPr>
              <w:pStyle w:val="TAC"/>
            </w:pPr>
            <w:r w:rsidRPr="001F21E0">
              <w:t>0.125</w:t>
            </w:r>
          </w:p>
        </w:tc>
        <w:tc>
          <w:tcPr>
            <w:tcW w:w="1969" w:type="dxa"/>
            <w:shd w:val="clear" w:color="auto" w:fill="auto"/>
          </w:tcPr>
          <w:p w14:paraId="53896484" w14:textId="77777777" w:rsidR="00AF0C8D" w:rsidRPr="001F21E0" w:rsidRDefault="00AF0C8D" w:rsidP="00876958">
            <w:pPr>
              <w:pStyle w:val="TAC"/>
            </w:pPr>
            <w:r w:rsidRPr="001F21E0">
              <w:t>TBD</w:t>
            </w:r>
          </w:p>
        </w:tc>
        <w:tc>
          <w:tcPr>
            <w:tcW w:w="1969" w:type="dxa"/>
          </w:tcPr>
          <w:p w14:paraId="58E2017B" w14:textId="77777777" w:rsidR="00AF0C8D" w:rsidRPr="001F21E0" w:rsidRDefault="00AF0C8D" w:rsidP="00876958">
            <w:pPr>
              <w:pStyle w:val="TAC"/>
            </w:pPr>
            <w:r w:rsidRPr="001F21E0">
              <w:t>[17]</w:t>
            </w:r>
          </w:p>
        </w:tc>
      </w:tr>
      <w:tr w:rsidR="00AF0C8D" w:rsidRPr="001F21E0" w:rsidDel="00FC0501" w14:paraId="4B98C3F0" w14:textId="77777777" w:rsidTr="00876958">
        <w:trPr>
          <w:jc w:val="center"/>
        </w:trPr>
        <w:tc>
          <w:tcPr>
            <w:tcW w:w="5579" w:type="dxa"/>
            <w:gridSpan w:val="4"/>
            <w:shd w:val="clear" w:color="auto" w:fill="auto"/>
          </w:tcPr>
          <w:p w14:paraId="7E12EF33" w14:textId="5B958E4C" w:rsidR="00AF0C8D" w:rsidRPr="001F21E0" w:rsidRDefault="00AF0C8D" w:rsidP="004A15BC">
            <w:pPr>
              <w:pStyle w:val="TAN"/>
            </w:pPr>
            <w:r w:rsidRPr="001F21E0">
              <w:t>Note 1:</w:t>
            </w:r>
            <w:r w:rsidR="004A15BC" w:rsidRPr="001F21E0">
              <w:tab/>
            </w:r>
            <w:r w:rsidRPr="001F21E0">
              <w:t>Depends on UE capability.</w:t>
            </w:r>
          </w:p>
          <w:p w14:paraId="376F8046" w14:textId="7D11402B" w:rsidR="00AF0C8D" w:rsidRPr="001F21E0" w:rsidRDefault="00AF0C8D" w:rsidP="004A15BC">
            <w:pPr>
              <w:pStyle w:val="TAN"/>
            </w:pPr>
            <w:r w:rsidRPr="001F21E0">
              <w:t>Note 2:</w:t>
            </w:r>
            <w:r w:rsidR="004A15BC" w:rsidRPr="001F21E0">
              <w:tab/>
            </w:r>
            <w:r w:rsidRPr="001F21E0">
              <w:t>If the BWP switch involves changing of SCS, the BWP switch delay is determined by the larger one between the SCS before BWP switch and the SCS after BWP switch.</w:t>
            </w:r>
          </w:p>
        </w:tc>
      </w:tr>
    </w:tbl>
    <w:p w14:paraId="7D3AB799" w14:textId="77777777" w:rsidR="004A15BC" w:rsidRPr="001F21E0" w:rsidRDefault="004A15BC" w:rsidP="004A15BC"/>
    <w:p w14:paraId="3EA1A51B" w14:textId="4D3173F7" w:rsidR="00950E66" w:rsidRPr="001F21E0" w:rsidRDefault="00950E66" w:rsidP="00950E66">
      <w:pPr>
        <w:pStyle w:val="Heading2"/>
      </w:pPr>
      <w:bookmarkStart w:id="155" w:name="_Toc525607363"/>
      <w:r w:rsidRPr="001F21E0">
        <w:lastRenderedPageBreak/>
        <w:t>8.7</w:t>
      </w:r>
      <w:r w:rsidRPr="001F21E0">
        <w:tab/>
      </w:r>
      <w:r w:rsidRPr="001F21E0">
        <w:rPr>
          <w:lang w:val="en-US"/>
        </w:rPr>
        <w:t>L1-RSRP Computation for Reporting</w:t>
      </w:r>
      <w:bookmarkEnd w:id="155"/>
    </w:p>
    <w:p w14:paraId="5A47CB42" w14:textId="77777777" w:rsidR="00950E66" w:rsidRPr="001F21E0" w:rsidRDefault="00950E66" w:rsidP="00950E66">
      <w:pPr>
        <w:pStyle w:val="Heading3"/>
      </w:pPr>
      <w:bookmarkStart w:id="156" w:name="_Toc525607364"/>
      <w:r w:rsidRPr="001F21E0">
        <w:t>8.7.1</w:t>
      </w:r>
      <w:r w:rsidRPr="001F21E0">
        <w:tab/>
        <w:t>Introduction</w:t>
      </w:r>
      <w:bookmarkEnd w:id="156"/>
    </w:p>
    <w:p w14:paraId="0F4D83A3" w14:textId="6B84D3B4" w:rsidR="00950E66" w:rsidRPr="001F21E0" w:rsidRDefault="00950E66" w:rsidP="00950E66">
      <w:pPr>
        <w:rPr>
          <w:rFonts w:cs="v5.0.0"/>
        </w:rPr>
      </w:pPr>
      <w:r w:rsidRPr="001F21E0">
        <w:rPr>
          <w:rFonts w:cs="v4.2.0"/>
        </w:rPr>
        <w:t xml:space="preserve">When a </w:t>
      </w:r>
      <w:r w:rsidRPr="001F21E0">
        <w:rPr>
          <w:lang w:val="en-US"/>
        </w:rPr>
        <w:t xml:space="preserve">CSI-RS resource or a SSB index is indicated in RRC message </w:t>
      </w:r>
      <w:r w:rsidRPr="001F21E0">
        <w:rPr>
          <w:i/>
          <w:lang w:val="en-US"/>
        </w:rPr>
        <w:t>CSI-ReportConfig</w:t>
      </w:r>
      <w:r w:rsidRPr="001F21E0">
        <w:rPr>
          <w:lang w:val="en-US"/>
        </w:rPr>
        <w:t xml:space="preserve"> with </w:t>
      </w:r>
      <w:r w:rsidRPr="001F21E0">
        <w:rPr>
          <w:i/>
          <w:lang w:val="en-US"/>
        </w:rPr>
        <w:t>reportQuantity</w:t>
      </w:r>
      <w:r w:rsidRPr="001F21E0">
        <w:rPr>
          <w:lang w:val="en-US"/>
        </w:rPr>
        <w:t xml:space="preserve"> set to "cri-RSRP" or "none" by network, </w:t>
      </w:r>
      <w:r w:rsidRPr="001F21E0">
        <w:rPr>
          <w:rFonts w:cs="v4.2.0"/>
        </w:rPr>
        <w:t xml:space="preserve">the UE shall be able to </w:t>
      </w:r>
      <w:r w:rsidRPr="001F21E0">
        <w:rPr>
          <w:rFonts w:cs="v5.0.0"/>
        </w:rPr>
        <w:t xml:space="preserve">perform </w:t>
      </w:r>
      <w:r w:rsidRPr="001F21E0">
        <w:rPr>
          <w:iCs/>
        </w:rPr>
        <w:t>L1-RSRP measurements</w:t>
      </w:r>
      <w:r w:rsidRPr="001F21E0">
        <w:rPr>
          <w:rFonts w:cs="v5.0.0"/>
        </w:rPr>
        <w:t xml:space="preserve"> based on the configured reference signals.</w:t>
      </w:r>
    </w:p>
    <w:p w14:paraId="2BBFC3D5" w14:textId="77777777" w:rsidR="00950E66" w:rsidRPr="001F21E0" w:rsidRDefault="00950E66" w:rsidP="00950E66">
      <w:pPr>
        <w:rPr>
          <w:rFonts w:eastAsia="?? ??"/>
        </w:rPr>
      </w:pPr>
      <w:r w:rsidRPr="001F21E0">
        <w:t xml:space="preserve">The L1-RSRP compution requirements </w:t>
      </w:r>
      <w:r w:rsidRPr="001F21E0">
        <w:rPr>
          <w:rFonts w:eastAsia="?? ??"/>
        </w:rPr>
        <w:t xml:space="preserve">shall be applied to a SSB </w:t>
      </w:r>
      <w:r w:rsidRPr="001F21E0">
        <w:rPr>
          <w:lang w:val="en-US"/>
        </w:rPr>
        <w:t>resource</w:t>
      </w:r>
      <w:r w:rsidRPr="001F21E0">
        <w:rPr>
          <w:rFonts w:eastAsia="?? ??"/>
        </w:rPr>
        <w:t xml:space="preserve"> or a periodic </w:t>
      </w:r>
      <w:r w:rsidRPr="001F21E0">
        <w:rPr>
          <w:lang w:val="en-US"/>
        </w:rPr>
        <w:t xml:space="preserve">CSI-RS resource only when </w:t>
      </w:r>
      <w:r w:rsidRPr="001F21E0">
        <w:rPr>
          <w:i/>
          <w:lang w:val="en-US"/>
        </w:rPr>
        <w:t>reportConfigType</w:t>
      </w:r>
      <w:r w:rsidRPr="001F21E0">
        <w:rPr>
          <w:lang w:val="en-US"/>
        </w:rPr>
        <w:t xml:space="preserve"> of </w:t>
      </w:r>
      <w:r w:rsidRPr="001F21E0">
        <w:rPr>
          <w:i/>
          <w:lang w:val="en-US"/>
        </w:rPr>
        <w:t>CSI-ReportConfig</w:t>
      </w:r>
      <w:r w:rsidRPr="001F21E0">
        <w:rPr>
          <w:lang w:val="en-US"/>
        </w:rPr>
        <w:t xml:space="preserve"> is set to "periodic".</w:t>
      </w:r>
    </w:p>
    <w:p w14:paraId="76C87E05" w14:textId="77777777" w:rsidR="00950E66" w:rsidRPr="001F21E0" w:rsidRDefault="00950E66" w:rsidP="00950E66">
      <w:pPr>
        <w:pStyle w:val="Heading3"/>
      </w:pPr>
      <w:bookmarkStart w:id="157" w:name="_Toc525607365"/>
      <w:r w:rsidRPr="001F21E0">
        <w:t>8.7.2</w:t>
      </w:r>
      <w:r w:rsidRPr="001F21E0">
        <w:tab/>
        <w:t>SSB based L1-RSRP Reporting</w:t>
      </w:r>
      <w:bookmarkEnd w:id="157"/>
    </w:p>
    <w:p w14:paraId="04977623" w14:textId="77777777" w:rsidR="00950E66" w:rsidRPr="001F21E0" w:rsidRDefault="00950E66" w:rsidP="00950E66">
      <w:pPr>
        <w:rPr>
          <w:rFonts w:eastAsia="?? ??"/>
        </w:rPr>
      </w:pPr>
      <w:r w:rsidRPr="001F21E0">
        <w:rPr>
          <w:rFonts w:cs="v4.2.0"/>
        </w:rPr>
        <w:t>The UE shall be capable of performing L1-RSRP</w:t>
      </w:r>
      <w:r w:rsidRPr="001F21E0">
        <w:rPr>
          <w:rFonts w:eastAsia="?? ??"/>
        </w:rPr>
        <w:t xml:space="preserve"> </w:t>
      </w:r>
      <w:r w:rsidRPr="001F21E0">
        <w:rPr>
          <w:rFonts w:cs="v4.2.0"/>
        </w:rPr>
        <w:t xml:space="preserve">measurements based </w:t>
      </w:r>
      <w:r w:rsidRPr="001F21E0">
        <w:rPr>
          <w:rFonts w:eastAsia="?? ??"/>
        </w:rPr>
        <w:t xml:space="preserve">on the configured SSB </w:t>
      </w:r>
      <w:r w:rsidRPr="001F21E0">
        <w:rPr>
          <w:rFonts w:cs="Arial"/>
        </w:rPr>
        <w:t xml:space="preserve">resource for </w:t>
      </w:r>
      <w:r w:rsidRPr="001F21E0">
        <w:rPr>
          <w:lang w:val="en-US"/>
        </w:rPr>
        <w:t>L1-RSRP computation</w:t>
      </w:r>
      <w:r w:rsidRPr="001F21E0">
        <w:rPr>
          <w:rFonts w:cs="v4.2.0"/>
        </w:rPr>
        <w:t xml:space="preserve">, and the UE physical layer shall be capable of reporting L1-RSRP measured over the measurement period of </w:t>
      </w:r>
      <w:r w:rsidRPr="001F21E0">
        <w:t>T</w:t>
      </w:r>
      <w:r w:rsidRPr="001F21E0">
        <w:rPr>
          <w:vertAlign w:val="subscript"/>
        </w:rPr>
        <w:t>BM_Measurement_Period_SSB</w:t>
      </w:r>
      <w:r w:rsidRPr="001F21E0">
        <w:rPr>
          <w:rFonts w:cs="v4.2.0"/>
        </w:rPr>
        <w:t>.</w:t>
      </w:r>
    </w:p>
    <w:p w14:paraId="419BDAFB" w14:textId="4D900559" w:rsidR="00950E66" w:rsidRPr="001F21E0" w:rsidRDefault="00950E66" w:rsidP="00950E66">
      <w:pPr>
        <w:rPr>
          <w:rFonts w:eastAsia="?? ??"/>
        </w:rPr>
      </w:pPr>
      <w:r w:rsidRPr="001F21E0">
        <w:rPr>
          <w:rFonts w:eastAsia="?? ??"/>
        </w:rPr>
        <w:t xml:space="preserve">The value of </w:t>
      </w:r>
      <w:r w:rsidRPr="001F21E0">
        <w:t>T</w:t>
      </w:r>
      <w:r w:rsidRPr="001F21E0">
        <w:rPr>
          <w:vertAlign w:val="subscript"/>
        </w:rPr>
        <w:t>BM_Measurement_Period_SSB</w:t>
      </w:r>
      <w:r w:rsidRPr="001F21E0">
        <w:rPr>
          <w:rFonts w:eastAsia="?? ??"/>
        </w:rPr>
        <w:t xml:space="preserve"> is defined in Table 8.7.2-1 for FR1</w:t>
      </w:r>
    </w:p>
    <w:p w14:paraId="132CA6DA" w14:textId="77777777" w:rsidR="00950E66" w:rsidRPr="001F21E0" w:rsidRDefault="00950E66" w:rsidP="00950E66">
      <w:pPr>
        <w:rPr>
          <w:rFonts w:eastAsia="?? ??"/>
        </w:rPr>
      </w:pPr>
      <w:r w:rsidRPr="001F21E0">
        <w:rPr>
          <w:rFonts w:eastAsia="?? ??"/>
        </w:rPr>
        <w:t xml:space="preserve">The value of </w:t>
      </w:r>
      <w:r w:rsidRPr="001F21E0">
        <w:t>T</w:t>
      </w:r>
      <w:r w:rsidRPr="001F21E0">
        <w:rPr>
          <w:vertAlign w:val="subscript"/>
        </w:rPr>
        <w:t>BM_Measurement_Period_SSB</w:t>
      </w:r>
      <w:r w:rsidRPr="001F21E0">
        <w:rPr>
          <w:rFonts w:eastAsia="?? ??"/>
        </w:rPr>
        <w:t xml:space="preserve"> is defined in Table 8.7.2-2 for FR2.</w:t>
      </w:r>
    </w:p>
    <w:p w14:paraId="3309C09A" w14:textId="77777777" w:rsidR="00950E66" w:rsidRPr="001F21E0" w:rsidRDefault="00950E66" w:rsidP="00950E66">
      <w:pPr>
        <w:keepNext/>
        <w:keepLines/>
        <w:spacing w:before="60"/>
        <w:jc w:val="center"/>
        <w:rPr>
          <w:rFonts w:ascii="Arial" w:hAnsi="Arial"/>
          <w:b/>
        </w:rPr>
      </w:pPr>
      <w:r w:rsidRPr="001F21E0">
        <w:rPr>
          <w:rFonts w:ascii="Arial" w:hAnsi="Arial"/>
          <w:b/>
        </w:rPr>
        <w:t>Table 8.7.2-1: Evaluation period T</w:t>
      </w:r>
      <w:r w:rsidRPr="001F21E0">
        <w:rPr>
          <w:rFonts w:ascii="Arial" w:hAnsi="Arial"/>
          <w:b/>
          <w:vertAlign w:val="subscript"/>
        </w:rPr>
        <w:t>BM_Measurement_Period_SSB</w:t>
      </w:r>
      <w:r w:rsidRPr="001F21E0">
        <w:rPr>
          <w:rFonts w:ascii="Arial" w:hAnsi="Arial"/>
          <w:b/>
        </w:rPr>
        <w:t xml:space="preserve"> for FR1</w:t>
      </w:r>
    </w:p>
    <w:p w14:paraId="182EB1C2" w14:textId="77777777" w:rsidR="00950E66" w:rsidRPr="001F21E0" w:rsidRDefault="00950E66" w:rsidP="00950E66">
      <w:pPr>
        <w:rPr>
          <w:rFonts w:eastAsia="?? ??"/>
        </w:rPr>
      </w:pPr>
    </w:p>
    <w:p w14:paraId="526622D6" w14:textId="77777777" w:rsidR="00950E66" w:rsidRPr="001F21E0" w:rsidRDefault="00950E66" w:rsidP="00950E66">
      <w:pPr>
        <w:keepNext/>
        <w:keepLines/>
        <w:spacing w:before="60"/>
        <w:jc w:val="center"/>
        <w:rPr>
          <w:rFonts w:ascii="Arial" w:hAnsi="Arial"/>
          <w:b/>
        </w:rPr>
      </w:pPr>
      <w:r w:rsidRPr="001F21E0">
        <w:rPr>
          <w:rFonts w:ascii="Arial" w:hAnsi="Arial"/>
          <w:b/>
        </w:rPr>
        <w:t>Table 8.7.2-2: Evaluation period T</w:t>
      </w:r>
      <w:r w:rsidRPr="001F21E0">
        <w:rPr>
          <w:rFonts w:ascii="Arial" w:hAnsi="Arial"/>
          <w:b/>
          <w:vertAlign w:val="subscript"/>
        </w:rPr>
        <w:t>BM_Measurement_Period_SSB</w:t>
      </w:r>
      <w:r w:rsidRPr="001F21E0">
        <w:rPr>
          <w:rFonts w:ascii="Arial" w:hAnsi="Arial"/>
          <w:b/>
        </w:rPr>
        <w:t xml:space="preserve"> for FR2</w:t>
      </w:r>
    </w:p>
    <w:p w14:paraId="335350E5" w14:textId="77777777" w:rsidR="00950E66" w:rsidRPr="001F21E0" w:rsidRDefault="00950E66" w:rsidP="00950E66">
      <w:pPr>
        <w:rPr>
          <w:rFonts w:eastAsia="?? ??"/>
        </w:rPr>
      </w:pPr>
    </w:p>
    <w:p w14:paraId="1E534346" w14:textId="77777777" w:rsidR="00950E66" w:rsidRPr="001F21E0" w:rsidRDefault="00950E66" w:rsidP="00950E66">
      <w:pPr>
        <w:rPr>
          <w:rFonts w:eastAsia="?? ??"/>
        </w:rPr>
      </w:pPr>
      <w:r w:rsidRPr="001F21E0">
        <w:rPr>
          <w:lang w:eastAsia="zh-CN"/>
        </w:rPr>
        <w:t xml:space="preserve">Editor’s Note: </w:t>
      </w:r>
      <w:r w:rsidRPr="001F21E0">
        <w:rPr>
          <w:rFonts w:hint="eastAsia"/>
          <w:lang w:eastAsia="zh-CN"/>
        </w:rPr>
        <w:t xml:space="preserve">FFS </w:t>
      </w:r>
      <w:r w:rsidRPr="001F21E0">
        <w:rPr>
          <w:lang w:eastAsia="zh-CN"/>
        </w:rPr>
        <w:t xml:space="preserve">how to define the measurement period for </w:t>
      </w:r>
      <w:r w:rsidRPr="001F21E0">
        <w:rPr>
          <w:rFonts w:cs="Arial"/>
        </w:rPr>
        <w:t>SSB based L1-RSRP reporting</w:t>
      </w:r>
      <w:r w:rsidRPr="001F21E0">
        <w:rPr>
          <w:rFonts w:hint="eastAsia"/>
          <w:lang w:eastAsia="zh-CN"/>
        </w:rPr>
        <w:t>.</w:t>
      </w:r>
    </w:p>
    <w:p w14:paraId="7B48A559" w14:textId="77777777" w:rsidR="00950E66" w:rsidRPr="001F21E0" w:rsidRDefault="00950E66" w:rsidP="00950E66">
      <w:pPr>
        <w:pStyle w:val="Heading3"/>
      </w:pPr>
      <w:bookmarkStart w:id="158" w:name="_Toc525607366"/>
      <w:r w:rsidRPr="001F21E0">
        <w:t>8.7.3</w:t>
      </w:r>
      <w:r w:rsidRPr="001F21E0">
        <w:tab/>
        <w:t>CSI-RS based L1-RSRP Reporting</w:t>
      </w:r>
      <w:bookmarkEnd w:id="158"/>
    </w:p>
    <w:p w14:paraId="2CFC4E21" w14:textId="77777777" w:rsidR="00950E66" w:rsidRPr="001F21E0" w:rsidRDefault="00950E66" w:rsidP="00950E66">
      <w:pPr>
        <w:rPr>
          <w:rFonts w:eastAsia="?? ??"/>
        </w:rPr>
      </w:pPr>
      <w:r w:rsidRPr="001F21E0">
        <w:rPr>
          <w:rFonts w:cs="v4.2.0"/>
        </w:rPr>
        <w:t>The UE shall be capable of performing L1-RSRP</w:t>
      </w:r>
      <w:r w:rsidRPr="001F21E0">
        <w:rPr>
          <w:rFonts w:eastAsia="?? ??"/>
        </w:rPr>
        <w:t xml:space="preserve"> </w:t>
      </w:r>
      <w:r w:rsidRPr="001F21E0">
        <w:rPr>
          <w:rFonts w:cs="v4.2.0"/>
        </w:rPr>
        <w:t xml:space="preserve">measurements based </w:t>
      </w:r>
      <w:r w:rsidRPr="001F21E0">
        <w:rPr>
          <w:rFonts w:eastAsia="?? ??"/>
        </w:rPr>
        <w:t xml:space="preserve">on the configured CSI-RS </w:t>
      </w:r>
      <w:r w:rsidRPr="001F21E0">
        <w:rPr>
          <w:rFonts w:cs="Arial"/>
        </w:rPr>
        <w:t xml:space="preserve">resource for </w:t>
      </w:r>
      <w:r w:rsidRPr="001F21E0">
        <w:rPr>
          <w:lang w:val="en-US"/>
        </w:rPr>
        <w:t>L1-RSRP computation</w:t>
      </w:r>
      <w:r w:rsidRPr="001F21E0">
        <w:rPr>
          <w:rFonts w:cs="v4.2.0"/>
        </w:rPr>
        <w:t xml:space="preserve">, and the UE physical layer shall be capable of reporting L1-RSRP measured over the measurement period of </w:t>
      </w:r>
      <w:r w:rsidRPr="001F21E0">
        <w:t>T</w:t>
      </w:r>
      <w:r w:rsidRPr="001F21E0">
        <w:rPr>
          <w:vertAlign w:val="subscript"/>
        </w:rPr>
        <w:t>BM_Measurement_Period_CSI-RS</w:t>
      </w:r>
      <w:r w:rsidRPr="001F21E0">
        <w:rPr>
          <w:rFonts w:cs="v4.2.0"/>
        </w:rPr>
        <w:t>.</w:t>
      </w:r>
    </w:p>
    <w:p w14:paraId="664E1922" w14:textId="3E61766D" w:rsidR="00950E66" w:rsidRPr="001F21E0" w:rsidRDefault="00950E66" w:rsidP="00950E66">
      <w:pPr>
        <w:rPr>
          <w:rFonts w:eastAsia="?? ??"/>
        </w:rPr>
      </w:pPr>
      <w:r w:rsidRPr="001F21E0">
        <w:rPr>
          <w:rFonts w:eastAsia="?? ??"/>
        </w:rPr>
        <w:t xml:space="preserve">The value of </w:t>
      </w:r>
      <w:r w:rsidRPr="001F21E0">
        <w:t>T</w:t>
      </w:r>
      <w:r w:rsidRPr="001F21E0">
        <w:rPr>
          <w:vertAlign w:val="subscript"/>
        </w:rPr>
        <w:t>BM_Measurement_Period_CSI-RS</w:t>
      </w:r>
      <w:r w:rsidRPr="001F21E0">
        <w:rPr>
          <w:rFonts w:eastAsia="?? ??"/>
        </w:rPr>
        <w:t xml:space="preserve"> is defined in Table 8.7.3-1 for FR1</w:t>
      </w:r>
    </w:p>
    <w:p w14:paraId="5D2722B0" w14:textId="77777777" w:rsidR="00950E66" w:rsidRPr="001F21E0" w:rsidRDefault="00950E66" w:rsidP="00950E66">
      <w:pPr>
        <w:rPr>
          <w:rFonts w:eastAsia="?? ??"/>
        </w:rPr>
      </w:pPr>
      <w:r w:rsidRPr="001F21E0">
        <w:rPr>
          <w:rFonts w:eastAsia="?? ??"/>
        </w:rPr>
        <w:t xml:space="preserve">The value of </w:t>
      </w:r>
      <w:r w:rsidRPr="001F21E0">
        <w:t>T</w:t>
      </w:r>
      <w:r w:rsidRPr="001F21E0">
        <w:rPr>
          <w:vertAlign w:val="subscript"/>
        </w:rPr>
        <w:t>BM_Measurement_Period_CSI-RS</w:t>
      </w:r>
      <w:r w:rsidRPr="001F21E0">
        <w:rPr>
          <w:rFonts w:eastAsia="?? ??"/>
        </w:rPr>
        <w:t xml:space="preserve"> is defined in Table 8.7.3-2 for FR2.</w:t>
      </w:r>
    </w:p>
    <w:p w14:paraId="416AA503" w14:textId="77777777" w:rsidR="00950E66" w:rsidRPr="001F21E0" w:rsidRDefault="00950E66" w:rsidP="00950E66">
      <w:pPr>
        <w:keepNext/>
        <w:keepLines/>
        <w:spacing w:before="60"/>
        <w:jc w:val="center"/>
        <w:rPr>
          <w:rFonts w:ascii="Arial" w:hAnsi="Arial"/>
          <w:b/>
        </w:rPr>
      </w:pPr>
      <w:r w:rsidRPr="001F21E0">
        <w:rPr>
          <w:rFonts w:ascii="Arial" w:hAnsi="Arial"/>
          <w:b/>
        </w:rPr>
        <w:t>Table 8.7.3-1: Evaluation period T</w:t>
      </w:r>
      <w:r w:rsidRPr="001F21E0">
        <w:rPr>
          <w:rFonts w:ascii="Arial" w:hAnsi="Arial"/>
          <w:b/>
          <w:vertAlign w:val="subscript"/>
        </w:rPr>
        <w:t>BM_Measurement_Period_CSI-RS</w:t>
      </w:r>
      <w:r w:rsidRPr="001F21E0">
        <w:rPr>
          <w:rFonts w:ascii="Arial" w:hAnsi="Arial"/>
          <w:b/>
        </w:rPr>
        <w:t xml:space="preserve"> for FR1</w:t>
      </w:r>
    </w:p>
    <w:p w14:paraId="33492D39" w14:textId="77777777" w:rsidR="00950E66" w:rsidRPr="001F21E0" w:rsidRDefault="00950E66" w:rsidP="00950E66">
      <w:pPr>
        <w:rPr>
          <w:rFonts w:eastAsia="?? ??"/>
        </w:rPr>
      </w:pPr>
    </w:p>
    <w:p w14:paraId="1958A1FA" w14:textId="77777777" w:rsidR="00950E66" w:rsidRPr="001F21E0" w:rsidRDefault="00950E66" w:rsidP="00950E66">
      <w:pPr>
        <w:keepNext/>
        <w:keepLines/>
        <w:spacing w:before="60"/>
        <w:jc w:val="center"/>
        <w:rPr>
          <w:rFonts w:ascii="Arial" w:hAnsi="Arial"/>
          <w:b/>
        </w:rPr>
      </w:pPr>
      <w:r w:rsidRPr="001F21E0">
        <w:rPr>
          <w:rFonts w:ascii="Arial" w:hAnsi="Arial"/>
          <w:b/>
        </w:rPr>
        <w:t>Table 8.7.3-2: Evaluation period T</w:t>
      </w:r>
      <w:r w:rsidRPr="001F21E0">
        <w:rPr>
          <w:rFonts w:ascii="Arial" w:hAnsi="Arial"/>
          <w:b/>
          <w:vertAlign w:val="subscript"/>
        </w:rPr>
        <w:t>BM_Measurement_Period_CSI-RS</w:t>
      </w:r>
      <w:r w:rsidRPr="001F21E0">
        <w:rPr>
          <w:rFonts w:ascii="Arial" w:hAnsi="Arial"/>
          <w:b/>
        </w:rPr>
        <w:t xml:space="preserve"> for FR2</w:t>
      </w:r>
    </w:p>
    <w:p w14:paraId="784AA51F" w14:textId="77777777" w:rsidR="00950E66" w:rsidRPr="001F21E0" w:rsidRDefault="00950E66" w:rsidP="00950E66">
      <w:pPr>
        <w:rPr>
          <w:rFonts w:eastAsia="?? ??"/>
        </w:rPr>
      </w:pPr>
    </w:p>
    <w:p w14:paraId="62AD8408" w14:textId="77777777" w:rsidR="00950E66" w:rsidRPr="001F21E0" w:rsidRDefault="00950E66" w:rsidP="00950E66">
      <w:pPr>
        <w:rPr>
          <w:rFonts w:eastAsia="?? ??"/>
        </w:rPr>
      </w:pPr>
      <w:r w:rsidRPr="001F21E0">
        <w:rPr>
          <w:lang w:eastAsia="zh-CN"/>
        </w:rPr>
        <w:t xml:space="preserve">Editor’s Note: </w:t>
      </w:r>
      <w:r w:rsidRPr="001F21E0">
        <w:rPr>
          <w:rFonts w:hint="eastAsia"/>
          <w:lang w:eastAsia="zh-CN"/>
        </w:rPr>
        <w:t xml:space="preserve">FFS </w:t>
      </w:r>
      <w:r w:rsidRPr="001F21E0">
        <w:rPr>
          <w:lang w:eastAsia="zh-CN"/>
        </w:rPr>
        <w:t xml:space="preserve">how to define the measurement period for </w:t>
      </w:r>
      <w:r w:rsidRPr="001F21E0">
        <w:rPr>
          <w:rFonts w:cs="Arial"/>
        </w:rPr>
        <w:t>CSI-RS based L1-RSRP reporting</w:t>
      </w:r>
      <w:r w:rsidRPr="001F21E0">
        <w:rPr>
          <w:rFonts w:hint="eastAsia"/>
          <w:lang w:eastAsia="zh-CN"/>
        </w:rPr>
        <w:t>.</w:t>
      </w:r>
    </w:p>
    <w:p w14:paraId="1657AA14" w14:textId="77777777" w:rsidR="00DE0569" w:rsidRPr="001F21E0" w:rsidRDefault="00DE0569" w:rsidP="00936A12">
      <w:pPr>
        <w:rPr>
          <w:lang w:eastAsia="ko-KR"/>
        </w:rPr>
      </w:pPr>
    </w:p>
    <w:p w14:paraId="3C247BEF" w14:textId="77777777" w:rsidR="00936A12" w:rsidRPr="001F21E0" w:rsidRDefault="00936A12" w:rsidP="0062703B">
      <w:pPr>
        <w:pStyle w:val="Heading1"/>
        <w:rPr>
          <w:lang w:eastAsia="ko-KR"/>
        </w:rPr>
      </w:pPr>
      <w:bookmarkStart w:id="159" w:name="_Toc525607367"/>
      <w:r w:rsidRPr="001F21E0">
        <w:lastRenderedPageBreak/>
        <w:t>9</w:t>
      </w:r>
      <w:r w:rsidRPr="001F21E0">
        <w:tab/>
        <w:t>Measurement Procedure</w:t>
      </w:r>
      <w:bookmarkEnd w:id="159"/>
    </w:p>
    <w:p w14:paraId="5EB36247" w14:textId="77777777" w:rsidR="00ED3522" w:rsidRPr="001F21E0" w:rsidRDefault="00ED3522" w:rsidP="00ED3522">
      <w:pPr>
        <w:pStyle w:val="Heading2"/>
      </w:pPr>
      <w:bookmarkStart w:id="160" w:name="_Toc525607368"/>
      <w:bookmarkStart w:id="161" w:name="_Hlk492295406"/>
      <w:bookmarkStart w:id="162" w:name="_Hlk495463978"/>
      <w:r w:rsidRPr="001F21E0">
        <w:t>9.1</w:t>
      </w:r>
      <w:r w:rsidRPr="001F21E0">
        <w:tab/>
        <w:t>General measurement requirement</w:t>
      </w:r>
      <w:bookmarkEnd w:id="160"/>
    </w:p>
    <w:p w14:paraId="22CE318F" w14:textId="77777777" w:rsidR="00ED3522" w:rsidRPr="001F21E0" w:rsidRDefault="00ED3522" w:rsidP="00ED3522">
      <w:pPr>
        <w:pStyle w:val="Heading3"/>
      </w:pPr>
      <w:bookmarkStart w:id="163" w:name="_Toc525607369"/>
      <w:r w:rsidRPr="001F21E0">
        <w:t>9.1.1</w:t>
      </w:r>
      <w:r w:rsidRPr="001F21E0">
        <w:tab/>
        <w:t>Introduction</w:t>
      </w:r>
      <w:bookmarkEnd w:id="163"/>
    </w:p>
    <w:p w14:paraId="5B5006C6" w14:textId="7BA9DCDC" w:rsidR="00ED3522" w:rsidRPr="001F21E0" w:rsidRDefault="00ED3522" w:rsidP="00ED3522">
      <w:pPr>
        <w:rPr>
          <w:rFonts w:cs="v4.2.0"/>
        </w:rPr>
      </w:pPr>
      <w:r w:rsidRPr="001F21E0">
        <w:rPr>
          <w:rFonts w:cs="v4.2.0"/>
        </w:rPr>
        <w:t>This clause contains general requirements on the UE regarding measurement reporting in RRC_CONNECTED state. The requirements are split in intra-frequency, inter-frequency, inter-RAT E-UTRAN FDD, and inter-RAT E-UTRAN TDD requirements. These measurements may be used by the NG-RAN. The measurement quantities are defined in TS38.215[4], the measurement model is defined in TS38.300[10], TS37.340[17] and measurement accuracies are specified in clause 10. Control of measurement reporting is specified in [16].</w:t>
      </w:r>
    </w:p>
    <w:p w14:paraId="2820D33E" w14:textId="77777777" w:rsidR="00ED3522" w:rsidRPr="001F21E0" w:rsidRDefault="00ED3522" w:rsidP="001F21E0">
      <w:pPr>
        <w:pStyle w:val="Heading3"/>
      </w:pPr>
      <w:bookmarkStart w:id="164" w:name="_Toc525607370"/>
      <w:r w:rsidRPr="001F21E0">
        <w:t>9.1.2</w:t>
      </w:r>
      <w:r w:rsidRPr="001F21E0">
        <w:tab/>
        <w:t>Measurement gap</w:t>
      </w:r>
      <w:bookmarkEnd w:id="164"/>
    </w:p>
    <w:p w14:paraId="0E54A7ED" w14:textId="7A64A166" w:rsidR="00ED3522" w:rsidRPr="001F21E0" w:rsidRDefault="00ED3522" w:rsidP="00ED3522">
      <w:r w:rsidRPr="001F21E0">
        <w:t xml:space="preserve">If the UE requires </w:t>
      </w:r>
      <w:r w:rsidRPr="001F21E0">
        <w:rPr>
          <w:lang w:eastAsia="zh-CN"/>
        </w:rPr>
        <w:t>measurement gap</w:t>
      </w:r>
      <w:r w:rsidRPr="001F21E0">
        <w:t>s to identify and measure intra-frequency cells and/or inter-frequency cells and/or inter-RAT E-UTRAN cells, and the UE does not support independent measurement gap patterns for different frequency ranges as specified in Table 5.1-1 in [18, 19, 20],</w:t>
      </w:r>
      <w:r w:rsidRPr="001F21E0">
        <w:rPr>
          <w:rFonts w:cs="v4.2.0"/>
        </w:rPr>
        <w:t xml:space="preserve"> in order for the requirements in the following subsections to apply the network must provide </w:t>
      </w:r>
      <w:r w:rsidRPr="001F21E0">
        <w:t>a single per-UE measurement gap pattern for concurrent monitoring of all frequency layers.</w:t>
      </w:r>
    </w:p>
    <w:p w14:paraId="60BADDA0" w14:textId="56FC54F5" w:rsidR="00ED3522" w:rsidRPr="001F21E0" w:rsidRDefault="00ED3522" w:rsidP="00ED3522">
      <w:pPr>
        <w:rPr>
          <w:rFonts w:cs="v4.2.0"/>
        </w:rPr>
      </w:pPr>
      <w:r w:rsidRPr="001F21E0">
        <w:t xml:space="preserve">If the UE requires </w:t>
      </w:r>
      <w:r w:rsidRPr="001F21E0">
        <w:rPr>
          <w:lang w:eastAsia="zh-CN"/>
        </w:rPr>
        <w:t>measurement gap</w:t>
      </w:r>
      <w:r w:rsidRPr="001F21E0">
        <w:t xml:space="preserve">s to identify and measure intra-frequency cells and/or inter-frequency cells and/or inter-RAT E-UTRAN cells, and the UE supports independent measurement gap patterns for </w:t>
      </w:r>
      <w:r w:rsidRPr="001F21E0">
        <w:rPr>
          <w:lang w:eastAsia="zh-CN"/>
        </w:rPr>
        <w:t>different</w:t>
      </w:r>
      <w:r w:rsidRPr="001F21E0">
        <w:t xml:space="preserve"> frequency ranges as specified in Table 5.1-1 in [18, 19, 20]</w:t>
      </w:r>
      <w:r w:rsidRPr="001F21E0">
        <w:rPr>
          <w:lang w:eastAsia="zh-CN"/>
        </w:rPr>
        <w:t>,</w:t>
      </w:r>
      <w:r w:rsidRPr="001F21E0">
        <w:t xml:space="preserve"> </w:t>
      </w:r>
      <w:r w:rsidRPr="001F21E0">
        <w:rPr>
          <w:rFonts w:cs="v4.2.0"/>
        </w:rPr>
        <w:t>in order for the requirements in the following subsections to apply the network must provide</w:t>
      </w:r>
      <w:r w:rsidRPr="001F21E0">
        <w:rPr>
          <w:rFonts w:cs="v4.2.0"/>
          <w:lang w:eastAsia="zh-CN"/>
        </w:rPr>
        <w:t xml:space="preserve"> either </w:t>
      </w:r>
      <w:r w:rsidRPr="001F21E0">
        <w:rPr>
          <w:rFonts w:cs="v4.2.0"/>
        </w:rPr>
        <w:t xml:space="preserve"> </w:t>
      </w:r>
      <w:r w:rsidRPr="001F21E0">
        <w:rPr>
          <w:rFonts w:cs="v4.2.0"/>
          <w:lang w:eastAsia="zh-CN"/>
        </w:rPr>
        <w:t>per-FR</w:t>
      </w:r>
      <w:r w:rsidRPr="001F21E0">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7BD53B9B" w14:textId="77777777" w:rsidR="00ED3522" w:rsidRPr="001F21E0" w:rsidRDefault="00ED3522" w:rsidP="00ED3522">
      <w:r w:rsidRPr="001F21E0">
        <w:t>During the per-UE measurement gaps the UE:</w:t>
      </w:r>
    </w:p>
    <w:p w14:paraId="3E5CAC82" w14:textId="6FF371CE" w:rsidR="00ED3522" w:rsidRPr="001F21E0" w:rsidRDefault="00ED3522" w:rsidP="00ED3522">
      <w:pPr>
        <w:ind w:left="568" w:hanging="284"/>
      </w:pPr>
      <w:r w:rsidRPr="001F21E0">
        <w:t>-</w:t>
      </w:r>
      <w:r w:rsidRPr="001F21E0">
        <w:tab/>
        <w:t>is not required to conduct reception/transmission from/to the corresponding E-UTRAN PCell, E-UTRAN SCell(s) and NR serving cells for NSA except the reception of signals used for RRM measurement</w:t>
      </w:r>
    </w:p>
    <w:p w14:paraId="0452D32B" w14:textId="1448DA33" w:rsidR="00ED3522" w:rsidRPr="001F21E0" w:rsidRDefault="00ED3522" w:rsidP="004A15BC">
      <w:pPr>
        <w:ind w:left="568" w:hanging="284"/>
      </w:pPr>
      <w:r w:rsidRPr="001F21E0">
        <w:rPr>
          <w:rFonts w:eastAsia="Malgun Gothic"/>
          <w:lang w:eastAsia="ko-KR"/>
        </w:rPr>
        <w:t>-</w:t>
      </w:r>
      <w:r w:rsidRPr="001F21E0">
        <w:rPr>
          <w:rFonts w:eastAsia="Malgun Gothic"/>
          <w:lang w:eastAsia="ko-KR"/>
        </w:rPr>
        <w:tab/>
      </w:r>
      <w:r w:rsidRPr="001F21E0">
        <w:t>is not required to conduct reception/transimssion from/to the corresponding NR serving cells for SA except the reception of signals used for RRM measurement</w:t>
      </w:r>
    </w:p>
    <w:p w14:paraId="787BC739" w14:textId="77777777" w:rsidR="00ED3522" w:rsidRPr="001F21E0" w:rsidRDefault="00ED3522" w:rsidP="00ED3522">
      <w:pPr>
        <w:rPr>
          <w:lang w:eastAsia="zh-CN"/>
        </w:rPr>
      </w:pPr>
      <w:r w:rsidRPr="001F21E0">
        <w:rPr>
          <w:lang w:eastAsia="zh-CN"/>
        </w:rPr>
        <w:t>During the per-FR measurement gaps the UE:</w:t>
      </w:r>
    </w:p>
    <w:p w14:paraId="3F96D529" w14:textId="0DE5B604" w:rsidR="00ED3522" w:rsidRPr="001F21E0" w:rsidRDefault="00ED3522" w:rsidP="00ED3522">
      <w:pPr>
        <w:ind w:left="568" w:hanging="284"/>
        <w:rPr>
          <w:lang w:eastAsia="zh-CN"/>
        </w:rPr>
      </w:pPr>
      <w:r w:rsidRPr="001F21E0">
        <w:rPr>
          <w:lang w:eastAsia="zh-CN"/>
        </w:rPr>
        <w:t>-</w:t>
      </w:r>
      <w:r w:rsidRPr="001F21E0">
        <w:rPr>
          <w:lang w:eastAsia="zh-CN"/>
        </w:rPr>
        <w:tab/>
      </w:r>
      <w:r w:rsidRPr="001F21E0">
        <w:t>is not required to conduct reception/transmission from/to the corresponding E-UTRAN PCell, E-UTRAN SCell(s) and NR serving cells in the corresponding frequency range for NSA except the reception of signals used for RRM measurement</w:t>
      </w:r>
    </w:p>
    <w:p w14:paraId="187C5EB0" w14:textId="45B5BDBF" w:rsidR="00ED3522" w:rsidRPr="001F21E0" w:rsidRDefault="00ED3522" w:rsidP="004A15BC">
      <w:pPr>
        <w:ind w:left="568" w:hanging="284"/>
      </w:pPr>
      <w:r w:rsidRPr="001F21E0">
        <w:rPr>
          <w:rFonts w:eastAsia="Malgun Gothic"/>
          <w:lang w:eastAsia="ko-KR"/>
        </w:rPr>
        <w:t>-</w:t>
      </w:r>
      <w:r w:rsidRPr="001F21E0">
        <w:rPr>
          <w:rFonts w:eastAsia="Malgun Gothic"/>
          <w:lang w:eastAsia="ko-KR"/>
        </w:rPr>
        <w:tab/>
      </w:r>
      <w:r w:rsidRPr="001F21E0">
        <w:t>is not required to conduct reception/transmission from/to the corresponding NR serving cells in the corresponding frequency range for SA except the reception of signals used for RRM measurement</w:t>
      </w:r>
    </w:p>
    <w:p w14:paraId="764942C7" w14:textId="77777777" w:rsidR="00ED3522" w:rsidRPr="001F21E0" w:rsidRDefault="00ED3522" w:rsidP="00ED3522">
      <w:pPr>
        <w:rPr>
          <w:rFonts w:eastAsia="MS Mincho"/>
          <w:lang w:eastAsia="ja-JP"/>
        </w:rPr>
      </w:pPr>
      <w:r w:rsidRPr="001F21E0">
        <w:t>UEs shall support the measurement gap patterns listed in Table 9.1.2-1 based on the applicability specified in table 9.1.2-2</w:t>
      </w:r>
      <w:r w:rsidRPr="001F21E0">
        <w:rPr>
          <w:rFonts w:eastAsia="MS Mincho" w:hint="eastAsia"/>
          <w:lang w:eastAsia="ja-JP"/>
        </w:rPr>
        <w:t xml:space="preserve"> and 9.1.2-3</w:t>
      </w:r>
      <w:r w:rsidRPr="001F21E0">
        <w:t>.</w:t>
      </w:r>
      <w:r w:rsidRPr="001F21E0">
        <w:rPr>
          <w:rFonts w:eastAsia="MS Mincho" w:hint="eastAsia"/>
          <w:lang w:eastAsia="ja-JP"/>
        </w:rPr>
        <w:t xml:space="preserve"> UE determines measurement gap timing based on gap offset configuration and measurement gap timing advance configuration provided by higher layer </w:t>
      </w:r>
      <w:r w:rsidRPr="001F21E0">
        <w:rPr>
          <w:rFonts w:eastAsia="MS Mincho"/>
          <w:lang w:eastAsia="ja-JP"/>
        </w:rPr>
        <w:t>signalling</w:t>
      </w:r>
      <w:r w:rsidRPr="001F21E0">
        <w:rPr>
          <w:rFonts w:eastAsia="MS Mincho" w:hint="eastAsia"/>
          <w:lang w:eastAsia="ja-JP"/>
        </w:rPr>
        <w:t xml:space="preserve"> as specified in [2] and [16].</w:t>
      </w:r>
    </w:p>
    <w:p w14:paraId="7393B903" w14:textId="77777777" w:rsidR="00ED3522" w:rsidRPr="001F21E0" w:rsidRDefault="00ED3522" w:rsidP="00ED3522">
      <w:pPr>
        <w:pStyle w:val="TH"/>
      </w:pPr>
      <w:r w:rsidRPr="001F21E0">
        <w:rPr>
          <w:snapToGrid w:val="0"/>
        </w:rPr>
        <w:lastRenderedPageBreak/>
        <w:t xml:space="preserve">Table 9.1.2-1: </w:t>
      </w:r>
      <w:r w:rsidRPr="001F21E0">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1778"/>
        <w:gridCol w:w="1751"/>
      </w:tblGrid>
      <w:tr w:rsidR="00ED3522" w:rsidRPr="001F21E0" w14:paraId="26C0BE7A"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52D9783" w14:textId="77777777" w:rsidR="00ED3522" w:rsidRPr="001F21E0" w:rsidRDefault="00ED3522" w:rsidP="00813383">
            <w:pPr>
              <w:keepNext/>
              <w:keepLines/>
              <w:spacing w:after="0"/>
              <w:jc w:val="center"/>
              <w:rPr>
                <w:rFonts w:ascii="Arial" w:hAnsi="Arial"/>
                <w:b/>
                <w:sz w:val="18"/>
              </w:rPr>
            </w:pPr>
            <w:r w:rsidRPr="001F21E0">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11A33F6" w14:textId="77777777" w:rsidR="00ED3522" w:rsidRPr="001F21E0" w:rsidRDefault="00ED3522" w:rsidP="00813383">
            <w:pPr>
              <w:keepNext/>
              <w:keepLines/>
              <w:spacing w:after="0"/>
              <w:jc w:val="center"/>
              <w:rPr>
                <w:rFonts w:ascii="Arial" w:hAnsi="Arial"/>
                <w:b/>
                <w:sz w:val="18"/>
              </w:rPr>
            </w:pPr>
            <w:r w:rsidRPr="001F21E0">
              <w:rPr>
                <w:rFonts w:ascii="Arial" w:hAnsi="Arial"/>
                <w:b/>
                <w:sz w:val="18"/>
                <w:lang w:eastAsia="zh-CN"/>
              </w:rPr>
              <w:t xml:space="preserve">Measurement </w:t>
            </w:r>
            <w:r w:rsidRPr="001F21E0">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25484720" w14:textId="77777777" w:rsidR="00ED3522" w:rsidRPr="001F21E0" w:rsidRDefault="00ED3522" w:rsidP="00813383">
            <w:pPr>
              <w:keepNext/>
              <w:keepLines/>
              <w:spacing w:after="0"/>
              <w:jc w:val="center"/>
              <w:rPr>
                <w:rFonts w:ascii="Arial" w:hAnsi="Arial"/>
                <w:b/>
                <w:sz w:val="18"/>
              </w:rPr>
            </w:pPr>
            <w:r w:rsidRPr="001F21E0">
              <w:rPr>
                <w:rFonts w:ascii="Arial" w:hAnsi="Arial"/>
                <w:b/>
                <w:sz w:val="18"/>
                <w:lang w:eastAsia="zh-CN"/>
              </w:rPr>
              <w:t>Measurement</w:t>
            </w:r>
            <w:r w:rsidRPr="001F21E0">
              <w:rPr>
                <w:rFonts w:ascii="Arial" w:hAnsi="Arial"/>
                <w:b/>
                <w:sz w:val="18"/>
              </w:rPr>
              <w:t xml:space="preserve"> Gap Repetition Period</w:t>
            </w:r>
          </w:p>
          <w:p w14:paraId="60DD5989" w14:textId="77777777" w:rsidR="00ED3522" w:rsidRPr="001F21E0" w:rsidRDefault="00ED3522" w:rsidP="00813383">
            <w:pPr>
              <w:keepNext/>
              <w:keepLines/>
              <w:spacing w:after="0"/>
              <w:jc w:val="center"/>
              <w:rPr>
                <w:rFonts w:ascii="Arial" w:hAnsi="Arial"/>
                <w:b/>
                <w:sz w:val="18"/>
              </w:rPr>
            </w:pPr>
            <w:r w:rsidRPr="001F21E0">
              <w:rPr>
                <w:rFonts w:ascii="Arial" w:hAnsi="Arial"/>
                <w:b/>
                <w:sz w:val="18"/>
              </w:rPr>
              <w:t>(MGRP, ms)</w:t>
            </w:r>
          </w:p>
        </w:tc>
      </w:tr>
      <w:tr w:rsidR="00ED3522" w:rsidRPr="001F21E0" w14:paraId="469A7DCD"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B5822C4"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0F3A87E2"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537B91F0"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40</w:t>
            </w:r>
          </w:p>
        </w:tc>
      </w:tr>
      <w:tr w:rsidR="00ED3522" w:rsidRPr="001F21E0" w14:paraId="45A77D4E"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FD9049B"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33926DB3"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3873922"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80</w:t>
            </w:r>
          </w:p>
        </w:tc>
      </w:tr>
      <w:tr w:rsidR="00ED3522" w:rsidRPr="001F21E0" w14:paraId="0FE23D70"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57EFCC4"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3B3C678"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12D1A637"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lang w:eastAsia="ko-KR"/>
              </w:rPr>
              <w:t>40</w:t>
            </w:r>
          </w:p>
        </w:tc>
      </w:tr>
      <w:tr w:rsidR="00ED3522" w:rsidRPr="001F21E0" w14:paraId="0DC13900"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5BA0AA"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572F95B0"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578E6B8F"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lang w:eastAsia="ko-KR"/>
              </w:rPr>
              <w:t>80</w:t>
            </w:r>
          </w:p>
        </w:tc>
      </w:tr>
      <w:tr w:rsidR="00ED3522" w:rsidRPr="001F21E0" w14:paraId="0A8CAE48"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8B465A1"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4BABA6E8"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132EEED2"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lang w:eastAsia="ko-KR"/>
              </w:rPr>
              <w:t>20</w:t>
            </w:r>
          </w:p>
        </w:tc>
      </w:tr>
      <w:tr w:rsidR="00ED3522" w:rsidRPr="001F21E0" w14:paraId="1FA6BA57"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206B847"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66D85781"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14A1D64B"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lang w:eastAsia="ko-KR"/>
              </w:rPr>
              <w:t>160</w:t>
            </w:r>
          </w:p>
        </w:tc>
      </w:tr>
      <w:tr w:rsidR="00ED3522" w:rsidRPr="001F21E0" w14:paraId="16B7C901"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474CD5"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7C5B6E2D"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5A9EBCA4"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rPr>
              <w:t>20</w:t>
            </w:r>
          </w:p>
        </w:tc>
      </w:tr>
      <w:tr w:rsidR="00ED3522" w:rsidRPr="001F21E0" w14:paraId="657BB8CD"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3A6F4A5"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7042A24"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55D19CDD"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rPr>
              <w:t>40</w:t>
            </w:r>
          </w:p>
        </w:tc>
      </w:tr>
      <w:tr w:rsidR="00ED3522" w:rsidRPr="001F21E0" w14:paraId="72B65EAA"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66D8D9A"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43DE33D2"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E76E830"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lang w:eastAsia="ko-KR"/>
              </w:rPr>
              <w:t>80</w:t>
            </w:r>
          </w:p>
        </w:tc>
      </w:tr>
      <w:tr w:rsidR="00ED3522" w:rsidRPr="001F21E0" w14:paraId="231C9089"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95A88CE"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013F3A28"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71A6B28C"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lang w:eastAsia="ko-KR"/>
              </w:rPr>
              <w:t>160</w:t>
            </w:r>
          </w:p>
        </w:tc>
      </w:tr>
      <w:tr w:rsidR="00ED3522" w:rsidRPr="001F21E0" w14:paraId="622E8D28"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9E19789"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7E7F2C58"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6FD53A68"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rPr>
              <w:t>20</w:t>
            </w:r>
          </w:p>
        </w:tc>
      </w:tr>
      <w:tr w:rsidR="00ED3522" w:rsidRPr="001F21E0" w14:paraId="69E0F988"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EEA2E98"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690A48BF"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A95A4D2"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lang w:eastAsia="ko-KR"/>
              </w:rPr>
              <w:t>160</w:t>
            </w:r>
          </w:p>
        </w:tc>
      </w:tr>
      <w:tr w:rsidR="00ED3522" w:rsidRPr="001F21E0" w14:paraId="2EE15B36"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6D1D029"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6A2BBB77"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2AC3A6C3"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rPr>
              <w:t>20</w:t>
            </w:r>
          </w:p>
        </w:tc>
      </w:tr>
      <w:tr w:rsidR="00ED3522" w:rsidRPr="001F21E0" w14:paraId="6D1CD4D0" w14:textId="77777777" w:rsidTr="00813383">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1674EE54"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1EE7B97A"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3AC33033"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rPr>
              <w:t>40</w:t>
            </w:r>
          </w:p>
        </w:tc>
      </w:tr>
      <w:tr w:rsidR="00ED3522" w:rsidRPr="001F21E0" w14:paraId="3DA24481"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61D29ED"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27DE0E0A"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0CCD5E2B"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lang w:eastAsia="ko-KR"/>
              </w:rPr>
              <w:t>80</w:t>
            </w:r>
          </w:p>
        </w:tc>
      </w:tr>
      <w:tr w:rsidR="00ED3522" w:rsidRPr="001F21E0" w14:paraId="3E60A4A3"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52ADB23"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28259220"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463A93F"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lang w:eastAsia="ko-KR"/>
              </w:rPr>
              <w:t>160</w:t>
            </w:r>
          </w:p>
        </w:tc>
      </w:tr>
      <w:tr w:rsidR="00ED3522" w:rsidRPr="001F21E0" w14:paraId="633B18F0"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C98D763"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2E8BA019"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3D899C39"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rPr>
              <w:t>20</w:t>
            </w:r>
          </w:p>
        </w:tc>
      </w:tr>
      <w:tr w:rsidR="00ED3522" w:rsidRPr="001F21E0" w14:paraId="45163E31"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D388E0B"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2DAE3A8D"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009051F"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rPr>
              <w:t>40</w:t>
            </w:r>
          </w:p>
        </w:tc>
      </w:tr>
      <w:tr w:rsidR="00ED3522" w:rsidRPr="001F21E0" w14:paraId="51DD2433"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15CC608"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5F25C76B"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7603BA6"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lang w:eastAsia="ko-KR"/>
              </w:rPr>
              <w:t>80</w:t>
            </w:r>
          </w:p>
        </w:tc>
      </w:tr>
      <w:tr w:rsidR="00ED3522" w:rsidRPr="001F21E0" w14:paraId="6B19428D"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BC28AA6"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614DDF24"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037643F2"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lang w:eastAsia="ko-KR"/>
              </w:rPr>
              <w:t>160</w:t>
            </w:r>
          </w:p>
        </w:tc>
      </w:tr>
      <w:tr w:rsidR="00ED3522" w:rsidRPr="001F21E0" w14:paraId="05C29E31"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31AF86F"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7CB992A9"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63C6383"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rPr>
              <w:t>20</w:t>
            </w:r>
          </w:p>
        </w:tc>
      </w:tr>
      <w:tr w:rsidR="00ED3522" w:rsidRPr="001F21E0" w14:paraId="07159C34"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63B6C2F"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00B20B43"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966C80E"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rPr>
              <w:t>40</w:t>
            </w:r>
          </w:p>
        </w:tc>
      </w:tr>
      <w:tr w:rsidR="00ED3522" w:rsidRPr="001F21E0" w14:paraId="0FB7617C"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3163108"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6563FE4F"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82006F3"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lang w:eastAsia="ko-KR"/>
              </w:rPr>
              <w:t>80</w:t>
            </w:r>
          </w:p>
        </w:tc>
      </w:tr>
      <w:tr w:rsidR="00ED3522" w:rsidRPr="001F21E0" w14:paraId="2747C746" w14:textId="77777777" w:rsidTr="00813383">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9239749"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356F78B4"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1076592D"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lang w:eastAsia="ko-KR"/>
              </w:rPr>
              <w:t>160</w:t>
            </w:r>
          </w:p>
        </w:tc>
      </w:tr>
    </w:tbl>
    <w:p w14:paraId="07B49D8D" w14:textId="77777777" w:rsidR="00ED3522" w:rsidRPr="001F21E0" w:rsidRDefault="00ED3522" w:rsidP="00ED3522"/>
    <w:p w14:paraId="370CEAE3" w14:textId="77777777" w:rsidR="00ED3522" w:rsidRPr="001F21E0" w:rsidRDefault="00ED3522" w:rsidP="00ED3522">
      <w:pPr>
        <w:pStyle w:val="TH"/>
      </w:pPr>
      <w:r w:rsidRPr="001F21E0">
        <w:rPr>
          <w:snapToGrid w:val="0"/>
        </w:rPr>
        <w:t xml:space="preserve">Table 9.1.2-2: Applicability for </w:t>
      </w:r>
      <w:r w:rsidRPr="001F21E0">
        <w:t xml:space="preserve">Gap Pattern Configurations supported by the </w:t>
      </w:r>
      <w:r w:rsidRPr="001F21E0">
        <w:rPr>
          <w:lang w:eastAsia="ko-KR"/>
        </w:rPr>
        <w:t>E-UTRA-NR dual connectivity</w:t>
      </w:r>
      <w:r w:rsidRPr="001F21E0">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1"/>
        <w:gridCol w:w="1725"/>
        <w:gridCol w:w="3297"/>
      </w:tblGrid>
      <w:tr w:rsidR="00ED3522" w:rsidRPr="001F21E0" w14:paraId="300CA741" w14:textId="77777777" w:rsidTr="00813383">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059BD6F1" w14:textId="77777777" w:rsidR="00ED3522" w:rsidRPr="001F21E0" w:rsidRDefault="00ED3522" w:rsidP="00813383">
            <w:pPr>
              <w:keepNext/>
              <w:keepLines/>
              <w:spacing w:after="0"/>
              <w:rPr>
                <w:rFonts w:ascii="Arial" w:hAnsi="Arial"/>
                <w:b/>
                <w:sz w:val="18"/>
              </w:rPr>
            </w:pPr>
            <w:r w:rsidRPr="001F21E0">
              <w:rPr>
                <w:rFonts w:ascii="Arial" w:hAnsi="Arial"/>
                <w:b/>
                <w:sz w:val="18"/>
                <w:lang w:eastAsia="zh-CN"/>
              </w:rPr>
              <w:t>Measurement gap pattern</w:t>
            </w:r>
            <w:r w:rsidRPr="001F21E0">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691922C" w14:textId="77777777" w:rsidR="00ED3522" w:rsidRPr="001F21E0" w:rsidRDefault="00ED3522" w:rsidP="00813383">
            <w:pPr>
              <w:keepNext/>
              <w:keepLines/>
              <w:spacing w:after="0"/>
              <w:rPr>
                <w:rFonts w:ascii="Arial" w:hAnsi="Arial"/>
                <w:b/>
                <w:sz w:val="18"/>
              </w:rPr>
            </w:pPr>
            <w:r w:rsidRPr="001F21E0">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59A18BC8" w14:textId="77777777" w:rsidR="00ED3522" w:rsidRPr="001F21E0" w:rsidRDefault="00ED3522" w:rsidP="00813383">
            <w:pPr>
              <w:keepNext/>
              <w:keepLines/>
              <w:spacing w:after="0"/>
              <w:rPr>
                <w:rFonts w:ascii="Arial" w:hAnsi="Arial"/>
                <w:b/>
                <w:sz w:val="18"/>
              </w:rPr>
            </w:pPr>
            <w:r w:rsidRPr="001F21E0">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257C63C8" w14:textId="77777777" w:rsidR="00ED3522" w:rsidRPr="001F21E0" w:rsidRDefault="00ED3522" w:rsidP="00813383">
            <w:pPr>
              <w:keepNext/>
              <w:keepLines/>
              <w:spacing w:after="0"/>
              <w:rPr>
                <w:rFonts w:ascii="Arial" w:hAnsi="Arial"/>
                <w:b/>
                <w:sz w:val="18"/>
              </w:rPr>
            </w:pPr>
            <w:r w:rsidRPr="001F21E0">
              <w:rPr>
                <w:rFonts w:ascii="Arial" w:hAnsi="Arial"/>
                <w:b/>
                <w:sz w:val="18"/>
              </w:rPr>
              <w:t>Applicable Gap Pattern Id</w:t>
            </w:r>
          </w:p>
        </w:tc>
      </w:tr>
      <w:tr w:rsidR="00ED3522" w:rsidRPr="001F21E0" w14:paraId="6A7CBB5A" w14:textId="77777777" w:rsidTr="00813383">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07939E8"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 xml:space="preserve">Per-UE </w:t>
            </w:r>
            <w:r w:rsidRPr="001F21E0">
              <w:rPr>
                <w:rFonts w:ascii="Arial" w:hAnsi="Arial"/>
                <w:snapToGrid w:val="0"/>
                <w:sz w:val="18"/>
                <w:lang w:eastAsia="zh-CN"/>
              </w:rPr>
              <w:t xml:space="preserve">measurement </w:t>
            </w:r>
            <w:r w:rsidRPr="001F21E0">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75AF7C8D"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E-UTRA + FR1, or</w:t>
            </w:r>
          </w:p>
          <w:p w14:paraId="684A366A"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E-UTRA + FR2, or</w:t>
            </w:r>
          </w:p>
          <w:p w14:paraId="021670D4"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E-UTRA + FR1 + FR2</w:t>
            </w:r>
          </w:p>
          <w:p w14:paraId="31F33335" w14:textId="77777777" w:rsidR="00ED3522" w:rsidRPr="001F21E0" w:rsidRDefault="00ED3522" w:rsidP="00813383">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5A0048F4"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non-NR RAT</w:t>
            </w:r>
            <w:r w:rsidRPr="001F21E0">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57FB9B2C"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0,1,2,3</w:t>
            </w:r>
          </w:p>
        </w:tc>
      </w:tr>
      <w:tr w:rsidR="00ED3522" w:rsidRPr="001F21E0" w14:paraId="0DB6582D" w14:textId="77777777" w:rsidTr="008133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C59C4" w14:textId="77777777" w:rsidR="00ED3522" w:rsidRPr="001F21E0" w:rsidRDefault="00ED3522" w:rsidP="00813383">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C8787" w14:textId="77777777" w:rsidR="00ED3522" w:rsidRPr="001F21E0" w:rsidRDefault="00ED3522" w:rsidP="00813383">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267F8EB" w14:textId="77777777" w:rsidR="00ED3522" w:rsidRPr="001F21E0" w:rsidRDefault="00ED3522" w:rsidP="00813383">
            <w:pPr>
              <w:keepNext/>
              <w:keepLines/>
              <w:spacing w:after="0"/>
              <w:jc w:val="center"/>
              <w:rPr>
                <w:rFonts w:ascii="Arial" w:hAnsi="Arial"/>
                <w:sz w:val="18"/>
              </w:rPr>
            </w:pPr>
            <w:r w:rsidRPr="001F21E0">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29C53606"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0-11</w:t>
            </w:r>
          </w:p>
        </w:tc>
      </w:tr>
      <w:tr w:rsidR="00ED3522" w:rsidRPr="001F21E0" w14:paraId="197A48EF" w14:textId="77777777" w:rsidTr="008133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18194" w14:textId="77777777" w:rsidR="00ED3522" w:rsidRPr="001F21E0" w:rsidRDefault="00ED3522" w:rsidP="00813383">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4CC53" w14:textId="77777777" w:rsidR="00ED3522" w:rsidRPr="001F21E0" w:rsidRDefault="00ED3522" w:rsidP="00813383">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D0F89E2"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non-NR RAT</w:t>
            </w:r>
            <w:r w:rsidRPr="001F21E0">
              <w:rPr>
                <w:rFonts w:ascii="Arial" w:hAnsi="Arial"/>
                <w:sz w:val="18"/>
                <w:vertAlign w:val="superscript"/>
              </w:rPr>
              <w:t xml:space="preserve">Note1,2 </w:t>
            </w:r>
            <w:r w:rsidRPr="001F21E0">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682974FF"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0,1,2,3</w:t>
            </w:r>
          </w:p>
        </w:tc>
      </w:tr>
      <w:tr w:rsidR="00ED3522" w:rsidRPr="001F21E0" w14:paraId="6E592EC2" w14:textId="77777777" w:rsidTr="00813383">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034CBAB1"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lang w:eastAsia="ko-KR"/>
              </w:rPr>
              <w:t xml:space="preserve">Per FR </w:t>
            </w:r>
            <w:r w:rsidRPr="001F21E0">
              <w:rPr>
                <w:rFonts w:ascii="Arial" w:hAnsi="Arial"/>
                <w:snapToGrid w:val="0"/>
                <w:sz w:val="18"/>
                <w:lang w:eastAsia="zh-CN"/>
              </w:rPr>
              <w:t xml:space="preserve">measurement </w:t>
            </w:r>
            <w:r w:rsidRPr="001F21E0">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31A2BED1"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4B7F1957"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non-NR RAT</w:t>
            </w:r>
            <w:r w:rsidRPr="001F21E0">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65FBFF09"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0,1,2,3</w:t>
            </w:r>
          </w:p>
          <w:p w14:paraId="0F73F3B5" w14:textId="77777777" w:rsidR="00ED3522" w:rsidRPr="001F21E0" w:rsidRDefault="00ED3522" w:rsidP="00813383">
            <w:pPr>
              <w:keepNext/>
              <w:keepLines/>
              <w:spacing w:after="0"/>
              <w:jc w:val="center"/>
              <w:rPr>
                <w:rFonts w:ascii="Arial" w:hAnsi="Arial"/>
                <w:snapToGrid w:val="0"/>
                <w:sz w:val="18"/>
              </w:rPr>
            </w:pPr>
          </w:p>
        </w:tc>
      </w:tr>
      <w:tr w:rsidR="00ED3522" w:rsidRPr="001F21E0" w14:paraId="2FF0AEE0" w14:textId="77777777" w:rsidTr="00813383">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63B7AB" w14:textId="77777777" w:rsidR="00ED3522" w:rsidRPr="001F21E0"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8A0A3E"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FR2</w:t>
            </w:r>
            <w:r w:rsidRPr="001F21E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7AE64" w14:textId="77777777" w:rsidR="00ED3522" w:rsidRPr="001F21E0" w:rsidRDefault="00ED3522" w:rsidP="0081338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5A9D8D9"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 xml:space="preserve">No gap </w:t>
            </w:r>
          </w:p>
        </w:tc>
      </w:tr>
      <w:tr w:rsidR="00ED3522" w:rsidRPr="001F21E0" w14:paraId="74AEC26B" w14:textId="77777777" w:rsidTr="00813383">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19EDB" w14:textId="77777777" w:rsidR="00ED3522" w:rsidRPr="001F21E0"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4E800BB"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370B48A"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25CAEB39"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 xml:space="preserve">0-11 </w:t>
            </w:r>
          </w:p>
        </w:tc>
      </w:tr>
      <w:tr w:rsidR="00ED3522" w:rsidRPr="001F21E0" w14:paraId="637E9C1C" w14:textId="77777777" w:rsidTr="00813383">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658578" w14:textId="77777777" w:rsidR="00ED3522" w:rsidRPr="001F21E0"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4BE3D83"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FR2</w:t>
            </w:r>
            <w:r w:rsidRPr="001F21E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A9A3D" w14:textId="77777777" w:rsidR="00ED3522" w:rsidRPr="001F21E0" w:rsidRDefault="00ED3522" w:rsidP="0081338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60BF339"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No gap</w:t>
            </w:r>
          </w:p>
        </w:tc>
      </w:tr>
      <w:tr w:rsidR="00ED3522" w:rsidRPr="001F21E0" w14:paraId="627F7EA0" w14:textId="77777777" w:rsidTr="00813383">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37C62D" w14:textId="77777777" w:rsidR="00ED3522" w:rsidRPr="001F21E0"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BA6451"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AA76B91"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53D66221"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rPr>
              <w:t>No gap</w:t>
            </w:r>
          </w:p>
        </w:tc>
      </w:tr>
      <w:tr w:rsidR="00ED3522" w:rsidRPr="001F21E0" w14:paraId="42684C3F" w14:textId="77777777" w:rsidTr="00813383">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9BCE1" w14:textId="77777777" w:rsidR="00ED3522" w:rsidRPr="001F21E0"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C3FEE22"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rPr>
              <w:t>FR2</w:t>
            </w:r>
            <w:r w:rsidRPr="001F21E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F8BDB" w14:textId="77777777" w:rsidR="00ED3522" w:rsidRPr="001F21E0" w:rsidRDefault="00ED3522" w:rsidP="00813383">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62C533FD"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12-23</w:t>
            </w:r>
          </w:p>
        </w:tc>
      </w:tr>
      <w:tr w:rsidR="00ED3522" w:rsidRPr="001F21E0" w14:paraId="254B62F6" w14:textId="77777777" w:rsidTr="00813383">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1F6D6" w14:textId="77777777" w:rsidR="00ED3522" w:rsidRPr="001F21E0"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BA74371"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AD2F567"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non-NR RAT</w:t>
            </w:r>
            <w:r w:rsidRPr="001F21E0">
              <w:rPr>
                <w:rFonts w:ascii="Arial" w:hAnsi="Arial"/>
                <w:sz w:val="18"/>
                <w:vertAlign w:val="superscript"/>
              </w:rPr>
              <w:t xml:space="preserve"> Note1,2</w:t>
            </w:r>
            <w:r w:rsidRPr="001F21E0">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0A1D68D5"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0,1,2,3</w:t>
            </w:r>
          </w:p>
        </w:tc>
      </w:tr>
      <w:tr w:rsidR="00ED3522" w:rsidRPr="001F21E0" w14:paraId="12C76A9E" w14:textId="77777777" w:rsidTr="00813383">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037F4" w14:textId="77777777" w:rsidR="00ED3522" w:rsidRPr="001F21E0"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70F7B82"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rPr>
              <w:t>FR2</w:t>
            </w:r>
            <w:r w:rsidRPr="001F21E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20B55" w14:textId="77777777" w:rsidR="00ED3522" w:rsidRPr="001F21E0" w:rsidRDefault="00ED3522" w:rsidP="0081338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179A54D"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No gap</w:t>
            </w:r>
          </w:p>
        </w:tc>
      </w:tr>
      <w:tr w:rsidR="00ED3522" w:rsidRPr="001F21E0" w14:paraId="63CF2736" w14:textId="77777777" w:rsidTr="00813383">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1FB9B" w14:textId="77777777" w:rsidR="00ED3522" w:rsidRPr="001F21E0"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F2E125E"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5838EAB"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3050CF7"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 xml:space="preserve">0-11 </w:t>
            </w:r>
          </w:p>
        </w:tc>
      </w:tr>
      <w:tr w:rsidR="00ED3522" w:rsidRPr="001F21E0" w14:paraId="5BDC50F6" w14:textId="77777777" w:rsidTr="00813383">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02766" w14:textId="77777777" w:rsidR="00ED3522" w:rsidRPr="001F21E0"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94334B"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rPr>
              <w:t>FR2</w:t>
            </w:r>
            <w:r w:rsidRPr="001F21E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0A9C6" w14:textId="77777777" w:rsidR="00ED3522" w:rsidRPr="001F21E0" w:rsidRDefault="00ED3522" w:rsidP="0081338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FFDEF90"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12-23</w:t>
            </w:r>
          </w:p>
        </w:tc>
      </w:tr>
      <w:tr w:rsidR="00ED3522" w:rsidRPr="001F21E0" w14:paraId="03E80F86" w14:textId="77777777" w:rsidTr="00813383">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ACB8E" w14:textId="77777777" w:rsidR="00ED3522" w:rsidRPr="001F21E0"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4FFC66D"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36C1425"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non-NR RAT</w:t>
            </w:r>
            <w:r w:rsidRPr="001F21E0">
              <w:rPr>
                <w:rFonts w:ascii="Arial" w:hAnsi="Arial"/>
                <w:sz w:val="18"/>
                <w:vertAlign w:val="superscript"/>
              </w:rPr>
              <w:t xml:space="preserve"> Note1,2</w:t>
            </w:r>
            <w:r w:rsidRPr="001F21E0">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144DB366"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 xml:space="preserve">0,1,2,3 </w:t>
            </w:r>
          </w:p>
        </w:tc>
      </w:tr>
      <w:tr w:rsidR="00ED3522" w:rsidRPr="001F21E0" w14:paraId="7A5F54D4" w14:textId="77777777" w:rsidTr="00813383">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83562" w14:textId="77777777" w:rsidR="00ED3522" w:rsidRPr="001F21E0"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814E929"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FR2</w:t>
            </w:r>
            <w:r w:rsidRPr="001F21E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1ADC7" w14:textId="77777777" w:rsidR="00ED3522" w:rsidRPr="001F21E0" w:rsidRDefault="00ED3522" w:rsidP="0081338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3B463A4"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12-23</w:t>
            </w:r>
          </w:p>
        </w:tc>
      </w:tr>
      <w:tr w:rsidR="00ED3522" w:rsidRPr="001F21E0" w14:paraId="54A6C3EE" w14:textId="77777777" w:rsidTr="00813383">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64972" w14:textId="77777777" w:rsidR="00ED3522" w:rsidRPr="001F21E0"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17C5AC7"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AB35F41"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non-NR RAT</w:t>
            </w:r>
            <w:r w:rsidRPr="001F21E0">
              <w:rPr>
                <w:rFonts w:ascii="Arial" w:hAnsi="Arial"/>
                <w:sz w:val="18"/>
                <w:vertAlign w:val="superscript"/>
              </w:rPr>
              <w:t xml:space="preserve"> Note1,2</w:t>
            </w:r>
            <w:r w:rsidRPr="001F21E0">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2E5A2E16"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 xml:space="preserve">0,1,2,3 </w:t>
            </w:r>
          </w:p>
        </w:tc>
      </w:tr>
      <w:tr w:rsidR="00ED3522" w:rsidRPr="001F21E0" w14:paraId="0D9E860B" w14:textId="77777777" w:rsidTr="00813383">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7554F" w14:textId="77777777" w:rsidR="00ED3522" w:rsidRPr="001F21E0"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05074FE"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rPr>
              <w:t>FR2</w:t>
            </w:r>
            <w:r w:rsidRPr="001F21E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4FE13" w14:textId="77777777" w:rsidR="00ED3522" w:rsidRPr="001F21E0" w:rsidRDefault="00ED3522" w:rsidP="0081338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9B41BE1"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12-23</w:t>
            </w:r>
          </w:p>
        </w:tc>
      </w:tr>
      <w:tr w:rsidR="00ED3522" w:rsidRPr="001F21E0" w14:paraId="6B6E4366" w14:textId="77777777" w:rsidTr="00813383">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5891EDA" w14:textId="77777777" w:rsidR="00ED3522" w:rsidRPr="001F21E0" w:rsidRDefault="00ED3522" w:rsidP="00813383">
            <w:pPr>
              <w:keepNext/>
              <w:keepLines/>
              <w:spacing w:after="0"/>
              <w:rPr>
                <w:rFonts w:ascii="Arial" w:hAnsi="Arial"/>
                <w:sz w:val="18"/>
              </w:rPr>
            </w:pPr>
          </w:p>
          <w:p w14:paraId="48715647" w14:textId="77777777" w:rsidR="00ED3522" w:rsidRPr="001F21E0" w:rsidRDefault="00ED3522" w:rsidP="00813383">
            <w:pPr>
              <w:keepNext/>
              <w:keepLines/>
              <w:spacing w:after="0"/>
              <w:rPr>
                <w:rFonts w:ascii="Arial" w:hAnsi="Arial"/>
                <w:i/>
                <w:sz w:val="18"/>
              </w:rPr>
            </w:pPr>
            <w:r w:rsidRPr="001F21E0">
              <w:rPr>
                <w:rFonts w:ascii="Arial" w:hAnsi="Arial"/>
                <w:i/>
                <w:sz w:val="18"/>
              </w:rPr>
              <w:t>Note: if GSM or UTRA TDD or UTRA FDD inter-RAT frequency layer is configured to be monitered, only measurement gap pattern #0 and #1 can be used for per-FR gap in E-UTRA and FR1 if configured, or for per-UE gap.</w:t>
            </w:r>
          </w:p>
          <w:p w14:paraId="3F07CDC4" w14:textId="77777777" w:rsidR="00ED3522" w:rsidRPr="001F21E0" w:rsidRDefault="00ED3522" w:rsidP="00813383">
            <w:pPr>
              <w:pStyle w:val="TAN"/>
            </w:pPr>
            <w:r w:rsidRPr="001F21E0">
              <w:t>NOTE 1:</w:t>
            </w:r>
            <w:r w:rsidRPr="001F21E0">
              <w:rPr>
                <w:rFonts w:cs="Arial"/>
              </w:rPr>
              <w:tab/>
            </w:r>
            <w:r w:rsidRPr="001F21E0">
              <w:t>Non-NR RAT includes E-UTRA, UTRA and/or GSM.</w:t>
            </w:r>
          </w:p>
          <w:p w14:paraId="296DA83A" w14:textId="77777777" w:rsidR="00ED3522" w:rsidRPr="001F21E0" w:rsidRDefault="00ED3522" w:rsidP="00813383">
            <w:pPr>
              <w:pStyle w:val="TAN"/>
            </w:pPr>
            <w:r w:rsidRPr="001F21E0">
              <w:t>NOTE 2:</w:t>
            </w:r>
            <w:r w:rsidRPr="001F21E0">
              <w:rPr>
                <w:rFonts w:cs="Arial"/>
              </w:rPr>
              <w:tab/>
            </w:r>
            <w:r w:rsidRPr="001F21E0">
              <w:t>The gap pattern 2 and 3 are supported by UEs which support shortMeasurementGap-r14.</w:t>
            </w:r>
          </w:p>
          <w:p w14:paraId="6EDB929B" w14:textId="77777777" w:rsidR="00ED3522" w:rsidRPr="001F21E0" w:rsidRDefault="00ED3522" w:rsidP="00813383">
            <w:pPr>
              <w:pStyle w:val="TAN"/>
            </w:pPr>
            <w:r w:rsidRPr="001F21E0">
              <w:t>NOTE</w:t>
            </w:r>
            <w:r w:rsidRPr="001F21E0">
              <w:rPr>
                <w:rFonts w:hint="eastAsia"/>
              </w:rPr>
              <w:t xml:space="preserve"> </w:t>
            </w:r>
            <w:r w:rsidRPr="001F21E0">
              <w:t>3:</w:t>
            </w:r>
            <w:r w:rsidRPr="001F21E0">
              <w:tab/>
              <w:t>When E-UTRA inter-frequency RSTD measurements are configured and the UE requires measurement gaps for performing such measurements, only Gap Pattern #0 can be used.</w:t>
            </w:r>
          </w:p>
          <w:p w14:paraId="789446D5" w14:textId="723DAC28" w:rsidR="00ED3522" w:rsidRPr="001F21E0" w:rsidRDefault="00ED3522" w:rsidP="001F21E0">
            <w:pPr>
              <w:pStyle w:val="TAN"/>
            </w:pPr>
            <w:r w:rsidRPr="001F21E0">
              <w:t xml:space="preserve">NOTE4:    </w:t>
            </w:r>
            <w:r w:rsidR="004A15BC" w:rsidRPr="001F21E0">
              <w:tab/>
            </w:r>
            <w:r w:rsidRPr="001F21E0">
              <w:t xml:space="preserve">If per-UE measurement gap is configured </w:t>
            </w:r>
            <w:r w:rsidRPr="001F21E0">
              <w:rPr>
                <w:rFonts w:hint="eastAsia"/>
                <w:lang w:eastAsia="ko-KR"/>
              </w:rPr>
              <w:t xml:space="preserve">with </w:t>
            </w:r>
            <w:r w:rsidRPr="001F21E0">
              <w:rPr>
                <w:lang w:eastAsia="ko-KR"/>
              </w:rPr>
              <w:t>MG timing advance</w:t>
            </w:r>
            <w:r w:rsidRPr="001F21E0">
              <w:rPr>
                <w:rFonts w:hint="eastAsia"/>
                <w:lang w:eastAsia="ko-KR"/>
              </w:rPr>
              <w:t xml:space="preserve"> of 0ms</w:t>
            </w:r>
            <w:r w:rsidRPr="001F21E0">
              <w:t>, a measurement gap starts at the end of the latest LTE subframe occurring immediately before the measurement gap among MCG serving cells subframes. If per-FR measurenet gap for FR1 is configured</w:t>
            </w:r>
            <w:r w:rsidRPr="001F21E0">
              <w:rPr>
                <w:rFonts w:hint="eastAsia"/>
                <w:lang w:eastAsia="ko-KR"/>
              </w:rPr>
              <w:t xml:space="preserve"> with </w:t>
            </w:r>
            <w:r w:rsidRPr="001F21E0">
              <w:rPr>
                <w:lang w:eastAsia="ko-KR"/>
              </w:rPr>
              <w:t>MG timing advance</w:t>
            </w:r>
            <w:r w:rsidRPr="001F21E0">
              <w:rPr>
                <w:rFonts w:hint="eastAsia"/>
                <w:lang w:eastAsia="ko-KR"/>
              </w:rPr>
              <w:t xml:space="preserve"> of 0ms</w:t>
            </w:r>
            <w:r w:rsidRPr="001F21E0">
              <w:t>, this measurement gap for FR1 starts at the end of the latest LTE subframe occurring immediately before the measurement gap among MCG serving cells subframes in FR1. If per-FR measurenet gap for FR2 is configured</w:t>
            </w:r>
            <w:r w:rsidRPr="001F21E0">
              <w:rPr>
                <w:rFonts w:hint="eastAsia"/>
                <w:lang w:eastAsia="ko-KR"/>
              </w:rPr>
              <w:t xml:space="preserve"> with </w:t>
            </w:r>
            <w:r w:rsidRPr="001F21E0">
              <w:rPr>
                <w:lang w:eastAsia="ko-KR"/>
              </w:rPr>
              <w:t>MG timing advance</w:t>
            </w:r>
            <w:r w:rsidRPr="001F21E0">
              <w:rPr>
                <w:rFonts w:hint="eastAsia"/>
                <w:lang w:eastAsia="ko-KR"/>
              </w:rPr>
              <w:t xml:space="preserve"> of 0ms</w:t>
            </w:r>
            <w:r w:rsidRPr="001F21E0">
              <w:t xml:space="preserve">, this measurement gap for FR2 starts at [FFS]. Measurement gap starting point is [FFS] </w:t>
            </w:r>
            <w:r w:rsidRPr="001F21E0">
              <w:rPr>
                <w:lang w:eastAsia="ko-KR"/>
              </w:rPr>
              <w:t>if</w:t>
            </w:r>
            <w:r w:rsidRPr="001F21E0">
              <w:rPr>
                <w:rFonts w:hint="eastAsia"/>
                <w:lang w:eastAsia="ko-KR"/>
              </w:rPr>
              <w:t xml:space="preserve"> </w:t>
            </w:r>
            <w:r w:rsidRPr="001F21E0">
              <w:rPr>
                <w:lang w:eastAsia="ko-KR"/>
              </w:rPr>
              <w:t>MG timing advance</w:t>
            </w:r>
            <w:r w:rsidRPr="001F21E0">
              <w:rPr>
                <w:rFonts w:hint="eastAsia"/>
                <w:lang w:eastAsia="ko-KR"/>
              </w:rPr>
              <w:t xml:space="preserve"> </w:t>
            </w:r>
            <w:r w:rsidRPr="001F21E0">
              <w:rPr>
                <w:lang w:eastAsia="ko-KR"/>
              </w:rPr>
              <w:t>is</w:t>
            </w:r>
            <w:r w:rsidRPr="001F21E0">
              <w:rPr>
                <w:rFonts w:hint="eastAsia"/>
                <w:lang w:eastAsia="ko-KR"/>
              </w:rPr>
              <w:t xml:space="preserve"> 0</w:t>
            </w:r>
            <w:r w:rsidRPr="001F21E0">
              <w:rPr>
                <w:lang w:eastAsia="ko-KR"/>
              </w:rPr>
              <w:t>.5ms or 0.25</w:t>
            </w:r>
            <w:r w:rsidRPr="001F21E0">
              <w:rPr>
                <w:rFonts w:hint="eastAsia"/>
                <w:lang w:eastAsia="ko-KR"/>
              </w:rPr>
              <w:t xml:space="preserve">ms </w:t>
            </w:r>
          </w:p>
        </w:tc>
      </w:tr>
    </w:tbl>
    <w:p w14:paraId="001CA129" w14:textId="77777777" w:rsidR="00ED3522" w:rsidRPr="001F21E0" w:rsidRDefault="00ED3522" w:rsidP="00ED3522"/>
    <w:p w14:paraId="655F542B" w14:textId="1C09391D" w:rsidR="00ED3522" w:rsidRPr="001F21E0" w:rsidRDefault="00ED3522" w:rsidP="00ED3522">
      <w:pPr>
        <w:rPr>
          <w:lang w:eastAsia="zh-CN"/>
        </w:rPr>
      </w:pPr>
      <w:r w:rsidRPr="001F21E0">
        <w:rPr>
          <w:lang w:eastAsia="zh-CN"/>
        </w:rPr>
        <w:t>For per-FR measurement gap capable UE configured with E-UTRA-NR dual connectivity, w</w:t>
      </w:r>
      <w:r w:rsidRPr="001F21E0">
        <w:rPr>
          <w:rFonts w:hint="eastAsia"/>
          <w:lang w:eastAsia="zh-CN"/>
        </w:rPr>
        <w:t xml:space="preserve">hen </w:t>
      </w:r>
      <w:r w:rsidRPr="001F21E0">
        <w:rPr>
          <w:lang w:eastAsia="zh-CN"/>
        </w:rPr>
        <w:t>serving cells are in E-UTRA and FR1, measurement objects are in both E-UTRA /FR1 and FR2,</w:t>
      </w:r>
    </w:p>
    <w:p w14:paraId="152CF142" w14:textId="77777777" w:rsidR="00ED3522" w:rsidRPr="001F21E0" w:rsidRDefault="00ED3522" w:rsidP="00ED3522">
      <w:pPr>
        <w:pStyle w:val="B10"/>
        <w:rPr>
          <w:lang w:eastAsia="zh-CN"/>
        </w:rPr>
      </w:pPr>
      <w:r w:rsidRPr="001F21E0">
        <w:rPr>
          <w:lang w:eastAsia="zh-CN"/>
        </w:rPr>
        <w:t>-</w:t>
      </w:r>
      <w:r w:rsidRPr="001F21E0">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78302799" w14:textId="77777777" w:rsidR="00ED3522" w:rsidRPr="001F21E0" w:rsidRDefault="00ED3522" w:rsidP="00ED3522">
      <w:pPr>
        <w:pStyle w:val="B10"/>
        <w:rPr>
          <w:lang w:eastAsia="zh-CN"/>
        </w:rPr>
      </w:pPr>
      <w:r w:rsidRPr="001F21E0">
        <w:rPr>
          <w:lang w:eastAsia="zh-CN"/>
        </w:rPr>
        <w:t>-</w:t>
      </w:r>
      <w:r w:rsidRPr="001F21E0">
        <w:rPr>
          <w:lang w:eastAsia="zh-CN"/>
        </w:rPr>
        <w:tab/>
        <w:t>If</w:t>
      </w:r>
      <w:r w:rsidRPr="001F21E0">
        <w:t xml:space="preserve"> </w:t>
      </w:r>
      <w:r w:rsidRPr="001F21E0">
        <w:rPr>
          <w:lang w:eastAsia="zh-CN"/>
        </w:rPr>
        <w:t>MN indicates UE that the measurement gap from MN applies to only LTE/FR1 serving cell(s),</w:t>
      </w:r>
    </w:p>
    <w:p w14:paraId="6A6C0261" w14:textId="77777777" w:rsidR="00ED3522" w:rsidRPr="001F21E0" w:rsidRDefault="00ED3522" w:rsidP="00ED3522">
      <w:pPr>
        <w:pStyle w:val="B2"/>
        <w:rPr>
          <w:lang w:eastAsia="zh-CN"/>
        </w:rPr>
      </w:pPr>
      <w:r w:rsidRPr="001F21E0">
        <w:rPr>
          <w:lang w:eastAsia="zh-CN"/>
        </w:rPr>
        <w:t>-</w:t>
      </w:r>
      <w:r w:rsidRPr="001F21E0">
        <w:rPr>
          <w:lang w:eastAsia="zh-CN"/>
        </w:rPr>
        <w:tab/>
        <w:t>UE fulfils the measurement requirements for FR1/LTE measurement objects based on the configured measurement gap pattern;</w:t>
      </w:r>
    </w:p>
    <w:p w14:paraId="4CA42F5C" w14:textId="77777777" w:rsidR="00ED3522" w:rsidRPr="001F21E0" w:rsidRDefault="00ED3522" w:rsidP="00ED3522">
      <w:pPr>
        <w:pStyle w:val="B2"/>
        <w:rPr>
          <w:lang w:eastAsia="zh-CN"/>
        </w:rPr>
      </w:pPr>
      <w:r w:rsidRPr="001F21E0">
        <w:rPr>
          <w:lang w:eastAsia="zh-CN"/>
        </w:rPr>
        <w:t>-</w:t>
      </w:r>
      <w:r w:rsidRPr="001F21E0">
        <w:rPr>
          <w:lang w:eastAsia="zh-CN"/>
        </w:rPr>
        <w:tab/>
        <w:t>UE fulfils the requirements for FR2 measurement objects based on effective MGRP=20ms;</w:t>
      </w:r>
    </w:p>
    <w:p w14:paraId="51B9BA62" w14:textId="62AC0F29" w:rsidR="00ED3522" w:rsidRPr="001F21E0" w:rsidRDefault="00ED3522" w:rsidP="00ED3522">
      <w:pPr>
        <w:rPr>
          <w:lang w:eastAsia="zh-CN"/>
        </w:rPr>
      </w:pPr>
      <w:r w:rsidRPr="001F21E0">
        <w:rPr>
          <w:lang w:eastAsia="zh-CN"/>
        </w:rPr>
        <w:t>For per-FR measurement gap capable UE, when</w:t>
      </w:r>
      <w:r w:rsidRPr="001F21E0">
        <w:rPr>
          <w:rFonts w:hint="eastAsia"/>
          <w:lang w:eastAsia="zh-CN"/>
        </w:rPr>
        <w:t xml:space="preserve"> </w:t>
      </w:r>
      <w:r w:rsidRPr="001F21E0">
        <w:rPr>
          <w:lang w:eastAsia="zh-CN"/>
        </w:rPr>
        <w:t>serving cells are in E-UTRA, FR1 and FR2, or in E-UTRA and FR2, measurement objects are in both E-UTRA /FR1 and FR2,</w:t>
      </w:r>
    </w:p>
    <w:p w14:paraId="5D3012E6" w14:textId="77777777" w:rsidR="00ED3522" w:rsidRPr="001F21E0" w:rsidRDefault="00ED3522" w:rsidP="00ED3522">
      <w:pPr>
        <w:pStyle w:val="B10"/>
        <w:rPr>
          <w:lang w:eastAsia="zh-CN"/>
        </w:rPr>
      </w:pPr>
      <w:r w:rsidRPr="001F21E0">
        <w:rPr>
          <w:lang w:eastAsia="zh-CN"/>
        </w:rPr>
        <w:t>-</w:t>
      </w:r>
      <w:r w:rsidRPr="001F21E0">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1851DE78" w14:textId="08D6C546" w:rsidR="00ED3522" w:rsidRPr="001F21E0" w:rsidRDefault="00ED3522" w:rsidP="001F21E0">
      <w:pPr>
        <w:keepNext/>
        <w:keepLines/>
        <w:spacing w:before="60"/>
        <w:jc w:val="center"/>
      </w:pPr>
      <w:r w:rsidRPr="001F21E0">
        <w:rPr>
          <w:rFonts w:ascii="Arial" w:hAnsi="Arial"/>
          <w:b/>
        </w:rPr>
        <w:t>Table 9.1.2-3: Applicability for Gap Pattern Configurations supported by the UE with NR standalone operation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1"/>
        <w:gridCol w:w="1725"/>
        <w:gridCol w:w="3297"/>
      </w:tblGrid>
      <w:tr w:rsidR="00ED3522" w:rsidRPr="001F21E0" w14:paraId="5A48F4AC" w14:textId="77777777" w:rsidTr="00813383">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17D05E10" w14:textId="77777777" w:rsidR="00ED3522" w:rsidRPr="001F21E0" w:rsidRDefault="00ED3522" w:rsidP="00813383">
            <w:pPr>
              <w:keepNext/>
              <w:keepLines/>
              <w:spacing w:after="0"/>
              <w:rPr>
                <w:rFonts w:ascii="Arial" w:hAnsi="Arial"/>
                <w:b/>
                <w:sz w:val="18"/>
              </w:rPr>
            </w:pPr>
            <w:r w:rsidRPr="001F21E0">
              <w:rPr>
                <w:rFonts w:ascii="Arial" w:hAnsi="Arial"/>
                <w:b/>
                <w:sz w:val="18"/>
                <w:lang w:eastAsia="zh-CN"/>
              </w:rPr>
              <w:t>Measurement gap pattern</w:t>
            </w:r>
            <w:r w:rsidRPr="001F21E0">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2FB555B1" w14:textId="77777777" w:rsidR="00ED3522" w:rsidRPr="001F21E0" w:rsidRDefault="00ED3522" w:rsidP="00813383">
            <w:pPr>
              <w:keepNext/>
              <w:keepLines/>
              <w:spacing w:after="0"/>
              <w:rPr>
                <w:rFonts w:ascii="Arial" w:hAnsi="Arial"/>
                <w:b/>
                <w:sz w:val="18"/>
              </w:rPr>
            </w:pPr>
            <w:r w:rsidRPr="001F21E0">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5AA544E3" w14:textId="77777777" w:rsidR="00ED3522" w:rsidRPr="001F21E0" w:rsidRDefault="00ED3522" w:rsidP="00813383">
            <w:pPr>
              <w:keepNext/>
              <w:keepLines/>
              <w:spacing w:after="0"/>
              <w:rPr>
                <w:rFonts w:ascii="Arial" w:hAnsi="Arial"/>
                <w:b/>
                <w:sz w:val="18"/>
              </w:rPr>
            </w:pPr>
            <w:r w:rsidRPr="001F21E0">
              <w:rPr>
                <w:rFonts w:ascii="Arial" w:hAnsi="Arial"/>
                <w:b/>
                <w:sz w:val="18"/>
              </w:rPr>
              <w:t>Measurement Purpose</w:t>
            </w:r>
            <w:r w:rsidRPr="001F21E0">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11508D49" w14:textId="77777777" w:rsidR="00ED3522" w:rsidRPr="001F21E0" w:rsidRDefault="00ED3522" w:rsidP="00813383">
            <w:pPr>
              <w:keepNext/>
              <w:keepLines/>
              <w:spacing w:after="0"/>
              <w:rPr>
                <w:rFonts w:ascii="Arial" w:hAnsi="Arial"/>
                <w:b/>
                <w:sz w:val="18"/>
              </w:rPr>
            </w:pPr>
            <w:r w:rsidRPr="001F21E0">
              <w:rPr>
                <w:rFonts w:ascii="Arial" w:hAnsi="Arial"/>
                <w:b/>
                <w:sz w:val="18"/>
              </w:rPr>
              <w:t>Applicable Gap Pattern Id</w:t>
            </w:r>
          </w:p>
        </w:tc>
      </w:tr>
      <w:tr w:rsidR="00ED3522" w:rsidRPr="001F21E0" w14:paraId="70C5DE07" w14:textId="77777777" w:rsidTr="00813383">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3BDF4B71"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 xml:space="preserve">Per-UE </w:t>
            </w:r>
            <w:r w:rsidRPr="001F21E0">
              <w:rPr>
                <w:rFonts w:ascii="Arial" w:hAnsi="Arial"/>
                <w:snapToGrid w:val="0"/>
                <w:sz w:val="18"/>
                <w:lang w:eastAsia="zh-CN"/>
              </w:rPr>
              <w:t xml:space="preserve">measurement </w:t>
            </w:r>
            <w:r w:rsidRPr="001F21E0">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005E098B" w14:textId="78007BBD"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FR1, or</w:t>
            </w:r>
          </w:p>
          <w:p w14:paraId="32A0C4A8"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FR1 + FR2</w:t>
            </w:r>
          </w:p>
          <w:p w14:paraId="5CA52C7C" w14:textId="77777777" w:rsidR="00ED3522" w:rsidRPr="001F21E0" w:rsidRDefault="00ED3522" w:rsidP="00813383">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7A875E6" w14:textId="7DCE806B" w:rsidR="00ED3522" w:rsidRPr="001F21E0" w:rsidRDefault="00ED3522" w:rsidP="00813383">
            <w:pPr>
              <w:keepNext/>
              <w:keepLines/>
              <w:spacing w:after="0"/>
              <w:jc w:val="center"/>
              <w:rPr>
                <w:rFonts w:ascii="Arial" w:hAnsi="Arial"/>
                <w:snapToGrid w:val="0"/>
                <w:sz w:val="18"/>
              </w:rPr>
            </w:pPr>
            <w:r w:rsidRPr="001F21E0">
              <w:rPr>
                <w:rFonts w:ascii="Arial" w:hAnsi="Arial"/>
                <w:sz w:val="18"/>
              </w:rPr>
              <w:t>E-UTRA only</w:t>
            </w:r>
            <w:r w:rsidRPr="001F21E0">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24BFE521"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0,1,2,3</w:t>
            </w:r>
          </w:p>
        </w:tc>
      </w:tr>
      <w:tr w:rsidR="00ED3522" w:rsidRPr="001F21E0" w14:paraId="0BD004D2" w14:textId="77777777" w:rsidTr="008133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3B7D6" w14:textId="77777777" w:rsidR="00ED3522" w:rsidRPr="001F21E0" w:rsidRDefault="00ED3522" w:rsidP="00813383">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09257" w14:textId="77777777" w:rsidR="00ED3522" w:rsidRPr="001F21E0" w:rsidRDefault="00ED3522" w:rsidP="00813383">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3ECAE85A" w14:textId="77777777" w:rsidR="00ED3522" w:rsidRPr="001F21E0" w:rsidRDefault="00ED3522" w:rsidP="00813383">
            <w:pPr>
              <w:keepNext/>
              <w:keepLines/>
              <w:spacing w:after="0"/>
              <w:jc w:val="center"/>
              <w:rPr>
                <w:rFonts w:ascii="Arial" w:hAnsi="Arial"/>
                <w:sz w:val="18"/>
              </w:rPr>
            </w:pPr>
            <w:r w:rsidRPr="001F21E0">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94088E2"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0-11</w:t>
            </w:r>
          </w:p>
        </w:tc>
      </w:tr>
      <w:tr w:rsidR="00ED3522" w:rsidRPr="001F21E0" w14:paraId="2AB1E6FD" w14:textId="77777777" w:rsidTr="008133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5A10A" w14:textId="77777777" w:rsidR="00ED3522" w:rsidRPr="001F21E0" w:rsidRDefault="00ED3522" w:rsidP="00813383">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FD1AD" w14:textId="77777777" w:rsidR="00ED3522" w:rsidRPr="001F21E0" w:rsidRDefault="00ED3522" w:rsidP="00813383">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EBB9E8"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E-UTRAN and FR1 and/or FR2</w:t>
            </w:r>
            <w:r w:rsidRPr="001F21E0">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147CDE0"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0,1,2,3</w:t>
            </w:r>
          </w:p>
        </w:tc>
      </w:tr>
      <w:tr w:rsidR="00ED3522" w:rsidRPr="001F21E0" w14:paraId="12D12B56" w14:textId="77777777" w:rsidTr="008133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73EDF" w14:textId="77777777" w:rsidR="00ED3522" w:rsidRPr="001F21E0" w:rsidRDefault="00ED3522" w:rsidP="00813383">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7933A502"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FR2</w:t>
            </w:r>
          </w:p>
        </w:tc>
        <w:tc>
          <w:tcPr>
            <w:tcW w:w="1008" w:type="pct"/>
            <w:tcBorders>
              <w:top w:val="single" w:sz="4" w:space="0" w:color="auto"/>
              <w:left w:val="single" w:sz="4" w:space="0" w:color="auto"/>
              <w:bottom w:val="single" w:sz="4" w:space="0" w:color="auto"/>
              <w:right w:val="single" w:sz="4" w:space="0" w:color="auto"/>
            </w:tcBorders>
            <w:hideMark/>
          </w:tcPr>
          <w:p w14:paraId="4D4E402D"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z w:val="18"/>
              </w:rPr>
              <w:t>E-UTRA only</w:t>
            </w:r>
            <w:r w:rsidRPr="001F21E0">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4E00E154"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0,1,2,3</w:t>
            </w:r>
          </w:p>
        </w:tc>
      </w:tr>
      <w:tr w:rsidR="00ED3522" w:rsidRPr="001F21E0" w14:paraId="0EEF8BB6" w14:textId="77777777" w:rsidTr="008133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83138" w14:textId="77777777" w:rsidR="00ED3522" w:rsidRPr="001F21E0" w:rsidRDefault="00ED3522" w:rsidP="00813383">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52D47" w14:textId="77777777" w:rsidR="00ED3522" w:rsidRPr="001F21E0" w:rsidRDefault="00ED3522" w:rsidP="00813383">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CA6C10D" w14:textId="77777777" w:rsidR="00ED3522" w:rsidRPr="001F21E0" w:rsidRDefault="00ED3522" w:rsidP="00813383">
            <w:pPr>
              <w:keepNext/>
              <w:keepLines/>
              <w:spacing w:after="0"/>
              <w:jc w:val="center"/>
              <w:rPr>
                <w:rFonts w:ascii="Arial" w:hAnsi="Arial"/>
                <w:sz w:val="18"/>
              </w:rPr>
            </w:pPr>
            <w:r w:rsidRPr="001F21E0">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5448FBC5"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0-11</w:t>
            </w:r>
          </w:p>
        </w:tc>
      </w:tr>
      <w:tr w:rsidR="00ED3522" w:rsidRPr="001F21E0" w14:paraId="2205C2A8" w14:textId="77777777" w:rsidTr="008133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F821D" w14:textId="77777777" w:rsidR="00ED3522" w:rsidRPr="001F21E0" w:rsidRDefault="00ED3522" w:rsidP="00813383">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F4078" w14:textId="77777777" w:rsidR="00ED3522" w:rsidRPr="001F21E0" w:rsidRDefault="00ED3522" w:rsidP="00813383">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118FC56"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06952053"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0-11</w:t>
            </w:r>
          </w:p>
        </w:tc>
      </w:tr>
      <w:tr w:rsidR="00ED3522" w:rsidRPr="001F21E0" w14:paraId="4398E746" w14:textId="77777777" w:rsidTr="008133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96AD7" w14:textId="77777777" w:rsidR="00ED3522" w:rsidRPr="001F21E0" w:rsidRDefault="00ED3522" w:rsidP="00813383">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4A2B4" w14:textId="77777777" w:rsidR="00ED3522" w:rsidRPr="001F21E0" w:rsidRDefault="00ED3522" w:rsidP="00813383">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F2C31C"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E-UTRAN and FR1 and/or FR2</w:t>
            </w:r>
            <w:r w:rsidRPr="001F21E0">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F33DC58"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0,1,2,3</w:t>
            </w:r>
          </w:p>
        </w:tc>
      </w:tr>
      <w:tr w:rsidR="00ED3522" w:rsidRPr="001F21E0" w14:paraId="0AAED5DF" w14:textId="77777777" w:rsidTr="00813383">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D30F5" w14:textId="77777777" w:rsidR="00ED3522" w:rsidRPr="001F21E0" w:rsidRDefault="00ED3522" w:rsidP="00813383">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C209D" w14:textId="77777777" w:rsidR="00ED3522" w:rsidRPr="001F21E0" w:rsidRDefault="00ED3522" w:rsidP="00813383">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5FBF94E"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5E98101B"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12-23</w:t>
            </w:r>
          </w:p>
        </w:tc>
      </w:tr>
      <w:tr w:rsidR="00ED3522" w:rsidRPr="001F21E0" w14:paraId="355ED358" w14:textId="77777777" w:rsidTr="00813383">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04F7B5D"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lang w:eastAsia="ko-KR"/>
              </w:rPr>
              <w:t xml:space="preserve">Per FR </w:t>
            </w:r>
            <w:r w:rsidRPr="001F21E0">
              <w:rPr>
                <w:rFonts w:ascii="Arial" w:hAnsi="Arial"/>
                <w:snapToGrid w:val="0"/>
                <w:sz w:val="18"/>
                <w:lang w:eastAsia="zh-CN"/>
              </w:rPr>
              <w:t xml:space="preserve">measurement </w:t>
            </w:r>
            <w:r w:rsidRPr="001F21E0">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343C9732"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3812F1C"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z w:val="18"/>
              </w:rPr>
              <w:t>E-UTRA only</w:t>
            </w:r>
            <w:r w:rsidRPr="001F21E0">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5DF905C2"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0,1,2,3</w:t>
            </w:r>
          </w:p>
        </w:tc>
      </w:tr>
      <w:tr w:rsidR="00ED3522" w:rsidRPr="001F21E0" w14:paraId="3C978B7D" w14:textId="77777777" w:rsidTr="00813383">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EB814" w14:textId="77777777" w:rsidR="00ED3522" w:rsidRPr="001F21E0"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8489A54"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551CD" w14:textId="77777777" w:rsidR="00ED3522" w:rsidRPr="001F21E0" w:rsidRDefault="00ED3522" w:rsidP="0081338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582FCB4F"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 xml:space="preserve">No gap </w:t>
            </w:r>
          </w:p>
        </w:tc>
      </w:tr>
      <w:tr w:rsidR="00ED3522" w:rsidRPr="001F21E0" w14:paraId="02430BDE" w14:textId="77777777" w:rsidTr="00813383">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F0292" w14:textId="77777777" w:rsidR="00ED3522" w:rsidRPr="001F21E0"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CA24B71"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93514EE"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470B0FF"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0-11</w:t>
            </w:r>
          </w:p>
        </w:tc>
      </w:tr>
      <w:tr w:rsidR="00ED3522" w:rsidRPr="001F21E0" w14:paraId="31D1B42A" w14:textId="77777777" w:rsidTr="00813383">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B0655" w14:textId="77777777" w:rsidR="00ED3522" w:rsidRPr="001F21E0"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A9EDE0C"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FR2</w:t>
            </w:r>
            <w:r w:rsidRPr="001F21E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943CE" w14:textId="77777777" w:rsidR="00ED3522" w:rsidRPr="001F21E0" w:rsidRDefault="00ED3522" w:rsidP="0081338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D6B20B0"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No gap</w:t>
            </w:r>
          </w:p>
        </w:tc>
      </w:tr>
      <w:tr w:rsidR="00ED3522" w:rsidRPr="001F21E0" w14:paraId="2C4B9A35" w14:textId="77777777" w:rsidTr="00813383">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979E3" w14:textId="77777777" w:rsidR="00ED3522" w:rsidRPr="001F21E0"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1C5D003"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CC9AEB3"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003FD7EF"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rPr>
              <w:t>No gap</w:t>
            </w:r>
          </w:p>
        </w:tc>
      </w:tr>
      <w:tr w:rsidR="00ED3522" w:rsidRPr="001F21E0" w14:paraId="6809DD79" w14:textId="77777777" w:rsidTr="00813383">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7A770" w14:textId="77777777" w:rsidR="00ED3522" w:rsidRPr="001F21E0"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8F6728"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rPr>
              <w:t>FR2</w:t>
            </w:r>
            <w:r w:rsidRPr="001F21E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5198F" w14:textId="77777777" w:rsidR="00ED3522" w:rsidRPr="001F21E0" w:rsidRDefault="00ED3522" w:rsidP="00813383">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1626D59"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12-23</w:t>
            </w:r>
          </w:p>
        </w:tc>
      </w:tr>
      <w:tr w:rsidR="00ED3522" w:rsidRPr="001F21E0" w14:paraId="7794E4FD" w14:textId="77777777" w:rsidTr="00813383">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26BC2" w14:textId="77777777" w:rsidR="00ED3522" w:rsidRPr="001F21E0"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F6CD487"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D224431"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E-UTRA and FR1</w:t>
            </w:r>
            <w:r w:rsidRPr="001F21E0">
              <w:rPr>
                <w:rFonts w:ascii="Arial" w:hAnsi="Arial"/>
                <w:sz w:val="18"/>
                <w:vertAlign w:val="superscript"/>
              </w:rPr>
              <w:t xml:space="preserve"> NOTE3</w:t>
            </w:r>
            <w:r w:rsidRPr="001F21E0">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669EDD19"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0,1,2,3</w:t>
            </w:r>
          </w:p>
        </w:tc>
      </w:tr>
      <w:tr w:rsidR="00ED3522" w:rsidRPr="001F21E0" w14:paraId="7E353398" w14:textId="77777777" w:rsidTr="00813383">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1C71B" w14:textId="77777777" w:rsidR="00ED3522" w:rsidRPr="001F21E0"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8E020C2"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rPr>
              <w:t>FR2</w:t>
            </w:r>
            <w:r w:rsidRPr="001F21E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5BD65" w14:textId="77777777" w:rsidR="00ED3522" w:rsidRPr="001F21E0" w:rsidRDefault="00ED3522" w:rsidP="0081338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94F9C89"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No gap</w:t>
            </w:r>
          </w:p>
        </w:tc>
      </w:tr>
      <w:tr w:rsidR="00ED3522" w:rsidRPr="001F21E0" w14:paraId="79949EEE" w14:textId="77777777" w:rsidTr="00813383">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949ED" w14:textId="77777777" w:rsidR="00ED3522" w:rsidRPr="001F21E0"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165DEBE"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C1EEA1A"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907C16F"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0-11</w:t>
            </w:r>
          </w:p>
        </w:tc>
      </w:tr>
      <w:tr w:rsidR="00ED3522" w:rsidRPr="001F21E0" w14:paraId="1B0308E4" w14:textId="77777777" w:rsidTr="00813383">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207F8" w14:textId="77777777" w:rsidR="00ED3522" w:rsidRPr="001F21E0"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418AA82"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rPr>
              <w:t>FR2</w:t>
            </w:r>
            <w:r w:rsidRPr="001F21E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208E9" w14:textId="77777777" w:rsidR="00ED3522" w:rsidRPr="001F21E0" w:rsidRDefault="00ED3522" w:rsidP="0081338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32C714A"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12-23</w:t>
            </w:r>
          </w:p>
        </w:tc>
      </w:tr>
      <w:tr w:rsidR="00ED3522" w:rsidRPr="001F21E0" w14:paraId="17D85DCB" w14:textId="77777777" w:rsidTr="00813383">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8CC12" w14:textId="77777777" w:rsidR="00ED3522" w:rsidRPr="001F21E0"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B39C60C"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26FAFB2"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E-UTRA and FR2</w:t>
            </w:r>
            <w:r w:rsidRPr="001F21E0">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21B42ABD"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0,1,2,3</w:t>
            </w:r>
          </w:p>
        </w:tc>
      </w:tr>
      <w:tr w:rsidR="00ED3522" w:rsidRPr="001F21E0" w14:paraId="6BCBF95E" w14:textId="77777777" w:rsidTr="00813383">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2F302" w14:textId="77777777" w:rsidR="00ED3522" w:rsidRPr="001F21E0"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A8191C2"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FR2</w:t>
            </w:r>
            <w:r w:rsidRPr="001F21E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186E3" w14:textId="77777777" w:rsidR="00ED3522" w:rsidRPr="001F21E0" w:rsidRDefault="00ED3522" w:rsidP="0081338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66069E9"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12-23</w:t>
            </w:r>
          </w:p>
        </w:tc>
      </w:tr>
      <w:tr w:rsidR="00ED3522" w:rsidRPr="001F21E0" w14:paraId="15847C48" w14:textId="77777777" w:rsidTr="00813383">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A7061" w14:textId="77777777" w:rsidR="00ED3522" w:rsidRPr="001F21E0"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625FBFF"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A415FC6"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E-UTRA and FR1 and FR2</w:t>
            </w:r>
            <w:r w:rsidRPr="001F21E0">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2903E567"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0,1,2,3</w:t>
            </w:r>
          </w:p>
        </w:tc>
      </w:tr>
      <w:tr w:rsidR="00ED3522" w:rsidRPr="001F21E0" w14:paraId="106EAABC" w14:textId="77777777" w:rsidTr="00813383">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0A429" w14:textId="77777777" w:rsidR="00ED3522" w:rsidRPr="001F21E0" w:rsidRDefault="00ED3522" w:rsidP="00813383">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BC66FBE" w14:textId="77777777" w:rsidR="00ED3522" w:rsidRPr="001F21E0" w:rsidRDefault="00ED3522" w:rsidP="00813383">
            <w:pPr>
              <w:keepNext/>
              <w:keepLines/>
              <w:spacing w:after="0"/>
              <w:jc w:val="center"/>
              <w:rPr>
                <w:rFonts w:ascii="Arial" w:hAnsi="Arial"/>
                <w:snapToGrid w:val="0"/>
                <w:sz w:val="18"/>
                <w:lang w:eastAsia="ko-KR"/>
              </w:rPr>
            </w:pPr>
            <w:r w:rsidRPr="001F21E0">
              <w:rPr>
                <w:rFonts w:ascii="Arial" w:hAnsi="Arial"/>
                <w:snapToGrid w:val="0"/>
                <w:sz w:val="18"/>
              </w:rPr>
              <w:t>FR2</w:t>
            </w:r>
            <w:r w:rsidRPr="001F21E0">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9A45C" w14:textId="77777777" w:rsidR="00ED3522" w:rsidRPr="001F21E0" w:rsidRDefault="00ED3522" w:rsidP="00813383">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AE3638B" w14:textId="77777777" w:rsidR="00ED3522" w:rsidRPr="001F21E0" w:rsidRDefault="00ED3522" w:rsidP="00813383">
            <w:pPr>
              <w:keepNext/>
              <w:keepLines/>
              <w:spacing w:after="0"/>
              <w:jc w:val="center"/>
              <w:rPr>
                <w:rFonts w:ascii="Arial" w:hAnsi="Arial"/>
                <w:snapToGrid w:val="0"/>
                <w:sz w:val="18"/>
              </w:rPr>
            </w:pPr>
            <w:r w:rsidRPr="001F21E0">
              <w:rPr>
                <w:rFonts w:ascii="Arial" w:hAnsi="Arial"/>
                <w:snapToGrid w:val="0"/>
                <w:sz w:val="18"/>
              </w:rPr>
              <w:t>12-23</w:t>
            </w:r>
          </w:p>
        </w:tc>
      </w:tr>
      <w:tr w:rsidR="00ED3522" w:rsidRPr="001F21E0" w14:paraId="0ED6CBEE" w14:textId="77777777" w:rsidTr="00813383">
        <w:trPr>
          <w:cantSplit/>
          <w:trHeight w:val="220"/>
          <w:jc w:val="center"/>
        </w:trPr>
        <w:tc>
          <w:tcPr>
            <w:tcW w:w="1" w:type="pct"/>
            <w:gridSpan w:val="4"/>
            <w:tcBorders>
              <w:top w:val="single" w:sz="4" w:space="0" w:color="auto"/>
              <w:left w:val="single" w:sz="4" w:space="0" w:color="auto"/>
              <w:bottom w:val="single" w:sz="4" w:space="0" w:color="auto"/>
              <w:right w:val="single" w:sz="4" w:space="0" w:color="auto"/>
            </w:tcBorders>
            <w:vAlign w:val="center"/>
          </w:tcPr>
          <w:p w14:paraId="00989C9B" w14:textId="4953AA8C" w:rsidR="00ED3522" w:rsidRPr="001F21E0" w:rsidRDefault="00ED3522" w:rsidP="004A15BC">
            <w:pPr>
              <w:pStyle w:val="TAN"/>
            </w:pPr>
            <w:r w:rsidRPr="001F21E0">
              <w:t>NOTE 1:</w:t>
            </w:r>
            <w:r w:rsidRPr="001F21E0">
              <w:tab/>
              <w:t>When E-UTRA inter-RAT RSTD measurements are configured and the UE requires measurement gaps for performing such measurements, only Gap Pattern #0 can be used.</w:t>
            </w:r>
          </w:p>
          <w:p w14:paraId="79BCA386" w14:textId="56ADB4D6" w:rsidR="00ED3522" w:rsidRPr="001F21E0" w:rsidRDefault="00ED3522" w:rsidP="004A15BC">
            <w:pPr>
              <w:pStyle w:val="TAN"/>
            </w:pPr>
            <w:r w:rsidRPr="001F21E0">
              <w:t>NOTE 2:</w:t>
            </w:r>
            <w:r w:rsidR="004A15BC" w:rsidRPr="001F21E0">
              <w:tab/>
            </w:r>
            <w:r w:rsidRPr="001F21E0">
              <w:t>Measurement purpose which includes E-UTRA measurements includes also inter-RAT E-UTRA RSRP and RSRQ measurements for E-CID</w:t>
            </w:r>
          </w:p>
          <w:p w14:paraId="54DA34E1" w14:textId="240B0AC4" w:rsidR="00ED3522" w:rsidRPr="001F21E0" w:rsidRDefault="004A15BC" w:rsidP="004A15BC">
            <w:pPr>
              <w:pStyle w:val="TAN"/>
            </w:pPr>
            <w:r w:rsidRPr="001F21E0">
              <w:t>NOTE 3:</w:t>
            </w:r>
            <w:r w:rsidRPr="001F21E0">
              <w:tab/>
            </w:r>
            <w:r w:rsidR="00ED3522" w:rsidRPr="001F21E0">
              <w:t>Editor’s note: a note to be added in Table 9.1.2-3 on that measurement gap patterns #2 and #3 are supported only by the UEs which have a corresponding capability of short measurement gap once RAN2 specifies the capability.</w:t>
            </w:r>
          </w:p>
          <w:p w14:paraId="6A27AAF8" w14:textId="324D7588" w:rsidR="00ED3522" w:rsidRPr="001F21E0" w:rsidRDefault="004A15BC" w:rsidP="004A15BC">
            <w:pPr>
              <w:pStyle w:val="TAN"/>
            </w:pPr>
            <w:r w:rsidRPr="001F21E0">
              <w:t>NOTE4:</w:t>
            </w:r>
            <w:r w:rsidRPr="001F21E0">
              <w:tab/>
            </w:r>
            <w:r w:rsidR="00ED3522" w:rsidRPr="001F21E0">
              <w:t>Starting point of m</w:t>
            </w:r>
            <w:r w:rsidRPr="001F21E0">
              <w:t>easurement gap for SA is [FFS].</w:t>
            </w:r>
          </w:p>
        </w:tc>
      </w:tr>
    </w:tbl>
    <w:p w14:paraId="615A2926" w14:textId="77777777" w:rsidR="00ED3522" w:rsidRPr="001F21E0" w:rsidRDefault="00ED3522" w:rsidP="00ED3522"/>
    <w:p w14:paraId="5AE97FC7" w14:textId="7621719E" w:rsidR="00ED3522" w:rsidRPr="001F21E0" w:rsidRDefault="00ED3522" w:rsidP="00ED3522">
      <w:pPr>
        <w:rPr>
          <w:lang w:eastAsia="zh-CN"/>
        </w:rPr>
      </w:pPr>
      <w:r w:rsidRPr="001F21E0">
        <w:rPr>
          <w:lang w:eastAsia="zh-CN"/>
        </w:rPr>
        <w:t>For per-FR measurement gap capable UE in NR standalone operation,</w:t>
      </w:r>
      <w:r w:rsidRPr="001F21E0">
        <w:rPr>
          <w:rFonts w:hint="eastAsia"/>
          <w:lang w:eastAsia="zh-CN"/>
        </w:rPr>
        <w:t xml:space="preserve"> f</w:t>
      </w:r>
      <w:r w:rsidRPr="001F21E0">
        <w:t>or per-FR gap based measurement,</w:t>
      </w:r>
      <w:r w:rsidRPr="001F21E0">
        <w:rPr>
          <w:rFonts w:hint="eastAsia"/>
          <w:lang w:eastAsia="zh-CN"/>
        </w:rPr>
        <w:t>when</w:t>
      </w:r>
      <w:r w:rsidRPr="001F21E0">
        <w:t xml:space="preserve"> there is no serving cell in a particular FR, where measurements objects are configured, regardless if explicit per-FR measurement gap is configured in this FR</w:t>
      </w:r>
      <w:r w:rsidRPr="001F21E0">
        <w:rPr>
          <w:rFonts w:hint="eastAsia"/>
          <w:lang w:eastAsia="zh-CN"/>
        </w:rPr>
        <w:t>,</w:t>
      </w:r>
      <w:r w:rsidRPr="001F21E0">
        <w:t xml:space="preserve"> the </w:t>
      </w:r>
      <w:r w:rsidRPr="001F21E0">
        <w:rPr>
          <w:rFonts w:hint="eastAsia"/>
          <w:lang w:eastAsia="zh-CN"/>
        </w:rPr>
        <w:t>effective</w:t>
      </w:r>
      <w:r w:rsidRPr="001F21E0">
        <w:t xml:space="preserve"> MGRP in this FR used to determine requirements</w:t>
      </w:r>
      <w:r w:rsidRPr="001F21E0">
        <w:rPr>
          <w:rFonts w:hint="eastAsia"/>
          <w:lang w:eastAsia="zh-CN"/>
        </w:rPr>
        <w:t>;</w:t>
      </w:r>
    </w:p>
    <w:p w14:paraId="4AD7E17D" w14:textId="77777777" w:rsidR="00ED3522" w:rsidRPr="001F21E0" w:rsidRDefault="00ED3522" w:rsidP="00ED3522">
      <w:pPr>
        <w:pStyle w:val="B10"/>
      </w:pPr>
      <w:r w:rsidRPr="001F21E0">
        <w:t>-</w:t>
      </w:r>
      <w:r w:rsidRPr="001F21E0">
        <w:tab/>
        <w:t>20ms for FR2 NR measurements</w:t>
      </w:r>
    </w:p>
    <w:p w14:paraId="56F25D56" w14:textId="77777777" w:rsidR="00ED3522" w:rsidRPr="001F21E0" w:rsidRDefault="00ED3522" w:rsidP="00ED3522">
      <w:pPr>
        <w:pStyle w:val="B10"/>
      </w:pPr>
      <w:r w:rsidRPr="001F21E0">
        <w:t>-</w:t>
      </w:r>
      <w:r w:rsidRPr="001F21E0">
        <w:tab/>
        <w:t>40ms for FR1 NR measurements</w:t>
      </w:r>
    </w:p>
    <w:p w14:paraId="2AF39FC9" w14:textId="77777777" w:rsidR="00ED3522" w:rsidRPr="001F21E0" w:rsidRDefault="00ED3522" w:rsidP="00ED3522">
      <w:pPr>
        <w:pStyle w:val="B10"/>
      </w:pPr>
      <w:r w:rsidRPr="001F21E0">
        <w:t>-</w:t>
      </w:r>
      <w:r w:rsidRPr="001F21E0">
        <w:tab/>
        <w:t>40ms for LTE measurements</w:t>
      </w:r>
    </w:p>
    <w:p w14:paraId="5F4598F1" w14:textId="77777777" w:rsidR="00ED3522" w:rsidRPr="001F21E0" w:rsidRDefault="00ED3522" w:rsidP="00ED3522">
      <w:pPr>
        <w:pStyle w:val="B10"/>
      </w:pPr>
      <w:r w:rsidRPr="001F21E0">
        <w:t>-</w:t>
      </w:r>
      <w:r w:rsidRPr="001F21E0">
        <w:tab/>
        <w:t>40ms for FR1+LTE measurements</w:t>
      </w:r>
    </w:p>
    <w:p w14:paraId="0C0934DD" w14:textId="77777777" w:rsidR="00ED3522" w:rsidRPr="001F21E0" w:rsidRDefault="00ED3522" w:rsidP="00ED3522">
      <w:r w:rsidRPr="001F21E0">
        <w:rPr>
          <w:lang w:eastAsia="zh-CN"/>
        </w:rPr>
        <w:t>I</w:t>
      </w:r>
      <w:r w:rsidRPr="001F21E0">
        <w:rPr>
          <w:rFonts w:hint="eastAsia"/>
          <w:lang w:eastAsia="zh-CN"/>
        </w:rPr>
        <w:t>f measurement gap</w:t>
      </w:r>
      <w:r w:rsidRPr="001F21E0">
        <w:rPr>
          <w:lang w:eastAsia="zh-CN"/>
        </w:rPr>
        <w:t xml:space="preserve"> is configured </w:t>
      </w:r>
      <w:r w:rsidRPr="001F21E0">
        <w:rPr>
          <w:rFonts w:hint="eastAsia"/>
          <w:lang w:eastAsia="zh-CN"/>
        </w:rPr>
        <w:t xml:space="preserve">in one FR </w:t>
      </w:r>
      <w:r w:rsidRPr="001F21E0">
        <w:rPr>
          <w:lang w:eastAsia="zh-CN"/>
        </w:rPr>
        <w:t xml:space="preserve">but </w:t>
      </w:r>
      <w:r w:rsidRPr="001F21E0">
        <w:rPr>
          <w:rFonts w:hint="eastAsia"/>
          <w:lang w:eastAsia="zh-CN"/>
        </w:rPr>
        <w:t>measurement object</w:t>
      </w:r>
      <w:r w:rsidRPr="001F21E0">
        <w:rPr>
          <w:lang w:eastAsia="zh-CN"/>
        </w:rPr>
        <w:t xml:space="preserve"> is not</w:t>
      </w:r>
      <w:r w:rsidRPr="001F21E0">
        <w:rPr>
          <w:rFonts w:hint="eastAsia"/>
          <w:lang w:eastAsia="zh-CN"/>
        </w:rPr>
        <w:t xml:space="preserve"> configured in the FR</w:t>
      </w:r>
      <w:r w:rsidRPr="001F21E0">
        <w:rPr>
          <w:lang w:eastAsia="zh-CN"/>
        </w:rPr>
        <w:t>, the scheduling opportunity in the FR depends on the configured measurement</w:t>
      </w:r>
      <w:r w:rsidRPr="001F21E0">
        <w:rPr>
          <w:rFonts w:hint="eastAsia"/>
          <w:lang w:eastAsia="zh-CN"/>
        </w:rPr>
        <w:t xml:space="preserve"> gap pattern</w:t>
      </w:r>
      <w:r w:rsidRPr="001F21E0">
        <w:rPr>
          <w:lang w:eastAsia="zh-CN"/>
        </w:rPr>
        <w:t>.</w:t>
      </w:r>
    </w:p>
    <w:p w14:paraId="583DB78F" w14:textId="347C7ECC" w:rsidR="00ED3522" w:rsidRPr="001F21E0" w:rsidRDefault="00ED3522" w:rsidP="00ED3522">
      <w:pPr>
        <w:rPr>
          <w:lang w:eastAsia="ko-KR"/>
        </w:rPr>
      </w:pPr>
      <w:r w:rsidRPr="001F21E0">
        <w:rPr>
          <w:lang w:eastAsia="ko-KR"/>
        </w:rPr>
        <w:t>For</w:t>
      </w:r>
      <w:r w:rsidRPr="001F21E0">
        <w:rPr>
          <w:rFonts w:hint="eastAsia"/>
          <w:lang w:eastAsia="ko-KR"/>
        </w:rPr>
        <w:t xml:space="preserve"> E-UTRA-NR dual connectivity, </w:t>
      </w:r>
      <w:r w:rsidRPr="001F21E0">
        <w:rPr>
          <w:lang w:eastAsia="ko-KR"/>
        </w:rPr>
        <w:t xml:space="preserve">if UE is not capable of per-FR-gap, </w:t>
      </w:r>
      <w:r w:rsidRPr="001F21E0">
        <w:rPr>
          <w:rFonts w:hint="eastAsia"/>
          <w:lang w:eastAsia="ko-KR"/>
        </w:rPr>
        <w:t xml:space="preserve">total interruption time on SCG during MGL is defined only when MGL(N) = 6ms, 4ms and 3ms. </w:t>
      </w:r>
      <w:r w:rsidRPr="001F21E0">
        <w:rPr>
          <w:lang w:eastAsia="ko-KR"/>
        </w:rPr>
        <w:t xml:space="preserve">And if UE is capable of per-FR-gap, </w:t>
      </w:r>
      <w:r w:rsidRPr="001F21E0">
        <w:rPr>
          <w:rFonts w:hint="eastAsia"/>
          <w:lang w:eastAsia="ko-KR"/>
        </w:rPr>
        <w:t xml:space="preserve">total interruption time on </w:t>
      </w:r>
      <w:r w:rsidRPr="001F21E0">
        <w:rPr>
          <w:lang w:eastAsia="ko-KR"/>
        </w:rPr>
        <w:t xml:space="preserve">FR1 serving cells in </w:t>
      </w:r>
      <w:r w:rsidRPr="001F21E0">
        <w:rPr>
          <w:rFonts w:hint="eastAsia"/>
          <w:lang w:eastAsia="ko-KR"/>
        </w:rPr>
        <w:t xml:space="preserve">SCG during MGL is defined only when MGL(N) = 6ms, 4ms and 3ms, and total interruption time on </w:t>
      </w:r>
      <w:r w:rsidRPr="001F21E0">
        <w:rPr>
          <w:lang w:eastAsia="ko-KR"/>
        </w:rPr>
        <w:t xml:space="preserve">FR2 serving cells in </w:t>
      </w:r>
      <w:r w:rsidRPr="001F21E0">
        <w:rPr>
          <w:rFonts w:hint="eastAsia"/>
          <w:lang w:eastAsia="ko-KR"/>
        </w:rPr>
        <w:t xml:space="preserve">SCG during MGL is defined only when MGL(N) = </w:t>
      </w:r>
      <w:r w:rsidRPr="001F21E0">
        <w:rPr>
          <w:lang w:eastAsia="ko-KR"/>
        </w:rPr>
        <w:t>5.5</w:t>
      </w:r>
      <w:r w:rsidRPr="001F21E0">
        <w:rPr>
          <w:rFonts w:hint="eastAsia"/>
          <w:lang w:eastAsia="ko-KR"/>
        </w:rPr>
        <w:t xml:space="preserve">ms, </w:t>
      </w:r>
      <w:r w:rsidRPr="001F21E0">
        <w:rPr>
          <w:lang w:eastAsia="ko-KR"/>
        </w:rPr>
        <w:t>3.5</w:t>
      </w:r>
      <w:r w:rsidRPr="001F21E0">
        <w:rPr>
          <w:rFonts w:hint="eastAsia"/>
          <w:lang w:eastAsia="ko-KR"/>
        </w:rPr>
        <w:t xml:space="preserve">ms and </w:t>
      </w:r>
      <w:r w:rsidRPr="001F21E0">
        <w:rPr>
          <w:lang w:eastAsia="ko-KR"/>
        </w:rPr>
        <w:t>1.5</w:t>
      </w:r>
      <w:r w:rsidRPr="001F21E0">
        <w:rPr>
          <w:rFonts w:hint="eastAsia"/>
          <w:lang w:eastAsia="ko-KR"/>
        </w:rPr>
        <w:t>ms</w:t>
      </w:r>
      <w:r w:rsidRPr="001F21E0">
        <w:rPr>
          <w:lang w:eastAsia="ko-KR"/>
        </w:rPr>
        <w:t>, given that the reference time for per-FR gap in FR2 is based on an FR2 serving cell.</w:t>
      </w:r>
      <w:r w:rsidRPr="001F21E0" w:rsidDel="002C7284">
        <w:rPr>
          <w:rFonts w:hint="eastAsia"/>
          <w:lang w:eastAsia="ko-KR"/>
        </w:rPr>
        <w:t xml:space="preserve"> </w:t>
      </w:r>
    </w:p>
    <w:p w14:paraId="6F90275A" w14:textId="5C0F65F8" w:rsidR="00ED3522" w:rsidRPr="001F21E0" w:rsidRDefault="00ED3522" w:rsidP="00ED3522">
      <w:pPr>
        <w:rPr>
          <w:lang w:eastAsia="ko-KR"/>
        </w:rPr>
      </w:pPr>
      <w:r w:rsidRPr="001F21E0">
        <w:rPr>
          <w:lang w:eastAsia="ko-KR"/>
        </w:rPr>
        <w:t xml:space="preserve">For NR standalone, if UE is not capable of per-FR-gap, </w:t>
      </w:r>
      <w:r w:rsidRPr="001F21E0">
        <w:rPr>
          <w:rFonts w:hint="eastAsia"/>
          <w:lang w:eastAsia="ko-KR"/>
        </w:rPr>
        <w:t xml:space="preserve">total interruption time on </w:t>
      </w:r>
      <w:r w:rsidRPr="001F21E0">
        <w:rPr>
          <w:lang w:eastAsia="ko-KR"/>
        </w:rPr>
        <w:t>a serving cell</w:t>
      </w:r>
      <w:r w:rsidRPr="001F21E0">
        <w:rPr>
          <w:rFonts w:hint="eastAsia"/>
          <w:lang w:eastAsia="ko-KR"/>
        </w:rPr>
        <w:t xml:space="preserve"> during MGL is defined only when MGL(N) = 6ms, 4ms and 3ms</w:t>
      </w:r>
      <w:r w:rsidRPr="001F21E0">
        <w:rPr>
          <w:lang w:eastAsia="ko-KR"/>
        </w:rPr>
        <w:t xml:space="preserve">. And if UE is capable of per-FR-gap, </w:t>
      </w:r>
      <w:r w:rsidRPr="001F21E0">
        <w:rPr>
          <w:rFonts w:hint="eastAsia"/>
          <w:lang w:eastAsia="ko-KR"/>
        </w:rPr>
        <w:t xml:space="preserve">total interruption time on </w:t>
      </w:r>
      <w:r w:rsidRPr="001F21E0">
        <w:rPr>
          <w:lang w:eastAsia="ko-KR"/>
        </w:rPr>
        <w:t xml:space="preserve">FR1 serving cells </w:t>
      </w:r>
      <w:r w:rsidRPr="001F21E0">
        <w:rPr>
          <w:rFonts w:hint="eastAsia"/>
          <w:lang w:eastAsia="ko-KR"/>
        </w:rPr>
        <w:t xml:space="preserve">during MGL is defined only when MGL(N) = 6ms, 4ms and 3ms, and total interruption time on </w:t>
      </w:r>
      <w:r w:rsidRPr="001F21E0">
        <w:rPr>
          <w:lang w:eastAsia="ko-KR"/>
        </w:rPr>
        <w:t xml:space="preserve">FR2 serving cells </w:t>
      </w:r>
      <w:r w:rsidRPr="001F21E0">
        <w:rPr>
          <w:rFonts w:hint="eastAsia"/>
          <w:lang w:eastAsia="ko-KR"/>
        </w:rPr>
        <w:t xml:space="preserve">during MGL is defined only when MGL(N) = </w:t>
      </w:r>
      <w:r w:rsidRPr="001F21E0">
        <w:rPr>
          <w:lang w:eastAsia="ko-KR"/>
        </w:rPr>
        <w:t>5.5</w:t>
      </w:r>
      <w:r w:rsidRPr="001F21E0">
        <w:rPr>
          <w:rFonts w:hint="eastAsia"/>
          <w:lang w:eastAsia="ko-KR"/>
        </w:rPr>
        <w:t xml:space="preserve">ms, </w:t>
      </w:r>
      <w:r w:rsidRPr="001F21E0">
        <w:rPr>
          <w:lang w:eastAsia="ko-KR"/>
        </w:rPr>
        <w:t>3.5</w:t>
      </w:r>
      <w:r w:rsidRPr="001F21E0">
        <w:rPr>
          <w:rFonts w:hint="eastAsia"/>
          <w:lang w:eastAsia="ko-KR"/>
        </w:rPr>
        <w:t xml:space="preserve">ms and </w:t>
      </w:r>
      <w:r w:rsidRPr="001F21E0">
        <w:rPr>
          <w:lang w:eastAsia="ko-KR"/>
        </w:rPr>
        <w:t>1.5</w:t>
      </w:r>
      <w:r w:rsidRPr="001F21E0">
        <w:rPr>
          <w:rFonts w:hint="eastAsia"/>
          <w:lang w:eastAsia="ko-KR"/>
        </w:rPr>
        <w:t>ms</w:t>
      </w:r>
      <w:r w:rsidRPr="001F21E0">
        <w:rPr>
          <w:lang w:eastAsia="ko-KR"/>
        </w:rPr>
        <w:t>, given that the reference time for per-FR gap in FR2 is based on an FR2 serving cell.</w:t>
      </w:r>
    </w:p>
    <w:p w14:paraId="0842A547" w14:textId="77777777" w:rsidR="00ED3522" w:rsidRPr="001F21E0" w:rsidRDefault="00ED3522" w:rsidP="00ED3522">
      <w:pPr>
        <w:pStyle w:val="TH"/>
        <w:rPr>
          <w:lang w:eastAsia="ko-KR"/>
        </w:rPr>
      </w:pPr>
      <w:r w:rsidRPr="001F21E0">
        <w:object w:dxaOrig="24169" w:dyaOrig="6424" w14:anchorId="6CBCC74C">
          <v:shape id="_x0000_i1057" type="#_x0000_t75" style="width:480.9pt;height:127.9pt" o:ole="">
            <v:imagedata r:id="rId39" o:title=""/>
          </v:shape>
          <o:OLEObject Type="Embed" ProgID="Visio.Drawing.11" ShapeID="_x0000_i1057" DrawAspect="Content" ObjectID="_1599349259" r:id="rId40"/>
        </w:object>
      </w:r>
    </w:p>
    <w:p w14:paraId="7FCB58C0" w14:textId="77777777" w:rsidR="00ED3522" w:rsidRPr="001F21E0" w:rsidRDefault="00ED3522" w:rsidP="00ED3522">
      <w:pPr>
        <w:ind w:left="400"/>
        <w:jc w:val="center"/>
        <w:rPr>
          <w:lang w:eastAsia="ko-KR"/>
        </w:rPr>
      </w:pPr>
      <w:r w:rsidRPr="001F21E0">
        <w:rPr>
          <w:lang w:eastAsia="ko-KR"/>
        </w:rPr>
        <w:t>(a)</w:t>
      </w:r>
      <w:r w:rsidRPr="001F21E0">
        <w:rPr>
          <w:lang w:eastAsia="ko-KR"/>
        </w:rPr>
        <w:tab/>
        <w:t>M</w:t>
      </w:r>
      <w:r w:rsidRPr="001F21E0">
        <w:rPr>
          <w:rFonts w:hint="eastAsia"/>
          <w:lang w:eastAsia="ko-KR"/>
        </w:rPr>
        <w:t xml:space="preserve">easurement gap with MGL = N(ms) with </w:t>
      </w:r>
      <w:r w:rsidRPr="001F21E0">
        <w:rPr>
          <w:lang w:eastAsia="ko-KR"/>
        </w:rPr>
        <w:t>MG timing advance</w:t>
      </w:r>
      <w:r w:rsidRPr="001F21E0">
        <w:rPr>
          <w:rFonts w:hint="eastAsia"/>
          <w:lang w:eastAsia="ko-KR"/>
        </w:rPr>
        <w:t xml:space="preserve"> of 0ms for synchronous EN-DC</w:t>
      </w:r>
      <w:r w:rsidRPr="001F21E0">
        <w:rPr>
          <w:lang w:eastAsia="ko-KR"/>
        </w:rPr>
        <w:t xml:space="preserve"> and NR carrier aggregation</w:t>
      </w:r>
    </w:p>
    <w:p w14:paraId="3718B44A" w14:textId="77777777" w:rsidR="00ED3522" w:rsidRPr="001F21E0" w:rsidRDefault="00ED3522" w:rsidP="00ED3522">
      <w:pPr>
        <w:pStyle w:val="TH"/>
        <w:rPr>
          <w:lang w:eastAsia="ko-KR"/>
        </w:rPr>
      </w:pPr>
      <w:r w:rsidRPr="001F21E0">
        <w:object w:dxaOrig="24169" w:dyaOrig="6424" w14:anchorId="2136A932">
          <v:shape id="_x0000_i1058" type="#_x0000_t75" style="width:480.9pt;height:127.9pt" o:ole="">
            <v:imagedata r:id="rId41" o:title=""/>
          </v:shape>
          <o:OLEObject Type="Embed" ProgID="Visio.Drawing.11" ShapeID="_x0000_i1058" DrawAspect="Content" ObjectID="_1599349260" r:id="rId42"/>
        </w:object>
      </w:r>
    </w:p>
    <w:p w14:paraId="49C93C25" w14:textId="3EE1861E" w:rsidR="00ED3522" w:rsidRPr="001F21E0" w:rsidRDefault="00ED3522" w:rsidP="001F21E0">
      <w:pPr>
        <w:ind w:left="760"/>
        <w:rPr>
          <w:lang w:eastAsia="ko-KR"/>
        </w:rPr>
      </w:pPr>
      <w:r w:rsidRPr="001F21E0">
        <w:rPr>
          <w:lang w:eastAsia="ko-KR"/>
        </w:rPr>
        <w:t>(b)</w:t>
      </w:r>
      <w:r w:rsidRPr="001F21E0">
        <w:rPr>
          <w:lang w:eastAsia="ko-KR"/>
        </w:rPr>
        <w:tab/>
        <w:t>M</w:t>
      </w:r>
      <w:r w:rsidRPr="001F21E0">
        <w:rPr>
          <w:rFonts w:hint="eastAsia"/>
          <w:lang w:eastAsia="ko-KR"/>
        </w:rPr>
        <w:t xml:space="preserve">easurement gap with MGL = N(ms) with </w:t>
      </w:r>
      <w:r w:rsidRPr="001F21E0">
        <w:rPr>
          <w:lang w:eastAsia="ko-KR"/>
        </w:rPr>
        <w:t>MG timing advance</w:t>
      </w:r>
      <w:r w:rsidRPr="001F21E0">
        <w:rPr>
          <w:rFonts w:hint="eastAsia"/>
          <w:lang w:eastAsia="ko-KR"/>
        </w:rPr>
        <w:t xml:space="preserve"> of 0.5ms for synchronous EN-DC</w:t>
      </w:r>
    </w:p>
    <w:p w14:paraId="4815394C" w14:textId="77777777" w:rsidR="00ED3522" w:rsidRPr="001F21E0" w:rsidRDefault="00ED3522" w:rsidP="00ED3522">
      <w:pPr>
        <w:pStyle w:val="TH"/>
        <w:rPr>
          <w:lang w:eastAsia="ko-KR"/>
        </w:rPr>
      </w:pPr>
      <w:r w:rsidRPr="001F21E0">
        <w:object w:dxaOrig="26436" w:dyaOrig="6424" w14:anchorId="49059CEF">
          <v:shape id="_x0000_i1059" type="#_x0000_t75" style="width:480.9pt;height:116.05pt" o:ole="">
            <v:imagedata r:id="rId43" o:title=""/>
          </v:shape>
          <o:OLEObject Type="Embed" ProgID="Visio.Drawing.11" ShapeID="_x0000_i1059" DrawAspect="Content" ObjectID="_1599349261" r:id="rId44"/>
        </w:object>
      </w:r>
    </w:p>
    <w:p w14:paraId="7143FAFD" w14:textId="77777777" w:rsidR="00ED3522" w:rsidRPr="001F21E0" w:rsidRDefault="00ED3522" w:rsidP="00ED3522">
      <w:pPr>
        <w:jc w:val="center"/>
        <w:rPr>
          <w:lang w:eastAsia="ko-KR"/>
        </w:rPr>
      </w:pPr>
      <w:r w:rsidRPr="001F21E0">
        <w:rPr>
          <w:rFonts w:hint="eastAsia"/>
          <w:lang w:eastAsia="ko-KR"/>
        </w:rPr>
        <w:t>(c)</w:t>
      </w:r>
      <w:r w:rsidRPr="001F21E0">
        <w:rPr>
          <w:lang w:eastAsia="ko-KR"/>
        </w:rPr>
        <w:tab/>
        <w:t>M</w:t>
      </w:r>
      <w:r w:rsidRPr="001F21E0">
        <w:rPr>
          <w:rFonts w:hint="eastAsia"/>
          <w:lang w:eastAsia="ko-KR"/>
        </w:rPr>
        <w:t xml:space="preserve">easurement gap with MGL = N(ms) with </w:t>
      </w:r>
      <w:r w:rsidRPr="001F21E0">
        <w:rPr>
          <w:lang w:eastAsia="ko-KR"/>
        </w:rPr>
        <w:t>MG timing advance</w:t>
      </w:r>
      <w:r w:rsidRPr="001F21E0">
        <w:rPr>
          <w:rFonts w:hint="eastAsia"/>
          <w:lang w:eastAsia="ko-KR"/>
        </w:rPr>
        <w:t xml:space="preserve"> of 0ms for asynchronous EN-DC</w:t>
      </w:r>
      <w:r w:rsidRPr="001F21E0">
        <w:rPr>
          <w:lang w:eastAsia="ko-KR"/>
        </w:rPr>
        <w:t xml:space="preserve"> and NR carrier aggregation</w:t>
      </w:r>
    </w:p>
    <w:p w14:paraId="5800A8B4" w14:textId="77777777" w:rsidR="00ED3522" w:rsidRPr="001F21E0" w:rsidRDefault="00ED3522" w:rsidP="00ED3522">
      <w:pPr>
        <w:pStyle w:val="TH"/>
        <w:rPr>
          <w:lang w:eastAsia="ko-KR"/>
        </w:rPr>
      </w:pPr>
      <w:r w:rsidRPr="001F21E0">
        <w:t xml:space="preserve"> </w:t>
      </w:r>
      <w:r w:rsidRPr="001F21E0">
        <w:object w:dxaOrig="26436" w:dyaOrig="6424" w14:anchorId="77625862">
          <v:shape id="_x0000_i1060" type="#_x0000_t75" style="width:480.9pt;height:116.05pt" o:ole="">
            <v:imagedata r:id="rId45" o:title=""/>
          </v:shape>
          <o:OLEObject Type="Embed" ProgID="Visio.Drawing.11" ShapeID="_x0000_i1060" DrawAspect="Content" ObjectID="_1599349262" r:id="rId46"/>
        </w:object>
      </w:r>
    </w:p>
    <w:p w14:paraId="2C54F7B4" w14:textId="77777777" w:rsidR="00ED3522" w:rsidRPr="001F21E0" w:rsidRDefault="00ED3522" w:rsidP="00ED3522">
      <w:pPr>
        <w:jc w:val="center"/>
        <w:rPr>
          <w:lang w:eastAsia="ko-KR"/>
        </w:rPr>
      </w:pPr>
      <w:r w:rsidRPr="001F21E0">
        <w:rPr>
          <w:rFonts w:hint="eastAsia"/>
          <w:lang w:eastAsia="ko-KR"/>
        </w:rPr>
        <w:t>(d)</w:t>
      </w:r>
      <w:r w:rsidRPr="001F21E0">
        <w:rPr>
          <w:lang w:eastAsia="ko-KR"/>
        </w:rPr>
        <w:tab/>
        <w:t>M</w:t>
      </w:r>
      <w:r w:rsidRPr="001F21E0">
        <w:rPr>
          <w:rFonts w:hint="eastAsia"/>
          <w:lang w:eastAsia="ko-KR"/>
        </w:rPr>
        <w:t xml:space="preserve">easurement gap with MGL = N(ms) with </w:t>
      </w:r>
      <w:r w:rsidRPr="001F21E0">
        <w:rPr>
          <w:lang w:eastAsia="ko-KR"/>
        </w:rPr>
        <w:t>MG timing advance</w:t>
      </w:r>
      <w:r w:rsidRPr="001F21E0">
        <w:rPr>
          <w:rFonts w:hint="eastAsia"/>
          <w:lang w:eastAsia="ko-KR"/>
        </w:rPr>
        <w:t xml:space="preserve"> of 0.5ms for asynchronous EN-DC</w:t>
      </w:r>
    </w:p>
    <w:p w14:paraId="52AF86F6" w14:textId="7F7F7BE5" w:rsidR="00ED3522" w:rsidRPr="001F21E0" w:rsidRDefault="00ED3522" w:rsidP="00ED3522">
      <w:pPr>
        <w:pStyle w:val="TF"/>
        <w:rPr>
          <w:snapToGrid w:val="0"/>
        </w:rPr>
      </w:pPr>
      <w:r w:rsidRPr="001F21E0">
        <w:rPr>
          <w:snapToGrid w:val="0"/>
        </w:rPr>
        <w:t xml:space="preserve">Figure </w:t>
      </w:r>
      <w:r w:rsidRPr="001F21E0">
        <w:rPr>
          <w:rFonts w:hint="eastAsia"/>
          <w:snapToGrid w:val="0"/>
          <w:lang w:eastAsia="ko-KR"/>
        </w:rPr>
        <w:t>9</w:t>
      </w:r>
      <w:r w:rsidRPr="001F21E0">
        <w:rPr>
          <w:rFonts w:hint="eastAsia"/>
          <w:snapToGrid w:val="0"/>
        </w:rPr>
        <w:t>.1.2</w:t>
      </w:r>
      <w:r w:rsidRPr="001F21E0">
        <w:rPr>
          <w:snapToGrid w:val="0"/>
        </w:rPr>
        <w:t xml:space="preserve">-1: </w:t>
      </w:r>
      <w:r w:rsidRPr="001F21E0">
        <w:rPr>
          <w:rFonts w:hint="eastAsia"/>
          <w:snapToGrid w:val="0"/>
        </w:rPr>
        <w:t xml:space="preserve">Measurement GAP and total interruption time on </w:t>
      </w:r>
      <w:r w:rsidRPr="001F21E0">
        <w:rPr>
          <w:snapToGrid w:val="0"/>
        </w:rPr>
        <w:t>serving cells for EN-DC and NR carrier aggregation</w:t>
      </w:r>
    </w:p>
    <w:p w14:paraId="32D96BA7" w14:textId="58C0F23B" w:rsidR="00ED3522" w:rsidRPr="001F21E0" w:rsidRDefault="00ED3522" w:rsidP="00ED3522">
      <w:pPr>
        <w:rPr>
          <w:lang w:eastAsia="ko-KR"/>
        </w:rPr>
      </w:pPr>
      <w:r w:rsidRPr="001F21E0">
        <w:rPr>
          <w:rFonts w:hint="eastAsia"/>
          <w:lang w:eastAsia="ko-KR"/>
        </w:rPr>
        <w:t>The corresponding total number of interrupted slot</w:t>
      </w:r>
      <w:r w:rsidRPr="001F21E0">
        <w:rPr>
          <w:rFonts w:eastAsia="MS Mincho" w:hint="eastAsia"/>
          <w:lang w:eastAsia="ja-JP"/>
        </w:rPr>
        <w:t>s</w:t>
      </w:r>
      <w:r w:rsidRPr="001F21E0">
        <w:rPr>
          <w:rFonts w:hint="eastAsia"/>
          <w:lang w:eastAsia="ko-KR"/>
        </w:rPr>
        <w:t xml:space="preserve"> on </w:t>
      </w:r>
      <w:r w:rsidRPr="001F21E0">
        <w:rPr>
          <w:lang w:eastAsia="ko-KR"/>
        </w:rPr>
        <w:t>serving cells</w:t>
      </w:r>
      <w:r w:rsidRPr="001F21E0">
        <w:rPr>
          <w:rFonts w:hint="eastAsia"/>
          <w:lang w:eastAsia="ko-KR"/>
        </w:rPr>
        <w:t xml:space="preserve"> during MGL is listed in Table9.1.2-4 and Table9.1.2-4a</w:t>
      </w:r>
      <w:r w:rsidRPr="001F21E0">
        <w:rPr>
          <w:lang w:eastAsia="ko-KR"/>
        </w:rPr>
        <w:t xml:space="preserve"> for</w:t>
      </w:r>
      <w:r w:rsidRPr="001F21E0">
        <w:rPr>
          <w:rFonts w:hint="eastAsia"/>
          <w:lang w:eastAsia="ko-KR"/>
        </w:rPr>
        <w:t xml:space="preserve"> synchronous EN-DC </w:t>
      </w:r>
      <w:r w:rsidRPr="001F21E0">
        <w:rPr>
          <w:lang w:eastAsia="ko-KR"/>
        </w:rPr>
        <w:t xml:space="preserve">and NR carrier aggregation, </w:t>
      </w:r>
      <w:r w:rsidRPr="001F21E0">
        <w:rPr>
          <w:rFonts w:hint="eastAsia"/>
          <w:lang w:eastAsia="ko-KR"/>
        </w:rPr>
        <w:t>and asynchronous EN-DC respectively.</w:t>
      </w:r>
    </w:p>
    <w:p w14:paraId="5A03A8CD" w14:textId="7D19ACF4" w:rsidR="00ED3522" w:rsidRPr="001F21E0" w:rsidRDefault="00ED3522" w:rsidP="00ED3522">
      <w:pPr>
        <w:pStyle w:val="TH"/>
        <w:rPr>
          <w:rFonts w:eastAsia="MS Mincho"/>
          <w:lang w:val="en-US" w:eastAsia="ja-JP"/>
        </w:rPr>
      </w:pPr>
      <w:r w:rsidRPr="001F21E0">
        <w:rPr>
          <w:snapToGrid w:val="0"/>
        </w:rPr>
        <w:lastRenderedPageBreak/>
        <w:t xml:space="preserve">Table </w:t>
      </w:r>
      <w:r w:rsidRPr="001F21E0">
        <w:rPr>
          <w:rFonts w:hint="eastAsia"/>
          <w:snapToGrid w:val="0"/>
          <w:lang w:eastAsia="ko-KR"/>
        </w:rPr>
        <w:t>9.1.2</w:t>
      </w:r>
      <w:r w:rsidRPr="001F21E0">
        <w:rPr>
          <w:snapToGrid w:val="0"/>
        </w:rPr>
        <w:t>-</w:t>
      </w:r>
      <w:r w:rsidRPr="001F21E0">
        <w:rPr>
          <w:rFonts w:hint="eastAsia"/>
          <w:snapToGrid w:val="0"/>
          <w:lang w:eastAsia="ko-KR"/>
        </w:rPr>
        <w:t>4</w:t>
      </w:r>
      <w:r w:rsidRPr="001F21E0">
        <w:rPr>
          <w:snapToGrid w:val="0"/>
        </w:rPr>
        <w:t xml:space="preserve">: </w:t>
      </w:r>
      <w:r w:rsidRPr="001F21E0">
        <w:rPr>
          <w:rFonts w:hint="eastAsia"/>
          <w:lang w:val="en-US" w:eastAsia="ko-KR"/>
        </w:rPr>
        <w:t>Total number of interrupted slot</w:t>
      </w:r>
      <w:r w:rsidRPr="001F21E0">
        <w:rPr>
          <w:rFonts w:eastAsia="MS Mincho" w:hint="eastAsia"/>
          <w:lang w:val="en-US" w:eastAsia="ja-JP"/>
        </w:rPr>
        <w:t>s</w:t>
      </w:r>
      <w:r w:rsidRPr="001F21E0">
        <w:rPr>
          <w:rFonts w:hint="eastAsia"/>
          <w:lang w:val="en-US" w:eastAsia="ko-KR"/>
        </w:rPr>
        <w:t xml:space="preserve"> on </w:t>
      </w:r>
      <w:r w:rsidRPr="001F21E0">
        <w:rPr>
          <w:lang w:val="en-US" w:eastAsia="ko-KR"/>
        </w:rPr>
        <w:t>serving cells</w:t>
      </w:r>
      <w:r w:rsidRPr="001F21E0">
        <w:rPr>
          <w:rFonts w:hint="eastAsia"/>
          <w:lang w:val="en-US" w:eastAsia="ko-KR"/>
        </w:rPr>
        <w:t xml:space="preserve"> during MGL for S</w:t>
      </w:r>
      <w:r w:rsidRPr="001F21E0">
        <w:rPr>
          <w:rFonts w:hint="eastAsia"/>
          <w:snapToGrid w:val="0"/>
          <w:lang w:eastAsia="ko-KR"/>
        </w:rPr>
        <w:t>ynchronous EN-DC</w:t>
      </w:r>
      <w:r w:rsidRPr="001F21E0">
        <w:rPr>
          <w:rFonts w:eastAsia="MS Mincho" w:hint="eastAsia"/>
          <w:snapToGrid w:val="0"/>
          <w:lang w:eastAsia="ja-JP"/>
        </w:rPr>
        <w:t xml:space="preserve"> </w:t>
      </w:r>
      <w:r w:rsidRPr="001F21E0">
        <w:rPr>
          <w:rFonts w:eastAsia="MS Mincho"/>
          <w:snapToGrid w:val="0"/>
          <w:lang w:eastAsia="ja-JP"/>
        </w:rPr>
        <w:t>and NR carrier aggregation</w:t>
      </w:r>
      <w:r w:rsidRPr="001F21E0">
        <w:rPr>
          <w:rFonts w:eastAsia="MS Mincho" w:hint="eastAsia"/>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ED3522" w:rsidRPr="001F21E0" w14:paraId="0EB09BB4" w14:textId="77777777" w:rsidTr="00813383">
        <w:trPr>
          <w:jc w:val="center"/>
        </w:trPr>
        <w:tc>
          <w:tcPr>
            <w:tcW w:w="683" w:type="dxa"/>
            <w:vMerge w:val="restart"/>
            <w:shd w:val="clear" w:color="auto" w:fill="auto"/>
          </w:tcPr>
          <w:p w14:paraId="596FB715" w14:textId="77777777" w:rsidR="00ED3522" w:rsidRPr="001F21E0" w:rsidRDefault="00ED3522" w:rsidP="00813383">
            <w:pPr>
              <w:keepNext/>
              <w:keepLines/>
              <w:spacing w:after="0"/>
              <w:jc w:val="center"/>
              <w:rPr>
                <w:rFonts w:ascii="Arial" w:hAnsi="Arial"/>
                <w:b/>
                <w:sz w:val="18"/>
              </w:rPr>
            </w:pPr>
            <w:r w:rsidRPr="001F21E0">
              <w:rPr>
                <w:rFonts w:ascii="Arial" w:hAnsi="Arial" w:hint="eastAsia"/>
                <w:b/>
                <w:sz w:val="18"/>
                <w:lang w:eastAsia="ko-KR"/>
              </w:rPr>
              <w:t>NR SCS</w:t>
            </w:r>
            <w:r w:rsidRPr="001F21E0">
              <w:rPr>
                <w:rFonts w:ascii="Arial" w:hAnsi="Arial"/>
                <w:b/>
                <w:sz w:val="18"/>
              </w:rPr>
              <w:t xml:space="preserve"> (kHz)</w:t>
            </w:r>
          </w:p>
        </w:tc>
        <w:tc>
          <w:tcPr>
            <w:tcW w:w="6642" w:type="dxa"/>
            <w:gridSpan w:val="6"/>
          </w:tcPr>
          <w:p w14:paraId="2DCF8F13" w14:textId="5D0CFF94" w:rsidR="00ED3522" w:rsidRPr="001F21E0" w:rsidRDefault="00ED3522" w:rsidP="00813383">
            <w:pPr>
              <w:keepNext/>
              <w:keepLines/>
              <w:spacing w:after="0"/>
              <w:jc w:val="center"/>
              <w:rPr>
                <w:rFonts w:ascii="Arial" w:hAnsi="Arial"/>
                <w:b/>
                <w:sz w:val="18"/>
                <w:lang w:eastAsia="ko-KR"/>
              </w:rPr>
            </w:pPr>
            <w:r w:rsidRPr="001F21E0">
              <w:rPr>
                <w:rFonts w:ascii="Arial" w:hAnsi="Arial"/>
                <w:b/>
                <w:sz w:val="18"/>
                <w:lang w:eastAsia="ko-KR"/>
              </w:rPr>
              <w:t>T</w:t>
            </w:r>
            <w:r w:rsidRPr="001F21E0">
              <w:rPr>
                <w:rFonts w:ascii="Arial" w:hAnsi="Arial" w:hint="eastAsia"/>
                <w:b/>
                <w:sz w:val="18"/>
                <w:lang w:eastAsia="ko-KR"/>
              </w:rPr>
              <w:t>otal number of interrupted slot</w:t>
            </w:r>
            <w:r w:rsidRPr="001F21E0">
              <w:rPr>
                <w:rFonts w:ascii="Arial" w:eastAsia="MS Mincho" w:hAnsi="Arial" w:hint="eastAsia"/>
                <w:b/>
                <w:sz w:val="18"/>
                <w:lang w:eastAsia="ja-JP"/>
              </w:rPr>
              <w:t>s</w:t>
            </w:r>
            <w:r w:rsidRPr="001F21E0">
              <w:rPr>
                <w:rFonts w:ascii="Arial" w:hAnsi="Arial" w:hint="eastAsia"/>
                <w:b/>
                <w:sz w:val="18"/>
                <w:lang w:eastAsia="ko-KR"/>
              </w:rPr>
              <w:t xml:space="preserve"> on </w:t>
            </w:r>
            <w:r w:rsidRPr="001F21E0">
              <w:rPr>
                <w:rFonts w:ascii="Arial" w:hAnsi="Arial"/>
                <w:b/>
                <w:sz w:val="18"/>
                <w:lang w:eastAsia="ko-KR"/>
              </w:rPr>
              <w:t>serving cells</w:t>
            </w:r>
          </w:p>
        </w:tc>
      </w:tr>
      <w:tr w:rsidR="00ED3522" w:rsidRPr="001F21E0" w14:paraId="1FCA5586" w14:textId="77777777" w:rsidTr="00813383">
        <w:trPr>
          <w:jc w:val="center"/>
        </w:trPr>
        <w:tc>
          <w:tcPr>
            <w:tcW w:w="683" w:type="dxa"/>
            <w:vMerge/>
            <w:shd w:val="clear" w:color="auto" w:fill="auto"/>
          </w:tcPr>
          <w:p w14:paraId="28520D07" w14:textId="77777777" w:rsidR="00ED3522" w:rsidRPr="001F21E0" w:rsidRDefault="00ED3522" w:rsidP="00813383">
            <w:pPr>
              <w:keepNext/>
              <w:keepLines/>
              <w:spacing w:after="0"/>
              <w:jc w:val="center"/>
              <w:rPr>
                <w:rFonts w:ascii="Arial" w:hAnsi="Arial"/>
                <w:b/>
                <w:sz w:val="18"/>
                <w:lang w:eastAsia="ko-KR"/>
              </w:rPr>
            </w:pPr>
          </w:p>
        </w:tc>
        <w:tc>
          <w:tcPr>
            <w:tcW w:w="3321" w:type="dxa"/>
            <w:gridSpan w:val="3"/>
          </w:tcPr>
          <w:p w14:paraId="6ECA87B4" w14:textId="77777777" w:rsidR="00ED3522" w:rsidRPr="001F21E0" w:rsidRDefault="00ED3522" w:rsidP="00813383">
            <w:pPr>
              <w:keepNext/>
              <w:keepLines/>
              <w:spacing w:after="0"/>
              <w:jc w:val="center"/>
              <w:rPr>
                <w:rFonts w:ascii="Arial" w:hAnsi="Arial"/>
                <w:b/>
                <w:sz w:val="18"/>
                <w:lang w:eastAsia="ko-KR"/>
              </w:rPr>
            </w:pPr>
            <w:r w:rsidRPr="001F21E0">
              <w:rPr>
                <w:rFonts w:ascii="Arial" w:hAnsi="Arial"/>
                <w:b/>
                <w:sz w:val="18"/>
                <w:lang w:eastAsia="ko-KR"/>
              </w:rPr>
              <w:t>W</w:t>
            </w:r>
            <w:r w:rsidRPr="001F21E0">
              <w:rPr>
                <w:rFonts w:ascii="Arial" w:hAnsi="Arial" w:hint="eastAsia"/>
                <w:b/>
                <w:sz w:val="18"/>
                <w:lang w:eastAsia="ko-KR"/>
              </w:rPr>
              <w:t xml:space="preserve">hen </w:t>
            </w:r>
            <w:r w:rsidRPr="001F21E0">
              <w:rPr>
                <w:rFonts w:ascii="Arial" w:hAnsi="Arial"/>
                <w:b/>
                <w:sz w:val="18"/>
                <w:lang w:eastAsia="ko-KR"/>
              </w:rPr>
              <w:t>MG timing advance</w:t>
            </w:r>
            <w:r w:rsidRPr="001F21E0">
              <w:rPr>
                <w:rFonts w:ascii="Arial" w:hAnsi="Arial" w:hint="eastAsia"/>
                <w:b/>
                <w:sz w:val="18"/>
                <w:lang w:eastAsia="ko-KR"/>
              </w:rPr>
              <w:t xml:space="preserve"> of 0ms is applied</w:t>
            </w:r>
          </w:p>
        </w:tc>
        <w:tc>
          <w:tcPr>
            <w:tcW w:w="3321" w:type="dxa"/>
            <w:gridSpan w:val="3"/>
          </w:tcPr>
          <w:p w14:paraId="6AC4ED23" w14:textId="77777777" w:rsidR="00ED3522" w:rsidRPr="001F21E0" w:rsidRDefault="00ED3522" w:rsidP="00813383">
            <w:pPr>
              <w:keepNext/>
              <w:keepLines/>
              <w:spacing w:after="0"/>
              <w:jc w:val="center"/>
              <w:rPr>
                <w:rFonts w:ascii="Arial" w:hAnsi="Arial"/>
                <w:b/>
                <w:sz w:val="18"/>
                <w:lang w:eastAsia="ko-KR"/>
              </w:rPr>
            </w:pPr>
            <w:r w:rsidRPr="001F21E0">
              <w:rPr>
                <w:rFonts w:ascii="Arial" w:hAnsi="Arial"/>
                <w:b/>
                <w:sz w:val="18"/>
                <w:lang w:eastAsia="ko-KR"/>
              </w:rPr>
              <w:t>W</w:t>
            </w:r>
            <w:r w:rsidRPr="001F21E0">
              <w:rPr>
                <w:rFonts w:ascii="Arial" w:hAnsi="Arial" w:hint="eastAsia"/>
                <w:b/>
                <w:sz w:val="18"/>
                <w:lang w:eastAsia="ko-KR"/>
              </w:rPr>
              <w:t xml:space="preserve">hen </w:t>
            </w:r>
            <w:r w:rsidRPr="001F21E0">
              <w:rPr>
                <w:rFonts w:ascii="Arial" w:hAnsi="Arial"/>
                <w:b/>
                <w:sz w:val="18"/>
                <w:lang w:eastAsia="ko-KR"/>
              </w:rPr>
              <w:t>MG timing advance</w:t>
            </w:r>
            <w:r w:rsidRPr="001F21E0">
              <w:rPr>
                <w:rFonts w:ascii="Arial" w:hAnsi="Arial" w:hint="eastAsia"/>
                <w:b/>
                <w:sz w:val="18"/>
                <w:lang w:eastAsia="ko-KR"/>
              </w:rPr>
              <w:t xml:space="preserve"> of 0.5ms is applied</w:t>
            </w:r>
          </w:p>
        </w:tc>
      </w:tr>
      <w:tr w:rsidR="00ED3522" w:rsidRPr="001F21E0" w14:paraId="6BA04A9C" w14:textId="77777777" w:rsidTr="00813383">
        <w:trPr>
          <w:jc w:val="center"/>
        </w:trPr>
        <w:tc>
          <w:tcPr>
            <w:tcW w:w="683" w:type="dxa"/>
            <w:vMerge/>
            <w:shd w:val="clear" w:color="auto" w:fill="auto"/>
          </w:tcPr>
          <w:p w14:paraId="303FA842" w14:textId="77777777" w:rsidR="00ED3522" w:rsidRPr="001F21E0" w:rsidRDefault="00ED3522" w:rsidP="00813383">
            <w:pPr>
              <w:keepNext/>
              <w:keepLines/>
              <w:spacing w:after="0"/>
              <w:jc w:val="center"/>
              <w:rPr>
                <w:rFonts w:ascii="Arial" w:hAnsi="Arial"/>
                <w:b/>
                <w:sz w:val="18"/>
              </w:rPr>
            </w:pPr>
          </w:p>
        </w:tc>
        <w:tc>
          <w:tcPr>
            <w:tcW w:w="1107" w:type="dxa"/>
          </w:tcPr>
          <w:p w14:paraId="1526B6C2" w14:textId="77777777" w:rsidR="00ED3522" w:rsidRPr="001F21E0" w:rsidRDefault="00ED3522" w:rsidP="00813383">
            <w:pPr>
              <w:keepNext/>
              <w:keepLines/>
              <w:spacing w:after="0"/>
              <w:jc w:val="center"/>
              <w:rPr>
                <w:rFonts w:ascii="Arial" w:hAnsi="Arial"/>
                <w:b/>
                <w:sz w:val="18"/>
                <w:lang w:eastAsia="ko-KR"/>
              </w:rPr>
            </w:pPr>
            <w:r w:rsidRPr="001F21E0">
              <w:rPr>
                <w:rFonts w:ascii="Arial" w:hAnsi="Arial" w:hint="eastAsia"/>
                <w:b/>
                <w:sz w:val="18"/>
                <w:lang w:eastAsia="ko-KR"/>
              </w:rPr>
              <w:t>MGL=6ms</w:t>
            </w:r>
          </w:p>
        </w:tc>
        <w:tc>
          <w:tcPr>
            <w:tcW w:w="1107" w:type="dxa"/>
          </w:tcPr>
          <w:p w14:paraId="093DEE99" w14:textId="77777777" w:rsidR="00ED3522" w:rsidRPr="001F21E0" w:rsidRDefault="00ED3522" w:rsidP="00813383">
            <w:pPr>
              <w:keepNext/>
              <w:keepLines/>
              <w:spacing w:after="0"/>
              <w:jc w:val="center"/>
              <w:rPr>
                <w:rFonts w:ascii="Arial" w:hAnsi="Arial"/>
                <w:b/>
                <w:sz w:val="18"/>
                <w:lang w:eastAsia="ko-KR"/>
              </w:rPr>
            </w:pPr>
            <w:r w:rsidRPr="001F21E0">
              <w:rPr>
                <w:rFonts w:ascii="Arial" w:hAnsi="Arial" w:hint="eastAsia"/>
                <w:b/>
                <w:sz w:val="18"/>
                <w:lang w:eastAsia="ko-KR"/>
              </w:rPr>
              <w:t>MGL=4ms</w:t>
            </w:r>
          </w:p>
        </w:tc>
        <w:tc>
          <w:tcPr>
            <w:tcW w:w="1107" w:type="dxa"/>
          </w:tcPr>
          <w:p w14:paraId="27F706F3" w14:textId="77777777" w:rsidR="00ED3522" w:rsidRPr="001F21E0" w:rsidRDefault="00ED3522" w:rsidP="00813383">
            <w:pPr>
              <w:keepNext/>
              <w:keepLines/>
              <w:spacing w:after="0"/>
              <w:jc w:val="center"/>
              <w:rPr>
                <w:rFonts w:ascii="Arial" w:hAnsi="Arial"/>
                <w:b/>
                <w:sz w:val="18"/>
                <w:lang w:eastAsia="ko-KR"/>
              </w:rPr>
            </w:pPr>
            <w:r w:rsidRPr="001F21E0">
              <w:rPr>
                <w:rFonts w:ascii="Arial" w:hAnsi="Arial" w:hint="eastAsia"/>
                <w:b/>
                <w:sz w:val="18"/>
                <w:lang w:eastAsia="ko-KR"/>
              </w:rPr>
              <w:t>MGL=3ms</w:t>
            </w:r>
          </w:p>
        </w:tc>
        <w:tc>
          <w:tcPr>
            <w:tcW w:w="1107" w:type="dxa"/>
          </w:tcPr>
          <w:p w14:paraId="4AD267ED" w14:textId="77777777" w:rsidR="00ED3522" w:rsidRPr="001F21E0" w:rsidRDefault="00ED3522" w:rsidP="00813383">
            <w:pPr>
              <w:keepNext/>
              <w:keepLines/>
              <w:spacing w:after="0"/>
              <w:jc w:val="center"/>
              <w:rPr>
                <w:rFonts w:ascii="Arial" w:hAnsi="Arial"/>
                <w:b/>
                <w:sz w:val="18"/>
                <w:lang w:eastAsia="ko-KR"/>
              </w:rPr>
            </w:pPr>
            <w:r w:rsidRPr="001F21E0">
              <w:rPr>
                <w:rFonts w:ascii="Arial" w:hAnsi="Arial" w:hint="eastAsia"/>
                <w:b/>
                <w:sz w:val="18"/>
                <w:lang w:eastAsia="ko-KR"/>
              </w:rPr>
              <w:t>MGL=6ms</w:t>
            </w:r>
          </w:p>
        </w:tc>
        <w:tc>
          <w:tcPr>
            <w:tcW w:w="1107" w:type="dxa"/>
          </w:tcPr>
          <w:p w14:paraId="04E9CC2A" w14:textId="77777777" w:rsidR="00ED3522" w:rsidRPr="001F21E0" w:rsidRDefault="00ED3522" w:rsidP="00813383">
            <w:pPr>
              <w:keepNext/>
              <w:keepLines/>
              <w:spacing w:after="0"/>
              <w:jc w:val="center"/>
              <w:rPr>
                <w:rFonts w:ascii="Arial" w:hAnsi="Arial"/>
                <w:b/>
                <w:sz w:val="18"/>
                <w:lang w:eastAsia="ko-KR"/>
              </w:rPr>
            </w:pPr>
            <w:r w:rsidRPr="001F21E0">
              <w:rPr>
                <w:rFonts w:ascii="Arial" w:hAnsi="Arial" w:hint="eastAsia"/>
                <w:b/>
                <w:sz w:val="18"/>
                <w:lang w:eastAsia="ko-KR"/>
              </w:rPr>
              <w:t>MGL=4ms</w:t>
            </w:r>
          </w:p>
        </w:tc>
        <w:tc>
          <w:tcPr>
            <w:tcW w:w="1107" w:type="dxa"/>
            <w:shd w:val="clear" w:color="auto" w:fill="auto"/>
          </w:tcPr>
          <w:p w14:paraId="184A0B4D" w14:textId="77777777" w:rsidR="00ED3522" w:rsidRPr="001F21E0" w:rsidRDefault="00ED3522" w:rsidP="00813383">
            <w:pPr>
              <w:keepNext/>
              <w:keepLines/>
              <w:spacing w:after="0"/>
              <w:jc w:val="center"/>
              <w:rPr>
                <w:rFonts w:ascii="Arial" w:hAnsi="Arial"/>
                <w:b/>
                <w:sz w:val="18"/>
                <w:lang w:eastAsia="ko-KR"/>
              </w:rPr>
            </w:pPr>
            <w:r w:rsidRPr="001F21E0">
              <w:rPr>
                <w:rFonts w:ascii="Arial" w:hAnsi="Arial" w:hint="eastAsia"/>
                <w:b/>
                <w:sz w:val="18"/>
                <w:lang w:eastAsia="ko-KR"/>
              </w:rPr>
              <w:t>MGL=3ms</w:t>
            </w:r>
          </w:p>
        </w:tc>
      </w:tr>
      <w:tr w:rsidR="00ED3522" w:rsidRPr="001F21E0" w14:paraId="01DD7B9A" w14:textId="77777777" w:rsidTr="00813383">
        <w:trPr>
          <w:jc w:val="center"/>
        </w:trPr>
        <w:tc>
          <w:tcPr>
            <w:tcW w:w="683" w:type="dxa"/>
            <w:shd w:val="clear" w:color="auto" w:fill="auto"/>
          </w:tcPr>
          <w:p w14:paraId="7F5B2101" w14:textId="77777777" w:rsidR="00ED3522" w:rsidRPr="001F21E0" w:rsidRDefault="00ED3522" w:rsidP="00813383">
            <w:pPr>
              <w:keepNext/>
              <w:keepLines/>
              <w:spacing w:after="0"/>
              <w:jc w:val="center"/>
              <w:rPr>
                <w:rFonts w:ascii="Arial" w:hAnsi="Arial"/>
                <w:sz w:val="18"/>
              </w:rPr>
            </w:pPr>
            <w:r w:rsidRPr="001F21E0">
              <w:rPr>
                <w:rFonts w:ascii="Arial" w:hAnsi="Arial"/>
                <w:sz w:val="18"/>
              </w:rPr>
              <w:t>15</w:t>
            </w:r>
          </w:p>
        </w:tc>
        <w:tc>
          <w:tcPr>
            <w:tcW w:w="1107" w:type="dxa"/>
          </w:tcPr>
          <w:p w14:paraId="660E1793" w14:textId="77777777" w:rsidR="00ED3522" w:rsidRPr="001F21E0" w:rsidRDefault="00ED3522" w:rsidP="00813383">
            <w:pPr>
              <w:keepNext/>
              <w:keepLines/>
              <w:spacing w:after="0"/>
              <w:jc w:val="center"/>
              <w:rPr>
                <w:rFonts w:ascii="Arial" w:hAnsi="Arial"/>
                <w:sz w:val="18"/>
                <w:lang w:eastAsia="ko-KR"/>
              </w:rPr>
            </w:pPr>
            <w:r w:rsidRPr="001F21E0">
              <w:rPr>
                <w:rFonts w:ascii="Arial" w:hAnsi="Arial" w:hint="eastAsia"/>
                <w:sz w:val="18"/>
                <w:lang w:eastAsia="ko-KR"/>
              </w:rPr>
              <w:t>6</w:t>
            </w:r>
          </w:p>
        </w:tc>
        <w:tc>
          <w:tcPr>
            <w:tcW w:w="1107" w:type="dxa"/>
          </w:tcPr>
          <w:p w14:paraId="45AB581D" w14:textId="77777777" w:rsidR="00ED3522" w:rsidRPr="001F21E0" w:rsidRDefault="00ED3522" w:rsidP="00813383">
            <w:pPr>
              <w:keepNext/>
              <w:keepLines/>
              <w:spacing w:after="0"/>
              <w:jc w:val="center"/>
              <w:rPr>
                <w:rFonts w:ascii="Arial" w:hAnsi="Arial"/>
                <w:sz w:val="18"/>
                <w:lang w:eastAsia="ko-KR"/>
              </w:rPr>
            </w:pPr>
            <w:r w:rsidRPr="001F21E0">
              <w:rPr>
                <w:rFonts w:ascii="Arial" w:hAnsi="Arial" w:hint="eastAsia"/>
                <w:sz w:val="18"/>
                <w:lang w:eastAsia="ko-KR"/>
              </w:rPr>
              <w:t>4</w:t>
            </w:r>
          </w:p>
        </w:tc>
        <w:tc>
          <w:tcPr>
            <w:tcW w:w="1107" w:type="dxa"/>
          </w:tcPr>
          <w:p w14:paraId="59603816" w14:textId="77777777" w:rsidR="00ED3522" w:rsidRPr="001F21E0" w:rsidRDefault="00ED3522" w:rsidP="00813383">
            <w:pPr>
              <w:keepNext/>
              <w:keepLines/>
              <w:spacing w:after="0"/>
              <w:jc w:val="center"/>
              <w:rPr>
                <w:rFonts w:ascii="Arial" w:hAnsi="Arial"/>
                <w:sz w:val="18"/>
                <w:lang w:eastAsia="ko-KR"/>
              </w:rPr>
            </w:pPr>
            <w:r w:rsidRPr="001F21E0">
              <w:rPr>
                <w:rFonts w:ascii="Arial" w:hAnsi="Arial" w:hint="eastAsia"/>
                <w:sz w:val="18"/>
                <w:lang w:eastAsia="ko-KR"/>
              </w:rPr>
              <w:t>3</w:t>
            </w:r>
          </w:p>
        </w:tc>
        <w:tc>
          <w:tcPr>
            <w:tcW w:w="1107" w:type="dxa"/>
          </w:tcPr>
          <w:p w14:paraId="5B547EE1" w14:textId="77777777" w:rsidR="00ED3522" w:rsidRPr="001F21E0" w:rsidRDefault="00ED3522" w:rsidP="00813383">
            <w:pPr>
              <w:keepNext/>
              <w:keepLines/>
              <w:spacing w:after="0"/>
              <w:jc w:val="center"/>
              <w:rPr>
                <w:rFonts w:ascii="Arial" w:hAnsi="Arial"/>
                <w:sz w:val="18"/>
                <w:lang w:eastAsia="ko-KR"/>
              </w:rPr>
            </w:pPr>
            <w:r w:rsidRPr="001F21E0">
              <w:rPr>
                <w:rFonts w:ascii="Arial" w:hAnsi="Arial" w:hint="eastAsia"/>
                <w:sz w:val="18"/>
                <w:lang w:eastAsia="ko-KR"/>
              </w:rPr>
              <w:t>7</w:t>
            </w:r>
          </w:p>
        </w:tc>
        <w:tc>
          <w:tcPr>
            <w:tcW w:w="1107" w:type="dxa"/>
          </w:tcPr>
          <w:p w14:paraId="5394643D" w14:textId="77777777" w:rsidR="00ED3522" w:rsidRPr="001F21E0" w:rsidRDefault="00ED3522" w:rsidP="00813383">
            <w:pPr>
              <w:keepNext/>
              <w:keepLines/>
              <w:spacing w:after="0"/>
              <w:jc w:val="center"/>
              <w:rPr>
                <w:rFonts w:ascii="Arial" w:hAnsi="Arial"/>
                <w:sz w:val="18"/>
                <w:lang w:eastAsia="ko-KR"/>
              </w:rPr>
            </w:pPr>
            <w:r w:rsidRPr="001F21E0">
              <w:rPr>
                <w:rFonts w:ascii="Arial" w:hAnsi="Arial" w:hint="eastAsia"/>
                <w:sz w:val="18"/>
                <w:lang w:eastAsia="ko-KR"/>
              </w:rPr>
              <w:t>5</w:t>
            </w:r>
          </w:p>
        </w:tc>
        <w:tc>
          <w:tcPr>
            <w:tcW w:w="1107" w:type="dxa"/>
            <w:shd w:val="clear" w:color="auto" w:fill="auto"/>
          </w:tcPr>
          <w:p w14:paraId="7ED66494" w14:textId="77777777" w:rsidR="00ED3522" w:rsidRPr="001F21E0" w:rsidRDefault="00ED3522" w:rsidP="00813383">
            <w:pPr>
              <w:keepNext/>
              <w:keepLines/>
              <w:spacing w:after="0"/>
              <w:jc w:val="center"/>
              <w:rPr>
                <w:rFonts w:ascii="Arial" w:hAnsi="Arial"/>
                <w:sz w:val="18"/>
                <w:lang w:eastAsia="ko-KR"/>
              </w:rPr>
            </w:pPr>
            <w:r w:rsidRPr="001F21E0">
              <w:rPr>
                <w:rFonts w:ascii="Arial" w:hAnsi="Arial" w:hint="eastAsia"/>
                <w:sz w:val="18"/>
                <w:lang w:eastAsia="ko-KR"/>
              </w:rPr>
              <w:t>4</w:t>
            </w:r>
          </w:p>
        </w:tc>
      </w:tr>
      <w:tr w:rsidR="00ED3522" w:rsidRPr="001F21E0" w14:paraId="0C705AE8" w14:textId="77777777" w:rsidTr="00813383">
        <w:trPr>
          <w:jc w:val="center"/>
        </w:trPr>
        <w:tc>
          <w:tcPr>
            <w:tcW w:w="683" w:type="dxa"/>
            <w:shd w:val="clear" w:color="auto" w:fill="auto"/>
          </w:tcPr>
          <w:p w14:paraId="28DB83E9" w14:textId="77777777" w:rsidR="00ED3522" w:rsidRPr="001F21E0" w:rsidRDefault="00ED3522" w:rsidP="00813383">
            <w:pPr>
              <w:keepNext/>
              <w:keepLines/>
              <w:spacing w:after="0"/>
              <w:jc w:val="center"/>
              <w:rPr>
                <w:rFonts w:ascii="Arial" w:hAnsi="Arial"/>
                <w:sz w:val="18"/>
              </w:rPr>
            </w:pPr>
            <w:r w:rsidRPr="001F21E0">
              <w:rPr>
                <w:rFonts w:ascii="Arial" w:hAnsi="Arial"/>
                <w:sz w:val="18"/>
              </w:rPr>
              <w:t>30</w:t>
            </w:r>
          </w:p>
        </w:tc>
        <w:tc>
          <w:tcPr>
            <w:tcW w:w="1107" w:type="dxa"/>
          </w:tcPr>
          <w:p w14:paraId="086047A2" w14:textId="160DA390" w:rsidR="00ED3522" w:rsidRPr="001F21E0" w:rsidRDefault="00ED3522" w:rsidP="00813383">
            <w:pPr>
              <w:keepNext/>
              <w:keepLines/>
              <w:spacing w:after="0"/>
              <w:jc w:val="center"/>
              <w:rPr>
                <w:rFonts w:ascii="Arial" w:hAnsi="Arial"/>
                <w:sz w:val="18"/>
                <w:lang w:eastAsia="ko-KR"/>
              </w:rPr>
            </w:pPr>
            <w:r w:rsidRPr="001F21E0">
              <w:rPr>
                <w:rFonts w:ascii="Arial" w:hAnsi="Arial" w:hint="eastAsia"/>
                <w:sz w:val="18"/>
                <w:lang w:eastAsia="ko-KR"/>
              </w:rPr>
              <w:t>12</w:t>
            </w:r>
          </w:p>
        </w:tc>
        <w:tc>
          <w:tcPr>
            <w:tcW w:w="1107" w:type="dxa"/>
          </w:tcPr>
          <w:p w14:paraId="70A8CEFE" w14:textId="108A6B23" w:rsidR="00ED3522" w:rsidRPr="001F21E0" w:rsidRDefault="00ED3522" w:rsidP="00813383">
            <w:pPr>
              <w:keepNext/>
              <w:keepLines/>
              <w:spacing w:after="0"/>
              <w:jc w:val="center"/>
              <w:rPr>
                <w:rFonts w:ascii="Arial" w:hAnsi="Arial"/>
                <w:sz w:val="18"/>
                <w:lang w:eastAsia="ko-KR"/>
              </w:rPr>
            </w:pPr>
            <w:r w:rsidRPr="001F21E0">
              <w:rPr>
                <w:rFonts w:ascii="Arial" w:hAnsi="Arial" w:hint="eastAsia"/>
                <w:sz w:val="18"/>
                <w:lang w:eastAsia="ko-KR"/>
              </w:rPr>
              <w:t>8</w:t>
            </w:r>
          </w:p>
        </w:tc>
        <w:tc>
          <w:tcPr>
            <w:tcW w:w="1107" w:type="dxa"/>
          </w:tcPr>
          <w:p w14:paraId="1719C882" w14:textId="203473D1" w:rsidR="00ED3522" w:rsidRPr="001F21E0" w:rsidRDefault="00ED3522" w:rsidP="00813383">
            <w:pPr>
              <w:keepNext/>
              <w:keepLines/>
              <w:spacing w:after="0"/>
              <w:jc w:val="center"/>
              <w:rPr>
                <w:rFonts w:ascii="Arial" w:hAnsi="Arial"/>
                <w:sz w:val="18"/>
                <w:lang w:eastAsia="ko-KR"/>
              </w:rPr>
            </w:pPr>
            <w:r w:rsidRPr="001F21E0">
              <w:rPr>
                <w:rFonts w:ascii="Arial" w:hAnsi="Arial" w:hint="eastAsia"/>
                <w:sz w:val="18"/>
                <w:lang w:eastAsia="ko-KR"/>
              </w:rPr>
              <w:t>6</w:t>
            </w:r>
          </w:p>
        </w:tc>
        <w:tc>
          <w:tcPr>
            <w:tcW w:w="1107" w:type="dxa"/>
          </w:tcPr>
          <w:p w14:paraId="532DDBCC" w14:textId="53128FE6" w:rsidR="00ED3522" w:rsidRPr="001F21E0" w:rsidRDefault="00ED3522" w:rsidP="00813383">
            <w:pPr>
              <w:keepNext/>
              <w:keepLines/>
              <w:spacing w:after="0"/>
              <w:jc w:val="center"/>
              <w:rPr>
                <w:rFonts w:ascii="Arial" w:hAnsi="Arial"/>
                <w:sz w:val="18"/>
                <w:lang w:eastAsia="ko-KR"/>
              </w:rPr>
            </w:pPr>
            <w:r w:rsidRPr="001F21E0">
              <w:rPr>
                <w:rFonts w:ascii="Arial" w:hAnsi="Arial" w:hint="eastAsia"/>
                <w:sz w:val="18"/>
                <w:lang w:eastAsia="ko-KR"/>
              </w:rPr>
              <w:t>12</w:t>
            </w:r>
          </w:p>
        </w:tc>
        <w:tc>
          <w:tcPr>
            <w:tcW w:w="1107" w:type="dxa"/>
          </w:tcPr>
          <w:p w14:paraId="21560045" w14:textId="1FA5A64C" w:rsidR="00ED3522" w:rsidRPr="001F21E0" w:rsidRDefault="00ED3522" w:rsidP="00813383">
            <w:pPr>
              <w:keepNext/>
              <w:keepLines/>
              <w:spacing w:after="0"/>
              <w:jc w:val="center"/>
              <w:rPr>
                <w:rFonts w:ascii="Arial" w:hAnsi="Arial"/>
                <w:sz w:val="18"/>
                <w:lang w:eastAsia="ko-KR"/>
              </w:rPr>
            </w:pPr>
            <w:r w:rsidRPr="001F21E0">
              <w:rPr>
                <w:rFonts w:ascii="Arial" w:hAnsi="Arial" w:hint="eastAsia"/>
                <w:sz w:val="18"/>
                <w:lang w:eastAsia="ko-KR"/>
              </w:rPr>
              <w:t>8</w:t>
            </w:r>
          </w:p>
        </w:tc>
        <w:tc>
          <w:tcPr>
            <w:tcW w:w="1107" w:type="dxa"/>
            <w:shd w:val="clear" w:color="auto" w:fill="auto"/>
          </w:tcPr>
          <w:p w14:paraId="7B5524C4" w14:textId="06647CD2" w:rsidR="00ED3522" w:rsidRPr="001F21E0" w:rsidRDefault="00ED3522" w:rsidP="00813383">
            <w:pPr>
              <w:keepNext/>
              <w:keepLines/>
              <w:spacing w:after="0"/>
              <w:jc w:val="center"/>
              <w:rPr>
                <w:rFonts w:ascii="Arial" w:hAnsi="Arial"/>
                <w:sz w:val="18"/>
                <w:lang w:eastAsia="ko-KR"/>
              </w:rPr>
            </w:pPr>
            <w:r w:rsidRPr="001F21E0">
              <w:rPr>
                <w:rFonts w:ascii="Arial" w:hAnsi="Arial" w:hint="eastAsia"/>
                <w:sz w:val="18"/>
                <w:lang w:eastAsia="ko-KR"/>
              </w:rPr>
              <w:t>6</w:t>
            </w:r>
          </w:p>
        </w:tc>
      </w:tr>
      <w:tr w:rsidR="00ED3522" w:rsidRPr="001F21E0" w14:paraId="28E7FAD5" w14:textId="77777777" w:rsidTr="00813383">
        <w:trPr>
          <w:jc w:val="center"/>
        </w:trPr>
        <w:tc>
          <w:tcPr>
            <w:tcW w:w="683" w:type="dxa"/>
            <w:shd w:val="clear" w:color="auto" w:fill="auto"/>
          </w:tcPr>
          <w:p w14:paraId="4D5C38BE" w14:textId="77777777" w:rsidR="00ED3522" w:rsidRPr="001F21E0" w:rsidRDefault="00ED3522" w:rsidP="00813383">
            <w:pPr>
              <w:keepNext/>
              <w:keepLines/>
              <w:spacing w:after="0"/>
              <w:jc w:val="center"/>
              <w:rPr>
                <w:rFonts w:ascii="Arial" w:hAnsi="Arial"/>
                <w:sz w:val="18"/>
              </w:rPr>
            </w:pPr>
            <w:r w:rsidRPr="001F21E0">
              <w:rPr>
                <w:rFonts w:ascii="Arial" w:hAnsi="Arial"/>
                <w:sz w:val="18"/>
              </w:rPr>
              <w:t>60</w:t>
            </w:r>
          </w:p>
        </w:tc>
        <w:tc>
          <w:tcPr>
            <w:tcW w:w="1107" w:type="dxa"/>
          </w:tcPr>
          <w:p w14:paraId="65F9AF48" w14:textId="41FAA103" w:rsidR="00ED3522" w:rsidRPr="001F21E0" w:rsidRDefault="00ED3522" w:rsidP="00813383">
            <w:pPr>
              <w:keepNext/>
              <w:keepLines/>
              <w:spacing w:after="0"/>
              <w:jc w:val="center"/>
              <w:rPr>
                <w:rFonts w:ascii="Arial" w:hAnsi="Arial"/>
                <w:sz w:val="18"/>
                <w:lang w:eastAsia="ko-KR"/>
              </w:rPr>
            </w:pPr>
            <w:r w:rsidRPr="001F21E0">
              <w:rPr>
                <w:rFonts w:ascii="Arial" w:hAnsi="Arial" w:hint="eastAsia"/>
                <w:sz w:val="18"/>
                <w:lang w:eastAsia="ko-KR"/>
              </w:rPr>
              <w:t>24</w:t>
            </w:r>
          </w:p>
        </w:tc>
        <w:tc>
          <w:tcPr>
            <w:tcW w:w="1107" w:type="dxa"/>
          </w:tcPr>
          <w:p w14:paraId="36C64A54" w14:textId="5DBEC376" w:rsidR="00ED3522" w:rsidRPr="001F21E0" w:rsidRDefault="00ED3522" w:rsidP="00813383">
            <w:pPr>
              <w:keepNext/>
              <w:keepLines/>
              <w:spacing w:after="0"/>
              <w:jc w:val="center"/>
              <w:rPr>
                <w:rFonts w:ascii="Arial" w:hAnsi="Arial"/>
                <w:sz w:val="18"/>
                <w:lang w:eastAsia="ko-KR"/>
              </w:rPr>
            </w:pPr>
            <w:r w:rsidRPr="001F21E0">
              <w:rPr>
                <w:rFonts w:ascii="Arial" w:hAnsi="Arial" w:hint="eastAsia"/>
                <w:sz w:val="18"/>
                <w:lang w:eastAsia="ko-KR"/>
              </w:rPr>
              <w:t>16</w:t>
            </w:r>
          </w:p>
        </w:tc>
        <w:tc>
          <w:tcPr>
            <w:tcW w:w="1107" w:type="dxa"/>
          </w:tcPr>
          <w:p w14:paraId="701E44F1" w14:textId="6ABA7999" w:rsidR="00ED3522" w:rsidRPr="001F21E0" w:rsidRDefault="00ED3522" w:rsidP="00813383">
            <w:pPr>
              <w:keepNext/>
              <w:keepLines/>
              <w:spacing w:after="0"/>
              <w:jc w:val="center"/>
              <w:rPr>
                <w:rFonts w:ascii="Arial" w:hAnsi="Arial"/>
                <w:sz w:val="18"/>
                <w:lang w:eastAsia="ko-KR"/>
              </w:rPr>
            </w:pPr>
            <w:r w:rsidRPr="001F21E0">
              <w:rPr>
                <w:rFonts w:ascii="Arial" w:hAnsi="Arial" w:hint="eastAsia"/>
                <w:sz w:val="18"/>
                <w:lang w:eastAsia="ko-KR"/>
              </w:rPr>
              <w:t>12</w:t>
            </w:r>
          </w:p>
        </w:tc>
        <w:tc>
          <w:tcPr>
            <w:tcW w:w="1107" w:type="dxa"/>
          </w:tcPr>
          <w:p w14:paraId="5447B5E1" w14:textId="070DB9C5" w:rsidR="00ED3522" w:rsidRPr="001F21E0" w:rsidRDefault="00ED3522" w:rsidP="00813383">
            <w:pPr>
              <w:keepNext/>
              <w:keepLines/>
              <w:spacing w:after="0"/>
              <w:jc w:val="center"/>
              <w:rPr>
                <w:rFonts w:ascii="Arial" w:hAnsi="Arial"/>
                <w:sz w:val="18"/>
                <w:lang w:eastAsia="ko-KR"/>
              </w:rPr>
            </w:pPr>
            <w:r w:rsidRPr="001F21E0">
              <w:rPr>
                <w:rFonts w:ascii="Arial" w:hAnsi="Arial" w:hint="eastAsia"/>
                <w:sz w:val="18"/>
                <w:lang w:eastAsia="ko-KR"/>
              </w:rPr>
              <w:t>24</w:t>
            </w:r>
          </w:p>
        </w:tc>
        <w:tc>
          <w:tcPr>
            <w:tcW w:w="1107" w:type="dxa"/>
          </w:tcPr>
          <w:p w14:paraId="5E195AF8" w14:textId="70BAA7B7" w:rsidR="00ED3522" w:rsidRPr="001F21E0" w:rsidRDefault="00ED3522" w:rsidP="00813383">
            <w:pPr>
              <w:keepNext/>
              <w:keepLines/>
              <w:spacing w:after="0"/>
              <w:jc w:val="center"/>
              <w:rPr>
                <w:rFonts w:ascii="Arial" w:hAnsi="Arial"/>
                <w:sz w:val="18"/>
                <w:lang w:eastAsia="ko-KR"/>
              </w:rPr>
            </w:pPr>
            <w:r w:rsidRPr="001F21E0">
              <w:rPr>
                <w:rFonts w:ascii="Arial" w:hAnsi="Arial" w:hint="eastAsia"/>
                <w:sz w:val="18"/>
                <w:lang w:eastAsia="ko-KR"/>
              </w:rPr>
              <w:t>16</w:t>
            </w:r>
          </w:p>
        </w:tc>
        <w:tc>
          <w:tcPr>
            <w:tcW w:w="1107" w:type="dxa"/>
            <w:shd w:val="clear" w:color="auto" w:fill="auto"/>
          </w:tcPr>
          <w:p w14:paraId="0DC3BAF5" w14:textId="61FB6337" w:rsidR="00ED3522" w:rsidRPr="001F21E0" w:rsidRDefault="00ED3522" w:rsidP="00813383">
            <w:pPr>
              <w:keepNext/>
              <w:keepLines/>
              <w:spacing w:after="0"/>
              <w:jc w:val="center"/>
              <w:rPr>
                <w:rFonts w:ascii="Arial" w:hAnsi="Arial"/>
                <w:sz w:val="18"/>
                <w:lang w:eastAsia="ko-KR"/>
              </w:rPr>
            </w:pPr>
            <w:r w:rsidRPr="001F21E0">
              <w:rPr>
                <w:rFonts w:ascii="Arial" w:hAnsi="Arial" w:hint="eastAsia"/>
                <w:sz w:val="18"/>
                <w:lang w:eastAsia="ko-KR"/>
              </w:rPr>
              <w:t>12</w:t>
            </w:r>
          </w:p>
        </w:tc>
      </w:tr>
      <w:tr w:rsidR="00ED3522" w:rsidRPr="001F21E0" w14:paraId="7C0BE66D" w14:textId="77777777" w:rsidTr="00813383">
        <w:trPr>
          <w:jc w:val="center"/>
        </w:trPr>
        <w:tc>
          <w:tcPr>
            <w:tcW w:w="683" w:type="dxa"/>
            <w:shd w:val="clear" w:color="auto" w:fill="auto"/>
          </w:tcPr>
          <w:p w14:paraId="668E8F33" w14:textId="77777777" w:rsidR="00ED3522" w:rsidRPr="001F21E0" w:rsidRDefault="00ED3522" w:rsidP="00813383">
            <w:pPr>
              <w:keepNext/>
              <w:keepLines/>
              <w:spacing w:after="0"/>
              <w:jc w:val="center"/>
              <w:rPr>
                <w:rFonts w:ascii="Arial" w:hAnsi="Arial"/>
                <w:sz w:val="18"/>
              </w:rPr>
            </w:pPr>
            <w:r w:rsidRPr="001F21E0">
              <w:rPr>
                <w:rFonts w:ascii="Arial" w:hAnsi="Arial"/>
                <w:sz w:val="18"/>
              </w:rPr>
              <w:t>120</w:t>
            </w:r>
          </w:p>
        </w:tc>
        <w:tc>
          <w:tcPr>
            <w:tcW w:w="1107" w:type="dxa"/>
          </w:tcPr>
          <w:p w14:paraId="06187EDB" w14:textId="7A1E58C6" w:rsidR="00ED3522" w:rsidRPr="001F21E0" w:rsidRDefault="00ED3522" w:rsidP="00813383">
            <w:pPr>
              <w:keepNext/>
              <w:keepLines/>
              <w:spacing w:after="0"/>
              <w:jc w:val="center"/>
              <w:rPr>
                <w:rFonts w:ascii="Arial" w:hAnsi="Arial"/>
                <w:sz w:val="18"/>
                <w:lang w:eastAsia="ko-KR"/>
              </w:rPr>
            </w:pPr>
            <w:r w:rsidRPr="001F21E0">
              <w:rPr>
                <w:rFonts w:ascii="Arial" w:hAnsi="Arial" w:hint="eastAsia"/>
                <w:sz w:val="18"/>
                <w:lang w:eastAsia="ko-KR"/>
              </w:rPr>
              <w:t>48</w:t>
            </w:r>
          </w:p>
        </w:tc>
        <w:tc>
          <w:tcPr>
            <w:tcW w:w="1107" w:type="dxa"/>
          </w:tcPr>
          <w:p w14:paraId="74C75D8A" w14:textId="3CAC8324" w:rsidR="00ED3522" w:rsidRPr="001F21E0" w:rsidRDefault="00ED3522" w:rsidP="00813383">
            <w:pPr>
              <w:keepNext/>
              <w:keepLines/>
              <w:spacing w:after="0"/>
              <w:jc w:val="center"/>
              <w:rPr>
                <w:rFonts w:ascii="Arial" w:hAnsi="Arial"/>
                <w:sz w:val="18"/>
                <w:lang w:eastAsia="ko-KR"/>
              </w:rPr>
            </w:pPr>
            <w:r w:rsidRPr="001F21E0">
              <w:rPr>
                <w:rFonts w:ascii="Arial" w:hAnsi="Arial" w:hint="eastAsia"/>
                <w:sz w:val="18"/>
                <w:lang w:eastAsia="ko-KR"/>
              </w:rPr>
              <w:t>32</w:t>
            </w:r>
          </w:p>
        </w:tc>
        <w:tc>
          <w:tcPr>
            <w:tcW w:w="1107" w:type="dxa"/>
          </w:tcPr>
          <w:p w14:paraId="1F5C6A00" w14:textId="6225F5F0" w:rsidR="00ED3522" w:rsidRPr="001F21E0" w:rsidRDefault="00ED3522" w:rsidP="00813383">
            <w:pPr>
              <w:keepNext/>
              <w:keepLines/>
              <w:spacing w:after="0"/>
              <w:jc w:val="center"/>
              <w:rPr>
                <w:rFonts w:ascii="Arial" w:hAnsi="Arial"/>
                <w:sz w:val="18"/>
                <w:lang w:eastAsia="ko-KR"/>
              </w:rPr>
            </w:pPr>
            <w:r w:rsidRPr="001F21E0">
              <w:rPr>
                <w:rFonts w:ascii="Arial" w:hAnsi="Arial" w:hint="eastAsia"/>
                <w:sz w:val="18"/>
                <w:lang w:eastAsia="ko-KR"/>
              </w:rPr>
              <w:t>24</w:t>
            </w:r>
          </w:p>
        </w:tc>
        <w:tc>
          <w:tcPr>
            <w:tcW w:w="1107" w:type="dxa"/>
          </w:tcPr>
          <w:p w14:paraId="375B4703" w14:textId="20802E8A" w:rsidR="00ED3522" w:rsidRPr="001F21E0" w:rsidRDefault="00ED3522" w:rsidP="00813383">
            <w:pPr>
              <w:keepNext/>
              <w:keepLines/>
              <w:spacing w:after="0"/>
              <w:jc w:val="center"/>
              <w:rPr>
                <w:rFonts w:ascii="Arial" w:hAnsi="Arial"/>
                <w:sz w:val="18"/>
                <w:lang w:eastAsia="ko-KR"/>
              </w:rPr>
            </w:pPr>
            <w:r w:rsidRPr="001F21E0">
              <w:rPr>
                <w:rFonts w:ascii="Arial" w:hAnsi="Arial" w:hint="eastAsia"/>
                <w:sz w:val="18"/>
                <w:lang w:eastAsia="ko-KR"/>
              </w:rPr>
              <w:t>48</w:t>
            </w:r>
          </w:p>
        </w:tc>
        <w:tc>
          <w:tcPr>
            <w:tcW w:w="1107" w:type="dxa"/>
          </w:tcPr>
          <w:p w14:paraId="43BFFCBB" w14:textId="63B7882B" w:rsidR="00ED3522" w:rsidRPr="001F21E0" w:rsidRDefault="00ED3522" w:rsidP="00813383">
            <w:pPr>
              <w:keepNext/>
              <w:keepLines/>
              <w:spacing w:after="0"/>
              <w:jc w:val="center"/>
              <w:rPr>
                <w:rFonts w:ascii="Arial" w:hAnsi="Arial"/>
                <w:sz w:val="18"/>
                <w:lang w:eastAsia="ko-KR"/>
              </w:rPr>
            </w:pPr>
            <w:r w:rsidRPr="001F21E0">
              <w:rPr>
                <w:rFonts w:ascii="Arial" w:hAnsi="Arial" w:hint="eastAsia"/>
                <w:sz w:val="18"/>
                <w:lang w:eastAsia="ko-KR"/>
              </w:rPr>
              <w:t>32</w:t>
            </w:r>
          </w:p>
        </w:tc>
        <w:tc>
          <w:tcPr>
            <w:tcW w:w="1107" w:type="dxa"/>
            <w:shd w:val="clear" w:color="auto" w:fill="auto"/>
          </w:tcPr>
          <w:p w14:paraId="374F6614" w14:textId="14C3D981" w:rsidR="00ED3522" w:rsidRPr="001F21E0" w:rsidRDefault="00ED3522" w:rsidP="00813383">
            <w:pPr>
              <w:keepNext/>
              <w:keepLines/>
              <w:spacing w:after="0"/>
              <w:jc w:val="center"/>
              <w:rPr>
                <w:rFonts w:ascii="Arial" w:hAnsi="Arial"/>
                <w:sz w:val="18"/>
                <w:lang w:eastAsia="ko-KR"/>
              </w:rPr>
            </w:pPr>
            <w:r w:rsidRPr="001F21E0">
              <w:rPr>
                <w:rFonts w:ascii="Arial" w:hAnsi="Arial" w:hint="eastAsia"/>
                <w:sz w:val="18"/>
                <w:lang w:eastAsia="ko-KR"/>
              </w:rPr>
              <w:t>24</w:t>
            </w:r>
          </w:p>
        </w:tc>
      </w:tr>
      <w:tr w:rsidR="00ED3522" w:rsidRPr="001F21E0" w14:paraId="308AE540" w14:textId="77777777" w:rsidTr="00813383">
        <w:trPr>
          <w:jc w:val="center"/>
        </w:trPr>
        <w:tc>
          <w:tcPr>
            <w:tcW w:w="7325" w:type="dxa"/>
            <w:gridSpan w:val="7"/>
            <w:shd w:val="clear" w:color="auto" w:fill="auto"/>
          </w:tcPr>
          <w:p w14:paraId="6F93E9A4" w14:textId="095A8B0F" w:rsidR="00ED3522" w:rsidRPr="001F21E0" w:rsidRDefault="00F61293" w:rsidP="004A15BC">
            <w:pPr>
              <w:pStyle w:val="TAN"/>
            </w:pPr>
            <w:r w:rsidRPr="001F21E0">
              <w:rPr>
                <w:rFonts w:hint="eastAsia"/>
              </w:rPr>
              <w:t>N</w:t>
            </w:r>
            <w:r w:rsidR="00FE0B68" w:rsidRPr="001F21E0">
              <w:rPr>
                <w:rFonts w:eastAsiaTheme="minorEastAsia" w:hint="eastAsia"/>
                <w:lang w:eastAsia="ko-KR"/>
              </w:rPr>
              <w:t xml:space="preserve">OTE </w:t>
            </w:r>
            <w:r w:rsidRPr="001F21E0">
              <w:rPr>
                <w:rFonts w:eastAsia="MS Mincho" w:hint="eastAsia"/>
                <w:lang w:eastAsia="ja-JP"/>
              </w:rPr>
              <w:t>1</w:t>
            </w:r>
            <w:r w:rsidR="00ED3522" w:rsidRPr="001F21E0">
              <w:t>:</w:t>
            </w:r>
            <w:r w:rsidR="00ED3522" w:rsidRPr="001F21E0">
              <w:tab/>
              <w:t>For Gap Pattern ID 0, 1, 2 and 3, total number of interrupted subframes on MCG is MGL subframes when MG timing advance of 0ms is applied, and (MGL+1) subframes when MG timing advance of 0.5ms is applied.</w:t>
            </w:r>
          </w:p>
          <w:p w14:paraId="18773722" w14:textId="12A07911" w:rsidR="00ED3522" w:rsidRPr="001F21E0" w:rsidRDefault="00F61293" w:rsidP="004A15BC">
            <w:pPr>
              <w:pStyle w:val="TAN"/>
            </w:pPr>
            <w:r w:rsidRPr="001F21E0">
              <w:rPr>
                <w:rFonts w:eastAsia="MS Mincho" w:hint="eastAsia"/>
                <w:lang w:eastAsia="ja-JP"/>
              </w:rPr>
              <w:t>N</w:t>
            </w:r>
            <w:r w:rsidR="00FE0B68" w:rsidRPr="001F21E0">
              <w:rPr>
                <w:rFonts w:eastAsiaTheme="minorEastAsia" w:hint="eastAsia"/>
                <w:lang w:eastAsia="ko-KR"/>
              </w:rPr>
              <w:t xml:space="preserve">OTE </w:t>
            </w:r>
            <w:r w:rsidRPr="001F21E0">
              <w:rPr>
                <w:rFonts w:eastAsia="MS Mincho" w:hint="eastAsia"/>
                <w:lang w:eastAsia="ja-JP"/>
              </w:rPr>
              <w:t>2</w:t>
            </w:r>
            <w:r w:rsidR="00ED3522" w:rsidRPr="001F21E0">
              <w:t xml:space="preserve">: </w:t>
            </w:r>
            <w:r w:rsidR="00ED3522" w:rsidRPr="001F21E0">
              <w:tab/>
              <w:t>NR SCS of 120 kHz is only applicable to the case with per-UE measurement gap.</w:t>
            </w:r>
          </w:p>
        </w:tc>
      </w:tr>
    </w:tbl>
    <w:p w14:paraId="5B89902E" w14:textId="77777777" w:rsidR="00ED3522" w:rsidRPr="001F21E0" w:rsidRDefault="00ED3522" w:rsidP="00ED3522">
      <w:pPr>
        <w:widowControl w:val="0"/>
        <w:spacing w:after="120"/>
        <w:rPr>
          <w:rFonts w:eastAsia="MS Mincho"/>
          <w:sz w:val="24"/>
          <w:lang w:eastAsia="ko-KR"/>
        </w:rPr>
      </w:pPr>
    </w:p>
    <w:p w14:paraId="476D1CF0" w14:textId="22506C2A" w:rsidR="00ED3522" w:rsidRPr="001F21E0" w:rsidRDefault="00ED3522" w:rsidP="005674E2">
      <w:pPr>
        <w:keepNext/>
        <w:keepLines/>
        <w:spacing w:before="60"/>
        <w:jc w:val="center"/>
        <w:rPr>
          <w:lang w:val="en-US"/>
        </w:rPr>
      </w:pPr>
      <w:r w:rsidRPr="001F21E0">
        <w:rPr>
          <w:rFonts w:ascii="Arial" w:hAnsi="Arial"/>
          <w:b/>
        </w:rPr>
        <w:t xml:space="preserve">Table 9.1.2-4a: </w:t>
      </w:r>
      <w:r w:rsidRPr="001F21E0">
        <w:rPr>
          <w:rFonts w:ascii="Arial" w:hAnsi="Arial"/>
          <w:b/>
          <w:lang w:val="en-US"/>
        </w:rPr>
        <w:t xml:space="preserve">Total number of interrupted slots on </w:t>
      </w:r>
      <w:r w:rsidRPr="001F21E0">
        <w:rPr>
          <w:rFonts w:ascii="Arial" w:hAnsi="Arial"/>
          <w:b/>
          <w:lang w:val="en-US" w:eastAsia="ko-KR"/>
        </w:rPr>
        <w:t>serving cells</w:t>
      </w:r>
      <w:r w:rsidRPr="001F21E0">
        <w:rPr>
          <w:rFonts w:ascii="Arial" w:hAnsi="Arial"/>
          <w:b/>
          <w:lang w:val="en-US"/>
        </w:rPr>
        <w:t xml:space="preserve"> during MGL for As</w:t>
      </w:r>
      <w:r w:rsidRPr="001F21E0">
        <w:rPr>
          <w:rFonts w:ascii="Arial" w:hAnsi="Arial"/>
          <w:b/>
        </w:rPr>
        <w:t>ynchronous EN-DC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ED3522" w:rsidRPr="001F21E0" w14:paraId="021FD34A" w14:textId="77777777" w:rsidTr="00813383">
        <w:trPr>
          <w:jc w:val="center"/>
        </w:trPr>
        <w:tc>
          <w:tcPr>
            <w:tcW w:w="683" w:type="dxa"/>
            <w:vMerge w:val="restart"/>
            <w:shd w:val="clear" w:color="auto" w:fill="auto"/>
          </w:tcPr>
          <w:p w14:paraId="3FFBF010" w14:textId="77777777" w:rsidR="00ED3522" w:rsidRPr="001F21E0" w:rsidRDefault="00ED3522" w:rsidP="00813383">
            <w:pPr>
              <w:keepNext/>
              <w:keepLines/>
              <w:spacing w:after="0"/>
              <w:jc w:val="center"/>
              <w:rPr>
                <w:rFonts w:ascii="Arial" w:hAnsi="Arial"/>
                <w:b/>
                <w:sz w:val="18"/>
              </w:rPr>
            </w:pPr>
            <w:r w:rsidRPr="001F21E0">
              <w:rPr>
                <w:rFonts w:ascii="Arial" w:hAnsi="Arial" w:hint="eastAsia"/>
                <w:b/>
                <w:sz w:val="18"/>
                <w:lang w:eastAsia="ko-KR"/>
              </w:rPr>
              <w:t>NR SCS</w:t>
            </w:r>
            <w:r w:rsidRPr="001F21E0">
              <w:rPr>
                <w:rFonts w:ascii="Arial" w:hAnsi="Arial"/>
                <w:b/>
                <w:sz w:val="18"/>
              </w:rPr>
              <w:t xml:space="preserve"> (kHz)</w:t>
            </w:r>
          </w:p>
        </w:tc>
        <w:tc>
          <w:tcPr>
            <w:tcW w:w="6642" w:type="dxa"/>
            <w:gridSpan w:val="6"/>
          </w:tcPr>
          <w:p w14:paraId="3F357D97" w14:textId="7F0600B5" w:rsidR="00ED3522" w:rsidRPr="001F21E0" w:rsidRDefault="00ED3522" w:rsidP="00813383">
            <w:pPr>
              <w:keepNext/>
              <w:keepLines/>
              <w:spacing w:after="0"/>
              <w:jc w:val="center"/>
              <w:rPr>
                <w:rFonts w:ascii="Arial" w:hAnsi="Arial"/>
                <w:b/>
                <w:sz w:val="18"/>
                <w:lang w:eastAsia="ko-KR"/>
              </w:rPr>
            </w:pPr>
            <w:r w:rsidRPr="001F21E0">
              <w:rPr>
                <w:rFonts w:ascii="Arial" w:hAnsi="Arial"/>
                <w:b/>
                <w:sz w:val="18"/>
                <w:lang w:eastAsia="ko-KR"/>
              </w:rPr>
              <w:t>T</w:t>
            </w:r>
            <w:r w:rsidRPr="001F21E0">
              <w:rPr>
                <w:rFonts w:ascii="Arial" w:hAnsi="Arial" w:hint="eastAsia"/>
                <w:b/>
                <w:sz w:val="18"/>
                <w:lang w:eastAsia="ko-KR"/>
              </w:rPr>
              <w:t>otal number of interrupted slot</w:t>
            </w:r>
            <w:r w:rsidRPr="001F21E0">
              <w:rPr>
                <w:rFonts w:ascii="Arial" w:eastAsia="MS Mincho" w:hAnsi="Arial" w:hint="eastAsia"/>
                <w:b/>
                <w:sz w:val="18"/>
                <w:lang w:eastAsia="ja-JP"/>
              </w:rPr>
              <w:t>s</w:t>
            </w:r>
            <w:r w:rsidRPr="001F21E0">
              <w:rPr>
                <w:rFonts w:ascii="Arial" w:hAnsi="Arial" w:hint="eastAsia"/>
                <w:b/>
                <w:sz w:val="18"/>
                <w:lang w:eastAsia="ko-KR"/>
              </w:rPr>
              <w:t xml:space="preserve"> on </w:t>
            </w:r>
            <w:r w:rsidRPr="001F21E0">
              <w:rPr>
                <w:rFonts w:ascii="Arial" w:hAnsi="Arial"/>
                <w:b/>
                <w:sz w:val="18"/>
                <w:lang w:eastAsia="ko-KR"/>
              </w:rPr>
              <w:t>serving cells</w:t>
            </w:r>
          </w:p>
        </w:tc>
      </w:tr>
      <w:tr w:rsidR="00ED3522" w:rsidRPr="001F21E0" w14:paraId="08140B82" w14:textId="77777777" w:rsidTr="00813383">
        <w:trPr>
          <w:jc w:val="center"/>
        </w:trPr>
        <w:tc>
          <w:tcPr>
            <w:tcW w:w="683" w:type="dxa"/>
            <w:vMerge/>
            <w:shd w:val="clear" w:color="auto" w:fill="auto"/>
          </w:tcPr>
          <w:p w14:paraId="19F971A9" w14:textId="77777777" w:rsidR="00ED3522" w:rsidRPr="001F21E0" w:rsidRDefault="00ED3522" w:rsidP="00813383">
            <w:pPr>
              <w:keepNext/>
              <w:keepLines/>
              <w:spacing w:after="0"/>
              <w:jc w:val="center"/>
              <w:rPr>
                <w:rFonts w:ascii="Arial" w:hAnsi="Arial"/>
                <w:b/>
                <w:sz w:val="18"/>
                <w:lang w:eastAsia="ko-KR"/>
              </w:rPr>
            </w:pPr>
          </w:p>
        </w:tc>
        <w:tc>
          <w:tcPr>
            <w:tcW w:w="3321" w:type="dxa"/>
            <w:gridSpan w:val="3"/>
          </w:tcPr>
          <w:p w14:paraId="118A2795" w14:textId="77777777" w:rsidR="00ED3522" w:rsidRPr="001F21E0" w:rsidRDefault="00ED3522" w:rsidP="00813383">
            <w:pPr>
              <w:keepNext/>
              <w:keepLines/>
              <w:spacing w:after="0"/>
              <w:jc w:val="center"/>
              <w:rPr>
                <w:rFonts w:ascii="Arial" w:hAnsi="Arial"/>
                <w:b/>
                <w:sz w:val="18"/>
                <w:lang w:eastAsia="ko-KR"/>
              </w:rPr>
            </w:pPr>
            <w:r w:rsidRPr="001F21E0">
              <w:rPr>
                <w:rFonts w:ascii="Arial" w:hAnsi="Arial"/>
                <w:b/>
                <w:sz w:val="18"/>
                <w:lang w:eastAsia="ko-KR"/>
              </w:rPr>
              <w:t>W</w:t>
            </w:r>
            <w:r w:rsidRPr="001F21E0">
              <w:rPr>
                <w:rFonts w:ascii="Arial" w:hAnsi="Arial" w:hint="eastAsia"/>
                <w:b/>
                <w:sz w:val="18"/>
                <w:lang w:eastAsia="ko-KR"/>
              </w:rPr>
              <w:t xml:space="preserve">hen </w:t>
            </w:r>
            <w:r w:rsidRPr="001F21E0">
              <w:rPr>
                <w:rFonts w:ascii="Arial" w:hAnsi="Arial"/>
                <w:b/>
                <w:sz w:val="18"/>
                <w:lang w:eastAsia="ko-KR"/>
              </w:rPr>
              <w:t>MG timing advance</w:t>
            </w:r>
            <w:r w:rsidRPr="001F21E0">
              <w:rPr>
                <w:rFonts w:ascii="Arial" w:hAnsi="Arial" w:hint="eastAsia"/>
                <w:b/>
                <w:sz w:val="18"/>
                <w:lang w:eastAsia="ko-KR"/>
              </w:rPr>
              <w:t xml:space="preserve"> of 0ms is applied</w:t>
            </w:r>
          </w:p>
        </w:tc>
        <w:tc>
          <w:tcPr>
            <w:tcW w:w="3321" w:type="dxa"/>
            <w:gridSpan w:val="3"/>
          </w:tcPr>
          <w:p w14:paraId="7C1D38AC" w14:textId="77777777" w:rsidR="00ED3522" w:rsidRPr="001F21E0" w:rsidRDefault="00ED3522" w:rsidP="00813383">
            <w:pPr>
              <w:keepNext/>
              <w:keepLines/>
              <w:spacing w:after="0"/>
              <w:jc w:val="center"/>
              <w:rPr>
                <w:rFonts w:ascii="Arial" w:hAnsi="Arial"/>
                <w:b/>
                <w:sz w:val="18"/>
                <w:lang w:eastAsia="ko-KR"/>
              </w:rPr>
            </w:pPr>
            <w:r w:rsidRPr="001F21E0">
              <w:rPr>
                <w:rFonts w:ascii="Arial" w:hAnsi="Arial"/>
                <w:b/>
                <w:sz w:val="18"/>
                <w:lang w:eastAsia="ko-KR"/>
              </w:rPr>
              <w:t>W</w:t>
            </w:r>
            <w:r w:rsidRPr="001F21E0">
              <w:rPr>
                <w:rFonts w:ascii="Arial" w:hAnsi="Arial" w:hint="eastAsia"/>
                <w:b/>
                <w:sz w:val="18"/>
                <w:lang w:eastAsia="ko-KR"/>
              </w:rPr>
              <w:t xml:space="preserve">hen </w:t>
            </w:r>
            <w:r w:rsidRPr="001F21E0">
              <w:rPr>
                <w:rFonts w:ascii="Arial" w:hAnsi="Arial"/>
                <w:b/>
                <w:sz w:val="18"/>
                <w:lang w:eastAsia="ko-KR"/>
              </w:rPr>
              <w:t>MG timing advance</w:t>
            </w:r>
            <w:r w:rsidRPr="001F21E0">
              <w:rPr>
                <w:rFonts w:ascii="Arial" w:hAnsi="Arial" w:hint="eastAsia"/>
                <w:b/>
                <w:sz w:val="18"/>
                <w:lang w:eastAsia="ko-KR"/>
              </w:rPr>
              <w:t xml:space="preserve"> of 0.5ms is applied</w:t>
            </w:r>
          </w:p>
        </w:tc>
      </w:tr>
      <w:tr w:rsidR="00ED3522" w:rsidRPr="001F21E0" w14:paraId="65F071CA" w14:textId="77777777" w:rsidTr="00813383">
        <w:trPr>
          <w:jc w:val="center"/>
        </w:trPr>
        <w:tc>
          <w:tcPr>
            <w:tcW w:w="683" w:type="dxa"/>
            <w:vMerge/>
            <w:shd w:val="clear" w:color="auto" w:fill="auto"/>
          </w:tcPr>
          <w:p w14:paraId="040A38CC" w14:textId="77777777" w:rsidR="00ED3522" w:rsidRPr="001F21E0" w:rsidRDefault="00ED3522" w:rsidP="00813383">
            <w:pPr>
              <w:keepNext/>
              <w:keepLines/>
              <w:spacing w:after="0"/>
              <w:jc w:val="center"/>
              <w:rPr>
                <w:rFonts w:ascii="Arial" w:hAnsi="Arial"/>
                <w:b/>
                <w:sz w:val="18"/>
              </w:rPr>
            </w:pPr>
          </w:p>
        </w:tc>
        <w:tc>
          <w:tcPr>
            <w:tcW w:w="1107" w:type="dxa"/>
          </w:tcPr>
          <w:p w14:paraId="173190ED" w14:textId="77777777" w:rsidR="00ED3522" w:rsidRPr="001F21E0" w:rsidRDefault="00ED3522" w:rsidP="00813383">
            <w:pPr>
              <w:keepNext/>
              <w:keepLines/>
              <w:spacing w:after="0"/>
              <w:jc w:val="center"/>
              <w:rPr>
                <w:rFonts w:ascii="Arial" w:hAnsi="Arial"/>
                <w:b/>
                <w:sz w:val="18"/>
                <w:lang w:eastAsia="ko-KR"/>
              </w:rPr>
            </w:pPr>
            <w:r w:rsidRPr="001F21E0">
              <w:rPr>
                <w:rFonts w:ascii="Arial" w:hAnsi="Arial" w:hint="eastAsia"/>
                <w:b/>
                <w:sz w:val="18"/>
                <w:lang w:eastAsia="ko-KR"/>
              </w:rPr>
              <w:t>MGL=6ms</w:t>
            </w:r>
          </w:p>
        </w:tc>
        <w:tc>
          <w:tcPr>
            <w:tcW w:w="1107" w:type="dxa"/>
          </w:tcPr>
          <w:p w14:paraId="63918B05" w14:textId="77777777" w:rsidR="00ED3522" w:rsidRPr="001F21E0" w:rsidRDefault="00ED3522" w:rsidP="00813383">
            <w:pPr>
              <w:keepNext/>
              <w:keepLines/>
              <w:spacing w:after="0"/>
              <w:jc w:val="center"/>
              <w:rPr>
                <w:rFonts w:ascii="Arial" w:hAnsi="Arial"/>
                <w:b/>
                <w:sz w:val="18"/>
                <w:lang w:eastAsia="ko-KR"/>
              </w:rPr>
            </w:pPr>
            <w:r w:rsidRPr="001F21E0">
              <w:rPr>
                <w:rFonts w:ascii="Arial" w:hAnsi="Arial" w:hint="eastAsia"/>
                <w:b/>
                <w:sz w:val="18"/>
                <w:lang w:eastAsia="ko-KR"/>
              </w:rPr>
              <w:t>MGL=4ms</w:t>
            </w:r>
          </w:p>
        </w:tc>
        <w:tc>
          <w:tcPr>
            <w:tcW w:w="1107" w:type="dxa"/>
          </w:tcPr>
          <w:p w14:paraId="618F1E20" w14:textId="77777777" w:rsidR="00ED3522" w:rsidRPr="001F21E0" w:rsidRDefault="00ED3522" w:rsidP="00813383">
            <w:pPr>
              <w:keepNext/>
              <w:keepLines/>
              <w:spacing w:after="0"/>
              <w:jc w:val="center"/>
              <w:rPr>
                <w:rFonts w:ascii="Arial" w:hAnsi="Arial"/>
                <w:b/>
                <w:sz w:val="18"/>
                <w:lang w:eastAsia="ko-KR"/>
              </w:rPr>
            </w:pPr>
            <w:r w:rsidRPr="001F21E0">
              <w:rPr>
                <w:rFonts w:ascii="Arial" w:hAnsi="Arial" w:hint="eastAsia"/>
                <w:b/>
                <w:sz w:val="18"/>
                <w:lang w:eastAsia="ko-KR"/>
              </w:rPr>
              <w:t>MGL=3ms</w:t>
            </w:r>
          </w:p>
        </w:tc>
        <w:tc>
          <w:tcPr>
            <w:tcW w:w="1107" w:type="dxa"/>
          </w:tcPr>
          <w:p w14:paraId="4A838D43" w14:textId="77777777" w:rsidR="00ED3522" w:rsidRPr="001F21E0" w:rsidRDefault="00ED3522" w:rsidP="00813383">
            <w:pPr>
              <w:keepNext/>
              <w:keepLines/>
              <w:spacing w:after="0"/>
              <w:jc w:val="center"/>
              <w:rPr>
                <w:rFonts w:ascii="Arial" w:hAnsi="Arial"/>
                <w:b/>
                <w:sz w:val="18"/>
                <w:lang w:eastAsia="ko-KR"/>
              </w:rPr>
            </w:pPr>
            <w:r w:rsidRPr="001F21E0">
              <w:rPr>
                <w:rFonts w:ascii="Arial" w:hAnsi="Arial" w:hint="eastAsia"/>
                <w:b/>
                <w:sz w:val="18"/>
                <w:lang w:eastAsia="ko-KR"/>
              </w:rPr>
              <w:t>MGL=6ms</w:t>
            </w:r>
          </w:p>
        </w:tc>
        <w:tc>
          <w:tcPr>
            <w:tcW w:w="1107" w:type="dxa"/>
          </w:tcPr>
          <w:p w14:paraId="33CF22CD" w14:textId="77777777" w:rsidR="00ED3522" w:rsidRPr="001F21E0" w:rsidRDefault="00ED3522" w:rsidP="00813383">
            <w:pPr>
              <w:keepNext/>
              <w:keepLines/>
              <w:spacing w:after="0"/>
              <w:jc w:val="center"/>
              <w:rPr>
                <w:rFonts w:ascii="Arial" w:hAnsi="Arial"/>
                <w:b/>
                <w:sz w:val="18"/>
                <w:lang w:eastAsia="ko-KR"/>
              </w:rPr>
            </w:pPr>
            <w:r w:rsidRPr="001F21E0">
              <w:rPr>
                <w:rFonts w:ascii="Arial" w:hAnsi="Arial" w:hint="eastAsia"/>
                <w:b/>
                <w:sz w:val="18"/>
                <w:lang w:eastAsia="ko-KR"/>
              </w:rPr>
              <w:t>MGL=4ms</w:t>
            </w:r>
          </w:p>
        </w:tc>
        <w:tc>
          <w:tcPr>
            <w:tcW w:w="1107" w:type="dxa"/>
            <w:shd w:val="clear" w:color="auto" w:fill="auto"/>
          </w:tcPr>
          <w:p w14:paraId="2C76D5AF" w14:textId="77777777" w:rsidR="00ED3522" w:rsidRPr="001F21E0" w:rsidRDefault="00ED3522" w:rsidP="00813383">
            <w:pPr>
              <w:keepNext/>
              <w:keepLines/>
              <w:spacing w:after="0"/>
              <w:jc w:val="center"/>
              <w:rPr>
                <w:rFonts w:ascii="Arial" w:hAnsi="Arial"/>
                <w:b/>
                <w:sz w:val="18"/>
                <w:lang w:eastAsia="ko-KR"/>
              </w:rPr>
            </w:pPr>
            <w:r w:rsidRPr="001F21E0">
              <w:rPr>
                <w:rFonts w:ascii="Arial" w:hAnsi="Arial" w:hint="eastAsia"/>
                <w:b/>
                <w:sz w:val="18"/>
                <w:lang w:eastAsia="ko-KR"/>
              </w:rPr>
              <w:t>MGL=3ms</w:t>
            </w:r>
          </w:p>
        </w:tc>
      </w:tr>
      <w:tr w:rsidR="00ED3522" w:rsidRPr="001F21E0" w14:paraId="66A9BFE7" w14:textId="77777777" w:rsidTr="00813383">
        <w:trPr>
          <w:jc w:val="center"/>
        </w:trPr>
        <w:tc>
          <w:tcPr>
            <w:tcW w:w="683" w:type="dxa"/>
            <w:shd w:val="clear" w:color="auto" w:fill="auto"/>
          </w:tcPr>
          <w:p w14:paraId="544A3CB5" w14:textId="77777777" w:rsidR="00ED3522" w:rsidRPr="001F21E0" w:rsidRDefault="00ED3522" w:rsidP="00813383">
            <w:pPr>
              <w:keepNext/>
              <w:keepLines/>
              <w:spacing w:after="0"/>
              <w:jc w:val="center"/>
              <w:rPr>
                <w:rFonts w:ascii="Arial" w:hAnsi="Arial"/>
                <w:sz w:val="18"/>
              </w:rPr>
            </w:pPr>
            <w:r w:rsidRPr="001F21E0">
              <w:rPr>
                <w:rFonts w:ascii="Arial" w:hAnsi="Arial"/>
                <w:sz w:val="18"/>
              </w:rPr>
              <w:t>15</w:t>
            </w:r>
          </w:p>
        </w:tc>
        <w:tc>
          <w:tcPr>
            <w:tcW w:w="1107" w:type="dxa"/>
          </w:tcPr>
          <w:p w14:paraId="3F07BBED" w14:textId="77777777" w:rsidR="00ED3522" w:rsidRPr="001F21E0" w:rsidRDefault="00ED3522" w:rsidP="00813383">
            <w:pPr>
              <w:keepNext/>
              <w:keepLines/>
              <w:spacing w:after="0"/>
              <w:jc w:val="center"/>
              <w:rPr>
                <w:rFonts w:ascii="Arial" w:hAnsi="Arial"/>
                <w:sz w:val="18"/>
                <w:lang w:eastAsia="ko-KR"/>
              </w:rPr>
            </w:pPr>
            <w:r w:rsidRPr="001F21E0">
              <w:rPr>
                <w:rFonts w:ascii="Arial" w:hAnsi="Arial" w:hint="eastAsia"/>
                <w:sz w:val="18"/>
                <w:lang w:eastAsia="ko-KR"/>
              </w:rPr>
              <w:t>7</w:t>
            </w:r>
          </w:p>
        </w:tc>
        <w:tc>
          <w:tcPr>
            <w:tcW w:w="1107" w:type="dxa"/>
          </w:tcPr>
          <w:p w14:paraId="26C15A93" w14:textId="77777777" w:rsidR="00ED3522" w:rsidRPr="001F21E0" w:rsidRDefault="00ED3522" w:rsidP="00813383">
            <w:pPr>
              <w:keepNext/>
              <w:keepLines/>
              <w:spacing w:after="0"/>
              <w:jc w:val="center"/>
              <w:rPr>
                <w:rFonts w:ascii="Arial" w:hAnsi="Arial"/>
                <w:sz w:val="18"/>
                <w:lang w:eastAsia="ko-KR"/>
              </w:rPr>
            </w:pPr>
            <w:r w:rsidRPr="001F21E0">
              <w:rPr>
                <w:rFonts w:ascii="Arial" w:hAnsi="Arial" w:hint="eastAsia"/>
                <w:sz w:val="18"/>
                <w:lang w:eastAsia="ko-KR"/>
              </w:rPr>
              <w:t>5</w:t>
            </w:r>
          </w:p>
        </w:tc>
        <w:tc>
          <w:tcPr>
            <w:tcW w:w="1107" w:type="dxa"/>
          </w:tcPr>
          <w:p w14:paraId="62BC8D52" w14:textId="77777777" w:rsidR="00ED3522" w:rsidRPr="001F21E0" w:rsidRDefault="00ED3522" w:rsidP="00813383">
            <w:pPr>
              <w:keepNext/>
              <w:keepLines/>
              <w:spacing w:after="0"/>
              <w:jc w:val="center"/>
              <w:rPr>
                <w:rFonts w:ascii="Arial" w:hAnsi="Arial"/>
                <w:sz w:val="18"/>
                <w:lang w:eastAsia="ko-KR"/>
              </w:rPr>
            </w:pPr>
            <w:r w:rsidRPr="001F21E0">
              <w:rPr>
                <w:rFonts w:ascii="Arial" w:hAnsi="Arial" w:hint="eastAsia"/>
                <w:sz w:val="18"/>
                <w:lang w:eastAsia="ko-KR"/>
              </w:rPr>
              <w:t>4</w:t>
            </w:r>
          </w:p>
        </w:tc>
        <w:tc>
          <w:tcPr>
            <w:tcW w:w="1107" w:type="dxa"/>
          </w:tcPr>
          <w:p w14:paraId="76866D69" w14:textId="77777777" w:rsidR="00ED3522" w:rsidRPr="001F21E0" w:rsidRDefault="00ED3522" w:rsidP="00813383">
            <w:pPr>
              <w:keepNext/>
              <w:keepLines/>
              <w:spacing w:after="0"/>
              <w:jc w:val="center"/>
              <w:rPr>
                <w:rFonts w:ascii="Arial" w:hAnsi="Arial"/>
                <w:sz w:val="18"/>
                <w:lang w:eastAsia="ko-KR"/>
              </w:rPr>
            </w:pPr>
            <w:r w:rsidRPr="001F21E0">
              <w:rPr>
                <w:rFonts w:ascii="Arial" w:hAnsi="Arial" w:hint="eastAsia"/>
                <w:sz w:val="18"/>
                <w:lang w:eastAsia="ko-KR"/>
              </w:rPr>
              <w:t>7</w:t>
            </w:r>
          </w:p>
        </w:tc>
        <w:tc>
          <w:tcPr>
            <w:tcW w:w="1107" w:type="dxa"/>
          </w:tcPr>
          <w:p w14:paraId="1E204132" w14:textId="77777777" w:rsidR="00ED3522" w:rsidRPr="001F21E0" w:rsidRDefault="00ED3522" w:rsidP="00813383">
            <w:pPr>
              <w:keepNext/>
              <w:keepLines/>
              <w:spacing w:after="0"/>
              <w:jc w:val="center"/>
              <w:rPr>
                <w:rFonts w:ascii="Arial" w:hAnsi="Arial"/>
                <w:sz w:val="18"/>
                <w:lang w:eastAsia="ko-KR"/>
              </w:rPr>
            </w:pPr>
            <w:r w:rsidRPr="001F21E0">
              <w:rPr>
                <w:rFonts w:ascii="Arial" w:hAnsi="Arial" w:hint="eastAsia"/>
                <w:sz w:val="18"/>
                <w:lang w:eastAsia="ko-KR"/>
              </w:rPr>
              <w:t>5</w:t>
            </w:r>
          </w:p>
        </w:tc>
        <w:tc>
          <w:tcPr>
            <w:tcW w:w="1107" w:type="dxa"/>
            <w:shd w:val="clear" w:color="auto" w:fill="auto"/>
          </w:tcPr>
          <w:p w14:paraId="5671CBF1" w14:textId="77777777" w:rsidR="00ED3522" w:rsidRPr="001F21E0" w:rsidRDefault="00ED3522" w:rsidP="00813383">
            <w:pPr>
              <w:keepNext/>
              <w:keepLines/>
              <w:spacing w:after="0"/>
              <w:jc w:val="center"/>
              <w:rPr>
                <w:rFonts w:ascii="Arial" w:hAnsi="Arial"/>
                <w:sz w:val="18"/>
                <w:lang w:eastAsia="ko-KR"/>
              </w:rPr>
            </w:pPr>
            <w:r w:rsidRPr="001F21E0">
              <w:rPr>
                <w:rFonts w:ascii="Arial" w:hAnsi="Arial" w:hint="eastAsia"/>
                <w:sz w:val="18"/>
                <w:lang w:eastAsia="ko-KR"/>
              </w:rPr>
              <w:t>4</w:t>
            </w:r>
          </w:p>
        </w:tc>
      </w:tr>
      <w:tr w:rsidR="00ED3522" w:rsidRPr="001F21E0" w14:paraId="5225B102" w14:textId="77777777" w:rsidTr="00813383">
        <w:trPr>
          <w:jc w:val="center"/>
        </w:trPr>
        <w:tc>
          <w:tcPr>
            <w:tcW w:w="683" w:type="dxa"/>
            <w:shd w:val="clear" w:color="auto" w:fill="auto"/>
          </w:tcPr>
          <w:p w14:paraId="1933FB94" w14:textId="77777777" w:rsidR="00ED3522" w:rsidRPr="001F21E0" w:rsidRDefault="00ED3522" w:rsidP="00813383">
            <w:pPr>
              <w:keepNext/>
              <w:keepLines/>
              <w:spacing w:after="0"/>
              <w:jc w:val="center"/>
              <w:rPr>
                <w:rFonts w:ascii="Arial" w:hAnsi="Arial"/>
                <w:sz w:val="18"/>
              </w:rPr>
            </w:pPr>
            <w:r w:rsidRPr="001F21E0">
              <w:rPr>
                <w:rFonts w:ascii="Arial" w:hAnsi="Arial"/>
                <w:sz w:val="18"/>
              </w:rPr>
              <w:t>30</w:t>
            </w:r>
          </w:p>
        </w:tc>
        <w:tc>
          <w:tcPr>
            <w:tcW w:w="1107" w:type="dxa"/>
          </w:tcPr>
          <w:p w14:paraId="7A471D80" w14:textId="77777777" w:rsidR="00ED3522" w:rsidRPr="001F21E0" w:rsidRDefault="00ED3522" w:rsidP="00813383">
            <w:pPr>
              <w:keepNext/>
              <w:keepLines/>
              <w:spacing w:after="0"/>
              <w:jc w:val="center"/>
              <w:rPr>
                <w:rFonts w:ascii="Arial" w:hAnsi="Arial"/>
                <w:sz w:val="18"/>
                <w:lang w:eastAsia="ko-KR"/>
              </w:rPr>
            </w:pPr>
            <w:r w:rsidRPr="001F21E0">
              <w:rPr>
                <w:rFonts w:ascii="Arial" w:hAnsi="Arial" w:hint="eastAsia"/>
                <w:sz w:val="18"/>
                <w:lang w:eastAsia="ko-KR"/>
              </w:rPr>
              <w:t>13</w:t>
            </w:r>
          </w:p>
        </w:tc>
        <w:tc>
          <w:tcPr>
            <w:tcW w:w="1107" w:type="dxa"/>
          </w:tcPr>
          <w:p w14:paraId="1543B54F" w14:textId="77777777" w:rsidR="00ED3522" w:rsidRPr="001F21E0" w:rsidRDefault="00ED3522" w:rsidP="00813383">
            <w:pPr>
              <w:keepNext/>
              <w:keepLines/>
              <w:spacing w:after="0"/>
              <w:jc w:val="center"/>
              <w:rPr>
                <w:rFonts w:ascii="Arial" w:hAnsi="Arial"/>
                <w:sz w:val="18"/>
                <w:lang w:eastAsia="ko-KR"/>
              </w:rPr>
            </w:pPr>
            <w:r w:rsidRPr="001F21E0">
              <w:rPr>
                <w:rFonts w:ascii="Arial" w:hAnsi="Arial" w:hint="eastAsia"/>
                <w:sz w:val="18"/>
                <w:lang w:eastAsia="ko-KR"/>
              </w:rPr>
              <w:t>9</w:t>
            </w:r>
          </w:p>
        </w:tc>
        <w:tc>
          <w:tcPr>
            <w:tcW w:w="1107" w:type="dxa"/>
          </w:tcPr>
          <w:p w14:paraId="618F4A46" w14:textId="77777777" w:rsidR="00ED3522" w:rsidRPr="001F21E0" w:rsidRDefault="00ED3522" w:rsidP="00813383">
            <w:pPr>
              <w:keepNext/>
              <w:keepLines/>
              <w:spacing w:after="0"/>
              <w:jc w:val="center"/>
              <w:rPr>
                <w:rFonts w:ascii="Arial" w:hAnsi="Arial"/>
                <w:sz w:val="18"/>
                <w:lang w:eastAsia="ko-KR"/>
              </w:rPr>
            </w:pPr>
            <w:r w:rsidRPr="001F21E0">
              <w:rPr>
                <w:rFonts w:ascii="Arial" w:hAnsi="Arial" w:hint="eastAsia"/>
                <w:sz w:val="18"/>
                <w:lang w:eastAsia="ko-KR"/>
              </w:rPr>
              <w:t>7</w:t>
            </w:r>
          </w:p>
        </w:tc>
        <w:tc>
          <w:tcPr>
            <w:tcW w:w="1107" w:type="dxa"/>
          </w:tcPr>
          <w:p w14:paraId="51215092" w14:textId="77777777" w:rsidR="00ED3522" w:rsidRPr="001F21E0" w:rsidRDefault="00ED3522" w:rsidP="00813383">
            <w:pPr>
              <w:keepNext/>
              <w:keepLines/>
              <w:spacing w:after="0"/>
              <w:jc w:val="center"/>
              <w:rPr>
                <w:rFonts w:ascii="Arial" w:hAnsi="Arial"/>
                <w:sz w:val="18"/>
                <w:lang w:eastAsia="ko-KR"/>
              </w:rPr>
            </w:pPr>
            <w:r w:rsidRPr="001F21E0">
              <w:rPr>
                <w:rFonts w:ascii="Arial" w:hAnsi="Arial" w:hint="eastAsia"/>
                <w:sz w:val="18"/>
                <w:lang w:eastAsia="ko-KR"/>
              </w:rPr>
              <w:t>13</w:t>
            </w:r>
          </w:p>
        </w:tc>
        <w:tc>
          <w:tcPr>
            <w:tcW w:w="1107" w:type="dxa"/>
          </w:tcPr>
          <w:p w14:paraId="061CD586" w14:textId="77777777" w:rsidR="00ED3522" w:rsidRPr="001F21E0" w:rsidRDefault="00ED3522" w:rsidP="00813383">
            <w:pPr>
              <w:keepNext/>
              <w:keepLines/>
              <w:spacing w:after="0"/>
              <w:jc w:val="center"/>
              <w:rPr>
                <w:rFonts w:ascii="Arial" w:hAnsi="Arial"/>
                <w:sz w:val="18"/>
                <w:lang w:eastAsia="ko-KR"/>
              </w:rPr>
            </w:pPr>
            <w:r w:rsidRPr="001F21E0">
              <w:rPr>
                <w:rFonts w:ascii="Arial" w:hAnsi="Arial" w:hint="eastAsia"/>
                <w:sz w:val="18"/>
                <w:lang w:eastAsia="ko-KR"/>
              </w:rPr>
              <w:t>9</w:t>
            </w:r>
          </w:p>
        </w:tc>
        <w:tc>
          <w:tcPr>
            <w:tcW w:w="1107" w:type="dxa"/>
            <w:shd w:val="clear" w:color="auto" w:fill="auto"/>
          </w:tcPr>
          <w:p w14:paraId="1B38190C" w14:textId="77777777" w:rsidR="00ED3522" w:rsidRPr="001F21E0" w:rsidRDefault="00ED3522" w:rsidP="00813383">
            <w:pPr>
              <w:keepNext/>
              <w:keepLines/>
              <w:spacing w:after="0"/>
              <w:jc w:val="center"/>
              <w:rPr>
                <w:rFonts w:ascii="Arial" w:hAnsi="Arial"/>
                <w:sz w:val="18"/>
                <w:lang w:eastAsia="ko-KR"/>
              </w:rPr>
            </w:pPr>
            <w:r w:rsidRPr="001F21E0">
              <w:rPr>
                <w:rFonts w:ascii="Arial" w:hAnsi="Arial" w:hint="eastAsia"/>
                <w:sz w:val="18"/>
                <w:lang w:eastAsia="ko-KR"/>
              </w:rPr>
              <w:t>7</w:t>
            </w:r>
          </w:p>
        </w:tc>
      </w:tr>
      <w:tr w:rsidR="00ED3522" w:rsidRPr="001F21E0" w14:paraId="3E1972FF" w14:textId="77777777" w:rsidTr="00813383">
        <w:trPr>
          <w:jc w:val="center"/>
        </w:trPr>
        <w:tc>
          <w:tcPr>
            <w:tcW w:w="683" w:type="dxa"/>
            <w:shd w:val="clear" w:color="auto" w:fill="auto"/>
          </w:tcPr>
          <w:p w14:paraId="0B0476CB" w14:textId="77777777" w:rsidR="00ED3522" w:rsidRPr="001F21E0" w:rsidRDefault="00ED3522" w:rsidP="00813383">
            <w:pPr>
              <w:keepNext/>
              <w:keepLines/>
              <w:spacing w:after="0"/>
              <w:jc w:val="center"/>
              <w:rPr>
                <w:rFonts w:ascii="Arial" w:hAnsi="Arial"/>
                <w:sz w:val="18"/>
              </w:rPr>
            </w:pPr>
            <w:r w:rsidRPr="001F21E0">
              <w:rPr>
                <w:rFonts w:ascii="Arial" w:hAnsi="Arial"/>
                <w:sz w:val="18"/>
              </w:rPr>
              <w:t>60</w:t>
            </w:r>
          </w:p>
        </w:tc>
        <w:tc>
          <w:tcPr>
            <w:tcW w:w="1107" w:type="dxa"/>
          </w:tcPr>
          <w:p w14:paraId="454DEDC9" w14:textId="77777777" w:rsidR="00ED3522" w:rsidRPr="001F21E0" w:rsidRDefault="00ED3522" w:rsidP="00813383">
            <w:pPr>
              <w:keepNext/>
              <w:keepLines/>
              <w:spacing w:after="0"/>
              <w:jc w:val="center"/>
              <w:rPr>
                <w:rFonts w:ascii="Arial" w:hAnsi="Arial"/>
                <w:sz w:val="18"/>
                <w:lang w:eastAsia="ko-KR"/>
              </w:rPr>
            </w:pPr>
            <w:r w:rsidRPr="001F21E0">
              <w:rPr>
                <w:rFonts w:ascii="Arial" w:hAnsi="Arial" w:hint="eastAsia"/>
                <w:sz w:val="18"/>
                <w:lang w:eastAsia="ko-KR"/>
              </w:rPr>
              <w:t>25</w:t>
            </w:r>
          </w:p>
        </w:tc>
        <w:tc>
          <w:tcPr>
            <w:tcW w:w="1107" w:type="dxa"/>
          </w:tcPr>
          <w:p w14:paraId="59A82005" w14:textId="77777777" w:rsidR="00ED3522" w:rsidRPr="001F21E0" w:rsidRDefault="00ED3522" w:rsidP="00813383">
            <w:pPr>
              <w:keepNext/>
              <w:keepLines/>
              <w:spacing w:after="0"/>
              <w:jc w:val="center"/>
              <w:rPr>
                <w:rFonts w:ascii="Arial" w:hAnsi="Arial"/>
                <w:sz w:val="18"/>
                <w:lang w:eastAsia="ko-KR"/>
              </w:rPr>
            </w:pPr>
            <w:r w:rsidRPr="001F21E0">
              <w:rPr>
                <w:rFonts w:ascii="Arial" w:hAnsi="Arial" w:hint="eastAsia"/>
                <w:sz w:val="18"/>
                <w:lang w:eastAsia="ko-KR"/>
              </w:rPr>
              <w:t>17</w:t>
            </w:r>
          </w:p>
        </w:tc>
        <w:tc>
          <w:tcPr>
            <w:tcW w:w="1107" w:type="dxa"/>
          </w:tcPr>
          <w:p w14:paraId="21E13E27" w14:textId="77777777" w:rsidR="00ED3522" w:rsidRPr="001F21E0" w:rsidRDefault="00ED3522" w:rsidP="00813383">
            <w:pPr>
              <w:keepNext/>
              <w:keepLines/>
              <w:spacing w:after="0"/>
              <w:jc w:val="center"/>
              <w:rPr>
                <w:rFonts w:ascii="Arial" w:hAnsi="Arial"/>
                <w:sz w:val="18"/>
                <w:lang w:eastAsia="ko-KR"/>
              </w:rPr>
            </w:pPr>
            <w:r w:rsidRPr="001F21E0">
              <w:rPr>
                <w:rFonts w:ascii="Arial" w:hAnsi="Arial" w:hint="eastAsia"/>
                <w:sz w:val="18"/>
                <w:lang w:eastAsia="ko-KR"/>
              </w:rPr>
              <w:t>13</w:t>
            </w:r>
          </w:p>
        </w:tc>
        <w:tc>
          <w:tcPr>
            <w:tcW w:w="1107" w:type="dxa"/>
          </w:tcPr>
          <w:p w14:paraId="591A2BF1" w14:textId="77777777" w:rsidR="00ED3522" w:rsidRPr="001F21E0" w:rsidRDefault="00ED3522" w:rsidP="00813383">
            <w:pPr>
              <w:keepNext/>
              <w:keepLines/>
              <w:spacing w:after="0"/>
              <w:jc w:val="center"/>
              <w:rPr>
                <w:rFonts w:ascii="Arial" w:hAnsi="Arial"/>
                <w:sz w:val="18"/>
                <w:lang w:eastAsia="ko-KR"/>
              </w:rPr>
            </w:pPr>
            <w:r w:rsidRPr="001F21E0">
              <w:rPr>
                <w:rFonts w:ascii="Arial" w:hAnsi="Arial" w:hint="eastAsia"/>
                <w:sz w:val="18"/>
                <w:lang w:eastAsia="ko-KR"/>
              </w:rPr>
              <w:t>25</w:t>
            </w:r>
          </w:p>
        </w:tc>
        <w:tc>
          <w:tcPr>
            <w:tcW w:w="1107" w:type="dxa"/>
          </w:tcPr>
          <w:p w14:paraId="5C14AB38" w14:textId="77777777" w:rsidR="00ED3522" w:rsidRPr="001F21E0" w:rsidRDefault="00ED3522" w:rsidP="00813383">
            <w:pPr>
              <w:keepNext/>
              <w:keepLines/>
              <w:spacing w:after="0"/>
              <w:jc w:val="center"/>
              <w:rPr>
                <w:rFonts w:ascii="Arial" w:hAnsi="Arial"/>
                <w:sz w:val="18"/>
                <w:lang w:eastAsia="ko-KR"/>
              </w:rPr>
            </w:pPr>
            <w:r w:rsidRPr="001F21E0">
              <w:rPr>
                <w:rFonts w:ascii="Arial" w:hAnsi="Arial" w:hint="eastAsia"/>
                <w:sz w:val="18"/>
                <w:lang w:eastAsia="ko-KR"/>
              </w:rPr>
              <w:t>17</w:t>
            </w:r>
          </w:p>
        </w:tc>
        <w:tc>
          <w:tcPr>
            <w:tcW w:w="1107" w:type="dxa"/>
            <w:shd w:val="clear" w:color="auto" w:fill="auto"/>
          </w:tcPr>
          <w:p w14:paraId="1FF9680D" w14:textId="77777777" w:rsidR="00ED3522" w:rsidRPr="001F21E0" w:rsidRDefault="00ED3522" w:rsidP="00813383">
            <w:pPr>
              <w:keepNext/>
              <w:keepLines/>
              <w:spacing w:after="0"/>
              <w:jc w:val="center"/>
              <w:rPr>
                <w:rFonts w:ascii="Arial" w:hAnsi="Arial"/>
                <w:sz w:val="18"/>
                <w:lang w:eastAsia="ko-KR"/>
              </w:rPr>
            </w:pPr>
            <w:r w:rsidRPr="001F21E0">
              <w:rPr>
                <w:rFonts w:ascii="Arial" w:hAnsi="Arial" w:hint="eastAsia"/>
                <w:sz w:val="18"/>
                <w:lang w:eastAsia="ko-KR"/>
              </w:rPr>
              <w:t>13</w:t>
            </w:r>
          </w:p>
        </w:tc>
      </w:tr>
      <w:tr w:rsidR="00ED3522" w:rsidRPr="001F21E0" w14:paraId="4D5ED077" w14:textId="77777777" w:rsidTr="00813383">
        <w:trPr>
          <w:jc w:val="center"/>
        </w:trPr>
        <w:tc>
          <w:tcPr>
            <w:tcW w:w="683" w:type="dxa"/>
            <w:shd w:val="clear" w:color="auto" w:fill="auto"/>
          </w:tcPr>
          <w:p w14:paraId="715D63EB" w14:textId="77777777" w:rsidR="00ED3522" w:rsidRPr="001F21E0" w:rsidRDefault="00ED3522" w:rsidP="00813383">
            <w:pPr>
              <w:keepNext/>
              <w:keepLines/>
              <w:spacing w:after="0"/>
              <w:jc w:val="center"/>
              <w:rPr>
                <w:rFonts w:ascii="Arial" w:hAnsi="Arial"/>
                <w:sz w:val="18"/>
              </w:rPr>
            </w:pPr>
            <w:r w:rsidRPr="001F21E0">
              <w:rPr>
                <w:rFonts w:ascii="Arial" w:hAnsi="Arial"/>
                <w:sz w:val="18"/>
              </w:rPr>
              <w:t>120</w:t>
            </w:r>
          </w:p>
        </w:tc>
        <w:tc>
          <w:tcPr>
            <w:tcW w:w="1107" w:type="dxa"/>
          </w:tcPr>
          <w:p w14:paraId="26CF32EC" w14:textId="77777777" w:rsidR="00ED3522" w:rsidRPr="001F21E0" w:rsidRDefault="00ED3522" w:rsidP="00813383">
            <w:pPr>
              <w:keepNext/>
              <w:keepLines/>
              <w:spacing w:after="0"/>
              <w:jc w:val="center"/>
              <w:rPr>
                <w:rFonts w:ascii="Arial" w:hAnsi="Arial"/>
                <w:sz w:val="18"/>
                <w:lang w:eastAsia="ko-KR"/>
              </w:rPr>
            </w:pPr>
            <w:r w:rsidRPr="001F21E0">
              <w:rPr>
                <w:rFonts w:ascii="Arial" w:hAnsi="Arial" w:hint="eastAsia"/>
                <w:sz w:val="18"/>
                <w:lang w:eastAsia="ko-KR"/>
              </w:rPr>
              <w:t>49</w:t>
            </w:r>
          </w:p>
        </w:tc>
        <w:tc>
          <w:tcPr>
            <w:tcW w:w="1107" w:type="dxa"/>
          </w:tcPr>
          <w:p w14:paraId="75E147A5" w14:textId="77777777" w:rsidR="00ED3522" w:rsidRPr="001F21E0" w:rsidRDefault="00ED3522" w:rsidP="00813383">
            <w:pPr>
              <w:keepNext/>
              <w:keepLines/>
              <w:spacing w:after="0"/>
              <w:jc w:val="center"/>
              <w:rPr>
                <w:rFonts w:ascii="Arial" w:hAnsi="Arial"/>
                <w:sz w:val="18"/>
                <w:lang w:eastAsia="ko-KR"/>
              </w:rPr>
            </w:pPr>
            <w:r w:rsidRPr="001F21E0">
              <w:rPr>
                <w:rFonts w:ascii="Arial" w:hAnsi="Arial" w:hint="eastAsia"/>
                <w:sz w:val="18"/>
                <w:lang w:eastAsia="ko-KR"/>
              </w:rPr>
              <w:t>33</w:t>
            </w:r>
          </w:p>
        </w:tc>
        <w:tc>
          <w:tcPr>
            <w:tcW w:w="1107" w:type="dxa"/>
          </w:tcPr>
          <w:p w14:paraId="5E8682D2" w14:textId="77777777" w:rsidR="00ED3522" w:rsidRPr="001F21E0" w:rsidRDefault="00ED3522" w:rsidP="00813383">
            <w:pPr>
              <w:keepNext/>
              <w:keepLines/>
              <w:spacing w:after="0"/>
              <w:jc w:val="center"/>
              <w:rPr>
                <w:rFonts w:ascii="Arial" w:hAnsi="Arial"/>
                <w:sz w:val="18"/>
                <w:lang w:eastAsia="ko-KR"/>
              </w:rPr>
            </w:pPr>
            <w:r w:rsidRPr="001F21E0">
              <w:rPr>
                <w:rFonts w:ascii="Arial" w:hAnsi="Arial" w:hint="eastAsia"/>
                <w:sz w:val="18"/>
                <w:lang w:eastAsia="ko-KR"/>
              </w:rPr>
              <w:t>25</w:t>
            </w:r>
          </w:p>
        </w:tc>
        <w:tc>
          <w:tcPr>
            <w:tcW w:w="1107" w:type="dxa"/>
          </w:tcPr>
          <w:p w14:paraId="6955921F" w14:textId="77777777" w:rsidR="00ED3522" w:rsidRPr="001F21E0" w:rsidRDefault="00ED3522" w:rsidP="00813383">
            <w:pPr>
              <w:keepNext/>
              <w:keepLines/>
              <w:spacing w:after="0"/>
              <w:jc w:val="center"/>
              <w:rPr>
                <w:rFonts w:ascii="Arial" w:hAnsi="Arial"/>
                <w:sz w:val="18"/>
                <w:lang w:eastAsia="ko-KR"/>
              </w:rPr>
            </w:pPr>
            <w:r w:rsidRPr="001F21E0">
              <w:rPr>
                <w:rFonts w:ascii="Arial" w:hAnsi="Arial" w:hint="eastAsia"/>
                <w:sz w:val="18"/>
                <w:lang w:eastAsia="ko-KR"/>
              </w:rPr>
              <w:t>49</w:t>
            </w:r>
          </w:p>
        </w:tc>
        <w:tc>
          <w:tcPr>
            <w:tcW w:w="1107" w:type="dxa"/>
          </w:tcPr>
          <w:p w14:paraId="12D39551" w14:textId="77777777" w:rsidR="00ED3522" w:rsidRPr="001F21E0" w:rsidRDefault="00ED3522" w:rsidP="00813383">
            <w:pPr>
              <w:keepNext/>
              <w:keepLines/>
              <w:spacing w:after="0"/>
              <w:jc w:val="center"/>
              <w:rPr>
                <w:rFonts w:ascii="Arial" w:hAnsi="Arial"/>
                <w:sz w:val="18"/>
                <w:lang w:eastAsia="ko-KR"/>
              </w:rPr>
            </w:pPr>
            <w:r w:rsidRPr="001F21E0">
              <w:rPr>
                <w:rFonts w:ascii="Arial" w:hAnsi="Arial" w:hint="eastAsia"/>
                <w:sz w:val="18"/>
                <w:lang w:eastAsia="ko-KR"/>
              </w:rPr>
              <w:t>33</w:t>
            </w:r>
          </w:p>
        </w:tc>
        <w:tc>
          <w:tcPr>
            <w:tcW w:w="1107" w:type="dxa"/>
            <w:shd w:val="clear" w:color="auto" w:fill="auto"/>
          </w:tcPr>
          <w:p w14:paraId="5A140709" w14:textId="77777777" w:rsidR="00ED3522" w:rsidRPr="001F21E0" w:rsidRDefault="00ED3522" w:rsidP="00813383">
            <w:pPr>
              <w:keepNext/>
              <w:keepLines/>
              <w:spacing w:after="0"/>
              <w:jc w:val="center"/>
              <w:rPr>
                <w:rFonts w:ascii="Arial" w:hAnsi="Arial"/>
                <w:sz w:val="18"/>
                <w:lang w:eastAsia="ko-KR"/>
              </w:rPr>
            </w:pPr>
            <w:r w:rsidRPr="001F21E0">
              <w:rPr>
                <w:rFonts w:ascii="Arial" w:hAnsi="Arial" w:hint="eastAsia"/>
                <w:sz w:val="18"/>
                <w:lang w:eastAsia="ko-KR"/>
              </w:rPr>
              <w:t>25</w:t>
            </w:r>
          </w:p>
        </w:tc>
      </w:tr>
      <w:tr w:rsidR="00ED3522" w:rsidRPr="001F21E0" w14:paraId="06A993D4" w14:textId="77777777" w:rsidTr="00813383">
        <w:trPr>
          <w:trHeight w:val="622"/>
          <w:jc w:val="center"/>
        </w:trPr>
        <w:tc>
          <w:tcPr>
            <w:tcW w:w="7325" w:type="dxa"/>
            <w:gridSpan w:val="7"/>
            <w:shd w:val="clear" w:color="auto" w:fill="auto"/>
          </w:tcPr>
          <w:p w14:paraId="49704A29" w14:textId="12B13F92" w:rsidR="00ED3522" w:rsidRPr="001F21E0" w:rsidRDefault="00F61293" w:rsidP="004A15BC">
            <w:pPr>
              <w:keepNext/>
              <w:keepLines/>
              <w:spacing w:after="0"/>
              <w:ind w:left="851" w:hanging="851"/>
            </w:pPr>
            <w:r w:rsidRPr="001F21E0">
              <w:rPr>
                <w:rFonts w:hint="eastAsia"/>
              </w:rPr>
              <w:t>N</w:t>
            </w:r>
            <w:r w:rsidR="00FE0B68" w:rsidRPr="001F21E0">
              <w:rPr>
                <w:rFonts w:eastAsiaTheme="minorEastAsia" w:hint="eastAsia"/>
                <w:lang w:eastAsia="ko-KR"/>
              </w:rPr>
              <w:t xml:space="preserve">OTE </w:t>
            </w:r>
            <w:r w:rsidRPr="001F21E0">
              <w:rPr>
                <w:rFonts w:eastAsia="MS Mincho" w:hint="eastAsia"/>
                <w:lang w:eastAsia="ja-JP"/>
              </w:rPr>
              <w:t>1</w:t>
            </w:r>
            <w:r w:rsidR="00ED3522" w:rsidRPr="001F21E0">
              <w:rPr>
                <w:rFonts w:ascii="Arial" w:hAnsi="Arial"/>
                <w:sz w:val="18"/>
              </w:rPr>
              <w:t>:</w:t>
            </w:r>
            <w:r w:rsidR="00ED3522" w:rsidRPr="001F21E0">
              <w:rPr>
                <w:rFonts w:ascii="Arial" w:hAnsi="Arial"/>
                <w:sz w:val="18"/>
              </w:rPr>
              <w:tab/>
              <w:t>For Gap Pattern ID 0, 1, 2 and 3, total number of interrupted subframes on MCG is MGL subframes when MG timing advance of 0ms is applied, and (MGL+1) subframes when MG timing advance of 0.5ms is applied.</w:t>
            </w:r>
          </w:p>
          <w:p w14:paraId="73D9D411" w14:textId="32EF8A0B" w:rsidR="00ED3522" w:rsidRPr="001F21E0" w:rsidRDefault="00F61293" w:rsidP="004A15BC">
            <w:pPr>
              <w:keepNext/>
              <w:keepLines/>
              <w:spacing w:after="0"/>
              <w:ind w:left="851" w:hanging="851"/>
            </w:pPr>
            <w:r w:rsidRPr="001F21E0">
              <w:rPr>
                <w:rFonts w:eastAsia="MS Mincho" w:hint="eastAsia"/>
                <w:lang w:eastAsia="ja-JP"/>
              </w:rPr>
              <w:t>N</w:t>
            </w:r>
            <w:r w:rsidR="00FE0B68" w:rsidRPr="001F21E0">
              <w:rPr>
                <w:rFonts w:eastAsiaTheme="minorEastAsia" w:hint="eastAsia"/>
                <w:lang w:eastAsia="ko-KR"/>
              </w:rPr>
              <w:t xml:space="preserve">OTE </w:t>
            </w:r>
            <w:r w:rsidRPr="001F21E0">
              <w:rPr>
                <w:rFonts w:eastAsia="MS Mincho" w:hint="eastAsia"/>
                <w:lang w:eastAsia="ja-JP"/>
              </w:rPr>
              <w:t>2</w:t>
            </w:r>
            <w:r w:rsidR="00ED3522" w:rsidRPr="001F21E0">
              <w:rPr>
                <w:rFonts w:ascii="Arial" w:hAnsi="Arial"/>
                <w:sz w:val="18"/>
              </w:rPr>
              <w:t xml:space="preserve">: </w:t>
            </w:r>
            <w:r w:rsidR="00ED3522" w:rsidRPr="001F21E0">
              <w:rPr>
                <w:rFonts w:ascii="Arial" w:hAnsi="Arial"/>
                <w:sz w:val="18"/>
              </w:rPr>
              <w:tab/>
              <w:t>NR SCS of 120 kHz is only applicable to the case with per-UE measurement gap.</w:t>
            </w:r>
          </w:p>
        </w:tc>
      </w:tr>
    </w:tbl>
    <w:p w14:paraId="3298E50A" w14:textId="77777777" w:rsidR="00ED3522" w:rsidRPr="001F21E0" w:rsidRDefault="00ED3522" w:rsidP="00ED3522">
      <w:pPr>
        <w:rPr>
          <w:rFonts w:eastAsia="MS Mincho"/>
          <w:lang w:val="en-US" w:eastAsia="ja-JP"/>
        </w:rPr>
      </w:pPr>
    </w:p>
    <w:p w14:paraId="2E976CE0" w14:textId="77777777" w:rsidR="00ED3522" w:rsidRPr="001F21E0" w:rsidRDefault="00ED3522" w:rsidP="00ED3522">
      <w:pPr>
        <w:rPr>
          <w:rFonts w:eastAsia="MS Mincho"/>
          <w:lang w:eastAsia="ja-JP"/>
        </w:rPr>
      </w:pPr>
      <w:r w:rsidRPr="001F21E0">
        <w:rPr>
          <w:rFonts w:eastAsia="MS Mincho" w:hint="eastAsia"/>
          <w:lang w:val="en-US" w:eastAsia="ja-JP"/>
        </w:rPr>
        <w:t xml:space="preserve">In case that UE capable of per-FR measurement gap is configured with per-FR measurement gap for FR2 serving cells, </w:t>
      </w:r>
      <w:r w:rsidRPr="001F21E0">
        <w:rPr>
          <w:rFonts w:hint="eastAsia"/>
          <w:lang w:eastAsia="ko-KR"/>
        </w:rPr>
        <w:t>total number of interrupted slot</w:t>
      </w:r>
      <w:r w:rsidRPr="001F21E0">
        <w:rPr>
          <w:rFonts w:eastAsia="MS Mincho" w:hint="eastAsia"/>
          <w:lang w:eastAsia="ja-JP"/>
        </w:rPr>
        <w:t>s</w:t>
      </w:r>
      <w:r w:rsidRPr="001F21E0">
        <w:rPr>
          <w:rFonts w:hint="eastAsia"/>
          <w:lang w:eastAsia="ko-KR"/>
        </w:rPr>
        <w:t xml:space="preserve"> on </w:t>
      </w:r>
      <w:r w:rsidRPr="001F21E0">
        <w:rPr>
          <w:rFonts w:eastAsia="MS Mincho" w:hint="eastAsia"/>
          <w:lang w:eastAsia="ja-JP"/>
        </w:rPr>
        <w:t>FR2 serving cells</w:t>
      </w:r>
      <w:r w:rsidRPr="001F21E0">
        <w:rPr>
          <w:rFonts w:hint="eastAsia"/>
          <w:lang w:eastAsia="ko-KR"/>
        </w:rPr>
        <w:t xml:space="preserve"> during MGL is listed in Table9.1.2-4</w:t>
      </w:r>
      <w:r w:rsidRPr="001F21E0">
        <w:rPr>
          <w:rFonts w:eastAsia="MS Mincho" w:hint="eastAsia"/>
          <w:lang w:eastAsia="ja-JP"/>
        </w:rPr>
        <w:t>b.</w:t>
      </w:r>
    </w:p>
    <w:p w14:paraId="0238A8B7" w14:textId="148D6EC1" w:rsidR="00ED3522" w:rsidRPr="001F21E0" w:rsidRDefault="00ED3522" w:rsidP="005674E2">
      <w:pPr>
        <w:keepNext/>
        <w:keepLines/>
        <w:spacing w:before="60"/>
        <w:jc w:val="center"/>
        <w:rPr>
          <w:lang w:val="en-US"/>
        </w:rPr>
      </w:pPr>
      <w:r w:rsidRPr="001F21E0">
        <w:rPr>
          <w:rFonts w:ascii="Arial" w:hAnsi="Arial"/>
          <w:b/>
        </w:rPr>
        <w:t xml:space="preserve">Table 9.1.2-4b: </w:t>
      </w:r>
      <w:r w:rsidRPr="001F21E0">
        <w:rPr>
          <w:rFonts w:ascii="Arial" w:hAnsi="Arial"/>
          <w:b/>
          <w:lang w:val="en-US"/>
        </w:rPr>
        <w:t xml:space="preserve">Total number of interrupted slots on FR2 serving cells during MGL </w:t>
      </w:r>
      <w:r w:rsidRPr="001F21E0">
        <w:rPr>
          <w:rFonts w:ascii="Arial" w:eastAsia="MS Mincho" w:hAnsi="Arial"/>
          <w:b/>
          <w:lang w:val="en-US" w:eastAsia="ja-JP"/>
        </w:rPr>
        <w:t>for EN-DC and NR carrier aggregation</w:t>
      </w:r>
      <w:r w:rsidRPr="001F21E0">
        <w:rPr>
          <w:rFonts w:ascii="Arial" w:hAnsi="Arial"/>
          <w:b/>
          <w:lang w:val="en-US"/>
        </w:rPr>
        <w:t xml:space="preserve"> with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ED3522" w:rsidRPr="001F21E0" w14:paraId="4C36D2BB" w14:textId="77777777" w:rsidTr="00813383">
        <w:trPr>
          <w:jc w:val="center"/>
        </w:trPr>
        <w:tc>
          <w:tcPr>
            <w:tcW w:w="683" w:type="dxa"/>
            <w:vMerge w:val="restart"/>
            <w:shd w:val="clear" w:color="auto" w:fill="auto"/>
          </w:tcPr>
          <w:p w14:paraId="52AD3811" w14:textId="77777777" w:rsidR="00ED3522" w:rsidRPr="001F21E0" w:rsidRDefault="00ED3522" w:rsidP="00813383">
            <w:pPr>
              <w:keepNext/>
              <w:keepLines/>
              <w:spacing w:after="0"/>
              <w:jc w:val="center"/>
              <w:rPr>
                <w:rFonts w:ascii="Arial" w:hAnsi="Arial"/>
                <w:b/>
                <w:sz w:val="18"/>
              </w:rPr>
            </w:pPr>
            <w:r w:rsidRPr="001F21E0">
              <w:rPr>
                <w:rFonts w:ascii="Arial" w:hAnsi="Arial" w:hint="eastAsia"/>
                <w:b/>
                <w:sz w:val="18"/>
                <w:lang w:eastAsia="ko-KR"/>
              </w:rPr>
              <w:t>NR SCS</w:t>
            </w:r>
            <w:r w:rsidRPr="001F21E0">
              <w:rPr>
                <w:rFonts w:ascii="Arial" w:hAnsi="Arial"/>
                <w:b/>
                <w:sz w:val="18"/>
              </w:rPr>
              <w:t xml:space="preserve"> (kHz)</w:t>
            </w:r>
          </w:p>
        </w:tc>
        <w:tc>
          <w:tcPr>
            <w:tcW w:w="7392" w:type="dxa"/>
            <w:gridSpan w:val="6"/>
          </w:tcPr>
          <w:p w14:paraId="5A4CB7DF" w14:textId="77777777" w:rsidR="00ED3522" w:rsidRPr="001F21E0" w:rsidRDefault="00ED3522" w:rsidP="00813383">
            <w:pPr>
              <w:keepNext/>
              <w:keepLines/>
              <w:spacing w:after="0"/>
              <w:jc w:val="center"/>
              <w:rPr>
                <w:rFonts w:ascii="Arial" w:eastAsia="MS Mincho" w:hAnsi="Arial"/>
                <w:b/>
                <w:sz w:val="18"/>
                <w:lang w:eastAsia="ja-JP"/>
              </w:rPr>
            </w:pPr>
            <w:r w:rsidRPr="001F21E0">
              <w:rPr>
                <w:rFonts w:ascii="Arial" w:hAnsi="Arial"/>
                <w:b/>
                <w:sz w:val="18"/>
                <w:lang w:eastAsia="ko-KR"/>
              </w:rPr>
              <w:t>T</w:t>
            </w:r>
            <w:r w:rsidRPr="001F21E0">
              <w:rPr>
                <w:rFonts w:ascii="Arial" w:hAnsi="Arial" w:hint="eastAsia"/>
                <w:b/>
                <w:sz w:val="18"/>
                <w:lang w:eastAsia="ko-KR"/>
              </w:rPr>
              <w:t>otal number of interrupted slot</w:t>
            </w:r>
            <w:r w:rsidRPr="001F21E0">
              <w:rPr>
                <w:rFonts w:ascii="Arial" w:eastAsia="MS Mincho" w:hAnsi="Arial" w:hint="eastAsia"/>
                <w:b/>
                <w:sz w:val="18"/>
                <w:lang w:eastAsia="ja-JP"/>
              </w:rPr>
              <w:t>s</w:t>
            </w:r>
            <w:r w:rsidRPr="001F21E0">
              <w:rPr>
                <w:rFonts w:ascii="Arial" w:hAnsi="Arial" w:hint="eastAsia"/>
                <w:b/>
                <w:sz w:val="18"/>
                <w:lang w:eastAsia="ko-KR"/>
              </w:rPr>
              <w:t xml:space="preserve"> on </w:t>
            </w:r>
            <w:r w:rsidRPr="001F21E0">
              <w:rPr>
                <w:rFonts w:ascii="Arial" w:eastAsia="MS Mincho" w:hAnsi="Arial" w:hint="eastAsia"/>
                <w:b/>
                <w:sz w:val="18"/>
                <w:lang w:eastAsia="ja-JP"/>
              </w:rPr>
              <w:t>FR2 serving cells</w:t>
            </w:r>
          </w:p>
        </w:tc>
      </w:tr>
      <w:tr w:rsidR="00ED3522" w:rsidRPr="001F21E0" w14:paraId="3ECE8688" w14:textId="77777777" w:rsidTr="00813383">
        <w:trPr>
          <w:jc w:val="center"/>
        </w:trPr>
        <w:tc>
          <w:tcPr>
            <w:tcW w:w="683" w:type="dxa"/>
            <w:vMerge/>
            <w:shd w:val="clear" w:color="auto" w:fill="auto"/>
          </w:tcPr>
          <w:p w14:paraId="6E3F3F46" w14:textId="77777777" w:rsidR="00ED3522" w:rsidRPr="001F21E0" w:rsidRDefault="00ED3522" w:rsidP="00813383">
            <w:pPr>
              <w:keepNext/>
              <w:keepLines/>
              <w:spacing w:after="0"/>
              <w:jc w:val="center"/>
              <w:rPr>
                <w:rFonts w:ascii="Arial" w:hAnsi="Arial"/>
                <w:b/>
                <w:sz w:val="18"/>
                <w:lang w:eastAsia="ko-KR"/>
              </w:rPr>
            </w:pPr>
          </w:p>
        </w:tc>
        <w:tc>
          <w:tcPr>
            <w:tcW w:w="3696" w:type="dxa"/>
            <w:gridSpan w:val="3"/>
          </w:tcPr>
          <w:p w14:paraId="0B6B5D7D" w14:textId="77777777" w:rsidR="00ED3522" w:rsidRPr="001F21E0" w:rsidRDefault="00ED3522" w:rsidP="00813383">
            <w:pPr>
              <w:keepNext/>
              <w:keepLines/>
              <w:spacing w:after="0"/>
              <w:jc w:val="center"/>
              <w:rPr>
                <w:rFonts w:ascii="Arial" w:hAnsi="Arial"/>
                <w:b/>
                <w:sz w:val="18"/>
                <w:lang w:eastAsia="ko-KR"/>
              </w:rPr>
            </w:pPr>
            <w:r w:rsidRPr="001F21E0">
              <w:rPr>
                <w:rFonts w:ascii="Arial" w:hAnsi="Arial"/>
                <w:b/>
                <w:sz w:val="18"/>
                <w:lang w:eastAsia="ko-KR"/>
              </w:rPr>
              <w:t>W</w:t>
            </w:r>
            <w:r w:rsidRPr="001F21E0">
              <w:rPr>
                <w:rFonts w:ascii="Arial" w:hAnsi="Arial" w:hint="eastAsia"/>
                <w:b/>
                <w:sz w:val="18"/>
                <w:lang w:eastAsia="ko-KR"/>
              </w:rPr>
              <w:t xml:space="preserve">hen </w:t>
            </w:r>
            <w:r w:rsidRPr="001F21E0">
              <w:rPr>
                <w:rFonts w:ascii="Arial" w:hAnsi="Arial"/>
                <w:b/>
                <w:sz w:val="18"/>
                <w:lang w:eastAsia="ko-KR"/>
              </w:rPr>
              <w:t>MG timing advance</w:t>
            </w:r>
            <w:r w:rsidRPr="001F21E0">
              <w:rPr>
                <w:rFonts w:ascii="Arial" w:hAnsi="Arial" w:hint="eastAsia"/>
                <w:b/>
                <w:sz w:val="18"/>
                <w:lang w:eastAsia="ko-KR"/>
              </w:rPr>
              <w:t xml:space="preserve"> of 0ms is applied</w:t>
            </w:r>
          </w:p>
        </w:tc>
        <w:tc>
          <w:tcPr>
            <w:tcW w:w="3696" w:type="dxa"/>
            <w:gridSpan w:val="3"/>
          </w:tcPr>
          <w:p w14:paraId="30EE3E08" w14:textId="77777777" w:rsidR="00ED3522" w:rsidRPr="001F21E0" w:rsidRDefault="00ED3522" w:rsidP="00813383">
            <w:pPr>
              <w:keepNext/>
              <w:keepLines/>
              <w:spacing w:after="0"/>
              <w:jc w:val="center"/>
              <w:rPr>
                <w:rFonts w:ascii="Arial" w:hAnsi="Arial"/>
                <w:b/>
                <w:sz w:val="18"/>
                <w:lang w:eastAsia="ko-KR"/>
              </w:rPr>
            </w:pPr>
            <w:r w:rsidRPr="001F21E0">
              <w:rPr>
                <w:rFonts w:ascii="Arial" w:hAnsi="Arial"/>
                <w:b/>
                <w:sz w:val="18"/>
                <w:lang w:eastAsia="ko-KR"/>
              </w:rPr>
              <w:t>W</w:t>
            </w:r>
            <w:r w:rsidRPr="001F21E0">
              <w:rPr>
                <w:rFonts w:ascii="Arial" w:hAnsi="Arial" w:hint="eastAsia"/>
                <w:b/>
                <w:sz w:val="18"/>
                <w:lang w:eastAsia="ko-KR"/>
              </w:rPr>
              <w:t xml:space="preserve">hen </w:t>
            </w:r>
            <w:r w:rsidRPr="001F21E0">
              <w:rPr>
                <w:rFonts w:ascii="Arial" w:hAnsi="Arial"/>
                <w:b/>
                <w:sz w:val="18"/>
                <w:lang w:eastAsia="ko-KR"/>
              </w:rPr>
              <w:t>MG timing advance</w:t>
            </w:r>
            <w:r w:rsidRPr="001F21E0">
              <w:rPr>
                <w:rFonts w:ascii="Arial" w:hAnsi="Arial" w:hint="eastAsia"/>
                <w:b/>
                <w:sz w:val="18"/>
                <w:lang w:eastAsia="ko-KR"/>
              </w:rPr>
              <w:t xml:space="preserve"> of 0.</w:t>
            </w:r>
            <w:r w:rsidRPr="001F21E0">
              <w:rPr>
                <w:rFonts w:ascii="Arial" w:eastAsia="MS Mincho" w:hAnsi="Arial" w:hint="eastAsia"/>
                <w:b/>
                <w:sz w:val="18"/>
                <w:lang w:eastAsia="ja-JP"/>
              </w:rPr>
              <w:t>2</w:t>
            </w:r>
            <w:r w:rsidRPr="001F21E0">
              <w:rPr>
                <w:rFonts w:ascii="Arial" w:hAnsi="Arial" w:hint="eastAsia"/>
                <w:b/>
                <w:sz w:val="18"/>
                <w:lang w:eastAsia="ko-KR"/>
              </w:rPr>
              <w:t>5ms is applied</w:t>
            </w:r>
          </w:p>
        </w:tc>
      </w:tr>
      <w:tr w:rsidR="00ED3522" w:rsidRPr="001F21E0" w14:paraId="4A4D4F64" w14:textId="77777777" w:rsidTr="00813383">
        <w:trPr>
          <w:jc w:val="center"/>
        </w:trPr>
        <w:tc>
          <w:tcPr>
            <w:tcW w:w="683" w:type="dxa"/>
            <w:vMerge/>
            <w:shd w:val="clear" w:color="auto" w:fill="auto"/>
          </w:tcPr>
          <w:p w14:paraId="140BF024" w14:textId="77777777" w:rsidR="00ED3522" w:rsidRPr="001F21E0" w:rsidRDefault="00ED3522" w:rsidP="00813383">
            <w:pPr>
              <w:keepNext/>
              <w:keepLines/>
              <w:spacing w:after="0"/>
              <w:jc w:val="center"/>
              <w:rPr>
                <w:rFonts w:ascii="Arial" w:hAnsi="Arial"/>
                <w:b/>
                <w:sz w:val="18"/>
              </w:rPr>
            </w:pPr>
          </w:p>
        </w:tc>
        <w:tc>
          <w:tcPr>
            <w:tcW w:w="1232" w:type="dxa"/>
          </w:tcPr>
          <w:p w14:paraId="29085BAA" w14:textId="77777777" w:rsidR="00ED3522" w:rsidRPr="001F21E0" w:rsidRDefault="00ED3522" w:rsidP="00813383">
            <w:pPr>
              <w:keepNext/>
              <w:keepLines/>
              <w:spacing w:after="0"/>
              <w:jc w:val="center"/>
              <w:rPr>
                <w:rFonts w:ascii="Arial" w:hAnsi="Arial"/>
                <w:b/>
                <w:sz w:val="18"/>
                <w:lang w:eastAsia="ko-KR"/>
              </w:rPr>
            </w:pPr>
            <w:r w:rsidRPr="001F21E0">
              <w:rPr>
                <w:rFonts w:ascii="Arial" w:hAnsi="Arial" w:hint="eastAsia"/>
                <w:b/>
                <w:sz w:val="18"/>
                <w:lang w:eastAsia="ko-KR"/>
              </w:rPr>
              <w:t>MGL=</w:t>
            </w:r>
            <w:r w:rsidRPr="001F21E0">
              <w:rPr>
                <w:rFonts w:ascii="Arial" w:eastAsia="MS Mincho" w:hAnsi="Arial" w:hint="eastAsia"/>
                <w:b/>
                <w:sz w:val="18"/>
                <w:lang w:eastAsia="ja-JP"/>
              </w:rPr>
              <w:t>5.5</w:t>
            </w:r>
            <w:r w:rsidRPr="001F21E0">
              <w:rPr>
                <w:rFonts w:ascii="Arial" w:hAnsi="Arial" w:hint="eastAsia"/>
                <w:b/>
                <w:sz w:val="18"/>
                <w:lang w:eastAsia="ko-KR"/>
              </w:rPr>
              <w:t>ms</w:t>
            </w:r>
          </w:p>
        </w:tc>
        <w:tc>
          <w:tcPr>
            <w:tcW w:w="1232" w:type="dxa"/>
          </w:tcPr>
          <w:p w14:paraId="40B14048" w14:textId="77777777" w:rsidR="00ED3522" w:rsidRPr="001F21E0" w:rsidRDefault="00ED3522" w:rsidP="00813383">
            <w:pPr>
              <w:keepNext/>
              <w:keepLines/>
              <w:spacing w:after="0"/>
              <w:jc w:val="center"/>
              <w:rPr>
                <w:rFonts w:ascii="Arial" w:hAnsi="Arial"/>
                <w:b/>
                <w:sz w:val="18"/>
                <w:lang w:eastAsia="ko-KR"/>
              </w:rPr>
            </w:pPr>
            <w:r w:rsidRPr="001F21E0">
              <w:rPr>
                <w:rFonts w:ascii="Arial" w:hAnsi="Arial" w:hint="eastAsia"/>
                <w:b/>
                <w:sz w:val="18"/>
                <w:lang w:eastAsia="ko-KR"/>
              </w:rPr>
              <w:t>MGL=</w:t>
            </w:r>
            <w:r w:rsidRPr="001F21E0">
              <w:rPr>
                <w:rFonts w:ascii="Arial" w:eastAsia="MS Mincho" w:hAnsi="Arial" w:hint="eastAsia"/>
                <w:b/>
                <w:sz w:val="18"/>
                <w:lang w:eastAsia="ja-JP"/>
              </w:rPr>
              <w:t>3.5</w:t>
            </w:r>
            <w:r w:rsidRPr="001F21E0">
              <w:rPr>
                <w:rFonts w:ascii="Arial" w:hAnsi="Arial" w:hint="eastAsia"/>
                <w:b/>
                <w:sz w:val="18"/>
                <w:lang w:eastAsia="ko-KR"/>
              </w:rPr>
              <w:t>ms</w:t>
            </w:r>
          </w:p>
        </w:tc>
        <w:tc>
          <w:tcPr>
            <w:tcW w:w="1232" w:type="dxa"/>
          </w:tcPr>
          <w:p w14:paraId="6AFBD47C" w14:textId="77777777" w:rsidR="00ED3522" w:rsidRPr="001F21E0" w:rsidRDefault="00ED3522" w:rsidP="00813383">
            <w:pPr>
              <w:keepNext/>
              <w:keepLines/>
              <w:spacing w:after="0"/>
              <w:jc w:val="center"/>
              <w:rPr>
                <w:rFonts w:ascii="Arial" w:hAnsi="Arial"/>
                <w:b/>
                <w:sz w:val="18"/>
                <w:lang w:eastAsia="ko-KR"/>
              </w:rPr>
            </w:pPr>
            <w:r w:rsidRPr="001F21E0">
              <w:rPr>
                <w:rFonts w:ascii="Arial" w:hAnsi="Arial" w:hint="eastAsia"/>
                <w:b/>
                <w:sz w:val="18"/>
                <w:lang w:eastAsia="ko-KR"/>
              </w:rPr>
              <w:t>MGL=</w:t>
            </w:r>
            <w:r w:rsidRPr="001F21E0">
              <w:rPr>
                <w:rFonts w:ascii="Arial" w:eastAsia="MS Mincho" w:hAnsi="Arial" w:hint="eastAsia"/>
                <w:b/>
                <w:sz w:val="18"/>
                <w:lang w:eastAsia="ja-JP"/>
              </w:rPr>
              <w:t>1.5</w:t>
            </w:r>
            <w:r w:rsidRPr="001F21E0">
              <w:rPr>
                <w:rFonts w:ascii="Arial" w:hAnsi="Arial" w:hint="eastAsia"/>
                <w:b/>
                <w:sz w:val="18"/>
                <w:lang w:eastAsia="ko-KR"/>
              </w:rPr>
              <w:t>ms</w:t>
            </w:r>
          </w:p>
        </w:tc>
        <w:tc>
          <w:tcPr>
            <w:tcW w:w="1232" w:type="dxa"/>
          </w:tcPr>
          <w:p w14:paraId="5A137A14" w14:textId="77777777" w:rsidR="00ED3522" w:rsidRPr="001F21E0" w:rsidRDefault="00ED3522" w:rsidP="00813383">
            <w:pPr>
              <w:keepNext/>
              <w:keepLines/>
              <w:spacing w:after="0"/>
              <w:jc w:val="center"/>
              <w:rPr>
                <w:rFonts w:ascii="Arial" w:hAnsi="Arial"/>
                <w:b/>
                <w:sz w:val="18"/>
                <w:lang w:eastAsia="ko-KR"/>
              </w:rPr>
            </w:pPr>
            <w:r w:rsidRPr="001F21E0">
              <w:rPr>
                <w:rFonts w:ascii="Arial" w:hAnsi="Arial" w:hint="eastAsia"/>
                <w:b/>
                <w:sz w:val="18"/>
                <w:lang w:eastAsia="ko-KR"/>
              </w:rPr>
              <w:t>MGL=</w:t>
            </w:r>
            <w:r w:rsidRPr="001F21E0">
              <w:rPr>
                <w:rFonts w:ascii="Arial" w:eastAsia="MS Mincho" w:hAnsi="Arial" w:hint="eastAsia"/>
                <w:b/>
                <w:sz w:val="18"/>
                <w:lang w:eastAsia="ja-JP"/>
              </w:rPr>
              <w:t>5.5</w:t>
            </w:r>
            <w:r w:rsidRPr="001F21E0">
              <w:rPr>
                <w:rFonts w:ascii="Arial" w:hAnsi="Arial" w:hint="eastAsia"/>
                <w:b/>
                <w:sz w:val="18"/>
                <w:lang w:eastAsia="ko-KR"/>
              </w:rPr>
              <w:t>ms</w:t>
            </w:r>
          </w:p>
        </w:tc>
        <w:tc>
          <w:tcPr>
            <w:tcW w:w="1232" w:type="dxa"/>
          </w:tcPr>
          <w:p w14:paraId="383F33CC" w14:textId="77777777" w:rsidR="00ED3522" w:rsidRPr="001F21E0" w:rsidRDefault="00ED3522" w:rsidP="00813383">
            <w:pPr>
              <w:keepNext/>
              <w:keepLines/>
              <w:spacing w:after="0"/>
              <w:jc w:val="center"/>
              <w:rPr>
                <w:rFonts w:ascii="Arial" w:hAnsi="Arial"/>
                <w:b/>
                <w:sz w:val="18"/>
                <w:lang w:eastAsia="ko-KR"/>
              </w:rPr>
            </w:pPr>
            <w:r w:rsidRPr="001F21E0">
              <w:rPr>
                <w:rFonts w:ascii="Arial" w:hAnsi="Arial" w:hint="eastAsia"/>
                <w:b/>
                <w:sz w:val="18"/>
                <w:lang w:eastAsia="ko-KR"/>
              </w:rPr>
              <w:t>MGL=</w:t>
            </w:r>
            <w:r w:rsidRPr="001F21E0">
              <w:rPr>
                <w:rFonts w:ascii="Arial" w:eastAsia="MS Mincho" w:hAnsi="Arial" w:hint="eastAsia"/>
                <w:b/>
                <w:sz w:val="18"/>
                <w:lang w:eastAsia="ja-JP"/>
              </w:rPr>
              <w:t>3.5</w:t>
            </w:r>
            <w:r w:rsidRPr="001F21E0">
              <w:rPr>
                <w:rFonts w:ascii="Arial" w:hAnsi="Arial" w:hint="eastAsia"/>
                <w:b/>
                <w:sz w:val="18"/>
                <w:lang w:eastAsia="ko-KR"/>
              </w:rPr>
              <w:t>ms</w:t>
            </w:r>
          </w:p>
        </w:tc>
        <w:tc>
          <w:tcPr>
            <w:tcW w:w="1232" w:type="dxa"/>
            <w:shd w:val="clear" w:color="auto" w:fill="auto"/>
          </w:tcPr>
          <w:p w14:paraId="6BB2ED7A" w14:textId="77777777" w:rsidR="00ED3522" w:rsidRPr="001F21E0" w:rsidRDefault="00ED3522" w:rsidP="00813383">
            <w:pPr>
              <w:keepNext/>
              <w:keepLines/>
              <w:spacing w:after="0"/>
              <w:jc w:val="center"/>
              <w:rPr>
                <w:rFonts w:ascii="Arial" w:hAnsi="Arial"/>
                <w:b/>
                <w:sz w:val="18"/>
                <w:lang w:eastAsia="ko-KR"/>
              </w:rPr>
            </w:pPr>
            <w:r w:rsidRPr="001F21E0">
              <w:rPr>
                <w:rFonts w:ascii="Arial" w:hAnsi="Arial" w:hint="eastAsia"/>
                <w:b/>
                <w:sz w:val="18"/>
                <w:lang w:eastAsia="ko-KR"/>
              </w:rPr>
              <w:t>MGL=</w:t>
            </w:r>
            <w:r w:rsidRPr="001F21E0">
              <w:rPr>
                <w:rFonts w:ascii="Arial" w:eastAsia="MS Mincho" w:hAnsi="Arial" w:hint="eastAsia"/>
                <w:b/>
                <w:sz w:val="18"/>
                <w:lang w:eastAsia="ja-JP"/>
              </w:rPr>
              <w:t>1.5</w:t>
            </w:r>
            <w:r w:rsidRPr="001F21E0">
              <w:rPr>
                <w:rFonts w:ascii="Arial" w:hAnsi="Arial" w:hint="eastAsia"/>
                <w:b/>
                <w:sz w:val="18"/>
                <w:lang w:eastAsia="ko-KR"/>
              </w:rPr>
              <w:t>ms</w:t>
            </w:r>
          </w:p>
        </w:tc>
      </w:tr>
      <w:tr w:rsidR="00ED3522" w:rsidRPr="001F21E0" w14:paraId="5E7372EA" w14:textId="77777777" w:rsidTr="00813383">
        <w:trPr>
          <w:jc w:val="center"/>
        </w:trPr>
        <w:tc>
          <w:tcPr>
            <w:tcW w:w="683" w:type="dxa"/>
            <w:shd w:val="clear" w:color="auto" w:fill="auto"/>
          </w:tcPr>
          <w:p w14:paraId="12EB82BA" w14:textId="77777777" w:rsidR="00ED3522" w:rsidRPr="001F21E0" w:rsidRDefault="00ED3522" w:rsidP="00813383">
            <w:pPr>
              <w:keepNext/>
              <w:keepLines/>
              <w:spacing w:after="0"/>
              <w:jc w:val="center"/>
              <w:rPr>
                <w:rFonts w:ascii="Arial" w:hAnsi="Arial"/>
                <w:sz w:val="18"/>
              </w:rPr>
            </w:pPr>
            <w:r w:rsidRPr="001F21E0">
              <w:rPr>
                <w:rFonts w:ascii="Arial" w:hAnsi="Arial"/>
                <w:sz w:val="18"/>
              </w:rPr>
              <w:t>60</w:t>
            </w:r>
          </w:p>
        </w:tc>
        <w:tc>
          <w:tcPr>
            <w:tcW w:w="1232" w:type="dxa"/>
          </w:tcPr>
          <w:p w14:paraId="7002D36A" w14:textId="01717518" w:rsidR="00ED3522" w:rsidRPr="001F21E0" w:rsidRDefault="00ED3522" w:rsidP="00813383">
            <w:pPr>
              <w:keepNext/>
              <w:keepLines/>
              <w:spacing w:after="0"/>
              <w:jc w:val="center"/>
              <w:rPr>
                <w:rFonts w:ascii="Arial" w:eastAsia="MS Mincho" w:hAnsi="Arial"/>
                <w:sz w:val="18"/>
                <w:lang w:eastAsia="ja-JP"/>
              </w:rPr>
            </w:pPr>
            <w:r w:rsidRPr="001F21E0">
              <w:rPr>
                <w:rFonts w:ascii="Arial" w:hAnsi="Arial" w:hint="eastAsia"/>
                <w:sz w:val="18"/>
                <w:lang w:eastAsia="ko-KR"/>
              </w:rPr>
              <w:t>2</w:t>
            </w:r>
            <w:r w:rsidRPr="001F21E0">
              <w:rPr>
                <w:rFonts w:ascii="Arial" w:eastAsia="MS Mincho" w:hAnsi="Arial" w:hint="eastAsia"/>
                <w:sz w:val="18"/>
                <w:lang w:eastAsia="ja-JP"/>
              </w:rPr>
              <w:t>2</w:t>
            </w:r>
          </w:p>
        </w:tc>
        <w:tc>
          <w:tcPr>
            <w:tcW w:w="1232" w:type="dxa"/>
          </w:tcPr>
          <w:p w14:paraId="37756C0A" w14:textId="0B78CBF2" w:rsidR="00ED3522" w:rsidRPr="001F21E0" w:rsidRDefault="00ED3522" w:rsidP="00813383">
            <w:pPr>
              <w:keepNext/>
              <w:keepLines/>
              <w:spacing w:after="0"/>
              <w:jc w:val="center"/>
              <w:rPr>
                <w:rFonts w:ascii="Arial" w:eastAsia="MS Mincho" w:hAnsi="Arial"/>
                <w:sz w:val="18"/>
                <w:lang w:eastAsia="ja-JP"/>
              </w:rPr>
            </w:pPr>
            <w:r w:rsidRPr="001F21E0">
              <w:rPr>
                <w:rFonts w:ascii="Arial" w:eastAsia="MS Mincho" w:hAnsi="Arial" w:hint="eastAsia"/>
                <w:sz w:val="18"/>
                <w:lang w:eastAsia="ja-JP"/>
              </w:rPr>
              <w:t>14</w:t>
            </w:r>
          </w:p>
        </w:tc>
        <w:tc>
          <w:tcPr>
            <w:tcW w:w="1232" w:type="dxa"/>
          </w:tcPr>
          <w:p w14:paraId="2EBE9014" w14:textId="648274CB" w:rsidR="00ED3522" w:rsidRPr="001F21E0" w:rsidRDefault="00ED3522" w:rsidP="00813383">
            <w:pPr>
              <w:keepNext/>
              <w:keepLines/>
              <w:spacing w:after="0"/>
              <w:jc w:val="center"/>
              <w:rPr>
                <w:rFonts w:ascii="Arial" w:eastAsia="MS Mincho" w:hAnsi="Arial"/>
                <w:sz w:val="18"/>
                <w:lang w:eastAsia="ja-JP"/>
              </w:rPr>
            </w:pPr>
            <w:r w:rsidRPr="001F21E0">
              <w:rPr>
                <w:rFonts w:ascii="Arial" w:eastAsia="MS Mincho" w:hAnsi="Arial" w:hint="eastAsia"/>
                <w:sz w:val="18"/>
                <w:lang w:eastAsia="ja-JP"/>
              </w:rPr>
              <w:t>6</w:t>
            </w:r>
          </w:p>
        </w:tc>
        <w:tc>
          <w:tcPr>
            <w:tcW w:w="1232" w:type="dxa"/>
          </w:tcPr>
          <w:p w14:paraId="5FAA1DF0" w14:textId="2DD99DC4" w:rsidR="00ED3522" w:rsidRPr="001F21E0" w:rsidRDefault="00ED3522" w:rsidP="00813383">
            <w:pPr>
              <w:keepNext/>
              <w:keepLines/>
              <w:spacing w:after="0"/>
              <w:jc w:val="center"/>
              <w:rPr>
                <w:rFonts w:ascii="Arial" w:eastAsia="MS Mincho" w:hAnsi="Arial"/>
                <w:sz w:val="18"/>
                <w:lang w:eastAsia="ja-JP"/>
              </w:rPr>
            </w:pPr>
            <w:r w:rsidRPr="001F21E0">
              <w:rPr>
                <w:rFonts w:ascii="Arial" w:hAnsi="Arial" w:hint="eastAsia"/>
                <w:sz w:val="18"/>
                <w:lang w:eastAsia="ko-KR"/>
              </w:rPr>
              <w:t>2</w:t>
            </w:r>
            <w:r w:rsidRPr="001F21E0">
              <w:rPr>
                <w:rFonts w:ascii="Arial" w:eastAsia="MS Mincho" w:hAnsi="Arial" w:hint="eastAsia"/>
                <w:sz w:val="18"/>
                <w:lang w:eastAsia="ja-JP"/>
              </w:rPr>
              <w:t>2</w:t>
            </w:r>
          </w:p>
        </w:tc>
        <w:tc>
          <w:tcPr>
            <w:tcW w:w="1232" w:type="dxa"/>
          </w:tcPr>
          <w:p w14:paraId="1C4B75C1" w14:textId="08E879F3" w:rsidR="00ED3522" w:rsidRPr="001F21E0" w:rsidRDefault="00ED3522" w:rsidP="00813383">
            <w:pPr>
              <w:keepNext/>
              <w:keepLines/>
              <w:spacing w:after="0"/>
              <w:jc w:val="center"/>
              <w:rPr>
                <w:rFonts w:ascii="Arial" w:eastAsia="MS Mincho" w:hAnsi="Arial"/>
                <w:sz w:val="18"/>
                <w:lang w:eastAsia="ja-JP"/>
              </w:rPr>
            </w:pPr>
            <w:r w:rsidRPr="001F21E0">
              <w:rPr>
                <w:rFonts w:ascii="Arial" w:hAnsi="Arial" w:hint="eastAsia"/>
                <w:sz w:val="18"/>
                <w:lang w:eastAsia="ko-KR"/>
              </w:rPr>
              <w:t>1</w:t>
            </w:r>
            <w:r w:rsidRPr="001F21E0">
              <w:rPr>
                <w:rFonts w:ascii="Arial" w:eastAsia="MS Mincho" w:hAnsi="Arial" w:hint="eastAsia"/>
                <w:sz w:val="18"/>
                <w:lang w:eastAsia="ja-JP"/>
              </w:rPr>
              <w:t>4</w:t>
            </w:r>
          </w:p>
        </w:tc>
        <w:tc>
          <w:tcPr>
            <w:tcW w:w="1232" w:type="dxa"/>
            <w:shd w:val="clear" w:color="auto" w:fill="auto"/>
          </w:tcPr>
          <w:p w14:paraId="15F1205E" w14:textId="2C6210D7" w:rsidR="00ED3522" w:rsidRPr="001F21E0" w:rsidRDefault="00ED3522" w:rsidP="00813383">
            <w:pPr>
              <w:keepNext/>
              <w:keepLines/>
              <w:spacing w:after="0"/>
              <w:jc w:val="center"/>
              <w:rPr>
                <w:rFonts w:ascii="Arial" w:eastAsia="MS Mincho" w:hAnsi="Arial"/>
                <w:sz w:val="18"/>
                <w:lang w:eastAsia="ja-JP"/>
              </w:rPr>
            </w:pPr>
            <w:r w:rsidRPr="001F21E0">
              <w:rPr>
                <w:rFonts w:ascii="Arial" w:eastAsia="MS Mincho" w:hAnsi="Arial" w:hint="eastAsia"/>
                <w:sz w:val="18"/>
                <w:lang w:eastAsia="ja-JP"/>
              </w:rPr>
              <w:t>6</w:t>
            </w:r>
          </w:p>
        </w:tc>
      </w:tr>
      <w:tr w:rsidR="00ED3522" w:rsidRPr="001F21E0" w14:paraId="0373CA41" w14:textId="77777777" w:rsidTr="00813383">
        <w:trPr>
          <w:jc w:val="center"/>
        </w:trPr>
        <w:tc>
          <w:tcPr>
            <w:tcW w:w="683" w:type="dxa"/>
            <w:shd w:val="clear" w:color="auto" w:fill="auto"/>
          </w:tcPr>
          <w:p w14:paraId="0E0C60C4" w14:textId="77777777" w:rsidR="00ED3522" w:rsidRPr="001F21E0" w:rsidRDefault="00ED3522" w:rsidP="00813383">
            <w:pPr>
              <w:keepNext/>
              <w:keepLines/>
              <w:spacing w:after="0"/>
              <w:jc w:val="center"/>
              <w:rPr>
                <w:rFonts w:ascii="Arial" w:hAnsi="Arial"/>
                <w:sz w:val="18"/>
              </w:rPr>
            </w:pPr>
            <w:r w:rsidRPr="001F21E0">
              <w:rPr>
                <w:rFonts w:ascii="Arial" w:hAnsi="Arial"/>
                <w:sz w:val="18"/>
              </w:rPr>
              <w:t>120</w:t>
            </w:r>
          </w:p>
        </w:tc>
        <w:tc>
          <w:tcPr>
            <w:tcW w:w="1232" w:type="dxa"/>
          </w:tcPr>
          <w:p w14:paraId="0BE8E5F2" w14:textId="5710732D" w:rsidR="00ED3522" w:rsidRPr="001F21E0" w:rsidRDefault="00ED3522" w:rsidP="00813383">
            <w:pPr>
              <w:keepNext/>
              <w:keepLines/>
              <w:spacing w:after="0"/>
              <w:jc w:val="center"/>
              <w:rPr>
                <w:rFonts w:ascii="Arial" w:eastAsia="MS Mincho" w:hAnsi="Arial"/>
                <w:sz w:val="18"/>
                <w:lang w:eastAsia="ja-JP"/>
              </w:rPr>
            </w:pPr>
            <w:r w:rsidRPr="001F21E0">
              <w:rPr>
                <w:rFonts w:ascii="Arial" w:eastAsia="MS Mincho" w:hAnsi="Arial" w:hint="eastAsia"/>
                <w:sz w:val="18"/>
                <w:lang w:eastAsia="ja-JP"/>
              </w:rPr>
              <w:t>44</w:t>
            </w:r>
          </w:p>
        </w:tc>
        <w:tc>
          <w:tcPr>
            <w:tcW w:w="1232" w:type="dxa"/>
          </w:tcPr>
          <w:p w14:paraId="00CA24DF" w14:textId="27E9C23B" w:rsidR="00ED3522" w:rsidRPr="001F21E0" w:rsidRDefault="00ED3522" w:rsidP="00813383">
            <w:pPr>
              <w:keepNext/>
              <w:keepLines/>
              <w:spacing w:after="0"/>
              <w:jc w:val="center"/>
              <w:rPr>
                <w:rFonts w:ascii="Arial" w:eastAsia="MS Mincho" w:hAnsi="Arial"/>
                <w:sz w:val="18"/>
                <w:lang w:eastAsia="ja-JP"/>
              </w:rPr>
            </w:pPr>
            <w:r w:rsidRPr="001F21E0">
              <w:rPr>
                <w:rFonts w:ascii="Arial" w:eastAsia="MS Mincho" w:hAnsi="Arial" w:hint="eastAsia"/>
                <w:sz w:val="18"/>
                <w:lang w:eastAsia="ja-JP"/>
              </w:rPr>
              <w:t>28</w:t>
            </w:r>
          </w:p>
        </w:tc>
        <w:tc>
          <w:tcPr>
            <w:tcW w:w="1232" w:type="dxa"/>
          </w:tcPr>
          <w:p w14:paraId="65F53C14" w14:textId="51A8FD9F" w:rsidR="00ED3522" w:rsidRPr="001F21E0" w:rsidRDefault="00ED3522" w:rsidP="00813383">
            <w:pPr>
              <w:keepNext/>
              <w:keepLines/>
              <w:spacing w:after="0"/>
              <w:jc w:val="center"/>
              <w:rPr>
                <w:rFonts w:ascii="Arial" w:eastAsia="MS Mincho" w:hAnsi="Arial"/>
                <w:sz w:val="18"/>
                <w:lang w:eastAsia="ja-JP"/>
              </w:rPr>
            </w:pPr>
            <w:r w:rsidRPr="001F21E0">
              <w:rPr>
                <w:rFonts w:ascii="Arial" w:eastAsia="MS Mincho" w:hAnsi="Arial" w:hint="eastAsia"/>
                <w:sz w:val="18"/>
                <w:lang w:eastAsia="ja-JP"/>
              </w:rPr>
              <w:t>12</w:t>
            </w:r>
          </w:p>
        </w:tc>
        <w:tc>
          <w:tcPr>
            <w:tcW w:w="1232" w:type="dxa"/>
          </w:tcPr>
          <w:p w14:paraId="0C0EA688" w14:textId="0BEA2BA4" w:rsidR="00ED3522" w:rsidRPr="001F21E0" w:rsidRDefault="00ED3522" w:rsidP="00813383">
            <w:pPr>
              <w:keepNext/>
              <w:keepLines/>
              <w:spacing w:after="0"/>
              <w:jc w:val="center"/>
              <w:rPr>
                <w:rFonts w:ascii="Arial" w:eastAsia="MS Mincho" w:hAnsi="Arial"/>
                <w:sz w:val="18"/>
                <w:lang w:eastAsia="ja-JP"/>
              </w:rPr>
            </w:pPr>
            <w:r w:rsidRPr="001F21E0">
              <w:rPr>
                <w:rFonts w:ascii="Arial" w:hAnsi="Arial" w:hint="eastAsia"/>
                <w:sz w:val="18"/>
                <w:lang w:eastAsia="ko-KR"/>
              </w:rPr>
              <w:t>4</w:t>
            </w:r>
            <w:r w:rsidRPr="001F21E0">
              <w:rPr>
                <w:rFonts w:ascii="Arial" w:eastAsia="MS Mincho" w:hAnsi="Arial" w:hint="eastAsia"/>
                <w:sz w:val="18"/>
                <w:lang w:eastAsia="ja-JP"/>
              </w:rPr>
              <w:t>4</w:t>
            </w:r>
          </w:p>
        </w:tc>
        <w:tc>
          <w:tcPr>
            <w:tcW w:w="1232" w:type="dxa"/>
          </w:tcPr>
          <w:p w14:paraId="2917777D" w14:textId="4FB91009" w:rsidR="00ED3522" w:rsidRPr="001F21E0" w:rsidRDefault="00ED3522" w:rsidP="00813383">
            <w:pPr>
              <w:keepNext/>
              <w:keepLines/>
              <w:spacing w:after="0"/>
              <w:jc w:val="center"/>
              <w:rPr>
                <w:rFonts w:ascii="Arial" w:eastAsia="MS Mincho" w:hAnsi="Arial"/>
                <w:sz w:val="18"/>
                <w:lang w:eastAsia="ja-JP"/>
              </w:rPr>
            </w:pPr>
            <w:r w:rsidRPr="001F21E0">
              <w:rPr>
                <w:rFonts w:ascii="Arial" w:eastAsia="MS Mincho" w:hAnsi="Arial" w:hint="eastAsia"/>
                <w:sz w:val="18"/>
                <w:lang w:eastAsia="ja-JP"/>
              </w:rPr>
              <w:t>28</w:t>
            </w:r>
          </w:p>
        </w:tc>
        <w:tc>
          <w:tcPr>
            <w:tcW w:w="1232" w:type="dxa"/>
            <w:shd w:val="clear" w:color="auto" w:fill="auto"/>
          </w:tcPr>
          <w:p w14:paraId="044FC636" w14:textId="35C64560" w:rsidR="00ED3522" w:rsidRPr="001F21E0" w:rsidRDefault="00ED3522" w:rsidP="00813383">
            <w:pPr>
              <w:keepNext/>
              <w:keepLines/>
              <w:spacing w:after="0"/>
              <w:jc w:val="center"/>
              <w:rPr>
                <w:rFonts w:ascii="Arial" w:eastAsia="MS Mincho" w:hAnsi="Arial"/>
                <w:sz w:val="18"/>
                <w:lang w:eastAsia="ja-JP"/>
              </w:rPr>
            </w:pPr>
            <w:r w:rsidRPr="001F21E0">
              <w:rPr>
                <w:rFonts w:ascii="Arial" w:eastAsia="MS Mincho" w:hAnsi="Arial" w:hint="eastAsia"/>
                <w:sz w:val="18"/>
                <w:lang w:eastAsia="ja-JP"/>
              </w:rPr>
              <w:t>1</w:t>
            </w:r>
            <w:r w:rsidRPr="001F21E0">
              <w:rPr>
                <w:rFonts w:ascii="Arial" w:hAnsi="Arial" w:hint="eastAsia"/>
                <w:sz w:val="18"/>
                <w:lang w:eastAsia="ko-KR"/>
              </w:rPr>
              <w:t>2</w:t>
            </w:r>
          </w:p>
        </w:tc>
      </w:tr>
    </w:tbl>
    <w:p w14:paraId="0C22E1C7" w14:textId="77777777" w:rsidR="00ED3522" w:rsidRPr="001F21E0" w:rsidRDefault="00ED3522" w:rsidP="005674E2"/>
    <w:p w14:paraId="313C51AE" w14:textId="77777777" w:rsidR="00ED3522" w:rsidRPr="001F21E0" w:rsidRDefault="00ED3522" w:rsidP="00ED3522">
      <w:r w:rsidRPr="001F21E0">
        <w:rPr>
          <w:rFonts w:hint="eastAsia"/>
          <w:lang w:eastAsia="zh-CN"/>
        </w:rPr>
        <w:t>M</w:t>
      </w:r>
      <w:r w:rsidRPr="001F21E0">
        <w:rPr>
          <w:lang w:eastAsia="zh-CN"/>
        </w:rPr>
        <w:t>easurement gap sharing shall be applies</w:t>
      </w:r>
      <w:r w:rsidRPr="001F21E0">
        <w:rPr>
          <w:rFonts w:hint="eastAsia"/>
          <w:lang w:eastAsia="zh-CN"/>
        </w:rPr>
        <w:t xml:space="preserve"> </w:t>
      </w:r>
      <w:r w:rsidRPr="001F21E0">
        <w:t>when UE requires measurement gaps to identify and measure intra-frequency cells or when SMTC configured for intra-frequency measurement are fully overlapping with measurement gaps, and when UE is configured to identify and measure cells on inter-frequency carriers</w:t>
      </w:r>
      <w:r w:rsidRPr="001F21E0">
        <w:rPr>
          <w:rFonts w:hint="eastAsia"/>
          <w:lang w:eastAsia="zh-CN"/>
        </w:rPr>
        <w:t xml:space="preserve"> and inter-RAT carriers</w:t>
      </w:r>
      <w:r w:rsidRPr="001F21E0">
        <w:t>.When network signals “01”, “10” or “11”, where X is a signalled RRC parameter TBD and is defined as in Table 9.1.2-5,</w:t>
      </w:r>
    </w:p>
    <w:p w14:paraId="72165780" w14:textId="14FE7429" w:rsidR="00ED3522" w:rsidRPr="001F21E0" w:rsidRDefault="00ED3522" w:rsidP="00ED3522">
      <w:pPr>
        <w:pStyle w:val="B10"/>
        <w:rPr>
          <w:sz w:val="18"/>
        </w:rPr>
      </w:pPr>
      <w:r w:rsidRPr="001F21E0">
        <w:t>-</w:t>
      </w:r>
      <w:r w:rsidRPr="001F21E0">
        <w:tab/>
        <w:t xml:space="preserve">the performance of intra-frequency measurements with  no measurement gaps as specified in section 9.2.5, when SMTC configured for intra-frequency measurement are fully overlapping with measurement gaps, </w:t>
      </w:r>
      <w:r w:rsidRPr="001F21E0">
        <w:rPr>
          <w:rFonts w:hint="eastAsia"/>
          <w:lang w:eastAsia="zh-CN"/>
        </w:rPr>
        <w:t>shall consider the factor</w:t>
      </w:r>
      <w:r w:rsidRPr="001F21E0">
        <w:t xml:space="preserve"> </w:t>
      </w:r>
      <w:r w:rsidRPr="001F21E0">
        <w:rPr>
          <w:lang w:eastAsia="zh-CN"/>
        </w:rPr>
        <w:t>K</w:t>
      </w:r>
      <w:r w:rsidRPr="001F21E0">
        <w:rPr>
          <w:vertAlign w:val="subscript"/>
          <w:lang w:eastAsia="zh-CN"/>
        </w:rPr>
        <w:t xml:space="preserve">intra </w:t>
      </w:r>
      <w:r w:rsidRPr="001F21E0">
        <w:t xml:space="preserve">= </w:t>
      </w:r>
      <w:r w:rsidRPr="001F21E0">
        <w:rPr>
          <w:sz w:val="18"/>
        </w:rPr>
        <w:t>1 / X * 100,</w:t>
      </w:r>
    </w:p>
    <w:p w14:paraId="5E27BACA" w14:textId="2B90CA4F" w:rsidR="00ED3522" w:rsidRPr="001F21E0" w:rsidRDefault="00ED3522" w:rsidP="00ED3522">
      <w:pPr>
        <w:pStyle w:val="B10"/>
        <w:rPr>
          <w:sz w:val="18"/>
        </w:rPr>
      </w:pPr>
      <w:r w:rsidRPr="001F21E0">
        <w:t>-</w:t>
      </w:r>
      <w:r w:rsidRPr="001F21E0">
        <w:tab/>
        <w:t xml:space="preserve">the performance of intra-frequency measurements with measurement gaps as specified in section 9.2.6 </w:t>
      </w:r>
      <w:r w:rsidRPr="001F21E0">
        <w:rPr>
          <w:rFonts w:hint="eastAsia"/>
          <w:lang w:eastAsia="zh-CN"/>
        </w:rPr>
        <w:t xml:space="preserve"> shall consider the factor</w:t>
      </w:r>
      <w:r w:rsidRPr="001F21E0">
        <w:t xml:space="preserve"> </w:t>
      </w:r>
      <w:r w:rsidRPr="001F21E0">
        <w:rPr>
          <w:lang w:eastAsia="zh-CN"/>
        </w:rPr>
        <w:t>K</w:t>
      </w:r>
      <w:r w:rsidRPr="001F21E0">
        <w:rPr>
          <w:vertAlign w:val="subscript"/>
          <w:lang w:eastAsia="zh-CN"/>
        </w:rPr>
        <w:t xml:space="preserve">intra </w:t>
      </w:r>
      <w:r w:rsidRPr="001F21E0">
        <w:t xml:space="preserve">= </w:t>
      </w:r>
      <w:r w:rsidRPr="001F21E0">
        <w:rPr>
          <w:sz w:val="18"/>
        </w:rPr>
        <w:t>1 / X * 100,</w:t>
      </w:r>
    </w:p>
    <w:p w14:paraId="3535C9CD" w14:textId="10FB09F0" w:rsidR="00ED3522" w:rsidRPr="001F21E0" w:rsidRDefault="00ED3522" w:rsidP="00ED3522">
      <w:pPr>
        <w:pStyle w:val="B10"/>
        <w:rPr>
          <w:sz w:val="18"/>
        </w:rPr>
      </w:pPr>
      <w:r w:rsidRPr="001F21E0">
        <w:t>-</w:t>
      </w:r>
      <w:r w:rsidRPr="001F21E0">
        <w:tab/>
        <w:t xml:space="preserve">the performance of inter-frequency measurement as specified in section 9.3 </w:t>
      </w:r>
      <w:r w:rsidRPr="001F21E0">
        <w:rPr>
          <w:rFonts w:hint="eastAsia"/>
          <w:lang w:eastAsia="zh-CN"/>
        </w:rPr>
        <w:t xml:space="preserve">and </w:t>
      </w:r>
      <w:r w:rsidRPr="001F21E0">
        <w:t>the performance of inter-RAT measurement as specified in section 9.4</w:t>
      </w:r>
      <w:r w:rsidRPr="001F21E0">
        <w:rPr>
          <w:rFonts w:hint="eastAsia"/>
          <w:lang w:eastAsia="zh-CN"/>
        </w:rPr>
        <w:t xml:space="preserve"> shall consider the factor </w:t>
      </w:r>
      <w:r w:rsidRPr="001F21E0">
        <w:t xml:space="preserve"> </w:t>
      </w:r>
      <w:r w:rsidRPr="001F21E0">
        <w:rPr>
          <w:lang w:eastAsia="zh-CN"/>
        </w:rPr>
        <w:t>K</w:t>
      </w:r>
      <w:r w:rsidRPr="001F21E0">
        <w:rPr>
          <w:vertAlign w:val="subscript"/>
          <w:lang w:eastAsia="zh-CN"/>
        </w:rPr>
        <w:t xml:space="preserve">inter </w:t>
      </w:r>
      <w:r w:rsidRPr="001F21E0">
        <w:t xml:space="preserve">= </w:t>
      </w:r>
      <w:r w:rsidRPr="001F21E0">
        <w:rPr>
          <w:sz w:val="18"/>
        </w:rPr>
        <w:t>1 / (100 – X) * 100,</w:t>
      </w:r>
    </w:p>
    <w:p w14:paraId="6B8B7EF5" w14:textId="77777777" w:rsidR="00ED3522" w:rsidRPr="001F21E0" w:rsidRDefault="00ED3522" w:rsidP="00ED3522">
      <w:pPr>
        <w:ind w:leftChars="100" w:left="200"/>
      </w:pPr>
      <w:r w:rsidRPr="001F21E0">
        <w:lastRenderedPageBreak/>
        <w:t xml:space="preserve">When network signals “00” indicating equal splitting gap sharing, X is not applied and the performance of intra-frequency measurements as specified in section 9.2.5 and section 9.2.6, the performance of inter-frequency measurement as specified in section 9.3 and the performance of inter-RAT measurement as specified in section 9.4 are </w:t>
      </w:r>
      <w:r w:rsidRPr="001F21E0">
        <w:rPr>
          <w:rFonts w:hint="eastAsia"/>
          <w:lang w:eastAsia="zh-CN"/>
        </w:rPr>
        <w:t>FFS.</w:t>
      </w:r>
    </w:p>
    <w:p w14:paraId="619273C3" w14:textId="77777777" w:rsidR="00ED3522" w:rsidRPr="001F21E0" w:rsidRDefault="00ED3522" w:rsidP="00ED3522">
      <w:pPr>
        <w:pStyle w:val="TH"/>
        <w:rPr>
          <w:snapToGrid w:val="0"/>
        </w:rPr>
      </w:pPr>
      <w:r w:rsidRPr="001F21E0">
        <w:rPr>
          <w:snapToGrid w:val="0"/>
        </w:rPr>
        <w:t>Table 9.1.2-5: Value of parameter X</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2374"/>
      </w:tblGrid>
      <w:tr w:rsidR="00ED3522" w:rsidRPr="001F21E0" w14:paraId="2D4105FB" w14:textId="77777777" w:rsidTr="00813383">
        <w:trPr>
          <w:jc w:val="center"/>
        </w:trPr>
        <w:tc>
          <w:tcPr>
            <w:tcW w:w="2231" w:type="dxa"/>
            <w:shd w:val="clear" w:color="auto" w:fill="auto"/>
            <w:vAlign w:val="center"/>
          </w:tcPr>
          <w:p w14:paraId="4A6FFC4C" w14:textId="77777777" w:rsidR="00ED3522" w:rsidRPr="001F21E0" w:rsidRDefault="00ED3522" w:rsidP="00813383">
            <w:pPr>
              <w:pStyle w:val="TAH"/>
              <w:rPr>
                <w:lang w:eastAsia="ko-KR"/>
              </w:rPr>
            </w:pPr>
            <w:r w:rsidRPr="001F21E0">
              <w:rPr>
                <w:lang w:eastAsia="ko-KR"/>
              </w:rPr>
              <w:t>Network signaling ParameterName (to be determined by RAN2)</w:t>
            </w:r>
          </w:p>
        </w:tc>
        <w:tc>
          <w:tcPr>
            <w:tcW w:w="2374" w:type="dxa"/>
            <w:shd w:val="clear" w:color="auto" w:fill="auto"/>
            <w:vAlign w:val="center"/>
          </w:tcPr>
          <w:p w14:paraId="452EBE22" w14:textId="77777777" w:rsidR="00ED3522" w:rsidRPr="001F21E0" w:rsidRDefault="00ED3522" w:rsidP="00813383">
            <w:pPr>
              <w:pStyle w:val="TAH"/>
              <w:rPr>
                <w:lang w:eastAsia="ko-KR"/>
              </w:rPr>
            </w:pPr>
            <w:r w:rsidRPr="001F21E0">
              <w:rPr>
                <w:lang w:eastAsia="ko-KR"/>
              </w:rPr>
              <w:t>Value of X (%)</w:t>
            </w:r>
          </w:p>
        </w:tc>
      </w:tr>
      <w:tr w:rsidR="00ED3522" w:rsidRPr="001F21E0" w14:paraId="359501DE" w14:textId="77777777" w:rsidTr="00813383">
        <w:trPr>
          <w:jc w:val="center"/>
        </w:trPr>
        <w:tc>
          <w:tcPr>
            <w:tcW w:w="2231" w:type="dxa"/>
            <w:shd w:val="clear" w:color="auto" w:fill="auto"/>
            <w:vAlign w:val="center"/>
          </w:tcPr>
          <w:p w14:paraId="328F29AE" w14:textId="77777777" w:rsidR="00ED3522" w:rsidRPr="001F21E0" w:rsidRDefault="00ED3522" w:rsidP="00813383">
            <w:pPr>
              <w:pStyle w:val="TAC"/>
              <w:rPr>
                <w:lang w:eastAsia="ko-KR"/>
              </w:rPr>
            </w:pPr>
            <w:r w:rsidRPr="001F21E0">
              <w:rPr>
                <w:lang w:eastAsia="ko-KR"/>
              </w:rPr>
              <w:t>‘00’</w:t>
            </w:r>
          </w:p>
        </w:tc>
        <w:tc>
          <w:tcPr>
            <w:tcW w:w="2374" w:type="dxa"/>
            <w:shd w:val="clear" w:color="auto" w:fill="auto"/>
            <w:vAlign w:val="center"/>
          </w:tcPr>
          <w:p w14:paraId="393EB43B" w14:textId="77777777" w:rsidR="00ED3522" w:rsidRPr="001F21E0" w:rsidRDefault="00ED3522" w:rsidP="00813383">
            <w:pPr>
              <w:pStyle w:val="TAC"/>
              <w:rPr>
                <w:lang w:eastAsia="zh-CN"/>
              </w:rPr>
            </w:pPr>
            <w:r w:rsidRPr="001F21E0">
              <w:rPr>
                <w:lang w:eastAsia="ko-KR"/>
              </w:rPr>
              <w:t>Equal splitting</w:t>
            </w:r>
          </w:p>
        </w:tc>
      </w:tr>
      <w:tr w:rsidR="00ED3522" w:rsidRPr="001F21E0" w14:paraId="55323173" w14:textId="77777777" w:rsidTr="00813383">
        <w:trPr>
          <w:jc w:val="center"/>
        </w:trPr>
        <w:tc>
          <w:tcPr>
            <w:tcW w:w="2231" w:type="dxa"/>
            <w:shd w:val="clear" w:color="auto" w:fill="auto"/>
            <w:vAlign w:val="center"/>
          </w:tcPr>
          <w:p w14:paraId="30757199" w14:textId="77777777" w:rsidR="00ED3522" w:rsidRPr="001F21E0" w:rsidRDefault="00ED3522" w:rsidP="00813383">
            <w:pPr>
              <w:pStyle w:val="TAC"/>
              <w:rPr>
                <w:lang w:eastAsia="ko-KR"/>
              </w:rPr>
            </w:pPr>
            <w:r w:rsidRPr="001F21E0">
              <w:rPr>
                <w:lang w:eastAsia="ko-KR"/>
              </w:rPr>
              <w:t>‘01’</w:t>
            </w:r>
          </w:p>
        </w:tc>
        <w:tc>
          <w:tcPr>
            <w:tcW w:w="2374" w:type="dxa"/>
            <w:shd w:val="clear" w:color="auto" w:fill="auto"/>
            <w:vAlign w:val="center"/>
          </w:tcPr>
          <w:p w14:paraId="2493CD28" w14:textId="14782CCF" w:rsidR="00ED3522" w:rsidRPr="001F21E0" w:rsidRDefault="00ED3522" w:rsidP="00813383">
            <w:pPr>
              <w:pStyle w:val="TAC"/>
              <w:rPr>
                <w:lang w:eastAsia="zh-CN"/>
              </w:rPr>
            </w:pPr>
            <w:r w:rsidRPr="001F21E0">
              <w:rPr>
                <w:rFonts w:hint="eastAsia"/>
                <w:lang w:eastAsia="zh-CN"/>
              </w:rPr>
              <w:t>25</w:t>
            </w:r>
          </w:p>
        </w:tc>
      </w:tr>
      <w:tr w:rsidR="00ED3522" w:rsidRPr="001F21E0" w14:paraId="580A9414" w14:textId="77777777" w:rsidTr="00813383">
        <w:trPr>
          <w:jc w:val="center"/>
        </w:trPr>
        <w:tc>
          <w:tcPr>
            <w:tcW w:w="2231" w:type="dxa"/>
            <w:shd w:val="clear" w:color="auto" w:fill="auto"/>
            <w:vAlign w:val="center"/>
          </w:tcPr>
          <w:p w14:paraId="019FF248" w14:textId="77777777" w:rsidR="00ED3522" w:rsidRPr="001F21E0" w:rsidRDefault="00ED3522" w:rsidP="00813383">
            <w:pPr>
              <w:pStyle w:val="TAC"/>
              <w:rPr>
                <w:lang w:eastAsia="ko-KR"/>
              </w:rPr>
            </w:pPr>
            <w:r w:rsidRPr="001F21E0">
              <w:rPr>
                <w:lang w:eastAsia="ko-KR"/>
              </w:rPr>
              <w:t>‘10’</w:t>
            </w:r>
          </w:p>
        </w:tc>
        <w:tc>
          <w:tcPr>
            <w:tcW w:w="2374" w:type="dxa"/>
            <w:shd w:val="clear" w:color="auto" w:fill="auto"/>
            <w:vAlign w:val="center"/>
          </w:tcPr>
          <w:p w14:paraId="701E5E0A" w14:textId="1873C866" w:rsidR="00ED3522" w:rsidRPr="001F21E0" w:rsidRDefault="00ED3522" w:rsidP="00813383">
            <w:pPr>
              <w:pStyle w:val="TAC"/>
              <w:rPr>
                <w:lang w:eastAsia="zh-CN"/>
              </w:rPr>
            </w:pPr>
            <w:r w:rsidRPr="001F21E0">
              <w:rPr>
                <w:rFonts w:hint="eastAsia"/>
                <w:lang w:eastAsia="zh-CN"/>
              </w:rPr>
              <w:t>50</w:t>
            </w:r>
          </w:p>
        </w:tc>
      </w:tr>
      <w:tr w:rsidR="00ED3522" w:rsidRPr="001F21E0" w14:paraId="60091BE2" w14:textId="77777777" w:rsidTr="00813383">
        <w:trPr>
          <w:jc w:val="center"/>
        </w:trPr>
        <w:tc>
          <w:tcPr>
            <w:tcW w:w="2231" w:type="dxa"/>
            <w:shd w:val="clear" w:color="auto" w:fill="auto"/>
            <w:vAlign w:val="center"/>
          </w:tcPr>
          <w:p w14:paraId="28DF9E9B" w14:textId="77777777" w:rsidR="00ED3522" w:rsidRPr="001F21E0" w:rsidRDefault="00ED3522" w:rsidP="00813383">
            <w:pPr>
              <w:pStyle w:val="TAC"/>
              <w:rPr>
                <w:lang w:eastAsia="ko-KR"/>
              </w:rPr>
            </w:pPr>
            <w:r w:rsidRPr="001F21E0">
              <w:rPr>
                <w:lang w:eastAsia="ko-KR"/>
              </w:rPr>
              <w:t>‘11’</w:t>
            </w:r>
          </w:p>
        </w:tc>
        <w:tc>
          <w:tcPr>
            <w:tcW w:w="2374" w:type="dxa"/>
            <w:shd w:val="clear" w:color="auto" w:fill="auto"/>
            <w:vAlign w:val="center"/>
          </w:tcPr>
          <w:p w14:paraId="25D463E5" w14:textId="02ED33F1" w:rsidR="00ED3522" w:rsidRPr="001F21E0" w:rsidRDefault="00ED3522" w:rsidP="00813383">
            <w:pPr>
              <w:pStyle w:val="TAC"/>
              <w:rPr>
                <w:lang w:eastAsia="zh-CN"/>
              </w:rPr>
            </w:pPr>
            <w:r w:rsidRPr="001F21E0">
              <w:rPr>
                <w:rFonts w:hint="eastAsia"/>
                <w:lang w:eastAsia="zh-CN"/>
              </w:rPr>
              <w:t>75</w:t>
            </w:r>
          </w:p>
        </w:tc>
      </w:tr>
    </w:tbl>
    <w:p w14:paraId="587FA92F" w14:textId="77777777" w:rsidR="00ED3522" w:rsidRPr="001F21E0" w:rsidRDefault="00ED3522" w:rsidP="00ED3522">
      <w:pPr>
        <w:rPr>
          <w:noProof/>
          <w:lang w:eastAsia="ja-JP"/>
        </w:rPr>
      </w:pPr>
    </w:p>
    <w:p w14:paraId="348A421F" w14:textId="77777777" w:rsidR="00ED3522" w:rsidRPr="001F21E0" w:rsidRDefault="00ED3522" w:rsidP="00ED3522">
      <w:pPr>
        <w:pStyle w:val="Heading3"/>
      </w:pPr>
      <w:bookmarkStart w:id="165" w:name="_Toc525607371"/>
      <w:r w:rsidRPr="001F21E0">
        <w:t>9.1.3</w:t>
      </w:r>
      <w:r w:rsidRPr="001F21E0">
        <w:tab/>
        <w:t>UE Measurement capability</w:t>
      </w:r>
      <w:bookmarkEnd w:id="165"/>
    </w:p>
    <w:p w14:paraId="37177521" w14:textId="77777777" w:rsidR="00ED3522" w:rsidRPr="001F21E0" w:rsidRDefault="00ED3522" w:rsidP="00ED3522">
      <w:pPr>
        <w:pStyle w:val="Heading4"/>
      </w:pPr>
      <w:bookmarkStart w:id="166" w:name="_Toc525607372"/>
      <w:r w:rsidRPr="001F21E0">
        <w:t>9.1.3.1</w:t>
      </w:r>
      <w:r w:rsidRPr="001F21E0">
        <w:tab/>
        <w:t>NSA: Monitoring of multiple layers using gaps</w:t>
      </w:r>
      <w:bookmarkEnd w:id="166"/>
    </w:p>
    <w:p w14:paraId="19F552F9" w14:textId="77777777" w:rsidR="00ED3522" w:rsidRPr="001F21E0" w:rsidRDefault="00ED3522" w:rsidP="00ED3522">
      <w:r w:rsidRPr="001F21E0">
        <w:t>The requirements in this section are applicable for UE capable of E-UTRA-NR dual connectivity operation with E-UTRA PCell.</w:t>
      </w:r>
    </w:p>
    <w:p w14:paraId="737CE814" w14:textId="77777777" w:rsidR="00ED3522" w:rsidRPr="001F21E0" w:rsidRDefault="00ED3522" w:rsidP="00ED3522">
      <w:r w:rsidRPr="001F21E0">
        <w:t xml:space="preserve">When monitoring of multiple inter-frequency E-UTRAN, inter-RAT NR, GSM, UTRA FDD and UTRA TDD carriers as configured by E-UTRA PCell, and </w:t>
      </w:r>
      <w:bookmarkStart w:id="167" w:name="_Hlk498440526"/>
      <w:r w:rsidRPr="001F21E0">
        <w:t xml:space="preserve">inter-frequency NR </w:t>
      </w:r>
      <w:bookmarkEnd w:id="167"/>
      <w:r w:rsidRPr="001F21E0">
        <w:t xml:space="preserve">carriers as configured by PSCell using gaps (or without using gaps provided the UE supports such capability) is configured, the UE shall be capable of performing one measurement of the configured measurement type (SS-RSRP, SS-RSRQ, SS-SINR, SFTD, E-UTRAN RSRP, E-UTRAN RSRQ, E-UTRAN RS-SINR measurements, </w:t>
      </w:r>
      <w:r w:rsidRPr="001F21E0">
        <w:rPr>
          <w:rFonts w:cs="v4.2.0"/>
        </w:rPr>
        <w:t xml:space="preserve">UTRAN TDD P-CCPCH RSCP, UTRAN FDD CPICH measurements, GSM carrier RSSI, </w:t>
      </w:r>
      <w:r w:rsidRPr="001F21E0">
        <w:t>etc.) of detected cells on all the layers.</w:t>
      </w:r>
    </w:p>
    <w:p w14:paraId="19E04E5D" w14:textId="77777777" w:rsidR="00ED3522" w:rsidRPr="001F21E0" w:rsidRDefault="00ED3522" w:rsidP="00ED3522">
      <w:r w:rsidRPr="001F21E0">
        <w:t xml:space="preserve">For </w:t>
      </w:r>
      <w:r w:rsidRPr="001F21E0">
        <w:rPr>
          <w:lang w:eastAsia="ko-KR"/>
        </w:rPr>
        <w:t>UE configured with the E-UTRA-NR dual connectivity operation, t</w:t>
      </w:r>
      <w:r w:rsidRPr="001F21E0">
        <w:t>he effective total number of frequencies excluding the frequencies of the PSCell, SCells, E-UTRA PCell, and E-UTRA SCells being monitored is N</w:t>
      </w:r>
      <w:r w:rsidRPr="001F21E0">
        <w:rPr>
          <w:vertAlign w:val="subscript"/>
        </w:rPr>
        <w:t>freq, NSA</w:t>
      </w:r>
      <w:r w:rsidRPr="001F21E0">
        <w:t>, which is defined as:</w:t>
      </w:r>
    </w:p>
    <w:p w14:paraId="4D2B0C71" w14:textId="77777777" w:rsidR="00ED3522" w:rsidRPr="001F21E0" w:rsidRDefault="00ED3522" w:rsidP="00ED3522">
      <w:r w:rsidRPr="001F21E0">
        <w:t>N</w:t>
      </w:r>
      <w:r w:rsidRPr="001F21E0">
        <w:rPr>
          <w:vertAlign w:val="subscript"/>
        </w:rPr>
        <w:t>freq, NSA</w:t>
      </w:r>
      <w:r w:rsidRPr="001F21E0">
        <w:t xml:space="preserve"> = N</w:t>
      </w:r>
      <w:r w:rsidRPr="001F21E0">
        <w:rPr>
          <w:vertAlign w:val="subscript"/>
        </w:rPr>
        <w:t>freq, NSA, NR</w:t>
      </w:r>
      <w:r w:rsidRPr="001F21E0">
        <w:t xml:space="preserve"> + N</w:t>
      </w:r>
      <w:r w:rsidRPr="001F21E0">
        <w:rPr>
          <w:vertAlign w:val="subscript"/>
        </w:rPr>
        <w:t>freq, NSA, E-UTRA</w:t>
      </w:r>
      <w:r w:rsidRPr="001F21E0">
        <w:t>+ N</w:t>
      </w:r>
      <w:r w:rsidRPr="001F21E0">
        <w:rPr>
          <w:vertAlign w:val="subscript"/>
        </w:rPr>
        <w:t>freq, NSA, UTRA</w:t>
      </w:r>
      <w:r w:rsidRPr="001F21E0">
        <w:t xml:space="preserve"> + M</w:t>
      </w:r>
      <w:r w:rsidRPr="001F21E0">
        <w:rPr>
          <w:vertAlign w:val="subscript"/>
        </w:rPr>
        <w:t>NSA, GSM</w:t>
      </w:r>
      <w:r w:rsidRPr="001F21E0">
        <w:t>,</w:t>
      </w:r>
    </w:p>
    <w:p w14:paraId="07892FE8" w14:textId="77777777" w:rsidR="00ED3522" w:rsidRPr="001F21E0" w:rsidRDefault="00ED3522" w:rsidP="00ED3522">
      <w:r w:rsidRPr="001F21E0">
        <w:t>where</w:t>
      </w:r>
    </w:p>
    <w:p w14:paraId="34FF9D7D" w14:textId="60EE5B79" w:rsidR="00ED3522" w:rsidRPr="001F21E0" w:rsidRDefault="00ED3522" w:rsidP="00ED3522">
      <w:pPr>
        <w:ind w:left="436"/>
        <w:rPr>
          <w:rFonts w:cs="v4.2.0"/>
        </w:rPr>
      </w:pPr>
      <w:r w:rsidRPr="001F21E0">
        <w:rPr>
          <w:rFonts w:cs="v4.2.0"/>
        </w:rPr>
        <w:t>N</w:t>
      </w:r>
      <w:r w:rsidRPr="001F21E0">
        <w:rPr>
          <w:rFonts w:cs="v4.2.0"/>
          <w:vertAlign w:val="subscript"/>
        </w:rPr>
        <w:t>freq, NSA, E-UTRA</w:t>
      </w:r>
      <w:r w:rsidRPr="001F21E0">
        <w:rPr>
          <w:rFonts w:cs="v4.2.0"/>
        </w:rPr>
        <w:t xml:space="preserve"> is the number of E-UTRA inter-frequency carriers being monitored (FDD and TDD) as configured by E-UTRA PCell or via LPP [22].</w:t>
      </w:r>
    </w:p>
    <w:p w14:paraId="4D49A5D1" w14:textId="77777777" w:rsidR="00ED3522" w:rsidRPr="001F21E0" w:rsidRDefault="00ED3522" w:rsidP="00ED3522">
      <w:pPr>
        <w:ind w:left="152" w:firstLine="284"/>
      </w:pPr>
      <w:r w:rsidRPr="001F21E0">
        <w:rPr>
          <w:rFonts w:cs="v4.2.0"/>
        </w:rPr>
        <w:t>N</w:t>
      </w:r>
      <w:r w:rsidRPr="001F21E0">
        <w:rPr>
          <w:rFonts w:cs="v4.2.0"/>
          <w:vertAlign w:val="subscript"/>
        </w:rPr>
        <w:t>freq, NSA, NR</w:t>
      </w:r>
      <w:r w:rsidRPr="001F21E0">
        <w:rPr>
          <w:rFonts w:cs="v4.2.0"/>
        </w:rPr>
        <w:t xml:space="preserve"> </w:t>
      </w:r>
      <w:r w:rsidRPr="001F21E0">
        <w:t>≤</w:t>
      </w:r>
      <w:r w:rsidRPr="001F21E0">
        <w:rPr>
          <w:rFonts w:cs="v4.2.0"/>
        </w:rPr>
        <w:t xml:space="preserve"> N</w:t>
      </w:r>
      <w:r w:rsidRPr="001F21E0">
        <w:rPr>
          <w:rFonts w:cs="v4.2.0"/>
          <w:vertAlign w:val="subscript"/>
        </w:rPr>
        <w:t>freq, NSA, NR, inter-RAT</w:t>
      </w:r>
      <w:r w:rsidRPr="001F21E0">
        <w:rPr>
          <w:rFonts w:cs="v4.2.0"/>
        </w:rPr>
        <w:t xml:space="preserve"> + </w:t>
      </w:r>
      <w:r w:rsidRPr="001F21E0">
        <w:t>N</w:t>
      </w:r>
      <w:r w:rsidRPr="001F21E0">
        <w:rPr>
          <w:vertAlign w:val="subscript"/>
        </w:rPr>
        <w:t>freq, NSA, NR, inter-freq</w:t>
      </w:r>
    </w:p>
    <w:p w14:paraId="1D6B21DD" w14:textId="77777777" w:rsidR="00ED3522" w:rsidRPr="001F21E0" w:rsidRDefault="00ED3522" w:rsidP="00ED3522">
      <w:pPr>
        <w:ind w:left="720"/>
        <w:rPr>
          <w:rFonts w:cs="v4.2.0"/>
        </w:rPr>
      </w:pPr>
      <w:bookmarkStart w:id="168" w:name="_Hlk498511059"/>
      <w:r w:rsidRPr="001F21E0">
        <w:rPr>
          <w:rFonts w:cs="v4.2.0"/>
        </w:rPr>
        <w:t>where</w:t>
      </w:r>
    </w:p>
    <w:p w14:paraId="31FED415" w14:textId="77777777" w:rsidR="00ED3522" w:rsidRPr="001F21E0" w:rsidRDefault="00ED3522" w:rsidP="00ED3522">
      <w:pPr>
        <w:ind w:left="1440"/>
        <w:rPr>
          <w:rFonts w:cs="v4.2.0"/>
        </w:rPr>
      </w:pPr>
      <w:r w:rsidRPr="001F21E0">
        <w:rPr>
          <w:rFonts w:cs="v4.2.0"/>
        </w:rPr>
        <w:t>N</w:t>
      </w:r>
      <w:r w:rsidRPr="001F21E0">
        <w:rPr>
          <w:rFonts w:cs="v4.2.0"/>
          <w:vertAlign w:val="subscript"/>
        </w:rPr>
        <w:t>freq, NSA, NR, inter-RAT</w:t>
      </w:r>
      <w:r w:rsidRPr="001F21E0">
        <w:rPr>
          <w:rFonts w:cs="v4.2.0"/>
        </w:rPr>
        <w:t xml:space="preserve"> is the number of NR inter-RAT carriers </w:t>
      </w:r>
      <w:r w:rsidRPr="001F21E0">
        <w:rPr>
          <w:rFonts w:hint="eastAsia"/>
          <w:lang w:eastAsia="zh-CN"/>
        </w:rPr>
        <w:t xml:space="preserve">excluding NR serving carrier(s) </w:t>
      </w:r>
      <w:r w:rsidRPr="001F21E0">
        <w:rPr>
          <w:rFonts w:cs="v4.2.0"/>
        </w:rPr>
        <w:t>being monitored as configured by E-UTRA PCell [15]</w:t>
      </w:r>
    </w:p>
    <w:p w14:paraId="181AF755" w14:textId="77777777" w:rsidR="00ED3522" w:rsidRPr="001F21E0" w:rsidRDefault="00ED3522" w:rsidP="00ED3522">
      <w:pPr>
        <w:overflowPunct w:val="0"/>
        <w:autoSpaceDE w:val="0"/>
        <w:autoSpaceDN w:val="0"/>
        <w:adjustRightInd w:val="0"/>
        <w:ind w:left="1440"/>
        <w:textAlignment w:val="baseline"/>
      </w:pPr>
      <w:r w:rsidRPr="001F21E0">
        <w:t>N</w:t>
      </w:r>
      <w:r w:rsidRPr="001F21E0">
        <w:rPr>
          <w:vertAlign w:val="subscript"/>
        </w:rPr>
        <w:t>freq, NSA, NR, inter-freq</w:t>
      </w:r>
      <w:r w:rsidRPr="001F21E0">
        <w:t xml:space="preserve"> is the number of NR inter-frequency carriers being monitored as configured by PSCell</w:t>
      </w:r>
      <w:bookmarkEnd w:id="168"/>
    </w:p>
    <w:p w14:paraId="5D8F3937" w14:textId="77777777" w:rsidR="00ED3522" w:rsidRPr="001F21E0" w:rsidRDefault="00ED3522" w:rsidP="00ED3522">
      <w:pPr>
        <w:ind w:left="1420"/>
        <w:rPr>
          <w:rFonts w:cs="v4.2.0"/>
        </w:rPr>
      </w:pPr>
      <w:r w:rsidRPr="001F21E0">
        <w:t>N</w:t>
      </w:r>
      <w:r w:rsidRPr="001F21E0">
        <w:rPr>
          <w:vertAlign w:val="subscript"/>
        </w:rPr>
        <w:t>freq, NSA, UTRA</w:t>
      </w:r>
      <w:r w:rsidRPr="001F21E0">
        <w:rPr>
          <w:rFonts w:cs="v4.2.0"/>
        </w:rPr>
        <w:t xml:space="preserve"> is the number of UTRA inter-RAT carriers being monitored as configured by E-UTRA PCell (FDD and TDD)</w:t>
      </w:r>
    </w:p>
    <w:p w14:paraId="5A92DBCE" w14:textId="77777777" w:rsidR="00ED3522" w:rsidRPr="001F21E0" w:rsidRDefault="00ED3522" w:rsidP="00ED3522">
      <w:pPr>
        <w:ind w:left="1440" w:hanging="20"/>
        <w:rPr>
          <w:rFonts w:cs="v4.2.0"/>
        </w:rPr>
      </w:pPr>
      <w:r w:rsidRPr="001F21E0">
        <w:rPr>
          <w:rFonts w:cs="v4.2.0"/>
        </w:rPr>
        <w:t>M</w:t>
      </w:r>
      <w:r w:rsidRPr="001F21E0">
        <w:rPr>
          <w:rFonts w:cs="v4.2.0"/>
          <w:vertAlign w:val="subscript"/>
        </w:rPr>
        <w:t>NSA, GSM</w:t>
      </w:r>
      <w:r w:rsidRPr="001F21E0">
        <w:rPr>
          <w:rFonts w:cs="v4.2.0"/>
        </w:rPr>
        <w:t xml:space="preserve"> is an integer which is a function of the number of GSM inter-RAT carriers as configured by E-UTRA PCell on which measurements are being performed. M</w:t>
      </w:r>
      <w:r w:rsidRPr="001F21E0">
        <w:rPr>
          <w:rFonts w:cs="v4.2.0"/>
          <w:vertAlign w:val="subscript"/>
        </w:rPr>
        <w:t>NSA, GSM</w:t>
      </w:r>
      <w:r w:rsidRPr="001F21E0">
        <w:rPr>
          <w:rFonts w:cs="v4.2.0"/>
        </w:rPr>
        <w:t xml:space="preserve"> is equal to 0 if no GSM carrier is being monitored. For a MGRP of 40 ms, M</w:t>
      </w:r>
      <w:r w:rsidRPr="001F21E0">
        <w:rPr>
          <w:rFonts w:cs="v4.2.0"/>
          <w:vertAlign w:val="subscript"/>
        </w:rPr>
        <w:t>NSA, GSM</w:t>
      </w:r>
      <w:r w:rsidRPr="001F21E0">
        <w:rPr>
          <w:rFonts w:cs="v4.2.0"/>
        </w:rPr>
        <w:t xml:space="preserve"> is equal to 1 if cells on up to 32 GSM carriers are being measured. For a MGRP of 80 ms, M</w:t>
      </w:r>
      <w:r w:rsidRPr="001F21E0">
        <w:rPr>
          <w:rFonts w:cs="v4.2.0"/>
          <w:vertAlign w:val="subscript"/>
        </w:rPr>
        <w:t>NSA, GSM</w:t>
      </w:r>
      <w:r w:rsidRPr="001F21E0">
        <w:rPr>
          <w:rFonts w:cs="v4.2.0"/>
        </w:rPr>
        <w:t xml:space="preserve"> is equal to ceil(N</w:t>
      </w:r>
      <w:r w:rsidRPr="001F21E0">
        <w:rPr>
          <w:rFonts w:cs="v4.2.0"/>
          <w:vertAlign w:val="subscript"/>
        </w:rPr>
        <w:t>carriers,GSM</w:t>
      </w:r>
      <w:r w:rsidRPr="001F21E0">
        <w:rPr>
          <w:rFonts w:cs="v4.2.0"/>
        </w:rPr>
        <w:t xml:space="preserve"> /20) where N</w:t>
      </w:r>
      <w:r w:rsidRPr="001F21E0">
        <w:rPr>
          <w:rFonts w:cs="v4.2.0"/>
          <w:vertAlign w:val="subscript"/>
        </w:rPr>
        <w:t>carriers,GSM</w:t>
      </w:r>
      <w:r w:rsidRPr="001F21E0">
        <w:rPr>
          <w:rFonts w:cs="v4.2.0"/>
        </w:rPr>
        <w:t xml:space="preserve"> is the number of GSM carriers on which cells are being measured.</w:t>
      </w:r>
    </w:p>
    <w:p w14:paraId="4F074C18" w14:textId="77777777" w:rsidR="00ED3522" w:rsidRPr="001F21E0" w:rsidRDefault="00ED3522" w:rsidP="00ED3522">
      <w:pPr>
        <w:keepNext/>
        <w:keepLines/>
        <w:spacing w:before="120"/>
        <w:ind w:left="1418" w:hanging="1418"/>
        <w:outlineLvl w:val="3"/>
        <w:rPr>
          <w:rFonts w:ascii="Arial" w:hAnsi="Arial"/>
          <w:sz w:val="24"/>
        </w:rPr>
      </w:pPr>
      <w:r w:rsidRPr="001F21E0">
        <w:rPr>
          <w:rFonts w:ascii="Arial" w:hAnsi="Arial"/>
          <w:sz w:val="24"/>
        </w:rPr>
        <w:t>9.1.3.1a</w:t>
      </w:r>
      <w:r w:rsidRPr="001F21E0">
        <w:rPr>
          <w:rFonts w:ascii="Arial" w:hAnsi="Arial"/>
          <w:sz w:val="24"/>
        </w:rPr>
        <w:tab/>
        <w:t>SA: Monitoring of multiple layers using gaps</w:t>
      </w:r>
    </w:p>
    <w:p w14:paraId="65FF21E3" w14:textId="77777777" w:rsidR="00ED3522" w:rsidRPr="001F21E0" w:rsidRDefault="00ED3522" w:rsidP="00ED3522">
      <w:r w:rsidRPr="001F21E0">
        <w:t>The requirements in this section are applicable for UE configured with at least a PCell.</w:t>
      </w:r>
    </w:p>
    <w:p w14:paraId="07C3F442" w14:textId="77777777" w:rsidR="00ED3522" w:rsidRPr="001F21E0" w:rsidRDefault="00ED3522" w:rsidP="00ED3522">
      <w:r w:rsidRPr="001F21E0">
        <w:lastRenderedPageBreak/>
        <w:t>When monitoring of multiple inter-RAT E-UTRAN carriers and inter-frequency NR carriers using gaps (or without using gaps provided the UE supports such capability) is configured by PCell, the UE shall be capable of performing one measurement of the configured measurement type (SS-RSRP, SS-RSRQ, SS-SINR, E-UTRAN RSRP, E-UTRAN RSRQ</w:t>
      </w:r>
      <w:r w:rsidRPr="001F21E0">
        <w:rPr>
          <w:rFonts w:hint="eastAsia"/>
          <w:lang w:eastAsia="zh-CN"/>
        </w:rPr>
        <w:t>, E-UTRAN RS-SINR</w:t>
      </w:r>
      <w:r w:rsidRPr="001F21E0">
        <w:t xml:space="preserve"> measurements, etc.) of detected cells on all the layers.</w:t>
      </w:r>
    </w:p>
    <w:p w14:paraId="037E45F2" w14:textId="77777777" w:rsidR="00ED3522" w:rsidRPr="001F21E0" w:rsidRDefault="00ED3522" w:rsidP="00ED3522">
      <w:pPr>
        <w:rPr>
          <w:sz w:val="22"/>
          <w:lang w:eastAsia="zh-CN"/>
        </w:rPr>
      </w:pPr>
      <w:r w:rsidRPr="001F21E0">
        <w:t xml:space="preserve">For </w:t>
      </w:r>
      <w:r w:rsidRPr="001F21E0">
        <w:rPr>
          <w:lang w:eastAsia="ko-KR"/>
        </w:rPr>
        <w:t xml:space="preserve">UE configured with the NR SA operation, </w:t>
      </w:r>
      <w:r w:rsidRPr="001F21E0">
        <w:t>the effective total number of frequencies, excluding the frequencies of the PCell, PSCell and SCells being monitored, is N</w:t>
      </w:r>
      <w:r w:rsidRPr="001F21E0">
        <w:rPr>
          <w:vertAlign w:val="subscript"/>
        </w:rPr>
        <w:t>freq, SA</w:t>
      </w:r>
      <w:r w:rsidRPr="001F21E0">
        <w:t>, which is defined as:</w:t>
      </w:r>
    </w:p>
    <w:p w14:paraId="1E4E10B6" w14:textId="77777777" w:rsidR="00ED3522" w:rsidRPr="001F21E0" w:rsidRDefault="00ED3522" w:rsidP="00ED3522">
      <w:pPr>
        <w:rPr>
          <w:lang w:val="sv-SE"/>
        </w:rPr>
      </w:pPr>
      <w:r w:rsidRPr="001F21E0">
        <w:rPr>
          <w:lang w:val="sv-SE"/>
        </w:rPr>
        <w:t>N</w:t>
      </w:r>
      <w:r w:rsidRPr="001F21E0">
        <w:rPr>
          <w:vertAlign w:val="subscript"/>
          <w:lang w:val="sv-SE"/>
        </w:rPr>
        <w:t>freq, SA</w:t>
      </w:r>
      <w:r w:rsidRPr="001F21E0">
        <w:rPr>
          <w:lang w:val="sv-SE"/>
        </w:rPr>
        <w:t xml:space="preserve"> = N</w:t>
      </w:r>
      <w:r w:rsidRPr="001F21E0">
        <w:rPr>
          <w:vertAlign w:val="subscript"/>
          <w:lang w:val="sv-SE"/>
        </w:rPr>
        <w:t>freq, SA, NR</w:t>
      </w:r>
      <w:r w:rsidRPr="001F21E0">
        <w:rPr>
          <w:lang w:val="sv-SE"/>
        </w:rPr>
        <w:t xml:space="preserve"> + N</w:t>
      </w:r>
      <w:r w:rsidRPr="001F21E0">
        <w:rPr>
          <w:vertAlign w:val="subscript"/>
          <w:lang w:val="sv-SE"/>
        </w:rPr>
        <w:t>freq, SA, E-UTRA</w:t>
      </w:r>
      <w:r w:rsidRPr="001F21E0">
        <w:rPr>
          <w:lang w:val="sv-SE"/>
        </w:rPr>
        <w:t>,</w:t>
      </w:r>
    </w:p>
    <w:p w14:paraId="33E3C7A5" w14:textId="77777777" w:rsidR="00ED3522" w:rsidRPr="001F21E0" w:rsidRDefault="00ED3522" w:rsidP="00ED3522">
      <w:r w:rsidRPr="001F21E0">
        <w:t>where</w:t>
      </w:r>
    </w:p>
    <w:p w14:paraId="446EE141" w14:textId="33381045" w:rsidR="00ED3522" w:rsidRPr="001F21E0" w:rsidRDefault="00ED3522" w:rsidP="00ED3522">
      <w:pPr>
        <w:ind w:left="568" w:hanging="284"/>
      </w:pPr>
      <w:r w:rsidRPr="001F21E0">
        <w:tab/>
        <w:t>N</w:t>
      </w:r>
      <w:r w:rsidRPr="001F21E0">
        <w:rPr>
          <w:vertAlign w:val="subscript"/>
        </w:rPr>
        <w:t>freq, SA, E-UTRA</w:t>
      </w:r>
      <w:r w:rsidRPr="001F21E0">
        <w:t xml:space="preserve"> is the number of E-UTRA inter-RAT carriers being monitored (FDD and TDD) as configured by PCell or via LPP [22].</w:t>
      </w:r>
    </w:p>
    <w:p w14:paraId="6CC44C0F" w14:textId="77777777" w:rsidR="00ED3522" w:rsidRPr="001F21E0" w:rsidRDefault="00ED3522" w:rsidP="00ED3522">
      <w:pPr>
        <w:ind w:left="568" w:hanging="284"/>
        <w:rPr>
          <w:lang w:eastAsia="zh-CN"/>
        </w:rPr>
      </w:pPr>
      <w:r w:rsidRPr="001F21E0">
        <w:rPr>
          <w:rFonts w:cs="v4.2.0"/>
          <w:lang w:val="en-US"/>
        </w:rPr>
        <w:tab/>
        <w:t>N</w:t>
      </w:r>
      <w:r w:rsidRPr="001F21E0">
        <w:rPr>
          <w:rFonts w:cs="v4.2.0"/>
          <w:vertAlign w:val="subscript"/>
          <w:lang w:val="en-US"/>
        </w:rPr>
        <w:t>freq, SA, NR</w:t>
      </w:r>
      <w:r w:rsidRPr="001F21E0">
        <w:rPr>
          <w:rFonts w:cs="v4.2.0"/>
          <w:lang w:val="en-US"/>
        </w:rPr>
        <w:t xml:space="preserve"> </w:t>
      </w:r>
      <w:r w:rsidRPr="001F21E0">
        <w:t>is the number of NR inter-frequency carriers being monitored as configured by PCell.</w:t>
      </w:r>
    </w:p>
    <w:p w14:paraId="41A6C64C" w14:textId="77777777" w:rsidR="00ED3522" w:rsidRPr="001F21E0" w:rsidRDefault="00ED3522" w:rsidP="00ED3522">
      <w:pPr>
        <w:pStyle w:val="Heading4"/>
      </w:pPr>
      <w:bookmarkStart w:id="169" w:name="_Toc525607373"/>
      <w:r w:rsidRPr="001F21E0">
        <w:t>9.1.3.2</w:t>
      </w:r>
      <w:r w:rsidRPr="001F21E0">
        <w:tab/>
        <w:t>NSA: Maximum allowed layers for multiple monitoring</w:t>
      </w:r>
      <w:bookmarkEnd w:id="169"/>
    </w:p>
    <w:p w14:paraId="36122C59" w14:textId="77777777" w:rsidR="00ED3522" w:rsidRPr="001F21E0" w:rsidRDefault="00ED3522" w:rsidP="00ED3522">
      <w:pPr>
        <w:rPr>
          <w:lang w:eastAsia="ko-KR"/>
        </w:rPr>
      </w:pPr>
      <w:r w:rsidRPr="001F21E0">
        <w:rPr>
          <w:lang w:eastAsia="ko-KR"/>
        </w:rPr>
        <w:t>If a UE is configured with E-UTRA-NR dual connectivity operation, the UE shall be capable of monitoring at least:</w:t>
      </w:r>
    </w:p>
    <w:p w14:paraId="723C2AE5" w14:textId="77777777" w:rsidR="00ED3522" w:rsidRPr="001F21E0" w:rsidRDefault="00ED3522" w:rsidP="00ED3522">
      <w:pPr>
        <w:pStyle w:val="B10"/>
      </w:pPr>
      <w:r w:rsidRPr="001F21E0">
        <w:t>-</w:t>
      </w:r>
      <w:r w:rsidRPr="001F21E0">
        <w:tab/>
        <w:t>Depending on UE capability, 7 NR inter-frequency carriers configured by PScell, and</w:t>
      </w:r>
    </w:p>
    <w:p w14:paraId="094687DC" w14:textId="77777777" w:rsidR="00ED3522" w:rsidRPr="001F21E0" w:rsidRDefault="00ED3522" w:rsidP="00ED3522">
      <w:pPr>
        <w:pStyle w:val="B10"/>
      </w:pPr>
      <w:r w:rsidRPr="001F21E0">
        <w:t>-</w:t>
      </w:r>
      <w:r w:rsidRPr="001F21E0">
        <w:tab/>
        <w:t xml:space="preserve">Depending on UE capability, 7 NR inter-RAT carriers </w:t>
      </w:r>
      <w:r w:rsidRPr="001F21E0">
        <w:rPr>
          <w:rFonts w:hint="eastAsia"/>
          <w:lang w:eastAsia="zh-CN"/>
        </w:rPr>
        <w:t xml:space="preserve">excluding NR serving carrier(s) </w:t>
      </w:r>
      <w:r w:rsidRPr="001F21E0">
        <w:t>configured by E-UTRA PCell [15], and</w:t>
      </w:r>
    </w:p>
    <w:p w14:paraId="71D6AF5A" w14:textId="77777777" w:rsidR="00ED3522" w:rsidRPr="001F21E0" w:rsidRDefault="00ED3522" w:rsidP="00ED3522">
      <w:pPr>
        <w:pStyle w:val="B10"/>
      </w:pPr>
      <w:r w:rsidRPr="001F21E0">
        <w:t>-</w:t>
      </w:r>
      <w:r w:rsidRPr="001F21E0">
        <w:tab/>
        <w:t>Depending on UE capability, 6 E-UTRA TDD inter-frequency carriers configured by E-UTRA PCell [15], and</w:t>
      </w:r>
    </w:p>
    <w:p w14:paraId="541204E2" w14:textId="77777777" w:rsidR="00ED3522" w:rsidRPr="001F21E0" w:rsidRDefault="00ED3522" w:rsidP="00ED3522">
      <w:pPr>
        <w:pStyle w:val="B10"/>
      </w:pPr>
      <w:r w:rsidRPr="001F21E0">
        <w:t>-</w:t>
      </w:r>
      <w:r w:rsidRPr="001F21E0">
        <w:tab/>
        <w:t>Depending on UE capability, 6 E-UTRA FDD inter-frequency carriers configured by E-UTRA PCell [15], and</w:t>
      </w:r>
    </w:p>
    <w:p w14:paraId="52522F3D" w14:textId="77777777" w:rsidR="00ED3522" w:rsidRPr="001F21E0" w:rsidRDefault="00ED3522" w:rsidP="00ED3522">
      <w:pPr>
        <w:pStyle w:val="B10"/>
      </w:pPr>
      <w:r w:rsidRPr="001F21E0">
        <w:t>-</w:t>
      </w:r>
      <w:r w:rsidRPr="001F21E0">
        <w:tab/>
        <w:t>Depending on UE capability, 3 FDD UTRA carriers, and</w:t>
      </w:r>
    </w:p>
    <w:p w14:paraId="35EB0889" w14:textId="77777777" w:rsidR="00ED3522" w:rsidRPr="001F21E0" w:rsidRDefault="00ED3522" w:rsidP="00ED3522">
      <w:pPr>
        <w:pStyle w:val="B10"/>
      </w:pPr>
      <w:r w:rsidRPr="001F21E0">
        <w:t>-</w:t>
      </w:r>
      <w:r w:rsidRPr="001F21E0">
        <w:tab/>
        <w:t>Depending on UE capability, 3 TDD UTRA carriers, and</w:t>
      </w:r>
    </w:p>
    <w:p w14:paraId="14B32D4A" w14:textId="08D4F359" w:rsidR="00ED3522" w:rsidRPr="001F21E0" w:rsidRDefault="00ED3522" w:rsidP="00ED3522">
      <w:pPr>
        <w:pStyle w:val="B10"/>
      </w:pPr>
      <w:r w:rsidRPr="001F21E0">
        <w:t>-</w:t>
      </w:r>
      <w:r w:rsidRPr="001F21E0">
        <w:tab/>
        <w:t>Depending on UE capability, 32 GSM carriers (one GSM layer corresponds to 32 carriers), and</w:t>
      </w:r>
    </w:p>
    <w:p w14:paraId="38DD283B" w14:textId="77777777" w:rsidR="00ED3522" w:rsidRPr="001F21E0" w:rsidRDefault="00ED3522" w:rsidP="005674E2">
      <w:pPr>
        <w:pStyle w:val="B10"/>
      </w:pPr>
      <w:r w:rsidRPr="001F21E0">
        <w:t>-</w:t>
      </w:r>
      <w:r w:rsidRPr="001F21E0">
        <w:tab/>
        <w:t xml:space="preserve">Depending on UE capability, 1 </w:t>
      </w:r>
      <w:r w:rsidRPr="001F21E0">
        <w:rPr>
          <w:rFonts w:hint="eastAsia"/>
        </w:rPr>
        <w:t xml:space="preserve">E-UTRA </w:t>
      </w:r>
      <w:r w:rsidRPr="001F21E0">
        <w:t xml:space="preserve">FDD </w:t>
      </w:r>
      <w:r w:rsidRPr="001F21E0">
        <w:rPr>
          <w:rFonts w:hint="eastAsia"/>
        </w:rPr>
        <w:t>inter-</w:t>
      </w:r>
      <w:r w:rsidRPr="001F21E0">
        <w:t>frequency</w:t>
      </w:r>
      <w:r w:rsidRPr="001F21E0">
        <w:rPr>
          <w:rFonts w:hint="eastAsia"/>
        </w:rPr>
        <w:t xml:space="preserve"> </w:t>
      </w:r>
      <w:r w:rsidRPr="001F21E0">
        <w:t>carrier for RSTD measurements configured via LPP [22], and</w:t>
      </w:r>
    </w:p>
    <w:p w14:paraId="175D29B1" w14:textId="77777777" w:rsidR="00ED3522" w:rsidRPr="001F21E0" w:rsidRDefault="00ED3522" w:rsidP="005674E2">
      <w:pPr>
        <w:pStyle w:val="B10"/>
      </w:pPr>
      <w:r w:rsidRPr="001F21E0">
        <w:t>-</w:t>
      </w:r>
      <w:r w:rsidRPr="001F21E0">
        <w:tab/>
        <w:t xml:space="preserve">Depending on UE capability, 1 </w:t>
      </w:r>
      <w:r w:rsidRPr="001F21E0">
        <w:rPr>
          <w:rFonts w:hint="eastAsia"/>
        </w:rPr>
        <w:t xml:space="preserve">E-UTRA </w:t>
      </w:r>
      <w:r w:rsidRPr="001F21E0">
        <w:t xml:space="preserve">TDD </w:t>
      </w:r>
      <w:r w:rsidRPr="001F21E0">
        <w:rPr>
          <w:rFonts w:hint="eastAsia"/>
        </w:rPr>
        <w:t>inter-</w:t>
      </w:r>
      <w:r w:rsidRPr="001F21E0">
        <w:t>frequency</w:t>
      </w:r>
      <w:r w:rsidRPr="001F21E0">
        <w:rPr>
          <w:rFonts w:hint="eastAsia"/>
        </w:rPr>
        <w:t xml:space="preserve"> </w:t>
      </w:r>
      <w:r w:rsidRPr="001F21E0">
        <w:t>carrier for RSTD measurements configured via LPP [22].</w:t>
      </w:r>
    </w:p>
    <w:p w14:paraId="6C151F00" w14:textId="375CF191" w:rsidR="00ED3522" w:rsidRPr="001F21E0" w:rsidRDefault="00ED3522" w:rsidP="00ED3522">
      <w:r w:rsidRPr="001F21E0">
        <w:rPr>
          <w:iCs/>
        </w:rPr>
        <w:t xml:space="preserve">In addition to the requirements defined above, </w:t>
      </w:r>
      <w:r w:rsidRPr="001F21E0">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1F21E0">
        <w:rPr>
          <w:rFonts w:hint="eastAsia"/>
          <w:lang w:eastAsia="zh-CN"/>
        </w:rPr>
        <w:t xml:space="preserve">excluding NR serving carrier(s), comprising of any above defined combination of NR inter-RAT carriers excluding NR serving carrier(s) </w:t>
      </w:r>
      <w:r w:rsidRPr="001F21E0">
        <w:t xml:space="preserve">configured by E-UTRA PCell and </w:t>
      </w:r>
      <w:r w:rsidRPr="001F21E0">
        <w:rPr>
          <w:rFonts w:hint="eastAsia"/>
          <w:lang w:eastAsia="zh-CN"/>
        </w:rPr>
        <w:t xml:space="preserve">NR inter-frequency carriers configured by </w:t>
      </w:r>
      <w:r w:rsidRPr="001F21E0">
        <w:t>PSCell.</w:t>
      </w:r>
    </w:p>
    <w:p w14:paraId="01532995" w14:textId="5451DB6C" w:rsidR="00ED3522" w:rsidRPr="001F21E0" w:rsidRDefault="00ED3522" w:rsidP="005674E2">
      <w:r w:rsidRPr="001F21E0">
        <w:t>When the E-UTRA PCell and PSCell configure the same NR carrier frequency layer to be monitored by the UE in synchronous intra-band EN-DC, this layer shall be counted only once to the total number of effective carrier frequency layers provided that the SFN-s and slot boundries are aligned, unless the configured NR carrier frequency layers to be monitored have</w:t>
      </w:r>
    </w:p>
    <w:p w14:paraId="6E6EDFDD" w14:textId="660D1E68" w:rsidR="00ED3522" w:rsidRPr="001F21E0" w:rsidRDefault="005674E2" w:rsidP="005674E2">
      <w:pPr>
        <w:pStyle w:val="B10"/>
      </w:pPr>
      <w:r w:rsidRPr="001F21E0">
        <w:t>-</w:t>
      </w:r>
      <w:r w:rsidRPr="001F21E0">
        <w:tab/>
      </w:r>
      <w:r w:rsidR="00ED3522" w:rsidRPr="001F21E0">
        <w:t>different subcarrier spacing or</w:t>
      </w:r>
    </w:p>
    <w:p w14:paraId="2E8F1DF8" w14:textId="54559174" w:rsidR="00ED3522" w:rsidRPr="001F21E0" w:rsidRDefault="005674E2" w:rsidP="005674E2">
      <w:pPr>
        <w:pStyle w:val="B10"/>
      </w:pPr>
      <w:r w:rsidRPr="001F21E0">
        <w:t>-</w:t>
      </w:r>
      <w:r w:rsidRPr="001F21E0">
        <w:tab/>
      </w:r>
      <w:r w:rsidR="00ED3522" w:rsidRPr="001F21E0">
        <w:t>different RSSI measurement resources</w:t>
      </w:r>
      <w:r w:rsidR="00ED3522" w:rsidRPr="001F21E0">
        <w:rPr>
          <w:i/>
        </w:rPr>
        <w:t xml:space="preserve"> </w:t>
      </w:r>
      <w:r w:rsidR="00ED3522" w:rsidRPr="001F21E0">
        <w:t>or</w:t>
      </w:r>
    </w:p>
    <w:p w14:paraId="437D7BB3" w14:textId="342717BE" w:rsidR="00ED3522" w:rsidRPr="001F21E0" w:rsidRDefault="005674E2" w:rsidP="005674E2">
      <w:pPr>
        <w:pStyle w:val="B10"/>
      </w:pPr>
      <w:r w:rsidRPr="001F21E0">
        <w:t>-</w:t>
      </w:r>
      <w:r w:rsidRPr="001F21E0">
        <w:tab/>
      </w:r>
      <w:r w:rsidR="00ED3522" w:rsidRPr="001F21E0">
        <w:t>different deriveSSB-IndexFromCell indications or</w:t>
      </w:r>
    </w:p>
    <w:p w14:paraId="3FFF5C3E" w14:textId="3A8FE6F1" w:rsidR="00ED3522" w:rsidRPr="001F21E0" w:rsidRDefault="005674E2" w:rsidP="005674E2">
      <w:pPr>
        <w:pStyle w:val="B10"/>
      </w:pPr>
      <w:r w:rsidRPr="001F21E0">
        <w:t>-</w:t>
      </w:r>
      <w:r w:rsidRPr="001F21E0">
        <w:tab/>
      </w:r>
      <w:r w:rsidR="00ED3522" w:rsidRPr="001F21E0">
        <w:t>different SMTC configurations.</w:t>
      </w:r>
    </w:p>
    <w:p w14:paraId="428284AC" w14:textId="77777777" w:rsidR="00ED3522" w:rsidRPr="001F21E0" w:rsidRDefault="00ED3522" w:rsidP="00ED3522">
      <w:pPr>
        <w:pStyle w:val="NO"/>
        <w:rPr>
          <w:i/>
        </w:rPr>
      </w:pPr>
      <w:r w:rsidRPr="001F21E0">
        <w:rPr>
          <w:i/>
        </w:rPr>
        <w:t>Editor’s note: FFS when MN and SN are inter-band and synchronous.</w:t>
      </w:r>
    </w:p>
    <w:p w14:paraId="2428A5A2" w14:textId="77777777" w:rsidR="00ED3522" w:rsidRPr="001F21E0" w:rsidRDefault="00ED3522" w:rsidP="005674E2">
      <w:pPr>
        <w:pStyle w:val="NO"/>
        <w:rPr>
          <w:i/>
        </w:rPr>
      </w:pPr>
      <w:r w:rsidRPr="001F21E0">
        <w:rPr>
          <w:iCs/>
          <w:lang w:eastAsia="ko-KR"/>
        </w:rPr>
        <w:t>Note 1:</w:t>
      </w:r>
      <w:r w:rsidRPr="001F21E0">
        <w:rPr>
          <w:iCs/>
          <w:lang w:eastAsia="ko-KR"/>
        </w:rPr>
        <w:tab/>
      </w:r>
      <w:r w:rsidRPr="001F21E0">
        <w:t>The E-UTRA-NR dual connectivity capable UE configured with PSCell shall fulfil the requirements defined in only one of Section 9.1.3.2 and Section 8.</w:t>
      </w:r>
      <w:r w:rsidRPr="001F21E0">
        <w:rPr>
          <w:rFonts w:hint="eastAsia"/>
          <w:lang w:eastAsia="zh-CN"/>
        </w:rPr>
        <w:t>1.</w:t>
      </w:r>
      <w:r w:rsidRPr="001F21E0">
        <w:t>2.1.1b.1 of [15].</w:t>
      </w:r>
    </w:p>
    <w:p w14:paraId="59635684" w14:textId="4740425F" w:rsidR="0049341A" w:rsidRPr="001F21E0" w:rsidRDefault="0049341A" w:rsidP="0049341A">
      <w:pPr>
        <w:pStyle w:val="NO"/>
      </w:pPr>
      <w:r w:rsidRPr="001F21E0">
        <w:lastRenderedPageBreak/>
        <w:t>N</w:t>
      </w:r>
      <w:r w:rsidR="00FE0B68" w:rsidRPr="001F21E0">
        <w:rPr>
          <w:rFonts w:eastAsiaTheme="minorEastAsia" w:hint="eastAsia"/>
          <w:lang w:eastAsia="ko-KR"/>
        </w:rPr>
        <w:t>OTE</w:t>
      </w:r>
      <w:r w:rsidRPr="001F21E0">
        <w:t xml:space="preserve"> 2:</w:t>
      </w:r>
      <w:r w:rsidRPr="001F21E0">
        <w:tab/>
      </w:r>
      <w:r w:rsidR="005674E2" w:rsidRPr="001F21E0">
        <w:t>Void</w:t>
      </w:r>
    </w:p>
    <w:p w14:paraId="52FAEC4E" w14:textId="77777777" w:rsidR="0049341A" w:rsidRPr="001F21E0" w:rsidRDefault="00B359FE" w:rsidP="0049341A">
      <w:pPr>
        <w:pStyle w:val="NO"/>
        <w:rPr>
          <w:i/>
        </w:rPr>
      </w:pPr>
      <w:r w:rsidRPr="001F21E0">
        <w:rPr>
          <w:i/>
        </w:rPr>
        <w:t>Editor’s note: FFS when the E-UTRA PCell and PSCell configure the same NR carrier frequency layer</w:t>
      </w:r>
      <w:r w:rsidR="0049341A" w:rsidRPr="001F21E0">
        <w:rPr>
          <w:i/>
        </w:rPr>
        <w:t xml:space="preserve"> to be monitored</w:t>
      </w:r>
      <w:r w:rsidRPr="001F21E0">
        <w:rPr>
          <w:i/>
        </w:rPr>
        <w:t xml:space="preserve">, whether this layer shall be counted only </w:t>
      </w:r>
      <w:r w:rsidR="0049341A" w:rsidRPr="001F21E0">
        <w:rPr>
          <w:i/>
        </w:rPr>
        <w:t>once under the condition that</w:t>
      </w:r>
      <w:r w:rsidRPr="001F21E0">
        <w:rPr>
          <w:i/>
        </w:rPr>
        <w:t xml:space="preserve"> the UE is configured with </w:t>
      </w:r>
      <w:r w:rsidR="0049341A" w:rsidRPr="001F21E0">
        <w:rPr>
          <w:i/>
        </w:rPr>
        <w:t>differences in</w:t>
      </w:r>
      <w:r w:rsidRPr="001F21E0">
        <w:rPr>
          <w:i/>
        </w:rPr>
        <w:t xml:space="preserve"> SMTC configurations or different useServingCellTimingForSync indications.</w:t>
      </w:r>
    </w:p>
    <w:p w14:paraId="466707F3" w14:textId="77777777" w:rsidR="00ED3522" w:rsidRPr="001F21E0" w:rsidRDefault="00ED3522" w:rsidP="00ED3522">
      <w:pPr>
        <w:pStyle w:val="Heading4"/>
      </w:pPr>
      <w:bookmarkStart w:id="170" w:name="_Toc525607374"/>
      <w:r w:rsidRPr="001F21E0">
        <w:t>9.1.3.2a</w:t>
      </w:r>
      <w:r w:rsidRPr="001F21E0">
        <w:tab/>
        <w:t>SA: Maximum allowed layers for multiple monitoring</w:t>
      </w:r>
      <w:bookmarkEnd w:id="170"/>
    </w:p>
    <w:p w14:paraId="79A8D5C8" w14:textId="77777777" w:rsidR="00ED3522" w:rsidRPr="001F21E0" w:rsidRDefault="00ED3522" w:rsidP="00ED3522">
      <w:pPr>
        <w:overflowPunct w:val="0"/>
        <w:autoSpaceDE w:val="0"/>
        <w:autoSpaceDN w:val="0"/>
        <w:adjustRightInd w:val="0"/>
        <w:textAlignment w:val="baseline"/>
        <w:rPr>
          <w:lang w:eastAsia="ko-KR"/>
        </w:rPr>
      </w:pPr>
      <w:r w:rsidRPr="001F21E0">
        <w:rPr>
          <w:lang w:eastAsia="ko-KR"/>
        </w:rPr>
        <w:t>If a UE is configured with at least a PCell, the UE shall be capable of monitoring at least:</w:t>
      </w:r>
    </w:p>
    <w:p w14:paraId="5D1E580F" w14:textId="77777777" w:rsidR="00ED3522" w:rsidRPr="001F21E0" w:rsidRDefault="00ED3522" w:rsidP="00ED3522">
      <w:pPr>
        <w:ind w:firstLine="284"/>
      </w:pPr>
      <w:r w:rsidRPr="001F21E0">
        <w:t>-</w:t>
      </w:r>
      <w:r w:rsidRPr="001F21E0">
        <w:tab/>
        <w:t>Depending on UE capability, 7 NR inter-frequency carriers configured by PCell, and</w:t>
      </w:r>
    </w:p>
    <w:p w14:paraId="702521C5" w14:textId="77777777" w:rsidR="00ED3522" w:rsidRPr="001F21E0" w:rsidRDefault="00ED3522" w:rsidP="00ED3522">
      <w:pPr>
        <w:ind w:left="568" w:hanging="284"/>
      </w:pPr>
      <w:r w:rsidRPr="001F21E0">
        <w:t>-</w:t>
      </w:r>
      <w:r w:rsidRPr="001F21E0">
        <w:tab/>
        <w:t>Depending on UE capability, 7 E-UTRA TDD inter-RAT carriers configured by PCell, and</w:t>
      </w:r>
    </w:p>
    <w:p w14:paraId="5B8D791A" w14:textId="77777777" w:rsidR="00ED3522" w:rsidRPr="001F21E0" w:rsidRDefault="00ED3522" w:rsidP="00ED3522">
      <w:pPr>
        <w:ind w:firstLine="284"/>
      </w:pPr>
      <w:r w:rsidRPr="001F21E0">
        <w:t>-</w:t>
      </w:r>
      <w:r w:rsidRPr="001F21E0">
        <w:rPr>
          <w:rFonts w:eastAsia="Malgun Gothic" w:hint="eastAsia"/>
          <w:lang w:eastAsia="ko-KR"/>
        </w:rPr>
        <w:tab/>
      </w:r>
      <w:r w:rsidRPr="001F21E0">
        <w:t>Depending on UE capability, 7 E-UTRA FDD inter-RAT carriers configured by PCell, and</w:t>
      </w:r>
    </w:p>
    <w:p w14:paraId="5D6BC212" w14:textId="77777777" w:rsidR="00ED3522" w:rsidRPr="001F21E0" w:rsidRDefault="00ED3522" w:rsidP="005674E2">
      <w:pPr>
        <w:pStyle w:val="B10"/>
      </w:pPr>
      <w:r w:rsidRPr="001F21E0">
        <w:t>-</w:t>
      </w:r>
      <w:r w:rsidRPr="001F21E0">
        <w:tab/>
        <w:t xml:space="preserve">Depending on UE capability, 1 </w:t>
      </w:r>
      <w:r w:rsidRPr="001F21E0">
        <w:rPr>
          <w:rFonts w:hint="eastAsia"/>
        </w:rPr>
        <w:t xml:space="preserve">E-UTRA </w:t>
      </w:r>
      <w:r w:rsidRPr="001F21E0">
        <w:t xml:space="preserve">FDD </w:t>
      </w:r>
      <w:r w:rsidRPr="001F21E0">
        <w:rPr>
          <w:rFonts w:hint="eastAsia"/>
        </w:rPr>
        <w:t>inter-</w:t>
      </w:r>
      <w:r w:rsidRPr="001F21E0">
        <w:t>RAT</w:t>
      </w:r>
      <w:r w:rsidRPr="001F21E0">
        <w:rPr>
          <w:rFonts w:hint="eastAsia"/>
        </w:rPr>
        <w:t xml:space="preserve"> </w:t>
      </w:r>
      <w:r w:rsidRPr="001F21E0">
        <w:t>carrier for RSTD measurements configured via LPP [22], and</w:t>
      </w:r>
    </w:p>
    <w:p w14:paraId="0A010E66" w14:textId="77777777" w:rsidR="00ED3522" w:rsidRPr="001F21E0" w:rsidRDefault="00ED3522" w:rsidP="005674E2">
      <w:pPr>
        <w:pStyle w:val="B10"/>
      </w:pPr>
      <w:r w:rsidRPr="001F21E0">
        <w:t>-</w:t>
      </w:r>
      <w:r w:rsidRPr="001F21E0">
        <w:tab/>
        <w:t xml:space="preserve">Depending on UE capability, 1 </w:t>
      </w:r>
      <w:r w:rsidRPr="001F21E0">
        <w:rPr>
          <w:rFonts w:hint="eastAsia"/>
        </w:rPr>
        <w:t xml:space="preserve">E-UTRA </w:t>
      </w:r>
      <w:r w:rsidRPr="001F21E0">
        <w:t xml:space="preserve">TDD </w:t>
      </w:r>
      <w:r w:rsidRPr="001F21E0">
        <w:rPr>
          <w:rFonts w:hint="eastAsia"/>
        </w:rPr>
        <w:t>inter-</w:t>
      </w:r>
      <w:r w:rsidRPr="001F21E0">
        <w:t>RAT</w:t>
      </w:r>
      <w:r w:rsidRPr="001F21E0">
        <w:rPr>
          <w:rFonts w:hint="eastAsia"/>
        </w:rPr>
        <w:t xml:space="preserve"> </w:t>
      </w:r>
      <w:r w:rsidRPr="001F21E0">
        <w:t>carrier for RSTD measurements configured via LPP [22].</w:t>
      </w:r>
    </w:p>
    <w:p w14:paraId="65921B12" w14:textId="77777777" w:rsidR="00ED3522" w:rsidRPr="001F21E0" w:rsidRDefault="00ED3522" w:rsidP="00ED3522">
      <w:pPr>
        <w:rPr>
          <w:rFonts w:cs="v4.2.0"/>
        </w:rPr>
      </w:pPr>
      <w:r w:rsidRPr="001F21E0">
        <w:rPr>
          <w:iCs/>
        </w:rPr>
        <w:t xml:space="preserve">In addition to the requirements defined above, </w:t>
      </w:r>
      <w:r w:rsidRPr="001F21E0">
        <w:t>the UE shall be capable of monitoring a total of at least [13] effective carrier frequency layers comprising of any above defined combination of NR, E-UTRA FDD and E-UTRA TDD layers.</w:t>
      </w:r>
    </w:p>
    <w:p w14:paraId="31256E56" w14:textId="77777777" w:rsidR="00ED3522" w:rsidRPr="001F21E0" w:rsidRDefault="00ED3522" w:rsidP="00ED3522">
      <w:pPr>
        <w:pStyle w:val="Heading3"/>
      </w:pPr>
      <w:bookmarkStart w:id="171" w:name="_Toc525607375"/>
      <w:bookmarkEnd w:id="161"/>
      <w:r w:rsidRPr="001F21E0">
        <w:t>9.1.4</w:t>
      </w:r>
      <w:r w:rsidRPr="001F21E0">
        <w:tab/>
        <w:t>Capabilities for Support of Event Triggering and Reporting Criteria</w:t>
      </w:r>
      <w:bookmarkEnd w:id="171"/>
    </w:p>
    <w:p w14:paraId="0406A932" w14:textId="77777777" w:rsidR="00ED3522" w:rsidRPr="001F21E0" w:rsidRDefault="00ED3522" w:rsidP="00ED3522">
      <w:pPr>
        <w:pStyle w:val="Heading4"/>
        <w:numPr>
          <w:ilvl w:val="3"/>
          <w:numId w:val="0"/>
        </w:numPr>
        <w:tabs>
          <w:tab w:val="num" w:pos="0"/>
        </w:tabs>
      </w:pPr>
      <w:bookmarkStart w:id="172" w:name="_Toc525607376"/>
      <w:r w:rsidRPr="001F21E0">
        <w:t>9.1.4.1</w:t>
      </w:r>
      <w:r w:rsidRPr="001F21E0">
        <w:tab/>
        <w:t>Introduction</w:t>
      </w:r>
      <w:bookmarkEnd w:id="172"/>
    </w:p>
    <w:p w14:paraId="0E958F60" w14:textId="77777777" w:rsidR="00ED3522" w:rsidRPr="001F21E0" w:rsidRDefault="00ED3522" w:rsidP="00ED3522">
      <w:pPr>
        <w:keepNext/>
        <w:rPr>
          <w:rFonts w:cs="v4.2.0"/>
        </w:rPr>
      </w:pPr>
      <w:r w:rsidRPr="001F21E0">
        <w:rPr>
          <w:rFonts w:cs="v4.2.0"/>
        </w:rPr>
        <w:t xml:space="preserve">This clause contains requirements on UE capabilities for support of event triggering and reporting criteria. </w:t>
      </w:r>
      <w:r w:rsidRPr="001F21E0">
        <w:t>As long as the measurement configuration does not exceed the requirements stated in Section 9.1.4.2, the UE shall meet all other performance requirements defined in Section 9 and Section 10.</w:t>
      </w:r>
    </w:p>
    <w:p w14:paraId="1AAA0FCC" w14:textId="77777777" w:rsidR="00ED3522" w:rsidRPr="001F21E0" w:rsidRDefault="00ED3522" w:rsidP="00ED3522">
      <w:pPr>
        <w:rPr>
          <w:rFonts w:cs="v3.7.0"/>
        </w:rPr>
      </w:pPr>
      <w:r w:rsidRPr="001F21E0">
        <w:rPr>
          <w:rFonts w:cs="v3.7.0"/>
        </w:rPr>
        <w:t xml:space="preserve">The UE can be requested to make measurements under different measurement identities defined in </w:t>
      </w:r>
      <w:r w:rsidRPr="001F21E0">
        <w:t>TS 38.331 [2]</w:t>
      </w:r>
      <w:r w:rsidRPr="001F21E0">
        <w:rPr>
          <w:rFonts w:cs="v3.7.0"/>
        </w:rPr>
        <w:t>. Each measurement identity corresponds to either event based reporting, periodic reporting, or no reporting. In case of event 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092CC840" w14:textId="77777777" w:rsidR="00ED3522" w:rsidRPr="001F21E0" w:rsidRDefault="00ED3522" w:rsidP="00ED3522">
      <w:pPr>
        <w:rPr>
          <w:rFonts w:cs="v3.7.0"/>
        </w:rPr>
      </w:pPr>
      <w:r w:rsidRPr="001F21E0">
        <w:rPr>
          <w:rFonts w:cs="v3.7.0"/>
        </w:rPr>
        <w:t>The purpose of this clause is to set some limits on the number of different event triggering, periodic, and no reporting criteria the UE may be requested to track in parallel.</w:t>
      </w:r>
    </w:p>
    <w:p w14:paraId="160AE923" w14:textId="77777777" w:rsidR="00ED3522" w:rsidRPr="001F21E0" w:rsidRDefault="00ED3522" w:rsidP="00ED3522">
      <w:pPr>
        <w:pStyle w:val="Heading4"/>
        <w:numPr>
          <w:ilvl w:val="3"/>
          <w:numId w:val="0"/>
        </w:numPr>
        <w:tabs>
          <w:tab w:val="num" w:pos="0"/>
        </w:tabs>
      </w:pPr>
      <w:bookmarkStart w:id="173" w:name="_Toc525607377"/>
      <w:r w:rsidRPr="001F21E0">
        <w:t>9.1.4.2</w:t>
      </w:r>
      <w:r w:rsidRPr="001F21E0">
        <w:tab/>
        <w:t>Requirements</w:t>
      </w:r>
      <w:bookmarkEnd w:id="173"/>
    </w:p>
    <w:p w14:paraId="3B9EABCC" w14:textId="77777777" w:rsidR="00ED3522" w:rsidRPr="001F21E0" w:rsidRDefault="00ED3522" w:rsidP="00ED3522">
      <w:pPr>
        <w:rPr>
          <w:rFonts w:cs="v4.2.0"/>
        </w:rPr>
      </w:pPr>
      <w:r w:rsidRPr="001F21E0">
        <w:rPr>
          <w:rFonts w:cs="v3.7.0"/>
        </w:rPr>
        <w:t>In this section a reporting criterion corresponds to either one event (in the case of event based reporting), or one periodic reporting criterion (in case of periodic reporting), or one no reporting criterion (in case of no reporting)</w:t>
      </w:r>
      <w:r w:rsidRPr="001F21E0">
        <w:t>. For event based reporting, each instance of event, with the same or different event identities, is counted as separate reporting criterion in Table 9.1.4.2-1.</w:t>
      </w:r>
    </w:p>
    <w:p w14:paraId="513180E8" w14:textId="77777777" w:rsidR="00ED3522" w:rsidRPr="001F21E0" w:rsidRDefault="00ED3522" w:rsidP="00ED3522">
      <w:pPr>
        <w:rPr>
          <w:rFonts w:cs="v4.2.0"/>
        </w:rPr>
      </w:pPr>
      <w:r w:rsidRPr="001F21E0">
        <w:rPr>
          <w:rFonts w:cs="v4.2.0"/>
        </w:rPr>
        <w:t>The UE shall be able to support in parallel per category up to E</w:t>
      </w:r>
      <w:r w:rsidRPr="001F21E0">
        <w:rPr>
          <w:rFonts w:cs="v4.2.0"/>
          <w:vertAlign w:val="subscript"/>
        </w:rPr>
        <w:t>cat</w:t>
      </w:r>
      <w:r w:rsidRPr="001F21E0">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732B2F47" w14:textId="77777777" w:rsidR="00ED3522" w:rsidRPr="001F21E0" w:rsidRDefault="00ED3522" w:rsidP="00ED3522">
      <w:pPr>
        <w:pStyle w:val="B10"/>
        <w:ind w:left="0" w:firstLine="0"/>
      </w:pPr>
      <w:r w:rsidRPr="001F21E0">
        <w:t>-</w:t>
      </w:r>
      <w:r w:rsidRPr="001F21E0">
        <w:tab/>
        <w:t xml:space="preserve">For UE configured with EN-DC: </w:t>
      </w:r>
      <w:r w:rsidRPr="001F21E0">
        <w:rPr>
          <w:position w:val="-14"/>
        </w:rPr>
        <w:object w:dxaOrig="2400" w:dyaOrig="380" w14:anchorId="12E5A675">
          <v:shape id="_x0000_i1061" type="#_x0000_t75" style="width:119.8pt;height:19.35pt" o:ole="">
            <v:imagedata r:id="rId47" o:title=""/>
          </v:shape>
          <o:OLEObject Type="Embed" ProgID="Equation.3" ShapeID="_x0000_i1061" DrawAspect="Content" ObjectID="_1599349263" r:id="rId48"/>
        </w:object>
      </w:r>
      <w:r w:rsidRPr="001F21E0">
        <w:t>, where</w:t>
      </w:r>
    </w:p>
    <w:p w14:paraId="5AC19F51" w14:textId="77777777" w:rsidR="00ED3522" w:rsidRPr="001F21E0" w:rsidRDefault="00ED3522" w:rsidP="00ED3522">
      <w:pPr>
        <w:pStyle w:val="B10"/>
        <w:ind w:firstLine="0"/>
      </w:pPr>
      <w:r w:rsidRPr="001F21E0">
        <w:rPr>
          <w:position w:val="-14"/>
        </w:rPr>
        <w:object w:dxaOrig="2079" w:dyaOrig="380" w14:anchorId="0F2F9DEA">
          <v:shape id="_x0000_i1062" type="#_x0000_t75" style="width:104.25pt;height:19.35pt" o:ole="">
            <v:imagedata r:id="rId49" o:title=""/>
          </v:shape>
          <o:OLEObject Type="Embed" ProgID="Equation.3" ShapeID="_x0000_i1062" DrawAspect="Content" ObjectID="_1599349264" r:id="rId50"/>
        </w:object>
      </w:r>
      <w:r w:rsidRPr="001F21E0">
        <w:t xml:space="preserve"> is the total number of NR reporting criteriaapplicable for UE configured with EN-DC according to Table 9.1.4.2-1, and </w:t>
      </w:r>
      <w:r w:rsidRPr="001F21E0">
        <w:rPr>
          <w:position w:val="-6"/>
        </w:rPr>
        <w:object w:dxaOrig="200" w:dyaOrig="220" w14:anchorId="30C9D175">
          <v:shape id="_x0000_i1063" type="#_x0000_t75" style="width:10.75pt;height:10.75pt" o:ole="">
            <v:imagedata r:id="rId51" o:title=""/>
          </v:shape>
          <o:OLEObject Type="Embed" ProgID="Equation.3" ShapeID="_x0000_i1063" DrawAspect="Content" ObjectID="_1599349265" r:id="rId52"/>
        </w:object>
      </w:r>
      <w:r w:rsidRPr="001F21E0">
        <w:t xml:space="preserve"> is the number of configured NR serving frequencies, including PSCell and SCells carrier frequencies,</w:t>
      </w:r>
    </w:p>
    <w:p w14:paraId="5109CF40" w14:textId="77777777" w:rsidR="00ED3522" w:rsidRPr="001F21E0" w:rsidRDefault="00ED3522" w:rsidP="00ED3522">
      <w:pPr>
        <w:pStyle w:val="B10"/>
        <w:ind w:firstLine="0"/>
      </w:pPr>
      <w:r w:rsidRPr="001F21E0">
        <w:rPr>
          <w:position w:val="-14"/>
        </w:rPr>
        <w:object w:dxaOrig="1280" w:dyaOrig="380" w14:anchorId="497538DD">
          <v:shape id="_x0000_i1064" type="#_x0000_t75" style="width:63.4pt;height:19.35pt" o:ole="">
            <v:imagedata r:id="rId53" o:title=""/>
          </v:shape>
          <o:OLEObject Type="Embed" ProgID="Equation.3" ShapeID="_x0000_i1064" DrawAspect="Content" ObjectID="_1599349266" r:id="rId54"/>
        </w:object>
      </w:r>
      <w:r w:rsidRPr="001F21E0">
        <w:t xml:space="preserve"> is the total number of reporting criteria for E-UTRA PCell as specified in TS 36.133 [15] for UE configured with EN-DC,</w:t>
      </w:r>
    </w:p>
    <w:p w14:paraId="0060A884" w14:textId="77777777" w:rsidR="00ED3522" w:rsidRPr="001F21E0" w:rsidRDefault="00ED3522" w:rsidP="00ED3522">
      <w:pPr>
        <w:pStyle w:val="B10"/>
        <w:ind w:left="0" w:firstLine="0"/>
      </w:pPr>
      <w:r w:rsidRPr="001F21E0">
        <w:t>-</w:t>
      </w:r>
      <w:r w:rsidRPr="001F21E0">
        <w:tab/>
        <w:t xml:space="preserve">For UE not configured of EN-DC: </w:t>
      </w:r>
      <w:r w:rsidRPr="001F21E0">
        <w:rPr>
          <w:position w:val="-14"/>
        </w:rPr>
        <w:object w:dxaOrig="2220" w:dyaOrig="380" w14:anchorId="31135B71">
          <v:shape id="_x0000_i1065" type="#_x0000_t75" style="width:111.2pt;height:19.35pt" o:ole="">
            <v:imagedata r:id="rId55" o:title=""/>
          </v:shape>
          <o:OLEObject Type="Embed" ProgID="Equation.3" ShapeID="_x0000_i1065" DrawAspect="Content" ObjectID="_1599349267" r:id="rId56"/>
        </w:object>
      </w:r>
      <w:r w:rsidRPr="001F21E0">
        <w:t>, where</w:t>
      </w:r>
    </w:p>
    <w:p w14:paraId="172D7066" w14:textId="77777777" w:rsidR="00ED3522" w:rsidRPr="001F21E0" w:rsidRDefault="00ED3522" w:rsidP="00ED3522">
      <w:pPr>
        <w:pStyle w:val="B10"/>
        <w:ind w:left="540" w:firstLine="0"/>
      </w:pPr>
      <w:r w:rsidRPr="001F21E0">
        <w:rPr>
          <w:position w:val="-14"/>
        </w:rPr>
        <w:object w:dxaOrig="1980" w:dyaOrig="380" w14:anchorId="4EA7B9C5">
          <v:shape id="_x0000_i1066" type="#_x0000_t75" style="width:97.8pt;height:19.35pt" o:ole="">
            <v:imagedata r:id="rId57" o:title=""/>
          </v:shape>
          <o:OLEObject Type="Embed" ProgID="Equation.3" ShapeID="_x0000_i1066" DrawAspect="Content" ObjectID="_1599349268" r:id="rId58"/>
        </w:object>
      </w:r>
      <w:r w:rsidRPr="001F21E0">
        <w:t xml:space="preserve">  is the total number of NR reporting criteria according to Table 9.1.4.2-1, and </w:t>
      </w:r>
      <w:r w:rsidRPr="001F21E0">
        <w:rPr>
          <w:position w:val="-6"/>
        </w:rPr>
        <w:object w:dxaOrig="200" w:dyaOrig="220" w14:anchorId="138E8B7E">
          <v:shape id="_x0000_i1067" type="#_x0000_t75" style="width:10.75pt;height:10.75pt" o:ole="">
            <v:imagedata r:id="rId51" o:title=""/>
          </v:shape>
          <o:OLEObject Type="Embed" ProgID="Equation.3" ShapeID="_x0000_i1067" DrawAspect="Content" ObjectID="_1599349269" r:id="rId59"/>
        </w:object>
      </w:r>
      <w:r w:rsidRPr="001F21E0">
        <w:t xml:space="preserve"> is the number of configured NR serving frequencies, including PCell and SCells carrier frequencies,</w:t>
      </w:r>
    </w:p>
    <w:p w14:paraId="453DC57C" w14:textId="77777777" w:rsidR="00ED3522" w:rsidRPr="001F21E0" w:rsidRDefault="00ED3522" w:rsidP="00ED3522">
      <w:pPr>
        <w:pStyle w:val="B10"/>
        <w:ind w:left="540" w:firstLine="0"/>
        <w:rPr>
          <w:i/>
        </w:rPr>
      </w:pPr>
      <w:r w:rsidRPr="001F21E0">
        <w:rPr>
          <w:position w:val="-14"/>
        </w:rPr>
        <w:object w:dxaOrig="1180" w:dyaOrig="380" w14:anchorId="5E8A1AD7">
          <v:shape id="_x0000_i1068" type="#_x0000_t75" style="width:59.65pt;height:19.35pt" o:ole="">
            <v:imagedata r:id="rId60" o:title=""/>
          </v:shape>
          <o:OLEObject Type="Embed" ProgID="Equation.3" ShapeID="_x0000_i1068" DrawAspect="Content" ObjectID="_1599349270" r:id="rId61"/>
        </w:object>
      </w:r>
      <w:r w:rsidRPr="001F21E0">
        <w:t xml:space="preserve"> is the total number of E-UTRA inter-RAT reporting criteria according to Table 9.1.4.2-1.</w:t>
      </w:r>
    </w:p>
    <w:p w14:paraId="6DCDF261" w14:textId="77777777" w:rsidR="00ED3522" w:rsidRPr="001F21E0" w:rsidRDefault="00ED3522" w:rsidP="00ED3522">
      <w:pPr>
        <w:pStyle w:val="TH"/>
      </w:pPr>
      <w:r w:rsidRPr="001F21E0">
        <w:t>Table 9.1.4.2-1: Requirements for reporting criteria per measurement category</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
        <w:gridCol w:w="4395"/>
        <w:gridCol w:w="992"/>
        <w:gridCol w:w="4067"/>
        <w:gridCol w:w="27"/>
      </w:tblGrid>
      <w:tr w:rsidR="00ED3522" w:rsidRPr="001F21E0" w14:paraId="01B065B5" w14:textId="77777777" w:rsidTr="00813383">
        <w:trPr>
          <w:gridBefore w:val="1"/>
          <w:wBefore w:w="26" w:type="dxa"/>
          <w:cantSplit/>
          <w:jc w:val="center"/>
        </w:trPr>
        <w:tc>
          <w:tcPr>
            <w:tcW w:w="4395" w:type="dxa"/>
          </w:tcPr>
          <w:p w14:paraId="10D85878" w14:textId="77777777" w:rsidR="00ED3522" w:rsidRPr="001F21E0" w:rsidRDefault="00ED3522" w:rsidP="00813383">
            <w:pPr>
              <w:pStyle w:val="TAH"/>
              <w:rPr>
                <w:rFonts w:cs="Arial"/>
              </w:rPr>
            </w:pPr>
            <w:r w:rsidRPr="001F21E0">
              <w:rPr>
                <w:rFonts w:cs="v4.2.0"/>
              </w:rPr>
              <w:t>Measurement category</w:t>
            </w:r>
          </w:p>
        </w:tc>
        <w:tc>
          <w:tcPr>
            <w:tcW w:w="992" w:type="dxa"/>
          </w:tcPr>
          <w:p w14:paraId="56C6B65B" w14:textId="77777777" w:rsidR="00ED3522" w:rsidRPr="001F21E0" w:rsidRDefault="00ED3522" w:rsidP="00813383">
            <w:pPr>
              <w:pStyle w:val="TAH"/>
              <w:rPr>
                <w:rFonts w:cs="Arial"/>
              </w:rPr>
            </w:pPr>
            <w:r w:rsidRPr="001F21E0">
              <w:rPr>
                <w:rFonts w:cs="v4.2.0"/>
              </w:rPr>
              <w:t>E</w:t>
            </w:r>
            <w:r w:rsidRPr="001F21E0">
              <w:rPr>
                <w:rFonts w:cs="v4.2.0"/>
                <w:vertAlign w:val="subscript"/>
              </w:rPr>
              <w:t>cat</w:t>
            </w:r>
          </w:p>
        </w:tc>
        <w:tc>
          <w:tcPr>
            <w:tcW w:w="4094" w:type="dxa"/>
            <w:gridSpan w:val="2"/>
          </w:tcPr>
          <w:p w14:paraId="204E94D5" w14:textId="77777777" w:rsidR="00ED3522" w:rsidRPr="001F21E0" w:rsidRDefault="00ED3522" w:rsidP="00813383">
            <w:pPr>
              <w:pStyle w:val="TAH"/>
              <w:rPr>
                <w:rFonts w:cs="Arial"/>
              </w:rPr>
            </w:pPr>
            <w:r w:rsidRPr="001F21E0">
              <w:rPr>
                <w:rFonts w:cs="v4.2.0"/>
              </w:rPr>
              <w:t>Note</w:t>
            </w:r>
          </w:p>
        </w:tc>
      </w:tr>
      <w:tr w:rsidR="00ED3522" w:rsidRPr="001F21E0" w14:paraId="494D90CF" w14:textId="77777777" w:rsidTr="00813383">
        <w:trPr>
          <w:gridBefore w:val="1"/>
          <w:wBefore w:w="26" w:type="dxa"/>
          <w:cantSplit/>
          <w:jc w:val="center"/>
        </w:trPr>
        <w:tc>
          <w:tcPr>
            <w:tcW w:w="4395" w:type="dxa"/>
          </w:tcPr>
          <w:p w14:paraId="673A7850" w14:textId="77777777" w:rsidR="00ED3522" w:rsidRPr="001F21E0" w:rsidRDefault="00ED3522" w:rsidP="00813383">
            <w:pPr>
              <w:pStyle w:val="TAL"/>
              <w:rPr>
                <w:rFonts w:cs="Arial"/>
              </w:rPr>
            </w:pPr>
            <w:r w:rsidRPr="001F21E0">
              <w:rPr>
                <w:rFonts w:cs="Arial"/>
              </w:rPr>
              <w:t xml:space="preserve">Intra-frequency </w:t>
            </w:r>
            <w:r w:rsidRPr="001F21E0">
              <w:rPr>
                <w:rFonts w:cs="Arial"/>
                <w:vertAlign w:val="superscript"/>
              </w:rPr>
              <w:t>Note 1</w:t>
            </w:r>
          </w:p>
        </w:tc>
        <w:tc>
          <w:tcPr>
            <w:tcW w:w="992" w:type="dxa"/>
          </w:tcPr>
          <w:p w14:paraId="492691AC" w14:textId="77777777" w:rsidR="00ED3522" w:rsidRPr="001F21E0" w:rsidRDefault="00ED3522" w:rsidP="00813383">
            <w:pPr>
              <w:pStyle w:val="TAC"/>
              <w:rPr>
                <w:rFonts w:cs="Arial"/>
              </w:rPr>
            </w:pPr>
            <w:r w:rsidRPr="001F21E0">
              <w:rPr>
                <w:rFonts w:cs="Arial"/>
              </w:rPr>
              <w:t>9</w:t>
            </w:r>
          </w:p>
        </w:tc>
        <w:tc>
          <w:tcPr>
            <w:tcW w:w="4094" w:type="dxa"/>
            <w:gridSpan w:val="2"/>
          </w:tcPr>
          <w:p w14:paraId="67AF4095" w14:textId="77777777" w:rsidR="00ED3522" w:rsidRPr="001F21E0" w:rsidRDefault="00ED3522" w:rsidP="00813383">
            <w:pPr>
              <w:pStyle w:val="TAL"/>
              <w:rPr>
                <w:rFonts w:cs="Arial"/>
              </w:rPr>
            </w:pPr>
            <w:r w:rsidRPr="001F21E0">
              <w:rPr>
                <w:rFonts w:cs="Arial"/>
              </w:rPr>
              <w:t>Events for any one or a combination of intra-frequency SS-RSRP, SS-RSRQ, and SS-SINR for NG-RAN intra-frequency cells</w:t>
            </w:r>
          </w:p>
        </w:tc>
      </w:tr>
      <w:tr w:rsidR="00ED3522" w:rsidRPr="001F21E0" w14:paraId="24F110C0" w14:textId="77777777" w:rsidTr="00813383">
        <w:trPr>
          <w:gridBefore w:val="1"/>
          <w:wBefore w:w="26" w:type="dxa"/>
          <w:cantSplit/>
          <w:jc w:val="center"/>
        </w:trPr>
        <w:tc>
          <w:tcPr>
            <w:tcW w:w="4395" w:type="dxa"/>
          </w:tcPr>
          <w:p w14:paraId="3FB938A1" w14:textId="77777777" w:rsidR="00ED3522" w:rsidRPr="001F21E0" w:rsidRDefault="00ED3522" w:rsidP="00813383">
            <w:pPr>
              <w:pStyle w:val="TAL"/>
              <w:rPr>
                <w:rFonts w:cs="Arial"/>
              </w:rPr>
            </w:pPr>
            <w:r w:rsidRPr="001F21E0">
              <w:rPr>
                <w:rFonts w:cs="Arial"/>
              </w:rPr>
              <w:t>Inter-frequency</w:t>
            </w:r>
          </w:p>
        </w:tc>
        <w:tc>
          <w:tcPr>
            <w:tcW w:w="992" w:type="dxa"/>
          </w:tcPr>
          <w:p w14:paraId="3FBE53C0" w14:textId="77777777" w:rsidR="00ED3522" w:rsidRPr="001F21E0" w:rsidRDefault="00ED3522" w:rsidP="00813383">
            <w:pPr>
              <w:pStyle w:val="TAC"/>
              <w:rPr>
                <w:rFonts w:cs="Arial"/>
              </w:rPr>
            </w:pPr>
            <w:r w:rsidRPr="001F21E0">
              <w:rPr>
                <w:rFonts w:cs="Arial"/>
              </w:rPr>
              <w:t>10</w:t>
            </w:r>
          </w:p>
        </w:tc>
        <w:tc>
          <w:tcPr>
            <w:tcW w:w="4094" w:type="dxa"/>
            <w:gridSpan w:val="2"/>
          </w:tcPr>
          <w:p w14:paraId="039FCFBC" w14:textId="77777777" w:rsidR="00ED3522" w:rsidRPr="001F21E0" w:rsidRDefault="00ED3522" w:rsidP="00813383">
            <w:pPr>
              <w:pStyle w:val="TAL"/>
              <w:rPr>
                <w:rFonts w:cs="Arial"/>
              </w:rPr>
            </w:pPr>
            <w:r w:rsidRPr="001F21E0">
              <w:rPr>
                <w:rFonts w:cs="Arial"/>
              </w:rPr>
              <w:t>Events for any one or a combination of inter-frequency SS-RSRP, SS-RSRQ, and SS-SINR for NG-RAN inter-frequency cells</w:t>
            </w:r>
          </w:p>
        </w:tc>
      </w:tr>
      <w:tr w:rsidR="00ED3522" w:rsidRPr="001F21E0" w14:paraId="607B9562" w14:textId="77777777" w:rsidTr="00813383">
        <w:trPr>
          <w:gridBefore w:val="1"/>
          <w:wBefore w:w="26" w:type="dxa"/>
          <w:cantSplit/>
          <w:jc w:val="center"/>
        </w:trPr>
        <w:tc>
          <w:tcPr>
            <w:tcW w:w="4395" w:type="dxa"/>
          </w:tcPr>
          <w:p w14:paraId="4F1C6B18" w14:textId="77777777" w:rsidR="00ED3522" w:rsidRPr="001F21E0" w:rsidRDefault="00ED3522" w:rsidP="00813383">
            <w:pPr>
              <w:pStyle w:val="TAL"/>
              <w:rPr>
                <w:rFonts w:cs="Arial"/>
                <w:lang w:val="sv-SE"/>
              </w:rPr>
            </w:pPr>
            <w:r w:rsidRPr="001F21E0">
              <w:rPr>
                <w:rFonts w:cs="Arial"/>
                <w:lang w:val="sv-SE"/>
              </w:rPr>
              <w:t>Inter-RAT (E-UTRA FDD, E-UTRA TDD)</w:t>
            </w:r>
          </w:p>
        </w:tc>
        <w:tc>
          <w:tcPr>
            <w:tcW w:w="992" w:type="dxa"/>
          </w:tcPr>
          <w:p w14:paraId="10454D4A" w14:textId="77777777" w:rsidR="00ED3522" w:rsidRPr="001F21E0" w:rsidDel="00870872" w:rsidRDefault="00ED3522" w:rsidP="00813383">
            <w:pPr>
              <w:pStyle w:val="TAC"/>
              <w:rPr>
                <w:rFonts w:cs="Arial"/>
              </w:rPr>
            </w:pPr>
            <w:r w:rsidRPr="001F21E0">
              <w:rPr>
                <w:rFonts w:cs="Arial"/>
                <w:lang w:val="sv-SE"/>
              </w:rPr>
              <w:t>10</w:t>
            </w:r>
          </w:p>
        </w:tc>
        <w:tc>
          <w:tcPr>
            <w:tcW w:w="4094" w:type="dxa"/>
            <w:gridSpan w:val="2"/>
          </w:tcPr>
          <w:p w14:paraId="4DB2D3FE" w14:textId="77777777" w:rsidR="00ED3522" w:rsidRPr="001F21E0" w:rsidRDefault="00ED3522" w:rsidP="00813383">
            <w:pPr>
              <w:pStyle w:val="TAL"/>
              <w:rPr>
                <w:rFonts w:cs="Arial"/>
              </w:rPr>
            </w:pPr>
            <w:r w:rsidRPr="001F21E0">
              <w:rPr>
                <w:rFonts w:cs="Arial"/>
              </w:rPr>
              <w:t>Only applicable for UE with this (inter-RAT) capability when the UE is not configured with EN-DC operation.</w:t>
            </w:r>
          </w:p>
        </w:tc>
      </w:tr>
      <w:tr w:rsidR="00ED3522" w:rsidRPr="001F21E0" w14:paraId="0DF565B1" w14:textId="77777777" w:rsidTr="00813383">
        <w:trPr>
          <w:gridBefore w:val="1"/>
          <w:wBefore w:w="26" w:type="dxa"/>
          <w:cantSplit/>
          <w:jc w:val="center"/>
        </w:trPr>
        <w:tc>
          <w:tcPr>
            <w:tcW w:w="4395" w:type="dxa"/>
          </w:tcPr>
          <w:p w14:paraId="001EAFD7" w14:textId="77777777" w:rsidR="00ED3522" w:rsidRPr="001F21E0" w:rsidRDefault="00ED3522" w:rsidP="00813383">
            <w:pPr>
              <w:pStyle w:val="TAL"/>
              <w:rPr>
                <w:rFonts w:cs="Arial"/>
                <w:lang w:val="sv-SE"/>
              </w:rPr>
            </w:pPr>
            <w:r w:rsidRPr="001F21E0">
              <w:rPr>
                <w:rFonts w:cs="Arial"/>
                <w:lang w:val="sv-SE"/>
              </w:rPr>
              <w:t>Inter-RAT (E-UTRA FDD, E-UTRA TDD) RSTD</w:t>
            </w:r>
          </w:p>
        </w:tc>
        <w:tc>
          <w:tcPr>
            <w:tcW w:w="992" w:type="dxa"/>
          </w:tcPr>
          <w:p w14:paraId="344C796A" w14:textId="77777777" w:rsidR="00ED3522" w:rsidRPr="001F21E0" w:rsidRDefault="00ED3522" w:rsidP="00813383">
            <w:pPr>
              <w:pStyle w:val="TAC"/>
              <w:rPr>
                <w:rFonts w:cs="Arial"/>
                <w:lang w:val="sv-SE"/>
              </w:rPr>
            </w:pPr>
            <w:r w:rsidRPr="001F21E0">
              <w:rPr>
                <w:rFonts w:cs="Arial"/>
                <w:lang w:val="sv-SE"/>
              </w:rPr>
              <w:t>1</w:t>
            </w:r>
          </w:p>
        </w:tc>
        <w:tc>
          <w:tcPr>
            <w:tcW w:w="4094" w:type="dxa"/>
            <w:gridSpan w:val="2"/>
          </w:tcPr>
          <w:p w14:paraId="74DA94B9" w14:textId="77777777" w:rsidR="00ED3522" w:rsidRPr="001F21E0" w:rsidRDefault="00ED3522" w:rsidP="00813383">
            <w:pPr>
              <w:pStyle w:val="TAL"/>
              <w:rPr>
                <w:rFonts w:cs="Arial"/>
              </w:rPr>
            </w:pPr>
            <w:r w:rsidRPr="001F21E0">
              <w:rPr>
                <w:rFonts w:cs="Arial"/>
              </w:rPr>
              <w:t>Inter-RAT RSTD measurement reporting for UE supporting OTDOA; 1 report capable of minimum 16 inter-RAT cell measurements.</w:t>
            </w:r>
          </w:p>
          <w:p w14:paraId="008874CC" w14:textId="77777777" w:rsidR="00ED3522" w:rsidRPr="001F21E0" w:rsidRDefault="00ED3522" w:rsidP="00813383">
            <w:pPr>
              <w:pStyle w:val="TAL"/>
              <w:rPr>
                <w:rFonts w:cs="Arial"/>
              </w:rPr>
            </w:pPr>
            <w:r w:rsidRPr="001F21E0">
              <w:rPr>
                <w:rFonts w:cs="Arial"/>
              </w:rPr>
              <w:t>Only applicable for UE with this (inter-RAT RSTD via LPP [22]) capability and when the UE is not configured with EN-DC operation.</w:t>
            </w:r>
          </w:p>
        </w:tc>
      </w:tr>
      <w:tr w:rsidR="00ED3522" w:rsidRPr="001F21E0" w14:paraId="17779B27" w14:textId="77777777" w:rsidTr="00813383">
        <w:trPr>
          <w:gridBefore w:val="1"/>
          <w:wBefore w:w="26" w:type="dxa"/>
          <w:cantSplit/>
          <w:jc w:val="center"/>
        </w:trPr>
        <w:tc>
          <w:tcPr>
            <w:tcW w:w="4395" w:type="dxa"/>
          </w:tcPr>
          <w:p w14:paraId="1A4AF7E5" w14:textId="77777777" w:rsidR="00ED3522" w:rsidRPr="001F21E0" w:rsidRDefault="00ED3522" w:rsidP="00813383">
            <w:pPr>
              <w:pStyle w:val="TAL"/>
              <w:rPr>
                <w:rFonts w:cs="Arial"/>
                <w:lang w:val="en-US"/>
              </w:rPr>
            </w:pPr>
            <w:r w:rsidRPr="001F21E0">
              <w:rPr>
                <w:rFonts w:cs="Arial"/>
              </w:rPr>
              <w:t xml:space="preserve">Inter-RAT </w:t>
            </w:r>
            <w:r w:rsidRPr="001F21E0">
              <w:rPr>
                <w:rFonts w:cs="Arial"/>
                <w:lang w:val="en-US"/>
              </w:rPr>
              <w:t xml:space="preserve">(E-UTRA FDD, E-UTRA TDD) </w:t>
            </w:r>
            <w:r w:rsidRPr="001F21E0">
              <w:rPr>
                <w:rFonts w:cs="Arial"/>
              </w:rPr>
              <w:t>RSRP and RSRQ measurements for E-CID</w:t>
            </w:r>
          </w:p>
        </w:tc>
        <w:tc>
          <w:tcPr>
            <w:tcW w:w="992" w:type="dxa"/>
          </w:tcPr>
          <w:p w14:paraId="4914BAD6" w14:textId="77777777" w:rsidR="00ED3522" w:rsidRPr="001F21E0" w:rsidRDefault="00ED3522" w:rsidP="00813383">
            <w:pPr>
              <w:pStyle w:val="TAC"/>
              <w:rPr>
                <w:rFonts w:cs="Arial"/>
                <w:lang w:val="sv-SE"/>
              </w:rPr>
            </w:pPr>
            <w:r w:rsidRPr="001F21E0">
              <w:rPr>
                <w:rFonts w:cs="Arial"/>
              </w:rPr>
              <w:t>1</w:t>
            </w:r>
          </w:p>
        </w:tc>
        <w:tc>
          <w:tcPr>
            <w:tcW w:w="4094" w:type="dxa"/>
            <w:gridSpan w:val="2"/>
          </w:tcPr>
          <w:p w14:paraId="3B506D23" w14:textId="77777777" w:rsidR="00ED3522" w:rsidRPr="001F21E0" w:rsidRDefault="00ED3522" w:rsidP="00813383">
            <w:pPr>
              <w:pStyle w:val="TAL"/>
              <w:rPr>
                <w:rFonts w:cs="Arial"/>
              </w:rPr>
            </w:pPr>
            <w:r w:rsidRPr="001F21E0">
              <w:rPr>
                <w:rFonts w:cs="Arial"/>
              </w:rPr>
              <w:t>Inter-RAT RSRP and RSRQ measurements for E-CID reported to E-SMLC via LPP [22]. One report capable of at least in total 10 inter-RAT RSRP and RSRQ measurements. Applicable to UE capable of reporting inter-RAT RSRP and RSRQ to E-SMLC via LPP and when the UE is not configured with EN-DC operation.</w:t>
            </w:r>
          </w:p>
        </w:tc>
      </w:tr>
      <w:tr w:rsidR="00ED3522" w:rsidRPr="001F21E0" w14:paraId="13991E10" w14:textId="77777777" w:rsidTr="00813383">
        <w:trPr>
          <w:gridAfter w:val="1"/>
          <w:wAfter w:w="27" w:type="dxa"/>
          <w:cantSplit/>
          <w:jc w:val="center"/>
        </w:trPr>
        <w:tc>
          <w:tcPr>
            <w:tcW w:w="9480" w:type="dxa"/>
            <w:gridSpan w:val="4"/>
          </w:tcPr>
          <w:p w14:paraId="6287ECED" w14:textId="77777777" w:rsidR="00ED3522" w:rsidRPr="001F21E0" w:rsidRDefault="00ED3522" w:rsidP="00813383">
            <w:pPr>
              <w:pStyle w:val="TAN"/>
              <w:rPr>
                <w:rFonts w:cs="Arial"/>
              </w:rPr>
            </w:pPr>
            <w:r w:rsidRPr="001F21E0">
              <w:rPr>
                <w:rFonts w:cs="Arial"/>
              </w:rPr>
              <w:t>NOTE 1:</w:t>
            </w:r>
            <w:r w:rsidRPr="001F21E0">
              <w:rPr>
                <w:rFonts w:cs="Arial"/>
              </w:rPr>
              <w:tab/>
              <w:t xml:space="preserve">When the UE is configured with PSCell and SCell carrier frequencies, </w:t>
            </w:r>
            <w:r w:rsidRPr="001F21E0">
              <w:rPr>
                <w:rFonts w:cs="v4.2.0"/>
              </w:rPr>
              <w:t>E</w:t>
            </w:r>
            <w:r w:rsidRPr="001F21E0">
              <w:rPr>
                <w:rFonts w:cs="v4.2.0"/>
                <w:vertAlign w:val="subscript"/>
              </w:rPr>
              <w:t>cat</w:t>
            </w:r>
            <w:r w:rsidRPr="001F21E0">
              <w:rPr>
                <w:rFonts w:cs="Arial"/>
              </w:rPr>
              <w:t xml:space="preserve"> for Intra-frequency is applied per serving frequency.</w:t>
            </w:r>
          </w:p>
        </w:tc>
      </w:tr>
    </w:tbl>
    <w:p w14:paraId="7422F6BE" w14:textId="77777777" w:rsidR="00ED3522" w:rsidRPr="001F21E0" w:rsidRDefault="00ED3522" w:rsidP="005674E2"/>
    <w:p w14:paraId="7C60DA4B" w14:textId="77777777" w:rsidR="00FE744D" w:rsidRPr="001F21E0" w:rsidRDefault="00FE744D">
      <w:pPr>
        <w:pStyle w:val="Heading2"/>
      </w:pPr>
      <w:bookmarkStart w:id="174" w:name="_Toc525607378"/>
      <w:bookmarkEnd w:id="162"/>
      <w:r w:rsidRPr="001F21E0">
        <w:t>9.2</w:t>
      </w:r>
      <w:r w:rsidRPr="001F21E0">
        <w:tab/>
        <w:t>NR intra-frequency measurements</w:t>
      </w:r>
      <w:bookmarkEnd w:id="174"/>
    </w:p>
    <w:p w14:paraId="2AA37871" w14:textId="77777777" w:rsidR="00FE744D" w:rsidRPr="001F21E0" w:rsidRDefault="00FE744D">
      <w:pPr>
        <w:pStyle w:val="Heading3"/>
      </w:pPr>
      <w:bookmarkStart w:id="175" w:name="_Toc525607379"/>
      <w:r w:rsidRPr="001F21E0">
        <w:t>9.2.1</w:t>
      </w:r>
      <w:r w:rsidRPr="001F21E0">
        <w:tab/>
        <w:t>Introduction</w:t>
      </w:r>
      <w:bookmarkEnd w:id="175"/>
    </w:p>
    <w:p w14:paraId="5C505101" w14:textId="77777777" w:rsidR="00FE744D" w:rsidRPr="001F21E0" w:rsidRDefault="00FE744D" w:rsidP="00FE744D">
      <w:pPr>
        <w:rPr>
          <w:rFonts w:eastAsia="Times New Roman"/>
        </w:rPr>
      </w:pPr>
      <w:r w:rsidRPr="001F21E0">
        <w:rPr>
          <w:rFonts w:eastAsia="Times New Roman"/>
        </w:rPr>
        <w:t>A measurement is defined as a SSB based intra-frequency measurement provided the centre frequency of the SSB of the serving cell indicated for measurement and the centre frequency of the SSB of the neighbour cell are the same, and the subcarrier spacing of the two SSB are also the same.</w:t>
      </w:r>
    </w:p>
    <w:p w14:paraId="104077EC" w14:textId="77777777" w:rsidR="00FE744D" w:rsidRPr="001F21E0" w:rsidRDefault="00FE744D" w:rsidP="00FE744D">
      <w:pPr>
        <w:rPr>
          <w:rFonts w:eastAsia="Times New Roman"/>
        </w:rPr>
      </w:pPr>
      <w:r w:rsidRPr="001F21E0">
        <w:rPr>
          <w:rFonts w:eastAsia="Times New Roman"/>
        </w:rPr>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14454312" w14:textId="009AE2AE" w:rsidR="00FE744D" w:rsidRPr="001F21E0" w:rsidRDefault="00FE744D" w:rsidP="00FE744D">
      <w:pPr>
        <w:rPr>
          <w:rFonts w:eastAsia="Times New Roman"/>
        </w:rPr>
      </w:pPr>
      <w:r w:rsidRPr="001F21E0">
        <w:rPr>
          <w:rFonts w:eastAsia="Times New Roman"/>
        </w:rPr>
        <w:t>The UE can perform intra-frequency SSB based measurements without measurement gaps if</w:t>
      </w:r>
    </w:p>
    <w:p w14:paraId="402AD511" w14:textId="29E893AE" w:rsidR="00FE744D" w:rsidRPr="001F21E0" w:rsidRDefault="00FE744D" w:rsidP="005674E2">
      <w:pPr>
        <w:ind w:left="568" w:hanging="284"/>
        <w:rPr>
          <w:rFonts w:eastAsia="Times New Roman"/>
          <w:lang w:eastAsia="zh-CN"/>
        </w:rPr>
      </w:pPr>
      <w:r w:rsidRPr="001F21E0">
        <w:rPr>
          <w:rFonts w:eastAsia="Times New Roman"/>
        </w:rPr>
        <w:t>-</w:t>
      </w:r>
      <w:r w:rsidRPr="001F21E0">
        <w:rPr>
          <w:rFonts w:eastAsia="Times New Roman"/>
        </w:rPr>
        <w:tab/>
        <w:t xml:space="preserve">the SSB is completely contained in the </w:t>
      </w:r>
      <w:r w:rsidRPr="001F21E0">
        <w:rPr>
          <w:rFonts w:eastAsia="Times New Roman"/>
          <w:lang w:eastAsia="zh-CN"/>
        </w:rPr>
        <w:t>active BWP</w:t>
      </w:r>
      <w:r w:rsidRPr="001F21E0">
        <w:rPr>
          <w:rFonts w:eastAsia="Times New Roman"/>
        </w:rPr>
        <w:t xml:space="preserve">  of the UE</w:t>
      </w:r>
      <w:r w:rsidRPr="001F21E0">
        <w:rPr>
          <w:rFonts w:eastAsia="Times New Roman"/>
          <w:lang w:eastAsia="zh-CN"/>
        </w:rPr>
        <w:t>, or</w:t>
      </w:r>
    </w:p>
    <w:p w14:paraId="463CCA9C" w14:textId="3F031D35" w:rsidR="00FE744D" w:rsidRPr="001F21E0" w:rsidRDefault="00FE744D" w:rsidP="005674E2">
      <w:pPr>
        <w:ind w:left="568" w:hanging="284"/>
        <w:rPr>
          <w:rFonts w:eastAsia="Times New Roman"/>
        </w:rPr>
      </w:pPr>
      <w:r w:rsidRPr="001F21E0">
        <w:rPr>
          <w:rFonts w:eastAsia="Times New Roman"/>
          <w:lang w:eastAsia="zh-CN"/>
        </w:rPr>
        <w:t>-</w:t>
      </w:r>
      <w:r w:rsidR="005674E2" w:rsidRPr="001F21E0">
        <w:rPr>
          <w:rFonts w:eastAsia="Times New Roman"/>
        </w:rPr>
        <w:tab/>
      </w:r>
      <w:r w:rsidRPr="001F21E0">
        <w:rPr>
          <w:rFonts w:eastAsia="Times New Roman"/>
        </w:rPr>
        <w:t>the active downlink BWP is initial BWP</w:t>
      </w:r>
      <w:r w:rsidRPr="001F21E0">
        <w:rPr>
          <w:rFonts w:eastAsia="Times New Roman"/>
          <w:lang w:eastAsia="zh-CN"/>
        </w:rPr>
        <w:t>[3]</w:t>
      </w:r>
      <w:r w:rsidRPr="001F21E0">
        <w:rPr>
          <w:rFonts w:eastAsia="Times New Roman"/>
        </w:rPr>
        <w:t>.</w:t>
      </w:r>
    </w:p>
    <w:p w14:paraId="2535AFEB" w14:textId="040CD57A" w:rsidR="00FE744D" w:rsidRPr="001F21E0" w:rsidRDefault="00FE744D" w:rsidP="005674E2">
      <w:r w:rsidRPr="001F21E0">
        <w:t>For intra-frequency SSB based measurements without measurement gaps, UE may cause scheduling restriction as specified in section 9.2.5.3.</w:t>
      </w:r>
    </w:p>
    <w:p w14:paraId="17AA9DC5" w14:textId="77777777" w:rsidR="00FE744D" w:rsidRPr="001F21E0" w:rsidRDefault="00FE744D" w:rsidP="00FE744D">
      <w:pPr>
        <w:rPr>
          <w:rFonts w:eastAsia="Times New Roman"/>
        </w:rPr>
      </w:pPr>
      <w:r w:rsidRPr="001F21E0">
        <w:rPr>
          <w:rFonts w:eastAsia="Times New Roman"/>
        </w:rPr>
        <w:t xml:space="preserve">SSB based measurements are configured along with one or two measurement timing configuration(s) (SMTC) which provides periodicity, duration and offset information on a window of up to 5ms where the measurements are to be </w:t>
      </w:r>
      <w:r w:rsidRPr="001F21E0">
        <w:rPr>
          <w:rFonts w:eastAsia="Times New Roman"/>
        </w:rPr>
        <w:lastRenderedPageBreak/>
        <w:t>performed. For intra-frequency connected mode measurements, up to two measurement window periodicities may be configured. A single measurement window offset and measurement duration are configured per intra-frequency measurement object.</w:t>
      </w:r>
    </w:p>
    <w:p w14:paraId="0773486A" w14:textId="77777777" w:rsidR="00FE744D" w:rsidRPr="001F21E0" w:rsidRDefault="00FE744D" w:rsidP="00FE744D">
      <w:pPr>
        <w:rPr>
          <w:rFonts w:eastAsia="Times New Roman"/>
        </w:rPr>
      </w:pPr>
      <w:r w:rsidRPr="001F21E0">
        <w:rPr>
          <w:rFonts w:eastAsia="Times New Roman"/>
        </w:rPr>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6CADC6AC" w14:textId="77777777" w:rsidR="00FE744D" w:rsidRPr="001F21E0" w:rsidRDefault="00FE744D">
      <w:pPr>
        <w:pStyle w:val="Heading3"/>
      </w:pPr>
      <w:bookmarkStart w:id="176" w:name="_Toc525607380"/>
      <w:r w:rsidRPr="001F21E0">
        <w:t>9.2.2</w:t>
      </w:r>
      <w:r w:rsidRPr="001F21E0">
        <w:tab/>
        <w:t>Requirements applicability</w:t>
      </w:r>
      <w:bookmarkEnd w:id="176"/>
    </w:p>
    <w:p w14:paraId="61ABAF37" w14:textId="35EBB396" w:rsidR="00FE744D" w:rsidRPr="001F21E0" w:rsidRDefault="00FE744D" w:rsidP="00FE744D">
      <w:pPr>
        <w:rPr>
          <w:rFonts w:eastAsia="Times New Roman"/>
        </w:rPr>
      </w:pPr>
      <w:r w:rsidRPr="001F21E0">
        <w:rPr>
          <w:rFonts w:eastAsia="Times New Roman"/>
        </w:rPr>
        <w:t>The requirements in Section 9.2 apply, provided:</w:t>
      </w:r>
    </w:p>
    <w:p w14:paraId="126DBF34" w14:textId="1581B36C" w:rsidR="00FE744D" w:rsidRPr="001F21E0" w:rsidRDefault="005674E2" w:rsidP="005674E2">
      <w:pPr>
        <w:pStyle w:val="B10"/>
      </w:pPr>
      <w:r w:rsidRPr="001F21E0">
        <w:t>-</w:t>
      </w:r>
      <w:r w:rsidRPr="001F21E0">
        <w:tab/>
      </w:r>
      <w:r w:rsidR="00FE744D" w:rsidRPr="001F21E0">
        <w:t>The cell being identified or measured is detectable.</w:t>
      </w:r>
    </w:p>
    <w:p w14:paraId="174CE8C9" w14:textId="77777777" w:rsidR="00FE744D" w:rsidRPr="001F21E0" w:rsidRDefault="00FE744D" w:rsidP="00FE744D">
      <w:pPr>
        <w:rPr>
          <w:rFonts w:eastAsia="Times New Roman" w:cs="v4.2.0"/>
        </w:rPr>
      </w:pPr>
      <w:r w:rsidRPr="001F21E0">
        <w:rPr>
          <w:rFonts w:eastAsia="Times New Roman"/>
        </w:rPr>
        <w:t>An intra-frequency cell shall be considered detectable</w:t>
      </w:r>
      <w:r w:rsidRPr="001F21E0">
        <w:rPr>
          <w:rFonts w:eastAsia="Times New Roman" w:cs="v4.2.0"/>
        </w:rPr>
        <w:t xml:space="preserve"> when </w:t>
      </w:r>
      <w:r w:rsidRPr="001F21E0">
        <w:rPr>
          <w:rFonts w:eastAsia="Times New Roman" w:cs="v4.2.0"/>
          <w:lang w:eastAsia="ko-KR"/>
        </w:rPr>
        <w:t>for each relevant SSB</w:t>
      </w:r>
      <w:r w:rsidRPr="001F21E0">
        <w:rPr>
          <w:rFonts w:eastAsia="Times New Roman" w:cs="v4.2.0"/>
        </w:rPr>
        <w:t>:</w:t>
      </w:r>
    </w:p>
    <w:p w14:paraId="7C8B3803" w14:textId="77777777" w:rsidR="00FE744D" w:rsidRPr="001F21E0" w:rsidRDefault="00FE744D" w:rsidP="005674E2">
      <w:pPr>
        <w:pStyle w:val="B10"/>
      </w:pPr>
      <w:bookmarkStart w:id="177" w:name="_Hlk521170565"/>
      <w:r w:rsidRPr="001F21E0">
        <w:t>-</w:t>
      </w:r>
      <w:r w:rsidRPr="001F21E0">
        <w:tab/>
        <w:t>SS-RSRP related side conditions given in Sections 10.1.2 and 10.1.3 for FR1 and FR2, respectively, for a corresponding Band,</w:t>
      </w:r>
    </w:p>
    <w:p w14:paraId="03F0D8DC" w14:textId="77777777" w:rsidR="00FE744D" w:rsidRPr="001F21E0" w:rsidRDefault="00FE744D" w:rsidP="005674E2">
      <w:pPr>
        <w:pStyle w:val="B10"/>
      </w:pPr>
      <w:r w:rsidRPr="001F21E0">
        <w:t>-</w:t>
      </w:r>
      <w:r w:rsidRPr="001F21E0">
        <w:tab/>
        <w:t>SS-RSRQ related side conditions given in Sections 10.1.7 and 10.1.8 for FR1 and FR2, respectively, for a corresponding Band,</w:t>
      </w:r>
    </w:p>
    <w:p w14:paraId="49BC1682" w14:textId="77777777" w:rsidR="00FE744D" w:rsidRPr="001F21E0" w:rsidRDefault="00FE744D" w:rsidP="005674E2">
      <w:pPr>
        <w:pStyle w:val="B10"/>
      </w:pPr>
      <w:r w:rsidRPr="001F21E0">
        <w:t>-</w:t>
      </w:r>
      <w:r w:rsidRPr="001F21E0">
        <w:tab/>
        <w:t>SS-SINR related side conditions given in Sections 10.1.12 and 10.1.13 for FR1 and FR2, respectively, for a corresponding Band,</w:t>
      </w:r>
    </w:p>
    <w:p w14:paraId="4FB867F8" w14:textId="791D8BC7" w:rsidR="00FE744D" w:rsidRPr="001F21E0" w:rsidRDefault="00FE744D" w:rsidP="005674E2">
      <w:pPr>
        <w:pStyle w:val="B10"/>
        <w:rPr>
          <w:rFonts w:cs="v4.2.0"/>
        </w:rPr>
      </w:pPr>
      <w:r w:rsidRPr="001F21E0">
        <w:t>-</w:t>
      </w:r>
      <w:r w:rsidRPr="001F21E0">
        <w:tab/>
        <w:t xml:space="preserve">SSB_RP and SSB </w:t>
      </w:r>
      <w:r w:rsidRPr="001F21E0">
        <w:rPr>
          <w:lang w:val="en-US"/>
        </w:rPr>
        <w:t>Ês/Iot</w:t>
      </w:r>
      <w:r w:rsidRPr="001F21E0">
        <w:t xml:space="preserve"> according to Annex B.2.2 for a corresponding Band.</w:t>
      </w:r>
    </w:p>
    <w:p w14:paraId="707980C3" w14:textId="77777777" w:rsidR="00FE744D" w:rsidRPr="001F21E0" w:rsidRDefault="00FE744D">
      <w:pPr>
        <w:pStyle w:val="Heading3"/>
      </w:pPr>
      <w:bookmarkStart w:id="178" w:name="_Toc525607381"/>
      <w:bookmarkEnd w:id="177"/>
      <w:r w:rsidRPr="001F21E0">
        <w:t>9.2.3</w:t>
      </w:r>
      <w:r w:rsidRPr="001F21E0">
        <w:tab/>
        <w:t>Number of cells and number of SSB</w:t>
      </w:r>
      <w:bookmarkEnd w:id="178"/>
    </w:p>
    <w:p w14:paraId="004DB9B9" w14:textId="77777777" w:rsidR="00FE744D" w:rsidRPr="001F21E0" w:rsidRDefault="00FE744D" w:rsidP="005674E2">
      <w:pPr>
        <w:keepNext/>
        <w:keepLines/>
        <w:spacing w:before="120"/>
        <w:ind w:left="1418" w:hanging="1418"/>
        <w:outlineLvl w:val="3"/>
      </w:pPr>
      <w:r w:rsidRPr="001F21E0">
        <w:rPr>
          <w:rFonts w:ascii="Arial" w:hAnsi="Arial"/>
          <w:sz w:val="24"/>
        </w:rPr>
        <w:t>9.2.3.1</w:t>
      </w:r>
      <w:r w:rsidRPr="001F21E0">
        <w:rPr>
          <w:rFonts w:ascii="Arial" w:hAnsi="Arial"/>
          <w:sz w:val="24"/>
        </w:rPr>
        <w:tab/>
        <w:t>Requirements for FR1</w:t>
      </w:r>
    </w:p>
    <w:p w14:paraId="40DA8B81" w14:textId="77777777" w:rsidR="00FE744D" w:rsidRPr="001F21E0" w:rsidRDefault="00FE744D" w:rsidP="00FE744D">
      <w:pPr>
        <w:rPr>
          <w:rFonts w:eastAsia="Times New Roman"/>
        </w:rPr>
      </w:pPr>
      <w:r w:rsidRPr="001F21E0">
        <w:rPr>
          <w:rFonts w:eastAsia="Times New Roman"/>
        </w:rPr>
        <w:t>For each intra-frequency layer, the UE shall be capable of monitoring at least 8 cells.</w:t>
      </w:r>
    </w:p>
    <w:p w14:paraId="1B26AE88" w14:textId="77777777" w:rsidR="00FE744D" w:rsidRPr="001F21E0" w:rsidRDefault="00FE744D" w:rsidP="00FE744D">
      <w:pPr>
        <w:rPr>
          <w:rFonts w:eastAsia="Times New Roman"/>
        </w:rPr>
      </w:pPr>
      <w:r w:rsidRPr="001F21E0">
        <w:rPr>
          <w:rFonts w:eastAsia="Times New Roman"/>
        </w:rPr>
        <w:t>For each intra-frequency layer, during each layer 1 measurement period, the UE shall be capable of monitoring at least [14] SSBs with different SSB index and/or PCI on the intra-frequency layer, where the number of SSBs in the serving cell (except for the SCell) is no smaller than the number of configured RLM-RS SSB resources.</w:t>
      </w:r>
    </w:p>
    <w:p w14:paraId="36025107" w14:textId="77777777" w:rsidR="00FE744D" w:rsidRPr="001F21E0" w:rsidRDefault="00FE744D" w:rsidP="005674E2">
      <w:pPr>
        <w:keepNext/>
        <w:keepLines/>
        <w:spacing w:before="120"/>
        <w:ind w:left="1418" w:hanging="1418"/>
        <w:outlineLvl w:val="3"/>
      </w:pPr>
      <w:r w:rsidRPr="001F21E0">
        <w:rPr>
          <w:rFonts w:ascii="Arial" w:hAnsi="Arial"/>
          <w:sz w:val="24"/>
        </w:rPr>
        <w:t>9.2.3.2</w:t>
      </w:r>
      <w:r w:rsidRPr="001F21E0">
        <w:rPr>
          <w:rFonts w:ascii="Arial" w:hAnsi="Arial"/>
          <w:sz w:val="24"/>
        </w:rPr>
        <w:tab/>
        <w:t>Requirements for FR2</w:t>
      </w:r>
    </w:p>
    <w:p w14:paraId="11EB472C" w14:textId="4C9ADDB8" w:rsidR="00FE744D" w:rsidRPr="001F21E0" w:rsidRDefault="00FE744D" w:rsidP="00FE744D">
      <w:pPr>
        <w:rPr>
          <w:rFonts w:eastAsia="Times New Roman"/>
        </w:rPr>
      </w:pPr>
      <w:r w:rsidRPr="001F21E0">
        <w:rPr>
          <w:rFonts w:eastAsia="Times New Roman"/>
        </w:rPr>
        <w:t>For each intra-frequency layer the UE shall be capable of monitoring at least 6 cells on a single serving carrier (PCC or PSCC or 1 SCC if PCC/PSCC is in a band different from SCC) out of all the serving carriers configured in the same band.</w:t>
      </w:r>
    </w:p>
    <w:p w14:paraId="0A161D5B" w14:textId="7C3CD3C6" w:rsidR="00FE744D" w:rsidRPr="001F21E0" w:rsidRDefault="00FE744D" w:rsidP="00FE744D">
      <w:pPr>
        <w:rPr>
          <w:rFonts w:eastAsia="Times New Roman"/>
        </w:rPr>
      </w:pPr>
      <w:r w:rsidRPr="001F21E0">
        <w:rPr>
          <w:rFonts w:eastAsia="Times New Roman"/>
        </w:rPr>
        <w:t xml:space="preserve">For each intra-frequency layer, during each layer 1 measurement period, the UE shall be capable of monitoring at least 24 SSB with different SSB index and/or PCI on a single serving carrier (PCC or PSCC or 1 SCC if PCC/PSCC is in a band different from SCC) out of all the serving carriers configured in the same band. UE shall be capable of monitoring 2 SSB(s) on serving cell for each of the other serving carrier(s) in the same band. </w:t>
      </w:r>
      <w:r w:rsidRPr="001F21E0">
        <w:rPr>
          <w:rFonts w:eastAsia="Times New Roman" w:cs="v4.2.0"/>
        </w:rPr>
        <w:t>UE shall be capable of performing SS-RSRP, SS-RSRQ, and SS-SINR on all above-mentioned SSBs</w:t>
      </w:r>
    </w:p>
    <w:p w14:paraId="0D70F2A5" w14:textId="77777777" w:rsidR="00FE744D" w:rsidRPr="001F21E0" w:rsidRDefault="00FE744D">
      <w:pPr>
        <w:pStyle w:val="Heading3"/>
      </w:pPr>
      <w:bookmarkStart w:id="179" w:name="_Toc525607382"/>
      <w:r w:rsidRPr="001F21E0">
        <w:t>9.2.4</w:t>
      </w:r>
      <w:r w:rsidRPr="001F21E0">
        <w:tab/>
        <w:t>Measurement Reporting Requirements</w:t>
      </w:r>
      <w:bookmarkEnd w:id="179"/>
    </w:p>
    <w:p w14:paraId="41195B77" w14:textId="77777777" w:rsidR="00FE744D" w:rsidRPr="001F21E0" w:rsidRDefault="00FE744D" w:rsidP="001F21E0">
      <w:pPr>
        <w:keepNext/>
        <w:keepLines/>
        <w:spacing w:before="120"/>
        <w:ind w:left="1418" w:hanging="1418"/>
        <w:outlineLvl w:val="3"/>
      </w:pPr>
      <w:r w:rsidRPr="001F21E0">
        <w:rPr>
          <w:rFonts w:ascii="Arial" w:hAnsi="Arial"/>
          <w:sz w:val="24"/>
        </w:rPr>
        <w:t>9.2.4.1</w:t>
      </w:r>
      <w:r w:rsidRPr="001F21E0">
        <w:rPr>
          <w:rFonts w:ascii="Arial" w:hAnsi="Arial"/>
          <w:sz w:val="24"/>
        </w:rPr>
        <w:tab/>
        <w:t>Periodic Reporting</w:t>
      </w:r>
    </w:p>
    <w:p w14:paraId="04D6AE90" w14:textId="77777777" w:rsidR="00FE744D" w:rsidRPr="001F21E0" w:rsidRDefault="00FE744D" w:rsidP="00FE744D">
      <w:pPr>
        <w:rPr>
          <w:rFonts w:eastAsia="Times New Roman" w:cs="v4.2.0"/>
        </w:rPr>
      </w:pPr>
      <w:r w:rsidRPr="001F21E0">
        <w:rPr>
          <w:rFonts w:eastAsia="Times New Roman" w:cs="v4.2.0"/>
        </w:rPr>
        <w:t>Reported RSRP, RSRQ, and RS-SINR measurements contained in periodically triggered measurement reports shall meet the requirements in sections 10.x,10.y and 10.z, respectively.</w:t>
      </w:r>
    </w:p>
    <w:p w14:paraId="3AF384FB" w14:textId="77777777" w:rsidR="00FE744D" w:rsidRPr="001F21E0" w:rsidRDefault="00FE744D" w:rsidP="001F21E0">
      <w:pPr>
        <w:keepNext/>
        <w:keepLines/>
        <w:spacing w:before="120"/>
        <w:ind w:left="1418" w:hanging="1418"/>
        <w:outlineLvl w:val="3"/>
      </w:pPr>
      <w:r w:rsidRPr="001F21E0">
        <w:rPr>
          <w:rFonts w:ascii="Arial" w:hAnsi="Arial"/>
          <w:sz w:val="24"/>
        </w:rPr>
        <w:t>9.2.4.2</w:t>
      </w:r>
      <w:r w:rsidRPr="001F21E0">
        <w:rPr>
          <w:rFonts w:ascii="Arial" w:hAnsi="Arial"/>
          <w:sz w:val="24"/>
        </w:rPr>
        <w:tab/>
        <w:t>Event-triggered Periodic Reporting</w:t>
      </w:r>
    </w:p>
    <w:p w14:paraId="2B4173A4" w14:textId="77777777" w:rsidR="00FE744D" w:rsidRPr="001F21E0" w:rsidRDefault="00FE744D" w:rsidP="00FE744D">
      <w:pPr>
        <w:rPr>
          <w:rFonts w:eastAsia="Times New Roman" w:cs="v4.2.0"/>
        </w:rPr>
      </w:pPr>
      <w:r w:rsidRPr="001F21E0">
        <w:rPr>
          <w:rFonts w:eastAsia="Times New Roman" w:cs="v4.2.0"/>
        </w:rPr>
        <w:t>Reported RSRP, RSRQ, and RS-SINR measurements contained in periodically triggered measurement reports shall meet the requirements in sections 10.x,10.y and 10.z, respectively.</w:t>
      </w:r>
    </w:p>
    <w:p w14:paraId="08FE27FC" w14:textId="77777777" w:rsidR="00FE744D" w:rsidRPr="001F21E0" w:rsidRDefault="00FE744D" w:rsidP="00FE744D">
      <w:pPr>
        <w:rPr>
          <w:rFonts w:eastAsia="Times New Roman" w:cs="v4.2.0"/>
        </w:rPr>
      </w:pPr>
      <w:r w:rsidRPr="001F21E0">
        <w:rPr>
          <w:rFonts w:eastAsia="Times New Roman" w:cs="v4.2.0"/>
        </w:rPr>
        <w:lastRenderedPageBreak/>
        <w:t>The first report in event triggered periodic measurement reporting shall meet the requirements specified in clause </w:t>
      </w:r>
      <w:r w:rsidRPr="001F21E0">
        <w:rPr>
          <w:rFonts w:eastAsia="Times New Roman"/>
        </w:rPr>
        <w:t>9.2.4.3.</w:t>
      </w:r>
    </w:p>
    <w:p w14:paraId="19509404" w14:textId="77777777" w:rsidR="00FE744D" w:rsidRPr="001F21E0" w:rsidRDefault="00FE744D" w:rsidP="001F21E0">
      <w:pPr>
        <w:keepNext/>
        <w:keepLines/>
        <w:spacing w:before="120"/>
        <w:ind w:left="1418" w:hanging="1418"/>
        <w:outlineLvl w:val="3"/>
      </w:pPr>
      <w:r w:rsidRPr="001F21E0">
        <w:rPr>
          <w:rFonts w:ascii="Arial" w:hAnsi="Arial"/>
          <w:sz w:val="24"/>
        </w:rPr>
        <w:t>9.2.4.3</w:t>
      </w:r>
      <w:r w:rsidRPr="001F21E0">
        <w:rPr>
          <w:rFonts w:ascii="Arial" w:hAnsi="Arial"/>
          <w:sz w:val="24"/>
        </w:rPr>
        <w:tab/>
        <w:t>Event Triggered Reporting</w:t>
      </w:r>
    </w:p>
    <w:p w14:paraId="434B0A09" w14:textId="77777777" w:rsidR="00FE744D" w:rsidRPr="001F21E0" w:rsidRDefault="00FE744D" w:rsidP="00FE744D">
      <w:pPr>
        <w:rPr>
          <w:rFonts w:eastAsia="Times New Roman"/>
        </w:rPr>
      </w:pPr>
      <w:r w:rsidRPr="001F21E0">
        <w:rPr>
          <w:rFonts w:eastAsia="Times New Roman"/>
        </w:rPr>
        <w:t>Reported RSRP, RSRQ, and RS-SINR measurements contained in periodically triggered measurement reports shall meet the requirements in sections 10.x,10.y and 10.z, respectively.</w:t>
      </w:r>
    </w:p>
    <w:p w14:paraId="30CCD808" w14:textId="77777777" w:rsidR="00FE744D" w:rsidRPr="001F21E0" w:rsidRDefault="00FE744D" w:rsidP="00FE744D">
      <w:pPr>
        <w:rPr>
          <w:rFonts w:eastAsia="Times New Roman"/>
        </w:rPr>
      </w:pPr>
      <w:r w:rsidRPr="001F21E0">
        <w:rPr>
          <w:rFonts w:eastAsia="Times New Roman"/>
        </w:rPr>
        <w:t>The UE shall not send any event triggered measurement reports, as long as no reporting criteria are fulfilled.</w:t>
      </w:r>
    </w:p>
    <w:p w14:paraId="3D887FCD" w14:textId="77777777" w:rsidR="00FE744D" w:rsidRPr="001F21E0" w:rsidRDefault="00FE744D" w:rsidP="00FE744D">
      <w:pPr>
        <w:rPr>
          <w:rFonts w:eastAsia="Times New Roman"/>
        </w:rPr>
      </w:pPr>
      <w:r w:rsidRPr="001F21E0">
        <w:rPr>
          <w:rFonts w:eastAsia="Times New Roman"/>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1F21E0">
        <w:rPr>
          <w:rFonts w:eastAsia="Times New Roman"/>
          <w:vertAlign w:val="subscript"/>
        </w:rPr>
        <w:t>DCCH</w:t>
      </w:r>
      <w:r w:rsidRPr="001F21E0">
        <w:rPr>
          <w:rFonts w:eastAsia="Times New Roman"/>
        </w:rPr>
        <w:t>.This measurement reporting delay excludes a delay which caused by no UL resoureces for UE to send the measurement report.</w:t>
      </w:r>
    </w:p>
    <w:p w14:paraId="389BAD98" w14:textId="77777777" w:rsidR="00FE744D" w:rsidRPr="001F21E0" w:rsidRDefault="00FE744D" w:rsidP="00FE744D">
      <w:pPr>
        <w:rPr>
          <w:rFonts w:eastAsia="Times New Roman"/>
        </w:rPr>
      </w:pPr>
      <w:r w:rsidRPr="001F21E0">
        <w:rPr>
          <w:rFonts w:eastAsia="Times New Roman"/>
        </w:rPr>
        <w:t xml:space="preserve">The event triggered measurement reporting delay, measured without L3 filtering shall be less than T </w:t>
      </w:r>
      <w:r w:rsidRPr="001F21E0">
        <w:rPr>
          <w:rFonts w:eastAsia="Times New Roman"/>
          <w:vertAlign w:val="subscript"/>
        </w:rPr>
        <w:t>identify intra with index</w:t>
      </w:r>
      <w:r w:rsidRPr="001F21E0">
        <w:rPr>
          <w:rFonts w:eastAsia="Times New Roman"/>
        </w:rPr>
        <w:t xml:space="preserve"> or T </w:t>
      </w:r>
      <w:r w:rsidRPr="001F21E0">
        <w:rPr>
          <w:rFonts w:eastAsia="Times New Roman"/>
          <w:vertAlign w:val="subscript"/>
        </w:rPr>
        <w:t>identify intra without index</w:t>
      </w:r>
      <w:r w:rsidRPr="001F21E0">
        <w:rPr>
          <w:rFonts w:eastAsia="Times New Roman"/>
        </w:rPr>
        <w:t xml:space="preserve"> defined in clause 9.2.5.1 or clause 9.2.6.2.</w:t>
      </w:r>
      <w:r w:rsidRPr="001F21E0">
        <w:rPr>
          <w:rFonts w:eastAsia="Times New Roman"/>
          <w:vertAlign w:val="subscript"/>
        </w:rPr>
        <w:t xml:space="preserve"> </w:t>
      </w:r>
      <w:r w:rsidRPr="001F21E0">
        <w:rPr>
          <w:rFonts w:eastAsia="Times New Roman"/>
        </w:rPr>
        <w:t>When L3 filtering is used an additional delay can be expected.</w:t>
      </w:r>
    </w:p>
    <w:p w14:paraId="475F7D0E" w14:textId="77777777" w:rsidR="00FE744D" w:rsidRPr="001F21E0" w:rsidRDefault="00FE744D" w:rsidP="00FE744D">
      <w:pPr>
        <w:rPr>
          <w:rFonts w:eastAsia="Times New Roman"/>
        </w:rPr>
      </w:pPr>
      <w:r w:rsidRPr="001F21E0">
        <w:rPr>
          <w:rFonts w:eastAsia="Times New Roman"/>
        </w:rPr>
        <w:t xml:space="preserve">If a cell which has been detectable at least for the time period than T </w:t>
      </w:r>
      <w:r w:rsidRPr="001F21E0">
        <w:rPr>
          <w:rFonts w:eastAsia="Times New Roman"/>
          <w:vertAlign w:val="subscript"/>
        </w:rPr>
        <w:t>identify intra without index</w:t>
      </w:r>
      <w:r w:rsidRPr="001F21E0">
        <w:rPr>
          <w:rFonts w:eastAsia="Times New Roman"/>
        </w:rPr>
        <w:t xml:space="preserve"> or T </w:t>
      </w:r>
      <w:r w:rsidRPr="001F21E0">
        <w:rPr>
          <w:rFonts w:eastAsia="Times New Roman"/>
          <w:vertAlign w:val="subscript"/>
        </w:rPr>
        <w:t>identify intra with index</w:t>
      </w:r>
      <w:r w:rsidRPr="001F21E0">
        <w:rPr>
          <w:rFonts w:eastAsia="Times New Roman"/>
        </w:rPr>
        <w:t xml:space="preserve"> defined in clause 9.2.5.1 or clause 9.2.6.2 becomes undetectable for a period ≤ TBD seconds and then the cell becomes detectable again and triggers an event, the event triggered measurement reporting delay shall be less than T</w:t>
      </w:r>
      <w:r w:rsidRPr="001F21E0">
        <w:rPr>
          <w:rFonts w:eastAsia="Times New Roman"/>
          <w:vertAlign w:val="subscript"/>
        </w:rPr>
        <w:t>Measurement_Period, Intra</w:t>
      </w:r>
      <w:r w:rsidRPr="001F21E0">
        <w:rPr>
          <w:rFonts w:eastAsia="Times New Roman"/>
        </w:rPr>
        <w:t xml:space="preserve"> provided the timing to that cell has not changed more than </w:t>
      </w:r>
      <w:r w:rsidRPr="001F21E0">
        <w:rPr>
          <w:rFonts w:eastAsia="Times New Roman"/>
        </w:rPr>
        <w:sym w:font="Symbol" w:char="F0B1"/>
      </w:r>
      <w:r w:rsidRPr="001F21E0">
        <w:rPr>
          <w:rFonts w:eastAsia="Times New Roman"/>
        </w:rPr>
        <w:t xml:space="preserve"> TBD Ts and the L3 filter has not been used. When L3 filtering is used, an additional delay can be expected.</w:t>
      </w:r>
    </w:p>
    <w:p w14:paraId="354D5DF3" w14:textId="77777777" w:rsidR="00FE744D" w:rsidRPr="001F21E0" w:rsidRDefault="00FE744D">
      <w:pPr>
        <w:pStyle w:val="Heading3"/>
      </w:pPr>
      <w:bookmarkStart w:id="180" w:name="_Toc525607383"/>
      <w:r w:rsidRPr="001F21E0">
        <w:t>9.2.5</w:t>
      </w:r>
      <w:r w:rsidRPr="001F21E0">
        <w:tab/>
        <w:t>Intrafrequency measurements with no measurement gaps</w:t>
      </w:r>
      <w:bookmarkEnd w:id="180"/>
    </w:p>
    <w:p w14:paraId="741A0146" w14:textId="77777777" w:rsidR="00FE744D" w:rsidRPr="001F21E0" w:rsidRDefault="00FE744D" w:rsidP="001F21E0">
      <w:pPr>
        <w:keepNext/>
        <w:keepLines/>
        <w:spacing w:before="120"/>
        <w:ind w:left="1418" w:hanging="1418"/>
        <w:outlineLvl w:val="3"/>
      </w:pPr>
      <w:r w:rsidRPr="001F21E0">
        <w:rPr>
          <w:rFonts w:ascii="Arial" w:hAnsi="Arial"/>
          <w:sz w:val="24"/>
        </w:rPr>
        <w:t>9.2.5.1</w:t>
      </w:r>
      <w:r w:rsidRPr="001F21E0">
        <w:rPr>
          <w:rFonts w:ascii="Arial" w:hAnsi="Arial"/>
          <w:sz w:val="24"/>
        </w:rPr>
        <w:tab/>
        <w:t>Intrafrequency cell identification</w:t>
      </w:r>
    </w:p>
    <w:p w14:paraId="24AFDE01" w14:textId="77777777" w:rsidR="00FE744D" w:rsidRPr="001F21E0" w:rsidRDefault="00FE744D" w:rsidP="00FE744D">
      <w:pPr>
        <w:rPr>
          <w:rFonts w:eastAsia="Times New Roman"/>
          <w:i/>
        </w:rPr>
      </w:pPr>
      <w:r w:rsidRPr="001F21E0">
        <w:rPr>
          <w:rFonts w:eastAsia="Times New Roman"/>
          <w:i/>
        </w:rPr>
        <w:t>Editor’s Note :</w:t>
      </w:r>
      <w:r w:rsidRPr="001F21E0">
        <w:rPr>
          <w:rFonts w:eastAsia="Times New Roman"/>
          <w:i/>
          <w:lang w:val="en-US"/>
        </w:rPr>
        <w:t>The requirements below have been derived without considering gap sharing when all SMTC occasion are fully overlapping with measurement gaps.</w:t>
      </w:r>
    </w:p>
    <w:p w14:paraId="09E4A4B5" w14:textId="77777777" w:rsidR="00FE744D" w:rsidRPr="001F21E0" w:rsidRDefault="00FE744D" w:rsidP="00FE744D">
      <w:pPr>
        <w:rPr>
          <w:rFonts w:eastAsia="Times New Roman" w:cs="v4.2.0"/>
        </w:rPr>
      </w:pPr>
      <w:r w:rsidRPr="001F21E0">
        <w:rPr>
          <w:rFonts w:eastAsia="Times New Roman" w:cs="v4.2.0"/>
        </w:rPr>
        <w:t xml:space="preserve">The UE shall be able to identify a </w:t>
      </w:r>
      <w:bookmarkStart w:id="181" w:name="OLE_LINK39"/>
      <w:r w:rsidRPr="001F21E0">
        <w:rPr>
          <w:rFonts w:eastAsia="Times New Roman" w:cs="v4.2.0"/>
        </w:rPr>
        <w:t>new detectable intra frequency cell within T</w:t>
      </w:r>
      <w:r w:rsidRPr="001F21E0">
        <w:rPr>
          <w:rFonts w:eastAsia="Times New Roman" w:cs="v4.2.0"/>
          <w:vertAlign w:val="subscript"/>
        </w:rPr>
        <w:t>identify_intra_without_</w:t>
      </w:r>
      <w:bookmarkEnd w:id="181"/>
      <w:r w:rsidRPr="001F21E0">
        <w:rPr>
          <w:rFonts w:eastAsia="Malgun Gothic" w:cs="v4.2.0"/>
          <w:vertAlign w:val="subscript"/>
          <w:lang w:eastAsia="ko-KR"/>
        </w:rPr>
        <w:t>index</w:t>
      </w:r>
      <w:r w:rsidRPr="001F21E0">
        <w:rPr>
          <w:rFonts w:eastAsia="Times New Roman" w:cs="v4.2.0"/>
        </w:rPr>
        <w:t xml:space="preserve"> </w:t>
      </w:r>
      <w:r w:rsidRPr="001F21E0">
        <w:rPr>
          <w:rFonts w:eastAsia="Times New Roman"/>
        </w:rPr>
        <w:t>if UE is not indicated to report SSB based RRM measurement result with the associated SSB index</w:t>
      </w:r>
      <w:r w:rsidRPr="001F21E0">
        <w:rPr>
          <w:rFonts w:eastAsia="Times New Roman" w:cs="v4.2.0"/>
        </w:rPr>
        <w:t>, or the UE has been indicated that the neighbour cell is synchronous with the serving cell. Otherwise UE shall be able to identify a new detectable intra frequency cell within T</w:t>
      </w:r>
      <w:r w:rsidRPr="001F21E0">
        <w:rPr>
          <w:rFonts w:eastAsia="Times New Roman" w:cs="v4.2.0"/>
          <w:vertAlign w:val="subscript"/>
        </w:rPr>
        <w:t>identify_intra_with_index</w:t>
      </w:r>
      <w:r w:rsidRPr="001F21E0">
        <w:rPr>
          <w:rFonts w:eastAsia="Times New Roman"/>
          <w:lang w:eastAsia="zh-CN"/>
        </w:rPr>
        <w:t>. The UE shall be able to identify a new detectable intra frequency SS block of an already detected cell within</w:t>
      </w:r>
      <w:r w:rsidRPr="001F21E0">
        <w:rPr>
          <w:rFonts w:eastAsia="Times New Roman"/>
        </w:rPr>
        <w:t xml:space="preserve"> T</w:t>
      </w:r>
      <w:r w:rsidRPr="001F21E0">
        <w:rPr>
          <w:rFonts w:eastAsia="Times New Roman"/>
          <w:vertAlign w:val="subscript"/>
        </w:rPr>
        <w:t>identify_intra_without_index</w:t>
      </w:r>
      <w:r w:rsidRPr="001F21E0">
        <w:rPr>
          <w:rFonts w:eastAsia="Times New Roman"/>
          <w:vertAlign w:val="subscript"/>
          <w:lang w:eastAsia="zh-CN"/>
        </w:rPr>
        <w:t>.</w:t>
      </w:r>
      <w:r w:rsidRPr="001F21E0">
        <w:rPr>
          <w:rFonts w:eastAsia="Times New Roman"/>
          <w:lang w:val="en-US"/>
        </w:rPr>
        <w:t xml:space="preserve"> It is assumed that  </w:t>
      </w:r>
      <w:r w:rsidRPr="001F21E0">
        <w:rPr>
          <w:rFonts w:eastAsia="Times New Roman"/>
          <w:i/>
          <w:iCs/>
          <w:lang w:val="en-US"/>
        </w:rPr>
        <w:t>deriveSSB-IndexFromCell</w:t>
      </w:r>
      <w:r w:rsidRPr="001F21E0">
        <w:rPr>
          <w:rFonts w:eastAsia="Times New Roman"/>
          <w:lang w:val="en-US"/>
        </w:rPr>
        <w:t xml:space="preserve">is always enabled for FR2, and hence the identification time is always </w:t>
      </w:r>
      <w:r w:rsidRPr="001F21E0">
        <w:rPr>
          <w:rFonts w:eastAsia="Times New Roman"/>
        </w:rPr>
        <w:t>T</w:t>
      </w:r>
      <w:r w:rsidRPr="001F21E0">
        <w:rPr>
          <w:rFonts w:eastAsia="Times New Roman"/>
          <w:vertAlign w:val="subscript"/>
        </w:rPr>
        <w:t>identify_intra_without_index</w:t>
      </w:r>
    </w:p>
    <w:p w14:paraId="238F6D27" w14:textId="77777777" w:rsidR="00FE744D" w:rsidRPr="001F21E0" w:rsidRDefault="00FE744D" w:rsidP="00FE744D">
      <w:pPr>
        <w:jc w:val="center"/>
        <w:rPr>
          <w:rFonts w:eastAsia="Times New Roman"/>
        </w:rPr>
      </w:pPr>
      <w:r w:rsidRPr="001F21E0">
        <w:rPr>
          <w:rFonts w:eastAsia="Times New Roman"/>
        </w:rPr>
        <w:t>T</w:t>
      </w:r>
      <w:r w:rsidRPr="001F21E0">
        <w:rPr>
          <w:rFonts w:eastAsia="Times New Roman"/>
          <w:vertAlign w:val="subscript"/>
        </w:rPr>
        <w:t xml:space="preserve">identify_intra_without_index </w:t>
      </w:r>
      <w:r w:rsidRPr="001F21E0">
        <w:rPr>
          <w:rFonts w:eastAsia="Times New Roman"/>
        </w:rPr>
        <w:t>= K</w:t>
      </w:r>
      <w:r w:rsidRPr="001F21E0">
        <w:rPr>
          <w:rFonts w:eastAsia="Times New Roman"/>
          <w:vertAlign w:val="subscript"/>
        </w:rPr>
        <w:t>ca</w:t>
      </w:r>
      <w:r w:rsidRPr="001F21E0">
        <w:rPr>
          <w:rFonts w:eastAsia="Times New Roman"/>
        </w:rPr>
        <w:t xml:space="preserve"> (T</w:t>
      </w:r>
      <w:r w:rsidRPr="001F21E0">
        <w:rPr>
          <w:rFonts w:eastAsia="Times New Roman"/>
          <w:vertAlign w:val="subscript"/>
        </w:rPr>
        <w:t>PSS/SSS_sync_intra</w:t>
      </w:r>
      <w:r w:rsidRPr="001F21E0">
        <w:rPr>
          <w:rFonts w:eastAsia="Times New Roman"/>
        </w:rPr>
        <w:t xml:space="preserve"> + T</w:t>
      </w:r>
      <w:r w:rsidRPr="001F21E0">
        <w:rPr>
          <w:rFonts w:eastAsia="Times New Roman"/>
          <w:vertAlign w:val="subscript"/>
        </w:rPr>
        <w:t xml:space="preserve"> SSB_measurement_period_intra</w:t>
      </w:r>
      <w:r w:rsidRPr="001F21E0">
        <w:rPr>
          <w:rFonts w:eastAsia="Times New Roman"/>
        </w:rPr>
        <w:t>) ms</w:t>
      </w:r>
    </w:p>
    <w:p w14:paraId="505B29E3" w14:textId="77777777" w:rsidR="00FE744D" w:rsidRPr="001F21E0" w:rsidRDefault="00FE744D" w:rsidP="00FE744D">
      <w:pPr>
        <w:jc w:val="center"/>
        <w:rPr>
          <w:rFonts w:eastAsia="Times New Roman"/>
          <w:lang w:val="en-US"/>
        </w:rPr>
      </w:pPr>
      <w:r w:rsidRPr="001F21E0">
        <w:rPr>
          <w:rFonts w:eastAsia="Times New Roman"/>
        </w:rPr>
        <w:t>T</w:t>
      </w:r>
      <w:r w:rsidRPr="001F21E0">
        <w:rPr>
          <w:rFonts w:eastAsia="Times New Roman"/>
          <w:vertAlign w:val="subscript"/>
        </w:rPr>
        <w:t xml:space="preserve">identify_intra_with_index </w:t>
      </w:r>
      <w:r w:rsidRPr="001F21E0">
        <w:rPr>
          <w:rFonts w:eastAsia="Times New Roman"/>
        </w:rPr>
        <w:t>= K</w:t>
      </w:r>
      <w:r w:rsidRPr="001F21E0">
        <w:rPr>
          <w:rFonts w:eastAsia="Times New Roman"/>
          <w:vertAlign w:val="subscript"/>
        </w:rPr>
        <w:t>ca</w:t>
      </w:r>
      <w:r w:rsidRPr="001F21E0">
        <w:rPr>
          <w:rFonts w:eastAsia="Times New Roman"/>
        </w:rPr>
        <w:t xml:space="preserve"> (T</w:t>
      </w:r>
      <w:r w:rsidRPr="001F21E0">
        <w:rPr>
          <w:rFonts w:eastAsia="Times New Roman"/>
          <w:vertAlign w:val="subscript"/>
        </w:rPr>
        <w:t>PSS/SSS_sync_intra</w:t>
      </w:r>
      <w:r w:rsidRPr="001F21E0">
        <w:rPr>
          <w:rFonts w:eastAsia="Times New Roman"/>
        </w:rPr>
        <w:t xml:space="preserve"> + T</w:t>
      </w:r>
      <w:r w:rsidRPr="001F21E0">
        <w:rPr>
          <w:rFonts w:eastAsia="Times New Roman"/>
          <w:vertAlign w:val="subscript"/>
        </w:rPr>
        <w:t xml:space="preserve"> SSB_measurement_period_intra </w:t>
      </w:r>
      <w:r w:rsidRPr="001F21E0">
        <w:rPr>
          <w:rFonts w:eastAsia="Times New Roman"/>
        </w:rPr>
        <w:t>+ T</w:t>
      </w:r>
      <w:r w:rsidRPr="001F21E0">
        <w:rPr>
          <w:rFonts w:eastAsia="Times New Roman"/>
          <w:vertAlign w:val="subscript"/>
        </w:rPr>
        <w:t>SSB_time_index_intra</w:t>
      </w:r>
      <w:r w:rsidRPr="001F21E0">
        <w:rPr>
          <w:rFonts w:eastAsia="Times New Roman"/>
        </w:rPr>
        <w:t>) ms</w:t>
      </w:r>
    </w:p>
    <w:p w14:paraId="5462D68F" w14:textId="77777777" w:rsidR="00FE744D" w:rsidRPr="001F21E0" w:rsidRDefault="00FE744D" w:rsidP="00FE744D">
      <w:pPr>
        <w:rPr>
          <w:rFonts w:eastAsia="Times New Roman"/>
          <w:lang w:val="en-US"/>
        </w:rPr>
      </w:pPr>
      <w:r w:rsidRPr="001F21E0">
        <w:rPr>
          <w:rFonts w:eastAsia="Times New Roman"/>
          <w:lang w:val="en-US"/>
        </w:rPr>
        <w:t>Where:</w:t>
      </w:r>
    </w:p>
    <w:p w14:paraId="6ECE17C5" w14:textId="02E40BEB" w:rsidR="00FE744D" w:rsidRPr="001F21E0" w:rsidRDefault="00FE744D" w:rsidP="005674E2">
      <w:pPr>
        <w:ind w:left="568" w:hanging="284"/>
        <w:rPr>
          <w:rFonts w:eastAsia="Times New Roman"/>
        </w:rPr>
      </w:pPr>
      <w:r w:rsidRPr="001F21E0">
        <w:rPr>
          <w:rFonts w:eastAsia="Times New Roman"/>
          <w:lang w:val="en-US"/>
        </w:rPr>
        <w:tab/>
      </w:r>
      <w:r w:rsidRPr="001F21E0">
        <w:rPr>
          <w:rFonts w:eastAsia="Times New Roman"/>
        </w:rPr>
        <w:t>T</w:t>
      </w:r>
      <w:r w:rsidRPr="001F21E0">
        <w:rPr>
          <w:rFonts w:eastAsia="Times New Roman"/>
          <w:vertAlign w:val="subscript"/>
        </w:rPr>
        <w:t>PSS/SSS_sync_intra</w:t>
      </w:r>
      <w:r w:rsidRPr="001F21E0">
        <w:rPr>
          <w:rFonts w:eastAsia="Times New Roman"/>
        </w:rPr>
        <w:t>: it is the time period used in PSS/SSS detection given in table 9.2.5.1-1, 9.2.5.1-2, 9.2.5.1-4 (deactivated Scell) or 9.2.5.1-5 (deactivated SCell)</w:t>
      </w:r>
    </w:p>
    <w:p w14:paraId="7372C903" w14:textId="01A9ED4C" w:rsidR="00FE744D" w:rsidRPr="001F21E0" w:rsidRDefault="00FE744D" w:rsidP="005674E2">
      <w:pPr>
        <w:ind w:left="568" w:hanging="284"/>
        <w:rPr>
          <w:rFonts w:eastAsia="Times New Roman"/>
        </w:rPr>
      </w:pPr>
      <w:r w:rsidRPr="001F21E0">
        <w:rPr>
          <w:rFonts w:eastAsia="Times New Roman"/>
        </w:rPr>
        <w:tab/>
        <w:t>T</w:t>
      </w:r>
      <w:r w:rsidRPr="001F21E0">
        <w:rPr>
          <w:rFonts w:eastAsia="Times New Roman"/>
          <w:vertAlign w:val="subscript"/>
        </w:rPr>
        <w:t>SSB_time_index_intra</w:t>
      </w:r>
      <w:r w:rsidRPr="001F21E0">
        <w:rPr>
          <w:rFonts w:eastAsia="Times New Roman"/>
        </w:rPr>
        <w:t>: it is the time period used to acquire the index of the SSB being measured given in table 9.2.5.1-3 or  9.2.5.1-6 (deactivated SCell)</w:t>
      </w:r>
    </w:p>
    <w:p w14:paraId="15968063" w14:textId="77777777" w:rsidR="00FE744D" w:rsidRPr="001F21E0" w:rsidRDefault="00FE744D" w:rsidP="005674E2">
      <w:pPr>
        <w:ind w:left="568" w:hanging="284"/>
        <w:rPr>
          <w:rFonts w:eastAsia="Times New Roman"/>
        </w:rPr>
      </w:pPr>
      <w:r w:rsidRPr="001F21E0">
        <w:rPr>
          <w:rFonts w:eastAsia="Times New Roman"/>
        </w:rPr>
        <w:tab/>
        <w:t>T</w:t>
      </w:r>
      <w:r w:rsidRPr="001F21E0">
        <w:rPr>
          <w:rFonts w:eastAsia="Times New Roman"/>
          <w:vertAlign w:val="subscript"/>
        </w:rPr>
        <w:t xml:space="preserve"> SSB_measurement_period_intra</w:t>
      </w:r>
      <w:r w:rsidRPr="001F21E0">
        <w:rPr>
          <w:rFonts w:eastAsia="Times New Roman"/>
        </w:rPr>
        <w:t>: equal to a measurement period of SSB based measurement given in table 9.2.5.2-1, table 9.2.5.2-2 table 9.2.5.2-3 (deactivated Scell) or 9.2.5.2-4(deactivated SCell)</w:t>
      </w:r>
    </w:p>
    <w:p w14:paraId="49C81907" w14:textId="77777777" w:rsidR="00FE744D" w:rsidRPr="001F21E0" w:rsidRDefault="00FE744D" w:rsidP="005674E2">
      <w:pPr>
        <w:ind w:left="568" w:hanging="284"/>
        <w:rPr>
          <w:rFonts w:eastAsia="Times New Roman"/>
        </w:rPr>
      </w:pPr>
      <w:r w:rsidRPr="001F21E0">
        <w:rPr>
          <w:rFonts w:eastAsia="Times New Roman"/>
        </w:rPr>
        <w:tab/>
        <w:t>K</w:t>
      </w:r>
      <w:r w:rsidRPr="001F21E0">
        <w:rPr>
          <w:rFonts w:eastAsia="Times New Roman"/>
          <w:vertAlign w:val="subscript"/>
        </w:rPr>
        <w:t>ca</w:t>
      </w:r>
      <w:r w:rsidRPr="001F21E0">
        <w:rPr>
          <w:rFonts w:eastAsia="Times New Roman"/>
        </w:rPr>
        <w:t>: For FR1, K</w:t>
      </w:r>
      <w:r w:rsidRPr="001F21E0">
        <w:rPr>
          <w:rFonts w:eastAsia="Times New Roman"/>
          <w:vertAlign w:val="subscript"/>
        </w:rPr>
        <w:t>ca</w:t>
      </w:r>
      <w:r w:rsidRPr="001F21E0">
        <w:rPr>
          <w:rFonts w:eastAsia="Times New Roman"/>
        </w:rPr>
        <w:t xml:space="preserve"> =1 for measurements on frequencies corresponding to PCell or PSCell, and K</w:t>
      </w:r>
      <w:r w:rsidRPr="001F21E0">
        <w:rPr>
          <w:rFonts w:eastAsia="Times New Roman"/>
          <w:vertAlign w:val="subscript"/>
        </w:rPr>
        <w:t>ca</w:t>
      </w:r>
      <w:r w:rsidRPr="001F21E0">
        <w:rPr>
          <w:rFonts w:eastAsia="Times New Roman"/>
        </w:rPr>
        <w:t xml:space="preserve"> =number of configured SCells for measurements on frequencies corresponding to FR1 only SCells</w:t>
      </w:r>
    </w:p>
    <w:p w14:paraId="1C74EAD3" w14:textId="77777777" w:rsidR="00FE744D" w:rsidRPr="001F21E0" w:rsidRDefault="00FE744D" w:rsidP="005674E2">
      <w:pPr>
        <w:ind w:left="568" w:hanging="284"/>
        <w:rPr>
          <w:rFonts w:eastAsia="Times New Roman"/>
          <w:i/>
        </w:rPr>
      </w:pPr>
      <w:r w:rsidRPr="001F21E0">
        <w:rPr>
          <w:rFonts w:eastAsia="Times New Roman"/>
          <w:i/>
        </w:rPr>
        <w:tab/>
        <w:t>Editor’s note : K</w:t>
      </w:r>
      <w:r w:rsidRPr="001F21E0">
        <w:rPr>
          <w:rFonts w:eastAsia="Times New Roman"/>
          <w:i/>
          <w:vertAlign w:val="subscript"/>
        </w:rPr>
        <w:t>ca</w:t>
      </w:r>
      <w:r w:rsidRPr="001F21E0">
        <w:rPr>
          <w:rFonts w:eastAsia="Times New Roman"/>
          <w:i/>
        </w:rPr>
        <w:t xml:space="preserve"> for SCells on FR1 assumes that all Scell SMTC are overlapping(definition FFS). K</w:t>
      </w:r>
      <w:r w:rsidRPr="001F21E0">
        <w:rPr>
          <w:rFonts w:eastAsia="Times New Roman"/>
          <w:i/>
          <w:vertAlign w:val="subscript"/>
        </w:rPr>
        <w:t>ca</w:t>
      </w:r>
      <w:r w:rsidRPr="001F21E0">
        <w:rPr>
          <w:rFonts w:eastAsia="Times New Roman"/>
          <w:i/>
        </w:rPr>
        <w:t xml:space="preserve"> definition may be  revised for non overlapping Scell SMTCs.</w:t>
      </w:r>
    </w:p>
    <w:p w14:paraId="4C616CDB" w14:textId="77777777" w:rsidR="00FE744D" w:rsidRPr="001F21E0" w:rsidRDefault="00FE744D" w:rsidP="00FE744D">
      <w:pPr>
        <w:ind w:left="284" w:firstLine="284"/>
        <w:rPr>
          <w:rFonts w:eastAsia="Times New Roman"/>
          <w:i/>
        </w:rPr>
      </w:pPr>
      <w:r w:rsidRPr="001F21E0">
        <w:rPr>
          <w:rFonts w:eastAsia="Times New Roman"/>
          <w:i/>
        </w:rPr>
        <w:t>Editor’s note:K</w:t>
      </w:r>
      <w:r w:rsidRPr="001F21E0">
        <w:rPr>
          <w:rFonts w:eastAsia="Times New Roman"/>
          <w:i/>
          <w:vertAlign w:val="subscript"/>
        </w:rPr>
        <w:t>ca</w:t>
      </w:r>
      <w:r w:rsidRPr="001F21E0">
        <w:rPr>
          <w:rFonts w:eastAsia="Times New Roman"/>
          <w:i/>
        </w:rPr>
        <w:t xml:space="preserve"> is FFS if any FR2 serving cells are configured</w:t>
      </w:r>
    </w:p>
    <w:p w14:paraId="5099DCFB" w14:textId="66EA7B8F" w:rsidR="00FE744D" w:rsidRPr="001F21E0" w:rsidRDefault="00FE744D" w:rsidP="00FE744D">
      <w:pPr>
        <w:ind w:left="568"/>
        <w:rPr>
          <w:rFonts w:eastAsia="Times New Roman"/>
        </w:rPr>
      </w:pPr>
      <w:r w:rsidRPr="001F21E0">
        <w:rPr>
          <w:rFonts w:eastAsia="Times New Roman"/>
        </w:rPr>
        <w:lastRenderedPageBreak/>
        <w:t>M</w:t>
      </w:r>
      <w:r w:rsidRPr="001F21E0">
        <w:rPr>
          <w:rFonts w:eastAsia="Times New Roman"/>
          <w:vertAlign w:val="subscript"/>
        </w:rPr>
        <w:t>pss/sss_sync_w/o_gaps</w:t>
      </w:r>
      <w:r w:rsidRPr="001F21E0">
        <w:rPr>
          <w:rFonts w:eastAsia="Times New Roman"/>
        </w:rPr>
        <w:t xml:space="preserve"> : For a UE supporting power class 1(fixed wireless access), M</w:t>
      </w:r>
      <w:r w:rsidRPr="001F21E0">
        <w:rPr>
          <w:rFonts w:eastAsia="Times New Roman"/>
          <w:vertAlign w:val="subscript"/>
        </w:rPr>
        <w:t>pss/sss_sync</w:t>
      </w:r>
      <w:r w:rsidRPr="001F21E0">
        <w:rPr>
          <w:rFonts w:eastAsia="Times New Roman"/>
        </w:rPr>
        <w:t>=40. For a UE supporting power class 2(vehicle mounted), M</w:t>
      </w:r>
      <w:r w:rsidRPr="001F21E0">
        <w:rPr>
          <w:rFonts w:eastAsia="Times New Roman"/>
          <w:vertAlign w:val="subscript"/>
        </w:rPr>
        <w:t>pss/sss_sync_w/o_gaps</w:t>
      </w:r>
      <w:r w:rsidRPr="001F21E0">
        <w:rPr>
          <w:rFonts w:eastAsia="Times New Roman"/>
        </w:rPr>
        <w:t xml:space="preserve"> =[24].  For a UE supporting power class 3(handheld), M</w:t>
      </w:r>
      <w:r w:rsidRPr="001F21E0">
        <w:rPr>
          <w:rFonts w:eastAsia="Times New Roman"/>
          <w:vertAlign w:val="subscript"/>
        </w:rPr>
        <w:t>pss/sss_sync_w/o_gaps</w:t>
      </w:r>
      <w:r w:rsidRPr="001F21E0">
        <w:rPr>
          <w:rFonts w:eastAsia="Times New Roman"/>
        </w:rPr>
        <w:t xml:space="preserve"> =[24]. For a UE supporting power class 4, M</w:t>
      </w:r>
      <w:r w:rsidRPr="001F21E0">
        <w:rPr>
          <w:rFonts w:eastAsia="Times New Roman"/>
          <w:vertAlign w:val="subscript"/>
        </w:rPr>
        <w:t>pss/sss_sync_w/o_gaps</w:t>
      </w:r>
      <w:r w:rsidRPr="001F21E0">
        <w:rPr>
          <w:rFonts w:eastAsia="Times New Roman"/>
        </w:rPr>
        <w:t xml:space="preserve"> =TBD</w:t>
      </w:r>
    </w:p>
    <w:p w14:paraId="01600B29" w14:textId="1AA08D0C" w:rsidR="00FE744D" w:rsidRPr="001F21E0" w:rsidRDefault="00FE744D" w:rsidP="005674E2">
      <w:pPr>
        <w:ind w:left="568"/>
        <w:rPr>
          <w:rFonts w:eastAsia="Times New Roman"/>
        </w:rPr>
      </w:pPr>
      <w:r w:rsidRPr="001F21E0">
        <w:rPr>
          <w:rFonts w:eastAsia="Times New Roman"/>
        </w:rPr>
        <w:t>M</w:t>
      </w:r>
      <w:r w:rsidRPr="001F21E0">
        <w:rPr>
          <w:rFonts w:eastAsia="Times New Roman"/>
          <w:vertAlign w:val="subscript"/>
        </w:rPr>
        <w:t>meas_period_w/o_gaps</w:t>
      </w:r>
      <w:r w:rsidRPr="001F21E0">
        <w:rPr>
          <w:rFonts w:eastAsia="Times New Roman"/>
        </w:rPr>
        <w:t xml:space="preserve"> : For a UE supporting power class 1 (fixed wireless access), M</w:t>
      </w:r>
      <w:r w:rsidRPr="001F21E0">
        <w:rPr>
          <w:rFonts w:eastAsia="Times New Roman"/>
          <w:vertAlign w:val="subscript"/>
        </w:rPr>
        <w:t>meas_period_w/o_gaps</w:t>
      </w:r>
      <w:r w:rsidRPr="001F21E0">
        <w:rPr>
          <w:rFonts w:eastAsia="Times New Roman"/>
        </w:rPr>
        <w:t xml:space="preserve"> =40. For a UE supporting power class 2 (vehicle mounted), M</w:t>
      </w:r>
      <w:r w:rsidRPr="001F21E0">
        <w:rPr>
          <w:rFonts w:eastAsia="Times New Roman"/>
          <w:vertAlign w:val="subscript"/>
        </w:rPr>
        <w:t>meas_period_w/o_gaps</w:t>
      </w:r>
      <w:r w:rsidRPr="001F21E0">
        <w:rPr>
          <w:rFonts w:eastAsia="Times New Roman"/>
        </w:rPr>
        <w:t xml:space="preserve"> =[24]. For a UE supporting power class 3 (handheld), M</w:t>
      </w:r>
      <w:r w:rsidRPr="001F21E0">
        <w:rPr>
          <w:rFonts w:eastAsia="Times New Roman"/>
          <w:vertAlign w:val="subscript"/>
        </w:rPr>
        <w:t>meas_period_w/o_gaps</w:t>
      </w:r>
      <w:r w:rsidRPr="001F21E0">
        <w:rPr>
          <w:rFonts w:eastAsia="Times New Roman"/>
        </w:rPr>
        <w:t xml:space="preserve"> =[24]. For a UE supporting power class 4, M</w:t>
      </w:r>
      <w:r w:rsidRPr="001F21E0">
        <w:rPr>
          <w:rFonts w:eastAsia="Times New Roman"/>
          <w:vertAlign w:val="subscript"/>
        </w:rPr>
        <w:t>meas_period_w/o_gaps</w:t>
      </w:r>
      <w:r w:rsidRPr="001F21E0">
        <w:rPr>
          <w:rFonts w:eastAsia="Times New Roman"/>
        </w:rPr>
        <w:t xml:space="preserve"> =TBD.</w:t>
      </w:r>
      <w:r w:rsidRPr="001F21E0">
        <w:rPr>
          <w:rFonts w:eastAsia="Times New Roman"/>
        </w:rPr>
        <w:tab/>
      </w:r>
    </w:p>
    <w:p w14:paraId="5C98E468" w14:textId="77777777" w:rsidR="00FE744D" w:rsidRPr="001F21E0" w:rsidRDefault="00FE744D" w:rsidP="005674E2">
      <w:pPr>
        <w:ind w:left="568" w:hanging="284"/>
        <w:rPr>
          <w:rFonts w:eastAsia="Times New Roman"/>
        </w:rPr>
      </w:pPr>
      <w:r w:rsidRPr="001F21E0">
        <w:rPr>
          <w:rFonts w:eastAsia="Times New Roman"/>
        </w:rPr>
        <w:t>When intrafrequency SMTC is fully non overlapping with measurement gaps, Kp=1</w:t>
      </w:r>
    </w:p>
    <w:p w14:paraId="707F52AE" w14:textId="77777777" w:rsidR="00FE744D" w:rsidRPr="001F21E0" w:rsidRDefault="00FE744D" w:rsidP="005674E2">
      <w:pPr>
        <w:ind w:left="568" w:hanging="284"/>
        <w:rPr>
          <w:rFonts w:eastAsia="Times New Roman"/>
          <w:lang w:val="en-US"/>
        </w:rPr>
      </w:pPr>
      <w:r w:rsidRPr="001F21E0">
        <w:rPr>
          <w:rFonts w:eastAsia="Times New Roman"/>
        </w:rPr>
        <w:tab/>
        <w:t xml:space="preserve">When intrafrequency SMTC is partially overlapping with measurent gaps, Kp = </w:t>
      </w:r>
      <w:r w:rsidRPr="001F21E0">
        <w:rPr>
          <w:rFonts w:eastAsia="Times New Roman"/>
          <w:lang w:val="en-US"/>
        </w:rPr>
        <w:t xml:space="preserve"> 1/(1- (SMTC period /MGRP)), where SMTC period &lt; MGRP</w:t>
      </w:r>
    </w:p>
    <w:p w14:paraId="5F93CDE7" w14:textId="77777777" w:rsidR="00FE744D" w:rsidRPr="001F21E0" w:rsidRDefault="00FE744D" w:rsidP="00FE744D">
      <w:pPr>
        <w:ind w:left="568" w:hanging="284"/>
        <w:rPr>
          <w:rFonts w:eastAsia="Times New Roman"/>
          <w:lang w:val="en-US"/>
        </w:rPr>
      </w:pPr>
      <w:r w:rsidRPr="001F21E0">
        <w:rPr>
          <w:lang w:val="en-US"/>
        </w:rPr>
        <w:tab/>
      </w:r>
      <w:r w:rsidRPr="001F21E0">
        <w:rPr>
          <w:rFonts w:eastAsia="Times New Roman"/>
          <w:lang w:val="en-US"/>
        </w:rPr>
        <w:t>For FR2 when RLM-RS outside measurement gap is fully overlapping with intra-frequency SMTC, K</w:t>
      </w:r>
      <w:r w:rsidRPr="001F21E0">
        <w:rPr>
          <w:rFonts w:eastAsia="Times New Roman"/>
          <w:vertAlign w:val="subscript"/>
          <w:lang w:val="en-US"/>
        </w:rPr>
        <w:t>RLM</w:t>
      </w:r>
      <w:r w:rsidRPr="001F21E0">
        <w:rPr>
          <w:rFonts w:eastAsia="Times New Roman"/>
          <w:lang w:val="en-US"/>
        </w:rPr>
        <w:t>= 1.5, otherwise K</w:t>
      </w:r>
      <w:r w:rsidRPr="001F21E0">
        <w:rPr>
          <w:rFonts w:eastAsia="Times New Roman"/>
          <w:vertAlign w:val="subscript"/>
          <w:lang w:val="en-US"/>
        </w:rPr>
        <w:t>RLM</w:t>
      </w:r>
      <w:r w:rsidRPr="001F21E0">
        <w:rPr>
          <w:rFonts w:eastAsia="Times New Roman"/>
          <w:lang w:val="en-US"/>
        </w:rPr>
        <w:t>=1.</w:t>
      </w:r>
    </w:p>
    <w:p w14:paraId="444EF7F3" w14:textId="77777777" w:rsidR="00FE744D" w:rsidRPr="001F21E0" w:rsidRDefault="00FE744D" w:rsidP="005674E2">
      <w:pPr>
        <w:ind w:left="568" w:hanging="284"/>
      </w:pPr>
      <w:r w:rsidRPr="001F21E0">
        <w:rPr>
          <w:rFonts w:eastAsia="Times New Roman"/>
          <w:i/>
        </w:rPr>
        <w:t>Editor’s note : It is FFS how requirements are defined for the case that SMTC are fully overlapping with measurement gap</w:t>
      </w:r>
      <w:r w:rsidRPr="001F21E0">
        <w:rPr>
          <w:rFonts w:eastAsia="Times New Roman"/>
          <w:i/>
        </w:rPr>
        <w:tab/>
      </w:r>
    </w:p>
    <w:p w14:paraId="248B07BC" w14:textId="77777777" w:rsidR="00FE744D" w:rsidRPr="001F21E0" w:rsidRDefault="00FE744D" w:rsidP="005674E2">
      <w:pPr>
        <w:keepNext/>
        <w:keepLines/>
        <w:spacing w:before="60"/>
        <w:jc w:val="center"/>
      </w:pPr>
      <w:r w:rsidRPr="001F21E0">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744D" w:rsidRPr="001F21E0" w14:paraId="4D35AE81"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04B484B4" w14:textId="77777777" w:rsidR="00FE744D" w:rsidRPr="001F21E0" w:rsidRDefault="00FE744D" w:rsidP="005674E2">
            <w:pPr>
              <w:keepNext/>
              <w:keepLines/>
              <w:spacing w:after="0"/>
              <w:jc w:val="center"/>
            </w:pPr>
            <w:r w:rsidRPr="001F21E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C5392DB" w14:textId="77777777" w:rsidR="00FE744D" w:rsidRPr="001F21E0" w:rsidRDefault="00FE744D" w:rsidP="005674E2">
            <w:pPr>
              <w:keepNext/>
              <w:keepLines/>
              <w:spacing w:after="0"/>
              <w:jc w:val="center"/>
            </w:pPr>
            <w:r w:rsidRPr="001F21E0">
              <w:rPr>
                <w:rFonts w:ascii="Arial" w:hAnsi="Arial"/>
                <w:b/>
                <w:sz w:val="18"/>
              </w:rPr>
              <w:t>T</w:t>
            </w:r>
            <w:r w:rsidRPr="001F21E0">
              <w:rPr>
                <w:rFonts w:ascii="Arial" w:hAnsi="Arial"/>
                <w:b/>
                <w:sz w:val="18"/>
                <w:vertAlign w:val="subscript"/>
              </w:rPr>
              <w:t>PSS/SSS_sync</w:t>
            </w:r>
            <w:r w:rsidRPr="001F21E0">
              <w:rPr>
                <w:rFonts w:ascii="Arial" w:eastAsia="Times New Roman" w:hAnsi="Arial"/>
                <w:b/>
                <w:sz w:val="18"/>
                <w:vertAlign w:val="subscript"/>
              </w:rPr>
              <w:t>_intra</w:t>
            </w:r>
          </w:p>
        </w:tc>
      </w:tr>
      <w:tr w:rsidR="00FE744D" w:rsidRPr="001F21E0" w14:paraId="6996A3F0"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1F7467A0" w14:textId="77777777" w:rsidR="00FE744D" w:rsidRPr="001F21E0" w:rsidRDefault="00FE744D" w:rsidP="005674E2">
            <w:pPr>
              <w:keepNext/>
              <w:keepLines/>
              <w:spacing w:after="0"/>
              <w:jc w:val="center"/>
            </w:pPr>
            <w:r w:rsidRPr="001F21E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FB83A05" w14:textId="77777777" w:rsidR="00FE744D" w:rsidRPr="001F21E0" w:rsidRDefault="00FE744D" w:rsidP="005674E2">
            <w:pPr>
              <w:keepNext/>
              <w:keepLines/>
              <w:spacing w:after="0"/>
              <w:jc w:val="center"/>
            </w:pPr>
            <w:r w:rsidRPr="001F21E0">
              <w:rPr>
                <w:rFonts w:ascii="Arial" w:hAnsi="Arial"/>
                <w:sz w:val="18"/>
              </w:rPr>
              <w:t>max[ 600ms, ceil( [5] x K</w:t>
            </w:r>
            <w:r w:rsidRPr="001F21E0">
              <w:rPr>
                <w:rFonts w:ascii="Arial" w:hAnsi="Arial"/>
                <w:sz w:val="18"/>
                <w:vertAlign w:val="subscript"/>
              </w:rPr>
              <w:t>p</w:t>
            </w:r>
            <w:r w:rsidRPr="001F21E0">
              <w:rPr>
                <w:rFonts w:ascii="Arial" w:hAnsi="Arial"/>
                <w:sz w:val="18"/>
              </w:rPr>
              <w:t>) x SMTC period ]</w:t>
            </w:r>
            <w:r w:rsidRPr="001F21E0">
              <w:rPr>
                <w:rFonts w:ascii="Arial" w:hAnsi="Arial"/>
                <w:sz w:val="18"/>
                <w:vertAlign w:val="superscript"/>
              </w:rPr>
              <w:t>Note 1</w:t>
            </w:r>
          </w:p>
        </w:tc>
      </w:tr>
      <w:tr w:rsidR="00FE744D" w:rsidRPr="001F21E0" w14:paraId="23FD9100"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531C0B06" w14:textId="77777777" w:rsidR="00FE744D" w:rsidRPr="001F21E0" w:rsidRDefault="00FE744D" w:rsidP="005674E2">
            <w:pPr>
              <w:keepNext/>
              <w:keepLines/>
              <w:spacing w:after="0"/>
              <w:jc w:val="center"/>
            </w:pPr>
            <w:r w:rsidRPr="001F21E0">
              <w:rPr>
                <w:rFonts w:ascii="Arial" w:hAnsi="Arial"/>
                <w:sz w:val="18"/>
              </w:rPr>
              <w:t xml:space="preserve">DRX </w:t>
            </w:r>
            <w:r w:rsidRPr="001F21E0">
              <w:rPr>
                <w:rFonts w:ascii="Arial" w:hAnsi="Arial" w:hint="eastAsia"/>
                <w:sz w:val="18"/>
              </w:rPr>
              <w:t>cycle</w:t>
            </w:r>
            <w:r w:rsidRPr="001F21E0">
              <w:rPr>
                <w:rFonts w:ascii="Arial" w:hAnsi="Arial" w:hint="eastAsia"/>
                <w:sz w:val="18"/>
              </w:rPr>
              <w:t>≤</w:t>
            </w:r>
            <w:r w:rsidRPr="001F21E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5DFC10A" w14:textId="77777777" w:rsidR="00FE744D" w:rsidRPr="001F21E0" w:rsidRDefault="00FE744D" w:rsidP="005674E2">
            <w:pPr>
              <w:keepNext/>
              <w:keepLines/>
              <w:spacing w:after="0"/>
              <w:jc w:val="center"/>
              <w:rPr>
                <w:b/>
              </w:rPr>
            </w:pPr>
            <w:r w:rsidRPr="001F21E0">
              <w:rPr>
                <w:rFonts w:ascii="Arial" w:hAnsi="Arial"/>
                <w:sz w:val="18"/>
              </w:rPr>
              <w:t>max[ 600ms, ceil(1.5x [5] x K</w:t>
            </w:r>
            <w:r w:rsidRPr="001F21E0">
              <w:rPr>
                <w:rFonts w:ascii="Arial" w:hAnsi="Arial"/>
                <w:sz w:val="18"/>
                <w:vertAlign w:val="subscript"/>
              </w:rPr>
              <w:t>p</w:t>
            </w:r>
            <w:r w:rsidRPr="001F21E0">
              <w:rPr>
                <w:rFonts w:ascii="Arial" w:hAnsi="Arial"/>
                <w:sz w:val="18"/>
              </w:rPr>
              <w:t xml:space="preserve">) x max(SMTC period,DRX cycle) ] </w:t>
            </w:r>
          </w:p>
        </w:tc>
      </w:tr>
      <w:tr w:rsidR="00FE744D" w:rsidRPr="001F21E0" w14:paraId="5E3765A2"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51B063EC" w14:textId="77777777" w:rsidR="00FE744D" w:rsidRPr="001F21E0" w:rsidRDefault="00FE744D" w:rsidP="005674E2">
            <w:pPr>
              <w:keepNext/>
              <w:keepLines/>
              <w:spacing w:after="0"/>
              <w:jc w:val="center"/>
            </w:pPr>
            <w:r w:rsidRPr="001F21E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6F6340A" w14:textId="77777777" w:rsidR="00FE744D" w:rsidRPr="001F21E0" w:rsidRDefault="00FE744D" w:rsidP="005674E2">
            <w:pPr>
              <w:keepNext/>
              <w:keepLines/>
              <w:spacing w:after="0"/>
              <w:jc w:val="center"/>
              <w:rPr>
                <w:b/>
              </w:rPr>
            </w:pPr>
            <w:r w:rsidRPr="001F21E0">
              <w:rPr>
                <w:rFonts w:ascii="Arial" w:hAnsi="Arial"/>
                <w:sz w:val="18"/>
              </w:rPr>
              <w:t>Ceil([5] x K</w:t>
            </w:r>
            <w:r w:rsidRPr="001F21E0">
              <w:rPr>
                <w:rFonts w:ascii="Arial" w:hAnsi="Arial"/>
                <w:sz w:val="18"/>
                <w:vertAlign w:val="subscript"/>
              </w:rPr>
              <w:t>p</w:t>
            </w:r>
            <w:r w:rsidRPr="001F21E0">
              <w:rPr>
                <w:rFonts w:ascii="Arial" w:hAnsi="Arial"/>
                <w:sz w:val="18"/>
              </w:rPr>
              <w:t>) x DRX cycle</w:t>
            </w:r>
          </w:p>
        </w:tc>
      </w:tr>
      <w:tr w:rsidR="00FE744D" w:rsidRPr="001F21E0" w14:paraId="354DBB25" w14:textId="77777777" w:rsidTr="00DD2BDA">
        <w:tc>
          <w:tcPr>
            <w:tcW w:w="9241" w:type="dxa"/>
            <w:gridSpan w:val="2"/>
            <w:tcBorders>
              <w:top w:val="single" w:sz="4" w:space="0" w:color="auto"/>
              <w:left w:val="single" w:sz="4" w:space="0" w:color="auto"/>
              <w:bottom w:val="single" w:sz="4" w:space="0" w:color="auto"/>
              <w:right w:val="single" w:sz="4" w:space="0" w:color="auto"/>
            </w:tcBorders>
            <w:hideMark/>
          </w:tcPr>
          <w:p w14:paraId="0E42D763" w14:textId="77777777" w:rsidR="00FE744D" w:rsidRPr="001F21E0" w:rsidRDefault="00FE744D" w:rsidP="005674E2">
            <w:pPr>
              <w:keepNext/>
              <w:keepLines/>
              <w:spacing w:after="0"/>
              <w:ind w:left="851" w:hanging="851"/>
            </w:pPr>
            <w:r w:rsidRPr="001F21E0">
              <w:rPr>
                <w:rFonts w:ascii="Arial" w:hAnsi="Arial"/>
                <w:sz w:val="18"/>
              </w:rPr>
              <w:t>NOTE 1:</w:t>
            </w:r>
            <w:r w:rsidRPr="001F21E0">
              <w:rPr>
                <w:rFonts w:ascii="Arial" w:hAnsi="Arial"/>
                <w:sz w:val="18"/>
              </w:rPr>
              <w:tab/>
              <w:t>If different SMTC periodicities are configured for different cells, the SMTC period in the requirement is the one used by the cell being identified</w:t>
            </w:r>
          </w:p>
        </w:tc>
      </w:tr>
    </w:tbl>
    <w:p w14:paraId="02114D8A" w14:textId="77777777" w:rsidR="00FE744D" w:rsidRPr="001F21E0" w:rsidRDefault="00FE744D" w:rsidP="00FE744D">
      <w:pPr>
        <w:rPr>
          <w:rFonts w:eastAsia="Times New Roman"/>
        </w:rPr>
      </w:pPr>
    </w:p>
    <w:p w14:paraId="6CD86B77" w14:textId="77777777" w:rsidR="00FE744D" w:rsidRPr="001F21E0" w:rsidRDefault="00FE744D" w:rsidP="005674E2">
      <w:pPr>
        <w:keepNext/>
        <w:keepLines/>
        <w:spacing w:before="60"/>
        <w:jc w:val="center"/>
      </w:pPr>
      <w:bookmarkStart w:id="182" w:name="_Hlk508005926"/>
      <w:r w:rsidRPr="001F21E0">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744D" w:rsidRPr="001F21E0" w14:paraId="6549D691"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459FA73F" w14:textId="77777777" w:rsidR="00FE744D" w:rsidRPr="001F21E0" w:rsidRDefault="00FE744D" w:rsidP="005674E2">
            <w:pPr>
              <w:keepNext/>
              <w:keepLines/>
              <w:spacing w:after="0"/>
              <w:jc w:val="center"/>
            </w:pPr>
            <w:r w:rsidRPr="001F21E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8E005C3" w14:textId="77777777" w:rsidR="00FE744D" w:rsidRPr="001F21E0" w:rsidRDefault="00FE744D" w:rsidP="005674E2">
            <w:pPr>
              <w:keepNext/>
              <w:keepLines/>
              <w:spacing w:after="0"/>
              <w:jc w:val="center"/>
            </w:pPr>
            <w:r w:rsidRPr="001F21E0">
              <w:rPr>
                <w:rFonts w:ascii="Arial" w:hAnsi="Arial"/>
                <w:b/>
                <w:sz w:val="18"/>
              </w:rPr>
              <w:t>T</w:t>
            </w:r>
            <w:r w:rsidRPr="001F21E0">
              <w:rPr>
                <w:rFonts w:ascii="Arial" w:hAnsi="Arial"/>
                <w:b/>
                <w:sz w:val="18"/>
                <w:vertAlign w:val="subscript"/>
              </w:rPr>
              <w:t>PSS/SSS_sync</w:t>
            </w:r>
            <w:r w:rsidRPr="001F21E0">
              <w:rPr>
                <w:rFonts w:ascii="Arial" w:eastAsia="Times New Roman" w:hAnsi="Arial"/>
                <w:b/>
                <w:sz w:val="18"/>
                <w:vertAlign w:val="subscript"/>
              </w:rPr>
              <w:t>_intra</w:t>
            </w:r>
          </w:p>
        </w:tc>
      </w:tr>
      <w:tr w:rsidR="00FE744D" w:rsidRPr="001F21E0" w14:paraId="19BDCA84"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5CB95283" w14:textId="77777777" w:rsidR="00FE744D" w:rsidRPr="001F21E0" w:rsidRDefault="00FE744D" w:rsidP="005674E2">
            <w:pPr>
              <w:keepNext/>
              <w:keepLines/>
              <w:spacing w:after="0"/>
              <w:jc w:val="center"/>
            </w:pPr>
            <w:r w:rsidRPr="001F21E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C9F63A0" w14:textId="0065DA2C" w:rsidR="00FE744D" w:rsidRPr="001F21E0" w:rsidRDefault="00FE744D" w:rsidP="005674E2">
            <w:pPr>
              <w:keepNext/>
              <w:keepLines/>
              <w:spacing w:after="0"/>
              <w:jc w:val="center"/>
            </w:pPr>
            <w:r w:rsidRPr="001F21E0">
              <w:rPr>
                <w:rFonts w:ascii="Arial" w:hAnsi="Arial"/>
                <w:sz w:val="18"/>
              </w:rPr>
              <w:t>max[ 600ms, ceil(</w:t>
            </w:r>
            <w:r w:rsidRPr="001F21E0">
              <w:rPr>
                <w:rFonts w:ascii="Arial" w:eastAsia="Times New Roman" w:hAnsi="Arial"/>
                <w:sz w:val="18"/>
              </w:rPr>
              <w:t>M</w:t>
            </w:r>
            <w:r w:rsidRPr="001F21E0">
              <w:rPr>
                <w:rFonts w:ascii="Arial" w:eastAsia="Times New Roman" w:hAnsi="Arial"/>
                <w:sz w:val="18"/>
                <w:vertAlign w:val="subscript"/>
              </w:rPr>
              <w:t>pss/sss_sync_w/o_gaps</w:t>
            </w:r>
            <w:r w:rsidRPr="001F21E0">
              <w:rPr>
                <w:rFonts w:ascii="Arial" w:eastAsia="Times New Roman" w:hAnsi="Arial"/>
                <w:sz w:val="18"/>
              </w:rPr>
              <w:t xml:space="preserve"> </w:t>
            </w:r>
            <w:r w:rsidRPr="001F21E0">
              <w:rPr>
                <w:rFonts w:ascii="Arial" w:hAnsi="Arial"/>
                <w:sz w:val="18"/>
              </w:rPr>
              <w:t xml:space="preserve"> x K</w:t>
            </w:r>
            <w:r w:rsidRPr="001F21E0">
              <w:rPr>
                <w:rFonts w:ascii="Arial" w:hAnsi="Arial"/>
                <w:sz w:val="18"/>
                <w:vertAlign w:val="subscript"/>
              </w:rPr>
              <w:t>p</w:t>
            </w:r>
            <w:r w:rsidRPr="001F21E0">
              <w:rPr>
                <w:rFonts w:ascii="Arial" w:hAnsi="Arial"/>
                <w:sz w:val="18"/>
              </w:rPr>
              <w:t xml:space="preserve"> x </w:t>
            </w:r>
            <w:r w:rsidRPr="001F21E0">
              <w:rPr>
                <w:rFonts w:ascii="Arial" w:eastAsia="Times New Roman" w:hAnsi="Arial"/>
                <w:sz w:val="18"/>
              </w:rPr>
              <w:t>K</w:t>
            </w:r>
            <w:r w:rsidRPr="001F21E0">
              <w:rPr>
                <w:rFonts w:ascii="Arial" w:eastAsia="Times New Roman" w:hAnsi="Arial"/>
                <w:sz w:val="18"/>
                <w:vertAlign w:val="subscript"/>
              </w:rPr>
              <w:t>RLM</w:t>
            </w:r>
            <w:r w:rsidRPr="001F21E0">
              <w:rPr>
                <w:rFonts w:ascii="Arial" w:eastAsia="Times New Roman" w:hAnsi="Arial"/>
                <w:sz w:val="18"/>
              </w:rPr>
              <w:t>)</w:t>
            </w:r>
            <w:r w:rsidRPr="001F21E0">
              <w:rPr>
                <w:rFonts w:ascii="Arial" w:eastAsia="Times New Roman" w:hAnsi="Arial"/>
                <w:sz w:val="18"/>
                <w:vertAlign w:val="subscript"/>
              </w:rPr>
              <w:t xml:space="preserve"> </w:t>
            </w:r>
            <w:r w:rsidRPr="001F21E0">
              <w:rPr>
                <w:rFonts w:ascii="Arial" w:hAnsi="Arial"/>
                <w:sz w:val="18"/>
                <w:vertAlign w:val="subscript"/>
              </w:rPr>
              <w:t xml:space="preserve"> </w:t>
            </w:r>
            <w:r w:rsidRPr="001F21E0">
              <w:rPr>
                <w:rFonts w:ascii="Arial" w:hAnsi="Arial"/>
                <w:sz w:val="18"/>
              </w:rPr>
              <w:t>x SMTC period ]</w:t>
            </w:r>
            <w:r w:rsidRPr="001F21E0">
              <w:rPr>
                <w:rFonts w:ascii="Arial" w:hAnsi="Arial"/>
                <w:sz w:val="18"/>
                <w:vertAlign w:val="superscript"/>
              </w:rPr>
              <w:t>Note 1</w:t>
            </w:r>
          </w:p>
        </w:tc>
      </w:tr>
      <w:tr w:rsidR="00FE744D" w:rsidRPr="001F21E0" w14:paraId="673E4935" w14:textId="77777777" w:rsidTr="00DD2BDA">
        <w:trPr>
          <w:trHeight w:val="245"/>
        </w:trPr>
        <w:tc>
          <w:tcPr>
            <w:tcW w:w="4620" w:type="dxa"/>
            <w:tcBorders>
              <w:top w:val="single" w:sz="4" w:space="0" w:color="auto"/>
              <w:left w:val="single" w:sz="4" w:space="0" w:color="auto"/>
              <w:bottom w:val="single" w:sz="4" w:space="0" w:color="auto"/>
              <w:right w:val="single" w:sz="4" w:space="0" w:color="auto"/>
            </w:tcBorders>
            <w:hideMark/>
          </w:tcPr>
          <w:p w14:paraId="210EF82E" w14:textId="77777777" w:rsidR="00FE744D" w:rsidRPr="001F21E0" w:rsidRDefault="00FE744D" w:rsidP="005674E2">
            <w:pPr>
              <w:keepNext/>
              <w:keepLines/>
              <w:spacing w:after="0"/>
              <w:jc w:val="center"/>
            </w:pPr>
            <w:r w:rsidRPr="001F21E0">
              <w:rPr>
                <w:rFonts w:ascii="Arial" w:hAnsi="Arial"/>
                <w:sz w:val="18"/>
              </w:rPr>
              <w:t xml:space="preserve">DRX </w:t>
            </w:r>
            <w:r w:rsidRPr="001F21E0">
              <w:rPr>
                <w:rFonts w:ascii="Arial" w:hAnsi="Arial" w:hint="eastAsia"/>
                <w:sz w:val="18"/>
              </w:rPr>
              <w:t>cycle</w:t>
            </w:r>
            <w:r w:rsidRPr="001F21E0">
              <w:rPr>
                <w:rFonts w:ascii="Arial" w:hAnsi="Arial" w:hint="eastAsia"/>
                <w:sz w:val="18"/>
              </w:rPr>
              <w:t>≤</w:t>
            </w:r>
            <w:r w:rsidRPr="001F21E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653C876" w14:textId="4161668E" w:rsidR="00FE744D" w:rsidRPr="001F21E0" w:rsidRDefault="00FE744D" w:rsidP="005674E2">
            <w:pPr>
              <w:keepNext/>
              <w:keepLines/>
              <w:spacing w:after="0"/>
              <w:jc w:val="center"/>
              <w:rPr>
                <w:b/>
              </w:rPr>
            </w:pPr>
            <w:r w:rsidRPr="001F21E0">
              <w:rPr>
                <w:rFonts w:ascii="Arial" w:hAnsi="Arial"/>
                <w:sz w:val="18"/>
              </w:rPr>
              <w:t xml:space="preserve">max[ 600ms, ceil(1.5 x </w:t>
            </w:r>
            <w:r w:rsidRPr="001F21E0">
              <w:rPr>
                <w:rFonts w:ascii="Arial" w:eastAsia="Times New Roman" w:hAnsi="Arial"/>
                <w:sz w:val="18"/>
              </w:rPr>
              <w:t>M</w:t>
            </w:r>
            <w:r w:rsidRPr="001F21E0">
              <w:rPr>
                <w:rFonts w:ascii="Arial" w:eastAsia="Times New Roman" w:hAnsi="Arial"/>
                <w:sz w:val="18"/>
                <w:vertAlign w:val="subscript"/>
              </w:rPr>
              <w:t>pss/sss_sync_w/o_gaps</w:t>
            </w:r>
            <w:r w:rsidRPr="001F21E0">
              <w:rPr>
                <w:rFonts w:ascii="Arial" w:eastAsia="Times New Roman" w:hAnsi="Arial"/>
                <w:sz w:val="18"/>
              </w:rPr>
              <w:t xml:space="preserve"> </w:t>
            </w:r>
            <w:r w:rsidRPr="001F21E0">
              <w:rPr>
                <w:rFonts w:ascii="Arial" w:hAnsi="Arial"/>
                <w:sz w:val="18"/>
              </w:rPr>
              <w:t xml:space="preserve"> x K</w:t>
            </w:r>
            <w:r w:rsidRPr="001F21E0">
              <w:rPr>
                <w:rFonts w:ascii="Arial" w:hAnsi="Arial"/>
                <w:sz w:val="18"/>
                <w:vertAlign w:val="subscript"/>
              </w:rPr>
              <w:t>p</w:t>
            </w:r>
            <w:r w:rsidRPr="001F21E0">
              <w:rPr>
                <w:rFonts w:ascii="Arial" w:hAnsi="Arial"/>
                <w:sz w:val="18"/>
              </w:rPr>
              <w:t xml:space="preserve"> x </w:t>
            </w:r>
            <w:r w:rsidRPr="001F21E0">
              <w:rPr>
                <w:rFonts w:ascii="Arial" w:eastAsia="Times New Roman" w:hAnsi="Arial"/>
                <w:sz w:val="18"/>
              </w:rPr>
              <w:t>K</w:t>
            </w:r>
            <w:r w:rsidRPr="001F21E0">
              <w:rPr>
                <w:rFonts w:ascii="Arial" w:eastAsia="Times New Roman" w:hAnsi="Arial"/>
                <w:sz w:val="18"/>
                <w:vertAlign w:val="subscript"/>
              </w:rPr>
              <w:t>RLM</w:t>
            </w:r>
            <w:r w:rsidRPr="001F21E0">
              <w:rPr>
                <w:rFonts w:ascii="Arial" w:eastAsia="Times New Roman" w:hAnsi="Arial"/>
                <w:sz w:val="18"/>
              </w:rPr>
              <w:t>)</w:t>
            </w:r>
            <w:r w:rsidRPr="001F21E0">
              <w:rPr>
                <w:rFonts w:ascii="Arial" w:hAnsi="Arial"/>
                <w:sz w:val="18"/>
                <w:vertAlign w:val="subscript"/>
              </w:rPr>
              <w:t xml:space="preserve"> </w:t>
            </w:r>
            <w:r w:rsidRPr="001F21E0">
              <w:rPr>
                <w:rFonts w:ascii="Arial" w:hAnsi="Arial"/>
                <w:sz w:val="18"/>
              </w:rPr>
              <w:t>x max(SMTC period,DRX cycle) ]</w:t>
            </w:r>
          </w:p>
        </w:tc>
      </w:tr>
      <w:tr w:rsidR="00FE744D" w:rsidRPr="001F21E0" w14:paraId="481B0971"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5B8B5723" w14:textId="77777777" w:rsidR="00FE744D" w:rsidRPr="001F21E0" w:rsidRDefault="00FE744D" w:rsidP="005674E2">
            <w:pPr>
              <w:keepNext/>
              <w:keepLines/>
              <w:spacing w:after="0"/>
              <w:jc w:val="center"/>
              <w:rPr>
                <w:b/>
              </w:rPr>
            </w:pPr>
            <w:r w:rsidRPr="001F21E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B9AAE3D" w14:textId="0B3F4157" w:rsidR="00FE744D" w:rsidRPr="001F21E0" w:rsidRDefault="00FE744D" w:rsidP="005674E2">
            <w:pPr>
              <w:keepNext/>
              <w:keepLines/>
              <w:spacing w:after="0"/>
              <w:jc w:val="center"/>
              <w:rPr>
                <w:b/>
              </w:rPr>
            </w:pPr>
            <w:r w:rsidRPr="001F21E0">
              <w:rPr>
                <w:rFonts w:ascii="Arial" w:hAnsi="Arial"/>
                <w:sz w:val="18"/>
              </w:rPr>
              <w:t>Ceil(</w:t>
            </w:r>
            <w:r w:rsidRPr="001F21E0">
              <w:rPr>
                <w:rFonts w:ascii="Arial" w:eastAsia="Times New Roman" w:hAnsi="Arial"/>
                <w:sz w:val="18"/>
              </w:rPr>
              <w:t>M</w:t>
            </w:r>
            <w:r w:rsidRPr="001F21E0">
              <w:rPr>
                <w:rFonts w:ascii="Arial" w:eastAsia="Times New Roman" w:hAnsi="Arial"/>
                <w:sz w:val="18"/>
                <w:vertAlign w:val="subscript"/>
              </w:rPr>
              <w:t>pss/sss_sync_w/o_gaps</w:t>
            </w:r>
            <w:r w:rsidRPr="001F21E0">
              <w:rPr>
                <w:rFonts w:ascii="Arial" w:eastAsia="Times New Roman" w:hAnsi="Arial"/>
                <w:sz w:val="18"/>
              </w:rPr>
              <w:t xml:space="preserve"> </w:t>
            </w:r>
            <w:r w:rsidRPr="001F21E0">
              <w:rPr>
                <w:rFonts w:ascii="Arial" w:hAnsi="Arial"/>
                <w:sz w:val="18"/>
              </w:rPr>
              <w:t xml:space="preserve"> x K</w:t>
            </w:r>
            <w:r w:rsidRPr="001F21E0">
              <w:rPr>
                <w:rFonts w:ascii="Arial" w:hAnsi="Arial"/>
                <w:sz w:val="18"/>
                <w:vertAlign w:val="subscript"/>
              </w:rPr>
              <w:t>p</w:t>
            </w:r>
            <w:r w:rsidRPr="001F21E0">
              <w:rPr>
                <w:rFonts w:ascii="Arial" w:hAnsi="Arial"/>
                <w:sz w:val="18"/>
              </w:rPr>
              <w:t xml:space="preserve"> x </w:t>
            </w:r>
            <w:r w:rsidRPr="001F21E0">
              <w:rPr>
                <w:rFonts w:ascii="Arial" w:eastAsia="Times New Roman" w:hAnsi="Arial"/>
                <w:sz w:val="18"/>
              </w:rPr>
              <w:t>K</w:t>
            </w:r>
            <w:r w:rsidRPr="001F21E0">
              <w:rPr>
                <w:rFonts w:ascii="Arial" w:eastAsia="Times New Roman" w:hAnsi="Arial"/>
                <w:sz w:val="18"/>
                <w:vertAlign w:val="subscript"/>
              </w:rPr>
              <w:t>RLM</w:t>
            </w:r>
            <w:r w:rsidRPr="001F21E0">
              <w:rPr>
                <w:rFonts w:ascii="Arial" w:eastAsia="Times New Roman" w:hAnsi="Arial"/>
                <w:sz w:val="18"/>
              </w:rPr>
              <w:t xml:space="preserve">) </w:t>
            </w:r>
            <w:r w:rsidRPr="001F21E0">
              <w:rPr>
                <w:rFonts w:ascii="Arial" w:hAnsi="Arial"/>
                <w:sz w:val="18"/>
                <w:vertAlign w:val="subscript"/>
              </w:rPr>
              <w:t xml:space="preserve"> </w:t>
            </w:r>
            <w:r w:rsidRPr="001F21E0">
              <w:rPr>
                <w:rFonts w:ascii="Arial" w:hAnsi="Arial"/>
                <w:sz w:val="18"/>
              </w:rPr>
              <w:t>x DRX cycle</w:t>
            </w:r>
          </w:p>
        </w:tc>
      </w:tr>
      <w:tr w:rsidR="00FE744D" w:rsidRPr="001F21E0" w14:paraId="0A034C6F"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5045FF21" w14:textId="77777777" w:rsidR="00FE744D" w:rsidRPr="001F21E0" w:rsidRDefault="00FE744D" w:rsidP="005674E2">
            <w:pPr>
              <w:keepNext/>
              <w:keepLines/>
              <w:spacing w:after="0"/>
              <w:jc w:val="center"/>
              <w:rPr>
                <w:b/>
              </w:rPr>
            </w:pPr>
            <w:r w:rsidRPr="001F21E0">
              <w:rPr>
                <w:rFonts w:ascii="Arial" w:hAnsi="Arial"/>
                <w:b/>
                <w:sz w:val="18"/>
              </w:rPr>
              <w:t>…</w:t>
            </w:r>
          </w:p>
        </w:tc>
        <w:tc>
          <w:tcPr>
            <w:tcW w:w="4621" w:type="dxa"/>
            <w:tcBorders>
              <w:top w:val="single" w:sz="4" w:space="0" w:color="auto"/>
              <w:left w:val="single" w:sz="4" w:space="0" w:color="auto"/>
              <w:bottom w:val="single" w:sz="4" w:space="0" w:color="auto"/>
              <w:right w:val="single" w:sz="4" w:space="0" w:color="auto"/>
            </w:tcBorders>
            <w:hideMark/>
          </w:tcPr>
          <w:p w14:paraId="28596EFB" w14:textId="77777777" w:rsidR="00FE744D" w:rsidRPr="001F21E0" w:rsidRDefault="00FE744D" w:rsidP="005674E2">
            <w:pPr>
              <w:keepNext/>
              <w:keepLines/>
              <w:spacing w:after="0"/>
              <w:jc w:val="center"/>
              <w:rPr>
                <w:b/>
              </w:rPr>
            </w:pPr>
            <w:r w:rsidRPr="001F21E0">
              <w:rPr>
                <w:rFonts w:ascii="Arial" w:hAnsi="Arial"/>
                <w:b/>
                <w:sz w:val="18"/>
              </w:rPr>
              <w:t>…</w:t>
            </w:r>
          </w:p>
        </w:tc>
      </w:tr>
      <w:tr w:rsidR="00FE744D" w:rsidRPr="001F21E0" w14:paraId="4DD6A625" w14:textId="77777777" w:rsidTr="00DD2BDA">
        <w:tc>
          <w:tcPr>
            <w:tcW w:w="9241" w:type="dxa"/>
            <w:gridSpan w:val="2"/>
            <w:tcBorders>
              <w:top w:val="single" w:sz="4" w:space="0" w:color="auto"/>
              <w:left w:val="single" w:sz="4" w:space="0" w:color="auto"/>
              <w:bottom w:val="single" w:sz="4" w:space="0" w:color="auto"/>
              <w:right w:val="single" w:sz="4" w:space="0" w:color="auto"/>
            </w:tcBorders>
          </w:tcPr>
          <w:p w14:paraId="3B97E91C" w14:textId="77777777" w:rsidR="00FE744D" w:rsidRPr="001F21E0" w:rsidRDefault="00FE744D" w:rsidP="005674E2">
            <w:pPr>
              <w:keepNext/>
              <w:keepLines/>
              <w:spacing w:after="0"/>
              <w:ind w:left="851" w:hanging="851"/>
              <w:rPr>
                <w:i/>
              </w:rPr>
            </w:pPr>
            <w:r w:rsidRPr="001F21E0">
              <w:rPr>
                <w:rFonts w:ascii="Arial" w:hAnsi="Arial"/>
                <w:sz w:val="18"/>
              </w:rPr>
              <w:t>NOTE 1:</w:t>
            </w:r>
            <w:r w:rsidRPr="001F21E0">
              <w:rPr>
                <w:rFonts w:ascii="Arial" w:hAnsi="Arial"/>
                <w:sz w:val="18"/>
              </w:rPr>
              <w:tab/>
              <w:t>If different SMTC periodicities are configured for different cells, the SMTC period in the requirement is the one used by the cell being identified</w:t>
            </w:r>
          </w:p>
        </w:tc>
      </w:tr>
    </w:tbl>
    <w:p w14:paraId="3EB0C484" w14:textId="77777777" w:rsidR="00FE744D" w:rsidRPr="001F21E0" w:rsidRDefault="00FE744D" w:rsidP="00FE744D">
      <w:pPr>
        <w:rPr>
          <w:rFonts w:eastAsia="Times New Roman"/>
        </w:rPr>
      </w:pPr>
    </w:p>
    <w:p w14:paraId="1E6FC516" w14:textId="77777777" w:rsidR="00FE744D" w:rsidRPr="001F21E0" w:rsidRDefault="00FE744D" w:rsidP="005674E2">
      <w:pPr>
        <w:keepNext/>
        <w:keepLines/>
        <w:spacing w:before="60"/>
        <w:jc w:val="center"/>
      </w:pPr>
      <w:r w:rsidRPr="001F21E0">
        <w:rPr>
          <w:rFonts w:ascii="Arial" w:hAnsi="Arial"/>
          <w:b/>
        </w:rPr>
        <w:t>Table 9.2.5.1-3: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744D" w:rsidRPr="001F21E0" w14:paraId="283A235A"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40E89B42" w14:textId="77777777" w:rsidR="00FE744D" w:rsidRPr="001F21E0" w:rsidRDefault="00FE744D" w:rsidP="00FE744D">
            <w:pPr>
              <w:keepNext/>
              <w:keepLines/>
              <w:spacing w:after="0"/>
              <w:jc w:val="center"/>
              <w:rPr>
                <w:rFonts w:ascii="Arial" w:eastAsia="Times New Roman" w:hAnsi="Arial"/>
                <w:b/>
                <w:sz w:val="18"/>
              </w:rPr>
            </w:pPr>
            <w:r w:rsidRPr="001F21E0">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6990AA5" w14:textId="77777777" w:rsidR="00FE744D" w:rsidRPr="001F21E0" w:rsidRDefault="00FE744D" w:rsidP="00FE744D">
            <w:pPr>
              <w:keepNext/>
              <w:keepLines/>
              <w:spacing w:after="0"/>
              <w:jc w:val="center"/>
              <w:rPr>
                <w:rFonts w:ascii="Arial" w:eastAsia="Times New Roman" w:hAnsi="Arial"/>
                <w:b/>
                <w:sz w:val="18"/>
              </w:rPr>
            </w:pPr>
            <w:r w:rsidRPr="001F21E0">
              <w:rPr>
                <w:rFonts w:ascii="Arial" w:eastAsia="Times New Roman" w:hAnsi="Arial"/>
                <w:b/>
                <w:sz w:val="18"/>
              </w:rPr>
              <w:t>T</w:t>
            </w:r>
            <w:r w:rsidRPr="001F21E0">
              <w:rPr>
                <w:rFonts w:ascii="Arial" w:eastAsia="Times New Roman" w:hAnsi="Arial"/>
                <w:b/>
                <w:sz w:val="18"/>
                <w:vertAlign w:val="subscript"/>
              </w:rPr>
              <w:t>SSB_time_index</w:t>
            </w:r>
            <w:r w:rsidRPr="001F21E0">
              <w:rPr>
                <w:rFonts w:eastAsia="Times New Roman"/>
                <w:b/>
                <w:vertAlign w:val="subscript"/>
              </w:rPr>
              <w:t>_intra</w:t>
            </w:r>
          </w:p>
        </w:tc>
      </w:tr>
      <w:tr w:rsidR="00FE744D" w:rsidRPr="001F21E0" w14:paraId="21D776A1"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596AEB24" w14:textId="77777777" w:rsidR="00FE744D" w:rsidRPr="001F21E0" w:rsidRDefault="00FE744D" w:rsidP="005674E2">
            <w:pPr>
              <w:keepNext/>
              <w:keepLines/>
              <w:spacing w:after="0"/>
              <w:jc w:val="center"/>
            </w:pPr>
            <w:r w:rsidRPr="001F21E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5CBADCD" w14:textId="77777777" w:rsidR="00FE744D" w:rsidRPr="001F21E0" w:rsidRDefault="00FE744D" w:rsidP="005674E2">
            <w:pPr>
              <w:keepNext/>
              <w:keepLines/>
              <w:spacing w:after="0"/>
              <w:jc w:val="center"/>
            </w:pPr>
            <w:r w:rsidRPr="001F21E0">
              <w:rPr>
                <w:rFonts w:ascii="Arial" w:hAnsi="Arial"/>
                <w:sz w:val="18"/>
              </w:rPr>
              <w:t>max[120ms, ceil( 3 x K</w:t>
            </w:r>
            <w:r w:rsidRPr="001F21E0">
              <w:rPr>
                <w:rFonts w:ascii="Arial" w:hAnsi="Arial"/>
                <w:sz w:val="18"/>
                <w:vertAlign w:val="subscript"/>
              </w:rPr>
              <w:t xml:space="preserve">p </w:t>
            </w:r>
            <w:r w:rsidRPr="001F21E0">
              <w:rPr>
                <w:rFonts w:ascii="Arial" w:hAnsi="Arial"/>
                <w:sz w:val="18"/>
              </w:rPr>
              <w:t>)</w:t>
            </w:r>
            <w:r w:rsidRPr="001F21E0">
              <w:rPr>
                <w:rFonts w:ascii="Arial" w:hAnsi="Arial"/>
                <w:sz w:val="18"/>
                <w:vertAlign w:val="subscript"/>
              </w:rPr>
              <w:t xml:space="preserve"> </w:t>
            </w:r>
            <w:r w:rsidRPr="001F21E0">
              <w:rPr>
                <w:rFonts w:ascii="Arial" w:hAnsi="Arial"/>
                <w:sz w:val="18"/>
              </w:rPr>
              <w:t>x SMTC period ]</w:t>
            </w:r>
            <w:r w:rsidRPr="001F21E0">
              <w:rPr>
                <w:rFonts w:ascii="Arial" w:hAnsi="Arial"/>
                <w:sz w:val="18"/>
                <w:vertAlign w:val="superscript"/>
              </w:rPr>
              <w:t>Note 1</w:t>
            </w:r>
          </w:p>
        </w:tc>
      </w:tr>
      <w:tr w:rsidR="00FE744D" w:rsidRPr="001F21E0" w14:paraId="4CB8F690"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61EEBA5B" w14:textId="77777777" w:rsidR="00FE744D" w:rsidRPr="001F21E0" w:rsidRDefault="00FE744D" w:rsidP="005674E2">
            <w:pPr>
              <w:keepNext/>
              <w:keepLines/>
              <w:spacing w:after="0"/>
              <w:jc w:val="center"/>
            </w:pPr>
            <w:r w:rsidRPr="001F21E0">
              <w:rPr>
                <w:rFonts w:ascii="Arial" w:hAnsi="Arial"/>
                <w:sz w:val="18"/>
              </w:rPr>
              <w:t xml:space="preserve">DRX </w:t>
            </w:r>
            <w:r w:rsidRPr="001F21E0">
              <w:rPr>
                <w:rFonts w:ascii="Arial" w:hAnsi="Arial" w:hint="eastAsia"/>
                <w:sz w:val="18"/>
              </w:rPr>
              <w:t>cycle</w:t>
            </w:r>
            <w:r w:rsidRPr="001F21E0">
              <w:rPr>
                <w:rFonts w:ascii="Arial" w:hAnsi="Arial" w:hint="eastAsia"/>
                <w:sz w:val="18"/>
              </w:rPr>
              <w:t>≤</w:t>
            </w:r>
            <w:r w:rsidRPr="001F21E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E7013EC" w14:textId="77777777" w:rsidR="00FE744D" w:rsidRPr="001F21E0" w:rsidRDefault="00FE744D" w:rsidP="005674E2">
            <w:pPr>
              <w:keepNext/>
              <w:keepLines/>
              <w:spacing w:after="0"/>
              <w:jc w:val="center"/>
              <w:rPr>
                <w:b/>
              </w:rPr>
            </w:pPr>
            <w:r w:rsidRPr="001F21E0">
              <w:rPr>
                <w:rFonts w:ascii="Arial" w:hAnsi="Arial"/>
                <w:sz w:val="18"/>
              </w:rPr>
              <w:t>max[120ms, ceil (1.5 x 3 x K</w:t>
            </w:r>
            <w:r w:rsidRPr="001F21E0">
              <w:rPr>
                <w:rFonts w:ascii="Arial" w:hAnsi="Arial"/>
                <w:sz w:val="18"/>
                <w:vertAlign w:val="subscript"/>
              </w:rPr>
              <w:t>p</w:t>
            </w:r>
            <w:r w:rsidRPr="001F21E0">
              <w:rPr>
                <w:rFonts w:ascii="Arial" w:hAnsi="Arial"/>
                <w:sz w:val="18"/>
              </w:rPr>
              <w:t>) x max(SMTC period,DRX cycle) ]</w:t>
            </w:r>
          </w:p>
        </w:tc>
      </w:tr>
      <w:tr w:rsidR="00FE744D" w:rsidRPr="001F21E0" w14:paraId="2BA76045"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6ED7C422" w14:textId="77777777" w:rsidR="00FE744D" w:rsidRPr="001F21E0" w:rsidRDefault="00FE744D" w:rsidP="005674E2">
            <w:pPr>
              <w:keepNext/>
              <w:keepLines/>
              <w:spacing w:after="0"/>
              <w:jc w:val="center"/>
              <w:rPr>
                <w:b/>
              </w:rPr>
            </w:pPr>
            <w:r w:rsidRPr="001F21E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68C33AD" w14:textId="77777777" w:rsidR="00FE744D" w:rsidRPr="001F21E0" w:rsidRDefault="00FE744D" w:rsidP="005674E2">
            <w:pPr>
              <w:keepNext/>
              <w:keepLines/>
              <w:spacing w:after="0"/>
              <w:jc w:val="center"/>
              <w:rPr>
                <w:b/>
              </w:rPr>
            </w:pPr>
            <w:r w:rsidRPr="001F21E0">
              <w:rPr>
                <w:rFonts w:ascii="Arial" w:hAnsi="Arial"/>
                <w:sz w:val="18"/>
              </w:rPr>
              <w:t>Ceil(3 x K</w:t>
            </w:r>
            <w:r w:rsidRPr="001F21E0">
              <w:rPr>
                <w:rFonts w:ascii="Arial" w:hAnsi="Arial"/>
                <w:sz w:val="18"/>
                <w:vertAlign w:val="subscript"/>
              </w:rPr>
              <w:t>p</w:t>
            </w:r>
            <w:r w:rsidRPr="001F21E0">
              <w:rPr>
                <w:rFonts w:ascii="Arial" w:hAnsi="Arial"/>
                <w:sz w:val="18"/>
              </w:rPr>
              <w:t>) x DRX cycle</w:t>
            </w:r>
          </w:p>
        </w:tc>
      </w:tr>
      <w:tr w:rsidR="00FE744D" w:rsidRPr="001F21E0" w14:paraId="5B1210F2" w14:textId="77777777" w:rsidTr="00DD2BDA">
        <w:tc>
          <w:tcPr>
            <w:tcW w:w="9241" w:type="dxa"/>
            <w:gridSpan w:val="2"/>
            <w:tcBorders>
              <w:top w:val="single" w:sz="4" w:space="0" w:color="auto"/>
              <w:left w:val="single" w:sz="4" w:space="0" w:color="auto"/>
              <w:bottom w:val="single" w:sz="4" w:space="0" w:color="auto"/>
              <w:right w:val="single" w:sz="4" w:space="0" w:color="auto"/>
            </w:tcBorders>
            <w:hideMark/>
          </w:tcPr>
          <w:p w14:paraId="4F250A89" w14:textId="77777777" w:rsidR="00FE744D" w:rsidRPr="001F21E0" w:rsidRDefault="00FE744D" w:rsidP="00FE744D">
            <w:pPr>
              <w:keepNext/>
              <w:keepLines/>
              <w:spacing w:after="0"/>
              <w:ind w:left="851" w:hanging="851"/>
              <w:rPr>
                <w:rFonts w:ascii="Arial" w:eastAsia="Times New Roman" w:hAnsi="Arial"/>
                <w:sz w:val="18"/>
              </w:rPr>
            </w:pPr>
            <w:r w:rsidRPr="001F21E0">
              <w:rPr>
                <w:rFonts w:ascii="Arial" w:eastAsia="Times New Roman" w:hAnsi="Arial" w:hint="eastAsia"/>
                <w:sz w:val="18"/>
                <w:lang w:eastAsia="ko-KR"/>
              </w:rPr>
              <w:t>NOTE</w:t>
            </w:r>
            <w:r w:rsidRPr="001F21E0">
              <w:rPr>
                <w:rFonts w:ascii="Arial" w:eastAsia="Times New Roman" w:hAnsi="Arial"/>
                <w:sz w:val="18"/>
              </w:rPr>
              <w:t xml:space="preserve"> 1:</w:t>
            </w:r>
            <w:r w:rsidRPr="001F21E0">
              <w:rPr>
                <w:rFonts w:ascii="Arial" w:eastAsia="Times New Roman" w:hAnsi="Arial"/>
                <w:sz w:val="18"/>
              </w:rPr>
              <w:tab/>
              <w:t>If different SMTC periodicities are configured for different cells, the SMTC period in the requirement is the one used by the cell being identified</w:t>
            </w:r>
          </w:p>
        </w:tc>
      </w:tr>
    </w:tbl>
    <w:p w14:paraId="5F20F252" w14:textId="77777777" w:rsidR="00FE744D" w:rsidRPr="001F21E0" w:rsidRDefault="00FE744D" w:rsidP="00FE744D">
      <w:pPr>
        <w:rPr>
          <w:rFonts w:eastAsia="Times New Roman"/>
        </w:rPr>
      </w:pPr>
    </w:p>
    <w:p w14:paraId="0DFD2EE6" w14:textId="77777777" w:rsidR="00FE744D" w:rsidRPr="001F21E0" w:rsidRDefault="00FE744D" w:rsidP="00FE744D">
      <w:pPr>
        <w:rPr>
          <w:rFonts w:eastAsia="Times New Roman"/>
        </w:rPr>
      </w:pPr>
    </w:p>
    <w:p w14:paraId="44FCF1BD" w14:textId="4E2CB1A2" w:rsidR="00FE744D" w:rsidRPr="001F21E0" w:rsidRDefault="00FE744D" w:rsidP="005674E2">
      <w:pPr>
        <w:keepNext/>
        <w:keepLines/>
        <w:spacing w:before="60"/>
        <w:jc w:val="center"/>
      </w:pPr>
      <w:r w:rsidRPr="001F21E0">
        <w:rPr>
          <w:rFonts w:ascii="Arial" w:hAnsi="Arial"/>
          <w:b/>
        </w:rPr>
        <w:t xml:space="preserve">Table 9.2.5.1-4: Time period for </w:t>
      </w:r>
      <w:r w:rsidRPr="001F21E0">
        <w:rPr>
          <w:rFonts w:ascii="Arial" w:eastAsia="Times New Roman" w:hAnsi="Arial"/>
          <w:b/>
        </w:rPr>
        <w:t>PSS/SSS</w:t>
      </w:r>
      <w:r w:rsidRPr="001F21E0">
        <w:rPr>
          <w:rFonts w:ascii="Arial" w:hAnsi="Arial"/>
          <w:b/>
        </w:rPr>
        <w:t xml:space="preserve"> detection</w:t>
      </w:r>
      <w:r w:rsidRPr="001F21E0">
        <w:rPr>
          <w:rFonts w:ascii="Arial" w:eastAsia="Times New Roman" w:hAnsi="Arial"/>
          <w:b/>
        </w:rPr>
        <w:t>, deactivated SCell</w:t>
      </w:r>
      <w:r w:rsidRPr="001F21E0">
        <w:rPr>
          <w:rFonts w:ascii="Arial" w:hAnsi="Arial"/>
          <w:b/>
        </w:rPr>
        <w:t xml:space="preserve"> (Frequency range </w:t>
      </w:r>
      <w:r w:rsidRPr="001F21E0">
        <w:rPr>
          <w:rFonts w:ascii="Arial" w:eastAsia="Times New Roman" w:hAnsi="Arial"/>
          <w:b/>
        </w:rPr>
        <w:t>FR1</w:t>
      </w:r>
      <w:r w:rsidRPr="001F21E0">
        <w:rPr>
          <w:rFonts w:ascii="Arial" w:hAnsi="Arial"/>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744D" w:rsidRPr="001F21E0" w14:paraId="77FDBDF8"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36D2C4BD" w14:textId="23A77A5B" w:rsidR="00FE744D" w:rsidRPr="001F21E0" w:rsidRDefault="00FE744D" w:rsidP="005674E2">
            <w:pPr>
              <w:keepNext/>
              <w:keepLines/>
              <w:spacing w:after="0"/>
              <w:jc w:val="center"/>
              <w:rPr>
                <w:b/>
              </w:rPr>
            </w:pPr>
            <w:r w:rsidRPr="001F21E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ED261C6" w14:textId="008D090B" w:rsidR="00FE744D" w:rsidRPr="001F21E0" w:rsidRDefault="00FE744D" w:rsidP="005674E2">
            <w:pPr>
              <w:keepNext/>
              <w:keepLines/>
              <w:spacing w:after="0"/>
              <w:jc w:val="center"/>
              <w:rPr>
                <w:b/>
              </w:rPr>
            </w:pPr>
            <w:r w:rsidRPr="001F21E0">
              <w:rPr>
                <w:rFonts w:ascii="Arial" w:eastAsia="Times New Roman" w:hAnsi="Arial"/>
                <w:b/>
                <w:sz w:val="18"/>
              </w:rPr>
              <w:t>T</w:t>
            </w:r>
            <w:r w:rsidRPr="001F21E0">
              <w:rPr>
                <w:rFonts w:ascii="Arial" w:eastAsia="Times New Roman" w:hAnsi="Arial"/>
                <w:b/>
                <w:sz w:val="18"/>
                <w:vertAlign w:val="subscript"/>
              </w:rPr>
              <w:t>PSS/SSS_sync</w:t>
            </w:r>
            <w:r w:rsidRPr="001F21E0">
              <w:rPr>
                <w:rFonts w:eastAsia="Times New Roman"/>
                <w:vertAlign w:val="subscript"/>
              </w:rPr>
              <w:t>_</w:t>
            </w:r>
            <w:r w:rsidRPr="001F21E0">
              <w:rPr>
                <w:rFonts w:eastAsia="Times New Roman"/>
                <w:b/>
                <w:vertAlign w:val="subscript"/>
              </w:rPr>
              <w:t>intra</w:t>
            </w:r>
          </w:p>
        </w:tc>
      </w:tr>
      <w:tr w:rsidR="00FE744D" w:rsidRPr="001F21E0" w14:paraId="5F9CA436"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5C6DD984" w14:textId="77777777" w:rsidR="00FE744D" w:rsidRPr="001F21E0" w:rsidRDefault="00FE744D" w:rsidP="005674E2">
            <w:pPr>
              <w:keepNext/>
              <w:keepLines/>
              <w:spacing w:after="0"/>
              <w:jc w:val="center"/>
            </w:pPr>
            <w:r w:rsidRPr="001F21E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D3E71B2" w14:textId="77777777" w:rsidR="00FE744D" w:rsidRPr="001F21E0" w:rsidRDefault="00FE744D" w:rsidP="005674E2">
            <w:pPr>
              <w:keepNext/>
              <w:keepLines/>
              <w:spacing w:after="0"/>
              <w:jc w:val="center"/>
            </w:pPr>
            <w:r w:rsidRPr="001F21E0">
              <w:rPr>
                <w:rFonts w:ascii="Arial" w:hAnsi="Arial"/>
                <w:sz w:val="18"/>
              </w:rPr>
              <w:t>[5] x measCycleSCell</w:t>
            </w:r>
          </w:p>
        </w:tc>
      </w:tr>
      <w:tr w:rsidR="00FE744D" w:rsidRPr="001F21E0" w14:paraId="62D2961E"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175490D9" w14:textId="77777777" w:rsidR="00FE744D" w:rsidRPr="001F21E0" w:rsidRDefault="00FE744D" w:rsidP="005674E2">
            <w:pPr>
              <w:keepNext/>
              <w:keepLines/>
              <w:spacing w:after="0"/>
              <w:jc w:val="center"/>
            </w:pPr>
            <w:r w:rsidRPr="001F21E0">
              <w:rPr>
                <w:rFonts w:ascii="Arial" w:hAnsi="Arial"/>
                <w:sz w:val="18"/>
              </w:rPr>
              <w:t xml:space="preserve">DRX </w:t>
            </w:r>
            <w:r w:rsidRPr="001F21E0">
              <w:rPr>
                <w:rFonts w:ascii="Arial" w:hAnsi="Arial" w:hint="eastAsia"/>
                <w:sz w:val="18"/>
              </w:rPr>
              <w:t>cycle</w:t>
            </w:r>
            <w:r w:rsidRPr="001F21E0">
              <w:rPr>
                <w:rFonts w:ascii="Arial" w:hAnsi="Arial" w:hint="eastAsia"/>
                <w:sz w:val="18"/>
              </w:rPr>
              <w:t>≤</w:t>
            </w:r>
            <w:r w:rsidRPr="001F21E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2459785" w14:textId="77777777" w:rsidR="00FE744D" w:rsidRPr="001F21E0" w:rsidRDefault="00FE744D" w:rsidP="005674E2">
            <w:pPr>
              <w:keepNext/>
              <w:keepLines/>
              <w:spacing w:after="0"/>
              <w:jc w:val="center"/>
              <w:rPr>
                <w:b/>
              </w:rPr>
            </w:pPr>
            <w:r w:rsidRPr="001F21E0">
              <w:rPr>
                <w:rFonts w:ascii="Arial" w:hAnsi="Arial"/>
                <w:sz w:val="18"/>
              </w:rPr>
              <w:t xml:space="preserve"> [5] x max(measCycleSCell, 1.5xDRX cycle)</w:t>
            </w:r>
          </w:p>
        </w:tc>
      </w:tr>
      <w:tr w:rsidR="00FE744D" w:rsidRPr="001F21E0" w14:paraId="6FDB2819" w14:textId="77777777" w:rsidTr="00DD2BDA">
        <w:tc>
          <w:tcPr>
            <w:tcW w:w="4620" w:type="dxa"/>
            <w:tcBorders>
              <w:top w:val="single" w:sz="4" w:space="0" w:color="auto"/>
              <w:left w:val="single" w:sz="4" w:space="0" w:color="auto"/>
              <w:bottom w:val="single" w:sz="4" w:space="0" w:color="auto"/>
              <w:right w:val="single" w:sz="4" w:space="0" w:color="auto"/>
            </w:tcBorders>
          </w:tcPr>
          <w:p w14:paraId="43D5DDB5" w14:textId="77777777" w:rsidR="00FE744D" w:rsidRPr="001F21E0" w:rsidRDefault="00FE744D" w:rsidP="005674E2">
            <w:pPr>
              <w:keepNext/>
              <w:keepLines/>
              <w:spacing w:after="0"/>
              <w:jc w:val="center"/>
            </w:pPr>
            <w:r w:rsidRPr="001F21E0">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tcPr>
          <w:p w14:paraId="7EA7364D" w14:textId="77777777" w:rsidR="00FE744D" w:rsidRPr="001F21E0" w:rsidRDefault="00FE744D" w:rsidP="005674E2">
            <w:pPr>
              <w:keepNext/>
              <w:keepLines/>
              <w:spacing w:after="0"/>
              <w:jc w:val="center"/>
            </w:pPr>
            <w:r w:rsidRPr="001F21E0">
              <w:rPr>
                <w:rFonts w:ascii="Arial" w:hAnsi="Arial"/>
                <w:sz w:val="18"/>
              </w:rPr>
              <w:t>[5] x max(measCycleSCell, DRX cycle)</w:t>
            </w:r>
          </w:p>
        </w:tc>
      </w:tr>
    </w:tbl>
    <w:p w14:paraId="459E384C" w14:textId="77777777" w:rsidR="00FE744D" w:rsidRPr="001F21E0" w:rsidRDefault="00FE744D" w:rsidP="00FE744D">
      <w:pPr>
        <w:rPr>
          <w:rFonts w:eastAsia="Times New Roman"/>
        </w:rPr>
      </w:pPr>
    </w:p>
    <w:p w14:paraId="61E2A721" w14:textId="568D5263" w:rsidR="00FE744D" w:rsidRPr="001F21E0" w:rsidRDefault="00FE744D" w:rsidP="005674E2">
      <w:pPr>
        <w:keepNext/>
        <w:keepLines/>
        <w:spacing w:before="60"/>
        <w:jc w:val="center"/>
      </w:pPr>
      <w:r w:rsidRPr="001F21E0">
        <w:rPr>
          <w:rFonts w:ascii="Arial" w:hAnsi="Arial"/>
          <w:b/>
        </w:rPr>
        <w:lastRenderedPageBreak/>
        <w:t>Table 9.2.5.1-</w:t>
      </w:r>
      <w:r w:rsidRPr="001F21E0">
        <w:rPr>
          <w:rFonts w:ascii="Arial" w:eastAsia="Times New Roman" w:hAnsi="Arial"/>
          <w:b/>
        </w:rPr>
        <w:t>5</w:t>
      </w:r>
      <w:r w:rsidRPr="001F21E0">
        <w:rPr>
          <w:rFonts w:ascii="Arial" w:hAnsi="Arial"/>
          <w:b/>
        </w:rPr>
        <w:t>: Time period for PSS/SSS detection,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744D" w:rsidRPr="001F21E0" w14:paraId="607EEEB3"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4F328FED" w14:textId="77777777" w:rsidR="00FE744D" w:rsidRPr="001F21E0" w:rsidRDefault="00FE744D" w:rsidP="00FE744D">
            <w:pPr>
              <w:keepNext/>
              <w:keepLines/>
              <w:spacing w:after="0"/>
              <w:jc w:val="center"/>
              <w:rPr>
                <w:rFonts w:ascii="Arial" w:eastAsia="Times New Roman" w:hAnsi="Arial"/>
                <w:b/>
                <w:sz w:val="18"/>
              </w:rPr>
            </w:pPr>
            <w:r w:rsidRPr="001F21E0">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1C8695D" w14:textId="77777777" w:rsidR="00FE744D" w:rsidRPr="001F21E0" w:rsidRDefault="00FE744D" w:rsidP="00FE744D">
            <w:pPr>
              <w:keepNext/>
              <w:keepLines/>
              <w:spacing w:after="0"/>
              <w:jc w:val="center"/>
              <w:rPr>
                <w:rFonts w:ascii="Arial" w:eastAsia="Times New Roman" w:hAnsi="Arial"/>
                <w:b/>
                <w:sz w:val="18"/>
              </w:rPr>
            </w:pPr>
            <w:r w:rsidRPr="001F21E0">
              <w:rPr>
                <w:rFonts w:ascii="Arial" w:eastAsia="Times New Roman" w:hAnsi="Arial"/>
                <w:b/>
                <w:sz w:val="18"/>
              </w:rPr>
              <w:t>T</w:t>
            </w:r>
            <w:r w:rsidRPr="001F21E0">
              <w:rPr>
                <w:rFonts w:ascii="Arial" w:eastAsia="Times New Roman" w:hAnsi="Arial"/>
                <w:b/>
                <w:sz w:val="18"/>
                <w:vertAlign w:val="subscript"/>
              </w:rPr>
              <w:t>PSS/SSS_sync</w:t>
            </w:r>
            <w:r w:rsidRPr="001F21E0">
              <w:rPr>
                <w:rFonts w:eastAsia="Times New Roman"/>
                <w:b/>
                <w:vertAlign w:val="subscript"/>
              </w:rPr>
              <w:t>_intra</w:t>
            </w:r>
          </w:p>
        </w:tc>
      </w:tr>
      <w:tr w:rsidR="00FE744D" w:rsidRPr="001F21E0" w14:paraId="144134EF"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009821AC" w14:textId="77777777" w:rsidR="00FE744D" w:rsidRPr="001F21E0" w:rsidRDefault="00FE744D" w:rsidP="00FE744D">
            <w:pPr>
              <w:keepNext/>
              <w:keepLines/>
              <w:spacing w:after="0"/>
              <w:jc w:val="center"/>
              <w:rPr>
                <w:rFonts w:ascii="Arial" w:eastAsia="Times New Roman" w:hAnsi="Arial"/>
                <w:sz w:val="18"/>
              </w:rPr>
            </w:pPr>
            <w:r w:rsidRPr="001F21E0">
              <w:rPr>
                <w:rFonts w:ascii="Arial" w:eastAsia="Times New Roma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7507263" w14:textId="069E8439" w:rsidR="00FE744D" w:rsidRPr="001F21E0" w:rsidRDefault="00FE744D" w:rsidP="00FE744D">
            <w:pPr>
              <w:keepNext/>
              <w:keepLines/>
              <w:spacing w:after="0"/>
              <w:jc w:val="center"/>
              <w:rPr>
                <w:rFonts w:ascii="Arial" w:eastAsia="Times New Roman" w:hAnsi="Arial"/>
                <w:sz w:val="18"/>
              </w:rPr>
            </w:pPr>
            <w:r w:rsidRPr="001F21E0">
              <w:rPr>
                <w:rFonts w:eastAsia="Times New Roman"/>
              </w:rPr>
              <w:t>M</w:t>
            </w:r>
            <w:r w:rsidRPr="001F21E0">
              <w:rPr>
                <w:rFonts w:eastAsia="Times New Roman"/>
                <w:vertAlign w:val="subscript"/>
              </w:rPr>
              <w:t>pss/sss_sync_w/o_gaps</w:t>
            </w:r>
            <w:r w:rsidRPr="001F21E0">
              <w:rPr>
                <w:rFonts w:eastAsia="Times New Roman"/>
              </w:rPr>
              <w:t xml:space="preserve"> x measCycleSCell</w:t>
            </w:r>
          </w:p>
        </w:tc>
      </w:tr>
      <w:tr w:rsidR="00FE744D" w:rsidRPr="001F21E0" w14:paraId="16645F4D"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24986228" w14:textId="77777777" w:rsidR="00FE744D" w:rsidRPr="001F21E0" w:rsidRDefault="00FE744D" w:rsidP="00FE744D">
            <w:pPr>
              <w:keepNext/>
              <w:keepLines/>
              <w:spacing w:after="0"/>
              <w:jc w:val="center"/>
              <w:rPr>
                <w:rFonts w:ascii="Arial" w:eastAsia="Times New Roman" w:hAnsi="Arial"/>
                <w:sz w:val="18"/>
              </w:rPr>
            </w:pPr>
            <w:r w:rsidRPr="001F21E0">
              <w:rPr>
                <w:rFonts w:eastAsia="Times New Roman"/>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04FA6E41" w14:textId="77777777" w:rsidR="00FE744D" w:rsidRPr="001F21E0" w:rsidRDefault="00FE744D" w:rsidP="00FE744D">
            <w:pPr>
              <w:keepNext/>
              <w:keepLines/>
              <w:spacing w:after="0"/>
              <w:jc w:val="center"/>
              <w:rPr>
                <w:rFonts w:ascii="Arial" w:eastAsia="Times New Roman" w:hAnsi="Arial"/>
                <w:b/>
                <w:sz w:val="18"/>
              </w:rPr>
            </w:pPr>
            <w:r w:rsidRPr="001F21E0">
              <w:rPr>
                <w:rFonts w:eastAsia="Times New Roman"/>
              </w:rPr>
              <w:t xml:space="preserve"> M</w:t>
            </w:r>
            <w:r w:rsidRPr="001F21E0">
              <w:rPr>
                <w:rFonts w:eastAsia="Times New Roman"/>
                <w:vertAlign w:val="subscript"/>
              </w:rPr>
              <w:t>pss/sss_sync_w/o_gaps</w:t>
            </w:r>
            <w:r w:rsidRPr="001F21E0">
              <w:rPr>
                <w:rFonts w:eastAsia="Times New Roman"/>
              </w:rPr>
              <w:t xml:space="preserve"> x max(measCycleSCell, 1.5xDRX cycle)</w:t>
            </w:r>
          </w:p>
        </w:tc>
      </w:tr>
      <w:tr w:rsidR="00FE744D" w:rsidRPr="001F21E0" w14:paraId="6BA1A1F6" w14:textId="77777777" w:rsidTr="00DD2BDA">
        <w:tc>
          <w:tcPr>
            <w:tcW w:w="4620" w:type="dxa"/>
            <w:tcBorders>
              <w:top w:val="single" w:sz="4" w:space="0" w:color="auto"/>
              <w:left w:val="single" w:sz="4" w:space="0" w:color="auto"/>
              <w:bottom w:val="single" w:sz="4" w:space="0" w:color="auto"/>
              <w:right w:val="single" w:sz="4" w:space="0" w:color="auto"/>
            </w:tcBorders>
          </w:tcPr>
          <w:p w14:paraId="23A8BC7B" w14:textId="77777777" w:rsidR="00FE744D" w:rsidRPr="001F21E0" w:rsidRDefault="00FE744D" w:rsidP="00FE744D">
            <w:pPr>
              <w:keepNext/>
              <w:keepLines/>
              <w:spacing w:after="0"/>
              <w:jc w:val="center"/>
              <w:rPr>
                <w:rFonts w:ascii="Arial" w:eastAsia="Times New Roman" w:hAnsi="Arial"/>
                <w:sz w:val="18"/>
              </w:rPr>
            </w:pPr>
            <w:r w:rsidRPr="001F21E0">
              <w:t>DRX</w:t>
            </w:r>
            <w:r w:rsidRPr="001F21E0">
              <w:rPr>
                <w:rFonts w:eastAsia="Times New Roman"/>
              </w:rPr>
              <w:t xml:space="preserve"> cycle&gt; 320ms</w:t>
            </w:r>
          </w:p>
        </w:tc>
        <w:tc>
          <w:tcPr>
            <w:tcW w:w="4621" w:type="dxa"/>
            <w:tcBorders>
              <w:top w:val="single" w:sz="4" w:space="0" w:color="auto"/>
              <w:left w:val="single" w:sz="4" w:space="0" w:color="auto"/>
              <w:bottom w:val="single" w:sz="4" w:space="0" w:color="auto"/>
              <w:right w:val="single" w:sz="4" w:space="0" w:color="auto"/>
            </w:tcBorders>
          </w:tcPr>
          <w:p w14:paraId="1B53744E" w14:textId="0A433389" w:rsidR="00FE744D" w:rsidRPr="001F21E0" w:rsidRDefault="00FE744D" w:rsidP="00FE744D">
            <w:pPr>
              <w:keepNext/>
              <w:keepLines/>
              <w:spacing w:after="0"/>
              <w:jc w:val="center"/>
              <w:rPr>
                <w:rFonts w:ascii="Arial" w:hAnsi="Arial"/>
                <w:sz w:val="18"/>
              </w:rPr>
            </w:pPr>
            <w:r w:rsidRPr="001F21E0">
              <w:rPr>
                <w:rFonts w:eastAsia="Times New Roman"/>
              </w:rPr>
              <w:t>M</w:t>
            </w:r>
            <w:r w:rsidRPr="001F21E0">
              <w:rPr>
                <w:rFonts w:eastAsia="Times New Roman"/>
                <w:vertAlign w:val="subscript"/>
              </w:rPr>
              <w:t>pss/sss_sync_w/o_gaps</w:t>
            </w:r>
            <w:r w:rsidRPr="001F21E0">
              <w:rPr>
                <w:rFonts w:eastAsia="Times New Roman"/>
              </w:rPr>
              <w:t xml:space="preserve"> x max(measCycleSCell, DRX cycle)</w:t>
            </w:r>
          </w:p>
        </w:tc>
      </w:tr>
    </w:tbl>
    <w:p w14:paraId="32CF3B1A" w14:textId="77777777" w:rsidR="00FE744D" w:rsidRPr="001F21E0" w:rsidRDefault="00FE744D" w:rsidP="00FE744D">
      <w:pPr>
        <w:rPr>
          <w:rFonts w:eastAsia="Times New Roman"/>
        </w:rPr>
      </w:pPr>
    </w:p>
    <w:p w14:paraId="531B1B1A" w14:textId="4F1CC46B" w:rsidR="00FE744D" w:rsidRPr="001F21E0" w:rsidRDefault="00FE744D" w:rsidP="005674E2">
      <w:pPr>
        <w:keepNext/>
        <w:keepLines/>
        <w:spacing w:before="60"/>
        <w:jc w:val="center"/>
      </w:pPr>
      <w:r w:rsidRPr="001F21E0">
        <w:rPr>
          <w:rFonts w:ascii="Arial" w:hAnsi="Arial"/>
          <w:b/>
        </w:rPr>
        <w:t>Table 9.2.5.1-</w:t>
      </w:r>
      <w:r w:rsidRPr="001F21E0">
        <w:rPr>
          <w:rFonts w:ascii="Arial" w:eastAsia="Times New Roman" w:hAnsi="Arial"/>
          <w:b/>
        </w:rPr>
        <w:t>6</w:t>
      </w:r>
      <w:r w:rsidRPr="001F21E0">
        <w:rPr>
          <w:rFonts w:ascii="Arial" w:hAnsi="Arial"/>
          <w:b/>
        </w:rPr>
        <w:t>: Time period for time index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744D" w:rsidRPr="001F21E0" w14:paraId="77B8F71D"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51EB994C" w14:textId="77777777" w:rsidR="00FE744D" w:rsidRPr="001F21E0" w:rsidRDefault="00FE744D" w:rsidP="00FE744D">
            <w:pPr>
              <w:keepNext/>
              <w:keepLines/>
              <w:spacing w:after="0"/>
              <w:jc w:val="center"/>
              <w:rPr>
                <w:rFonts w:ascii="Arial" w:eastAsia="Times New Roman" w:hAnsi="Arial"/>
                <w:b/>
                <w:sz w:val="18"/>
              </w:rPr>
            </w:pPr>
            <w:r w:rsidRPr="001F21E0">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664E52E" w14:textId="77777777" w:rsidR="00FE744D" w:rsidRPr="001F21E0" w:rsidRDefault="00FE744D" w:rsidP="00FE744D">
            <w:pPr>
              <w:keepNext/>
              <w:keepLines/>
              <w:spacing w:after="0"/>
              <w:jc w:val="center"/>
              <w:rPr>
                <w:rFonts w:ascii="Arial" w:eastAsia="Times New Roman" w:hAnsi="Arial"/>
                <w:b/>
                <w:sz w:val="18"/>
              </w:rPr>
            </w:pPr>
            <w:r w:rsidRPr="001F21E0">
              <w:rPr>
                <w:rFonts w:ascii="Arial" w:eastAsia="Times New Roman" w:hAnsi="Arial"/>
                <w:b/>
                <w:sz w:val="18"/>
              </w:rPr>
              <w:t>T</w:t>
            </w:r>
            <w:r w:rsidRPr="001F21E0">
              <w:rPr>
                <w:rFonts w:ascii="Arial" w:eastAsia="Times New Roman" w:hAnsi="Arial"/>
                <w:b/>
                <w:sz w:val="18"/>
                <w:vertAlign w:val="subscript"/>
              </w:rPr>
              <w:t>SSB_time_index</w:t>
            </w:r>
            <w:r w:rsidRPr="001F21E0">
              <w:rPr>
                <w:rFonts w:eastAsia="Times New Roman"/>
                <w:b/>
                <w:vertAlign w:val="subscript"/>
              </w:rPr>
              <w:t>_intra</w:t>
            </w:r>
          </w:p>
        </w:tc>
      </w:tr>
      <w:tr w:rsidR="00FE744D" w:rsidRPr="001F21E0" w14:paraId="024595B5"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0DED18D6" w14:textId="77777777" w:rsidR="00FE744D" w:rsidRPr="001F21E0" w:rsidRDefault="00FE744D" w:rsidP="00FE744D">
            <w:pPr>
              <w:keepNext/>
              <w:keepLines/>
              <w:spacing w:after="0"/>
              <w:jc w:val="center"/>
              <w:rPr>
                <w:rFonts w:ascii="Arial" w:eastAsia="Times New Roman" w:hAnsi="Arial"/>
                <w:sz w:val="18"/>
              </w:rPr>
            </w:pPr>
            <w:r w:rsidRPr="001F21E0">
              <w:rPr>
                <w:rFonts w:ascii="Arial" w:eastAsia="Times New Roma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BDE829D" w14:textId="77777777" w:rsidR="00FE744D" w:rsidRPr="001F21E0" w:rsidRDefault="00FE744D" w:rsidP="00FE744D">
            <w:pPr>
              <w:keepNext/>
              <w:keepLines/>
              <w:spacing w:after="0"/>
              <w:jc w:val="center"/>
              <w:rPr>
                <w:rFonts w:ascii="Arial" w:eastAsia="Times New Roman" w:hAnsi="Arial"/>
                <w:sz w:val="18"/>
              </w:rPr>
            </w:pPr>
            <w:r w:rsidRPr="001F21E0">
              <w:rPr>
                <w:rFonts w:ascii="Arial" w:eastAsia="Times New Roman" w:hAnsi="Arial"/>
                <w:sz w:val="18"/>
              </w:rPr>
              <w:t>[3] x measCycleSCell</w:t>
            </w:r>
          </w:p>
        </w:tc>
      </w:tr>
      <w:tr w:rsidR="00FE744D" w:rsidRPr="001F21E0" w14:paraId="0596BAFE"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428CFDF8" w14:textId="77777777" w:rsidR="00FE744D" w:rsidRPr="001F21E0" w:rsidRDefault="00FE744D" w:rsidP="00FE744D">
            <w:pPr>
              <w:keepNext/>
              <w:keepLines/>
              <w:spacing w:after="0"/>
              <w:jc w:val="center"/>
              <w:rPr>
                <w:rFonts w:ascii="Arial" w:eastAsia="Times New Roman" w:hAnsi="Arial"/>
                <w:sz w:val="18"/>
              </w:rPr>
            </w:pPr>
            <w:r w:rsidRPr="001F21E0">
              <w:rPr>
                <w:rFonts w:ascii="Arial" w:eastAsia="Times New Roman"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35F7FC4C" w14:textId="77777777" w:rsidR="00FE744D" w:rsidRPr="001F21E0" w:rsidRDefault="00FE744D" w:rsidP="00FE744D">
            <w:pPr>
              <w:keepNext/>
              <w:keepLines/>
              <w:spacing w:after="0"/>
              <w:jc w:val="center"/>
              <w:rPr>
                <w:rFonts w:ascii="Arial" w:eastAsia="Times New Roman" w:hAnsi="Arial"/>
                <w:b/>
                <w:sz w:val="18"/>
              </w:rPr>
            </w:pPr>
            <w:r w:rsidRPr="001F21E0">
              <w:rPr>
                <w:rFonts w:ascii="Arial" w:eastAsia="Times New Roman" w:hAnsi="Arial"/>
                <w:sz w:val="18"/>
              </w:rPr>
              <w:t xml:space="preserve"> [3] x max(measCycleSCell, 1.5xDRX cycle)</w:t>
            </w:r>
          </w:p>
        </w:tc>
      </w:tr>
      <w:tr w:rsidR="00FE744D" w:rsidRPr="001F21E0" w14:paraId="30C18BB7" w14:textId="77777777" w:rsidTr="00DD2BDA">
        <w:tc>
          <w:tcPr>
            <w:tcW w:w="4620" w:type="dxa"/>
            <w:tcBorders>
              <w:top w:val="single" w:sz="4" w:space="0" w:color="auto"/>
              <w:left w:val="single" w:sz="4" w:space="0" w:color="auto"/>
              <w:bottom w:val="single" w:sz="4" w:space="0" w:color="auto"/>
              <w:right w:val="single" w:sz="4" w:space="0" w:color="auto"/>
            </w:tcBorders>
          </w:tcPr>
          <w:p w14:paraId="02904B6A" w14:textId="77777777" w:rsidR="00FE744D" w:rsidRPr="001F21E0" w:rsidRDefault="00FE744D" w:rsidP="00FE744D">
            <w:pPr>
              <w:keepNext/>
              <w:keepLines/>
              <w:spacing w:after="0"/>
              <w:jc w:val="center"/>
              <w:rPr>
                <w:rFonts w:ascii="Arial" w:eastAsia="Times New Roman" w:hAnsi="Arial"/>
                <w:sz w:val="18"/>
              </w:rPr>
            </w:pPr>
            <w:r w:rsidRPr="001F21E0">
              <w:rPr>
                <w:rFonts w:ascii="Arial" w:eastAsia="Times New Roman"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tcPr>
          <w:p w14:paraId="74A9CA44" w14:textId="77777777" w:rsidR="00FE744D" w:rsidRPr="001F21E0" w:rsidRDefault="00FE744D" w:rsidP="00FE744D">
            <w:pPr>
              <w:keepNext/>
              <w:keepLines/>
              <w:spacing w:after="0"/>
              <w:jc w:val="center"/>
              <w:rPr>
                <w:rFonts w:ascii="Arial" w:eastAsia="Times New Roman" w:hAnsi="Arial"/>
                <w:sz w:val="18"/>
              </w:rPr>
            </w:pPr>
            <w:r w:rsidRPr="001F21E0">
              <w:rPr>
                <w:rFonts w:ascii="Arial" w:eastAsia="Times New Roman" w:hAnsi="Arial"/>
                <w:sz w:val="18"/>
              </w:rPr>
              <w:t>[3] x max(measCycleSCell, DRX cycle)</w:t>
            </w:r>
          </w:p>
        </w:tc>
      </w:tr>
      <w:bookmarkEnd w:id="182"/>
    </w:tbl>
    <w:p w14:paraId="0C19C360" w14:textId="7FFD3533" w:rsidR="00FE744D" w:rsidRPr="001F21E0" w:rsidRDefault="00FE744D" w:rsidP="00FE744D">
      <w:pPr>
        <w:rPr>
          <w:rFonts w:eastAsia="Times New Roman"/>
        </w:rPr>
      </w:pPr>
    </w:p>
    <w:p w14:paraId="2FEED4F2" w14:textId="2575CB5B" w:rsidR="005674E2" w:rsidRPr="001F21E0" w:rsidRDefault="005674E2" w:rsidP="005674E2">
      <w:pPr>
        <w:pStyle w:val="TH"/>
      </w:pPr>
      <w:r w:rsidRPr="001F21E0">
        <w:t>Table 9.2.5.1-</w:t>
      </w:r>
      <w:r w:rsidRPr="001F21E0">
        <w:rPr>
          <w:rFonts w:eastAsia="Times New Roman"/>
        </w:rPr>
        <w:t>7</w:t>
      </w:r>
      <w:r w:rsidRPr="001F21E0">
        <w:t>: Void</w:t>
      </w:r>
    </w:p>
    <w:p w14:paraId="6B0B8729" w14:textId="0B5FC412" w:rsidR="005674E2" w:rsidRPr="001F21E0" w:rsidRDefault="005674E2" w:rsidP="005674E2">
      <w:pPr>
        <w:pStyle w:val="TH"/>
      </w:pPr>
      <w:r w:rsidRPr="001F21E0">
        <w:t>Table 9.2.5.1-</w:t>
      </w:r>
      <w:r w:rsidRPr="001F21E0">
        <w:rPr>
          <w:rFonts w:eastAsia="Times New Roman"/>
        </w:rPr>
        <w:t>8</w:t>
      </w:r>
      <w:r w:rsidRPr="001F21E0">
        <w:t>: Void</w:t>
      </w:r>
    </w:p>
    <w:p w14:paraId="73F19A16" w14:textId="77777777" w:rsidR="005674E2" w:rsidRPr="001F21E0" w:rsidRDefault="005674E2" w:rsidP="00FE744D">
      <w:pPr>
        <w:rPr>
          <w:rFonts w:eastAsia="Times New Roman"/>
        </w:rPr>
      </w:pPr>
    </w:p>
    <w:p w14:paraId="5368EFD3" w14:textId="77777777" w:rsidR="00FE744D" w:rsidRPr="001F21E0" w:rsidRDefault="00FE744D" w:rsidP="001F21E0">
      <w:pPr>
        <w:keepNext/>
        <w:keepLines/>
        <w:spacing w:before="120"/>
        <w:ind w:left="1418" w:hanging="1418"/>
        <w:outlineLvl w:val="3"/>
      </w:pPr>
      <w:r w:rsidRPr="001F21E0">
        <w:rPr>
          <w:rFonts w:ascii="Arial" w:hAnsi="Arial"/>
          <w:sz w:val="24"/>
        </w:rPr>
        <w:t>9.2.5.2</w:t>
      </w:r>
      <w:r w:rsidRPr="001F21E0">
        <w:rPr>
          <w:rFonts w:ascii="Arial" w:hAnsi="Arial"/>
          <w:sz w:val="24"/>
        </w:rPr>
        <w:tab/>
        <w:t>Measurement period</w:t>
      </w:r>
    </w:p>
    <w:p w14:paraId="7BC54319" w14:textId="77777777" w:rsidR="00FE744D" w:rsidRPr="001F21E0" w:rsidRDefault="00FE744D" w:rsidP="00FE744D">
      <w:pPr>
        <w:rPr>
          <w:rFonts w:eastAsia="Times New Roman"/>
          <w:i/>
          <w:lang w:val="en-US"/>
        </w:rPr>
      </w:pPr>
      <w:r w:rsidRPr="001F21E0">
        <w:rPr>
          <w:rFonts w:eastAsia="Times New Roman"/>
          <w:i/>
        </w:rPr>
        <w:t>Editor’s Note : The requirements below have been derived so far assuming no configured Scell or E-UTRA SCell. The requirements when one or more SCells or E-UTRA SCells are configured is for further study.</w:t>
      </w:r>
      <w:r w:rsidRPr="001F21E0">
        <w:rPr>
          <w:rFonts w:eastAsia="Times New Roman"/>
          <w:i/>
          <w:lang w:val="en-US"/>
        </w:rPr>
        <w:t xml:space="preserve"> The requirements below have been derived without considering gap sharing when all SMTC occasion are fully overlapping with measurement gaps.</w:t>
      </w:r>
    </w:p>
    <w:p w14:paraId="59AC00EE" w14:textId="77777777" w:rsidR="00FE744D" w:rsidRPr="001F21E0" w:rsidRDefault="00FE744D" w:rsidP="00FE744D">
      <w:pPr>
        <w:rPr>
          <w:rFonts w:eastAsia="Times New Roman"/>
        </w:rPr>
      </w:pPr>
      <w:r w:rsidRPr="001F21E0">
        <w:rPr>
          <w:rFonts w:eastAsia="Times New Roman"/>
        </w:rPr>
        <w:t>The measurement period for intrafrequency measurements without gaps is as shown in table 9.2.5.2-1, 9.2.5.2-2, 9.2.5.2-3 (deactivated SCell) or 9.2.5.2-4(deactivated SCell).</w:t>
      </w:r>
    </w:p>
    <w:p w14:paraId="36AC8533" w14:textId="77777777" w:rsidR="00FE744D" w:rsidRPr="001F21E0" w:rsidRDefault="00FE744D" w:rsidP="005674E2">
      <w:pPr>
        <w:keepNext/>
        <w:keepLines/>
        <w:spacing w:before="60"/>
        <w:jc w:val="center"/>
      </w:pPr>
      <w:r w:rsidRPr="001F21E0">
        <w:rPr>
          <w:rFonts w:ascii="Arial" w:hAnsi="Arial"/>
          <w:b/>
        </w:rPr>
        <w:t>Table 9.2.5.2-1: Measurement period for intrafrequency measurements without gaps(Frequency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744D" w:rsidRPr="001F21E0" w14:paraId="7DF2BB89"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137ECE18" w14:textId="77777777" w:rsidR="00FE744D" w:rsidRPr="001F21E0" w:rsidRDefault="00FE744D" w:rsidP="00FE744D">
            <w:pPr>
              <w:keepNext/>
              <w:keepLines/>
              <w:spacing w:after="0"/>
              <w:jc w:val="center"/>
              <w:rPr>
                <w:rFonts w:ascii="Arial" w:eastAsia="Times New Roman" w:hAnsi="Arial"/>
                <w:b/>
                <w:sz w:val="18"/>
              </w:rPr>
            </w:pPr>
            <w:r w:rsidRPr="001F21E0">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2B53D06" w14:textId="77777777" w:rsidR="00FE744D" w:rsidRPr="001F21E0" w:rsidRDefault="00FE744D" w:rsidP="00FE744D">
            <w:pPr>
              <w:keepNext/>
              <w:keepLines/>
              <w:spacing w:after="0"/>
              <w:jc w:val="center"/>
              <w:rPr>
                <w:rFonts w:ascii="Arial" w:eastAsia="Times New Roman" w:hAnsi="Arial"/>
                <w:b/>
                <w:sz w:val="18"/>
              </w:rPr>
            </w:pPr>
            <w:r w:rsidRPr="001F21E0">
              <w:rPr>
                <w:rFonts w:ascii="Arial" w:eastAsia="Times New Roman" w:hAnsi="Arial"/>
                <w:b/>
                <w:sz w:val="18"/>
              </w:rPr>
              <w:t>T</w:t>
            </w:r>
            <w:r w:rsidRPr="001F21E0">
              <w:rPr>
                <w:rFonts w:ascii="Arial" w:eastAsia="Times New Roman" w:hAnsi="Arial"/>
                <w:b/>
                <w:sz w:val="18"/>
                <w:vertAlign w:val="subscript"/>
              </w:rPr>
              <w:t xml:space="preserve"> SSB_measurement_period_intra</w:t>
            </w:r>
            <w:r w:rsidRPr="001F21E0">
              <w:rPr>
                <w:rFonts w:ascii="Arial" w:eastAsia="Times New Roman" w:hAnsi="Arial"/>
                <w:b/>
                <w:sz w:val="18"/>
              </w:rPr>
              <w:t xml:space="preserve">  </w:t>
            </w:r>
          </w:p>
        </w:tc>
      </w:tr>
      <w:tr w:rsidR="00FE744D" w:rsidRPr="001F21E0" w14:paraId="0E96FDEB"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641164FD" w14:textId="77777777" w:rsidR="00FE744D" w:rsidRPr="001F21E0" w:rsidRDefault="00FE744D" w:rsidP="005674E2">
            <w:pPr>
              <w:keepNext/>
              <w:keepLines/>
              <w:spacing w:after="0"/>
              <w:jc w:val="center"/>
            </w:pPr>
            <w:r w:rsidRPr="001F21E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A5C362C" w14:textId="77777777" w:rsidR="00FE744D" w:rsidRPr="001F21E0" w:rsidRDefault="00FE744D" w:rsidP="005674E2">
            <w:pPr>
              <w:keepNext/>
              <w:keepLines/>
              <w:spacing w:after="0"/>
              <w:jc w:val="center"/>
            </w:pPr>
            <w:r w:rsidRPr="001F21E0">
              <w:rPr>
                <w:rFonts w:ascii="Arial" w:hAnsi="Arial"/>
                <w:sz w:val="18"/>
              </w:rPr>
              <w:t>max[ 200ms, ceil( 5 x K</w:t>
            </w:r>
            <w:r w:rsidRPr="001F21E0">
              <w:rPr>
                <w:rFonts w:ascii="Arial" w:hAnsi="Arial"/>
                <w:sz w:val="18"/>
                <w:vertAlign w:val="subscript"/>
              </w:rPr>
              <w:t>p</w:t>
            </w:r>
            <w:r w:rsidRPr="001F21E0">
              <w:rPr>
                <w:rFonts w:ascii="Arial" w:hAnsi="Arial"/>
                <w:sz w:val="18"/>
              </w:rPr>
              <w:t>) x SMTC period ]</w:t>
            </w:r>
            <w:r w:rsidRPr="001F21E0">
              <w:rPr>
                <w:rFonts w:ascii="Arial" w:hAnsi="Arial"/>
                <w:sz w:val="18"/>
                <w:vertAlign w:val="superscript"/>
              </w:rPr>
              <w:t>Note 1</w:t>
            </w:r>
          </w:p>
        </w:tc>
      </w:tr>
      <w:tr w:rsidR="00FE744D" w:rsidRPr="001F21E0" w14:paraId="7E278242"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5197E23B" w14:textId="77777777" w:rsidR="00FE744D" w:rsidRPr="001F21E0" w:rsidRDefault="00FE744D" w:rsidP="005674E2">
            <w:pPr>
              <w:keepNext/>
              <w:keepLines/>
              <w:spacing w:after="0"/>
              <w:jc w:val="center"/>
            </w:pPr>
            <w:r w:rsidRPr="001F21E0">
              <w:rPr>
                <w:rFonts w:ascii="Arial" w:hAnsi="Arial"/>
                <w:sz w:val="18"/>
              </w:rPr>
              <w:t xml:space="preserve">DRX </w:t>
            </w:r>
            <w:r w:rsidRPr="001F21E0">
              <w:rPr>
                <w:rFonts w:ascii="Arial" w:hAnsi="Arial" w:hint="eastAsia"/>
                <w:sz w:val="18"/>
              </w:rPr>
              <w:t>cycle</w:t>
            </w:r>
            <w:r w:rsidRPr="001F21E0">
              <w:rPr>
                <w:rFonts w:ascii="Arial" w:hAnsi="Arial" w:hint="eastAsia"/>
                <w:sz w:val="18"/>
              </w:rPr>
              <w:t>≤</w:t>
            </w:r>
            <w:r w:rsidRPr="001F21E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ACEE4AC" w14:textId="77777777" w:rsidR="00FE744D" w:rsidRPr="001F21E0" w:rsidRDefault="00FE744D" w:rsidP="005674E2">
            <w:pPr>
              <w:keepNext/>
              <w:keepLines/>
              <w:spacing w:after="0"/>
              <w:jc w:val="center"/>
              <w:rPr>
                <w:b/>
              </w:rPr>
            </w:pPr>
            <w:r w:rsidRPr="001F21E0">
              <w:rPr>
                <w:rFonts w:ascii="Arial" w:hAnsi="Arial"/>
                <w:sz w:val="18"/>
              </w:rPr>
              <w:t>max[ 200ms, ceil(1.5x 5 x K</w:t>
            </w:r>
            <w:r w:rsidRPr="001F21E0">
              <w:rPr>
                <w:rFonts w:ascii="Arial" w:hAnsi="Arial"/>
                <w:sz w:val="18"/>
                <w:vertAlign w:val="subscript"/>
              </w:rPr>
              <w:t>p</w:t>
            </w:r>
            <w:r w:rsidRPr="001F21E0">
              <w:rPr>
                <w:rFonts w:ascii="Arial" w:hAnsi="Arial"/>
                <w:sz w:val="18"/>
              </w:rPr>
              <w:t xml:space="preserve">) x max(SMTC period,DRX cycle) ] </w:t>
            </w:r>
          </w:p>
        </w:tc>
      </w:tr>
      <w:tr w:rsidR="00FE744D" w:rsidRPr="001F21E0" w14:paraId="49AE9EEF"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4CBD0DC5" w14:textId="77777777" w:rsidR="00FE744D" w:rsidRPr="001F21E0" w:rsidRDefault="00FE744D" w:rsidP="005674E2">
            <w:pPr>
              <w:keepNext/>
              <w:keepLines/>
              <w:spacing w:after="0"/>
              <w:jc w:val="center"/>
              <w:rPr>
                <w:b/>
              </w:rPr>
            </w:pPr>
            <w:r w:rsidRPr="001F21E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BC618B5" w14:textId="77777777" w:rsidR="00FE744D" w:rsidRPr="001F21E0" w:rsidRDefault="00FE744D" w:rsidP="005674E2">
            <w:pPr>
              <w:keepNext/>
              <w:keepLines/>
              <w:spacing w:after="0"/>
              <w:jc w:val="center"/>
              <w:rPr>
                <w:b/>
              </w:rPr>
            </w:pPr>
            <w:r w:rsidRPr="001F21E0">
              <w:rPr>
                <w:rFonts w:ascii="Arial" w:hAnsi="Arial"/>
                <w:sz w:val="18"/>
              </w:rPr>
              <w:t>ceil( 5 x K</w:t>
            </w:r>
            <w:r w:rsidRPr="001F21E0">
              <w:rPr>
                <w:rFonts w:ascii="Arial" w:hAnsi="Arial"/>
                <w:sz w:val="18"/>
                <w:vertAlign w:val="subscript"/>
              </w:rPr>
              <w:t xml:space="preserve">p </w:t>
            </w:r>
            <w:r w:rsidRPr="001F21E0">
              <w:rPr>
                <w:rFonts w:ascii="Arial" w:hAnsi="Arial"/>
                <w:sz w:val="18"/>
              </w:rPr>
              <w:t>) x DRX cycle</w:t>
            </w:r>
          </w:p>
        </w:tc>
      </w:tr>
      <w:tr w:rsidR="00FE744D" w:rsidRPr="001F21E0" w14:paraId="5F063671" w14:textId="77777777" w:rsidTr="00DD2BD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B142618" w14:textId="77777777" w:rsidR="00FE744D" w:rsidRPr="001F21E0" w:rsidRDefault="00FE744D" w:rsidP="00FE744D">
            <w:pPr>
              <w:keepNext/>
              <w:keepLines/>
              <w:spacing w:after="0"/>
              <w:ind w:left="851" w:hanging="851"/>
              <w:rPr>
                <w:rFonts w:ascii="Arial" w:eastAsia="Times New Roman" w:hAnsi="Arial"/>
                <w:sz w:val="18"/>
              </w:rPr>
            </w:pPr>
            <w:r w:rsidRPr="001F21E0">
              <w:rPr>
                <w:rFonts w:ascii="Arial" w:eastAsia="Times New Roman" w:hAnsi="Arial"/>
                <w:sz w:val="18"/>
              </w:rPr>
              <w:t>NOTE 1:</w:t>
            </w:r>
            <w:r w:rsidRPr="001F21E0">
              <w:rPr>
                <w:rFonts w:ascii="Arial" w:eastAsia="Times New Roman" w:hAnsi="Arial"/>
                <w:sz w:val="18"/>
              </w:rPr>
              <w:tab/>
              <w:t>If different SMTC periodicities are configured for different cells, the SMTC period in the requirement is the one used by the cell being identified</w:t>
            </w:r>
          </w:p>
        </w:tc>
      </w:tr>
    </w:tbl>
    <w:p w14:paraId="0C637115" w14:textId="77777777" w:rsidR="00FE744D" w:rsidRPr="001F21E0" w:rsidRDefault="00FE744D" w:rsidP="00FE744D">
      <w:pPr>
        <w:rPr>
          <w:rFonts w:eastAsia="Times New Roman"/>
          <w:b/>
        </w:rPr>
      </w:pPr>
    </w:p>
    <w:p w14:paraId="5DF5F8E9" w14:textId="77777777" w:rsidR="00FE744D" w:rsidRPr="001F21E0" w:rsidRDefault="00FE744D" w:rsidP="005674E2">
      <w:pPr>
        <w:keepNext/>
        <w:keepLines/>
        <w:spacing w:before="60"/>
        <w:jc w:val="center"/>
      </w:pPr>
      <w:r w:rsidRPr="001F21E0">
        <w:rPr>
          <w:rFonts w:ascii="Arial" w:hAnsi="Arial"/>
          <w:b/>
        </w:rPr>
        <w:t>Table 9.2.5.2-2: Measurement period for intrafrequency measurements without gaps(Frequency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744D" w:rsidRPr="001F21E0" w14:paraId="6FD37505"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405AEB05" w14:textId="77777777" w:rsidR="00FE744D" w:rsidRPr="001F21E0" w:rsidRDefault="00FE744D" w:rsidP="00FE744D">
            <w:pPr>
              <w:keepNext/>
              <w:keepLines/>
              <w:spacing w:after="0"/>
              <w:jc w:val="center"/>
              <w:rPr>
                <w:rFonts w:ascii="Arial" w:eastAsia="Times New Roman" w:hAnsi="Arial"/>
                <w:b/>
                <w:sz w:val="18"/>
              </w:rPr>
            </w:pPr>
            <w:r w:rsidRPr="001F21E0">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AF6F9A0" w14:textId="77777777" w:rsidR="00FE744D" w:rsidRPr="001F21E0" w:rsidRDefault="00FE744D" w:rsidP="00FE744D">
            <w:pPr>
              <w:keepNext/>
              <w:keepLines/>
              <w:spacing w:after="0"/>
              <w:jc w:val="center"/>
              <w:rPr>
                <w:rFonts w:ascii="Arial" w:eastAsia="Times New Roman" w:hAnsi="Arial"/>
                <w:b/>
                <w:sz w:val="18"/>
              </w:rPr>
            </w:pPr>
            <w:r w:rsidRPr="001F21E0">
              <w:rPr>
                <w:rFonts w:ascii="Arial" w:eastAsia="Times New Roman" w:hAnsi="Arial"/>
                <w:b/>
                <w:sz w:val="18"/>
              </w:rPr>
              <w:t>T</w:t>
            </w:r>
            <w:r w:rsidRPr="001F21E0">
              <w:rPr>
                <w:rFonts w:ascii="Arial" w:eastAsia="Times New Roman" w:hAnsi="Arial"/>
                <w:b/>
                <w:sz w:val="18"/>
                <w:vertAlign w:val="subscript"/>
              </w:rPr>
              <w:t xml:space="preserve"> SSB_measurement_period_intra</w:t>
            </w:r>
            <w:r w:rsidRPr="001F21E0">
              <w:rPr>
                <w:rFonts w:ascii="Arial" w:eastAsia="Times New Roman" w:hAnsi="Arial"/>
                <w:b/>
                <w:sz w:val="18"/>
              </w:rPr>
              <w:t xml:space="preserve">  </w:t>
            </w:r>
          </w:p>
        </w:tc>
      </w:tr>
      <w:tr w:rsidR="00FE744D" w:rsidRPr="001F21E0" w14:paraId="4F752169"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1E3D3170" w14:textId="77777777" w:rsidR="00FE744D" w:rsidRPr="001F21E0" w:rsidRDefault="00FE744D" w:rsidP="005674E2">
            <w:pPr>
              <w:keepNext/>
              <w:keepLines/>
              <w:spacing w:after="0"/>
              <w:jc w:val="center"/>
            </w:pPr>
            <w:r w:rsidRPr="001F21E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9E4977" w14:textId="0641EC1E" w:rsidR="00FE744D" w:rsidRPr="001F21E0" w:rsidRDefault="00FE744D" w:rsidP="005674E2">
            <w:pPr>
              <w:keepNext/>
              <w:keepLines/>
              <w:spacing w:after="0"/>
              <w:jc w:val="center"/>
            </w:pPr>
            <w:r w:rsidRPr="001F21E0">
              <w:rPr>
                <w:rFonts w:ascii="Arial" w:hAnsi="Arial"/>
                <w:sz w:val="18"/>
              </w:rPr>
              <w:t>max[ 400ms, ceil(</w:t>
            </w:r>
            <w:r w:rsidRPr="001F21E0">
              <w:rPr>
                <w:rFonts w:ascii="Arial" w:eastAsia="Times New Roman" w:hAnsi="Arial"/>
                <w:sz w:val="18"/>
              </w:rPr>
              <w:t>M</w:t>
            </w:r>
            <w:r w:rsidRPr="001F21E0">
              <w:rPr>
                <w:rFonts w:ascii="Arial" w:eastAsia="Times New Roman" w:hAnsi="Arial"/>
                <w:sz w:val="18"/>
                <w:vertAlign w:val="subscript"/>
              </w:rPr>
              <w:t>meas_period_w/o_gaps</w:t>
            </w:r>
            <w:r w:rsidRPr="001F21E0">
              <w:rPr>
                <w:rFonts w:ascii="Arial" w:hAnsi="Arial"/>
                <w:sz w:val="18"/>
              </w:rPr>
              <w:t xml:space="preserve"> x K</w:t>
            </w:r>
            <w:r w:rsidRPr="001F21E0">
              <w:rPr>
                <w:rFonts w:ascii="Arial" w:hAnsi="Arial"/>
                <w:sz w:val="18"/>
                <w:vertAlign w:val="subscript"/>
              </w:rPr>
              <w:t>p</w:t>
            </w:r>
            <w:r w:rsidRPr="001F21E0">
              <w:rPr>
                <w:rFonts w:ascii="Arial" w:hAnsi="Arial"/>
                <w:sz w:val="18"/>
              </w:rPr>
              <w:t xml:space="preserve"> x </w:t>
            </w:r>
            <w:r w:rsidRPr="001F21E0">
              <w:rPr>
                <w:rFonts w:ascii="Arial" w:eastAsia="Times New Roman" w:hAnsi="Arial"/>
                <w:sz w:val="18"/>
              </w:rPr>
              <w:t>K</w:t>
            </w:r>
            <w:r w:rsidRPr="001F21E0">
              <w:rPr>
                <w:rFonts w:ascii="Arial" w:eastAsia="Times New Roman" w:hAnsi="Arial"/>
                <w:sz w:val="18"/>
                <w:vertAlign w:val="subscript"/>
              </w:rPr>
              <w:t>RLM</w:t>
            </w:r>
            <w:r w:rsidRPr="001F21E0">
              <w:rPr>
                <w:rFonts w:ascii="Arial" w:eastAsia="Times New Roman" w:hAnsi="Arial"/>
                <w:sz w:val="18"/>
              </w:rPr>
              <w:t>)</w:t>
            </w:r>
            <w:r w:rsidRPr="001F21E0">
              <w:rPr>
                <w:rFonts w:ascii="Arial" w:hAnsi="Arial"/>
                <w:sz w:val="18"/>
              </w:rPr>
              <w:t xml:space="preserve"> x SMTC period ]</w:t>
            </w:r>
            <w:r w:rsidRPr="001F21E0">
              <w:rPr>
                <w:rFonts w:ascii="Arial" w:hAnsi="Arial"/>
                <w:sz w:val="18"/>
                <w:vertAlign w:val="superscript"/>
              </w:rPr>
              <w:t>Note 1</w:t>
            </w:r>
          </w:p>
        </w:tc>
      </w:tr>
      <w:tr w:rsidR="00FE744D" w:rsidRPr="001F21E0" w14:paraId="01C14D78"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5B8FA869" w14:textId="77777777" w:rsidR="00FE744D" w:rsidRPr="001F21E0" w:rsidRDefault="00FE744D" w:rsidP="005674E2">
            <w:pPr>
              <w:keepNext/>
              <w:keepLines/>
              <w:spacing w:after="0"/>
              <w:jc w:val="center"/>
            </w:pPr>
            <w:r w:rsidRPr="001F21E0">
              <w:rPr>
                <w:rFonts w:ascii="Arial" w:hAnsi="Arial"/>
                <w:sz w:val="18"/>
              </w:rPr>
              <w:t xml:space="preserve">DRX </w:t>
            </w:r>
            <w:r w:rsidRPr="001F21E0">
              <w:rPr>
                <w:rFonts w:ascii="Arial" w:hAnsi="Arial" w:hint="eastAsia"/>
                <w:sz w:val="18"/>
              </w:rPr>
              <w:t>cycle</w:t>
            </w:r>
            <w:r w:rsidRPr="001F21E0">
              <w:rPr>
                <w:rFonts w:ascii="Arial" w:hAnsi="Arial" w:hint="eastAsia"/>
                <w:sz w:val="18"/>
              </w:rPr>
              <w:t>≤</w:t>
            </w:r>
            <w:r w:rsidRPr="001F21E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13CBA3C" w14:textId="6E6BB2E2" w:rsidR="00FE744D" w:rsidRPr="001F21E0" w:rsidRDefault="00FE744D" w:rsidP="005674E2">
            <w:pPr>
              <w:keepNext/>
              <w:keepLines/>
              <w:spacing w:after="0"/>
              <w:jc w:val="center"/>
              <w:rPr>
                <w:b/>
              </w:rPr>
            </w:pPr>
            <w:r w:rsidRPr="001F21E0">
              <w:rPr>
                <w:rFonts w:ascii="Arial" w:hAnsi="Arial"/>
                <w:sz w:val="18"/>
              </w:rPr>
              <w:t xml:space="preserve">max[ 400ms, ceil(1.5x </w:t>
            </w:r>
            <w:r w:rsidRPr="001F21E0">
              <w:rPr>
                <w:rFonts w:ascii="Arial" w:eastAsia="Times New Roman" w:hAnsi="Arial"/>
                <w:sz w:val="18"/>
              </w:rPr>
              <w:t>M</w:t>
            </w:r>
            <w:r w:rsidRPr="001F21E0">
              <w:rPr>
                <w:rFonts w:ascii="Arial" w:eastAsia="Times New Roman" w:hAnsi="Arial"/>
                <w:sz w:val="18"/>
                <w:vertAlign w:val="subscript"/>
              </w:rPr>
              <w:t>meas_period_w/o_gaps</w:t>
            </w:r>
            <w:r w:rsidRPr="001F21E0">
              <w:rPr>
                <w:rFonts w:ascii="Arial" w:hAnsi="Arial"/>
                <w:sz w:val="18"/>
              </w:rPr>
              <w:t xml:space="preserve"> x K</w:t>
            </w:r>
            <w:r w:rsidRPr="001F21E0">
              <w:rPr>
                <w:rFonts w:ascii="Arial" w:hAnsi="Arial"/>
                <w:sz w:val="18"/>
                <w:vertAlign w:val="subscript"/>
              </w:rPr>
              <w:t>p</w:t>
            </w:r>
            <w:r w:rsidRPr="001F21E0">
              <w:rPr>
                <w:rFonts w:ascii="Arial" w:hAnsi="Arial"/>
                <w:sz w:val="18"/>
              </w:rPr>
              <w:t xml:space="preserve"> x </w:t>
            </w:r>
            <w:r w:rsidRPr="001F21E0">
              <w:rPr>
                <w:rFonts w:ascii="Arial" w:eastAsia="Times New Roman" w:hAnsi="Arial"/>
                <w:sz w:val="18"/>
              </w:rPr>
              <w:t>K</w:t>
            </w:r>
            <w:r w:rsidRPr="001F21E0">
              <w:rPr>
                <w:rFonts w:ascii="Arial" w:eastAsia="Times New Roman" w:hAnsi="Arial"/>
                <w:sz w:val="18"/>
                <w:vertAlign w:val="subscript"/>
              </w:rPr>
              <w:t>RLM</w:t>
            </w:r>
            <w:r w:rsidRPr="001F21E0">
              <w:rPr>
                <w:rFonts w:ascii="Arial" w:eastAsia="Times New Roman" w:hAnsi="Arial"/>
                <w:sz w:val="18"/>
              </w:rPr>
              <w:t>)</w:t>
            </w:r>
            <w:r w:rsidRPr="001F21E0">
              <w:rPr>
                <w:rFonts w:ascii="Arial" w:hAnsi="Arial"/>
                <w:sz w:val="18"/>
              </w:rPr>
              <w:t xml:space="preserve"> x max(SMTC period,DRX cycle) ] </w:t>
            </w:r>
          </w:p>
        </w:tc>
      </w:tr>
      <w:tr w:rsidR="00FE744D" w:rsidRPr="001F21E0" w14:paraId="56BEEE8C"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6FC59483" w14:textId="77777777" w:rsidR="00FE744D" w:rsidRPr="001F21E0" w:rsidRDefault="00FE744D" w:rsidP="005674E2">
            <w:pPr>
              <w:keepNext/>
              <w:keepLines/>
              <w:spacing w:after="0"/>
              <w:jc w:val="center"/>
              <w:rPr>
                <w:b/>
              </w:rPr>
            </w:pPr>
            <w:r w:rsidRPr="001F21E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9DF4DF9" w14:textId="42681B7A" w:rsidR="00FE744D" w:rsidRPr="001F21E0" w:rsidRDefault="00FE744D" w:rsidP="005674E2">
            <w:pPr>
              <w:keepNext/>
              <w:keepLines/>
              <w:spacing w:after="0"/>
              <w:jc w:val="center"/>
              <w:rPr>
                <w:b/>
              </w:rPr>
            </w:pPr>
            <w:r w:rsidRPr="001F21E0">
              <w:rPr>
                <w:rFonts w:ascii="Arial" w:hAnsi="Arial"/>
                <w:sz w:val="18"/>
              </w:rPr>
              <w:t>ceil(</w:t>
            </w:r>
            <w:r w:rsidRPr="001F21E0">
              <w:rPr>
                <w:rFonts w:ascii="Arial" w:eastAsia="Times New Roman" w:hAnsi="Arial"/>
                <w:sz w:val="18"/>
              </w:rPr>
              <w:t>M</w:t>
            </w:r>
            <w:r w:rsidRPr="001F21E0">
              <w:rPr>
                <w:rFonts w:ascii="Arial" w:eastAsia="Times New Roman" w:hAnsi="Arial"/>
                <w:sz w:val="18"/>
                <w:vertAlign w:val="subscript"/>
              </w:rPr>
              <w:t>meas_period_w/o_gaps</w:t>
            </w:r>
            <w:r w:rsidRPr="001F21E0">
              <w:rPr>
                <w:rFonts w:ascii="Arial" w:hAnsi="Arial"/>
                <w:sz w:val="18"/>
              </w:rPr>
              <w:t xml:space="preserve"> xK</w:t>
            </w:r>
            <w:r w:rsidRPr="001F21E0">
              <w:rPr>
                <w:rFonts w:ascii="Arial" w:hAnsi="Arial"/>
                <w:sz w:val="18"/>
                <w:vertAlign w:val="subscript"/>
              </w:rPr>
              <w:t>p</w:t>
            </w:r>
            <w:r w:rsidRPr="001F21E0">
              <w:rPr>
                <w:rFonts w:ascii="Arial" w:hAnsi="Arial"/>
                <w:sz w:val="18"/>
              </w:rPr>
              <w:t xml:space="preserve"> x </w:t>
            </w:r>
            <w:r w:rsidRPr="001F21E0">
              <w:rPr>
                <w:rFonts w:ascii="Arial" w:eastAsia="Times New Roman" w:hAnsi="Arial"/>
                <w:sz w:val="18"/>
              </w:rPr>
              <w:t>K</w:t>
            </w:r>
            <w:r w:rsidRPr="001F21E0">
              <w:rPr>
                <w:rFonts w:ascii="Arial" w:eastAsia="Times New Roman" w:hAnsi="Arial"/>
                <w:sz w:val="18"/>
                <w:vertAlign w:val="subscript"/>
              </w:rPr>
              <w:t>RLM</w:t>
            </w:r>
            <w:r w:rsidRPr="001F21E0">
              <w:rPr>
                <w:rFonts w:ascii="Arial" w:eastAsia="Times New Roman" w:hAnsi="Arial"/>
                <w:sz w:val="18"/>
              </w:rPr>
              <w:t xml:space="preserve"> )</w:t>
            </w:r>
            <w:r w:rsidRPr="001F21E0">
              <w:rPr>
                <w:rFonts w:ascii="Arial" w:hAnsi="Arial"/>
                <w:sz w:val="18"/>
              </w:rPr>
              <w:t xml:space="preserve"> x DRX cycle</w:t>
            </w:r>
          </w:p>
        </w:tc>
      </w:tr>
      <w:tr w:rsidR="00FE744D" w:rsidRPr="001F21E0" w14:paraId="1F072C85" w14:textId="77777777" w:rsidTr="00DD2BD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5D24753" w14:textId="77777777" w:rsidR="00FE744D" w:rsidRPr="001F21E0" w:rsidRDefault="00FE744D" w:rsidP="00FE744D">
            <w:pPr>
              <w:keepNext/>
              <w:keepLines/>
              <w:spacing w:after="0"/>
              <w:ind w:left="851" w:hanging="851"/>
              <w:rPr>
                <w:rFonts w:ascii="Arial" w:eastAsia="Times New Roman" w:hAnsi="Arial"/>
                <w:sz w:val="18"/>
              </w:rPr>
            </w:pPr>
            <w:r w:rsidRPr="001F21E0">
              <w:rPr>
                <w:rFonts w:ascii="Arial" w:eastAsia="Times New Roman" w:hAnsi="Arial"/>
                <w:sz w:val="18"/>
              </w:rPr>
              <w:t>NOTE 1:</w:t>
            </w:r>
            <w:r w:rsidRPr="001F21E0">
              <w:rPr>
                <w:rFonts w:ascii="Arial" w:eastAsia="Times New Roman" w:hAnsi="Arial"/>
                <w:sz w:val="18"/>
              </w:rPr>
              <w:tab/>
              <w:t>If different SMTC periodicities are configured for different cells, the SMTC period in the requirement is the one used by the cell being identified</w:t>
            </w:r>
          </w:p>
        </w:tc>
      </w:tr>
    </w:tbl>
    <w:p w14:paraId="7143BD69" w14:textId="77777777" w:rsidR="00FE744D" w:rsidRPr="001F21E0" w:rsidRDefault="00FE744D" w:rsidP="00FE744D">
      <w:pPr>
        <w:rPr>
          <w:rFonts w:eastAsia="Times New Roman"/>
          <w:b/>
        </w:rPr>
      </w:pPr>
    </w:p>
    <w:p w14:paraId="4EC64FD8" w14:textId="77777777" w:rsidR="00FE744D" w:rsidRPr="001F21E0" w:rsidRDefault="00FE744D" w:rsidP="005674E2">
      <w:pPr>
        <w:keepNext/>
        <w:keepLines/>
        <w:spacing w:before="60"/>
        <w:jc w:val="center"/>
      </w:pPr>
      <w:r w:rsidRPr="001F21E0">
        <w:rPr>
          <w:rFonts w:ascii="Arial" w:hAnsi="Arial"/>
          <w:b/>
        </w:rPr>
        <w:t>Table 9.2.5.2-3: Measurement period for intrafrequency measurements without gaps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744D" w:rsidRPr="001F21E0" w14:paraId="6107D425"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28F1DE1F" w14:textId="77777777" w:rsidR="00FE744D" w:rsidRPr="001F21E0" w:rsidRDefault="00FE744D" w:rsidP="005674E2">
            <w:pPr>
              <w:keepNext/>
              <w:keepLines/>
              <w:spacing w:after="0"/>
              <w:jc w:val="center"/>
            </w:pPr>
            <w:r w:rsidRPr="001F21E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1E31E21" w14:textId="2EF2F761" w:rsidR="00FE744D" w:rsidRPr="001F21E0" w:rsidRDefault="00FE744D" w:rsidP="005674E2">
            <w:pPr>
              <w:keepNext/>
              <w:keepLines/>
              <w:spacing w:after="0"/>
              <w:jc w:val="center"/>
            </w:pPr>
            <w:r w:rsidRPr="001F21E0">
              <w:rPr>
                <w:rFonts w:ascii="Arial" w:hAnsi="Arial"/>
                <w:b/>
                <w:sz w:val="18"/>
              </w:rPr>
              <w:t>T</w:t>
            </w:r>
            <w:r w:rsidRPr="001F21E0">
              <w:rPr>
                <w:rFonts w:ascii="Arial" w:hAnsi="Arial"/>
                <w:b/>
                <w:sz w:val="18"/>
                <w:vertAlign w:val="subscript"/>
              </w:rPr>
              <w:t xml:space="preserve"> SSB_measurement_period</w:t>
            </w:r>
            <w:r w:rsidRPr="001F21E0">
              <w:rPr>
                <w:rFonts w:ascii="Arial" w:eastAsia="Times New Roman" w:hAnsi="Arial"/>
                <w:b/>
                <w:sz w:val="18"/>
                <w:vertAlign w:val="subscript"/>
              </w:rPr>
              <w:t>_intra</w:t>
            </w:r>
            <w:r w:rsidRPr="001F21E0">
              <w:rPr>
                <w:rFonts w:ascii="Arial" w:eastAsia="Times New Roman" w:hAnsi="Arial"/>
                <w:b/>
                <w:sz w:val="18"/>
              </w:rPr>
              <w:t xml:space="preserve">  </w:t>
            </w:r>
          </w:p>
        </w:tc>
      </w:tr>
      <w:tr w:rsidR="00FE744D" w:rsidRPr="001F21E0" w14:paraId="2684D19C"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04626876" w14:textId="77777777" w:rsidR="00FE744D" w:rsidRPr="001F21E0" w:rsidRDefault="00FE744D" w:rsidP="005674E2">
            <w:pPr>
              <w:keepNext/>
              <w:keepLines/>
              <w:spacing w:after="0"/>
              <w:jc w:val="center"/>
            </w:pPr>
            <w:r w:rsidRPr="001F21E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E4E2240" w14:textId="77777777" w:rsidR="00FE744D" w:rsidRPr="001F21E0" w:rsidRDefault="00FE744D" w:rsidP="005674E2">
            <w:pPr>
              <w:keepNext/>
              <w:keepLines/>
              <w:spacing w:after="0"/>
              <w:jc w:val="center"/>
            </w:pPr>
            <w:r w:rsidRPr="001F21E0">
              <w:rPr>
                <w:rFonts w:ascii="Arial" w:hAnsi="Arial"/>
                <w:sz w:val="18"/>
              </w:rPr>
              <w:t>[5] x measCycleSCell</w:t>
            </w:r>
          </w:p>
        </w:tc>
      </w:tr>
      <w:tr w:rsidR="00FE744D" w:rsidRPr="001F21E0" w14:paraId="6C536CB0"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506A17C6" w14:textId="77777777" w:rsidR="00FE744D" w:rsidRPr="001F21E0" w:rsidRDefault="00FE744D" w:rsidP="005674E2">
            <w:pPr>
              <w:keepNext/>
              <w:keepLines/>
              <w:spacing w:after="0"/>
              <w:jc w:val="center"/>
            </w:pPr>
            <w:r w:rsidRPr="001F21E0">
              <w:rPr>
                <w:rFonts w:ascii="Arial" w:hAnsi="Arial"/>
                <w:sz w:val="18"/>
              </w:rPr>
              <w:t xml:space="preserve">DRX </w:t>
            </w:r>
            <w:r w:rsidRPr="001F21E0">
              <w:rPr>
                <w:rFonts w:ascii="Arial" w:hAnsi="Arial" w:hint="eastAsia"/>
                <w:sz w:val="18"/>
              </w:rPr>
              <w:t>cycle</w:t>
            </w:r>
            <w:r w:rsidRPr="001F21E0">
              <w:rPr>
                <w:rFonts w:ascii="Arial" w:hAnsi="Arial" w:hint="eastAsia"/>
                <w:sz w:val="18"/>
              </w:rPr>
              <w:t>≤</w:t>
            </w:r>
            <w:r w:rsidRPr="001F21E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11EF96C" w14:textId="77777777" w:rsidR="00FE744D" w:rsidRPr="001F21E0" w:rsidRDefault="00FE744D" w:rsidP="005674E2">
            <w:pPr>
              <w:keepNext/>
              <w:keepLines/>
              <w:spacing w:after="0"/>
              <w:jc w:val="center"/>
              <w:rPr>
                <w:b/>
              </w:rPr>
            </w:pPr>
            <w:r w:rsidRPr="001F21E0">
              <w:rPr>
                <w:rFonts w:ascii="Arial" w:hAnsi="Arial"/>
                <w:sz w:val="18"/>
              </w:rPr>
              <w:t>[5] x max(measCycleSCell, 1.5xDRX cycle)</w:t>
            </w:r>
          </w:p>
        </w:tc>
      </w:tr>
      <w:tr w:rsidR="00FE744D" w:rsidRPr="001F21E0" w14:paraId="7ED39AAB" w14:textId="77777777" w:rsidTr="00DD2BDA">
        <w:tc>
          <w:tcPr>
            <w:tcW w:w="4620" w:type="dxa"/>
            <w:tcBorders>
              <w:top w:val="single" w:sz="4" w:space="0" w:color="auto"/>
              <w:left w:val="single" w:sz="4" w:space="0" w:color="auto"/>
              <w:bottom w:val="single" w:sz="4" w:space="0" w:color="auto"/>
              <w:right w:val="single" w:sz="4" w:space="0" w:color="auto"/>
            </w:tcBorders>
          </w:tcPr>
          <w:p w14:paraId="577D8E94" w14:textId="77777777" w:rsidR="00FE744D" w:rsidRPr="001F21E0" w:rsidRDefault="00FE744D" w:rsidP="005674E2">
            <w:pPr>
              <w:keepNext/>
              <w:keepLines/>
              <w:spacing w:after="0"/>
              <w:jc w:val="center"/>
            </w:pPr>
            <w:r w:rsidRPr="001F21E0">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tcPr>
          <w:p w14:paraId="06D39A50" w14:textId="77777777" w:rsidR="00FE744D" w:rsidRPr="001F21E0" w:rsidRDefault="00FE744D" w:rsidP="005674E2">
            <w:pPr>
              <w:keepNext/>
              <w:keepLines/>
              <w:spacing w:after="0"/>
              <w:jc w:val="center"/>
            </w:pPr>
            <w:r w:rsidRPr="001F21E0">
              <w:rPr>
                <w:rFonts w:ascii="Arial" w:hAnsi="Arial"/>
                <w:sz w:val="18"/>
              </w:rPr>
              <w:t>[5] x max(measCycleSCell, DRX cycle)</w:t>
            </w:r>
          </w:p>
        </w:tc>
      </w:tr>
    </w:tbl>
    <w:p w14:paraId="16E18763" w14:textId="77777777" w:rsidR="00FE744D" w:rsidRPr="001F21E0" w:rsidRDefault="00FE744D" w:rsidP="00FE744D">
      <w:pPr>
        <w:rPr>
          <w:rFonts w:eastAsia="Times New Roman"/>
        </w:rPr>
      </w:pPr>
    </w:p>
    <w:p w14:paraId="65139EC7" w14:textId="77777777" w:rsidR="00FE744D" w:rsidRPr="001F21E0" w:rsidRDefault="00FE744D" w:rsidP="005674E2">
      <w:pPr>
        <w:keepNext/>
        <w:keepLines/>
        <w:spacing w:before="60"/>
        <w:jc w:val="center"/>
      </w:pPr>
      <w:r w:rsidRPr="001F21E0">
        <w:rPr>
          <w:rFonts w:ascii="Arial" w:hAnsi="Arial"/>
          <w:b/>
        </w:rPr>
        <w:lastRenderedPageBreak/>
        <w:t>Table 9.2.5.2-4: Measurement period for intrafrequency measurements without gaps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744D" w:rsidRPr="001F21E0" w14:paraId="07CDA5CB"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3CBF32E0" w14:textId="77777777" w:rsidR="00FE744D" w:rsidRPr="001F21E0" w:rsidRDefault="00FE744D" w:rsidP="005674E2">
            <w:pPr>
              <w:keepNext/>
              <w:keepLines/>
              <w:spacing w:after="0"/>
              <w:jc w:val="center"/>
            </w:pPr>
            <w:r w:rsidRPr="001F21E0">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E0F9B83" w14:textId="77777777" w:rsidR="00FE744D" w:rsidRPr="001F21E0" w:rsidRDefault="00FE744D" w:rsidP="005674E2">
            <w:pPr>
              <w:keepNext/>
              <w:keepLines/>
              <w:spacing w:after="0"/>
              <w:jc w:val="center"/>
            </w:pPr>
            <w:r w:rsidRPr="001F21E0">
              <w:rPr>
                <w:rFonts w:ascii="Arial" w:hAnsi="Arial"/>
                <w:b/>
                <w:sz w:val="18"/>
              </w:rPr>
              <w:t>T</w:t>
            </w:r>
            <w:r w:rsidRPr="001F21E0">
              <w:rPr>
                <w:rFonts w:ascii="Arial" w:hAnsi="Arial"/>
                <w:b/>
                <w:sz w:val="18"/>
                <w:vertAlign w:val="subscript"/>
              </w:rPr>
              <w:t xml:space="preserve"> SSB_measurement_period</w:t>
            </w:r>
            <w:r w:rsidRPr="001F21E0">
              <w:rPr>
                <w:rFonts w:ascii="Arial" w:eastAsia="Times New Roman" w:hAnsi="Arial"/>
                <w:b/>
                <w:sz w:val="18"/>
                <w:vertAlign w:val="subscript"/>
              </w:rPr>
              <w:t>_intra</w:t>
            </w:r>
            <w:r w:rsidRPr="001F21E0">
              <w:rPr>
                <w:rFonts w:ascii="Arial" w:hAnsi="Arial"/>
                <w:b/>
                <w:sz w:val="18"/>
              </w:rPr>
              <w:t xml:space="preserve">  </w:t>
            </w:r>
          </w:p>
        </w:tc>
      </w:tr>
      <w:tr w:rsidR="00FE744D" w:rsidRPr="001F21E0" w14:paraId="773CEC98"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775E0EDF" w14:textId="77777777" w:rsidR="00FE744D" w:rsidRPr="001F21E0" w:rsidRDefault="00FE744D" w:rsidP="005674E2">
            <w:pPr>
              <w:keepNext/>
              <w:keepLines/>
              <w:spacing w:after="0"/>
              <w:jc w:val="center"/>
            </w:pPr>
            <w:r w:rsidRPr="001F21E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E6D6EB4" w14:textId="3A0918D5" w:rsidR="00FE744D" w:rsidRPr="001F21E0" w:rsidRDefault="00FE744D" w:rsidP="005674E2">
            <w:pPr>
              <w:keepNext/>
              <w:keepLines/>
              <w:spacing w:after="0"/>
              <w:jc w:val="center"/>
            </w:pPr>
            <w:r w:rsidRPr="001F21E0">
              <w:rPr>
                <w:rFonts w:ascii="Arial" w:eastAsia="Times New Roman" w:hAnsi="Arial"/>
                <w:sz w:val="18"/>
              </w:rPr>
              <w:t>M</w:t>
            </w:r>
            <w:r w:rsidRPr="001F21E0">
              <w:rPr>
                <w:rFonts w:ascii="Arial" w:eastAsia="Times New Roman" w:hAnsi="Arial"/>
                <w:sz w:val="18"/>
                <w:vertAlign w:val="subscript"/>
              </w:rPr>
              <w:t>meas_period with_gaps</w:t>
            </w:r>
            <w:r w:rsidRPr="001F21E0">
              <w:rPr>
                <w:rFonts w:ascii="Arial" w:eastAsia="Times New Roman" w:hAnsi="Arial"/>
                <w:sz w:val="18"/>
              </w:rPr>
              <w:t xml:space="preserve"> x measCycleSCell</w:t>
            </w:r>
          </w:p>
        </w:tc>
      </w:tr>
      <w:tr w:rsidR="00FE744D" w:rsidRPr="001F21E0" w14:paraId="4A316B4B"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774D7123" w14:textId="77777777" w:rsidR="00FE744D" w:rsidRPr="001F21E0" w:rsidRDefault="00FE744D" w:rsidP="00FE744D">
            <w:pPr>
              <w:keepNext/>
              <w:keepLines/>
              <w:spacing w:after="0"/>
              <w:jc w:val="center"/>
              <w:rPr>
                <w:rFonts w:ascii="Arial" w:eastAsia="Times New Roman" w:hAnsi="Arial"/>
                <w:sz w:val="18"/>
              </w:rPr>
            </w:pPr>
            <w:r w:rsidRPr="001F21E0">
              <w:rPr>
                <w:rFonts w:ascii="Arial" w:eastAsia="Times New Roman"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70FA3789" w14:textId="77777777" w:rsidR="00FE744D" w:rsidRPr="001F21E0" w:rsidRDefault="00FE744D" w:rsidP="00FE744D">
            <w:pPr>
              <w:keepNext/>
              <w:keepLines/>
              <w:spacing w:after="0"/>
              <w:jc w:val="center"/>
              <w:rPr>
                <w:rFonts w:ascii="Arial" w:eastAsia="Times New Roman" w:hAnsi="Arial"/>
                <w:b/>
                <w:sz w:val="18"/>
              </w:rPr>
            </w:pPr>
            <w:r w:rsidRPr="001F21E0">
              <w:rPr>
                <w:rFonts w:ascii="Arial" w:eastAsia="Times New Roman" w:hAnsi="Arial"/>
                <w:sz w:val="18"/>
              </w:rPr>
              <w:t xml:space="preserve"> M</w:t>
            </w:r>
            <w:r w:rsidRPr="001F21E0">
              <w:rPr>
                <w:rFonts w:ascii="Arial" w:eastAsia="Times New Roman" w:hAnsi="Arial"/>
                <w:sz w:val="18"/>
                <w:vertAlign w:val="subscript"/>
              </w:rPr>
              <w:t>meas_period with_gaps</w:t>
            </w:r>
            <w:r w:rsidRPr="001F21E0">
              <w:rPr>
                <w:rFonts w:ascii="Arial" w:eastAsia="Times New Roman" w:hAnsi="Arial"/>
                <w:sz w:val="18"/>
              </w:rPr>
              <w:t xml:space="preserve"> x max(measCycleSCell, 1.5xDRX cycle)</w:t>
            </w:r>
          </w:p>
        </w:tc>
      </w:tr>
      <w:tr w:rsidR="00FE744D" w:rsidRPr="001F21E0" w14:paraId="72C5BC47" w14:textId="77777777" w:rsidTr="00DD2BDA">
        <w:tc>
          <w:tcPr>
            <w:tcW w:w="4620" w:type="dxa"/>
            <w:tcBorders>
              <w:top w:val="single" w:sz="4" w:space="0" w:color="auto"/>
              <w:left w:val="single" w:sz="4" w:space="0" w:color="auto"/>
              <w:bottom w:val="single" w:sz="4" w:space="0" w:color="auto"/>
              <w:right w:val="single" w:sz="4" w:space="0" w:color="auto"/>
            </w:tcBorders>
          </w:tcPr>
          <w:p w14:paraId="64EE0512" w14:textId="77777777" w:rsidR="00FE744D" w:rsidRPr="001F21E0" w:rsidRDefault="00FE744D" w:rsidP="005674E2">
            <w:pPr>
              <w:keepNext/>
              <w:keepLines/>
              <w:spacing w:after="0"/>
              <w:jc w:val="center"/>
            </w:pPr>
            <w:r w:rsidRPr="001F21E0">
              <w:rPr>
                <w:rFonts w:ascii="Arial" w:hAnsi="Arial"/>
                <w:sz w:val="18"/>
              </w:rPr>
              <w:t>DRX</w:t>
            </w:r>
            <w:r w:rsidRPr="001F21E0">
              <w:rPr>
                <w:rFonts w:ascii="Arial" w:eastAsia="Times New Roman" w:hAnsi="Arial"/>
                <w:sz w:val="18"/>
              </w:rPr>
              <w:t xml:space="preserve"> cycle&gt; 320ms</w:t>
            </w:r>
          </w:p>
        </w:tc>
        <w:tc>
          <w:tcPr>
            <w:tcW w:w="4621" w:type="dxa"/>
            <w:tcBorders>
              <w:top w:val="single" w:sz="4" w:space="0" w:color="auto"/>
              <w:left w:val="single" w:sz="4" w:space="0" w:color="auto"/>
              <w:bottom w:val="single" w:sz="4" w:space="0" w:color="auto"/>
              <w:right w:val="single" w:sz="4" w:space="0" w:color="auto"/>
            </w:tcBorders>
          </w:tcPr>
          <w:p w14:paraId="1A4561CD" w14:textId="0A0A7FFE" w:rsidR="00FE744D" w:rsidRPr="001F21E0" w:rsidRDefault="00FE744D" w:rsidP="005674E2">
            <w:pPr>
              <w:keepNext/>
              <w:keepLines/>
              <w:spacing w:after="0"/>
              <w:jc w:val="center"/>
            </w:pPr>
            <w:r w:rsidRPr="001F21E0">
              <w:rPr>
                <w:rFonts w:ascii="Arial" w:eastAsia="Times New Roman" w:hAnsi="Arial"/>
                <w:sz w:val="18"/>
              </w:rPr>
              <w:t>M</w:t>
            </w:r>
            <w:r w:rsidRPr="001F21E0">
              <w:rPr>
                <w:rFonts w:ascii="Arial" w:eastAsia="Times New Roman" w:hAnsi="Arial"/>
                <w:sz w:val="18"/>
                <w:vertAlign w:val="subscript"/>
              </w:rPr>
              <w:t>meas_period with_gaps</w:t>
            </w:r>
            <w:r w:rsidRPr="001F21E0">
              <w:rPr>
                <w:rFonts w:ascii="Arial" w:eastAsia="Times New Roman" w:hAnsi="Arial"/>
                <w:sz w:val="18"/>
              </w:rPr>
              <w:t xml:space="preserve"> x max(measCycleSCell, DRX cycle)</w:t>
            </w:r>
          </w:p>
        </w:tc>
      </w:tr>
    </w:tbl>
    <w:p w14:paraId="26D4E296" w14:textId="77777777" w:rsidR="00FE744D" w:rsidRPr="001F21E0" w:rsidRDefault="00FE744D" w:rsidP="00FE744D">
      <w:pPr>
        <w:rPr>
          <w:rFonts w:eastAsia="Times New Roman"/>
        </w:rPr>
      </w:pPr>
    </w:p>
    <w:p w14:paraId="50055275" w14:textId="77777777" w:rsidR="00FE744D" w:rsidRPr="001F21E0" w:rsidRDefault="00FE744D" w:rsidP="005674E2">
      <w:pPr>
        <w:keepNext/>
        <w:keepLines/>
        <w:spacing w:before="120"/>
        <w:ind w:left="1418" w:hanging="1418"/>
        <w:outlineLvl w:val="3"/>
      </w:pPr>
      <w:r w:rsidRPr="001F21E0">
        <w:rPr>
          <w:rFonts w:ascii="Arial" w:hAnsi="Arial"/>
          <w:sz w:val="24"/>
        </w:rPr>
        <w:t>9.2.5.3</w:t>
      </w:r>
      <w:r w:rsidRPr="001F21E0">
        <w:rPr>
          <w:rFonts w:ascii="Arial" w:hAnsi="Arial"/>
          <w:sz w:val="24"/>
        </w:rPr>
        <w:tab/>
        <w:t>Scheduling availability of UE during intra-frequency measurements</w:t>
      </w:r>
    </w:p>
    <w:p w14:paraId="773934A8" w14:textId="1051B98E" w:rsidR="00FE744D" w:rsidRPr="001F21E0" w:rsidRDefault="00FE744D" w:rsidP="00FE744D">
      <w:pPr>
        <w:rPr>
          <w:rFonts w:eastAsia="Times New Roman"/>
          <w:lang w:eastAsia="zh-CN"/>
        </w:rPr>
      </w:pPr>
      <w:r w:rsidRPr="001F21E0">
        <w:rPr>
          <w:rFonts w:eastAsia="Times New Roman"/>
          <w:lang w:eastAsia="zh-CN"/>
        </w:rPr>
        <w:t xml:space="preserve">UE are required to be capable of measuring without measurement gaps when the SSB is completely contained in the active bandwidth part of the UE. When the measurement signal has </w:t>
      </w:r>
      <w:r w:rsidRPr="001F21E0">
        <w:rPr>
          <w:rFonts w:eastAsia="Times New Roman"/>
        </w:rPr>
        <w:t>different subcarrier spacing than PDSCH/PDCCH or on frequency range FR2, there are restrictions on the scheduling availability as described in the following clauses.</w:t>
      </w:r>
    </w:p>
    <w:p w14:paraId="68A60F49" w14:textId="77777777" w:rsidR="00FE744D" w:rsidRPr="001F21E0" w:rsidRDefault="00FE744D" w:rsidP="005674E2">
      <w:pPr>
        <w:keepNext/>
        <w:keepLines/>
        <w:spacing w:before="120"/>
        <w:ind w:left="1701" w:hanging="1701"/>
        <w:outlineLvl w:val="4"/>
      </w:pPr>
      <w:r w:rsidRPr="001F21E0">
        <w:rPr>
          <w:rFonts w:ascii="Arial" w:hAnsi="Arial"/>
          <w:sz w:val="22"/>
        </w:rPr>
        <w:t>9.2.5.3.1</w:t>
      </w:r>
      <w:r w:rsidRPr="001F21E0">
        <w:rPr>
          <w:rFonts w:ascii="Arial" w:hAnsi="Arial"/>
          <w:sz w:val="22"/>
        </w:rPr>
        <w:tab/>
        <w:t>Scheduling availability of UE performing measurements with a same subcarrier spacing as PDSCH/PDCCH on FR1</w:t>
      </w:r>
    </w:p>
    <w:p w14:paraId="45A53FE8" w14:textId="77777777" w:rsidR="00FE744D" w:rsidRPr="001F21E0" w:rsidRDefault="00FE744D" w:rsidP="00FE744D">
      <w:pPr>
        <w:rPr>
          <w:rFonts w:eastAsia="Times New Roman"/>
        </w:rPr>
      </w:pPr>
      <w:r w:rsidRPr="001F21E0">
        <w:rPr>
          <w:rFonts w:eastAsia="Times New Roman"/>
        </w:rPr>
        <w:t>There are no scheduling restrictions due to measurements performed with a same subcarrier spacing as PDSCH/PDCCH on FR1.</w:t>
      </w:r>
    </w:p>
    <w:p w14:paraId="6F917FB2" w14:textId="77777777" w:rsidR="00FE744D" w:rsidRPr="001F21E0" w:rsidRDefault="00FE744D" w:rsidP="005674E2">
      <w:pPr>
        <w:keepNext/>
        <w:keepLines/>
        <w:spacing w:before="120"/>
        <w:ind w:left="1701" w:hanging="1701"/>
        <w:outlineLvl w:val="4"/>
      </w:pPr>
      <w:r w:rsidRPr="001F21E0">
        <w:rPr>
          <w:rFonts w:ascii="Arial" w:hAnsi="Arial"/>
          <w:sz w:val="22"/>
        </w:rPr>
        <w:t>9.2.5.3.2</w:t>
      </w:r>
      <w:r w:rsidRPr="001F21E0">
        <w:rPr>
          <w:rFonts w:ascii="Arial" w:hAnsi="Arial"/>
          <w:sz w:val="22"/>
        </w:rPr>
        <w:tab/>
        <w:t>Scheduling availability of UE performing measurements with a different subcarrier spacing than PDSCH/PDCCH on FR1</w:t>
      </w:r>
    </w:p>
    <w:p w14:paraId="3BDCB664" w14:textId="77777777" w:rsidR="00FE744D" w:rsidRPr="001F21E0" w:rsidRDefault="00FE744D" w:rsidP="00FE744D">
      <w:pPr>
        <w:rPr>
          <w:rFonts w:eastAsia="Times New Roman"/>
        </w:rPr>
      </w:pPr>
      <w:r w:rsidRPr="001F21E0">
        <w:rPr>
          <w:rFonts w:eastAsia="Times New Roman"/>
        </w:rPr>
        <w:t>For UE which support</w:t>
      </w:r>
      <w:r w:rsidRPr="001F21E0">
        <w:rPr>
          <w:rFonts w:eastAsia="Times New Roman"/>
          <w:i/>
        </w:rPr>
        <w:t xml:space="preserve"> simultaneousRxDataSSB-DiffNumerology</w:t>
      </w:r>
      <w:r w:rsidRPr="001F21E0">
        <w:rPr>
          <w:rFonts w:eastAsia="MS Mincho"/>
          <w:i/>
          <w:lang w:eastAsia="ja-JP"/>
        </w:rPr>
        <w:t xml:space="preserve"> </w:t>
      </w:r>
      <w:r w:rsidRPr="001F21E0">
        <w:rPr>
          <w:rFonts w:eastAsia="Times New Roman"/>
        </w:rPr>
        <w:t xml:space="preserve">[14] there are no restrictions on scheduling availability due to measurements. For UE which do not support </w:t>
      </w:r>
      <w:r w:rsidRPr="001F21E0">
        <w:rPr>
          <w:rFonts w:eastAsia="Times New Roman"/>
          <w:i/>
        </w:rPr>
        <w:t xml:space="preserve">simultaneousRxDataSSB-DiffNumerology </w:t>
      </w:r>
      <w:r w:rsidRPr="001F21E0">
        <w:rPr>
          <w:rFonts w:eastAsia="Times New Roman"/>
        </w:rPr>
        <w:t>[14] the following restrictions apply due to SS-RSRP/RSRQ/SINR measurement</w:t>
      </w:r>
    </w:p>
    <w:p w14:paraId="1D4DF55E" w14:textId="2A482C8B" w:rsidR="00FE744D" w:rsidRPr="001F21E0" w:rsidRDefault="00FE744D" w:rsidP="005674E2">
      <w:pPr>
        <w:ind w:left="568" w:hanging="284"/>
        <w:rPr>
          <w:rFonts w:eastAsia="Times New Roman"/>
          <w:lang w:eastAsia="zh-CN"/>
        </w:rPr>
      </w:pPr>
      <w:r w:rsidRPr="001F21E0">
        <w:rPr>
          <w:rFonts w:eastAsia="Times New Roman"/>
          <w:lang w:val="en-US" w:eastAsia="zh-CN"/>
        </w:rPr>
        <w:t>-</w:t>
      </w:r>
      <w:r w:rsidRPr="001F21E0">
        <w:rPr>
          <w:rFonts w:eastAsia="Times New Roman"/>
          <w:lang w:val="en-US" w:eastAsia="zh-CN"/>
        </w:rPr>
        <w:tab/>
        <w:t xml:space="preserve">If </w:t>
      </w:r>
      <w:r w:rsidRPr="001F21E0">
        <w:rPr>
          <w:rFonts w:eastAsia="MS Mincho"/>
          <w:i/>
          <w:noProof/>
          <w:lang w:val="en-US" w:eastAsia="ja-JP"/>
        </w:rPr>
        <w:t>deriveSSB_IndexFromCell</w:t>
      </w:r>
      <w:r w:rsidRPr="001F21E0">
        <w:rPr>
          <w:rFonts w:eastAsia="Times New Roman"/>
          <w:lang w:val="en-US" w:eastAsia="zh-CN"/>
        </w:rPr>
        <w:t xml:space="preserve"> is enabled </w:t>
      </w:r>
      <w:bookmarkStart w:id="183" w:name="_Hlk507691153"/>
      <w:r w:rsidRPr="001F21E0">
        <w:rPr>
          <w:rFonts w:eastAsia="Times New Roman"/>
          <w:lang w:val="en-US" w:eastAsia="zh-CN"/>
        </w:rPr>
        <w:t xml:space="preserve">the UE is not expected to transmit PUCCH/PUSCH or receive PDCCH/PDSCH </w:t>
      </w:r>
      <w:bookmarkEnd w:id="183"/>
      <w:r w:rsidRPr="001F21E0">
        <w:rPr>
          <w:rFonts w:eastAsia="Times New Roman"/>
          <w:lang w:val="en-US" w:eastAsia="zh-CN"/>
        </w:rPr>
        <w:t xml:space="preserve">on SSB symbols to be measured, and on 1 data symbol before each consecutive SSB symbols and 1 data symbol after each consecutive SSB symbols within SMTC window duration. </w:t>
      </w:r>
      <w:r w:rsidRPr="001F21E0">
        <w:rPr>
          <w:rFonts w:eastAsia="Times New Roman"/>
        </w:rPr>
        <w:t xml:space="preserve">If the high layer in TS 38.331 [2] signaling of </w:t>
      </w:r>
      <w:r w:rsidRPr="001F21E0">
        <w:rPr>
          <w:rFonts w:eastAsia="Times New Roman"/>
          <w:i/>
        </w:rPr>
        <w:t>smtc2</w:t>
      </w:r>
      <w:r w:rsidRPr="001F21E0">
        <w:rPr>
          <w:rFonts w:eastAsia="Times New Roman"/>
          <w:b/>
        </w:rPr>
        <w:t xml:space="preserve"> </w:t>
      </w:r>
      <w:r w:rsidRPr="001F21E0">
        <w:rPr>
          <w:rFonts w:eastAsia="Times New Roman"/>
        </w:rPr>
        <w:t>is configured, the SMTC periodicity</w:t>
      </w:r>
      <w:r w:rsidRPr="001F21E0">
        <w:rPr>
          <w:rFonts w:eastAsia="Times New Roman"/>
          <w:vertAlign w:val="subscript"/>
        </w:rPr>
        <w:t xml:space="preserve"> </w:t>
      </w:r>
      <w:r w:rsidRPr="001F21E0">
        <w:rPr>
          <w:rFonts w:eastAsia="Times New Roman"/>
        </w:rPr>
        <w:t xml:space="preserve">follows </w:t>
      </w:r>
      <w:r w:rsidRPr="001F21E0">
        <w:rPr>
          <w:rFonts w:eastAsia="Times New Roman"/>
          <w:i/>
        </w:rPr>
        <w:t>smtc2</w:t>
      </w:r>
      <w:r w:rsidRPr="001F21E0">
        <w:rPr>
          <w:rFonts w:eastAsia="Times New Roman"/>
        </w:rPr>
        <w:t xml:space="preserve">; Otherwise SMTC periodicity follows </w:t>
      </w:r>
      <w:r w:rsidRPr="001F21E0">
        <w:rPr>
          <w:rFonts w:eastAsia="Times New Roman"/>
          <w:i/>
        </w:rPr>
        <w:t>smtc1.</w:t>
      </w:r>
    </w:p>
    <w:p w14:paraId="52CAE539" w14:textId="2DE18D90" w:rsidR="00FE744D" w:rsidRPr="001F21E0" w:rsidRDefault="00FE744D" w:rsidP="005674E2">
      <w:pPr>
        <w:ind w:left="568" w:hanging="284"/>
        <w:rPr>
          <w:rFonts w:eastAsia="Times New Roman"/>
          <w:lang w:eastAsia="zh-CN"/>
        </w:rPr>
      </w:pPr>
      <w:r w:rsidRPr="001F21E0">
        <w:rPr>
          <w:rFonts w:eastAsia="Times New Roman"/>
          <w:lang w:val="en-US" w:eastAsia="zh-CN"/>
        </w:rPr>
        <w:t>-</w:t>
      </w:r>
      <w:r w:rsidRPr="001F21E0">
        <w:rPr>
          <w:rFonts w:eastAsia="Times New Roman"/>
          <w:lang w:val="en-US" w:eastAsia="zh-CN"/>
        </w:rPr>
        <w:tab/>
        <w:t xml:space="preserve">If </w:t>
      </w:r>
      <w:r w:rsidRPr="001F21E0">
        <w:rPr>
          <w:rFonts w:eastAsia="MS Mincho"/>
          <w:i/>
          <w:noProof/>
          <w:lang w:val="en-US" w:eastAsia="ja-JP"/>
        </w:rPr>
        <w:t>deriveSSB_IndexFromCell</w:t>
      </w:r>
      <w:r w:rsidRPr="001F21E0">
        <w:rPr>
          <w:rFonts w:eastAsia="Times New Roman"/>
          <w:lang w:val="en-US" w:eastAsia="zh-CN"/>
        </w:rPr>
        <w:t xml:space="preserve"> is </w:t>
      </w:r>
      <w:r w:rsidRPr="001F21E0">
        <w:rPr>
          <w:rFonts w:eastAsia="Times New Roman"/>
          <w:lang w:val="en-US" w:eastAsia="ko-KR"/>
        </w:rPr>
        <w:t xml:space="preserve">not </w:t>
      </w:r>
      <w:r w:rsidRPr="001F21E0">
        <w:rPr>
          <w:rFonts w:eastAsia="Times New Roman"/>
          <w:lang w:val="en-US" w:eastAsia="zh-CN"/>
        </w:rPr>
        <w:t xml:space="preserve">enabled the UE is not expected to transmit PUCCH/PUSCH or receive PDCCH/PDSCH on all symbols within SMTC window duration. </w:t>
      </w:r>
      <w:r w:rsidRPr="001F21E0">
        <w:rPr>
          <w:rFonts w:eastAsia="Times New Roman"/>
        </w:rPr>
        <w:t xml:space="preserve">If the high layer in TS 38.331 [2] signaling of </w:t>
      </w:r>
      <w:r w:rsidRPr="001F21E0">
        <w:rPr>
          <w:rFonts w:eastAsia="Times New Roman"/>
          <w:i/>
        </w:rPr>
        <w:t>smtc2</w:t>
      </w:r>
      <w:r w:rsidRPr="001F21E0">
        <w:rPr>
          <w:rFonts w:eastAsia="Times New Roman"/>
          <w:b/>
        </w:rPr>
        <w:t xml:space="preserve"> </w:t>
      </w:r>
      <w:r w:rsidRPr="001F21E0">
        <w:rPr>
          <w:rFonts w:eastAsia="Times New Roman"/>
        </w:rPr>
        <w:t>is configured, the SMTC periodicity</w:t>
      </w:r>
      <w:r w:rsidRPr="001F21E0">
        <w:rPr>
          <w:rFonts w:eastAsia="Times New Roman"/>
          <w:vertAlign w:val="subscript"/>
        </w:rPr>
        <w:t xml:space="preserve"> </w:t>
      </w:r>
      <w:r w:rsidRPr="001F21E0">
        <w:rPr>
          <w:rFonts w:eastAsia="Times New Roman"/>
        </w:rPr>
        <w:t xml:space="preserve">follows </w:t>
      </w:r>
      <w:r w:rsidRPr="001F21E0">
        <w:rPr>
          <w:rFonts w:eastAsia="Times New Roman"/>
          <w:i/>
        </w:rPr>
        <w:t>smtc2</w:t>
      </w:r>
      <w:r w:rsidRPr="001F21E0">
        <w:rPr>
          <w:rFonts w:eastAsia="Times New Roman"/>
        </w:rPr>
        <w:t xml:space="preserve">; Otherwise SMTC periodicity follows </w:t>
      </w:r>
      <w:r w:rsidRPr="001F21E0">
        <w:rPr>
          <w:rFonts w:eastAsia="Times New Roman"/>
          <w:i/>
        </w:rPr>
        <w:t>smtc1.</w:t>
      </w:r>
    </w:p>
    <w:p w14:paraId="4CC89FE3" w14:textId="77777777" w:rsidR="00FE744D" w:rsidRPr="001F21E0" w:rsidRDefault="00FE744D" w:rsidP="00FE744D">
      <w:pPr>
        <w:ind w:left="-142"/>
        <w:rPr>
          <w:rFonts w:eastAsia="Times New Roman"/>
          <w:lang w:val="en-US"/>
        </w:rPr>
      </w:pPr>
      <w:r w:rsidRPr="001F21E0">
        <w:rPr>
          <w:rFonts w:eastAsia="Times New Roman"/>
          <w:lang w:val="en-US"/>
        </w:rPr>
        <w:t>When intra</w:t>
      </w:r>
      <w:r w:rsidRPr="001F21E0">
        <w:rPr>
          <w:rFonts w:eastAsia="MS Mincho"/>
          <w:lang w:val="en-US" w:eastAsia="ja-JP"/>
        </w:rPr>
        <w:t>-</w:t>
      </w:r>
      <w:r w:rsidRPr="001F21E0">
        <w:rPr>
          <w:rFonts w:eastAsia="Times New Roman"/>
          <w:lang w:val="en-US"/>
        </w:rPr>
        <w:t>band carrier aggregation is perfo</w:t>
      </w:r>
      <w:r w:rsidRPr="001F21E0">
        <w:rPr>
          <w:rFonts w:eastAsia="MS Mincho"/>
          <w:lang w:val="en-US" w:eastAsia="ja-JP"/>
        </w:rPr>
        <w:t>r</w:t>
      </w:r>
      <w:r w:rsidRPr="001F21E0">
        <w:rPr>
          <w:rFonts w:eastAsia="Times New Roman"/>
          <w:lang w:val="en-US"/>
        </w:rPr>
        <w:t>med, the scheduling restrictions apply to all serving cells on the band.</w:t>
      </w:r>
      <w:r w:rsidRPr="001F21E0">
        <w:rPr>
          <w:rFonts w:eastAsia="MS Mincho"/>
          <w:lang w:val="en-US" w:eastAsia="ja-JP"/>
        </w:rPr>
        <w:t xml:space="preserve"> When inter-band carrier aggregation within FR1 is performed, </w:t>
      </w:r>
      <w:r w:rsidRPr="001F21E0">
        <w:rPr>
          <w:rFonts w:eastAsia="MS Mincho"/>
          <w:lang w:eastAsia="ja-JP"/>
        </w:rPr>
        <w:t>t</w:t>
      </w:r>
      <w:r w:rsidRPr="001F21E0">
        <w:rPr>
          <w:rFonts w:eastAsia="Times New Roman"/>
        </w:rPr>
        <w:t xml:space="preserve">here are no scheduling restrictions </w:t>
      </w:r>
      <w:r w:rsidRPr="001F21E0">
        <w:rPr>
          <w:rFonts w:eastAsia="MS Mincho"/>
          <w:lang w:eastAsia="ja-JP"/>
        </w:rPr>
        <w:t xml:space="preserve">on FR1 serving cell(s) in the bands </w:t>
      </w:r>
      <w:r w:rsidRPr="001F21E0">
        <w:rPr>
          <w:rFonts w:eastAsia="Times New Roman"/>
        </w:rPr>
        <w:t xml:space="preserve">due to measurements performed on </w:t>
      </w:r>
      <w:r w:rsidRPr="001F21E0">
        <w:rPr>
          <w:rFonts w:eastAsia="MS Mincho"/>
          <w:lang w:eastAsia="ja-JP"/>
        </w:rPr>
        <w:t>FR1 serving cell frequency layer in different bands</w:t>
      </w:r>
      <w:r w:rsidRPr="001F21E0">
        <w:rPr>
          <w:rFonts w:eastAsia="MS Mincho"/>
          <w:lang w:val="en-US" w:eastAsia="ja-JP"/>
        </w:rPr>
        <w:t>.</w:t>
      </w:r>
    </w:p>
    <w:p w14:paraId="47AA9BAF" w14:textId="77777777" w:rsidR="00FE744D" w:rsidRPr="001F21E0" w:rsidRDefault="00FE744D" w:rsidP="005674E2">
      <w:pPr>
        <w:keepNext/>
        <w:keepLines/>
        <w:spacing w:before="120"/>
        <w:ind w:left="1701" w:hanging="1701"/>
        <w:outlineLvl w:val="4"/>
      </w:pPr>
      <w:r w:rsidRPr="001F21E0">
        <w:rPr>
          <w:rFonts w:ascii="Arial" w:hAnsi="Arial"/>
          <w:sz w:val="22"/>
        </w:rPr>
        <w:t>9.2.5.3.3</w:t>
      </w:r>
      <w:r w:rsidRPr="001F21E0">
        <w:rPr>
          <w:rFonts w:ascii="Arial" w:hAnsi="Arial"/>
          <w:sz w:val="22"/>
        </w:rPr>
        <w:tab/>
        <w:t>Scheduling availability of UE performing measurements on FR2</w:t>
      </w:r>
    </w:p>
    <w:p w14:paraId="772368B4" w14:textId="77777777" w:rsidR="00FE744D" w:rsidRPr="001F21E0" w:rsidRDefault="00FE744D" w:rsidP="00FE744D">
      <w:pPr>
        <w:ind w:left="-142"/>
        <w:rPr>
          <w:rFonts w:eastAsia="Times New Roman"/>
        </w:rPr>
      </w:pPr>
      <w:r w:rsidRPr="001F21E0">
        <w:rPr>
          <w:rFonts w:eastAsia="Times New Roman"/>
        </w:rPr>
        <w:t>The following scheduling restriction applies due to SS-RSRP or SS-SINR measurement on an FR2 intra-frequency cell</w:t>
      </w:r>
    </w:p>
    <w:p w14:paraId="2474C351" w14:textId="7595EB36" w:rsidR="00FE744D" w:rsidRPr="001F21E0" w:rsidRDefault="00FE744D" w:rsidP="005674E2">
      <w:pPr>
        <w:ind w:left="568" w:hanging="284"/>
        <w:rPr>
          <w:rFonts w:eastAsia="Times New Roman"/>
        </w:rPr>
      </w:pPr>
      <w:r w:rsidRPr="001F21E0">
        <w:rPr>
          <w:rFonts w:eastAsia="Times New Roman"/>
          <w:lang w:val="en-US"/>
        </w:rPr>
        <w:tab/>
        <w:t xml:space="preserve">The UE is not expected to transmit PUCCH/PUSCH or receive PDCCH/PDSCH on SSB symbols to be measured, and on 1 symbol before each consecutive SSB symbols and 1 data symbol after each consecutive SSB symbols within SMTC window duration (The signaling </w:t>
      </w:r>
      <w:r w:rsidRPr="001F21E0">
        <w:rPr>
          <w:rFonts w:eastAsia="MS Mincho"/>
          <w:i/>
          <w:noProof/>
          <w:lang w:val="en-US" w:eastAsia="ja-JP"/>
        </w:rPr>
        <w:t>deriveSSB_IndexFromCell</w:t>
      </w:r>
      <w:r w:rsidRPr="001F21E0">
        <w:rPr>
          <w:rFonts w:eastAsia="Times New Roman"/>
          <w:lang w:val="en-US"/>
        </w:rPr>
        <w:t xml:space="preserve"> is always enabled for FR2) . </w:t>
      </w:r>
      <w:r w:rsidRPr="001F21E0">
        <w:rPr>
          <w:rFonts w:eastAsia="Times New Roman"/>
        </w:rPr>
        <w:t xml:space="preserve">If the high layer in TS 38.331 [2] signaling of </w:t>
      </w:r>
      <w:r w:rsidRPr="001F21E0">
        <w:rPr>
          <w:rFonts w:eastAsia="Times New Roman"/>
          <w:i/>
        </w:rPr>
        <w:t>smtc2</w:t>
      </w:r>
      <w:r w:rsidRPr="001F21E0">
        <w:rPr>
          <w:rFonts w:eastAsia="Times New Roman"/>
          <w:b/>
        </w:rPr>
        <w:t xml:space="preserve"> </w:t>
      </w:r>
      <w:r w:rsidRPr="001F21E0">
        <w:rPr>
          <w:rFonts w:eastAsia="Times New Roman"/>
        </w:rPr>
        <w:t>is configured, the SMTC periodicity</w:t>
      </w:r>
      <w:r w:rsidRPr="001F21E0">
        <w:rPr>
          <w:rFonts w:eastAsia="Times New Roman"/>
          <w:vertAlign w:val="subscript"/>
        </w:rPr>
        <w:t xml:space="preserve"> </w:t>
      </w:r>
      <w:r w:rsidRPr="001F21E0">
        <w:rPr>
          <w:rFonts w:eastAsia="Times New Roman"/>
        </w:rPr>
        <w:t xml:space="preserve">follows </w:t>
      </w:r>
      <w:r w:rsidRPr="001F21E0">
        <w:rPr>
          <w:rFonts w:eastAsia="Times New Roman"/>
          <w:i/>
        </w:rPr>
        <w:t>smtc2</w:t>
      </w:r>
      <w:r w:rsidRPr="001F21E0">
        <w:rPr>
          <w:rFonts w:eastAsia="Times New Roman"/>
        </w:rPr>
        <w:t xml:space="preserve">; Otherwise SMTC periodicity follows </w:t>
      </w:r>
      <w:r w:rsidRPr="001F21E0">
        <w:rPr>
          <w:rFonts w:eastAsia="Times New Roman"/>
          <w:i/>
        </w:rPr>
        <w:t>smtc1.</w:t>
      </w:r>
    </w:p>
    <w:p w14:paraId="2E75D311" w14:textId="77777777" w:rsidR="00FE744D" w:rsidRPr="001F21E0" w:rsidRDefault="00FE744D" w:rsidP="00FE744D">
      <w:pPr>
        <w:ind w:left="-142"/>
        <w:rPr>
          <w:rFonts w:eastAsia="Times New Roman"/>
          <w:lang w:val="en-US"/>
        </w:rPr>
      </w:pPr>
      <w:r w:rsidRPr="001F21E0">
        <w:rPr>
          <w:rFonts w:eastAsia="Times New Roman"/>
          <w:lang w:val="en-US"/>
        </w:rPr>
        <w:t>The following scheduling restriction applies to SS-RSRQ measurement on an FR2 intra-frequency cell</w:t>
      </w:r>
    </w:p>
    <w:p w14:paraId="792F0871" w14:textId="1DF5A629" w:rsidR="00FE744D" w:rsidRPr="001F21E0" w:rsidRDefault="00FE744D" w:rsidP="005674E2">
      <w:pPr>
        <w:ind w:left="568" w:hanging="284"/>
        <w:rPr>
          <w:rFonts w:eastAsia="Times New Roman"/>
        </w:rPr>
      </w:pPr>
      <w:r w:rsidRPr="001F21E0">
        <w:rPr>
          <w:rFonts w:eastAsia="Times New Roman"/>
          <w:lang w:val="en-US"/>
        </w:rPr>
        <w:t>-</w:t>
      </w:r>
      <w:r w:rsidRPr="001F21E0">
        <w:rPr>
          <w:rFonts w:eastAsia="Times New Roman"/>
          <w:lang w:val="en-US"/>
        </w:rPr>
        <w:tab/>
        <w:t xml:space="preserve">UE is not expected to transmit PUCCH/PUSCH or receive PDCCH/PDSCH on SSB symbols to be measured, RSSI measurement symbols, and on 1 data symbol before each consecutive SSB/RSSI symbols and 1 data symbol after each consecutive SSB/RSSI symbols within SMTC window duration (The signaling </w:t>
      </w:r>
      <w:r w:rsidRPr="001F21E0">
        <w:rPr>
          <w:rFonts w:eastAsia="MS Mincho"/>
          <w:i/>
          <w:noProof/>
          <w:lang w:val="en-US" w:eastAsia="ja-JP"/>
        </w:rPr>
        <w:t>deriveSSB_IndexFromCell</w:t>
      </w:r>
      <w:r w:rsidRPr="001F21E0">
        <w:rPr>
          <w:rFonts w:eastAsia="Times New Roman"/>
          <w:i/>
          <w:iCs/>
          <w:lang w:val="en-US"/>
        </w:rPr>
        <w:t>c</w:t>
      </w:r>
      <w:r w:rsidRPr="001F21E0">
        <w:rPr>
          <w:rFonts w:eastAsia="Times New Roman"/>
          <w:lang w:val="en-US"/>
        </w:rPr>
        <w:t xml:space="preserve"> is always enabled for FR2). </w:t>
      </w:r>
      <w:r w:rsidRPr="001F21E0">
        <w:rPr>
          <w:rFonts w:eastAsia="Times New Roman"/>
        </w:rPr>
        <w:t xml:space="preserve">If the high layer in TS 38.331 [2] signaling of </w:t>
      </w:r>
      <w:r w:rsidRPr="001F21E0">
        <w:rPr>
          <w:rFonts w:eastAsia="Times New Roman"/>
          <w:i/>
        </w:rPr>
        <w:t>smtc2</w:t>
      </w:r>
      <w:r w:rsidRPr="001F21E0">
        <w:rPr>
          <w:rFonts w:eastAsia="Times New Roman"/>
          <w:b/>
        </w:rPr>
        <w:t xml:space="preserve"> </w:t>
      </w:r>
      <w:r w:rsidRPr="001F21E0">
        <w:rPr>
          <w:rFonts w:eastAsia="Times New Roman"/>
        </w:rPr>
        <w:t>is configured, the SMTC periodicity</w:t>
      </w:r>
      <w:r w:rsidRPr="001F21E0">
        <w:rPr>
          <w:rFonts w:eastAsia="Times New Roman"/>
          <w:vertAlign w:val="subscript"/>
        </w:rPr>
        <w:t xml:space="preserve"> </w:t>
      </w:r>
      <w:r w:rsidRPr="001F21E0">
        <w:rPr>
          <w:rFonts w:eastAsia="Times New Roman"/>
        </w:rPr>
        <w:t xml:space="preserve">follows </w:t>
      </w:r>
      <w:r w:rsidRPr="001F21E0">
        <w:rPr>
          <w:rFonts w:eastAsia="Times New Roman"/>
          <w:i/>
        </w:rPr>
        <w:t>smtc2</w:t>
      </w:r>
      <w:r w:rsidRPr="001F21E0">
        <w:rPr>
          <w:rFonts w:eastAsia="Times New Roman"/>
        </w:rPr>
        <w:t xml:space="preserve">; Otherwise SMTC periodicity follows </w:t>
      </w:r>
      <w:r w:rsidRPr="001F21E0">
        <w:rPr>
          <w:rFonts w:eastAsia="Times New Roman"/>
          <w:i/>
        </w:rPr>
        <w:t>smtc1.</w:t>
      </w:r>
    </w:p>
    <w:p w14:paraId="1C63CC04" w14:textId="77777777" w:rsidR="00FE744D" w:rsidRPr="001F21E0" w:rsidRDefault="00FE744D" w:rsidP="00FE744D">
      <w:pPr>
        <w:ind w:left="-142"/>
        <w:rPr>
          <w:rFonts w:eastAsia="MS Mincho"/>
          <w:lang w:eastAsia="ja-JP"/>
        </w:rPr>
      </w:pPr>
      <w:r w:rsidRPr="001F21E0">
        <w:rPr>
          <w:rFonts w:eastAsia="Times New Roman"/>
          <w:lang w:val="en-US"/>
        </w:rPr>
        <w:t>When intra</w:t>
      </w:r>
      <w:r w:rsidRPr="001F21E0">
        <w:rPr>
          <w:rFonts w:eastAsia="MS Mincho"/>
          <w:lang w:val="en-US" w:eastAsia="ja-JP"/>
        </w:rPr>
        <w:t>-</w:t>
      </w:r>
      <w:r w:rsidRPr="001F21E0">
        <w:rPr>
          <w:rFonts w:eastAsia="Times New Roman"/>
          <w:lang w:val="en-US"/>
        </w:rPr>
        <w:t>band carrier aggregation is perfo</w:t>
      </w:r>
      <w:r w:rsidRPr="001F21E0">
        <w:rPr>
          <w:rFonts w:eastAsia="MS Mincho"/>
          <w:lang w:val="en-US" w:eastAsia="ja-JP"/>
        </w:rPr>
        <w:t>r</w:t>
      </w:r>
      <w:r w:rsidRPr="001F21E0">
        <w:rPr>
          <w:rFonts w:eastAsia="Times New Roman"/>
          <w:lang w:val="en-US"/>
        </w:rPr>
        <w:t>med, the scheduling restrictions apply to all serving cells on the band.</w:t>
      </w:r>
      <w:r w:rsidRPr="001F21E0">
        <w:rPr>
          <w:rFonts w:eastAsia="MS Mincho"/>
          <w:lang w:val="en-US" w:eastAsia="ja-JP"/>
        </w:rPr>
        <w:t xml:space="preserve"> When inter-band carrier aggregation within FR2 is performed, the scheduling restrictions apply to all serving cells on the bands.</w:t>
      </w:r>
    </w:p>
    <w:p w14:paraId="3B967DC2" w14:textId="77777777" w:rsidR="00FE744D" w:rsidRPr="001F21E0" w:rsidRDefault="00FE744D" w:rsidP="00FE744D">
      <w:pPr>
        <w:ind w:left="-142"/>
        <w:rPr>
          <w:rFonts w:eastAsia="MS Mincho"/>
          <w:i/>
          <w:noProof/>
          <w:lang w:val="en-US" w:eastAsia="ja-JP"/>
        </w:rPr>
      </w:pPr>
      <w:r w:rsidRPr="001F21E0">
        <w:rPr>
          <w:rFonts w:eastAsia="Times New Roman"/>
          <w:i/>
          <w:lang w:val="en-US"/>
        </w:rPr>
        <w:lastRenderedPageBreak/>
        <w:t xml:space="preserve">Editor’s Note: </w:t>
      </w:r>
      <w:r w:rsidRPr="001F21E0">
        <w:rPr>
          <w:rFonts w:eastAsia="MS Mincho"/>
          <w:i/>
          <w:lang w:val="en-US" w:eastAsia="ja-JP"/>
        </w:rPr>
        <w:t>FFS s</w:t>
      </w:r>
      <w:r w:rsidRPr="001F21E0">
        <w:rPr>
          <w:rFonts w:eastAsia="Times New Roman"/>
          <w:i/>
          <w:lang w:val="en-US"/>
        </w:rPr>
        <w:t>cheduling restrictions for inter</w:t>
      </w:r>
      <w:r w:rsidRPr="001F21E0">
        <w:rPr>
          <w:rFonts w:eastAsia="MS Mincho"/>
          <w:i/>
          <w:lang w:val="en-US" w:eastAsia="ja-JP"/>
        </w:rPr>
        <w:t>-</w:t>
      </w:r>
      <w:r w:rsidRPr="001F21E0">
        <w:rPr>
          <w:rFonts w:eastAsia="Times New Roman"/>
          <w:i/>
          <w:lang w:val="en-US"/>
        </w:rPr>
        <w:t xml:space="preserve">band carrier aggregation </w:t>
      </w:r>
      <w:r w:rsidRPr="001F21E0">
        <w:rPr>
          <w:rFonts w:eastAsia="MS Mincho"/>
          <w:i/>
          <w:lang w:val="en-US" w:eastAsia="ja-JP"/>
        </w:rPr>
        <w:t>will be defined depending on band combination in future.</w:t>
      </w:r>
    </w:p>
    <w:p w14:paraId="1763602F" w14:textId="77777777" w:rsidR="00FE744D" w:rsidRPr="001F21E0" w:rsidRDefault="00FE744D" w:rsidP="001F21E0">
      <w:pPr>
        <w:keepNext/>
        <w:keepLines/>
        <w:spacing w:before="120"/>
        <w:ind w:left="1701" w:hanging="1701"/>
        <w:outlineLvl w:val="4"/>
      </w:pPr>
      <w:r w:rsidRPr="001F21E0">
        <w:rPr>
          <w:rFonts w:ascii="Arial" w:hAnsi="Arial"/>
          <w:sz w:val="22"/>
        </w:rPr>
        <w:t>9.2.5.3.4</w:t>
      </w:r>
      <w:r w:rsidRPr="001F21E0">
        <w:rPr>
          <w:rFonts w:ascii="Arial" w:hAnsi="Arial"/>
          <w:sz w:val="22"/>
        </w:rPr>
        <w:tab/>
        <w:t>Scheduling availability of UE performing measurements on FR1 or FR2 in case of FR1-FR2 inter-band CA</w:t>
      </w:r>
    </w:p>
    <w:p w14:paraId="5A6DA358" w14:textId="77777777" w:rsidR="00FE744D" w:rsidRPr="001F21E0" w:rsidRDefault="00FE744D" w:rsidP="00FE744D">
      <w:pPr>
        <w:rPr>
          <w:rFonts w:eastAsia="Times New Roman"/>
        </w:rPr>
      </w:pPr>
      <w:r w:rsidRPr="001F21E0">
        <w:rPr>
          <w:rFonts w:eastAsia="Times New Roman"/>
        </w:rPr>
        <w:t xml:space="preserve">There are no scheduling restrictions </w:t>
      </w:r>
      <w:r w:rsidRPr="001F21E0">
        <w:rPr>
          <w:rFonts w:eastAsia="MS Mincho"/>
          <w:lang w:eastAsia="ja-JP"/>
        </w:rPr>
        <w:t xml:space="preserve">on FR1 serving cell(s) </w:t>
      </w:r>
      <w:r w:rsidRPr="001F21E0">
        <w:rPr>
          <w:rFonts w:eastAsia="Times New Roman"/>
        </w:rPr>
        <w:t>due to measurements performed on FR</w:t>
      </w:r>
      <w:r w:rsidRPr="001F21E0">
        <w:rPr>
          <w:rFonts w:eastAsia="MS Mincho"/>
          <w:lang w:eastAsia="ja-JP"/>
        </w:rPr>
        <w:t>2 serving cell frequency layer.</w:t>
      </w:r>
    </w:p>
    <w:p w14:paraId="3B20509E" w14:textId="77777777" w:rsidR="00FE744D" w:rsidRPr="001F21E0" w:rsidRDefault="00FE744D" w:rsidP="00FE744D">
      <w:pPr>
        <w:rPr>
          <w:rFonts w:eastAsia="MS Mincho"/>
          <w:noProof/>
          <w:lang w:val="en-US" w:eastAsia="ja-JP"/>
        </w:rPr>
      </w:pPr>
      <w:r w:rsidRPr="001F21E0">
        <w:rPr>
          <w:rFonts w:eastAsia="Times New Roman"/>
        </w:rPr>
        <w:t xml:space="preserve">There are no scheduling restrictions </w:t>
      </w:r>
      <w:r w:rsidRPr="001F21E0">
        <w:rPr>
          <w:rFonts w:eastAsia="MS Mincho"/>
          <w:lang w:eastAsia="ja-JP"/>
        </w:rPr>
        <w:t xml:space="preserve">on FR2 serving cell(s) </w:t>
      </w:r>
      <w:r w:rsidRPr="001F21E0">
        <w:rPr>
          <w:rFonts w:eastAsia="Times New Roman"/>
        </w:rPr>
        <w:t>due to measurements performed on FR</w:t>
      </w:r>
      <w:r w:rsidRPr="001F21E0">
        <w:rPr>
          <w:rFonts w:eastAsia="MS Mincho"/>
          <w:lang w:eastAsia="ja-JP"/>
        </w:rPr>
        <w:t>1 serving cell frequency layer.</w:t>
      </w:r>
    </w:p>
    <w:p w14:paraId="61C19B95" w14:textId="77777777" w:rsidR="00FE744D" w:rsidRPr="001F21E0" w:rsidRDefault="00FE744D">
      <w:pPr>
        <w:pStyle w:val="Heading3"/>
      </w:pPr>
      <w:bookmarkStart w:id="184" w:name="_Toc525607384"/>
      <w:r w:rsidRPr="001F21E0">
        <w:t>9.2.6</w:t>
      </w:r>
      <w:r w:rsidRPr="001F21E0">
        <w:tab/>
        <w:t>Intrafrequency measurements with measurement gaps</w:t>
      </w:r>
      <w:bookmarkEnd w:id="184"/>
    </w:p>
    <w:p w14:paraId="5B7A8954" w14:textId="77777777" w:rsidR="00FE744D" w:rsidRPr="001F21E0" w:rsidRDefault="00FE744D" w:rsidP="001F21E0">
      <w:pPr>
        <w:keepNext/>
        <w:keepLines/>
        <w:spacing w:before="120"/>
        <w:ind w:left="1418" w:hanging="1418"/>
        <w:outlineLvl w:val="3"/>
      </w:pPr>
      <w:r w:rsidRPr="001F21E0">
        <w:rPr>
          <w:rFonts w:ascii="Arial" w:hAnsi="Arial"/>
          <w:sz w:val="24"/>
        </w:rPr>
        <w:t>9.2.6.1</w:t>
      </w:r>
      <w:r w:rsidRPr="001F21E0">
        <w:rPr>
          <w:rFonts w:ascii="Arial" w:hAnsi="Arial"/>
          <w:sz w:val="24"/>
        </w:rPr>
        <w:tab/>
        <w:t>Intra gap sharing</w:t>
      </w:r>
    </w:p>
    <w:p w14:paraId="06F3526E" w14:textId="77777777" w:rsidR="00FE744D" w:rsidRPr="001F21E0" w:rsidRDefault="00FE744D" w:rsidP="00FE744D">
      <w:pPr>
        <w:rPr>
          <w:rFonts w:eastAsia="Times New Roman"/>
          <w:i/>
        </w:rPr>
      </w:pPr>
      <w:r w:rsidRPr="001F21E0">
        <w:rPr>
          <w:rFonts w:eastAsia="Times New Roman"/>
          <w:i/>
        </w:rPr>
        <w:t>[Editor’s note : This is being studied]</w:t>
      </w:r>
    </w:p>
    <w:p w14:paraId="3FAE038D" w14:textId="77777777" w:rsidR="00FE744D" w:rsidRPr="001F21E0" w:rsidRDefault="00FE744D" w:rsidP="001F21E0">
      <w:pPr>
        <w:keepNext/>
        <w:keepLines/>
        <w:spacing w:before="120"/>
        <w:ind w:left="1418" w:hanging="1418"/>
        <w:outlineLvl w:val="3"/>
      </w:pPr>
      <w:r w:rsidRPr="001F21E0">
        <w:rPr>
          <w:rFonts w:ascii="Arial" w:hAnsi="Arial"/>
          <w:sz w:val="24"/>
        </w:rPr>
        <w:t>9.2.6.2</w:t>
      </w:r>
      <w:r w:rsidRPr="001F21E0">
        <w:rPr>
          <w:rFonts w:ascii="Arial" w:hAnsi="Arial"/>
          <w:sz w:val="24"/>
        </w:rPr>
        <w:tab/>
        <w:t>Intrafrequency cell identification</w:t>
      </w:r>
    </w:p>
    <w:p w14:paraId="11CB1DE7" w14:textId="77777777" w:rsidR="00FE744D" w:rsidRPr="001F21E0" w:rsidRDefault="00FE744D" w:rsidP="00FE744D">
      <w:pPr>
        <w:rPr>
          <w:rFonts w:eastAsia="Times New Roman"/>
          <w:i/>
        </w:rPr>
      </w:pPr>
      <w:r w:rsidRPr="001F21E0">
        <w:rPr>
          <w:rFonts w:eastAsia="Times New Roman"/>
          <w:i/>
        </w:rPr>
        <w:t>Editor’s Note : The impact of gap sharing between intrafrequency and interfrequency measurements has not been include in the requirements below.</w:t>
      </w:r>
    </w:p>
    <w:p w14:paraId="3846ED0D" w14:textId="77777777" w:rsidR="00FE744D" w:rsidRPr="001F21E0" w:rsidRDefault="00FE744D" w:rsidP="00FE744D">
      <w:pPr>
        <w:rPr>
          <w:rFonts w:eastAsia="Times New Roman" w:cs="v4.2.0"/>
        </w:rPr>
      </w:pPr>
      <w:r w:rsidRPr="001F21E0">
        <w:rPr>
          <w:rFonts w:eastAsia="Times New Roman" w:cs="v4.2.0"/>
        </w:rPr>
        <w:t>The UE shall be able to identify a new detectable intra frequency cell within T</w:t>
      </w:r>
      <w:r w:rsidRPr="001F21E0">
        <w:rPr>
          <w:rFonts w:eastAsia="Times New Roman" w:cs="v4.2.0"/>
          <w:vertAlign w:val="subscript"/>
        </w:rPr>
        <w:t>identify_intra_without_index</w:t>
      </w:r>
      <w:r w:rsidRPr="001F21E0">
        <w:rPr>
          <w:rFonts w:eastAsia="Times New Roman" w:cs="v4.2.0"/>
        </w:rPr>
        <w:t xml:space="preserve"> if UE is not indicated to report SSB based RRM measurement result with the associated SSB index, or the UE has been indicated that the neighbour cell is synchronous with the serving cell.. Otherwise UE shall be able to identify a new detectable intra frequency cell within T</w:t>
      </w:r>
      <w:r w:rsidRPr="001F21E0">
        <w:rPr>
          <w:rFonts w:eastAsia="Times New Roman" w:cs="v4.2.0"/>
          <w:vertAlign w:val="subscript"/>
        </w:rPr>
        <w:t>identify_intra_with_index.</w:t>
      </w:r>
      <w:r w:rsidRPr="001F21E0">
        <w:rPr>
          <w:rFonts w:eastAsia="Times New Roman"/>
          <w:lang w:eastAsia="zh-CN"/>
        </w:rPr>
        <w:t xml:space="preserve"> The UE shall be able to identify a new detectable intra frequency SS block of an already detected cell within</w:t>
      </w:r>
      <w:r w:rsidRPr="001F21E0">
        <w:rPr>
          <w:rFonts w:eastAsia="Times New Roman"/>
        </w:rPr>
        <w:t xml:space="preserve"> T</w:t>
      </w:r>
      <w:r w:rsidRPr="001F21E0">
        <w:rPr>
          <w:rFonts w:eastAsia="Times New Roman"/>
          <w:vertAlign w:val="subscript"/>
        </w:rPr>
        <w:t>identify_intra_without_index</w:t>
      </w:r>
      <w:r w:rsidRPr="001F21E0">
        <w:rPr>
          <w:rFonts w:eastAsia="Times New Roman"/>
          <w:vertAlign w:val="subscript"/>
          <w:lang w:eastAsia="zh-CN"/>
        </w:rPr>
        <w:t>.</w:t>
      </w:r>
      <w:r w:rsidRPr="001F21E0">
        <w:rPr>
          <w:rFonts w:eastAsia="Times New Roman"/>
          <w:lang w:val="en-US"/>
        </w:rPr>
        <w:t xml:space="preserve"> It is assumed that  </w:t>
      </w:r>
      <w:r w:rsidRPr="001F21E0">
        <w:rPr>
          <w:rFonts w:eastAsia="Times New Roman"/>
          <w:i/>
          <w:iCs/>
          <w:lang w:val="en-US"/>
        </w:rPr>
        <w:t>deriveSSB-IndexFromCell</w:t>
      </w:r>
      <w:r w:rsidRPr="001F21E0">
        <w:rPr>
          <w:rFonts w:eastAsia="Times New Roman"/>
          <w:lang w:val="en-US"/>
        </w:rPr>
        <w:t xml:space="preserve"> is always enabled for FR2, and hence the identification time is always </w:t>
      </w:r>
      <w:r w:rsidRPr="001F21E0">
        <w:rPr>
          <w:rFonts w:eastAsia="Times New Roman"/>
        </w:rPr>
        <w:t>T</w:t>
      </w:r>
      <w:r w:rsidRPr="001F21E0">
        <w:rPr>
          <w:rFonts w:eastAsia="Times New Roman"/>
          <w:vertAlign w:val="subscript"/>
        </w:rPr>
        <w:t>identify_intra_without_index</w:t>
      </w:r>
    </w:p>
    <w:p w14:paraId="1400E62A" w14:textId="77777777" w:rsidR="00FE744D" w:rsidRPr="001F21E0" w:rsidRDefault="00FE744D" w:rsidP="005674E2">
      <w:pPr>
        <w:keepLines/>
        <w:tabs>
          <w:tab w:val="center" w:pos="4536"/>
          <w:tab w:val="right" w:pos="9072"/>
        </w:tabs>
        <w:rPr>
          <w:rFonts w:eastAsia="Times New Roman"/>
        </w:rPr>
      </w:pPr>
      <w:r w:rsidRPr="001F21E0">
        <w:rPr>
          <w:rFonts w:eastAsia="Times New Roman"/>
          <w:noProof/>
        </w:rPr>
        <w:tab/>
        <w:t>T</w:t>
      </w:r>
      <w:r w:rsidRPr="001F21E0">
        <w:rPr>
          <w:rFonts w:eastAsia="Times New Roman"/>
          <w:noProof/>
          <w:vertAlign w:val="subscript"/>
        </w:rPr>
        <w:t xml:space="preserve">identify_intra_without_index </w:t>
      </w:r>
      <w:r w:rsidRPr="001F21E0">
        <w:rPr>
          <w:rFonts w:eastAsia="Times New Roman"/>
          <w:noProof/>
        </w:rPr>
        <w:t>= T</w:t>
      </w:r>
      <w:r w:rsidRPr="001F21E0">
        <w:rPr>
          <w:rFonts w:eastAsia="Times New Roman"/>
          <w:noProof/>
          <w:vertAlign w:val="subscript"/>
        </w:rPr>
        <w:t>PSS/SSS_sync_intra</w:t>
      </w:r>
      <w:r w:rsidRPr="001F21E0">
        <w:rPr>
          <w:rFonts w:eastAsia="Times New Roman"/>
          <w:noProof/>
        </w:rPr>
        <w:t xml:space="preserve"> + T</w:t>
      </w:r>
      <w:r w:rsidRPr="001F21E0">
        <w:rPr>
          <w:rFonts w:eastAsia="Times New Roman"/>
          <w:noProof/>
          <w:vertAlign w:val="subscript"/>
        </w:rPr>
        <w:t xml:space="preserve"> SSB_measurement_period_intra</w:t>
      </w:r>
      <w:r w:rsidRPr="001F21E0">
        <w:rPr>
          <w:rFonts w:eastAsia="Times New Roman"/>
          <w:noProof/>
        </w:rPr>
        <w:t xml:space="preserve">  ms</w:t>
      </w:r>
    </w:p>
    <w:p w14:paraId="018A95F4" w14:textId="77777777" w:rsidR="00FE744D" w:rsidRPr="001F21E0" w:rsidRDefault="00FE744D" w:rsidP="005674E2">
      <w:pPr>
        <w:keepLines/>
        <w:tabs>
          <w:tab w:val="center" w:pos="4536"/>
          <w:tab w:val="right" w:pos="9072"/>
        </w:tabs>
        <w:rPr>
          <w:rFonts w:eastAsia="Times New Roman"/>
          <w:lang w:val="en-US"/>
        </w:rPr>
      </w:pPr>
      <w:r w:rsidRPr="001F21E0">
        <w:rPr>
          <w:rFonts w:eastAsia="Times New Roman"/>
          <w:noProof/>
        </w:rPr>
        <w:tab/>
        <w:t>T</w:t>
      </w:r>
      <w:r w:rsidRPr="001F21E0">
        <w:rPr>
          <w:rFonts w:eastAsia="Times New Roman"/>
          <w:noProof/>
          <w:vertAlign w:val="subscript"/>
        </w:rPr>
        <w:t xml:space="preserve">identify_intra_with_index </w:t>
      </w:r>
      <w:r w:rsidRPr="001F21E0">
        <w:rPr>
          <w:rFonts w:eastAsia="Times New Roman"/>
          <w:noProof/>
        </w:rPr>
        <w:t>= T</w:t>
      </w:r>
      <w:r w:rsidRPr="001F21E0">
        <w:rPr>
          <w:rFonts w:eastAsia="Times New Roman"/>
          <w:noProof/>
          <w:vertAlign w:val="subscript"/>
        </w:rPr>
        <w:t>PSS/SSS_sync_ntra</w:t>
      </w:r>
      <w:r w:rsidRPr="001F21E0">
        <w:rPr>
          <w:rFonts w:eastAsia="Times New Roman"/>
          <w:noProof/>
        </w:rPr>
        <w:t xml:space="preserve"> + T</w:t>
      </w:r>
      <w:r w:rsidRPr="001F21E0">
        <w:rPr>
          <w:rFonts w:eastAsia="Times New Roman"/>
          <w:noProof/>
          <w:vertAlign w:val="subscript"/>
        </w:rPr>
        <w:t xml:space="preserve"> SSB_measurement_period_intra </w:t>
      </w:r>
      <w:r w:rsidRPr="001F21E0">
        <w:rPr>
          <w:rFonts w:eastAsia="Times New Roman"/>
          <w:noProof/>
        </w:rPr>
        <w:t>+ T</w:t>
      </w:r>
      <w:r w:rsidRPr="001F21E0">
        <w:rPr>
          <w:rFonts w:eastAsia="Times New Roman"/>
          <w:noProof/>
          <w:vertAlign w:val="subscript"/>
        </w:rPr>
        <w:t>SSB_time_index_intra</w:t>
      </w:r>
    </w:p>
    <w:p w14:paraId="3CA76A10" w14:textId="77777777" w:rsidR="00FE744D" w:rsidRPr="001F21E0" w:rsidRDefault="00FE744D" w:rsidP="00FE744D">
      <w:pPr>
        <w:rPr>
          <w:rFonts w:eastAsia="Times New Roman"/>
          <w:lang w:val="en-US"/>
        </w:rPr>
      </w:pPr>
      <w:r w:rsidRPr="001F21E0">
        <w:rPr>
          <w:rFonts w:eastAsia="Times New Roman"/>
          <w:lang w:val="en-US"/>
        </w:rPr>
        <w:t>Where:</w:t>
      </w:r>
    </w:p>
    <w:p w14:paraId="7D9CB908" w14:textId="1660DBF7" w:rsidR="00FE744D" w:rsidRPr="001F21E0" w:rsidRDefault="00FE744D" w:rsidP="005674E2">
      <w:pPr>
        <w:ind w:left="568" w:hanging="284"/>
        <w:rPr>
          <w:rFonts w:eastAsia="Times New Roman"/>
        </w:rPr>
      </w:pPr>
      <w:r w:rsidRPr="001F21E0">
        <w:rPr>
          <w:rFonts w:eastAsia="Times New Roman"/>
          <w:lang w:val="en-US"/>
        </w:rPr>
        <w:tab/>
      </w:r>
      <w:r w:rsidRPr="001F21E0">
        <w:rPr>
          <w:rFonts w:eastAsia="Times New Roman"/>
        </w:rPr>
        <w:t>T</w:t>
      </w:r>
      <w:r w:rsidRPr="001F21E0">
        <w:rPr>
          <w:rFonts w:eastAsia="Times New Roman"/>
          <w:vertAlign w:val="subscript"/>
        </w:rPr>
        <w:t>PSS/SSS_sync_intra</w:t>
      </w:r>
      <w:r w:rsidRPr="001F21E0">
        <w:rPr>
          <w:rFonts w:eastAsia="Times New Roman"/>
        </w:rPr>
        <w:t>: it is the time period used in PSS/SSS detection given in table 9.2.6.2-1, 9.2.6.2-2,  or 9.2.6.2-4 or 9.2.6.2-5 (deactivated SCell)</w:t>
      </w:r>
    </w:p>
    <w:p w14:paraId="00736FAE" w14:textId="568B81C4" w:rsidR="00FE744D" w:rsidRPr="001F21E0" w:rsidRDefault="00FE744D" w:rsidP="005674E2">
      <w:pPr>
        <w:ind w:left="568" w:hanging="284"/>
        <w:rPr>
          <w:rFonts w:eastAsia="Times New Roman"/>
        </w:rPr>
      </w:pPr>
      <w:r w:rsidRPr="001F21E0">
        <w:rPr>
          <w:rFonts w:eastAsia="Times New Roman"/>
        </w:rPr>
        <w:tab/>
        <w:t>T</w:t>
      </w:r>
      <w:r w:rsidRPr="001F21E0">
        <w:rPr>
          <w:rFonts w:eastAsia="Times New Roman"/>
          <w:vertAlign w:val="subscript"/>
        </w:rPr>
        <w:t>SSB_time_index_intra</w:t>
      </w:r>
      <w:r w:rsidRPr="001F21E0">
        <w:rPr>
          <w:rFonts w:eastAsia="Times New Roman"/>
        </w:rPr>
        <w:t>: it is the time period used to acquire the index of the SSB being measured given in table 9.2.6.2-3or 9.2.6.2-6(deactivated SCell).</w:t>
      </w:r>
    </w:p>
    <w:p w14:paraId="67901EC8" w14:textId="77777777" w:rsidR="00FE744D" w:rsidRPr="001F21E0" w:rsidRDefault="00FE744D" w:rsidP="005674E2">
      <w:pPr>
        <w:ind w:left="568" w:hanging="284"/>
        <w:rPr>
          <w:rFonts w:eastAsia="Times New Roman"/>
        </w:rPr>
      </w:pPr>
      <w:r w:rsidRPr="001F21E0">
        <w:rPr>
          <w:rFonts w:eastAsia="Times New Roman"/>
        </w:rPr>
        <w:tab/>
        <w:t>T</w:t>
      </w:r>
      <w:r w:rsidRPr="001F21E0">
        <w:rPr>
          <w:rFonts w:eastAsia="Times New Roman"/>
          <w:vertAlign w:val="subscript"/>
        </w:rPr>
        <w:t xml:space="preserve"> SSB_measurement_period_intra</w:t>
      </w:r>
      <w:r w:rsidRPr="001F21E0">
        <w:rPr>
          <w:rFonts w:eastAsia="Times New Roman"/>
        </w:rPr>
        <w:t>: equal to a measurement period of SSB based measurement given in table 9.2.6.2-1, 9.2.6.2-2, 9.2.6.2-3 (deactivated Scell) or 9.2.6.2-4(deactivated SCell)</w:t>
      </w:r>
    </w:p>
    <w:p w14:paraId="1EF9BDD2" w14:textId="24169158" w:rsidR="00FE744D" w:rsidRPr="001F21E0" w:rsidRDefault="00FE744D" w:rsidP="00FE744D">
      <w:pPr>
        <w:ind w:left="568"/>
        <w:rPr>
          <w:rFonts w:eastAsia="Times New Roman"/>
        </w:rPr>
      </w:pPr>
      <w:r w:rsidRPr="001F21E0">
        <w:rPr>
          <w:rFonts w:eastAsia="Times New Roman"/>
        </w:rPr>
        <w:t>M</w:t>
      </w:r>
      <w:r w:rsidRPr="001F21E0">
        <w:rPr>
          <w:rFonts w:eastAsia="Times New Roman"/>
          <w:vertAlign w:val="subscript"/>
        </w:rPr>
        <w:t>pss/sss_sync_with_gaps</w:t>
      </w:r>
      <w:r w:rsidRPr="001F21E0">
        <w:rPr>
          <w:rFonts w:eastAsia="Times New Roman"/>
        </w:rPr>
        <w:t xml:space="preserve"> : For a UE supporting power class 1(fixed wireless access), M</w:t>
      </w:r>
      <w:r w:rsidRPr="001F21E0">
        <w:rPr>
          <w:rFonts w:eastAsia="Times New Roman"/>
          <w:vertAlign w:val="subscript"/>
        </w:rPr>
        <w:t>pss/sss_sync with_gaps</w:t>
      </w:r>
      <w:r w:rsidRPr="001F21E0">
        <w:rPr>
          <w:rFonts w:eastAsia="Times New Roman"/>
        </w:rPr>
        <w:t>=40. For a UE supporting power class 2(vehicle mounted), M</w:t>
      </w:r>
      <w:r w:rsidRPr="001F21E0">
        <w:rPr>
          <w:rFonts w:eastAsia="Times New Roman"/>
          <w:vertAlign w:val="subscript"/>
        </w:rPr>
        <w:t>pss/sss_sync with_gaps</w:t>
      </w:r>
      <w:r w:rsidRPr="001F21E0">
        <w:rPr>
          <w:rFonts w:eastAsia="Times New Roman"/>
        </w:rPr>
        <w:t xml:space="preserve"> =[24].  For a UE supporting power class 3(handheld), M</w:t>
      </w:r>
      <w:r w:rsidRPr="001F21E0">
        <w:rPr>
          <w:rFonts w:eastAsia="Times New Roman"/>
          <w:vertAlign w:val="subscript"/>
        </w:rPr>
        <w:t>pss/sss_sync with_gaps</w:t>
      </w:r>
      <w:r w:rsidRPr="001F21E0">
        <w:rPr>
          <w:rFonts w:eastAsia="Times New Roman"/>
        </w:rPr>
        <w:t xml:space="preserve"> =[24]. For a UE supporting power class 4, M</w:t>
      </w:r>
      <w:r w:rsidRPr="001F21E0">
        <w:rPr>
          <w:rFonts w:eastAsia="Times New Roman"/>
          <w:vertAlign w:val="subscript"/>
        </w:rPr>
        <w:t>pss/sss_sync with_gaps</w:t>
      </w:r>
      <w:r w:rsidRPr="001F21E0">
        <w:rPr>
          <w:rFonts w:eastAsia="Times New Roman"/>
        </w:rPr>
        <w:t xml:space="preserve"> =TBD</w:t>
      </w:r>
    </w:p>
    <w:p w14:paraId="6DF3D417" w14:textId="77777777" w:rsidR="00FE744D" w:rsidRPr="001F21E0" w:rsidRDefault="00FE744D" w:rsidP="00FE744D">
      <w:pPr>
        <w:ind w:left="568"/>
        <w:rPr>
          <w:rFonts w:eastAsia="Times New Roman"/>
        </w:rPr>
      </w:pPr>
      <w:r w:rsidRPr="001F21E0">
        <w:rPr>
          <w:rFonts w:eastAsia="Times New Roman"/>
        </w:rPr>
        <w:t>M</w:t>
      </w:r>
      <w:r w:rsidRPr="001F21E0">
        <w:rPr>
          <w:rFonts w:eastAsia="Times New Roman"/>
          <w:vertAlign w:val="subscript"/>
        </w:rPr>
        <w:t>meas_period_ with_gaps</w:t>
      </w:r>
      <w:r w:rsidRPr="001F21E0">
        <w:rPr>
          <w:rFonts w:eastAsia="Times New Roman"/>
        </w:rPr>
        <w:t>: For a UE supporting power class 1(fixed wireless access), M</w:t>
      </w:r>
      <w:r w:rsidRPr="001F21E0">
        <w:rPr>
          <w:rFonts w:eastAsia="Times New Roman"/>
          <w:vertAlign w:val="subscript"/>
        </w:rPr>
        <w:t>meas_period_ with_gaps</w:t>
      </w:r>
      <w:r w:rsidRPr="001F21E0">
        <w:rPr>
          <w:rFonts w:eastAsia="Times New Roman"/>
        </w:rPr>
        <w:t xml:space="preserve"> =40. For a UE supporting power class 2(vehicle mounted), M</w:t>
      </w:r>
      <w:r w:rsidRPr="001F21E0">
        <w:rPr>
          <w:rFonts w:eastAsia="Times New Roman"/>
          <w:vertAlign w:val="subscript"/>
        </w:rPr>
        <w:t>meas_period_ with_gaps</w:t>
      </w:r>
      <w:r w:rsidRPr="001F21E0">
        <w:rPr>
          <w:rFonts w:eastAsia="Times New Roman"/>
        </w:rPr>
        <w:t xml:space="preserve"> =[24]. For a UE supporting power class 3(handheld), M</w:t>
      </w:r>
      <w:r w:rsidRPr="001F21E0">
        <w:rPr>
          <w:rFonts w:eastAsia="Times New Roman"/>
          <w:vertAlign w:val="subscript"/>
        </w:rPr>
        <w:t>meas_period_ with_gaps</w:t>
      </w:r>
      <w:r w:rsidRPr="001F21E0">
        <w:rPr>
          <w:rFonts w:eastAsia="Times New Roman"/>
        </w:rPr>
        <w:t xml:space="preserve"> =[24]. For a UE supporting power class 4, M</w:t>
      </w:r>
      <w:r w:rsidRPr="001F21E0">
        <w:rPr>
          <w:rFonts w:eastAsia="Times New Roman"/>
          <w:vertAlign w:val="subscript"/>
        </w:rPr>
        <w:t>meas_period with_gaps</w:t>
      </w:r>
      <w:r w:rsidRPr="001F21E0">
        <w:rPr>
          <w:rFonts w:eastAsia="Times New Roman"/>
        </w:rPr>
        <w:t xml:space="preserve"> =TBD.</w:t>
      </w:r>
    </w:p>
    <w:p w14:paraId="601D95D2" w14:textId="77777777" w:rsidR="00FE744D" w:rsidRPr="001F21E0" w:rsidRDefault="00FE744D" w:rsidP="005674E2">
      <w:pPr>
        <w:keepNext/>
        <w:keepLines/>
        <w:spacing w:before="60"/>
        <w:jc w:val="center"/>
      </w:pPr>
      <w:r w:rsidRPr="001F21E0">
        <w:rPr>
          <w:rFonts w:ascii="Arial" w:hAnsi="Arial"/>
          <w:b/>
        </w:rPr>
        <w:t>Table 9.2.6.2-1: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744D" w:rsidRPr="001F21E0" w14:paraId="1143D481"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6A099179" w14:textId="77777777" w:rsidR="00FE744D" w:rsidRPr="001F21E0" w:rsidRDefault="00FE744D" w:rsidP="00FE744D">
            <w:pPr>
              <w:keepNext/>
              <w:keepLines/>
              <w:spacing w:after="0"/>
              <w:jc w:val="center"/>
              <w:rPr>
                <w:rFonts w:ascii="Arial" w:eastAsia="Times New Roman" w:hAnsi="Arial"/>
                <w:b/>
                <w:sz w:val="18"/>
              </w:rPr>
            </w:pPr>
            <w:r w:rsidRPr="001F21E0">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C1EB649" w14:textId="77777777" w:rsidR="00FE744D" w:rsidRPr="001F21E0" w:rsidRDefault="00FE744D" w:rsidP="00FE744D">
            <w:pPr>
              <w:keepNext/>
              <w:keepLines/>
              <w:spacing w:after="0"/>
              <w:jc w:val="center"/>
              <w:rPr>
                <w:rFonts w:ascii="Arial" w:eastAsia="Times New Roman" w:hAnsi="Arial"/>
                <w:b/>
                <w:sz w:val="18"/>
              </w:rPr>
            </w:pPr>
            <w:r w:rsidRPr="001F21E0">
              <w:rPr>
                <w:rFonts w:ascii="Arial" w:eastAsia="Times New Roman" w:hAnsi="Arial"/>
                <w:b/>
                <w:sz w:val="18"/>
              </w:rPr>
              <w:t>T</w:t>
            </w:r>
            <w:r w:rsidRPr="001F21E0">
              <w:rPr>
                <w:rFonts w:ascii="Arial" w:eastAsia="Times New Roman" w:hAnsi="Arial"/>
                <w:b/>
                <w:sz w:val="18"/>
                <w:vertAlign w:val="subscript"/>
              </w:rPr>
              <w:t>PSS/SSS_sync_intra</w:t>
            </w:r>
          </w:p>
        </w:tc>
      </w:tr>
      <w:tr w:rsidR="00FE744D" w:rsidRPr="001F21E0" w14:paraId="23DD9FAA"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723C255D" w14:textId="77777777" w:rsidR="00FE744D" w:rsidRPr="001F21E0" w:rsidRDefault="00FE744D" w:rsidP="005674E2">
            <w:pPr>
              <w:keepNext/>
              <w:keepLines/>
              <w:spacing w:after="0"/>
              <w:jc w:val="center"/>
            </w:pPr>
            <w:r w:rsidRPr="001F21E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724C16" w14:textId="77777777" w:rsidR="00FE744D" w:rsidRPr="001F21E0" w:rsidRDefault="00FE744D" w:rsidP="005674E2">
            <w:pPr>
              <w:keepNext/>
              <w:keepLines/>
              <w:spacing w:after="0"/>
              <w:jc w:val="center"/>
            </w:pPr>
            <w:r w:rsidRPr="001F21E0">
              <w:rPr>
                <w:rFonts w:ascii="Arial" w:hAnsi="Arial"/>
                <w:sz w:val="18"/>
              </w:rPr>
              <w:t>max[ 600ms, [5] x max(MGRP, SMTC period) ]</w:t>
            </w:r>
          </w:p>
        </w:tc>
      </w:tr>
      <w:tr w:rsidR="00FE744D" w:rsidRPr="001F21E0" w14:paraId="2790904D"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08431507" w14:textId="77777777" w:rsidR="00FE744D" w:rsidRPr="001F21E0" w:rsidRDefault="00FE744D" w:rsidP="005674E2">
            <w:pPr>
              <w:keepNext/>
              <w:keepLines/>
              <w:spacing w:after="0"/>
              <w:jc w:val="center"/>
            </w:pPr>
            <w:r w:rsidRPr="001F21E0">
              <w:rPr>
                <w:rFonts w:ascii="Arial" w:hAnsi="Arial"/>
                <w:sz w:val="18"/>
              </w:rPr>
              <w:t xml:space="preserve">DRX </w:t>
            </w:r>
            <w:r w:rsidRPr="001F21E0">
              <w:rPr>
                <w:rFonts w:ascii="Arial" w:hAnsi="Arial" w:hint="eastAsia"/>
                <w:sz w:val="18"/>
              </w:rPr>
              <w:t>cycle</w:t>
            </w:r>
            <w:r w:rsidRPr="001F21E0">
              <w:rPr>
                <w:rFonts w:ascii="Arial" w:hAnsi="Arial" w:hint="eastAsia"/>
                <w:sz w:val="18"/>
              </w:rPr>
              <w:t>≤</w:t>
            </w:r>
            <w:r w:rsidRPr="001F21E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08A5FF9" w14:textId="77777777" w:rsidR="00FE744D" w:rsidRPr="001F21E0" w:rsidRDefault="00FE744D" w:rsidP="005674E2">
            <w:pPr>
              <w:keepNext/>
              <w:keepLines/>
              <w:spacing w:after="0"/>
              <w:jc w:val="center"/>
              <w:rPr>
                <w:b/>
              </w:rPr>
            </w:pPr>
            <w:r w:rsidRPr="001F21E0">
              <w:rPr>
                <w:rFonts w:ascii="Arial" w:hAnsi="Arial"/>
                <w:sz w:val="18"/>
              </w:rPr>
              <w:t>max[ 600ms, ceil(1.5x [5]) x max(MGRP, SMTC period,DRX cycle) ]</w:t>
            </w:r>
            <w:r w:rsidRPr="001F21E0">
              <w:rPr>
                <w:rFonts w:ascii="Arial" w:hAnsi="Arial"/>
                <w:sz w:val="18"/>
                <w:vertAlign w:val="superscript"/>
              </w:rPr>
              <w:t xml:space="preserve"> </w:t>
            </w:r>
          </w:p>
        </w:tc>
      </w:tr>
      <w:tr w:rsidR="00FE744D" w:rsidRPr="001F21E0" w14:paraId="0CAABFC4"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6FFCA054" w14:textId="77777777" w:rsidR="00FE744D" w:rsidRPr="001F21E0" w:rsidRDefault="00FE744D" w:rsidP="005674E2">
            <w:pPr>
              <w:keepNext/>
              <w:keepLines/>
              <w:spacing w:after="0"/>
              <w:jc w:val="center"/>
              <w:rPr>
                <w:b/>
              </w:rPr>
            </w:pPr>
            <w:r w:rsidRPr="001F21E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99FA5DC" w14:textId="77777777" w:rsidR="00FE744D" w:rsidRPr="001F21E0" w:rsidRDefault="00FE744D" w:rsidP="005674E2">
            <w:pPr>
              <w:keepNext/>
              <w:keepLines/>
              <w:spacing w:after="0"/>
              <w:jc w:val="center"/>
              <w:rPr>
                <w:b/>
              </w:rPr>
            </w:pPr>
            <w:r w:rsidRPr="001F21E0">
              <w:rPr>
                <w:rFonts w:ascii="Arial" w:hAnsi="Arial"/>
                <w:sz w:val="18"/>
              </w:rPr>
              <w:t>[5] x max(MGRP, DRX cycle)</w:t>
            </w:r>
          </w:p>
        </w:tc>
      </w:tr>
    </w:tbl>
    <w:p w14:paraId="0D8B89B0" w14:textId="77777777" w:rsidR="00FE744D" w:rsidRPr="001F21E0" w:rsidRDefault="00FE744D" w:rsidP="00FE744D">
      <w:pPr>
        <w:rPr>
          <w:rFonts w:eastAsia="Times New Roman"/>
        </w:rPr>
      </w:pPr>
    </w:p>
    <w:p w14:paraId="3D2DE35A" w14:textId="77777777" w:rsidR="00FE744D" w:rsidRPr="001F21E0" w:rsidRDefault="00FE744D" w:rsidP="005674E2">
      <w:pPr>
        <w:keepNext/>
        <w:keepLines/>
        <w:spacing w:before="60"/>
        <w:jc w:val="center"/>
      </w:pPr>
      <w:r w:rsidRPr="001F21E0">
        <w:rPr>
          <w:rFonts w:ascii="Arial" w:hAnsi="Arial"/>
          <w:b/>
        </w:rPr>
        <w:lastRenderedPageBreak/>
        <w:t>Table 9.2.6.2-2: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744D" w:rsidRPr="001F21E0" w14:paraId="12090347"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2477D94D" w14:textId="77777777" w:rsidR="00FE744D" w:rsidRPr="001F21E0" w:rsidRDefault="00FE744D" w:rsidP="00FE744D">
            <w:pPr>
              <w:keepNext/>
              <w:keepLines/>
              <w:spacing w:after="0"/>
              <w:jc w:val="center"/>
              <w:rPr>
                <w:rFonts w:ascii="Arial" w:eastAsia="Times New Roman" w:hAnsi="Arial"/>
                <w:b/>
                <w:sz w:val="18"/>
              </w:rPr>
            </w:pPr>
            <w:r w:rsidRPr="001F21E0">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4D81E24" w14:textId="77777777" w:rsidR="00FE744D" w:rsidRPr="001F21E0" w:rsidRDefault="00FE744D" w:rsidP="00FE744D">
            <w:pPr>
              <w:keepNext/>
              <w:keepLines/>
              <w:spacing w:after="0"/>
              <w:jc w:val="center"/>
              <w:rPr>
                <w:rFonts w:ascii="Arial" w:eastAsia="Times New Roman" w:hAnsi="Arial"/>
                <w:b/>
                <w:sz w:val="18"/>
              </w:rPr>
            </w:pPr>
            <w:r w:rsidRPr="001F21E0">
              <w:rPr>
                <w:rFonts w:ascii="Arial" w:eastAsia="Times New Roman" w:hAnsi="Arial"/>
                <w:b/>
                <w:sz w:val="18"/>
              </w:rPr>
              <w:t>T</w:t>
            </w:r>
            <w:r w:rsidRPr="001F21E0">
              <w:rPr>
                <w:rFonts w:ascii="Arial" w:eastAsia="Times New Roman" w:hAnsi="Arial"/>
                <w:b/>
                <w:sz w:val="18"/>
                <w:vertAlign w:val="subscript"/>
              </w:rPr>
              <w:t>PSS/SSS_sync_intra</w:t>
            </w:r>
          </w:p>
        </w:tc>
      </w:tr>
      <w:tr w:rsidR="00FE744D" w:rsidRPr="001F21E0" w14:paraId="7E0AE125"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7ECF771B" w14:textId="77777777" w:rsidR="00FE744D" w:rsidRPr="001F21E0" w:rsidRDefault="00FE744D" w:rsidP="005674E2">
            <w:pPr>
              <w:keepNext/>
              <w:keepLines/>
              <w:spacing w:after="0"/>
              <w:jc w:val="center"/>
            </w:pPr>
            <w:r w:rsidRPr="001F21E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8194F7A" w14:textId="6EFEDC5E" w:rsidR="00FE744D" w:rsidRPr="001F21E0" w:rsidRDefault="00FE744D" w:rsidP="005674E2">
            <w:pPr>
              <w:keepNext/>
              <w:keepLines/>
              <w:spacing w:after="0"/>
              <w:jc w:val="center"/>
            </w:pPr>
            <w:r w:rsidRPr="001F21E0">
              <w:rPr>
                <w:rFonts w:ascii="Arial" w:hAnsi="Arial"/>
                <w:sz w:val="18"/>
              </w:rPr>
              <w:t xml:space="preserve">max[ 600ms, </w:t>
            </w:r>
            <w:r w:rsidRPr="001F21E0">
              <w:rPr>
                <w:rFonts w:ascii="Arial" w:eastAsia="Times New Roman" w:hAnsi="Arial"/>
                <w:sz w:val="18"/>
              </w:rPr>
              <w:t>M</w:t>
            </w:r>
            <w:r w:rsidRPr="001F21E0">
              <w:rPr>
                <w:rFonts w:ascii="Arial" w:eastAsia="Times New Roman" w:hAnsi="Arial"/>
                <w:sz w:val="18"/>
                <w:vertAlign w:val="subscript"/>
              </w:rPr>
              <w:t>pss/sss_sync_with_gaps</w:t>
            </w:r>
            <w:r w:rsidRPr="001F21E0">
              <w:rPr>
                <w:rFonts w:ascii="Arial" w:hAnsi="Arial"/>
                <w:sz w:val="18"/>
              </w:rPr>
              <w:t xml:space="preserve"> x max(MGRP, SMTC period) ]</w:t>
            </w:r>
          </w:p>
        </w:tc>
      </w:tr>
      <w:tr w:rsidR="00FE744D" w:rsidRPr="001F21E0" w14:paraId="5DB1D79B"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026C42F4" w14:textId="77777777" w:rsidR="00FE744D" w:rsidRPr="001F21E0" w:rsidRDefault="00FE744D" w:rsidP="005674E2">
            <w:pPr>
              <w:keepNext/>
              <w:keepLines/>
              <w:spacing w:after="0"/>
              <w:jc w:val="center"/>
            </w:pPr>
            <w:r w:rsidRPr="001F21E0">
              <w:rPr>
                <w:rFonts w:ascii="Arial" w:hAnsi="Arial"/>
                <w:sz w:val="18"/>
              </w:rPr>
              <w:t xml:space="preserve">DRX </w:t>
            </w:r>
            <w:r w:rsidRPr="001F21E0">
              <w:rPr>
                <w:rFonts w:ascii="Arial" w:hAnsi="Arial" w:hint="eastAsia"/>
                <w:sz w:val="18"/>
              </w:rPr>
              <w:t>cycle</w:t>
            </w:r>
            <w:r w:rsidRPr="001F21E0">
              <w:rPr>
                <w:rFonts w:ascii="Arial" w:hAnsi="Arial" w:hint="eastAsia"/>
                <w:sz w:val="18"/>
              </w:rPr>
              <w:t>≤</w:t>
            </w:r>
            <w:r w:rsidRPr="001F21E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513D85" w14:textId="6801B360" w:rsidR="00FE744D" w:rsidRPr="001F21E0" w:rsidRDefault="00FE744D" w:rsidP="005674E2">
            <w:pPr>
              <w:keepNext/>
              <w:keepLines/>
              <w:spacing w:after="0"/>
              <w:jc w:val="center"/>
              <w:rPr>
                <w:b/>
              </w:rPr>
            </w:pPr>
            <w:r w:rsidRPr="001F21E0">
              <w:rPr>
                <w:rFonts w:ascii="Arial" w:hAnsi="Arial"/>
                <w:sz w:val="18"/>
              </w:rPr>
              <w:t xml:space="preserve">max[ 600ms, ceil(1.5x </w:t>
            </w:r>
            <w:r w:rsidRPr="001F21E0">
              <w:rPr>
                <w:rFonts w:ascii="Arial" w:eastAsia="Times New Roman" w:hAnsi="Arial"/>
                <w:sz w:val="18"/>
              </w:rPr>
              <w:t>M</w:t>
            </w:r>
            <w:r w:rsidRPr="001F21E0">
              <w:rPr>
                <w:rFonts w:ascii="Arial" w:eastAsia="Times New Roman" w:hAnsi="Arial"/>
                <w:sz w:val="18"/>
                <w:vertAlign w:val="subscript"/>
              </w:rPr>
              <w:t>pss/sss_sync_with_gaps</w:t>
            </w:r>
            <w:r w:rsidRPr="001F21E0">
              <w:rPr>
                <w:rFonts w:ascii="Arial" w:eastAsia="Times New Roman" w:hAnsi="Arial"/>
                <w:sz w:val="18"/>
              </w:rPr>
              <w:t>)</w:t>
            </w:r>
            <w:r w:rsidRPr="001F21E0">
              <w:rPr>
                <w:rFonts w:ascii="Arial" w:hAnsi="Arial"/>
                <w:sz w:val="18"/>
              </w:rPr>
              <w:t xml:space="preserve"> x max(MGRP, SMTC period, DRX cycle) ]</w:t>
            </w:r>
            <w:r w:rsidRPr="001F21E0">
              <w:rPr>
                <w:rFonts w:ascii="Arial" w:hAnsi="Arial"/>
                <w:sz w:val="18"/>
                <w:vertAlign w:val="superscript"/>
              </w:rPr>
              <w:t xml:space="preserve"> </w:t>
            </w:r>
          </w:p>
        </w:tc>
      </w:tr>
      <w:tr w:rsidR="00FE744D" w:rsidRPr="001F21E0" w14:paraId="2CD058AC"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0AA9404F" w14:textId="77777777" w:rsidR="00FE744D" w:rsidRPr="001F21E0" w:rsidRDefault="00FE744D" w:rsidP="005674E2">
            <w:pPr>
              <w:keepNext/>
              <w:keepLines/>
              <w:spacing w:after="0"/>
              <w:jc w:val="center"/>
              <w:rPr>
                <w:b/>
              </w:rPr>
            </w:pPr>
            <w:r w:rsidRPr="001F21E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A14D8DD" w14:textId="7B3CFDED" w:rsidR="00FE744D" w:rsidRPr="001F21E0" w:rsidRDefault="00FE744D" w:rsidP="005674E2">
            <w:pPr>
              <w:keepNext/>
              <w:keepLines/>
              <w:spacing w:after="0"/>
              <w:jc w:val="center"/>
              <w:rPr>
                <w:b/>
              </w:rPr>
            </w:pPr>
            <w:r w:rsidRPr="001F21E0">
              <w:rPr>
                <w:rFonts w:ascii="Arial" w:eastAsia="Times New Roman" w:hAnsi="Arial"/>
                <w:sz w:val="18"/>
              </w:rPr>
              <w:t>M</w:t>
            </w:r>
            <w:r w:rsidRPr="001F21E0">
              <w:rPr>
                <w:rFonts w:ascii="Arial" w:eastAsia="Times New Roman" w:hAnsi="Arial"/>
                <w:sz w:val="18"/>
                <w:vertAlign w:val="subscript"/>
              </w:rPr>
              <w:t>pss/sss_sync_with_gaps</w:t>
            </w:r>
            <w:r w:rsidRPr="001F21E0">
              <w:rPr>
                <w:rFonts w:ascii="Arial" w:hAnsi="Arial"/>
                <w:sz w:val="18"/>
              </w:rPr>
              <w:t xml:space="preserve"> x max(MGRP, DRX cycle)</w:t>
            </w:r>
          </w:p>
        </w:tc>
      </w:tr>
    </w:tbl>
    <w:p w14:paraId="4FE695C6" w14:textId="77777777" w:rsidR="00FE744D" w:rsidRPr="001F21E0" w:rsidRDefault="00FE744D" w:rsidP="00FE744D">
      <w:pPr>
        <w:rPr>
          <w:rFonts w:eastAsia="Times New Roman"/>
        </w:rPr>
      </w:pPr>
    </w:p>
    <w:p w14:paraId="5C0CBE38" w14:textId="77777777" w:rsidR="00FE744D" w:rsidRPr="001F21E0" w:rsidRDefault="00FE744D" w:rsidP="005674E2">
      <w:pPr>
        <w:keepNext/>
        <w:keepLines/>
        <w:spacing w:before="60"/>
        <w:jc w:val="center"/>
      </w:pPr>
      <w:r w:rsidRPr="001F21E0">
        <w:rPr>
          <w:rFonts w:ascii="Arial" w:hAnsi="Arial"/>
          <w:b/>
        </w:rPr>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744D" w:rsidRPr="001F21E0" w14:paraId="3D637510"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6FEA5CC2" w14:textId="77777777" w:rsidR="00FE744D" w:rsidRPr="001F21E0" w:rsidRDefault="00FE744D" w:rsidP="00FE744D">
            <w:pPr>
              <w:keepNext/>
              <w:keepLines/>
              <w:spacing w:after="0"/>
              <w:jc w:val="center"/>
              <w:rPr>
                <w:rFonts w:ascii="Arial" w:eastAsia="Times New Roman" w:hAnsi="Arial"/>
                <w:b/>
                <w:sz w:val="18"/>
              </w:rPr>
            </w:pPr>
            <w:r w:rsidRPr="001F21E0">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CF56655" w14:textId="77777777" w:rsidR="00FE744D" w:rsidRPr="001F21E0" w:rsidRDefault="00FE744D" w:rsidP="00FE744D">
            <w:pPr>
              <w:keepNext/>
              <w:keepLines/>
              <w:spacing w:after="0"/>
              <w:jc w:val="center"/>
              <w:rPr>
                <w:rFonts w:ascii="Arial" w:eastAsia="Times New Roman" w:hAnsi="Arial"/>
                <w:b/>
                <w:sz w:val="18"/>
              </w:rPr>
            </w:pPr>
            <w:r w:rsidRPr="001F21E0">
              <w:rPr>
                <w:rFonts w:ascii="Arial" w:eastAsia="Times New Roman" w:hAnsi="Arial"/>
                <w:b/>
                <w:sz w:val="18"/>
              </w:rPr>
              <w:t>T</w:t>
            </w:r>
            <w:r w:rsidRPr="001F21E0">
              <w:rPr>
                <w:rFonts w:ascii="Arial" w:eastAsia="Times New Roman" w:hAnsi="Arial"/>
                <w:b/>
                <w:sz w:val="18"/>
                <w:vertAlign w:val="subscript"/>
              </w:rPr>
              <w:t>SSB_time_index_intra</w:t>
            </w:r>
          </w:p>
        </w:tc>
      </w:tr>
      <w:tr w:rsidR="00FE744D" w:rsidRPr="001F21E0" w14:paraId="13DFF23D"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2B8ECAC5" w14:textId="77777777" w:rsidR="00FE744D" w:rsidRPr="001F21E0" w:rsidRDefault="00FE744D" w:rsidP="005674E2">
            <w:pPr>
              <w:keepNext/>
              <w:keepLines/>
              <w:spacing w:after="0"/>
              <w:jc w:val="center"/>
            </w:pPr>
            <w:r w:rsidRPr="001F21E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005A6E2" w14:textId="77777777" w:rsidR="00FE744D" w:rsidRPr="001F21E0" w:rsidRDefault="00FE744D" w:rsidP="005674E2">
            <w:pPr>
              <w:keepNext/>
              <w:keepLines/>
              <w:spacing w:after="0"/>
              <w:jc w:val="center"/>
            </w:pPr>
            <w:r w:rsidRPr="001F21E0">
              <w:rPr>
                <w:rFonts w:ascii="Arial" w:hAnsi="Arial"/>
                <w:sz w:val="18"/>
              </w:rPr>
              <w:t>max[ 120ms, 3 x max(MGRP, SMTC period) ]</w:t>
            </w:r>
          </w:p>
        </w:tc>
      </w:tr>
      <w:tr w:rsidR="00FE744D" w:rsidRPr="001F21E0" w14:paraId="0C6E3BFC"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115CC23D" w14:textId="77777777" w:rsidR="00FE744D" w:rsidRPr="001F21E0" w:rsidRDefault="00FE744D" w:rsidP="005674E2">
            <w:pPr>
              <w:keepNext/>
              <w:keepLines/>
              <w:spacing w:after="0"/>
              <w:jc w:val="center"/>
            </w:pPr>
            <w:r w:rsidRPr="001F21E0">
              <w:rPr>
                <w:rFonts w:ascii="Arial" w:hAnsi="Arial"/>
                <w:sz w:val="18"/>
              </w:rPr>
              <w:t xml:space="preserve">DRX </w:t>
            </w:r>
            <w:r w:rsidRPr="001F21E0">
              <w:rPr>
                <w:rFonts w:ascii="Arial" w:hAnsi="Arial" w:hint="eastAsia"/>
                <w:sz w:val="18"/>
              </w:rPr>
              <w:t>cycle</w:t>
            </w:r>
            <w:r w:rsidRPr="001F21E0">
              <w:rPr>
                <w:rFonts w:ascii="Arial" w:hAnsi="Arial" w:hint="eastAsia"/>
                <w:sz w:val="18"/>
              </w:rPr>
              <w:t>≤</w:t>
            </w:r>
            <w:r w:rsidRPr="001F21E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E945ADA" w14:textId="77777777" w:rsidR="00FE744D" w:rsidRPr="001F21E0" w:rsidRDefault="00FE744D" w:rsidP="005674E2">
            <w:pPr>
              <w:keepNext/>
              <w:keepLines/>
              <w:spacing w:after="0"/>
              <w:jc w:val="center"/>
              <w:rPr>
                <w:b/>
              </w:rPr>
            </w:pPr>
            <w:r w:rsidRPr="001F21E0">
              <w:rPr>
                <w:rFonts w:ascii="Arial" w:hAnsi="Arial"/>
                <w:sz w:val="18"/>
              </w:rPr>
              <w:t>max[ 120ms, ceil(1.5x 3) x max(MGRP, SMTC period,DRX cycle) ]</w:t>
            </w:r>
            <w:r w:rsidRPr="001F21E0">
              <w:rPr>
                <w:rFonts w:ascii="Arial" w:hAnsi="Arial"/>
                <w:sz w:val="18"/>
                <w:vertAlign w:val="superscript"/>
              </w:rPr>
              <w:t xml:space="preserve"> </w:t>
            </w:r>
          </w:p>
        </w:tc>
      </w:tr>
      <w:tr w:rsidR="00FE744D" w:rsidRPr="001F21E0" w14:paraId="516B043C"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7BFFDD67" w14:textId="77777777" w:rsidR="00FE744D" w:rsidRPr="001F21E0" w:rsidRDefault="00FE744D" w:rsidP="005674E2">
            <w:pPr>
              <w:keepNext/>
              <w:keepLines/>
              <w:spacing w:after="0"/>
              <w:jc w:val="center"/>
              <w:rPr>
                <w:b/>
              </w:rPr>
            </w:pPr>
            <w:r w:rsidRPr="001F21E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1DDB4BA" w14:textId="77777777" w:rsidR="00FE744D" w:rsidRPr="001F21E0" w:rsidRDefault="00FE744D" w:rsidP="005674E2">
            <w:pPr>
              <w:keepNext/>
              <w:keepLines/>
              <w:spacing w:after="0"/>
              <w:jc w:val="center"/>
              <w:rPr>
                <w:b/>
              </w:rPr>
            </w:pPr>
            <w:r w:rsidRPr="001F21E0">
              <w:rPr>
                <w:rFonts w:ascii="Arial" w:hAnsi="Arial"/>
                <w:sz w:val="18"/>
              </w:rPr>
              <w:t>3 x max(MGRP, DRX cycle)</w:t>
            </w:r>
          </w:p>
        </w:tc>
      </w:tr>
    </w:tbl>
    <w:p w14:paraId="118E4246" w14:textId="77777777" w:rsidR="00FE744D" w:rsidRPr="001F21E0" w:rsidRDefault="00FE744D" w:rsidP="00FE744D">
      <w:pPr>
        <w:rPr>
          <w:rFonts w:eastAsia="Times New Roman"/>
        </w:rPr>
      </w:pPr>
    </w:p>
    <w:p w14:paraId="19912E0E" w14:textId="3CAB4CC2" w:rsidR="00FE744D" w:rsidRPr="001F21E0" w:rsidRDefault="00FE744D" w:rsidP="005674E2">
      <w:pPr>
        <w:keepNext/>
        <w:keepLines/>
        <w:spacing w:before="60"/>
        <w:jc w:val="center"/>
      </w:pPr>
      <w:r w:rsidRPr="001F21E0">
        <w:rPr>
          <w:rFonts w:ascii="Arial" w:hAnsi="Arial"/>
          <w:b/>
        </w:rPr>
        <w:t xml:space="preserve">Table 9.2.6.2-4: Time period for </w:t>
      </w:r>
      <w:r w:rsidRPr="001F21E0">
        <w:rPr>
          <w:rFonts w:ascii="Arial" w:eastAsia="Times New Roman" w:hAnsi="Arial"/>
          <w:b/>
        </w:rPr>
        <w:t>PSS/SSS</w:t>
      </w:r>
      <w:r w:rsidRPr="001F21E0">
        <w:rPr>
          <w:rFonts w:ascii="Arial" w:hAnsi="Arial"/>
          <w:b/>
        </w:rPr>
        <w:t xml:space="preserve"> detection</w:t>
      </w:r>
      <w:r w:rsidRPr="001F21E0">
        <w:rPr>
          <w:rFonts w:ascii="Arial" w:eastAsia="Times New Roman" w:hAnsi="Arial"/>
          <w:b/>
        </w:rPr>
        <w:t>, deactivated SCell</w:t>
      </w:r>
      <w:r w:rsidRPr="001F21E0">
        <w:rPr>
          <w:rFonts w:ascii="Arial" w:hAnsi="Arial"/>
          <w:b/>
        </w:rPr>
        <w:t xml:space="preserve"> (Frequency range </w:t>
      </w:r>
      <w:r w:rsidRPr="001F21E0">
        <w:rPr>
          <w:rFonts w:ascii="Arial" w:eastAsia="Times New Roman" w:hAnsi="Arial"/>
          <w:b/>
        </w:rPr>
        <w:t>FR1</w:t>
      </w:r>
      <w:r w:rsidRPr="001F21E0">
        <w:rPr>
          <w:rFonts w:ascii="Arial" w:hAnsi="Arial"/>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744D" w:rsidRPr="001F21E0" w14:paraId="07457ABA"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71A09285" w14:textId="77777777" w:rsidR="00FE744D" w:rsidRPr="001F21E0" w:rsidRDefault="00FE744D" w:rsidP="00FE744D">
            <w:pPr>
              <w:keepNext/>
              <w:keepLines/>
              <w:spacing w:after="0"/>
              <w:jc w:val="center"/>
              <w:rPr>
                <w:rFonts w:ascii="Arial" w:eastAsia="Times New Roman" w:hAnsi="Arial"/>
                <w:b/>
                <w:sz w:val="18"/>
              </w:rPr>
            </w:pPr>
            <w:r w:rsidRPr="001F21E0">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821E470" w14:textId="7CBA8257" w:rsidR="00FE744D" w:rsidRPr="001F21E0" w:rsidRDefault="00FE744D" w:rsidP="00FE744D">
            <w:pPr>
              <w:keepNext/>
              <w:keepLines/>
              <w:spacing w:after="0"/>
              <w:jc w:val="center"/>
              <w:rPr>
                <w:rFonts w:ascii="Arial" w:eastAsia="Times New Roman" w:hAnsi="Arial"/>
                <w:b/>
                <w:sz w:val="18"/>
              </w:rPr>
            </w:pPr>
            <w:r w:rsidRPr="001F21E0">
              <w:rPr>
                <w:rFonts w:ascii="Arial" w:eastAsia="Times New Roman" w:hAnsi="Arial"/>
                <w:b/>
                <w:sz w:val="18"/>
              </w:rPr>
              <w:t>T</w:t>
            </w:r>
            <w:r w:rsidRPr="001F21E0">
              <w:rPr>
                <w:rFonts w:ascii="Arial" w:eastAsia="Times New Roman" w:hAnsi="Arial"/>
                <w:b/>
                <w:sz w:val="18"/>
                <w:vertAlign w:val="subscript"/>
              </w:rPr>
              <w:t>PSS/SSS_sync_intra</w:t>
            </w:r>
          </w:p>
        </w:tc>
      </w:tr>
      <w:tr w:rsidR="00FE744D" w:rsidRPr="001F21E0" w14:paraId="7D188F97"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0F81E37A" w14:textId="77777777" w:rsidR="00FE744D" w:rsidRPr="001F21E0" w:rsidRDefault="00FE744D" w:rsidP="005674E2">
            <w:pPr>
              <w:keepNext/>
              <w:keepLines/>
              <w:spacing w:after="0"/>
              <w:jc w:val="center"/>
            </w:pPr>
            <w:r w:rsidRPr="001F21E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50071C0" w14:textId="1FB8C56E" w:rsidR="00FE744D" w:rsidRPr="001F21E0" w:rsidRDefault="00FE744D" w:rsidP="005674E2">
            <w:pPr>
              <w:keepNext/>
              <w:keepLines/>
              <w:spacing w:after="0"/>
              <w:jc w:val="center"/>
            </w:pPr>
            <w:r w:rsidRPr="001F21E0">
              <w:rPr>
                <w:rFonts w:ascii="Arial" w:eastAsia="Times New Roman" w:hAnsi="Arial"/>
                <w:sz w:val="18"/>
              </w:rPr>
              <w:t>[5] x measCycleSCell</w:t>
            </w:r>
          </w:p>
        </w:tc>
      </w:tr>
      <w:tr w:rsidR="00FE744D" w:rsidRPr="001F21E0" w14:paraId="669933F3"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32498094" w14:textId="77777777" w:rsidR="00FE744D" w:rsidRPr="001F21E0" w:rsidRDefault="00FE744D" w:rsidP="005674E2">
            <w:pPr>
              <w:keepNext/>
              <w:keepLines/>
              <w:spacing w:after="0"/>
              <w:jc w:val="center"/>
            </w:pPr>
            <w:r w:rsidRPr="001F21E0">
              <w:rPr>
                <w:rFonts w:ascii="Arial" w:hAnsi="Arial"/>
                <w:sz w:val="18"/>
              </w:rPr>
              <w:t xml:space="preserve">DRX </w:t>
            </w:r>
            <w:r w:rsidRPr="001F21E0">
              <w:rPr>
                <w:rFonts w:ascii="Arial" w:hAnsi="Arial" w:hint="eastAsia"/>
                <w:sz w:val="18"/>
              </w:rPr>
              <w:t>cycle</w:t>
            </w:r>
            <w:r w:rsidRPr="001F21E0">
              <w:rPr>
                <w:rFonts w:ascii="Arial" w:hAnsi="Arial" w:hint="eastAsia"/>
                <w:sz w:val="18"/>
              </w:rPr>
              <w:t>≤</w:t>
            </w:r>
            <w:r w:rsidRPr="001F21E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8D676D2" w14:textId="3EA34C84" w:rsidR="00FE744D" w:rsidRPr="001F21E0" w:rsidRDefault="00FE744D" w:rsidP="005674E2">
            <w:pPr>
              <w:keepNext/>
              <w:keepLines/>
              <w:spacing w:after="0"/>
              <w:jc w:val="center"/>
              <w:rPr>
                <w:b/>
              </w:rPr>
            </w:pPr>
            <w:r w:rsidRPr="001F21E0">
              <w:rPr>
                <w:rFonts w:ascii="Arial" w:hAnsi="Arial"/>
                <w:sz w:val="18"/>
              </w:rPr>
              <w:t xml:space="preserve"> [5</w:t>
            </w:r>
            <w:r w:rsidRPr="001F21E0">
              <w:rPr>
                <w:rFonts w:ascii="Arial" w:eastAsia="Times New Roman" w:hAnsi="Arial"/>
                <w:sz w:val="18"/>
              </w:rPr>
              <w:t>]</w:t>
            </w:r>
            <w:r w:rsidRPr="001F21E0">
              <w:rPr>
                <w:rFonts w:ascii="Arial" w:hAnsi="Arial"/>
                <w:sz w:val="18"/>
              </w:rPr>
              <w:t xml:space="preserve"> x max(</w:t>
            </w:r>
            <w:r w:rsidRPr="001F21E0">
              <w:rPr>
                <w:rFonts w:ascii="Arial" w:eastAsia="Times New Roman" w:hAnsi="Arial"/>
                <w:sz w:val="18"/>
              </w:rPr>
              <w:t>measCycleSCell, 1.5xDRX</w:t>
            </w:r>
            <w:r w:rsidRPr="001F21E0">
              <w:rPr>
                <w:rFonts w:ascii="Arial" w:hAnsi="Arial"/>
                <w:sz w:val="18"/>
              </w:rPr>
              <w:t xml:space="preserve"> cycle)</w:t>
            </w:r>
          </w:p>
        </w:tc>
      </w:tr>
      <w:tr w:rsidR="00FE744D" w:rsidRPr="001F21E0" w14:paraId="642BEE95" w14:textId="77777777" w:rsidTr="00DD2BDA">
        <w:tc>
          <w:tcPr>
            <w:tcW w:w="4620" w:type="dxa"/>
            <w:tcBorders>
              <w:top w:val="single" w:sz="4" w:space="0" w:color="auto"/>
              <w:left w:val="single" w:sz="4" w:space="0" w:color="auto"/>
              <w:bottom w:val="single" w:sz="4" w:space="0" w:color="auto"/>
              <w:right w:val="single" w:sz="4" w:space="0" w:color="auto"/>
            </w:tcBorders>
          </w:tcPr>
          <w:p w14:paraId="1E6ACD11" w14:textId="77777777" w:rsidR="00FE744D" w:rsidRPr="001F21E0" w:rsidRDefault="00FE744D" w:rsidP="005674E2">
            <w:pPr>
              <w:keepNext/>
              <w:keepLines/>
              <w:spacing w:after="0"/>
              <w:jc w:val="center"/>
            </w:pPr>
            <w:r w:rsidRPr="001F21E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tcPr>
          <w:p w14:paraId="0249CC36" w14:textId="7071E689" w:rsidR="00FE744D" w:rsidRPr="001F21E0" w:rsidRDefault="00FE744D" w:rsidP="005674E2">
            <w:pPr>
              <w:keepNext/>
              <w:keepLines/>
              <w:spacing w:after="0"/>
              <w:jc w:val="center"/>
            </w:pPr>
            <w:r w:rsidRPr="001F21E0">
              <w:rPr>
                <w:rFonts w:ascii="Arial" w:hAnsi="Arial"/>
                <w:sz w:val="18"/>
              </w:rPr>
              <w:t>[5] x max(</w:t>
            </w:r>
            <w:r w:rsidRPr="001F21E0">
              <w:rPr>
                <w:rFonts w:ascii="Arial" w:eastAsia="Times New Roman" w:hAnsi="Arial"/>
                <w:sz w:val="18"/>
              </w:rPr>
              <w:t>measCycleSCell</w:t>
            </w:r>
            <w:r w:rsidRPr="001F21E0">
              <w:rPr>
                <w:rFonts w:ascii="Arial" w:hAnsi="Arial"/>
                <w:sz w:val="18"/>
              </w:rPr>
              <w:t>, DRX cycle)</w:t>
            </w:r>
          </w:p>
        </w:tc>
      </w:tr>
    </w:tbl>
    <w:p w14:paraId="046CC877" w14:textId="77777777" w:rsidR="00FE744D" w:rsidRPr="001F21E0" w:rsidRDefault="00FE744D" w:rsidP="00FE744D">
      <w:pPr>
        <w:rPr>
          <w:rFonts w:eastAsia="Times New Roman"/>
        </w:rPr>
      </w:pPr>
    </w:p>
    <w:p w14:paraId="5C532AC9" w14:textId="5CA604BD" w:rsidR="00FE744D" w:rsidRPr="001F21E0" w:rsidRDefault="00FE744D" w:rsidP="005674E2">
      <w:pPr>
        <w:keepNext/>
        <w:keepLines/>
        <w:spacing w:before="60"/>
        <w:jc w:val="center"/>
      </w:pPr>
      <w:r w:rsidRPr="001F21E0">
        <w:rPr>
          <w:rFonts w:ascii="Arial" w:hAnsi="Arial"/>
          <w:b/>
        </w:rPr>
        <w:t xml:space="preserve">Table 9.2.6.2-5: Time period for PSS/SSS detection, deactivated SCell (Frequency range </w:t>
      </w:r>
      <w:r w:rsidRPr="001F21E0">
        <w:rPr>
          <w:rFonts w:ascii="Arial" w:eastAsia="Times New Roman" w:hAnsi="Arial"/>
          <w:b/>
        </w:rPr>
        <w:t>FR2</w:t>
      </w:r>
      <w:r w:rsidRPr="001F21E0">
        <w:rPr>
          <w:rFonts w:ascii="Arial" w:hAnsi="Arial"/>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744D" w:rsidRPr="001F21E0" w14:paraId="3E7CD744"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7D9D4BA4" w14:textId="77777777" w:rsidR="00FE744D" w:rsidRPr="001F21E0" w:rsidRDefault="00FE744D" w:rsidP="00FE744D">
            <w:pPr>
              <w:keepNext/>
              <w:keepLines/>
              <w:spacing w:after="0"/>
              <w:jc w:val="center"/>
              <w:rPr>
                <w:rFonts w:ascii="Arial" w:eastAsia="Times New Roman" w:hAnsi="Arial"/>
                <w:b/>
                <w:sz w:val="18"/>
              </w:rPr>
            </w:pPr>
            <w:r w:rsidRPr="001F21E0">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66BBEA1" w14:textId="77777777" w:rsidR="00FE744D" w:rsidRPr="001F21E0" w:rsidRDefault="00FE744D" w:rsidP="00FE744D">
            <w:pPr>
              <w:keepNext/>
              <w:keepLines/>
              <w:spacing w:after="0"/>
              <w:jc w:val="center"/>
              <w:rPr>
                <w:rFonts w:ascii="Arial" w:eastAsia="Times New Roman" w:hAnsi="Arial"/>
                <w:b/>
                <w:sz w:val="18"/>
              </w:rPr>
            </w:pPr>
            <w:r w:rsidRPr="001F21E0">
              <w:rPr>
                <w:rFonts w:ascii="Arial" w:eastAsia="Times New Roman" w:hAnsi="Arial"/>
                <w:b/>
                <w:sz w:val="18"/>
              </w:rPr>
              <w:t>T</w:t>
            </w:r>
            <w:r w:rsidRPr="001F21E0">
              <w:rPr>
                <w:rFonts w:ascii="Arial" w:eastAsia="Times New Roman" w:hAnsi="Arial"/>
                <w:b/>
                <w:sz w:val="18"/>
                <w:vertAlign w:val="subscript"/>
              </w:rPr>
              <w:t>PSS/SSS_sync_intra</w:t>
            </w:r>
          </w:p>
        </w:tc>
      </w:tr>
      <w:tr w:rsidR="00FE744D" w:rsidRPr="001F21E0" w14:paraId="5CC02E20"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565B2F0F" w14:textId="77777777" w:rsidR="00FE744D" w:rsidRPr="001F21E0" w:rsidRDefault="00FE744D" w:rsidP="005674E2">
            <w:pPr>
              <w:keepNext/>
              <w:keepLines/>
              <w:spacing w:after="0"/>
              <w:jc w:val="center"/>
            </w:pPr>
            <w:r w:rsidRPr="001F21E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32926BF" w14:textId="6810A0F2" w:rsidR="00FE744D" w:rsidRPr="001F21E0" w:rsidRDefault="00FE744D" w:rsidP="005674E2">
            <w:pPr>
              <w:keepNext/>
              <w:keepLines/>
              <w:spacing w:after="0"/>
              <w:jc w:val="center"/>
            </w:pPr>
            <w:r w:rsidRPr="001F21E0">
              <w:rPr>
                <w:rFonts w:ascii="Arial" w:eastAsia="Times New Roman" w:hAnsi="Arial"/>
                <w:sz w:val="18"/>
              </w:rPr>
              <w:t>M</w:t>
            </w:r>
            <w:r w:rsidRPr="001F21E0">
              <w:rPr>
                <w:rFonts w:ascii="Arial" w:eastAsia="Times New Roman" w:hAnsi="Arial"/>
                <w:sz w:val="18"/>
                <w:vertAlign w:val="subscript"/>
              </w:rPr>
              <w:t>pss/sss_sync with_gaps</w:t>
            </w:r>
            <w:r w:rsidRPr="001F21E0">
              <w:rPr>
                <w:rFonts w:ascii="Arial" w:hAnsi="Arial"/>
                <w:sz w:val="18"/>
              </w:rPr>
              <w:t xml:space="preserve"> x measCycleSCell</w:t>
            </w:r>
          </w:p>
        </w:tc>
      </w:tr>
      <w:tr w:rsidR="00FE744D" w:rsidRPr="001F21E0" w14:paraId="7CF7741A"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53B65911" w14:textId="77777777" w:rsidR="00FE744D" w:rsidRPr="001F21E0" w:rsidRDefault="00FE744D" w:rsidP="005674E2">
            <w:pPr>
              <w:keepNext/>
              <w:keepLines/>
              <w:spacing w:after="0"/>
              <w:jc w:val="center"/>
            </w:pPr>
            <w:r w:rsidRPr="001F21E0">
              <w:rPr>
                <w:rFonts w:ascii="Arial" w:hAnsi="Arial"/>
                <w:sz w:val="18"/>
              </w:rPr>
              <w:t xml:space="preserve">DRX </w:t>
            </w:r>
            <w:r w:rsidRPr="001F21E0">
              <w:rPr>
                <w:rFonts w:ascii="Arial" w:hAnsi="Arial" w:hint="eastAsia"/>
                <w:sz w:val="18"/>
              </w:rPr>
              <w:t>cycle</w:t>
            </w:r>
            <w:r w:rsidRPr="001F21E0">
              <w:rPr>
                <w:rFonts w:ascii="Arial" w:hAnsi="Arial" w:hint="eastAsia"/>
                <w:sz w:val="18"/>
              </w:rPr>
              <w:t>≤</w:t>
            </w:r>
            <w:r w:rsidRPr="001F21E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583D10C" w14:textId="60FB5F65" w:rsidR="00FE744D" w:rsidRPr="001F21E0" w:rsidRDefault="00FE744D" w:rsidP="005674E2">
            <w:pPr>
              <w:keepNext/>
              <w:keepLines/>
              <w:spacing w:after="0"/>
              <w:jc w:val="center"/>
              <w:rPr>
                <w:b/>
              </w:rPr>
            </w:pPr>
            <w:r w:rsidRPr="001F21E0">
              <w:rPr>
                <w:rFonts w:ascii="Arial" w:hAnsi="Arial"/>
                <w:sz w:val="18"/>
              </w:rPr>
              <w:t xml:space="preserve"> </w:t>
            </w:r>
            <w:r w:rsidRPr="001F21E0">
              <w:rPr>
                <w:rFonts w:ascii="Arial" w:eastAsia="Times New Roman" w:hAnsi="Arial"/>
                <w:sz w:val="18"/>
              </w:rPr>
              <w:t>M</w:t>
            </w:r>
            <w:r w:rsidRPr="001F21E0">
              <w:rPr>
                <w:rFonts w:ascii="Arial" w:eastAsia="Times New Roman" w:hAnsi="Arial"/>
                <w:sz w:val="18"/>
                <w:vertAlign w:val="subscript"/>
              </w:rPr>
              <w:t>pss/sss_sync with_gaps</w:t>
            </w:r>
            <w:r w:rsidRPr="001F21E0">
              <w:rPr>
                <w:rFonts w:ascii="Arial" w:hAnsi="Arial"/>
                <w:sz w:val="18"/>
              </w:rPr>
              <w:t xml:space="preserve"> x max(measCycleSCell, 1.5xDRX cycle)</w:t>
            </w:r>
          </w:p>
        </w:tc>
      </w:tr>
      <w:tr w:rsidR="00FE744D" w:rsidRPr="001F21E0" w14:paraId="1058CF52" w14:textId="77777777" w:rsidTr="00DD2BDA">
        <w:tc>
          <w:tcPr>
            <w:tcW w:w="4620" w:type="dxa"/>
            <w:tcBorders>
              <w:top w:val="single" w:sz="4" w:space="0" w:color="auto"/>
              <w:left w:val="single" w:sz="4" w:space="0" w:color="auto"/>
              <w:bottom w:val="single" w:sz="4" w:space="0" w:color="auto"/>
              <w:right w:val="single" w:sz="4" w:space="0" w:color="auto"/>
            </w:tcBorders>
          </w:tcPr>
          <w:p w14:paraId="3C2DF2DF" w14:textId="77777777" w:rsidR="00FE744D" w:rsidRPr="001F21E0" w:rsidRDefault="00FE744D" w:rsidP="005674E2">
            <w:pPr>
              <w:keepNext/>
              <w:keepLines/>
              <w:spacing w:after="0"/>
              <w:jc w:val="center"/>
            </w:pPr>
            <w:r w:rsidRPr="001F21E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tcPr>
          <w:p w14:paraId="49CB1E5E" w14:textId="26878CB8" w:rsidR="00FE744D" w:rsidRPr="001F21E0" w:rsidRDefault="00FE744D" w:rsidP="005674E2">
            <w:pPr>
              <w:keepNext/>
              <w:keepLines/>
              <w:spacing w:after="0"/>
              <w:jc w:val="center"/>
            </w:pPr>
            <w:r w:rsidRPr="001F21E0">
              <w:rPr>
                <w:rFonts w:ascii="Arial" w:eastAsia="Times New Roman" w:hAnsi="Arial"/>
                <w:sz w:val="18"/>
              </w:rPr>
              <w:t>M</w:t>
            </w:r>
            <w:r w:rsidRPr="001F21E0">
              <w:rPr>
                <w:rFonts w:ascii="Arial" w:eastAsia="Times New Roman" w:hAnsi="Arial"/>
                <w:sz w:val="18"/>
                <w:vertAlign w:val="subscript"/>
              </w:rPr>
              <w:t>pss/sss_sync with_gaps</w:t>
            </w:r>
            <w:r w:rsidRPr="001F21E0">
              <w:rPr>
                <w:rFonts w:ascii="Arial" w:hAnsi="Arial"/>
                <w:sz w:val="18"/>
              </w:rPr>
              <w:t xml:space="preserve"> x max(measCycleSCell, DRX cycle)</w:t>
            </w:r>
          </w:p>
        </w:tc>
      </w:tr>
    </w:tbl>
    <w:p w14:paraId="3A164818" w14:textId="77777777" w:rsidR="00FE744D" w:rsidRPr="001F21E0" w:rsidRDefault="00FE744D" w:rsidP="00FE744D">
      <w:pPr>
        <w:rPr>
          <w:rFonts w:eastAsia="Times New Roman"/>
        </w:rPr>
      </w:pPr>
    </w:p>
    <w:p w14:paraId="03D88941" w14:textId="11BB8901" w:rsidR="00FE744D" w:rsidRPr="001F21E0" w:rsidRDefault="00FE744D" w:rsidP="005674E2">
      <w:pPr>
        <w:pStyle w:val="TH"/>
      </w:pPr>
      <w:r w:rsidRPr="001F21E0">
        <w:t>Table 9.2.6.2-6: Time period for time index detection (Frequency range FR1), deactivated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744D" w:rsidRPr="001F21E0" w14:paraId="4028998E"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25162F7F" w14:textId="77777777" w:rsidR="00FE744D" w:rsidRPr="001F21E0" w:rsidRDefault="00FE744D" w:rsidP="00FE744D">
            <w:pPr>
              <w:keepNext/>
              <w:keepLines/>
              <w:spacing w:after="0"/>
              <w:jc w:val="center"/>
              <w:rPr>
                <w:rFonts w:ascii="Arial" w:eastAsia="Times New Roman" w:hAnsi="Arial"/>
                <w:b/>
                <w:sz w:val="18"/>
              </w:rPr>
            </w:pPr>
            <w:r w:rsidRPr="001F21E0">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F28ED68" w14:textId="77777777" w:rsidR="00FE744D" w:rsidRPr="001F21E0" w:rsidRDefault="00FE744D" w:rsidP="00FE744D">
            <w:pPr>
              <w:keepNext/>
              <w:keepLines/>
              <w:spacing w:after="0"/>
              <w:jc w:val="center"/>
              <w:rPr>
                <w:rFonts w:ascii="Arial" w:eastAsia="Times New Roman" w:hAnsi="Arial"/>
                <w:b/>
                <w:sz w:val="18"/>
              </w:rPr>
            </w:pPr>
            <w:r w:rsidRPr="001F21E0">
              <w:rPr>
                <w:rFonts w:ascii="Arial" w:eastAsia="Times New Roman" w:hAnsi="Arial"/>
                <w:b/>
                <w:sz w:val="18"/>
              </w:rPr>
              <w:t>T</w:t>
            </w:r>
            <w:r w:rsidRPr="001F21E0">
              <w:rPr>
                <w:rFonts w:ascii="Arial" w:eastAsia="Times New Roman" w:hAnsi="Arial"/>
                <w:b/>
                <w:sz w:val="18"/>
                <w:vertAlign w:val="subscript"/>
              </w:rPr>
              <w:t>SSB_time_index_intra</w:t>
            </w:r>
          </w:p>
        </w:tc>
      </w:tr>
      <w:tr w:rsidR="00FE744D" w:rsidRPr="001F21E0" w14:paraId="3A1FEC9B"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7097B034" w14:textId="77777777" w:rsidR="00FE744D" w:rsidRPr="001F21E0" w:rsidRDefault="00FE744D" w:rsidP="00FE744D">
            <w:pPr>
              <w:keepNext/>
              <w:keepLines/>
              <w:spacing w:after="0"/>
              <w:jc w:val="center"/>
              <w:rPr>
                <w:rFonts w:ascii="Arial" w:eastAsia="Times New Roman" w:hAnsi="Arial"/>
                <w:sz w:val="18"/>
              </w:rPr>
            </w:pPr>
            <w:r w:rsidRPr="001F21E0">
              <w:rPr>
                <w:rFonts w:ascii="Arial" w:eastAsia="Times New Roma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64FB002" w14:textId="77777777" w:rsidR="00FE744D" w:rsidRPr="001F21E0" w:rsidRDefault="00FE744D" w:rsidP="00FE744D">
            <w:pPr>
              <w:keepNext/>
              <w:keepLines/>
              <w:spacing w:after="0"/>
              <w:jc w:val="center"/>
              <w:rPr>
                <w:rFonts w:ascii="Arial" w:eastAsia="Times New Roman" w:hAnsi="Arial"/>
                <w:sz w:val="18"/>
              </w:rPr>
            </w:pPr>
            <w:r w:rsidRPr="001F21E0">
              <w:rPr>
                <w:rFonts w:ascii="Arial" w:eastAsia="Times New Roman" w:hAnsi="Arial"/>
                <w:sz w:val="18"/>
              </w:rPr>
              <w:t>[3] x measCycleSCell</w:t>
            </w:r>
          </w:p>
        </w:tc>
      </w:tr>
      <w:tr w:rsidR="00FE744D" w:rsidRPr="001F21E0" w14:paraId="390282F5"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75C4D2C4" w14:textId="77777777" w:rsidR="00FE744D" w:rsidRPr="001F21E0" w:rsidRDefault="00FE744D" w:rsidP="00FE744D">
            <w:pPr>
              <w:keepNext/>
              <w:keepLines/>
              <w:spacing w:after="0"/>
              <w:jc w:val="center"/>
              <w:rPr>
                <w:rFonts w:ascii="Arial" w:eastAsia="Times New Roman" w:hAnsi="Arial"/>
                <w:sz w:val="18"/>
              </w:rPr>
            </w:pPr>
            <w:r w:rsidRPr="001F21E0">
              <w:rPr>
                <w:rFonts w:ascii="Arial" w:eastAsia="Times New Roman"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1AD6AEF4" w14:textId="77777777" w:rsidR="00FE744D" w:rsidRPr="001F21E0" w:rsidRDefault="00FE744D" w:rsidP="00FE744D">
            <w:pPr>
              <w:keepNext/>
              <w:keepLines/>
              <w:spacing w:after="0"/>
              <w:jc w:val="center"/>
              <w:rPr>
                <w:rFonts w:ascii="Arial" w:eastAsia="Times New Roman" w:hAnsi="Arial"/>
                <w:b/>
                <w:sz w:val="18"/>
              </w:rPr>
            </w:pPr>
            <w:r w:rsidRPr="001F21E0">
              <w:rPr>
                <w:rFonts w:ascii="Arial" w:eastAsia="Times New Roman" w:hAnsi="Arial"/>
                <w:sz w:val="18"/>
              </w:rPr>
              <w:t xml:space="preserve"> [3] x max(measCycleSCell, 1.5xDRX cycle)</w:t>
            </w:r>
          </w:p>
        </w:tc>
      </w:tr>
      <w:tr w:rsidR="00FE744D" w:rsidRPr="001F21E0" w14:paraId="7688061C" w14:textId="77777777" w:rsidTr="00DD2BDA">
        <w:tc>
          <w:tcPr>
            <w:tcW w:w="4620" w:type="dxa"/>
            <w:tcBorders>
              <w:top w:val="single" w:sz="4" w:space="0" w:color="auto"/>
              <w:left w:val="single" w:sz="4" w:space="0" w:color="auto"/>
              <w:bottom w:val="single" w:sz="4" w:space="0" w:color="auto"/>
              <w:right w:val="single" w:sz="4" w:space="0" w:color="auto"/>
            </w:tcBorders>
          </w:tcPr>
          <w:p w14:paraId="3066D350" w14:textId="77777777" w:rsidR="00FE744D" w:rsidRPr="001F21E0" w:rsidRDefault="00FE744D" w:rsidP="00FE744D">
            <w:pPr>
              <w:keepNext/>
              <w:keepLines/>
              <w:spacing w:after="0"/>
              <w:jc w:val="center"/>
              <w:rPr>
                <w:rFonts w:ascii="Arial" w:eastAsia="Times New Roman" w:hAnsi="Arial"/>
                <w:sz w:val="18"/>
              </w:rPr>
            </w:pPr>
            <w:r w:rsidRPr="001F21E0">
              <w:rPr>
                <w:rFonts w:ascii="Arial" w:eastAsia="Times New Roma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tcPr>
          <w:p w14:paraId="73C56386" w14:textId="77777777" w:rsidR="00FE744D" w:rsidRPr="001F21E0" w:rsidRDefault="00FE744D" w:rsidP="00FE744D">
            <w:pPr>
              <w:keepNext/>
              <w:keepLines/>
              <w:spacing w:after="0"/>
              <w:jc w:val="center"/>
              <w:rPr>
                <w:rFonts w:ascii="Arial" w:eastAsia="Times New Roman" w:hAnsi="Arial"/>
                <w:sz w:val="18"/>
              </w:rPr>
            </w:pPr>
            <w:r w:rsidRPr="001F21E0">
              <w:rPr>
                <w:rFonts w:ascii="Arial" w:eastAsia="Times New Roman" w:hAnsi="Arial"/>
                <w:sz w:val="18"/>
              </w:rPr>
              <w:t>[3] x max(measCycleSCell, DRX cycle)</w:t>
            </w:r>
          </w:p>
        </w:tc>
      </w:tr>
    </w:tbl>
    <w:p w14:paraId="1730942B" w14:textId="108F67B1" w:rsidR="005674E2" w:rsidRPr="001F21E0" w:rsidRDefault="005674E2" w:rsidP="005674E2"/>
    <w:p w14:paraId="6889B183" w14:textId="339535F6" w:rsidR="005674E2" w:rsidRPr="001F21E0" w:rsidRDefault="005674E2" w:rsidP="005674E2">
      <w:pPr>
        <w:pStyle w:val="TH"/>
      </w:pPr>
      <w:r w:rsidRPr="001F21E0">
        <w:t>Table 9.2.6.2-7: Void</w:t>
      </w:r>
    </w:p>
    <w:p w14:paraId="7E43DDFA" w14:textId="03E31D05" w:rsidR="005674E2" w:rsidRPr="001F21E0" w:rsidRDefault="005674E2" w:rsidP="005674E2">
      <w:pPr>
        <w:pStyle w:val="TH"/>
      </w:pPr>
      <w:r w:rsidRPr="001F21E0">
        <w:t>Table 9.2.6.2-8: Void</w:t>
      </w:r>
    </w:p>
    <w:p w14:paraId="5DED79E3" w14:textId="77777777" w:rsidR="005674E2" w:rsidRPr="001F21E0" w:rsidRDefault="005674E2" w:rsidP="005674E2"/>
    <w:p w14:paraId="5B5F58E1" w14:textId="6411BA9A" w:rsidR="00FE744D" w:rsidRPr="001F21E0" w:rsidRDefault="00FE744D" w:rsidP="00FE744D">
      <w:pPr>
        <w:keepNext/>
        <w:keepLines/>
        <w:spacing w:before="120"/>
        <w:ind w:left="1418" w:hanging="1418"/>
        <w:outlineLvl w:val="3"/>
        <w:rPr>
          <w:rFonts w:ascii="Arial" w:eastAsia="Times New Roman" w:hAnsi="Arial"/>
          <w:sz w:val="24"/>
        </w:rPr>
      </w:pPr>
      <w:r w:rsidRPr="001F21E0">
        <w:rPr>
          <w:rFonts w:ascii="Arial" w:eastAsia="Times New Roman" w:hAnsi="Arial"/>
          <w:sz w:val="24"/>
        </w:rPr>
        <w:t>9.2.6.3</w:t>
      </w:r>
      <w:r w:rsidRPr="001F21E0">
        <w:rPr>
          <w:rFonts w:ascii="Arial" w:eastAsia="Times New Roman" w:hAnsi="Arial"/>
          <w:sz w:val="24"/>
        </w:rPr>
        <w:tab/>
        <w:t>Intrafrequency Measurement Period</w:t>
      </w:r>
    </w:p>
    <w:p w14:paraId="73E1A18D" w14:textId="77777777" w:rsidR="00FE744D" w:rsidRPr="001F21E0" w:rsidRDefault="00FE744D" w:rsidP="00FE744D">
      <w:pPr>
        <w:rPr>
          <w:rFonts w:eastAsia="Times New Roman"/>
          <w:i/>
        </w:rPr>
      </w:pPr>
      <w:r w:rsidRPr="001F21E0">
        <w:rPr>
          <w:rFonts w:eastAsia="Times New Roman"/>
          <w:i/>
        </w:rPr>
        <w:t>Editor’s Note : The requirements below have been derived so far assuming no configured Scell or E-UTRA SCell. The requirements when one or more SCells or E-UTRA SCells are configured is for further study. . The impact of gap sharing between intrafrequency and interfrequency measurements has not been include in the requirements below.</w:t>
      </w:r>
    </w:p>
    <w:p w14:paraId="31FF9B0E" w14:textId="77777777" w:rsidR="00FE744D" w:rsidRPr="001F21E0" w:rsidRDefault="00FE744D" w:rsidP="00FE744D">
      <w:pPr>
        <w:rPr>
          <w:rFonts w:eastAsia="Times New Roman"/>
        </w:rPr>
      </w:pPr>
      <w:r w:rsidRPr="001F21E0">
        <w:rPr>
          <w:rFonts w:eastAsia="Times New Roman"/>
        </w:rPr>
        <w:t>The measurement period for FR1 intrafrequency measurements with gaps is as shown in table 9.2.6.3-1 or 9.2.6.3-3(deactivated Scell)</w:t>
      </w:r>
    </w:p>
    <w:p w14:paraId="35EC333D" w14:textId="77777777" w:rsidR="00FE744D" w:rsidRPr="001F21E0" w:rsidRDefault="00FE744D" w:rsidP="00FE744D">
      <w:pPr>
        <w:rPr>
          <w:rFonts w:eastAsia="Times New Roman"/>
        </w:rPr>
      </w:pPr>
      <w:r w:rsidRPr="001F21E0">
        <w:rPr>
          <w:rFonts w:eastAsia="Times New Roman"/>
        </w:rPr>
        <w:t>The measurement period for FR2 intrafrequency measurements with gaps is as shown in table 9.2.6.3-2 or 9.2.6.3-4(deactivated Scell)</w:t>
      </w:r>
    </w:p>
    <w:p w14:paraId="41768C1E" w14:textId="77777777" w:rsidR="00FE744D" w:rsidRPr="001F21E0" w:rsidRDefault="00FE744D" w:rsidP="00FE744D">
      <w:pPr>
        <w:rPr>
          <w:rFonts w:eastAsia="Times New Roman"/>
          <w:i/>
        </w:rPr>
      </w:pPr>
      <w:r w:rsidRPr="001F21E0">
        <w:rPr>
          <w:rFonts w:eastAsia="Times New Roman"/>
          <w:i/>
        </w:rPr>
        <w:t>Editor’s note: The values of X, Y and N in the following tables are to be updated.</w:t>
      </w:r>
    </w:p>
    <w:p w14:paraId="7BEA3662" w14:textId="77777777" w:rsidR="00FE744D" w:rsidRPr="001F21E0" w:rsidRDefault="00FE744D" w:rsidP="005674E2">
      <w:pPr>
        <w:keepNext/>
        <w:keepLines/>
        <w:spacing w:before="60"/>
        <w:jc w:val="center"/>
      </w:pPr>
      <w:r w:rsidRPr="001F21E0">
        <w:rPr>
          <w:rFonts w:ascii="Arial" w:hAnsi="Arial"/>
          <w:b/>
        </w:rPr>
        <w:lastRenderedPageBreak/>
        <w:t>Table 9.2.6.3-1: Measurement period for intrafrequency measurements with gaps(Frequency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744D" w:rsidRPr="001F21E0" w14:paraId="5749CFC0"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6335457C" w14:textId="77777777" w:rsidR="00FE744D" w:rsidRPr="001F21E0" w:rsidRDefault="00FE744D" w:rsidP="00FE744D">
            <w:pPr>
              <w:keepNext/>
              <w:keepLines/>
              <w:spacing w:after="0"/>
              <w:jc w:val="center"/>
              <w:rPr>
                <w:rFonts w:ascii="Arial" w:eastAsia="Times New Roman" w:hAnsi="Arial"/>
                <w:b/>
                <w:sz w:val="18"/>
              </w:rPr>
            </w:pPr>
            <w:r w:rsidRPr="001F21E0">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DB797DE" w14:textId="77777777" w:rsidR="00FE744D" w:rsidRPr="001F21E0" w:rsidRDefault="00FE744D" w:rsidP="00FE744D">
            <w:pPr>
              <w:keepNext/>
              <w:keepLines/>
              <w:spacing w:after="0"/>
              <w:jc w:val="center"/>
              <w:rPr>
                <w:rFonts w:ascii="Arial" w:eastAsia="Times New Roman" w:hAnsi="Arial"/>
                <w:b/>
                <w:sz w:val="18"/>
              </w:rPr>
            </w:pPr>
            <w:r w:rsidRPr="001F21E0">
              <w:rPr>
                <w:rFonts w:ascii="Arial" w:eastAsia="Times New Roman" w:hAnsi="Arial"/>
                <w:b/>
                <w:sz w:val="18"/>
              </w:rPr>
              <w:t>T</w:t>
            </w:r>
            <w:r w:rsidRPr="001F21E0">
              <w:rPr>
                <w:rFonts w:ascii="Arial" w:eastAsia="Times New Roman" w:hAnsi="Arial"/>
                <w:b/>
                <w:sz w:val="18"/>
                <w:vertAlign w:val="subscript"/>
              </w:rPr>
              <w:t xml:space="preserve"> SSB_measurement_period_intra</w:t>
            </w:r>
            <w:r w:rsidRPr="001F21E0">
              <w:rPr>
                <w:rFonts w:ascii="Arial" w:eastAsia="Times New Roman" w:hAnsi="Arial"/>
                <w:b/>
                <w:sz w:val="18"/>
              </w:rPr>
              <w:t xml:space="preserve">  </w:t>
            </w:r>
          </w:p>
        </w:tc>
      </w:tr>
      <w:tr w:rsidR="00FE744D" w:rsidRPr="001F21E0" w14:paraId="2685421A"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45B3EA1E" w14:textId="77777777" w:rsidR="00FE744D" w:rsidRPr="001F21E0" w:rsidRDefault="00FE744D" w:rsidP="005674E2">
            <w:pPr>
              <w:keepNext/>
              <w:keepLines/>
              <w:spacing w:after="0"/>
              <w:jc w:val="center"/>
            </w:pPr>
            <w:r w:rsidRPr="001F21E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22953EC" w14:textId="77777777" w:rsidR="00FE744D" w:rsidRPr="001F21E0" w:rsidRDefault="00FE744D" w:rsidP="005674E2">
            <w:pPr>
              <w:keepNext/>
              <w:keepLines/>
              <w:spacing w:after="0"/>
              <w:jc w:val="center"/>
            </w:pPr>
            <w:r w:rsidRPr="001F21E0">
              <w:rPr>
                <w:rFonts w:ascii="Arial" w:hAnsi="Arial"/>
                <w:sz w:val="18"/>
              </w:rPr>
              <w:t>max[ 200ms, 5 x max(MGRP, SMTC period) ]</w:t>
            </w:r>
          </w:p>
        </w:tc>
      </w:tr>
      <w:tr w:rsidR="00FE744D" w:rsidRPr="001F21E0" w14:paraId="3A8CDF6C"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6145B037" w14:textId="77777777" w:rsidR="00FE744D" w:rsidRPr="001F21E0" w:rsidRDefault="00FE744D" w:rsidP="005674E2">
            <w:pPr>
              <w:keepNext/>
              <w:keepLines/>
              <w:spacing w:after="0"/>
              <w:jc w:val="center"/>
            </w:pPr>
            <w:r w:rsidRPr="001F21E0">
              <w:rPr>
                <w:rFonts w:ascii="Arial" w:hAnsi="Arial"/>
                <w:sz w:val="18"/>
              </w:rPr>
              <w:t xml:space="preserve">DRX </w:t>
            </w:r>
            <w:r w:rsidRPr="001F21E0">
              <w:rPr>
                <w:rFonts w:ascii="Arial" w:hAnsi="Arial" w:hint="eastAsia"/>
                <w:sz w:val="18"/>
              </w:rPr>
              <w:t>cycle</w:t>
            </w:r>
            <w:r w:rsidRPr="001F21E0">
              <w:rPr>
                <w:rFonts w:ascii="Arial" w:hAnsi="Arial" w:hint="eastAsia"/>
                <w:sz w:val="18"/>
              </w:rPr>
              <w:t>≤</w:t>
            </w:r>
            <w:r w:rsidRPr="001F21E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98626D7" w14:textId="77777777" w:rsidR="00FE744D" w:rsidRPr="001F21E0" w:rsidRDefault="00FE744D" w:rsidP="005674E2">
            <w:pPr>
              <w:keepNext/>
              <w:keepLines/>
              <w:spacing w:after="0"/>
              <w:jc w:val="center"/>
              <w:rPr>
                <w:b/>
              </w:rPr>
            </w:pPr>
            <w:r w:rsidRPr="001F21E0">
              <w:rPr>
                <w:rFonts w:ascii="Arial" w:hAnsi="Arial"/>
                <w:sz w:val="18"/>
              </w:rPr>
              <w:t>max[ 200ms, ceil(1.5x 5) x max(MGRP, SMTC period,DRX cycle) ]</w:t>
            </w:r>
            <w:r w:rsidRPr="001F21E0">
              <w:rPr>
                <w:rFonts w:ascii="Arial" w:hAnsi="Arial"/>
                <w:sz w:val="18"/>
                <w:vertAlign w:val="superscript"/>
              </w:rPr>
              <w:t xml:space="preserve"> </w:t>
            </w:r>
          </w:p>
        </w:tc>
      </w:tr>
      <w:tr w:rsidR="00FE744D" w:rsidRPr="001F21E0" w14:paraId="5F4279E8"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4963F97E" w14:textId="77777777" w:rsidR="00FE744D" w:rsidRPr="001F21E0" w:rsidRDefault="00FE744D" w:rsidP="005674E2">
            <w:pPr>
              <w:keepNext/>
              <w:keepLines/>
              <w:spacing w:after="0"/>
              <w:jc w:val="center"/>
              <w:rPr>
                <w:b/>
              </w:rPr>
            </w:pPr>
            <w:r w:rsidRPr="001F21E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B6726A6" w14:textId="77777777" w:rsidR="00FE744D" w:rsidRPr="001F21E0" w:rsidRDefault="00FE744D" w:rsidP="005674E2">
            <w:pPr>
              <w:keepNext/>
              <w:keepLines/>
              <w:spacing w:after="0"/>
              <w:jc w:val="center"/>
              <w:rPr>
                <w:b/>
              </w:rPr>
            </w:pPr>
            <w:r w:rsidRPr="001F21E0">
              <w:rPr>
                <w:rFonts w:ascii="Arial" w:hAnsi="Arial"/>
                <w:sz w:val="18"/>
              </w:rPr>
              <w:t>5 x max(MGRP, DRX cycle)</w:t>
            </w:r>
          </w:p>
        </w:tc>
      </w:tr>
    </w:tbl>
    <w:p w14:paraId="144B9DB0" w14:textId="77777777" w:rsidR="00FE744D" w:rsidRPr="001F21E0" w:rsidRDefault="00FE744D" w:rsidP="00FE744D">
      <w:pPr>
        <w:rPr>
          <w:rFonts w:eastAsia="Times New Roman"/>
        </w:rPr>
      </w:pPr>
    </w:p>
    <w:p w14:paraId="33ED2BB3" w14:textId="77777777" w:rsidR="00FE744D" w:rsidRPr="001F21E0" w:rsidRDefault="00FE744D" w:rsidP="005674E2">
      <w:pPr>
        <w:keepNext/>
        <w:keepLines/>
        <w:spacing w:before="60"/>
        <w:jc w:val="center"/>
      </w:pPr>
      <w:r w:rsidRPr="001F21E0">
        <w:rPr>
          <w:rFonts w:ascii="Arial" w:hAnsi="Arial"/>
          <w:b/>
        </w:rPr>
        <w:t>Table 9.2.6.3-2: Measurement period for intrafrequency measurements with gaps(Frequency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744D" w:rsidRPr="001F21E0" w14:paraId="1C2F830A"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2CB245CC" w14:textId="77777777" w:rsidR="00FE744D" w:rsidRPr="001F21E0" w:rsidRDefault="00FE744D" w:rsidP="00FE744D">
            <w:pPr>
              <w:keepNext/>
              <w:keepLines/>
              <w:spacing w:after="0"/>
              <w:jc w:val="center"/>
              <w:rPr>
                <w:rFonts w:ascii="Arial" w:eastAsia="Times New Roman" w:hAnsi="Arial"/>
                <w:b/>
                <w:sz w:val="18"/>
              </w:rPr>
            </w:pPr>
            <w:r w:rsidRPr="001F21E0">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E2C7FCC" w14:textId="77777777" w:rsidR="00FE744D" w:rsidRPr="001F21E0" w:rsidRDefault="00FE744D" w:rsidP="00FE744D">
            <w:pPr>
              <w:keepNext/>
              <w:keepLines/>
              <w:spacing w:after="0"/>
              <w:jc w:val="center"/>
              <w:rPr>
                <w:rFonts w:ascii="Arial" w:eastAsia="Times New Roman" w:hAnsi="Arial"/>
                <w:b/>
                <w:sz w:val="18"/>
              </w:rPr>
            </w:pPr>
            <w:r w:rsidRPr="001F21E0">
              <w:rPr>
                <w:rFonts w:ascii="Arial" w:eastAsia="Times New Roman" w:hAnsi="Arial"/>
                <w:b/>
                <w:sz w:val="18"/>
              </w:rPr>
              <w:t>T</w:t>
            </w:r>
            <w:r w:rsidRPr="001F21E0">
              <w:rPr>
                <w:rFonts w:ascii="Arial" w:eastAsia="Times New Roman" w:hAnsi="Arial"/>
                <w:b/>
                <w:sz w:val="18"/>
                <w:vertAlign w:val="subscript"/>
              </w:rPr>
              <w:t xml:space="preserve"> SSB_measurement_period_intra</w:t>
            </w:r>
            <w:r w:rsidRPr="001F21E0">
              <w:rPr>
                <w:rFonts w:ascii="Arial" w:eastAsia="Times New Roman" w:hAnsi="Arial"/>
                <w:b/>
                <w:sz w:val="18"/>
              </w:rPr>
              <w:t xml:space="preserve">  </w:t>
            </w:r>
          </w:p>
        </w:tc>
      </w:tr>
      <w:tr w:rsidR="00FE744D" w:rsidRPr="001F21E0" w14:paraId="34AC0E1B"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65C2C683" w14:textId="77777777" w:rsidR="00FE744D" w:rsidRPr="001F21E0" w:rsidRDefault="00FE744D" w:rsidP="005674E2">
            <w:pPr>
              <w:keepNext/>
              <w:keepLines/>
              <w:spacing w:after="0"/>
              <w:jc w:val="center"/>
            </w:pPr>
            <w:r w:rsidRPr="001F21E0">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C466C0C" w14:textId="403B1AF3" w:rsidR="00FE744D" w:rsidRPr="001F21E0" w:rsidRDefault="00FE744D" w:rsidP="005674E2">
            <w:pPr>
              <w:keepNext/>
              <w:keepLines/>
              <w:spacing w:after="0"/>
              <w:jc w:val="center"/>
            </w:pPr>
            <w:r w:rsidRPr="001F21E0">
              <w:rPr>
                <w:rFonts w:ascii="Arial" w:hAnsi="Arial"/>
                <w:sz w:val="18"/>
              </w:rPr>
              <w:t xml:space="preserve">max[ 400ms, </w:t>
            </w:r>
            <w:r w:rsidRPr="001F21E0">
              <w:rPr>
                <w:rFonts w:ascii="Arial" w:eastAsia="Times New Roman" w:hAnsi="Arial"/>
                <w:sz w:val="18"/>
              </w:rPr>
              <w:t>M</w:t>
            </w:r>
            <w:r w:rsidRPr="001F21E0">
              <w:rPr>
                <w:rFonts w:ascii="Arial" w:eastAsia="Times New Roman" w:hAnsi="Arial"/>
                <w:sz w:val="18"/>
                <w:vertAlign w:val="subscript"/>
              </w:rPr>
              <w:t>meas_period with_gaps</w:t>
            </w:r>
            <w:r w:rsidRPr="001F21E0">
              <w:rPr>
                <w:rFonts w:ascii="Arial" w:eastAsia="Times New Roman" w:hAnsi="Arial"/>
                <w:sz w:val="18"/>
              </w:rPr>
              <w:t xml:space="preserve"> </w:t>
            </w:r>
            <w:r w:rsidRPr="001F21E0">
              <w:rPr>
                <w:rFonts w:ascii="Arial" w:hAnsi="Arial"/>
                <w:sz w:val="18"/>
              </w:rPr>
              <w:t xml:space="preserve"> x max(MGRP, SMTC period) ]</w:t>
            </w:r>
          </w:p>
        </w:tc>
      </w:tr>
      <w:tr w:rsidR="00FE744D" w:rsidRPr="001F21E0" w14:paraId="753F7F4E"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47A6047D" w14:textId="77777777" w:rsidR="00FE744D" w:rsidRPr="001F21E0" w:rsidRDefault="00FE744D" w:rsidP="005674E2">
            <w:pPr>
              <w:keepNext/>
              <w:keepLines/>
              <w:spacing w:after="0"/>
              <w:jc w:val="center"/>
            </w:pPr>
            <w:r w:rsidRPr="001F21E0">
              <w:rPr>
                <w:rFonts w:ascii="Arial" w:hAnsi="Arial"/>
                <w:sz w:val="18"/>
              </w:rPr>
              <w:t xml:space="preserve">DRX </w:t>
            </w:r>
            <w:r w:rsidRPr="001F21E0">
              <w:rPr>
                <w:rFonts w:ascii="Arial" w:hAnsi="Arial" w:hint="eastAsia"/>
                <w:sz w:val="18"/>
              </w:rPr>
              <w:t>cycle</w:t>
            </w:r>
            <w:r w:rsidRPr="001F21E0">
              <w:rPr>
                <w:rFonts w:ascii="Arial" w:hAnsi="Arial" w:hint="eastAsia"/>
                <w:sz w:val="18"/>
              </w:rPr>
              <w:t>≤</w:t>
            </w:r>
            <w:r w:rsidRPr="001F21E0">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70711B7" w14:textId="40300B06" w:rsidR="00FE744D" w:rsidRPr="001F21E0" w:rsidRDefault="00FE744D" w:rsidP="005674E2">
            <w:pPr>
              <w:keepNext/>
              <w:keepLines/>
              <w:spacing w:after="0"/>
              <w:jc w:val="center"/>
              <w:rPr>
                <w:b/>
              </w:rPr>
            </w:pPr>
            <w:r w:rsidRPr="001F21E0">
              <w:rPr>
                <w:rFonts w:ascii="Arial" w:hAnsi="Arial"/>
                <w:sz w:val="18"/>
              </w:rPr>
              <w:t xml:space="preserve">max[ 400ms, ceil(1.5 x </w:t>
            </w:r>
            <w:r w:rsidRPr="001F21E0">
              <w:rPr>
                <w:rFonts w:ascii="Arial" w:eastAsia="Times New Roman" w:hAnsi="Arial"/>
                <w:sz w:val="18"/>
              </w:rPr>
              <w:t>M</w:t>
            </w:r>
            <w:r w:rsidRPr="001F21E0">
              <w:rPr>
                <w:rFonts w:ascii="Arial" w:eastAsia="Times New Roman" w:hAnsi="Arial"/>
                <w:sz w:val="18"/>
                <w:vertAlign w:val="subscript"/>
              </w:rPr>
              <w:t>meas_period with_gaps</w:t>
            </w:r>
            <w:r w:rsidRPr="001F21E0">
              <w:rPr>
                <w:rFonts w:ascii="Arial" w:eastAsia="Times New Roman" w:hAnsi="Arial"/>
                <w:sz w:val="18"/>
              </w:rPr>
              <w:t>)</w:t>
            </w:r>
            <w:r w:rsidRPr="001F21E0">
              <w:rPr>
                <w:rFonts w:ascii="Arial" w:hAnsi="Arial"/>
                <w:sz w:val="18"/>
              </w:rPr>
              <w:t xml:space="preserve"> x max(MGRP, SMTC period, DRX cycle) ]</w:t>
            </w:r>
            <w:r w:rsidRPr="001F21E0">
              <w:rPr>
                <w:rFonts w:ascii="Arial" w:hAnsi="Arial"/>
                <w:sz w:val="18"/>
                <w:vertAlign w:val="superscript"/>
              </w:rPr>
              <w:t xml:space="preserve"> Note 1</w:t>
            </w:r>
            <w:r w:rsidRPr="001F21E0">
              <w:rPr>
                <w:rFonts w:ascii="Arial" w:hAnsi="Arial"/>
                <w:sz w:val="18"/>
              </w:rPr>
              <w:t xml:space="preserve"> </w:t>
            </w:r>
          </w:p>
        </w:tc>
      </w:tr>
      <w:tr w:rsidR="00FE744D" w:rsidRPr="001F21E0" w14:paraId="26D06C63"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2003CDC5" w14:textId="77777777" w:rsidR="00FE744D" w:rsidRPr="001F21E0" w:rsidRDefault="00FE744D" w:rsidP="005674E2">
            <w:pPr>
              <w:keepNext/>
              <w:keepLines/>
              <w:spacing w:after="0"/>
              <w:jc w:val="center"/>
              <w:rPr>
                <w:b/>
              </w:rPr>
            </w:pPr>
            <w:r w:rsidRPr="001F21E0">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F9D0EA" w14:textId="0A364D95" w:rsidR="00FE744D" w:rsidRPr="001F21E0" w:rsidRDefault="00FE744D" w:rsidP="005674E2">
            <w:pPr>
              <w:keepNext/>
              <w:keepLines/>
              <w:spacing w:after="0"/>
              <w:jc w:val="center"/>
              <w:rPr>
                <w:b/>
              </w:rPr>
            </w:pPr>
            <w:r w:rsidRPr="001F21E0">
              <w:rPr>
                <w:rFonts w:ascii="Arial" w:eastAsia="Times New Roman" w:hAnsi="Arial"/>
                <w:sz w:val="18"/>
              </w:rPr>
              <w:t>M</w:t>
            </w:r>
            <w:r w:rsidRPr="001F21E0">
              <w:rPr>
                <w:rFonts w:ascii="Arial" w:eastAsia="Times New Roman" w:hAnsi="Arial"/>
                <w:sz w:val="18"/>
                <w:vertAlign w:val="subscript"/>
              </w:rPr>
              <w:t>meas_period with_gaps</w:t>
            </w:r>
            <w:r w:rsidRPr="001F21E0">
              <w:rPr>
                <w:rFonts w:ascii="Arial" w:eastAsia="Times New Roman" w:hAnsi="Arial"/>
                <w:sz w:val="18"/>
              </w:rPr>
              <w:t xml:space="preserve"> </w:t>
            </w:r>
            <w:r w:rsidRPr="001F21E0">
              <w:rPr>
                <w:rFonts w:ascii="Arial" w:hAnsi="Arial"/>
                <w:sz w:val="18"/>
              </w:rPr>
              <w:t xml:space="preserve"> x max(MGRP, DRX cycle)</w:t>
            </w:r>
          </w:p>
        </w:tc>
      </w:tr>
    </w:tbl>
    <w:p w14:paraId="24DAE177" w14:textId="77777777" w:rsidR="00FE744D" w:rsidRPr="001F21E0" w:rsidRDefault="00FE744D" w:rsidP="00FE744D">
      <w:pPr>
        <w:rPr>
          <w:rFonts w:eastAsia="Times New Roman"/>
        </w:rPr>
      </w:pPr>
    </w:p>
    <w:p w14:paraId="7C08615A" w14:textId="77777777" w:rsidR="00FE744D" w:rsidRPr="001F21E0" w:rsidRDefault="00FE744D" w:rsidP="005674E2">
      <w:pPr>
        <w:keepNext/>
        <w:keepLines/>
        <w:spacing w:before="60"/>
        <w:jc w:val="center"/>
      </w:pPr>
      <w:r w:rsidRPr="001F21E0">
        <w:rPr>
          <w:rFonts w:ascii="Arial" w:hAnsi="Arial"/>
          <w:b/>
        </w:rPr>
        <w:t>Table 9.2.6.3-3: Measurement period for intrafrequency measurements with gaps,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744D" w:rsidRPr="001F21E0" w14:paraId="69FD7AD3"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688BB2B4" w14:textId="77777777" w:rsidR="00FE744D" w:rsidRPr="001F21E0" w:rsidRDefault="00FE744D" w:rsidP="00FE744D">
            <w:pPr>
              <w:keepNext/>
              <w:keepLines/>
              <w:spacing w:after="0"/>
              <w:jc w:val="center"/>
              <w:rPr>
                <w:rFonts w:ascii="Arial" w:eastAsia="Times New Roman" w:hAnsi="Arial"/>
                <w:b/>
                <w:sz w:val="18"/>
              </w:rPr>
            </w:pPr>
            <w:r w:rsidRPr="001F21E0">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2538AB7" w14:textId="77777777" w:rsidR="00FE744D" w:rsidRPr="001F21E0" w:rsidRDefault="00FE744D" w:rsidP="00FE744D">
            <w:pPr>
              <w:keepNext/>
              <w:keepLines/>
              <w:spacing w:after="0"/>
              <w:jc w:val="center"/>
              <w:rPr>
                <w:rFonts w:ascii="Arial" w:eastAsia="Times New Roman" w:hAnsi="Arial"/>
                <w:b/>
                <w:sz w:val="18"/>
              </w:rPr>
            </w:pPr>
            <w:r w:rsidRPr="001F21E0">
              <w:rPr>
                <w:rFonts w:ascii="Arial" w:eastAsia="Times New Roman" w:hAnsi="Arial"/>
                <w:b/>
                <w:sz w:val="18"/>
              </w:rPr>
              <w:t>T</w:t>
            </w:r>
            <w:r w:rsidRPr="001F21E0">
              <w:rPr>
                <w:rFonts w:ascii="Arial" w:eastAsia="Times New Roman" w:hAnsi="Arial"/>
                <w:b/>
                <w:sz w:val="18"/>
                <w:vertAlign w:val="subscript"/>
              </w:rPr>
              <w:t xml:space="preserve"> SSB_measurement_period_intra</w:t>
            </w:r>
            <w:r w:rsidRPr="001F21E0">
              <w:rPr>
                <w:rFonts w:ascii="Arial" w:eastAsia="Times New Roman" w:hAnsi="Arial"/>
                <w:b/>
                <w:sz w:val="18"/>
              </w:rPr>
              <w:t xml:space="preserve">  </w:t>
            </w:r>
          </w:p>
        </w:tc>
      </w:tr>
      <w:tr w:rsidR="00FE744D" w:rsidRPr="001F21E0" w14:paraId="63D7B748"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3C5DE385" w14:textId="77777777" w:rsidR="00FE744D" w:rsidRPr="001F21E0" w:rsidRDefault="00FE744D" w:rsidP="00FE744D">
            <w:pPr>
              <w:keepNext/>
              <w:keepLines/>
              <w:spacing w:after="0"/>
              <w:jc w:val="center"/>
              <w:rPr>
                <w:rFonts w:ascii="Arial" w:eastAsia="Times New Roman" w:hAnsi="Arial"/>
                <w:sz w:val="18"/>
              </w:rPr>
            </w:pPr>
            <w:r w:rsidRPr="001F21E0">
              <w:rPr>
                <w:rFonts w:ascii="Arial" w:eastAsia="Times New Roma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8EE2A3F" w14:textId="77777777" w:rsidR="00FE744D" w:rsidRPr="001F21E0" w:rsidRDefault="00FE744D" w:rsidP="00FE744D">
            <w:pPr>
              <w:keepNext/>
              <w:keepLines/>
              <w:spacing w:after="0"/>
              <w:jc w:val="center"/>
              <w:rPr>
                <w:rFonts w:ascii="Arial" w:eastAsia="Times New Roman" w:hAnsi="Arial"/>
                <w:sz w:val="18"/>
              </w:rPr>
            </w:pPr>
            <w:r w:rsidRPr="001F21E0">
              <w:rPr>
                <w:rFonts w:ascii="Arial" w:eastAsia="Times New Roman" w:hAnsi="Arial"/>
                <w:sz w:val="18"/>
              </w:rPr>
              <w:t>[5] x measCycleSCell</w:t>
            </w:r>
          </w:p>
        </w:tc>
      </w:tr>
      <w:tr w:rsidR="00FE744D" w:rsidRPr="001F21E0" w14:paraId="243AA84C"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659F43DC" w14:textId="77777777" w:rsidR="00FE744D" w:rsidRPr="001F21E0" w:rsidRDefault="00FE744D" w:rsidP="00FE744D">
            <w:pPr>
              <w:keepNext/>
              <w:keepLines/>
              <w:spacing w:after="0"/>
              <w:jc w:val="center"/>
              <w:rPr>
                <w:rFonts w:ascii="Arial" w:eastAsia="Times New Roman" w:hAnsi="Arial"/>
                <w:sz w:val="18"/>
              </w:rPr>
            </w:pPr>
            <w:r w:rsidRPr="001F21E0">
              <w:rPr>
                <w:rFonts w:ascii="Arial" w:eastAsia="Times New Roman"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29FB2EAF" w14:textId="77777777" w:rsidR="00FE744D" w:rsidRPr="001F21E0" w:rsidRDefault="00FE744D" w:rsidP="00FE744D">
            <w:pPr>
              <w:keepNext/>
              <w:keepLines/>
              <w:spacing w:after="0"/>
              <w:jc w:val="center"/>
              <w:rPr>
                <w:rFonts w:ascii="Arial" w:eastAsia="Times New Roman" w:hAnsi="Arial"/>
                <w:b/>
                <w:sz w:val="18"/>
              </w:rPr>
            </w:pPr>
            <w:r w:rsidRPr="001F21E0">
              <w:rPr>
                <w:rFonts w:ascii="Arial" w:eastAsia="Times New Roman" w:hAnsi="Arial"/>
                <w:sz w:val="18"/>
              </w:rPr>
              <w:t xml:space="preserve"> [5] x max(measCycleSCell, 1.5xDRX cycle)</w:t>
            </w:r>
          </w:p>
        </w:tc>
      </w:tr>
      <w:tr w:rsidR="00FE744D" w:rsidRPr="001F21E0" w14:paraId="4149811F" w14:textId="77777777" w:rsidTr="00DD2BDA">
        <w:tc>
          <w:tcPr>
            <w:tcW w:w="4620" w:type="dxa"/>
            <w:tcBorders>
              <w:top w:val="single" w:sz="4" w:space="0" w:color="auto"/>
              <w:left w:val="single" w:sz="4" w:space="0" w:color="auto"/>
              <w:bottom w:val="single" w:sz="4" w:space="0" w:color="auto"/>
              <w:right w:val="single" w:sz="4" w:space="0" w:color="auto"/>
            </w:tcBorders>
          </w:tcPr>
          <w:p w14:paraId="79573257" w14:textId="77777777" w:rsidR="00FE744D" w:rsidRPr="001F21E0" w:rsidRDefault="00FE744D" w:rsidP="00FE744D">
            <w:pPr>
              <w:keepNext/>
              <w:keepLines/>
              <w:spacing w:after="0"/>
              <w:jc w:val="center"/>
              <w:rPr>
                <w:rFonts w:ascii="Arial" w:eastAsia="Times New Roman" w:hAnsi="Arial"/>
                <w:sz w:val="18"/>
              </w:rPr>
            </w:pPr>
            <w:r w:rsidRPr="001F21E0">
              <w:rPr>
                <w:rFonts w:ascii="Arial" w:eastAsia="Times New Roma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tcPr>
          <w:p w14:paraId="21331F6E" w14:textId="77777777" w:rsidR="00FE744D" w:rsidRPr="001F21E0" w:rsidRDefault="00FE744D" w:rsidP="00FE744D">
            <w:pPr>
              <w:keepNext/>
              <w:keepLines/>
              <w:spacing w:after="0"/>
              <w:jc w:val="center"/>
              <w:rPr>
                <w:rFonts w:ascii="Arial" w:eastAsia="Times New Roman" w:hAnsi="Arial"/>
                <w:sz w:val="18"/>
              </w:rPr>
            </w:pPr>
            <w:r w:rsidRPr="001F21E0">
              <w:rPr>
                <w:rFonts w:ascii="Arial" w:eastAsia="Times New Roman" w:hAnsi="Arial"/>
                <w:sz w:val="18"/>
              </w:rPr>
              <w:t>[5] x max(measCycleSCell, DRX cycle)</w:t>
            </w:r>
          </w:p>
        </w:tc>
      </w:tr>
    </w:tbl>
    <w:p w14:paraId="3BEB6B03" w14:textId="77777777" w:rsidR="00FE744D" w:rsidRPr="001F21E0" w:rsidRDefault="00FE744D" w:rsidP="00FE744D">
      <w:pPr>
        <w:rPr>
          <w:rFonts w:eastAsia="Times New Roman"/>
          <w:b/>
        </w:rPr>
      </w:pPr>
    </w:p>
    <w:p w14:paraId="51752961" w14:textId="77777777" w:rsidR="00FE744D" w:rsidRPr="001F21E0" w:rsidRDefault="00FE744D" w:rsidP="005674E2">
      <w:pPr>
        <w:keepNext/>
        <w:keepLines/>
        <w:spacing w:before="60"/>
        <w:jc w:val="center"/>
      </w:pPr>
      <w:r w:rsidRPr="001F21E0">
        <w:rPr>
          <w:rFonts w:ascii="Arial" w:hAnsi="Arial"/>
          <w:b/>
        </w:rPr>
        <w:t>Table 9.2.6.3-4: Measurement period for intrafrequency measurements with gaps,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E744D" w:rsidRPr="001F21E0" w14:paraId="64D0605A"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16C15F88" w14:textId="77777777" w:rsidR="00FE744D" w:rsidRPr="001F21E0" w:rsidRDefault="00FE744D" w:rsidP="00FE744D">
            <w:pPr>
              <w:keepNext/>
              <w:keepLines/>
              <w:spacing w:after="0"/>
              <w:jc w:val="center"/>
              <w:rPr>
                <w:rFonts w:ascii="Arial" w:eastAsia="Times New Roman" w:hAnsi="Arial"/>
                <w:b/>
                <w:sz w:val="18"/>
              </w:rPr>
            </w:pPr>
            <w:r w:rsidRPr="001F21E0">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37AB076" w14:textId="77777777" w:rsidR="00FE744D" w:rsidRPr="001F21E0" w:rsidRDefault="00FE744D" w:rsidP="00FE744D">
            <w:pPr>
              <w:keepNext/>
              <w:keepLines/>
              <w:spacing w:after="0"/>
              <w:jc w:val="center"/>
              <w:rPr>
                <w:rFonts w:ascii="Arial" w:eastAsia="Times New Roman" w:hAnsi="Arial"/>
                <w:b/>
                <w:sz w:val="18"/>
              </w:rPr>
            </w:pPr>
            <w:r w:rsidRPr="001F21E0">
              <w:rPr>
                <w:rFonts w:ascii="Arial" w:eastAsia="Times New Roman" w:hAnsi="Arial"/>
                <w:b/>
                <w:sz w:val="18"/>
              </w:rPr>
              <w:t>T</w:t>
            </w:r>
            <w:r w:rsidRPr="001F21E0">
              <w:rPr>
                <w:rFonts w:ascii="Arial" w:eastAsia="Times New Roman" w:hAnsi="Arial"/>
                <w:b/>
                <w:sz w:val="18"/>
                <w:vertAlign w:val="subscript"/>
              </w:rPr>
              <w:t xml:space="preserve"> SSB_measurement_period_intra</w:t>
            </w:r>
            <w:r w:rsidRPr="001F21E0">
              <w:rPr>
                <w:rFonts w:ascii="Arial" w:eastAsia="Times New Roman" w:hAnsi="Arial"/>
                <w:b/>
                <w:sz w:val="18"/>
              </w:rPr>
              <w:t xml:space="preserve">  </w:t>
            </w:r>
          </w:p>
        </w:tc>
      </w:tr>
      <w:tr w:rsidR="00FE744D" w:rsidRPr="001F21E0" w14:paraId="75DA2D3C"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290D5375" w14:textId="77777777" w:rsidR="00FE744D" w:rsidRPr="001F21E0" w:rsidRDefault="00FE744D" w:rsidP="00FE744D">
            <w:pPr>
              <w:keepNext/>
              <w:keepLines/>
              <w:spacing w:after="0"/>
              <w:jc w:val="center"/>
              <w:rPr>
                <w:rFonts w:ascii="Arial" w:eastAsia="Times New Roman" w:hAnsi="Arial"/>
                <w:sz w:val="18"/>
              </w:rPr>
            </w:pPr>
            <w:r w:rsidRPr="001F21E0">
              <w:rPr>
                <w:rFonts w:ascii="Arial" w:eastAsia="Times New Roma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F478585" w14:textId="604AFA02" w:rsidR="00FE744D" w:rsidRPr="001F21E0" w:rsidRDefault="00FE744D" w:rsidP="00FE744D">
            <w:pPr>
              <w:keepNext/>
              <w:keepLines/>
              <w:spacing w:after="0"/>
              <w:jc w:val="center"/>
              <w:rPr>
                <w:rFonts w:ascii="Arial" w:eastAsia="Times New Roman" w:hAnsi="Arial"/>
                <w:sz w:val="18"/>
              </w:rPr>
            </w:pPr>
            <w:r w:rsidRPr="001F21E0">
              <w:rPr>
                <w:rFonts w:eastAsia="Times New Roman"/>
              </w:rPr>
              <w:t>M</w:t>
            </w:r>
            <w:r w:rsidRPr="001F21E0">
              <w:rPr>
                <w:rFonts w:eastAsia="Times New Roman"/>
                <w:vertAlign w:val="subscript"/>
              </w:rPr>
              <w:t>meas_period with_gaps</w:t>
            </w:r>
            <w:r w:rsidRPr="001F21E0">
              <w:rPr>
                <w:rFonts w:ascii="Arial" w:eastAsia="Times New Roman" w:hAnsi="Arial"/>
                <w:sz w:val="18"/>
              </w:rPr>
              <w:t xml:space="preserve"> x measCycleSCell</w:t>
            </w:r>
          </w:p>
        </w:tc>
      </w:tr>
      <w:tr w:rsidR="00FE744D" w:rsidRPr="001F21E0" w14:paraId="053C397D" w14:textId="77777777" w:rsidTr="00DD2BDA">
        <w:tc>
          <w:tcPr>
            <w:tcW w:w="4620" w:type="dxa"/>
            <w:tcBorders>
              <w:top w:val="single" w:sz="4" w:space="0" w:color="auto"/>
              <w:left w:val="single" w:sz="4" w:space="0" w:color="auto"/>
              <w:bottom w:val="single" w:sz="4" w:space="0" w:color="auto"/>
              <w:right w:val="single" w:sz="4" w:space="0" w:color="auto"/>
            </w:tcBorders>
            <w:hideMark/>
          </w:tcPr>
          <w:p w14:paraId="4E06429E" w14:textId="77777777" w:rsidR="00FE744D" w:rsidRPr="001F21E0" w:rsidRDefault="00FE744D" w:rsidP="00FE744D">
            <w:pPr>
              <w:keepNext/>
              <w:keepLines/>
              <w:spacing w:after="0"/>
              <w:jc w:val="center"/>
              <w:rPr>
                <w:rFonts w:ascii="Arial" w:eastAsia="Times New Roman" w:hAnsi="Arial"/>
                <w:sz w:val="18"/>
              </w:rPr>
            </w:pPr>
            <w:r w:rsidRPr="001F21E0">
              <w:rPr>
                <w:rFonts w:ascii="Arial" w:eastAsia="Times New Roman"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61368FEC" w14:textId="77777777" w:rsidR="00FE744D" w:rsidRPr="001F21E0" w:rsidRDefault="00FE744D" w:rsidP="00FE744D">
            <w:pPr>
              <w:keepNext/>
              <w:keepLines/>
              <w:spacing w:after="0"/>
              <w:jc w:val="center"/>
              <w:rPr>
                <w:rFonts w:ascii="Arial" w:eastAsia="Times New Roman" w:hAnsi="Arial"/>
                <w:b/>
                <w:sz w:val="18"/>
              </w:rPr>
            </w:pPr>
            <w:r w:rsidRPr="001F21E0">
              <w:rPr>
                <w:rFonts w:ascii="Arial" w:eastAsia="Times New Roman" w:hAnsi="Arial"/>
                <w:sz w:val="18"/>
              </w:rPr>
              <w:t xml:space="preserve"> </w:t>
            </w:r>
            <w:r w:rsidRPr="001F21E0">
              <w:rPr>
                <w:rFonts w:eastAsia="Times New Roman"/>
              </w:rPr>
              <w:t>M</w:t>
            </w:r>
            <w:r w:rsidRPr="001F21E0">
              <w:rPr>
                <w:rFonts w:eastAsia="Times New Roman"/>
                <w:vertAlign w:val="subscript"/>
              </w:rPr>
              <w:t>meas_period with_gaps</w:t>
            </w:r>
            <w:r w:rsidRPr="001F21E0">
              <w:rPr>
                <w:rFonts w:ascii="Arial" w:eastAsia="Times New Roman" w:hAnsi="Arial"/>
                <w:sz w:val="18"/>
              </w:rPr>
              <w:t xml:space="preserve"> x max(measCycleSCell, 1.5xDRX cycle)</w:t>
            </w:r>
          </w:p>
        </w:tc>
      </w:tr>
      <w:tr w:rsidR="00FE744D" w:rsidRPr="001F21E0" w14:paraId="7D1840D1" w14:textId="77777777" w:rsidTr="00DD2BDA">
        <w:tc>
          <w:tcPr>
            <w:tcW w:w="4620" w:type="dxa"/>
            <w:tcBorders>
              <w:top w:val="single" w:sz="4" w:space="0" w:color="auto"/>
              <w:left w:val="single" w:sz="4" w:space="0" w:color="auto"/>
              <w:bottom w:val="single" w:sz="4" w:space="0" w:color="auto"/>
              <w:right w:val="single" w:sz="4" w:space="0" w:color="auto"/>
            </w:tcBorders>
          </w:tcPr>
          <w:p w14:paraId="72762156" w14:textId="77777777" w:rsidR="00FE744D" w:rsidRPr="001F21E0" w:rsidRDefault="00FE744D" w:rsidP="00FE744D">
            <w:pPr>
              <w:keepNext/>
              <w:keepLines/>
              <w:spacing w:after="0"/>
              <w:jc w:val="center"/>
              <w:rPr>
                <w:rFonts w:ascii="Arial" w:eastAsia="Times New Roman" w:hAnsi="Arial"/>
                <w:sz w:val="18"/>
              </w:rPr>
            </w:pPr>
            <w:r w:rsidRPr="001F21E0">
              <w:rPr>
                <w:rFonts w:ascii="Arial" w:eastAsia="Times New Roma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tcPr>
          <w:p w14:paraId="38E9D189" w14:textId="3766175D" w:rsidR="00FE744D" w:rsidRPr="001F21E0" w:rsidRDefault="00FE744D" w:rsidP="00FE744D">
            <w:pPr>
              <w:keepNext/>
              <w:keepLines/>
              <w:spacing w:after="0"/>
              <w:jc w:val="center"/>
              <w:rPr>
                <w:rFonts w:ascii="Arial" w:hAnsi="Arial"/>
                <w:sz w:val="18"/>
              </w:rPr>
            </w:pPr>
            <w:r w:rsidRPr="001F21E0">
              <w:rPr>
                <w:rFonts w:eastAsia="Times New Roman"/>
              </w:rPr>
              <w:t>M</w:t>
            </w:r>
            <w:r w:rsidRPr="001F21E0">
              <w:rPr>
                <w:rFonts w:eastAsia="Times New Roman"/>
                <w:vertAlign w:val="subscript"/>
              </w:rPr>
              <w:t>meas_period with_gaps</w:t>
            </w:r>
            <w:r w:rsidRPr="001F21E0">
              <w:rPr>
                <w:rFonts w:ascii="Arial" w:eastAsia="Times New Roman" w:hAnsi="Arial"/>
                <w:sz w:val="18"/>
              </w:rPr>
              <w:t xml:space="preserve"> x max(measCycleSCell, DRX cycle)</w:t>
            </w:r>
          </w:p>
        </w:tc>
      </w:tr>
    </w:tbl>
    <w:p w14:paraId="267BA024" w14:textId="77777777" w:rsidR="00FE744D" w:rsidRPr="001F21E0" w:rsidRDefault="00FE744D" w:rsidP="00FE744D">
      <w:pPr>
        <w:rPr>
          <w:rFonts w:eastAsia="Times New Roman"/>
          <w:noProof/>
        </w:rPr>
      </w:pPr>
    </w:p>
    <w:p w14:paraId="6FBB55A0" w14:textId="3A2FB369" w:rsidR="00723CAE" w:rsidRPr="001F21E0" w:rsidRDefault="00723CAE">
      <w:pPr>
        <w:pStyle w:val="Heading2"/>
      </w:pPr>
      <w:bookmarkStart w:id="185" w:name="_Toc525607385"/>
      <w:r w:rsidRPr="001F21E0">
        <w:t>9.3</w:t>
      </w:r>
      <w:r w:rsidRPr="001F21E0">
        <w:tab/>
        <w:t>NR inter-frequency measurements</w:t>
      </w:r>
      <w:bookmarkEnd w:id="185"/>
    </w:p>
    <w:p w14:paraId="00D0BF15" w14:textId="23D5DA25" w:rsidR="00723CAE" w:rsidRPr="001F21E0" w:rsidRDefault="00723CAE" w:rsidP="00723CAE">
      <w:r w:rsidRPr="001F21E0">
        <w:t>Editor’s note: DRX and non DRX requirement might be separately defined in this section. The numerology and BW combinations might be reflected in the requirement table.</w:t>
      </w:r>
    </w:p>
    <w:p w14:paraId="633F4817" w14:textId="77777777" w:rsidR="00723CAE" w:rsidRPr="001F21E0" w:rsidRDefault="00723CAE">
      <w:pPr>
        <w:pStyle w:val="Heading3"/>
      </w:pPr>
      <w:bookmarkStart w:id="186" w:name="_Toc525607386"/>
      <w:r w:rsidRPr="001F21E0">
        <w:t>9.3.1</w:t>
      </w:r>
      <w:r w:rsidRPr="001F21E0">
        <w:tab/>
        <w:t>Introduction</w:t>
      </w:r>
      <w:bookmarkEnd w:id="186"/>
    </w:p>
    <w:p w14:paraId="0DBD94CB" w14:textId="77777777" w:rsidR="00723CAE" w:rsidRPr="001F21E0" w:rsidRDefault="00723CAE" w:rsidP="00723CAE">
      <w:r w:rsidRPr="001F21E0">
        <w:t>A measurement is defined as a SSB based inter-frequency measurement provided it is not defined as in intra-frequency measurement according to section 9.2.</w:t>
      </w:r>
    </w:p>
    <w:p w14:paraId="3D01E70B" w14:textId="77777777" w:rsidR="00723CAE" w:rsidRPr="001F21E0" w:rsidRDefault="00723CAE" w:rsidP="00723CAE">
      <w:r w:rsidRPr="001F21E0">
        <w:t>The UE shall be able to identify new inter-frequency cells and perform SS-RSRP, SS-RSRQ, and SS-SINR measurements of identified inter-frequency cells if carrier frequency information is provided by PCell or the PSCell, even if no explicit neighbour list with physical layer cell identities is provided.</w:t>
      </w:r>
    </w:p>
    <w:p w14:paraId="0D096CC9" w14:textId="77777777" w:rsidR="00723CAE" w:rsidRPr="001F21E0" w:rsidRDefault="00723CAE" w:rsidP="00723CAE">
      <w:r w:rsidRPr="001F21E0">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3D9F220D" w14:textId="77777777" w:rsidR="00723CAE" w:rsidRPr="001F21E0" w:rsidRDefault="00723CAE" w:rsidP="00723CAE">
      <w:r w:rsidRPr="001F21E0">
        <w:t>When measurement gaps are needed, the UE is not expected to detect SSB on an inter-frequency measurement object which start earlier than the gap starting time + switching time, nor detect SSB which end later than the gap end – switching time. When the inter-frequency cells are in FR2 and the per-FR gap is configured to the UE in EN-DC</w:t>
      </w:r>
      <w:r w:rsidRPr="001F21E0">
        <w:rPr>
          <w:rFonts w:hint="eastAsia"/>
          <w:lang w:eastAsia="zh-CN"/>
        </w:rPr>
        <w:t xml:space="preserve"> and </w:t>
      </w:r>
      <w:r w:rsidRPr="001F21E0">
        <w:rPr>
          <w:rFonts w:hint="eastAsia"/>
          <w:lang w:eastAsia="zh-CN"/>
        </w:rPr>
        <w:lastRenderedPageBreak/>
        <w:t>SA</w:t>
      </w:r>
      <w:r w:rsidRPr="001F21E0">
        <w:t>, or the serving cells are in FR2, the inter-frequency cells are in FR2 and the per-UE gap is configured to the UE in SA, the switching time is 0,25ms Otherwise the switching time is 0.5ms.</w:t>
      </w:r>
    </w:p>
    <w:p w14:paraId="1CEA2E0F" w14:textId="77777777" w:rsidR="00723CAE" w:rsidRPr="001F21E0" w:rsidRDefault="00723CAE">
      <w:pPr>
        <w:pStyle w:val="Heading3"/>
      </w:pPr>
      <w:bookmarkStart w:id="187" w:name="_Toc525607387"/>
      <w:r w:rsidRPr="001F21E0">
        <w:t>9.3.2</w:t>
      </w:r>
      <w:r w:rsidRPr="001F21E0">
        <w:tab/>
        <w:t>Requirements applicability</w:t>
      </w:r>
      <w:bookmarkEnd w:id="187"/>
    </w:p>
    <w:p w14:paraId="5EF5A70D" w14:textId="3727754E" w:rsidR="00723CAE" w:rsidRPr="001F21E0" w:rsidRDefault="00723CAE" w:rsidP="00723CAE">
      <w:r w:rsidRPr="001F21E0">
        <w:t>The requirements in Section 9.3 apply, provided:</w:t>
      </w:r>
    </w:p>
    <w:p w14:paraId="11168101" w14:textId="77777777" w:rsidR="00723CAE" w:rsidRPr="001F21E0" w:rsidRDefault="00723CAE" w:rsidP="00723CAE">
      <w:pPr>
        <w:numPr>
          <w:ilvl w:val="0"/>
          <w:numId w:val="81"/>
        </w:numPr>
      </w:pPr>
      <w:r w:rsidRPr="001F21E0">
        <w:t>The cell being identified or measured is detectable.</w:t>
      </w:r>
    </w:p>
    <w:p w14:paraId="275FD0B1" w14:textId="77777777" w:rsidR="00723CAE" w:rsidRPr="001F21E0" w:rsidRDefault="00723CAE" w:rsidP="00723CAE">
      <w:pPr>
        <w:rPr>
          <w:rFonts w:cs="v4.2.0"/>
        </w:rPr>
      </w:pPr>
      <w:r w:rsidRPr="001F21E0">
        <w:t>An inter-frequency cell shall be considered detectable</w:t>
      </w:r>
      <w:r w:rsidRPr="001F21E0">
        <w:rPr>
          <w:rFonts w:cs="v4.2.0"/>
        </w:rPr>
        <w:t xml:space="preserve"> when</w:t>
      </w:r>
      <w:r w:rsidRPr="001F21E0">
        <w:rPr>
          <w:rFonts w:cs="v4.2.0"/>
          <w:lang w:eastAsia="ko-KR"/>
        </w:rPr>
        <w:t xml:space="preserve"> for each relevant SSB</w:t>
      </w:r>
      <w:r w:rsidRPr="001F21E0">
        <w:rPr>
          <w:rFonts w:cs="v4.2.0"/>
        </w:rPr>
        <w:t>:</w:t>
      </w:r>
    </w:p>
    <w:p w14:paraId="21D5DB29" w14:textId="004F3AC8" w:rsidR="00723CAE" w:rsidRPr="001F21E0" w:rsidRDefault="00723CAE" w:rsidP="005674E2">
      <w:pPr>
        <w:pStyle w:val="B10"/>
      </w:pPr>
      <w:r w:rsidRPr="001F21E0">
        <w:t>-</w:t>
      </w:r>
      <w:r w:rsidRPr="001F21E0">
        <w:tab/>
        <w:t>SS-RSRP related side conditions given in Sections 10.1.4 and 10.1.5 for FR1 and FR2, respectively, for a corresponding Band,</w:t>
      </w:r>
    </w:p>
    <w:p w14:paraId="24458AF7" w14:textId="3A7F540D" w:rsidR="00723CAE" w:rsidRPr="001F21E0" w:rsidRDefault="00723CAE" w:rsidP="00723CAE">
      <w:pPr>
        <w:pStyle w:val="B10"/>
      </w:pPr>
      <w:r w:rsidRPr="001F21E0">
        <w:t>-</w:t>
      </w:r>
      <w:r w:rsidRPr="001F21E0">
        <w:tab/>
        <w:t>SS-RSRQ related side conditions given in Sections 10.1.9 and 10.1.10 for FR1 and FR2, respectively, for a corresponding Band,</w:t>
      </w:r>
    </w:p>
    <w:p w14:paraId="1AF0DBC2" w14:textId="77777777" w:rsidR="00723CAE" w:rsidRPr="001F21E0" w:rsidRDefault="00723CAE" w:rsidP="005674E2">
      <w:pPr>
        <w:pStyle w:val="B10"/>
      </w:pPr>
      <w:r w:rsidRPr="001F21E0">
        <w:t>-</w:t>
      </w:r>
      <w:r w:rsidRPr="001F21E0">
        <w:tab/>
        <w:t>SS-SINR related side conditions given in Sections 10.1.14 and 10.1.15 for FR1 and FR2, respectively, for a corresponding Band,</w:t>
      </w:r>
    </w:p>
    <w:p w14:paraId="252B5388" w14:textId="1952EC15" w:rsidR="00723CAE" w:rsidRPr="001F21E0" w:rsidRDefault="00723CAE" w:rsidP="005674E2">
      <w:pPr>
        <w:pStyle w:val="B10"/>
        <w:rPr>
          <w:rFonts w:cs="v4.2.0"/>
        </w:rPr>
      </w:pPr>
      <w:r w:rsidRPr="001F21E0">
        <w:t>-</w:t>
      </w:r>
      <w:r w:rsidRPr="001F21E0">
        <w:tab/>
        <w:t xml:space="preserve">SSB_RP and SSB </w:t>
      </w:r>
      <w:r w:rsidRPr="001F21E0">
        <w:rPr>
          <w:lang w:val="en-US"/>
        </w:rPr>
        <w:t>Ês/Iot</w:t>
      </w:r>
      <w:r w:rsidRPr="001F21E0">
        <w:t xml:space="preserve"> according to Annex B.2.3 for a corresponding Band.</w:t>
      </w:r>
    </w:p>
    <w:p w14:paraId="11022207" w14:textId="77777777" w:rsidR="00B359FE" w:rsidRPr="001F21E0" w:rsidRDefault="00CD6300" w:rsidP="005674E2">
      <w:pPr>
        <w:pStyle w:val="Heading4"/>
      </w:pPr>
      <w:bookmarkStart w:id="188" w:name="_Toc525607388"/>
      <w:r w:rsidRPr="001F21E0">
        <w:t>9.3.2.1</w:t>
      </w:r>
      <w:r w:rsidRPr="001F21E0">
        <w:tab/>
        <w:t>Void</w:t>
      </w:r>
      <w:bookmarkEnd w:id="188"/>
    </w:p>
    <w:p w14:paraId="19E02975" w14:textId="77777777" w:rsidR="00B359FE" w:rsidRPr="001F21E0" w:rsidRDefault="00CD6300" w:rsidP="005674E2">
      <w:pPr>
        <w:pStyle w:val="Heading4"/>
      </w:pPr>
      <w:bookmarkStart w:id="189" w:name="_Toc525607389"/>
      <w:r w:rsidRPr="001F21E0">
        <w:t>9.3.2.2</w:t>
      </w:r>
      <w:r w:rsidRPr="001F21E0">
        <w:tab/>
        <w:t>Void</w:t>
      </w:r>
      <w:bookmarkEnd w:id="189"/>
    </w:p>
    <w:p w14:paraId="0A3048C6" w14:textId="77777777" w:rsidR="00723CAE" w:rsidRPr="001F21E0" w:rsidRDefault="00723CAE">
      <w:pPr>
        <w:pStyle w:val="Heading3"/>
      </w:pPr>
      <w:bookmarkStart w:id="190" w:name="_Toc525607390"/>
      <w:r w:rsidRPr="001F21E0">
        <w:t>9.3.3</w:t>
      </w:r>
      <w:r w:rsidRPr="001F21E0">
        <w:tab/>
        <w:t>Number of cells and number of SSB</w:t>
      </w:r>
      <w:bookmarkEnd w:id="190"/>
    </w:p>
    <w:p w14:paraId="79648887" w14:textId="77777777" w:rsidR="00723CAE" w:rsidRPr="001F21E0" w:rsidRDefault="00723CAE" w:rsidP="001F21E0">
      <w:pPr>
        <w:keepNext/>
        <w:keepLines/>
        <w:spacing w:before="120"/>
        <w:ind w:left="1418" w:hanging="1418"/>
        <w:outlineLvl w:val="3"/>
      </w:pPr>
      <w:r w:rsidRPr="001F21E0">
        <w:rPr>
          <w:rFonts w:ascii="Arial" w:hAnsi="Arial"/>
          <w:sz w:val="24"/>
        </w:rPr>
        <w:t>9.3.3.1</w:t>
      </w:r>
      <w:r w:rsidRPr="001F21E0">
        <w:rPr>
          <w:rFonts w:ascii="Arial" w:hAnsi="Arial"/>
          <w:sz w:val="24"/>
        </w:rPr>
        <w:tab/>
        <w:t>Requirements for FR1</w:t>
      </w:r>
    </w:p>
    <w:p w14:paraId="20D69084" w14:textId="77777777" w:rsidR="00723CAE" w:rsidRPr="001F21E0" w:rsidRDefault="00723CAE" w:rsidP="00723CAE">
      <w:r w:rsidRPr="001F21E0">
        <w:t>For each inter-frequency layer, the UE shall be capable of monitoring at least 4 cells.</w:t>
      </w:r>
    </w:p>
    <w:p w14:paraId="6272D9F7" w14:textId="08869F69" w:rsidR="00723CAE" w:rsidRPr="001F21E0" w:rsidRDefault="00723CAE" w:rsidP="00723CAE">
      <w:r w:rsidRPr="001F21E0">
        <w:t>For each inter-frequency layer, during each layer 1 measurement period, the UE shall be capable of monitoring at least 7 SSBs with different SSB index and/or PCI on the inter-frequency layer.</w:t>
      </w:r>
    </w:p>
    <w:p w14:paraId="6B20B38B" w14:textId="77777777" w:rsidR="00723CAE" w:rsidRPr="001F21E0" w:rsidRDefault="00723CAE" w:rsidP="001F21E0">
      <w:pPr>
        <w:keepNext/>
        <w:keepLines/>
        <w:spacing w:before="120"/>
        <w:ind w:left="1418" w:hanging="1418"/>
        <w:outlineLvl w:val="3"/>
      </w:pPr>
      <w:r w:rsidRPr="001F21E0">
        <w:rPr>
          <w:rFonts w:ascii="Arial" w:hAnsi="Arial"/>
          <w:sz w:val="24"/>
        </w:rPr>
        <w:t>9.3.3.2</w:t>
      </w:r>
      <w:r w:rsidRPr="001F21E0">
        <w:rPr>
          <w:rFonts w:ascii="Arial" w:hAnsi="Arial"/>
          <w:sz w:val="24"/>
        </w:rPr>
        <w:tab/>
        <w:t>Requirements for FR2</w:t>
      </w:r>
    </w:p>
    <w:p w14:paraId="6094BB07" w14:textId="77777777" w:rsidR="00723CAE" w:rsidRPr="001F21E0" w:rsidRDefault="00723CAE" w:rsidP="00723CAE">
      <w:r w:rsidRPr="001F21E0">
        <w:t>For each inter-frequency layer, the UE shall be capable of monitoring at least 4 cells.</w:t>
      </w:r>
    </w:p>
    <w:p w14:paraId="2A8BBAF6" w14:textId="6181E105" w:rsidR="00723CAE" w:rsidRPr="001F21E0" w:rsidRDefault="00723CAE" w:rsidP="005674E2">
      <w:r w:rsidRPr="001F21E0">
        <w:t>For each inter-frequency layer, during each layer 1 measurement period, the UE shall be capable of monitoring at least 10 SSBs with different SSB index and/or PCI on the inter-frequency layer. The UE shall be capable of monitoring at least one SSB per cell.</w:t>
      </w:r>
    </w:p>
    <w:p w14:paraId="4D902F95" w14:textId="14D7394B" w:rsidR="00723CAE" w:rsidRPr="001F21E0" w:rsidRDefault="00723CAE">
      <w:pPr>
        <w:pStyle w:val="Heading3"/>
        <w:rPr>
          <w:b/>
          <w:u w:val="single"/>
        </w:rPr>
      </w:pPr>
      <w:bookmarkStart w:id="191" w:name="_Toc525607391"/>
      <w:r w:rsidRPr="001F21E0">
        <w:t>9.3.4</w:t>
      </w:r>
      <w:r w:rsidRPr="001F21E0">
        <w:tab/>
        <w:t>Inter frequency cell identification</w:t>
      </w:r>
      <w:bookmarkEnd w:id="191"/>
    </w:p>
    <w:p w14:paraId="2F7E3428" w14:textId="77777777" w:rsidR="00723CAE" w:rsidRPr="001F21E0" w:rsidRDefault="00723CAE" w:rsidP="00723CAE">
      <w:pPr>
        <w:tabs>
          <w:tab w:val="left" w:pos="567"/>
        </w:tabs>
        <w:rPr>
          <w:vertAlign w:val="subscript"/>
          <w:lang w:eastAsia="zh-CN"/>
        </w:rPr>
      </w:pPr>
      <w:r w:rsidRPr="001F21E0">
        <w:rPr>
          <w:rFonts w:cs="v4.2.0"/>
        </w:rPr>
        <w:t>When measurement gaps are provided, or the UE supports capability of conducting such measurements without gaps, the UE shall be able to identify a new detectable inter frequency cell within T</w:t>
      </w:r>
      <w:r w:rsidRPr="001F21E0">
        <w:rPr>
          <w:rFonts w:cs="v4.2.0"/>
          <w:vertAlign w:val="subscript"/>
        </w:rPr>
        <w:t>identify_inter_without_</w:t>
      </w:r>
      <w:r w:rsidRPr="001F21E0">
        <w:rPr>
          <w:rFonts w:eastAsia="Malgun Gothic" w:cs="v4.2.0" w:hint="eastAsia"/>
          <w:vertAlign w:val="subscript"/>
          <w:lang w:eastAsia="ko-KR"/>
        </w:rPr>
        <w:t>index</w:t>
      </w:r>
      <w:r w:rsidRPr="001F21E0">
        <w:rPr>
          <w:rFonts w:cs="v4.2.0"/>
        </w:rPr>
        <w:t xml:space="preserve"> </w:t>
      </w:r>
      <w:r w:rsidRPr="001F21E0">
        <w:t>if UE is not indicated to report SSB based RRM measurement result with the associated SSB index</w:t>
      </w:r>
      <w:r w:rsidRPr="001F21E0">
        <w:rPr>
          <w:rFonts w:cs="v4.2.0"/>
        </w:rPr>
        <w:t>. Otherwise UE shall be able to identify a new detectable inter frequency cell within T</w:t>
      </w:r>
      <w:r w:rsidRPr="001F21E0">
        <w:rPr>
          <w:rFonts w:cs="v4.2.0"/>
          <w:vertAlign w:val="subscript"/>
        </w:rPr>
        <w:t>identify_inter_with_index</w:t>
      </w:r>
      <w:r w:rsidRPr="001F21E0">
        <w:rPr>
          <w:rFonts w:hint="eastAsia"/>
          <w:lang w:eastAsia="zh-CN"/>
        </w:rPr>
        <w:t xml:space="preserve">. </w:t>
      </w:r>
      <w:r w:rsidRPr="001F21E0">
        <w:rPr>
          <w:lang w:eastAsia="zh-CN"/>
        </w:rPr>
        <w:t>The UE shall be able to identify a new detectable inter frequency SS</w:t>
      </w:r>
      <w:r w:rsidRPr="001F21E0">
        <w:rPr>
          <w:rFonts w:hint="eastAsia"/>
          <w:lang w:eastAsia="zh-CN"/>
        </w:rPr>
        <w:t xml:space="preserve"> block</w:t>
      </w:r>
      <w:r w:rsidRPr="001F21E0">
        <w:rPr>
          <w:lang w:eastAsia="zh-CN"/>
        </w:rPr>
        <w:t xml:space="preserve"> of an already detected cell within</w:t>
      </w:r>
      <w:r w:rsidRPr="001F21E0">
        <w:t xml:space="preserve"> T</w:t>
      </w:r>
      <w:r w:rsidRPr="001F21E0">
        <w:rPr>
          <w:vertAlign w:val="subscript"/>
        </w:rPr>
        <w:t>SSB_time_index_inter</w:t>
      </w:r>
      <w:r w:rsidRPr="001F21E0">
        <w:rPr>
          <w:rFonts w:hint="eastAsia"/>
          <w:vertAlign w:val="subscript"/>
          <w:lang w:eastAsia="zh-CN"/>
        </w:rPr>
        <w:t>.</w:t>
      </w:r>
    </w:p>
    <w:p w14:paraId="17A3B1E2" w14:textId="79B587FA" w:rsidR="00723CAE" w:rsidRPr="001F21E0" w:rsidRDefault="00723CAE" w:rsidP="001F21E0">
      <w:pPr>
        <w:jc w:val="center"/>
      </w:pPr>
      <w:r w:rsidRPr="001F21E0">
        <w:t>T</w:t>
      </w:r>
      <w:r w:rsidRPr="001F21E0">
        <w:rPr>
          <w:vertAlign w:val="subscript"/>
        </w:rPr>
        <w:t xml:space="preserve">identify_inter_without_index </w:t>
      </w:r>
      <w:r w:rsidRPr="001F21E0">
        <w:t>= (T</w:t>
      </w:r>
      <w:r w:rsidRPr="001F21E0">
        <w:rPr>
          <w:vertAlign w:val="subscript"/>
        </w:rPr>
        <w:t>PSS/SSS_sync_inter</w:t>
      </w:r>
      <w:r w:rsidRPr="001F21E0">
        <w:t xml:space="preserve"> + T</w:t>
      </w:r>
      <w:r w:rsidRPr="001F21E0">
        <w:rPr>
          <w:vertAlign w:val="subscript"/>
        </w:rPr>
        <w:t xml:space="preserve"> SSB_measurement_period_inter</w:t>
      </w:r>
      <w:r w:rsidRPr="001F21E0">
        <w:t>) ms</w:t>
      </w:r>
    </w:p>
    <w:p w14:paraId="7DEBEC49" w14:textId="442E8DDD" w:rsidR="00723CAE" w:rsidRPr="001F21E0" w:rsidRDefault="00723CAE" w:rsidP="001F21E0">
      <w:pPr>
        <w:jc w:val="center"/>
      </w:pPr>
      <w:r w:rsidRPr="001F21E0">
        <w:t>T</w:t>
      </w:r>
      <w:r w:rsidRPr="001F21E0">
        <w:rPr>
          <w:vertAlign w:val="subscript"/>
        </w:rPr>
        <w:t xml:space="preserve">identify_inter_with_index </w:t>
      </w:r>
      <w:r w:rsidRPr="001F21E0">
        <w:t>= (T</w:t>
      </w:r>
      <w:r w:rsidRPr="001F21E0">
        <w:rPr>
          <w:vertAlign w:val="subscript"/>
        </w:rPr>
        <w:t>PSS/SSS_sync_inter</w:t>
      </w:r>
      <w:r w:rsidRPr="001F21E0">
        <w:t xml:space="preserve"> + T</w:t>
      </w:r>
      <w:r w:rsidRPr="001F21E0">
        <w:rPr>
          <w:vertAlign w:val="subscript"/>
        </w:rPr>
        <w:t xml:space="preserve"> SSB_measurement_period_inter </w:t>
      </w:r>
      <w:r w:rsidRPr="001F21E0">
        <w:t>+ T</w:t>
      </w:r>
      <w:r w:rsidRPr="001F21E0">
        <w:rPr>
          <w:vertAlign w:val="subscript"/>
        </w:rPr>
        <w:t>SSB_time_index_inter</w:t>
      </w:r>
      <w:r w:rsidRPr="001F21E0">
        <w:t>) ms</w:t>
      </w:r>
    </w:p>
    <w:p w14:paraId="5ED4ADC5" w14:textId="77777777" w:rsidR="00723CAE" w:rsidRPr="001F21E0" w:rsidRDefault="00723CAE" w:rsidP="00723CAE">
      <w:r w:rsidRPr="001F21E0">
        <w:t>W</w:t>
      </w:r>
      <w:r w:rsidRPr="001F21E0">
        <w:rPr>
          <w:rFonts w:hint="eastAsia"/>
        </w:rPr>
        <w:t>here</w:t>
      </w:r>
      <w:r w:rsidRPr="001F21E0">
        <w:t>:</w:t>
      </w:r>
    </w:p>
    <w:p w14:paraId="201B4525" w14:textId="77777777" w:rsidR="00723CAE" w:rsidRPr="001F21E0" w:rsidRDefault="00723CAE" w:rsidP="00723CAE">
      <w:pPr>
        <w:pStyle w:val="B10"/>
      </w:pPr>
      <w:r w:rsidRPr="001F21E0">
        <w:rPr>
          <w:lang w:val="en-US"/>
        </w:rPr>
        <w:tab/>
      </w:r>
      <w:r w:rsidRPr="001F21E0">
        <w:t>T</w:t>
      </w:r>
      <w:r w:rsidRPr="001F21E0">
        <w:rPr>
          <w:vertAlign w:val="subscript"/>
        </w:rPr>
        <w:t>PSS/SSS_sync_inter</w:t>
      </w:r>
      <w:r w:rsidRPr="001F21E0">
        <w:t>: it is the time period used in PSS/SSS detection given in table 9.3.4-1 and table 9.3.4-2.</w:t>
      </w:r>
    </w:p>
    <w:p w14:paraId="51386978" w14:textId="77777777" w:rsidR="00723CAE" w:rsidRPr="001F21E0" w:rsidRDefault="00723CAE" w:rsidP="00723CAE">
      <w:pPr>
        <w:pStyle w:val="B10"/>
      </w:pPr>
      <w:r w:rsidRPr="001F21E0">
        <w:tab/>
        <w:t>T</w:t>
      </w:r>
      <w:r w:rsidRPr="001F21E0">
        <w:rPr>
          <w:vertAlign w:val="subscript"/>
        </w:rPr>
        <w:t>SSB_time_index_inter</w:t>
      </w:r>
      <w:r w:rsidRPr="001F21E0">
        <w:t>: it is the time period used to acquire the index of the SSB being measured given in table 9.3.4-3 and table 9.3.4-4.</w:t>
      </w:r>
    </w:p>
    <w:p w14:paraId="7C32EFF1" w14:textId="77777777" w:rsidR="00723CAE" w:rsidRPr="001F21E0" w:rsidRDefault="00723CAE" w:rsidP="00723CAE">
      <w:pPr>
        <w:pStyle w:val="B10"/>
      </w:pPr>
      <w:r w:rsidRPr="001F21E0">
        <w:lastRenderedPageBreak/>
        <w:tab/>
        <w:t>T</w:t>
      </w:r>
      <w:r w:rsidRPr="001F21E0">
        <w:rPr>
          <w:vertAlign w:val="subscript"/>
        </w:rPr>
        <w:t xml:space="preserve"> SSB_measurement_period_inter</w:t>
      </w:r>
      <w:r w:rsidRPr="001F21E0">
        <w:t>: equal to a measurement period of SSB based measurement given in table 9.3.5-1 and table 9.3.5-2.</w:t>
      </w:r>
    </w:p>
    <w:p w14:paraId="492BD81A" w14:textId="77777777" w:rsidR="00723CAE" w:rsidRPr="001F21E0" w:rsidRDefault="00723CAE" w:rsidP="00723CAE">
      <w:pPr>
        <w:pStyle w:val="B10"/>
        <w:ind w:firstLine="0"/>
      </w:pPr>
      <w:r w:rsidRPr="001F21E0">
        <w:t>M</w:t>
      </w:r>
      <w:r w:rsidRPr="001F21E0">
        <w:rPr>
          <w:vertAlign w:val="subscript"/>
        </w:rPr>
        <w:t>pss/sss_sync_inter</w:t>
      </w:r>
      <w:r w:rsidRPr="001F21E0">
        <w:t xml:space="preserve"> : For a UE supporting power class 1, M</w:t>
      </w:r>
      <w:r w:rsidRPr="001F21E0">
        <w:rPr>
          <w:vertAlign w:val="subscript"/>
        </w:rPr>
        <w:t>pss/sss_sync_inter</w:t>
      </w:r>
      <w:r w:rsidRPr="001F21E0">
        <w:t>=[64] samples. For a vehicle mounted UE supporting power class 2 or a UE supporting power class 3, M</w:t>
      </w:r>
      <w:r w:rsidRPr="001F21E0">
        <w:rPr>
          <w:vertAlign w:val="subscript"/>
        </w:rPr>
        <w:t>pss/sss_sync_inter</w:t>
      </w:r>
      <w:r w:rsidRPr="001F21E0">
        <w:t>=[TBD] samples. For a UE supporting power class 4, M</w:t>
      </w:r>
      <w:r w:rsidRPr="001F21E0">
        <w:rPr>
          <w:vertAlign w:val="subscript"/>
        </w:rPr>
        <w:t>pss/sss_sync</w:t>
      </w:r>
      <w:r w:rsidRPr="001F21E0">
        <w:t>=[TBD] samples.</w:t>
      </w:r>
    </w:p>
    <w:p w14:paraId="320E387C" w14:textId="77777777" w:rsidR="00723CAE" w:rsidRPr="001F21E0" w:rsidRDefault="00723CAE" w:rsidP="00723CAE">
      <w:pPr>
        <w:pStyle w:val="B10"/>
        <w:ind w:firstLine="0"/>
      </w:pPr>
      <w:r w:rsidRPr="001F21E0">
        <w:t>M</w:t>
      </w:r>
      <w:r w:rsidRPr="001F21E0">
        <w:rPr>
          <w:vertAlign w:val="subscript"/>
        </w:rPr>
        <w:t>SSB_index_inter</w:t>
      </w:r>
      <w:r w:rsidRPr="001F21E0">
        <w:t>: For a UE supporting power class 1, M</w:t>
      </w:r>
      <w:r w:rsidRPr="001F21E0">
        <w:rPr>
          <w:vertAlign w:val="subscript"/>
        </w:rPr>
        <w:t>SSB_index_inter</w:t>
      </w:r>
      <w:r w:rsidRPr="001F21E0">
        <w:t xml:space="preserve"> =[TBD] samples. For a vehicle mounted UE supporting power class 2 or a UE supporting power class 3, M</w:t>
      </w:r>
      <w:r w:rsidRPr="001F21E0">
        <w:rPr>
          <w:vertAlign w:val="subscript"/>
        </w:rPr>
        <w:t>SSB_index_inter</w:t>
      </w:r>
      <w:r w:rsidRPr="001F21E0">
        <w:t xml:space="preserve"> =[TBD] samples. For a UE supporting power class 4, M</w:t>
      </w:r>
      <w:r w:rsidRPr="001F21E0">
        <w:rPr>
          <w:vertAlign w:val="subscript"/>
        </w:rPr>
        <w:t>meas_period_inter</w:t>
      </w:r>
      <w:r w:rsidRPr="001F21E0">
        <w:t xml:space="preserve"> =[TBD] samples.</w:t>
      </w:r>
    </w:p>
    <w:p w14:paraId="32AC7871" w14:textId="368E3A62" w:rsidR="00723CAE" w:rsidRPr="001F21E0" w:rsidRDefault="00723CAE" w:rsidP="005674E2">
      <w:pPr>
        <w:pStyle w:val="B10"/>
        <w:ind w:firstLine="0"/>
      </w:pPr>
      <w:r w:rsidRPr="001F21E0">
        <w:t>M</w:t>
      </w:r>
      <w:r w:rsidRPr="001F21E0">
        <w:rPr>
          <w:vertAlign w:val="subscript"/>
        </w:rPr>
        <w:t>meas_period_inter</w:t>
      </w:r>
      <w:r w:rsidRPr="001F21E0">
        <w:t>: For a UE supporting power class 1, M</w:t>
      </w:r>
      <w:r w:rsidRPr="001F21E0">
        <w:rPr>
          <w:vertAlign w:val="subscript"/>
        </w:rPr>
        <w:t>meas_period_inter</w:t>
      </w:r>
      <w:r w:rsidRPr="001F21E0">
        <w:t xml:space="preserve"> =[64] samples. For a vehicle mounted UE supporting power class 2 or a UE supporting power class 3, M</w:t>
      </w:r>
      <w:r w:rsidRPr="001F21E0">
        <w:rPr>
          <w:vertAlign w:val="subscript"/>
        </w:rPr>
        <w:t>meas_period_inter</w:t>
      </w:r>
      <w:r w:rsidRPr="001F21E0">
        <w:t xml:space="preserve"> =[TBD] samples. For a UE supporting power class 4, M</w:t>
      </w:r>
      <w:r w:rsidRPr="001F21E0">
        <w:rPr>
          <w:vertAlign w:val="subscript"/>
        </w:rPr>
        <w:t>meas_period_inter</w:t>
      </w:r>
      <w:r w:rsidRPr="001F21E0">
        <w:t xml:space="preserve"> =[TBD] samples.</w:t>
      </w:r>
    </w:p>
    <w:p w14:paraId="1D955B46" w14:textId="77777777" w:rsidR="00723CAE" w:rsidRPr="001F21E0" w:rsidRDefault="00723CAE" w:rsidP="005674E2">
      <w:pPr>
        <w:keepNext/>
        <w:keepLines/>
        <w:spacing w:before="60"/>
        <w:jc w:val="center"/>
        <w:outlineLvl w:val="0"/>
      </w:pPr>
      <w:r w:rsidRPr="001F21E0">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23CAE" w:rsidRPr="001F21E0" w14:paraId="325AC0D9" w14:textId="77777777" w:rsidTr="00813383">
        <w:tc>
          <w:tcPr>
            <w:tcW w:w="4620" w:type="dxa"/>
            <w:shd w:val="clear" w:color="auto" w:fill="auto"/>
          </w:tcPr>
          <w:p w14:paraId="05DB4634" w14:textId="77777777" w:rsidR="00723CAE" w:rsidRPr="001F21E0" w:rsidRDefault="00723CAE" w:rsidP="005674E2">
            <w:pPr>
              <w:keepNext/>
              <w:keepLines/>
              <w:spacing w:after="0"/>
              <w:jc w:val="center"/>
            </w:pPr>
            <w:r w:rsidRPr="001F21E0">
              <w:rPr>
                <w:rFonts w:ascii="Arial" w:hAnsi="Arial"/>
                <w:b/>
                <w:sz w:val="18"/>
              </w:rPr>
              <w:t>Condition</w:t>
            </w:r>
          </w:p>
        </w:tc>
        <w:tc>
          <w:tcPr>
            <w:tcW w:w="4621" w:type="dxa"/>
            <w:shd w:val="clear" w:color="auto" w:fill="auto"/>
          </w:tcPr>
          <w:p w14:paraId="4820EE17" w14:textId="77777777" w:rsidR="00723CAE" w:rsidRPr="001F21E0" w:rsidRDefault="00723CAE" w:rsidP="005674E2">
            <w:pPr>
              <w:keepNext/>
              <w:keepLines/>
              <w:spacing w:after="0"/>
              <w:jc w:val="center"/>
            </w:pPr>
            <w:r w:rsidRPr="001F21E0">
              <w:rPr>
                <w:rFonts w:ascii="Arial" w:hAnsi="Arial"/>
                <w:b/>
                <w:sz w:val="18"/>
              </w:rPr>
              <w:t>T</w:t>
            </w:r>
            <w:r w:rsidRPr="001F21E0">
              <w:rPr>
                <w:rFonts w:ascii="Arial" w:hAnsi="Arial"/>
                <w:b/>
                <w:sz w:val="18"/>
                <w:vertAlign w:val="subscript"/>
              </w:rPr>
              <w:t>PSS/SSS_sync_inter</w:t>
            </w:r>
          </w:p>
        </w:tc>
      </w:tr>
      <w:tr w:rsidR="00723CAE" w:rsidRPr="001F21E0" w14:paraId="658272ED" w14:textId="77777777" w:rsidTr="00813383">
        <w:tc>
          <w:tcPr>
            <w:tcW w:w="4620" w:type="dxa"/>
            <w:shd w:val="clear" w:color="auto" w:fill="auto"/>
          </w:tcPr>
          <w:p w14:paraId="5EA50C2A" w14:textId="77777777" w:rsidR="00723CAE" w:rsidRPr="001F21E0" w:rsidRDefault="00723CAE" w:rsidP="005674E2">
            <w:pPr>
              <w:keepNext/>
              <w:keepLines/>
              <w:spacing w:after="0"/>
              <w:jc w:val="center"/>
            </w:pPr>
            <w:r w:rsidRPr="001F21E0">
              <w:rPr>
                <w:rFonts w:ascii="Arial" w:hAnsi="Arial"/>
                <w:sz w:val="18"/>
              </w:rPr>
              <w:t>No DRX</w:t>
            </w:r>
          </w:p>
        </w:tc>
        <w:tc>
          <w:tcPr>
            <w:tcW w:w="4621" w:type="dxa"/>
            <w:shd w:val="clear" w:color="auto" w:fill="auto"/>
          </w:tcPr>
          <w:p w14:paraId="7CD07E19" w14:textId="6345C6EA" w:rsidR="00723CAE" w:rsidRPr="001F21E0" w:rsidRDefault="00723CAE" w:rsidP="005674E2">
            <w:pPr>
              <w:keepNext/>
              <w:keepLines/>
              <w:spacing w:after="0"/>
              <w:jc w:val="center"/>
            </w:pPr>
            <w:r w:rsidRPr="001F21E0">
              <w:rPr>
                <w:rFonts w:ascii="Arial" w:hAnsi="Arial"/>
                <w:sz w:val="18"/>
              </w:rPr>
              <w:t xml:space="preserve"> max[ 600ms, [8] </w:t>
            </w:r>
            <w:r w:rsidRPr="001F21E0">
              <w:t>x</w:t>
            </w:r>
            <w:r w:rsidRPr="001F21E0">
              <w:rPr>
                <w:rFonts w:ascii="Arial" w:hAnsi="Arial"/>
                <w:sz w:val="18"/>
              </w:rPr>
              <w:t xml:space="preserve"> max[MGRP, SMTC period] x CSF</w:t>
            </w:r>
            <w:r w:rsidRPr="001F21E0">
              <w:rPr>
                <w:rFonts w:ascii="Arial" w:hAnsi="Arial"/>
                <w:sz w:val="18"/>
                <w:vertAlign w:val="subscript"/>
              </w:rPr>
              <w:t>inter</w:t>
            </w:r>
            <w:r w:rsidRPr="001F21E0">
              <w:rPr>
                <w:rFonts w:ascii="Arial" w:hAnsi="Arial"/>
                <w:sz w:val="18"/>
              </w:rPr>
              <w:t xml:space="preserve">]  </w:t>
            </w:r>
            <w:r w:rsidRPr="001F21E0">
              <w:rPr>
                <w:rFonts w:ascii="Arial" w:hAnsi="Arial"/>
                <w:sz w:val="18"/>
                <w:vertAlign w:val="superscript"/>
              </w:rPr>
              <w:t>Note 1, Note 2</w:t>
            </w:r>
          </w:p>
        </w:tc>
      </w:tr>
      <w:tr w:rsidR="00723CAE" w:rsidRPr="001F21E0" w14:paraId="4589F021" w14:textId="77777777" w:rsidTr="00813383">
        <w:tc>
          <w:tcPr>
            <w:tcW w:w="4620" w:type="dxa"/>
            <w:shd w:val="clear" w:color="auto" w:fill="auto"/>
          </w:tcPr>
          <w:p w14:paraId="587FD306" w14:textId="77777777" w:rsidR="00723CAE" w:rsidRPr="001F21E0" w:rsidRDefault="00723CAE" w:rsidP="005674E2">
            <w:pPr>
              <w:keepNext/>
              <w:keepLines/>
              <w:spacing w:after="0"/>
              <w:jc w:val="center"/>
            </w:pPr>
            <w:r w:rsidRPr="001F21E0">
              <w:rPr>
                <w:rFonts w:ascii="Arial" w:hAnsi="Arial"/>
                <w:sz w:val="18"/>
              </w:rPr>
              <w:t xml:space="preserve">DRX cycle </w:t>
            </w:r>
            <w:r w:rsidRPr="001F21E0">
              <w:rPr>
                <w:rFonts w:ascii="Arial" w:hAnsi="Arial" w:hint="eastAsia"/>
                <w:sz w:val="18"/>
              </w:rPr>
              <w:t>≤</w:t>
            </w:r>
            <w:r w:rsidRPr="001F21E0">
              <w:rPr>
                <w:rFonts w:ascii="Arial" w:hAnsi="Arial"/>
                <w:sz w:val="18"/>
              </w:rPr>
              <w:t xml:space="preserve"> [320]ms</w:t>
            </w:r>
          </w:p>
        </w:tc>
        <w:tc>
          <w:tcPr>
            <w:tcW w:w="4621" w:type="dxa"/>
            <w:shd w:val="clear" w:color="auto" w:fill="auto"/>
          </w:tcPr>
          <w:p w14:paraId="3ACF80B8" w14:textId="0AA55A96" w:rsidR="00723CAE" w:rsidRPr="001F21E0" w:rsidRDefault="00723CAE" w:rsidP="005674E2">
            <w:pPr>
              <w:keepNext/>
              <w:keepLines/>
              <w:spacing w:after="0"/>
              <w:jc w:val="center"/>
              <w:rPr>
                <w:b/>
              </w:rPr>
            </w:pPr>
            <w:r w:rsidRPr="001F21E0">
              <w:rPr>
                <w:rFonts w:ascii="Arial" w:hAnsi="Arial"/>
                <w:sz w:val="18"/>
              </w:rPr>
              <w:t xml:space="preserve">max[ 600ms, [8x1.5] </w:t>
            </w:r>
            <w:r w:rsidRPr="001F21E0">
              <w:t>x</w:t>
            </w:r>
            <w:r w:rsidRPr="001F21E0">
              <w:rPr>
                <w:rFonts w:ascii="Arial" w:hAnsi="Arial"/>
                <w:sz w:val="18"/>
              </w:rPr>
              <w:t xml:space="preserve"> max(MGRP, SMTC period, DRX cycle) x CSF</w:t>
            </w:r>
            <w:r w:rsidRPr="001F21E0">
              <w:rPr>
                <w:rFonts w:ascii="Arial" w:hAnsi="Arial"/>
                <w:sz w:val="18"/>
                <w:vertAlign w:val="subscript"/>
              </w:rPr>
              <w:t>inter</w:t>
            </w:r>
            <w:r w:rsidRPr="001F21E0">
              <w:rPr>
                <w:rFonts w:ascii="Arial" w:hAnsi="Arial"/>
                <w:sz w:val="18"/>
              </w:rPr>
              <w:t xml:space="preserve">]  </w:t>
            </w:r>
            <w:r w:rsidRPr="001F21E0">
              <w:rPr>
                <w:rFonts w:ascii="Arial" w:hAnsi="Arial"/>
                <w:sz w:val="18"/>
                <w:vertAlign w:val="superscript"/>
              </w:rPr>
              <w:t>Note 1, Note 2</w:t>
            </w:r>
          </w:p>
        </w:tc>
      </w:tr>
      <w:tr w:rsidR="00723CAE" w:rsidRPr="001F21E0" w14:paraId="52BAFC58" w14:textId="77777777" w:rsidTr="00813383">
        <w:tc>
          <w:tcPr>
            <w:tcW w:w="4620" w:type="dxa"/>
            <w:shd w:val="clear" w:color="auto" w:fill="auto"/>
          </w:tcPr>
          <w:p w14:paraId="57CE014C" w14:textId="77777777" w:rsidR="00723CAE" w:rsidRPr="001F21E0" w:rsidRDefault="00723CAE" w:rsidP="005674E2">
            <w:pPr>
              <w:keepNext/>
              <w:keepLines/>
              <w:spacing w:after="0"/>
              <w:jc w:val="center"/>
              <w:rPr>
                <w:b/>
              </w:rPr>
            </w:pPr>
            <w:r w:rsidRPr="001F21E0">
              <w:rPr>
                <w:rFonts w:ascii="Arial" w:hAnsi="Arial"/>
                <w:sz w:val="18"/>
              </w:rPr>
              <w:t>DRX cycle &gt; [320]ms</w:t>
            </w:r>
            <w:r w:rsidRPr="001F21E0" w:rsidDel="00C24B54">
              <w:rPr>
                <w:rFonts w:ascii="Arial" w:hAnsi="Arial"/>
                <w:b/>
                <w:sz w:val="18"/>
              </w:rPr>
              <w:t xml:space="preserve"> </w:t>
            </w:r>
          </w:p>
        </w:tc>
        <w:tc>
          <w:tcPr>
            <w:tcW w:w="4621" w:type="dxa"/>
            <w:shd w:val="clear" w:color="auto" w:fill="auto"/>
          </w:tcPr>
          <w:p w14:paraId="15149C40" w14:textId="4B0264FB" w:rsidR="00723CAE" w:rsidRPr="001F21E0" w:rsidRDefault="00723CAE" w:rsidP="005674E2">
            <w:pPr>
              <w:keepNext/>
              <w:keepLines/>
              <w:spacing w:after="0"/>
              <w:jc w:val="center"/>
              <w:rPr>
                <w:b/>
              </w:rPr>
            </w:pPr>
            <w:r w:rsidRPr="001F21E0">
              <w:t xml:space="preserve">[8] x DRX cycle </w:t>
            </w:r>
            <w:r w:rsidRPr="001F21E0">
              <w:rPr>
                <w:rFonts w:ascii="Arial" w:hAnsi="Arial"/>
                <w:sz w:val="18"/>
              </w:rPr>
              <w:t>x CSF</w:t>
            </w:r>
            <w:r w:rsidRPr="001F21E0">
              <w:rPr>
                <w:rFonts w:ascii="Arial" w:hAnsi="Arial"/>
                <w:sz w:val="18"/>
                <w:vertAlign w:val="subscript"/>
              </w:rPr>
              <w:t>inter</w:t>
            </w:r>
            <w:r w:rsidRPr="001F21E0">
              <w:rPr>
                <w:rFonts w:ascii="Arial" w:hAnsi="Arial"/>
                <w:sz w:val="18"/>
              </w:rPr>
              <w:t xml:space="preserve">  </w:t>
            </w:r>
            <w:r w:rsidRPr="001F21E0">
              <w:rPr>
                <w:rFonts w:ascii="Arial" w:hAnsi="Arial"/>
                <w:sz w:val="18"/>
                <w:vertAlign w:val="superscript"/>
              </w:rPr>
              <w:t>Note 2</w:t>
            </w:r>
          </w:p>
        </w:tc>
      </w:tr>
      <w:tr w:rsidR="00723CAE" w:rsidRPr="001F21E0" w14:paraId="0F3EDC72" w14:textId="77777777" w:rsidTr="00813383">
        <w:tc>
          <w:tcPr>
            <w:tcW w:w="9241" w:type="dxa"/>
            <w:gridSpan w:val="2"/>
            <w:shd w:val="clear" w:color="auto" w:fill="auto"/>
          </w:tcPr>
          <w:p w14:paraId="6A6FA58A" w14:textId="236FBF99" w:rsidR="00723CAE" w:rsidRPr="001F21E0" w:rsidRDefault="00FE0B68" w:rsidP="00813383">
            <w:pPr>
              <w:keepNext/>
              <w:keepLines/>
              <w:spacing w:after="0"/>
              <w:ind w:left="851" w:hanging="851"/>
              <w:rPr>
                <w:rFonts w:ascii="Arial" w:hAnsi="Arial"/>
                <w:sz w:val="18"/>
              </w:rPr>
            </w:pPr>
            <w:r w:rsidRPr="001F21E0">
              <w:rPr>
                <w:rFonts w:ascii="Arial" w:hAnsi="Arial"/>
                <w:sz w:val="18"/>
              </w:rPr>
              <w:t>NOTE</w:t>
            </w:r>
            <w:r w:rsidR="00723CAE" w:rsidRPr="001F21E0">
              <w:rPr>
                <w:rFonts w:ascii="Arial" w:hAnsi="Arial"/>
                <w:sz w:val="18"/>
              </w:rPr>
              <w:t xml:space="preserve"> 1:</w:t>
            </w:r>
            <w:r w:rsidR="00723CAE" w:rsidRPr="001F21E0">
              <w:rPr>
                <w:rFonts w:ascii="Arial" w:hAnsi="Arial"/>
                <w:sz w:val="18"/>
              </w:rPr>
              <w:tab/>
              <w:t>If different SMTC periodicities are configured for different inter-frequency carriers, the SMTC period in the requirement is the SMTC period of the inter-frequency carrier being identified</w:t>
            </w:r>
          </w:p>
          <w:p w14:paraId="582E9CB6" w14:textId="4566217F" w:rsidR="00723CAE" w:rsidRPr="001F21E0" w:rsidRDefault="00FE0B68" w:rsidP="00813383">
            <w:pPr>
              <w:keepNext/>
              <w:keepLines/>
              <w:spacing w:after="0"/>
              <w:ind w:left="851" w:hanging="851"/>
              <w:rPr>
                <w:rFonts w:ascii="Arial" w:hAnsi="Arial"/>
                <w:sz w:val="18"/>
              </w:rPr>
            </w:pPr>
            <w:r w:rsidRPr="001F21E0">
              <w:rPr>
                <w:rFonts w:ascii="Arial" w:hAnsi="Arial"/>
                <w:sz w:val="18"/>
              </w:rPr>
              <w:t>NOTE</w:t>
            </w:r>
            <w:r w:rsidR="00723CAE" w:rsidRPr="001F21E0">
              <w:rPr>
                <w:rFonts w:ascii="Arial" w:hAnsi="Arial"/>
                <w:sz w:val="18"/>
              </w:rPr>
              <w:t xml:space="preserve"> 2:</w:t>
            </w:r>
            <w:r w:rsidR="00723CAE" w:rsidRPr="001F21E0">
              <w:rPr>
                <w:rFonts w:ascii="Arial" w:hAnsi="Arial"/>
                <w:sz w:val="18"/>
              </w:rPr>
              <w:tab/>
              <w:t>CSF</w:t>
            </w:r>
            <w:r w:rsidR="00723CAE" w:rsidRPr="001F21E0">
              <w:rPr>
                <w:rFonts w:ascii="Arial" w:hAnsi="Arial"/>
                <w:sz w:val="18"/>
                <w:vertAlign w:val="subscript"/>
              </w:rPr>
              <w:t>inter</w:t>
            </w:r>
            <w:r w:rsidR="00723CAE" w:rsidRPr="001F21E0">
              <w:rPr>
                <w:rFonts w:ascii="Arial" w:hAnsi="Arial"/>
                <w:sz w:val="18"/>
              </w:rPr>
              <w:t xml:space="preserve"> is a carrier specific scaling factor and is determined according to section [9.3.6]</w:t>
            </w:r>
          </w:p>
        </w:tc>
      </w:tr>
    </w:tbl>
    <w:p w14:paraId="799BAB39" w14:textId="77777777" w:rsidR="00723CAE" w:rsidRPr="001F21E0" w:rsidRDefault="00723CAE" w:rsidP="00723CAE"/>
    <w:p w14:paraId="6404912E" w14:textId="77777777" w:rsidR="00723CAE" w:rsidRPr="001F21E0" w:rsidRDefault="00723CAE" w:rsidP="005674E2">
      <w:pPr>
        <w:keepNext/>
        <w:keepLines/>
        <w:spacing w:before="60"/>
        <w:jc w:val="center"/>
        <w:outlineLvl w:val="0"/>
      </w:pPr>
      <w:r w:rsidRPr="001F21E0">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23CAE" w:rsidRPr="001F21E0" w14:paraId="13F49C22" w14:textId="77777777" w:rsidTr="00813383">
        <w:tc>
          <w:tcPr>
            <w:tcW w:w="4620" w:type="dxa"/>
            <w:shd w:val="clear" w:color="auto" w:fill="auto"/>
          </w:tcPr>
          <w:p w14:paraId="1E428C12" w14:textId="77777777" w:rsidR="00723CAE" w:rsidRPr="001F21E0" w:rsidRDefault="00723CAE" w:rsidP="00813383">
            <w:pPr>
              <w:keepNext/>
              <w:keepLines/>
              <w:spacing w:after="0"/>
              <w:jc w:val="center"/>
              <w:rPr>
                <w:rFonts w:ascii="Arial" w:hAnsi="Arial"/>
                <w:b/>
                <w:sz w:val="18"/>
              </w:rPr>
            </w:pPr>
            <w:r w:rsidRPr="001F21E0">
              <w:rPr>
                <w:rFonts w:ascii="Arial" w:hAnsi="Arial"/>
                <w:b/>
                <w:sz w:val="18"/>
              </w:rPr>
              <w:t>Condition</w:t>
            </w:r>
          </w:p>
        </w:tc>
        <w:tc>
          <w:tcPr>
            <w:tcW w:w="4621" w:type="dxa"/>
            <w:shd w:val="clear" w:color="auto" w:fill="auto"/>
          </w:tcPr>
          <w:p w14:paraId="7A0459C4" w14:textId="77777777" w:rsidR="00723CAE" w:rsidRPr="001F21E0" w:rsidRDefault="00723CAE" w:rsidP="00813383">
            <w:pPr>
              <w:keepNext/>
              <w:keepLines/>
              <w:spacing w:after="0"/>
              <w:jc w:val="center"/>
              <w:rPr>
                <w:rFonts w:ascii="Arial" w:hAnsi="Arial"/>
                <w:b/>
                <w:sz w:val="18"/>
              </w:rPr>
            </w:pPr>
            <w:r w:rsidRPr="001F21E0">
              <w:rPr>
                <w:rFonts w:ascii="Arial" w:hAnsi="Arial"/>
                <w:b/>
                <w:sz w:val="18"/>
              </w:rPr>
              <w:t>T</w:t>
            </w:r>
            <w:r w:rsidRPr="001F21E0">
              <w:rPr>
                <w:rFonts w:ascii="Arial" w:hAnsi="Arial"/>
                <w:b/>
                <w:sz w:val="18"/>
                <w:vertAlign w:val="subscript"/>
              </w:rPr>
              <w:t>PSS/SSS_sync_inter</w:t>
            </w:r>
          </w:p>
        </w:tc>
      </w:tr>
      <w:tr w:rsidR="00723CAE" w:rsidRPr="001F21E0" w14:paraId="3A4EE9D4" w14:textId="77777777" w:rsidTr="00813383">
        <w:tc>
          <w:tcPr>
            <w:tcW w:w="4620" w:type="dxa"/>
            <w:shd w:val="clear" w:color="auto" w:fill="auto"/>
          </w:tcPr>
          <w:p w14:paraId="2A16756E" w14:textId="77777777" w:rsidR="00723CAE" w:rsidRPr="001F21E0" w:rsidRDefault="00723CAE" w:rsidP="005674E2">
            <w:pPr>
              <w:keepNext/>
              <w:keepLines/>
              <w:spacing w:after="0"/>
              <w:jc w:val="center"/>
            </w:pPr>
            <w:r w:rsidRPr="001F21E0">
              <w:rPr>
                <w:rFonts w:ascii="Arial" w:hAnsi="Arial"/>
                <w:sz w:val="18"/>
              </w:rPr>
              <w:t>No DRX</w:t>
            </w:r>
          </w:p>
        </w:tc>
        <w:tc>
          <w:tcPr>
            <w:tcW w:w="4621" w:type="dxa"/>
            <w:shd w:val="clear" w:color="auto" w:fill="auto"/>
          </w:tcPr>
          <w:p w14:paraId="3AA3D5D4" w14:textId="7038E90C" w:rsidR="00723CAE" w:rsidRPr="001F21E0" w:rsidRDefault="00723CAE" w:rsidP="005674E2">
            <w:pPr>
              <w:keepNext/>
              <w:keepLines/>
              <w:spacing w:after="0"/>
              <w:jc w:val="center"/>
            </w:pPr>
            <w:r w:rsidRPr="001F21E0">
              <w:rPr>
                <w:rFonts w:ascii="Arial" w:hAnsi="Arial"/>
                <w:sz w:val="18"/>
              </w:rPr>
              <w:t xml:space="preserve"> max[ 600ms, </w:t>
            </w:r>
            <w:r w:rsidRPr="001F21E0">
              <w:t>M</w:t>
            </w:r>
            <w:r w:rsidRPr="001F21E0">
              <w:rPr>
                <w:vertAlign w:val="subscript"/>
              </w:rPr>
              <w:t>pss/sss_sync_inter</w:t>
            </w:r>
            <w:r w:rsidRPr="001F21E0" w:rsidDel="002277DB">
              <w:rPr>
                <w:rFonts w:ascii="Arial" w:hAnsi="Arial"/>
                <w:sz w:val="18"/>
              </w:rPr>
              <w:t xml:space="preserve"> </w:t>
            </w:r>
            <w:r w:rsidRPr="001F21E0">
              <w:rPr>
                <w:rFonts w:ascii="Arial" w:hAnsi="Arial"/>
                <w:sz w:val="18"/>
              </w:rPr>
              <w:t>x max[MGRP, SMTC period] x CSF</w:t>
            </w:r>
            <w:r w:rsidRPr="001F21E0">
              <w:rPr>
                <w:rFonts w:ascii="Arial" w:hAnsi="Arial"/>
                <w:sz w:val="18"/>
                <w:vertAlign w:val="subscript"/>
              </w:rPr>
              <w:t>inter</w:t>
            </w:r>
            <w:r w:rsidRPr="001F21E0">
              <w:rPr>
                <w:rFonts w:ascii="Arial" w:hAnsi="Arial"/>
                <w:sz w:val="18"/>
              </w:rPr>
              <w:t xml:space="preserve">] </w:t>
            </w:r>
            <w:r w:rsidRPr="001F21E0">
              <w:rPr>
                <w:rFonts w:ascii="Arial" w:hAnsi="Arial"/>
                <w:sz w:val="18"/>
                <w:vertAlign w:val="superscript"/>
              </w:rPr>
              <w:t xml:space="preserve"> Note 1, Note 2</w:t>
            </w:r>
          </w:p>
        </w:tc>
      </w:tr>
      <w:tr w:rsidR="00723CAE" w:rsidRPr="001F21E0" w14:paraId="0D783745" w14:textId="77777777" w:rsidTr="00813383">
        <w:tc>
          <w:tcPr>
            <w:tcW w:w="4620" w:type="dxa"/>
            <w:shd w:val="clear" w:color="auto" w:fill="auto"/>
          </w:tcPr>
          <w:p w14:paraId="006D2C42" w14:textId="77777777" w:rsidR="00723CAE" w:rsidRPr="001F21E0" w:rsidRDefault="00723CAE" w:rsidP="005674E2">
            <w:pPr>
              <w:keepNext/>
              <w:keepLines/>
              <w:spacing w:after="0"/>
              <w:jc w:val="center"/>
            </w:pPr>
            <w:r w:rsidRPr="001F21E0">
              <w:rPr>
                <w:rFonts w:ascii="Arial" w:hAnsi="Arial"/>
                <w:sz w:val="18"/>
              </w:rPr>
              <w:t xml:space="preserve">DRX cycle </w:t>
            </w:r>
            <w:r w:rsidRPr="001F21E0">
              <w:rPr>
                <w:rFonts w:ascii="Arial" w:hAnsi="Arial" w:hint="eastAsia"/>
                <w:sz w:val="18"/>
              </w:rPr>
              <w:t>≤</w:t>
            </w:r>
            <w:r w:rsidRPr="001F21E0">
              <w:rPr>
                <w:rFonts w:ascii="Arial" w:hAnsi="Arial"/>
                <w:sz w:val="18"/>
              </w:rPr>
              <w:t xml:space="preserve"> [320]ms</w:t>
            </w:r>
          </w:p>
        </w:tc>
        <w:tc>
          <w:tcPr>
            <w:tcW w:w="4621" w:type="dxa"/>
            <w:shd w:val="clear" w:color="auto" w:fill="auto"/>
          </w:tcPr>
          <w:p w14:paraId="774782F7" w14:textId="6BE7DC99" w:rsidR="00723CAE" w:rsidRPr="001F21E0" w:rsidRDefault="00723CAE" w:rsidP="005674E2">
            <w:pPr>
              <w:keepNext/>
              <w:keepLines/>
              <w:spacing w:after="0"/>
              <w:jc w:val="center"/>
              <w:rPr>
                <w:b/>
              </w:rPr>
            </w:pPr>
            <w:r w:rsidRPr="001F21E0">
              <w:rPr>
                <w:rFonts w:ascii="Arial" w:hAnsi="Arial"/>
                <w:sz w:val="18"/>
              </w:rPr>
              <w:t xml:space="preserve">max[ 600ms, </w:t>
            </w:r>
            <w:r w:rsidRPr="001F21E0">
              <w:t>M</w:t>
            </w:r>
            <w:r w:rsidRPr="001F21E0">
              <w:rPr>
                <w:vertAlign w:val="subscript"/>
              </w:rPr>
              <w:t>pss/sss_sync_inter</w:t>
            </w:r>
            <w:r w:rsidRPr="001F21E0">
              <w:rPr>
                <w:rFonts w:ascii="Arial" w:hAnsi="Arial"/>
                <w:sz w:val="18"/>
              </w:rPr>
              <w:t xml:space="preserve"> x max(MGRP, SMTC period, DRX cycle) x CSF</w:t>
            </w:r>
            <w:r w:rsidRPr="001F21E0">
              <w:rPr>
                <w:rFonts w:ascii="Arial" w:hAnsi="Arial"/>
                <w:sz w:val="18"/>
                <w:vertAlign w:val="subscript"/>
              </w:rPr>
              <w:t>inter</w:t>
            </w:r>
            <w:r w:rsidRPr="001F21E0">
              <w:rPr>
                <w:rFonts w:ascii="Arial" w:hAnsi="Arial"/>
                <w:sz w:val="18"/>
              </w:rPr>
              <w:t xml:space="preserve">]  </w:t>
            </w:r>
            <w:r w:rsidRPr="001F21E0">
              <w:rPr>
                <w:rFonts w:ascii="Arial" w:hAnsi="Arial"/>
                <w:sz w:val="18"/>
                <w:vertAlign w:val="superscript"/>
              </w:rPr>
              <w:t>Note 1, Note 2</w:t>
            </w:r>
          </w:p>
        </w:tc>
      </w:tr>
      <w:tr w:rsidR="00723CAE" w:rsidRPr="001F21E0" w14:paraId="7AB9FA61" w14:textId="77777777" w:rsidTr="00813383">
        <w:tc>
          <w:tcPr>
            <w:tcW w:w="4620" w:type="dxa"/>
            <w:shd w:val="clear" w:color="auto" w:fill="auto"/>
          </w:tcPr>
          <w:p w14:paraId="57ED028B" w14:textId="77777777" w:rsidR="00723CAE" w:rsidRPr="001F21E0" w:rsidRDefault="00723CAE" w:rsidP="005674E2">
            <w:pPr>
              <w:keepNext/>
              <w:keepLines/>
              <w:spacing w:after="0"/>
              <w:jc w:val="center"/>
              <w:rPr>
                <w:b/>
              </w:rPr>
            </w:pPr>
            <w:r w:rsidRPr="001F21E0">
              <w:rPr>
                <w:rFonts w:ascii="Arial" w:hAnsi="Arial"/>
                <w:sz w:val="18"/>
              </w:rPr>
              <w:t>DRX cycle &gt; [320]ms</w:t>
            </w:r>
          </w:p>
        </w:tc>
        <w:tc>
          <w:tcPr>
            <w:tcW w:w="4621" w:type="dxa"/>
            <w:shd w:val="clear" w:color="auto" w:fill="auto"/>
          </w:tcPr>
          <w:p w14:paraId="3A877C57" w14:textId="2165FA02" w:rsidR="00723CAE" w:rsidRPr="001F21E0" w:rsidRDefault="00723CAE" w:rsidP="005674E2">
            <w:pPr>
              <w:keepNext/>
              <w:keepLines/>
              <w:spacing w:after="0"/>
              <w:jc w:val="center"/>
              <w:rPr>
                <w:b/>
              </w:rPr>
            </w:pPr>
            <w:r w:rsidRPr="001F21E0">
              <w:t>M</w:t>
            </w:r>
            <w:r w:rsidRPr="001F21E0">
              <w:rPr>
                <w:vertAlign w:val="subscript"/>
              </w:rPr>
              <w:t>pss/sss_sync_inter</w:t>
            </w:r>
            <w:r w:rsidRPr="001F21E0">
              <w:rPr>
                <w:rFonts w:ascii="Arial" w:hAnsi="Arial"/>
                <w:sz w:val="18"/>
              </w:rPr>
              <w:t xml:space="preserve"> x </w:t>
            </w:r>
            <w:r w:rsidRPr="001F21E0">
              <w:t>DRX cycle</w:t>
            </w:r>
            <w:r w:rsidRPr="001F21E0">
              <w:rPr>
                <w:rFonts w:ascii="Arial" w:hAnsi="Arial"/>
                <w:sz w:val="18"/>
              </w:rPr>
              <w:t xml:space="preserve"> x CSF</w:t>
            </w:r>
            <w:r w:rsidRPr="001F21E0">
              <w:rPr>
                <w:rFonts w:ascii="Arial" w:hAnsi="Arial"/>
                <w:sz w:val="18"/>
                <w:vertAlign w:val="subscript"/>
              </w:rPr>
              <w:t>inter</w:t>
            </w:r>
            <w:r w:rsidRPr="001F21E0">
              <w:rPr>
                <w:rFonts w:ascii="Arial" w:hAnsi="Arial"/>
                <w:sz w:val="18"/>
              </w:rPr>
              <w:t xml:space="preserve">  </w:t>
            </w:r>
            <w:r w:rsidRPr="001F21E0">
              <w:rPr>
                <w:rFonts w:ascii="Arial" w:hAnsi="Arial"/>
                <w:sz w:val="18"/>
                <w:vertAlign w:val="superscript"/>
              </w:rPr>
              <w:t>Note 2</w:t>
            </w:r>
          </w:p>
        </w:tc>
      </w:tr>
      <w:tr w:rsidR="00723CAE" w:rsidRPr="001F21E0" w14:paraId="135BB66F" w14:textId="77777777" w:rsidTr="00813383">
        <w:tc>
          <w:tcPr>
            <w:tcW w:w="9241" w:type="dxa"/>
            <w:gridSpan w:val="2"/>
            <w:shd w:val="clear" w:color="auto" w:fill="auto"/>
          </w:tcPr>
          <w:p w14:paraId="4BC76734" w14:textId="697025AD" w:rsidR="00723CAE" w:rsidRPr="001F21E0" w:rsidRDefault="00FE0B68" w:rsidP="005674E2">
            <w:pPr>
              <w:pStyle w:val="TAN"/>
            </w:pPr>
            <w:r w:rsidRPr="001F21E0">
              <w:t>NOTE</w:t>
            </w:r>
            <w:r w:rsidR="00723CAE" w:rsidRPr="001F21E0">
              <w:t xml:space="preserve"> 1:</w:t>
            </w:r>
            <w:r w:rsidR="00723CAE" w:rsidRPr="001F21E0">
              <w:tab/>
              <w:t>If different SMTC periodicities are configured for different inter-frequency carriers, the SMTC period in the requirement is the SMTC period of the inter-frequency carrier being identified</w:t>
            </w:r>
          </w:p>
          <w:p w14:paraId="3BCF1B6B" w14:textId="21B19BA8" w:rsidR="00723CAE" w:rsidRPr="001F21E0" w:rsidRDefault="00FE0B68" w:rsidP="005674E2">
            <w:pPr>
              <w:pStyle w:val="TAN"/>
              <w:rPr>
                <w:i/>
              </w:rPr>
            </w:pPr>
            <w:r w:rsidRPr="001F21E0">
              <w:t>NOTE</w:t>
            </w:r>
            <w:r w:rsidR="00723CAE" w:rsidRPr="001F21E0">
              <w:t xml:space="preserve"> 2:</w:t>
            </w:r>
            <w:r w:rsidR="00723CAE" w:rsidRPr="001F21E0">
              <w:tab/>
              <w:t>CSF</w:t>
            </w:r>
            <w:r w:rsidR="00723CAE" w:rsidRPr="001F21E0">
              <w:rPr>
                <w:vertAlign w:val="subscript"/>
              </w:rPr>
              <w:t>inter</w:t>
            </w:r>
            <w:r w:rsidR="00723CAE" w:rsidRPr="001F21E0">
              <w:t xml:space="preserve"> is a carrier specific scaling factor and is determined according to section [9.3.6]</w:t>
            </w:r>
          </w:p>
        </w:tc>
      </w:tr>
    </w:tbl>
    <w:p w14:paraId="40727CA4" w14:textId="77777777" w:rsidR="00723CAE" w:rsidRPr="001F21E0" w:rsidRDefault="00723CAE" w:rsidP="00723CAE"/>
    <w:p w14:paraId="032481E3" w14:textId="77777777" w:rsidR="00723CAE" w:rsidRPr="001F21E0" w:rsidRDefault="00723CAE" w:rsidP="005674E2">
      <w:pPr>
        <w:keepNext/>
        <w:keepLines/>
        <w:spacing w:before="60"/>
        <w:jc w:val="center"/>
        <w:outlineLvl w:val="0"/>
      </w:pPr>
      <w:r w:rsidRPr="001F21E0">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23CAE" w:rsidRPr="001F21E0" w14:paraId="709FB09A" w14:textId="77777777" w:rsidTr="00813383">
        <w:tc>
          <w:tcPr>
            <w:tcW w:w="4620" w:type="dxa"/>
            <w:shd w:val="clear" w:color="auto" w:fill="auto"/>
          </w:tcPr>
          <w:p w14:paraId="2A97A0EE" w14:textId="77777777" w:rsidR="00723CAE" w:rsidRPr="001F21E0" w:rsidRDefault="00723CAE" w:rsidP="00813383">
            <w:pPr>
              <w:keepNext/>
              <w:keepLines/>
              <w:spacing w:after="0"/>
              <w:jc w:val="center"/>
              <w:rPr>
                <w:rFonts w:ascii="Arial" w:hAnsi="Arial"/>
                <w:b/>
                <w:sz w:val="18"/>
              </w:rPr>
            </w:pPr>
            <w:r w:rsidRPr="001F21E0">
              <w:rPr>
                <w:rFonts w:ascii="Arial" w:hAnsi="Arial"/>
                <w:b/>
                <w:sz w:val="18"/>
              </w:rPr>
              <w:t>Condition</w:t>
            </w:r>
          </w:p>
        </w:tc>
        <w:tc>
          <w:tcPr>
            <w:tcW w:w="4621" w:type="dxa"/>
            <w:shd w:val="clear" w:color="auto" w:fill="auto"/>
          </w:tcPr>
          <w:p w14:paraId="16059E89" w14:textId="77777777" w:rsidR="00723CAE" w:rsidRPr="001F21E0" w:rsidRDefault="00723CAE" w:rsidP="00813383">
            <w:pPr>
              <w:keepNext/>
              <w:keepLines/>
              <w:spacing w:after="0"/>
              <w:jc w:val="center"/>
              <w:rPr>
                <w:rFonts w:ascii="Arial" w:hAnsi="Arial"/>
                <w:b/>
                <w:sz w:val="18"/>
              </w:rPr>
            </w:pPr>
            <w:r w:rsidRPr="001F21E0">
              <w:rPr>
                <w:b/>
              </w:rPr>
              <w:t>T</w:t>
            </w:r>
            <w:r w:rsidRPr="001F21E0">
              <w:rPr>
                <w:b/>
                <w:vertAlign w:val="subscript"/>
              </w:rPr>
              <w:t>SSB_time_index_inter</w:t>
            </w:r>
          </w:p>
        </w:tc>
      </w:tr>
      <w:tr w:rsidR="00723CAE" w:rsidRPr="001F21E0" w14:paraId="3E50B345" w14:textId="77777777" w:rsidTr="00813383">
        <w:tc>
          <w:tcPr>
            <w:tcW w:w="4620" w:type="dxa"/>
            <w:shd w:val="clear" w:color="auto" w:fill="auto"/>
          </w:tcPr>
          <w:p w14:paraId="3947050C" w14:textId="77777777" w:rsidR="00723CAE" w:rsidRPr="001F21E0" w:rsidRDefault="00723CAE" w:rsidP="005674E2">
            <w:pPr>
              <w:keepNext/>
              <w:keepLines/>
              <w:spacing w:after="0"/>
              <w:jc w:val="center"/>
            </w:pPr>
            <w:r w:rsidRPr="001F21E0">
              <w:rPr>
                <w:rFonts w:ascii="Arial" w:hAnsi="Arial"/>
                <w:sz w:val="18"/>
              </w:rPr>
              <w:t>No DRX</w:t>
            </w:r>
          </w:p>
        </w:tc>
        <w:tc>
          <w:tcPr>
            <w:tcW w:w="4621" w:type="dxa"/>
            <w:shd w:val="clear" w:color="auto" w:fill="auto"/>
          </w:tcPr>
          <w:p w14:paraId="749975FF" w14:textId="3D018426" w:rsidR="00723CAE" w:rsidRPr="001F21E0" w:rsidRDefault="00723CAE" w:rsidP="005674E2">
            <w:pPr>
              <w:keepNext/>
              <w:keepLines/>
              <w:spacing w:after="0"/>
              <w:jc w:val="center"/>
            </w:pPr>
            <w:r w:rsidRPr="001F21E0">
              <w:rPr>
                <w:rFonts w:ascii="Arial" w:hAnsi="Arial"/>
                <w:sz w:val="18"/>
              </w:rPr>
              <w:t>max[ 120ms, [3] x max[MGRP, SMTC period] x CSF</w:t>
            </w:r>
            <w:r w:rsidRPr="001F21E0">
              <w:rPr>
                <w:rFonts w:ascii="Arial" w:hAnsi="Arial"/>
                <w:sz w:val="18"/>
                <w:vertAlign w:val="subscript"/>
              </w:rPr>
              <w:t>inter</w:t>
            </w:r>
            <w:r w:rsidRPr="001F21E0">
              <w:rPr>
                <w:rFonts w:ascii="Arial" w:hAnsi="Arial"/>
                <w:sz w:val="18"/>
              </w:rPr>
              <w:t xml:space="preserve">] </w:t>
            </w:r>
            <w:r w:rsidRPr="001F21E0">
              <w:rPr>
                <w:rFonts w:ascii="Arial" w:hAnsi="Arial"/>
                <w:sz w:val="18"/>
                <w:vertAlign w:val="superscript"/>
              </w:rPr>
              <w:t xml:space="preserve"> Note 1, Note 2</w:t>
            </w:r>
          </w:p>
        </w:tc>
      </w:tr>
      <w:tr w:rsidR="00723CAE" w:rsidRPr="001F21E0" w14:paraId="4AF38236" w14:textId="77777777" w:rsidTr="00813383">
        <w:tc>
          <w:tcPr>
            <w:tcW w:w="4620" w:type="dxa"/>
            <w:shd w:val="clear" w:color="auto" w:fill="auto"/>
          </w:tcPr>
          <w:p w14:paraId="38FA2CD1" w14:textId="77777777" w:rsidR="00723CAE" w:rsidRPr="001F21E0" w:rsidRDefault="00723CAE" w:rsidP="005674E2">
            <w:pPr>
              <w:keepNext/>
              <w:keepLines/>
              <w:spacing w:after="0"/>
              <w:jc w:val="center"/>
            </w:pPr>
            <w:r w:rsidRPr="001F21E0">
              <w:rPr>
                <w:rFonts w:ascii="Arial" w:hAnsi="Arial"/>
                <w:sz w:val="18"/>
              </w:rPr>
              <w:t xml:space="preserve">DRX cycle </w:t>
            </w:r>
            <w:r w:rsidRPr="001F21E0">
              <w:rPr>
                <w:rFonts w:ascii="Arial" w:hAnsi="Arial" w:hint="eastAsia"/>
                <w:sz w:val="18"/>
              </w:rPr>
              <w:t>≤</w:t>
            </w:r>
            <w:r w:rsidRPr="001F21E0">
              <w:rPr>
                <w:rFonts w:ascii="Arial" w:hAnsi="Arial"/>
                <w:sz w:val="18"/>
              </w:rPr>
              <w:t xml:space="preserve"> [320]ms</w:t>
            </w:r>
          </w:p>
        </w:tc>
        <w:tc>
          <w:tcPr>
            <w:tcW w:w="4621" w:type="dxa"/>
            <w:shd w:val="clear" w:color="auto" w:fill="auto"/>
          </w:tcPr>
          <w:p w14:paraId="70962417" w14:textId="53701560" w:rsidR="00723CAE" w:rsidRPr="001F21E0" w:rsidRDefault="00723CAE" w:rsidP="005674E2">
            <w:pPr>
              <w:keepNext/>
              <w:keepLines/>
              <w:spacing w:after="0"/>
              <w:jc w:val="center"/>
              <w:rPr>
                <w:b/>
              </w:rPr>
            </w:pPr>
            <w:r w:rsidRPr="001F21E0">
              <w:rPr>
                <w:rFonts w:ascii="Arial" w:hAnsi="Arial"/>
                <w:sz w:val="18"/>
              </w:rPr>
              <w:t>max[ 120ms, [3 x 1.5] x max(MGRP, SMTC period, DRX cycle) x CSF</w:t>
            </w:r>
            <w:r w:rsidRPr="001F21E0">
              <w:rPr>
                <w:rFonts w:ascii="Arial" w:hAnsi="Arial"/>
                <w:sz w:val="18"/>
                <w:vertAlign w:val="subscript"/>
              </w:rPr>
              <w:t>inter</w:t>
            </w:r>
            <w:r w:rsidRPr="001F21E0">
              <w:rPr>
                <w:rFonts w:ascii="Arial" w:hAnsi="Arial"/>
                <w:sz w:val="18"/>
              </w:rPr>
              <w:t xml:space="preserve">]  </w:t>
            </w:r>
            <w:r w:rsidRPr="001F21E0">
              <w:rPr>
                <w:rFonts w:ascii="Arial" w:hAnsi="Arial"/>
                <w:sz w:val="18"/>
                <w:vertAlign w:val="superscript"/>
              </w:rPr>
              <w:t>Note 1, Note 2</w:t>
            </w:r>
          </w:p>
        </w:tc>
      </w:tr>
      <w:tr w:rsidR="00723CAE" w:rsidRPr="001F21E0" w14:paraId="58E7D286" w14:textId="77777777" w:rsidTr="00813383">
        <w:tc>
          <w:tcPr>
            <w:tcW w:w="4620" w:type="dxa"/>
            <w:shd w:val="clear" w:color="auto" w:fill="auto"/>
          </w:tcPr>
          <w:p w14:paraId="7AD73532" w14:textId="77777777" w:rsidR="00723CAE" w:rsidRPr="001F21E0" w:rsidRDefault="00723CAE" w:rsidP="005674E2">
            <w:pPr>
              <w:keepNext/>
              <w:keepLines/>
              <w:spacing w:after="0"/>
              <w:jc w:val="center"/>
              <w:rPr>
                <w:b/>
              </w:rPr>
            </w:pPr>
            <w:r w:rsidRPr="001F21E0">
              <w:rPr>
                <w:rFonts w:ascii="Arial" w:hAnsi="Arial"/>
                <w:sz w:val="18"/>
              </w:rPr>
              <w:t>DRX cycle &gt; [320]ms</w:t>
            </w:r>
          </w:p>
        </w:tc>
        <w:tc>
          <w:tcPr>
            <w:tcW w:w="4621" w:type="dxa"/>
            <w:shd w:val="clear" w:color="auto" w:fill="auto"/>
          </w:tcPr>
          <w:p w14:paraId="2D20A85D" w14:textId="3E84C43B" w:rsidR="00723CAE" w:rsidRPr="001F21E0" w:rsidRDefault="00723CAE" w:rsidP="005674E2">
            <w:pPr>
              <w:keepNext/>
              <w:keepLines/>
              <w:spacing w:after="0"/>
              <w:jc w:val="center"/>
              <w:rPr>
                <w:b/>
              </w:rPr>
            </w:pPr>
            <w:r w:rsidRPr="001F21E0">
              <w:t>[3] x DRX cycle</w:t>
            </w:r>
            <w:r w:rsidRPr="001F21E0">
              <w:rPr>
                <w:rFonts w:ascii="Arial" w:hAnsi="Arial"/>
                <w:sz w:val="18"/>
              </w:rPr>
              <w:t xml:space="preserve"> x CSF</w:t>
            </w:r>
            <w:r w:rsidRPr="001F21E0">
              <w:rPr>
                <w:rFonts w:ascii="Arial" w:hAnsi="Arial"/>
                <w:sz w:val="18"/>
                <w:vertAlign w:val="subscript"/>
              </w:rPr>
              <w:t>inter</w:t>
            </w:r>
            <w:r w:rsidRPr="001F21E0">
              <w:rPr>
                <w:rFonts w:ascii="Arial" w:hAnsi="Arial"/>
                <w:sz w:val="18"/>
              </w:rPr>
              <w:t xml:space="preserve">  </w:t>
            </w:r>
            <w:r w:rsidRPr="001F21E0">
              <w:rPr>
                <w:rFonts w:ascii="Arial" w:hAnsi="Arial"/>
                <w:sz w:val="18"/>
                <w:vertAlign w:val="superscript"/>
              </w:rPr>
              <w:t>Note 2</w:t>
            </w:r>
          </w:p>
        </w:tc>
      </w:tr>
      <w:tr w:rsidR="00723CAE" w:rsidRPr="001F21E0" w14:paraId="1CED1629" w14:textId="77777777" w:rsidTr="00813383">
        <w:tc>
          <w:tcPr>
            <w:tcW w:w="9241" w:type="dxa"/>
            <w:gridSpan w:val="2"/>
            <w:shd w:val="clear" w:color="auto" w:fill="auto"/>
          </w:tcPr>
          <w:p w14:paraId="5084373F" w14:textId="0E4C96C2" w:rsidR="00723CAE" w:rsidRPr="001F21E0" w:rsidRDefault="00FE0B68" w:rsidP="005674E2">
            <w:pPr>
              <w:pStyle w:val="TAN"/>
            </w:pPr>
            <w:r w:rsidRPr="001F21E0">
              <w:t>NOTE</w:t>
            </w:r>
            <w:r w:rsidR="00723CAE" w:rsidRPr="001F21E0">
              <w:t xml:space="preserve"> 1:</w:t>
            </w:r>
            <w:r w:rsidR="00723CAE" w:rsidRPr="001F21E0">
              <w:tab/>
              <w:t>If different SMTC periodicities are configured for different inter-frequency carriers, the SMTC period in the requirement is the SMTC period of the inter-frequency carrier being identified</w:t>
            </w:r>
          </w:p>
          <w:p w14:paraId="7B483A2F" w14:textId="35E98965" w:rsidR="00723CAE" w:rsidRPr="001F21E0" w:rsidRDefault="00FE0B68" w:rsidP="005674E2">
            <w:pPr>
              <w:pStyle w:val="TAN"/>
            </w:pPr>
            <w:r w:rsidRPr="001F21E0">
              <w:t>NOTE</w:t>
            </w:r>
            <w:r w:rsidR="00723CAE" w:rsidRPr="001F21E0">
              <w:t xml:space="preserve"> 2:</w:t>
            </w:r>
            <w:r w:rsidR="00723CAE" w:rsidRPr="001F21E0">
              <w:tab/>
              <w:t>CSF</w:t>
            </w:r>
            <w:r w:rsidR="00723CAE" w:rsidRPr="001F21E0">
              <w:rPr>
                <w:vertAlign w:val="subscript"/>
              </w:rPr>
              <w:t>inter</w:t>
            </w:r>
            <w:r w:rsidR="00723CAE" w:rsidRPr="001F21E0">
              <w:t xml:space="preserve"> is a carrier specific scaling factor and is determined according to section [9.3.6]</w:t>
            </w:r>
          </w:p>
        </w:tc>
      </w:tr>
    </w:tbl>
    <w:p w14:paraId="4E77EAC0" w14:textId="77777777" w:rsidR="00723CAE" w:rsidRPr="001F21E0" w:rsidRDefault="00723CAE" w:rsidP="00723CAE"/>
    <w:p w14:paraId="6975A901" w14:textId="77777777" w:rsidR="00723CAE" w:rsidRPr="001F21E0" w:rsidRDefault="00723CAE" w:rsidP="005674E2">
      <w:pPr>
        <w:pStyle w:val="TH"/>
      </w:pPr>
      <w:r w:rsidRPr="001F21E0">
        <w:lastRenderedPageBreak/>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23CAE" w:rsidRPr="001F21E0" w14:paraId="55AF5F9F" w14:textId="77777777" w:rsidTr="00813383">
        <w:tc>
          <w:tcPr>
            <w:tcW w:w="4620" w:type="dxa"/>
            <w:shd w:val="clear" w:color="auto" w:fill="auto"/>
          </w:tcPr>
          <w:p w14:paraId="61E182B9" w14:textId="77777777" w:rsidR="00723CAE" w:rsidRPr="001F21E0" w:rsidRDefault="00723CAE" w:rsidP="00813383">
            <w:pPr>
              <w:keepNext/>
              <w:keepLines/>
              <w:spacing w:after="0"/>
              <w:jc w:val="center"/>
              <w:rPr>
                <w:rFonts w:ascii="Arial" w:hAnsi="Arial"/>
                <w:b/>
                <w:sz w:val="18"/>
              </w:rPr>
            </w:pPr>
            <w:r w:rsidRPr="001F21E0">
              <w:rPr>
                <w:rFonts w:ascii="Arial" w:hAnsi="Arial"/>
                <w:b/>
                <w:sz w:val="18"/>
              </w:rPr>
              <w:t>Condition</w:t>
            </w:r>
          </w:p>
        </w:tc>
        <w:tc>
          <w:tcPr>
            <w:tcW w:w="4621" w:type="dxa"/>
            <w:shd w:val="clear" w:color="auto" w:fill="auto"/>
          </w:tcPr>
          <w:p w14:paraId="2360DA9C" w14:textId="77777777" w:rsidR="00723CAE" w:rsidRPr="001F21E0" w:rsidRDefault="00723CAE" w:rsidP="00813383">
            <w:pPr>
              <w:keepNext/>
              <w:keepLines/>
              <w:spacing w:after="0"/>
              <w:jc w:val="center"/>
              <w:rPr>
                <w:rFonts w:ascii="Arial" w:hAnsi="Arial"/>
                <w:b/>
                <w:sz w:val="18"/>
              </w:rPr>
            </w:pPr>
            <w:r w:rsidRPr="001F21E0">
              <w:rPr>
                <w:b/>
              </w:rPr>
              <w:t>T</w:t>
            </w:r>
            <w:r w:rsidRPr="001F21E0">
              <w:rPr>
                <w:b/>
                <w:vertAlign w:val="subscript"/>
              </w:rPr>
              <w:t>SSB_time_index_inter</w:t>
            </w:r>
          </w:p>
        </w:tc>
      </w:tr>
      <w:tr w:rsidR="00723CAE" w:rsidRPr="001F21E0" w14:paraId="6C13CF48" w14:textId="77777777" w:rsidTr="00813383">
        <w:tc>
          <w:tcPr>
            <w:tcW w:w="4620" w:type="dxa"/>
            <w:shd w:val="clear" w:color="auto" w:fill="auto"/>
          </w:tcPr>
          <w:p w14:paraId="43F44581" w14:textId="77777777" w:rsidR="00723CAE" w:rsidRPr="001F21E0" w:rsidRDefault="00723CAE" w:rsidP="00813383">
            <w:pPr>
              <w:keepNext/>
              <w:keepLines/>
              <w:spacing w:after="0"/>
              <w:jc w:val="center"/>
              <w:rPr>
                <w:rFonts w:ascii="Arial" w:hAnsi="Arial"/>
                <w:sz w:val="18"/>
              </w:rPr>
            </w:pPr>
            <w:r w:rsidRPr="001F21E0">
              <w:rPr>
                <w:rFonts w:ascii="Arial" w:hAnsi="Arial"/>
                <w:sz w:val="18"/>
              </w:rPr>
              <w:t>No DRX</w:t>
            </w:r>
          </w:p>
        </w:tc>
        <w:tc>
          <w:tcPr>
            <w:tcW w:w="4621" w:type="dxa"/>
            <w:shd w:val="clear" w:color="auto" w:fill="auto"/>
          </w:tcPr>
          <w:p w14:paraId="0D1B518A" w14:textId="22F0A559" w:rsidR="00723CAE" w:rsidRPr="001F21E0" w:rsidRDefault="00723CAE" w:rsidP="00813383">
            <w:pPr>
              <w:keepNext/>
              <w:keepLines/>
              <w:spacing w:after="0"/>
              <w:jc w:val="center"/>
              <w:rPr>
                <w:rFonts w:ascii="Arial" w:hAnsi="Arial"/>
                <w:sz w:val="18"/>
              </w:rPr>
            </w:pPr>
            <w:r w:rsidRPr="001F21E0">
              <w:rPr>
                <w:rFonts w:ascii="Arial" w:hAnsi="Arial"/>
                <w:sz w:val="18"/>
              </w:rPr>
              <w:t xml:space="preserve">max[ 200ms, </w:t>
            </w:r>
            <w:r w:rsidRPr="001F21E0">
              <w:t>M</w:t>
            </w:r>
            <w:r w:rsidRPr="001F21E0">
              <w:rPr>
                <w:vertAlign w:val="subscript"/>
              </w:rPr>
              <w:t>SSB_index_inter</w:t>
            </w:r>
            <w:r w:rsidRPr="001F21E0">
              <w:rPr>
                <w:rFonts w:ascii="Arial" w:hAnsi="Arial"/>
                <w:sz w:val="18"/>
                <w:vertAlign w:val="subscript"/>
              </w:rPr>
              <w:t xml:space="preserve"> </w:t>
            </w:r>
            <w:r w:rsidRPr="001F21E0">
              <w:rPr>
                <w:rFonts w:ascii="Arial" w:hAnsi="Arial"/>
                <w:sz w:val="18"/>
              </w:rPr>
              <w:t>x max[MGRP, SMTC period] x CSF</w:t>
            </w:r>
            <w:r w:rsidRPr="001F21E0">
              <w:rPr>
                <w:rFonts w:ascii="Arial" w:hAnsi="Arial"/>
                <w:sz w:val="18"/>
                <w:vertAlign w:val="subscript"/>
              </w:rPr>
              <w:t>inter</w:t>
            </w:r>
            <w:r w:rsidRPr="001F21E0">
              <w:rPr>
                <w:rFonts w:ascii="Arial" w:hAnsi="Arial"/>
                <w:sz w:val="18"/>
              </w:rPr>
              <w:t xml:space="preserve">] </w:t>
            </w:r>
            <w:r w:rsidRPr="001F21E0">
              <w:rPr>
                <w:rFonts w:ascii="Arial" w:hAnsi="Arial"/>
                <w:sz w:val="18"/>
                <w:vertAlign w:val="superscript"/>
              </w:rPr>
              <w:t xml:space="preserve"> Note 1, Note 2</w:t>
            </w:r>
          </w:p>
        </w:tc>
      </w:tr>
      <w:tr w:rsidR="00723CAE" w:rsidRPr="001F21E0" w14:paraId="243FD658" w14:textId="77777777" w:rsidTr="00813383">
        <w:tc>
          <w:tcPr>
            <w:tcW w:w="4620" w:type="dxa"/>
            <w:shd w:val="clear" w:color="auto" w:fill="auto"/>
          </w:tcPr>
          <w:p w14:paraId="4F03E72E" w14:textId="77777777" w:rsidR="00723CAE" w:rsidRPr="001F21E0" w:rsidRDefault="00723CAE" w:rsidP="00813383">
            <w:pPr>
              <w:keepNext/>
              <w:keepLines/>
              <w:spacing w:after="0"/>
              <w:jc w:val="center"/>
              <w:rPr>
                <w:rFonts w:ascii="Arial" w:hAnsi="Arial"/>
                <w:sz w:val="18"/>
              </w:rPr>
            </w:pPr>
            <w:r w:rsidRPr="001F21E0">
              <w:rPr>
                <w:rFonts w:ascii="Arial" w:hAnsi="Arial"/>
                <w:sz w:val="18"/>
              </w:rPr>
              <w:t>DRX cycle ≤ [320]ms</w:t>
            </w:r>
          </w:p>
        </w:tc>
        <w:tc>
          <w:tcPr>
            <w:tcW w:w="4621" w:type="dxa"/>
            <w:shd w:val="clear" w:color="auto" w:fill="auto"/>
          </w:tcPr>
          <w:p w14:paraId="63C8AA72" w14:textId="4D5047FC" w:rsidR="00723CAE" w:rsidRPr="001F21E0" w:rsidRDefault="00723CAE" w:rsidP="00813383">
            <w:pPr>
              <w:keepNext/>
              <w:keepLines/>
              <w:spacing w:after="0"/>
              <w:jc w:val="center"/>
              <w:rPr>
                <w:rFonts w:ascii="Arial" w:hAnsi="Arial"/>
                <w:b/>
                <w:sz w:val="18"/>
              </w:rPr>
            </w:pPr>
            <w:r w:rsidRPr="001F21E0">
              <w:rPr>
                <w:rFonts w:ascii="Arial" w:hAnsi="Arial"/>
                <w:sz w:val="18"/>
              </w:rPr>
              <w:t xml:space="preserve">max[ 200ms, </w:t>
            </w:r>
            <w:r w:rsidRPr="001F21E0">
              <w:t>M</w:t>
            </w:r>
            <w:r w:rsidRPr="001F21E0">
              <w:rPr>
                <w:vertAlign w:val="subscript"/>
              </w:rPr>
              <w:t>SSB_index_inter</w:t>
            </w:r>
            <w:r w:rsidRPr="001F21E0">
              <w:rPr>
                <w:rFonts w:ascii="Arial" w:hAnsi="Arial"/>
                <w:sz w:val="18"/>
              </w:rPr>
              <w:t xml:space="preserve"> x max(MGRP, SMTC period, DRX cycle) x CSF</w:t>
            </w:r>
            <w:r w:rsidRPr="001F21E0">
              <w:rPr>
                <w:rFonts w:ascii="Arial" w:hAnsi="Arial"/>
                <w:sz w:val="18"/>
                <w:vertAlign w:val="subscript"/>
              </w:rPr>
              <w:t>inter</w:t>
            </w:r>
            <w:r w:rsidRPr="001F21E0">
              <w:rPr>
                <w:rFonts w:ascii="Arial" w:hAnsi="Arial"/>
                <w:sz w:val="18"/>
              </w:rPr>
              <w:t xml:space="preserve">]  </w:t>
            </w:r>
            <w:r w:rsidRPr="001F21E0">
              <w:rPr>
                <w:rFonts w:ascii="Arial" w:hAnsi="Arial"/>
                <w:sz w:val="18"/>
                <w:vertAlign w:val="superscript"/>
              </w:rPr>
              <w:t>Note 1, Note 2</w:t>
            </w:r>
          </w:p>
        </w:tc>
      </w:tr>
      <w:tr w:rsidR="00723CAE" w:rsidRPr="001F21E0" w14:paraId="53088E3D" w14:textId="77777777" w:rsidTr="00813383">
        <w:tc>
          <w:tcPr>
            <w:tcW w:w="4620" w:type="dxa"/>
            <w:shd w:val="clear" w:color="auto" w:fill="auto"/>
          </w:tcPr>
          <w:p w14:paraId="400EBC45" w14:textId="77777777" w:rsidR="00723CAE" w:rsidRPr="001F21E0" w:rsidRDefault="00723CAE" w:rsidP="00813383">
            <w:pPr>
              <w:keepNext/>
              <w:keepLines/>
              <w:spacing w:after="0"/>
              <w:jc w:val="center"/>
              <w:rPr>
                <w:rFonts w:ascii="Arial" w:hAnsi="Arial"/>
                <w:b/>
                <w:sz w:val="18"/>
              </w:rPr>
            </w:pPr>
            <w:r w:rsidRPr="001F21E0">
              <w:rPr>
                <w:rFonts w:ascii="Arial" w:hAnsi="Arial"/>
                <w:sz w:val="18"/>
              </w:rPr>
              <w:t>DRX cycle &gt; [320]ms</w:t>
            </w:r>
          </w:p>
        </w:tc>
        <w:tc>
          <w:tcPr>
            <w:tcW w:w="4621" w:type="dxa"/>
            <w:shd w:val="clear" w:color="auto" w:fill="auto"/>
          </w:tcPr>
          <w:p w14:paraId="105975CA" w14:textId="01C8EE8A" w:rsidR="00723CAE" w:rsidRPr="001F21E0" w:rsidRDefault="00723CAE" w:rsidP="00813383">
            <w:pPr>
              <w:keepNext/>
              <w:keepLines/>
              <w:spacing w:after="0"/>
              <w:jc w:val="center"/>
              <w:rPr>
                <w:rFonts w:ascii="Arial" w:hAnsi="Arial"/>
                <w:b/>
                <w:sz w:val="18"/>
              </w:rPr>
            </w:pPr>
            <w:r w:rsidRPr="001F21E0">
              <w:t>M</w:t>
            </w:r>
            <w:r w:rsidRPr="001F21E0">
              <w:rPr>
                <w:vertAlign w:val="subscript"/>
              </w:rPr>
              <w:t>SSB_index_inter</w:t>
            </w:r>
            <w:r w:rsidRPr="001F21E0">
              <w:rPr>
                <w:rFonts w:ascii="Arial" w:hAnsi="Arial"/>
                <w:sz w:val="18"/>
              </w:rPr>
              <w:t xml:space="preserve"> x </w:t>
            </w:r>
            <w:r w:rsidRPr="001F21E0">
              <w:t>DRX cycle</w:t>
            </w:r>
            <w:r w:rsidRPr="001F21E0">
              <w:rPr>
                <w:rFonts w:ascii="Arial" w:hAnsi="Arial"/>
                <w:sz w:val="18"/>
              </w:rPr>
              <w:t xml:space="preserve"> x CSF</w:t>
            </w:r>
            <w:r w:rsidRPr="001F21E0">
              <w:rPr>
                <w:rFonts w:ascii="Arial" w:hAnsi="Arial"/>
                <w:sz w:val="18"/>
                <w:vertAlign w:val="subscript"/>
              </w:rPr>
              <w:t>inter</w:t>
            </w:r>
            <w:r w:rsidRPr="001F21E0">
              <w:rPr>
                <w:rFonts w:ascii="Arial" w:hAnsi="Arial"/>
                <w:sz w:val="18"/>
              </w:rPr>
              <w:t xml:space="preserve">  </w:t>
            </w:r>
            <w:r w:rsidRPr="001F21E0">
              <w:rPr>
                <w:rFonts w:ascii="Arial" w:hAnsi="Arial"/>
                <w:sz w:val="18"/>
                <w:vertAlign w:val="superscript"/>
              </w:rPr>
              <w:t>Note 2</w:t>
            </w:r>
          </w:p>
        </w:tc>
      </w:tr>
      <w:tr w:rsidR="00723CAE" w:rsidRPr="001F21E0" w14:paraId="55F4B40C" w14:textId="77777777" w:rsidTr="00813383">
        <w:tc>
          <w:tcPr>
            <w:tcW w:w="9241" w:type="dxa"/>
            <w:gridSpan w:val="2"/>
            <w:shd w:val="clear" w:color="auto" w:fill="auto"/>
          </w:tcPr>
          <w:p w14:paraId="0A459B6C" w14:textId="4B515413" w:rsidR="00723CAE" w:rsidRPr="001F21E0" w:rsidRDefault="00FE0B68" w:rsidP="00813383">
            <w:pPr>
              <w:keepNext/>
              <w:keepLines/>
              <w:spacing w:after="0"/>
              <w:ind w:left="851" w:hanging="851"/>
              <w:rPr>
                <w:rFonts w:ascii="Arial" w:hAnsi="Arial"/>
                <w:sz w:val="18"/>
              </w:rPr>
            </w:pPr>
            <w:r w:rsidRPr="001F21E0">
              <w:rPr>
                <w:rFonts w:ascii="Arial" w:hAnsi="Arial"/>
                <w:sz w:val="18"/>
              </w:rPr>
              <w:t>NOTE</w:t>
            </w:r>
            <w:r w:rsidR="00723CAE" w:rsidRPr="001F21E0">
              <w:rPr>
                <w:rFonts w:ascii="Arial" w:hAnsi="Arial"/>
                <w:sz w:val="18"/>
              </w:rPr>
              <w:t xml:space="preserve"> 1:</w:t>
            </w:r>
            <w:r w:rsidR="00723CAE" w:rsidRPr="001F21E0">
              <w:rPr>
                <w:rFonts w:ascii="Arial" w:hAnsi="Arial"/>
                <w:sz w:val="18"/>
              </w:rPr>
              <w:tab/>
              <w:t>If different SMTC periodicities are configured for different inter-frequency carriers, the SMTC period in the requirement is the SMTC period of the inter-frequency carrier being identified</w:t>
            </w:r>
          </w:p>
          <w:p w14:paraId="2B6828DF" w14:textId="14D551F4" w:rsidR="00723CAE" w:rsidRPr="001F21E0" w:rsidRDefault="00FE0B68" w:rsidP="00813383">
            <w:pPr>
              <w:keepNext/>
              <w:keepLines/>
              <w:spacing w:after="0"/>
              <w:ind w:left="851" w:hanging="851"/>
              <w:rPr>
                <w:rFonts w:ascii="Arial" w:hAnsi="Arial"/>
                <w:sz w:val="18"/>
              </w:rPr>
            </w:pPr>
            <w:r w:rsidRPr="001F21E0">
              <w:rPr>
                <w:rFonts w:ascii="Arial" w:hAnsi="Arial"/>
                <w:sz w:val="18"/>
              </w:rPr>
              <w:t>NOTE</w:t>
            </w:r>
            <w:r w:rsidR="00723CAE" w:rsidRPr="001F21E0">
              <w:rPr>
                <w:rFonts w:ascii="Arial" w:hAnsi="Arial"/>
                <w:sz w:val="18"/>
              </w:rPr>
              <w:t xml:space="preserve"> 2:</w:t>
            </w:r>
            <w:r w:rsidR="00723CAE" w:rsidRPr="001F21E0">
              <w:rPr>
                <w:rFonts w:ascii="Arial" w:hAnsi="Arial"/>
                <w:sz w:val="18"/>
              </w:rPr>
              <w:tab/>
              <w:t>CSF</w:t>
            </w:r>
            <w:r w:rsidR="00723CAE" w:rsidRPr="001F21E0">
              <w:rPr>
                <w:rFonts w:ascii="Arial" w:hAnsi="Arial"/>
                <w:sz w:val="18"/>
                <w:vertAlign w:val="subscript"/>
              </w:rPr>
              <w:t>inter</w:t>
            </w:r>
            <w:r w:rsidR="00723CAE" w:rsidRPr="001F21E0">
              <w:rPr>
                <w:rFonts w:ascii="Arial" w:hAnsi="Arial"/>
                <w:sz w:val="18"/>
              </w:rPr>
              <w:t xml:space="preserve"> is a carrier specific scaling factor and is determined according to section [9.3.6]</w:t>
            </w:r>
          </w:p>
        </w:tc>
      </w:tr>
    </w:tbl>
    <w:p w14:paraId="27AC23AD" w14:textId="77777777" w:rsidR="00723CAE" w:rsidRPr="001F21E0" w:rsidRDefault="00723CAE" w:rsidP="00723CAE"/>
    <w:p w14:paraId="69BAFF02" w14:textId="77777777" w:rsidR="00CD6300" w:rsidRPr="001F21E0" w:rsidRDefault="00CD6300" w:rsidP="005674E2">
      <w:pPr>
        <w:pStyle w:val="Heading4"/>
      </w:pPr>
      <w:bookmarkStart w:id="192" w:name="_Toc525607392"/>
      <w:r w:rsidRPr="001F21E0">
        <w:t>9.3.4.1</w:t>
      </w:r>
      <w:r w:rsidRPr="001F21E0">
        <w:tab/>
        <w:t>Void</w:t>
      </w:r>
      <w:bookmarkEnd w:id="192"/>
    </w:p>
    <w:p w14:paraId="11E16C3B" w14:textId="45D5EE0E" w:rsidR="00723CAE" w:rsidRPr="001F21E0" w:rsidRDefault="00CD6300" w:rsidP="005674E2">
      <w:pPr>
        <w:pStyle w:val="Heading4"/>
        <w:rPr>
          <w:b/>
          <w:u w:val="single"/>
        </w:rPr>
      </w:pPr>
      <w:bookmarkStart w:id="193" w:name="_Toc525607393"/>
      <w:r w:rsidRPr="001F21E0">
        <w:t>9.3.4.2</w:t>
      </w:r>
      <w:r w:rsidRPr="001F21E0">
        <w:tab/>
        <w:t>Void</w:t>
      </w:r>
      <w:bookmarkEnd w:id="193"/>
    </w:p>
    <w:p w14:paraId="1001D8BF" w14:textId="1A32E17C" w:rsidR="00723CAE" w:rsidRPr="001F21E0" w:rsidRDefault="00723CAE">
      <w:pPr>
        <w:pStyle w:val="Heading3"/>
        <w:rPr>
          <w:b/>
          <w:u w:val="single"/>
        </w:rPr>
      </w:pPr>
      <w:bookmarkStart w:id="194" w:name="_Toc525607394"/>
      <w:r w:rsidRPr="001F21E0">
        <w:t>9.3.5</w:t>
      </w:r>
      <w:r w:rsidRPr="001F21E0">
        <w:tab/>
        <w:t>Inter frequency measurements</w:t>
      </w:r>
      <w:bookmarkEnd w:id="194"/>
    </w:p>
    <w:p w14:paraId="31E4CB8A" w14:textId="77777777" w:rsidR="00723CAE" w:rsidRPr="001F21E0" w:rsidRDefault="00723CAE" w:rsidP="00723CAE">
      <w:pPr>
        <w:tabs>
          <w:tab w:val="left" w:pos="567"/>
        </w:tabs>
        <w:rPr>
          <w:rFonts w:cs="v4.2.0"/>
        </w:rPr>
      </w:pPr>
      <w:r w:rsidRPr="001F21E0">
        <w:rPr>
          <w:rFonts w:cs="v4.2.0"/>
        </w:rPr>
        <w:t>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[TBD], [TBD], and [TBD], respectively,</w:t>
      </w:r>
      <w:r w:rsidRPr="001F21E0" w:rsidDel="006735C9">
        <w:rPr>
          <w:rFonts w:cs="v4.2.0"/>
        </w:rPr>
        <w:t xml:space="preserve"> </w:t>
      </w:r>
      <w:r w:rsidRPr="001F21E0">
        <w:t xml:space="preserve"> as shown in table 9.3.5-1 and 9.3.5-2</w:t>
      </w:r>
      <w:r w:rsidRPr="001F21E0">
        <w:rPr>
          <w:rFonts w:cs="v4.2.0"/>
        </w:rPr>
        <w:t>:</w:t>
      </w:r>
    </w:p>
    <w:p w14:paraId="316130CB" w14:textId="77777777" w:rsidR="00723CAE" w:rsidRPr="001F21E0" w:rsidRDefault="00723CAE" w:rsidP="001F21E0">
      <w:pPr>
        <w:keepNext/>
        <w:keepLines/>
        <w:spacing w:before="60"/>
        <w:jc w:val="center"/>
        <w:outlineLvl w:val="0"/>
      </w:pPr>
      <w:r w:rsidRPr="001F21E0">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23CAE" w:rsidRPr="001F21E0" w14:paraId="27846A85" w14:textId="77777777" w:rsidTr="00813383">
        <w:tc>
          <w:tcPr>
            <w:tcW w:w="4620" w:type="dxa"/>
            <w:shd w:val="clear" w:color="auto" w:fill="auto"/>
          </w:tcPr>
          <w:p w14:paraId="7899B668" w14:textId="77777777" w:rsidR="00723CAE" w:rsidRPr="001F21E0" w:rsidRDefault="00723CAE" w:rsidP="005674E2">
            <w:pPr>
              <w:keepNext/>
              <w:keepLines/>
              <w:spacing w:after="0"/>
              <w:jc w:val="center"/>
            </w:pPr>
            <w:r w:rsidRPr="001F21E0">
              <w:rPr>
                <w:rFonts w:ascii="Arial" w:hAnsi="Arial"/>
                <w:b/>
                <w:sz w:val="18"/>
              </w:rPr>
              <w:t>Condition</w:t>
            </w:r>
          </w:p>
        </w:tc>
        <w:tc>
          <w:tcPr>
            <w:tcW w:w="4621" w:type="dxa"/>
            <w:shd w:val="clear" w:color="auto" w:fill="auto"/>
          </w:tcPr>
          <w:p w14:paraId="3BF7ABBE" w14:textId="77777777" w:rsidR="00723CAE" w:rsidRPr="001F21E0" w:rsidRDefault="00723CAE" w:rsidP="005674E2">
            <w:pPr>
              <w:keepNext/>
              <w:keepLines/>
              <w:spacing w:after="0"/>
              <w:jc w:val="center"/>
            </w:pPr>
            <w:r w:rsidRPr="001F21E0">
              <w:rPr>
                <w:b/>
              </w:rPr>
              <w:t>T</w:t>
            </w:r>
            <w:r w:rsidRPr="001F21E0">
              <w:rPr>
                <w:b/>
                <w:vertAlign w:val="subscript"/>
              </w:rPr>
              <w:t xml:space="preserve"> SSB_measurement_period_inter</w:t>
            </w:r>
          </w:p>
        </w:tc>
      </w:tr>
      <w:tr w:rsidR="00723CAE" w:rsidRPr="001F21E0" w14:paraId="06A8690D" w14:textId="77777777" w:rsidTr="00813383">
        <w:tc>
          <w:tcPr>
            <w:tcW w:w="4620" w:type="dxa"/>
            <w:shd w:val="clear" w:color="auto" w:fill="auto"/>
          </w:tcPr>
          <w:p w14:paraId="1DF749A2" w14:textId="77777777" w:rsidR="00723CAE" w:rsidRPr="001F21E0" w:rsidRDefault="00723CAE" w:rsidP="005674E2">
            <w:pPr>
              <w:keepNext/>
              <w:keepLines/>
              <w:spacing w:after="0"/>
              <w:jc w:val="center"/>
            </w:pPr>
            <w:r w:rsidRPr="001F21E0">
              <w:rPr>
                <w:rFonts w:ascii="Arial" w:hAnsi="Arial"/>
                <w:sz w:val="18"/>
              </w:rPr>
              <w:t>No DRX</w:t>
            </w:r>
          </w:p>
        </w:tc>
        <w:tc>
          <w:tcPr>
            <w:tcW w:w="4621" w:type="dxa"/>
            <w:shd w:val="clear" w:color="auto" w:fill="auto"/>
          </w:tcPr>
          <w:p w14:paraId="32D0931C" w14:textId="2EC575AF" w:rsidR="00723CAE" w:rsidRPr="001F21E0" w:rsidRDefault="00723CAE" w:rsidP="005674E2">
            <w:pPr>
              <w:keepNext/>
              <w:keepLines/>
              <w:spacing w:after="0"/>
              <w:jc w:val="center"/>
            </w:pPr>
            <w:r w:rsidRPr="001F21E0">
              <w:rPr>
                <w:rFonts w:ascii="Arial" w:hAnsi="Arial"/>
                <w:sz w:val="18"/>
              </w:rPr>
              <w:t>max[ 200ms, [8] x max[MGRP, SMTC period] x CSF</w:t>
            </w:r>
            <w:r w:rsidRPr="001F21E0">
              <w:rPr>
                <w:rFonts w:ascii="Arial" w:hAnsi="Arial"/>
                <w:sz w:val="18"/>
                <w:vertAlign w:val="subscript"/>
              </w:rPr>
              <w:t>inter</w:t>
            </w:r>
            <w:r w:rsidRPr="001F21E0">
              <w:rPr>
                <w:rFonts w:ascii="Arial" w:hAnsi="Arial"/>
                <w:sz w:val="18"/>
              </w:rPr>
              <w:t xml:space="preserve">] </w:t>
            </w:r>
            <w:r w:rsidRPr="001F21E0">
              <w:rPr>
                <w:rFonts w:ascii="Arial" w:hAnsi="Arial"/>
                <w:sz w:val="18"/>
                <w:vertAlign w:val="superscript"/>
              </w:rPr>
              <w:t xml:space="preserve"> Note 1, Note 2</w:t>
            </w:r>
          </w:p>
        </w:tc>
      </w:tr>
      <w:tr w:rsidR="00723CAE" w:rsidRPr="001F21E0" w14:paraId="4A2527B1" w14:textId="77777777" w:rsidTr="00813383">
        <w:tc>
          <w:tcPr>
            <w:tcW w:w="4620" w:type="dxa"/>
            <w:shd w:val="clear" w:color="auto" w:fill="auto"/>
          </w:tcPr>
          <w:p w14:paraId="05D2BCF7" w14:textId="77777777" w:rsidR="00723CAE" w:rsidRPr="001F21E0" w:rsidRDefault="00723CAE" w:rsidP="005674E2">
            <w:pPr>
              <w:keepNext/>
              <w:keepLines/>
              <w:spacing w:after="0"/>
              <w:jc w:val="center"/>
            </w:pPr>
            <w:r w:rsidRPr="001F21E0">
              <w:rPr>
                <w:rFonts w:ascii="Arial" w:hAnsi="Arial"/>
                <w:sz w:val="18"/>
              </w:rPr>
              <w:t xml:space="preserve">DRX cycle </w:t>
            </w:r>
            <w:r w:rsidRPr="001F21E0">
              <w:rPr>
                <w:rFonts w:ascii="Arial" w:hAnsi="Arial" w:hint="eastAsia"/>
                <w:sz w:val="18"/>
              </w:rPr>
              <w:t>≤</w:t>
            </w:r>
            <w:r w:rsidRPr="001F21E0">
              <w:rPr>
                <w:rFonts w:ascii="Arial" w:hAnsi="Arial"/>
                <w:sz w:val="18"/>
              </w:rPr>
              <w:t xml:space="preserve"> [320]ms</w:t>
            </w:r>
          </w:p>
        </w:tc>
        <w:tc>
          <w:tcPr>
            <w:tcW w:w="4621" w:type="dxa"/>
            <w:shd w:val="clear" w:color="auto" w:fill="auto"/>
          </w:tcPr>
          <w:p w14:paraId="00A80DC6" w14:textId="684096E2" w:rsidR="00723CAE" w:rsidRPr="001F21E0" w:rsidRDefault="00723CAE" w:rsidP="005674E2">
            <w:pPr>
              <w:keepNext/>
              <w:keepLines/>
              <w:spacing w:after="0"/>
              <w:jc w:val="center"/>
              <w:rPr>
                <w:b/>
              </w:rPr>
            </w:pPr>
            <w:r w:rsidRPr="001F21E0">
              <w:rPr>
                <w:rFonts w:ascii="Arial" w:hAnsi="Arial"/>
                <w:sz w:val="18"/>
              </w:rPr>
              <w:t xml:space="preserve">max[ 200ms, [8 x 1.5] </w:t>
            </w:r>
            <w:r w:rsidRPr="001F21E0">
              <w:t>x</w:t>
            </w:r>
            <w:r w:rsidRPr="001F21E0">
              <w:rPr>
                <w:rFonts w:ascii="Arial" w:hAnsi="Arial"/>
                <w:sz w:val="18"/>
              </w:rPr>
              <w:t xml:space="preserve"> max(MGRP, SMTC period, DRX cycle) x CSF</w:t>
            </w:r>
            <w:r w:rsidRPr="001F21E0">
              <w:rPr>
                <w:rFonts w:ascii="Arial" w:hAnsi="Arial"/>
                <w:sz w:val="18"/>
                <w:vertAlign w:val="subscript"/>
              </w:rPr>
              <w:t>inter</w:t>
            </w:r>
            <w:r w:rsidRPr="001F21E0">
              <w:rPr>
                <w:rFonts w:ascii="Arial" w:hAnsi="Arial"/>
                <w:sz w:val="18"/>
              </w:rPr>
              <w:t xml:space="preserve">]  </w:t>
            </w:r>
            <w:r w:rsidRPr="001F21E0">
              <w:rPr>
                <w:rFonts w:ascii="Arial" w:hAnsi="Arial"/>
                <w:sz w:val="18"/>
                <w:vertAlign w:val="superscript"/>
              </w:rPr>
              <w:t>Note 1, Note 2</w:t>
            </w:r>
          </w:p>
        </w:tc>
      </w:tr>
      <w:tr w:rsidR="00723CAE" w:rsidRPr="001F21E0" w14:paraId="6437AB35" w14:textId="77777777" w:rsidTr="00813383">
        <w:tc>
          <w:tcPr>
            <w:tcW w:w="4620" w:type="dxa"/>
            <w:shd w:val="clear" w:color="auto" w:fill="auto"/>
          </w:tcPr>
          <w:p w14:paraId="0E708513" w14:textId="77777777" w:rsidR="00723CAE" w:rsidRPr="001F21E0" w:rsidRDefault="00723CAE" w:rsidP="005674E2">
            <w:pPr>
              <w:keepNext/>
              <w:keepLines/>
              <w:spacing w:after="0"/>
              <w:jc w:val="center"/>
              <w:rPr>
                <w:b/>
              </w:rPr>
            </w:pPr>
            <w:r w:rsidRPr="001F21E0">
              <w:rPr>
                <w:rFonts w:ascii="Arial" w:hAnsi="Arial"/>
                <w:sz w:val="18"/>
              </w:rPr>
              <w:t>DRX cycle &gt; [320]ms</w:t>
            </w:r>
          </w:p>
        </w:tc>
        <w:tc>
          <w:tcPr>
            <w:tcW w:w="4621" w:type="dxa"/>
            <w:shd w:val="clear" w:color="auto" w:fill="auto"/>
          </w:tcPr>
          <w:p w14:paraId="0DADEBB1" w14:textId="10E953EA" w:rsidR="00723CAE" w:rsidRPr="001F21E0" w:rsidRDefault="00723CAE" w:rsidP="005674E2">
            <w:pPr>
              <w:keepNext/>
              <w:keepLines/>
              <w:spacing w:after="0"/>
              <w:jc w:val="center"/>
              <w:rPr>
                <w:b/>
              </w:rPr>
            </w:pPr>
            <w:r w:rsidRPr="001F21E0">
              <w:t>[8] x DRX cycle</w:t>
            </w:r>
            <w:r w:rsidRPr="001F21E0">
              <w:rPr>
                <w:rFonts w:ascii="Arial" w:hAnsi="Arial"/>
                <w:sz w:val="18"/>
              </w:rPr>
              <w:t xml:space="preserve"> x CSF</w:t>
            </w:r>
            <w:r w:rsidRPr="001F21E0">
              <w:rPr>
                <w:rFonts w:ascii="Arial" w:hAnsi="Arial"/>
                <w:sz w:val="18"/>
                <w:vertAlign w:val="subscript"/>
              </w:rPr>
              <w:t>inter</w:t>
            </w:r>
            <w:r w:rsidRPr="001F21E0">
              <w:rPr>
                <w:rFonts w:ascii="Arial" w:hAnsi="Arial"/>
                <w:sz w:val="18"/>
              </w:rPr>
              <w:t xml:space="preserve">  </w:t>
            </w:r>
            <w:r w:rsidRPr="001F21E0">
              <w:rPr>
                <w:rFonts w:ascii="Arial" w:hAnsi="Arial"/>
                <w:sz w:val="18"/>
                <w:vertAlign w:val="superscript"/>
              </w:rPr>
              <w:t>Note 2</w:t>
            </w:r>
          </w:p>
        </w:tc>
      </w:tr>
      <w:tr w:rsidR="00723CAE" w:rsidRPr="001F21E0" w14:paraId="25F8C15F" w14:textId="77777777" w:rsidTr="00813383">
        <w:tc>
          <w:tcPr>
            <w:tcW w:w="4620" w:type="dxa"/>
            <w:shd w:val="clear" w:color="auto" w:fill="auto"/>
          </w:tcPr>
          <w:p w14:paraId="46AFFC27" w14:textId="77777777" w:rsidR="00723CAE" w:rsidRPr="001F21E0" w:rsidRDefault="00723CAE" w:rsidP="001F21E0">
            <w:pPr>
              <w:keepNext/>
              <w:keepLines/>
              <w:spacing w:after="0"/>
              <w:jc w:val="center"/>
              <w:rPr>
                <w:b/>
              </w:rPr>
            </w:pPr>
            <w:r w:rsidRPr="001F21E0">
              <w:rPr>
                <w:rFonts w:ascii="Arial" w:hAnsi="Arial"/>
                <w:b/>
                <w:sz w:val="18"/>
              </w:rPr>
              <w:t>…</w:t>
            </w:r>
          </w:p>
        </w:tc>
        <w:tc>
          <w:tcPr>
            <w:tcW w:w="4621" w:type="dxa"/>
            <w:shd w:val="clear" w:color="auto" w:fill="auto"/>
          </w:tcPr>
          <w:p w14:paraId="68692D39" w14:textId="77777777" w:rsidR="00723CAE" w:rsidRPr="001F21E0" w:rsidRDefault="00723CAE" w:rsidP="001F21E0">
            <w:pPr>
              <w:keepNext/>
              <w:keepLines/>
              <w:spacing w:after="0"/>
              <w:jc w:val="center"/>
              <w:rPr>
                <w:b/>
              </w:rPr>
            </w:pPr>
            <w:r w:rsidRPr="001F21E0">
              <w:rPr>
                <w:rFonts w:ascii="Arial" w:hAnsi="Arial"/>
                <w:b/>
                <w:sz w:val="18"/>
              </w:rPr>
              <w:t>…</w:t>
            </w:r>
          </w:p>
        </w:tc>
      </w:tr>
      <w:tr w:rsidR="00723CAE" w:rsidRPr="001F21E0" w14:paraId="5AB649AD" w14:textId="77777777" w:rsidTr="00813383">
        <w:trPr>
          <w:trHeight w:val="70"/>
        </w:trPr>
        <w:tc>
          <w:tcPr>
            <w:tcW w:w="9241" w:type="dxa"/>
            <w:gridSpan w:val="2"/>
            <w:shd w:val="clear" w:color="auto" w:fill="auto"/>
          </w:tcPr>
          <w:p w14:paraId="531F0EEF" w14:textId="00A3BD8D" w:rsidR="00723CAE" w:rsidRPr="001F21E0" w:rsidRDefault="00FE0B68" w:rsidP="005674E2">
            <w:pPr>
              <w:pStyle w:val="TAN"/>
            </w:pPr>
            <w:r w:rsidRPr="001F21E0">
              <w:t>NOTE</w:t>
            </w:r>
            <w:r w:rsidR="00723CAE" w:rsidRPr="001F21E0">
              <w:t xml:space="preserve"> 1:</w:t>
            </w:r>
            <w:r w:rsidR="00723CAE" w:rsidRPr="001F21E0">
              <w:tab/>
              <w:t>If different SMTC periodicities are configured for different inter-frequency carriers, the SMTC period in the requirement is the SMTC period of the inter-frequency carrier being measured</w:t>
            </w:r>
          </w:p>
          <w:p w14:paraId="698CD438" w14:textId="24AB765B" w:rsidR="00723CAE" w:rsidRPr="001F21E0" w:rsidRDefault="00FE0B68" w:rsidP="005674E2">
            <w:pPr>
              <w:pStyle w:val="TAN"/>
            </w:pPr>
            <w:r w:rsidRPr="001F21E0">
              <w:t>NOTE</w:t>
            </w:r>
            <w:r w:rsidR="00723CAE" w:rsidRPr="001F21E0">
              <w:t xml:space="preserve"> 2:</w:t>
            </w:r>
            <w:r w:rsidR="00723CAE" w:rsidRPr="001F21E0">
              <w:tab/>
              <w:t>CSF</w:t>
            </w:r>
            <w:r w:rsidR="00723CAE" w:rsidRPr="001F21E0">
              <w:rPr>
                <w:vertAlign w:val="subscript"/>
              </w:rPr>
              <w:t>inter</w:t>
            </w:r>
            <w:r w:rsidR="00723CAE" w:rsidRPr="001F21E0">
              <w:t xml:space="preserve"> is a carrier specific scaling factor and is determined according to section [9.3.6]</w:t>
            </w:r>
          </w:p>
        </w:tc>
      </w:tr>
    </w:tbl>
    <w:p w14:paraId="1E3549D1" w14:textId="77777777" w:rsidR="00723CAE" w:rsidRPr="001F21E0" w:rsidRDefault="00723CAE" w:rsidP="00723CAE">
      <w:pPr>
        <w:rPr>
          <w:b/>
        </w:rPr>
      </w:pPr>
    </w:p>
    <w:p w14:paraId="7D5D93D7" w14:textId="77777777" w:rsidR="00723CAE" w:rsidRPr="001F21E0" w:rsidRDefault="00723CAE" w:rsidP="001F21E0">
      <w:pPr>
        <w:keepNext/>
        <w:keepLines/>
        <w:spacing w:before="60"/>
        <w:jc w:val="center"/>
        <w:outlineLvl w:val="0"/>
      </w:pPr>
      <w:r w:rsidRPr="001F21E0">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23CAE" w:rsidRPr="001F21E0" w14:paraId="6395E129" w14:textId="77777777" w:rsidTr="00813383">
        <w:tc>
          <w:tcPr>
            <w:tcW w:w="4620" w:type="dxa"/>
            <w:shd w:val="clear" w:color="auto" w:fill="auto"/>
          </w:tcPr>
          <w:p w14:paraId="09FD92CC" w14:textId="77777777" w:rsidR="00723CAE" w:rsidRPr="001F21E0" w:rsidRDefault="00723CAE" w:rsidP="005674E2">
            <w:pPr>
              <w:keepNext/>
              <w:keepLines/>
              <w:spacing w:after="0"/>
              <w:jc w:val="center"/>
            </w:pPr>
            <w:r w:rsidRPr="001F21E0">
              <w:rPr>
                <w:rFonts w:ascii="Arial" w:hAnsi="Arial"/>
                <w:b/>
                <w:sz w:val="18"/>
              </w:rPr>
              <w:t>Condition</w:t>
            </w:r>
          </w:p>
        </w:tc>
        <w:tc>
          <w:tcPr>
            <w:tcW w:w="4621" w:type="dxa"/>
            <w:shd w:val="clear" w:color="auto" w:fill="auto"/>
          </w:tcPr>
          <w:p w14:paraId="5FF560F8" w14:textId="77777777" w:rsidR="00723CAE" w:rsidRPr="001F21E0" w:rsidRDefault="00723CAE" w:rsidP="005674E2">
            <w:pPr>
              <w:keepNext/>
              <w:keepLines/>
              <w:spacing w:after="0"/>
              <w:jc w:val="center"/>
            </w:pPr>
            <w:r w:rsidRPr="001F21E0">
              <w:rPr>
                <w:b/>
              </w:rPr>
              <w:t>T</w:t>
            </w:r>
            <w:r w:rsidRPr="001F21E0">
              <w:rPr>
                <w:b/>
                <w:vertAlign w:val="subscript"/>
              </w:rPr>
              <w:t xml:space="preserve"> SSB_measurement_period_inter</w:t>
            </w:r>
          </w:p>
        </w:tc>
      </w:tr>
      <w:tr w:rsidR="00723CAE" w:rsidRPr="001F21E0" w14:paraId="7A22CFC3" w14:textId="77777777" w:rsidTr="00813383">
        <w:tc>
          <w:tcPr>
            <w:tcW w:w="4620" w:type="dxa"/>
            <w:shd w:val="clear" w:color="auto" w:fill="auto"/>
          </w:tcPr>
          <w:p w14:paraId="07EBBE49" w14:textId="77777777" w:rsidR="00723CAE" w:rsidRPr="001F21E0" w:rsidRDefault="00723CAE" w:rsidP="005674E2">
            <w:pPr>
              <w:keepNext/>
              <w:keepLines/>
              <w:spacing w:after="0"/>
              <w:jc w:val="center"/>
            </w:pPr>
            <w:r w:rsidRPr="001F21E0">
              <w:rPr>
                <w:rFonts w:ascii="Arial" w:hAnsi="Arial"/>
                <w:sz w:val="18"/>
              </w:rPr>
              <w:t>No DRX</w:t>
            </w:r>
          </w:p>
        </w:tc>
        <w:tc>
          <w:tcPr>
            <w:tcW w:w="4621" w:type="dxa"/>
            <w:shd w:val="clear" w:color="auto" w:fill="auto"/>
          </w:tcPr>
          <w:p w14:paraId="79EFA892" w14:textId="1556DF6C" w:rsidR="00723CAE" w:rsidRPr="001F21E0" w:rsidRDefault="00723CAE" w:rsidP="005674E2">
            <w:pPr>
              <w:keepNext/>
              <w:keepLines/>
              <w:spacing w:after="0"/>
              <w:jc w:val="center"/>
            </w:pPr>
            <w:r w:rsidRPr="001F21E0">
              <w:rPr>
                <w:rFonts w:ascii="Arial" w:hAnsi="Arial"/>
                <w:sz w:val="18"/>
              </w:rPr>
              <w:t xml:space="preserve">max[ 400ms, </w:t>
            </w:r>
            <w:r w:rsidRPr="001F21E0">
              <w:t>M</w:t>
            </w:r>
            <w:r w:rsidRPr="001F21E0">
              <w:rPr>
                <w:vertAlign w:val="subscript"/>
              </w:rPr>
              <w:t>meas_period_inter</w:t>
            </w:r>
            <w:r w:rsidRPr="001F21E0">
              <w:rPr>
                <w:rFonts w:ascii="Arial" w:hAnsi="Arial"/>
                <w:sz w:val="18"/>
                <w:vertAlign w:val="subscript"/>
              </w:rPr>
              <w:t xml:space="preserve"> </w:t>
            </w:r>
            <w:r w:rsidRPr="001F21E0">
              <w:rPr>
                <w:rFonts w:ascii="Arial" w:hAnsi="Arial"/>
                <w:sz w:val="18"/>
              </w:rPr>
              <w:t>x max[MGRP, SMTC period] x CSF</w:t>
            </w:r>
            <w:r w:rsidRPr="001F21E0">
              <w:rPr>
                <w:rFonts w:ascii="Arial" w:hAnsi="Arial"/>
                <w:sz w:val="18"/>
                <w:vertAlign w:val="subscript"/>
              </w:rPr>
              <w:t>inter</w:t>
            </w:r>
            <w:r w:rsidRPr="001F21E0">
              <w:rPr>
                <w:rFonts w:ascii="Arial" w:hAnsi="Arial"/>
                <w:sz w:val="18"/>
              </w:rPr>
              <w:t xml:space="preserve">] </w:t>
            </w:r>
            <w:r w:rsidRPr="001F21E0">
              <w:rPr>
                <w:rFonts w:ascii="Arial" w:hAnsi="Arial"/>
                <w:sz w:val="18"/>
                <w:vertAlign w:val="superscript"/>
              </w:rPr>
              <w:t xml:space="preserve"> Note 1, Note 2</w:t>
            </w:r>
          </w:p>
        </w:tc>
      </w:tr>
      <w:tr w:rsidR="00723CAE" w:rsidRPr="001F21E0" w14:paraId="321CFEA2" w14:textId="77777777" w:rsidTr="00813383">
        <w:tc>
          <w:tcPr>
            <w:tcW w:w="4620" w:type="dxa"/>
            <w:shd w:val="clear" w:color="auto" w:fill="auto"/>
          </w:tcPr>
          <w:p w14:paraId="24896D3E" w14:textId="77777777" w:rsidR="00723CAE" w:rsidRPr="001F21E0" w:rsidRDefault="00723CAE" w:rsidP="005674E2">
            <w:pPr>
              <w:keepNext/>
              <w:keepLines/>
              <w:spacing w:after="0"/>
              <w:jc w:val="center"/>
            </w:pPr>
            <w:r w:rsidRPr="001F21E0">
              <w:rPr>
                <w:rFonts w:ascii="Arial" w:hAnsi="Arial"/>
                <w:sz w:val="18"/>
              </w:rPr>
              <w:t xml:space="preserve">DRX cycle </w:t>
            </w:r>
            <w:r w:rsidRPr="001F21E0">
              <w:rPr>
                <w:rFonts w:ascii="Arial" w:hAnsi="Arial" w:hint="eastAsia"/>
                <w:sz w:val="18"/>
              </w:rPr>
              <w:t>≤</w:t>
            </w:r>
            <w:r w:rsidRPr="001F21E0">
              <w:rPr>
                <w:rFonts w:ascii="Arial" w:hAnsi="Arial"/>
                <w:sz w:val="18"/>
              </w:rPr>
              <w:t xml:space="preserve"> [320]ms</w:t>
            </w:r>
          </w:p>
        </w:tc>
        <w:tc>
          <w:tcPr>
            <w:tcW w:w="4621" w:type="dxa"/>
            <w:shd w:val="clear" w:color="auto" w:fill="auto"/>
          </w:tcPr>
          <w:p w14:paraId="4730B1AC" w14:textId="7B972973" w:rsidR="00723CAE" w:rsidRPr="001F21E0" w:rsidRDefault="00723CAE" w:rsidP="005674E2">
            <w:pPr>
              <w:keepNext/>
              <w:keepLines/>
              <w:spacing w:after="0"/>
              <w:jc w:val="center"/>
              <w:rPr>
                <w:b/>
              </w:rPr>
            </w:pPr>
            <w:r w:rsidRPr="001F21E0">
              <w:rPr>
                <w:rFonts w:ascii="Arial" w:hAnsi="Arial"/>
                <w:sz w:val="18"/>
              </w:rPr>
              <w:t xml:space="preserve">max[ 400ms, </w:t>
            </w:r>
            <w:r w:rsidRPr="001F21E0">
              <w:t>M</w:t>
            </w:r>
            <w:r w:rsidRPr="001F21E0">
              <w:rPr>
                <w:vertAlign w:val="subscript"/>
              </w:rPr>
              <w:t>meas_period_inter</w:t>
            </w:r>
            <w:r w:rsidRPr="001F21E0">
              <w:rPr>
                <w:rFonts w:ascii="Arial" w:hAnsi="Arial"/>
                <w:sz w:val="18"/>
              </w:rPr>
              <w:t xml:space="preserve"> x max(MGRP, SMTC period, DRX cycle) x CSF</w:t>
            </w:r>
            <w:r w:rsidRPr="001F21E0">
              <w:rPr>
                <w:rFonts w:ascii="Arial" w:hAnsi="Arial"/>
                <w:sz w:val="18"/>
                <w:vertAlign w:val="subscript"/>
              </w:rPr>
              <w:t>inter</w:t>
            </w:r>
            <w:r w:rsidRPr="001F21E0">
              <w:rPr>
                <w:rFonts w:ascii="Arial" w:hAnsi="Arial"/>
                <w:sz w:val="18"/>
              </w:rPr>
              <w:t xml:space="preserve">]  </w:t>
            </w:r>
            <w:r w:rsidRPr="001F21E0">
              <w:rPr>
                <w:rFonts w:ascii="Arial" w:hAnsi="Arial"/>
                <w:sz w:val="18"/>
                <w:vertAlign w:val="superscript"/>
              </w:rPr>
              <w:t>Note 1, Note 2</w:t>
            </w:r>
          </w:p>
        </w:tc>
      </w:tr>
      <w:tr w:rsidR="00723CAE" w:rsidRPr="001F21E0" w14:paraId="636C150F" w14:textId="77777777" w:rsidTr="00813383">
        <w:tc>
          <w:tcPr>
            <w:tcW w:w="4620" w:type="dxa"/>
            <w:shd w:val="clear" w:color="auto" w:fill="auto"/>
          </w:tcPr>
          <w:p w14:paraId="1D615CF4" w14:textId="77777777" w:rsidR="00723CAE" w:rsidRPr="001F21E0" w:rsidRDefault="00723CAE" w:rsidP="005674E2">
            <w:pPr>
              <w:keepNext/>
              <w:keepLines/>
              <w:spacing w:after="0"/>
              <w:jc w:val="center"/>
              <w:rPr>
                <w:b/>
              </w:rPr>
            </w:pPr>
            <w:r w:rsidRPr="001F21E0">
              <w:rPr>
                <w:rFonts w:ascii="Arial" w:hAnsi="Arial"/>
                <w:sz w:val="18"/>
              </w:rPr>
              <w:t>DRX cycle &gt; [320]ms</w:t>
            </w:r>
          </w:p>
        </w:tc>
        <w:tc>
          <w:tcPr>
            <w:tcW w:w="4621" w:type="dxa"/>
            <w:shd w:val="clear" w:color="auto" w:fill="auto"/>
          </w:tcPr>
          <w:p w14:paraId="3B37B6C9" w14:textId="5D2F6244" w:rsidR="00723CAE" w:rsidRPr="001F21E0" w:rsidRDefault="00723CAE" w:rsidP="005674E2">
            <w:pPr>
              <w:keepNext/>
              <w:keepLines/>
              <w:spacing w:after="0"/>
              <w:jc w:val="center"/>
              <w:rPr>
                <w:b/>
              </w:rPr>
            </w:pPr>
            <w:r w:rsidRPr="001F21E0">
              <w:t>M</w:t>
            </w:r>
            <w:r w:rsidRPr="001F21E0">
              <w:rPr>
                <w:vertAlign w:val="subscript"/>
              </w:rPr>
              <w:t>meas_period_inter</w:t>
            </w:r>
            <w:r w:rsidRPr="001F21E0">
              <w:rPr>
                <w:rFonts w:ascii="Arial" w:hAnsi="Arial"/>
                <w:sz w:val="18"/>
              </w:rPr>
              <w:t xml:space="preserve"> x </w:t>
            </w:r>
            <w:r w:rsidRPr="001F21E0">
              <w:t>DRX cycle</w:t>
            </w:r>
            <w:r w:rsidRPr="001F21E0">
              <w:rPr>
                <w:rFonts w:ascii="Arial" w:hAnsi="Arial"/>
                <w:sz w:val="18"/>
              </w:rPr>
              <w:t xml:space="preserve"> x CSF</w:t>
            </w:r>
            <w:r w:rsidRPr="001F21E0">
              <w:rPr>
                <w:rFonts w:ascii="Arial" w:hAnsi="Arial"/>
                <w:sz w:val="18"/>
                <w:vertAlign w:val="subscript"/>
              </w:rPr>
              <w:t>inter</w:t>
            </w:r>
            <w:r w:rsidRPr="001F21E0">
              <w:rPr>
                <w:rFonts w:ascii="Arial" w:hAnsi="Arial"/>
                <w:sz w:val="18"/>
              </w:rPr>
              <w:t xml:space="preserve">  </w:t>
            </w:r>
            <w:r w:rsidRPr="001F21E0">
              <w:rPr>
                <w:rFonts w:ascii="Arial" w:hAnsi="Arial"/>
                <w:sz w:val="18"/>
                <w:vertAlign w:val="superscript"/>
              </w:rPr>
              <w:t>Note 2</w:t>
            </w:r>
          </w:p>
        </w:tc>
      </w:tr>
      <w:tr w:rsidR="00723CAE" w:rsidRPr="001F21E0" w14:paraId="11520909" w14:textId="77777777" w:rsidTr="00813383">
        <w:tc>
          <w:tcPr>
            <w:tcW w:w="4620" w:type="dxa"/>
            <w:shd w:val="clear" w:color="auto" w:fill="auto"/>
          </w:tcPr>
          <w:p w14:paraId="4470CAB3" w14:textId="77777777" w:rsidR="00723CAE" w:rsidRPr="001F21E0" w:rsidRDefault="00723CAE" w:rsidP="005674E2">
            <w:pPr>
              <w:keepNext/>
              <w:keepLines/>
              <w:spacing w:after="0"/>
              <w:jc w:val="center"/>
              <w:rPr>
                <w:b/>
              </w:rPr>
            </w:pPr>
            <w:r w:rsidRPr="001F21E0">
              <w:rPr>
                <w:rFonts w:ascii="Arial" w:hAnsi="Arial"/>
                <w:b/>
                <w:sz w:val="18"/>
              </w:rPr>
              <w:t>…</w:t>
            </w:r>
          </w:p>
        </w:tc>
        <w:tc>
          <w:tcPr>
            <w:tcW w:w="4621" w:type="dxa"/>
            <w:shd w:val="clear" w:color="auto" w:fill="auto"/>
          </w:tcPr>
          <w:p w14:paraId="361CFE3C" w14:textId="77777777" w:rsidR="00723CAE" w:rsidRPr="001F21E0" w:rsidRDefault="00723CAE" w:rsidP="005674E2">
            <w:pPr>
              <w:keepNext/>
              <w:keepLines/>
              <w:spacing w:after="0"/>
              <w:jc w:val="center"/>
              <w:rPr>
                <w:b/>
              </w:rPr>
            </w:pPr>
            <w:r w:rsidRPr="001F21E0">
              <w:rPr>
                <w:rFonts w:ascii="Arial" w:hAnsi="Arial"/>
                <w:b/>
                <w:sz w:val="18"/>
              </w:rPr>
              <w:t>…</w:t>
            </w:r>
          </w:p>
        </w:tc>
      </w:tr>
      <w:tr w:rsidR="00723CAE" w:rsidRPr="001F21E0" w14:paraId="5A4E0006" w14:textId="77777777" w:rsidTr="00813383">
        <w:trPr>
          <w:trHeight w:val="70"/>
        </w:trPr>
        <w:tc>
          <w:tcPr>
            <w:tcW w:w="9241" w:type="dxa"/>
            <w:gridSpan w:val="2"/>
            <w:shd w:val="clear" w:color="auto" w:fill="auto"/>
          </w:tcPr>
          <w:p w14:paraId="13314B74" w14:textId="222F131C" w:rsidR="00723CAE" w:rsidRPr="001F21E0" w:rsidRDefault="00FE0B68" w:rsidP="005674E2">
            <w:pPr>
              <w:pStyle w:val="TAN"/>
            </w:pPr>
            <w:r w:rsidRPr="001F21E0">
              <w:t>NOTE</w:t>
            </w:r>
            <w:r w:rsidR="00723CAE" w:rsidRPr="001F21E0">
              <w:t xml:space="preserve"> 1:</w:t>
            </w:r>
            <w:r w:rsidR="00723CAE" w:rsidRPr="001F21E0">
              <w:tab/>
              <w:t>If different SMTC periodicities are configured for different inter-frequency carriers, the SMTC period in the requirement is the SMTC period of the inter-frequency carrier being measured</w:t>
            </w:r>
          </w:p>
          <w:p w14:paraId="652868EC" w14:textId="25F9D2A5" w:rsidR="00723CAE" w:rsidRPr="001F21E0" w:rsidRDefault="00FE0B68" w:rsidP="005674E2">
            <w:pPr>
              <w:pStyle w:val="TAN"/>
            </w:pPr>
            <w:r w:rsidRPr="001F21E0">
              <w:t>NOTE</w:t>
            </w:r>
            <w:r w:rsidR="00723CAE" w:rsidRPr="001F21E0">
              <w:t xml:space="preserve"> 2:</w:t>
            </w:r>
            <w:r w:rsidR="00723CAE" w:rsidRPr="001F21E0">
              <w:tab/>
              <w:t>CSF</w:t>
            </w:r>
            <w:r w:rsidR="00723CAE" w:rsidRPr="001F21E0">
              <w:rPr>
                <w:vertAlign w:val="subscript"/>
              </w:rPr>
              <w:t>inter</w:t>
            </w:r>
            <w:r w:rsidR="00723CAE" w:rsidRPr="001F21E0">
              <w:t xml:space="preserve"> is a carrier specific scaling factor and is determined according to section [9.3.6]</w:t>
            </w:r>
          </w:p>
        </w:tc>
      </w:tr>
    </w:tbl>
    <w:p w14:paraId="7D63BB4B" w14:textId="77777777" w:rsidR="00723CAE" w:rsidRPr="001F21E0" w:rsidRDefault="00723CAE" w:rsidP="00723CAE">
      <w:pPr>
        <w:tabs>
          <w:tab w:val="left" w:pos="567"/>
        </w:tabs>
        <w:rPr>
          <w:rFonts w:cs="v4.2.0"/>
        </w:rPr>
      </w:pPr>
    </w:p>
    <w:p w14:paraId="18CC50BE" w14:textId="1D97EF79" w:rsidR="00CD6300" w:rsidRPr="001F21E0" w:rsidRDefault="00CD6300" w:rsidP="00CD6300">
      <w:pPr>
        <w:pStyle w:val="Heading4"/>
      </w:pPr>
      <w:bookmarkStart w:id="195" w:name="_Toc525607395"/>
      <w:r w:rsidRPr="001F21E0">
        <w:lastRenderedPageBreak/>
        <w:t>9.3.5.1</w:t>
      </w:r>
      <w:r w:rsidRPr="001F21E0">
        <w:tab/>
        <w:t>Void</w:t>
      </w:r>
      <w:bookmarkEnd w:id="195"/>
    </w:p>
    <w:p w14:paraId="71423CCC" w14:textId="22D3BC26" w:rsidR="00CD6300" w:rsidRPr="001F21E0" w:rsidRDefault="00CD6300" w:rsidP="00CD6300">
      <w:pPr>
        <w:pStyle w:val="Heading4"/>
      </w:pPr>
      <w:bookmarkStart w:id="196" w:name="_Toc525607396"/>
      <w:r w:rsidRPr="001F21E0">
        <w:t>9.3.5.2</w:t>
      </w:r>
      <w:r w:rsidRPr="001F21E0">
        <w:tab/>
        <w:t>Void</w:t>
      </w:r>
      <w:bookmarkEnd w:id="196"/>
    </w:p>
    <w:p w14:paraId="761539A2" w14:textId="15234BA8" w:rsidR="00723CAE" w:rsidRPr="001F21E0" w:rsidRDefault="00CD6300" w:rsidP="005674E2">
      <w:pPr>
        <w:pStyle w:val="Heading4"/>
      </w:pPr>
      <w:bookmarkStart w:id="197" w:name="_Toc525607397"/>
      <w:r w:rsidRPr="001F21E0">
        <w:t>9.3.5.3</w:t>
      </w:r>
      <w:r w:rsidRPr="001F21E0">
        <w:tab/>
        <w:t>Void</w:t>
      </w:r>
      <w:bookmarkEnd w:id="197"/>
    </w:p>
    <w:p w14:paraId="2750F2C4" w14:textId="77777777" w:rsidR="00723CAE" w:rsidRPr="001F21E0" w:rsidRDefault="00723CAE" w:rsidP="001F21E0">
      <w:pPr>
        <w:pStyle w:val="Heading3"/>
        <w:rPr>
          <w:rFonts w:eastAsia="Calibri"/>
          <w:b/>
          <w:u w:val="single"/>
        </w:rPr>
      </w:pPr>
      <w:bookmarkStart w:id="198" w:name="_Toc525607398"/>
      <w:r w:rsidRPr="001F21E0">
        <w:rPr>
          <w:rFonts w:eastAsia="Calibri"/>
        </w:rPr>
        <w:t>9.3.6</w:t>
      </w:r>
      <w:r w:rsidRPr="001F21E0">
        <w:rPr>
          <w:rFonts w:eastAsia="Calibri"/>
        </w:rPr>
        <w:tab/>
        <w:t xml:space="preserve">NR </w:t>
      </w:r>
      <w:r w:rsidRPr="001F21E0">
        <w:t>Inter frequency measurements reporting requirements</w:t>
      </w:r>
      <w:bookmarkEnd w:id="198"/>
    </w:p>
    <w:p w14:paraId="677E06DE" w14:textId="77777777" w:rsidR="00723CAE" w:rsidRPr="001F21E0" w:rsidRDefault="00723CAE" w:rsidP="00723CAE">
      <w:pPr>
        <w:keepNext/>
        <w:keepLines/>
        <w:spacing w:before="120"/>
        <w:ind w:left="1418" w:hanging="1418"/>
        <w:outlineLvl w:val="3"/>
        <w:rPr>
          <w:rFonts w:ascii="Arial" w:hAnsi="Arial"/>
          <w:sz w:val="24"/>
        </w:rPr>
      </w:pPr>
      <w:r w:rsidRPr="001F21E0">
        <w:rPr>
          <w:rFonts w:ascii="Arial" w:hAnsi="Arial"/>
          <w:sz w:val="24"/>
        </w:rPr>
        <w:t>9.3.6.1</w:t>
      </w:r>
      <w:r w:rsidRPr="001F21E0">
        <w:rPr>
          <w:rFonts w:ascii="Arial" w:hAnsi="Arial"/>
          <w:sz w:val="24"/>
        </w:rPr>
        <w:tab/>
        <w:t>Periodic Reporting</w:t>
      </w:r>
    </w:p>
    <w:p w14:paraId="68DA5F4B" w14:textId="77777777" w:rsidR="00723CAE" w:rsidRPr="001F21E0" w:rsidRDefault="00723CAE" w:rsidP="00723CAE">
      <w:pPr>
        <w:tabs>
          <w:tab w:val="left" w:pos="567"/>
        </w:tabs>
        <w:rPr>
          <w:iCs/>
        </w:rPr>
      </w:pPr>
      <w:r w:rsidRPr="001F21E0">
        <w:rPr>
          <w:iCs/>
        </w:rPr>
        <w:t>Reported SS-RSRP, SS-RSRQ, and SS-SINR measurements contained in periodically triggered measurement reports shall meet the requirements in sections [TBD], respectively.</w:t>
      </w:r>
    </w:p>
    <w:p w14:paraId="1C86A8A0" w14:textId="77777777" w:rsidR="00723CAE" w:rsidRPr="001F21E0" w:rsidRDefault="00723CAE" w:rsidP="00723CAE">
      <w:pPr>
        <w:keepNext/>
        <w:keepLines/>
        <w:spacing w:before="120"/>
        <w:ind w:left="1418" w:hanging="1418"/>
        <w:outlineLvl w:val="3"/>
        <w:rPr>
          <w:rFonts w:ascii="Arial" w:hAnsi="Arial"/>
          <w:sz w:val="24"/>
        </w:rPr>
      </w:pPr>
      <w:r w:rsidRPr="001F21E0">
        <w:rPr>
          <w:rFonts w:ascii="Arial" w:hAnsi="Arial"/>
          <w:sz w:val="24"/>
        </w:rPr>
        <w:t>9.3.6.2</w:t>
      </w:r>
      <w:r w:rsidRPr="001F21E0">
        <w:rPr>
          <w:rFonts w:ascii="Arial" w:hAnsi="Arial"/>
          <w:sz w:val="24"/>
        </w:rPr>
        <w:tab/>
        <w:t>Event-triggered Periodic Reporting</w:t>
      </w:r>
    </w:p>
    <w:p w14:paraId="74FFB692" w14:textId="77777777" w:rsidR="00723CAE" w:rsidRPr="001F21E0" w:rsidRDefault="00723CAE" w:rsidP="00723CAE">
      <w:pPr>
        <w:tabs>
          <w:tab w:val="left" w:pos="567"/>
        </w:tabs>
        <w:rPr>
          <w:iCs/>
        </w:rPr>
      </w:pPr>
      <w:r w:rsidRPr="001F21E0">
        <w:rPr>
          <w:iCs/>
        </w:rPr>
        <w:t>Reported SS-RSRP, SS-RSRQ, and SS-SINR measurements contained in event triggered periodic measurement reports shall meet the requirements in sections [TBD], respectively.</w:t>
      </w:r>
    </w:p>
    <w:p w14:paraId="110C04F0" w14:textId="77777777" w:rsidR="00723CAE" w:rsidRPr="001F21E0" w:rsidRDefault="00723CAE" w:rsidP="00723CAE">
      <w:pPr>
        <w:tabs>
          <w:tab w:val="left" w:pos="567"/>
        </w:tabs>
        <w:rPr>
          <w:iCs/>
        </w:rPr>
      </w:pPr>
      <w:r w:rsidRPr="001F21E0">
        <w:rPr>
          <w:iCs/>
        </w:rPr>
        <w:t>The first report in event triggered periodic measurement reporting shall meet the requirements specified in clause [TBD].</w:t>
      </w:r>
    </w:p>
    <w:p w14:paraId="15263572" w14:textId="77777777" w:rsidR="00723CAE" w:rsidRPr="001F21E0" w:rsidRDefault="00723CAE" w:rsidP="00723CAE">
      <w:pPr>
        <w:keepNext/>
        <w:keepLines/>
        <w:spacing w:before="120"/>
        <w:ind w:left="1418" w:hanging="1418"/>
        <w:outlineLvl w:val="3"/>
        <w:rPr>
          <w:rFonts w:ascii="Arial" w:hAnsi="Arial"/>
          <w:sz w:val="24"/>
        </w:rPr>
      </w:pPr>
      <w:r w:rsidRPr="001F21E0">
        <w:rPr>
          <w:rFonts w:ascii="Arial" w:hAnsi="Arial"/>
          <w:sz w:val="24"/>
        </w:rPr>
        <w:t>9.3.6.3</w:t>
      </w:r>
      <w:r w:rsidRPr="001F21E0">
        <w:rPr>
          <w:rFonts w:ascii="Arial" w:hAnsi="Arial"/>
          <w:sz w:val="24"/>
        </w:rPr>
        <w:tab/>
        <w:t>Event-triggered Reporting</w:t>
      </w:r>
    </w:p>
    <w:p w14:paraId="75DD0A1D" w14:textId="77777777" w:rsidR="00723CAE" w:rsidRPr="001F21E0" w:rsidRDefault="00723CAE" w:rsidP="00723CAE">
      <w:pPr>
        <w:tabs>
          <w:tab w:val="left" w:pos="567"/>
        </w:tabs>
        <w:rPr>
          <w:iCs/>
        </w:rPr>
      </w:pPr>
      <w:r w:rsidRPr="001F21E0">
        <w:rPr>
          <w:iCs/>
        </w:rPr>
        <w:t>Reported SS-RSRP, SS-RSRQ, and SS-SINR measurements contained in event triggered measurement reports shall meet the requirements in sections [TBD], respectively.</w:t>
      </w:r>
    </w:p>
    <w:p w14:paraId="3BD9E11D" w14:textId="77777777" w:rsidR="00723CAE" w:rsidRPr="001F21E0" w:rsidRDefault="00723CAE" w:rsidP="00723CAE">
      <w:pPr>
        <w:tabs>
          <w:tab w:val="left" w:pos="567"/>
        </w:tabs>
        <w:rPr>
          <w:iCs/>
        </w:rPr>
      </w:pPr>
      <w:r w:rsidRPr="001F21E0">
        <w:rPr>
          <w:iCs/>
        </w:rPr>
        <w:t>The UE shall not send any event triggered measurement reports, as long as no reporting criteria are fulfilled.</w:t>
      </w:r>
    </w:p>
    <w:p w14:paraId="309DE2A3" w14:textId="77777777" w:rsidR="00723CAE" w:rsidRPr="001F21E0" w:rsidRDefault="00723CAE" w:rsidP="00723CAE">
      <w:pPr>
        <w:tabs>
          <w:tab w:val="left" w:pos="567"/>
        </w:tabs>
        <w:rPr>
          <w:iCs/>
        </w:rPr>
      </w:pPr>
      <w:r w:rsidRPr="001F21E0">
        <w:rPr>
          <w:iCs/>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 This measurement reporting delay excludes a delay uncertainty resulted when inserting the measurement report to the [TTI] of the uplink [DCCH]. The delay uncertainty is: [2 x TTI</w:t>
      </w:r>
      <w:r w:rsidRPr="001F21E0">
        <w:rPr>
          <w:iCs/>
          <w:vertAlign w:val="subscript"/>
        </w:rPr>
        <w:t>DCCH</w:t>
      </w:r>
      <w:r w:rsidRPr="001F21E0">
        <w:rPr>
          <w:iCs/>
        </w:rPr>
        <w:t>.] This measurement reporting delay excludes a delay which caused by no UL resources for UE to send the measurement report.</w:t>
      </w:r>
    </w:p>
    <w:p w14:paraId="340C5D89" w14:textId="77777777" w:rsidR="00723CAE" w:rsidRPr="001F21E0" w:rsidRDefault="00723CAE" w:rsidP="00723CAE">
      <w:pPr>
        <w:tabs>
          <w:tab w:val="left" w:pos="567"/>
        </w:tabs>
        <w:rPr>
          <w:iCs/>
        </w:rPr>
      </w:pPr>
      <w:r w:rsidRPr="001F21E0">
        <w:rPr>
          <w:iCs/>
        </w:rPr>
        <w:t xml:space="preserve">The event triggered measurement reporting delay, measured without L3 filtering shall be less than [T </w:t>
      </w:r>
      <w:r w:rsidRPr="001F21E0">
        <w:rPr>
          <w:iCs/>
          <w:vertAlign w:val="subscript"/>
        </w:rPr>
        <w:t>identify -inter</w:t>
      </w:r>
      <w:r w:rsidRPr="001F21E0">
        <w:rPr>
          <w:iCs/>
        </w:rPr>
        <w:t xml:space="preserve"> ] defined in clause [TBD].</w:t>
      </w:r>
      <w:r w:rsidRPr="001F21E0">
        <w:rPr>
          <w:iCs/>
          <w:vertAlign w:val="subscript"/>
        </w:rPr>
        <w:t xml:space="preserve"> </w:t>
      </w:r>
      <w:r w:rsidRPr="001F21E0">
        <w:rPr>
          <w:iCs/>
        </w:rPr>
        <w:t>When L3 filtering is used an additional delay can be expected.</w:t>
      </w:r>
    </w:p>
    <w:p w14:paraId="596D0DD6" w14:textId="77777777" w:rsidR="00723CAE" w:rsidRPr="001F21E0" w:rsidRDefault="00723CAE" w:rsidP="00723CAE">
      <w:pPr>
        <w:tabs>
          <w:tab w:val="left" w:pos="567"/>
        </w:tabs>
        <w:rPr>
          <w:iCs/>
        </w:rPr>
      </w:pPr>
      <w:r w:rsidRPr="001F21E0">
        <w:rPr>
          <w:iCs/>
        </w:rPr>
        <w:t>If a cell which has been detectable at least for the time period [T</w:t>
      </w:r>
      <w:r w:rsidRPr="001F21E0">
        <w:rPr>
          <w:iCs/>
          <w:vertAlign w:val="subscript"/>
        </w:rPr>
        <w:t>identify_inter</w:t>
      </w:r>
      <w:r w:rsidRPr="001F21E0">
        <w:rPr>
          <w:iCs/>
        </w:rPr>
        <w:t xml:space="preserve"> ] defined in clause [TBD] and then </w:t>
      </w:r>
      <w:r w:rsidRPr="001F21E0">
        <w:rPr>
          <w:rFonts w:hint="eastAsia"/>
          <w:iCs/>
        </w:rPr>
        <w:t xml:space="preserve">triggers the measurement report as per </w:t>
      </w:r>
      <w:r w:rsidRPr="001F21E0">
        <w:rPr>
          <w:iCs/>
        </w:rPr>
        <w:t>TS 38.331 [TBD], the event triggered measurement reporting delay shall be less than [T</w:t>
      </w:r>
      <w:r w:rsidRPr="001F21E0">
        <w:rPr>
          <w:iCs/>
          <w:vertAlign w:val="subscript"/>
        </w:rPr>
        <w:t>Measurement_Period_Inter_FDD</w:t>
      </w:r>
      <w:r w:rsidRPr="001F21E0">
        <w:rPr>
          <w:iCs/>
        </w:rPr>
        <w:t xml:space="preserve"> ]defined in clause [TBD] provided the timing to that cell has not changed more than [</w:t>
      </w:r>
      <w:r w:rsidRPr="001F21E0">
        <w:rPr>
          <w:iCs/>
        </w:rPr>
        <w:sym w:font="Symbol" w:char="F0B1"/>
      </w:r>
      <w:r w:rsidRPr="001F21E0">
        <w:rPr>
          <w:iCs/>
        </w:rPr>
        <w:t xml:space="preserve"> 50 Ts]</w:t>
      </w:r>
      <w:r w:rsidRPr="001F21E0" w:rsidDel="00FC1530">
        <w:rPr>
          <w:iCs/>
        </w:rPr>
        <w:t xml:space="preserve"> </w:t>
      </w:r>
      <w:r w:rsidRPr="001F21E0">
        <w:rPr>
          <w:iCs/>
        </w:rPr>
        <w:t>while measurement gap has not been available and the L3 filter has not been used. When L3 filtering is used an additional delay can be expected.</w:t>
      </w:r>
    </w:p>
    <w:p w14:paraId="47B8A601" w14:textId="77777777" w:rsidR="00723CAE" w:rsidRPr="001F21E0" w:rsidRDefault="00723CAE" w:rsidP="00723CAE">
      <w:pPr>
        <w:tabs>
          <w:tab w:val="left" w:pos="567"/>
        </w:tabs>
      </w:pPr>
      <w:r w:rsidRPr="001F21E0">
        <w:t>Editor’s note: To be captured once the RAN2 work progresses.</w:t>
      </w:r>
    </w:p>
    <w:p w14:paraId="11C55759" w14:textId="5C65E76B" w:rsidR="00723CAE" w:rsidRPr="001F21E0" w:rsidRDefault="00723CAE" w:rsidP="00723CAE">
      <w:pPr>
        <w:pStyle w:val="Heading3"/>
        <w:rPr>
          <w:sz w:val="18"/>
          <w:vertAlign w:val="subscript"/>
        </w:rPr>
      </w:pPr>
      <w:bookmarkStart w:id="199" w:name="_Toc525607399"/>
      <w:r w:rsidRPr="001F21E0">
        <w:rPr>
          <w:lang w:eastAsia="ja-JP"/>
        </w:rPr>
        <w:t>9.3.7</w:t>
      </w:r>
      <w:r w:rsidR="005674E2" w:rsidRPr="001F21E0">
        <w:rPr>
          <w:lang w:eastAsia="ja-JP"/>
        </w:rPr>
        <w:tab/>
      </w:r>
      <w:r w:rsidRPr="001F21E0">
        <w:rPr>
          <w:lang w:eastAsia="ja-JP"/>
        </w:rPr>
        <w:t>Derivation of CSF</w:t>
      </w:r>
      <w:r w:rsidRPr="001F21E0">
        <w:rPr>
          <w:vertAlign w:val="subscript"/>
          <w:lang w:eastAsia="ja-JP"/>
        </w:rPr>
        <w:t>inter</w:t>
      </w:r>
      <w:bookmarkEnd w:id="199"/>
    </w:p>
    <w:p w14:paraId="5AB4A2C9" w14:textId="77777777" w:rsidR="00723CAE" w:rsidRPr="001F21E0" w:rsidRDefault="00723CAE" w:rsidP="00723CAE">
      <w:pPr>
        <w:tabs>
          <w:tab w:val="left" w:pos="567"/>
        </w:tabs>
        <w:rPr>
          <w:i/>
        </w:rPr>
      </w:pPr>
      <w:r w:rsidRPr="001F21E0">
        <w:rPr>
          <w:i/>
          <w:iCs/>
        </w:rPr>
        <w:t>Editors note: this section includes how to determine the scaling factor used in determining the UE cell detection, Index detection and measurement requirements.</w:t>
      </w:r>
    </w:p>
    <w:p w14:paraId="6E06B62A" w14:textId="77777777" w:rsidR="00D87103" w:rsidRPr="001F21E0" w:rsidRDefault="00D87103">
      <w:pPr>
        <w:pStyle w:val="Heading2"/>
      </w:pPr>
      <w:bookmarkStart w:id="200" w:name="_Toc525607400"/>
      <w:r w:rsidRPr="001F21E0">
        <w:t>9.4</w:t>
      </w:r>
      <w:r w:rsidRPr="001F21E0">
        <w:tab/>
        <w:t>Inter-RAT measurements</w:t>
      </w:r>
      <w:bookmarkEnd w:id="200"/>
    </w:p>
    <w:p w14:paraId="12876DBC" w14:textId="77777777" w:rsidR="00D87103" w:rsidRPr="001F21E0" w:rsidRDefault="00D87103">
      <w:pPr>
        <w:pStyle w:val="Heading3"/>
      </w:pPr>
      <w:bookmarkStart w:id="201" w:name="_Toc525607401"/>
      <w:r w:rsidRPr="001F21E0">
        <w:t>9.4.1</w:t>
      </w:r>
      <w:r w:rsidRPr="001F21E0">
        <w:tab/>
        <w:t>Introduction</w:t>
      </w:r>
      <w:bookmarkEnd w:id="201"/>
    </w:p>
    <w:p w14:paraId="70897E2A" w14:textId="77777777" w:rsidR="00D87103" w:rsidRPr="001F21E0" w:rsidRDefault="00D87103" w:rsidP="00D87103">
      <w:pPr>
        <w:rPr>
          <w:rFonts w:eastAsia="Times New Roman"/>
        </w:rPr>
      </w:pPr>
      <w:r w:rsidRPr="001F21E0">
        <w:rPr>
          <w:rFonts w:eastAsia="Times New Roman"/>
        </w:rPr>
        <w:t>The requirements in this section are specified for NR−E-UTRAN FDD and NR−E-UTRAN TDD measurements and are applicable without an explicit E-UTRAN neighbour cell list containing physical layer cell identities, for a UE:</w:t>
      </w:r>
    </w:p>
    <w:p w14:paraId="65BA0C4A" w14:textId="77777777" w:rsidR="00D87103" w:rsidRPr="001F21E0" w:rsidRDefault="00D87103" w:rsidP="001F21E0">
      <w:pPr>
        <w:ind w:left="568" w:hanging="284"/>
        <w:rPr>
          <w:rFonts w:eastAsia="Times New Roman"/>
        </w:rPr>
      </w:pPr>
      <w:r w:rsidRPr="001F21E0">
        <w:rPr>
          <w:rFonts w:eastAsia="Times New Roman"/>
        </w:rPr>
        <w:lastRenderedPageBreak/>
        <w:t>-</w:t>
      </w:r>
      <w:r w:rsidRPr="001F21E0">
        <w:rPr>
          <w:rFonts w:eastAsia="Times New Roman"/>
        </w:rPr>
        <w:tab/>
        <w:t>in RRC_CONNECTED state, and</w:t>
      </w:r>
    </w:p>
    <w:p w14:paraId="2D76569D" w14:textId="77777777" w:rsidR="00D87103" w:rsidRPr="001F21E0" w:rsidRDefault="00D87103" w:rsidP="001F21E0">
      <w:pPr>
        <w:ind w:left="568" w:hanging="284"/>
        <w:rPr>
          <w:rFonts w:eastAsia="Times New Roman"/>
        </w:rPr>
      </w:pPr>
      <w:r w:rsidRPr="001F21E0">
        <w:rPr>
          <w:rFonts w:eastAsia="Times New Roman"/>
        </w:rPr>
        <w:t>-</w:t>
      </w:r>
      <w:r w:rsidRPr="001F21E0">
        <w:rPr>
          <w:rFonts w:eastAsia="Times New Roman"/>
        </w:rPr>
        <w:tab/>
        <w:t>configured with at least PCell, and</w:t>
      </w:r>
    </w:p>
    <w:p w14:paraId="2FE595CF" w14:textId="79321BDC" w:rsidR="00D87103" w:rsidRPr="001F21E0" w:rsidRDefault="00D87103" w:rsidP="001F21E0">
      <w:pPr>
        <w:ind w:left="568" w:hanging="284"/>
        <w:rPr>
          <w:rFonts w:eastAsia="Times New Roman"/>
        </w:rPr>
      </w:pPr>
      <w:r w:rsidRPr="001F21E0">
        <w:rPr>
          <w:rFonts w:eastAsia="Times New Roman"/>
        </w:rPr>
        <w:t>-</w:t>
      </w:r>
      <w:r w:rsidRPr="001F21E0">
        <w:rPr>
          <w:rFonts w:eastAsia="Times New Roman"/>
        </w:rPr>
        <w:tab/>
        <w:t>configured with an appropriate measurement gap pattern according to Table 9.1.2-3.</w:t>
      </w:r>
    </w:p>
    <w:p w14:paraId="15B0F8B3" w14:textId="77777777" w:rsidR="00D87103" w:rsidRPr="001F21E0" w:rsidRDefault="00D87103" w:rsidP="00D87103">
      <w:pPr>
        <w:rPr>
          <w:rFonts w:eastAsia="Times New Roman"/>
        </w:rPr>
      </w:pPr>
      <w:r w:rsidRPr="001F21E0">
        <w:rPr>
          <w:rFonts w:eastAsia="Times New Roman"/>
        </w:rPr>
        <w:t xml:space="preserve">Parameter </w:t>
      </w:r>
      <w:r w:rsidRPr="001F21E0">
        <w:rPr>
          <w:rFonts w:eastAsia="Times New Roman" w:cs="v4.2.0"/>
        </w:rPr>
        <w:t>T</w:t>
      </w:r>
      <w:r w:rsidRPr="001F21E0">
        <w:rPr>
          <w:rFonts w:eastAsia="Times New Roman" w:cs="v4.2.0"/>
          <w:vertAlign w:val="subscript"/>
        </w:rPr>
        <w:t>Inter1</w:t>
      </w:r>
      <w:r w:rsidRPr="001F21E0">
        <w:rPr>
          <w:rFonts w:eastAsia="Times New Roman"/>
        </w:rPr>
        <w:t xml:space="preserve"> used in inter-RAT requirements in Section 9.4 is specified in Table 9.4.1-1.</w:t>
      </w:r>
    </w:p>
    <w:p w14:paraId="41419DFB" w14:textId="77777777" w:rsidR="00D87103" w:rsidRPr="001F21E0" w:rsidRDefault="00D87103" w:rsidP="001F21E0">
      <w:pPr>
        <w:keepNext/>
        <w:keepLines/>
        <w:spacing w:before="60"/>
        <w:jc w:val="center"/>
      </w:pPr>
      <w:r w:rsidRPr="001F21E0">
        <w:rPr>
          <w:rFonts w:ascii="Arial"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9"/>
        <w:gridCol w:w="1727"/>
        <w:gridCol w:w="1377"/>
        <w:gridCol w:w="1985"/>
      </w:tblGrid>
      <w:tr w:rsidR="00D87103" w:rsidRPr="001F21E0" w14:paraId="504E42AD" w14:textId="77777777" w:rsidTr="00813383">
        <w:trPr>
          <w:cantSplit/>
          <w:jc w:val="center"/>
        </w:trPr>
        <w:tc>
          <w:tcPr>
            <w:tcW w:w="1470" w:type="pct"/>
          </w:tcPr>
          <w:p w14:paraId="0D566D72" w14:textId="77777777" w:rsidR="00D87103" w:rsidRPr="001F21E0" w:rsidRDefault="00D87103" w:rsidP="005674E2">
            <w:pPr>
              <w:pStyle w:val="TAH"/>
            </w:pPr>
            <w:r w:rsidRPr="001F21E0">
              <w:t>Gap Pattern Id</w:t>
            </w:r>
          </w:p>
        </w:tc>
        <w:tc>
          <w:tcPr>
            <w:tcW w:w="1198" w:type="pct"/>
          </w:tcPr>
          <w:p w14:paraId="47B157ED" w14:textId="77777777" w:rsidR="00D87103" w:rsidRPr="001F21E0" w:rsidRDefault="00D87103" w:rsidP="005674E2">
            <w:pPr>
              <w:pStyle w:val="TAH"/>
            </w:pPr>
            <w:r w:rsidRPr="001F21E0">
              <w:t>MeasurementGap Length (MGL, ms)</w:t>
            </w:r>
          </w:p>
        </w:tc>
        <w:tc>
          <w:tcPr>
            <w:tcW w:w="955" w:type="pct"/>
          </w:tcPr>
          <w:p w14:paraId="7986EAB2" w14:textId="77777777" w:rsidR="00D87103" w:rsidRPr="001F21E0" w:rsidRDefault="00D87103" w:rsidP="005674E2">
            <w:pPr>
              <w:pStyle w:val="TAH"/>
            </w:pPr>
            <w:r w:rsidRPr="001F21E0">
              <w:t>Measurement Gap Repetition Period</w:t>
            </w:r>
          </w:p>
          <w:p w14:paraId="47E6B96E" w14:textId="77777777" w:rsidR="00D87103" w:rsidRPr="001F21E0" w:rsidRDefault="00D87103" w:rsidP="005674E2">
            <w:pPr>
              <w:pStyle w:val="TAH"/>
            </w:pPr>
            <w:r w:rsidRPr="001F21E0">
              <w:t>(MGRP, ms)</w:t>
            </w:r>
          </w:p>
        </w:tc>
        <w:tc>
          <w:tcPr>
            <w:tcW w:w="1377" w:type="pct"/>
          </w:tcPr>
          <w:p w14:paraId="79649A15" w14:textId="77777777" w:rsidR="00D87103" w:rsidRPr="001F21E0" w:rsidRDefault="00D87103" w:rsidP="005674E2">
            <w:pPr>
              <w:pStyle w:val="TAH"/>
            </w:pPr>
            <w:r w:rsidRPr="001F21E0">
              <w:t>Minimum available time for inter-frequency and inter-RAT measurements during 480ms period</w:t>
            </w:r>
          </w:p>
          <w:p w14:paraId="237811C4" w14:textId="77777777" w:rsidR="00D87103" w:rsidRPr="001F21E0" w:rsidRDefault="00D87103" w:rsidP="005674E2">
            <w:pPr>
              <w:pStyle w:val="TAH"/>
            </w:pPr>
            <w:r w:rsidRPr="001F21E0">
              <w:t>(Tinter1, ms)</w:t>
            </w:r>
          </w:p>
        </w:tc>
      </w:tr>
      <w:tr w:rsidR="00D87103" w:rsidRPr="001F21E0" w14:paraId="72CF2558" w14:textId="77777777" w:rsidTr="00813383">
        <w:trPr>
          <w:cantSplit/>
          <w:jc w:val="center"/>
        </w:trPr>
        <w:tc>
          <w:tcPr>
            <w:tcW w:w="1470" w:type="pct"/>
          </w:tcPr>
          <w:p w14:paraId="6560C2B5" w14:textId="77777777" w:rsidR="00D87103" w:rsidRPr="001F21E0" w:rsidRDefault="00D87103" w:rsidP="005674E2">
            <w:pPr>
              <w:keepNext/>
              <w:keepLines/>
              <w:spacing w:after="0"/>
              <w:jc w:val="center"/>
            </w:pPr>
            <w:r w:rsidRPr="001F21E0">
              <w:rPr>
                <w:rFonts w:ascii="Arial" w:hAnsi="Arial"/>
                <w:sz w:val="18"/>
              </w:rPr>
              <w:t>0</w:t>
            </w:r>
          </w:p>
        </w:tc>
        <w:tc>
          <w:tcPr>
            <w:tcW w:w="1198" w:type="pct"/>
          </w:tcPr>
          <w:p w14:paraId="4C1A8E1E" w14:textId="77777777" w:rsidR="00D87103" w:rsidRPr="001F21E0" w:rsidRDefault="00D87103" w:rsidP="005674E2">
            <w:pPr>
              <w:keepNext/>
              <w:keepLines/>
              <w:spacing w:after="0"/>
              <w:jc w:val="center"/>
            </w:pPr>
            <w:r w:rsidRPr="001F21E0">
              <w:rPr>
                <w:rFonts w:ascii="Arial" w:hAnsi="Arial"/>
                <w:sz w:val="18"/>
              </w:rPr>
              <w:t>6</w:t>
            </w:r>
          </w:p>
        </w:tc>
        <w:tc>
          <w:tcPr>
            <w:tcW w:w="955" w:type="pct"/>
          </w:tcPr>
          <w:p w14:paraId="31CAF21C" w14:textId="77777777" w:rsidR="00D87103" w:rsidRPr="001F21E0" w:rsidRDefault="00D87103" w:rsidP="005674E2">
            <w:pPr>
              <w:keepNext/>
              <w:keepLines/>
              <w:spacing w:after="0"/>
              <w:jc w:val="center"/>
            </w:pPr>
            <w:r w:rsidRPr="001F21E0">
              <w:rPr>
                <w:rFonts w:ascii="Arial" w:hAnsi="Arial"/>
                <w:sz w:val="18"/>
              </w:rPr>
              <w:t>40</w:t>
            </w:r>
          </w:p>
        </w:tc>
        <w:tc>
          <w:tcPr>
            <w:tcW w:w="1377" w:type="pct"/>
          </w:tcPr>
          <w:p w14:paraId="51B6F483" w14:textId="77777777" w:rsidR="00D87103" w:rsidRPr="001F21E0" w:rsidRDefault="00D87103" w:rsidP="005674E2">
            <w:pPr>
              <w:keepNext/>
              <w:keepLines/>
              <w:spacing w:after="0"/>
              <w:jc w:val="center"/>
            </w:pPr>
            <w:r w:rsidRPr="001F21E0">
              <w:rPr>
                <w:rFonts w:ascii="Arial" w:hAnsi="Arial"/>
                <w:sz w:val="18"/>
              </w:rPr>
              <w:t>60</w:t>
            </w:r>
          </w:p>
        </w:tc>
      </w:tr>
      <w:tr w:rsidR="00D87103" w:rsidRPr="001F21E0" w14:paraId="67CFCBBA" w14:textId="77777777" w:rsidTr="00813383">
        <w:trPr>
          <w:cantSplit/>
          <w:jc w:val="center"/>
        </w:trPr>
        <w:tc>
          <w:tcPr>
            <w:tcW w:w="1470" w:type="pct"/>
          </w:tcPr>
          <w:p w14:paraId="0FD8A66B" w14:textId="77777777" w:rsidR="00D87103" w:rsidRPr="001F21E0" w:rsidRDefault="00D87103" w:rsidP="005674E2">
            <w:pPr>
              <w:keepNext/>
              <w:keepLines/>
              <w:spacing w:after="0"/>
              <w:jc w:val="center"/>
            </w:pPr>
            <w:r w:rsidRPr="001F21E0">
              <w:rPr>
                <w:rFonts w:ascii="Arial" w:hAnsi="Arial"/>
                <w:sz w:val="18"/>
              </w:rPr>
              <w:t>1</w:t>
            </w:r>
          </w:p>
        </w:tc>
        <w:tc>
          <w:tcPr>
            <w:tcW w:w="1198" w:type="pct"/>
          </w:tcPr>
          <w:p w14:paraId="05751DAF" w14:textId="77777777" w:rsidR="00D87103" w:rsidRPr="001F21E0" w:rsidRDefault="00D87103" w:rsidP="005674E2">
            <w:pPr>
              <w:keepNext/>
              <w:keepLines/>
              <w:spacing w:after="0"/>
              <w:jc w:val="center"/>
            </w:pPr>
            <w:r w:rsidRPr="001F21E0">
              <w:rPr>
                <w:rFonts w:ascii="Arial" w:hAnsi="Arial"/>
                <w:sz w:val="18"/>
              </w:rPr>
              <w:t>6</w:t>
            </w:r>
          </w:p>
        </w:tc>
        <w:tc>
          <w:tcPr>
            <w:tcW w:w="955" w:type="pct"/>
          </w:tcPr>
          <w:p w14:paraId="790068A2" w14:textId="77777777" w:rsidR="00D87103" w:rsidRPr="001F21E0" w:rsidRDefault="00D87103" w:rsidP="005674E2">
            <w:pPr>
              <w:keepNext/>
              <w:keepLines/>
              <w:spacing w:after="0"/>
              <w:jc w:val="center"/>
            </w:pPr>
            <w:r w:rsidRPr="001F21E0">
              <w:rPr>
                <w:rFonts w:ascii="Arial" w:hAnsi="Arial"/>
                <w:sz w:val="18"/>
              </w:rPr>
              <w:t>80</w:t>
            </w:r>
          </w:p>
        </w:tc>
        <w:tc>
          <w:tcPr>
            <w:tcW w:w="1377" w:type="pct"/>
          </w:tcPr>
          <w:p w14:paraId="1FBB198C" w14:textId="77777777" w:rsidR="00D87103" w:rsidRPr="001F21E0" w:rsidRDefault="00D87103" w:rsidP="005674E2">
            <w:pPr>
              <w:keepNext/>
              <w:keepLines/>
              <w:spacing w:after="0"/>
              <w:jc w:val="center"/>
            </w:pPr>
            <w:r w:rsidRPr="001F21E0">
              <w:rPr>
                <w:rFonts w:ascii="Arial" w:hAnsi="Arial"/>
                <w:sz w:val="18"/>
              </w:rPr>
              <w:t>30</w:t>
            </w:r>
          </w:p>
        </w:tc>
      </w:tr>
      <w:tr w:rsidR="00D87103" w:rsidRPr="001F21E0" w14:paraId="53583924" w14:textId="77777777" w:rsidTr="00813383">
        <w:trPr>
          <w:cantSplit/>
          <w:jc w:val="center"/>
        </w:trPr>
        <w:tc>
          <w:tcPr>
            <w:tcW w:w="1470" w:type="pct"/>
          </w:tcPr>
          <w:p w14:paraId="29C77D6E" w14:textId="77777777" w:rsidR="00D87103" w:rsidRPr="001F21E0" w:rsidRDefault="00D87103" w:rsidP="005674E2">
            <w:pPr>
              <w:keepNext/>
              <w:keepLines/>
              <w:spacing w:after="0"/>
              <w:jc w:val="center"/>
            </w:pPr>
            <w:r w:rsidRPr="001F21E0">
              <w:rPr>
                <w:rFonts w:ascii="Arial" w:hAnsi="Arial"/>
                <w:sz w:val="18"/>
              </w:rPr>
              <w:t>2</w:t>
            </w:r>
          </w:p>
        </w:tc>
        <w:tc>
          <w:tcPr>
            <w:tcW w:w="1198" w:type="pct"/>
          </w:tcPr>
          <w:p w14:paraId="6523BD26" w14:textId="77777777" w:rsidR="00D87103" w:rsidRPr="001F21E0" w:rsidRDefault="00D87103" w:rsidP="005674E2">
            <w:pPr>
              <w:keepNext/>
              <w:keepLines/>
              <w:spacing w:after="0"/>
              <w:jc w:val="center"/>
            </w:pPr>
            <w:r w:rsidRPr="001F21E0">
              <w:rPr>
                <w:rFonts w:ascii="Arial" w:hAnsi="Arial"/>
                <w:sz w:val="18"/>
              </w:rPr>
              <w:t>3</w:t>
            </w:r>
          </w:p>
        </w:tc>
        <w:tc>
          <w:tcPr>
            <w:tcW w:w="955" w:type="pct"/>
          </w:tcPr>
          <w:p w14:paraId="271C52FE" w14:textId="77777777" w:rsidR="00D87103" w:rsidRPr="001F21E0" w:rsidRDefault="00D87103" w:rsidP="005674E2">
            <w:pPr>
              <w:keepNext/>
              <w:keepLines/>
              <w:spacing w:after="0"/>
              <w:jc w:val="center"/>
            </w:pPr>
            <w:r w:rsidRPr="001F21E0">
              <w:rPr>
                <w:rFonts w:ascii="Arial" w:hAnsi="Arial"/>
                <w:sz w:val="18"/>
              </w:rPr>
              <w:t>40</w:t>
            </w:r>
          </w:p>
        </w:tc>
        <w:tc>
          <w:tcPr>
            <w:tcW w:w="1377" w:type="pct"/>
          </w:tcPr>
          <w:p w14:paraId="04A89B3D" w14:textId="03EB64A3" w:rsidR="00D87103" w:rsidRPr="001F21E0" w:rsidRDefault="00D87103" w:rsidP="005674E2">
            <w:pPr>
              <w:keepNext/>
              <w:keepLines/>
              <w:spacing w:after="0"/>
              <w:jc w:val="center"/>
            </w:pPr>
            <w:r w:rsidRPr="001F21E0">
              <w:rPr>
                <w:rFonts w:ascii="Arial" w:eastAsia="Times New Roman" w:hAnsi="Arial"/>
                <w:sz w:val="18"/>
                <w:lang w:eastAsia="ko-KR"/>
              </w:rPr>
              <w:t>24</w:t>
            </w:r>
            <w:r w:rsidRPr="001F21E0">
              <w:rPr>
                <w:rFonts w:ascii="Arial" w:eastAsia="Times New Roman" w:hAnsi="Arial"/>
                <w:sz w:val="18"/>
                <w:vertAlign w:val="superscript"/>
                <w:lang w:eastAsia="ko-KR"/>
              </w:rPr>
              <w:t>Note</w:t>
            </w:r>
            <w:r w:rsidRPr="001F21E0">
              <w:rPr>
                <w:rFonts w:ascii="Arial" w:hAnsi="Arial"/>
                <w:sz w:val="18"/>
                <w:vertAlign w:val="superscript"/>
              </w:rPr>
              <w:t xml:space="preserve"> 1</w:t>
            </w:r>
          </w:p>
        </w:tc>
      </w:tr>
      <w:tr w:rsidR="00D87103" w:rsidRPr="001F21E0" w14:paraId="42CBFBCD" w14:textId="77777777" w:rsidTr="00813383">
        <w:trPr>
          <w:cantSplit/>
          <w:jc w:val="center"/>
        </w:trPr>
        <w:tc>
          <w:tcPr>
            <w:tcW w:w="1470" w:type="pct"/>
          </w:tcPr>
          <w:p w14:paraId="7A950CF1" w14:textId="77777777" w:rsidR="00D87103" w:rsidRPr="001F21E0" w:rsidRDefault="00D87103" w:rsidP="005674E2">
            <w:pPr>
              <w:keepNext/>
              <w:keepLines/>
              <w:spacing w:after="0"/>
              <w:jc w:val="center"/>
            </w:pPr>
            <w:r w:rsidRPr="001F21E0">
              <w:rPr>
                <w:rFonts w:ascii="Arial" w:hAnsi="Arial"/>
                <w:sz w:val="18"/>
              </w:rPr>
              <w:t>3</w:t>
            </w:r>
          </w:p>
        </w:tc>
        <w:tc>
          <w:tcPr>
            <w:tcW w:w="1198" w:type="pct"/>
          </w:tcPr>
          <w:p w14:paraId="431E64D9" w14:textId="77777777" w:rsidR="00D87103" w:rsidRPr="001F21E0" w:rsidRDefault="00D87103" w:rsidP="005674E2">
            <w:pPr>
              <w:keepNext/>
              <w:keepLines/>
              <w:spacing w:after="0"/>
              <w:jc w:val="center"/>
            </w:pPr>
            <w:r w:rsidRPr="001F21E0">
              <w:rPr>
                <w:rFonts w:ascii="Arial" w:hAnsi="Arial"/>
                <w:sz w:val="18"/>
              </w:rPr>
              <w:t>3</w:t>
            </w:r>
          </w:p>
        </w:tc>
        <w:tc>
          <w:tcPr>
            <w:tcW w:w="955" w:type="pct"/>
          </w:tcPr>
          <w:p w14:paraId="000FB6DF" w14:textId="77777777" w:rsidR="00D87103" w:rsidRPr="001F21E0" w:rsidRDefault="00D87103" w:rsidP="005674E2">
            <w:pPr>
              <w:keepNext/>
              <w:keepLines/>
              <w:spacing w:after="0"/>
              <w:jc w:val="center"/>
            </w:pPr>
            <w:r w:rsidRPr="001F21E0">
              <w:rPr>
                <w:rFonts w:ascii="Arial" w:hAnsi="Arial"/>
                <w:sz w:val="18"/>
              </w:rPr>
              <w:t>80</w:t>
            </w:r>
          </w:p>
        </w:tc>
        <w:tc>
          <w:tcPr>
            <w:tcW w:w="1377" w:type="pct"/>
          </w:tcPr>
          <w:p w14:paraId="75E73AE9" w14:textId="74EC663E" w:rsidR="00D87103" w:rsidRPr="001F21E0" w:rsidRDefault="00D87103" w:rsidP="005674E2">
            <w:pPr>
              <w:keepNext/>
              <w:keepLines/>
              <w:spacing w:after="0"/>
              <w:jc w:val="center"/>
            </w:pPr>
            <w:r w:rsidRPr="001F21E0">
              <w:rPr>
                <w:rFonts w:ascii="Arial" w:eastAsia="Times New Roman" w:hAnsi="Arial"/>
                <w:sz w:val="18"/>
                <w:lang w:eastAsia="ko-KR"/>
              </w:rPr>
              <w:t>12</w:t>
            </w:r>
            <w:r w:rsidRPr="001F21E0">
              <w:rPr>
                <w:rFonts w:ascii="Arial" w:eastAsia="Times New Roman" w:hAnsi="Arial"/>
                <w:sz w:val="18"/>
                <w:vertAlign w:val="superscript"/>
                <w:lang w:eastAsia="ko-KR"/>
              </w:rPr>
              <w:t>Note</w:t>
            </w:r>
            <w:r w:rsidRPr="001F21E0">
              <w:rPr>
                <w:rFonts w:ascii="Arial" w:hAnsi="Arial"/>
                <w:sz w:val="18"/>
                <w:vertAlign w:val="superscript"/>
              </w:rPr>
              <w:t xml:space="preserve"> 1</w:t>
            </w:r>
          </w:p>
        </w:tc>
      </w:tr>
      <w:tr w:rsidR="00D87103" w:rsidRPr="001F21E0" w14:paraId="19FA98CD" w14:textId="77777777" w:rsidTr="00813383">
        <w:trPr>
          <w:cantSplit/>
          <w:jc w:val="center"/>
        </w:trPr>
        <w:tc>
          <w:tcPr>
            <w:tcW w:w="5000" w:type="pct"/>
            <w:gridSpan w:val="4"/>
          </w:tcPr>
          <w:p w14:paraId="2687B207" w14:textId="7B42EB71" w:rsidR="00D87103" w:rsidRPr="001F21E0" w:rsidRDefault="00D87103" w:rsidP="005674E2">
            <w:pPr>
              <w:pStyle w:val="TAN"/>
            </w:pPr>
            <w:r w:rsidRPr="001F21E0">
              <w:t>NOTE 1:</w:t>
            </w:r>
            <w:r w:rsidRPr="001F21E0">
              <w:tab/>
              <w:t>When determing UE requirements using Tinter1 for GP2 and GP3, Tinter1 = 60 for GP2 and Tinter1 = 30 for GP3 shall be used.</w:t>
            </w:r>
          </w:p>
          <w:p w14:paraId="3AB702FE" w14:textId="28306716" w:rsidR="00D87103" w:rsidRPr="001F21E0" w:rsidRDefault="00D87103" w:rsidP="005674E2">
            <w:pPr>
              <w:pStyle w:val="TAN"/>
            </w:pPr>
            <w:r w:rsidRPr="001F21E0">
              <w:t>NOTE 2:</w:t>
            </w:r>
            <w:r w:rsidRPr="001F21E0">
              <w:rPr>
                <w:rFonts w:eastAsia="Times New Roman"/>
                <w:lang w:eastAsia="ko-KR"/>
              </w:rPr>
              <w:t xml:space="preserve">   </w:t>
            </w:r>
            <w:r w:rsidRPr="001F21E0">
              <w:t xml:space="preserve">Measurement gaps pattern configurations applicability </w:t>
            </w:r>
            <w:r w:rsidRPr="001F21E0">
              <w:rPr>
                <w:rFonts w:eastAsia="Times New Roman"/>
                <w:lang w:eastAsia="ko-KR"/>
              </w:rPr>
              <w:t>is</w:t>
            </w:r>
            <w:r w:rsidRPr="001F21E0">
              <w:t xml:space="preserve"> as specified in Table 9.1.2-1.</w:t>
            </w:r>
          </w:p>
        </w:tc>
      </w:tr>
    </w:tbl>
    <w:p w14:paraId="3DC4B1BC" w14:textId="77777777" w:rsidR="00D87103" w:rsidRPr="001F21E0" w:rsidRDefault="00D87103" w:rsidP="00D87103">
      <w:pPr>
        <w:rPr>
          <w:rFonts w:eastAsia="Times New Roman"/>
        </w:rPr>
      </w:pPr>
    </w:p>
    <w:p w14:paraId="3DE35B27" w14:textId="77777777" w:rsidR="00D87103" w:rsidRPr="001F21E0" w:rsidRDefault="00D87103" w:rsidP="00D87103">
      <w:pPr>
        <w:rPr>
          <w:rFonts w:eastAsia="Times New Roman"/>
          <w:i/>
        </w:rPr>
      </w:pPr>
      <w:r w:rsidRPr="001F21E0">
        <w:rPr>
          <w:rFonts w:eastAsia="Times New Roman"/>
          <w:i/>
        </w:rPr>
        <w:t>Editor’s note: a note to be added in Table 9.4.1-1 on that measurement gap patterns #2 and #3 are supported only by the UEs which have a corresponding capability once RAN2 specifies the capability.</w:t>
      </w:r>
    </w:p>
    <w:p w14:paraId="562CC98C" w14:textId="77777777" w:rsidR="00D87103" w:rsidRPr="001F21E0" w:rsidRDefault="00D87103">
      <w:pPr>
        <w:pStyle w:val="Heading3"/>
        <w:rPr>
          <w:lang w:val="sv-SE"/>
        </w:rPr>
      </w:pPr>
      <w:bookmarkStart w:id="202" w:name="_Toc525607402"/>
      <w:r w:rsidRPr="001F21E0">
        <w:rPr>
          <w:lang w:val="sv-SE"/>
        </w:rPr>
        <w:t>9.4.2</w:t>
      </w:r>
      <w:r w:rsidRPr="001F21E0">
        <w:rPr>
          <w:lang w:val="sv-SE"/>
        </w:rPr>
        <w:tab/>
        <w:t>SA: NR − E-UTRAN FDD measurements</w:t>
      </w:r>
      <w:bookmarkEnd w:id="202"/>
    </w:p>
    <w:p w14:paraId="0F3CECA9" w14:textId="77777777" w:rsidR="00D87103" w:rsidRPr="001F21E0" w:rsidRDefault="00D87103" w:rsidP="001F21E0">
      <w:pPr>
        <w:keepNext/>
        <w:keepLines/>
        <w:spacing w:before="120"/>
        <w:ind w:left="1418" w:hanging="1418"/>
        <w:outlineLvl w:val="3"/>
      </w:pPr>
      <w:r w:rsidRPr="001F21E0">
        <w:rPr>
          <w:rFonts w:ascii="Arial" w:hAnsi="Arial"/>
          <w:sz w:val="24"/>
        </w:rPr>
        <w:t>9.4.2.1</w:t>
      </w:r>
      <w:r w:rsidRPr="001F21E0">
        <w:rPr>
          <w:rFonts w:ascii="Arial" w:hAnsi="Arial"/>
          <w:sz w:val="24"/>
        </w:rPr>
        <w:tab/>
        <w:t>Introduction</w:t>
      </w:r>
    </w:p>
    <w:p w14:paraId="2F4FB8FB" w14:textId="77777777" w:rsidR="00D87103" w:rsidRPr="001F21E0" w:rsidRDefault="00D87103" w:rsidP="00D87103">
      <w:pPr>
        <w:rPr>
          <w:rFonts w:eastAsia="Times New Roman"/>
        </w:rPr>
      </w:pPr>
      <w:r w:rsidRPr="001F21E0">
        <w:rPr>
          <w:rFonts w:eastAsia="Times New Roman"/>
        </w:rPr>
        <w:t>The requirements are applicable for NR−E-UTRAN FDD RSRP, RSRQ, and RS-SINR measuements.</w:t>
      </w:r>
    </w:p>
    <w:p w14:paraId="207847C2" w14:textId="77777777" w:rsidR="00D87103" w:rsidRPr="001F21E0" w:rsidRDefault="00D87103" w:rsidP="00D87103">
      <w:pPr>
        <w:rPr>
          <w:rFonts w:eastAsia="Times New Roman"/>
        </w:rPr>
      </w:pPr>
      <w:r w:rsidRPr="001F21E0">
        <w:rPr>
          <w:rFonts w:eastAsia="Times New Roman"/>
        </w:rPr>
        <w:t>In the requirements, an E-UTRAN FDD cell is considered to be detectable when:</w:t>
      </w:r>
    </w:p>
    <w:p w14:paraId="41659765" w14:textId="093E856E" w:rsidR="00D87103" w:rsidRPr="001F21E0" w:rsidRDefault="00D87103" w:rsidP="005674E2">
      <w:pPr>
        <w:ind w:left="568" w:hanging="284"/>
        <w:rPr>
          <w:rFonts w:eastAsia="Times New Roman"/>
        </w:rPr>
      </w:pPr>
      <w:r w:rsidRPr="001F21E0">
        <w:rPr>
          <w:rFonts w:eastAsia="Times New Roman"/>
        </w:rPr>
        <w:t>-</w:t>
      </w:r>
      <w:r w:rsidRPr="001F21E0">
        <w:rPr>
          <w:rFonts w:eastAsia="Times New Roman"/>
        </w:rPr>
        <w:tab/>
        <w:t>RSRP related conditions in the accuracy requirements in Section 10.2.2 are fulfilled for a corresponding Band, together with the corresponding side conditions in Annex B.2 and Annex B.3 of TS 36.133 [15],</w:t>
      </w:r>
    </w:p>
    <w:p w14:paraId="716DE730" w14:textId="3E918515" w:rsidR="00D87103" w:rsidRPr="001F21E0" w:rsidRDefault="00D87103" w:rsidP="005674E2">
      <w:pPr>
        <w:ind w:left="568" w:hanging="284"/>
        <w:rPr>
          <w:rFonts w:eastAsia="Times New Roman"/>
        </w:rPr>
      </w:pPr>
      <w:r w:rsidRPr="001F21E0">
        <w:rPr>
          <w:rFonts w:eastAsia="Times New Roman"/>
        </w:rPr>
        <w:t>-</w:t>
      </w:r>
      <w:r w:rsidRPr="001F21E0">
        <w:rPr>
          <w:rFonts w:eastAsia="Times New Roman"/>
        </w:rPr>
        <w:tab/>
        <w:t>RSRQ related conditions in the accuracy requirements in Section 10.2.3 are fulfilled for a corresponding Band, together with the corresponding side conditions in Annex B.2 and Annex B.3 of TS 36.133 [15],</w:t>
      </w:r>
    </w:p>
    <w:p w14:paraId="7B26A1E0" w14:textId="35FDFA13" w:rsidR="00D87103" w:rsidRPr="001F21E0" w:rsidRDefault="00D87103" w:rsidP="00D87103">
      <w:pPr>
        <w:ind w:left="568" w:hanging="284"/>
        <w:rPr>
          <w:rFonts w:eastAsia="Times New Roman" w:cs="v4.2.0"/>
        </w:rPr>
      </w:pPr>
      <w:r w:rsidRPr="001F21E0">
        <w:rPr>
          <w:rFonts w:eastAsia="Times New Roman"/>
        </w:rPr>
        <w:t>-</w:t>
      </w:r>
      <w:r w:rsidRPr="001F21E0">
        <w:rPr>
          <w:rFonts w:eastAsia="Times New Roman"/>
        </w:rPr>
        <w:tab/>
        <w:t>RS-SINR related conditions in the accuracy requirements in Section 10.2.5 are fulfilled for a corresponding Band, together with the corresponding side conditions in Annex B.2 and Annex B.3 of TS 36.133 [15].</w:t>
      </w:r>
    </w:p>
    <w:p w14:paraId="141D0B82" w14:textId="77777777" w:rsidR="00D87103" w:rsidRPr="001F21E0" w:rsidRDefault="00D87103" w:rsidP="001F21E0">
      <w:pPr>
        <w:keepNext/>
        <w:keepLines/>
        <w:spacing w:before="120"/>
        <w:ind w:left="1418" w:hanging="1418"/>
        <w:outlineLvl w:val="3"/>
      </w:pPr>
      <w:r w:rsidRPr="001F21E0">
        <w:rPr>
          <w:rFonts w:ascii="Arial" w:hAnsi="Arial"/>
          <w:sz w:val="24"/>
        </w:rPr>
        <w:t>9.4.2.2</w:t>
      </w:r>
      <w:r w:rsidRPr="001F21E0">
        <w:rPr>
          <w:rFonts w:ascii="Arial" w:hAnsi="Arial"/>
          <w:sz w:val="24"/>
        </w:rPr>
        <w:tab/>
        <w:t>Requirements when no DRX is used</w:t>
      </w:r>
    </w:p>
    <w:p w14:paraId="394F3AE4" w14:textId="77777777" w:rsidR="00D87103" w:rsidRPr="001F21E0" w:rsidRDefault="00D87103" w:rsidP="00D87103">
      <w:pPr>
        <w:rPr>
          <w:rFonts w:eastAsia="Times New Roman" w:cs="v4.2.0"/>
        </w:rPr>
      </w:pPr>
      <w:r w:rsidRPr="001F21E0">
        <w:rPr>
          <w:rFonts w:eastAsia="Times New Roman" w:cs="v4.2.0"/>
        </w:rPr>
        <w:t>When the UE requires measurement gaps to idenitify and measurement inter-RAT cells and an appropriate measurement gap pattern is scheduled, the UE shall be able to identify a new detectable FDD cell within T</w:t>
      </w:r>
      <w:r w:rsidRPr="001F21E0">
        <w:rPr>
          <w:rFonts w:eastAsia="Times New Roman" w:cs="v4.2.0"/>
          <w:vertAlign w:val="subscript"/>
        </w:rPr>
        <w:t>Identify, E-UTRAN FDD</w:t>
      </w:r>
      <w:r w:rsidRPr="001F21E0">
        <w:rPr>
          <w:rFonts w:eastAsia="Times New Roman" w:cs="v4.2.0"/>
        </w:rPr>
        <w:t xml:space="preserve"> according to the following expression:</w:t>
      </w:r>
    </w:p>
    <w:p w14:paraId="37721FF6" w14:textId="39ECA8C4" w:rsidR="00D87103" w:rsidRPr="001F21E0" w:rsidRDefault="005674E2" w:rsidP="005674E2">
      <w:pPr>
        <w:pStyle w:val="EQ"/>
        <w:rPr>
          <w:rFonts w:eastAsia="Times New Roman"/>
          <w:lang w:val="en-US"/>
        </w:rPr>
      </w:pPr>
      <w:r w:rsidRPr="001F21E0">
        <w:rPr>
          <w:rFonts w:eastAsia="Times New Roman" w:cs="v4.2.0"/>
          <w:noProof w:val="0"/>
          <w:lang w:val="en-US"/>
        </w:rPr>
        <w:tab/>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Identify</m:t>
            </m:r>
            <m:r>
              <m:rPr>
                <m:sty m:val="p"/>
              </m:rPr>
              <w:rPr>
                <w:rFonts w:ascii="Cambria Math" w:hAnsi="Cambria Math"/>
                <w:lang w:val="en-US"/>
              </w:rPr>
              <m:t xml:space="preserve">,  </m:t>
            </m:r>
            <m:r>
              <w:rPr>
                <w:rFonts w:ascii="Cambria Math" w:hAnsi="Cambria Math"/>
                <w:lang w:val="en-US"/>
              </w:rPr>
              <m:t>E</m:t>
            </m:r>
            <m:r>
              <m:rPr>
                <m:sty m:val="p"/>
              </m:rPr>
              <w:rPr>
                <w:rFonts w:ascii="Cambria Math" w:hAnsi="Cambria Math"/>
                <w:lang w:val="en-US"/>
              </w:rPr>
              <m:t>-</m:t>
            </m:r>
            <m:r>
              <w:rPr>
                <w:rFonts w:ascii="Cambria Math" w:hAnsi="Cambria Math"/>
                <w:lang w:val="en-US"/>
              </w:rPr>
              <m:t>UTRAN</m:t>
            </m:r>
            <m:r>
              <m:rPr>
                <m:sty m:val="p"/>
              </m:rPr>
              <w:rPr>
                <w:rFonts w:ascii="Cambria Math" w:hAnsi="Cambria Math"/>
                <w:lang w:val="en-US"/>
              </w:rPr>
              <m:t xml:space="preserve"> </m:t>
            </m:r>
            <m:r>
              <w:rPr>
                <w:rFonts w:ascii="Cambria Math" w:hAnsi="Cambria Math"/>
                <w:lang w:val="en-US"/>
              </w:rPr>
              <m:t>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Inter</m:t>
                </m:r>
                <m:r>
                  <m:rPr>
                    <m:sty m:val="p"/>
                  </m:rPr>
                  <w:rPr>
                    <w:rFonts w:ascii="Cambria Math" w:hAnsi="Cambria Math"/>
                    <w:lang w:val="en-US"/>
                  </w:rPr>
                  <m:t>1</m:t>
                </m:r>
              </m:sub>
            </m:sSub>
          </m:den>
        </m:f>
        <m:r>
          <m:rPr>
            <m:sty m:val="p"/>
          </m:rPr>
          <w:rPr>
            <w:rFonts w:ascii="Cambria Math" w:hAnsi="Cambria Math"/>
            <w:lang w:val="en-US"/>
          </w:rPr>
          <m:t>*</m:t>
        </m:r>
        <m:r>
          <w:rPr>
            <w:rFonts w:ascii="Cambria Math" w:hAnsi="Cambria Math"/>
            <w:lang w:val="en-US"/>
          </w:rPr>
          <m:t>K</m:t>
        </m:r>
        <m:r>
          <m:rPr>
            <m:sty m:val="p"/>
          </m:rPr>
          <w:rPr>
            <w:rFonts w:ascii="Cambria Math" w:hAnsi="Cambria Math"/>
            <w:lang w:val="en-US"/>
          </w:rPr>
          <m:t xml:space="preserve">      </m:t>
        </m:r>
        <m:r>
          <w:rPr>
            <w:rFonts w:ascii="Cambria Math" w:hAnsi="Cambria Math"/>
            <w:lang w:val="en-US"/>
          </w:rPr>
          <m:t>ms</m:t>
        </m:r>
      </m:oMath>
      <w:r w:rsidR="00D87103" w:rsidRPr="001F21E0">
        <w:rPr>
          <w:rFonts w:eastAsia="Times New Roman"/>
          <w:lang w:val="en-US"/>
        </w:rPr>
        <w:t>,</w:t>
      </w:r>
    </w:p>
    <w:p w14:paraId="3040E3CE" w14:textId="77777777" w:rsidR="00D87103" w:rsidRPr="001F21E0" w:rsidRDefault="00D87103" w:rsidP="00D87103">
      <w:pPr>
        <w:rPr>
          <w:rFonts w:eastAsia="Times New Roman"/>
        </w:rPr>
      </w:pPr>
      <w:r w:rsidRPr="001F21E0">
        <w:rPr>
          <w:rFonts w:eastAsia="Times New Roman"/>
        </w:rPr>
        <w:t>where:</w:t>
      </w:r>
    </w:p>
    <w:p w14:paraId="44701B98" w14:textId="732AD149" w:rsidR="00D87103" w:rsidRPr="001F21E0" w:rsidRDefault="00D87103" w:rsidP="00D87103">
      <w:pPr>
        <w:ind w:left="720"/>
        <w:rPr>
          <w:rFonts w:eastAsia="Times New Roman"/>
        </w:rPr>
      </w:pPr>
      <w:r w:rsidRPr="001F21E0">
        <w:rPr>
          <w:rFonts w:eastAsia="Times New Roman" w:cs="v4.2.0"/>
        </w:rPr>
        <w:t>T</w:t>
      </w:r>
      <w:r w:rsidRPr="001F21E0">
        <w:rPr>
          <w:rFonts w:eastAsia="Times New Roman" w:cs="v4.2.0"/>
          <w:vertAlign w:val="subscript"/>
        </w:rPr>
        <w:t>BasicIdentify</w:t>
      </w:r>
      <w:r w:rsidRPr="001F21E0">
        <w:rPr>
          <w:rFonts w:eastAsia="Times New Roman" w:cs="v4.2.0"/>
        </w:rPr>
        <w:t xml:space="preserve"> = 480 ms,</w:t>
      </w:r>
    </w:p>
    <w:p w14:paraId="1BDF742E" w14:textId="77777777" w:rsidR="00D87103" w:rsidRPr="001F21E0" w:rsidRDefault="00D87103" w:rsidP="00D87103">
      <w:pPr>
        <w:ind w:left="284" w:firstLine="436"/>
        <w:rPr>
          <w:rFonts w:eastAsia="Times New Roman" w:cs="v4.2.0"/>
        </w:rPr>
      </w:pPr>
      <w:r w:rsidRPr="001F21E0">
        <w:rPr>
          <w:rFonts w:eastAsia="Times New Roman" w:cs="v4.2.0"/>
        </w:rPr>
        <w:t>T</w:t>
      </w:r>
      <w:r w:rsidRPr="001F21E0">
        <w:rPr>
          <w:rFonts w:eastAsia="Times New Roman" w:cs="v4.2.0"/>
          <w:vertAlign w:val="subscript"/>
        </w:rPr>
        <w:t>Inter1</w:t>
      </w:r>
      <w:r w:rsidRPr="001F21E0">
        <w:rPr>
          <w:rFonts w:eastAsia="Times New Roman" w:cs="v4.2.0"/>
        </w:rPr>
        <w:t xml:space="preserve"> </w:t>
      </w:r>
      <w:r w:rsidRPr="001F21E0">
        <w:rPr>
          <w:rFonts w:eastAsia="Times New Roman" w:cs="v4.2.0"/>
          <w:lang w:eastAsia="zh-CN"/>
        </w:rPr>
        <w:t>is</w:t>
      </w:r>
      <w:r w:rsidRPr="001F21E0">
        <w:rPr>
          <w:rFonts w:eastAsia="Times New Roman" w:cs="v4.2.0"/>
        </w:rPr>
        <w:t xml:space="preserve"> defined in Section 9.4.1,</w:t>
      </w:r>
    </w:p>
    <w:p w14:paraId="6678DA02" w14:textId="77777777" w:rsidR="00D87103" w:rsidRPr="001F21E0" w:rsidRDefault="00D87103" w:rsidP="00D87103">
      <w:pPr>
        <w:ind w:left="284" w:firstLine="436"/>
        <w:rPr>
          <w:rFonts w:eastAsia="Times New Roman" w:cs="v4.2.0"/>
        </w:rPr>
      </w:pPr>
      <w:r w:rsidRPr="001F21E0">
        <w:rPr>
          <w:rFonts w:eastAsia="Times New Roman" w:cs="v4.2.0"/>
        </w:rPr>
        <w:t xml:space="preserve">K=TBD </w:t>
      </w:r>
      <w:r w:rsidRPr="001F21E0">
        <w:rPr>
          <w:rFonts w:eastAsia="Times New Roman" w:cs="Arial"/>
        </w:rPr>
        <w:t xml:space="preserve">and depends at least on </w:t>
      </w:r>
      <w:r w:rsidRPr="001F21E0">
        <w:rPr>
          <w:rFonts w:eastAsia="Times New Roman"/>
        </w:rPr>
        <w:t>N</w:t>
      </w:r>
      <w:r w:rsidRPr="001F21E0">
        <w:rPr>
          <w:rFonts w:eastAsia="Times New Roman"/>
          <w:vertAlign w:val="subscript"/>
        </w:rPr>
        <w:t>freq, SA</w:t>
      </w:r>
      <w:r w:rsidRPr="001F21E0">
        <w:rPr>
          <w:rFonts w:eastAsia="Times New Roman"/>
        </w:rPr>
        <w:t xml:space="preserve"> defined in Section 9.1.3.3 and whether and how gaps are shared.</w:t>
      </w:r>
    </w:p>
    <w:p w14:paraId="45505BA3" w14:textId="325B35F6" w:rsidR="00D87103" w:rsidRPr="001F21E0" w:rsidRDefault="00D87103" w:rsidP="00D87103">
      <w:pPr>
        <w:rPr>
          <w:rFonts w:eastAsia="Times New Roman" w:cs="v4.2.0"/>
        </w:rPr>
      </w:pPr>
      <w:r w:rsidRPr="001F21E0">
        <w:rPr>
          <w:rFonts w:eastAsia="Times New Roman" w:cs="v4.2.0"/>
        </w:rPr>
        <w:lastRenderedPageBreak/>
        <w:t>Identification of a cell shall include detection of the cell and additionally performing a single measurement with measurement period of T</w:t>
      </w:r>
      <w:r w:rsidRPr="001F21E0">
        <w:rPr>
          <w:rFonts w:eastAsia="Times New Roman" w:cs="v4.2.0"/>
          <w:vertAlign w:val="subscript"/>
        </w:rPr>
        <w:t>Measure, E-UTRAN FDD</w:t>
      </w:r>
      <w:r w:rsidRPr="001F21E0">
        <w:rPr>
          <w:rFonts w:eastAsia="Times New Roman" w:cs="v4.2.0"/>
        </w:rPr>
        <w:t xml:space="preserve"> defined in Table 9.4.2.2-1.</w:t>
      </w:r>
    </w:p>
    <w:p w14:paraId="36D85F0C" w14:textId="77777777" w:rsidR="00D87103" w:rsidRPr="001F21E0" w:rsidRDefault="00D87103" w:rsidP="005674E2">
      <w:pPr>
        <w:keepNext/>
        <w:keepLines/>
        <w:spacing w:before="60"/>
        <w:jc w:val="center"/>
      </w:pPr>
      <w:r w:rsidRPr="001F21E0">
        <w:rPr>
          <w:rFonts w:ascii="Arial" w:hAnsi="Arial"/>
          <w:b/>
        </w:rPr>
        <w:t xml:space="preserve">Table 9.4.2.2-1: </w:t>
      </w:r>
      <w:r w:rsidRPr="001F21E0">
        <w:rPr>
          <w:rFonts w:ascii="Arial" w:hAnsi="Arial"/>
        </w:rPr>
        <w:t>M</w:t>
      </w:r>
      <w:r w:rsidRPr="001F21E0">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1F21E0" w:rsidRPr="001F21E0" w14:paraId="25B72669" w14:textId="77777777" w:rsidTr="00813383">
        <w:trPr>
          <w:cantSplit/>
          <w:trHeight w:val="444"/>
          <w:jc w:val="center"/>
        </w:trPr>
        <w:tc>
          <w:tcPr>
            <w:tcW w:w="1555" w:type="dxa"/>
          </w:tcPr>
          <w:p w14:paraId="25C3193E" w14:textId="77777777" w:rsidR="00D87103" w:rsidRPr="001F21E0" w:rsidRDefault="00D87103" w:rsidP="001F21E0">
            <w:pPr>
              <w:keepNext/>
              <w:keepLines/>
              <w:spacing w:after="0"/>
              <w:jc w:val="center"/>
            </w:pPr>
            <w:r w:rsidRPr="001F21E0">
              <w:rPr>
                <w:rFonts w:ascii="Arial" w:hAnsi="Arial"/>
                <w:b/>
                <w:sz w:val="18"/>
              </w:rPr>
              <w:t>Configuration</w:t>
            </w:r>
          </w:p>
        </w:tc>
        <w:tc>
          <w:tcPr>
            <w:tcW w:w="3970" w:type="dxa"/>
          </w:tcPr>
          <w:p w14:paraId="48AC16BF" w14:textId="77777777" w:rsidR="00D87103" w:rsidRPr="001F21E0" w:rsidRDefault="00D87103" w:rsidP="001F21E0">
            <w:pPr>
              <w:keepNext/>
              <w:keepLines/>
              <w:spacing w:after="0"/>
              <w:jc w:val="center"/>
            </w:pPr>
            <w:r w:rsidRPr="001F21E0">
              <w:rPr>
                <w:rFonts w:ascii="Arial" w:hAnsi="Arial"/>
                <w:b/>
                <w:sz w:val="18"/>
              </w:rPr>
              <w:t>Physical Layer Measurement period: T</w:t>
            </w:r>
            <w:r w:rsidRPr="001F21E0">
              <w:rPr>
                <w:rFonts w:ascii="Arial" w:hAnsi="Arial"/>
                <w:b/>
                <w:sz w:val="18"/>
                <w:vertAlign w:val="subscript"/>
              </w:rPr>
              <w:t>Measure, E-UTRAN FDD</w:t>
            </w:r>
            <w:r w:rsidRPr="001F21E0">
              <w:rPr>
                <w:rFonts w:ascii="Arial" w:hAnsi="Arial"/>
                <w:b/>
                <w:sz w:val="18"/>
              </w:rPr>
              <w:t xml:space="preserve"> [ms] </w:t>
            </w:r>
          </w:p>
        </w:tc>
        <w:tc>
          <w:tcPr>
            <w:tcW w:w="1651" w:type="dxa"/>
          </w:tcPr>
          <w:p w14:paraId="0CF17236" w14:textId="77777777" w:rsidR="00D87103" w:rsidRPr="001F21E0" w:rsidRDefault="00D87103" w:rsidP="001F21E0">
            <w:pPr>
              <w:keepNext/>
              <w:keepLines/>
              <w:spacing w:after="0"/>
              <w:jc w:val="center"/>
            </w:pPr>
            <w:r w:rsidRPr="001F21E0">
              <w:rPr>
                <w:rFonts w:ascii="Arial" w:hAnsi="Arial"/>
                <w:b/>
                <w:sz w:val="18"/>
              </w:rPr>
              <w:t>Measurement bandwidth [RB]</w:t>
            </w:r>
          </w:p>
        </w:tc>
      </w:tr>
      <w:tr w:rsidR="001F21E0" w:rsidRPr="001F21E0" w14:paraId="7D214AD6" w14:textId="77777777" w:rsidTr="00813383">
        <w:trPr>
          <w:cantSplit/>
          <w:trHeight w:val="291"/>
          <w:jc w:val="center"/>
        </w:trPr>
        <w:tc>
          <w:tcPr>
            <w:tcW w:w="1555" w:type="dxa"/>
          </w:tcPr>
          <w:p w14:paraId="7E4944BC" w14:textId="77777777" w:rsidR="00D87103" w:rsidRPr="001F21E0" w:rsidRDefault="00D87103" w:rsidP="001F21E0">
            <w:pPr>
              <w:keepNext/>
              <w:keepLines/>
              <w:spacing w:after="0"/>
              <w:jc w:val="center"/>
            </w:pPr>
            <w:r w:rsidRPr="001F21E0">
              <w:rPr>
                <w:rFonts w:ascii="Arial" w:hAnsi="Arial"/>
                <w:sz w:val="18"/>
              </w:rPr>
              <w:t>0</w:t>
            </w:r>
          </w:p>
        </w:tc>
        <w:tc>
          <w:tcPr>
            <w:tcW w:w="3970" w:type="dxa"/>
          </w:tcPr>
          <w:p w14:paraId="5BDEE225" w14:textId="77777777" w:rsidR="00D87103" w:rsidRPr="001F21E0" w:rsidRDefault="00D87103" w:rsidP="001F21E0">
            <w:pPr>
              <w:keepNext/>
              <w:keepLines/>
              <w:spacing w:after="0"/>
              <w:jc w:val="center"/>
            </w:pPr>
            <w:r w:rsidRPr="001F21E0">
              <w:rPr>
                <w:rFonts w:ascii="Arial" w:hAnsi="Arial"/>
                <w:sz w:val="18"/>
              </w:rPr>
              <w:t>480 x TBD</w:t>
            </w:r>
          </w:p>
        </w:tc>
        <w:tc>
          <w:tcPr>
            <w:tcW w:w="1651" w:type="dxa"/>
          </w:tcPr>
          <w:p w14:paraId="10969D68" w14:textId="77777777" w:rsidR="00D87103" w:rsidRPr="001F21E0" w:rsidRDefault="00D87103" w:rsidP="001F21E0">
            <w:pPr>
              <w:keepNext/>
              <w:keepLines/>
              <w:spacing w:after="0"/>
              <w:jc w:val="center"/>
            </w:pPr>
            <w:r w:rsidRPr="001F21E0">
              <w:rPr>
                <w:rFonts w:ascii="Arial" w:hAnsi="Arial"/>
                <w:sz w:val="18"/>
              </w:rPr>
              <w:t>6</w:t>
            </w:r>
          </w:p>
        </w:tc>
      </w:tr>
      <w:tr w:rsidR="001F21E0" w:rsidRPr="001F21E0" w14:paraId="27F43072" w14:textId="77777777" w:rsidTr="00813383">
        <w:trPr>
          <w:cantSplit/>
          <w:trHeight w:val="153"/>
          <w:jc w:val="center"/>
        </w:trPr>
        <w:tc>
          <w:tcPr>
            <w:tcW w:w="1555" w:type="dxa"/>
          </w:tcPr>
          <w:p w14:paraId="0140EC75" w14:textId="77777777" w:rsidR="00D87103" w:rsidRPr="001F21E0" w:rsidRDefault="00D87103" w:rsidP="001F21E0">
            <w:pPr>
              <w:keepNext/>
              <w:keepLines/>
              <w:spacing w:after="0"/>
              <w:jc w:val="center"/>
            </w:pPr>
            <w:r w:rsidRPr="001F21E0">
              <w:rPr>
                <w:rFonts w:ascii="Arial" w:hAnsi="Arial"/>
                <w:sz w:val="18"/>
              </w:rPr>
              <w:t>1 (Note 1)</w:t>
            </w:r>
          </w:p>
        </w:tc>
        <w:tc>
          <w:tcPr>
            <w:tcW w:w="3970" w:type="dxa"/>
          </w:tcPr>
          <w:p w14:paraId="32BBE998" w14:textId="77777777" w:rsidR="00D87103" w:rsidRPr="001F21E0" w:rsidRDefault="00D87103" w:rsidP="001F21E0">
            <w:pPr>
              <w:keepNext/>
              <w:keepLines/>
              <w:spacing w:after="0"/>
              <w:jc w:val="center"/>
            </w:pPr>
            <w:r w:rsidRPr="001F21E0">
              <w:rPr>
                <w:rFonts w:ascii="Arial" w:hAnsi="Arial"/>
                <w:sz w:val="18"/>
              </w:rPr>
              <w:t>240 x TBD</w:t>
            </w:r>
          </w:p>
        </w:tc>
        <w:tc>
          <w:tcPr>
            <w:tcW w:w="1651" w:type="dxa"/>
          </w:tcPr>
          <w:p w14:paraId="6DFD42AF" w14:textId="77777777" w:rsidR="00D87103" w:rsidRPr="001F21E0" w:rsidRDefault="00D87103" w:rsidP="001F21E0">
            <w:pPr>
              <w:keepNext/>
              <w:keepLines/>
              <w:spacing w:after="0"/>
              <w:jc w:val="center"/>
            </w:pPr>
            <w:r w:rsidRPr="001F21E0">
              <w:rPr>
                <w:rFonts w:ascii="Arial" w:hAnsi="Arial"/>
                <w:sz w:val="18"/>
              </w:rPr>
              <w:t>50</w:t>
            </w:r>
          </w:p>
        </w:tc>
      </w:tr>
      <w:tr w:rsidR="00D87103" w:rsidRPr="001F21E0" w14:paraId="580B06CA" w14:textId="77777777" w:rsidTr="00813383">
        <w:trPr>
          <w:cantSplit/>
          <w:trHeight w:val="153"/>
          <w:jc w:val="center"/>
        </w:trPr>
        <w:tc>
          <w:tcPr>
            <w:tcW w:w="7176" w:type="dxa"/>
            <w:gridSpan w:val="3"/>
          </w:tcPr>
          <w:p w14:paraId="5DF340D5" w14:textId="77777777" w:rsidR="00D87103" w:rsidRPr="001F21E0" w:rsidRDefault="00D87103" w:rsidP="001F21E0">
            <w:pPr>
              <w:keepNext/>
              <w:keepLines/>
              <w:spacing w:after="0"/>
            </w:pPr>
            <w:r w:rsidRPr="001F21E0">
              <w:rPr>
                <w:rFonts w:ascii="Arial" w:hAnsi="Arial"/>
                <w:sz w:val="18"/>
              </w:rPr>
              <w:t>NOTE 1:</w:t>
            </w:r>
            <w:r w:rsidRPr="001F21E0">
              <w:rPr>
                <w:rFonts w:ascii="Arial" w:hAnsi="Arial"/>
                <w:sz w:val="18"/>
              </w:rPr>
              <w:tab/>
              <w:t>This configuration is optional.</w:t>
            </w:r>
          </w:p>
        </w:tc>
      </w:tr>
    </w:tbl>
    <w:p w14:paraId="3A10644D" w14:textId="77777777" w:rsidR="00D87103" w:rsidRPr="001F21E0" w:rsidRDefault="00D87103" w:rsidP="00D87103">
      <w:pPr>
        <w:rPr>
          <w:rFonts w:eastAsia="Times New Roman" w:cs="v4.2.0"/>
        </w:rPr>
      </w:pPr>
    </w:p>
    <w:p w14:paraId="21E4AD8C" w14:textId="77777777" w:rsidR="00D87103" w:rsidRPr="001F21E0" w:rsidRDefault="00D87103" w:rsidP="00D87103">
      <w:pPr>
        <w:rPr>
          <w:rFonts w:eastAsia="Times New Roman"/>
          <w:lang w:eastAsia="ko-KR"/>
        </w:rPr>
      </w:pPr>
      <w:r w:rsidRPr="001F21E0">
        <w:rPr>
          <w:rFonts w:eastAsia="Times New Roman"/>
        </w:rPr>
        <w:t xml:space="preserve">The UE shall be capable of identifying and performing </w:t>
      </w:r>
      <w:r w:rsidRPr="001F21E0">
        <w:rPr>
          <w:rFonts w:eastAsia="Times New Roman" w:cs="v4.2.0"/>
        </w:rPr>
        <w:t>NR – E-UTRAN</w:t>
      </w:r>
      <w:r w:rsidRPr="001F21E0">
        <w:rPr>
          <w:rFonts w:eastAsia="Times New Roman"/>
        </w:rPr>
        <w:t xml:space="preserve"> FDD RSRP, RSRQ, and RS-SINR measurements of at least 4 E-UTRAN FDD cells per E-UTRA FDD carrier frequency layer for up to 7 E-UTRA FDD carrier frequency layers.</w:t>
      </w:r>
    </w:p>
    <w:p w14:paraId="5CE2A9F3" w14:textId="77777777" w:rsidR="00D87103" w:rsidRPr="001F21E0" w:rsidRDefault="00D87103" w:rsidP="00D87103">
      <w:pPr>
        <w:rPr>
          <w:rFonts w:eastAsia="Times New Roman" w:cs="v4.2.0"/>
        </w:rPr>
      </w:pPr>
      <w:r w:rsidRPr="001F21E0">
        <w:rPr>
          <w:rFonts w:eastAsia="Times New Roman" w:cs="v4.2.0"/>
        </w:rPr>
        <w:t>If higher layer filtering is used, an additional cell identification delay can be expected.</w:t>
      </w:r>
    </w:p>
    <w:p w14:paraId="7E9EC429" w14:textId="515C7988" w:rsidR="00D87103" w:rsidRPr="001F21E0" w:rsidRDefault="00D87103" w:rsidP="00D87103">
      <w:pPr>
        <w:rPr>
          <w:rFonts w:eastAsia="Times New Roman" w:cs="v4.2.0"/>
        </w:rPr>
      </w:pPr>
      <w:r w:rsidRPr="001F21E0">
        <w:rPr>
          <w:rFonts w:eastAsia="Times New Roman" w:cs="v4.2.0"/>
        </w:rPr>
        <w:t>The NR – E-UTRAN FDD RSRP measurement accuracy for all measured cells shall be as specified in Section 10.2.2. The NR – E-UTRAN FDD RSRQ measurement accuracy for all measured cells shall be as specified in Section 10.2.3. The NR – E-UTRAN FDD RS-SINR measurement accuracy for all measured cells shall be as specified in Section 10.2.5.</w:t>
      </w:r>
    </w:p>
    <w:p w14:paraId="2BD866E3" w14:textId="77777777" w:rsidR="00D87103" w:rsidRPr="001F21E0" w:rsidRDefault="00D87103" w:rsidP="005674E2">
      <w:pPr>
        <w:keepNext/>
        <w:keepLines/>
        <w:spacing w:before="120"/>
        <w:ind w:left="1418" w:hanging="1418"/>
        <w:outlineLvl w:val="3"/>
      </w:pPr>
      <w:r w:rsidRPr="001F21E0">
        <w:rPr>
          <w:rFonts w:ascii="Arial" w:hAnsi="Arial"/>
          <w:sz w:val="24"/>
        </w:rPr>
        <w:t>9.4.2.3</w:t>
      </w:r>
      <w:r w:rsidRPr="001F21E0">
        <w:rPr>
          <w:rFonts w:ascii="Arial" w:hAnsi="Arial"/>
          <w:sz w:val="24"/>
        </w:rPr>
        <w:tab/>
        <w:t>Requirements when DRX is used</w:t>
      </w:r>
    </w:p>
    <w:p w14:paraId="27EFCE09" w14:textId="77777777" w:rsidR="00D87103" w:rsidRPr="001F21E0" w:rsidRDefault="00D87103" w:rsidP="005674E2">
      <w:pPr>
        <w:keepLines/>
        <w:tabs>
          <w:tab w:val="center" w:pos="4536"/>
          <w:tab w:val="right" w:pos="9072"/>
        </w:tabs>
        <w:rPr>
          <w:rFonts w:eastAsia="Times New Roman"/>
        </w:rPr>
      </w:pPr>
      <w:r w:rsidRPr="001F21E0">
        <w:rPr>
          <w:rFonts w:eastAsia="Times New Roman" w:cs="v4.2.0"/>
          <w:noProof/>
        </w:rPr>
        <w:t xml:space="preserve">When DRX is in use and </w:t>
      </w:r>
      <w:r w:rsidRPr="001F21E0">
        <w:rPr>
          <w:rFonts w:eastAsia="Times New Roman"/>
          <w:noProof/>
        </w:rPr>
        <w:t>measurement gaps are configured</w:t>
      </w:r>
      <w:r w:rsidRPr="001F21E0">
        <w:rPr>
          <w:rFonts w:eastAsia="Times New Roman" w:cs="v4.2.0"/>
          <w:noProof/>
          <w:lang w:eastAsia="zh-CN"/>
        </w:rPr>
        <w:t>,</w:t>
      </w:r>
      <w:r w:rsidRPr="001F21E0">
        <w:rPr>
          <w:rFonts w:eastAsia="Times New Roman" w:cs="v4.2.0"/>
          <w:noProof/>
        </w:rPr>
        <w:t xml:space="preserve"> the UE shall be able to identify a new detectable E-UTRAN FDD cell within T</w:t>
      </w:r>
      <w:r w:rsidRPr="001F21E0">
        <w:rPr>
          <w:rFonts w:eastAsia="Times New Roman" w:cs="v4.2.0"/>
          <w:noProof/>
          <w:vertAlign w:val="subscript"/>
        </w:rPr>
        <w:t>Identify, E-UTRAN FDD</w:t>
      </w:r>
      <w:r w:rsidRPr="001F21E0">
        <w:rPr>
          <w:rFonts w:eastAsia="Times New Roman" w:cs="v4.2.0"/>
          <w:noProof/>
        </w:rPr>
        <w:t xml:space="preserve"> specified in Table 9.4.2.3-1.</w:t>
      </w:r>
    </w:p>
    <w:p w14:paraId="35BFF242" w14:textId="77777777" w:rsidR="00D87103" w:rsidRPr="001F21E0" w:rsidRDefault="00D87103" w:rsidP="005674E2">
      <w:pPr>
        <w:pStyle w:val="TH"/>
      </w:pPr>
      <w:r w:rsidRPr="001F21E0">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9"/>
      </w:tblGrid>
      <w:tr w:rsidR="00D87103" w:rsidRPr="001F21E0" w14:paraId="4E33BB4D" w14:textId="77777777" w:rsidTr="0081338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FBD904A" w14:textId="77777777" w:rsidR="00D87103" w:rsidRPr="001F21E0" w:rsidRDefault="00D87103" w:rsidP="005674E2">
            <w:pPr>
              <w:keepNext/>
              <w:keepLines/>
              <w:spacing w:after="0"/>
              <w:jc w:val="center"/>
            </w:pPr>
            <w:r w:rsidRPr="001F21E0">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6553735" w14:textId="77777777" w:rsidR="00D87103" w:rsidRPr="001F21E0" w:rsidRDefault="00D87103" w:rsidP="005674E2">
            <w:pPr>
              <w:keepNext/>
              <w:keepLines/>
              <w:spacing w:after="0"/>
              <w:jc w:val="center"/>
            </w:pPr>
            <w:r w:rsidRPr="001F21E0">
              <w:rPr>
                <w:rFonts w:ascii="Arial" w:hAnsi="Arial"/>
                <w:b/>
                <w:sz w:val="18"/>
              </w:rPr>
              <w:t xml:space="preserve"> T</w:t>
            </w:r>
            <w:r w:rsidRPr="001F21E0">
              <w:rPr>
                <w:rFonts w:ascii="Arial" w:hAnsi="Arial"/>
                <w:b/>
                <w:sz w:val="18"/>
                <w:vertAlign w:val="subscript"/>
              </w:rPr>
              <w:t xml:space="preserve">Identify, E-UTRAN FDD </w:t>
            </w:r>
            <w:r w:rsidRPr="001F21E0">
              <w:rPr>
                <w:rFonts w:ascii="Arial" w:hAnsi="Arial"/>
                <w:b/>
                <w:sz w:val="18"/>
              </w:rPr>
              <w:t>(s) (DRX cycles)</w:t>
            </w:r>
          </w:p>
        </w:tc>
      </w:tr>
      <w:tr w:rsidR="00D87103" w:rsidRPr="001F21E0" w14:paraId="21D38B29" w14:textId="77777777" w:rsidTr="00813383">
        <w:trPr>
          <w:cantSplit/>
          <w:jc w:val="center"/>
        </w:trPr>
        <w:tc>
          <w:tcPr>
            <w:tcW w:w="1413" w:type="pct"/>
            <w:tcBorders>
              <w:top w:val="single" w:sz="4" w:space="0" w:color="auto"/>
              <w:left w:val="single" w:sz="4" w:space="0" w:color="auto"/>
              <w:bottom w:val="single" w:sz="4" w:space="0" w:color="auto"/>
              <w:right w:val="single" w:sz="4" w:space="0" w:color="auto"/>
            </w:tcBorders>
          </w:tcPr>
          <w:p w14:paraId="31A56B04" w14:textId="77777777" w:rsidR="00D87103" w:rsidRPr="001F21E0" w:rsidRDefault="00D87103" w:rsidP="005674E2">
            <w:pPr>
              <w:keepNext/>
              <w:keepLines/>
              <w:spacing w:after="0"/>
              <w:jc w:val="center"/>
            </w:pPr>
          </w:p>
        </w:tc>
        <w:tc>
          <w:tcPr>
            <w:tcW w:w="1797" w:type="pct"/>
            <w:tcBorders>
              <w:top w:val="single" w:sz="4" w:space="0" w:color="auto"/>
              <w:left w:val="single" w:sz="4" w:space="0" w:color="auto"/>
              <w:bottom w:val="single" w:sz="4" w:space="0" w:color="auto"/>
              <w:right w:val="single" w:sz="4" w:space="0" w:color="auto"/>
            </w:tcBorders>
            <w:hideMark/>
          </w:tcPr>
          <w:p w14:paraId="32073D77" w14:textId="77777777" w:rsidR="00D87103" w:rsidRPr="001F21E0" w:rsidRDefault="00D87103" w:rsidP="005674E2">
            <w:pPr>
              <w:keepNext/>
              <w:keepLines/>
              <w:spacing w:after="0"/>
              <w:jc w:val="center"/>
            </w:pPr>
            <w:r w:rsidRPr="001F21E0">
              <w:rPr>
                <w:rFonts w:ascii="Arial" w:hAnsi="Arial"/>
              </w:rPr>
              <w:t>Gap period = 40 ms</w:t>
            </w:r>
          </w:p>
        </w:tc>
        <w:tc>
          <w:tcPr>
            <w:tcW w:w="1790" w:type="pct"/>
            <w:tcBorders>
              <w:top w:val="single" w:sz="4" w:space="0" w:color="auto"/>
              <w:left w:val="single" w:sz="4" w:space="0" w:color="auto"/>
              <w:bottom w:val="single" w:sz="4" w:space="0" w:color="auto"/>
              <w:right w:val="single" w:sz="4" w:space="0" w:color="auto"/>
            </w:tcBorders>
            <w:hideMark/>
          </w:tcPr>
          <w:p w14:paraId="5ACDBCDF" w14:textId="77777777" w:rsidR="00D87103" w:rsidRPr="001F21E0" w:rsidRDefault="00D87103" w:rsidP="005674E2">
            <w:pPr>
              <w:keepNext/>
              <w:keepLines/>
              <w:spacing w:after="0"/>
              <w:jc w:val="center"/>
            </w:pPr>
            <w:r w:rsidRPr="001F21E0">
              <w:rPr>
                <w:rFonts w:ascii="Arial" w:hAnsi="Arial"/>
              </w:rPr>
              <w:t>Gap period = 80 ms</w:t>
            </w:r>
          </w:p>
        </w:tc>
      </w:tr>
      <w:tr w:rsidR="00D87103" w:rsidRPr="001F21E0" w14:paraId="5DD556A1" w14:textId="77777777" w:rsidTr="0081338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B8E56B2" w14:textId="77777777" w:rsidR="00D87103" w:rsidRPr="001F21E0" w:rsidRDefault="00D87103" w:rsidP="005674E2">
            <w:pPr>
              <w:keepNext/>
              <w:keepLines/>
              <w:spacing w:after="0"/>
              <w:jc w:val="center"/>
            </w:pPr>
            <w:r w:rsidRPr="001F21E0">
              <w:rPr>
                <w:rFonts w:ascii="Arial" w:hAnsi="Arial" w:hint="eastAsia"/>
                <w:sz w:val="18"/>
              </w:rPr>
              <w:t>≤</w:t>
            </w:r>
            <w:r w:rsidRPr="001F21E0">
              <w:rPr>
                <w:rFonts w:ascii="Arial" w:hAnsi="Arial" w:hint="eastAsia"/>
                <w:sz w:val="18"/>
              </w:rPr>
              <w:t>0.16</w:t>
            </w:r>
          </w:p>
        </w:tc>
        <w:tc>
          <w:tcPr>
            <w:tcW w:w="1797" w:type="pct"/>
            <w:tcBorders>
              <w:top w:val="single" w:sz="4" w:space="0" w:color="auto"/>
              <w:left w:val="single" w:sz="4" w:space="0" w:color="auto"/>
              <w:bottom w:val="single" w:sz="4" w:space="0" w:color="auto"/>
              <w:right w:val="single" w:sz="4" w:space="0" w:color="auto"/>
            </w:tcBorders>
            <w:hideMark/>
          </w:tcPr>
          <w:p w14:paraId="2EA0CA59" w14:textId="77777777" w:rsidR="00D87103" w:rsidRPr="001F21E0" w:rsidRDefault="00D87103" w:rsidP="005674E2">
            <w:pPr>
              <w:keepNext/>
              <w:keepLines/>
              <w:spacing w:after="0"/>
              <w:jc w:val="center"/>
            </w:pPr>
            <w:r w:rsidRPr="001F21E0">
              <w:rPr>
                <w:rFonts w:ascii="Arial" w:hAnsi="Arial"/>
                <w:sz w:val="18"/>
              </w:rPr>
              <w:t>Non-DRX requirements in Section 9.4.2.2 apply</w:t>
            </w:r>
          </w:p>
        </w:tc>
        <w:tc>
          <w:tcPr>
            <w:tcW w:w="1790" w:type="pct"/>
            <w:tcBorders>
              <w:top w:val="single" w:sz="4" w:space="0" w:color="auto"/>
              <w:left w:val="single" w:sz="4" w:space="0" w:color="auto"/>
              <w:bottom w:val="single" w:sz="4" w:space="0" w:color="auto"/>
              <w:right w:val="single" w:sz="4" w:space="0" w:color="auto"/>
            </w:tcBorders>
            <w:hideMark/>
          </w:tcPr>
          <w:p w14:paraId="697F9072" w14:textId="77777777" w:rsidR="00D87103" w:rsidRPr="001F21E0" w:rsidRDefault="00D87103" w:rsidP="005674E2">
            <w:pPr>
              <w:keepNext/>
              <w:keepLines/>
              <w:spacing w:after="0"/>
              <w:jc w:val="center"/>
            </w:pPr>
            <w:r w:rsidRPr="001F21E0">
              <w:rPr>
                <w:rFonts w:ascii="Arial" w:hAnsi="Arial"/>
                <w:sz w:val="18"/>
              </w:rPr>
              <w:t>Non-DRX requirements in Section 9.4.2.2 apply</w:t>
            </w:r>
          </w:p>
        </w:tc>
      </w:tr>
      <w:tr w:rsidR="00D87103" w:rsidRPr="001F21E0" w14:paraId="3C8694E4" w14:textId="77777777" w:rsidTr="0081338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C6949EF" w14:textId="77777777" w:rsidR="00D87103" w:rsidRPr="001F21E0" w:rsidRDefault="00D87103" w:rsidP="005674E2">
            <w:pPr>
              <w:keepNext/>
              <w:keepLines/>
              <w:spacing w:after="0"/>
              <w:jc w:val="center"/>
            </w:pPr>
            <w:r w:rsidRPr="001F21E0">
              <w:rPr>
                <w:rFonts w:ascii="Arial" w:hAnsi="Arial"/>
                <w:sz w:val="18"/>
              </w:rPr>
              <w:t>0.256</w:t>
            </w:r>
          </w:p>
        </w:tc>
        <w:tc>
          <w:tcPr>
            <w:tcW w:w="1797" w:type="pct"/>
            <w:tcBorders>
              <w:top w:val="single" w:sz="4" w:space="0" w:color="auto"/>
              <w:left w:val="single" w:sz="4" w:space="0" w:color="auto"/>
              <w:bottom w:val="single" w:sz="4" w:space="0" w:color="auto"/>
              <w:right w:val="single" w:sz="4" w:space="0" w:color="auto"/>
            </w:tcBorders>
            <w:hideMark/>
          </w:tcPr>
          <w:p w14:paraId="4E4641CC" w14:textId="77777777" w:rsidR="00D87103" w:rsidRPr="001F21E0" w:rsidRDefault="00D87103" w:rsidP="005674E2">
            <w:pPr>
              <w:keepNext/>
              <w:keepLines/>
              <w:spacing w:after="0"/>
              <w:jc w:val="center"/>
            </w:pPr>
            <w:r w:rsidRPr="001F21E0">
              <w:rPr>
                <w:rFonts w:ascii="Arial" w:hAnsi="Arial"/>
              </w:rPr>
              <w:t>5.12</w:t>
            </w:r>
            <w:r w:rsidRPr="001F21E0">
              <w:rPr>
                <w:rFonts w:ascii="Arial" w:hAnsi="Arial"/>
                <w:sz w:val="18"/>
              </w:rPr>
              <w:t>*K</w:t>
            </w:r>
            <w:r w:rsidRPr="001F21E0">
              <w:rPr>
                <w:rFonts w:ascii="Arial" w:hAnsi="Arial"/>
              </w:rPr>
              <w:t xml:space="preserve"> (20*K)</w:t>
            </w:r>
          </w:p>
        </w:tc>
        <w:tc>
          <w:tcPr>
            <w:tcW w:w="1790" w:type="pct"/>
            <w:tcBorders>
              <w:top w:val="single" w:sz="4" w:space="0" w:color="auto"/>
              <w:left w:val="single" w:sz="4" w:space="0" w:color="auto"/>
              <w:bottom w:val="single" w:sz="4" w:space="0" w:color="auto"/>
              <w:right w:val="single" w:sz="4" w:space="0" w:color="auto"/>
            </w:tcBorders>
            <w:hideMark/>
          </w:tcPr>
          <w:p w14:paraId="7856FF21" w14:textId="77777777" w:rsidR="00D87103" w:rsidRPr="001F21E0" w:rsidRDefault="00D87103" w:rsidP="005674E2">
            <w:pPr>
              <w:keepNext/>
              <w:keepLines/>
              <w:spacing w:after="0"/>
              <w:jc w:val="center"/>
            </w:pPr>
            <w:r w:rsidRPr="001F21E0">
              <w:rPr>
                <w:rFonts w:ascii="Arial" w:hAnsi="Arial"/>
              </w:rPr>
              <w:t>7.68</w:t>
            </w:r>
            <w:r w:rsidRPr="001F21E0">
              <w:rPr>
                <w:rFonts w:ascii="Arial" w:hAnsi="Arial"/>
                <w:sz w:val="18"/>
              </w:rPr>
              <w:t>*K</w:t>
            </w:r>
            <w:r w:rsidRPr="001F21E0">
              <w:rPr>
                <w:rFonts w:ascii="Arial" w:hAnsi="Arial"/>
              </w:rPr>
              <w:t xml:space="preserve"> (30</w:t>
            </w:r>
            <w:r w:rsidRPr="001F21E0">
              <w:rPr>
                <w:rFonts w:ascii="Arial" w:hAnsi="Arial"/>
                <w:sz w:val="18"/>
              </w:rPr>
              <w:t>*K</w:t>
            </w:r>
            <w:r w:rsidRPr="001F21E0">
              <w:rPr>
                <w:rFonts w:ascii="Arial" w:hAnsi="Arial"/>
              </w:rPr>
              <w:t>)</w:t>
            </w:r>
          </w:p>
        </w:tc>
      </w:tr>
      <w:tr w:rsidR="00D87103" w:rsidRPr="001F21E0" w14:paraId="6FA3C56D" w14:textId="77777777" w:rsidTr="0081338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20ACB11" w14:textId="77777777" w:rsidR="00D87103" w:rsidRPr="001F21E0" w:rsidRDefault="00D87103" w:rsidP="005674E2">
            <w:pPr>
              <w:keepNext/>
              <w:keepLines/>
              <w:spacing w:after="0"/>
              <w:jc w:val="center"/>
            </w:pPr>
            <w:r w:rsidRPr="001F21E0">
              <w:rPr>
                <w:rFonts w:ascii="Arial" w:hAnsi="Arial"/>
                <w:sz w:val="18"/>
              </w:rPr>
              <w:t>0.32</w:t>
            </w:r>
          </w:p>
        </w:tc>
        <w:tc>
          <w:tcPr>
            <w:tcW w:w="1797" w:type="pct"/>
            <w:tcBorders>
              <w:top w:val="single" w:sz="4" w:space="0" w:color="auto"/>
              <w:left w:val="single" w:sz="4" w:space="0" w:color="auto"/>
              <w:bottom w:val="single" w:sz="4" w:space="0" w:color="auto"/>
              <w:right w:val="single" w:sz="4" w:space="0" w:color="auto"/>
            </w:tcBorders>
            <w:hideMark/>
          </w:tcPr>
          <w:p w14:paraId="431D15A8" w14:textId="77777777" w:rsidR="00D87103" w:rsidRPr="001F21E0" w:rsidRDefault="00D87103" w:rsidP="005674E2">
            <w:pPr>
              <w:keepNext/>
              <w:keepLines/>
              <w:spacing w:after="0"/>
              <w:jc w:val="center"/>
            </w:pPr>
            <w:r w:rsidRPr="001F21E0">
              <w:rPr>
                <w:rFonts w:ascii="Arial" w:hAnsi="Arial"/>
              </w:rPr>
              <w:t>6.4</w:t>
            </w:r>
            <w:r w:rsidRPr="001F21E0">
              <w:rPr>
                <w:rFonts w:ascii="Arial" w:hAnsi="Arial"/>
                <w:sz w:val="18"/>
              </w:rPr>
              <w:t>*K</w:t>
            </w:r>
            <w:r w:rsidRPr="001F21E0">
              <w:rPr>
                <w:rFonts w:ascii="Arial" w:hAnsi="Arial"/>
              </w:rPr>
              <w:t xml:space="preserve"> (20*K)</w:t>
            </w:r>
          </w:p>
        </w:tc>
        <w:tc>
          <w:tcPr>
            <w:tcW w:w="1790" w:type="pct"/>
            <w:tcBorders>
              <w:top w:val="single" w:sz="4" w:space="0" w:color="auto"/>
              <w:left w:val="single" w:sz="4" w:space="0" w:color="auto"/>
              <w:bottom w:val="single" w:sz="4" w:space="0" w:color="auto"/>
              <w:right w:val="single" w:sz="4" w:space="0" w:color="auto"/>
            </w:tcBorders>
            <w:hideMark/>
          </w:tcPr>
          <w:p w14:paraId="4DD496A3" w14:textId="77777777" w:rsidR="00D87103" w:rsidRPr="001F21E0" w:rsidRDefault="00D87103" w:rsidP="005674E2">
            <w:pPr>
              <w:keepNext/>
              <w:keepLines/>
              <w:spacing w:after="0"/>
              <w:jc w:val="center"/>
              <w:rPr>
                <w:lang w:val="sv-SE"/>
              </w:rPr>
            </w:pPr>
            <w:r w:rsidRPr="001F21E0">
              <w:rPr>
                <w:rFonts w:ascii="Arial" w:hAnsi="Arial"/>
                <w:lang w:val="sv-SE"/>
              </w:rPr>
              <w:t>7.68</w:t>
            </w:r>
            <w:r w:rsidRPr="001F21E0">
              <w:rPr>
                <w:rFonts w:ascii="Arial" w:hAnsi="Arial"/>
                <w:sz w:val="18"/>
                <w:lang w:val="sv-SE"/>
              </w:rPr>
              <w:t>*K</w:t>
            </w:r>
            <w:r w:rsidRPr="001F21E0">
              <w:rPr>
                <w:rFonts w:ascii="Arial" w:hAnsi="Arial"/>
                <w:lang w:val="sv-SE"/>
              </w:rPr>
              <w:t xml:space="preserve"> (24*K)</w:t>
            </w:r>
          </w:p>
        </w:tc>
      </w:tr>
      <w:tr w:rsidR="00D87103" w:rsidRPr="001F21E0" w14:paraId="317E4FBC" w14:textId="77777777" w:rsidTr="00813383">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8D9DB1C" w14:textId="77777777" w:rsidR="00D87103" w:rsidRPr="001F21E0" w:rsidRDefault="00D87103" w:rsidP="005674E2">
            <w:pPr>
              <w:keepNext/>
              <w:keepLines/>
              <w:spacing w:after="0"/>
              <w:jc w:val="center"/>
            </w:pPr>
            <w:r w:rsidRPr="001F21E0">
              <w:rPr>
                <w:rFonts w:ascii="Arial" w:hAnsi="Arial"/>
                <w:sz w:val="18"/>
              </w:rPr>
              <w:t xml:space="preserve">0.32&lt; DRX-cycle </w:t>
            </w:r>
            <w:r w:rsidRPr="001F21E0">
              <w:rPr>
                <w:rFonts w:ascii="Arial" w:hAnsi="Arial" w:hint="eastAsia"/>
                <w:sz w:val="18"/>
              </w:rPr>
              <w:t>≤</w:t>
            </w:r>
            <w:r w:rsidRPr="001F21E0">
              <w:rPr>
                <w:rFonts w:ascii="Arial" w:hAnsi="Arial" w:hint="eastAsia"/>
                <w:sz w:val="18"/>
              </w:rPr>
              <w:t>10.24</w:t>
            </w:r>
          </w:p>
        </w:tc>
        <w:tc>
          <w:tcPr>
            <w:tcW w:w="1797" w:type="pct"/>
            <w:tcBorders>
              <w:top w:val="single" w:sz="4" w:space="0" w:color="auto"/>
              <w:left w:val="single" w:sz="4" w:space="0" w:color="auto"/>
              <w:bottom w:val="single" w:sz="4" w:space="0" w:color="auto"/>
              <w:right w:val="single" w:sz="4" w:space="0" w:color="auto"/>
            </w:tcBorders>
            <w:hideMark/>
          </w:tcPr>
          <w:p w14:paraId="58B7AC65" w14:textId="77777777" w:rsidR="00D87103" w:rsidRPr="001F21E0" w:rsidRDefault="00D87103" w:rsidP="005674E2">
            <w:pPr>
              <w:keepNext/>
              <w:keepLines/>
              <w:spacing w:after="0"/>
              <w:jc w:val="center"/>
            </w:pPr>
            <w:r w:rsidRPr="001F21E0">
              <w:rPr>
                <w:rFonts w:ascii="Arial" w:hAnsi="Arial"/>
              </w:rPr>
              <w:t>Note1 (20</w:t>
            </w:r>
            <w:r w:rsidRPr="001F21E0">
              <w:rPr>
                <w:rFonts w:ascii="Arial" w:hAnsi="Arial"/>
                <w:sz w:val="18"/>
              </w:rPr>
              <w:t>*K</w:t>
            </w:r>
            <w:r w:rsidRPr="001F21E0">
              <w:rPr>
                <w:rFonts w:ascii="Arial" w:hAnsi="Arial"/>
              </w:rPr>
              <w:t>)</w:t>
            </w:r>
          </w:p>
        </w:tc>
        <w:tc>
          <w:tcPr>
            <w:tcW w:w="1790" w:type="pct"/>
            <w:tcBorders>
              <w:top w:val="single" w:sz="4" w:space="0" w:color="auto"/>
              <w:left w:val="single" w:sz="4" w:space="0" w:color="auto"/>
              <w:bottom w:val="single" w:sz="4" w:space="0" w:color="auto"/>
              <w:right w:val="single" w:sz="4" w:space="0" w:color="auto"/>
            </w:tcBorders>
            <w:hideMark/>
          </w:tcPr>
          <w:p w14:paraId="195D75D6" w14:textId="77777777" w:rsidR="00D87103" w:rsidRPr="001F21E0" w:rsidRDefault="00D87103" w:rsidP="005674E2">
            <w:pPr>
              <w:keepNext/>
              <w:keepLines/>
              <w:spacing w:after="0"/>
              <w:jc w:val="center"/>
            </w:pPr>
            <w:r w:rsidRPr="001F21E0">
              <w:rPr>
                <w:rFonts w:ascii="Arial" w:hAnsi="Arial"/>
              </w:rPr>
              <w:t>Note1 (20</w:t>
            </w:r>
            <w:r w:rsidRPr="001F21E0">
              <w:rPr>
                <w:rFonts w:ascii="Arial" w:hAnsi="Arial"/>
                <w:sz w:val="18"/>
              </w:rPr>
              <w:t>*K</w:t>
            </w:r>
            <w:r w:rsidRPr="001F21E0">
              <w:rPr>
                <w:rFonts w:ascii="Arial" w:hAnsi="Arial"/>
              </w:rPr>
              <w:t>)</w:t>
            </w:r>
          </w:p>
        </w:tc>
      </w:tr>
      <w:tr w:rsidR="00D87103" w:rsidRPr="001F21E0" w14:paraId="17842473" w14:textId="77777777" w:rsidTr="00813383">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5C5B397" w14:textId="30212767" w:rsidR="00D87103" w:rsidRPr="001F21E0" w:rsidRDefault="00D87103" w:rsidP="005674E2">
            <w:pPr>
              <w:keepNext/>
              <w:keepLines/>
              <w:spacing w:after="0"/>
              <w:ind w:left="851" w:hanging="851"/>
            </w:pPr>
            <w:r w:rsidRPr="001F21E0">
              <w:rPr>
                <w:rFonts w:ascii="Arial" w:eastAsia="Times New Roman" w:hAnsi="Arial"/>
                <w:sz w:val="18"/>
              </w:rPr>
              <w:t>NOTE 1</w:t>
            </w:r>
            <w:r w:rsidRPr="001F21E0">
              <w:rPr>
                <w:rFonts w:ascii="Arial" w:hAnsi="Arial"/>
                <w:sz w:val="18"/>
              </w:rPr>
              <w:t>:</w:t>
            </w:r>
            <w:r w:rsidRPr="001F21E0">
              <w:rPr>
                <w:rFonts w:ascii="Arial" w:hAnsi="Arial"/>
                <w:sz w:val="18"/>
              </w:rPr>
              <w:tab/>
              <w:t>The time depends on the DRX cycle length.</w:t>
            </w:r>
          </w:p>
          <w:p w14:paraId="1C878EF6" w14:textId="02F158C3" w:rsidR="00D87103" w:rsidRPr="001F21E0" w:rsidRDefault="00D87103" w:rsidP="005674E2">
            <w:pPr>
              <w:keepNext/>
              <w:keepLines/>
              <w:spacing w:after="0"/>
              <w:ind w:left="851" w:hanging="851"/>
            </w:pPr>
            <w:r w:rsidRPr="001F21E0">
              <w:rPr>
                <w:rFonts w:ascii="Arial" w:eastAsia="Times New Roman" w:hAnsi="Arial"/>
                <w:sz w:val="18"/>
              </w:rPr>
              <w:t>NOTE 2</w:t>
            </w:r>
            <w:r w:rsidRPr="001F21E0">
              <w:rPr>
                <w:rFonts w:ascii="Arial" w:hAnsi="Arial"/>
                <w:sz w:val="18"/>
              </w:rPr>
              <w:t>:</w:t>
            </w:r>
            <w:r w:rsidRPr="001F21E0">
              <w:rPr>
                <w:rFonts w:ascii="Arial" w:hAnsi="Arial"/>
                <w:sz w:val="18"/>
              </w:rPr>
              <w:tab/>
              <w:t>K=TBD and depends at least on N</w:t>
            </w:r>
            <w:r w:rsidRPr="001F21E0">
              <w:rPr>
                <w:rFonts w:ascii="Arial" w:hAnsi="Arial"/>
                <w:sz w:val="18"/>
                <w:vertAlign w:val="subscript"/>
              </w:rPr>
              <w:t>freq, SA</w:t>
            </w:r>
            <w:r w:rsidRPr="001F21E0">
              <w:rPr>
                <w:rFonts w:ascii="Arial" w:hAnsi="Arial"/>
                <w:sz w:val="18"/>
              </w:rPr>
              <w:t xml:space="preserve"> defined in Section 9.1.3.3.</w:t>
            </w:r>
          </w:p>
        </w:tc>
      </w:tr>
    </w:tbl>
    <w:p w14:paraId="43770247" w14:textId="77777777" w:rsidR="00D87103" w:rsidRPr="001F21E0" w:rsidRDefault="00D87103" w:rsidP="00D87103">
      <w:pPr>
        <w:rPr>
          <w:rFonts w:eastAsia="Times New Roman"/>
        </w:rPr>
      </w:pPr>
    </w:p>
    <w:p w14:paraId="479F47F7" w14:textId="5889C0D2" w:rsidR="00D87103" w:rsidRPr="001F21E0" w:rsidRDefault="00D87103" w:rsidP="00D87103">
      <w:pPr>
        <w:rPr>
          <w:rFonts w:eastAsia="Times New Roman"/>
          <w:lang w:eastAsia="zh-CN"/>
        </w:rPr>
      </w:pPr>
      <w:r w:rsidRPr="001F21E0">
        <w:rPr>
          <w:rFonts w:eastAsia="Times New Roman"/>
        </w:rPr>
        <w:t xml:space="preserve">When DRX is in use, the UE shall be capable of performing </w:t>
      </w:r>
      <w:r w:rsidRPr="001F21E0">
        <w:rPr>
          <w:rFonts w:eastAsia="Times New Roman" w:cs="v4.2.0"/>
        </w:rPr>
        <w:t>NR – E-UTRAN</w:t>
      </w:r>
      <w:r w:rsidRPr="001F21E0">
        <w:rPr>
          <w:rFonts w:eastAsia="Times New Roman"/>
        </w:rPr>
        <w:t xml:space="preserve"> FDD RSRP, RSRQ, and RS-SINR measurements of at least 4 E-UTRAN FDD cells per E-UTRA FDD frequency layer for up to 7 E-UTRA FDD carrier frequency layers, and the UE physical layer shall be capable of reporting </w:t>
      </w:r>
      <w:r w:rsidRPr="001F21E0">
        <w:rPr>
          <w:rFonts w:eastAsia="Times New Roman" w:cs="v4.2.0"/>
        </w:rPr>
        <w:t>NR – E-UTRAN</w:t>
      </w:r>
      <w:r w:rsidRPr="001F21E0">
        <w:rPr>
          <w:rFonts w:eastAsia="Times New Roman"/>
        </w:rPr>
        <w:t xml:space="preserve"> FDD RSRP, RSRQ, and RS-SINR measurements to higher layers with the measurement period </w:t>
      </w:r>
      <w:r w:rsidRPr="001F21E0">
        <w:rPr>
          <w:rFonts w:eastAsia="Times New Roman" w:cs="Arial"/>
        </w:rPr>
        <w:t>T</w:t>
      </w:r>
      <w:r w:rsidRPr="001F21E0">
        <w:rPr>
          <w:rFonts w:eastAsia="Times New Roman" w:cs="Arial"/>
          <w:vertAlign w:val="subscript"/>
        </w:rPr>
        <w:t>measure, E-UTRAN FDD</w:t>
      </w:r>
      <w:r w:rsidRPr="001F21E0">
        <w:rPr>
          <w:rFonts w:eastAsia="Times New Roman"/>
        </w:rPr>
        <w:t xml:space="preserve"> specified in Table 9.4.2.3-2.</w:t>
      </w:r>
    </w:p>
    <w:p w14:paraId="4498B755" w14:textId="77777777" w:rsidR="00D87103" w:rsidRPr="001F21E0" w:rsidRDefault="00D87103" w:rsidP="005674E2">
      <w:pPr>
        <w:keepNext/>
        <w:keepLines/>
        <w:spacing w:before="60"/>
        <w:jc w:val="center"/>
      </w:pPr>
      <w:r w:rsidRPr="001F21E0">
        <w:rPr>
          <w:rFonts w:ascii="Arial" w:hAnsi="Arial"/>
          <w:b/>
        </w:rPr>
        <w:t>Table 9.4.2.3-2: Requirement to measure E-UTRAN FDD cells</w:t>
      </w:r>
    </w:p>
    <w:tbl>
      <w:tblPr>
        <w:tblW w:w="36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7"/>
        <w:gridCol w:w="4408"/>
      </w:tblGrid>
      <w:tr w:rsidR="00D87103" w:rsidRPr="001F21E0" w14:paraId="42EA4E66" w14:textId="77777777" w:rsidTr="00813383">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31BE013C" w14:textId="77777777" w:rsidR="00D87103" w:rsidRPr="001F21E0" w:rsidRDefault="00D87103" w:rsidP="005674E2">
            <w:pPr>
              <w:keepNext/>
              <w:keepLines/>
              <w:spacing w:after="0"/>
              <w:jc w:val="center"/>
            </w:pPr>
            <w:r w:rsidRPr="001F21E0">
              <w:rPr>
                <w:rFonts w:ascii="Arial" w:hAnsi="Arial"/>
                <w:b/>
                <w:sz w:val="18"/>
              </w:rPr>
              <w:t>DRX cycle length (s)</w:t>
            </w:r>
          </w:p>
        </w:tc>
        <w:tc>
          <w:tcPr>
            <w:tcW w:w="3111" w:type="pct"/>
            <w:tcBorders>
              <w:top w:val="single" w:sz="4" w:space="0" w:color="auto"/>
              <w:left w:val="single" w:sz="4" w:space="0" w:color="auto"/>
              <w:bottom w:val="single" w:sz="4" w:space="0" w:color="auto"/>
              <w:right w:val="single" w:sz="4" w:space="0" w:color="auto"/>
            </w:tcBorders>
            <w:hideMark/>
          </w:tcPr>
          <w:p w14:paraId="61422DF7" w14:textId="77777777" w:rsidR="00D87103" w:rsidRPr="001F21E0" w:rsidRDefault="00D87103" w:rsidP="005674E2">
            <w:pPr>
              <w:keepNext/>
              <w:keepLines/>
              <w:spacing w:after="0"/>
              <w:jc w:val="center"/>
            </w:pPr>
            <w:r w:rsidRPr="001F21E0">
              <w:rPr>
                <w:rFonts w:ascii="Arial" w:hAnsi="Arial"/>
                <w:b/>
                <w:sz w:val="18"/>
              </w:rPr>
              <w:t>T</w:t>
            </w:r>
            <w:r w:rsidRPr="001F21E0">
              <w:rPr>
                <w:rFonts w:ascii="Arial" w:hAnsi="Arial"/>
                <w:b/>
                <w:sz w:val="18"/>
                <w:vertAlign w:val="subscript"/>
              </w:rPr>
              <w:t xml:space="preserve">measure, E-UTRAN FDD </w:t>
            </w:r>
            <w:r w:rsidRPr="001F21E0">
              <w:rPr>
                <w:rFonts w:ascii="Arial" w:hAnsi="Arial"/>
                <w:b/>
                <w:sz w:val="18"/>
              </w:rPr>
              <w:t xml:space="preserve">(s) (DRX cycles) </w:t>
            </w:r>
          </w:p>
        </w:tc>
      </w:tr>
      <w:tr w:rsidR="00D87103" w:rsidRPr="001F21E0" w14:paraId="0A83FCEF" w14:textId="77777777" w:rsidTr="00813383">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31CE6796" w14:textId="77777777" w:rsidR="00D87103" w:rsidRPr="001F21E0" w:rsidRDefault="00D87103" w:rsidP="005674E2">
            <w:pPr>
              <w:keepNext/>
              <w:keepLines/>
              <w:spacing w:after="0"/>
              <w:jc w:val="center"/>
            </w:pPr>
            <w:r w:rsidRPr="001F21E0">
              <w:rPr>
                <w:rFonts w:ascii="Arial" w:hAnsi="Arial" w:hint="eastAsia"/>
                <w:sz w:val="18"/>
              </w:rPr>
              <w:t>≤</w:t>
            </w:r>
            <w:r w:rsidRPr="001F21E0">
              <w:rPr>
                <w:rFonts w:ascii="Arial" w:hAnsi="Arial" w:hint="eastAsia"/>
                <w:sz w:val="18"/>
              </w:rPr>
              <w:t>0.08</w:t>
            </w:r>
          </w:p>
        </w:tc>
        <w:tc>
          <w:tcPr>
            <w:tcW w:w="3111" w:type="pct"/>
            <w:tcBorders>
              <w:top w:val="single" w:sz="4" w:space="0" w:color="auto"/>
              <w:left w:val="single" w:sz="4" w:space="0" w:color="auto"/>
              <w:bottom w:val="single" w:sz="4" w:space="0" w:color="auto"/>
              <w:right w:val="single" w:sz="4" w:space="0" w:color="auto"/>
            </w:tcBorders>
            <w:hideMark/>
          </w:tcPr>
          <w:p w14:paraId="5668B8BD" w14:textId="77777777" w:rsidR="00D87103" w:rsidRPr="001F21E0" w:rsidRDefault="00D87103" w:rsidP="005674E2">
            <w:pPr>
              <w:keepNext/>
              <w:keepLines/>
              <w:spacing w:after="0"/>
              <w:jc w:val="center"/>
            </w:pPr>
            <w:r w:rsidRPr="001F21E0">
              <w:rPr>
                <w:rFonts w:ascii="Arial" w:hAnsi="Arial"/>
                <w:sz w:val="18"/>
              </w:rPr>
              <w:t>Non-DRX requirements in Section 9.4.2.2 apply</w:t>
            </w:r>
          </w:p>
        </w:tc>
      </w:tr>
      <w:tr w:rsidR="00D87103" w:rsidRPr="001F21E0" w14:paraId="16A9ADA0" w14:textId="77777777" w:rsidTr="00813383">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048B213D" w14:textId="77777777" w:rsidR="00D87103" w:rsidRPr="001F21E0" w:rsidRDefault="00D87103" w:rsidP="005674E2">
            <w:pPr>
              <w:keepNext/>
              <w:keepLines/>
              <w:spacing w:after="0"/>
              <w:ind w:left="720"/>
            </w:pPr>
            <w:r w:rsidRPr="001F21E0">
              <w:rPr>
                <w:rFonts w:ascii="Arial" w:hAnsi="Arial"/>
                <w:sz w:val="18"/>
              </w:rPr>
              <w:t xml:space="preserve">0&lt; DRX-cycle </w:t>
            </w:r>
            <w:r w:rsidRPr="001F21E0">
              <w:rPr>
                <w:rFonts w:ascii="Arial" w:hAnsi="Arial" w:hint="eastAsia"/>
                <w:sz w:val="18"/>
              </w:rPr>
              <w:t>≤</w:t>
            </w:r>
            <w:r w:rsidRPr="001F21E0">
              <w:rPr>
                <w:rFonts w:ascii="Arial" w:hAnsi="Arial" w:hint="eastAsia"/>
                <w:sz w:val="18"/>
              </w:rPr>
              <w:t>10.24</w:t>
            </w:r>
          </w:p>
        </w:tc>
        <w:tc>
          <w:tcPr>
            <w:tcW w:w="3111" w:type="pct"/>
            <w:tcBorders>
              <w:top w:val="single" w:sz="4" w:space="0" w:color="auto"/>
              <w:left w:val="single" w:sz="4" w:space="0" w:color="auto"/>
              <w:bottom w:val="single" w:sz="4" w:space="0" w:color="auto"/>
              <w:right w:val="single" w:sz="4" w:space="0" w:color="auto"/>
            </w:tcBorders>
            <w:hideMark/>
          </w:tcPr>
          <w:p w14:paraId="6886CE6A" w14:textId="77777777" w:rsidR="00D87103" w:rsidRPr="001F21E0" w:rsidRDefault="00D87103" w:rsidP="005674E2">
            <w:pPr>
              <w:keepNext/>
              <w:keepLines/>
              <w:spacing w:after="0"/>
              <w:jc w:val="center"/>
            </w:pPr>
            <w:r w:rsidRPr="001F21E0">
              <w:rPr>
                <w:rFonts w:ascii="Arial" w:hAnsi="Arial"/>
                <w:sz w:val="18"/>
              </w:rPr>
              <w:t>Note1 (5*K)</w:t>
            </w:r>
          </w:p>
        </w:tc>
      </w:tr>
      <w:tr w:rsidR="00D87103" w:rsidRPr="001F21E0" w14:paraId="3DAFA925" w14:textId="77777777" w:rsidTr="005674E2">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67682EF" w14:textId="77777777" w:rsidR="00D87103" w:rsidRPr="001F21E0" w:rsidRDefault="00D87103" w:rsidP="005674E2">
            <w:pPr>
              <w:keepNext/>
              <w:keepLines/>
              <w:spacing w:after="0"/>
              <w:ind w:left="851" w:hanging="851"/>
            </w:pPr>
            <w:r w:rsidRPr="001F21E0">
              <w:rPr>
                <w:rFonts w:ascii="Arial" w:hAnsi="Arial"/>
                <w:sz w:val="18"/>
              </w:rPr>
              <w:t>NOTE 1:</w:t>
            </w:r>
            <w:r w:rsidRPr="001F21E0">
              <w:rPr>
                <w:rFonts w:ascii="Arial" w:hAnsi="Arial"/>
                <w:sz w:val="18"/>
              </w:rPr>
              <w:tab/>
              <w:t>The time depends on the DRX cycle length.</w:t>
            </w:r>
          </w:p>
          <w:p w14:paraId="0B89B9F5" w14:textId="77777777" w:rsidR="00D87103" w:rsidRPr="001F21E0" w:rsidRDefault="00D87103" w:rsidP="005674E2">
            <w:pPr>
              <w:keepNext/>
              <w:keepLines/>
              <w:spacing w:after="0"/>
              <w:ind w:left="851" w:hanging="851"/>
            </w:pPr>
            <w:r w:rsidRPr="001F21E0">
              <w:rPr>
                <w:rFonts w:ascii="Arial" w:hAnsi="Arial"/>
                <w:sz w:val="18"/>
              </w:rPr>
              <w:t>NOTE 2:</w:t>
            </w:r>
            <w:r w:rsidRPr="001F21E0">
              <w:rPr>
                <w:rFonts w:ascii="Arial" w:hAnsi="Arial"/>
                <w:sz w:val="18"/>
              </w:rPr>
              <w:tab/>
              <w:t>K=TBD and depends at least on N</w:t>
            </w:r>
            <w:r w:rsidRPr="001F21E0">
              <w:rPr>
                <w:rFonts w:ascii="Arial" w:hAnsi="Arial"/>
                <w:sz w:val="18"/>
                <w:vertAlign w:val="subscript"/>
              </w:rPr>
              <w:t>freq, SA</w:t>
            </w:r>
            <w:r w:rsidRPr="001F21E0">
              <w:rPr>
                <w:rFonts w:ascii="Arial" w:hAnsi="Arial"/>
                <w:sz w:val="18"/>
              </w:rPr>
              <w:t xml:space="preserve"> defined in Section 9.1.3.3.</w:t>
            </w:r>
          </w:p>
        </w:tc>
      </w:tr>
    </w:tbl>
    <w:p w14:paraId="16F8D2AD" w14:textId="77777777" w:rsidR="00D87103" w:rsidRPr="001F21E0" w:rsidRDefault="00D87103" w:rsidP="005674E2">
      <w:pPr>
        <w:rPr>
          <w:rFonts w:eastAsia="Times New Roman" w:cs="v4.2.0"/>
        </w:rPr>
      </w:pPr>
    </w:p>
    <w:p w14:paraId="62B6EF58" w14:textId="77777777" w:rsidR="00D87103" w:rsidRPr="001F21E0" w:rsidRDefault="00D87103" w:rsidP="00D87103">
      <w:pPr>
        <w:rPr>
          <w:rFonts w:eastAsia="Times New Roman" w:cs="v4.2.0"/>
        </w:rPr>
      </w:pPr>
      <w:r w:rsidRPr="001F21E0">
        <w:rPr>
          <w:rFonts w:eastAsia="Times New Roman" w:cs="v4.2.0"/>
        </w:rPr>
        <w:t>If higher layer filtering is used, an additional cell identification delay can be expected.</w:t>
      </w:r>
    </w:p>
    <w:p w14:paraId="1F08DB29" w14:textId="56AEE675" w:rsidR="00D87103" w:rsidRPr="001F21E0" w:rsidRDefault="00D87103" w:rsidP="00D87103">
      <w:pPr>
        <w:rPr>
          <w:rFonts w:eastAsia="Times New Roman" w:cs="v4.2.0"/>
        </w:rPr>
      </w:pPr>
      <w:r w:rsidRPr="001F21E0">
        <w:rPr>
          <w:rFonts w:eastAsia="Times New Roman" w:cs="v4.2.0"/>
        </w:rPr>
        <w:t>The NR – E-UTRAN FDD RSRP measurement accuracy for all measured cells shall be as specified in Section 10.2.2. The NR – E-UTRAN FDD RSRQ measurement accuracy for all measured cells shall be as specified in Section 10.2.3. The NR – E-UTRAN FDD RS-SINR measurement accuracy for all measured cells shall be as specified in Section 10.2.5.</w:t>
      </w:r>
    </w:p>
    <w:p w14:paraId="31CC85B8" w14:textId="77777777" w:rsidR="00D87103" w:rsidRPr="001F21E0" w:rsidRDefault="00D87103" w:rsidP="00D87103">
      <w:r w:rsidRPr="001F21E0">
        <w:lastRenderedPageBreak/>
        <w:t>Editor’s note: gap sharing to be accounted for.</w:t>
      </w:r>
    </w:p>
    <w:p w14:paraId="0E32A4CF" w14:textId="77777777" w:rsidR="00D87103" w:rsidRPr="001F21E0" w:rsidRDefault="00D87103" w:rsidP="001F21E0">
      <w:pPr>
        <w:keepNext/>
        <w:keepLines/>
        <w:spacing w:before="120"/>
        <w:ind w:left="1418" w:hanging="1418"/>
        <w:outlineLvl w:val="3"/>
      </w:pPr>
      <w:r w:rsidRPr="001F21E0">
        <w:rPr>
          <w:rFonts w:ascii="Arial" w:hAnsi="Arial"/>
          <w:sz w:val="24"/>
        </w:rPr>
        <w:t>9.4.2.4</w:t>
      </w:r>
      <w:r w:rsidRPr="001F21E0">
        <w:rPr>
          <w:rFonts w:ascii="Arial" w:hAnsi="Arial"/>
          <w:sz w:val="24"/>
        </w:rPr>
        <w:tab/>
        <w:t>Measurement reporting requirements</w:t>
      </w:r>
    </w:p>
    <w:p w14:paraId="47E95F2F" w14:textId="77777777" w:rsidR="00D87103" w:rsidRPr="001F21E0" w:rsidRDefault="00D87103" w:rsidP="001F21E0">
      <w:pPr>
        <w:keepNext/>
        <w:keepLines/>
        <w:spacing w:before="120"/>
        <w:ind w:left="1701" w:hanging="1701"/>
        <w:outlineLvl w:val="4"/>
      </w:pPr>
      <w:r w:rsidRPr="001F21E0">
        <w:rPr>
          <w:rFonts w:ascii="Arial" w:hAnsi="Arial"/>
          <w:sz w:val="22"/>
        </w:rPr>
        <w:t>9.4.2.4.1</w:t>
      </w:r>
      <w:r w:rsidRPr="001F21E0">
        <w:rPr>
          <w:rFonts w:ascii="Arial" w:hAnsi="Arial"/>
          <w:sz w:val="22"/>
        </w:rPr>
        <w:tab/>
        <w:t>Periodic Reporting</w:t>
      </w:r>
    </w:p>
    <w:p w14:paraId="5EF55A93" w14:textId="598CD767" w:rsidR="00D87103" w:rsidRPr="001F21E0" w:rsidRDefault="00D87103" w:rsidP="00D87103">
      <w:pPr>
        <w:rPr>
          <w:rFonts w:eastAsia="Times New Roman" w:cs="v4.2.0"/>
        </w:rPr>
      </w:pPr>
      <w:r w:rsidRPr="001F21E0">
        <w:rPr>
          <w:rFonts w:eastAsia="Times New Roman" w:cs="v4.2.0"/>
        </w:rPr>
        <w:t>The reported NR – E-UTRAN FDD RSRP, RSRQ, and RS-SINR measurements contained in periodically triggered measurement reports shall meet the requirements in Sections 10.2.2, 10.2.3, and 10.2.5, respectively.</w:t>
      </w:r>
    </w:p>
    <w:p w14:paraId="05A0A4B4" w14:textId="77777777" w:rsidR="00D87103" w:rsidRPr="001F21E0" w:rsidRDefault="00D87103" w:rsidP="001F21E0">
      <w:pPr>
        <w:keepNext/>
        <w:keepLines/>
        <w:spacing w:before="120"/>
        <w:ind w:left="1701" w:hanging="1701"/>
        <w:outlineLvl w:val="4"/>
      </w:pPr>
      <w:r w:rsidRPr="001F21E0">
        <w:rPr>
          <w:rFonts w:ascii="Arial" w:hAnsi="Arial"/>
          <w:sz w:val="22"/>
        </w:rPr>
        <w:t>9.4.2.4.2</w:t>
      </w:r>
      <w:r w:rsidRPr="001F21E0">
        <w:rPr>
          <w:rFonts w:ascii="Arial" w:hAnsi="Arial"/>
          <w:sz w:val="22"/>
        </w:rPr>
        <w:tab/>
        <w:t>Event-Triggered Periodic Reporting</w:t>
      </w:r>
    </w:p>
    <w:p w14:paraId="7EDB450F" w14:textId="5C182D33" w:rsidR="00D87103" w:rsidRPr="001F21E0" w:rsidRDefault="00D87103" w:rsidP="00D87103">
      <w:pPr>
        <w:rPr>
          <w:rFonts w:eastAsia="Times New Roman" w:cs="v4.2.0"/>
        </w:rPr>
      </w:pPr>
      <w:r w:rsidRPr="001F21E0">
        <w:rPr>
          <w:rFonts w:eastAsia="Times New Roman" w:cs="v4.2.0"/>
        </w:rPr>
        <w:t>The reported NR – E-UTRAN FDD RSRP, RSRQ, and RS-SINR measurements contained in event-triggered periodic measurement reports shall meet the requirements in Sections 10.2.2, 10.2.3, and 10.2.5, respectively.</w:t>
      </w:r>
    </w:p>
    <w:p w14:paraId="3CF54F14" w14:textId="77777777" w:rsidR="00D87103" w:rsidRPr="001F21E0" w:rsidRDefault="00D87103" w:rsidP="00D87103">
      <w:pPr>
        <w:rPr>
          <w:rFonts w:eastAsia="Times New Roman" w:cs="v4.2.0"/>
        </w:rPr>
      </w:pPr>
      <w:r w:rsidRPr="001F21E0">
        <w:rPr>
          <w:rFonts w:eastAsia="Times New Roman" w:cs="v4.2.0"/>
        </w:rPr>
        <w:t>The first report in event-triggered periodic measurement reporting shall meet the requirements specified in Section 9.4.2.4.3.</w:t>
      </w:r>
    </w:p>
    <w:p w14:paraId="29E78B35" w14:textId="77777777" w:rsidR="00D87103" w:rsidRPr="001F21E0" w:rsidRDefault="00D87103" w:rsidP="001F21E0">
      <w:pPr>
        <w:keepNext/>
        <w:keepLines/>
        <w:spacing w:before="120"/>
        <w:ind w:left="1701" w:hanging="1701"/>
        <w:outlineLvl w:val="4"/>
      </w:pPr>
      <w:r w:rsidRPr="001F21E0">
        <w:rPr>
          <w:rFonts w:ascii="Arial" w:hAnsi="Arial"/>
          <w:sz w:val="22"/>
        </w:rPr>
        <w:t>9.4.2.4.3</w:t>
      </w:r>
      <w:r w:rsidRPr="001F21E0">
        <w:rPr>
          <w:rFonts w:ascii="Arial" w:hAnsi="Arial"/>
          <w:sz w:val="22"/>
        </w:rPr>
        <w:tab/>
        <w:t>Event-Triggered Reporting</w:t>
      </w:r>
    </w:p>
    <w:p w14:paraId="32D43B09" w14:textId="698F0F22" w:rsidR="00D87103" w:rsidRPr="001F21E0" w:rsidRDefault="00D87103" w:rsidP="00D87103">
      <w:pPr>
        <w:rPr>
          <w:rFonts w:eastAsia="Times New Roman" w:cs="v4.2.0"/>
        </w:rPr>
      </w:pPr>
      <w:r w:rsidRPr="001F21E0">
        <w:rPr>
          <w:rFonts w:eastAsia="Times New Roman" w:cs="v4.2.0"/>
        </w:rPr>
        <w:t>The reported NR – E-UTRAN FDD RSRP, RSRQ, and RS-SINR measurements contained in event-triggered measurement reports shall meet the requirements in Sections 10.2.2, 10.2.3, and 10.2.5, respectively.</w:t>
      </w:r>
    </w:p>
    <w:p w14:paraId="12E98663" w14:textId="77777777" w:rsidR="00D87103" w:rsidRPr="001F21E0" w:rsidRDefault="00D87103" w:rsidP="00D87103">
      <w:pPr>
        <w:rPr>
          <w:rFonts w:eastAsia="Times New Roman" w:cs="v4.2.0"/>
        </w:rPr>
      </w:pPr>
      <w:r w:rsidRPr="001F21E0">
        <w:rPr>
          <w:rFonts w:eastAsia="Times New Roman" w:cs="v4.2.0"/>
        </w:rPr>
        <w:t xml:space="preserve">The UE shall not send any event-triggered measurement reports, as long as </w:t>
      </w:r>
      <w:r w:rsidRPr="001F21E0">
        <w:rPr>
          <w:rFonts w:eastAsia="Times New Roman" w:cs="v4.2.0"/>
          <w:lang w:eastAsia="zh-CN"/>
        </w:rPr>
        <w:t>no</w:t>
      </w:r>
      <w:r w:rsidRPr="001F21E0">
        <w:rPr>
          <w:rFonts w:eastAsia="Times New Roman" w:cs="v4.2.0"/>
        </w:rPr>
        <w:t xml:space="preserve"> reporting criteria </w:t>
      </w:r>
      <w:r w:rsidRPr="001F21E0">
        <w:rPr>
          <w:rFonts w:eastAsia="Times New Roman" w:cs="v4.2.0"/>
          <w:lang w:eastAsia="zh-CN"/>
        </w:rPr>
        <w:t>are</w:t>
      </w:r>
      <w:r w:rsidRPr="001F21E0">
        <w:rPr>
          <w:rFonts w:eastAsia="Times New Roman" w:cs="v4.2.0"/>
        </w:rPr>
        <w:t xml:space="preserve"> fulfilled.</w:t>
      </w:r>
    </w:p>
    <w:p w14:paraId="23D54DB2" w14:textId="77777777" w:rsidR="00D87103" w:rsidRPr="001F21E0" w:rsidRDefault="00D87103" w:rsidP="00D87103">
      <w:pPr>
        <w:rPr>
          <w:rFonts w:eastAsia="Times New Roman" w:cs="v4.2.0"/>
          <w:lang w:eastAsia="zh-CN"/>
        </w:rPr>
      </w:pPr>
      <w:r w:rsidRPr="001F21E0">
        <w:rPr>
          <w:rFonts w:eastAsia="Times New Roman"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1F21E0">
        <w:rPr>
          <w:rFonts w:eastAsia="Times New Roman" w:cs="v4.2.0"/>
          <w:lang w:eastAsia="zh-CN"/>
        </w:rPr>
        <w:t xml:space="preserve"> </w:t>
      </w:r>
      <w:r w:rsidRPr="001F21E0">
        <w:rPr>
          <w:rFonts w:eastAsia="Times New Roman" w:cs="v4.2.0"/>
        </w:rPr>
        <w:t>This measurement reporting delay excludes a delay uncertainty resulted when inserting the measurement report to the TTI of the uplink DCCH. The delay uncertainty is: 2 x TTI</w:t>
      </w:r>
      <w:r w:rsidRPr="001F21E0">
        <w:rPr>
          <w:rFonts w:eastAsia="Times New Roman" w:cs="v4.2.0"/>
          <w:vertAlign w:val="subscript"/>
        </w:rPr>
        <w:t>DCCH</w:t>
      </w:r>
      <w:r w:rsidRPr="001F21E0">
        <w:rPr>
          <w:rFonts w:eastAsia="Times New Roman" w:cs="v4.2.0"/>
          <w:lang w:eastAsia="zh-CN"/>
        </w:rPr>
        <w:t xml:space="preserve"> </w:t>
      </w:r>
      <w:r w:rsidRPr="001F21E0">
        <w:rPr>
          <w:rFonts w:eastAsia="Times New Roman"/>
        </w:rPr>
        <w:t>where TTI</w:t>
      </w:r>
      <w:r w:rsidRPr="001F21E0">
        <w:rPr>
          <w:rFonts w:eastAsia="Times New Roman"/>
          <w:vertAlign w:val="subscript"/>
        </w:rPr>
        <w:t>DCCH</w:t>
      </w:r>
      <w:r w:rsidRPr="001F21E0">
        <w:rPr>
          <w:rFonts w:eastAsia="Times New Roman"/>
        </w:rPr>
        <w:t xml:space="preserve"> is the duration of subframe or slot or subslot when the measurement report is transmitted on the PUSCH with subframe or slot or subslot duration</w:t>
      </w:r>
      <w:r w:rsidRPr="001F21E0">
        <w:rPr>
          <w:rFonts w:eastAsia="Times New Roman" w:cs="v4.2.0"/>
          <w:lang w:eastAsia="zh-CN"/>
        </w:rPr>
        <w:t>. This measurement reporting delay excludes a delay which caused by no UL resources for UE to send the measurement report.</w:t>
      </w:r>
    </w:p>
    <w:p w14:paraId="49127550" w14:textId="77777777" w:rsidR="00D87103" w:rsidRPr="001F21E0" w:rsidRDefault="00D87103" w:rsidP="00D87103">
      <w:pPr>
        <w:rPr>
          <w:rFonts w:eastAsia="Times New Roman" w:cs="v4.2.0"/>
        </w:rPr>
      </w:pPr>
      <w:r w:rsidRPr="001F21E0">
        <w:rPr>
          <w:rFonts w:eastAsia="Times New Roman" w:cs="v4.2.0"/>
        </w:rPr>
        <w:t xml:space="preserve">The event triggered measurement reporting delay, measured without L3 filtering shall be less than T </w:t>
      </w:r>
      <w:r w:rsidRPr="001F21E0">
        <w:rPr>
          <w:rFonts w:eastAsia="Times New Roman" w:cs="v4.2.0"/>
          <w:vertAlign w:val="subscript"/>
        </w:rPr>
        <w:t>Identify, E-UTRAN FDD</w:t>
      </w:r>
      <w:r w:rsidRPr="001F21E0">
        <w:rPr>
          <w:rFonts w:eastAsia="Times New Roman" w:cs="v4.2.0"/>
        </w:rPr>
        <w:t xml:space="preserve"> defined in Sections 9.4.2.2 and 9.4.2.3 without DRX and with DRX, respectively</w:t>
      </w:r>
      <w:r w:rsidRPr="001F21E0">
        <w:rPr>
          <w:rFonts w:eastAsia="Times New Roman" w:cs="v4.2.0"/>
          <w:lang w:eastAsia="zh-CN"/>
        </w:rPr>
        <w:t>.</w:t>
      </w:r>
      <w:r w:rsidRPr="001F21E0">
        <w:rPr>
          <w:rFonts w:eastAsia="Times New Roman" w:cs="v4.2.0"/>
          <w:vertAlign w:val="subscript"/>
        </w:rPr>
        <w:t xml:space="preserve"> </w:t>
      </w:r>
      <w:r w:rsidRPr="001F21E0">
        <w:rPr>
          <w:rFonts w:eastAsia="Times New Roman" w:cs="v4.2.0"/>
        </w:rPr>
        <w:t>When L3 filtering is used, an additional delay can be expected.</w:t>
      </w:r>
    </w:p>
    <w:p w14:paraId="642B5B1F" w14:textId="651E95BF" w:rsidR="00D87103" w:rsidRPr="001F21E0" w:rsidRDefault="00D87103" w:rsidP="00D87103">
      <w:pPr>
        <w:rPr>
          <w:rFonts w:eastAsia="Times New Roman"/>
          <w:lang w:eastAsia="zh-CN"/>
        </w:rPr>
      </w:pPr>
      <w:r w:rsidRPr="001F21E0">
        <w:rPr>
          <w:rFonts w:eastAsia="Times New Roman"/>
        </w:rPr>
        <w:t>If a cell which has been detectable at least for the time period T</w:t>
      </w:r>
      <w:r w:rsidRPr="001F21E0">
        <w:rPr>
          <w:rFonts w:eastAsia="Times New Roman"/>
          <w:vertAlign w:val="subscript"/>
        </w:rPr>
        <w:t>Identify, E-UTRAN FDD</w:t>
      </w:r>
      <w:r w:rsidRPr="001F21E0">
        <w:rPr>
          <w:rFonts w:eastAsia="Times New Roman" w:cs="v4.2.0"/>
        </w:rPr>
        <w:t xml:space="preserve"> becomes undetectable for a period </w:t>
      </w:r>
      <w:r w:rsidRPr="001F21E0">
        <w:rPr>
          <w:rFonts w:eastAsia="Times New Roman"/>
        </w:rPr>
        <w:t xml:space="preserve">≤ TBD seconds and then the cell becomes detectable again and </w:t>
      </w:r>
      <w:r w:rsidRPr="001F21E0">
        <w:rPr>
          <w:rFonts w:eastAsia="Times New Roman" w:cs="v4.2.0"/>
        </w:rPr>
        <w:t xml:space="preserve">triggers an event as </w:t>
      </w:r>
      <w:r w:rsidRPr="001F21E0">
        <w:rPr>
          <w:rFonts w:eastAsia="Times New Roman" w:cs="v4.2.0"/>
          <w:lang w:eastAsia="zh-CN"/>
        </w:rPr>
        <w:t xml:space="preserve">per </w:t>
      </w:r>
      <w:r w:rsidRPr="001F21E0">
        <w:rPr>
          <w:rFonts w:eastAsia="Times New Roman"/>
        </w:rPr>
        <w:t>TS 38.331 [2], the event triggered measurement reporting delay shall be less than</w:t>
      </w:r>
      <w:r w:rsidRPr="001F21E0">
        <w:rPr>
          <w:rFonts w:eastAsia="Times New Roman" w:cs="v4.2.0"/>
        </w:rPr>
        <w:t xml:space="preserve"> T</w:t>
      </w:r>
      <w:r w:rsidRPr="001F21E0">
        <w:rPr>
          <w:rFonts w:eastAsia="Times New Roman" w:cs="v4.2.0"/>
          <w:vertAlign w:val="subscript"/>
        </w:rPr>
        <w:t>Measure, E-UTRAN FDD</w:t>
      </w:r>
      <w:r w:rsidRPr="001F21E0">
        <w:rPr>
          <w:rFonts w:eastAsia="Times New Roman"/>
        </w:rPr>
        <w:t xml:space="preserve"> provided the timing to that cell has not changed more than </w:t>
      </w:r>
      <w:r w:rsidRPr="001F21E0">
        <w:rPr>
          <w:rFonts w:eastAsia="Times New Roman"/>
          <w:lang w:eastAsia="zh-CN"/>
        </w:rPr>
        <w:sym w:font="Symbol" w:char="F0B1"/>
      </w:r>
      <w:r w:rsidRPr="001F21E0">
        <w:rPr>
          <w:rFonts w:eastAsia="Times New Roman"/>
          <w:lang w:eastAsia="zh-CN"/>
        </w:rPr>
        <w:t xml:space="preserve"> 50 Ts </w:t>
      </w:r>
      <w:r w:rsidRPr="001F21E0">
        <w:rPr>
          <w:rFonts w:eastAsia="Times New Roman"/>
        </w:rPr>
        <w:t xml:space="preserve">while </w:t>
      </w:r>
      <w:r w:rsidRPr="001F21E0">
        <w:rPr>
          <w:rFonts w:eastAsia="Times New Roman" w:cs="v4.2.0"/>
        </w:rPr>
        <w:t>measurement</w:t>
      </w:r>
      <w:r w:rsidRPr="001F21E0">
        <w:rPr>
          <w:rFonts w:eastAsia="Times New Roman"/>
        </w:rPr>
        <w:t xml:space="preserve"> gap has not been available and the L3 filter has not been used.</w:t>
      </w:r>
    </w:p>
    <w:p w14:paraId="19EEE58C" w14:textId="70F6D324" w:rsidR="00D87103" w:rsidRPr="001F21E0" w:rsidRDefault="00D87103" w:rsidP="005674E2">
      <w:pPr>
        <w:pStyle w:val="Heading3"/>
        <w:rPr>
          <w:rFonts w:eastAsia="Times New Roman"/>
          <w:noProof/>
          <w:lang w:val="sv-SE"/>
        </w:rPr>
      </w:pPr>
      <w:bookmarkStart w:id="203" w:name="_Toc525607403"/>
      <w:r w:rsidRPr="001F21E0">
        <w:rPr>
          <w:lang w:val="sv-SE"/>
        </w:rPr>
        <w:t>9.4.3</w:t>
      </w:r>
      <w:r w:rsidRPr="001F21E0">
        <w:rPr>
          <w:lang w:val="sv-SE"/>
        </w:rPr>
        <w:tab/>
        <w:t>SA: NR − E-UTRAN TDD measurements</w:t>
      </w:r>
      <w:bookmarkEnd w:id="203"/>
    </w:p>
    <w:p w14:paraId="7CE8E3D4" w14:textId="77777777" w:rsidR="00D87103" w:rsidRPr="001F21E0" w:rsidRDefault="00D87103" w:rsidP="001F21E0">
      <w:pPr>
        <w:keepNext/>
        <w:keepLines/>
        <w:spacing w:before="120"/>
        <w:ind w:left="1418" w:hanging="1418"/>
        <w:outlineLvl w:val="3"/>
      </w:pPr>
      <w:r w:rsidRPr="001F21E0">
        <w:rPr>
          <w:rFonts w:ascii="Arial" w:hAnsi="Arial"/>
          <w:sz w:val="24"/>
        </w:rPr>
        <w:t>9.4.3.1</w:t>
      </w:r>
      <w:r w:rsidRPr="001F21E0">
        <w:rPr>
          <w:rFonts w:ascii="Arial" w:hAnsi="Arial"/>
          <w:sz w:val="24"/>
        </w:rPr>
        <w:tab/>
        <w:t>Introduction</w:t>
      </w:r>
    </w:p>
    <w:p w14:paraId="0D793028" w14:textId="77777777" w:rsidR="00D87103" w:rsidRPr="001F21E0" w:rsidRDefault="00D87103" w:rsidP="00D87103">
      <w:pPr>
        <w:rPr>
          <w:rFonts w:eastAsia="Times New Roman"/>
        </w:rPr>
      </w:pPr>
      <w:r w:rsidRPr="001F21E0">
        <w:rPr>
          <w:rFonts w:eastAsia="Times New Roman"/>
        </w:rPr>
        <w:t>The requirements are applicable for NR−E-UTRAN TDD RSRP, RSRQ, and RS-SINR measuements.</w:t>
      </w:r>
    </w:p>
    <w:p w14:paraId="7D3936FC" w14:textId="77777777" w:rsidR="00D87103" w:rsidRPr="001F21E0" w:rsidRDefault="00D87103" w:rsidP="00D87103">
      <w:pPr>
        <w:rPr>
          <w:rFonts w:eastAsia="Times New Roman"/>
        </w:rPr>
      </w:pPr>
      <w:r w:rsidRPr="001F21E0">
        <w:rPr>
          <w:rFonts w:eastAsia="Times New Roman"/>
        </w:rPr>
        <w:t>In the requirements, an E-UTRAN TDD cell is considered to be detectable when:</w:t>
      </w:r>
    </w:p>
    <w:p w14:paraId="16FF5431" w14:textId="07CD9A18" w:rsidR="00D87103" w:rsidRPr="001F21E0" w:rsidRDefault="00D87103" w:rsidP="005674E2">
      <w:pPr>
        <w:ind w:left="568" w:hanging="284"/>
        <w:rPr>
          <w:rFonts w:eastAsia="Times New Roman"/>
        </w:rPr>
      </w:pPr>
      <w:r w:rsidRPr="001F21E0">
        <w:rPr>
          <w:rFonts w:eastAsia="Times New Roman"/>
        </w:rPr>
        <w:t>-</w:t>
      </w:r>
      <w:r w:rsidRPr="001F21E0">
        <w:rPr>
          <w:rFonts w:eastAsia="Times New Roman"/>
        </w:rPr>
        <w:tab/>
        <w:t>RSRP related conditions in the accuracy requirements in Section 10.2.2 are fulfilled for a corresponding Band, together with the corresponding side conditions in Annex B.2 and Annex B.3 of TS 36.133 [15],</w:t>
      </w:r>
    </w:p>
    <w:p w14:paraId="5C4D8BFA" w14:textId="759D448F" w:rsidR="00D87103" w:rsidRPr="001F21E0" w:rsidRDefault="00D87103" w:rsidP="005674E2">
      <w:pPr>
        <w:ind w:left="568" w:hanging="284"/>
        <w:rPr>
          <w:rFonts w:eastAsia="Times New Roman"/>
        </w:rPr>
      </w:pPr>
      <w:r w:rsidRPr="001F21E0">
        <w:rPr>
          <w:rFonts w:eastAsia="Times New Roman"/>
        </w:rPr>
        <w:t>-</w:t>
      </w:r>
      <w:r w:rsidRPr="001F21E0">
        <w:rPr>
          <w:rFonts w:eastAsia="Times New Roman"/>
        </w:rPr>
        <w:tab/>
        <w:t>RSRQ related conditions in the accuracy requirements in Section 10.2.3 are fulfilled for a corresponding Band, together with the corresponding side conditions in Annex B.2 and Annex B.3 of TS 36.133 [15],</w:t>
      </w:r>
    </w:p>
    <w:p w14:paraId="25FFEE28" w14:textId="4617D5A7" w:rsidR="00D87103" w:rsidRPr="001F21E0" w:rsidRDefault="005674E2" w:rsidP="005674E2">
      <w:pPr>
        <w:ind w:left="568" w:hanging="284"/>
        <w:rPr>
          <w:rFonts w:eastAsia="Times New Roman" w:cs="v4.2.0"/>
        </w:rPr>
      </w:pPr>
      <w:r w:rsidRPr="001F21E0">
        <w:rPr>
          <w:rFonts w:eastAsia="Times New Roman"/>
        </w:rPr>
        <w:t>-</w:t>
      </w:r>
      <w:r w:rsidR="00D87103" w:rsidRPr="001F21E0">
        <w:rPr>
          <w:rFonts w:eastAsia="Times New Roman"/>
        </w:rPr>
        <w:tab/>
        <w:t>RS-SINR related conditions in the accuracy requirements in Section 10.2.5 are fulfilled for a corresponding Band, together with the corresponding side conditions in Annex B.2 and Annex B.3 of TS 36.133 [15].</w:t>
      </w:r>
      <w:r w:rsidR="00D87103" w:rsidRPr="001F21E0" w:rsidDel="000E23A3">
        <w:rPr>
          <w:rFonts w:eastAsia="Times New Roman"/>
        </w:rPr>
        <w:t>-</w:t>
      </w:r>
      <w:r w:rsidR="00D87103" w:rsidRPr="001F21E0">
        <w:rPr>
          <w:rFonts w:eastAsia="Times New Roman"/>
        </w:rPr>
        <w:t>.</w:t>
      </w:r>
    </w:p>
    <w:p w14:paraId="6660436E" w14:textId="77777777" w:rsidR="00D87103" w:rsidRPr="001F21E0" w:rsidRDefault="00D87103" w:rsidP="005674E2">
      <w:pPr>
        <w:keepNext/>
        <w:keepLines/>
        <w:spacing w:before="120"/>
        <w:ind w:left="1418" w:hanging="1418"/>
        <w:outlineLvl w:val="3"/>
      </w:pPr>
      <w:r w:rsidRPr="001F21E0">
        <w:rPr>
          <w:rFonts w:ascii="Arial" w:hAnsi="Arial"/>
          <w:sz w:val="24"/>
        </w:rPr>
        <w:lastRenderedPageBreak/>
        <w:t>9.4.3.2</w:t>
      </w:r>
      <w:r w:rsidRPr="001F21E0">
        <w:rPr>
          <w:rFonts w:ascii="Arial" w:hAnsi="Arial"/>
          <w:sz w:val="24"/>
        </w:rPr>
        <w:tab/>
        <w:t>Requirements when no DRX is used</w:t>
      </w:r>
    </w:p>
    <w:p w14:paraId="1607B711" w14:textId="7459203C" w:rsidR="00D87103" w:rsidRPr="001F21E0" w:rsidRDefault="00D87103" w:rsidP="00D87103">
      <w:pPr>
        <w:rPr>
          <w:rFonts w:eastAsia="Times New Roman" w:cs="v4.2.0"/>
        </w:rPr>
      </w:pPr>
      <w:r w:rsidRPr="001F21E0">
        <w:rPr>
          <w:rFonts w:eastAsia="Times New Roman" w:cs="v4.2.0"/>
        </w:rPr>
        <w:t>When the UE requires measurement gaps to idenitify and measurement inter-RAT cells and an appropriate measurement gap pattern is scheduled, the UE shall be able to identify a new detectable TDD cell within T</w:t>
      </w:r>
      <w:r w:rsidRPr="001F21E0">
        <w:rPr>
          <w:rFonts w:eastAsia="Times New Roman" w:cs="v4.2.0"/>
          <w:vertAlign w:val="subscript"/>
        </w:rPr>
        <w:t>Identify, E-UTRAN TDD</w:t>
      </w:r>
      <w:r w:rsidRPr="001F21E0">
        <w:rPr>
          <w:rFonts w:eastAsia="Times New Roman" w:cs="v4.2.0"/>
        </w:rPr>
        <w:t xml:space="preserve"> according to the following expression:</w:t>
      </w:r>
    </w:p>
    <w:p w14:paraId="4106D46D" w14:textId="446E6E3B" w:rsidR="00D87103" w:rsidRPr="001F21E0" w:rsidRDefault="00D87103" w:rsidP="005674E2">
      <w:pPr>
        <w:numPr>
          <w:ilvl w:val="0"/>
          <w:numId w:val="48"/>
        </w:numPr>
        <w:rPr>
          <w:rFonts w:eastAsia="Times New Roman" w:cs="v4.2.0"/>
        </w:rPr>
      </w:pPr>
      <w:r w:rsidRPr="001F21E0">
        <w:rPr>
          <w:rFonts w:eastAsia="Times New Roman" w:hint="eastAsia"/>
          <w:lang w:eastAsia="zh-CN"/>
        </w:rPr>
        <w:t xml:space="preserve">When configuration 0 or configuration 1 in Table </w:t>
      </w:r>
      <w:r w:rsidRPr="001F21E0">
        <w:rPr>
          <w:rFonts w:eastAsia="Times New Roman"/>
          <w:lang w:eastAsia="zh-CN"/>
        </w:rPr>
        <w:t>9.4.3.2-1</w:t>
      </w:r>
      <w:r w:rsidRPr="001F21E0">
        <w:rPr>
          <w:rFonts w:eastAsia="Times New Roman" w:hint="eastAsia"/>
          <w:lang w:eastAsia="zh-CN"/>
        </w:rPr>
        <w:t xml:space="preserve"> is applied</w:t>
      </w:r>
      <w:r w:rsidRPr="001F21E0">
        <w:rPr>
          <w:rFonts w:eastAsia="Times New Roman" w:cs="v4.2.0"/>
        </w:rPr>
        <w:t>,</w:t>
      </w:r>
    </w:p>
    <w:p w14:paraId="3E103DDA" w14:textId="4C855F95" w:rsidR="00D87103" w:rsidRPr="001F21E0" w:rsidRDefault="005674E2" w:rsidP="005674E2">
      <w:pPr>
        <w:pStyle w:val="EQ"/>
        <w:rPr>
          <w:rFonts w:eastAsia="Times New Roman" w:cs="v4.2.0"/>
        </w:rPr>
      </w:pPr>
      <w:r w:rsidRPr="001F21E0">
        <w:rPr>
          <w:rFonts w:eastAsia="Times New Roman" w:cs="v4.2.0"/>
          <w:lang w:val="en-US"/>
        </w:rPr>
        <w:tab/>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Identify</m:t>
            </m:r>
            <m:r>
              <m:rPr>
                <m:sty m:val="p"/>
              </m:rPr>
              <w:rPr>
                <w:rFonts w:ascii="Cambria Math" w:hAnsi="Cambria Math"/>
                <w:lang w:val="en-US"/>
              </w:rPr>
              <m:t xml:space="preserve">,  </m:t>
            </m:r>
            <m:r>
              <w:rPr>
                <w:rFonts w:ascii="Cambria Math" w:hAnsi="Cambria Math"/>
                <w:lang w:val="en-US"/>
              </w:rPr>
              <m:t>E</m:t>
            </m:r>
            <m:r>
              <m:rPr>
                <m:sty m:val="p"/>
              </m:rPr>
              <w:rPr>
                <w:rFonts w:ascii="Cambria Math" w:hAnsi="Cambria Math"/>
                <w:lang w:val="en-US"/>
              </w:rPr>
              <m:t>-</m:t>
            </m:r>
            <m:r>
              <w:rPr>
                <w:rFonts w:ascii="Cambria Math" w:hAnsi="Cambria Math"/>
                <w:lang w:val="en-US"/>
              </w:rPr>
              <m:t>UTRAN</m:t>
            </m:r>
            <m:r>
              <m:rPr>
                <m:sty m:val="p"/>
              </m:rPr>
              <w:rPr>
                <w:rFonts w:ascii="Cambria Math" w:hAnsi="Cambria Math"/>
                <w:lang w:val="en-US"/>
              </w:rPr>
              <m:t xml:space="preserve"> </m:t>
            </m:r>
            <m:r>
              <w:rPr>
                <w:rFonts w:ascii="Cambria Math" w:hAnsi="Cambria Math"/>
                <w:lang w:val="en-US"/>
              </w:rPr>
              <m:t>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Inter</m:t>
                </m:r>
                <m:r>
                  <m:rPr>
                    <m:sty m:val="p"/>
                  </m:rPr>
                  <w:rPr>
                    <w:rFonts w:ascii="Cambria Math" w:hAnsi="Cambria Math"/>
                    <w:lang w:val="en-US"/>
                  </w:rPr>
                  <m:t>1</m:t>
                </m:r>
              </m:sub>
            </m:sSub>
          </m:den>
        </m:f>
        <m:r>
          <m:rPr>
            <m:sty m:val="p"/>
          </m:rPr>
          <w:rPr>
            <w:rFonts w:ascii="Cambria Math" w:hAnsi="Cambria Math"/>
            <w:lang w:val="en-US"/>
          </w:rPr>
          <m:t>*</m:t>
        </m:r>
        <m:r>
          <w:rPr>
            <w:rFonts w:ascii="Cambria Math" w:hAnsi="Cambria Math"/>
            <w:lang w:val="en-US"/>
          </w:rPr>
          <m:t>K</m:t>
        </m:r>
        <m:r>
          <m:rPr>
            <m:sty m:val="p"/>
          </m:rPr>
          <w:rPr>
            <w:rFonts w:ascii="Cambria Math" w:hAnsi="Cambria Math"/>
            <w:lang w:val="en-US"/>
          </w:rPr>
          <m:t xml:space="preserve">      </m:t>
        </m:r>
        <m:r>
          <w:rPr>
            <w:rFonts w:ascii="Cambria Math" w:hAnsi="Cambria Math"/>
            <w:lang w:val="en-US"/>
          </w:rPr>
          <m:t>ms</m:t>
        </m:r>
      </m:oMath>
      <w:r w:rsidR="00D87103" w:rsidRPr="001F21E0">
        <w:rPr>
          <w:rFonts w:eastAsia="Times New Roman" w:cs="v4.2.0"/>
        </w:rPr>
        <w:t xml:space="preserve"> ,</w:t>
      </w:r>
    </w:p>
    <w:p w14:paraId="1021AF63" w14:textId="40B82536" w:rsidR="00D87103" w:rsidRPr="001F21E0" w:rsidRDefault="00D87103" w:rsidP="005674E2">
      <w:pPr>
        <w:ind w:left="568" w:hanging="284"/>
        <w:rPr>
          <w:rFonts w:eastAsia="Times New Roman" w:cs="v4.2.0"/>
        </w:rPr>
      </w:pPr>
      <w:r w:rsidRPr="001F21E0">
        <w:rPr>
          <w:rFonts w:eastAsia="Times New Roman"/>
          <w:lang w:eastAsia="zh-CN"/>
        </w:rPr>
        <w:t>-</w:t>
      </w:r>
      <w:r w:rsidRPr="001F21E0">
        <w:rPr>
          <w:rFonts w:eastAsia="Times New Roman"/>
          <w:lang w:eastAsia="zh-CN"/>
        </w:rPr>
        <w:tab/>
      </w:r>
      <w:r w:rsidRPr="001F21E0">
        <w:rPr>
          <w:rFonts w:eastAsia="Times New Roman" w:hint="eastAsia"/>
          <w:lang w:eastAsia="zh-CN"/>
        </w:rPr>
        <w:t xml:space="preserve">When configuration 2 or configuration 3 in Table </w:t>
      </w:r>
      <w:r w:rsidRPr="001F21E0">
        <w:rPr>
          <w:rFonts w:eastAsia="Times New Roman"/>
          <w:lang w:eastAsia="zh-CN"/>
        </w:rPr>
        <w:t>9.4.3.2</w:t>
      </w:r>
      <w:r w:rsidRPr="001F21E0">
        <w:rPr>
          <w:rFonts w:eastAsia="Times New Roman" w:hint="eastAsia"/>
          <w:lang w:eastAsia="zh-CN"/>
        </w:rPr>
        <w:t>-1 is applied</w:t>
      </w:r>
      <w:r w:rsidRPr="001F21E0">
        <w:rPr>
          <w:rFonts w:eastAsia="Times New Roman" w:cs="v4.2.0"/>
        </w:rPr>
        <w:t>,</w:t>
      </w:r>
    </w:p>
    <w:p w14:paraId="77521E9C" w14:textId="4505557A" w:rsidR="00D87103" w:rsidRPr="001F21E0" w:rsidRDefault="005674E2" w:rsidP="005674E2">
      <w:pPr>
        <w:pStyle w:val="EQ"/>
        <w:rPr>
          <w:rFonts w:eastAsia="Times New Roman" w:cs="v4.2.0"/>
        </w:rPr>
      </w:pPr>
      <w:r w:rsidRPr="001F21E0">
        <w:rPr>
          <w:rFonts w:eastAsia="Times New Roman" w:cs="v4.2.0"/>
          <w:lang w:val="en-US"/>
        </w:rPr>
        <w:tab/>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Identify</m:t>
            </m:r>
            <m:r>
              <m:rPr>
                <m:sty m:val="p"/>
              </m:rPr>
              <w:rPr>
                <w:rFonts w:ascii="Cambria Math" w:hAnsi="Cambria Math"/>
                <w:lang w:val="en-US"/>
              </w:rPr>
              <m:t xml:space="preserve">,  </m:t>
            </m:r>
            <m:r>
              <w:rPr>
                <w:rFonts w:ascii="Cambria Math" w:hAnsi="Cambria Math"/>
                <w:lang w:val="en-US"/>
              </w:rPr>
              <m:t>E</m:t>
            </m:r>
            <m:r>
              <m:rPr>
                <m:sty m:val="p"/>
              </m:rPr>
              <w:rPr>
                <w:rFonts w:ascii="Cambria Math" w:hAnsi="Cambria Math"/>
                <w:lang w:val="en-US"/>
              </w:rPr>
              <m:t>-</m:t>
            </m:r>
            <m:r>
              <w:rPr>
                <w:rFonts w:ascii="Cambria Math" w:hAnsi="Cambria Math"/>
                <w:lang w:val="en-US"/>
              </w:rPr>
              <m:t>UTRAN</m:t>
            </m:r>
            <m:r>
              <m:rPr>
                <m:sty m:val="p"/>
              </m:rPr>
              <w:rPr>
                <w:rFonts w:ascii="Cambria Math" w:hAnsi="Cambria Math"/>
                <w:lang w:val="en-US"/>
              </w:rPr>
              <m:t xml:space="preserve"> </m:t>
            </m:r>
            <m:r>
              <w:rPr>
                <w:rFonts w:ascii="Cambria Math" w:hAnsi="Cambria Math"/>
                <w:lang w:val="en-US"/>
              </w:rPr>
              <m:t>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Inter</m:t>
                </m:r>
                <m:r>
                  <m:rPr>
                    <m:sty m:val="p"/>
                  </m:rPr>
                  <w:rPr>
                    <w:rFonts w:ascii="Cambria Math" w:hAnsi="Cambria Math"/>
                    <w:lang w:val="en-US"/>
                  </w:rPr>
                  <m:t>1</m:t>
                </m:r>
              </m:sub>
            </m:sSub>
          </m:den>
        </m:f>
        <m:r>
          <m:rPr>
            <m:sty m:val="p"/>
          </m:rPr>
          <w:rPr>
            <w:rFonts w:ascii="Cambria Math" w:hAnsi="Cambria Math"/>
            <w:lang w:val="en-US"/>
          </w:rPr>
          <m:t>+240)*</m:t>
        </m:r>
        <m:r>
          <w:rPr>
            <w:rFonts w:ascii="Cambria Math" w:hAnsi="Cambria Math"/>
            <w:lang w:val="en-US"/>
          </w:rPr>
          <m:t>K</m:t>
        </m:r>
        <m:r>
          <m:rPr>
            <m:sty m:val="p"/>
          </m:rPr>
          <w:rPr>
            <w:rFonts w:ascii="Cambria Math" w:hAnsi="Cambria Math"/>
            <w:lang w:val="en-US"/>
          </w:rPr>
          <m:t xml:space="preserve">      </m:t>
        </m:r>
        <m:r>
          <w:rPr>
            <w:rFonts w:ascii="Cambria Math" w:hAnsi="Cambria Math"/>
            <w:lang w:val="en-US"/>
          </w:rPr>
          <m:t>ms</m:t>
        </m:r>
      </m:oMath>
      <w:r w:rsidR="00D87103" w:rsidRPr="001F21E0">
        <w:rPr>
          <w:rFonts w:eastAsia="Times New Roman" w:cs="v4.2.0"/>
          <w:lang w:val="en-US"/>
        </w:rPr>
        <w:t xml:space="preserve"> ,</w:t>
      </w:r>
    </w:p>
    <w:p w14:paraId="246D48F9" w14:textId="77777777" w:rsidR="00D87103" w:rsidRPr="001F21E0" w:rsidRDefault="00D87103" w:rsidP="00D87103">
      <w:pPr>
        <w:rPr>
          <w:rFonts w:eastAsia="Times New Roman"/>
        </w:rPr>
      </w:pPr>
      <w:r w:rsidRPr="001F21E0">
        <w:rPr>
          <w:rFonts w:eastAsia="Times New Roman"/>
        </w:rPr>
        <w:t>where:</w:t>
      </w:r>
    </w:p>
    <w:p w14:paraId="0F954D81" w14:textId="6B417453" w:rsidR="00D87103" w:rsidRPr="001F21E0" w:rsidRDefault="00D87103" w:rsidP="00D87103">
      <w:pPr>
        <w:ind w:left="720"/>
        <w:rPr>
          <w:rFonts w:eastAsia="Times New Roman"/>
        </w:rPr>
      </w:pPr>
      <w:r w:rsidRPr="001F21E0">
        <w:rPr>
          <w:rFonts w:eastAsia="Times New Roman" w:cs="v4.2.0"/>
        </w:rPr>
        <w:t>T</w:t>
      </w:r>
      <w:r w:rsidRPr="001F21E0">
        <w:rPr>
          <w:rFonts w:eastAsia="Times New Roman" w:cs="v4.2.0"/>
          <w:vertAlign w:val="subscript"/>
        </w:rPr>
        <w:t>BasicIdentify</w:t>
      </w:r>
      <w:r w:rsidRPr="001F21E0">
        <w:rPr>
          <w:rFonts w:eastAsia="Times New Roman" w:cs="v4.2.0"/>
        </w:rPr>
        <w:t xml:space="preserve"> = 480 ms,</w:t>
      </w:r>
    </w:p>
    <w:p w14:paraId="6DCB078E" w14:textId="77777777" w:rsidR="00D87103" w:rsidRPr="001F21E0" w:rsidRDefault="00D87103" w:rsidP="00D87103">
      <w:pPr>
        <w:ind w:left="284" w:firstLine="436"/>
        <w:rPr>
          <w:rFonts w:eastAsia="Times New Roman" w:cs="v4.2.0"/>
        </w:rPr>
      </w:pPr>
      <w:r w:rsidRPr="001F21E0">
        <w:rPr>
          <w:rFonts w:eastAsia="Times New Roman" w:cs="v4.2.0"/>
        </w:rPr>
        <w:t>T</w:t>
      </w:r>
      <w:r w:rsidRPr="001F21E0">
        <w:rPr>
          <w:rFonts w:eastAsia="Times New Roman" w:cs="v4.2.0"/>
          <w:vertAlign w:val="subscript"/>
        </w:rPr>
        <w:t>Inter1</w:t>
      </w:r>
      <w:r w:rsidRPr="001F21E0">
        <w:rPr>
          <w:rFonts w:eastAsia="Times New Roman" w:cs="v4.2.0"/>
        </w:rPr>
        <w:t xml:space="preserve"> </w:t>
      </w:r>
      <w:r w:rsidRPr="001F21E0">
        <w:rPr>
          <w:rFonts w:eastAsia="Times New Roman" w:cs="v4.2.0"/>
          <w:lang w:eastAsia="zh-CN"/>
        </w:rPr>
        <w:t>is</w:t>
      </w:r>
      <w:r w:rsidRPr="001F21E0">
        <w:rPr>
          <w:rFonts w:eastAsia="Times New Roman" w:cs="v4.2.0"/>
        </w:rPr>
        <w:t xml:space="preserve"> defined in Section 9.4.1,</w:t>
      </w:r>
    </w:p>
    <w:p w14:paraId="20EDCD8C" w14:textId="77777777" w:rsidR="00D87103" w:rsidRPr="001F21E0" w:rsidRDefault="00D87103" w:rsidP="00D87103">
      <w:pPr>
        <w:ind w:left="284" w:firstLine="436"/>
        <w:rPr>
          <w:rFonts w:eastAsia="Times New Roman" w:cs="v4.2.0"/>
        </w:rPr>
      </w:pPr>
      <w:r w:rsidRPr="001F21E0">
        <w:rPr>
          <w:rFonts w:eastAsia="Times New Roman" w:cs="v4.2.0"/>
        </w:rPr>
        <w:t xml:space="preserve">K=TBD </w:t>
      </w:r>
      <w:r w:rsidRPr="001F21E0">
        <w:rPr>
          <w:rFonts w:eastAsia="Times New Roman" w:cs="Arial"/>
        </w:rPr>
        <w:t xml:space="preserve">and depends at least on </w:t>
      </w:r>
      <w:r w:rsidRPr="001F21E0">
        <w:rPr>
          <w:rFonts w:eastAsia="Times New Roman"/>
        </w:rPr>
        <w:t>N</w:t>
      </w:r>
      <w:r w:rsidRPr="001F21E0">
        <w:rPr>
          <w:rFonts w:eastAsia="Times New Roman"/>
          <w:vertAlign w:val="subscript"/>
        </w:rPr>
        <w:t>freq, SA</w:t>
      </w:r>
      <w:r w:rsidRPr="001F21E0">
        <w:rPr>
          <w:rFonts w:eastAsia="Times New Roman"/>
        </w:rPr>
        <w:t xml:space="preserve"> defined in Section 9.1.3.3 and whether and how gaps are shared.</w:t>
      </w:r>
    </w:p>
    <w:p w14:paraId="5DF32A2E" w14:textId="77777777" w:rsidR="00D87103" w:rsidRPr="001F21E0" w:rsidRDefault="00D87103" w:rsidP="00D87103">
      <w:pPr>
        <w:rPr>
          <w:rFonts w:eastAsia="Times New Roman" w:cs="v4.2.0"/>
        </w:rPr>
      </w:pPr>
      <w:r w:rsidRPr="001F21E0">
        <w:rPr>
          <w:rFonts w:eastAsia="Times New Roman" w:cs="v4.2.0"/>
        </w:rPr>
        <w:t>Identification of a cell shall include detection of the cell and additionally performing a single measurement with measurement period of T</w:t>
      </w:r>
      <w:r w:rsidRPr="001F21E0">
        <w:rPr>
          <w:rFonts w:eastAsia="Times New Roman" w:cs="v4.2.0"/>
          <w:vertAlign w:val="subscript"/>
        </w:rPr>
        <w:t>Measure, E-UTRAN TDD</w:t>
      </w:r>
      <w:r w:rsidRPr="001F21E0">
        <w:rPr>
          <w:rFonts w:eastAsia="Times New Roman" w:cs="v4.2.0"/>
        </w:rPr>
        <w:t xml:space="preserve"> defined in Table 9.4.3.2-1.</w:t>
      </w:r>
    </w:p>
    <w:p w14:paraId="54A61B00" w14:textId="77777777" w:rsidR="00D87103" w:rsidRPr="001F21E0" w:rsidRDefault="00D87103" w:rsidP="005674E2">
      <w:pPr>
        <w:keepNext/>
        <w:keepLines/>
        <w:spacing w:before="60"/>
        <w:jc w:val="center"/>
      </w:pPr>
      <w:r w:rsidRPr="001F21E0">
        <w:rPr>
          <w:rFonts w:ascii="Arial" w:hAnsi="Arial"/>
          <w:b/>
        </w:rPr>
        <w:t>Table 9.4.3.2-1: T</w:t>
      </w:r>
      <w:r w:rsidRPr="001F21E0">
        <w:rPr>
          <w:rFonts w:ascii="Arial" w:hAnsi="Arial"/>
          <w:b/>
          <w:vertAlign w:val="subscript"/>
        </w:rPr>
        <w:t>Measure, E-UTRAN TDD</w:t>
      </w:r>
      <w:r w:rsidRPr="001F21E0">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D87103" w:rsidRPr="001F21E0" w14:paraId="61D72DD3" w14:textId="77777777" w:rsidTr="00813383">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0366A53F" w14:textId="77777777" w:rsidR="00D87103" w:rsidRPr="001F21E0" w:rsidRDefault="00D87103" w:rsidP="005674E2">
            <w:pPr>
              <w:keepNext/>
              <w:keepLines/>
              <w:spacing w:after="0"/>
              <w:jc w:val="center"/>
            </w:pPr>
            <w:r w:rsidRPr="001F21E0">
              <w:rPr>
                <w:rFonts w:ascii="Arial" w:hAnsi="Arial"/>
                <w:b/>
                <w:sz w:val="18"/>
              </w:rPr>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13DE17FD" w14:textId="77777777" w:rsidR="00D87103" w:rsidRPr="001F21E0" w:rsidRDefault="00D87103" w:rsidP="005674E2">
            <w:pPr>
              <w:keepNext/>
              <w:keepLines/>
              <w:spacing w:after="0"/>
              <w:jc w:val="center"/>
            </w:pPr>
            <w:r w:rsidRPr="001F21E0">
              <w:rPr>
                <w:rFonts w:ascii="Arial" w:hAnsi="Arial"/>
                <w:b/>
                <w:sz w:val="18"/>
              </w:rPr>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4A4AFDEE" w14:textId="77777777" w:rsidR="00D87103" w:rsidRPr="001F21E0" w:rsidRDefault="00D87103" w:rsidP="005674E2">
            <w:pPr>
              <w:keepNext/>
              <w:keepLines/>
              <w:spacing w:after="0"/>
              <w:jc w:val="center"/>
            </w:pPr>
            <w:r w:rsidRPr="001F21E0">
              <w:rPr>
                <w:rFonts w:ascii="Arial" w:hAnsi="Arial"/>
                <w:b/>
                <w:sz w:val="18"/>
              </w:rPr>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39FC7611" w14:textId="77777777" w:rsidR="00D87103" w:rsidRPr="001F21E0" w:rsidRDefault="00D87103" w:rsidP="005674E2">
            <w:pPr>
              <w:keepNext/>
              <w:keepLines/>
              <w:spacing w:after="0"/>
              <w:jc w:val="center"/>
            </w:pPr>
            <w:r w:rsidRPr="001F21E0">
              <w:rPr>
                <w:rFonts w:ascii="Arial" w:hAnsi="Arial"/>
                <w:b/>
                <w:sz w:val="18"/>
              </w:rPr>
              <w:t>DwPTS</w:t>
            </w:r>
          </w:p>
          <w:p w14:paraId="254A4584" w14:textId="77777777" w:rsidR="00D87103" w:rsidRPr="001F21E0" w:rsidRDefault="00D87103" w:rsidP="005674E2">
            <w:pPr>
              <w:keepNext/>
              <w:keepLines/>
              <w:spacing w:after="0"/>
              <w:jc w:val="center"/>
            </w:pPr>
          </w:p>
        </w:tc>
        <w:tc>
          <w:tcPr>
            <w:tcW w:w="1562" w:type="dxa"/>
            <w:tcBorders>
              <w:top w:val="single" w:sz="4" w:space="0" w:color="auto"/>
              <w:left w:val="single" w:sz="4" w:space="0" w:color="auto"/>
              <w:bottom w:val="single" w:sz="4" w:space="0" w:color="auto"/>
              <w:right w:val="single" w:sz="4" w:space="0" w:color="auto"/>
            </w:tcBorders>
          </w:tcPr>
          <w:p w14:paraId="2D599C8A" w14:textId="77777777" w:rsidR="00D87103" w:rsidRPr="001F21E0" w:rsidRDefault="00D87103" w:rsidP="005674E2">
            <w:pPr>
              <w:keepNext/>
              <w:keepLines/>
              <w:spacing w:after="0"/>
              <w:jc w:val="center"/>
            </w:pPr>
            <w:r w:rsidRPr="001F21E0">
              <w:rPr>
                <w:rFonts w:ascii="Arial" w:hAnsi="Arial"/>
                <w:b/>
                <w:sz w:val="18"/>
              </w:rPr>
              <w:t>T</w:t>
            </w:r>
            <w:r w:rsidRPr="001F21E0">
              <w:rPr>
                <w:rFonts w:ascii="Arial" w:hAnsi="Arial"/>
                <w:b/>
                <w:sz w:val="18"/>
                <w:vertAlign w:val="subscript"/>
              </w:rPr>
              <w:t>Measure, E-UTRAN TDD</w:t>
            </w:r>
            <w:r w:rsidRPr="001F21E0">
              <w:rPr>
                <w:rFonts w:ascii="Arial" w:hAnsi="Arial"/>
                <w:b/>
                <w:sz w:val="18"/>
              </w:rPr>
              <w:t xml:space="preserve"> [ms] </w:t>
            </w:r>
          </w:p>
        </w:tc>
      </w:tr>
      <w:tr w:rsidR="00D87103" w:rsidRPr="001F21E0" w14:paraId="750BF099" w14:textId="77777777" w:rsidTr="00813383">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1705F3BD" w14:textId="77777777" w:rsidR="00D87103" w:rsidRPr="001F21E0" w:rsidRDefault="00D87103" w:rsidP="00D87103">
            <w:pPr>
              <w:spacing w:after="0"/>
              <w:rPr>
                <w:rFonts w:ascii="Arial" w:eastAsia="Times New Roman" w:hAnsi="Arial" w:cs="Arial"/>
                <w:b/>
                <w:bCs/>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5A644558" w14:textId="77777777" w:rsidR="00D87103" w:rsidRPr="001F21E0" w:rsidRDefault="00D87103" w:rsidP="00D87103">
            <w:pPr>
              <w:spacing w:after="0"/>
              <w:rPr>
                <w:rFonts w:ascii="Arial" w:eastAsia="Times New Roman" w:hAnsi="Arial" w:cs="Arial"/>
                <w:b/>
                <w:bCs/>
                <w:sz w:val="18"/>
                <w:szCs w:val="18"/>
              </w:rPr>
            </w:pPr>
          </w:p>
        </w:tc>
        <w:tc>
          <w:tcPr>
            <w:tcW w:w="1310" w:type="dxa"/>
            <w:tcBorders>
              <w:top w:val="single" w:sz="4" w:space="0" w:color="auto"/>
              <w:left w:val="single" w:sz="4" w:space="0" w:color="auto"/>
              <w:bottom w:val="single" w:sz="4" w:space="0" w:color="auto"/>
              <w:right w:val="single" w:sz="4" w:space="0" w:color="auto"/>
            </w:tcBorders>
          </w:tcPr>
          <w:p w14:paraId="53C516D6" w14:textId="77777777" w:rsidR="00D87103" w:rsidRPr="001F21E0" w:rsidRDefault="00D87103" w:rsidP="005674E2">
            <w:pPr>
              <w:keepNext/>
              <w:keepLines/>
              <w:spacing w:after="0"/>
              <w:jc w:val="center"/>
            </w:pPr>
            <w:r w:rsidRPr="001F21E0">
              <w:rPr>
                <w:rFonts w:ascii="Arial" w:hAnsi="Arial"/>
                <w:sz w:val="18"/>
              </w:rPr>
              <w:t>DL</w:t>
            </w:r>
          </w:p>
        </w:tc>
        <w:tc>
          <w:tcPr>
            <w:tcW w:w="1383" w:type="dxa"/>
            <w:tcBorders>
              <w:top w:val="single" w:sz="4" w:space="0" w:color="auto"/>
              <w:left w:val="single" w:sz="4" w:space="0" w:color="auto"/>
              <w:bottom w:val="single" w:sz="4" w:space="0" w:color="auto"/>
              <w:right w:val="single" w:sz="4" w:space="0" w:color="auto"/>
            </w:tcBorders>
          </w:tcPr>
          <w:p w14:paraId="4B09EFBA" w14:textId="77777777" w:rsidR="00D87103" w:rsidRPr="001F21E0" w:rsidRDefault="00D87103" w:rsidP="005674E2">
            <w:pPr>
              <w:keepNext/>
              <w:keepLines/>
              <w:spacing w:after="0"/>
              <w:jc w:val="center"/>
            </w:pPr>
            <w:r w:rsidRPr="001F21E0">
              <w:rPr>
                <w:rFonts w:ascii="Arial" w:hAnsi="Arial"/>
                <w:sz w:val="18"/>
              </w:rPr>
              <w:t>UL</w:t>
            </w:r>
          </w:p>
        </w:tc>
        <w:tc>
          <w:tcPr>
            <w:tcW w:w="993" w:type="dxa"/>
            <w:tcBorders>
              <w:top w:val="single" w:sz="4" w:space="0" w:color="auto"/>
              <w:left w:val="single" w:sz="4" w:space="0" w:color="auto"/>
              <w:bottom w:val="single" w:sz="4" w:space="0" w:color="auto"/>
              <w:right w:val="single" w:sz="4" w:space="0" w:color="auto"/>
            </w:tcBorders>
          </w:tcPr>
          <w:p w14:paraId="573E8032" w14:textId="77777777" w:rsidR="00D87103" w:rsidRPr="001F21E0" w:rsidRDefault="00D87103" w:rsidP="005674E2">
            <w:pPr>
              <w:keepNext/>
              <w:keepLines/>
              <w:spacing w:after="0"/>
              <w:jc w:val="center"/>
            </w:pPr>
            <w:r w:rsidRPr="001F21E0">
              <w:rPr>
                <w:rFonts w:ascii="Arial" w:hAnsi="Arial"/>
                <w:sz w:val="18"/>
              </w:rPr>
              <w:t>Normal CP</w:t>
            </w:r>
          </w:p>
        </w:tc>
        <w:tc>
          <w:tcPr>
            <w:tcW w:w="992" w:type="dxa"/>
            <w:tcBorders>
              <w:top w:val="single" w:sz="4" w:space="0" w:color="auto"/>
              <w:left w:val="single" w:sz="4" w:space="0" w:color="auto"/>
              <w:bottom w:val="single" w:sz="4" w:space="0" w:color="auto"/>
              <w:right w:val="single" w:sz="4" w:space="0" w:color="auto"/>
            </w:tcBorders>
          </w:tcPr>
          <w:p w14:paraId="13C8DEE6" w14:textId="77777777" w:rsidR="00D87103" w:rsidRPr="001F21E0" w:rsidRDefault="00D87103" w:rsidP="005674E2">
            <w:pPr>
              <w:keepNext/>
              <w:keepLines/>
              <w:spacing w:after="0"/>
              <w:jc w:val="center"/>
            </w:pPr>
            <w:r w:rsidRPr="001F21E0">
              <w:rPr>
                <w:rFonts w:ascii="Arial" w:hAnsi="Arial"/>
                <w:sz w:val="18"/>
              </w:rPr>
              <w:t>Extended CP</w:t>
            </w:r>
          </w:p>
        </w:tc>
        <w:tc>
          <w:tcPr>
            <w:tcW w:w="1562" w:type="dxa"/>
            <w:tcBorders>
              <w:top w:val="single" w:sz="4" w:space="0" w:color="auto"/>
              <w:left w:val="single" w:sz="4" w:space="0" w:color="auto"/>
              <w:bottom w:val="single" w:sz="4" w:space="0" w:color="auto"/>
              <w:right w:val="single" w:sz="4" w:space="0" w:color="auto"/>
            </w:tcBorders>
          </w:tcPr>
          <w:p w14:paraId="1C1BE424" w14:textId="77777777" w:rsidR="00D87103" w:rsidRPr="001F21E0" w:rsidRDefault="00D87103" w:rsidP="005674E2">
            <w:pPr>
              <w:keepNext/>
              <w:keepLines/>
              <w:spacing w:after="0"/>
              <w:jc w:val="center"/>
            </w:pPr>
          </w:p>
        </w:tc>
      </w:tr>
      <w:tr w:rsidR="00D87103" w:rsidRPr="001F21E0" w14:paraId="2D18D2D0" w14:textId="77777777" w:rsidTr="00813383">
        <w:trPr>
          <w:cantSplit/>
          <w:jc w:val="center"/>
        </w:trPr>
        <w:tc>
          <w:tcPr>
            <w:tcW w:w="1451" w:type="dxa"/>
            <w:tcBorders>
              <w:top w:val="single" w:sz="4" w:space="0" w:color="auto"/>
              <w:left w:val="single" w:sz="4" w:space="0" w:color="auto"/>
              <w:bottom w:val="single" w:sz="4" w:space="0" w:color="auto"/>
              <w:right w:val="single" w:sz="4" w:space="0" w:color="auto"/>
            </w:tcBorders>
          </w:tcPr>
          <w:p w14:paraId="661A0E46" w14:textId="77777777" w:rsidR="00D87103" w:rsidRPr="001F21E0" w:rsidRDefault="00D87103" w:rsidP="005674E2">
            <w:pPr>
              <w:keepNext/>
              <w:keepLines/>
              <w:spacing w:after="0"/>
              <w:jc w:val="center"/>
            </w:pPr>
            <w:r w:rsidRPr="001F21E0">
              <w:rPr>
                <w:rFonts w:ascii="Arial" w:hAnsi="Arial"/>
                <w:sz w:val="18"/>
              </w:rPr>
              <w:t>0</w:t>
            </w:r>
          </w:p>
        </w:tc>
        <w:tc>
          <w:tcPr>
            <w:tcW w:w="1417" w:type="dxa"/>
            <w:tcBorders>
              <w:top w:val="single" w:sz="4" w:space="0" w:color="auto"/>
              <w:left w:val="single" w:sz="4" w:space="0" w:color="auto"/>
              <w:bottom w:val="single" w:sz="4" w:space="0" w:color="auto"/>
              <w:right w:val="single" w:sz="4" w:space="0" w:color="auto"/>
            </w:tcBorders>
          </w:tcPr>
          <w:p w14:paraId="10A27477" w14:textId="77777777" w:rsidR="00D87103" w:rsidRPr="001F21E0" w:rsidRDefault="00D87103" w:rsidP="005674E2">
            <w:pPr>
              <w:keepNext/>
              <w:keepLines/>
              <w:spacing w:after="0"/>
              <w:jc w:val="center"/>
            </w:pPr>
            <w:r w:rsidRPr="001F21E0">
              <w:rPr>
                <w:rFonts w:ascii="Arial" w:hAnsi="Arial"/>
                <w:sz w:val="18"/>
              </w:rPr>
              <w:t>6</w:t>
            </w:r>
          </w:p>
        </w:tc>
        <w:tc>
          <w:tcPr>
            <w:tcW w:w="1310" w:type="dxa"/>
            <w:tcBorders>
              <w:top w:val="single" w:sz="4" w:space="0" w:color="auto"/>
              <w:left w:val="single" w:sz="4" w:space="0" w:color="auto"/>
              <w:bottom w:val="single" w:sz="4" w:space="0" w:color="auto"/>
              <w:right w:val="single" w:sz="4" w:space="0" w:color="auto"/>
            </w:tcBorders>
          </w:tcPr>
          <w:p w14:paraId="435AB553" w14:textId="77777777" w:rsidR="00D87103" w:rsidRPr="001F21E0" w:rsidRDefault="00D87103" w:rsidP="005674E2">
            <w:pPr>
              <w:keepNext/>
              <w:keepLines/>
              <w:spacing w:after="0"/>
              <w:jc w:val="center"/>
            </w:pPr>
            <w:r w:rsidRPr="001F21E0">
              <w:rPr>
                <w:rFonts w:ascii="Arial" w:hAnsi="Arial"/>
                <w:sz w:val="18"/>
              </w:rPr>
              <w:t>2</w:t>
            </w:r>
          </w:p>
        </w:tc>
        <w:tc>
          <w:tcPr>
            <w:tcW w:w="1383" w:type="dxa"/>
            <w:tcBorders>
              <w:top w:val="single" w:sz="4" w:space="0" w:color="auto"/>
              <w:left w:val="single" w:sz="4" w:space="0" w:color="auto"/>
              <w:bottom w:val="single" w:sz="4" w:space="0" w:color="auto"/>
              <w:right w:val="single" w:sz="4" w:space="0" w:color="auto"/>
            </w:tcBorders>
          </w:tcPr>
          <w:p w14:paraId="09EAFE8F" w14:textId="77777777" w:rsidR="00D87103" w:rsidRPr="001F21E0" w:rsidRDefault="00D87103" w:rsidP="005674E2">
            <w:pPr>
              <w:keepNext/>
              <w:keepLines/>
              <w:spacing w:after="0"/>
              <w:jc w:val="center"/>
            </w:pPr>
            <w:r w:rsidRPr="001F21E0">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tcPr>
          <w:p w14:paraId="1734596B" w14:textId="77777777" w:rsidR="00D87103" w:rsidRPr="001F21E0" w:rsidRDefault="003A3C88" w:rsidP="005674E2">
            <w:pPr>
              <w:keepNext/>
              <w:keepLines/>
              <w:spacing w:after="0"/>
              <w:jc w:val="center"/>
            </w:pPr>
            <w:r>
              <w:rPr>
                <w:rFonts w:ascii="Arial" w:hAnsi="Arial"/>
                <w:position w:val="-10"/>
                <w:sz w:val="18"/>
              </w:rPr>
              <w:pict w14:anchorId="7334A18A">
                <v:shape id="_x0000_i1069" type="#_x0000_t75" style="width:39.2pt;height:14.5pt">
                  <v:imagedata r:id="rId62" o:title=""/>
                </v:shape>
              </w:pict>
            </w:r>
          </w:p>
        </w:tc>
        <w:tc>
          <w:tcPr>
            <w:tcW w:w="992" w:type="dxa"/>
            <w:tcBorders>
              <w:top w:val="single" w:sz="4" w:space="0" w:color="auto"/>
              <w:left w:val="single" w:sz="4" w:space="0" w:color="auto"/>
              <w:bottom w:val="single" w:sz="4" w:space="0" w:color="auto"/>
              <w:right w:val="single" w:sz="4" w:space="0" w:color="auto"/>
            </w:tcBorders>
          </w:tcPr>
          <w:p w14:paraId="4E570A74" w14:textId="77777777" w:rsidR="00D87103" w:rsidRPr="001F21E0" w:rsidRDefault="003A3C88" w:rsidP="005674E2">
            <w:pPr>
              <w:keepNext/>
              <w:keepLines/>
              <w:spacing w:after="0"/>
              <w:jc w:val="center"/>
            </w:pPr>
            <w:r>
              <w:rPr>
                <w:rFonts w:ascii="Arial" w:hAnsi="Arial"/>
                <w:position w:val="-10"/>
                <w:sz w:val="18"/>
              </w:rPr>
              <w:pict w14:anchorId="45261981">
                <v:shape id="_x0000_i1070" type="#_x0000_t75" style="width:38.15pt;height:14.5pt">
                  <v:imagedata r:id="rId63" o:title=""/>
                </v:shape>
              </w:pict>
            </w:r>
          </w:p>
        </w:tc>
        <w:tc>
          <w:tcPr>
            <w:tcW w:w="1562" w:type="dxa"/>
            <w:tcBorders>
              <w:top w:val="single" w:sz="4" w:space="0" w:color="auto"/>
              <w:left w:val="single" w:sz="4" w:space="0" w:color="auto"/>
              <w:bottom w:val="single" w:sz="4" w:space="0" w:color="auto"/>
              <w:right w:val="single" w:sz="4" w:space="0" w:color="auto"/>
            </w:tcBorders>
          </w:tcPr>
          <w:p w14:paraId="7C38E0E6" w14:textId="77777777" w:rsidR="00D87103" w:rsidRPr="001F21E0" w:rsidRDefault="00D87103" w:rsidP="005674E2">
            <w:pPr>
              <w:keepNext/>
              <w:keepLines/>
              <w:spacing w:after="0"/>
              <w:jc w:val="center"/>
            </w:pPr>
            <w:r w:rsidRPr="001F21E0">
              <w:rPr>
                <w:rFonts w:ascii="Arial" w:hAnsi="Arial"/>
                <w:sz w:val="18"/>
              </w:rPr>
              <w:t>480 x K</w:t>
            </w:r>
          </w:p>
        </w:tc>
      </w:tr>
      <w:tr w:rsidR="00D87103" w:rsidRPr="001F21E0" w14:paraId="4AE56B11" w14:textId="77777777" w:rsidTr="00813383">
        <w:trPr>
          <w:cantSplit/>
          <w:jc w:val="center"/>
        </w:trPr>
        <w:tc>
          <w:tcPr>
            <w:tcW w:w="1451" w:type="dxa"/>
            <w:tcBorders>
              <w:top w:val="single" w:sz="4" w:space="0" w:color="auto"/>
              <w:left w:val="single" w:sz="4" w:space="0" w:color="auto"/>
              <w:bottom w:val="single" w:sz="4" w:space="0" w:color="auto"/>
              <w:right w:val="single" w:sz="4" w:space="0" w:color="auto"/>
            </w:tcBorders>
          </w:tcPr>
          <w:p w14:paraId="2C5C47C3" w14:textId="77777777" w:rsidR="00D87103" w:rsidRPr="001F21E0" w:rsidRDefault="00D87103" w:rsidP="005674E2">
            <w:pPr>
              <w:keepNext/>
              <w:keepLines/>
              <w:spacing w:after="0"/>
              <w:jc w:val="center"/>
            </w:pPr>
            <w:r w:rsidRPr="001F21E0">
              <w:rPr>
                <w:rFonts w:ascii="Arial" w:hAnsi="Arial"/>
                <w:sz w:val="18"/>
              </w:rPr>
              <w:t>1 (Note 1)</w:t>
            </w:r>
          </w:p>
        </w:tc>
        <w:tc>
          <w:tcPr>
            <w:tcW w:w="1417" w:type="dxa"/>
            <w:tcBorders>
              <w:top w:val="single" w:sz="4" w:space="0" w:color="auto"/>
              <w:left w:val="single" w:sz="4" w:space="0" w:color="auto"/>
              <w:bottom w:val="single" w:sz="4" w:space="0" w:color="auto"/>
              <w:right w:val="single" w:sz="4" w:space="0" w:color="auto"/>
            </w:tcBorders>
          </w:tcPr>
          <w:p w14:paraId="6B39C147" w14:textId="77777777" w:rsidR="00D87103" w:rsidRPr="001F21E0" w:rsidRDefault="00D87103" w:rsidP="005674E2">
            <w:pPr>
              <w:keepNext/>
              <w:keepLines/>
              <w:spacing w:after="0"/>
              <w:jc w:val="center"/>
            </w:pPr>
            <w:r w:rsidRPr="001F21E0">
              <w:rPr>
                <w:rFonts w:ascii="Arial" w:hAnsi="Arial"/>
                <w:sz w:val="18"/>
              </w:rPr>
              <w:t>50</w:t>
            </w:r>
          </w:p>
        </w:tc>
        <w:tc>
          <w:tcPr>
            <w:tcW w:w="1310" w:type="dxa"/>
            <w:tcBorders>
              <w:top w:val="single" w:sz="4" w:space="0" w:color="auto"/>
              <w:left w:val="single" w:sz="4" w:space="0" w:color="auto"/>
              <w:bottom w:val="single" w:sz="4" w:space="0" w:color="auto"/>
              <w:right w:val="single" w:sz="4" w:space="0" w:color="auto"/>
            </w:tcBorders>
          </w:tcPr>
          <w:p w14:paraId="21B8BEE6" w14:textId="77777777" w:rsidR="00D87103" w:rsidRPr="001F21E0" w:rsidRDefault="00D87103" w:rsidP="005674E2">
            <w:pPr>
              <w:keepNext/>
              <w:keepLines/>
              <w:spacing w:after="0"/>
              <w:jc w:val="center"/>
            </w:pPr>
            <w:r w:rsidRPr="001F21E0">
              <w:rPr>
                <w:rFonts w:ascii="Arial" w:hAnsi="Arial"/>
                <w:sz w:val="18"/>
              </w:rPr>
              <w:t>2</w:t>
            </w:r>
          </w:p>
        </w:tc>
        <w:tc>
          <w:tcPr>
            <w:tcW w:w="1383" w:type="dxa"/>
            <w:tcBorders>
              <w:top w:val="single" w:sz="4" w:space="0" w:color="auto"/>
              <w:left w:val="single" w:sz="4" w:space="0" w:color="auto"/>
              <w:bottom w:val="single" w:sz="4" w:space="0" w:color="auto"/>
              <w:right w:val="single" w:sz="4" w:space="0" w:color="auto"/>
            </w:tcBorders>
          </w:tcPr>
          <w:p w14:paraId="47804C01" w14:textId="77777777" w:rsidR="00D87103" w:rsidRPr="001F21E0" w:rsidRDefault="00D87103" w:rsidP="005674E2">
            <w:pPr>
              <w:keepNext/>
              <w:keepLines/>
              <w:spacing w:after="0"/>
              <w:jc w:val="center"/>
            </w:pPr>
            <w:r w:rsidRPr="001F21E0">
              <w:rPr>
                <w:rFonts w:ascii="Arial" w:hAnsi="Arial"/>
                <w:sz w:val="18"/>
              </w:rPr>
              <w:t>2</w:t>
            </w:r>
          </w:p>
        </w:tc>
        <w:tc>
          <w:tcPr>
            <w:tcW w:w="993" w:type="dxa"/>
            <w:tcBorders>
              <w:top w:val="single" w:sz="4" w:space="0" w:color="auto"/>
              <w:left w:val="single" w:sz="4" w:space="0" w:color="auto"/>
              <w:bottom w:val="single" w:sz="4" w:space="0" w:color="auto"/>
              <w:right w:val="single" w:sz="4" w:space="0" w:color="auto"/>
            </w:tcBorders>
          </w:tcPr>
          <w:p w14:paraId="1FF0A306" w14:textId="77777777" w:rsidR="00D87103" w:rsidRPr="001F21E0" w:rsidRDefault="003A3C88" w:rsidP="005674E2">
            <w:pPr>
              <w:keepNext/>
              <w:keepLines/>
              <w:spacing w:after="0"/>
              <w:jc w:val="center"/>
            </w:pPr>
            <w:r>
              <w:rPr>
                <w:rFonts w:ascii="Arial" w:hAnsi="Arial"/>
                <w:position w:val="-10"/>
                <w:sz w:val="18"/>
              </w:rPr>
              <w:pict w14:anchorId="61AD32C4">
                <v:shape id="_x0000_i1071" type="#_x0000_t75" style="width:39.2pt;height:14.5pt">
                  <v:imagedata r:id="rId62" o:title=""/>
                </v:shape>
              </w:pict>
            </w:r>
          </w:p>
        </w:tc>
        <w:tc>
          <w:tcPr>
            <w:tcW w:w="992" w:type="dxa"/>
            <w:tcBorders>
              <w:top w:val="single" w:sz="4" w:space="0" w:color="auto"/>
              <w:left w:val="single" w:sz="4" w:space="0" w:color="auto"/>
              <w:bottom w:val="single" w:sz="4" w:space="0" w:color="auto"/>
              <w:right w:val="single" w:sz="4" w:space="0" w:color="auto"/>
            </w:tcBorders>
          </w:tcPr>
          <w:p w14:paraId="6DAADCCB" w14:textId="77777777" w:rsidR="00D87103" w:rsidRPr="001F21E0" w:rsidRDefault="003A3C88" w:rsidP="005674E2">
            <w:pPr>
              <w:keepNext/>
              <w:keepLines/>
              <w:spacing w:after="0"/>
              <w:jc w:val="center"/>
            </w:pPr>
            <w:r>
              <w:rPr>
                <w:rFonts w:ascii="Arial" w:hAnsi="Arial"/>
                <w:position w:val="-10"/>
                <w:sz w:val="18"/>
              </w:rPr>
              <w:pict w14:anchorId="4C817F4A">
                <v:shape id="_x0000_i1072" type="#_x0000_t75" style="width:38.15pt;height:14.5pt">
                  <v:imagedata r:id="rId63" o:title=""/>
                </v:shape>
              </w:pict>
            </w:r>
          </w:p>
        </w:tc>
        <w:tc>
          <w:tcPr>
            <w:tcW w:w="1562" w:type="dxa"/>
            <w:tcBorders>
              <w:top w:val="single" w:sz="4" w:space="0" w:color="auto"/>
              <w:left w:val="single" w:sz="4" w:space="0" w:color="auto"/>
              <w:bottom w:val="single" w:sz="4" w:space="0" w:color="auto"/>
              <w:right w:val="single" w:sz="4" w:space="0" w:color="auto"/>
            </w:tcBorders>
          </w:tcPr>
          <w:p w14:paraId="4EE539C0" w14:textId="77777777" w:rsidR="00D87103" w:rsidRPr="001F21E0" w:rsidRDefault="00D87103" w:rsidP="005674E2">
            <w:pPr>
              <w:keepNext/>
              <w:keepLines/>
              <w:spacing w:after="0"/>
              <w:jc w:val="center"/>
            </w:pPr>
            <w:r w:rsidRPr="001F21E0">
              <w:rPr>
                <w:rFonts w:ascii="Arial" w:hAnsi="Arial"/>
                <w:sz w:val="18"/>
              </w:rPr>
              <w:t>240 x K</w:t>
            </w:r>
          </w:p>
        </w:tc>
      </w:tr>
      <w:tr w:rsidR="00D87103" w:rsidRPr="001F21E0" w14:paraId="20A0D762" w14:textId="77777777" w:rsidTr="00813383">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5E494FBA" w14:textId="77777777" w:rsidR="00D87103" w:rsidRPr="001F21E0" w:rsidRDefault="00D87103" w:rsidP="005674E2">
            <w:pPr>
              <w:keepNext/>
              <w:keepLines/>
              <w:spacing w:after="0"/>
              <w:ind w:left="851" w:hanging="851"/>
            </w:pPr>
            <w:r w:rsidRPr="001F21E0">
              <w:rPr>
                <w:rFonts w:ascii="Arial" w:hAnsi="Arial"/>
                <w:sz w:val="18"/>
              </w:rPr>
              <w:t>NOTE 1:</w:t>
            </w:r>
            <w:r w:rsidRPr="001F21E0">
              <w:rPr>
                <w:rFonts w:ascii="Arial" w:hAnsi="Arial"/>
                <w:sz w:val="18"/>
              </w:rPr>
              <w:tab/>
              <w:t>This configuration is optional.</w:t>
            </w:r>
          </w:p>
          <w:p w14:paraId="3D8489A2" w14:textId="462F7F31" w:rsidR="00D87103" w:rsidRPr="001F21E0" w:rsidRDefault="00D87103" w:rsidP="005674E2">
            <w:pPr>
              <w:keepNext/>
              <w:keepLines/>
              <w:spacing w:after="0"/>
              <w:ind w:left="851" w:hanging="851"/>
            </w:pPr>
            <w:r w:rsidRPr="001F21E0">
              <w:rPr>
                <w:rFonts w:ascii="Arial" w:hAnsi="Arial"/>
                <w:sz w:val="18"/>
              </w:rPr>
              <w:t>NOTE 2:</w:t>
            </w:r>
            <w:r w:rsidR="00CD6300" w:rsidRPr="001F21E0">
              <w:rPr>
                <w:rFonts w:cs="Arial"/>
              </w:rPr>
              <w:tab/>
            </w:r>
            <w:r w:rsidRPr="001F21E0">
              <w:rPr>
                <w:rFonts w:ascii="Arial" w:hAnsi="Arial"/>
                <w:sz w:val="18"/>
              </w:rPr>
              <w:t>K=TBD and depends at least on N</w:t>
            </w:r>
            <w:r w:rsidRPr="001F21E0">
              <w:rPr>
                <w:rFonts w:ascii="Arial" w:hAnsi="Arial"/>
                <w:sz w:val="18"/>
                <w:vertAlign w:val="subscript"/>
              </w:rPr>
              <w:t>freq, SA</w:t>
            </w:r>
            <w:r w:rsidRPr="001F21E0">
              <w:rPr>
                <w:rFonts w:ascii="Arial" w:hAnsi="Arial"/>
                <w:sz w:val="18"/>
              </w:rPr>
              <w:t xml:space="preserve"> defined in Section 9.1.3.3.</w:t>
            </w:r>
          </w:p>
        </w:tc>
      </w:tr>
    </w:tbl>
    <w:p w14:paraId="557381AC" w14:textId="77777777" w:rsidR="00D87103" w:rsidRPr="001F21E0" w:rsidRDefault="00D87103" w:rsidP="005674E2">
      <w:pPr>
        <w:rPr>
          <w:noProof/>
        </w:rPr>
      </w:pPr>
    </w:p>
    <w:p w14:paraId="4B4290BB" w14:textId="77777777" w:rsidR="00D87103" w:rsidRPr="001F21E0" w:rsidRDefault="00D87103" w:rsidP="00D87103">
      <w:pPr>
        <w:rPr>
          <w:rFonts w:eastAsia="Times New Roman"/>
          <w:lang w:eastAsia="ko-KR"/>
        </w:rPr>
      </w:pPr>
      <w:r w:rsidRPr="001F21E0">
        <w:rPr>
          <w:rFonts w:eastAsia="Times New Roman"/>
        </w:rPr>
        <w:t xml:space="preserve">The UE shall be capable of identifying and performing </w:t>
      </w:r>
      <w:r w:rsidRPr="001F21E0">
        <w:rPr>
          <w:rFonts w:eastAsia="Times New Roman" w:cs="v4.2.0"/>
        </w:rPr>
        <w:t>NR – E-UTRAN</w:t>
      </w:r>
      <w:r w:rsidRPr="001F21E0">
        <w:rPr>
          <w:rFonts w:eastAsia="Times New Roman"/>
        </w:rPr>
        <w:t xml:space="preserve"> TDD RSRP, RSRQ, and RS-SINR measurements of at least 4 E-UTRAN TDD cells per E-UTRA TDD carrier frequency layer for up to 7 E-UTRA TDD carrier frequency layers.</w:t>
      </w:r>
    </w:p>
    <w:p w14:paraId="53B72954" w14:textId="77777777" w:rsidR="00D87103" w:rsidRPr="001F21E0" w:rsidRDefault="00D87103" w:rsidP="00D87103">
      <w:pPr>
        <w:rPr>
          <w:rFonts w:eastAsia="Times New Roman" w:cs="v4.2.0"/>
        </w:rPr>
      </w:pPr>
      <w:r w:rsidRPr="001F21E0">
        <w:rPr>
          <w:rFonts w:eastAsia="Times New Roman" w:cs="v4.2.0"/>
        </w:rPr>
        <w:t>If higher layer filtering is used, an additional cell identification delay can be expected.</w:t>
      </w:r>
    </w:p>
    <w:p w14:paraId="34B95BB9" w14:textId="16559D6F" w:rsidR="00D87103" w:rsidRPr="001F21E0" w:rsidRDefault="00D87103" w:rsidP="00D87103">
      <w:pPr>
        <w:rPr>
          <w:rFonts w:eastAsia="Times New Roman" w:cs="v4.2.0"/>
        </w:rPr>
      </w:pPr>
      <w:r w:rsidRPr="001F21E0">
        <w:rPr>
          <w:rFonts w:eastAsia="Times New Roman" w:cs="v4.2.0"/>
        </w:rPr>
        <w:t>The NR – E-UTRAN TDD RSRP measurement accuracy for all measured cells shall be as specified in Section 10.2.2. The NR – E-UTRAN TDD RSRQ measurement accuracy for all measured cells shall be as specified in Section 10.2.3. The NR – E-UTRAN TDD RS-SINR measurement accuracy for all measured cells shall be as specified in Section 10.2.5.</w:t>
      </w:r>
    </w:p>
    <w:p w14:paraId="4600AABD" w14:textId="77777777" w:rsidR="00D87103" w:rsidRPr="001F21E0" w:rsidRDefault="00D87103" w:rsidP="001F21E0">
      <w:pPr>
        <w:keepNext/>
        <w:keepLines/>
        <w:spacing w:before="120"/>
        <w:ind w:left="1418" w:hanging="1418"/>
        <w:outlineLvl w:val="3"/>
      </w:pPr>
      <w:r w:rsidRPr="001F21E0">
        <w:rPr>
          <w:rFonts w:ascii="Arial" w:hAnsi="Arial"/>
          <w:sz w:val="24"/>
        </w:rPr>
        <w:t>9.4.3.3</w:t>
      </w:r>
      <w:r w:rsidRPr="001F21E0">
        <w:rPr>
          <w:rFonts w:ascii="Arial" w:hAnsi="Arial"/>
          <w:sz w:val="24"/>
        </w:rPr>
        <w:tab/>
        <w:t>Requirements when DRX is used</w:t>
      </w:r>
    </w:p>
    <w:p w14:paraId="22A2E908" w14:textId="77777777" w:rsidR="00D87103" w:rsidRPr="001F21E0" w:rsidRDefault="00D87103" w:rsidP="001F21E0">
      <w:pPr>
        <w:keepLines/>
        <w:tabs>
          <w:tab w:val="center" w:pos="4536"/>
          <w:tab w:val="right" w:pos="9072"/>
        </w:tabs>
        <w:rPr>
          <w:rFonts w:eastAsia="Times New Roman"/>
        </w:rPr>
      </w:pPr>
      <w:r w:rsidRPr="001F21E0">
        <w:rPr>
          <w:rFonts w:eastAsia="Times New Roman" w:cs="v4.2.0"/>
          <w:noProof/>
        </w:rPr>
        <w:t xml:space="preserve">When DRX is in use and </w:t>
      </w:r>
      <w:r w:rsidRPr="001F21E0">
        <w:rPr>
          <w:rFonts w:eastAsia="Times New Roman"/>
          <w:noProof/>
        </w:rPr>
        <w:t>measurement gaps are configured</w:t>
      </w:r>
      <w:r w:rsidRPr="001F21E0">
        <w:rPr>
          <w:rFonts w:eastAsia="Times New Roman" w:cs="v4.2.0"/>
          <w:noProof/>
          <w:lang w:eastAsia="zh-CN"/>
        </w:rPr>
        <w:t>,</w:t>
      </w:r>
      <w:r w:rsidRPr="001F21E0">
        <w:rPr>
          <w:rFonts w:eastAsia="Times New Roman" w:cs="v4.2.0"/>
          <w:noProof/>
        </w:rPr>
        <w:t xml:space="preserve"> the UE shall be able to identify a new detectable E-UTRAN TDD cell within T</w:t>
      </w:r>
      <w:r w:rsidRPr="001F21E0">
        <w:rPr>
          <w:rFonts w:eastAsia="Times New Roman" w:cs="v4.2.0"/>
          <w:noProof/>
          <w:vertAlign w:val="subscript"/>
        </w:rPr>
        <w:t>Identify, E-UTRAN TDD</w:t>
      </w:r>
      <w:r w:rsidRPr="001F21E0">
        <w:rPr>
          <w:rFonts w:eastAsia="Times New Roman" w:cs="v4.2.0"/>
          <w:noProof/>
        </w:rPr>
        <w:t xml:space="preserve"> specified in Table 9.4.3.3-1.</w:t>
      </w:r>
    </w:p>
    <w:p w14:paraId="5ED29F9C" w14:textId="77777777" w:rsidR="00D87103" w:rsidRPr="001F21E0" w:rsidRDefault="00D87103" w:rsidP="001F21E0">
      <w:pPr>
        <w:keepNext/>
        <w:keepLines/>
        <w:spacing w:before="60"/>
        <w:jc w:val="center"/>
      </w:pPr>
      <w:r w:rsidRPr="001F21E0">
        <w:rPr>
          <w:rFonts w:ascii="Arial" w:hAnsi="Arial"/>
          <w:b/>
        </w:rPr>
        <w:lastRenderedPageBreak/>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4"/>
        <w:gridCol w:w="2493"/>
      </w:tblGrid>
      <w:tr w:rsidR="001F21E0" w:rsidRPr="001F21E0" w14:paraId="21711B43" w14:textId="77777777" w:rsidTr="00813383">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1421D5B" w14:textId="77777777" w:rsidR="00D87103" w:rsidRPr="001F21E0" w:rsidRDefault="00D87103" w:rsidP="001F21E0">
            <w:pPr>
              <w:keepNext/>
              <w:keepLines/>
              <w:spacing w:after="0"/>
              <w:jc w:val="center"/>
            </w:pPr>
            <w:r w:rsidRPr="001F21E0">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706D054C" w14:textId="3D1BDB47" w:rsidR="00D87103" w:rsidRPr="001F21E0" w:rsidRDefault="00D87103" w:rsidP="001F21E0">
            <w:pPr>
              <w:keepNext/>
              <w:keepLines/>
              <w:spacing w:after="0"/>
              <w:jc w:val="center"/>
            </w:pPr>
            <w:r w:rsidRPr="001F21E0">
              <w:rPr>
                <w:rFonts w:ascii="Arial" w:hAnsi="Arial"/>
                <w:b/>
                <w:sz w:val="18"/>
              </w:rPr>
              <w:t>T</w:t>
            </w:r>
            <w:r w:rsidRPr="001F21E0">
              <w:rPr>
                <w:rFonts w:ascii="Arial" w:hAnsi="Arial"/>
                <w:b/>
                <w:sz w:val="18"/>
                <w:vertAlign w:val="subscript"/>
              </w:rPr>
              <w:t xml:space="preserve">Identify, E-UTRAN TDD </w:t>
            </w:r>
            <w:r w:rsidRPr="001F21E0">
              <w:rPr>
                <w:rFonts w:ascii="Arial" w:hAnsi="Arial"/>
                <w:b/>
                <w:sz w:val="18"/>
              </w:rPr>
              <w:t>(s) (DRX cycles)</w:t>
            </w:r>
          </w:p>
        </w:tc>
      </w:tr>
      <w:tr w:rsidR="001F21E0" w:rsidRPr="001F21E0" w14:paraId="2E59DC17" w14:textId="77777777" w:rsidTr="00813383">
        <w:trPr>
          <w:cantSplit/>
          <w:jc w:val="center"/>
        </w:trPr>
        <w:tc>
          <w:tcPr>
            <w:tcW w:w="1557" w:type="pct"/>
            <w:tcBorders>
              <w:top w:val="single" w:sz="4" w:space="0" w:color="auto"/>
              <w:left w:val="single" w:sz="4" w:space="0" w:color="auto"/>
              <w:bottom w:val="single" w:sz="4" w:space="0" w:color="auto"/>
              <w:right w:val="single" w:sz="4" w:space="0" w:color="auto"/>
            </w:tcBorders>
          </w:tcPr>
          <w:p w14:paraId="0B2FAD7D" w14:textId="77777777" w:rsidR="00D87103" w:rsidRPr="001F21E0" w:rsidRDefault="00D87103" w:rsidP="001F21E0">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3F1F4736" w14:textId="77777777" w:rsidR="00D87103" w:rsidRPr="001F21E0" w:rsidRDefault="00D87103" w:rsidP="001F21E0">
            <w:pPr>
              <w:keepNext/>
              <w:keepLines/>
              <w:spacing w:after="0"/>
              <w:jc w:val="center"/>
            </w:pPr>
            <w:r w:rsidRPr="001F21E0">
              <w:rPr>
                <w:rFonts w:ascii="Arial" w:hAnsi="Arial"/>
              </w:rPr>
              <w:t>Gap period = 40 ms</w:t>
            </w:r>
          </w:p>
        </w:tc>
        <w:tc>
          <w:tcPr>
            <w:tcW w:w="1704" w:type="pct"/>
            <w:tcBorders>
              <w:top w:val="single" w:sz="4" w:space="0" w:color="auto"/>
              <w:left w:val="single" w:sz="4" w:space="0" w:color="auto"/>
              <w:bottom w:val="single" w:sz="4" w:space="0" w:color="auto"/>
              <w:right w:val="single" w:sz="4" w:space="0" w:color="auto"/>
            </w:tcBorders>
            <w:hideMark/>
          </w:tcPr>
          <w:p w14:paraId="2DFBC24D" w14:textId="77777777" w:rsidR="00D87103" w:rsidRPr="001F21E0" w:rsidRDefault="00D87103" w:rsidP="001F21E0">
            <w:pPr>
              <w:keepNext/>
              <w:keepLines/>
              <w:spacing w:after="0"/>
              <w:jc w:val="center"/>
            </w:pPr>
            <w:r w:rsidRPr="001F21E0">
              <w:rPr>
                <w:rFonts w:ascii="Arial" w:hAnsi="Arial"/>
              </w:rPr>
              <w:t>Gap period = 80 ms</w:t>
            </w:r>
          </w:p>
        </w:tc>
      </w:tr>
      <w:tr w:rsidR="00D87103" w:rsidRPr="001F21E0" w14:paraId="297DBC06" w14:textId="77777777" w:rsidTr="00813383">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85D2935" w14:textId="77777777" w:rsidR="00D87103" w:rsidRPr="001F21E0" w:rsidRDefault="00D87103" w:rsidP="001F21E0">
            <w:pPr>
              <w:keepNext/>
              <w:keepLines/>
              <w:spacing w:after="0"/>
              <w:jc w:val="center"/>
            </w:pPr>
            <w:r w:rsidRPr="001F21E0">
              <w:rPr>
                <w:rFonts w:ascii="Arial" w:hAnsi="Arial" w:hint="eastAsia"/>
                <w:sz w:val="18"/>
              </w:rPr>
              <w:t>≤</w:t>
            </w:r>
            <w:r w:rsidRPr="001F21E0">
              <w:rPr>
                <w:rFonts w:ascii="Arial" w:hAnsi="Arial" w:hint="eastAsia"/>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3902C1B4" w14:textId="77777777" w:rsidR="00D87103" w:rsidRPr="001F21E0" w:rsidRDefault="00D87103" w:rsidP="001F21E0">
            <w:pPr>
              <w:keepNext/>
              <w:keepLines/>
              <w:spacing w:after="0"/>
              <w:jc w:val="center"/>
            </w:pPr>
            <w:r w:rsidRPr="001F21E0">
              <w:rPr>
                <w:rFonts w:ascii="Arial" w:hAnsi="Arial"/>
                <w:sz w:val="18"/>
              </w:rPr>
              <w:t>Non-DRX requirements in Section 9.4.3.2 apply</w:t>
            </w:r>
          </w:p>
        </w:tc>
        <w:tc>
          <w:tcPr>
            <w:tcW w:w="1704" w:type="pct"/>
            <w:tcBorders>
              <w:top w:val="single" w:sz="4" w:space="0" w:color="auto"/>
              <w:left w:val="single" w:sz="4" w:space="0" w:color="auto"/>
              <w:bottom w:val="single" w:sz="4" w:space="0" w:color="auto"/>
              <w:right w:val="single" w:sz="4" w:space="0" w:color="auto"/>
            </w:tcBorders>
            <w:hideMark/>
          </w:tcPr>
          <w:p w14:paraId="39CDDC00" w14:textId="77777777" w:rsidR="00D87103" w:rsidRPr="001F21E0" w:rsidRDefault="00D87103" w:rsidP="001F21E0">
            <w:pPr>
              <w:keepNext/>
              <w:keepLines/>
              <w:spacing w:after="0"/>
              <w:jc w:val="center"/>
            </w:pPr>
            <w:r w:rsidRPr="001F21E0">
              <w:rPr>
                <w:rFonts w:ascii="Arial" w:hAnsi="Arial"/>
                <w:sz w:val="18"/>
              </w:rPr>
              <w:t>Non-DRX requirements in Section 9.4.3.2 apply</w:t>
            </w:r>
          </w:p>
        </w:tc>
      </w:tr>
      <w:tr w:rsidR="00D87103" w:rsidRPr="001F21E0" w14:paraId="04AE1EE4" w14:textId="77777777" w:rsidTr="00813383">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A30BB8" w14:textId="77777777" w:rsidR="00D87103" w:rsidRPr="001F21E0" w:rsidRDefault="00D87103" w:rsidP="005674E2">
            <w:pPr>
              <w:pStyle w:val="TAC"/>
            </w:pPr>
            <w:r w:rsidRPr="001F21E0">
              <w:t>0.256</w:t>
            </w:r>
          </w:p>
        </w:tc>
        <w:tc>
          <w:tcPr>
            <w:tcW w:w="1739" w:type="pct"/>
            <w:tcBorders>
              <w:top w:val="single" w:sz="4" w:space="0" w:color="auto"/>
              <w:left w:val="single" w:sz="4" w:space="0" w:color="auto"/>
              <w:bottom w:val="single" w:sz="4" w:space="0" w:color="auto"/>
              <w:right w:val="single" w:sz="4" w:space="0" w:color="auto"/>
            </w:tcBorders>
            <w:hideMark/>
          </w:tcPr>
          <w:p w14:paraId="25056E02" w14:textId="77777777" w:rsidR="00D87103" w:rsidRPr="001F21E0" w:rsidRDefault="00D87103" w:rsidP="005674E2">
            <w:pPr>
              <w:pStyle w:val="TAC"/>
            </w:pPr>
            <w:r w:rsidRPr="001F21E0">
              <w:t>5.12*K (20*K)</w:t>
            </w:r>
          </w:p>
        </w:tc>
        <w:tc>
          <w:tcPr>
            <w:tcW w:w="1704" w:type="pct"/>
            <w:tcBorders>
              <w:top w:val="single" w:sz="4" w:space="0" w:color="auto"/>
              <w:left w:val="single" w:sz="4" w:space="0" w:color="auto"/>
              <w:bottom w:val="single" w:sz="4" w:space="0" w:color="auto"/>
              <w:right w:val="single" w:sz="4" w:space="0" w:color="auto"/>
            </w:tcBorders>
            <w:hideMark/>
          </w:tcPr>
          <w:p w14:paraId="5C5A063C" w14:textId="77777777" w:rsidR="00D87103" w:rsidRPr="001F21E0" w:rsidRDefault="00D87103" w:rsidP="005674E2">
            <w:pPr>
              <w:pStyle w:val="TAC"/>
            </w:pPr>
            <w:r w:rsidRPr="001F21E0">
              <w:t>7.68*K (30*K)</w:t>
            </w:r>
          </w:p>
        </w:tc>
      </w:tr>
      <w:tr w:rsidR="00D87103" w:rsidRPr="001F21E0" w14:paraId="7E47011F" w14:textId="77777777" w:rsidTr="00813383">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6E3C44E" w14:textId="77777777" w:rsidR="00D87103" w:rsidRPr="001F21E0" w:rsidRDefault="00D87103" w:rsidP="005674E2">
            <w:pPr>
              <w:pStyle w:val="TAC"/>
            </w:pPr>
            <w:r w:rsidRPr="001F21E0">
              <w:t>0.32</w:t>
            </w:r>
          </w:p>
        </w:tc>
        <w:tc>
          <w:tcPr>
            <w:tcW w:w="1739" w:type="pct"/>
            <w:tcBorders>
              <w:top w:val="single" w:sz="4" w:space="0" w:color="auto"/>
              <w:left w:val="single" w:sz="4" w:space="0" w:color="auto"/>
              <w:bottom w:val="single" w:sz="4" w:space="0" w:color="auto"/>
              <w:right w:val="single" w:sz="4" w:space="0" w:color="auto"/>
            </w:tcBorders>
            <w:hideMark/>
          </w:tcPr>
          <w:p w14:paraId="0AEEB603" w14:textId="77777777" w:rsidR="00D87103" w:rsidRPr="001F21E0" w:rsidRDefault="00D87103" w:rsidP="005674E2">
            <w:pPr>
              <w:pStyle w:val="TAC"/>
            </w:pPr>
            <w:r w:rsidRPr="001F21E0">
              <w:t>6.4*K (20*K)</w:t>
            </w:r>
          </w:p>
        </w:tc>
        <w:tc>
          <w:tcPr>
            <w:tcW w:w="1704" w:type="pct"/>
            <w:tcBorders>
              <w:top w:val="single" w:sz="4" w:space="0" w:color="auto"/>
              <w:left w:val="single" w:sz="4" w:space="0" w:color="auto"/>
              <w:bottom w:val="single" w:sz="4" w:space="0" w:color="auto"/>
              <w:right w:val="single" w:sz="4" w:space="0" w:color="auto"/>
            </w:tcBorders>
            <w:hideMark/>
          </w:tcPr>
          <w:p w14:paraId="02C9441F" w14:textId="77777777" w:rsidR="00D87103" w:rsidRPr="001F21E0" w:rsidRDefault="00D87103" w:rsidP="005674E2">
            <w:pPr>
              <w:pStyle w:val="TAC"/>
              <w:rPr>
                <w:lang w:val="sv-SE"/>
              </w:rPr>
            </w:pPr>
            <w:r w:rsidRPr="001F21E0">
              <w:rPr>
                <w:lang w:val="sv-SE"/>
              </w:rPr>
              <w:t>7.68*K (24*K)</w:t>
            </w:r>
          </w:p>
        </w:tc>
      </w:tr>
      <w:tr w:rsidR="00D87103" w:rsidRPr="001F21E0" w14:paraId="37A4563D" w14:textId="77777777" w:rsidTr="00813383">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0502F462" w14:textId="77777777" w:rsidR="00D87103" w:rsidRPr="001F21E0" w:rsidRDefault="00D87103" w:rsidP="005674E2">
            <w:pPr>
              <w:pStyle w:val="TAC"/>
            </w:pPr>
            <w:r w:rsidRPr="001F21E0">
              <w:t xml:space="preserve">0.32&lt; DRX-cycle </w:t>
            </w:r>
            <w:r w:rsidRPr="001F21E0">
              <w:rPr>
                <w:rFonts w:hint="eastAsia"/>
              </w:rPr>
              <w:t>≤</w:t>
            </w:r>
            <w:r w:rsidRPr="001F21E0">
              <w:rPr>
                <w:rFonts w:hint="eastAsia"/>
              </w:rPr>
              <w:t>10.24</w:t>
            </w:r>
          </w:p>
        </w:tc>
        <w:tc>
          <w:tcPr>
            <w:tcW w:w="1739" w:type="pct"/>
            <w:tcBorders>
              <w:top w:val="single" w:sz="4" w:space="0" w:color="auto"/>
              <w:left w:val="single" w:sz="4" w:space="0" w:color="auto"/>
              <w:bottom w:val="single" w:sz="4" w:space="0" w:color="auto"/>
              <w:right w:val="single" w:sz="4" w:space="0" w:color="auto"/>
            </w:tcBorders>
            <w:hideMark/>
          </w:tcPr>
          <w:p w14:paraId="5D661038" w14:textId="77777777" w:rsidR="00D87103" w:rsidRPr="001F21E0" w:rsidRDefault="00D87103" w:rsidP="005674E2">
            <w:pPr>
              <w:pStyle w:val="TAC"/>
            </w:pPr>
            <w:r w:rsidRPr="001F21E0">
              <w:t>Note1 (20*K)</w:t>
            </w:r>
          </w:p>
        </w:tc>
        <w:tc>
          <w:tcPr>
            <w:tcW w:w="1704" w:type="pct"/>
            <w:tcBorders>
              <w:top w:val="single" w:sz="4" w:space="0" w:color="auto"/>
              <w:left w:val="single" w:sz="4" w:space="0" w:color="auto"/>
              <w:bottom w:val="single" w:sz="4" w:space="0" w:color="auto"/>
              <w:right w:val="single" w:sz="4" w:space="0" w:color="auto"/>
            </w:tcBorders>
            <w:hideMark/>
          </w:tcPr>
          <w:p w14:paraId="2F890C29" w14:textId="77777777" w:rsidR="00D87103" w:rsidRPr="001F21E0" w:rsidRDefault="00D87103" w:rsidP="005674E2">
            <w:pPr>
              <w:pStyle w:val="TAC"/>
            </w:pPr>
            <w:r w:rsidRPr="001F21E0">
              <w:t>Note1 (20*K)</w:t>
            </w:r>
          </w:p>
        </w:tc>
      </w:tr>
      <w:tr w:rsidR="00D87103" w:rsidRPr="001F21E0" w14:paraId="2657151C" w14:textId="77777777" w:rsidTr="00813383">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68D37BB" w14:textId="77777777" w:rsidR="00D87103" w:rsidRPr="001F21E0" w:rsidRDefault="00D87103" w:rsidP="005674E2">
            <w:pPr>
              <w:pStyle w:val="TAN"/>
            </w:pPr>
            <w:r w:rsidRPr="001F21E0">
              <w:t>NOTE 1:</w:t>
            </w:r>
            <w:r w:rsidRPr="001F21E0">
              <w:tab/>
              <w:t>The time depends on the DRX cycle length.</w:t>
            </w:r>
          </w:p>
          <w:p w14:paraId="629FC50B" w14:textId="4CF84030" w:rsidR="00D87103" w:rsidRPr="001F21E0" w:rsidRDefault="00D87103" w:rsidP="005674E2">
            <w:pPr>
              <w:pStyle w:val="TAN"/>
            </w:pPr>
            <w:r w:rsidRPr="001F21E0">
              <w:t>NOTE 2:</w:t>
            </w:r>
            <w:r w:rsidR="00CD6300" w:rsidRPr="001F21E0">
              <w:rPr>
                <w:rFonts w:cs="Arial"/>
              </w:rPr>
              <w:tab/>
            </w:r>
            <w:r w:rsidRPr="001F21E0">
              <w:t>K=TBD and depends at least on N</w:t>
            </w:r>
            <w:r w:rsidRPr="001F21E0">
              <w:rPr>
                <w:vertAlign w:val="subscript"/>
              </w:rPr>
              <w:t>freq, SA</w:t>
            </w:r>
            <w:r w:rsidRPr="001F21E0">
              <w:t xml:space="preserve"> defined in Section 9.1.3.3.</w:t>
            </w:r>
          </w:p>
        </w:tc>
      </w:tr>
    </w:tbl>
    <w:p w14:paraId="75D18C0A" w14:textId="77777777" w:rsidR="00D87103" w:rsidRPr="001F21E0" w:rsidRDefault="00D87103" w:rsidP="00D87103">
      <w:pPr>
        <w:rPr>
          <w:rFonts w:eastAsia="Times New Roman"/>
        </w:rPr>
      </w:pPr>
    </w:p>
    <w:p w14:paraId="02F656AB" w14:textId="3715B33F" w:rsidR="00D87103" w:rsidRPr="001F21E0" w:rsidRDefault="00D87103" w:rsidP="00D87103">
      <w:pPr>
        <w:rPr>
          <w:rFonts w:eastAsia="Times New Roman"/>
          <w:lang w:eastAsia="zh-CN"/>
        </w:rPr>
      </w:pPr>
      <w:r w:rsidRPr="001F21E0">
        <w:rPr>
          <w:rFonts w:eastAsia="Times New Roman"/>
        </w:rPr>
        <w:t xml:space="preserve">When DRX is in use, the UE shall be capable of performing </w:t>
      </w:r>
      <w:r w:rsidRPr="001F21E0">
        <w:rPr>
          <w:rFonts w:eastAsia="Times New Roman" w:cs="v4.2.0"/>
        </w:rPr>
        <w:t>NR – E-UTRAN</w:t>
      </w:r>
      <w:r w:rsidRPr="001F21E0">
        <w:rPr>
          <w:rFonts w:eastAsia="Times New Roman"/>
        </w:rPr>
        <w:t xml:space="preserve"> TDD RSRP, RSRQ, and RS-SINR measurements of at least 4 E-UTRAN TDD cells per E-UTRA TDD frequency layer for up to 7 E-UTRA TDD carrier frequency layers, and the UE physical layer shall be capable of reporting </w:t>
      </w:r>
      <w:r w:rsidRPr="001F21E0">
        <w:rPr>
          <w:rFonts w:eastAsia="Times New Roman" w:cs="v4.2.0"/>
        </w:rPr>
        <w:t>NR – E-UTRAN</w:t>
      </w:r>
      <w:r w:rsidRPr="001F21E0">
        <w:rPr>
          <w:rFonts w:eastAsia="Times New Roman"/>
        </w:rPr>
        <w:t xml:space="preserve"> TDD RSRP, RSRQ, and RS-SINR measurements to higher layers with the measurement period </w:t>
      </w:r>
      <w:r w:rsidRPr="001F21E0">
        <w:rPr>
          <w:rFonts w:eastAsia="Times New Roman" w:cs="Arial"/>
        </w:rPr>
        <w:t>T</w:t>
      </w:r>
      <w:r w:rsidRPr="001F21E0">
        <w:rPr>
          <w:rFonts w:eastAsia="Times New Roman" w:cs="Arial"/>
          <w:vertAlign w:val="subscript"/>
        </w:rPr>
        <w:t>measure, E-UTRAN TDD</w:t>
      </w:r>
      <w:r w:rsidRPr="001F21E0">
        <w:rPr>
          <w:rFonts w:eastAsia="Times New Roman"/>
        </w:rPr>
        <w:t xml:space="preserve"> specified in Table 9.4.3.3-2.</w:t>
      </w:r>
    </w:p>
    <w:p w14:paraId="3F679B7D" w14:textId="77777777" w:rsidR="00D87103" w:rsidRPr="001F21E0" w:rsidRDefault="00D87103" w:rsidP="005674E2">
      <w:pPr>
        <w:keepNext/>
        <w:keepLines/>
        <w:spacing w:before="60"/>
        <w:jc w:val="center"/>
      </w:pPr>
      <w:r w:rsidRPr="001F21E0">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2"/>
      </w:tblGrid>
      <w:tr w:rsidR="00D87103" w:rsidRPr="001F21E0" w14:paraId="60D96EA6" w14:textId="77777777" w:rsidTr="00813383">
        <w:trPr>
          <w:cantSplit/>
          <w:jc w:val="center"/>
        </w:trPr>
        <w:tc>
          <w:tcPr>
            <w:tcW w:w="1705" w:type="pct"/>
          </w:tcPr>
          <w:p w14:paraId="04C4DB30" w14:textId="77777777" w:rsidR="00D87103" w:rsidRPr="001F21E0" w:rsidRDefault="00D87103" w:rsidP="005674E2">
            <w:pPr>
              <w:keepNext/>
              <w:keepLines/>
              <w:spacing w:after="0"/>
              <w:jc w:val="center"/>
            </w:pPr>
            <w:r w:rsidRPr="001F21E0">
              <w:rPr>
                <w:rFonts w:ascii="Arial" w:hAnsi="Arial"/>
                <w:b/>
                <w:sz w:val="18"/>
              </w:rPr>
              <w:t>DRX cycle length (s)</w:t>
            </w:r>
          </w:p>
        </w:tc>
        <w:tc>
          <w:tcPr>
            <w:tcW w:w="3295" w:type="pct"/>
          </w:tcPr>
          <w:p w14:paraId="0F198394" w14:textId="77777777" w:rsidR="00D87103" w:rsidRPr="001F21E0" w:rsidRDefault="00D87103" w:rsidP="005674E2">
            <w:pPr>
              <w:keepNext/>
              <w:keepLines/>
              <w:spacing w:after="0"/>
              <w:jc w:val="center"/>
            </w:pPr>
            <w:r w:rsidRPr="001F21E0">
              <w:rPr>
                <w:rFonts w:ascii="Arial" w:hAnsi="Arial"/>
                <w:b/>
                <w:sz w:val="18"/>
              </w:rPr>
              <w:t>T</w:t>
            </w:r>
            <w:r w:rsidRPr="001F21E0">
              <w:rPr>
                <w:rFonts w:ascii="Arial" w:hAnsi="Arial"/>
                <w:b/>
                <w:sz w:val="18"/>
                <w:vertAlign w:val="subscript"/>
              </w:rPr>
              <w:t xml:space="preserve">measure, E-UTRAN TDD </w:t>
            </w:r>
            <w:r w:rsidRPr="001F21E0">
              <w:rPr>
                <w:rFonts w:ascii="Arial" w:hAnsi="Arial"/>
                <w:b/>
                <w:sz w:val="18"/>
              </w:rPr>
              <w:t>(s) (DRX cycles)</w:t>
            </w:r>
          </w:p>
        </w:tc>
      </w:tr>
      <w:tr w:rsidR="00D87103" w:rsidRPr="001F21E0" w14:paraId="7D4EEADB" w14:textId="77777777" w:rsidTr="00813383">
        <w:trPr>
          <w:cantSplit/>
          <w:trHeight w:val="152"/>
          <w:jc w:val="center"/>
        </w:trPr>
        <w:tc>
          <w:tcPr>
            <w:tcW w:w="1705" w:type="pct"/>
          </w:tcPr>
          <w:p w14:paraId="1076C4C1" w14:textId="77777777" w:rsidR="00D87103" w:rsidRPr="001F21E0" w:rsidRDefault="00D87103" w:rsidP="005674E2">
            <w:pPr>
              <w:keepNext/>
              <w:keepLines/>
              <w:spacing w:after="0"/>
              <w:jc w:val="center"/>
            </w:pPr>
            <w:r w:rsidRPr="001F21E0">
              <w:rPr>
                <w:rFonts w:ascii="Arial" w:hAnsi="Arial" w:hint="eastAsia"/>
                <w:sz w:val="18"/>
              </w:rPr>
              <w:t>≤</w:t>
            </w:r>
            <w:r w:rsidRPr="001F21E0">
              <w:rPr>
                <w:rFonts w:ascii="Arial" w:hAnsi="Arial" w:hint="eastAsia"/>
                <w:sz w:val="18"/>
              </w:rPr>
              <w:t>0.08</w:t>
            </w:r>
          </w:p>
        </w:tc>
        <w:tc>
          <w:tcPr>
            <w:tcW w:w="3295" w:type="pct"/>
          </w:tcPr>
          <w:p w14:paraId="3766C98D" w14:textId="77777777" w:rsidR="00D87103" w:rsidRPr="001F21E0" w:rsidRDefault="00D87103" w:rsidP="005674E2">
            <w:pPr>
              <w:keepNext/>
              <w:keepLines/>
              <w:spacing w:after="0"/>
              <w:jc w:val="center"/>
            </w:pPr>
            <w:r w:rsidRPr="001F21E0">
              <w:rPr>
                <w:rFonts w:ascii="Arial" w:hAnsi="Arial"/>
                <w:sz w:val="18"/>
              </w:rPr>
              <w:t>Non-DRX Requirements in Section 9.4.3.2 apply</w:t>
            </w:r>
          </w:p>
        </w:tc>
      </w:tr>
      <w:tr w:rsidR="00D87103" w:rsidRPr="001F21E0" w14:paraId="5B52203A" w14:textId="77777777" w:rsidTr="00813383">
        <w:trPr>
          <w:cantSplit/>
          <w:trHeight w:val="704"/>
          <w:jc w:val="center"/>
        </w:trPr>
        <w:tc>
          <w:tcPr>
            <w:tcW w:w="1705" w:type="pct"/>
          </w:tcPr>
          <w:p w14:paraId="5794BC15" w14:textId="77777777" w:rsidR="00D87103" w:rsidRPr="001F21E0" w:rsidRDefault="00D87103" w:rsidP="005674E2">
            <w:pPr>
              <w:keepNext/>
              <w:keepLines/>
              <w:spacing w:after="0"/>
              <w:jc w:val="center"/>
            </w:pPr>
            <w:r w:rsidRPr="001F21E0">
              <w:rPr>
                <w:rFonts w:ascii="Arial" w:hAnsi="Arial"/>
                <w:sz w:val="18"/>
              </w:rPr>
              <w:t>0.128</w:t>
            </w:r>
          </w:p>
        </w:tc>
        <w:tc>
          <w:tcPr>
            <w:tcW w:w="3295" w:type="pct"/>
          </w:tcPr>
          <w:p w14:paraId="00005A75" w14:textId="77777777" w:rsidR="00D87103" w:rsidRPr="001F21E0" w:rsidRDefault="00D87103" w:rsidP="005674E2">
            <w:pPr>
              <w:keepNext/>
              <w:keepLines/>
              <w:spacing w:after="0"/>
              <w:jc w:val="center"/>
            </w:pPr>
            <w:r w:rsidRPr="001F21E0">
              <w:rPr>
                <w:rFonts w:ascii="Arial" w:hAnsi="Arial"/>
                <w:sz w:val="18"/>
              </w:rPr>
              <w:t>For configuration 2, non-DRX requirements in section 9.4.3.2 apply,</w:t>
            </w:r>
          </w:p>
          <w:p w14:paraId="289AF267" w14:textId="77777777" w:rsidR="00D87103" w:rsidRPr="001F21E0" w:rsidRDefault="00D87103" w:rsidP="005674E2">
            <w:pPr>
              <w:keepNext/>
              <w:keepLines/>
              <w:spacing w:after="0"/>
              <w:jc w:val="center"/>
            </w:pPr>
            <w:r w:rsidRPr="001F21E0">
              <w:rPr>
                <w:rFonts w:ascii="Arial" w:hAnsi="Arial"/>
                <w:sz w:val="18"/>
              </w:rPr>
              <w:t>Otherwise: Note1 (5*K)</w:t>
            </w:r>
          </w:p>
        </w:tc>
      </w:tr>
      <w:tr w:rsidR="00D87103" w:rsidRPr="001F21E0" w14:paraId="2B1E5458" w14:textId="77777777" w:rsidTr="00813383">
        <w:trPr>
          <w:cantSplit/>
          <w:jc w:val="center"/>
        </w:trPr>
        <w:tc>
          <w:tcPr>
            <w:tcW w:w="1705" w:type="pct"/>
          </w:tcPr>
          <w:p w14:paraId="78AB2B48" w14:textId="77777777" w:rsidR="00D87103" w:rsidRPr="001F21E0" w:rsidRDefault="00D87103" w:rsidP="005674E2">
            <w:pPr>
              <w:keepNext/>
              <w:keepLines/>
              <w:spacing w:after="0"/>
              <w:jc w:val="center"/>
            </w:pPr>
            <w:r w:rsidRPr="001F21E0">
              <w:rPr>
                <w:rFonts w:ascii="Arial" w:hAnsi="Arial"/>
                <w:sz w:val="18"/>
              </w:rPr>
              <w:t>0.128</w:t>
            </w:r>
            <w:r w:rsidRPr="001F21E0">
              <w:rPr>
                <w:rFonts w:ascii="Arial" w:hAnsi="Arial" w:hint="eastAsia"/>
                <w:sz w:val="18"/>
              </w:rPr>
              <w:t>&lt;DRX-cycle</w:t>
            </w:r>
            <w:r w:rsidRPr="001F21E0">
              <w:rPr>
                <w:rFonts w:ascii="Arial" w:hAnsi="Arial" w:hint="eastAsia"/>
                <w:sz w:val="18"/>
              </w:rPr>
              <w:t>≤</w:t>
            </w:r>
            <w:r w:rsidRPr="001F21E0">
              <w:rPr>
                <w:rFonts w:ascii="Arial" w:hAnsi="Arial" w:hint="eastAsia"/>
                <w:sz w:val="18"/>
              </w:rPr>
              <w:t>10.24</w:t>
            </w:r>
          </w:p>
        </w:tc>
        <w:tc>
          <w:tcPr>
            <w:tcW w:w="3295" w:type="pct"/>
          </w:tcPr>
          <w:p w14:paraId="59A85DAB" w14:textId="77777777" w:rsidR="00D87103" w:rsidRPr="001F21E0" w:rsidRDefault="00D87103" w:rsidP="005674E2">
            <w:pPr>
              <w:keepNext/>
              <w:keepLines/>
              <w:spacing w:after="0"/>
              <w:jc w:val="center"/>
            </w:pPr>
            <w:r w:rsidRPr="001F21E0">
              <w:rPr>
                <w:rFonts w:ascii="Arial" w:hAnsi="Arial"/>
                <w:sz w:val="18"/>
              </w:rPr>
              <w:t>Note1 (5*K)</w:t>
            </w:r>
          </w:p>
        </w:tc>
      </w:tr>
      <w:tr w:rsidR="00D87103" w:rsidRPr="001F21E0" w14:paraId="07FF6973" w14:textId="77777777" w:rsidTr="00813383">
        <w:trPr>
          <w:cantSplit/>
          <w:jc w:val="center"/>
        </w:trPr>
        <w:tc>
          <w:tcPr>
            <w:tcW w:w="5000" w:type="pct"/>
            <w:gridSpan w:val="2"/>
          </w:tcPr>
          <w:p w14:paraId="45968B09" w14:textId="77777777" w:rsidR="00D87103" w:rsidRPr="001F21E0" w:rsidRDefault="00D87103" w:rsidP="00D87103">
            <w:pPr>
              <w:keepNext/>
              <w:keepLines/>
              <w:spacing w:after="0"/>
              <w:ind w:left="851" w:hanging="851"/>
              <w:rPr>
                <w:rFonts w:ascii="Arial" w:eastAsia="Times New Roman" w:hAnsi="Arial"/>
                <w:sz w:val="18"/>
              </w:rPr>
            </w:pPr>
            <w:r w:rsidRPr="001F21E0">
              <w:rPr>
                <w:rFonts w:ascii="Arial" w:eastAsia="Times New Roman" w:hAnsi="Arial"/>
                <w:sz w:val="18"/>
              </w:rPr>
              <w:t>NOTE 1:</w:t>
            </w:r>
            <w:r w:rsidRPr="001F21E0">
              <w:rPr>
                <w:rFonts w:ascii="Arial" w:eastAsia="Times New Roman" w:hAnsi="Arial" w:cs="Arial"/>
                <w:sz w:val="18"/>
              </w:rPr>
              <w:tab/>
            </w:r>
            <w:r w:rsidRPr="001F21E0">
              <w:rPr>
                <w:rFonts w:ascii="Arial" w:eastAsia="Times New Roman" w:hAnsi="Arial"/>
                <w:sz w:val="18"/>
              </w:rPr>
              <w:t>The time depends on the DRX cycle length.</w:t>
            </w:r>
          </w:p>
          <w:p w14:paraId="3B60B4A8" w14:textId="0B3CF3A7" w:rsidR="00D87103" w:rsidRPr="001F21E0" w:rsidRDefault="0000135D" w:rsidP="00D87103">
            <w:pPr>
              <w:keepNext/>
              <w:keepLines/>
              <w:spacing w:after="0"/>
              <w:rPr>
                <w:rFonts w:ascii="Arial" w:eastAsia="Times New Roman" w:hAnsi="Arial" w:cs="Arial"/>
                <w:sz w:val="18"/>
              </w:rPr>
            </w:pPr>
            <w:r w:rsidRPr="001F21E0">
              <w:rPr>
                <w:rFonts w:ascii="Arial" w:eastAsia="Times New Roman" w:hAnsi="Arial" w:cs="Arial"/>
                <w:sz w:val="18"/>
              </w:rPr>
              <w:t>NOTE 2:</w:t>
            </w:r>
            <w:r w:rsidRPr="001F21E0">
              <w:rPr>
                <w:rFonts w:ascii="Arial" w:eastAsia="Times New Roman" w:hAnsi="Arial" w:cs="Arial"/>
                <w:sz w:val="18"/>
              </w:rPr>
              <w:tab/>
            </w:r>
            <w:r w:rsidR="00D87103" w:rsidRPr="001F21E0">
              <w:rPr>
                <w:rFonts w:ascii="Arial" w:eastAsia="Times New Roman" w:hAnsi="Arial" w:cs="Arial"/>
                <w:sz w:val="18"/>
              </w:rPr>
              <w:t xml:space="preserve">K=TBD and depends at least on </w:t>
            </w:r>
            <w:r w:rsidR="00D87103" w:rsidRPr="001F21E0">
              <w:rPr>
                <w:rFonts w:ascii="Arial" w:eastAsia="Times New Roman" w:hAnsi="Arial"/>
                <w:sz w:val="18"/>
              </w:rPr>
              <w:t>N</w:t>
            </w:r>
            <w:r w:rsidR="00D87103" w:rsidRPr="001F21E0">
              <w:rPr>
                <w:rFonts w:ascii="Arial" w:eastAsia="Times New Roman" w:hAnsi="Arial"/>
                <w:sz w:val="18"/>
                <w:vertAlign w:val="subscript"/>
              </w:rPr>
              <w:t>freq, SA</w:t>
            </w:r>
            <w:r w:rsidR="00D87103" w:rsidRPr="001F21E0">
              <w:rPr>
                <w:rFonts w:ascii="Arial" w:eastAsia="Times New Roman" w:hAnsi="Arial"/>
                <w:sz w:val="18"/>
              </w:rPr>
              <w:t xml:space="preserve"> defined in Section 9.1.3.3.</w:t>
            </w:r>
          </w:p>
        </w:tc>
      </w:tr>
    </w:tbl>
    <w:p w14:paraId="6C7D2123" w14:textId="77777777" w:rsidR="00D87103" w:rsidRPr="001F21E0" w:rsidRDefault="00D87103" w:rsidP="0000135D"/>
    <w:p w14:paraId="176D3D0B" w14:textId="77777777" w:rsidR="00D87103" w:rsidRPr="001F21E0" w:rsidRDefault="00D87103" w:rsidP="00D87103">
      <w:pPr>
        <w:rPr>
          <w:rFonts w:eastAsia="Times New Roman" w:cs="v4.2.0"/>
        </w:rPr>
      </w:pPr>
      <w:r w:rsidRPr="001F21E0">
        <w:rPr>
          <w:rFonts w:eastAsia="Times New Roman" w:cs="v4.2.0"/>
        </w:rPr>
        <w:t>If higher layer filtering is used, an additional cell identification delay can be expected.</w:t>
      </w:r>
    </w:p>
    <w:p w14:paraId="54CB9641" w14:textId="5F132195" w:rsidR="00D87103" w:rsidRPr="001F21E0" w:rsidRDefault="00D87103" w:rsidP="00D87103">
      <w:pPr>
        <w:rPr>
          <w:rFonts w:eastAsia="Times New Roman" w:cs="v4.2.0"/>
        </w:rPr>
      </w:pPr>
      <w:r w:rsidRPr="001F21E0">
        <w:rPr>
          <w:rFonts w:eastAsia="Times New Roman" w:cs="v4.2.0"/>
        </w:rPr>
        <w:t>The NR – E-UTRAN TDD RSRP measurement accuracy for all measured cells shall be as specified in Section 10.2.2. The NR – E-UTRAN TDD RSRQ measurement accuracy for all measured cells shall be as specified in Section 10.2.3. The NR – E-UTRAN TDD RS-SINR measurement accuracy for all measured cells shall be as specified in Section 10.2.5.</w:t>
      </w:r>
    </w:p>
    <w:p w14:paraId="21500B7D" w14:textId="77777777" w:rsidR="00D87103" w:rsidRPr="001F21E0" w:rsidRDefault="00D87103" w:rsidP="00D87103">
      <w:r w:rsidRPr="001F21E0">
        <w:t>Editor’s note: gap sharing to be accounted for.</w:t>
      </w:r>
    </w:p>
    <w:p w14:paraId="16D58604" w14:textId="77777777" w:rsidR="00D87103" w:rsidRPr="001F21E0" w:rsidRDefault="00D87103" w:rsidP="001F21E0">
      <w:pPr>
        <w:keepNext/>
        <w:keepLines/>
        <w:spacing w:before="120"/>
        <w:ind w:left="1418" w:hanging="1418"/>
        <w:outlineLvl w:val="3"/>
      </w:pPr>
      <w:r w:rsidRPr="001F21E0">
        <w:rPr>
          <w:rFonts w:ascii="Arial" w:hAnsi="Arial"/>
          <w:sz w:val="24"/>
        </w:rPr>
        <w:t>9.4.3.4</w:t>
      </w:r>
      <w:r w:rsidRPr="001F21E0">
        <w:rPr>
          <w:rFonts w:ascii="Arial" w:hAnsi="Arial"/>
          <w:sz w:val="24"/>
        </w:rPr>
        <w:tab/>
        <w:t>Measurement reporting requirements</w:t>
      </w:r>
    </w:p>
    <w:p w14:paraId="1883057F" w14:textId="77777777" w:rsidR="00D87103" w:rsidRPr="001F21E0" w:rsidRDefault="00D87103" w:rsidP="001F21E0">
      <w:pPr>
        <w:keepNext/>
        <w:keepLines/>
        <w:spacing w:before="120"/>
        <w:ind w:left="1701" w:hanging="1701"/>
        <w:outlineLvl w:val="4"/>
      </w:pPr>
      <w:r w:rsidRPr="001F21E0">
        <w:rPr>
          <w:rFonts w:ascii="Arial" w:hAnsi="Arial"/>
          <w:sz w:val="22"/>
        </w:rPr>
        <w:t>9.4.3.4.1</w:t>
      </w:r>
      <w:r w:rsidRPr="001F21E0">
        <w:rPr>
          <w:rFonts w:ascii="Arial" w:hAnsi="Arial"/>
          <w:sz w:val="22"/>
        </w:rPr>
        <w:tab/>
        <w:t>Periodic Reporting</w:t>
      </w:r>
    </w:p>
    <w:p w14:paraId="75769BE5" w14:textId="6D293313" w:rsidR="00D87103" w:rsidRPr="001F21E0" w:rsidRDefault="00D87103" w:rsidP="00D87103">
      <w:pPr>
        <w:rPr>
          <w:rFonts w:eastAsia="Times New Roman" w:cs="v4.2.0"/>
        </w:rPr>
      </w:pPr>
      <w:r w:rsidRPr="001F21E0">
        <w:rPr>
          <w:rFonts w:eastAsia="Times New Roman" w:cs="v4.2.0"/>
        </w:rPr>
        <w:t>The reported NR – E-UTRAN TDD RSRP, RSRQ, and RS-SINR measurements contained in periodically triggered measurement reports shall meet the requirements in Sections 10.2.2, 10.2.3, and 10.2.5, respectively.</w:t>
      </w:r>
    </w:p>
    <w:p w14:paraId="62479A53" w14:textId="77777777" w:rsidR="00D87103" w:rsidRPr="001F21E0" w:rsidRDefault="00D87103" w:rsidP="001F21E0">
      <w:pPr>
        <w:keepNext/>
        <w:keepLines/>
        <w:spacing w:before="120"/>
        <w:ind w:left="1701" w:hanging="1701"/>
        <w:outlineLvl w:val="4"/>
      </w:pPr>
      <w:r w:rsidRPr="001F21E0">
        <w:rPr>
          <w:rFonts w:ascii="Arial" w:hAnsi="Arial"/>
          <w:sz w:val="22"/>
        </w:rPr>
        <w:t>9.4.3.4.2</w:t>
      </w:r>
      <w:r w:rsidRPr="001F21E0">
        <w:rPr>
          <w:rFonts w:ascii="Arial" w:hAnsi="Arial"/>
          <w:sz w:val="22"/>
        </w:rPr>
        <w:tab/>
        <w:t>Event-Triggered Periodic Reporting</w:t>
      </w:r>
    </w:p>
    <w:p w14:paraId="6FF83EFC" w14:textId="56FCE53A" w:rsidR="00D87103" w:rsidRPr="001F21E0" w:rsidRDefault="00D87103" w:rsidP="00D87103">
      <w:pPr>
        <w:rPr>
          <w:rFonts w:eastAsia="Times New Roman" w:cs="v4.2.0"/>
        </w:rPr>
      </w:pPr>
      <w:r w:rsidRPr="001F21E0">
        <w:rPr>
          <w:rFonts w:eastAsia="Times New Roman" w:cs="v4.2.0"/>
        </w:rPr>
        <w:t>The reported NR – E-UTRAN TDD RSRP, RSRQ, and RS-SINR measurements contained in event-triggered periodic measurement reports shall meet the requirements in Sections 10.2.2, 10.2.3, and 10.2.5, respectively.</w:t>
      </w:r>
    </w:p>
    <w:p w14:paraId="21954BC6" w14:textId="77777777" w:rsidR="00D87103" w:rsidRPr="001F21E0" w:rsidRDefault="00D87103" w:rsidP="00D87103">
      <w:pPr>
        <w:rPr>
          <w:rFonts w:eastAsia="Times New Roman" w:cs="v4.2.0"/>
        </w:rPr>
      </w:pPr>
      <w:r w:rsidRPr="001F21E0">
        <w:rPr>
          <w:rFonts w:eastAsia="Times New Roman" w:cs="v4.2.0"/>
        </w:rPr>
        <w:t>The first report in event-triggered periodic measurement reporting shall meet the requirements specified in Section 9.4.3.4.3.</w:t>
      </w:r>
    </w:p>
    <w:p w14:paraId="7788B914" w14:textId="77777777" w:rsidR="00D87103" w:rsidRPr="001F21E0" w:rsidRDefault="00D87103" w:rsidP="001F21E0">
      <w:pPr>
        <w:keepNext/>
        <w:keepLines/>
        <w:spacing w:before="120"/>
        <w:ind w:left="1701" w:hanging="1701"/>
        <w:outlineLvl w:val="4"/>
      </w:pPr>
      <w:r w:rsidRPr="001F21E0">
        <w:rPr>
          <w:rFonts w:ascii="Arial" w:hAnsi="Arial"/>
          <w:sz w:val="22"/>
        </w:rPr>
        <w:t>9.4.3.4.3</w:t>
      </w:r>
      <w:r w:rsidRPr="001F21E0">
        <w:rPr>
          <w:rFonts w:ascii="Arial" w:hAnsi="Arial"/>
          <w:sz w:val="22"/>
        </w:rPr>
        <w:tab/>
        <w:t>Event-Triggered Reporting</w:t>
      </w:r>
    </w:p>
    <w:p w14:paraId="53311F6A" w14:textId="0B32B0B4" w:rsidR="00D87103" w:rsidRPr="001F21E0" w:rsidRDefault="00D87103" w:rsidP="00D87103">
      <w:pPr>
        <w:rPr>
          <w:rFonts w:eastAsia="Times New Roman" w:cs="v4.2.0"/>
        </w:rPr>
      </w:pPr>
      <w:r w:rsidRPr="001F21E0">
        <w:rPr>
          <w:rFonts w:eastAsia="Times New Roman" w:cs="v4.2.0"/>
        </w:rPr>
        <w:t>The reported NR – E-UTRAN TDD RSRP, RSRQ, and RS-SINR measurements contained in event-triggered measurement reports shall meet the requirements in Sections 10.2.2, 10.2.3, and 10.2.5, respectively.</w:t>
      </w:r>
    </w:p>
    <w:p w14:paraId="1E8EF5C2" w14:textId="77777777" w:rsidR="00D87103" w:rsidRPr="001F21E0" w:rsidRDefault="00D87103" w:rsidP="00D87103">
      <w:pPr>
        <w:rPr>
          <w:rFonts w:eastAsia="Times New Roman" w:cs="v4.2.0"/>
        </w:rPr>
      </w:pPr>
      <w:r w:rsidRPr="001F21E0">
        <w:rPr>
          <w:rFonts w:eastAsia="Times New Roman" w:cs="v4.2.0"/>
        </w:rPr>
        <w:t xml:space="preserve">The UE shall not send any event-triggered measurement reports, as long as </w:t>
      </w:r>
      <w:r w:rsidRPr="001F21E0">
        <w:rPr>
          <w:rFonts w:eastAsia="Times New Roman" w:cs="v4.2.0"/>
          <w:lang w:eastAsia="zh-CN"/>
        </w:rPr>
        <w:t>no</w:t>
      </w:r>
      <w:r w:rsidRPr="001F21E0">
        <w:rPr>
          <w:rFonts w:eastAsia="Times New Roman" w:cs="v4.2.0"/>
        </w:rPr>
        <w:t xml:space="preserve"> reporting criteria </w:t>
      </w:r>
      <w:r w:rsidRPr="001F21E0">
        <w:rPr>
          <w:rFonts w:eastAsia="Times New Roman" w:cs="v4.2.0"/>
          <w:lang w:eastAsia="zh-CN"/>
        </w:rPr>
        <w:t>are</w:t>
      </w:r>
      <w:r w:rsidRPr="001F21E0">
        <w:rPr>
          <w:rFonts w:eastAsia="Times New Roman" w:cs="v4.2.0"/>
        </w:rPr>
        <w:t xml:space="preserve"> fulfilled.</w:t>
      </w:r>
    </w:p>
    <w:p w14:paraId="6D76DB8E" w14:textId="77777777" w:rsidR="00D87103" w:rsidRPr="001F21E0" w:rsidRDefault="00D87103" w:rsidP="00D87103">
      <w:pPr>
        <w:rPr>
          <w:rFonts w:eastAsia="Times New Roman" w:cs="v4.2.0"/>
          <w:lang w:eastAsia="zh-CN"/>
        </w:rPr>
      </w:pPr>
      <w:r w:rsidRPr="001F21E0">
        <w:rPr>
          <w:rFonts w:eastAsia="Times New Roman" w:cs="v4.2.0"/>
        </w:rPr>
        <w:lastRenderedPageBreak/>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1F21E0">
        <w:rPr>
          <w:rFonts w:eastAsia="Times New Roman" w:cs="v4.2.0"/>
          <w:lang w:eastAsia="zh-CN"/>
        </w:rPr>
        <w:t xml:space="preserve"> </w:t>
      </w:r>
      <w:r w:rsidRPr="001F21E0">
        <w:rPr>
          <w:rFonts w:eastAsia="Times New Roman" w:cs="v4.2.0"/>
        </w:rPr>
        <w:t>This measurement reporting delay excludes a delay uncertainty resulted when inserting the measurement report to the TTI of the uplink DCCH. The delay uncertainty is: 2 x TTI</w:t>
      </w:r>
      <w:r w:rsidRPr="001F21E0">
        <w:rPr>
          <w:rFonts w:eastAsia="Times New Roman" w:cs="v4.2.0"/>
          <w:vertAlign w:val="subscript"/>
        </w:rPr>
        <w:t>DCCH</w:t>
      </w:r>
      <w:r w:rsidRPr="001F21E0">
        <w:rPr>
          <w:rFonts w:eastAsia="Times New Roman" w:cs="v4.2.0"/>
          <w:lang w:eastAsia="zh-CN"/>
        </w:rPr>
        <w:t xml:space="preserve"> </w:t>
      </w:r>
      <w:r w:rsidRPr="001F21E0">
        <w:rPr>
          <w:rFonts w:eastAsia="Times New Roman"/>
        </w:rPr>
        <w:t>where TTI</w:t>
      </w:r>
      <w:r w:rsidRPr="001F21E0">
        <w:rPr>
          <w:rFonts w:eastAsia="Times New Roman"/>
          <w:vertAlign w:val="subscript"/>
        </w:rPr>
        <w:t>DCCH</w:t>
      </w:r>
      <w:r w:rsidRPr="001F21E0">
        <w:rPr>
          <w:rFonts w:eastAsia="Times New Roman"/>
        </w:rPr>
        <w:t xml:space="preserve"> is the duration of subframe or slot or subslot when the measurement report is transmitted on the PUSCH with subframe or slot or subslot duration</w:t>
      </w:r>
      <w:r w:rsidRPr="001F21E0">
        <w:rPr>
          <w:rFonts w:eastAsia="Times New Roman" w:cs="v4.2.0"/>
          <w:lang w:eastAsia="zh-CN"/>
        </w:rPr>
        <w:t>. This measurement reporting delay excludes a delay which caused by no UL resources for UE to send the measurement report.</w:t>
      </w:r>
    </w:p>
    <w:p w14:paraId="03D1CCC0" w14:textId="77777777" w:rsidR="00D87103" w:rsidRPr="001F21E0" w:rsidRDefault="00D87103" w:rsidP="00D87103">
      <w:pPr>
        <w:rPr>
          <w:rFonts w:eastAsia="Times New Roman" w:cs="v4.2.0"/>
        </w:rPr>
      </w:pPr>
      <w:r w:rsidRPr="001F21E0">
        <w:rPr>
          <w:rFonts w:eastAsia="Times New Roman" w:cs="v4.2.0"/>
        </w:rPr>
        <w:t xml:space="preserve">The event triggered measurement reporting delay, measured without L3 filtering shall be less than T </w:t>
      </w:r>
      <w:r w:rsidRPr="001F21E0">
        <w:rPr>
          <w:rFonts w:eastAsia="Times New Roman" w:cs="v4.2.0"/>
          <w:vertAlign w:val="subscript"/>
        </w:rPr>
        <w:t>Identify, E-UTRAN TDD</w:t>
      </w:r>
      <w:r w:rsidRPr="001F21E0">
        <w:rPr>
          <w:rFonts w:eastAsia="Times New Roman" w:cs="v4.2.0"/>
        </w:rPr>
        <w:t xml:space="preserve"> defined in Sections 9.4.3.2 and 9.4.3.3 without DRX and with DRX, respectively</w:t>
      </w:r>
      <w:r w:rsidRPr="001F21E0">
        <w:rPr>
          <w:rFonts w:eastAsia="Times New Roman" w:cs="v4.2.0"/>
          <w:lang w:eastAsia="zh-CN"/>
        </w:rPr>
        <w:t>.</w:t>
      </w:r>
      <w:r w:rsidRPr="001F21E0">
        <w:rPr>
          <w:rFonts w:eastAsia="Times New Roman" w:cs="v4.2.0"/>
          <w:vertAlign w:val="subscript"/>
        </w:rPr>
        <w:t xml:space="preserve"> </w:t>
      </w:r>
      <w:r w:rsidRPr="001F21E0">
        <w:rPr>
          <w:rFonts w:eastAsia="Times New Roman" w:cs="v4.2.0"/>
        </w:rPr>
        <w:t>When L3 filtering is used, an additional delay can be expected.</w:t>
      </w:r>
    </w:p>
    <w:p w14:paraId="22A8A676" w14:textId="314EA815" w:rsidR="00D87103" w:rsidRPr="001F21E0" w:rsidRDefault="00D87103" w:rsidP="00D87103">
      <w:pPr>
        <w:rPr>
          <w:rFonts w:eastAsia="Times New Roman"/>
          <w:lang w:eastAsia="zh-CN"/>
        </w:rPr>
      </w:pPr>
      <w:r w:rsidRPr="001F21E0">
        <w:rPr>
          <w:rFonts w:eastAsia="Times New Roman"/>
        </w:rPr>
        <w:t>If a cell which has been detectable at least for the time period T</w:t>
      </w:r>
      <w:r w:rsidRPr="001F21E0">
        <w:rPr>
          <w:rFonts w:eastAsia="Times New Roman"/>
          <w:vertAlign w:val="subscript"/>
        </w:rPr>
        <w:t>Identify, E-UTRAN TDD</w:t>
      </w:r>
      <w:r w:rsidRPr="001F21E0">
        <w:rPr>
          <w:rFonts w:eastAsia="Times New Roman" w:cs="v4.2.0"/>
        </w:rPr>
        <w:t xml:space="preserve"> becomes undetectable for a period </w:t>
      </w:r>
      <w:r w:rsidRPr="001F21E0">
        <w:rPr>
          <w:rFonts w:eastAsia="Times New Roman"/>
        </w:rPr>
        <w:t xml:space="preserve">≤ TBD seconds and then the cell becomes detectable again and </w:t>
      </w:r>
      <w:r w:rsidRPr="001F21E0">
        <w:rPr>
          <w:rFonts w:eastAsia="Times New Roman" w:cs="v4.2.0"/>
        </w:rPr>
        <w:t xml:space="preserve">triggers an event as </w:t>
      </w:r>
      <w:r w:rsidRPr="001F21E0">
        <w:rPr>
          <w:rFonts w:eastAsia="Times New Roman" w:cs="v4.2.0"/>
          <w:lang w:eastAsia="zh-CN"/>
        </w:rPr>
        <w:t xml:space="preserve">per </w:t>
      </w:r>
      <w:r w:rsidRPr="001F21E0">
        <w:rPr>
          <w:rFonts w:eastAsia="Times New Roman"/>
        </w:rPr>
        <w:t>TS 38.331 [2], the event triggered measurement reporting delay shall be less than</w:t>
      </w:r>
      <w:r w:rsidRPr="001F21E0">
        <w:rPr>
          <w:rFonts w:eastAsia="Times New Roman" w:cs="v4.2.0"/>
        </w:rPr>
        <w:t xml:space="preserve"> T</w:t>
      </w:r>
      <w:r w:rsidRPr="001F21E0">
        <w:rPr>
          <w:rFonts w:eastAsia="Times New Roman" w:cs="v4.2.0"/>
          <w:vertAlign w:val="subscript"/>
        </w:rPr>
        <w:t>Measure, E-UTRAN TDD</w:t>
      </w:r>
      <w:r w:rsidRPr="001F21E0">
        <w:rPr>
          <w:rFonts w:eastAsia="Times New Roman"/>
        </w:rPr>
        <w:t xml:space="preserve"> provided the timing to that cell has not changed more than </w:t>
      </w:r>
      <w:r w:rsidRPr="001F21E0">
        <w:rPr>
          <w:rFonts w:eastAsia="Times New Roman"/>
          <w:lang w:eastAsia="zh-CN"/>
        </w:rPr>
        <w:sym w:font="Symbol" w:char="F0B1"/>
      </w:r>
      <w:r w:rsidRPr="001F21E0">
        <w:rPr>
          <w:rFonts w:eastAsia="Times New Roman"/>
          <w:lang w:eastAsia="zh-CN"/>
        </w:rPr>
        <w:t xml:space="preserve"> 50 Ts </w:t>
      </w:r>
      <w:r w:rsidRPr="001F21E0">
        <w:rPr>
          <w:rFonts w:eastAsia="Times New Roman"/>
        </w:rPr>
        <w:t xml:space="preserve">while </w:t>
      </w:r>
      <w:r w:rsidRPr="001F21E0">
        <w:rPr>
          <w:rFonts w:eastAsia="Times New Roman" w:cs="v4.2.0"/>
        </w:rPr>
        <w:t>measurement</w:t>
      </w:r>
      <w:r w:rsidRPr="001F21E0">
        <w:rPr>
          <w:rFonts w:eastAsia="Times New Roman"/>
        </w:rPr>
        <w:t xml:space="preserve"> gap has not been available and the L3 filter has not been used.</w:t>
      </w:r>
    </w:p>
    <w:p w14:paraId="3B06C5FF" w14:textId="77777777" w:rsidR="00D87103" w:rsidRPr="001F21E0" w:rsidRDefault="00D87103">
      <w:pPr>
        <w:pStyle w:val="Heading3"/>
        <w:rPr>
          <w:lang w:val="en-US"/>
        </w:rPr>
      </w:pPr>
      <w:bookmarkStart w:id="204" w:name="_Toc525607404"/>
      <w:r w:rsidRPr="001F21E0">
        <w:rPr>
          <w:lang w:val="en-US"/>
        </w:rPr>
        <w:t>9.4.4</w:t>
      </w:r>
      <w:r w:rsidRPr="001F21E0">
        <w:rPr>
          <w:lang w:val="en-US"/>
        </w:rPr>
        <w:tab/>
        <w:t>SA: Inter-RAT RSTD measurements</w:t>
      </w:r>
      <w:bookmarkEnd w:id="204"/>
    </w:p>
    <w:p w14:paraId="0DE6AC45" w14:textId="77777777" w:rsidR="00D87103" w:rsidRPr="001F21E0" w:rsidRDefault="00D87103" w:rsidP="001F21E0">
      <w:pPr>
        <w:keepNext/>
        <w:keepLines/>
        <w:spacing w:before="120"/>
        <w:ind w:left="1418" w:hanging="1418"/>
        <w:outlineLvl w:val="3"/>
        <w:rPr>
          <w:lang w:val="en-US"/>
        </w:rPr>
      </w:pPr>
      <w:r w:rsidRPr="001F21E0">
        <w:rPr>
          <w:rFonts w:ascii="Arial" w:hAnsi="Arial"/>
          <w:sz w:val="24"/>
          <w:lang w:val="en-US"/>
        </w:rPr>
        <w:t>9.4.4.1</w:t>
      </w:r>
      <w:r w:rsidRPr="001F21E0">
        <w:rPr>
          <w:rFonts w:ascii="Arial" w:hAnsi="Arial"/>
          <w:sz w:val="24"/>
          <w:lang w:val="en-US"/>
        </w:rPr>
        <w:tab/>
        <w:t>SA: NR − E-UTRAN FDD RSTD measurements</w:t>
      </w:r>
    </w:p>
    <w:p w14:paraId="656B845E" w14:textId="77777777" w:rsidR="00D87103" w:rsidRPr="001F21E0" w:rsidRDefault="00D87103" w:rsidP="001F21E0">
      <w:pPr>
        <w:keepNext/>
        <w:keepLines/>
        <w:spacing w:before="120"/>
        <w:ind w:left="1701" w:hanging="1701"/>
        <w:outlineLvl w:val="4"/>
      </w:pPr>
      <w:r w:rsidRPr="001F21E0">
        <w:rPr>
          <w:rFonts w:ascii="Arial" w:hAnsi="Arial"/>
          <w:sz w:val="22"/>
        </w:rPr>
        <w:t>9.4.4.1.1</w:t>
      </w:r>
      <w:r w:rsidRPr="001F21E0">
        <w:rPr>
          <w:rFonts w:ascii="Arial" w:hAnsi="Arial"/>
          <w:sz w:val="22"/>
        </w:rPr>
        <w:tab/>
        <w:t>Introduction</w:t>
      </w:r>
    </w:p>
    <w:p w14:paraId="68C1F7EB" w14:textId="2513C3CF" w:rsidR="00D87103" w:rsidRPr="001F21E0" w:rsidRDefault="00D87103" w:rsidP="00D87103">
      <w:pPr>
        <w:rPr>
          <w:rFonts w:eastAsia="Times New Roman"/>
        </w:rPr>
      </w:pPr>
      <w:r w:rsidRPr="001F21E0">
        <w:rPr>
          <w:rFonts w:eastAsia="Times New Roman"/>
        </w:rPr>
        <w:t>The requirements are applicable for NR−E-UTRAN FDD RSTD measuements requested via LPP [22].</w:t>
      </w:r>
    </w:p>
    <w:p w14:paraId="7450D02E" w14:textId="77777777" w:rsidR="00D87103" w:rsidRPr="001F21E0" w:rsidRDefault="00D87103" w:rsidP="00D87103">
      <w:pPr>
        <w:rPr>
          <w:rFonts w:eastAsia="Times New Roman"/>
        </w:rPr>
      </w:pPr>
      <w:r w:rsidRPr="001F21E0">
        <w:rPr>
          <w:rFonts w:eastAsia="Times New Roman"/>
        </w:rPr>
        <w:t>The requirements in section 9.4.4.1 apply, provided:</w:t>
      </w:r>
    </w:p>
    <w:p w14:paraId="5B4F5E6F" w14:textId="7086C065" w:rsidR="00D87103" w:rsidRPr="001F21E0" w:rsidRDefault="00D87103" w:rsidP="0000135D">
      <w:pPr>
        <w:pStyle w:val="B10"/>
      </w:pPr>
      <w:r w:rsidRPr="001F21E0">
        <w:t>-</w:t>
      </w:r>
      <w:r w:rsidR="0000135D" w:rsidRPr="001F21E0">
        <w:tab/>
      </w:r>
      <w:r w:rsidRPr="001F21E0">
        <w:t>the UE is provided with the LTE timing information [reference TBD], or</w:t>
      </w:r>
    </w:p>
    <w:p w14:paraId="0EE6AD8E" w14:textId="4DF07039" w:rsidR="00D87103" w:rsidRPr="001F21E0" w:rsidRDefault="00D87103" w:rsidP="0000135D">
      <w:pPr>
        <w:pStyle w:val="B10"/>
      </w:pPr>
      <w:r w:rsidRPr="001F21E0">
        <w:t>-</w:t>
      </w:r>
      <w:r w:rsidR="0000135D" w:rsidRPr="001F21E0">
        <w:tab/>
      </w:r>
      <w:r w:rsidRPr="001F21E0">
        <w:t>when the UE is not aware of the SFN of at least one LTE cell in the OTDOA assistance data, the UE is using autonomous gaps to acquire SFN of the E-UTRA OTDOA reference cell during T</w:t>
      </w:r>
      <w:r w:rsidRPr="001F21E0">
        <w:rPr>
          <w:vertAlign w:val="subscript"/>
        </w:rPr>
        <w:t>SFN</w:t>
      </w:r>
      <w:r w:rsidRPr="001F21E0">
        <w:t xml:space="preserve"> time period prior to requesting measurement gaps for performing the requested E-UTRA RSTD measurements before the </w:t>
      </w:r>
      <w:r w:rsidR="003A3C88">
        <w:rPr>
          <w:rFonts w:eastAsia="MS Mincho" w:cs="v4.2.0"/>
          <w:position w:val="-14"/>
        </w:rPr>
        <w:pict w14:anchorId="1EFD1DEA">
          <v:shape id="_x0000_i1073" type="#_x0000_t75" style="width:107.45pt;height:18.8pt">
            <v:imagedata r:id="rId64" o:title=""/>
          </v:shape>
        </w:pict>
      </w:r>
      <w:r w:rsidRPr="001F21E0">
        <w:rPr>
          <w:rFonts w:eastAsia="MS Mincho" w:cs="v4.2.0"/>
        </w:rPr>
        <w:t xml:space="preserve"> </w:t>
      </w:r>
      <w:r w:rsidRPr="001F21E0">
        <w:t>time period</w:t>
      </w:r>
      <w:r w:rsidRPr="001F21E0">
        <w:rPr>
          <w:rFonts w:eastAsia="MS Mincho" w:cs="v4.2.0"/>
        </w:rPr>
        <w:t xml:space="preserve"> starts while meeting the requirements in Section 9.4.4.1.2.2</w:t>
      </w:r>
      <w:r w:rsidRPr="001F21E0">
        <w:t>.</w:t>
      </w:r>
    </w:p>
    <w:p w14:paraId="429CE346" w14:textId="77777777" w:rsidR="00D87103" w:rsidRPr="001F21E0" w:rsidRDefault="00D87103" w:rsidP="001F21E0">
      <w:pPr>
        <w:keepNext/>
        <w:keepLines/>
        <w:spacing w:before="120"/>
        <w:ind w:left="1701" w:hanging="1701"/>
        <w:outlineLvl w:val="4"/>
      </w:pPr>
      <w:r w:rsidRPr="001F21E0">
        <w:rPr>
          <w:rFonts w:ascii="Arial" w:hAnsi="Arial"/>
          <w:sz w:val="22"/>
        </w:rPr>
        <w:t>9.4.4.1.2</w:t>
      </w:r>
      <w:r w:rsidRPr="001F21E0">
        <w:rPr>
          <w:rFonts w:ascii="Arial" w:hAnsi="Arial"/>
          <w:sz w:val="22"/>
        </w:rPr>
        <w:tab/>
        <w:t>Requirements</w:t>
      </w:r>
    </w:p>
    <w:p w14:paraId="17C7C13C" w14:textId="77777777" w:rsidR="00D87103" w:rsidRPr="001F21E0" w:rsidRDefault="00D87103" w:rsidP="00D87103">
      <w:pPr>
        <w:rPr>
          <w:rFonts w:eastAsia="Times New Roman"/>
          <w:i/>
        </w:rPr>
      </w:pPr>
      <w:r w:rsidRPr="001F21E0">
        <w:rPr>
          <w:rFonts w:eastAsia="Times New Roman"/>
          <w:i/>
        </w:rPr>
        <w:t>Editor’s note: sharing factor is not yet taken into account in this section.</w:t>
      </w:r>
    </w:p>
    <w:p w14:paraId="654CD53D" w14:textId="77777777" w:rsidR="00D87103" w:rsidRPr="001F21E0" w:rsidRDefault="00D87103" w:rsidP="00D87103">
      <w:pPr>
        <w:rPr>
          <w:rFonts w:eastAsia="MS Mincho" w:cs="v4.2.0"/>
        </w:rPr>
      </w:pPr>
      <w:r w:rsidRPr="001F21E0">
        <w:rPr>
          <w:rFonts w:eastAsia="Times New Roman"/>
        </w:rPr>
        <w:t xml:space="preserve">When the physical layer cell identities of neighbour cells together with the OTDOA assistance data are provided, the UE shall be able to detect and measure inter-RAT E-UTRAN FDD RSTD, specified in </w:t>
      </w:r>
      <w:r w:rsidRPr="001F21E0">
        <w:rPr>
          <w:rFonts w:eastAsia="Times New Roman"/>
          <w:noProof/>
        </w:rPr>
        <w:t>TS 38.215</w:t>
      </w:r>
      <w:r w:rsidRPr="001F21E0">
        <w:rPr>
          <w:rFonts w:eastAsia="Times New Roman"/>
        </w:rPr>
        <w:t xml:space="preserve"> [4], for at least </w:t>
      </w:r>
      <w:r w:rsidRPr="001F21E0">
        <w:rPr>
          <w:rFonts w:eastAsia="Times New Roman"/>
          <w:i/>
        </w:rPr>
        <w:t>n</w:t>
      </w:r>
      <w:r w:rsidRPr="001F21E0">
        <w:rPr>
          <w:rFonts w:eastAsia="Times New Roman"/>
        </w:rPr>
        <w:t xml:space="preserve">=16 cells, including the reference cell, within </w:t>
      </w:r>
      <w:r w:rsidR="003A3C88">
        <w:rPr>
          <w:rFonts w:eastAsia="MS Mincho" w:cs="v4.2.0"/>
          <w:position w:val="-14"/>
        </w:rPr>
        <w:pict w14:anchorId="6F71604A">
          <v:shape id="_x0000_i1074" type="#_x0000_t75" style="width:107.45pt;height:18.8pt">
            <v:imagedata r:id="rId64" o:title=""/>
          </v:shape>
        </w:pict>
      </w:r>
      <w:r w:rsidRPr="001F21E0">
        <w:rPr>
          <w:rFonts w:eastAsia="MS Mincho" w:cs="v4.2.0"/>
        </w:rPr>
        <w:t xml:space="preserve"> ms as given below:</w:t>
      </w:r>
    </w:p>
    <w:p w14:paraId="4F9D7913" w14:textId="77777777" w:rsidR="00D87103" w:rsidRPr="001F21E0" w:rsidRDefault="003A3C88" w:rsidP="00D87103">
      <w:pPr>
        <w:jc w:val="center"/>
        <w:rPr>
          <w:rFonts w:eastAsia="MS Mincho" w:cs="v4.2.0"/>
        </w:rPr>
      </w:pPr>
      <w:r>
        <w:rPr>
          <w:rFonts w:eastAsia="MS Mincho" w:cs="v4.2.0"/>
          <w:position w:val="-14"/>
        </w:rPr>
        <w:pict w14:anchorId="6B87DF41">
          <v:shape id="_x0000_i1075" type="#_x0000_t75" style="width:236.4pt;height:18.8pt">
            <v:imagedata r:id="rId65" o:title=""/>
          </v:shape>
        </w:pict>
      </w:r>
      <w:r w:rsidR="00D87103" w:rsidRPr="001F21E0">
        <w:rPr>
          <w:rFonts w:eastAsia="MS Mincho" w:cs="v4.2.0"/>
        </w:rPr>
        <w:t xml:space="preserve">       ,</w:t>
      </w:r>
    </w:p>
    <w:p w14:paraId="673AA7AA" w14:textId="77777777" w:rsidR="00D87103" w:rsidRPr="001F21E0" w:rsidRDefault="00D87103" w:rsidP="00D87103">
      <w:pPr>
        <w:rPr>
          <w:rFonts w:eastAsia="MS Mincho" w:cs="v4.2.0"/>
        </w:rPr>
      </w:pPr>
      <w:r w:rsidRPr="001F21E0">
        <w:rPr>
          <w:rFonts w:eastAsia="MS Mincho" w:cs="v4.2.0"/>
        </w:rPr>
        <w:t>where</w:t>
      </w:r>
    </w:p>
    <w:p w14:paraId="503F15D3" w14:textId="77777777" w:rsidR="00D87103" w:rsidRPr="001F21E0" w:rsidRDefault="003A3C88" w:rsidP="00D87103">
      <w:pPr>
        <w:spacing w:after="0"/>
        <w:rPr>
          <w:rFonts w:eastAsia="MS Mincho" w:cs="v4.2.0"/>
        </w:rPr>
      </w:pPr>
      <w:r>
        <w:rPr>
          <w:rFonts w:eastAsia="MS Mincho" w:cs="v4.2.0"/>
          <w:position w:val="-14"/>
        </w:rPr>
        <w:pict w14:anchorId="568CC1DD">
          <v:shape id="_x0000_i1076" type="#_x0000_t75" style="width:107.45pt;height:18.8pt">
            <v:imagedata r:id="rId66" o:title=""/>
          </v:shape>
        </w:pict>
      </w:r>
      <w:r w:rsidR="00D87103" w:rsidRPr="001F21E0">
        <w:rPr>
          <w:rFonts w:eastAsia="MS Mincho" w:cs="v4.2.0"/>
        </w:rPr>
        <w:t xml:space="preserve"> is the total time for detecting and measuring at least </w:t>
      </w:r>
      <w:r w:rsidR="00D87103" w:rsidRPr="001F21E0">
        <w:rPr>
          <w:rFonts w:eastAsia="MS Mincho" w:cs="v4.2.0"/>
          <w:i/>
        </w:rPr>
        <w:t>n</w:t>
      </w:r>
      <w:r w:rsidR="00D87103" w:rsidRPr="001F21E0">
        <w:rPr>
          <w:rFonts w:eastAsia="MS Mincho" w:cs="v4.2.0"/>
        </w:rPr>
        <w:t xml:space="preserve"> cells,</w:t>
      </w:r>
    </w:p>
    <w:p w14:paraId="1F351D2A" w14:textId="77777777" w:rsidR="00D87103" w:rsidRPr="001F21E0" w:rsidRDefault="003A3C88" w:rsidP="00D87103">
      <w:pPr>
        <w:spacing w:after="0"/>
        <w:rPr>
          <w:rFonts w:eastAsia="MS Mincho" w:cs="v4.2.0"/>
        </w:rPr>
      </w:pPr>
      <w:r>
        <w:rPr>
          <w:rFonts w:eastAsia="MS Mincho" w:cs="v4.2.0"/>
          <w:position w:val="-12"/>
          <w:sz w:val="2"/>
        </w:rPr>
        <w:pict w14:anchorId="70F621DC">
          <v:shape id="_x0000_i1077" type="#_x0000_t75" style="width:21.5pt;height:18.25pt">
            <v:imagedata r:id="rId67" o:title=""/>
          </v:shape>
        </w:pict>
      </w:r>
      <w:r w:rsidR="00D87103" w:rsidRPr="001F21E0">
        <w:rPr>
          <w:rFonts w:eastAsia="MS Mincho" w:cs="v4.2.0"/>
        </w:rPr>
        <w:t xml:space="preserve"> is the </w:t>
      </w:r>
      <w:r w:rsidR="00D87103" w:rsidRPr="001F21E0">
        <w:rPr>
          <w:rFonts w:eastAsia="Times New Roman" w:cs="v4.2.0"/>
        </w:rPr>
        <w:t xml:space="preserve">the largest value of the </w:t>
      </w:r>
      <w:r w:rsidR="00D87103" w:rsidRPr="001F21E0">
        <w:rPr>
          <w:rFonts w:eastAsia="Times New Roman"/>
        </w:rPr>
        <w:t>cell-specific positioning subframe configuration period,</w:t>
      </w:r>
      <w:r w:rsidR="00D87103" w:rsidRPr="001F21E0">
        <w:rPr>
          <w:rFonts w:eastAsia="MS Mincho" w:cs="v4.2.0"/>
        </w:rPr>
        <w:t xml:space="preserve"> defined in TS 36.211 [23], </w:t>
      </w:r>
      <w:r w:rsidR="00D87103" w:rsidRPr="001F21E0">
        <w:rPr>
          <w:rFonts w:eastAsia="Times New Roman" w:cs="v4.2.0"/>
        </w:rPr>
        <w:t xml:space="preserve">among the measured </w:t>
      </w:r>
      <w:r w:rsidR="00D87103" w:rsidRPr="001F21E0">
        <w:rPr>
          <w:rFonts w:eastAsia="Times New Roman" w:cs="v4.2.0"/>
          <w:i/>
        </w:rPr>
        <w:t>n</w:t>
      </w:r>
      <w:r w:rsidR="00D87103" w:rsidRPr="001F21E0">
        <w:rPr>
          <w:rFonts w:eastAsia="Times New Roman" w:cs="v4.2.0"/>
        </w:rPr>
        <w:t xml:space="preserve"> cells including the reference cell,</w:t>
      </w:r>
    </w:p>
    <w:p w14:paraId="53ACA21C" w14:textId="730831AB" w:rsidR="00D87103" w:rsidRPr="001F21E0" w:rsidRDefault="003A3C88" w:rsidP="00D87103">
      <w:pPr>
        <w:spacing w:after="0"/>
        <w:rPr>
          <w:rFonts w:eastAsia="Times New Roman"/>
        </w:rPr>
      </w:pPr>
      <w:r>
        <w:rPr>
          <w:rFonts w:eastAsia="Times New Roman"/>
          <w:position w:val="-4"/>
        </w:rPr>
        <w:pict w14:anchorId="2D7DE850">
          <v:shape id="_x0000_i1078" type="#_x0000_t75" style="width:15.6pt;height:12.35pt">
            <v:imagedata r:id="rId68" o:title=""/>
          </v:shape>
        </w:pict>
      </w:r>
      <w:r w:rsidR="00D87103" w:rsidRPr="001F21E0">
        <w:rPr>
          <w:rFonts w:eastAsia="Times New Roman"/>
        </w:rPr>
        <w:t xml:space="preserve"> is the number of PRS positioning occasions as defined in Table 9.4.4.1.2-1, where each PRS positioning occasion comprises of </w:t>
      </w:r>
      <w:r>
        <w:rPr>
          <w:rFonts w:eastAsia="Times New Roman"/>
          <w:position w:val="-12"/>
        </w:rPr>
        <w:pict w14:anchorId="52461469">
          <v:shape id="_x0000_i1079" type="#_x0000_t75" style="width:26.85pt;height:18.25pt">
            <v:imagedata r:id="rId69" o:title=""/>
          </v:shape>
        </w:pict>
      </w:r>
      <w:r w:rsidR="00D87103" w:rsidRPr="001F21E0">
        <w:rPr>
          <w:rFonts w:eastAsia="Times New Roman"/>
        </w:rPr>
        <w:t xml:space="preserve"> (1≤</w:t>
      </w:r>
      <w:r>
        <w:rPr>
          <w:rFonts w:eastAsia="Times New Roman"/>
          <w:position w:val="-12"/>
        </w:rPr>
        <w:pict w14:anchorId="6589E7B2">
          <v:shape id="_x0000_i1080" type="#_x0000_t75" style="width:26.85pt;height:18.25pt">
            <v:imagedata r:id="rId70" o:title=""/>
          </v:shape>
        </w:pict>
      </w:r>
      <w:r w:rsidR="00D87103" w:rsidRPr="001F21E0">
        <w:rPr>
          <w:rFonts w:eastAsia="Times New Roman"/>
        </w:rPr>
        <w:t xml:space="preserve">≤6) consecutive downlink positioning subframes defined in </w:t>
      </w:r>
      <w:r w:rsidR="00D87103" w:rsidRPr="001F21E0">
        <w:rPr>
          <w:rFonts w:eastAsia="MS Mincho" w:cs="v4.2.0"/>
        </w:rPr>
        <w:t>TS 36.211 [23]</w:t>
      </w:r>
      <w:r w:rsidR="00D87103" w:rsidRPr="001F21E0">
        <w:rPr>
          <w:rFonts w:eastAsia="Times New Roman"/>
        </w:rPr>
        <w:t>,</w:t>
      </w:r>
    </w:p>
    <w:p w14:paraId="20D3DB73" w14:textId="77777777" w:rsidR="00D87103" w:rsidRPr="001F21E0" w:rsidRDefault="003A3C88" w:rsidP="00D87103">
      <w:pPr>
        <w:rPr>
          <w:rFonts w:eastAsia="MS Mincho" w:cs="v4.2.0"/>
        </w:rPr>
      </w:pPr>
      <w:r>
        <w:rPr>
          <w:rFonts w:eastAsia="Times New Roman"/>
          <w:position w:val="-4"/>
        </w:rPr>
        <w:pict w14:anchorId="768A728D">
          <v:shape id="_x0000_i1081" type="#_x0000_t75" style="width:11.3pt;height:12.35pt">
            <v:imagedata r:id="rId71" o:title=""/>
          </v:shape>
        </w:pict>
      </w:r>
      <w:r w:rsidR="00D87103" w:rsidRPr="001F21E0">
        <w:rPr>
          <w:rFonts w:eastAsia="Times New Roman"/>
        </w:rPr>
        <w:t xml:space="preserve"> = </w:t>
      </w:r>
      <w:r>
        <w:rPr>
          <w:rFonts w:eastAsia="Times New Roman"/>
          <w:position w:val="-28"/>
        </w:rPr>
        <w:pict w14:anchorId="385971BA">
          <v:shape id="_x0000_i1082" type="#_x0000_t75" style="width:51.05pt;height:33.85pt">
            <v:imagedata r:id="rId72" o:title=""/>
          </v:shape>
        </w:pict>
      </w:r>
      <w:r w:rsidR="00D87103" w:rsidRPr="001F21E0">
        <w:rPr>
          <w:rFonts w:eastAsia="Times New Roman"/>
        </w:rPr>
        <w:t xml:space="preserve"> ms is the measurement time for a single PRS positioning occasion which includes the sampling time and the processing time</w:t>
      </w:r>
      <w:r w:rsidR="00D87103" w:rsidRPr="001F21E0">
        <w:rPr>
          <w:rFonts w:eastAsia="MS Mincho" w:cs="v4.2.0"/>
        </w:rPr>
        <w:t>, and</w:t>
      </w:r>
    </w:p>
    <w:p w14:paraId="7A9684FE" w14:textId="77777777" w:rsidR="00D87103" w:rsidRPr="001F21E0" w:rsidRDefault="00D87103" w:rsidP="00D87103">
      <w:pPr>
        <w:rPr>
          <w:rFonts w:eastAsia="MS Mincho"/>
        </w:rPr>
      </w:pPr>
      <w:r w:rsidRPr="001F21E0">
        <w:rPr>
          <w:rFonts w:eastAsia="MS Mincho"/>
        </w:rPr>
        <w:t>the</w:t>
      </w:r>
      <w:r w:rsidRPr="001F21E0">
        <w:rPr>
          <w:rFonts w:eastAsia="MS Mincho"/>
          <w:i/>
        </w:rPr>
        <w:t xml:space="preserve"> n </w:t>
      </w:r>
      <w:r w:rsidRPr="001F21E0">
        <w:rPr>
          <w:rFonts w:eastAsia="MS Mincho"/>
        </w:rPr>
        <w:t>cells are distributed on up to two E-UTRAN FDD carrier frequencies.</w:t>
      </w:r>
    </w:p>
    <w:p w14:paraId="7B7909A4" w14:textId="77777777" w:rsidR="00D87103" w:rsidRPr="001F21E0" w:rsidRDefault="00D87103" w:rsidP="001F21E0">
      <w:pPr>
        <w:keepNext/>
        <w:keepLines/>
        <w:spacing w:before="60"/>
        <w:jc w:val="center"/>
      </w:pPr>
      <w:r w:rsidRPr="001F21E0">
        <w:rPr>
          <w:rFonts w:ascii="Arial" w:hAnsi="Arial"/>
          <w:b/>
        </w:rPr>
        <w:lastRenderedPageBreak/>
        <w:t xml:space="preserve">Table 9.4.4.1.2-1: Number of PRS positioning occasions within </w:t>
      </w:r>
      <w:r w:rsidR="003A3C88">
        <w:rPr>
          <w:rFonts w:ascii="Arial" w:hAnsi="Arial"/>
          <w:b/>
          <w:position w:val="-14"/>
        </w:rPr>
        <w:pict w14:anchorId="5A6CB2A1">
          <v:shape id="_x0000_i1083" type="#_x0000_t75" style="width:107.45pt;height:18.8pt">
            <v:imagedata r:id="rId64" o:title=""/>
          </v:shape>
        </w:pi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1F21E0" w:rsidRPr="001F21E0" w14:paraId="172C1FEC" w14:textId="77777777" w:rsidTr="00813383">
        <w:trPr>
          <w:cantSplit/>
          <w:trHeight w:val="308"/>
        </w:trPr>
        <w:tc>
          <w:tcPr>
            <w:tcW w:w="2693" w:type="dxa"/>
            <w:vMerge w:val="restart"/>
          </w:tcPr>
          <w:p w14:paraId="6D73E511" w14:textId="77777777" w:rsidR="00D87103" w:rsidRPr="001F21E0" w:rsidRDefault="00D87103" w:rsidP="001F21E0">
            <w:pPr>
              <w:keepNext/>
              <w:keepLines/>
              <w:spacing w:after="0"/>
              <w:jc w:val="center"/>
            </w:pPr>
            <w:r w:rsidRPr="001F21E0">
              <w:rPr>
                <w:rFonts w:ascii="Arial" w:hAnsi="Arial"/>
                <w:b/>
                <w:sz w:val="18"/>
              </w:rPr>
              <w:t xml:space="preserve">Positioning subframe configuration period </w:t>
            </w:r>
            <w:r w:rsidR="003A3C88">
              <w:rPr>
                <w:rFonts w:ascii="Arial" w:hAnsi="Arial"/>
                <w:b/>
                <w:position w:val="-12"/>
                <w:sz w:val="18"/>
              </w:rPr>
              <w:pict w14:anchorId="170D9DF6">
                <v:shape id="_x0000_i1084" type="#_x0000_t75" style="width:21.5pt;height:18.25pt">
                  <v:imagedata r:id="rId67" o:title=""/>
                </v:shape>
              </w:pict>
            </w:r>
          </w:p>
        </w:tc>
        <w:tc>
          <w:tcPr>
            <w:tcW w:w="5954" w:type="dxa"/>
            <w:gridSpan w:val="2"/>
          </w:tcPr>
          <w:p w14:paraId="1227AD32" w14:textId="77777777" w:rsidR="00D87103" w:rsidRPr="001F21E0" w:rsidRDefault="00D87103" w:rsidP="001F21E0">
            <w:pPr>
              <w:keepNext/>
              <w:keepLines/>
              <w:spacing w:after="0"/>
              <w:jc w:val="center"/>
            </w:pPr>
            <w:r w:rsidRPr="001F21E0">
              <w:rPr>
                <w:rFonts w:ascii="Arial" w:hAnsi="Arial"/>
                <w:b/>
                <w:sz w:val="18"/>
              </w:rPr>
              <w:t xml:space="preserve"> Number of PRS positioning occasions </w:t>
            </w:r>
            <w:r w:rsidR="003A3C88">
              <w:rPr>
                <w:rFonts w:ascii="Arial" w:hAnsi="Arial"/>
                <w:b/>
                <w:position w:val="-4"/>
                <w:sz w:val="18"/>
              </w:rPr>
              <w:pict w14:anchorId="0071A72F">
                <v:shape id="_x0000_i1085" type="#_x0000_t75" style="width:15.6pt;height:12.35pt">
                  <v:imagedata r:id="rId68" o:title=""/>
                </v:shape>
              </w:pict>
            </w:r>
          </w:p>
        </w:tc>
      </w:tr>
      <w:tr w:rsidR="001F21E0" w:rsidRPr="001F21E0" w14:paraId="247FE763" w14:textId="77777777" w:rsidTr="00813383">
        <w:trPr>
          <w:cantSplit/>
          <w:trHeight w:val="307"/>
        </w:trPr>
        <w:tc>
          <w:tcPr>
            <w:tcW w:w="2693" w:type="dxa"/>
            <w:vMerge/>
          </w:tcPr>
          <w:p w14:paraId="12D16286" w14:textId="77777777" w:rsidR="00D87103" w:rsidRPr="001F21E0" w:rsidRDefault="00D87103" w:rsidP="001F21E0">
            <w:pPr>
              <w:keepNext/>
              <w:keepLines/>
              <w:spacing w:after="0"/>
              <w:jc w:val="center"/>
            </w:pPr>
          </w:p>
        </w:tc>
        <w:tc>
          <w:tcPr>
            <w:tcW w:w="2977" w:type="dxa"/>
          </w:tcPr>
          <w:p w14:paraId="05BD7497" w14:textId="77777777" w:rsidR="00D87103" w:rsidRPr="001F21E0" w:rsidRDefault="00D87103" w:rsidP="001F21E0">
            <w:pPr>
              <w:keepNext/>
              <w:keepLines/>
              <w:spacing w:after="0"/>
              <w:jc w:val="center"/>
            </w:pPr>
            <w:r w:rsidRPr="001F21E0">
              <w:rPr>
                <w:rFonts w:ascii="Arial" w:hAnsi="Arial"/>
                <w:b/>
                <w:sz w:val="18"/>
              </w:rPr>
              <w:t xml:space="preserve">f2 </w:t>
            </w:r>
            <w:r w:rsidRPr="001F21E0">
              <w:rPr>
                <w:rFonts w:ascii="Arial" w:hAnsi="Arial"/>
                <w:b/>
                <w:sz w:val="18"/>
                <w:vertAlign w:val="superscript"/>
              </w:rPr>
              <w:t>Note1</w:t>
            </w:r>
          </w:p>
        </w:tc>
        <w:tc>
          <w:tcPr>
            <w:tcW w:w="2977" w:type="dxa"/>
          </w:tcPr>
          <w:p w14:paraId="502E8A63" w14:textId="77777777" w:rsidR="00D87103" w:rsidRPr="001F21E0" w:rsidRDefault="00D87103" w:rsidP="001F21E0">
            <w:pPr>
              <w:keepNext/>
              <w:keepLines/>
              <w:spacing w:after="0"/>
              <w:jc w:val="center"/>
            </w:pPr>
            <w:r w:rsidRPr="001F21E0">
              <w:rPr>
                <w:rFonts w:ascii="Arial" w:hAnsi="Arial"/>
                <w:b/>
                <w:sz w:val="18"/>
              </w:rPr>
              <w:t xml:space="preserve">f1 and f2 </w:t>
            </w:r>
            <w:r w:rsidRPr="001F21E0">
              <w:rPr>
                <w:rFonts w:ascii="Arial" w:hAnsi="Arial"/>
                <w:b/>
                <w:sz w:val="18"/>
                <w:vertAlign w:val="superscript"/>
              </w:rPr>
              <w:t>Note2</w:t>
            </w:r>
          </w:p>
        </w:tc>
      </w:tr>
      <w:tr w:rsidR="00D87103" w:rsidRPr="001F21E0" w14:paraId="3FCAC426" w14:textId="77777777" w:rsidTr="00813383">
        <w:trPr>
          <w:cantSplit/>
        </w:trPr>
        <w:tc>
          <w:tcPr>
            <w:tcW w:w="2693" w:type="dxa"/>
            <w:vAlign w:val="center"/>
          </w:tcPr>
          <w:p w14:paraId="59DC7843" w14:textId="77777777" w:rsidR="00D87103" w:rsidRPr="001F21E0" w:rsidRDefault="00D87103" w:rsidP="001F21E0">
            <w:pPr>
              <w:keepNext/>
              <w:keepLines/>
              <w:spacing w:after="0"/>
              <w:jc w:val="center"/>
            </w:pPr>
            <w:r w:rsidRPr="001F21E0">
              <w:rPr>
                <w:rFonts w:ascii="Arial" w:hAnsi="Arial"/>
                <w:sz w:val="18"/>
              </w:rPr>
              <w:t>160 ms</w:t>
            </w:r>
          </w:p>
        </w:tc>
        <w:tc>
          <w:tcPr>
            <w:tcW w:w="2977" w:type="dxa"/>
            <w:vAlign w:val="center"/>
          </w:tcPr>
          <w:p w14:paraId="79FE7E20" w14:textId="77777777" w:rsidR="00D87103" w:rsidRPr="001F21E0" w:rsidRDefault="00D87103" w:rsidP="001F21E0">
            <w:pPr>
              <w:keepNext/>
              <w:keepLines/>
              <w:spacing w:after="0"/>
              <w:jc w:val="center"/>
            </w:pPr>
            <w:r w:rsidRPr="001F21E0">
              <w:rPr>
                <w:rFonts w:ascii="Arial" w:hAnsi="Arial"/>
                <w:sz w:val="18"/>
              </w:rPr>
              <w:t>16</w:t>
            </w:r>
          </w:p>
        </w:tc>
        <w:tc>
          <w:tcPr>
            <w:tcW w:w="2977" w:type="dxa"/>
            <w:vAlign w:val="center"/>
          </w:tcPr>
          <w:p w14:paraId="33397F05" w14:textId="77777777" w:rsidR="00D87103" w:rsidRPr="001F21E0" w:rsidRDefault="00D87103" w:rsidP="00D87103">
            <w:pPr>
              <w:spacing w:after="0"/>
              <w:jc w:val="center"/>
              <w:rPr>
                <w:rFonts w:eastAsia="Times New Roman"/>
              </w:rPr>
            </w:pPr>
            <w:r w:rsidRPr="001F21E0">
              <w:rPr>
                <w:rFonts w:eastAsia="Times New Roman"/>
              </w:rPr>
              <w:t>32</w:t>
            </w:r>
          </w:p>
        </w:tc>
      </w:tr>
      <w:tr w:rsidR="00D87103" w:rsidRPr="001F21E0" w14:paraId="06940CC2" w14:textId="77777777" w:rsidTr="00813383">
        <w:trPr>
          <w:cantSplit/>
        </w:trPr>
        <w:tc>
          <w:tcPr>
            <w:tcW w:w="2693" w:type="dxa"/>
            <w:vAlign w:val="center"/>
          </w:tcPr>
          <w:p w14:paraId="60D3BDC5" w14:textId="77777777" w:rsidR="00D87103" w:rsidRPr="001F21E0" w:rsidRDefault="00D87103" w:rsidP="001F21E0">
            <w:pPr>
              <w:keepNext/>
              <w:keepLines/>
              <w:spacing w:after="0"/>
              <w:jc w:val="center"/>
            </w:pPr>
            <w:r w:rsidRPr="001F21E0">
              <w:rPr>
                <w:rFonts w:ascii="Arial" w:hAnsi="Arial"/>
                <w:sz w:val="18"/>
              </w:rPr>
              <w:t>&gt;160 ms</w:t>
            </w:r>
          </w:p>
        </w:tc>
        <w:tc>
          <w:tcPr>
            <w:tcW w:w="2977" w:type="dxa"/>
            <w:vAlign w:val="center"/>
          </w:tcPr>
          <w:p w14:paraId="362411D9" w14:textId="77777777" w:rsidR="00D87103" w:rsidRPr="001F21E0" w:rsidRDefault="00D87103" w:rsidP="001F21E0">
            <w:pPr>
              <w:keepNext/>
              <w:keepLines/>
              <w:spacing w:after="0"/>
              <w:jc w:val="center"/>
            </w:pPr>
            <w:r w:rsidRPr="001F21E0">
              <w:rPr>
                <w:rFonts w:ascii="Arial" w:hAnsi="Arial"/>
                <w:sz w:val="18"/>
              </w:rPr>
              <w:t>8</w:t>
            </w:r>
          </w:p>
        </w:tc>
        <w:tc>
          <w:tcPr>
            <w:tcW w:w="2977" w:type="dxa"/>
            <w:vAlign w:val="center"/>
          </w:tcPr>
          <w:p w14:paraId="20CD7F29" w14:textId="77777777" w:rsidR="00D87103" w:rsidRPr="001F21E0" w:rsidRDefault="00D87103" w:rsidP="00D87103">
            <w:pPr>
              <w:spacing w:after="0"/>
              <w:jc w:val="center"/>
              <w:rPr>
                <w:rFonts w:eastAsia="Times New Roman"/>
              </w:rPr>
            </w:pPr>
            <w:r w:rsidRPr="001F21E0">
              <w:rPr>
                <w:rFonts w:eastAsia="Times New Roman"/>
              </w:rPr>
              <w:t>16</w:t>
            </w:r>
          </w:p>
        </w:tc>
      </w:tr>
      <w:tr w:rsidR="00D87103" w:rsidRPr="001F21E0" w14:paraId="33E90B93" w14:textId="77777777" w:rsidTr="00813383">
        <w:trPr>
          <w:cantSplit/>
        </w:trPr>
        <w:tc>
          <w:tcPr>
            <w:tcW w:w="8647" w:type="dxa"/>
            <w:gridSpan w:val="3"/>
            <w:vAlign w:val="center"/>
          </w:tcPr>
          <w:p w14:paraId="78BA1F2D" w14:textId="2B89E2B7" w:rsidR="00D87103" w:rsidRPr="001F21E0" w:rsidRDefault="0000135D" w:rsidP="0000135D">
            <w:pPr>
              <w:pStyle w:val="TAN"/>
            </w:pPr>
            <w:r w:rsidRPr="001F21E0">
              <w:t>NOTE 1:</w:t>
            </w:r>
            <w:r w:rsidRPr="001F21E0">
              <w:tab/>
            </w:r>
            <w:r w:rsidR="00D87103" w:rsidRPr="001F21E0">
              <w:t>When inter-RAT E-UTRAN FDD RSTD measurements are performed over the reference cell and neighbour cells, which belong to the E-UTRAN FDD carrier frequency f2.</w:t>
            </w:r>
          </w:p>
          <w:p w14:paraId="174B041A" w14:textId="453FADA1" w:rsidR="00D87103" w:rsidRPr="001F21E0" w:rsidRDefault="0000135D" w:rsidP="0000135D">
            <w:pPr>
              <w:pStyle w:val="TAN"/>
            </w:pPr>
            <w:r w:rsidRPr="001F21E0">
              <w:t>NOTE 2:</w:t>
            </w:r>
            <w:r w:rsidRPr="001F21E0">
              <w:tab/>
            </w:r>
            <w:r w:rsidR="00D87103" w:rsidRPr="001F21E0">
              <w:t>When inter-RAT E-UTRAN FDD RSTD measurements are performed over the reference cell and the neighbour cells, which belong to the E-UTRAN FDD carrier frequency f1 and the E-UTRAN FDD carrier frequency f2 respectively.</w:t>
            </w:r>
          </w:p>
        </w:tc>
      </w:tr>
    </w:tbl>
    <w:p w14:paraId="0E6DCDBD" w14:textId="77777777" w:rsidR="00D87103" w:rsidRPr="001F21E0" w:rsidRDefault="00D87103" w:rsidP="0000135D"/>
    <w:p w14:paraId="257A7C24" w14:textId="77777777" w:rsidR="00D87103" w:rsidRPr="001F21E0" w:rsidRDefault="00D87103" w:rsidP="00D87103">
      <w:pPr>
        <w:rPr>
          <w:rFonts w:eastAsia="Times New Roman"/>
        </w:rPr>
      </w:pPr>
      <w:r w:rsidRPr="001F21E0">
        <w:rPr>
          <w:rFonts w:eastAsia="MS Mincho" w:cs="v4.2.0"/>
        </w:rPr>
        <w:t xml:space="preserve">The UE physical layer shall be capable of reporting RSTD for the reference cell and all the neighbor cells </w:t>
      </w:r>
      <w:r w:rsidRPr="001F21E0">
        <w:rPr>
          <w:rFonts w:eastAsia="MS Mincho" w:cs="v4.2.0"/>
          <w:i/>
        </w:rPr>
        <w:t>i</w:t>
      </w:r>
      <w:r w:rsidRPr="001F21E0">
        <w:rPr>
          <w:rFonts w:eastAsia="MS Mincho" w:cs="v4.2.0"/>
        </w:rPr>
        <w:t xml:space="preserve"> out of at least (</w:t>
      </w:r>
      <w:r w:rsidRPr="001F21E0">
        <w:rPr>
          <w:rFonts w:eastAsia="MS Mincho" w:cs="v4.2.0"/>
          <w:i/>
        </w:rPr>
        <w:t>n</w:t>
      </w:r>
      <w:r w:rsidRPr="001F21E0">
        <w:rPr>
          <w:rFonts w:eastAsia="MS Mincho" w:cs="v4.2.0"/>
        </w:rPr>
        <w:t xml:space="preserve">-1) neighbor cells </w:t>
      </w:r>
      <w:r w:rsidRPr="001F21E0">
        <w:rPr>
          <w:rFonts w:eastAsia="Times New Roman"/>
        </w:rPr>
        <w:t xml:space="preserve">within </w:t>
      </w:r>
      <w:r w:rsidR="003A3C88">
        <w:rPr>
          <w:rFonts w:eastAsia="MS Mincho" w:cs="v4.2.0"/>
          <w:position w:val="-14"/>
        </w:rPr>
        <w:pict w14:anchorId="23276E1F">
          <v:shape id="_x0000_i1086" type="#_x0000_t75" style="width:107.45pt;height:18.8pt">
            <v:imagedata r:id="rId64" o:title=""/>
          </v:shape>
        </w:pict>
      </w:r>
      <w:r w:rsidRPr="001F21E0">
        <w:rPr>
          <w:rFonts w:eastAsia="Times New Roman"/>
        </w:rPr>
        <w:t xml:space="preserve"> provided:</w:t>
      </w:r>
    </w:p>
    <w:p w14:paraId="66F9388F" w14:textId="77777777" w:rsidR="00D87103" w:rsidRPr="001F21E0" w:rsidRDefault="003A3C88" w:rsidP="00D87103">
      <w:pPr>
        <w:spacing w:after="0"/>
        <w:rPr>
          <w:rFonts w:eastAsia="Times New Roman" w:cs="v4.2.0"/>
        </w:rPr>
      </w:pPr>
      <w:r>
        <w:rPr>
          <w:rFonts w:eastAsia="MS Mincho" w:cs="v4.2.0"/>
          <w:position w:val="-16"/>
        </w:rPr>
        <w:pict w14:anchorId="3AB87002">
          <v:shape id="_x0000_i1087" type="#_x0000_t75" style="width:77.35pt;height:21.5pt">
            <v:imagedata r:id="rId73" o:title=""/>
          </v:shape>
        </w:pict>
      </w:r>
      <w:r w:rsidR="00D87103" w:rsidRPr="001F21E0">
        <w:rPr>
          <w:rFonts w:eastAsia="Times New Roman"/>
        </w:rPr>
        <w:sym w:font="Symbol" w:char="F0B3"/>
      </w:r>
      <w:r w:rsidR="00D87103" w:rsidRPr="001F21E0">
        <w:rPr>
          <w:rFonts w:eastAsia="Times New Roman"/>
        </w:rPr>
        <w:t>-6 dB</w:t>
      </w:r>
      <w:r w:rsidR="00D87103" w:rsidRPr="001F21E0">
        <w:rPr>
          <w:rFonts w:eastAsia="Times New Roman" w:cs="v4.2.0"/>
        </w:rPr>
        <w:t xml:space="preserve"> for all Frequency Bands for the reference cell,</w:t>
      </w:r>
    </w:p>
    <w:p w14:paraId="01FBAABB" w14:textId="77777777" w:rsidR="00D87103" w:rsidRPr="001F21E0" w:rsidRDefault="003A3C88" w:rsidP="00D87103">
      <w:pPr>
        <w:spacing w:after="0"/>
        <w:rPr>
          <w:rFonts w:eastAsia="Times New Roman" w:cs="v4.2.0"/>
        </w:rPr>
      </w:pPr>
      <w:r>
        <w:rPr>
          <w:rFonts w:eastAsia="MS Mincho" w:cs="v4.2.0"/>
          <w:position w:val="-12"/>
        </w:rPr>
        <w:pict w14:anchorId="50ADCC69">
          <v:shape id="_x0000_i1088" type="#_x0000_t75" style="width:66.65pt;height:20.4pt">
            <v:imagedata r:id="rId74" o:title=""/>
          </v:shape>
        </w:pict>
      </w:r>
      <w:r w:rsidR="00D87103" w:rsidRPr="001F21E0">
        <w:rPr>
          <w:rFonts w:eastAsia="Times New Roman"/>
        </w:rPr>
        <w:sym w:font="Symbol" w:char="F0B3"/>
      </w:r>
      <w:r w:rsidR="00D87103" w:rsidRPr="001F21E0">
        <w:rPr>
          <w:rFonts w:eastAsia="Times New Roman"/>
        </w:rPr>
        <w:t>-13 dB</w:t>
      </w:r>
      <w:r w:rsidR="00D87103" w:rsidRPr="001F21E0">
        <w:rPr>
          <w:rFonts w:eastAsia="Times New Roman" w:cs="v4.2.0"/>
        </w:rPr>
        <w:t xml:space="preserve"> for all Frequency Bands for neighbour cell </w:t>
      </w:r>
      <w:r w:rsidR="00D87103" w:rsidRPr="001F21E0">
        <w:rPr>
          <w:rFonts w:eastAsia="Times New Roman" w:cs="v4.2.0"/>
          <w:i/>
        </w:rPr>
        <w:t>i</w:t>
      </w:r>
      <w:r w:rsidR="00D87103" w:rsidRPr="001F21E0">
        <w:rPr>
          <w:rFonts w:eastAsia="Times New Roman" w:cs="v4.2.0"/>
        </w:rPr>
        <w:t>,</w:t>
      </w:r>
    </w:p>
    <w:p w14:paraId="2ED1872D" w14:textId="77777777" w:rsidR="00D87103" w:rsidRPr="001F21E0" w:rsidRDefault="003A3C88" w:rsidP="00D87103">
      <w:pPr>
        <w:spacing w:after="0"/>
        <w:rPr>
          <w:rFonts w:eastAsia="Times New Roman" w:cs="v4.2.0"/>
        </w:rPr>
      </w:pPr>
      <w:r>
        <w:rPr>
          <w:rFonts w:eastAsia="MS Mincho" w:cs="v4.2.0"/>
          <w:position w:val="-16"/>
        </w:rPr>
        <w:pict w14:anchorId="3687CBD6">
          <v:shape id="_x0000_i1089" type="#_x0000_t75" style="width:77.35pt;height:21.5pt">
            <v:imagedata r:id="rId73" o:title=""/>
          </v:shape>
        </w:pict>
      </w:r>
      <w:r w:rsidR="00D87103" w:rsidRPr="001F21E0">
        <w:rPr>
          <w:rFonts w:eastAsia="MS Mincho" w:cs="v4.2.0"/>
        </w:rPr>
        <w:t xml:space="preserve"> and  </w:t>
      </w:r>
      <w:r>
        <w:rPr>
          <w:rFonts w:eastAsia="MS Mincho" w:cs="v4.2.0"/>
          <w:position w:val="-12"/>
        </w:rPr>
        <w:pict w14:anchorId="12A3959B">
          <v:shape id="_x0000_i1090" type="#_x0000_t75" style="width:66.65pt;height:20.4pt">
            <v:imagedata r:id="rId74" o:title=""/>
          </v:shape>
        </w:pict>
      </w:r>
      <w:r w:rsidR="00D87103" w:rsidRPr="001F21E0">
        <w:rPr>
          <w:rFonts w:eastAsia="MS Mincho" w:cs="v4.2.0"/>
        </w:rPr>
        <w:t xml:space="preserve"> c</w:t>
      </w:r>
      <w:r w:rsidR="00D87103" w:rsidRPr="001F21E0">
        <w:rPr>
          <w:rFonts w:eastAsia="Times New Roman" w:cs="v4.2.0"/>
        </w:rPr>
        <w:t xml:space="preserve">onditions apply for all subframes of at least </w:t>
      </w:r>
      <w:r>
        <w:rPr>
          <w:rFonts w:eastAsia="Times New Roman"/>
          <w:position w:val="-24"/>
        </w:rPr>
        <w:pict w14:anchorId="28AF0C04">
          <v:shape id="_x0000_i1091" type="#_x0000_t75" style="width:36.55pt;height:30.65pt">
            <v:imagedata r:id="rId75" o:title=""/>
          </v:shape>
        </w:pict>
      </w:r>
      <w:r w:rsidR="00D87103" w:rsidRPr="001F21E0">
        <w:rPr>
          <w:rFonts w:eastAsia="MS Mincho" w:cs="v4.2.0"/>
        </w:rPr>
        <w:t xml:space="preserve"> PRS positioning occasions,</w:t>
      </w:r>
    </w:p>
    <w:p w14:paraId="373B8884" w14:textId="1C666888" w:rsidR="00D87103" w:rsidRPr="001F21E0" w:rsidRDefault="00D87103" w:rsidP="00D87103">
      <w:pPr>
        <w:spacing w:after="0"/>
        <w:rPr>
          <w:rFonts w:eastAsia="Times New Roman"/>
        </w:rPr>
      </w:pPr>
      <w:r w:rsidRPr="001F21E0">
        <w:rPr>
          <w:rFonts w:eastAsia="Times New Roman"/>
        </w:rPr>
        <w:t>PRP 1,2|</w:t>
      </w:r>
      <w:r w:rsidRPr="001F21E0">
        <w:rPr>
          <w:rFonts w:eastAsia="Times New Roman"/>
          <w:vertAlign w:val="subscript"/>
        </w:rPr>
        <w:t>dBm</w:t>
      </w:r>
      <w:r w:rsidRPr="001F21E0">
        <w:rPr>
          <w:rFonts w:eastAsia="Times New Roman"/>
        </w:rPr>
        <w:t xml:space="preserve"> according to TS 36.133 [15, Annex B.2.6] for a corresponding Band</w:t>
      </w:r>
    </w:p>
    <w:p w14:paraId="01F0FF28" w14:textId="77777777" w:rsidR="00D87103" w:rsidRPr="001F21E0" w:rsidRDefault="00D87103" w:rsidP="00D87103">
      <w:pPr>
        <w:spacing w:after="0"/>
        <w:rPr>
          <w:rFonts w:eastAsia="MS Mincho" w:cs="v4.2.0"/>
        </w:rPr>
      </w:pPr>
    </w:p>
    <w:p w14:paraId="157954C9" w14:textId="77777777" w:rsidR="00D87103" w:rsidRPr="001F21E0" w:rsidRDefault="003A3C88" w:rsidP="00D87103">
      <w:pPr>
        <w:spacing w:after="0"/>
        <w:rPr>
          <w:rFonts w:eastAsia="MS Mincho" w:cs="v4.2.0"/>
        </w:rPr>
      </w:pPr>
      <w:r>
        <w:rPr>
          <w:rFonts w:eastAsia="MS Mincho" w:cs="v4.2.0"/>
          <w:position w:val="-12"/>
        </w:rPr>
        <w:pict w14:anchorId="09FB3FBD">
          <v:shape id="_x0000_i1092" type="#_x0000_t75" style="width:60.7pt;height:20.4pt">
            <v:imagedata r:id="rId76" o:title=""/>
          </v:shape>
        </w:pict>
      </w:r>
      <w:r w:rsidR="00D87103" w:rsidRPr="001F21E0">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6AB65FC9" w14:textId="77777777" w:rsidR="00D87103" w:rsidRPr="001F21E0" w:rsidRDefault="00D87103" w:rsidP="00D87103">
      <w:pPr>
        <w:rPr>
          <w:rFonts w:eastAsia="MS Mincho"/>
        </w:rPr>
      </w:pPr>
    </w:p>
    <w:p w14:paraId="71859EC6" w14:textId="1DFC5E73" w:rsidR="00D87103" w:rsidRPr="001F21E0" w:rsidRDefault="00D87103" w:rsidP="00D87103">
      <w:pPr>
        <w:rPr>
          <w:rFonts w:eastAsia="Times New Roman"/>
          <w:snapToGrid w:val="0"/>
        </w:rPr>
      </w:pPr>
      <w:r w:rsidRPr="001F21E0">
        <w:rPr>
          <w:rFonts w:eastAsia="MS Mincho"/>
        </w:rPr>
        <w:t xml:space="preserve">The time </w:t>
      </w:r>
      <w:r w:rsidR="003A3C88">
        <w:rPr>
          <w:rFonts w:eastAsia="MS Mincho" w:cs="v4.2.0"/>
          <w:position w:val="-14"/>
        </w:rPr>
        <w:pict w14:anchorId="5E6CAB7A">
          <v:shape id="_x0000_i1093" type="#_x0000_t75" style="width:107.45pt;height:18.8pt">
            <v:imagedata r:id="rId64" o:title=""/>
          </v:shape>
        </w:pict>
      </w:r>
      <w:r w:rsidRPr="001F21E0">
        <w:rPr>
          <w:rFonts w:eastAsia="MS Mincho"/>
        </w:rPr>
        <w:t xml:space="preserve"> starts from the first subframe of the PRS positioning occasion closest in time after both </w:t>
      </w:r>
      <w:r w:rsidRPr="001F21E0">
        <w:rPr>
          <w:rFonts w:eastAsia="Times New Roman"/>
          <w:snapToGrid w:val="0"/>
        </w:rPr>
        <w:t>the OTDOA-RequestLocationInformation message and</w:t>
      </w:r>
      <w:r w:rsidRPr="001F21E0">
        <w:rPr>
          <w:rFonts w:eastAsia="MS Mincho" w:cs="v4.2.0"/>
        </w:rPr>
        <w:t xml:space="preserve"> </w:t>
      </w:r>
      <w:r w:rsidRPr="001F21E0">
        <w:rPr>
          <w:rFonts w:eastAsia="MS Mincho"/>
        </w:rPr>
        <w:t xml:space="preserve">the OTDOA assistance data in the </w:t>
      </w:r>
      <w:r w:rsidRPr="001F21E0">
        <w:rPr>
          <w:rFonts w:eastAsia="Times New Roman"/>
          <w:snapToGrid w:val="0"/>
        </w:rPr>
        <w:t>OTDOA-ProvideAssistanceData message via LPP as specified in TS 38.305 [22], are delivered to the physical layer of the UE.</w:t>
      </w:r>
    </w:p>
    <w:p w14:paraId="2E28FC54" w14:textId="75C02728" w:rsidR="00D87103" w:rsidRPr="001F21E0" w:rsidRDefault="00D87103" w:rsidP="00D87103">
      <w:pPr>
        <w:rPr>
          <w:rFonts w:eastAsia="Times New Roman"/>
        </w:rPr>
      </w:pPr>
      <w:r w:rsidRPr="001F21E0">
        <w:rPr>
          <w:rFonts w:eastAsia="Times New Roman"/>
        </w:rPr>
        <w:t xml:space="preserve">The RSTD measurement accuracy for all measured neighbor cells </w:t>
      </w:r>
      <w:r w:rsidRPr="001F21E0">
        <w:rPr>
          <w:rFonts w:eastAsia="Times New Roman"/>
          <w:i/>
        </w:rPr>
        <w:t>i</w:t>
      </w:r>
      <w:r w:rsidRPr="001F21E0">
        <w:rPr>
          <w:rFonts w:eastAsia="Times New Roman"/>
        </w:rPr>
        <w:t xml:space="preserve"> shall be fulfilled according to the accuracy as specified in Section 10.2.4.</w:t>
      </w:r>
    </w:p>
    <w:p w14:paraId="7564F9A7" w14:textId="77777777" w:rsidR="00D87103" w:rsidRPr="001F21E0" w:rsidRDefault="00D87103" w:rsidP="001F21E0">
      <w:pPr>
        <w:keepNext/>
        <w:keepLines/>
        <w:spacing w:before="120"/>
        <w:ind w:left="1985" w:hanging="1985"/>
        <w:outlineLvl w:val="5"/>
      </w:pPr>
      <w:r w:rsidRPr="001F21E0">
        <w:rPr>
          <w:rFonts w:ascii="Arial" w:hAnsi="Arial"/>
        </w:rPr>
        <w:t>9.4.4.1.2.1</w:t>
      </w:r>
      <w:r w:rsidRPr="001F21E0">
        <w:rPr>
          <w:rFonts w:ascii="Arial" w:hAnsi="Arial"/>
        </w:rPr>
        <w:tab/>
        <w:t>RSTD Measurement Reporting Delay</w:t>
      </w:r>
    </w:p>
    <w:p w14:paraId="3DCA8563" w14:textId="77777777" w:rsidR="00D87103" w:rsidRPr="001F21E0" w:rsidRDefault="00D87103" w:rsidP="00D87103">
      <w:pPr>
        <w:rPr>
          <w:rFonts w:eastAsia="Times New Roman"/>
        </w:rPr>
      </w:pPr>
      <w:r w:rsidRPr="001F21E0">
        <w:rPr>
          <w:rFonts w:eastAsia="Times New Roman"/>
        </w:rPr>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1F21E0">
        <w:rPr>
          <w:rFonts w:eastAsia="Times New Roman"/>
          <w:vertAlign w:val="subscript"/>
        </w:rPr>
        <w:t>DCCH</w:t>
      </w:r>
      <w:r w:rsidRPr="001F21E0">
        <w:rPr>
          <w:rFonts w:eastAsia="Times New Roman"/>
        </w:rPr>
        <w:t xml:space="preserve"> where TTI</w:t>
      </w:r>
      <w:r w:rsidRPr="001F21E0">
        <w:rPr>
          <w:rFonts w:eastAsia="Times New Roman"/>
          <w:vertAlign w:val="subscript"/>
        </w:rPr>
        <w:t xml:space="preserve">DCCH </w:t>
      </w:r>
      <w:r w:rsidRPr="001F21E0">
        <w:rPr>
          <w:rFonts w:eastAsia="Times New Roman"/>
        </w:rPr>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1D6BFB69" w14:textId="77777777" w:rsidR="00D87103" w:rsidRPr="001F21E0" w:rsidRDefault="00D87103" w:rsidP="00D87103">
      <w:pPr>
        <w:keepNext/>
        <w:keepLines/>
        <w:spacing w:before="120"/>
        <w:ind w:left="1985" w:hanging="1985"/>
        <w:outlineLvl w:val="5"/>
        <w:rPr>
          <w:rFonts w:ascii="Arial" w:eastAsia="Times New Roman" w:hAnsi="Arial"/>
        </w:rPr>
      </w:pPr>
      <w:r w:rsidRPr="001F21E0">
        <w:rPr>
          <w:rFonts w:ascii="Arial" w:eastAsia="Times New Roman" w:hAnsi="Arial"/>
        </w:rPr>
        <w:t>9.4.4.1.2.2</w:t>
      </w:r>
      <w:r w:rsidRPr="001F21E0">
        <w:rPr>
          <w:rFonts w:ascii="Arial" w:eastAsia="Times New Roman" w:hAnsi="Arial"/>
          <w:lang w:eastAsia="zh-CN"/>
        </w:rPr>
        <w:tab/>
      </w:r>
      <w:r w:rsidRPr="001F21E0">
        <w:rPr>
          <w:rFonts w:ascii="Arial" w:eastAsia="Times New Roman" w:hAnsi="Arial"/>
        </w:rPr>
        <w:t>Requirements for acquiring SFN of the E-UTRA OTDOA reference cell</w:t>
      </w:r>
    </w:p>
    <w:p w14:paraId="5298B9D2" w14:textId="77777777" w:rsidR="00D87103" w:rsidRPr="001F21E0" w:rsidRDefault="00D87103" w:rsidP="00D87103">
      <w:pPr>
        <w:jc w:val="both"/>
        <w:rPr>
          <w:rFonts w:eastAsia="Times New Roman" w:cs="v4.2.0"/>
        </w:rPr>
      </w:pPr>
      <w:r w:rsidRPr="001F21E0">
        <w:rPr>
          <w:rFonts w:eastAsia="Times New Roman" w:cs="v4.2.0"/>
        </w:rPr>
        <w:t>T</w:t>
      </w:r>
      <w:r w:rsidRPr="001F21E0">
        <w:rPr>
          <w:rFonts w:eastAsia="Times New Roman"/>
        </w:rPr>
        <w:t xml:space="preserve">he UE may make autonomous gaps in downlink reception and uplink transmission for receiving MIB according to [reference TBD] when the UE is not aware of the SFN of any E-UTRA cell in the OTDOA assistance data. </w:t>
      </w:r>
      <w:r w:rsidRPr="001F21E0">
        <w:rPr>
          <w:rFonts w:eastAsia="Times New Roman" w:cs="v4.2.0"/>
        </w:rPr>
        <w:t>The UE shall be able to acquire SFN of the E-UTRA OTDOA assistance reference cell during T</w:t>
      </w:r>
      <w:r w:rsidRPr="001F21E0">
        <w:rPr>
          <w:rFonts w:eastAsia="Times New Roman" w:cs="v4.2.0"/>
          <w:vertAlign w:val="subscript"/>
        </w:rPr>
        <w:t>SFN</w:t>
      </w:r>
      <w:r w:rsidRPr="001F21E0">
        <w:rPr>
          <w:rFonts w:eastAsia="Times New Roman" w:cs="v4.2.0"/>
        </w:rPr>
        <w:t xml:space="preserve"> = TBD ms time period.</w:t>
      </w:r>
    </w:p>
    <w:p w14:paraId="481D7C7D" w14:textId="77777777" w:rsidR="00D87103" w:rsidRPr="001F21E0" w:rsidRDefault="00D87103" w:rsidP="00D87103">
      <w:pPr>
        <w:rPr>
          <w:rFonts w:eastAsia="Times New Roman" w:cs="v4.2.0"/>
        </w:rPr>
      </w:pPr>
      <w:r w:rsidRPr="001F21E0">
        <w:rPr>
          <w:rFonts w:eastAsia="Times New Roman" w:cs="v4.2.0"/>
        </w:rPr>
        <w:t>The MIB of an E-UTRA cell whose SFN is acquired shall be considered decodable by the UE provided the PBCH demodulation requirements are met according to TS 36.101 [25].</w:t>
      </w:r>
    </w:p>
    <w:p w14:paraId="2E3DA107" w14:textId="77777777" w:rsidR="00D87103" w:rsidRPr="001F21E0" w:rsidRDefault="00D87103" w:rsidP="00D87103">
      <w:pPr>
        <w:rPr>
          <w:rFonts w:eastAsia="Times New Roman" w:cs="v4.2.0"/>
        </w:rPr>
      </w:pPr>
      <w:r w:rsidRPr="001F21E0">
        <w:rPr>
          <w:rFonts w:eastAsia="Times New Roman" w:cs="v4.2.0"/>
        </w:rPr>
        <w:t>The requirement for acquiring the SFN of the E-UTRA OTDOA reference cell within T</w:t>
      </w:r>
      <w:r w:rsidRPr="001F21E0">
        <w:rPr>
          <w:rFonts w:eastAsia="Times New Roman" w:cs="v4.2.0"/>
          <w:vertAlign w:val="subscript"/>
        </w:rPr>
        <w:t>SFN</w:t>
      </w:r>
      <w:r w:rsidRPr="001F21E0">
        <w:rPr>
          <w:rFonts w:eastAsia="Times New Roman" w:cs="v4.2.0"/>
        </w:rPr>
        <w:t xml:space="preserve"> is applicable when no DRX is used as well as when any of the DRX cycles specified in </w:t>
      </w:r>
      <w:r w:rsidRPr="001F21E0">
        <w:rPr>
          <w:rFonts w:eastAsia="Times New Roman"/>
        </w:rPr>
        <w:t>TS 38.331 [2]</w:t>
      </w:r>
      <w:r w:rsidRPr="001F21E0">
        <w:rPr>
          <w:rFonts w:eastAsia="Times New Roman" w:cs="v4.2.0"/>
        </w:rPr>
        <w:t xml:space="preserve"> is used.</w:t>
      </w:r>
    </w:p>
    <w:p w14:paraId="0D574650" w14:textId="77777777" w:rsidR="00D87103" w:rsidRPr="001F21E0" w:rsidRDefault="00D87103" w:rsidP="00D87103">
      <w:pPr>
        <w:rPr>
          <w:rFonts w:eastAsia="Times New Roman"/>
        </w:rPr>
      </w:pPr>
      <w:r w:rsidRPr="001F21E0">
        <w:rPr>
          <w:rFonts w:eastAsia="Times New Roman"/>
        </w:rPr>
        <w:t xml:space="preserve">Within the SNF acquisition time period, </w:t>
      </w:r>
      <w:r w:rsidRPr="001F21E0">
        <w:rPr>
          <w:rFonts w:eastAsia="Times New Roman" w:cs="v4.2.0"/>
        </w:rPr>
        <w:t>T</w:t>
      </w:r>
      <w:r w:rsidRPr="001F21E0">
        <w:rPr>
          <w:rFonts w:eastAsia="Times New Roman" w:cs="v4.2.0"/>
          <w:vertAlign w:val="subscript"/>
        </w:rPr>
        <w:t>SFN</w:t>
      </w:r>
      <w:r w:rsidRPr="001F21E0">
        <w:rPr>
          <w:rFonts w:eastAsia="Times New Roman"/>
        </w:rPr>
        <w:t xml:space="preserve">, the UE shall transmit at least TBD ACK/NACKs </w:t>
      </w:r>
      <w:r w:rsidRPr="001F21E0">
        <w:rPr>
          <w:rFonts w:eastAsia="Times New Roman" w:hint="eastAsia"/>
          <w:lang w:eastAsia="zh-CN"/>
        </w:rPr>
        <w:t>on PCell or each of activated SCell(s),</w:t>
      </w:r>
      <w:r w:rsidRPr="001F21E0">
        <w:rPr>
          <w:rFonts w:eastAsia="Times New Roman"/>
        </w:rPr>
        <w:t xml:space="preserve"> provided</w:t>
      </w:r>
      <w:r w:rsidRPr="001F21E0">
        <w:rPr>
          <w:rFonts w:eastAsia="Times New Roman" w:hint="eastAsia"/>
        </w:rPr>
        <w:t xml:space="preserve"> that</w:t>
      </w:r>
      <w:r w:rsidRPr="001F21E0">
        <w:rPr>
          <w:rFonts w:eastAsia="Times New Roman"/>
        </w:rPr>
        <w:t>:</w:t>
      </w:r>
    </w:p>
    <w:p w14:paraId="68312A73" w14:textId="77777777" w:rsidR="00D87103" w:rsidRPr="001F21E0" w:rsidRDefault="00D87103" w:rsidP="00D87103">
      <w:pPr>
        <w:ind w:left="568" w:hanging="284"/>
        <w:rPr>
          <w:rFonts w:eastAsia="Times New Roman"/>
        </w:rPr>
      </w:pPr>
      <w:r w:rsidRPr="001F21E0">
        <w:rPr>
          <w:rFonts w:eastAsia="Times New Roman"/>
        </w:rPr>
        <w:lastRenderedPageBreak/>
        <w:t>-</w:t>
      </w:r>
      <w:r w:rsidRPr="001F21E0">
        <w:rPr>
          <w:rFonts w:eastAsia="Times New Roman"/>
        </w:rPr>
        <w:tab/>
        <w:t>there is continuous DL data allocation,</w:t>
      </w:r>
    </w:p>
    <w:p w14:paraId="4136713E" w14:textId="77777777" w:rsidR="00D87103" w:rsidRPr="001F21E0" w:rsidRDefault="00D87103" w:rsidP="00D87103">
      <w:pPr>
        <w:ind w:left="568" w:hanging="284"/>
        <w:rPr>
          <w:rFonts w:eastAsia="Times New Roman"/>
        </w:rPr>
      </w:pPr>
      <w:r w:rsidRPr="001F21E0">
        <w:rPr>
          <w:rFonts w:eastAsia="Times New Roman"/>
        </w:rPr>
        <w:t>-</w:t>
      </w:r>
      <w:r w:rsidRPr="001F21E0">
        <w:rPr>
          <w:rFonts w:eastAsia="Times New Roman"/>
        </w:rPr>
        <w:tab/>
        <w:t>no DRX cycle is used</w:t>
      </w:r>
      <w:r w:rsidRPr="001F21E0">
        <w:rPr>
          <w:rFonts w:eastAsia="Times New Roman" w:hint="eastAsia"/>
        </w:rPr>
        <w:t>,</w:t>
      </w:r>
    </w:p>
    <w:p w14:paraId="60A32DD7" w14:textId="77777777" w:rsidR="00D87103" w:rsidRPr="001F21E0" w:rsidRDefault="00D87103" w:rsidP="00D87103">
      <w:pPr>
        <w:ind w:left="568" w:hanging="284"/>
        <w:rPr>
          <w:rFonts w:eastAsia="Times New Roman"/>
        </w:rPr>
      </w:pPr>
      <w:r w:rsidRPr="001F21E0">
        <w:rPr>
          <w:rFonts w:eastAsia="Times New Roman"/>
        </w:rPr>
        <w:t>-</w:t>
      </w:r>
      <w:r w:rsidRPr="001F21E0">
        <w:rPr>
          <w:rFonts w:eastAsia="Times New Roman"/>
        </w:rPr>
        <w:tab/>
      </w:r>
      <w:r w:rsidRPr="001F21E0">
        <w:rPr>
          <w:rFonts w:eastAsia="Times New Roman" w:hint="eastAsia"/>
        </w:rPr>
        <w:t>no measurement gaps are configured,</w:t>
      </w:r>
    </w:p>
    <w:p w14:paraId="6F227488" w14:textId="77777777" w:rsidR="00D87103" w:rsidRPr="001F21E0" w:rsidRDefault="00D87103" w:rsidP="00D87103">
      <w:pPr>
        <w:ind w:left="568" w:hanging="284"/>
        <w:rPr>
          <w:rFonts w:eastAsia="Times New Roman"/>
        </w:rPr>
      </w:pPr>
      <w:r w:rsidRPr="001F21E0">
        <w:rPr>
          <w:rFonts w:eastAsia="Times New Roman"/>
        </w:rPr>
        <w:t>-</w:t>
      </w:r>
      <w:r w:rsidRPr="001F21E0">
        <w:rPr>
          <w:rFonts w:eastAsia="Times New Roman"/>
        </w:rPr>
        <w:tab/>
        <w:t>only one code word is transmitted in each subframe.</w:t>
      </w:r>
    </w:p>
    <w:p w14:paraId="17DD8709" w14:textId="77777777" w:rsidR="00D87103" w:rsidRPr="001F21E0" w:rsidRDefault="00D87103" w:rsidP="00D87103">
      <w:pPr>
        <w:rPr>
          <w:rFonts w:eastAsia="Times New Roman"/>
          <w:i/>
        </w:rPr>
      </w:pPr>
      <w:r w:rsidRPr="001F21E0">
        <w:rPr>
          <w:rFonts w:eastAsia="Times New Roman"/>
          <w:i/>
        </w:rPr>
        <w:t>Editor’ note: the requirement applicability with SRS carrier based switching is TBD.</w:t>
      </w:r>
    </w:p>
    <w:p w14:paraId="2892210A" w14:textId="77777777" w:rsidR="00D87103" w:rsidRPr="001F21E0" w:rsidRDefault="00D87103" w:rsidP="00D87103">
      <w:pPr>
        <w:rPr>
          <w:rFonts w:eastAsia="Times New Roman"/>
          <w:i/>
        </w:rPr>
      </w:pPr>
      <w:r w:rsidRPr="001F21E0">
        <w:rPr>
          <w:rFonts w:eastAsia="Times New Roman"/>
          <w:i/>
          <w:iCs/>
          <w:lang w:val="en-US"/>
        </w:rPr>
        <w:t>Editor’s note: the details of the design of autonomous gaps are FFS.</w:t>
      </w:r>
    </w:p>
    <w:p w14:paraId="090A3C07" w14:textId="77777777" w:rsidR="00D87103" w:rsidRPr="001F21E0" w:rsidRDefault="00D87103" w:rsidP="001F21E0">
      <w:pPr>
        <w:keepNext/>
        <w:keepLines/>
        <w:spacing w:before="120"/>
        <w:ind w:left="1418" w:hanging="1418"/>
        <w:outlineLvl w:val="3"/>
        <w:rPr>
          <w:lang w:val="sv-SE"/>
        </w:rPr>
      </w:pPr>
      <w:r w:rsidRPr="001F21E0">
        <w:rPr>
          <w:rFonts w:ascii="Arial" w:hAnsi="Arial"/>
          <w:sz w:val="24"/>
          <w:lang w:val="sv-SE"/>
        </w:rPr>
        <w:t>9.4.4.2</w:t>
      </w:r>
      <w:r w:rsidRPr="001F21E0">
        <w:rPr>
          <w:rFonts w:ascii="Arial" w:hAnsi="Arial"/>
          <w:sz w:val="24"/>
          <w:lang w:val="sv-SE"/>
        </w:rPr>
        <w:tab/>
        <w:t>SA: NR − E-UTRAN TDD RSTD measurements</w:t>
      </w:r>
    </w:p>
    <w:p w14:paraId="68AD7F47" w14:textId="77777777" w:rsidR="00D87103" w:rsidRPr="001F21E0" w:rsidRDefault="00D87103" w:rsidP="001F21E0">
      <w:pPr>
        <w:keepNext/>
        <w:keepLines/>
        <w:spacing w:before="120"/>
        <w:ind w:left="1701" w:hanging="1701"/>
        <w:outlineLvl w:val="4"/>
      </w:pPr>
      <w:r w:rsidRPr="001F21E0">
        <w:rPr>
          <w:rFonts w:ascii="Arial" w:hAnsi="Arial"/>
          <w:sz w:val="22"/>
        </w:rPr>
        <w:t>9.4.4.2.1</w:t>
      </w:r>
      <w:r w:rsidRPr="001F21E0">
        <w:rPr>
          <w:rFonts w:ascii="Arial" w:hAnsi="Arial"/>
          <w:sz w:val="22"/>
        </w:rPr>
        <w:tab/>
        <w:t>Introduction</w:t>
      </w:r>
    </w:p>
    <w:p w14:paraId="62F8C379" w14:textId="77777777" w:rsidR="00D87103" w:rsidRPr="001F21E0" w:rsidRDefault="00D87103" w:rsidP="00D87103">
      <w:pPr>
        <w:rPr>
          <w:rFonts w:eastAsia="Times New Roman"/>
        </w:rPr>
      </w:pPr>
      <w:r w:rsidRPr="001F21E0">
        <w:rPr>
          <w:rFonts w:eastAsia="Times New Roman"/>
        </w:rPr>
        <w:t>The requirements are applicable for NR−E-UTRAN TDD RSTD measuements requested via LPP [22].</w:t>
      </w:r>
    </w:p>
    <w:p w14:paraId="7C6FDC62" w14:textId="77777777" w:rsidR="00D87103" w:rsidRPr="001F21E0" w:rsidRDefault="00D87103" w:rsidP="001F21E0">
      <w:pPr>
        <w:keepNext/>
        <w:keepLines/>
        <w:spacing w:before="120"/>
        <w:ind w:left="1701" w:hanging="1701"/>
        <w:outlineLvl w:val="4"/>
      </w:pPr>
      <w:r w:rsidRPr="001F21E0">
        <w:rPr>
          <w:rFonts w:ascii="Arial" w:hAnsi="Arial"/>
          <w:sz w:val="22"/>
        </w:rPr>
        <w:t>9.4.4.2.2</w:t>
      </w:r>
      <w:r w:rsidRPr="001F21E0">
        <w:rPr>
          <w:rFonts w:ascii="Arial" w:hAnsi="Arial"/>
          <w:sz w:val="22"/>
        </w:rPr>
        <w:tab/>
        <w:t>Requirements</w:t>
      </w:r>
    </w:p>
    <w:p w14:paraId="6A669D3A" w14:textId="77777777" w:rsidR="00D87103" w:rsidRPr="001F21E0" w:rsidRDefault="00D87103" w:rsidP="00D87103">
      <w:pPr>
        <w:rPr>
          <w:rFonts w:eastAsia="Times New Roman"/>
          <w:i/>
        </w:rPr>
      </w:pPr>
      <w:r w:rsidRPr="001F21E0">
        <w:rPr>
          <w:rFonts w:eastAsia="Times New Roman"/>
          <w:i/>
        </w:rPr>
        <w:t>Editor’s note: sharing factor is not yet taken into account in this section.</w:t>
      </w:r>
    </w:p>
    <w:p w14:paraId="7DAA9D32" w14:textId="77777777" w:rsidR="00D87103" w:rsidRPr="001F21E0" w:rsidRDefault="00D87103" w:rsidP="00D87103">
      <w:pPr>
        <w:rPr>
          <w:rFonts w:eastAsia="MS Mincho" w:cs="v4.2.0"/>
        </w:rPr>
      </w:pPr>
      <w:r w:rsidRPr="001F21E0">
        <w:rPr>
          <w:rFonts w:eastAsia="Times New Roman"/>
        </w:rPr>
        <w:t xml:space="preserve">When the physical layer cell identities of neighbour cells together with the OTDOA assistance data are provided, the UE shall be able to detect and measure inter-RAT -UTRAN TDD RSTD, specified in </w:t>
      </w:r>
      <w:r w:rsidRPr="001F21E0">
        <w:rPr>
          <w:rFonts w:eastAsia="Times New Roman"/>
          <w:noProof/>
        </w:rPr>
        <w:t>TS 38.215</w:t>
      </w:r>
      <w:r w:rsidRPr="001F21E0">
        <w:rPr>
          <w:rFonts w:eastAsia="Times New Roman"/>
        </w:rPr>
        <w:t xml:space="preserve"> [4], for at least </w:t>
      </w:r>
      <w:r w:rsidRPr="001F21E0">
        <w:rPr>
          <w:rFonts w:eastAsia="Times New Roman"/>
          <w:i/>
        </w:rPr>
        <w:t>n</w:t>
      </w:r>
      <w:r w:rsidRPr="001F21E0">
        <w:rPr>
          <w:rFonts w:eastAsia="Times New Roman"/>
        </w:rPr>
        <w:t xml:space="preserve">=16 cells, including the reference cell, within </w:t>
      </w:r>
      <w:r w:rsidR="003A3C88">
        <w:rPr>
          <w:rFonts w:eastAsia="MS Mincho" w:cs="v4.2.0"/>
          <w:position w:val="-14"/>
        </w:rPr>
        <w:pict w14:anchorId="06C8F607">
          <v:shape id="_x0000_i1094" type="#_x0000_t75" style="width:108pt;height:18.8pt">
            <v:imagedata r:id="rId77" o:title=""/>
          </v:shape>
        </w:pict>
      </w:r>
      <w:r w:rsidRPr="001F21E0">
        <w:rPr>
          <w:rFonts w:eastAsia="MS Mincho" w:cs="v4.2.0"/>
        </w:rPr>
        <w:t xml:space="preserve"> ms as given below:</w:t>
      </w:r>
    </w:p>
    <w:p w14:paraId="155D9348" w14:textId="77777777" w:rsidR="00D87103" w:rsidRPr="001F21E0" w:rsidRDefault="003A3C88" w:rsidP="00D87103">
      <w:pPr>
        <w:jc w:val="center"/>
        <w:rPr>
          <w:rFonts w:eastAsia="MS Mincho" w:cs="v4.2.0"/>
        </w:rPr>
      </w:pPr>
      <w:r>
        <w:rPr>
          <w:rFonts w:eastAsia="MS Mincho" w:cs="v4.2.0"/>
          <w:position w:val="-14"/>
        </w:rPr>
        <w:pict w14:anchorId="66931F24">
          <v:shape id="_x0000_i1095" type="#_x0000_t75" style="width:236.95pt;height:18.8pt">
            <v:imagedata r:id="rId78" o:title=""/>
          </v:shape>
        </w:pict>
      </w:r>
      <w:r w:rsidR="00D87103" w:rsidRPr="001F21E0">
        <w:rPr>
          <w:rFonts w:eastAsia="MS Mincho" w:cs="v4.2.0"/>
        </w:rPr>
        <w:t xml:space="preserve">       ,</w:t>
      </w:r>
    </w:p>
    <w:p w14:paraId="41E7FE68" w14:textId="77777777" w:rsidR="00D87103" w:rsidRPr="001F21E0" w:rsidRDefault="00D87103" w:rsidP="00D87103">
      <w:pPr>
        <w:rPr>
          <w:rFonts w:eastAsia="MS Mincho" w:cs="v4.2.0"/>
        </w:rPr>
      </w:pPr>
      <w:r w:rsidRPr="001F21E0">
        <w:rPr>
          <w:rFonts w:eastAsia="MS Mincho" w:cs="v4.2.0"/>
        </w:rPr>
        <w:t>where</w:t>
      </w:r>
    </w:p>
    <w:p w14:paraId="7C17C008" w14:textId="77777777" w:rsidR="00D87103" w:rsidRPr="001F21E0" w:rsidRDefault="003A3C88" w:rsidP="00D87103">
      <w:pPr>
        <w:spacing w:after="0"/>
        <w:rPr>
          <w:rFonts w:eastAsia="MS Mincho" w:cs="v4.2.0"/>
        </w:rPr>
      </w:pPr>
      <w:r>
        <w:rPr>
          <w:rFonts w:eastAsia="MS Mincho" w:cs="v4.2.0"/>
          <w:position w:val="-14"/>
        </w:rPr>
        <w:pict w14:anchorId="351E958D">
          <v:shape id="_x0000_i1096" type="#_x0000_t75" style="width:108pt;height:18.8pt">
            <v:imagedata r:id="rId79" o:title=""/>
          </v:shape>
        </w:pict>
      </w:r>
      <w:r w:rsidR="00D87103" w:rsidRPr="001F21E0">
        <w:rPr>
          <w:rFonts w:eastAsia="MS Mincho" w:cs="v4.2.0"/>
        </w:rPr>
        <w:t xml:space="preserve">is the total time for detecting and measuring at least </w:t>
      </w:r>
      <w:r w:rsidR="00D87103" w:rsidRPr="001F21E0">
        <w:rPr>
          <w:rFonts w:eastAsia="MS Mincho" w:cs="v4.2.0"/>
          <w:i/>
        </w:rPr>
        <w:t>n</w:t>
      </w:r>
      <w:r w:rsidR="00D87103" w:rsidRPr="001F21E0">
        <w:rPr>
          <w:rFonts w:eastAsia="MS Mincho" w:cs="v4.2.0"/>
        </w:rPr>
        <w:t xml:space="preserve"> cells,</w:t>
      </w:r>
    </w:p>
    <w:p w14:paraId="362EF475" w14:textId="029F27E2" w:rsidR="00D87103" w:rsidRPr="001F21E0" w:rsidRDefault="003A3C88" w:rsidP="00D87103">
      <w:pPr>
        <w:spacing w:after="0"/>
        <w:rPr>
          <w:rFonts w:eastAsia="MS Mincho" w:cs="v4.2.0"/>
        </w:rPr>
      </w:pPr>
      <w:r>
        <w:rPr>
          <w:rFonts w:eastAsia="MS Mincho" w:cs="v4.2.0"/>
          <w:position w:val="-12"/>
          <w:sz w:val="2"/>
        </w:rPr>
        <w:pict w14:anchorId="715C0428">
          <v:shape id="_x0000_i1097" type="#_x0000_t75" style="width:21.5pt;height:18.25pt">
            <v:imagedata r:id="rId67" o:title=""/>
          </v:shape>
        </w:pict>
      </w:r>
      <w:r w:rsidR="00D87103" w:rsidRPr="001F21E0">
        <w:rPr>
          <w:rFonts w:eastAsia="MS Mincho" w:cs="v4.2.0"/>
        </w:rPr>
        <w:t xml:space="preserve"> is the </w:t>
      </w:r>
      <w:r w:rsidR="00D87103" w:rsidRPr="001F21E0">
        <w:rPr>
          <w:rFonts w:eastAsia="Times New Roman" w:cs="v4.2.0"/>
        </w:rPr>
        <w:t xml:space="preserve">largest value of the </w:t>
      </w:r>
      <w:r w:rsidR="00D87103" w:rsidRPr="001F21E0">
        <w:rPr>
          <w:rFonts w:eastAsia="Times New Roman"/>
        </w:rPr>
        <w:t>cell-specific positioning subframe configuration period</w:t>
      </w:r>
      <w:r w:rsidR="00D87103" w:rsidRPr="001F21E0">
        <w:rPr>
          <w:rFonts w:eastAsia="Times New Roman" w:cs="v4.2.0"/>
        </w:rPr>
        <w:t>,</w:t>
      </w:r>
      <w:r w:rsidR="00D87103" w:rsidRPr="001F21E0">
        <w:rPr>
          <w:rFonts w:eastAsia="MS Mincho" w:cs="v4.2.0"/>
        </w:rPr>
        <w:t xml:space="preserve"> defined in TS 36.211 [23], </w:t>
      </w:r>
      <w:r w:rsidR="00D87103" w:rsidRPr="001F21E0">
        <w:rPr>
          <w:rFonts w:eastAsia="Times New Roman" w:cs="v4.2.0"/>
        </w:rPr>
        <w:t xml:space="preserve">among the measured </w:t>
      </w:r>
      <w:r w:rsidR="00D87103" w:rsidRPr="001F21E0">
        <w:rPr>
          <w:rFonts w:eastAsia="Times New Roman" w:cs="v4.2.0"/>
          <w:i/>
        </w:rPr>
        <w:t>n</w:t>
      </w:r>
      <w:r w:rsidR="00D87103" w:rsidRPr="001F21E0">
        <w:rPr>
          <w:rFonts w:eastAsia="Times New Roman" w:cs="v4.2.0"/>
        </w:rPr>
        <w:t xml:space="preserve"> cells including the reference cell,</w:t>
      </w:r>
    </w:p>
    <w:p w14:paraId="42650897" w14:textId="2EC9AE58" w:rsidR="00D87103" w:rsidRPr="001F21E0" w:rsidRDefault="003A3C88" w:rsidP="00D87103">
      <w:pPr>
        <w:spacing w:after="0"/>
        <w:rPr>
          <w:rFonts w:eastAsia="Times New Roman"/>
        </w:rPr>
      </w:pPr>
      <w:r>
        <w:rPr>
          <w:rFonts w:eastAsia="Times New Roman"/>
          <w:position w:val="-4"/>
        </w:rPr>
        <w:pict w14:anchorId="72186CBD">
          <v:shape id="_x0000_i1098" type="#_x0000_t75" style="width:15.6pt;height:12.35pt">
            <v:imagedata r:id="rId68" o:title=""/>
          </v:shape>
        </w:pict>
      </w:r>
      <w:r w:rsidR="00D87103" w:rsidRPr="001F21E0">
        <w:rPr>
          <w:rFonts w:eastAsia="Times New Roman"/>
        </w:rPr>
        <w:t xml:space="preserve"> is the number of PRS positioning occasions as defined in Table 9.4.4.2.2-1, where a PRS positioning occasion is as defined in clause </w:t>
      </w:r>
      <w:r w:rsidR="00D87103" w:rsidRPr="001F21E0">
        <w:rPr>
          <w:rFonts w:eastAsia="Times New Roman"/>
          <w:lang w:eastAsia="zh-CN"/>
        </w:rPr>
        <w:t>9.4.4.1.2,</w:t>
      </w:r>
    </w:p>
    <w:p w14:paraId="39076BC3" w14:textId="77777777" w:rsidR="00D87103" w:rsidRPr="001F21E0" w:rsidRDefault="003A3C88" w:rsidP="00D87103">
      <w:pPr>
        <w:rPr>
          <w:rFonts w:eastAsia="MS Mincho" w:cs="v4.2.0"/>
        </w:rPr>
      </w:pPr>
      <w:r>
        <w:rPr>
          <w:rFonts w:eastAsia="Times New Roman"/>
          <w:position w:val="-4"/>
        </w:rPr>
        <w:pict w14:anchorId="2E107264">
          <v:shape id="_x0000_i1099" type="#_x0000_t75" style="width:11.3pt;height:12.35pt">
            <v:imagedata r:id="rId71" o:title=""/>
          </v:shape>
        </w:pict>
      </w:r>
      <w:r w:rsidR="00D87103" w:rsidRPr="001F21E0">
        <w:rPr>
          <w:rFonts w:eastAsia="Times New Roman"/>
        </w:rPr>
        <w:t xml:space="preserve"> = </w:t>
      </w:r>
      <w:r>
        <w:rPr>
          <w:rFonts w:eastAsia="Times New Roman"/>
          <w:position w:val="-28"/>
        </w:rPr>
        <w:pict w14:anchorId="4801372D">
          <v:shape id="_x0000_i1100" type="#_x0000_t75" style="width:51.05pt;height:33.85pt">
            <v:imagedata r:id="rId72" o:title=""/>
          </v:shape>
        </w:pict>
      </w:r>
      <w:r w:rsidR="00D87103" w:rsidRPr="001F21E0">
        <w:rPr>
          <w:rFonts w:eastAsia="Times New Roman"/>
        </w:rPr>
        <w:t xml:space="preserve"> ms is the measurement time for a single PRS positioning occasion which includes the sampling time and the processing time</w:t>
      </w:r>
      <w:r w:rsidR="00D87103" w:rsidRPr="001F21E0">
        <w:rPr>
          <w:rFonts w:eastAsia="MS Mincho" w:cs="v4.2.0"/>
        </w:rPr>
        <w:t>, and</w:t>
      </w:r>
    </w:p>
    <w:p w14:paraId="6CBDE8AF" w14:textId="77777777" w:rsidR="00D87103" w:rsidRPr="001F21E0" w:rsidRDefault="00D87103" w:rsidP="00D87103">
      <w:pPr>
        <w:rPr>
          <w:rFonts w:eastAsia="Times New Roman"/>
        </w:rPr>
      </w:pPr>
      <w:r w:rsidRPr="001F21E0">
        <w:rPr>
          <w:rFonts w:eastAsia="Times New Roman"/>
        </w:rPr>
        <w:t>the</w:t>
      </w:r>
      <w:r w:rsidRPr="001F21E0">
        <w:rPr>
          <w:rFonts w:eastAsia="Times New Roman"/>
          <w:i/>
        </w:rPr>
        <w:t xml:space="preserve"> n </w:t>
      </w:r>
      <w:r w:rsidRPr="001F21E0">
        <w:rPr>
          <w:rFonts w:eastAsia="Times New Roman"/>
        </w:rPr>
        <w:t>cells are distributed on up to two E-UTRAN TDD carrier frequencies.</w:t>
      </w:r>
    </w:p>
    <w:p w14:paraId="4C948167" w14:textId="77777777" w:rsidR="00D87103" w:rsidRPr="001F21E0" w:rsidRDefault="00D87103" w:rsidP="001F21E0">
      <w:pPr>
        <w:keepNext/>
        <w:keepLines/>
        <w:spacing w:before="60"/>
        <w:jc w:val="center"/>
      </w:pPr>
      <w:r w:rsidRPr="001F21E0">
        <w:rPr>
          <w:rFonts w:ascii="Arial" w:hAnsi="Arial"/>
          <w:b/>
        </w:rPr>
        <w:t xml:space="preserve">Table 9.4.4.2.2-1: Number of PRS positioning occasions within </w:t>
      </w:r>
      <w:r w:rsidR="003A3C88">
        <w:rPr>
          <w:rFonts w:ascii="Arial" w:hAnsi="Arial"/>
          <w:b/>
          <w:position w:val="-14"/>
        </w:rPr>
        <w:pict w14:anchorId="71AE92CF">
          <v:shape id="_x0000_i1101" type="#_x0000_t75" style="width:108pt;height:18.8pt">
            <v:imagedata r:id="rId80" o:title=""/>
          </v:shape>
        </w:pic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1F21E0" w:rsidRPr="001F21E0" w14:paraId="718B7F67" w14:textId="77777777" w:rsidTr="00813383">
        <w:trPr>
          <w:cantSplit/>
          <w:trHeight w:val="308"/>
        </w:trPr>
        <w:tc>
          <w:tcPr>
            <w:tcW w:w="2693" w:type="dxa"/>
            <w:vMerge w:val="restart"/>
          </w:tcPr>
          <w:p w14:paraId="783521C2" w14:textId="77777777" w:rsidR="00D87103" w:rsidRPr="001F21E0" w:rsidRDefault="00D87103" w:rsidP="001F21E0">
            <w:pPr>
              <w:keepNext/>
              <w:keepLines/>
              <w:spacing w:after="0"/>
              <w:jc w:val="center"/>
            </w:pPr>
            <w:r w:rsidRPr="001F21E0">
              <w:rPr>
                <w:rFonts w:ascii="Arial" w:hAnsi="Arial"/>
                <w:b/>
                <w:sz w:val="18"/>
              </w:rPr>
              <w:t xml:space="preserve">Positioning subframe configuration period </w:t>
            </w:r>
            <w:r w:rsidR="003A3C88">
              <w:rPr>
                <w:rFonts w:ascii="Arial" w:hAnsi="Arial"/>
                <w:b/>
                <w:position w:val="-12"/>
                <w:sz w:val="18"/>
              </w:rPr>
              <w:pict w14:anchorId="51430AC1">
                <v:shape id="_x0000_i1102" type="#_x0000_t75" style="width:21.5pt;height:18.25pt">
                  <v:imagedata r:id="rId67" o:title=""/>
                </v:shape>
              </w:pict>
            </w:r>
          </w:p>
        </w:tc>
        <w:tc>
          <w:tcPr>
            <w:tcW w:w="5954" w:type="dxa"/>
            <w:gridSpan w:val="2"/>
          </w:tcPr>
          <w:p w14:paraId="295D0B69" w14:textId="77777777" w:rsidR="00D87103" w:rsidRPr="001F21E0" w:rsidRDefault="00D87103" w:rsidP="001F21E0">
            <w:pPr>
              <w:keepNext/>
              <w:keepLines/>
              <w:spacing w:after="0"/>
              <w:jc w:val="center"/>
            </w:pPr>
            <w:r w:rsidRPr="001F21E0">
              <w:rPr>
                <w:rFonts w:ascii="Arial" w:hAnsi="Arial"/>
                <w:b/>
                <w:sz w:val="18"/>
              </w:rPr>
              <w:t xml:space="preserve"> Number of PRS positioning occasions </w:t>
            </w:r>
            <w:r w:rsidR="003A3C88">
              <w:rPr>
                <w:rFonts w:ascii="Arial" w:hAnsi="Arial"/>
                <w:b/>
                <w:position w:val="-4"/>
                <w:sz w:val="18"/>
              </w:rPr>
              <w:pict w14:anchorId="14007C30">
                <v:shape id="_x0000_i1103" type="#_x0000_t75" style="width:15.6pt;height:12.35pt">
                  <v:imagedata r:id="rId68" o:title=""/>
                </v:shape>
              </w:pict>
            </w:r>
          </w:p>
        </w:tc>
      </w:tr>
      <w:tr w:rsidR="001F21E0" w:rsidRPr="001F21E0" w14:paraId="2154DDF2" w14:textId="77777777" w:rsidTr="00813383">
        <w:trPr>
          <w:cantSplit/>
          <w:trHeight w:val="307"/>
        </w:trPr>
        <w:tc>
          <w:tcPr>
            <w:tcW w:w="2693" w:type="dxa"/>
            <w:vMerge/>
          </w:tcPr>
          <w:p w14:paraId="0FA37E78" w14:textId="77777777" w:rsidR="00D87103" w:rsidRPr="001F21E0" w:rsidRDefault="00D87103" w:rsidP="001F21E0">
            <w:pPr>
              <w:keepNext/>
              <w:keepLines/>
              <w:spacing w:after="0"/>
              <w:jc w:val="center"/>
            </w:pPr>
          </w:p>
        </w:tc>
        <w:tc>
          <w:tcPr>
            <w:tcW w:w="2977" w:type="dxa"/>
          </w:tcPr>
          <w:p w14:paraId="0E377260" w14:textId="77777777" w:rsidR="00D87103" w:rsidRPr="001F21E0" w:rsidRDefault="00D87103" w:rsidP="001F21E0">
            <w:pPr>
              <w:keepNext/>
              <w:keepLines/>
              <w:spacing w:after="0"/>
              <w:jc w:val="center"/>
            </w:pPr>
            <w:r w:rsidRPr="001F21E0">
              <w:rPr>
                <w:rFonts w:ascii="Arial" w:hAnsi="Arial"/>
                <w:b/>
                <w:sz w:val="18"/>
              </w:rPr>
              <w:t xml:space="preserve">f2 </w:t>
            </w:r>
            <w:r w:rsidRPr="001F21E0">
              <w:rPr>
                <w:rFonts w:ascii="Arial" w:hAnsi="Arial"/>
                <w:b/>
                <w:sz w:val="18"/>
                <w:vertAlign w:val="superscript"/>
              </w:rPr>
              <w:t>Note1</w:t>
            </w:r>
          </w:p>
        </w:tc>
        <w:tc>
          <w:tcPr>
            <w:tcW w:w="2977" w:type="dxa"/>
          </w:tcPr>
          <w:p w14:paraId="002B89DF" w14:textId="77777777" w:rsidR="00D87103" w:rsidRPr="001F21E0" w:rsidRDefault="00D87103" w:rsidP="001F21E0">
            <w:pPr>
              <w:keepNext/>
              <w:keepLines/>
              <w:spacing w:after="0"/>
              <w:jc w:val="center"/>
            </w:pPr>
            <w:r w:rsidRPr="001F21E0">
              <w:rPr>
                <w:rFonts w:ascii="Arial" w:hAnsi="Arial"/>
                <w:b/>
                <w:sz w:val="18"/>
              </w:rPr>
              <w:t xml:space="preserve">f1 and f2 </w:t>
            </w:r>
            <w:r w:rsidRPr="001F21E0">
              <w:rPr>
                <w:rFonts w:ascii="Arial" w:hAnsi="Arial"/>
                <w:b/>
                <w:sz w:val="18"/>
                <w:vertAlign w:val="superscript"/>
              </w:rPr>
              <w:t>Note2</w:t>
            </w:r>
          </w:p>
        </w:tc>
      </w:tr>
      <w:tr w:rsidR="00D87103" w:rsidRPr="001F21E0" w14:paraId="2E9A7C9A" w14:textId="77777777" w:rsidTr="00813383">
        <w:trPr>
          <w:cantSplit/>
        </w:trPr>
        <w:tc>
          <w:tcPr>
            <w:tcW w:w="2693" w:type="dxa"/>
            <w:vAlign w:val="center"/>
          </w:tcPr>
          <w:p w14:paraId="4FD34DA7" w14:textId="77777777" w:rsidR="00D87103" w:rsidRPr="001F21E0" w:rsidRDefault="00D87103" w:rsidP="001F21E0">
            <w:pPr>
              <w:keepNext/>
              <w:keepLines/>
              <w:spacing w:after="0"/>
              <w:jc w:val="center"/>
            </w:pPr>
            <w:r w:rsidRPr="001F21E0">
              <w:rPr>
                <w:rFonts w:ascii="Arial" w:hAnsi="Arial"/>
                <w:sz w:val="18"/>
              </w:rPr>
              <w:t>160 ms</w:t>
            </w:r>
          </w:p>
        </w:tc>
        <w:tc>
          <w:tcPr>
            <w:tcW w:w="2977" w:type="dxa"/>
            <w:vAlign w:val="center"/>
          </w:tcPr>
          <w:p w14:paraId="7856E57E" w14:textId="77777777" w:rsidR="00D87103" w:rsidRPr="001F21E0" w:rsidRDefault="00D87103" w:rsidP="001F21E0">
            <w:pPr>
              <w:keepNext/>
              <w:keepLines/>
              <w:spacing w:after="0"/>
              <w:jc w:val="center"/>
            </w:pPr>
            <w:r w:rsidRPr="001F21E0">
              <w:rPr>
                <w:rFonts w:ascii="Arial" w:hAnsi="Arial"/>
                <w:sz w:val="18"/>
              </w:rPr>
              <w:t>16</w:t>
            </w:r>
          </w:p>
        </w:tc>
        <w:tc>
          <w:tcPr>
            <w:tcW w:w="2977" w:type="dxa"/>
            <w:vAlign w:val="center"/>
          </w:tcPr>
          <w:p w14:paraId="38AF0D35" w14:textId="77777777" w:rsidR="00D87103" w:rsidRPr="001F21E0" w:rsidRDefault="00D87103" w:rsidP="00D87103">
            <w:pPr>
              <w:spacing w:after="0"/>
              <w:jc w:val="center"/>
              <w:rPr>
                <w:rFonts w:eastAsia="Times New Roman"/>
              </w:rPr>
            </w:pPr>
            <w:r w:rsidRPr="001F21E0">
              <w:rPr>
                <w:rFonts w:eastAsia="Times New Roman"/>
              </w:rPr>
              <w:t>32</w:t>
            </w:r>
          </w:p>
        </w:tc>
      </w:tr>
      <w:tr w:rsidR="00D87103" w:rsidRPr="001F21E0" w14:paraId="0FCE8D57" w14:textId="77777777" w:rsidTr="00813383">
        <w:trPr>
          <w:cantSplit/>
        </w:trPr>
        <w:tc>
          <w:tcPr>
            <w:tcW w:w="2693" w:type="dxa"/>
            <w:vAlign w:val="center"/>
          </w:tcPr>
          <w:p w14:paraId="77AAEB52" w14:textId="77777777" w:rsidR="00D87103" w:rsidRPr="001F21E0" w:rsidRDefault="00D87103" w:rsidP="001F21E0">
            <w:pPr>
              <w:keepNext/>
              <w:keepLines/>
              <w:spacing w:after="0"/>
              <w:jc w:val="center"/>
            </w:pPr>
            <w:r w:rsidRPr="001F21E0">
              <w:rPr>
                <w:rFonts w:ascii="Arial" w:hAnsi="Arial"/>
                <w:sz w:val="18"/>
              </w:rPr>
              <w:t>&gt;160 ms</w:t>
            </w:r>
          </w:p>
        </w:tc>
        <w:tc>
          <w:tcPr>
            <w:tcW w:w="2977" w:type="dxa"/>
            <w:vAlign w:val="center"/>
          </w:tcPr>
          <w:p w14:paraId="73129EA6" w14:textId="77777777" w:rsidR="00D87103" w:rsidRPr="001F21E0" w:rsidRDefault="00D87103" w:rsidP="001F21E0">
            <w:pPr>
              <w:keepNext/>
              <w:keepLines/>
              <w:spacing w:after="0"/>
              <w:jc w:val="center"/>
            </w:pPr>
            <w:r w:rsidRPr="001F21E0">
              <w:rPr>
                <w:rFonts w:ascii="Arial" w:hAnsi="Arial"/>
                <w:sz w:val="18"/>
              </w:rPr>
              <w:t>8</w:t>
            </w:r>
          </w:p>
        </w:tc>
        <w:tc>
          <w:tcPr>
            <w:tcW w:w="2977" w:type="dxa"/>
            <w:vAlign w:val="center"/>
          </w:tcPr>
          <w:p w14:paraId="2C5D3BDE" w14:textId="77777777" w:rsidR="00D87103" w:rsidRPr="001F21E0" w:rsidRDefault="00D87103" w:rsidP="00D87103">
            <w:pPr>
              <w:spacing w:after="0"/>
              <w:jc w:val="center"/>
              <w:rPr>
                <w:rFonts w:eastAsia="Times New Roman"/>
              </w:rPr>
            </w:pPr>
            <w:r w:rsidRPr="001F21E0">
              <w:rPr>
                <w:rFonts w:eastAsia="Times New Roman"/>
              </w:rPr>
              <w:t>16</w:t>
            </w:r>
          </w:p>
        </w:tc>
      </w:tr>
      <w:tr w:rsidR="00D87103" w:rsidRPr="001F21E0" w14:paraId="772E06A3" w14:textId="77777777" w:rsidTr="00813383">
        <w:trPr>
          <w:cantSplit/>
        </w:trPr>
        <w:tc>
          <w:tcPr>
            <w:tcW w:w="8647" w:type="dxa"/>
            <w:gridSpan w:val="3"/>
            <w:vAlign w:val="center"/>
          </w:tcPr>
          <w:p w14:paraId="02110658" w14:textId="409F36EA" w:rsidR="00D87103" w:rsidRPr="001F21E0" w:rsidRDefault="00D87103" w:rsidP="0000135D">
            <w:pPr>
              <w:pStyle w:val="TAN"/>
            </w:pPr>
            <w:r w:rsidRPr="001F21E0">
              <w:t>NOTE 1:</w:t>
            </w:r>
            <w:r w:rsidR="00CD6300" w:rsidRPr="001F21E0">
              <w:rPr>
                <w:rFonts w:cs="Arial"/>
              </w:rPr>
              <w:tab/>
            </w:r>
            <w:r w:rsidRPr="001F21E0">
              <w:t>When inter-RAT E-UTRAN TDD RSTD measurements are performed over the reference cell and neighbour cells, which belong to the E-UTRAN TDD carrier frequency f2.</w:t>
            </w:r>
          </w:p>
          <w:p w14:paraId="622D193C" w14:textId="4C0A43C1" w:rsidR="00D87103" w:rsidRPr="001F21E0" w:rsidRDefault="00D87103" w:rsidP="0000135D">
            <w:pPr>
              <w:pStyle w:val="TAN"/>
            </w:pPr>
            <w:r w:rsidRPr="001F21E0">
              <w:t>NOTE 2:</w:t>
            </w:r>
            <w:r w:rsidR="00CD6300" w:rsidRPr="001F21E0">
              <w:rPr>
                <w:rFonts w:cs="Arial"/>
              </w:rPr>
              <w:tab/>
            </w:r>
            <w:r w:rsidRPr="001F21E0">
              <w:t>When inter-RAT E-UTRAN TDD RSTD measurements are performed over the reference cell and the neighbour cells, which belong to the E-UTRAN TDD carrier frequency f1 and the E-UTRAN TDD carrier frequency f2 respectively.</w:t>
            </w:r>
          </w:p>
        </w:tc>
      </w:tr>
    </w:tbl>
    <w:p w14:paraId="3BC18504" w14:textId="77777777" w:rsidR="00D87103" w:rsidRPr="001F21E0" w:rsidRDefault="00D87103" w:rsidP="00D87103">
      <w:pPr>
        <w:rPr>
          <w:rFonts w:eastAsia="MS Mincho"/>
        </w:rPr>
      </w:pPr>
    </w:p>
    <w:p w14:paraId="0A18B037" w14:textId="77777777" w:rsidR="00D87103" w:rsidRPr="001F21E0" w:rsidRDefault="00D87103" w:rsidP="00D87103">
      <w:pPr>
        <w:spacing w:before="240"/>
        <w:rPr>
          <w:rFonts w:eastAsia="Times New Roman"/>
        </w:rPr>
      </w:pPr>
      <w:r w:rsidRPr="001F21E0">
        <w:rPr>
          <w:rFonts w:eastAsia="Times New Roman"/>
        </w:rPr>
        <w:t xml:space="preserve">The requirements in </w:t>
      </w:r>
      <w:r w:rsidRPr="001F21E0">
        <w:rPr>
          <w:rFonts w:eastAsia="Times New Roman"/>
          <w:noProof/>
        </w:rPr>
        <w:t>this section</w:t>
      </w:r>
      <w:r w:rsidRPr="001F21E0">
        <w:rPr>
          <w:rFonts w:eastAsia="Times New Roman"/>
        </w:rPr>
        <w:t xml:space="preserve"> shall apply for all TDD special subframe configurations specified in TS 36.211 [23] and for the TDD uplink-downlink configurations as specified in Table 9.4.4.2.2-2 for UE requiring measurement gaps for these measurements. </w:t>
      </w:r>
      <w:r w:rsidRPr="001F21E0">
        <w:rPr>
          <w:rFonts w:eastAsia="Times New Roman" w:cs="Arial"/>
        </w:rPr>
        <w:t>For UEs capable of performing inter-RAT RSTD measurements without measurement gaps, TDD uplink-downlink subframe configurations as specified in Table 9.4.4.2.2-3 shall apply.</w:t>
      </w:r>
    </w:p>
    <w:p w14:paraId="702CE593" w14:textId="77777777" w:rsidR="00D87103" w:rsidRPr="001F21E0" w:rsidRDefault="00D87103" w:rsidP="0000135D">
      <w:pPr>
        <w:pStyle w:val="TH"/>
      </w:pPr>
      <w:r w:rsidRPr="001F21E0">
        <w:lastRenderedPageBreak/>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1F21E0" w:rsidRPr="001F21E0" w14:paraId="1C0825E9" w14:textId="77777777" w:rsidTr="00813383">
        <w:trPr>
          <w:cantSplit/>
          <w:trHeight w:val="315"/>
        </w:trPr>
        <w:tc>
          <w:tcPr>
            <w:tcW w:w="3544" w:type="dxa"/>
          </w:tcPr>
          <w:p w14:paraId="05703011" w14:textId="77777777" w:rsidR="00D87103" w:rsidRPr="001F21E0" w:rsidRDefault="00D87103" w:rsidP="001F21E0">
            <w:pPr>
              <w:keepNext/>
              <w:keepLines/>
              <w:spacing w:after="0"/>
              <w:jc w:val="center"/>
            </w:pPr>
            <w:r w:rsidRPr="001F21E0">
              <w:rPr>
                <w:rFonts w:ascii="Arial" w:hAnsi="Arial"/>
                <w:b/>
                <w:sz w:val="18"/>
              </w:rPr>
              <w:t>PRS Transmission Bandwidth [RB]</w:t>
            </w:r>
          </w:p>
        </w:tc>
        <w:tc>
          <w:tcPr>
            <w:tcW w:w="5103" w:type="dxa"/>
          </w:tcPr>
          <w:p w14:paraId="3BF0B2CD" w14:textId="77777777" w:rsidR="00D87103" w:rsidRPr="001F21E0" w:rsidRDefault="00D87103" w:rsidP="001F21E0">
            <w:pPr>
              <w:keepNext/>
              <w:keepLines/>
              <w:spacing w:after="0"/>
              <w:jc w:val="center"/>
            </w:pPr>
            <w:r w:rsidRPr="001F21E0">
              <w:rPr>
                <w:rFonts w:ascii="Arial" w:hAnsi="Arial"/>
                <w:b/>
                <w:sz w:val="18"/>
              </w:rPr>
              <w:t xml:space="preserve">Applicable TDD uplink-downlink configurations </w:t>
            </w:r>
          </w:p>
        </w:tc>
      </w:tr>
      <w:tr w:rsidR="001F21E0" w:rsidRPr="001F21E0" w14:paraId="6D433CAF" w14:textId="77777777" w:rsidTr="00813383">
        <w:trPr>
          <w:cantSplit/>
        </w:trPr>
        <w:tc>
          <w:tcPr>
            <w:tcW w:w="3544" w:type="dxa"/>
            <w:vAlign w:val="center"/>
          </w:tcPr>
          <w:p w14:paraId="7FA32166" w14:textId="77777777" w:rsidR="00D87103" w:rsidRPr="001F21E0" w:rsidRDefault="00D87103" w:rsidP="001F21E0">
            <w:pPr>
              <w:keepNext/>
              <w:keepLines/>
              <w:spacing w:after="0"/>
              <w:jc w:val="center"/>
            </w:pPr>
            <w:r w:rsidRPr="001F21E0">
              <w:rPr>
                <w:rFonts w:ascii="Arial" w:hAnsi="Arial"/>
                <w:sz w:val="18"/>
              </w:rPr>
              <w:t>6, 15</w:t>
            </w:r>
          </w:p>
        </w:tc>
        <w:tc>
          <w:tcPr>
            <w:tcW w:w="5103" w:type="dxa"/>
            <w:vAlign w:val="center"/>
          </w:tcPr>
          <w:p w14:paraId="30454A61" w14:textId="77777777" w:rsidR="00D87103" w:rsidRPr="001F21E0" w:rsidRDefault="00D87103" w:rsidP="001F21E0">
            <w:pPr>
              <w:keepNext/>
              <w:keepLines/>
              <w:spacing w:after="0"/>
              <w:jc w:val="center"/>
            </w:pPr>
            <w:r w:rsidRPr="001F21E0">
              <w:rPr>
                <w:rFonts w:ascii="Arial" w:hAnsi="Arial"/>
                <w:sz w:val="18"/>
              </w:rPr>
              <w:t xml:space="preserve">3, 4 and 5 </w:t>
            </w:r>
          </w:p>
        </w:tc>
      </w:tr>
      <w:tr w:rsidR="001F21E0" w:rsidRPr="001F21E0" w14:paraId="7493DE05" w14:textId="77777777" w:rsidTr="00813383">
        <w:trPr>
          <w:cantSplit/>
        </w:trPr>
        <w:tc>
          <w:tcPr>
            <w:tcW w:w="3544" w:type="dxa"/>
            <w:vAlign w:val="center"/>
          </w:tcPr>
          <w:p w14:paraId="477BF06C" w14:textId="77777777" w:rsidR="00D87103" w:rsidRPr="001F21E0" w:rsidRDefault="00D87103" w:rsidP="001F21E0">
            <w:pPr>
              <w:keepNext/>
              <w:keepLines/>
              <w:spacing w:after="0"/>
              <w:jc w:val="center"/>
            </w:pPr>
            <w:r w:rsidRPr="001F21E0">
              <w:rPr>
                <w:rFonts w:ascii="Arial" w:hAnsi="Arial"/>
                <w:sz w:val="18"/>
              </w:rPr>
              <w:t>25</w:t>
            </w:r>
          </w:p>
        </w:tc>
        <w:tc>
          <w:tcPr>
            <w:tcW w:w="5103" w:type="dxa"/>
            <w:vAlign w:val="center"/>
          </w:tcPr>
          <w:p w14:paraId="78C339F8" w14:textId="77777777" w:rsidR="00D87103" w:rsidRPr="001F21E0" w:rsidRDefault="00D87103" w:rsidP="001F21E0">
            <w:pPr>
              <w:keepNext/>
              <w:keepLines/>
              <w:spacing w:after="0"/>
              <w:jc w:val="center"/>
            </w:pPr>
            <w:r w:rsidRPr="001F21E0">
              <w:rPr>
                <w:rFonts w:ascii="Arial" w:hAnsi="Arial"/>
                <w:sz w:val="18"/>
              </w:rPr>
              <w:t>1, 2, 3, 4, 5 and 6</w:t>
            </w:r>
          </w:p>
        </w:tc>
      </w:tr>
      <w:tr w:rsidR="001F21E0" w:rsidRPr="001F21E0" w14:paraId="63A6584A" w14:textId="77777777" w:rsidTr="00813383">
        <w:trPr>
          <w:cantSplit/>
        </w:trPr>
        <w:tc>
          <w:tcPr>
            <w:tcW w:w="3544" w:type="dxa"/>
            <w:vAlign w:val="center"/>
          </w:tcPr>
          <w:p w14:paraId="67B95AA1" w14:textId="77777777" w:rsidR="00D87103" w:rsidRPr="001F21E0" w:rsidRDefault="00D87103" w:rsidP="001F21E0">
            <w:pPr>
              <w:keepNext/>
              <w:keepLines/>
              <w:spacing w:after="0"/>
              <w:jc w:val="center"/>
            </w:pPr>
            <w:r w:rsidRPr="001F21E0">
              <w:rPr>
                <w:rFonts w:ascii="Arial" w:hAnsi="Arial"/>
                <w:sz w:val="18"/>
              </w:rPr>
              <w:t>50, 75, 100</w:t>
            </w:r>
          </w:p>
        </w:tc>
        <w:tc>
          <w:tcPr>
            <w:tcW w:w="5103" w:type="dxa"/>
            <w:vAlign w:val="center"/>
          </w:tcPr>
          <w:p w14:paraId="4CD6B338" w14:textId="77777777" w:rsidR="00D87103" w:rsidRPr="001F21E0" w:rsidRDefault="00D87103" w:rsidP="001F21E0">
            <w:pPr>
              <w:keepNext/>
              <w:keepLines/>
              <w:spacing w:after="0"/>
              <w:jc w:val="center"/>
            </w:pPr>
            <w:r w:rsidRPr="001F21E0">
              <w:rPr>
                <w:rFonts w:ascii="Arial" w:hAnsi="Arial"/>
                <w:sz w:val="18"/>
              </w:rPr>
              <w:t>0, 1, 2, 3, 4, 5 and 6</w:t>
            </w:r>
          </w:p>
        </w:tc>
      </w:tr>
      <w:tr w:rsidR="00D87103" w:rsidRPr="001F21E0" w14:paraId="35A90BE5" w14:textId="77777777" w:rsidTr="00813383">
        <w:trPr>
          <w:cantSplit/>
        </w:trPr>
        <w:tc>
          <w:tcPr>
            <w:tcW w:w="8647" w:type="dxa"/>
            <w:gridSpan w:val="2"/>
            <w:vAlign w:val="center"/>
          </w:tcPr>
          <w:p w14:paraId="7F95ECC4" w14:textId="77777777" w:rsidR="00D87103" w:rsidRPr="001F21E0" w:rsidRDefault="00D87103" w:rsidP="001F21E0">
            <w:pPr>
              <w:keepNext/>
              <w:keepLines/>
              <w:spacing w:after="0"/>
              <w:ind w:left="851" w:hanging="851"/>
            </w:pPr>
            <w:r w:rsidRPr="001F21E0">
              <w:rPr>
                <w:rFonts w:ascii="Arial" w:hAnsi="Arial"/>
                <w:sz w:val="18"/>
              </w:rPr>
              <w:t>NOTE 1:</w:t>
            </w:r>
            <w:r w:rsidRPr="001F21E0">
              <w:rPr>
                <w:rFonts w:ascii="Arial" w:hAnsi="Arial"/>
                <w:sz w:val="18"/>
              </w:rPr>
              <w:tab/>
              <w:t>Uplink-downlink configurations are specified in Table 4.2-2 in TS 36.211 [23].</w:t>
            </w:r>
          </w:p>
        </w:tc>
      </w:tr>
    </w:tbl>
    <w:p w14:paraId="313A313A" w14:textId="77777777" w:rsidR="00D87103" w:rsidRPr="001F21E0" w:rsidRDefault="00D87103" w:rsidP="00D87103">
      <w:pPr>
        <w:rPr>
          <w:rFonts w:eastAsia="Times New Roman"/>
        </w:rPr>
      </w:pPr>
    </w:p>
    <w:p w14:paraId="207F3A2A" w14:textId="77777777" w:rsidR="00D87103" w:rsidRPr="001F21E0" w:rsidRDefault="00D87103" w:rsidP="0000135D">
      <w:pPr>
        <w:keepNext/>
        <w:keepLines/>
        <w:spacing w:before="60"/>
        <w:jc w:val="center"/>
      </w:pPr>
      <w:r w:rsidRPr="001F21E0">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87103" w:rsidRPr="001F21E0" w14:paraId="390A9AA7" w14:textId="77777777" w:rsidTr="00813383">
        <w:trPr>
          <w:cantSplit/>
          <w:trHeight w:val="315"/>
        </w:trPr>
        <w:tc>
          <w:tcPr>
            <w:tcW w:w="3544" w:type="dxa"/>
          </w:tcPr>
          <w:p w14:paraId="4BE72AA9" w14:textId="77777777" w:rsidR="00D87103" w:rsidRPr="001F21E0" w:rsidRDefault="00D87103" w:rsidP="0000135D">
            <w:pPr>
              <w:keepNext/>
              <w:keepLines/>
              <w:spacing w:after="0"/>
              <w:jc w:val="center"/>
            </w:pPr>
            <w:r w:rsidRPr="001F21E0">
              <w:rPr>
                <w:rFonts w:ascii="Arial" w:hAnsi="Arial"/>
                <w:b/>
                <w:sz w:val="18"/>
              </w:rPr>
              <w:t>PRS Transmission Bandwidth [RB]</w:t>
            </w:r>
          </w:p>
        </w:tc>
        <w:tc>
          <w:tcPr>
            <w:tcW w:w="5103" w:type="dxa"/>
          </w:tcPr>
          <w:p w14:paraId="7E5C6138" w14:textId="77777777" w:rsidR="00D87103" w:rsidRPr="001F21E0" w:rsidRDefault="00D87103" w:rsidP="0000135D">
            <w:pPr>
              <w:keepNext/>
              <w:keepLines/>
              <w:spacing w:after="0"/>
              <w:jc w:val="center"/>
            </w:pPr>
            <w:r w:rsidRPr="001F21E0">
              <w:rPr>
                <w:rFonts w:ascii="Arial" w:hAnsi="Arial"/>
                <w:b/>
                <w:sz w:val="18"/>
              </w:rPr>
              <w:t xml:space="preserve">Applicable TDD uplink-downlink configurations </w:t>
            </w:r>
          </w:p>
        </w:tc>
      </w:tr>
      <w:tr w:rsidR="00D87103" w:rsidRPr="001F21E0" w14:paraId="36D55A92" w14:textId="77777777" w:rsidTr="00813383">
        <w:trPr>
          <w:cantSplit/>
        </w:trPr>
        <w:tc>
          <w:tcPr>
            <w:tcW w:w="3544" w:type="dxa"/>
            <w:vAlign w:val="center"/>
          </w:tcPr>
          <w:p w14:paraId="66DBD581" w14:textId="77777777" w:rsidR="00D87103" w:rsidRPr="001F21E0" w:rsidRDefault="00D87103" w:rsidP="0000135D">
            <w:pPr>
              <w:pStyle w:val="TAC"/>
            </w:pPr>
            <w:r w:rsidRPr="001F21E0">
              <w:t>6, 15</w:t>
            </w:r>
          </w:p>
        </w:tc>
        <w:tc>
          <w:tcPr>
            <w:tcW w:w="5103" w:type="dxa"/>
            <w:vAlign w:val="center"/>
          </w:tcPr>
          <w:p w14:paraId="1A9A91BA" w14:textId="77777777" w:rsidR="00D87103" w:rsidRPr="001F21E0" w:rsidRDefault="00D87103" w:rsidP="0000135D">
            <w:pPr>
              <w:pStyle w:val="TAC"/>
              <w:rPr>
                <w:rFonts w:eastAsia="Times New Roman"/>
              </w:rPr>
            </w:pPr>
            <w:r w:rsidRPr="001F21E0">
              <w:rPr>
                <w:rFonts w:eastAsia="Times New Roman"/>
              </w:rPr>
              <w:t>1, 2, 3, 4 and 5</w:t>
            </w:r>
          </w:p>
        </w:tc>
      </w:tr>
      <w:tr w:rsidR="00D87103" w:rsidRPr="001F21E0" w14:paraId="6BCBC39D" w14:textId="77777777" w:rsidTr="00813383">
        <w:trPr>
          <w:cantSplit/>
        </w:trPr>
        <w:tc>
          <w:tcPr>
            <w:tcW w:w="3544" w:type="dxa"/>
            <w:vAlign w:val="center"/>
          </w:tcPr>
          <w:p w14:paraId="32007040" w14:textId="77777777" w:rsidR="00D87103" w:rsidRPr="001F21E0" w:rsidRDefault="00D87103" w:rsidP="0000135D">
            <w:pPr>
              <w:pStyle w:val="TAC"/>
            </w:pPr>
            <w:r w:rsidRPr="001F21E0">
              <w:t>25, 50, 75, 100</w:t>
            </w:r>
          </w:p>
        </w:tc>
        <w:tc>
          <w:tcPr>
            <w:tcW w:w="5103" w:type="dxa"/>
            <w:vAlign w:val="center"/>
          </w:tcPr>
          <w:p w14:paraId="55DF1F97" w14:textId="77777777" w:rsidR="00D87103" w:rsidRPr="001F21E0" w:rsidRDefault="00D87103" w:rsidP="0000135D">
            <w:pPr>
              <w:pStyle w:val="TAC"/>
              <w:rPr>
                <w:rFonts w:eastAsia="Times New Roman"/>
              </w:rPr>
            </w:pPr>
            <w:r w:rsidRPr="001F21E0">
              <w:rPr>
                <w:rFonts w:eastAsia="Times New Roman"/>
              </w:rPr>
              <w:t>0, 1, 2, 3, 4, 5 and 6</w:t>
            </w:r>
          </w:p>
        </w:tc>
      </w:tr>
      <w:tr w:rsidR="00D87103" w:rsidRPr="001F21E0" w14:paraId="6D619511" w14:textId="77777777" w:rsidTr="00813383">
        <w:trPr>
          <w:cantSplit/>
        </w:trPr>
        <w:tc>
          <w:tcPr>
            <w:tcW w:w="8647" w:type="dxa"/>
            <w:gridSpan w:val="2"/>
            <w:vAlign w:val="center"/>
          </w:tcPr>
          <w:p w14:paraId="031C3D20" w14:textId="47CD1E1B" w:rsidR="00D87103" w:rsidRPr="001F21E0" w:rsidRDefault="0000135D" w:rsidP="0000135D">
            <w:pPr>
              <w:pStyle w:val="TAN"/>
            </w:pPr>
            <w:r w:rsidRPr="001F21E0">
              <w:t>NOTE:</w:t>
            </w:r>
            <w:r w:rsidRPr="001F21E0">
              <w:tab/>
            </w:r>
            <w:r w:rsidR="00D87103" w:rsidRPr="001F21E0">
              <w:t>Uplink-downlink configurations are specified in Table 4.2-2 in TS 36.211 [23].</w:t>
            </w:r>
          </w:p>
        </w:tc>
      </w:tr>
    </w:tbl>
    <w:p w14:paraId="53A09FF8" w14:textId="77777777" w:rsidR="00D87103" w:rsidRPr="001F21E0" w:rsidRDefault="00D87103" w:rsidP="00D87103">
      <w:pPr>
        <w:spacing w:after="0"/>
        <w:rPr>
          <w:rFonts w:eastAsia="Times New Roman"/>
        </w:rPr>
      </w:pPr>
    </w:p>
    <w:p w14:paraId="5425C223" w14:textId="77777777" w:rsidR="00D87103" w:rsidRPr="001F21E0" w:rsidRDefault="00D87103" w:rsidP="00D87103">
      <w:pPr>
        <w:rPr>
          <w:rFonts w:eastAsia="Times New Roman"/>
        </w:rPr>
      </w:pPr>
    </w:p>
    <w:p w14:paraId="479598C6" w14:textId="77777777" w:rsidR="00D87103" w:rsidRPr="001F21E0" w:rsidRDefault="00D87103" w:rsidP="00D87103">
      <w:pPr>
        <w:rPr>
          <w:rFonts w:eastAsia="Times New Roman"/>
        </w:rPr>
      </w:pPr>
      <w:r w:rsidRPr="001F21E0">
        <w:rPr>
          <w:rFonts w:eastAsia="MS Mincho" w:cs="v4.2.0"/>
        </w:rPr>
        <w:t xml:space="preserve">The UE physical layer shall be capable of reporting RSTD for the reference cell and all the neighbor cells </w:t>
      </w:r>
      <w:r w:rsidRPr="001F21E0">
        <w:rPr>
          <w:rFonts w:eastAsia="MS Mincho" w:cs="v4.2.0"/>
          <w:i/>
        </w:rPr>
        <w:t>i</w:t>
      </w:r>
      <w:r w:rsidRPr="001F21E0">
        <w:rPr>
          <w:rFonts w:eastAsia="MS Mincho" w:cs="v4.2.0"/>
        </w:rPr>
        <w:t xml:space="preserve"> out of at least (</w:t>
      </w:r>
      <w:r w:rsidRPr="001F21E0">
        <w:rPr>
          <w:rFonts w:eastAsia="MS Mincho" w:cs="v4.2.0"/>
          <w:i/>
        </w:rPr>
        <w:t>n</w:t>
      </w:r>
      <w:r w:rsidRPr="001F21E0">
        <w:rPr>
          <w:rFonts w:eastAsia="MS Mincho" w:cs="v4.2.0"/>
        </w:rPr>
        <w:t xml:space="preserve">-1) neighbor cells </w:t>
      </w:r>
      <w:r w:rsidRPr="001F21E0">
        <w:rPr>
          <w:rFonts w:eastAsia="Times New Roman"/>
        </w:rPr>
        <w:t xml:space="preserve">within </w:t>
      </w:r>
      <w:r w:rsidR="003A3C88">
        <w:rPr>
          <w:rFonts w:eastAsia="MS Mincho" w:cs="v4.2.0"/>
          <w:position w:val="-14"/>
        </w:rPr>
        <w:pict w14:anchorId="71A8EA64">
          <v:shape id="_x0000_i1104" type="#_x0000_t75" style="width:108pt;height:18.8pt">
            <v:imagedata r:id="rId81" o:title=""/>
          </v:shape>
        </w:pict>
      </w:r>
      <w:r w:rsidRPr="001F21E0">
        <w:rPr>
          <w:rFonts w:eastAsia="Times New Roman"/>
        </w:rPr>
        <w:t xml:space="preserve"> provided:</w:t>
      </w:r>
    </w:p>
    <w:p w14:paraId="5112B886" w14:textId="77777777" w:rsidR="00D87103" w:rsidRPr="001F21E0" w:rsidRDefault="003A3C88" w:rsidP="00D87103">
      <w:pPr>
        <w:spacing w:after="0"/>
        <w:rPr>
          <w:rFonts w:eastAsia="Times New Roman" w:cs="v4.2.0"/>
        </w:rPr>
      </w:pPr>
      <w:r>
        <w:rPr>
          <w:rFonts w:eastAsia="MS Mincho" w:cs="v4.2.0"/>
          <w:position w:val="-16"/>
        </w:rPr>
        <w:pict w14:anchorId="7834FDEE">
          <v:shape id="_x0000_i1105" type="#_x0000_t75" style="width:77.35pt;height:21.5pt">
            <v:imagedata r:id="rId73" o:title=""/>
          </v:shape>
        </w:pict>
      </w:r>
      <w:r w:rsidR="00D87103" w:rsidRPr="001F21E0">
        <w:rPr>
          <w:rFonts w:eastAsia="Times New Roman"/>
        </w:rPr>
        <w:sym w:font="Symbol" w:char="F0B3"/>
      </w:r>
      <w:r w:rsidR="00D87103" w:rsidRPr="001F21E0">
        <w:rPr>
          <w:rFonts w:eastAsia="Times New Roman"/>
        </w:rPr>
        <w:t>-6 dB</w:t>
      </w:r>
      <w:r w:rsidR="00D87103" w:rsidRPr="001F21E0">
        <w:rPr>
          <w:rFonts w:eastAsia="Times New Roman" w:cs="v4.2.0"/>
        </w:rPr>
        <w:t xml:space="preserve"> for all Frequency Bands for the reference cell,</w:t>
      </w:r>
    </w:p>
    <w:p w14:paraId="563DC94A" w14:textId="77777777" w:rsidR="00D87103" w:rsidRPr="001F21E0" w:rsidRDefault="003A3C88" w:rsidP="00D87103">
      <w:pPr>
        <w:spacing w:after="0"/>
        <w:rPr>
          <w:rFonts w:eastAsia="Times New Roman" w:cs="v4.2.0"/>
        </w:rPr>
      </w:pPr>
      <w:r>
        <w:rPr>
          <w:rFonts w:eastAsia="MS Mincho" w:cs="v4.2.0"/>
          <w:position w:val="-12"/>
        </w:rPr>
        <w:pict w14:anchorId="23FE7A31">
          <v:shape id="_x0000_i1106" type="#_x0000_t75" style="width:66.65pt;height:20.4pt">
            <v:imagedata r:id="rId74" o:title=""/>
          </v:shape>
        </w:pict>
      </w:r>
      <w:r w:rsidR="00D87103" w:rsidRPr="001F21E0">
        <w:rPr>
          <w:rFonts w:eastAsia="Times New Roman"/>
        </w:rPr>
        <w:sym w:font="Symbol" w:char="F0B3"/>
      </w:r>
      <w:r w:rsidR="00D87103" w:rsidRPr="001F21E0">
        <w:rPr>
          <w:rFonts w:eastAsia="Times New Roman"/>
        </w:rPr>
        <w:t>-13 dB</w:t>
      </w:r>
      <w:r w:rsidR="00D87103" w:rsidRPr="001F21E0">
        <w:rPr>
          <w:rFonts w:eastAsia="Times New Roman" w:cs="v4.2.0"/>
        </w:rPr>
        <w:t xml:space="preserve"> for all Frequency Bands for neighbour cell </w:t>
      </w:r>
      <w:r w:rsidR="00D87103" w:rsidRPr="001F21E0">
        <w:rPr>
          <w:rFonts w:eastAsia="Times New Roman" w:cs="v4.2.0"/>
          <w:i/>
        </w:rPr>
        <w:t>i</w:t>
      </w:r>
      <w:r w:rsidR="00D87103" w:rsidRPr="001F21E0">
        <w:rPr>
          <w:rFonts w:eastAsia="Times New Roman" w:cs="v4.2.0"/>
        </w:rPr>
        <w:t>,</w:t>
      </w:r>
    </w:p>
    <w:p w14:paraId="1B600935" w14:textId="77777777" w:rsidR="00D87103" w:rsidRPr="001F21E0" w:rsidRDefault="003A3C88" w:rsidP="00D87103">
      <w:pPr>
        <w:spacing w:after="0"/>
        <w:rPr>
          <w:rFonts w:eastAsia="Times New Roman" w:cs="v4.2.0"/>
        </w:rPr>
      </w:pPr>
      <w:r>
        <w:rPr>
          <w:rFonts w:eastAsia="MS Mincho" w:cs="v4.2.0"/>
          <w:position w:val="-16"/>
        </w:rPr>
        <w:pict w14:anchorId="74A25E79">
          <v:shape id="_x0000_i1107" type="#_x0000_t75" style="width:77.35pt;height:21.5pt">
            <v:imagedata r:id="rId73" o:title=""/>
          </v:shape>
        </w:pict>
      </w:r>
      <w:r w:rsidR="00D87103" w:rsidRPr="001F21E0">
        <w:rPr>
          <w:rFonts w:eastAsia="MS Mincho" w:cs="v4.2.0"/>
        </w:rPr>
        <w:t xml:space="preserve"> and  </w:t>
      </w:r>
      <w:r>
        <w:rPr>
          <w:rFonts w:eastAsia="MS Mincho" w:cs="v4.2.0"/>
          <w:position w:val="-12"/>
        </w:rPr>
        <w:pict w14:anchorId="140F3C66">
          <v:shape id="_x0000_i1108" type="#_x0000_t75" style="width:66.65pt;height:20.4pt">
            <v:imagedata r:id="rId74" o:title=""/>
          </v:shape>
        </w:pict>
      </w:r>
      <w:r w:rsidR="00D87103" w:rsidRPr="001F21E0">
        <w:rPr>
          <w:rFonts w:eastAsia="MS Mincho" w:cs="v4.2.0"/>
        </w:rPr>
        <w:t xml:space="preserve"> c</w:t>
      </w:r>
      <w:r w:rsidR="00D87103" w:rsidRPr="001F21E0">
        <w:rPr>
          <w:rFonts w:eastAsia="Times New Roman" w:cs="v4.2.0"/>
        </w:rPr>
        <w:t xml:space="preserve">onditions apply for all subframes of at least </w:t>
      </w:r>
      <w:r>
        <w:rPr>
          <w:rFonts w:eastAsia="Times New Roman"/>
          <w:position w:val="-24"/>
        </w:rPr>
        <w:pict w14:anchorId="278CD306">
          <v:shape id="_x0000_i1109" type="#_x0000_t75" style="width:36.55pt;height:30.65pt">
            <v:imagedata r:id="rId75" o:title=""/>
          </v:shape>
        </w:pict>
      </w:r>
      <w:r w:rsidR="00D87103" w:rsidRPr="001F21E0">
        <w:rPr>
          <w:rFonts w:eastAsia="MS Mincho" w:cs="v4.2.0"/>
        </w:rPr>
        <w:t xml:space="preserve"> PRS positioning occasions,</w:t>
      </w:r>
    </w:p>
    <w:p w14:paraId="4E4DEA41" w14:textId="0A322404" w:rsidR="00D87103" w:rsidRPr="001F21E0" w:rsidRDefault="00D87103" w:rsidP="00D87103">
      <w:pPr>
        <w:rPr>
          <w:rFonts w:eastAsia="Times New Roman"/>
          <w:lang w:eastAsia="zh-CN"/>
        </w:rPr>
      </w:pPr>
      <w:r w:rsidRPr="001F21E0">
        <w:rPr>
          <w:rFonts w:eastAsia="Times New Roman"/>
        </w:rPr>
        <w:t>PRP 1,2|</w:t>
      </w:r>
      <w:r w:rsidRPr="001F21E0">
        <w:rPr>
          <w:rFonts w:eastAsia="Times New Roman"/>
          <w:vertAlign w:val="subscript"/>
        </w:rPr>
        <w:t>dBm</w:t>
      </w:r>
      <w:r w:rsidRPr="001F21E0">
        <w:rPr>
          <w:rFonts w:eastAsia="Times New Roman"/>
        </w:rPr>
        <w:t xml:space="preserve"> according to TS 36.133 [15, Annex B.2.6] for a corresponding Band</w:t>
      </w:r>
    </w:p>
    <w:p w14:paraId="1E209BB4" w14:textId="77777777" w:rsidR="00D87103" w:rsidRPr="001F21E0" w:rsidRDefault="003A3C88" w:rsidP="00D87103">
      <w:pPr>
        <w:rPr>
          <w:rFonts w:eastAsia="Times New Roman"/>
          <w:lang w:eastAsia="zh-CN"/>
        </w:rPr>
      </w:pPr>
      <w:r>
        <w:rPr>
          <w:rFonts w:eastAsia="MS Mincho" w:cs="v4.2.0"/>
          <w:position w:val="-12"/>
        </w:rPr>
        <w:pict w14:anchorId="608848F9">
          <v:shape id="_x0000_i1110" type="#_x0000_t75" style="width:60.7pt;height:20.4pt">
            <v:imagedata r:id="rId76" o:title=""/>
          </v:shape>
        </w:pict>
      </w:r>
      <w:r w:rsidR="00D87103" w:rsidRPr="001F21E0">
        <w:rPr>
          <w:rFonts w:eastAsia="MS Mincho" w:cs="v4.2.0"/>
        </w:rPr>
        <w:t xml:space="preserve"> is as defined in Section 9.4.4.1.2</w:t>
      </w:r>
      <w:r w:rsidR="00D87103" w:rsidRPr="001F21E0">
        <w:rPr>
          <w:rFonts w:eastAsia="Times New Roman"/>
          <w:lang w:eastAsia="zh-CN"/>
        </w:rPr>
        <w:t>.</w:t>
      </w:r>
    </w:p>
    <w:p w14:paraId="640204EE" w14:textId="0CAE3670" w:rsidR="00D87103" w:rsidRPr="001F21E0" w:rsidRDefault="00D87103" w:rsidP="00D87103">
      <w:pPr>
        <w:rPr>
          <w:rFonts w:eastAsia="Times New Roman"/>
          <w:snapToGrid w:val="0"/>
        </w:rPr>
      </w:pPr>
      <w:r w:rsidRPr="001F21E0">
        <w:rPr>
          <w:rFonts w:eastAsia="MS Mincho"/>
        </w:rPr>
        <w:t xml:space="preserve">The time </w:t>
      </w:r>
      <w:r w:rsidR="003A3C88">
        <w:rPr>
          <w:rFonts w:eastAsia="MS Mincho" w:cs="v4.2.0"/>
          <w:position w:val="-14"/>
        </w:rPr>
        <w:pict w14:anchorId="67645059">
          <v:shape id="_x0000_i1111" type="#_x0000_t75" style="width:108pt;height:18.8pt">
            <v:imagedata r:id="rId82" o:title=""/>
          </v:shape>
        </w:pict>
      </w:r>
      <w:r w:rsidRPr="001F21E0">
        <w:rPr>
          <w:rFonts w:eastAsia="MS Mincho"/>
        </w:rPr>
        <w:t xml:space="preserve"> starts from the first subframe of the PRS positioning occasion closest in time after both </w:t>
      </w:r>
      <w:r w:rsidRPr="001F21E0">
        <w:rPr>
          <w:rFonts w:eastAsia="Times New Roman"/>
          <w:snapToGrid w:val="0"/>
        </w:rPr>
        <w:t>the OTDOA-RequestLocationInformation message and</w:t>
      </w:r>
      <w:r w:rsidRPr="001F21E0">
        <w:rPr>
          <w:rFonts w:eastAsia="MS Mincho" w:cs="v4.2.0"/>
        </w:rPr>
        <w:t xml:space="preserve"> </w:t>
      </w:r>
      <w:r w:rsidRPr="001F21E0">
        <w:rPr>
          <w:rFonts w:eastAsia="MS Mincho"/>
        </w:rPr>
        <w:t xml:space="preserve">the OTDOA assistance data in the </w:t>
      </w:r>
      <w:r w:rsidRPr="001F21E0">
        <w:rPr>
          <w:rFonts w:eastAsia="Times New Roman"/>
          <w:snapToGrid w:val="0"/>
        </w:rPr>
        <w:t>OTDOA-ProvideAssistanceData message via LPP as specified in TS 38.305 [22], are delivered to the physical layer of the UE.</w:t>
      </w:r>
    </w:p>
    <w:p w14:paraId="3C8415AC" w14:textId="126B1F56" w:rsidR="00D87103" w:rsidRPr="001F21E0" w:rsidRDefault="00D87103" w:rsidP="00D87103">
      <w:pPr>
        <w:rPr>
          <w:rFonts w:eastAsia="Times New Roman"/>
        </w:rPr>
      </w:pPr>
      <w:r w:rsidRPr="001F21E0">
        <w:rPr>
          <w:rFonts w:eastAsia="Times New Roman"/>
        </w:rPr>
        <w:t>The RSTD measurement accuracy for all measured neighbor cells</w:t>
      </w:r>
      <w:r w:rsidRPr="001F21E0">
        <w:rPr>
          <w:rFonts w:eastAsia="Times New Roman"/>
          <w:i/>
        </w:rPr>
        <w:t xml:space="preserve"> i</w:t>
      </w:r>
      <w:r w:rsidRPr="001F21E0">
        <w:rPr>
          <w:rFonts w:eastAsia="Times New Roman"/>
        </w:rPr>
        <w:t xml:space="preserve"> shall be fulfilled according to the accuracy as specified in Section 10.2.4.</w:t>
      </w:r>
    </w:p>
    <w:p w14:paraId="324040F3" w14:textId="77777777" w:rsidR="00D87103" w:rsidRPr="001F21E0" w:rsidRDefault="00D87103" w:rsidP="001F21E0">
      <w:pPr>
        <w:keepNext/>
        <w:keepLines/>
        <w:spacing w:before="120"/>
        <w:ind w:left="1985" w:hanging="1985"/>
        <w:outlineLvl w:val="5"/>
      </w:pPr>
      <w:r w:rsidRPr="001F21E0">
        <w:rPr>
          <w:rFonts w:ascii="Arial" w:hAnsi="Arial"/>
        </w:rPr>
        <w:t>9.4.4.2.2.1</w:t>
      </w:r>
      <w:r w:rsidRPr="001F21E0">
        <w:rPr>
          <w:rFonts w:ascii="Arial" w:hAnsi="Arial"/>
        </w:rPr>
        <w:tab/>
        <w:t>RSTD Measurement Reporting Delay</w:t>
      </w:r>
    </w:p>
    <w:p w14:paraId="66087F78" w14:textId="5F67B2A5" w:rsidR="00D87103" w:rsidRPr="001F21E0" w:rsidRDefault="00D87103" w:rsidP="00D87103">
      <w:pPr>
        <w:rPr>
          <w:rFonts w:eastAsia="Times New Roman"/>
        </w:rPr>
      </w:pPr>
      <w:r w:rsidRPr="001F21E0">
        <w:rPr>
          <w:rFonts w:eastAsia="Times New Roman"/>
        </w:rPr>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1F21E0">
        <w:rPr>
          <w:rFonts w:eastAsia="Times New Roman"/>
          <w:vertAlign w:val="subscript"/>
        </w:rPr>
        <w:t xml:space="preserve">DCCH </w:t>
      </w:r>
      <w:r w:rsidRPr="001F21E0">
        <w:rPr>
          <w:rFonts w:eastAsia="Times New Roman"/>
        </w:rPr>
        <w:t>where TTI</w:t>
      </w:r>
      <w:r w:rsidRPr="001F21E0">
        <w:rPr>
          <w:rFonts w:eastAsia="Times New Roman"/>
          <w:vertAlign w:val="subscript"/>
        </w:rPr>
        <w:t>DCCH</w:t>
      </w:r>
      <w:r w:rsidRPr="001F21E0">
        <w:rPr>
          <w:rFonts w:eastAsia="Times New Roman"/>
        </w:rPr>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6F0F0C96" w14:textId="77777777" w:rsidR="00D87103" w:rsidRPr="001F21E0" w:rsidRDefault="00D87103">
      <w:pPr>
        <w:pStyle w:val="Heading3"/>
        <w:rPr>
          <w:lang w:val="en-US"/>
        </w:rPr>
      </w:pPr>
      <w:bookmarkStart w:id="205" w:name="_Toc525607405"/>
      <w:r w:rsidRPr="001F21E0">
        <w:rPr>
          <w:lang w:val="en-US"/>
        </w:rPr>
        <w:t>9.4.5</w:t>
      </w:r>
      <w:r w:rsidRPr="001F21E0">
        <w:rPr>
          <w:lang w:val="en-US"/>
        </w:rPr>
        <w:tab/>
        <w:t>SA: Inter-RAT E-CID measurements</w:t>
      </w:r>
      <w:bookmarkEnd w:id="205"/>
    </w:p>
    <w:p w14:paraId="2F62C935" w14:textId="77777777" w:rsidR="00D87103" w:rsidRPr="001F21E0" w:rsidRDefault="00D87103" w:rsidP="001F21E0">
      <w:pPr>
        <w:keepNext/>
        <w:keepLines/>
        <w:spacing w:before="120"/>
        <w:ind w:left="1418" w:hanging="1418"/>
        <w:outlineLvl w:val="3"/>
        <w:rPr>
          <w:lang w:val="en-US"/>
        </w:rPr>
      </w:pPr>
      <w:r w:rsidRPr="001F21E0">
        <w:rPr>
          <w:rFonts w:ascii="Arial" w:hAnsi="Arial"/>
          <w:sz w:val="24"/>
          <w:lang w:val="en-US"/>
        </w:rPr>
        <w:t>9.4.5.1</w:t>
      </w:r>
      <w:r w:rsidRPr="001F21E0">
        <w:rPr>
          <w:rFonts w:ascii="Arial" w:hAnsi="Arial"/>
          <w:sz w:val="24"/>
          <w:lang w:val="en-US"/>
        </w:rPr>
        <w:tab/>
      </w:r>
      <w:r w:rsidRPr="001F21E0">
        <w:rPr>
          <w:rFonts w:ascii="Arial" w:hAnsi="Arial"/>
          <w:sz w:val="24"/>
        </w:rPr>
        <w:t>NR−E-UTRAN FDD</w:t>
      </w:r>
      <w:r w:rsidRPr="001F21E0">
        <w:rPr>
          <w:rFonts w:ascii="Arial" w:hAnsi="Arial"/>
          <w:sz w:val="24"/>
          <w:lang w:val="en-US"/>
        </w:rPr>
        <w:t xml:space="preserve"> E-CID RSRP and RSRQ measurements</w:t>
      </w:r>
    </w:p>
    <w:p w14:paraId="7BCDD3B0" w14:textId="77777777" w:rsidR="00D87103" w:rsidRPr="001F21E0" w:rsidRDefault="00D87103" w:rsidP="001F21E0">
      <w:pPr>
        <w:keepNext/>
        <w:keepLines/>
        <w:spacing w:before="120"/>
        <w:ind w:left="1701" w:hanging="1701"/>
        <w:outlineLvl w:val="4"/>
      </w:pPr>
      <w:r w:rsidRPr="001F21E0">
        <w:rPr>
          <w:rFonts w:ascii="Arial" w:hAnsi="Arial"/>
          <w:sz w:val="22"/>
        </w:rPr>
        <w:t>9.4.5.1.1</w:t>
      </w:r>
      <w:r w:rsidRPr="001F21E0">
        <w:rPr>
          <w:rFonts w:ascii="Arial" w:hAnsi="Arial"/>
          <w:sz w:val="22"/>
        </w:rPr>
        <w:tab/>
        <w:t>Introduction</w:t>
      </w:r>
    </w:p>
    <w:p w14:paraId="223EF42F" w14:textId="775234BF" w:rsidR="00D87103" w:rsidRPr="001F21E0" w:rsidRDefault="00D87103" w:rsidP="00D87103">
      <w:pPr>
        <w:rPr>
          <w:rFonts w:eastAsia="Times New Roman"/>
          <w:lang w:eastAsia="zh-CN"/>
        </w:rPr>
      </w:pPr>
      <w:r w:rsidRPr="001F21E0">
        <w:rPr>
          <w:rFonts w:eastAsia="Times New Roman"/>
        </w:rPr>
        <w:t>The requirements in Section</w:t>
      </w:r>
      <w:r w:rsidRPr="001F21E0">
        <w:rPr>
          <w:rFonts w:eastAsia="Times New Roman"/>
          <w:lang w:eastAsia="zh-CN"/>
        </w:rPr>
        <w:t xml:space="preserve"> 9.4.5.1. </w:t>
      </w:r>
      <w:r w:rsidRPr="001F21E0">
        <w:rPr>
          <w:rFonts w:eastAsia="Times New Roman"/>
        </w:rPr>
        <w:t>shall apply provided the UE has received ECID-RequestLocationInformation message from LMF via LPP requesting the UE to report inter-RAT E-UTRAN FDD E-CID RSRP and RSRQ measurements [22]</w:t>
      </w:r>
      <w:r w:rsidRPr="001F21E0">
        <w:rPr>
          <w:rFonts w:eastAsia="Times New Roman"/>
          <w:lang w:eastAsia="zh-CN"/>
        </w:rPr>
        <w:t>.</w:t>
      </w:r>
    </w:p>
    <w:p w14:paraId="642A829E" w14:textId="77777777" w:rsidR="00D87103" w:rsidRPr="001F21E0" w:rsidRDefault="00D87103" w:rsidP="001F21E0">
      <w:pPr>
        <w:keepNext/>
        <w:keepLines/>
        <w:spacing w:before="120"/>
        <w:ind w:left="1701" w:hanging="1701"/>
        <w:outlineLvl w:val="4"/>
      </w:pPr>
      <w:r w:rsidRPr="001F21E0">
        <w:rPr>
          <w:rFonts w:ascii="Arial" w:hAnsi="Arial"/>
          <w:sz w:val="22"/>
        </w:rPr>
        <w:lastRenderedPageBreak/>
        <w:t>9.4.5.1.2</w:t>
      </w:r>
      <w:r w:rsidRPr="001F21E0">
        <w:rPr>
          <w:rFonts w:ascii="Arial" w:hAnsi="Arial"/>
          <w:sz w:val="22"/>
        </w:rPr>
        <w:tab/>
        <w:t>Requirements</w:t>
      </w:r>
    </w:p>
    <w:p w14:paraId="4DE1D58B" w14:textId="77777777" w:rsidR="00D87103" w:rsidRPr="001F21E0" w:rsidRDefault="00D87103" w:rsidP="00D87103">
      <w:pPr>
        <w:rPr>
          <w:rFonts w:eastAsia="Times New Roman"/>
        </w:rPr>
      </w:pPr>
      <w:r w:rsidRPr="001F21E0">
        <w:rPr>
          <w:rFonts w:eastAsia="Times New Roman"/>
        </w:rPr>
        <w:t>The requirements in Section 9.4.2 also apply for this section except the measurement reporting requirements. The measurement reporting requirements for E-CID RSRP and RSRQ are defined in Section 9.4.5.1.3.</w:t>
      </w:r>
    </w:p>
    <w:p w14:paraId="6BCA0FC8" w14:textId="77777777" w:rsidR="00D87103" w:rsidRPr="001F21E0" w:rsidRDefault="00D87103" w:rsidP="00D87103">
      <w:pPr>
        <w:rPr>
          <w:rFonts w:eastAsia="Times New Roman"/>
          <w:i/>
        </w:rPr>
      </w:pPr>
      <w:r w:rsidRPr="001F21E0">
        <w:rPr>
          <w:rFonts w:eastAsia="Times New Roman"/>
          <w:i/>
        </w:rPr>
        <w:t>Editor’s note: sharing factor is not yet taken into account in this section.</w:t>
      </w:r>
    </w:p>
    <w:p w14:paraId="41CC6723" w14:textId="77777777" w:rsidR="00D87103" w:rsidRPr="001F21E0" w:rsidRDefault="00D87103" w:rsidP="001F21E0">
      <w:pPr>
        <w:keepNext/>
        <w:keepLines/>
        <w:spacing w:before="120"/>
        <w:ind w:left="1701" w:hanging="1701"/>
        <w:outlineLvl w:val="4"/>
      </w:pPr>
      <w:r w:rsidRPr="001F21E0">
        <w:rPr>
          <w:rFonts w:ascii="Arial" w:hAnsi="Arial"/>
          <w:sz w:val="22"/>
        </w:rPr>
        <w:t>9.4.5.1.3</w:t>
      </w:r>
      <w:r w:rsidRPr="001F21E0">
        <w:rPr>
          <w:rFonts w:ascii="Arial" w:hAnsi="Arial"/>
          <w:sz w:val="22"/>
        </w:rPr>
        <w:tab/>
        <w:t>Measurement Reporting Delay</w:t>
      </w:r>
    </w:p>
    <w:p w14:paraId="599D90BD" w14:textId="77777777" w:rsidR="00D87103" w:rsidRPr="001F21E0" w:rsidRDefault="00D87103" w:rsidP="00D87103">
      <w:pPr>
        <w:rPr>
          <w:rFonts w:eastAsia="Times New Roman"/>
          <w:lang w:eastAsia="zh-CN"/>
        </w:rPr>
      </w:pPr>
      <w:r w:rsidRPr="001F21E0">
        <w:rPr>
          <w:rFonts w:eastAsia="Times New Roman"/>
        </w:rPr>
        <w:t>This requirement assumes that that the measurement report is not delayed by other LPP signalling on the DCCH.</w:t>
      </w:r>
      <w:r w:rsidRPr="001F21E0">
        <w:rPr>
          <w:rFonts w:eastAsia="Times New Roman"/>
          <w:lang w:eastAsia="zh-CN"/>
        </w:rPr>
        <w:t xml:space="preserve"> </w:t>
      </w:r>
      <w:r w:rsidRPr="001F21E0">
        <w:rPr>
          <w:rFonts w:eastAsia="Times New Roman"/>
        </w:rPr>
        <w:t>This measurement reporting delay excludes a delay uncertainty resulted when inserting the measurement report to the TTI of the uplink DCCH. The delay uncertainty is: 2 x TTI</w:t>
      </w:r>
      <w:r w:rsidRPr="001F21E0">
        <w:rPr>
          <w:rFonts w:eastAsia="Times New Roman"/>
          <w:vertAlign w:val="subscript"/>
        </w:rPr>
        <w:t>DCCH</w:t>
      </w:r>
      <w:r w:rsidRPr="001F21E0">
        <w:rPr>
          <w:rFonts w:eastAsia="Times New Roman"/>
        </w:rPr>
        <w:t xml:space="preserve"> where TTI</w:t>
      </w:r>
      <w:r w:rsidRPr="001F21E0">
        <w:rPr>
          <w:rFonts w:eastAsia="Times New Roman"/>
          <w:vertAlign w:val="subscript"/>
        </w:rPr>
        <w:t>DCCH</w:t>
      </w:r>
      <w:r w:rsidRPr="001F21E0">
        <w:rPr>
          <w:rFonts w:eastAsia="Times New Roman"/>
        </w:rPr>
        <w:t xml:space="preserve"> is the duration of subframe or slot or subslot when the measurement report is transmitted on the PUSCH with subframe or slot or subslot duration</w:t>
      </w:r>
      <w:r w:rsidRPr="001F21E0">
        <w:rPr>
          <w:rFonts w:eastAsia="Times New Roman"/>
          <w:lang w:eastAsia="zh-CN"/>
        </w:rPr>
        <w:t>. This measurement reporting delay excludes any delay caused by no UL resources for UE to send the measurement report.</w:t>
      </w:r>
    </w:p>
    <w:p w14:paraId="39FB7A20" w14:textId="4FE56AF8" w:rsidR="00D87103" w:rsidRPr="001F21E0" w:rsidRDefault="00D87103" w:rsidP="00D87103">
      <w:pPr>
        <w:rPr>
          <w:rFonts w:eastAsia="Times New Roman"/>
          <w:lang w:eastAsia="zh-CN"/>
        </w:rPr>
      </w:pPr>
      <w:r w:rsidRPr="001F21E0">
        <w:rPr>
          <w:rFonts w:eastAsia="Times New Roman"/>
          <w:lang w:eastAsia="zh-CN"/>
        </w:rPr>
        <w:t>Reported RSRP and RSRQ measurements contained in periodically triggered measurement reports shall meet the requirements in Sections 10.2.2 and 10.2.3, respectively.</w:t>
      </w:r>
    </w:p>
    <w:p w14:paraId="7F88E10F" w14:textId="77777777" w:rsidR="00D87103" w:rsidRPr="001F21E0" w:rsidRDefault="00D87103" w:rsidP="001F21E0">
      <w:pPr>
        <w:keepNext/>
        <w:keepLines/>
        <w:spacing w:before="120"/>
        <w:ind w:left="1418" w:hanging="1418"/>
        <w:outlineLvl w:val="3"/>
        <w:rPr>
          <w:lang w:val="en-US"/>
        </w:rPr>
      </w:pPr>
      <w:r w:rsidRPr="001F21E0">
        <w:rPr>
          <w:rFonts w:ascii="Arial" w:hAnsi="Arial"/>
          <w:sz w:val="24"/>
          <w:lang w:val="en-US"/>
        </w:rPr>
        <w:t>9.4.5.2</w:t>
      </w:r>
      <w:r w:rsidRPr="001F21E0">
        <w:rPr>
          <w:rFonts w:ascii="Arial" w:hAnsi="Arial"/>
          <w:sz w:val="24"/>
          <w:lang w:val="en-US"/>
        </w:rPr>
        <w:tab/>
      </w:r>
      <w:r w:rsidRPr="001F21E0">
        <w:rPr>
          <w:rFonts w:ascii="Arial" w:hAnsi="Arial"/>
          <w:sz w:val="24"/>
        </w:rPr>
        <w:t>NR−E-UTRAN TDD</w:t>
      </w:r>
      <w:r w:rsidRPr="001F21E0">
        <w:rPr>
          <w:rFonts w:ascii="Arial" w:hAnsi="Arial"/>
          <w:sz w:val="24"/>
          <w:lang w:val="en-US"/>
        </w:rPr>
        <w:t xml:space="preserve"> E-CID RSRP and RSRQ measurements</w:t>
      </w:r>
    </w:p>
    <w:p w14:paraId="412EE892" w14:textId="77777777" w:rsidR="00D87103" w:rsidRPr="001F21E0" w:rsidRDefault="00D87103" w:rsidP="001F21E0">
      <w:pPr>
        <w:keepNext/>
        <w:keepLines/>
        <w:spacing w:before="120"/>
        <w:ind w:left="1701" w:hanging="1701"/>
        <w:outlineLvl w:val="4"/>
      </w:pPr>
      <w:r w:rsidRPr="001F21E0">
        <w:rPr>
          <w:rFonts w:ascii="Arial" w:hAnsi="Arial"/>
          <w:sz w:val="22"/>
        </w:rPr>
        <w:t>9.4.5.2.1</w:t>
      </w:r>
      <w:r w:rsidRPr="001F21E0">
        <w:rPr>
          <w:rFonts w:ascii="Arial" w:hAnsi="Arial"/>
          <w:sz w:val="22"/>
        </w:rPr>
        <w:tab/>
        <w:t>Introduction</w:t>
      </w:r>
    </w:p>
    <w:p w14:paraId="3F9D0713" w14:textId="60186D5D" w:rsidR="00D87103" w:rsidRPr="001F21E0" w:rsidRDefault="00D87103" w:rsidP="00D87103">
      <w:pPr>
        <w:rPr>
          <w:rFonts w:eastAsia="Times New Roman"/>
          <w:lang w:eastAsia="zh-CN"/>
        </w:rPr>
      </w:pPr>
      <w:r w:rsidRPr="001F21E0">
        <w:rPr>
          <w:rFonts w:eastAsia="Times New Roman"/>
        </w:rPr>
        <w:t>The requirements in Section</w:t>
      </w:r>
      <w:r w:rsidRPr="001F21E0">
        <w:rPr>
          <w:rFonts w:eastAsia="Times New Roman"/>
          <w:lang w:eastAsia="zh-CN"/>
        </w:rPr>
        <w:t xml:space="preserve"> 9.4.5.2. </w:t>
      </w:r>
      <w:r w:rsidRPr="001F21E0">
        <w:rPr>
          <w:rFonts w:eastAsia="Times New Roman"/>
        </w:rPr>
        <w:t>shall apply provided the UE has received ECID-RequestLocationInformation message from LMF via LPP requesting the UE to report inter-RAT E-UTRAN TDD E-CID RSRP and RSRQ measurements [22]</w:t>
      </w:r>
      <w:r w:rsidRPr="001F21E0">
        <w:rPr>
          <w:rFonts w:eastAsia="Times New Roman"/>
          <w:lang w:eastAsia="zh-CN"/>
        </w:rPr>
        <w:t>.</w:t>
      </w:r>
    </w:p>
    <w:p w14:paraId="06253C2C" w14:textId="77777777" w:rsidR="00D87103" w:rsidRPr="001F21E0" w:rsidRDefault="00D87103" w:rsidP="001F21E0">
      <w:pPr>
        <w:keepNext/>
        <w:keepLines/>
        <w:spacing w:before="120"/>
        <w:ind w:left="1701" w:hanging="1701"/>
        <w:outlineLvl w:val="4"/>
      </w:pPr>
      <w:r w:rsidRPr="001F21E0">
        <w:rPr>
          <w:rFonts w:ascii="Arial" w:hAnsi="Arial"/>
          <w:sz w:val="22"/>
        </w:rPr>
        <w:t>9.4.5.2.2</w:t>
      </w:r>
      <w:r w:rsidRPr="001F21E0">
        <w:rPr>
          <w:rFonts w:ascii="Arial" w:hAnsi="Arial"/>
          <w:sz w:val="22"/>
        </w:rPr>
        <w:tab/>
        <w:t>Requirements</w:t>
      </w:r>
    </w:p>
    <w:p w14:paraId="5D821669" w14:textId="77777777" w:rsidR="00D87103" w:rsidRPr="001F21E0" w:rsidRDefault="00D87103" w:rsidP="00D87103">
      <w:pPr>
        <w:rPr>
          <w:rFonts w:eastAsia="Times New Roman"/>
        </w:rPr>
      </w:pPr>
      <w:r w:rsidRPr="001F21E0">
        <w:rPr>
          <w:rFonts w:eastAsia="Times New Roman"/>
        </w:rPr>
        <w:t>The requirements in Section 9.4.3 also apply for this section except the measurement reporting requirements. The measurement reporting requirements for E-CID RSRP and RSRQ are defined in Section 9.4.5.2.3.</w:t>
      </w:r>
    </w:p>
    <w:p w14:paraId="62A29D59" w14:textId="77777777" w:rsidR="00D87103" w:rsidRPr="001F21E0" w:rsidRDefault="00D87103" w:rsidP="00D87103">
      <w:pPr>
        <w:rPr>
          <w:rFonts w:eastAsia="Times New Roman"/>
          <w:i/>
        </w:rPr>
      </w:pPr>
      <w:r w:rsidRPr="001F21E0">
        <w:rPr>
          <w:rFonts w:eastAsia="Times New Roman"/>
          <w:i/>
        </w:rPr>
        <w:t>Editor’s note: sharing factor is not yet taken into account in this section.</w:t>
      </w:r>
    </w:p>
    <w:p w14:paraId="137B4C0E" w14:textId="77777777" w:rsidR="00D87103" w:rsidRPr="001F21E0" w:rsidRDefault="00D87103" w:rsidP="001F21E0">
      <w:pPr>
        <w:keepNext/>
        <w:keepLines/>
        <w:spacing w:before="120"/>
        <w:ind w:left="1701" w:hanging="1701"/>
        <w:outlineLvl w:val="4"/>
      </w:pPr>
      <w:r w:rsidRPr="001F21E0">
        <w:rPr>
          <w:rFonts w:ascii="Arial" w:hAnsi="Arial"/>
          <w:sz w:val="22"/>
        </w:rPr>
        <w:t>9.4.5.2.3</w:t>
      </w:r>
      <w:r w:rsidRPr="001F21E0">
        <w:rPr>
          <w:rFonts w:ascii="Arial" w:hAnsi="Arial"/>
          <w:sz w:val="22"/>
        </w:rPr>
        <w:tab/>
        <w:t>Measurement Reporting Delay</w:t>
      </w:r>
    </w:p>
    <w:p w14:paraId="7C217E10" w14:textId="77777777" w:rsidR="00D87103" w:rsidRPr="001F21E0" w:rsidRDefault="00D87103" w:rsidP="00D87103">
      <w:pPr>
        <w:rPr>
          <w:rFonts w:eastAsia="Times New Roman"/>
          <w:lang w:eastAsia="zh-CN"/>
        </w:rPr>
      </w:pPr>
      <w:r w:rsidRPr="001F21E0">
        <w:rPr>
          <w:rFonts w:eastAsia="Times New Roman"/>
        </w:rPr>
        <w:t>This requirement assumes that that the measurement report is not delayed by other LPP signalling on the DCCH.</w:t>
      </w:r>
      <w:r w:rsidRPr="001F21E0">
        <w:rPr>
          <w:rFonts w:eastAsia="Times New Roman"/>
          <w:lang w:eastAsia="zh-CN"/>
        </w:rPr>
        <w:t xml:space="preserve"> </w:t>
      </w:r>
      <w:r w:rsidRPr="001F21E0">
        <w:rPr>
          <w:rFonts w:eastAsia="Times New Roman"/>
        </w:rPr>
        <w:t>This measurement reporting delay excludes a delay uncertainty resulted when inserting the measurement report to the TTI of the uplink DCCH. The delay uncertainty is: 2 x TTI</w:t>
      </w:r>
      <w:r w:rsidRPr="001F21E0">
        <w:rPr>
          <w:rFonts w:eastAsia="Times New Roman"/>
          <w:vertAlign w:val="subscript"/>
        </w:rPr>
        <w:t>DCCH</w:t>
      </w:r>
      <w:r w:rsidRPr="001F21E0">
        <w:rPr>
          <w:rFonts w:eastAsia="Times New Roman"/>
        </w:rPr>
        <w:t xml:space="preserve"> where TTI</w:t>
      </w:r>
      <w:r w:rsidRPr="001F21E0">
        <w:rPr>
          <w:rFonts w:eastAsia="Times New Roman"/>
          <w:vertAlign w:val="subscript"/>
        </w:rPr>
        <w:t>DCCH</w:t>
      </w:r>
      <w:r w:rsidRPr="001F21E0">
        <w:rPr>
          <w:rFonts w:eastAsia="Times New Roman"/>
        </w:rPr>
        <w:t xml:space="preserve"> is the duration of subframe or slot or subslot when the measurement report is transmitted on the PUSCH with subframe or slot or subslot duration</w:t>
      </w:r>
      <w:r w:rsidRPr="001F21E0">
        <w:rPr>
          <w:rFonts w:eastAsia="Times New Roman"/>
          <w:lang w:eastAsia="zh-CN"/>
        </w:rPr>
        <w:t>. This measurement reporting delay excludes any delay caused by no UL resources for UE to send the measurement report.</w:t>
      </w:r>
    </w:p>
    <w:p w14:paraId="2BEE28DF" w14:textId="3C148908" w:rsidR="00D87103" w:rsidRPr="001F21E0" w:rsidRDefault="00D87103" w:rsidP="00D87103">
      <w:pPr>
        <w:rPr>
          <w:rFonts w:eastAsia="Times New Roman"/>
          <w:lang w:eastAsia="zh-CN"/>
        </w:rPr>
      </w:pPr>
      <w:r w:rsidRPr="001F21E0">
        <w:rPr>
          <w:rFonts w:eastAsia="Times New Roman"/>
          <w:lang w:eastAsia="zh-CN"/>
        </w:rPr>
        <w:t>Reported RSRP and RSRQ measurements contained in periodically triggered measurement reports shall meet the requirements in Sections 10.2.2 and 10.2.3, respectively.</w:t>
      </w:r>
    </w:p>
    <w:p w14:paraId="6AA2ACA1" w14:textId="05C64807" w:rsidR="006F0985" w:rsidRPr="001F21E0" w:rsidRDefault="006F0985" w:rsidP="00921D28">
      <w:pPr>
        <w:pStyle w:val="Heading2"/>
      </w:pPr>
      <w:bookmarkStart w:id="206" w:name="_Toc525607406"/>
      <w:r w:rsidRPr="001F21E0">
        <w:t>9.5</w:t>
      </w:r>
      <w:r w:rsidR="0000135D" w:rsidRPr="001F21E0">
        <w:tab/>
      </w:r>
      <w:r w:rsidRPr="001F21E0">
        <w:t>CSI-RS based measurements</w:t>
      </w:r>
      <w:bookmarkEnd w:id="206"/>
    </w:p>
    <w:p w14:paraId="7DC59079" w14:textId="77777777" w:rsidR="006F0985" w:rsidRPr="001F21E0" w:rsidRDefault="006F0985" w:rsidP="006F0985">
      <w:pPr>
        <w:rPr>
          <w:i/>
        </w:rPr>
      </w:pPr>
      <w:r w:rsidRPr="001F21E0">
        <w:rPr>
          <w:i/>
        </w:rPr>
        <w:t>Editors note: this section only addresses CSI-RS for L1-RSRP in FR1.</w:t>
      </w:r>
    </w:p>
    <w:p w14:paraId="1F44790E" w14:textId="77777777" w:rsidR="006F0985" w:rsidRPr="001F21E0" w:rsidRDefault="006F0985" w:rsidP="00921D28">
      <w:pPr>
        <w:pStyle w:val="Heading3"/>
      </w:pPr>
      <w:bookmarkStart w:id="207" w:name="_Toc525607407"/>
      <w:r w:rsidRPr="001F21E0">
        <w:t>9.5.1</w:t>
      </w:r>
      <w:r w:rsidRPr="001F21E0">
        <w:tab/>
        <w:t>UE CSI-RS measurements</w:t>
      </w:r>
      <w:bookmarkEnd w:id="207"/>
    </w:p>
    <w:p w14:paraId="20E4D4BF" w14:textId="77777777" w:rsidR="006F0985" w:rsidRPr="001F21E0" w:rsidRDefault="006F0985" w:rsidP="006F0985">
      <w:pPr>
        <w:rPr>
          <w:lang w:eastAsia="zh-CN"/>
        </w:rPr>
      </w:pPr>
      <w:r w:rsidRPr="001F21E0">
        <w:rPr>
          <w:lang w:eastAsia="zh-CN"/>
        </w:rPr>
        <w:t>The UE is required to be capable of measuring CSI-RS for L1-RSRP without measurement gaps. T</w:t>
      </w:r>
      <w:r w:rsidRPr="001F21E0">
        <w:t>he UE is required to perform the CSI-RS measurements as described in the following clauses.</w:t>
      </w:r>
    </w:p>
    <w:p w14:paraId="05C261E1" w14:textId="77777777" w:rsidR="006F0985" w:rsidRPr="001F21E0" w:rsidRDefault="006F0985" w:rsidP="00921D28">
      <w:pPr>
        <w:pStyle w:val="Heading4"/>
      </w:pPr>
      <w:bookmarkStart w:id="208" w:name="_Toc525607408"/>
      <w:r w:rsidRPr="001F21E0">
        <w:t>9.5.1.1</w:t>
      </w:r>
      <w:r w:rsidRPr="001F21E0">
        <w:tab/>
        <w:t>UE performing CSI-RS measurements with a same subcarrier spacing as SSB on FR1</w:t>
      </w:r>
      <w:bookmarkEnd w:id="208"/>
    </w:p>
    <w:p w14:paraId="0D31BAF3" w14:textId="77777777" w:rsidR="006F0985" w:rsidRPr="001F21E0" w:rsidRDefault="006F0985" w:rsidP="006F0985">
      <w:r w:rsidRPr="001F21E0">
        <w:rPr>
          <w:lang w:eastAsia="zh-CN"/>
        </w:rPr>
        <w:t>When the SSB is within the active BWP and has same SCS than CSI-RS, t</w:t>
      </w:r>
      <w:r w:rsidRPr="001F21E0">
        <w:t>he UE shall be able to perform CSI-RS measurement without restrictions when CSI-RS measurement are performed with same subcarrier spacing as the SSB on FR1.</w:t>
      </w:r>
    </w:p>
    <w:p w14:paraId="47DDB752" w14:textId="77777777" w:rsidR="006F0985" w:rsidRPr="001F21E0" w:rsidRDefault="006F0985" w:rsidP="00921D28">
      <w:pPr>
        <w:pStyle w:val="Heading4"/>
      </w:pPr>
      <w:bookmarkStart w:id="209" w:name="_Toc525607409"/>
      <w:r w:rsidRPr="001F21E0">
        <w:lastRenderedPageBreak/>
        <w:t>9.5.1.2</w:t>
      </w:r>
      <w:r w:rsidRPr="001F21E0">
        <w:tab/>
        <w:t>CSI-RS measurement restrictions of UE performing CSI-RS measurements with a different subcarrier spacing than SSB on FR1</w:t>
      </w:r>
      <w:bookmarkEnd w:id="209"/>
    </w:p>
    <w:p w14:paraId="556BCF5D" w14:textId="6D45900F" w:rsidR="006F0985" w:rsidRPr="001F21E0" w:rsidRDefault="006F0985" w:rsidP="0000135D">
      <w:r w:rsidRPr="001F21E0">
        <w:rPr>
          <w:lang w:eastAsia="zh-CN"/>
        </w:rPr>
        <w:t>When the SSB is within the active BWP and has different SCS than CSI-RS, t</w:t>
      </w:r>
      <w:r w:rsidRPr="001F21E0">
        <w:rPr>
          <w:lang w:val="en-US" w:eastAsia="zh-CN"/>
        </w:rPr>
        <w:t xml:space="preserve">he UE shall be able to performs CSI-RS </w:t>
      </w:r>
      <w:r w:rsidRPr="001F21E0">
        <w:t>measurement with restrictions according to its capabilities:</w:t>
      </w:r>
    </w:p>
    <w:p w14:paraId="23FF16DA" w14:textId="63C8E851" w:rsidR="006F0985" w:rsidRPr="001F21E0" w:rsidRDefault="0000135D" w:rsidP="0000135D">
      <w:pPr>
        <w:pStyle w:val="B10"/>
      </w:pPr>
      <w:r w:rsidRPr="001F21E0">
        <w:t>-</w:t>
      </w:r>
      <w:r w:rsidRPr="001F21E0">
        <w:tab/>
      </w:r>
      <w:r w:rsidR="006F0985" w:rsidRPr="001F21E0">
        <w:t xml:space="preserve">If CSI-RS and SSB are FDM’ed. the UE measurement capability depends on the whether the UE supports </w:t>
      </w:r>
      <w:r w:rsidR="006F0985" w:rsidRPr="001F21E0">
        <w:rPr>
          <w:i/>
        </w:rPr>
        <w:t>simultaneousRxDataSSB-DiffNumerology</w:t>
      </w:r>
      <w:r w:rsidR="006F0985" w:rsidRPr="001F21E0">
        <w:t>.</w:t>
      </w:r>
    </w:p>
    <w:p w14:paraId="0C1C6A89" w14:textId="31707066" w:rsidR="006F0985" w:rsidRPr="001F21E0" w:rsidRDefault="0000135D" w:rsidP="0000135D">
      <w:pPr>
        <w:pStyle w:val="B2"/>
      </w:pPr>
      <w:r w:rsidRPr="001F21E0">
        <w:t>-</w:t>
      </w:r>
      <w:r w:rsidRPr="001F21E0">
        <w:tab/>
      </w:r>
      <w:r w:rsidR="006F0985" w:rsidRPr="001F21E0">
        <w:t xml:space="preserve">If the UE supports </w:t>
      </w:r>
      <w:r w:rsidR="006F0985" w:rsidRPr="001F21E0">
        <w:rPr>
          <w:i/>
        </w:rPr>
        <w:t>simultaneousRxDataSSB-DiffNumerology</w:t>
      </w:r>
      <w:r w:rsidR="006F0985" w:rsidRPr="001F21E0">
        <w:t xml:space="preserve"> the </w:t>
      </w:r>
      <w:r w:rsidR="006F0985" w:rsidRPr="001F21E0">
        <w:rPr>
          <w:lang w:val="en-US" w:eastAsia="zh-CN"/>
        </w:rPr>
        <w:t xml:space="preserve">UE shall be able to performs CSI-RS </w:t>
      </w:r>
      <w:r w:rsidR="006F0985" w:rsidRPr="001F21E0">
        <w:t xml:space="preserve">measurement without restrictions assuming </w:t>
      </w:r>
      <w:r w:rsidR="006F0985" w:rsidRPr="001F21E0">
        <w:rPr>
          <w:i/>
          <w:iCs/>
          <w:lang w:eastAsia="zh-CN"/>
        </w:rPr>
        <w:t>useServingCellTimingForSync</w:t>
      </w:r>
      <w:r w:rsidR="006F0985" w:rsidRPr="001F21E0">
        <w:t xml:space="preserve"> is enabled.</w:t>
      </w:r>
    </w:p>
    <w:p w14:paraId="392FCC3B" w14:textId="030FD1B1" w:rsidR="006F0985" w:rsidRPr="001F21E0" w:rsidRDefault="0000135D" w:rsidP="0000135D">
      <w:pPr>
        <w:pStyle w:val="B2"/>
      </w:pPr>
      <w:r w:rsidRPr="001F21E0">
        <w:t>-</w:t>
      </w:r>
      <w:r w:rsidRPr="001F21E0">
        <w:tab/>
      </w:r>
      <w:r w:rsidR="006F0985" w:rsidRPr="001F21E0">
        <w:t xml:space="preserve">If the UE does not support </w:t>
      </w:r>
      <w:r w:rsidR="006F0985" w:rsidRPr="001F21E0">
        <w:rPr>
          <w:i/>
        </w:rPr>
        <w:t>simultaneousRxDataSSB-DiffNumerology</w:t>
      </w:r>
      <w:r w:rsidR="006F0985" w:rsidRPr="001F21E0">
        <w:t xml:space="preserve"> the UE is not expected to perform simultaneous FDM’ed SSB and CSI-RS measurements,</w:t>
      </w:r>
    </w:p>
    <w:p w14:paraId="0F0B607A" w14:textId="766CBF3A" w:rsidR="00682869" w:rsidRPr="001F21E0" w:rsidRDefault="0000135D" w:rsidP="0000135D">
      <w:pPr>
        <w:pStyle w:val="B10"/>
        <w:rPr>
          <w:lang w:eastAsia="ko-KR"/>
        </w:rPr>
      </w:pPr>
      <w:r w:rsidRPr="001F21E0">
        <w:t>-</w:t>
      </w:r>
      <w:r w:rsidRPr="001F21E0">
        <w:tab/>
      </w:r>
      <w:r w:rsidR="006F0985" w:rsidRPr="001F21E0">
        <w:t xml:space="preserve">If CSI-RS and SSB are TDM’ed, the </w:t>
      </w:r>
      <w:r w:rsidR="006F0985" w:rsidRPr="001F21E0">
        <w:rPr>
          <w:lang w:val="en-US" w:eastAsia="zh-CN"/>
        </w:rPr>
        <w:t xml:space="preserve">UE shall be able to performs CSI-RS </w:t>
      </w:r>
      <w:r w:rsidR="006F0985" w:rsidRPr="001F21E0">
        <w:t xml:space="preserve">measurement with restrictions: </w:t>
      </w:r>
      <w:r w:rsidR="006F0985" w:rsidRPr="001F21E0">
        <w:rPr>
          <w:lang w:val="en-US" w:eastAsia="zh-CN"/>
        </w:rPr>
        <w:t>the UE is not expected to measure CSI-RS on symbols on 1 data symbol before each consecutive SSB symbols and 1 data symbol after each consecutive SSB symbols within the SMTC window duration.</w:t>
      </w:r>
    </w:p>
    <w:p w14:paraId="7B851B81" w14:textId="54A7AD29" w:rsidR="00315CFD" w:rsidRPr="001F21E0" w:rsidRDefault="00315CFD" w:rsidP="00315CFD">
      <w:pPr>
        <w:pStyle w:val="Heading1"/>
      </w:pPr>
      <w:bookmarkStart w:id="210" w:name="_Toc525607410"/>
      <w:r w:rsidRPr="001F21E0">
        <w:t>10</w:t>
      </w:r>
      <w:r w:rsidRPr="001F21E0">
        <w:tab/>
        <w:t>Measurement Performance requirements</w:t>
      </w:r>
      <w:bookmarkEnd w:id="210"/>
    </w:p>
    <w:p w14:paraId="3C7D227E" w14:textId="77777777" w:rsidR="00315CFD" w:rsidRPr="001F21E0" w:rsidRDefault="00315CFD" w:rsidP="00315CFD">
      <w:r w:rsidRPr="001F21E0">
        <w:t>Editor’s note: Accuracy requirement might be an individual top-level chapter to maintain since it is the performance part.</w:t>
      </w:r>
    </w:p>
    <w:p w14:paraId="27A114B7" w14:textId="77777777" w:rsidR="00E72CD4" w:rsidRPr="001F21E0" w:rsidRDefault="00E72CD4">
      <w:pPr>
        <w:pStyle w:val="Heading2"/>
      </w:pPr>
      <w:bookmarkStart w:id="211" w:name="_Toc525607411"/>
      <w:r w:rsidRPr="001F21E0">
        <w:t>10.1</w:t>
      </w:r>
      <w:r w:rsidRPr="001F21E0">
        <w:tab/>
        <w:t>NR measurements</w:t>
      </w:r>
      <w:bookmarkEnd w:id="211"/>
    </w:p>
    <w:p w14:paraId="69A47B42" w14:textId="77777777" w:rsidR="00E72CD4" w:rsidRPr="001F21E0" w:rsidRDefault="00E72CD4" w:rsidP="001F21E0">
      <w:pPr>
        <w:pStyle w:val="Heading3"/>
        <w:rPr>
          <w:lang w:val="en-US"/>
        </w:rPr>
      </w:pPr>
      <w:bookmarkStart w:id="212" w:name="_Toc525607412"/>
      <w:r w:rsidRPr="001F21E0">
        <w:rPr>
          <w:lang w:val="en-US"/>
        </w:rPr>
        <w:t>10.1.1</w:t>
      </w:r>
      <w:r w:rsidRPr="001F21E0">
        <w:rPr>
          <w:lang w:val="en-US"/>
        </w:rPr>
        <w:tab/>
        <w:t>Introduction</w:t>
      </w:r>
      <w:bookmarkEnd w:id="212"/>
    </w:p>
    <w:p w14:paraId="66197774" w14:textId="77777777" w:rsidR="00E72CD4" w:rsidRPr="001F21E0" w:rsidRDefault="00E72CD4" w:rsidP="00E72CD4">
      <w:pPr>
        <w:rPr>
          <w:i/>
          <w:lang w:eastAsia="ko-KR"/>
        </w:rPr>
      </w:pPr>
      <w:r w:rsidRPr="001F21E0">
        <w:rPr>
          <w:i/>
          <w:iCs/>
        </w:rPr>
        <w:t>Editor’</w:t>
      </w:r>
      <w:r w:rsidRPr="001F21E0">
        <w:rPr>
          <w:rFonts w:hint="eastAsia"/>
          <w:i/>
          <w:iCs/>
        </w:rPr>
        <w:t xml:space="preserve">s note: </w:t>
      </w:r>
      <w:r w:rsidRPr="001F21E0">
        <w:rPr>
          <w:i/>
          <w:iCs/>
        </w:rPr>
        <w:t xml:space="preserve">new measurement metrics may be added according to the RAN4 discussion. </w:t>
      </w:r>
      <w:r w:rsidRPr="001F21E0">
        <w:rPr>
          <w:i/>
          <w:lang w:eastAsia="ko-KR"/>
        </w:rPr>
        <w:t>Absolute/relative accuracy requirement, mapping table of RSRP/RSRQ may be specified in this section. The numerology and BW combinations might be reflected in the accuracy requirement table.</w:t>
      </w:r>
    </w:p>
    <w:p w14:paraId="7A088D3B" w14:textId="77777777" w:rsidR="00E72CD4" w:rsidRPr="001F21E0" w:rsidRDefault="00E72CD4" w:rsidP="001F21E0">
      <w:pPr>
        <w:pStyle w:val="Heading3"/>
        <w:rPr>
          <w:lang w:val="en-US"/>
        </w:rPr>
      </w:pPr>
      <w:bookmarkStart w:id="213" w:name="_Toc525607413"/>
      <w:r w:rsidRPr="001F21E0">
        <w:rPr>
          <w:lang w:val="en-US"/>
        </w:rPr>
        <w:t>10.1.2</w:t>
      </w:r>
      <w:r w:rsidRPr="001F21E0">
        <w:rPr>
          <w:lang w:val="en-US"/>
        </w:rPr>
        <w:tab/>
        <w:t>Intra-frequency RSRP accuracy requirements for FR1</w:t>
      </w:r>
      <w:bookmarkEnd w:id="213"/>
    </w:p>
    <w:p w14:paraId="351F0672" w14:textId="77777777" w:rsidR="00E72CD4" w:rsidRPr="001F21E0" w:rsidRDefault="00E72CD4" w:rsidP="001F21E0">
      <w:pPr>
        <w:keepNext/>
        <w:keepLines/>
        <w:overflowPunct w:val="0"/>
        <w:autoSpaceDE w:val="0"/>
        <w:autoSpaceDN w:val="0"/>
        <w:adjustRightInd w:val="0"/>
        <w:spacing w:before="120"/>
        <w:ind w:left="1418" w:hanging="1418"/>
        <w:textAlignment w:val="baseline"/>
        <w:outlineLvl w:val="3"/>
        <w:rPr>
          <w:lang w:val="en-US"/>
        </w:rPr>
      </w:pPr>
      <w:bookmarkStart w:id="214" w:name="OLE_LINK22"/>
      <w:r w:rsidRPr="001F21E0">
        <w:rPr>
          <w:rFonts w:ascii="Arial" w:hAnsi="Arial"/>
          <w:sz w:val="24"/>
          <w:lang w:val="en-US"/>
        </w:rPr>
        <w:t>10.1.2.1</w:t>
      </w:r>
      <w:r w:rsidRPr="001F21E0">
        <w:rPr>
          <w:rFonts w:ascii="Arial" w:hAnsi="Arial"/>
          <w:sz w:val="24"/>
          <w:lang w:val="en-US"/>
        </w:rPr>
        <w:tab/>
        <w:t>Intra-frequency SS RSRP accuracy requirements</w:t>
      </w:r>
    </w:p>
    <w:bookmarkEnd w:id="214"/>
    <w:p w14:paraId="0247208E" w14:textId="77777777" w:rsidR="00E72CD4" w:rsidRPr="001F21E0" w:rsidRDefault="00E72CD4" w:rsidP="0000135D">
      <w:pPr>
        <w:keepNext/>
        <w:keepLines/>
        <w:spacing w:before="120"/>
        <w:ind w:left="1701" w:hanging="1701"/>
        <w:outlineLvl w:val="4"/>
      </w:pPr>
      <w:r w:rsidRPr="001F21E0">
        <w:rPr>
          <w:rFonts w:ascii="Arial" w:hAnsi="Arial"/>
          <w:sz w:val="22"/>
        </w:rPr>
        <w:t>10.1.2.1.1</w:t>
      </w:r>
      <w:r w:rsidRPr="001F21E0">
        <w:rPr>
          <w:rFonts w:ascii="Arial" w:hAnsi="Arial"/>
          <w:sz w:val="22"/>
        </w:rPr>
        <w:tab/>
        <w:t xml:space="preserve">Absolute </w:t>
      </w:r>
      <w:r w:rsidRPr="001F21E0">
        <w:rPr>
          <w:rFonts w:ascii="Arial" w:hAnsi="Arial"/>
          <w:sz w:val="22"/>
          <w:lang w:val="en-US"/>
        </w:rPr>
        <w:t xml:space="preserve">SS RSRP </w:t>
      </w:r>
      <w:r w:rsidRPr="001F21E0">
        <w:rPr>
          <w:rFonts w:ascii="Arial" w:hAnsi="Arial"/>
          <w:sz w:val="22"/>
        </w:rPr>
        <w:t>Accuracy</w:t>
      </w:r>
    </w:p>
    <w:p w14:paraId="7DB89297" w14:textId="77777777" w:rsidR="00E72CD4" w:rsidRPr="001F21E0" w:rsidRDefault="00E72CD4" w:rsidP="00E72CD4">
      <w:pPr>
        <w:rPr>
          <w:rFonts w:cs="v4.2.0"/>
          <w:i/>
        </w:rPr>
      </w:pPr>
      <w:r w:rsidRPr="001F21E0">
        <w:rPr>
          <w:rFonts w:cs="v4.2.0"/>
        </w:rPr>
        <w:t xml:space="preserve">Unless otherwise specified, the requirements for absolute accuracy of </w:t>
      </w:r>
      <w:r w:rsidRPr="001F21E0">
        <w:rPr>
          <w:rFonts w:cs="v4.2.0" w:hint="eastAsia"/>
          <w:lang w:eastAsia="zh-CN"/>
        </w:rPr>
        <w:t xml:space="preserve">SS </w:t>
      </w:r>
      <w:r w:rsidRPr="001F21E0">
        <w:rPr>
          <w:rFonts w:cs="v4.2.0"/>
        </w:rPr>
        <w:t>RSRP in this clause apply to a cell on the same frequency as that of the serving cell.</w:t>
      </w:r>
    </w:p>
    <w:p w14:paraId="2CDCB51A" w14:textId="77777777" w:rsidR="00E72CD4" w:rsidRPr="001F21E0" w:rsidRDefault="00E72CD4" w:rsidP="00E72CD4">
      <w:pPr>
        <w:rPr>
          <w:rFonts w:cs="v4.2.0"/>
        </w:rPr>
      </w:pPr>
      <w:r w:rsidRPr="001F21E0">
        <w:rPr>
          <w:rFonts w:cs="v4.2.0"/>
        </w:rPr>
        <w:t xml:space="preserve">The accuracy requirements in Table </w:t>
      </w:r>
      <w:r w:rsidRPr="001F21E0">
        <w:rPr>
          <w:rFonts w:cs="v4.2.0" w:hint="eastAsia"/>
          <w:lang w:eastAsia="zh-CN"/>
        </w:rPr>
        <w:t>10.1.2.1.1</w:t>
      </w:r>
      <w:r w:rsidRPr="001F21E0">
        <w:rPr>
          <w:rFonts w:cs="v4.2.0"/>
        </w:rPr>
        <w:t>-1 are valid under the following conditions:</w:t>
      </w:r>
    </w:p>
    <w:p w14:paraId="2A1C75CC" w14:textId="7B782779" w:rsidR="00E72CD4" w:rsidRPr="001F21E0" w:rsidRDefault="0000135D" w:rsidP="0000135D">
      <w:pPr>
        <w:pStyle w:val="B10"/>
        <w:rPr>
          <w:lang w:eastAsia="zh-CN"/>
        </w:rPr>
      </w:pPr>
      <w:r w:rsidRPr="001F21E0">
        <w:t>-</w:t>
      </w:r>
      <w:r w:rsidRPr="001F21E0">
        <w:tab/>
      </w:r>
      <w:r w:rsidR="00E72CD4" w:rsidRPr="001F21E0">
        <w:t xml:space="preserve">Conditions for intra-frequency measurements are fulfilled according to Annex B.2.2 for a corresponding Band </w:t>
      </w:r>
      <w:r w:rsidR="00E72CD4" w:rsidRPr="001F21E0">
        <w:rPr>
          <w:rFonts w:cs="v4.2.0"/>
          <w:lang w:eastAsia="ko-KR"/>
        </w:rPr>
        <w:t>for each relevant SSB</w:t>
      </w:r>
      <w:r w:rsidR="00E72CD4" w:rsidRPr="001F21E0">
        <w:t>,</w:t>
      </w:r>
    </w:p>
    <w:p w14:paraId="20DFD44D" w14:textId="4CA909C4" w:rsidR="00E72CD4" w:rsidRPr="001F21E0" w:rsidRDefault="0000135D" w:rsidP="0000135D">
      <w:pPr>
        <w:pStyle w:val="B10"/>
        <w:rPr>
          <w:lang w:eastAsia="zh-CN"/>
        </w:rPr>
      </w:pPr>
      <w:r w:rsidRPr="001F21E0">
        <w:t>-</w:t>
      </w:r>
      <w:r w:rsidRPr="001F21E0">
        <w:tab/>
      </w:r>
      <w:r w:rsidR="00E72CD4" w:rsidRPr="001F21E0">
        <w:rPr>
          <w:lang w:eastAsia="zh-CN"/>
        </w:rPr>
        <w:t xml:space="preserve">Other conditions are </w:t>
      </w:r>
      <w:r w:rsidR="00E72CD4" w:rsidRPr="001F21E0">
        <w:rPr>
          <w:rFonts w:hint="eastAsia"/>
          <w:lang w:eastAsia="zh-CN"/>
        </w:rPr>
        <w:t>TBD</w:t>
      </w:r>
      <w:r w:rsidR="00E72CD4" w:rsidRPr="001F21E0">
        <w:rPr>
          <w:lang w:eastAsia="zh-CN"/>
        </w:rPr>
        <w:t>.</w:t>
      </w:r>
    </w:p>
    <w:p w14:paraId="45E0427F" w14:textId="77777777" w:rsidR="00E72CD4" w:rsidRPr="001F21E0" w:rsidRDefault="00E72CD4" w:rsidP="0000135D">
      <w:pPr>
        <w:pStyle w:val="TH"/>
      </w:pPr>
      <w:r w:rsidRPr="001F21E0">
        <w:lastRenderedPageBreak/>
        <w:t>Table 10.1.2.1.1-1: SS 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E72CD4" w:rsidRPr="001F21E0" w14:paraId="6AA5BDAF" w14:textId="77777777" w:rsidTr="0000135D">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763E8A3" w14:textId="77777777" w:rsidR="00E72CD4" w:rsidRPr="001F21E0" w:rsidRDefault="00E72CD4" w:rsidP="0000135D">
            <w:pPr>
              <w:keepNext/>
              <w:keepLines/>
              <w:spacing w:after="0"/>
              <w:jc w:val="center"/>
            </w:pPr>
            <w:r w:rsidRPr="001F21E0">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EE0A1A2" w14:textId="77777777" w:rsidR="00E72CD4" w:rsidRPr="001F21E0" w:rsidRDefault="00E72CD4" w:rsidP="0000135D">
            <w:pPr>
              <w:keepNext/>
              <w:keepLines/>
              <w:spacing w:after="0"/>
              <w:jc w:val="center"/>
            </w:pPr>
            <w:r w:rsidRPr="001F21E0">
              <w:rPr>
                <w:rFonts w:ascii="Arial" w:hAnsi="Arial"/>
                <w:b/>
                <w:sz w:val="18"/>
              </w:rPr>
              <w:t>Conditions</w:t>
            </w:r>
          </w:p>
        </w:tc>
      </w:tr>
      <w:tr w:rsidR="006D1207" w:rsidRPr="001F21E0" w14:paraId="1A5C86EC" w14:textId="77777777" w:rsidTr="00813383">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36AC9BF" w14:textId="77777777" w:rsidR="00E72CD4" w:rsidRPr="001F21E0" w:rsidRDefault="00E72CD4" w:rsidP="0000135D">
            <w:pPr>
              <w:keepNext/>
              <w:keepLines/>
              <w:spacing w:after="0"/>
              <w:jc w:val="center"/>
            </w:pPr>
            <w:r w:rsidRPr="001F21E0">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2CAA928" w14:textId="77777777" w:rsidR="00E72CD4" w:rsidRPr="001F21E0" w:rsidRDefault="00E72CD4" w:rsidP="0000135D">
            <w:pPr>
              <w:keepNext/>
              <w:keepLines/>
              <w:spacing w:after="0"/>
              <w:jc w:val="center"/>
            </w:pPr>
            <w:r w:rsidRPr="001F21E0">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C85EA4" w14:textId="77777777" w:rsidR="00E72CD4" w:rsidRPr="001F21E0" w:rsidRDefault="00E72CD4" w:rsidP="0000135D">
            <w:pPr>
              <w:keepNext/>
              <w:keepLines/>
              <w:spacing w:after="0"/>
              <w:jc w:val="center"/>
            </w:pPr>
            <w:r w:rsidRPr="001F21E0">
              <w:rPr>
                <w:rFonts w:ascii="Arial" w:hAnsi="Arial"/>
                <w:b/>
                <w:sz w:val="18"/>
              </w:rPr>
              <w:t>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8E37DC4" w14:textId="77777777" w:rsidR="00E72CD4" w:rsidRPr="001F21E0" w:rsidRDefault="00E72CD4" w:rsidP="0000135D">
            <w:pPr>
              <w:keepNext/>
              <w:keepLines/>
              <w:spacing w:after="0"/>
              <w:jc w:val="center"/>
            </w:pPr>
            <w:r w:rsidRPr="001F21E0">
              <w:rPr>
                <w:rFonts w:ascii="Arial" w:hAnsi="Arial"/>
                <w:b/>
                <w:sz w:val="18"/>
              </w:rPr>
              <w:t>Io</w:t>
            </w:r>
            <w:r w:rsidRPr="001F21E0">
              <w:rPr>
                <w:rFonts w:ascii="Arial" w:hAnsi="Arial"/>
                <w:b/>
                <w:sz w:val="18"/>
                <w:vertAlign w:val="superscript"/>
              </w:rPr>
              <w:t xml:space="preserve"> Note 1</w:t>
            </w:r>
            <w:r w:rsidRPr="001F21E0">
              <w:rPr>
                <w:rFonts w:ascii="Arial" w:hAnsi="Arial"/>
                <w:b/>
                <w:sz w:val="18"/>
              </w:rPr>
              <w:t xml:space="preserve"> range</w:t>
            </w:r>
          </w:p>
        </w:tc>
      </w:tr>
      <w:tr w:rsidR="006D1207" w:rsidRPr="001F21E0" w14:paraId="3DE05725" w14:textId="77777777" w:rsidTr="00813383">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AB0C07B" w14:textId="77777777" w:rsidR="00E72CD4" w:rsidRPr="001F21E0" w:rsidRDefault="00E72CD4" w:rsidP="0000135D">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9D52A18" w14:textId="77777777" w:rsidR="00E72CD4" w:rsidRPr="001F21E0" w:rsidRDefault="00E72CD4" w:rsidP="0000135D">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21BC946A" w14:textId="77777777" w:rsidR="00E72CD4" w:rsidRPr="001F21E0" w:rsidRDefault="00E72CD4" w:rsidP="0000135D">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A967B1A" w14:textId="77777777" w:rsidR="00E72CD4" w:rsidRPr="001F21E0" w:rsidRDefault="00E72CD4" w:rsidP="0000135D">
            <w:pPr>
              <w:keepNext/>
              <w:keepLines/>
              <w:spacing w:after="0"/>
              <w:jc w:val="center"/>
            </w:pPr>
            <w:r w:rsidRPr="001F21E0">
              <w:rPr>
                <w:rFonts w:ascii="Arial" w:hAnsi="Arial"/>
                <w:b/>
                <w:sz w:val="18"/>
              </w:rPr>
              <w:t>NR operating band groups</w:t>
            </w:r>
            <w:r w:rsidRPr="001F21E0">
              <w:rPr>
                <w:rFonts w:ascii="Arial" w:hAnsi="Arial"/>
                <w:b/>
                <w:sz w:val="18"/>
                <w:vertAlign w:val="superscript"/>
              </w:rPr>
              <w:t xml:space="preserve"> </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9FD710E" w14:textId="77777777" w:rsidR="00E72CD4" w:rsidRPr="001F21E0" w:rsidRDefault="00E72CD4" w:rsidP="0000135D">
            <w:pPr>
              <w:keepNext/>
              <w:keepLines/>
              <w:spacing w:after="0"/>
              <w:jc w:val="center"/>
            </w:pPr>
            <w:r w:rsidRPr="001F21E0">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AE71367" w14:textId="77777777" w:rsidR="00E72CD4" w:rsidRPr="001F21E0" w:rsidRDefault="00E72CD4" w:rsidP="0000135D">
            <w:pPr>
              <w:keepNext/>
              <w:keepLines/>
              <w:spacing w:after="0"/>
              <w:jc w:val="center"/>
            </w:pPr>
            <w:r w:rsidRPr="001F21E0">
              <w:rPr>
                <w:rFonts w:ascii="Arial" w:hAnsi="Arial"/>
                <w:b/>
                <w:sz w:val="18"/>
              </w:rPr>
              <w:t>Maximum Io</w:t>
            </w:r>
          </w:p>
        </w:tc>
      </w:tr>
      <w:tr w:rsidR="006D1207" w:rsidRPr="001F21E0" w14:paraId="402808DA" w14:textId="77777777" w:rsidTr="00813383">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27C02AD" w14:textId="77777777" w:rsidR="00E72CD4" w:rsidRPr="001F21E0" w:rsidRDefault="00E72CD4" w:rsidP="0000135D">
            <w:pPr>
              <w:keepNext/>
              <w:keepLines/>
              <w:spacing w:after="0"/>
              <w:jc w:val="center"/>
            </w:pPr>
            <w:r w:rsidRPr="001F21E0">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A7F97B0" w14:textId="77777777" w:rsidR="00E72CD4" w:rsidRPr="001F21E0" w:rsidRDefault="00E72CD4" w:rsidP="0000135D">
            <w:pPr>
              <w:keepNext/>
              <w:keepLines/>
              <w:spacing w:after="0"/>
              <w:jc w:val="center"/>
            </w:pPr>
            <w:r w:rsidRPr="001F21E0">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1BEB29E9" w14:textId="77777777" w:rsidR="00E72CD4" w:rsidRPr="001F21E0" w:rsidRDefault="00E72CD4" w:rsidP="0000135D">
            <w:pPr>
              <w:keepNext/>
              <w:keepLines/>
              <w:spacing w:after="0"/>
              <w:jc w:val="center"/>
            </w:pPr>
            <w:r w:rsidRPr="001F21E0">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27B3837F" w14:textId="77777777" w:rsidR="00E72CD4" w:rsidRPr="001F21E0" w:rsidRDefault="00E72CD4" w:rsidP="0000135D">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CC86D4A" w14:textId="1240BC04" w:rsidR="00E72CD4" w:rsidRPr="001F21E0" w:rsidRDefault="00E72CD4" w:rsidP="0000135D">
            <w:pPr>
              <w:keepNext/>
              <w:keepLines/>
              <w:spacing w:after="0"/>
              <w:jc w:val="center"/>
            </w:pPr>
            <w:r w:rsidRPr="001F21E0">
              <w:rPr>
                <w:rFonts w:ascii="Arial" w:hAnsi="Arial" w:cs="Arial"/>
                <w:b/>
                <w:sz w:val="18"/>
              </w:rPr>
              <w:t xml:space="preserve">dBm / </w:t>
            </w:r>
            <w:r w:rsidRPr="001F21E0">
              <w:rPr>
                <w:rFonts w:ascii="Arial" w:hAnsi="Arial"/>
                <w:b/>
                <w:sz w:val="18"/>
              </w:rPr>
              <w:t>SCS</w:t>
            </w:r>
            <w:r w:rsidRPr="001F21E0">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01574AB" w14:textId="77777777" w:rsidR="00E72CD4" w:rsidRPr="001F21E0" w:rsidRDefault="00E72CD4" w:rsidP="0000135D">
            <w:pPr>
              <w:keepNext/>
              <w:keepLines/>
              <w:spacing w:after="0"/>
              <w:jc w:val="center"/>
            </w:pPr>
            <w:r w:rsidRPr="001F21E0">
              <w:rPr>
                <w:rFonts w:ascii="Arial" w:hAnsi="Arial"/>
                <w:b/>
                <w:sz w:val="18"/>
              </w:rPr>
              <w:t>dBm/BW</w:t>
            </w:r>
            <w:r w:rsidRPr="001F21E0">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2299437" w14:textId="77777777" w:rsidR="00E72CD4" w:rsidRPr="001F21E0" w:rsidRDefault="00E72CD4" w:rsidP="0000135D">
            <w:pPr>
              <w:keepNext/>
              <w:keepLines/>
              <w:spacing w:after="0"/>
              <w:jc w:val="center"/>
            </w:pPr>
            <w:r w:rsidRPr="001F21E0">
              <w:rPr>
                <w:rFonts w:ascii="Arial" w:hAnsi="Arial"/>
                <w:b/>
                <w:sz w:val="18"/>
              </w:rPr>
              <w:t>dBm/BW</w:t>
            </w:r>
            <w:r w:rsidRPr="001F21E0">
              <w:rPr>
                <w:rFonts w:ascii="Arial" w:hAnsi="Arial"/>
                <w:b/>
                <w:sz w:val="18"/>
                <w:vertAlign w:val="subscript"/>
              </w:rPr>
              <w:t>Channel</w:t>
            </w:r>
          </w:p>
        </w:tc>
      </w:tr>
      <w:tr w:rsidR="00E72CD4" w:rsidRPr="001F21E0" w14:paraId="6CA263EF" w14:textId="77777777" w:rsidTr="00813383">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5AE86B3C" w14:textId="77777777" w:rsidR="00E72CD4" w:rsidRPr="001F21E0" w:rsidRDefault="00E72CD4" w:rsidP="00E72CD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166C70C" w14:textId="77777777" w:rsidR="00E72CD4" w:rsidRPr="001F21E0" w:rsidRDefault="00E72CD4" w:rsidP="00E72CD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7EEEE090" w14:textId="77777777" w:rsidR="00E72CD4" w:rsidRPr="001F21E0" w:rsidRDefault="00E72CD4" w:rsidP="00E72CD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2D29DFE9" w14:textId="77777777" w:rsidR="00E72CD4" w:rsidRPr="001F21E0" w:rsidRDefault="00E72CD4" w:rsidP="00E72CD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A7FC131" w14:textId="77777777" w:rsidR="00E72CD4" w:rsidRPr="001F21E0" w:rsidRDefault="00E72CD4" w:rsidP="00E72CD4">
            <w:pPr>
              <w:keepNext/>
              <w:keepLines/>
              <w:spacing w:after="0"/>
              <w:jc w:val="center"/>
              <w:rPr>
                <w:rFonts w:ascii="Arial" w:hAnsi="Arial" w:cs="Arial"/>
                <w:b/>
                <w:sz w:val="18"/>
              </w:rPr>
            </w:pPr>
            <w:r w:rsidRPr="001F21E0">
              <w:rPr>
                <w:rFonts w:ascii="Arial" w:hAnsi="Arial"/>
                <w:b/>
                <w:sz w:val="18"/>
              </w:rPr>
              <w:t>SCS</w:t>
            </w:r>
            <w:r w:rsidRPr="001F21E0">
              <w:rPr>
                <w:rFonts w:ascii="Arial" w:hAnsi="Arial"/>
                <w:b/>
                <w:sz w:val="18"/>
                <w:vertAlign w:val="subscript"/>
              </w:rPr>
              <w:t>SSB</w:t>
            </w:r>
            <w:r w:rsidRPr="001F21E0">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2233C95" w14:textId="77777777" w:rsidR="00E72CD4" w:rsidRPr="001F21E0" w:rsidRDefault="00E72CD4" w:rsidP="00E72CD4">
            <w:pPr>
              <w:keepNext/>
              <w:keepLines/>
              <w:spacing w:after="0"/>
              <w:jc w:val="center"/>
              <w:rPr>
                <w:rFonts w:ascii="Arial" w:hAnsi="Arial" w:cs="Arial"/>
                <w:b/>
                <w:sz w:val="18"/>
              </w:rPr>
            </w:pPr>
            <w:r w:rsidRPr="001F21E0">
              <w:rPr>
                <w:rFonts w:ascii="Arial" w:hAnsi="Arial"/>
                <w:b/>
                <w:sz w:val="18"/>
              </w:rPr>
              <w:t>SCS</w:t>
            </w:r>
            <w:r w:rsidRPr="001F21E0">
              <w:rPr>
                <w:rFonts w:ascii="Arial" w:hAnsi="Arial"/>
                <w:b/>
                <w:sz w:val="18"/>
                <w:vertAlign w:val="subscript"/>
              </w:rPr>
              <w:t>SSB</w:t>
            </w:r>
            <w:r w:rsidRPr="001F21E0">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CD7FA6B" w14:textId="77777777" w:rsidR="00E72CD4" w:rsidRPr="001F21E0" w:rsidRDefault="00E72CD4" w:rsidP="00E72CD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4AEAFFD" w14:textId="77777777" w:rsidR="00E72CD4" w:rsidRPr="001F21E0" w:rsidRDefault="00E72CD4" w:rsidP="00E72CD4">
            <w:pPr>
              <w:keepNext/>
              <w:keepLines/>
              <w:spacing w:after="0"/>
              <w:jc w:val="center"/>
              <w:rPr>
                <w:rFonts w:ascii="Arial" w:hAnsi="Arial"/>
                <w:b/>
                <w:sz w:val="18"/>
              </w:rPr>
            </w:pPr>
          </w:p>
        </w:tc>
      </w:tr>
      <w:tr w:rsidR="006D1207" w:rsidRPr="001F21E0" w14:paraId="384EAE30" w14:textId="77777777" w:rsidTr="0081338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2CE0BEBD" w14:textId="77777777" w:rsidR="00E72CD4" w:rsidRPr="001F21E0" w:rsidRDefault="00E72CD4" w:rsidP="0000135D">
            <w:pPr>
              <w:keepNext/>
              <w:keepLines/>
              <w:spacing w:after="0"/>
              <w:jc w:val="center"/>
            </w:pPr>
            <w:r w:rsidRPr="001F21E0">
              <w:rPr>
                <w:rFonts w:ascii="Arial" w:hAnsi="Arial"/>
                <w:sz w:val="18"/>
              </w:rPr>
              <w:sym w:font="Symbol" w:char="F0B1"/>
            </w:r>
            <w:r w:rsidRPr="001F21E0">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5021653" w14:textId="77777777" w:rsidR="00E72CD4" w:rsidRPr="001F21E0" w:rsidRDefault="00E72CD4" w:rsidP="0000135D">
            <w:pPr>
              <w:keepNext/>
              <w:keepLines/>
              <w:spacing w:after="0"/>
              <w:jc w:val="center"/>
            </w:pPr>
            <w:r w:rsidRPr="001F21E0">
              <w:rPr>
                <w:rFonts w:ascii="Arial" w:hAnsi="Arial"/>
                <w:sz w:val="18"/>
              </w:rPr>
              <w:sym w:font="Symbol" w:char="F0B1"/>
            </w:r>
            <w:r w:rsidRPr="001F21E0">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7C1F5ACC" w14:textId="77777777" w:rsidR="00E72CD4" w:rsidRPr="001F21E0" w:rsidRDefault="00E72CD4" w:rsidP="0000135D">
            <w:pPr>
              <w:keepNext/>
              <w:keepLines/>
              <w:spacing w:after="0"/>
              <w:jc w:val="center"/>
            </w:pPr>
            <w:r w:rsidRPr="001F21E0">
              <w:rPr>
                <w:rFonts w:ascii="Arial" w:hAnsi="Arial"/>
                <w:sz w:val="18"/>
              </w:rPr>
              <w:sym w:font="Symbol" w:char="F0B3"/>
            </w:r>
            <w:r w:rsidRPr="001F21E0">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9EB2C7C"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NRFDD_FR1_A, NRTDD_FR1_A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E166BF0" w14:textId="77777777" w:rsidR="00E72CD4" w:rsidRPr="001F21E0" w:rsidRDefault="00E72CD4" w:rsidP="0000135D">
            <w:pPr>
              <w:keepNext/>
              <w:keepLines/>
              <w:spacing w:after="0"/>
              <w:jc w:val="center"/>
            </w:pPr>
            <w:r w:rsidRPr="001F21E0">
              <w:rPr>
                <w:rFonts w:ascii="Arial" w:hAnsi="Arial"/>
                <w:sz w:val="18"/>
              </w:rPr>
              <w:t>TBD</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D379654" w14:textId="77777777" w:rsidR="00E72CD4" w:rsidRPr="001F21E0" w:rsidRDefault="00E72CD4" w:rsidP="0000135D">
            <w:pPr>
              <w:keepNext/>
              <w:keepLines/>
              <w:spacing w:after="0"/>
              <w:jc w:val="center"/>
            </w:pPr>
            <w:r w:rsidRPr="001F21E0">
              <w:rPr>
                <w:rFonts w:ascii="Arial" w:hAnsi="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88EDA93" w14:textId="77777777" w:rsidR="00E72CD4" w:rsidRPr="001F21E0" w:rsidRDefault="00E72CD4" w:rsidP="0000135D">
            <w:pPr>
              <w:keepNext/>
              <w:keepLines/>
              <w:spacing w:after="0"/>
              <w:jc w:val="cente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B640CE0" w14:textId="77777777" w:rsidR="00E72CD4" w:rsidRPr="001F21E0" w:rsidRDefault="00E72CD4" w:rsidP="0000135D">
            <w:pPr>
              <w:keepNext/>
              <w:keepLines/>
              <w:spacing w:after="0"/>
              <w:jc w:val="center"/>
            </w:pPr>
            <w:r w:rsidRPr="001F21E0">
              <w:rPr>
                <w:rFonts w:ascii="Arial" w:hAnsi="Arial"/>
                <w:sz w:val="18"/>
              </w:rPr>
              <w:t>-70</w:t>
            </w:r>
          </w:p>
        </w:tc>
      </w:tr>
      <w:tr w:rsidR="006D1207" w:rsidRPr="001F21E0" w14:paraId="685A32FB" w14:textId="77777777" w:rsidTr="00813383">
        <w:trPr>
          <w:jc w:val="center"/>
        </w:trPr>
        <w:tc>
          <w:tcPr>
            <w:tcW w:w="1036" w:type="dxa"/>
            <w:vMerge/>
            <w:tcBorders>
              <w:left w:val="single" w:sz="4" w:space="0" w:color="auto"/>
              <w:right w:val="single" w:sz="6" w:space="0" w:color="auto"/>
            </w:tcBorders>
            <w:shd w:val="clear" w:color="auto" w:fill="auto"/>
            <w:vAlign w:val="center"/>
          </w:tcPr>
          <w:p w14:paraId="3D7D45D9" w14:textId="77777777" w:rsidR="00E72CD4" w:rsidRPr="001F21E0" w:rsidRDefault="00E72CD4" w:rsidP="0000135D">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09ED6A94" w14:textId="77777777" w:rsidR="00E72CD4" w:rsidRPr="001F21E0" w:rsidRDefault="00E72CD4" w:rsidP="0000135D">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741E73F3" w14:textId="77777777" w:rsidR="00E72CD4" w:rsidRPr="001F21E0" w:rsidRDefault="00E72CD4" w:rsidP="0000135D">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F53165B"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NRFDD_FR1_B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18D7C3F" w14:textId="77777777" w:rsidR="00E72CD4" w:rsidRPr="001F21E0" w:rsidRDefault="00E72CD4" w:rsidP="0000135D">
            <w:pPr>
              <w:keepNext/>
              <w:keepLines/>
              <w:spacing w:after="0"/>
              <w:jc w:val="center"/>
            </w:pPr>
            <w:r w:rsidRPr="001F21E0">
              <w:rPr>
                <w:rFonts w:ascii="Arial" w:hAnsi="Arial"/>
                <w:sz w:val="18"/>
              </w:rPr>
              <w:t>TBD</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BE458E5" w14:textId="77777777" w:rsidR="00E72CD4" w:rsidRPr="001F21E0" w:rsidRDefault="00E72CD4" w:rsidP="0000135D">
            <w:pPr>
              <w:keepNext/>
              <w:keepLines/>
              <w:spacing w:after="0"/>
              <w:jc w:val="center"/>
              <w:rPr>
                <w:lang w:val="sv-SE"/>
              </w:rPr>
            </w:pPr>
            <w:r w:rsidRPr="001F21E0">
              <w:rPr>
                <w:rFonts w:ascii="Arial" w:hAnsi="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2334B7E" w14:textId="77777777" w:rsidR="00E72CD4" w:rsidRPr="001F21E0" w:rsidRDefault="00E72CD4" w:rsidP="0000135D">
            <w:pPr>
              <w:keepNext/>
              <w:keepLines/>
              <w:spacing w:after="0"/>
              <w:jc w:val="cente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4E3F5D0" w14:textId="77777777" w:rsidR="00E72CD4" w:rsidRPr="001F21E0" w:rsidRDefault="00E72CD4" w:rsidP="0000135D">
            <w:pPr>
              <w:keepNext/>
              <w:keepLines/>
              <w:spacing w:after="0"/>
              <w:jc w:val="center"/>
            </w:pPr>
            <w:r w:rsidRPr="001F21E0">
              <w:rPr>
                <w:rFonts w:ascii="Arial" w:hAnsi="Arial"/>
                <w:sz w:val="18"/>
              </w:rPr>
              <w:t>-70</w:t>
            </w:r>
          </w:p>
        </w:tc>
      </w:tr>
      <w:tr w:rsidR="006D1207" w:rsidRPr="001F21E0" w14:paraId="2123A770" w14:textId="77777777" w:rsidTr="00813383">
        <w:trPr>
          <w:jc w:val="center"/>
        </w:trPr>
        <w:tc>
          <w:tcPr>
            <w:tcW w:w="1036" w:type="dxa"/>
            <w:vMerge/>
            <w:tcBorders>
              <w:left w:val="single" w:sz="4" w:space="0" w:color="auto"/>
              <w:right w:val="single" w:sz="6" w:space="0" w:color="auto"/>
            </w:tcBorders>
            <w:shd w:val="clear" w:color="auto" w:fill="auto"/>
            <w:vAlign w:val="center"/>
          </w:tcPr>
          <w:p w14:paraId="6762C24A" w14:textId="77777777" w:rsidR="00E72CD4" w:rsidRPr="001F21E0" w:rsidRDefault="00E72CD4" w:rsidP="0000135D">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52C47B6E" w14:textId="77777777" w:rsidR="00E72CD4" w:rsidRPr="001F21E0" w:rsidRDefault="00E72CD4" w:rsidP="0000135D">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56C0100A" w14:textId="77777777" w:rsidR="00E72CD4" w:rsidRPr="001F21E0" w:rsidRDefault="00E72CD4" w:rsidP="0000135D">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1342ABF"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NRTDD_FR1_C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958B66E" w14:textId="77777777" w:rsidR="00E72CD4" w:rsidRPr="001F21E0" w:rsidRDefault="00E72CD4" w:rsidP="0000135D">
            <w:pPr>
              <w:keepNext/>
              <w:keepLines/>
              <w:spacing w:after="0"/>
              <w:jc w:val="center"/>
            </w:pPr>
            <w:r w:rsidRPr="001F21E0">
              <w:rPr>
                <w:rFonts w:ascii="Arial" w:hAnsi="Arial"/>
                <w:sz w:val="18"/>
              </w:rPr>
              <w:t>TBD</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B5B7A06" w14:textId="77777777" w:rsidR="00E72CD4" w:rsidRPr="001F21E0" w:rsidRDefault="00E72CD4" w:rsidP="0000135D">
            <w:pPr>
              <w:keepNext/>
              <w:keepLines/>
              <w:spacing w:after="0"/>
              <w:jc w:val="center"/>
              <w:rPr>
                <w:lang w:val="sv-SE"/>
              </w:rPr>
            </w:pPr>
            <w:r w:rsidRPr="001F21E0">
              <w:rPr>
                <w:rFonts w:ascii="Arial" w:hAnsi="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64E669" w14:textId="77777777" w:rsidR="00E72CD4" w:rsidRPr="001F21E0" w:rsidRDefault="00E72CD4" w:rsidP="0000135D">
            <w:pPr>
              <w:keepNext/>
              <w:keepLines/>
              <w:spacing w:after="0"/>
              <w:jc w:val="cente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E826C1" w14:textId="77777777" w:rsidR="00E72CD4" w:rsidRPr="001F21E0" w:rsidRDefault="00E72CD4" w:rsidP="0000135D">
            <w:pPr>
              <w:keepNext/>
              <w:keepLines/>
              <w:spacing w:after="0"/>
              <w:jc w:val="center"/>
            </w:pPr>
            <w:r w:rsidRPr="001F21E0">
              <w:rPr>
                <w:rFonts w:ascii="Arial" w:hAnsi="Arial"/>
                <w:sz w:val="18"/>
              </w:rPr>
              <w:t>-70</w:t>
            </w:r>
          </w:p>
        </w:tc>
      </w:tr>
      <w:tr w:rsidR="006D1207" w:rsidRPr="001F21E0" w14:paraId="29D91324" w14:textId="77777777" w:rsidTr="00813383">
        <w:trPr>
          <w:jc w:val="center"/>
        </w:trPr>
        <w:tc>
          <w:tcPr>
            <w:tcW w:w="1036" w:type="dxa"/>
            <w:vMerge/>
            <w:tcBorders>
              <w:left w:val="single" w:sz="4" w:space="0" w:color="auto"/>
              <w:right w:val="single" w:sz="6" w:space="0" w:color="auto"/>
            </w:tcBorders>
            <w:shd w:val="clear" w:color="auto" w:fill="auto"/>
            <w:vAlign w:val="center"/>
          </w:tcPr>
          <w:p w14:paraId="6FDB27C3" w14:textId="77777777" w:rsidR="00E72CD4" w:rsidRPr="001F21E0" w:rsidRDefault="00E72CD4" w:rsidP="0000135D">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459146E5" w14:textId="77777777" w:rsidR="00E72CD4" w:rsidRPr="001F21E0" w:rsidRDefault="00E72CD4" w:rsidP="0000135D">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71599E1F" w14:textId="77777777" w:rsidR="00E72CD4" w:rsidRPr="001F21E0" w:rsidRDefault="00E72CD4" w:rsidP="0000135D">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61410C9" w14:textId="77777777" w:rsidR="00E72CD4" w:rsidRPr="001F21E0" w:rsidDel="00836998" w:rsidRDefault="00E72CD4" w:rsidP="00E72CD4">
            <w:pPr>
              <w:keepNext/>
              <w:keepLines/>
              <w:spacing w:after="0"/>
              <w:jc w:val="center"/>
              <w:rPr>
                <w:rFonts w:ascii="Arial" w:hAnsi="Arial"/>
                <w:sz w:val="18"/>
              </w:rPr>
            </w:pPr>
            <w:r w:rsidRPr="001F21E0">
              <w:rPr>
                <w:rFonts w:ascii="Arial" w:hAnsi="Arial"/>
                <w:sz w:val="18"/>
              </w:rPr>
              <w:t>NRFDD_FR1_E, NRTDD_FR1_E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AD4BCDF" w14:textId="77777777" w:rsidR="00E72CD4" w:rsidRPr="001F21E0" w:rsidRDefault="00E72CD4" w:rsidP="0000135D">
            <w:pPr>
              <w:keepNext/>
              <w:keepLines/>
              <w:spacing w:after="0"/>
              <w:jc w:val="center"/>
            </w:pPr>
            <w:r w:rsidRPr="001F21E0">
              <w:rPr>
                <w:rFonts w:ascii="Arial" w:hAnsi="Arial"/>
                <w:sz w:val="18"/>
              </w:rPr>
              <w:t>TBD</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E5E8649" w14:textId="77777777" w:rsidR="00E72CD4" w:rsidRPr="001F21E0" w:rsidRDefault="00E72CD4" w:rsidP="0000135D">
            <w:pPr>
              <w:keepNext/>
              <w:keepLines/>
              <w:spacing w:after="0"/>
              <w:jc w:val="center"/>
              <w:rPr>
                <w:lang w:val="sv-SE"/>
              </w:rPr>
            </w:pPr>
            <w:r w:rsidRPr="001F21E0">
              <w:rPr>
                <w:rFonts w:ascii="Arial" w:hAnsi="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B527F1A" w14:textId="77777777" w:rsidR="00E72CD4" w:rsidRPr="001F21E0" w:rsidRDefault="00E72CD4" w:rsidP="0000135D">
            <w:pPr>
              <w:keepNext/>
              <w:keepLines/>
              <w:spacing w:after="0"/>
              <w:jc w:val="cente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6E2E787" w14:textId="77777777" w:rsidR="00E72CD4" w:rsidRPr="001F21E0" w:rsidRDefault="00E72CD4" w:rsidP="0000135D">
            <w:pPr>
              <w:keepNext/>
              <w:keepLines/>
              <w:spacing w:after="0"/>
              <w:jc w:val="center"/>
            </w:pPr>
            <w:r w:rsidRPr="001F21E0">
              <w:rPr>
                <w:rFonts w:ascii="Arial" w:hAnsi="Arial"/>
                <w:sz w:val="18"/>
              </w:rPr>
              <w:t>-70</w:t>
            </w:r>
          </w:p>
        </w:tc>
      </w:tr>
      <w:tr w:rsidR="00E72CD4" w:rsidRPr="001F21E0" w14:paraId="7DE6D67B" w14:textId="77777777" w:rsidTr="00813383">
        <w:trPr>
          <w:jc w:val="center"/>
        </w:trPr>
        <w:tc>
          <w:tcPr>
            <w:tcW w:w="1036" w:type="dxa"/>
            <w:vMerge/>
            <w:tcBorders>
              <w:left w:val="single" w:sz="4" w:space="0" w:color="auto"/>
              <w:right w:val="single" w:sz="6" w:space="0" w:color="auto"/>
            </w:tcBorders>
            <w:shd w:val="clear" w:color="auto" w:fill="auto"/>
            <w:vAlign w:val="center"/>
          </w:tcPr>
          <w:p w14:paraId="07C0118A" w14:textId="77777777" w:rsidR="00E72CD4" w:rsidRPr="001F21E0" w:rsidRDefault="00E72CD4" w:rsidP="00E72CD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E6D9D38" w14:textId="77777777" w:rsidR="00E72CD4" w:rsidRPr="001F21E0" w:rsidRDefault="00E72CD4" w:rsidP="00E72CD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E354F1F" w14:textId="77777777" w:rsidR="00E72CD4" w:rsidRPr="001F21E0" w:rsidRDefault="00E72CD4" w:rsidP="00E72CD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E295A1C" w14:textId="77777777" w:rsidR="00E72CD4" w:rsidRPr="001F21E0" w:rsidDel="00836998" w:rsidRDefault="00E72CD4" w:rsidP="00E72CD4">
            <w:pPr>
              <w:keepNext/>
              <w:keepLines/>
              <w:spacing w:after="0"/>
              <w:jc w:val="center"/>
              <w:rPr>
                <w:rFonts w:ascii="Arial" w:hAnsi="Arial"/>
                <w:sz w:val="18"/>
                <w:lang w:eastAsia="zh-CN"/>
              </w:rPr>
            </w:pPr>
            <w:r w:rsidRPr="001F21E0">
              <w:rPr>
                <w:rFonts w:ascii="Arial" w:hAnsi="Arial" w:hint="eastAsia"/>
                <w:sz w:val="18"/>
                <w:lang w:eastAsia="zh-CN"/>
              </w:rPr>
              <w:t>NRFDD_FR1_</w:t>
            </w:r>
            <w:r w:rsidRPr="001F21E0">
              <w:rPr>
                <w:rFonts w:ascii="Arial" w:hAnsi="Arial"/>
                <w:sz w:val="18"/>
                <w:lang w:eastAsia="zh-CN"/>
              </w:rPr>
              <w:t>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72DC21"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873D6C7" w14:textId="77777777" w:rsidR="00E72CD4" w:rsidRPr="001F21E0" w:rsidRDefault="00E72CD4" w:rsidP="00E72CD4">
            <w:pPr>
              <w:keepNext/>
              <w:keepLines/>
              <w:spacing w:after="0"/>
              <w:jc w:val="center"/>
              <w:rPr>
                <w:rFonts w:ascii="Arial" w:hAnsi="Arial" w:cs="Arial"/>
                <w:sz w:val="18"/>
                <w:lang w:val="sv-SE"/>
              </w:rPr>
            </w:pPr>
            <w:r w:rsidRPr="001F21E0">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F033C47"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2C3B2C" w14:textId="77777777" w:rsidR="00E72CD4" w:rsidRPr="001F21E0" w:rsidRDefault="00E72CD4" w:rsidP="00E72CD4">
            <w:pPr>
              <w:keepNext/>
              <w:keepLines/>
              <w:spacing w:after="0"/>
              <w:jc w:val="center"/>
              <w:rPr>
                <w:rFonts w:ascii="Arial" w:hAnsi="Arial"/>
                <w:sz w:val="18"/>
              </w:rPr>
            </w:pPr>
            <w:r w:rsidRPr="001F21E0">
              <w:rPr>
                <w:rFonts w:ascii="Arial" w:hAnsi="Arial"/>
                <w:sz w:val="18"/>
              </w:rPr>
              <w:t>-70</w:t>
            </w:r>
          </w:p>
        </w:tc>
      </w:tr>
      <w:tr w:rsidR="00E72CD4" w:rsidRPr="001F21E0" w14:paraId="2B2C2A19" w14:textId="77777777" w:rsidTr="00813383">
        <w:trPr>
          <w:jc w:val="center"/>
        </w:trPr>
        <w:tc>
          <w:tcPr>
            <w:tcW w:w="1036" w:type="dxa"/>
            <w:vMerge/>
            <w:tcBorders>
              <w:left w:val="single" w:sz="4" w:space="0" w:color="auto"/>
              <w:right w:val="single" w:sz="6" w:space="0" w:color="auto"/>
            </w:tcBorders>
            <w:shd w:val="clear" w:color="auto" w:fill="auto"/>
            <w:vAlign w:val="center"/>
          </w:tcPr>
          <w:p w14:paraId="1BBF222C" w14:textId="77777777" w:rsidR="00E72CD4" w:rsidRPr="001F21E0" w:rsidRDefault="00E72CD4" w:rsidP="00E72CD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0E8EC4A2" w14:textId="77777777" w:rsidR="00E72CD4" w:rsidRPr="001F21E0" w:rsidRDefault="00E72CD4" w:rsidP="00E72CD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61A3BBE" w14:textId="77777777" w:rsidR="00E72CD4" w:rsidRPr="001F21E0" w:rsidRDefault="00E72CD4" w:rsidP="00E72CD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72A70B" w14:textId="77777777" w:rsidR="00E72CD4" w:rsidRPr="001F21E0" w:rsidRDefault="00E72CD4" w:rsidP="00E72CD4">
            <w:pPr>
              <w:keepNext/>
              <w:keepLines/>
              <w:spacing w:after="0"/>
              <w:jc w:val="center"/>
              <w:rPr>
                <w:rFonts w:ascii="Arial" w:hAnsi="Arial"/>
                <w:sz w:val="18"/>
                <w:lang w:eastAsia="zh-CN"/>
              </w:rPr>
            </w:pPr>
            <w:r w:rsidRPr="001F21E0">
              <w:rPr>
                <w:rFonts w:ascii="Arial" w:hAnsi="Arial" w:hint="eastAsia"/>
                <w:sz w:val="18"/>
                <w:lang w:eastAsia="zh-CN"/>
              </w:rPr>
              <w:t>NRFDD_FR1_H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47EFB41"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79D78A" w14:textId="77777777" w:rsidR="00E72CD4" w:rsidRPr="001F21E0" w:rsidRDefault="00E72CD4" w:rsidP="00E72CD4">
            <w:pPr>
              <w:keepNext/>
              <w:keepLines/>
              <w:spacing w:after="0"/>
              <w:jc w:val="center"/>
              <w:rPr>
                <w:rFonts w:ascii="Arial" w:hAnsi="Arial" w:cs="Arial"/>
                <w:sz w:val="18"/>
                <w:lang w:val="sv-SE"/>
              </w:rPr>
            </w:pPr>
            <w:r w:rsidRPr="001F21E0">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4E8454"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375105" w14:textId="77777777" w:rsidR="00E72CD4" w:rsidRPr="001F21E0" w:rsidRDefault="00E72CD4" w:rsidP="00E72CD4">
            <w:pPr>
              <w:keepNext/>
              <w:keepLines/>
              <w:spacing w:after="0"/>
              <w:jc w:val="center"/>
              <w:rPr>
                <w:rFonts w:ascii="Arial" w:hAnsi="Arial"/>
                <w:sz w:val="18"/>
              </w:rPr>
            </w:pPr>
            <w:r w:rsidRPr="001F21E0">
              <w:rPr>
                <w:rFonts w:ascii="Arial" w:hAnsi="Arial"/>
                <w:sz w:val="18"/>
              </w:rPr>
              <w:t>-70</w:t>
            </w:r>
          </w:p>
        </w:tc>
      </w:tr>
      <w:tr w:rsidR="006D1207" w:rsidRPr="001F21E0" w14:paraId="56E62193" w14:textId="77777777" w:rsidTr="00813383">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5857CF88" w14:textId="77777777" w:rsidR="00E72CD4" w:rsidRPr="001F21E0" w:rsidRDefault="00E72CD4" w:rsidP="0000135D">
            <w:pPr>
              <w:keepNext/>
              <w:keepLines/>
              <w:spacing w:after="0"/>
              <w:jc w:val="center"/>
            </w:pPr>
            <w:r w:rsidRPr="001F21E0">
              <w:rPr>
                <w:rFonts w:ascii="Arial" w:hAnsi="Arial"/>
                <w:sz w:val="18"/>
              </w:rPr>
              <w:sym w:font="Symbol" w:char="F0B1"/>
            </w:r>
            <w:r w:rsidRPr="001F21E0">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3BC17510" w14:textId="77777777" w:rsidR="00E72CD4" w:rsidRPr="001F21E0" w:rsidRDefault="00E72CD4" w:rsidP="0000135D">
            <w:pPr>
              <w:keepNext/>
              <w:keepLines/>
              <w:spacing w:after="0"/>
              <w:jc w:val="center"/>
            </w:pPr>
            <w:r w:rsidRPr="001F21E0">
              <w:rPr>
                <w:rFonts w:ascii="Arial" w:hAnsi="Arial"/>
                <w:sz w:val="18"/>
              </w:rPr>
              <w:sym w:font="Symbol" w:char="F0B1"/>
            </w:r>
            <w:r w:rsidRPr="001F21E0">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07B4CCCB" w14:textId="77777777" w:rsidR="00E72CD4" w:rsidRPr="001F21E0" w:rsidRDefault="00E72CD4" w:rsidP="0000135D">
            <w:pPr>
              <w:keepNext/>
              <w:keepLines/>
              <w:spacing w:after="0"/>
              <w:jc w:val="center"/>
            </w:pPr>
            <w:r w:rsidRPr="001F21E0">
              <w:rPr>
                <w:rFonts w:ascii="Arial" w:hAnsi="Arial"/>
                <w:sz w:val="18"/>
              </w:rPr>
              <w:sym w:font="Symbol" w:char="F0B3"/>
            </w:r>
            <w:r w:rsidRPr="001F21E0">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E214364" w14:textId="77777777" w:rsidR="00E72CD4" w:rsidRPr="001F21E0" w:rsidRDefault="00E72CD4" w:rsidP="0000135D">
            <w:pPr>
              <w:keepNext/>
              <w:keepLines/>
              <w:spacing w:after="0"/>
              <w:jc w:val="center"/>
            </w:pPr>
            <w:r w:rsidRPr="001F21E0">
              <w:rPr>
                <w:rFonts w:ascii="Arial" w:hAnsi="Arial"/>
                <w:sz w:val="18"/>
              </w:rPr>
              <w:t>All</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1D231D49" w14:textId="77777777" w:rsidR="00E72CD4" w:rsidRPr="001F21E0" w:rsidRDefault="00E72CD4" w:rsidP="0000135D">
            <w:pPr>
              <w:keepNext/>
              <w:keepLines/>
              <w:spacing w:after="0"/>
              <w:jc w:val="center"/>
            </w:pPr>
            <w:r w:rsidRPr="001F21E0">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672737B5" w14:textId="77777777" w:rsidR="00E72CD4" w:rsidRPr="001F21E0" w:rsidRDefault="00E72CD4" w:rsidP="00E72CD4">
            <w:pPr>
              <w:keepNext/>
              <w:keepLines/>
              <w:spacing w:after="0"/>
              <w:jc w:val="center"/>
              <w:rPr>
                <w:rFonts w:ascii="Arial" w:hAnsi="Arial"/>
                <w:sz w:val="18"/>
                <w:lang w:eastAsia="zh-CN"/>
              </w:rPr>
            </w:pPr>
            <w:r w:rsidRPr="001F21E0">
              <w:rPr>
                <w:rFonts w:ascii="Arial" w:hAnsi="Arial" w:hint="eastAsia"/>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69111D0" w14:textId="77777777" w:rsidR="00E72CD4" w:rsidRPr="001F21E0" w:rsidRDefault="00E72CD4" w:rsidP="0000135D">
            <w:pPr>
              <w:keepNext/>
              <w:keepLines/>
              <w:spacing w:after="0"/>
              <w:jc w:val="center"/>
            </w:pPr>
            <w:r w:rsidRPr="001F21E0">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6654A74" w14:textId="77777777" w:rsidR="00E72CD4" w:rsidRPr="001F21E0" w:rsidRDefault="00E72CD4" w:rsidP="0000135D">
            <w:pPr>
              <w:keepNext/>
              <w:keepLines/>
              <w:spacing w:after="0"/>
              <w:jc w:val="center"/>
            </w:pPr>
            <w:r w:rsidRPr="001F21E0">
              <w:rPr>
                <w:rFonts w:ascii="Arial" w:hAnsi="Arial"/>
                <w:sz w:val="18"/>
              </w:rPr>
              <w:t>-50</w:t>
            </w:r>
          </w:p>
        </w:tc>
      </w:tr>
      <w:tr w:rsidR="00E72CD4" w:rsidRPr="001F21E0" w14:paraId="671D40B3" w14:textId="77777777" w:rsidTr="0081338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5A2F1A6" w14:textId="77777777" w:rsidR="00E72CD4" w:rsidRPr="001F21E0" w:rsidRDefault="00E72CD4" w:rsidP="0000135D">
            <w:pPr>
              <w:pStyle w:val="TAN"/>
            </w:pPr>
            <w:r w:rsidRPr="001F21E0">
              <w:t>NOTE 1:</w:t>
            </w:r>
            <w:r w:rsidRPr="001F21E0">
              <w:tab/>
              <w:t>Io is assumed to have constant EPRE across the bandwidth.</w:t>
            </w:r>
          </w:p>
        </w:tc>
      </w:tr>
    </w:tbl>
    <w:p w14:paraId="53EC5327" w14:textId="77777777" w:rsidR="0000135D" w:rsidRPr="001F21E0" w:rsidRDefault="0000135D" w:rsidP="0000135D">
      <w:pPr>
        <w:rPr>
          <w:lang w:eastAsia="zh-CN"/>
        </w:rPr>
      </w:pPr>
    </w:p>
    <w:p w14:paraId="2B4B2754" w14:textId="0D684381" w:rsidR="00E72CD4" w:rsidRPr="001F21E0" w:rsidRDefault="00E72CD4" w:rsidP="00E72CD4">
      <w:pPr>
        <w:rPr>
          <w:lang w:eastAsia="zh-CN"/>
        </w:rPr>
      </w:pPr>
      <w:r w:rsidRPr="001F21E0">
        <w:rPr>
          <w:rFonts w:hint="eastAsia"/>
          <w:i/>
          <w:lang w:eastAsia="zh-CN"/>
        </w:rPr>
        <w:t>Editor</w:t>
      </w:r>
      <w:r w:rsidRPr="001F21E0">
        <w:rPr>
          <w:i/>
          <w:lang w:eastAsia="zh-CN"/>
        </w:rPr>
        <w:t xml:space="preserve">’s note: </w:t>
      </w:r>
      <w:r w:rsidRPr="001F21E0">
        <w:rPr>
          <w:i/>
        </w:rPr>
        <w:t>the minimum Io conditions in this table are subjected to the SSB SCS used and they are calculated according to system noise PN and received minimum RSRP requirement.</w:t>
      </w:r>
    </w:p>
    <w:p w14:paraId="7D3095E2" w14:textId="77777777" w:rsidR="00E72CD4" w:rsidRPr="001F21E0" w:rsidRDefault="00E72CD4" w:rsidP="0000135D">
      <w:pPr>
        <w:pStyle w:val="Heading5"/>
      </w:pPr>
      <w:bookmarkStart w:id="215" w:name="_Toc525607414"/>
      <w:r w:rsidRPr="001F21E0">
        <w:t>10.1.2.1.2</w:t>
      </w:r>
      <w:r w:rsidRPr="001F21E0">
        <w:tab/>
        <w:t xml:space="preserve">Relative </w:t>
      </w:r>
      <w:r w:rsidRPr="001F21E0">
        <w:rPr>
          <w:lang w:val="en-US"/>
        </w:rPr>
        <w:t xml:space="preserve">SS RSRP </w:t>
      </w:r>
      <w:r w:rsidRPr="001F21E0">
        <w:t>Accuracy</w:t>
      </w:r>
      <w:bookmarkEnd w:id="215"/>
    </w:p>
    <w:p w14:paraId="4BF2ED2C" w14:textId="77777777" w:rsidR="00E72CD4" w:rsidRPr="001F21E0" w:rsidRDefault="00E72CD4" w:rsidP="00E72CD4">
      <w:pPr>
        <w:rPr>
          <w:rFonts w:cs="v4.2.0"/>
          <w:i/>
        </w:rPr>
      </w:pPr>
      <w:r w:rsidRPr="001F21E0">
        <w:rPr>
          <w:rFonts w:cs="v4.2.0"/>
        </w:rPr>
        <w:t xml:space="preserve">The relative accuracy of </w:t>
      </w:r>
      <w:r w:rsidRPr="001F21E0">
        <w:rPr>
          <w:rFonts w:cs="v4.2.0" w:hint="eastAsia"/>
          <w:lang w:eastAsia="zh-CN"/>
        </w:rPr>
        <w:t xml:space="preserve">SS </w:t>
      </w:r>
      <w:r w:rsidRPr="001F21E0">
        <w:rPr>
          <w:rFonts w:cs="v4.2.0"/>
        </w:rPr>
        <w:t xml:space="preserve">RSRP is defined as the </w:t>
      </w:r>
      <w:r w:rsidRPr="001F21E0">
        <w:rPr>
          <w:rFonts w:cs="v4.2.0" w:hint="eastAsia"/>
          <w:lang w:eastAsia="zh-CN"/>
        </w:rPr>
        <w:t xml:space="preserve">SS </w:t>
      </w:r>
      <w:r w:rsidRPr="001F21E0">
        <w:rPr>
          <w:rFonts w:cs="v4.2.0"/>
        </w:rPr>
        <w:t xml:space="preserve">RSRP measured from one cell compared to the </w:t>
      </w:r>
      <w:r w:rsidRPr="001F21E0">
        <w:rPr>
          <w:rFonts w:cs="v4.2.0" w:hint="eastAsia"/>
          <w:lang w:eastAsia="zh-CN"/>
        </w:rPr>
        <w:t xml:space="preserve">SS </w:t>
      </w:r>
      <w:r w:rsidRPr="001F21E0">
        <w:rPr>
          <w:rFonts w:cs="v4.2.0"/>
        </w:rPr>
        <w:t>RSRP measured from another cell on the same frequency.</w:t>
      </w:r>
    </w:p>
    <w:p w14:paraId="41818461" w14:textId="77777777" w:rsidR="00E72CD4" w:rsidRPr="001F21E0" w:rsidRDefault="00E72CD4" w:rsidP="00E72CD4">
      <w:pPr>
        <w:rPr>
          <w:rFonts w:cs="v4.2.0"/>
          <w:lang w:eastAsia="zh-CN"/>
        </w:rPr>
      </w:pPr>
      <w:r w:rsidRPr="001F21E0">
        <w:rPr>
          <w:rFonts w:cs="v4.2.0"/>
        </w:rPr>
        <w:t xml:space="preserve">The accuracy requirements in Table </w:t>
      </w:r>
      <w:r w:rsidRPr="001F21E0">
        <w:rPr>
          <w:rFonts w:hint="eastAsia"/>
          <w:lang w:eastAsia="zh-CN"/>
        </w:rPr>
        <w:t>10</w:t>
      </w:r>
      <w:r w:rsidRPr="001F21E0">
        <w:t>.1.2.1</w:t>
      </w:r>
      <w:r w:rsidRPr="001F21E0">
        <w:rPr>
          <w:rFonts w:hint="eastAsia"/>
          <w:lang w:eastAsia="zh-CN"/>
        </w:rPr>
        <w:t>.2</w:t>
      </w:r>
      <w:r w:rsidRPr="001F21E0">
        <w:rPr>
          <w:rFonts w:cs="v4.2.0"/>
        </w:rPr>
        <w:t>-1 are valid under the following conditions:</w:t>
      </w:r>
    </w:p>
    <w:p w14:paraId="20C05D73" w14:textId="05A33B37" w:rsidR="00E72CD4" w:rsidRPr="001F21E0" w:rsidRDefault="0000135D" w:rsidP="0000135D">
      <w:pPr>
        <w:pStyle w:val="B10"/>
        <w:rPr>
          <w:lang w:eastAsia="zh-CN"/>
        </w:rPr>
      </w:pPr>
      <w:r w:rsidRPr="001F21E0">
        <w:t>-</w:t>
      </w:r>
      <w:r w:rsidRPr="001F21E0">
        <w:tab/>
      </w:r>
      <w:r w:rsidR="00E72CD4" w:rsidRPr="001F21E0">
        <w:t>Conditions for intra-frequency measurements are fulfilled according to Annex B.2.2 for a corresponding Band for each relevant SSB,</w:t>
      </w:r>
    </w:p>
    <w:p w14:paraId="0ECDC0F3" w14:textId="5A9777A1" w:rsidR="00E72CD4" w:rsidRPr="001F21E0" w:rsidRDefault="0000135D" w:rsidP="0000135D">
      <w:pPr>
        <w:pStyle w:val="B10"/>
        <w:rPr>
          <w:rFonts w:cs="v4.2.0"/>
          <w:lang w:eastAsia="zh-CN"/>
        </w:rPr>
      </w:pPr>
      <w:r w:rsidRPr="001F21E0">
        <w:t>-</w:t>
      </w:r>
      <w:r w:rsidRPr="001F21E0">
        <w:tab/>
      </w:r>
      <w:r w:rsidR="00E72CD4" w:rsidRPr="001F21E0">
        <w:rPr>
          <w:lang w:eastAsia="zh-CN"/>
        </w:rPr>
        <w:t xml:space="preserve">Other conditions are </w:t>
      </w:r>
      <w:r w:rsidR="00E72CD4" w:rsidRPr="001F21E0">
        <w:rPr>
          <w:rFonts w:hint="eastAsia"/>
          <w:lang w:eastAsia="zh-CN"/>
        </w:rPr>
        <w:t>TBD</w:t>
      </w:r>
      <w:r w:rsidR="00E72CD4" w:rsidRPr="001F21E0">
        <w:rPr>
          <w:lang w:eastAsia="zh-CN"/>
        </w:rPr>
        <w:t>.</w:t>
      </w:r>
    </w:p>
    <w:p w14:paraId="066FD84A" w14:textId="77777777" w:rsidR="00E72CD4" w:rsidRPr="001F21E0" w:rsidRDefault="00E72CD4" w:rsidP="0000135D">
      <w:pPr>
        <w:keepNext/>
        <w:keepLines/>
        <w:spacing w:before="60"/>
        <w:jc w:val="center"/>
      </w:pPr>
      <w:r w:rsidRPr="001F21E0">
        <w:rPr>
          <w:rFonts w:ascii="Arial" w:hAnsi="Arial"/>
          <w:b/>
        </w:rPr>
        <w:t>Table 10.1.2.1.2-1: SS RSRP Intra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E72CD4" w:rsidRPr="001F21E0" w14:paraId="3CEB7991" w14:textId="77777777" w:rsidTr="0000135D">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BC9303B" w14:textId="77777777" w:rsidR="00E72CD4" w:rsidRPr="001F21E0" w:rsidRDefault="00E72CD4" w:rsidP="0000135D">
            <w:pPr>
              <w:keepNext/>
              <w:keepLines/>
              <w:spacing w:after="0"/>
              <w:jc w:val="center"/>
            </w:pPr>
            <w:r w:rsidRPr="001F21E0">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04BF464" w14:textId="77777777" w:rsidR="00E72CD4" w:rsidRPr="001F21E0" w:rsidRDefault="00E72CD4" w:rsidP="0000135D">
            <w:pPr>
              <w:keepNext/>
              <w:keepLines/>
              <w:spacing w:after="0"/>
              <w:jc w:val="center"/>
            </w:pPr>
            <w:r w:rsidRPr="001F21E0">
              <w:rPr>
                <w:rFonts w:ascii="Arial" w:hAnsi="Arial"/>
                <w:b/>
                <w:sz w:val="18"/>
              </w:rPr>
              <w:t>Conditions</w:t>
            </w:r>
          </w:p>
        </w:tc>
      </w:tr>
      <w:tr w:rsidR="006D1207" w:rsidRPr="001F21E0" w14:paraId="621B8B8F" w14:textId="77777777" w:rsidTr="00813383">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0A39654" w14:textId="77777777" w:rsidR="00E72CD4" w:rsidRPr="001F21E0" w:rsidRDefault="00E72CD4" w:rsidP="0000135D">
            <w:pPr>
              <w:keepNext/>
              <w:keepLines/>
              <w:spacing w:after="0"/>
              <w:jc w:val="center"/>
            </w:pPr>
            <w:r w:rsidRPr="001F21E0">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ECAE883" w14:textId="77777777" w:rsidR="00E72CD4" w:rsidRPr="001F21E0" w:rsidRDefault="00E72CD4" w:rsidP="0000135D">
            <w:pPr>
              <w:keepNext/>
              <w:keepLines/>
              <w:spacing w:after="0"/>
              <w:jc w:val="center"/>
            </w:pPr>
            <w:r w:rsidRPr="001F21E0">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946B4D2" w14:textId="64F8CD97" w:rsidR="00E72CD4" w:rsidRPr="001F21E0" w:rsidRDefault="00E72CD4" w:rsidP="0000135D">
            <w:pPr>
              <w:keepNext/>
              <w:keepLines/>
              <w:spacing w:after="0"/>
              <w:jc w:val="center"/>
            </w:pPr>
            <w:r w:rsidRPr="001F21E0">
              <w:rPr>
                <w:rFonts w:ascii="Arial" w:hAnsi="Arial"/>
                <w:b/>
                <w:sz w:val="18"/>
              </w:rPr>
              <w:t>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939DDA" w14:textId="77777777" w:rsidR="00E72CD4" w:rsidRPr="001F21E0" w:rsidRDefault="00E72CD4" w:rsidP="0000135D">
            <w:pPr>
              <w:keepNext/>
              <w:keepLines/>
              <w:spacing w:after="0"/>
              <w:jc w:val="center"/>
            </w:pPr>
            <w:r w:rsidRPr="001F21E0">
              <w:rPr>
                <w:rFonts w:ascii="Arial" w:hAnsi="Arial"/>
                <w:b/>
                <w:sz w:val="18"/>
              </w:rPr>
              <w:t>Io</w:t>
            </w:r>
            <w:r w:rsidRPr="001F21E0">
              <w:rPr>
                <w:rFonts w:ascii="Arial" w:hAnsi="Arial"/>
                <w:b/>
                <w:sz w:val="18"/>
                <w:vertAlign w:val="superscript"/>
              </w:rPr>
              <w:t xml:space="preserve"> Note 1</w:t>
            </w:r>
            <w:r w:rsidRPr="001F21E0">
              <w:rPr>
                <w:rFonts w:ascii="Arial" w:hAnsi="Arial"/>
                <w:b/>
                <w:sz w:val="18"/>
              </w:rPr>
              <w:t xml:space="preserve"> range</w:t>
            </w:r>
          </w:p>
        </w:tc>
      </w:tr>
      <w:tr w:rsidR="006D1207" w:rsidRPr="001F21E0" w14:paraId="2F8250AF" w14:textId="77777777" w:rsidTr="00813383">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5C5E535" w14:textId="77777777" w:rsidR="00E72CD4" w:rsidRPr="001F21E0" w:rsidRDefault="00E72CD4" w:rsidP="0000135D">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3F7108D" w14:textId="77777777" w:rsidR="00E72CD4" w:rsidRPr="001F21E0" w:rsidRDefault="00E72CD4" w:rsidP="0000135D">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5842B315" w14:textId="77777777" w:rsidR="00E72CD4" w:rsidRPr="001F21E0" w:rsidRDefault="00E72CD4" w:rsidP="0000135D">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1DD1FDF" w14:textId="77777777" w:rsidR="00E72CD4" w:rsidRPr="001F21E0" w:rsidRDefault="00E72CD4" w:rsidP="0000135D">
            <w:pPr>
              <w:keepNext/>
              <w:keepLines/>
              <w:spacing w:after="0"/>
              <w:jc w:val="center"/>
            </w:pPr>
            <w:r w:rsidRPr="001F21E0">
              <w:rPr>
                <w:rFonts w:ascii="Arial" w:hAnsi="Arial"/>
                <w:b/>
                <w:sz w:val="18"/>
              </w:rPr>
              <w:t>NR operating band groups</w:t>
            </w:r>
            <w:r w:rsidRPr="001F21E0">
              <w:rPr>
                <w:rFonts w:ascii="Arial" w:hAnsi="Arial"/>
                <w:b/>
                <w:sz w:val="18"/>
                <w:vertAlign w:val="superscript"/>
              </w:rPr>
              <w:t xml:space="preserve"> </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1C6F6C" w14:textId="77777777" w:rsidR="00E72CD4" w:rsidRPr="001F21E0" w:rsidRDefault="00E72CD4" w:rsidP="0000135D">
            <w:pPr>
              <w:keepNext/>
              <w:keepLines/>
              <w:spacing w:after="0"/>
              <w:jc w:val="center"/>
            </w:pPr>
            <w:r w:rsidRPr="001F21E0">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CEB7207" w14:textId="77777777" w:rsidR="00E72CD4" w:rsidRPr="001F21E0" w:rsidRDefault="00E72CD4" w:rsidP="0000135D">
            <w:pPr>
              <w:keepNext/>
              <w:keepLines/>
              <w:spacing w:after="0"/>
              <w:jc w:val="center"/>
            </w:pPr>
            <w:r w:rsidRPr="001F21E0">
              <w:rPr>
                <w:rFonts w:ascii="Arial" w:hAnsi="Arial"/>
                <w:b/>
                <w:sz w:val="18"/>
              </w:rPr>
              <w:t>Maximum Io</w:t>
            </w:r>
          </w:p>
        </w:tc>
      </w:tr>
      <w:tr w:rsidR="006D1207" w:rsidRPr="001F21E0" w14:paraId="77A3E986" w14:textId="77777777" w:rsidTr="00813383">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55E10C2" w14:textId="77777777" w:rsidR="00E72CD4" w:rsidRPr="001F21E0" w:rsidRDefault="00E72CD4" w:rsidP="0000135D">
            <w:pPr>
              <w:keepNext/>
              <w:keepLines/>
              <w:spacing w:after="0"/>
              <w:jc w:val="center"/>
            </w:pPr>
            <w:r w:rsidRPr="001F21E0">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4B5AB61" w14:textId="77777777" w:rsidR="00E72CD4" w:rsidRPr="001F21E0" w:rsidRDefault="00E72CD4" w:rsidP="0000135D">
            <w:pPr>
              <w:keepNext/>
              <w:keepLines/>
              <w:spacing w:after="0"/>
              <w:jc w:val="center"/>
            </w:pPr>
            <w:r w:rsidRPr="001F21E0">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87C9E52" w14:textId="77777777" w:rsidR="00E72CD4" w:rsidRPr="001F21E0" w:rsidRDefault="00E72CD4" w:rsidP="0000135D">
            <w:pPr>
              <w:keepNext/>
              <w:keepLines/>
              <w:spacing w:after="0"/>
              <w:jc w:val="center"/>
            </w:pPr>
            <w:r w:rsidRPr="001F21E0">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FD2BA2E" w14:textId="77777777" w:rsidR="00E72CD4" w:rsidRPr="001F21E0" w:rsidRDefault="00E72CD4" w:rsidP="0000135D">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23D636F" w14:textId="77777777" w:rsidR="00E72CD4" w:rsidRPr="001F21E0" w:rsidRDefault="00E72CD4" w:rsidP="00E72CD4">
            <w:pPr>
              <w:keepNext/>
              <w:keepLines/>
              <w:spacing w:after="0"/>
              <w:jc w:val="center"/>
              <w:rPr>
                <w:rFonts w:ascii="Arial" w:hAnsi="Arial"/>
                <w:b/>
                <w:sz w:val="18"/>
              </w:rPr>
            </w:pPr>
            <w:r w:rsidRPr="001F21E0">
              <w:rPr>
                <w:rFonts w:ascii="Arial" w:hAnsi="Arial" w:cs="Arial"/>
                <w:b/>
                <w:sz w:val="18"/>
              </w:rPr>
              <w:t xml:space="preserve">dBm / </w:t>
            </w:r>
            <w:r w:rsidRPr="001F21E0">
              <w:rPr>
                <w:rFonts w:ascii="Arial" w:hAnsi="Arial"/>
                <w:b/>
                <w:sz w:val="18"/>
              </w:rPr>
              <w:t>SCS</w:t>
            </w:r>
            <w:r w:rsidRPr="001F21E0">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81C624D" w14:textId="27BE63F9" w:rsidR="00E72CD4" w:rsidRPr="001F21E0" w:rsidRDefault="00E72CD4" w:rsidP="0000135D">
            <w:pPr>
              <w:keepNext/>
              <w:keepLines/>
              <w:spacing w:after="0"/>
              <w:jc w:val="center"/>
            </w:pPr>
            <w:r w:rsidRPr="001F21E0">
              <w:rPr>
                <w:rFonts w:ascii="Arial" w:hAnsi="Arial"/>
                <w:b/>
                <w:sz w:val="18"/>
              </w:rPr>
              <w:t>dBm/BW</w:t>
            </w:r>
            <w:r w:rsidRPr="001F21E0">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3F42106" w14:textId="77777777" w:rsidR="00E72CD4" w:rsidRPr="001F21E0" w:rsidRDefault="00E72CD4" w:rsidP="0000135D">
            <w:pPr>
              <w:keepNext/>
              <w:keepLines/>
              <w:spacing w:after="0"/>
              <w:jc w:val="center"/>
            </w:pPr>
            <w:r w:rsidRPr="001F21E0">
              <w:rPr>
                <w:rFonts w:ascii="Arial" w:hAnsi="Arial"/>
                <w:b/>
                <w:sz w:val="18"/>
              </w:rPr>
              <w:t>dBm/BW</w:t>
            </w:r>
            <w:r w:rsidRPr="001F21E0">
              <w:rPr>
                <w:rFonts w:ascii="Arial" w:hAnsi="Arial"/>
                <w:b/>
                <w:sz w:val="18"/>
                <w:vertAlign w:val="subscript"/>
              </w:rPr>
              <w:t>Channel</w:t>
            </w:r>
          </w:p>
        </w:tc>
      </w:tr>
      <w:tr w:rsidR="00E72CD4" w:rsidRPr="001F21E0" w14:paraId="68B09D4E" w14:textId="77777777" w:rsidTr="00813383">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642ADBE" w14:textId="77777777" w:rsidR="00E72CD4" w:rsidRPr="001F21E0" w:rsidRDefault="00E72CD4" w:rsidP="00E72CD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71039CD" w14:textId="77777777" w:rsidR="00E72CD4" w:rsidRPr="001F21E0" w:rsidRDefault="00E72CD4" w:rsidP="00E72CD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348636E7" w14:textId="77777777" w:rsidR="00E72CD4" w:rsidRPr="001F21E0" w:rsidRDefault="00E72CD4" w:rsidP="00E72CD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1BF5160F" w14:textId="77777777" w:rsidR="00E72CD4" w:rsidRPr="001F21E0" w:rsidRDefault="00E72CD4" w:rsidP="00E72CD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45C04A2" w14:textId="77777777" w:rsidR="00E72CD4" w:rsidRPr="001F21E0" w:rsidRDefault="00E72CD4" w:rsidP="00E72CD4">
            <w:pPr>
              <w:keepNext/>
              <w:keepLines/>
              <w:spacing w:after="0"/>
              <w:jc w:val="center"/>
              <w:rPr>
                <w:rFonts w:ascii="Arial" w:hAnsi="Arial" w:cs="Arial"/>
                <w:b/>
                <w:sz w:val="18"/>
              </w:rPr>
            </w:pPr>
            <w:r w:rsidRPr="001F21E0">
              <w:rPr>
                <w:rFonts w:ascii="Arial" w:hAnsi="Arial"/>
                <w:b/>
                <w:sz w:val="18"/>
              </w:rPr>
              <w:t>SCS</w:t>
            </w:r>
            <w:r w:rsidRPr="001F21E0">
              <w:rPr>
                <w:rFonts w:ascii="Arial" w:hAnsi="Arial"/>
                <w:b/>
                <w:sz w:val="18"/>
                <w:vertAlign w:val="subscript"/>
              </w:rPr>
              <w:t>SSB</w:t>
            </w:r>
            <w:r w:rsidRPr="001F21E0">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92A83C1" w14:textId="77777777" w:rsidR="00E72CD4" w:rsidRPr="001F21E0" w:rsidRDefault="00E72CD4" w:rsidP="00E72CD4">
            <w:pPr>
              <w:keepNext/>
              <w:keepLines/>
              <w:spacing w:after="0"/>
              <w:jc w:val="center"/>
              <w:rPr>
                <w:rFonts w:ascii="Arial" w:hAnsi="Arial" w:cs="Arial"/>
                <w:b/>
                <w:sz w:val="18"/>
              </w:rPr>
            </w:pPr>
            <w:r w:rsidRPr="001F21E0">
              <w:rPr>
                <w:rFonts w:ascii="Arial" w:hAnsi="Arial"/>
                <w:b/>
                <w:sz w:val="18"/>
              </w:rPr>
              <w:t>SCS</w:t>
            </w:r>
            <w:r w:rsidRPr="001F21E0">
              <w:rPr>
                <w:rFonts w:ascii="Arial" w:hAnsi="Arial"/>
                <w:b/>
                <w:sz w:val="18"/>
                <w:vertAlign w:val="subscript"/>
              </w:rPr>
              <w:t>SSB</w:t>
            </w:r>
            <w:r w:rsidRPr="001F21E0">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F0D7933" w14:textId="77777777" w:rsidR="00E72CD4" w:rsidRPr="001F21E0" w:rsidRDefault="00E72CD4" w:rsidP="00E72CD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2EF7D8E" w14:textId="77777777" w:rsidR="00E72CD4" w:rsidRPr="001F21E0" w:rsidRDefault="00E72CD4" w:rsidP="00E72CD4">
            <w:pPr>
              <w:keepNext/>
              <w:keepLines/>
              <w:spacing w:after="0"/>
              <w:jc w:val="center"/>
              <w:rPr>
                <w:rFonts w:ascii="Arial" w:hAnsi="Arial"/>
                <w:b/>
                <w:sz w:val="18"/>
              </w:rPr>
            </w:pPr>
          </w:p>
        </w:tc>
      </w:tr>
      <w:tr w:rsidR="006D1207" w:rsidRPr="001F21E0" w14:paraId="6938A56E" w14:textId="77777777" w:rsidTr="0081338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A8FA8C1" w14:textId="0AF2E265" w:rsidR="00E72CD4" w:rsidRPr="001F21E0" w:rsidRDefault="00E72CD4" w:rsidP="0000135D">
            <w:pPr>
              <w:keepNext/>
              <w:keepLines/>
              <w:spacing w:after="0"/>
              <w:jc w:val="center"/>
            </w:pPr>
            <w:r w:rsidRPr="001F21E0">
              <w:rPr>
                <w:rFonts w:ascii="Arial" w:hAnsi="Arial"/>
                <w:sz w:val="18"/>
              </w:rPr>
              <w:sym w:font="Symbol" w:char="F0B1"/>
            </w:r>
            <w:r w:rsidRPr="001F21E0">
              <w:rPr>
                <w:rFonts w:ascii="Arial" w:hAnsi="Arial"/>
                <w:sz w:val="18"/>
              </w:rPr>
              <w:t>[2]</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449D1C6" w14:textId="1D36B6A8" w:rsidR="00E72CD4" w:rsidRPr="001F21E0" w:rsidRDefault="00E72CD4" w:rsidP="0000135D">
            <w:pPr>
              <w:keepNext/>
              <w:keepLines/>
              <w:spacing w:after="0"/>
              <w:jc w:val="center"/>
            </w:pPr>
            <w:r w:rsidRPr="001F21E0">
              <w:rPr>
                <w:rFonts w:ascii="Arial" w:hAnsi="Arial"/>
                <w:sz w:val="18"/>
              </w:rPr>
              <w:sym w:font="Symbol" w:char="F0B1"/>
            </w:r>
            <w:r w:rsidRPr="001F21E0">
              <w:rPr>
                <w:rFonts w:ascii="Arial" w:hAnsi="Arial"/>
                <w:sz w:val="18"/>
              </w:rPr>
              <w:t>[3]</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2F0174B8" w14:textId="77777777" w:rsidR="00E72CD4" w:rsidRPr="001F21E0" w:rsidRDefault="00E72CD4" w:rsidP="0000135D">
            <w:pPr>
              <w:keepNext/>
              <w:keepLines/>
              <w:spacing w:after="0"/>
              <w:jc w:val="center"/>
            </w:pPr>
            <w:r w:rsidRPr="001F21E0">
              <w:rPr>
                <w:rFonts w:ascii="Arial" w:hAnsi="Arial"/>
                <w:sz w:val="18"/>
              </w:rPr>
              <w:sym w:font="Symbol" w:char="F0B3"/>
            </w:r>
            <w:r w:rsidRPr="001F21E0">
              <w:rPr>
                <w:rFonts w:ascii="Arial" w:hAnsi="Arial"/>
                <w:sz w:val="18"/>
              </w:rPr>
              <w:t>[-3]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5E77DE0"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NRFDD_FR1_A, NRTDD_FR1_A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CD4DBB4" w14:textId="77777777" w:rsidR="00E72CD4" w:rsidRPr="001F21E0" w:rsidRDefault="00E72CD4" w:rsidP="0000135D">
            <w:pPr>
              <w:keepNext/>
              <w:keepLines/>
              <w:spacing w:after="0"/>
              <w:jc w:val="center"/>
            </w:pPr>
            <w:r w:rsidRPr="001F21E0">
              <w:rPr>
                <w:rFonts w:ascii="Arial" w:hAnsi="Arial"/>
                <w:sz w:val="18"/>
              </w:rPr>
              <w:t>TBD</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CFD86B9" w14:textId="77777777" w:rsidR="00E72CD4" w:rsidRPr="001F21E0" w:rsidRDefault="00E72CD4" w:rsidP="0000135D">
            <w:pPr>
              <w:keepNext/>
              <w:keepLines/>
              <w:spacing w:after="0"/>
              <w:jc w:val="center"/>
            </w:pPr>
            <w:r w:rsidRPr="001F21E0">
              <w:rPr>
                <w:rFonts w:ascii="Arial" w:hAnsi="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5262445"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34A6CB1" w14:textId="77777777" w:rsidR="00E72CD4" w:rsidRPr="001F21E0" w:rsidRDefault="00E72CD4" w:rsidP="0000135D">
            <w:pPr>
              <w:keepNext/>
              <w:keepLines/>
              <w:spacing w:after="0"/>
              <w:jc w:val="center"/>
            </w:pPr>
            <w:r w:rsidRPr="001F21E0">
              <w:rPr>
                <w:rFonts w:ascii="Arial" w:hAnsi="Arial"/>
                <w:sz w:val="18"/>
              </w:rPr>
              <w:t>-50</w:t>
            </w:r>
          </w:p>
        </w:tc>
      </w:tr>
      <w:tr w:rsidR="006D1207" w:rsidRPr="001F21E0" w14:paraId="65139D9C" w14:textId="77777777" w:rsidTr="00813383">
        <w:trPr>
          <w:jc w:val="center"/>
        </w:trPr>
        <w:tc>
          <w:tcPr>
            <w:tcW w:w="1036" w:type="dxa"/>
            <w:vMerge/>
            <w:tcBorders>
              <w:left w:val="single" w:sz="4" w:space="0" w:color="auto"/>
              <w:right w:val="single" w:sz="6" w:space="0" w:color="auto"/>
            </w:tcBorders>
            <w:shd w:val="clear" w:color="auto" w:fill="auto"/>
            <w:vAlign w:val="center"/>
          </w:tcPr>
          <w:p w14:paraId="3D2F52B7" w14:textId="77777777" w:rsidR="00E72CD4" w:rsidRPr="001F21E0" w:rsidRDefault="00E72CD4" w:rsidP="0000135D">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5B850395" w14:textId="77777777" w:rsidR="00E72CD4" w:rsidRPr="001F21E0" w:rsidRDefault="00E72CD4" w:rsidP="0000135D">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18E74173" w14:textId="77777777" w:rsidR="00E72CD4" w:rsidRPr="001F21E0" w:rsidRDefault="00E72CD4" w:rsidP="0000135D">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AC695D7"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NRFDD_FR1_B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F6F5ABC" w14:textId="77777777" w:rsidR="00E72CD4" w:rsidRPr="001F21E0" w:rsidRDefault="00E72CD4" w:rsidP="0000135D">
            <w:pPr>
              <w:keepNext/>
              <w:keepLines/>
              <w:spacing w:after="0"/>
              <w:jc w:val="center"/>
            </w:pPr>
            <w:r w:rsidRPr="001F21E0">
              <w:rPr>
                <w:rFonts w:ascii="Arial" w:hAnsi="Arial"/>
                <w:sz w:val="18"/>
              </w:rPr>
              <w:t>TBD</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DF89B10" w14:textId="77777777" w:rsidR="00E72CD4" w:rsidRPr="001F21E0" w:rsidRDefault="00E72CD4" w:rsidP="0000135D">
            <w:pPr>
              <w:keepNext/>
              <w:keepLines/>
              <w:spacing w:after="0"/>
              <w:jc w:val="center"/>
              <w:rPr>
                <w:lang w:val="sv-SE"/>
              </w:rPr>
            </w:pPr>
            <w:r w:rsidRPr="001F21E0">
              <w:rPr>
                <w:rFonts w:ascii="Arial" w:hAnsi="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619A91" w14:textId="77777777" w:rsidR="00E72CD4" w:rsidRPr="001F21E0" w:rsidRDefault="00E72CD4" w:rsidP="00E72CD4">
            <w:pPr>
              <w:keepNext/>
              <w:keepLines/>
              <w:spacing w:after="0"/>
              <w:jc w:val="center"/>
              <w:rPr>
                <w:rFonts w:ascii="Arial" w:hAnsi="Arial"/>
                <w:sz w:val="18"/>
              </w:rPr>
            </w:pPr>
            <w:r w:rsidRPr="001F21E0">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7379C7" w14:textId="77777777" w:rsidR="00E72CD4" w:rsidRPr="001F21E0" w:rsidRDefault="00E72CD4" w:rsidP="0000135D">
            <w:pPr>
              <w:keepNext/>
              <w:keepLines/>
              <w:spacing w:after="0"/>
              <w:jc w:val="center"/>
            </w:pPr>
            <w:r w:rsidRPr="001F21E0">
              <w:rPr>
                <w:rFonts w:ascii="Arial" w:hAnsi="Arial"/>
                <w:sz w:val="18"/>
              </w:rPr>
              <w:t>-50</w:t>
            </w:r>
          </w:p>
        </w:tc>
      </w:tr>
      <w:tr w:rsidR="006D1207" w:rsidRPr="001F21E0" w14:paraId="72FBA7EE" w14:textId="77777777" w:rsidTr="00813383">
        <w:trPr>
          <w:jc w:val="center"/>
        </w:trPr>
        <w:tc>
          <w:tcPr>
            <w:tcW w:w="1036" w:type="dxa"/>
            <w:vMerge/>
            <w:tcBorders>
              <w:left w:val="single" w:sz="4" w:space="0" w:color="auto"/>
              <w:right w:val="single" w:sz="6" w:space="0" w:color="auto"/>
            </w:tcBorders>
            <w:shd w:val="clear" w:color="auto" w:fill="auto"/>
            <w:vAlign w:val="center"/>
          </w:tcPr>
          <w:p w14:paraId="3C924D1A" w14:textId="77777777" w:rsidR="00E72CD4" w:rsidRPr="001F21E0" w:rsidRDefault="00E72CD4" w:rsidP="0000135D">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53A4B9B5" w14:textId="77777777" w:rsidR="00E72CD4" w:rsidRPr="001F21E0" w:rsidRDefault="00E72CD4" w:rsidP="0000135D">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717537BB" w14:textId="77777777" w:rsidR="00E72CD4" w:rsidRPr="001F21E0" w:rsidRDefault="00E72CD4" w:rsidP="0000135D">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8E7FF1D"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NRTDD_FR1_C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732D0E1" w14:textId="77777777" w:rsidR="00E72CD4" w:rsidRPr="001F21E0" w:rsidRDefault="00E72CD4" w:rsidP="0000135D">
            <w:pPr>
              <w:keepNext/>
              <w:keepLines/>
              <w:spacing w:after="0"/>
              <w:jc w:val="center"/>
            </w:pPr>
            <w:r w:rsidRPr="001F21E0">
              <w:rPr>
                <w:rFonts w:ascii="Arial" w:hAnsi="Arial"/>
                <w:sz w:val="18"/>
              </w:rPr>
              <w:t>TBD</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3841D4F" w14:textId="77777777" w:rsidR="00E72CD4" w:rsidRPr="001F21E0" w:rsidRDefault="00E72CD4" w:rsidP="0000135D">
            <w:pPr>
              <w:keepNext/>
              <w:keepLines/>
              <w:spacing w:after="0"/>
              <w:jc w:val="center"/>
              <w:rPr>
                <w:lang w:val="sv-SE"/>
              </w:rPr>
            </w:pPr>
            <w:r w:rsidRPr="001F21E0">
              <w:rPr>
                <w:rFonts w:ascii="Arial" w:hAnsi="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E6523CE"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91B9A4F" w14:textId="77777777" w:rsidR="00E72CD4" w:rsidRPr="001F21E0" w:rsidRDefault="00E72CD4" w:rsidP="0000135D">
            <w:pPr>
              <w:keepNext/>
              <w:keepLines/>
              <w:spacing w:after="0"/>
              <w:jc w:val="center"/>
            </w:pPr>
            <w:r w:rsidRPr="001F21E0">
              <w:rPr>
                <w:rFonts w:ascii="Arial" w:hAnsi="Arial"/>
                <w:sz w:val="18"/>
              </w:rPr>
              <w:t>-50</w:t>
            </w:r>
          </w:p>
        </w:tc>
      </w:tr>
      <w:tr w:rsidR="006D1207" w:rsidRPr="001F21E0" w14:paraId="0852D661" w14:textId="77777777" w:rsidTr="00813383">
        <w:trPr>
          <w:jc w:val="center"/>
        </w:trPr>
        <w:tc>
          <w:tcPr>
            <w:tcW w:w="1036" w:type="dxa"/>
            <w:vMerge/>
            <w:tcBorders>
              <w:left w:val="single" w:sz="4" w:space="0" w:color="auto"/>
              <w:right w:val="single" w:sz="6" w:space="0" w:color="auto"/>
            </w:tcBorders>
            <w:shd w:val="clear" w:color="auto" w:fill="auto"/>
            <w:vAlign w:val="center"/>
          </w:tcPr>
          <w:p w14:paraId="3B66507E" w14:textId="77777777" w:rsidR="00E72CD4" w:rsidRPr="001F21E0" w:rsidRDefault="00E72CD4" w:rsidP="0000135D">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5F2AD580" w14:textId="77777777" w:rsidR="00E72CD4" w:rsidRPr="001F21E0" w:rsidRDefault="00E72CD4" w:rsidP="0000135D">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094D86A4" w14:textId="77777777" w:rsidR="00E72CD4" w:rsidRPr="001F21E0" w:rsidRDefault="00E72CD4" w:rsidP="0000135D">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E32EDB5" w14:textId="77777777" w:rsidR="00E72CD4" w:rsidRPr="001F21E0" w:rsidDel="00836998" w:rsidRDefault="00E72CD4" w:rsidP="00E72CD4">
            <w:pPr>
              <w:keepNext/>
              <w:keepLines/>
              <w:spacing w:after="0"/>
              <w:jc w:val="center"/>
              <w:rPr>
                <w:rFonts w:ascii="Arial" w:hAnsi="Arial"/>
                <w:sz w:val="18"/>
              </w:rPr>
            </w:pPr>
            <w:r w:rsidRPr="001F21E0">
              <w:rPr>
                <w:rFonts w:ascii="Arial" w:hAnsi="Arial"/>
                <w:sz w:val="18"/>
              </w:rPr>
              <w:t>NRFDD_FR1_E, NRTDD_FR1_E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2D63870" w14:textId="77777777" w:rsidR="00E72CD4" w:rsidRPr="001F21E0" w:rsidRDefault="00E72CD4" w:rsidP="0000135D">
            <w:pPr>
              <w:keepNext/>
              <w:keepLines/>
              <w:spacing w:after="0"/>
              <w:jc w:val="center"/>
            </w:pPr>
            <w:r w:rsidRPr="001F21E0">
              <w:rPr>
                <w:rFonts w:ascii="Arial" w:hAnsi="Arial"/>
                <w:sz w:val="18"/>
              </w:rPr>
              <w:t>TBD</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F3FC194" w14:textId="77777777" w:rsidR="00E72CD4" w:rsidRPr="001F21E0" w:rsidRDefault="00E72CD4" w:rsidP="0000135D">
            <w:pPr>
              <w:keepNext/>
              <w:keepLines/>
              <w:spacing w:after="0"/>
              <w:jc w:val="center"/>
              <w:rPr>
                <w:lang w:val="sv-SE"/>
              </w:rPr>
            </w:pPr>
            <w:r w:rsidRPr="001F21E0">
              <w:rPr>
                <w:rFonts w:ascii="Arial" w:hAnsi="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F24100"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B4A60C" w14:textId="77777777" w:rsidR="00E72CD4" w:rsidRPr="001F21E0" w:rsidRDefault="00E72CD4" w:rsidP="0000135D">
            <w:pPr>
              <w:keepNext/>
              <w:keepLines/>
              <w:spacing w:after="0"/>
              <w:jc w:val="center"/>
            </w:pPr>
            <w:r w:rsidRPr="001F21E0">
              <w:rPr>
                <w:rFonts w:ascii="Arial" w:hAnsi="Arial"/>
                <w:sz w:val="18"/>
              </w:rPr>
              <w:t>-50</w:t>
            </w:r>
          </w:p>
        </w:tc>
      </w:tr>
      <w:tr w:rsidR="00E72CD4" w:rsidRPr="001F21E0" w14:paraId="3A6BB485" w14:textId="77777777" w:rsidTr="00813383">
        <w:trPr>
          <w:jc w:val="center"/>
        </w:trPr>
        <w:tc>
          <w:tcPr>
            <w:tcW w:w="1036" w:type="dxa"/>
            <w:vMerge/>
            <w:tcBorders>
              <w:left w:val="single" w:sz="4" w:space="0" w:color="auto"/>
              <w:right w:val="single" w:sz="6" w:space="0" w:color="auto"/>
            </w:tcBorders>
            <w:shd w:val="clear" w:color="auto" w:fill="auto"/>
            <w:vAlign w:val="center"/>
          </w:tcPr>
          <w:p w14:paraId="6CF70DAB" w14:textId="77777777" w:rsidR="00E72CD4" w:rsidRPr="001F21E0" w:rsidRDefault="00E72CD4" w:rsidP="00E72CD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CD44F6E" w14:textId="77777777" w:rsidR="00E72CD4" w:rsidRPr="001F21E0" w:rsidRDefault="00E72CD4" w:rsidP="00E72CD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57F827F8" w14:textId="77777777" w:rsidR="00E72CD4" w:rsidRPr="001F21E0" w:rsidRDefault="00E72CD4" w:rsidP="00E72CD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6223C58" w14:textId="77777777" w:rsidR="00E72CD4" w:rsidRPr="001F21E0" w:rsidDel="00836998" w:rsidRDefault="00E72CD4" w:rsidP="00E72CD4">
            <w:pPr>
              <w:keepNext/>
              <w:keepLines/>
              <w:spacing w:after="0"/>
              <w:jc w:val="center"/>
              <w:rPr>
                <w:rFonts w:ascii="Arial" w:hAnsi="Arial"/>
                <w:sz w:val="18"/>
                <w:lang w:eastAsia="zh-CN"/>
              </w:rPr>
            </w:pPr>
            <w:r w:rsidRPr="001F21E0">
              <w:rPr>
                <w:rFonts w:ascii="Arial" w:hAnsi="Arial" w:hint="eastAsia"/>
                <w:sz w:val="18"/>
                <w:lang w:eastAsia="zh-CN"/>
              </w:rPr>
              <w:t>NRFDD_FR1_</w:t>
            </w:r>
            <w:r w:rsidRPr="001F21E0">
              <w:rPr>
                <w:rFonts w:ascii="Arial" w:hAnsi="Arial"/>
                <w:sz w:val="18"/>
                <w:lang w:eastAsia="zh-CN"/>
              </w:rPr>
              <w:t>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71E159"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DDEE3F5" w14:textId="77777777" w:rsidR="00E72CD4" w:rsidRPr="001F21E0" w:rsidRDefault="00E72CD4" w:rsidP="00E72CD4">
            <w:pPr>
              <w:keepNext/>
              <w:keepLines/>
              <w:spacing w:after="0"/>
              <w:jc w:val="center"/>
              <w:rPr>
                <w:rFonts w:ascii="Arial" w:hAnsi="Arial" w:cs="Arial"/>
                <w:sz w:val="18"/>
                <w:lang w:val="sv-SE"/>
              </w:rPr>
            </w:pPr>
            <w:r w:rsidRPr="001F21E0">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ADBF290"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2F55FDF"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06A76D9F" w14:textId="77777777" w:rsidTr="00813383">
        <w:trPr>
          <w:jc w:val="center"/>
        </w:trPr>
        <w:tc>
          <w:tcPr>
            <w:tcW w:w="1036" w:type="dxa"/>
            <w:vMerge/>
            <w:tcBorders>
              <w:left w:val="single" w:sz="4" w:space="0" w:color="auto"/>
              <w:right w:val="single" w:sz="6" w:space="0" w:color="auto"/>
            </w:tcBorders>
            <w:shd w:val="clear" w:color="auto" w:fill="auto"/>
            <w:vAlign w:val="center"/>
          </w:tcPr>
          <w:p w14:paraId="50F9293C" w14:textId="77777777" w:rsidR="00E72CD4" w:rsidRPr="001F21E0" w:rsidRDefault="00E72CD4" w:rsidP="00E72CD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01AFB140" w14:textId="77777777" w:rsidR="00E72CD4" w:rsidRPr="001F21E0" w:rsidRDefault="00E72CD4" w:rsidP="00E72CD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C2F9E8B" w14:textId="77777777" w:rsidR="00E72CD4" w:rsidRPr="001F21E0" w:rsidRDefault="00E72CD4" w:rsidP="00E72CD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9E22079" w14:textId="77777777" w:rsidR="00E72CD4" w:rsidRPr="001F21E0" w:rsidRDefault="00E72CD4" w:rsidP="00E72CD4">
            <w:pPr>
              <w:keepNext/>
              <w:keepLines/>
              <w:spacing w:after="0"/>
              <w:jc w:val="center"/>
              <w:rPr>
                <w:rFonts w:ascii="Arial" w:hAnsi="Arial"/>
                <w:sz w:val="18"/>
                <w:lang w:eastAsia="zh-CN"/>
              </w:rPr>
            </w:pPr>
            <w:r w:rsidRPr="001F21E0">
              <w:rPr>
                <w:rFonts w:ascii="Arial" w:hAnsi="Arial" w:hint="eastAsia"/>
                <w:sz w:val="18"/>
                <w:lang w:eastAsia="zh-CN"/>
              </w:rPr>
              <w:t>NRFDD_FR1_H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304BAF7"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7857CFB" w14:textId="77777777" w:rsidR="00E72CD4" w:rsidRPr="001F21E0" w:rsidRDefault="00E72CD4" w:rsidP="00E72CD4">
            <w:pPr>
              <w:keepNext/>
              <w:keepLines/>
              <w:spacing w:after="0"/>
              <w:jc w:val="center"/>
              <w:rPr>
                <w:rFonts w:ascii="Arial" w:hAnsi="Arial" w:cs="Arial"/>
                <w:sz w:val="18"/>
                <w:lang w:val="sv-SE"/>
              </w:rPr>
            </w:pPr>
            <w:r w:rsidRPr="001F21E0">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188E8F"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21FB02"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6D1207" w:rsidRPr="001F21E0" w14:paraId="62379915" w14:textId="77777777" w:rsidTr="00813383">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602523D5" w14:textId="77777777" w:rsidR="00E72CD4" w:rsidRPr="001F21E0" w:rsidRDefault="00E72CD4" w:rsidP="0000135D">
            <w:pPr>
              <w:keepNext/>
              <w:keepLines/>
              <w:spacing w:after="0"/>
              <w:jc w:val="center"/>
            </w:pPr>
            <w:r w:rsidRPr="001F21E0">
              <w:rPr>
                <w:rFonts w:ascii="Arial" w:hAnsi="Arial"/>
                <w:sz w:val="18"/>
              </w:rPr>
              <w:sym w:font="Symbol" w:char="F0B1"/>
            </w:r>
            <w:r w:rsidRPr="001F21E0">
              <w:rPr>
                <w:rFonts w:ascii="Arial" w:hAnsi="Arial"/>
                <w:sz w:val="18"/>
              </w:rPr>
              <w:t>[3]</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0BDC8FA1" w14:textId="77777777" w:rsidR="00E72CD4" w:rsidRPr="001F21E0" w:rsidRDefault="00E72CD4" w:rsidP="0000135D">
            <w:pPr>
              <w:keepNext/>
              <w:keepLines/>
              <w:spacing w:after="0"/>
              <w:jc w:val="center"/>
            </w:pPr>
            <w:r w:rsidRPr="001F21E0">
              <w:rPr>
                <w:rFonts w:ascii="Arial" w:hAnsi="Arial"/>
                <w:sz w:val="18"/>
              </w:rPr>
              <w:sym w:font="Symbol" w:char="F0B1"/>
            </w:r>
            <w:r w:rsidRPr="001F21E0">
              <w:rPr>
                <w:rFonts w:ascii="Arial" w:hAnsi="Arial"/>
                <w:sz w:val="18"/>
              </w:rPr>
              <w:t>[3]</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277EC086" w14:textId="77777777" w:rsidR="00E72CD4" w:rsidRPr="001F21E0" w:rsidRDefault="00E72CD4" w:rsidP="0000135D">
            <w:pPr>
              <w:keepNext/>
              <w:keepLines/>
              <w:spacing w:after="0"/>
              <w:jc w:val="center"/>
            </w:pPr>
            <w:r w:rsidRPr="001F21E0">
              <w:rPr>
                <w:rFonts w:ascii="Arial" w:hAnsi="Arial"/>
                <w:sz w:val="18"/>
              </w:rPr>
              <w:sym w:font="Symbol" w:char="F0B3"/>
            </w:r>
            <w:r w:rsidRPr="001F21E0">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4AC8E86" w14:textId="77777777" w:rsidR="00E72CD4" w:rsidRPr="001F21E0" w:rsidRDefault="00E72CD4" w:rsidP="0000135D">
            <w:pPr>
              <w:keepNext/>
              <w:keepLines/>
              <w:spacing w:after="0"/>
              <w:jc w:val="center"/>
            </w:pPr>
            <w:r w:rsidRPr="001F21E0">
              <w:rPr>
                <w:rFonts w:ascii="Arial" w:hAnsi="Arial"/>
                <w:sz w:val="18"/>
              </w:rPr>
              <w:t>Note 3</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AE48D36" w14:textId="77777777" w:rsidR="00E72CD4" w:rsidRPr="001F21E0" w:rsidRDefault="00E72CD4" w:rsidP="0000135D">
            <w:pPr>
              <w:keepNext/>
              <w:keepLines/>
              <w:spacing w:after="0"/>
              <w:jc w:val="center"/>
            </w:pPr>
            <w:r w:rsidRPr="001F21E0">
              <w:rPr>
                <w:rFonts w:ascii="Arial" w:hAnsi="Arial"/>
                <w:sz w:val="18"/>
              </w:rPr>
              <w:t>Note 3</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1D0A24FD" w14:textId="77777777" w:rsidR="00E72CD4" w:rsidRPr="001F21E0" w:rsidRDefault="00E72CD4" w:rsidP="0000135D">
            <w:pPr>
              <w:keepNext/>
              <w:keepLines/>
              <w:spacing w:after="0"/>
              <w:jc w:val="center"/>
            </w:pPr>
            <w:r w:rsidRPr="001F21E0">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939C59E"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85F11B8"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Note 3</w:t>
            </w:r>
          </w:p>
        </w:tc>
      </w:tr>
      <w:tr w:rsidR="00E72CD4" w:rsidRPr="001F21E0" w14:paraId="6EE7749D" w14:textId="77777777" w:rsidTr="0000135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9F8A149" w14:textId="77777777" w:rsidR="00E72CD4" w:rsidRPr="001F21E0" w:rsidRDefault="00E72CD4" w:rsidP="00056696">
            <w:pPr>
              <w:pStyle w:val="TAN"/>
            </w:pPr>
            <w:r w:rsidRPr="001F21E0">
              <w:t>NOTE 1:</w:t>
            </w:r>
            <w:r w:rsidRPr="001F21E0">
              <w:tab/>
              <w:t>Io is assumed to have constant EPRE across the bandwidth.</w:t>
            </w:r>
          </w:p>
          <w:p w14:paraId="22501B27" w14:textId="77777777" w:rsidR="00E72CD4" w:rsidRPr="001F21E0" w:rsidRDefault="00E72CD4" w:rsidP="00056696">
            <w:pPr>
              <w:pStyle w:val="TAN"/>
            </w:pPr>
            <w:r w:rsidRPr="001F21E0">
              <w:t>NOTE 2:</w:t>
            </w:r>
            <w:r w:rsidRPr="001F21E0">
              <w:tab/>
              <w:t>The parameter Ês/Iot is the minimum Ês/Iot of the pair of cells to which the requirement applies.</w:t>
            </w:r>
          </w:p>
          <w:p w14:paraId="762E7265" w14:textId="77777777" w:rsidR="00E72CD4" w:rsidRPr="001F21E0" w:rsidRDefault="00E72CD4" w:rsidP="00056696">
            <w:pPr>
              <w:pStyle w:val="TAN"/>
            </w:pPr>
            <w:r w:rsidRPr="001F21E0">
              <w:t>NOTE 3:</w:t>
            </w:r>
            <w:r w:rsidRPr="001F21E0">
              <w:tab/>
              <w:t>The same bands and the same Io conditions for each band apply for this requirement as for the corresponding highest accuracy requirement.</w:t>
            </w:r>
          </w:p>
        </w:tc>
      </w:tr>
    </w:tbl>
    <w:p w14:paraId="5E25987C" w14:textId="77777777" w:rsidR="0000135D" w:rsidRPr="001F21E0" w:rsidRDefault="0000135D" w:rsidP="00E72CD4">
      <w:pPr>
        <w:rPr>
          <w:i/>
          <w:lang w:eastAsia="zh-CN"/>
        </w:rPr>
      </w:pPr>
    </w:p>
    <w:p w14:paraId="4071A8D7" w14:textId="7AF32D81" w:rsidR="00E72CD4" w:rsidRPr="001F21E0" w:rsidRDefault="00E72CD4" w:rsidP="00E72CD4">
      <w:pPr>
        <w:rPr>
          <w:i/>
          <w:lang w:eastAsia="zh-CN"/>
        </w:rPr>
      </w:pPr>
      <w:r w:rsidRPr="001F21E0">
        <w:rPr>
          <w:rFonts w:hint="eastAsia"/>
          <w:i/>
          <w:lang w:eastAsia="zh-CN"/>
        </w:rPr>
        <w:t>Editor</w:t>
      </w:r>
      <w:r w:rsidRPr="001F21E0">
        <w:rPr>
          <w:i/>
          <w:lang w:eastAsia="zh-CN"/>
        </w:rPr>
        <w:t xml:space="preserve">’s note: </w:t>
      </w:r>
      <w:r w:rsidRPr="001F21E0">
        <w:rPr>
          <w:i/>
        </w:rPr>
        <w:t>the minimum Io conditions in this table are subjected to the SSB SCS used and they are calculated according to system noise PN and received minimum RSRP requirement.</w:t>
      </w:r>
    </w:p>
    <w:p w14:paraId="6367190B" w14:textId="77777777" w:rsidR="00E72CD4" w:rsidRPr="001F21E0" w:rsidRDefault="00E72CD4" w:rsidP="00E72CD4">
      <w:pPr>
        <w:rPr>
          <w:lang w:val="en-US" w:eastAsia="ko-KR"/>
        </w:rPr>
      </w:pPr>
    </w:p>
    <w:p w14:paraId="0538AC24" w14:textId="77777777" w:rsidR="00E72CD4" w:rsidRPr="001F21E0" w:rsidRDefault="00E72CD4" w:rsidP="0000135D">
      <w:pPr>
        <w:keepNext/>
        <w:keepLines/>
        <w:overflowPunct w:val="0"/>
        <w:autoSpaceDE w:val="0"/>
        <w:autoSpaceDN w:val="0"/>
        <w:adjustRightInd w:val="0"/>
        <w:spacing w:before="120"/>
        <w:ind w:left="1418" w:hanging="1418"/>
        <w:textAlignment w:val="baseline"/>
        <w:outlineLvl w:val="3"/>
        <w:rPr>
          <w:lang w:val="en-US"/>
        </w:rPr>
      </w:pPr>
      <w:r w:rsidRPr="001F21E0">
        <w:rPr>
          <w:rFonts w:ascii="Arial" w:hAnsi="Arial"/>
          <w:sz w:val="24"/>
          <w:lang w:val="en-US"/>
        </w:rPr>
        <w:t>10.1.2.2</w:t>
      </w:r>
      <w:r w:rsidRPr="001F21E0">
        <w:rPr>
          <w:rFonts w:ascii="Arial" w:hAnsi="Arial"/>
          <w:sz w:val="24"/>
          <w:lang w:val="en-US"/>
        </w:rPr>
        <w:tab/>
        <w:t>Intra-frequency [CSI-RS RSRP] accuracy requirements</w:t>
      </w:r>
    </w:p>
    <w:p w14:paraId="66580AE4" w14:textId="77777777" w:rsidR="00E72CD4" w:rsidRPr="001F21E0" w:rsidRDefault="00E72CD4" w:rsidP="0000135D">
      <w:pPr>
        <w:pStyle w:val="Heading3"/>
        <w:rPr>
          <w:lang w:val="en-US"/>
        </w:rPr>
      </w:pPr>
      <w:bookmarkStart w:id="216" w:name="_Toc525607415"/>
      <w:r w:rsidRPr="001F21E0">
        <w:rPr>
          <w:lang w:val="en-US"/>
        </w:rPr>
        <w:t>10.1.3</w:t>
      </w:r>
      <w:r w:rsidRPr="001F21E0">
        <w:rPr>
          <w:lang w:val="en-US"/>
        </w:rPr>
        <w:tab/>
        <w:t>Intra-frequency RSRP accuracy requirements for FR2</w:t>
      </w:r>
      <w:bookmarkEnd w:id="216"/>
    </w:p>
    <w:p w14:paraId="5AA6C2D7" w14:textId="77777777" w:rsidR="00E72CD4" w:rsidRPr="001F21E0" w:rsidRDefault="00E72CD4" w:rsidP="0000135D">
      <w:pPr>
        <w:keepNext/>
        <w:keepLines/>
        <w:overflowPunct w:val="0"/>
        <w:autoSpaceDE w:val="0"/>
        <w:autoSpaceDN w:val="0"/>
        <w:adjustRightInd w:val="0"/>
        <w:spacing w:before="120"/>
        <w:ind w:left="1418" w:hanging="1418"/>
        <w:textAlignment w:val="baseline"/>
        <w:outlineLvl w:val="3"/>
        <w:rPr>
          <w:lang w:val="en-US"/>
        </w:rPr>
      </w:pPr>
      <w:r w:rsidRPr="001F21E0">
        <w:rPr>
          <w:rFonts w:ascii="Arial" w:hAnsi="Arial"/>
          <w:sz w:val="24"/>
          <w:lang w:val="en-US"/>
        </w:rPr>
        <w:t>10.1.3.1</w:t>
      </w:r>
      <w:r w:rsidRPr="001F21E0">
        <w:rPr>
          <w:rFonts w:ascii="Arial" w:hAnsi="Arial"/>
          <w:sz w:val="24"/>
          <w:lang w:val="en-US"/>
        </w:rPr>
        <w:tab/>
        <w:t>Intra-frequency SS RSRP accuracy requirements</w:t>
      </w:r>
    </w:p>
    <w:p w14:paraId="4A8D8F2B" w14:textId="745B9C1E" w:rsidR="00E72CD4" w:rsidRPr="001F21E0" w:rsidRDefault="00E72CD4" w:rsidP="00056696">
      <w:pPr>
        <w:pStyle w:val="Heading5"/>
        <w:rPr>
          <w:sz w:val="24"/>
        </w:rPr>
      </w:pPr>
      <w:bookmarkStart w:id="217" w:name="_Toc525607416"/>
      <w:r w:rsidRPr="001F21E0">
        <w:t>10.1.3.</w:t>
      </w:r>
      <w:r w:rsidR="00056696" w:rsidRPr="001F21E0">
        <w:t>1.1</w:t>
      </w:r>
      <w:r w:rsidRPr="001F21E0">
        <w:tab/>
        <w:t xml:space="preserve">Absolute </w:t>
      </w:r>
      <w:r w:rsidRPr="001F21E0">
        <w:rPr>
          <w:lang w:val="en-US"/>
        </w:rPr>
        <w:t xml:space="preserve">SS RSRP </w:t>
      </w:r>
      <w:r w:rsidRPr="001F21E0">
        <w:rPr>
          <w:sz w:val="24"/>
        </w:rPr>
        <w:t>Accuracy</w:t>
      </w:r>
      <w:bookmarkEnd w:id="217"/>
    </w:p>
    <w:p w14:paraId="33BA2F07" w14:textId="61C093E2" w:rsidR="00E72CD4" w:rsidRPr="001F21E0" w:rsidRDefault="00E72CD4" w:rsidP="00E72CD4">
      <w:pPr>
        <w:rPr>
          <w:rFonts w:cs="v4.2.0"/>
          <w:i/>
        </w:rPr>
      </w:pPr>
      <w:r w:rsidRPr="001F21E0">
        <w:rPr>
          <w:rFonts w:cs="v4.2.0"/>
        </w:rPr>
        <w:t xml:space="preserve">Unless otherwise specified, the requirements for absolute accuracy of </w:t>
      </w:r>
      <w:r w:rsidRPr="001F21E0">
        <w:rPr>
          <w:rFonts w:cs="v4.2.0" w:hint="eastAsia"/>
          <w:lang w:eastAsia="zh-CN"/>
        </w:rPr>
        <w:t xml:space="preserve">SS </w:t>
      </w:r>
      <w:r w:rsidRPr="001F21E0">
        <w:rPr>
          <w:rFonts w:cs="v4.2.0"/>
        </w:rPr>
        <w:t>RSRP in this clause apply to a cell on the same frequency as that of the serving cell.</w:t>
      </w:r>
    </w:p>
    <w:p w14:paraId="08AAE12F" w14:textId="33F63951" w:rsidR="00E72CD4" w:rsidRPr="001F21E0" w:rsidRDefault="00E72CD4" w:rsidP="00E72CD4">
      <w:pPr>
        <w:rPr>
          <w:rFonts w:cs="v4.2.0"/>
        </w:rPr>
      </w:pPr>
      <w:r w:rsidRPr="001F21E0">
        <w:rPr>
          <w:rFonts w:cs="v4.2.0"/>
        </w:rPr>
        <w:t xml:space="preserve">The accuracy requirements in Table </w:t>
      </w:r>
      <w:r w:rsidRPr="001F21E0">
        <w:rPr>
          <w:rFonts w:cs="v4.2.0" w:hint="eastAsia"/>
          <w:lang w:eastAsia="zh-CN"/>
        </w:rPr>
        <w:t>10.1.</w:t>
      </w:r>
      <w:r w:rsidRPr="001F21E0">
        <w:rPr>
          <w:rFonts w:cs="v4.2.0"/>
          <w:lang w:eastAsia="zh-CN"/>
        </w:rPr>
        <w:t>3</w:t>
      </w:r>
      <w:r w:rsidRPr="001F21E0">
        <w:rPr>
          <w:rFonts w:cs="v4.2.0" w:hint="eastAsia"/>
          <w:lang w:eastAsia="zh-CN"/>
        </w:rPr>
        <w:t>.1.1</w:t>
      </w:r>
      <w:r w:rsidRPr="001F21E0">
        <w:rPr>
          <w:rFonts w:cs="v4.2.0"/>
        </w:rPr>
        <w:t>-1 are valid under the following conditions:</w:t>
      </w:r>
    </w:p>
    <w:p w14:paraId="1E8D800C" w14:textId="0801A7B4" w:rsidR="00E72CD4" w:rsidRPr="001F21E0" w:rsidRDefault="00E72CD4" w:rsidP="00E72CD4">
      <w:pPr>
        <w:numPr>
          <w:ilvl w:val="0"/>
          <w:numId w:val="81"/>
        </w:numPr>
        <w:rPr>
          <w:lang w:eastAsia="zh-CN"/>
        </w:rPr>
      </w:pPr>
      <w:r w:rsidRPr="001F21E0">
        <w:t xml:space="preserve">Conditions for intra-frequency measurements are fulfilled according to Annex B.2.2 for a corresponding Band </w:t>
      </w:r>
      <w:r w:rsidRPr="001F21E0">
        <w:rPr>
          <w:rFonts w:cs="v4.2.0"/>
          <w:lang w:eastAsia="ko-KR"/>
        </w:rPr>
        <w:t>for each relevant SSB</w:t>
      </w:r>
      <w:r w:rsidRPr="001F21E0">
        <w:t>,</w:t>
      </w:r>
    </w:p>
    <w:p w14:paraId="35761A23" w14:textId="428B5E9C" w:rsidR="00E72CD4" w:rsidRPr="001F21E0" w:rsidRDefault="00E72CD4" w:rsidP="0000135D">
      <w:pPr>
        <w:numPr>
          <w:ilvl w:val="0"/>
          <w:numId w:val="81"/>
        </w:numPr>
        <w:rPr>
          <w:lang w:eastAsia="zh-CN"/>
        </w:rPr>
      </w:pPr>
      <w:r w:rsidRPr="001F21E0">
        <w:rPr>
          <w:lang w:eastAsia="zh-CN"/>
        </w:rPr>
        <w:t xml:space="preserve">Other conditions are </w:t>
      </w:r>
      <w:r w:rsidRPr="001F21E0">
        <w:rPr>
          <w:rFonts w:hint="eastAsia"/>
          <w:lang w:eastAsia="zh-CN"/>
        </w:rPr>
        <w:t>TBD</w:t>
      </w:r>
      <w:r w:rsidRPr="001F21E0">
        <w:rPr>
          <w:lang w:eastAsia="zh-CN"/>
        </w:rPr>
        <w:t>.</w:t>
      </w:r>
    </w:p>
    <w:p w14:paraId="0ED57906" w14:textId="1E7EAA57" w:rsidR="00E72CD4" w:rsidRPr="001F21E0" w:rsidRDefault="00E72CD4" w:rsidP="0000135D">
      <w:pPr>
        <w:keepNext/>
        <w:keepLines/>
        <w:spacing w:before="60"/>
        <w:jc w:val="center"/>
      </w:pPr>
      <w:r w:rsidRPr="001F21E0">
        <w:rPr>
          <w:rFonts w:ascii="Arial" w:hAnsi="Arial"/>
          <w:b/>
        </w:rPr>
        <w:t>Table 10.1.</w:t>
      </w:r>
      <w:r w:rsidRPr="001F21E0">
        <w:rPr>
          <w:rFonts w:ascii="Arial" w:hAnsi="Arial"/>
          <w:b/>
          <w:lang w:eastAsia="zh-CN"/>
        </w:rPr>
        <w:t>3</w:t>
      </w:r>
      <w:r w:rsidRPr="001F21E0">
        <w:rPr>
          <w:rFonts w:ascii="Arial" w:hAnsi="Arial"/>
          <w:b/>
        </w:rPr>
        <w:t>.1.1-1: SS RSRP Intra frequency absolute accuracy</w:t>
      </w:r>
    </w:p>
    <w:tbl>
      <w:tblPr>
        <w:tblW w:w="10172" w:type="dxa"/>
        <w:jc w:val="center"/>
        <w:tblLook w:val="01E0" w:firstRow="1" w:lastRow="1" w:firstColumn="1" w:lastColumn="1" w:noHBand="0" w:noVBand="0"/>
      </w:tblPr>
      <w:tblGrid>
        <w:gridCol w:w="1031"/>
        <w:gridCol w:w="1047"/>
        <w:gridCol w:w="825"/>
        <w:gridCol w:w="1619"/>
        <w:gridCol w:w="1339"/>
        <w:gridCol w:w="1339"/>
        <w:gridCol w:w="1486"/>
        <w:gridCol w:w="1486"/>
      </w:tblGrid>
      <w:tr w:rsidR="00E72CD4" w:rsidRPr="001F21E0" w14:paraId="4BE090ED" w14:textId="77777777" w:rsidTr="0000135D">
        <w:trPr>
          <w:jc w:val="center"/>
        </w:trPr>
        <w:tc>
          <w:tcPr>
            <w:tcW w:w="207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E909985" w14:textId="77777777" w:rsidR="00E72CD4" w:rsidRPr="001F21E0" w:rsidRDefault="00E72CD4" w:rsidP="0000135D">
            <w:pPr>
              <w:keepNext/>
              <w:keepLines/>
              <w:spacing w:after="0"/>
              <w:jc w:val="center"/>
            </w:pPr>
            <w:r w:rsidRPr="001F21E0">
              <w:rPr>
                <w:b/>
              </w:rPr>
              <w:t>Accuracy</w:t>
            </w:r>
          </w:p>
        </w:tc>
        <w:tc>
          <w:tcPr>
            <w:tcW w:w="8094"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C5E61F3" w14:textId="77777777" w:rsidR="00E72CD4" w:rsidRPr="001F21E0" w:rsidRDefault="00E72CD4" w:rsidP="0000135D">
            <w:pPr>
              <w:keepNext/>
              <w:keepLines/>
              <w:spacing w:after="0"/>
              <w:jc w:val="center"/>
            </w:pPr>
            <w:r w:rsidRPr="001F21E0">
              <w:rPr>
                <w:b/>
              </w:rPr>
              <w:t>Conditions</w:t>
            </w:r>
          </w:p>
        </w:tc>
      </w:tr>
      <w:tr w:rsidR="006D1207" w:rsidRPr="001F21E0" w14:paraId="16B1E5BB" w14:textId="77777777" w:rsidTr="00813383">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124B270" w14:textId="77777777" w:rsidR="00E72CD4" w:rsidRPr="001F21E0" w:rsidRDefault="00E72CD4" w:rsidP="0000135D">
            <w:pPr>
              <w:keepNext/>
              <w:keepLines/>
              <w:spacing w:after="0"/>
              <w:jc w:val="center"/>
            </w:pPr>
            <w:r w:rsidRPr="001F21E0">
              <w:rPr>
                <w:b/>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7DE1A19" w14:textId="77777777" w:rsidR="00E72CD4" w:rsidRPr="001F21E0" w:rsidRDefault="00E72CD4" w:rsidP="0000135D">
            <w:pPr>
              <w:keepNext/>
              <w:keepLines/>
              <w:spacing w:after="0"/>
              <w:jc w:val="center"/>
            </w:pPr>
            <w:r w:rsidRPr="001F21E0">
              <w:rPr>
                <w:b/>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E9C1FC1" w14:textId="77777777" w:rsidR="00E72CD4" w:rsidRPr="001F21E0" w:rsidRDefault="00E72CD4" w:rsidP="0000135D">
            <w:pPr>
              <w:keepNext/>
              <w:keepLines/>
              <w:spacing w:after="0"/>
              <w:jc w:val="center"/>
            </w:pPr>
            <w:r w:rsidRPr="001F21E0">
              <w:rPr>
                <w:b/>
              </w:rPr>
              <w:t>Ês/Iot</w:t>
            </w:r>
          </w:p>
        </w:tc>
        <w:tc>
          <w:tcPr>
            <w:tcW w:w="7269"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67AF911" w14:textId="77777777" w:rsidR="00E72CD4" w:rsidRPr="001F21E0" w:rsidRDefault="00E72CD4" w:rsidP="0000135D">
            <w:pPr>
              <w:keepNext/>
              <w:keepLines/>
              <w:spacing w:after="0"/>
              <w:jc w:val="center"/>
            </w:pPr>
            <w:r w:rsidRPr="001F21E0">
              <w:rPr>
                <w:b/>
              </w:rPr>
              <w:t>Io</w:t>
            </w:r>
            <w:r w:rsidRPr="001F21E0">
              <w:rPr>
                <w:b/>
                <w:vertAlign w:val="superscript"/>
              </w:rPr>
              <w:t xml:space="preserve"> Note 1</w:t>
            </w:r>
            <w:r w:rsidRPr="001F21E0">
              <w:rPr>
                <w:b/>
              </w:rPr>
              <w:t xml:space="preserve"> range</w:t>
            </w:r>
          </w:p>
        </w:tc>
      </w:tr>
      <w:tr w:rsidR="006D1207" w:rsidRPr="001F21E0" w14:paraId="2CDEF8BD" w14:textId="77777777" w:rsidTr="00813383">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1C707A2" w14:textId="77777777" w:rsidR="00E72CD4" w:rsidRPr="001F21E0" w:rsidRDefault="00E72CD4" w:rsidP="0000135D">
            <w:pPr>
              <w:keepNext/>
              <w:keepLines/>
              <w:spacing w:after="0"/>
              <w:jc w:val="cente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B7C9D62" w14:textId="77777777" w:rsidR="00E72CD4" w:rsidRPr="001F21E0" w:rsidRDefault="00E72CD4" w:rsidP="0000135D">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46AE6FAC" w14:textId="77777777" w:rsidR="00E72CD4" w:rsidRPr="001F21E0" w:rsidRDefault="00E72CD4" w:rsidP="0000135D">
            <w:pPr>
              <w:keepNext/>
              <w:keepLines/>
              <w:spacing w:after="0"/>
              <w:jc w:val="center"/>
            </w:pPr>
          </w:p>
        </w:tc>
        <w:tc>
          <w:tcPr>
            <w:tcW w:w="1619" w:type="dxa"/>
            <w:tcBorders>
              <w:top w:val="single" w:sz="6" w:space="0" w:color="auto"/>
              <w:left w:val="single" w:sz="6" w:space="0" w:color="auto"/>
              <w:bottom w:val="single" w:sz="6" w:space="0" w:color="auto"/>
              <w:right w:val="single" w:sz="4" w:space="0" w:color="auto"/>
            </w:tcBorders>
            <w:shd w:val="clear" w:color="auto" w:fill="auto"/>
            <w:vAlign w:val="center"/>
          </w:tcPr>
          <w:p w14:paraId="2CFF06BB" w14:textId="7C599542" w:rsidR="00E72CD4" w:rsidRPr="001F21E0" w:rsidRDefault="00E72CD4" w:rsidP="0000135D">
            <w:pPr>
              <w:keepNext/>
              <w:keepLines/>
              <w:spacing w:after="0"/>
              <w:jc w:val="center"/>
            </w:pPr>
            <w:r w:rsidRPr="001F21E0">
              <w:rPr>
                <w:b/>
              </w:rPr>
              <w:t>NR operating band groups</w:t>
            </w:r>
            <w:r w:rsidRPr="001F21E0">
              <w:rPr>
                <w:b/>
                <w:vertAlign w:val="superscript"/>
              </w:rPr>
              <w:t xml:space="preserve"> </w:t>
            </w:r>
          </w:p>
        </w:tc>
        <w:tc>
          <w:tcPr>
            <w:tcW w:w="416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EB20754" w14:textId="77777777" w:rsidR="00E72CD4" w:rsidRPr="001F21E0" w:rsidRDefault="00E72CD4" w:rsidP="0000135D">
            <w:pPr>
              <w:keepNext/>
              <w:keepLines/>
              <w:spacing w:after="0"/>
              <w:jc w:val="center"/>
            </w:pPr>
            <w:r w:rsidRPr="001F21E0">
              <w:rPr>
                <w:b/>
              </w:rPr>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1ED001BA" w14:textId="77777777" w:rsidR="00E72CD4" w:rsidRPr="001F21E0" w:rsidRDefault="00E72CD4" w:rsidP="0000135D">
            <w:pPr>
              <w:keepNext/>
              <w:keepLines/>
              <w:spacing w:after="0"/>
              <w:jc w:val="center"/>
            </w:pPr>
            <w:r w:rsidRPr="001F21E0">
              <w:rPr>
                <w:b/>
              </w:rPr>
              <w:t>Maximum Io</w:t>
            </w:r>
          </w:p>
        </w:tc>
      </w:tr>
      <w:tr w:rsidR="006D1207" w:rsidRPr="001F21E0" w14:paraId="48219146" w14:textId="77777777" w:rsidTr="00813383">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0F93F09" w14:textId="77777777" w:rsidR="00E72CD4" w:rsidRPr="001F21E0" w:rsidRDefault="00E72CD4" w:rsidP="0000135D">
            <w:pPr>
              <w:keepNext/>
              <w:keepLines/>
              <w:spacing w:after="0"/>
              <w:jc w:val="center"/>
            </w:pPr>
            <w:r w:rsidRPr="001F21E0">
              <w:rPr>
                <w:b/>
              </w:rPr>
              <w:t>dB</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74F3DD9C" w14:textId="77777777" w:rsidR="00E72CD4" w:rsidRPr="001F21E0" w:rsidRDefault="00E72CD4" w:rsidP="0000135D">
            <w:pPr>
              <w:keepNext/>
              <w:keepLines/>
              <w:spacing w:after="0"/>
              <w:jc w:val="center"/>
            </w:pPr>
            <w:r w:rsidRPr="001F21E0">
              <w:rPr>
                <w:b/>
              </w:rPr>
              <w:t>dB</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4A89A35B" w14:textId="77777777" w:rsidR="00E72CD4" w:rsidRPr="001F21E0" w:rsidRDefault="00E72CD4" w:rsidP="0000135D">
            <w:pPr>
              <w:keepNext/>
              <w:keepLines/>
              <w:spacing w:after="0"/>
              <w:jc w:val="center"/>
            </w:pPr>
            <w:r w:rsidRPr="001F21E0">
              <w:rPr>
                <w:b/>
              </w:rPr>
              <w:t>dB</w:t>
            </w:r>
          </w:p>
        </w:tc>
        <w:tc>
          <w:tcPr>
            <w:tcW w:w="1619" w:type="dxa"/>
            <w:tcBorders>
              <w:top w:val="single" w:sz="6" w:space="0" w:color="auto"/>
              <w:left w:val="single" w:sz="6" w:space="0" w:color="auto"/>
              <w:bottom w:val="single" w:sz="6" w:space="0" w:color="auto"/>
              <w:right w:val="single" w:sz="4" w:space="0" w:color="auto"/>
            </w:tcBorders>
            <w:shd w:val="clear" w:color="auto" w:fill="auto"/>
            <w:vAlign w:val="center"/>
          </w:tcPr>
          <w:p w14:paraId="1D4CBED7" w14:textId="77777777" w:rsidR="00E72CD4" w:rsidRPr="001F21E0" w:rsidRDefault="00E72CD4" w:rsidP="0000135D">
            <w:pPr>
              <w:keepNext/>
              <w:keepLines/>
              <w:spacing w:after="0"/>
              <w:jc w:val="center"/>
            </w:pP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2441FD59" w14:textId="13BFF406" w:rsidR="00E72CD4" w:rsidRPr="001F21E0" w:rsidRDefault="00E72CD4" w:rsidP="0000135D">
            <w:pPr>
              <w:keepNext/>
              <w:keepLines/>
              <w:spacing w:after="0"/>
              <w:jc w:val="center"/>
            </w:pPr>
            <w:r w:rsidRPr="001F21E0">
              <w:rPr>
                <w:b/>
              </w:rPr>
              <w:t>dBm/120kHz SSB SCS</w:t>
            </w:r>
            <w:r w:rsidRPr="001F21E0">
              <w:rPr>
                <w:b/>
                <w:vertAlign w:val="superscript"/>
              </w:rPr>
              <w:t xml:space="preserve"> </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2A0FE80" w14:textId="77777777" w:rsidR="00E72CD4" w:rsidRPr="001F21E0" w:rsidRDefault="00E72CD4" w:rsidP="00E72CD4">
            <w:pPr>
              <w:keepNext/>
              <w:keepLines/>
              <w:spacing w:after="0"/>
              <w:jc w:val="center"/>
              <w:rPr>
                <w:b/>
              </w:rPr>
            </w:pPr>
            <w:r w:rsidRPr="001F21E0">
              <w:rPr>
                <w:b/>
              </w:rPr>
              <w:t>dBm/240kHz SSB SCS</w:t>
            </w:r>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14:paraId="45502CB2" w14:textId="77777777" w:rsidR="00E72CD4" w:rsidRPr="001F21E0" w:rsidRDefault="00E72CD4" w:rsidP="0000135D">
            <w:pPr>
              <w:keepNext/>
              <w:keepLines/>
              <w:spacing w:after="0"/>
              <w:jc w:val="center"/>
            </w:pPr>
            <w:r w:rsidRPr="001F21E0">
              <w:rPr>
                <w:b/>
              </w:rPr>
              <w:t>dBm/BW</w:t>
            </w:r>
            <w:r w:rsidRPr="001F21E0">
              <w:rPr>
                <w:b/>
                <w:vertAlign w:val="subscript"/>
              </w:rPr>
              <w:t>Channel</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2FCF8B59" w14:textId="77777777" w:rsidR="00E72CD4" w:rsidRPr="001F21E0" w:rsidRDefault="00E72CD4" w:rsidP="0000135D">
            <w:pPr>
              <w:keepNext/>
              <w:keepLines/>
              <w:spacing w:after="0"/>
              <w:jc w:val="center"/>
            </w:pPr>
            <w:r w:rsidRPr="001F21E0">
              <w:rPr>
                <w:b/>
              </w:rPr>
              <w:t>dBm/BW</w:t>
            </w:r>
            <w:r w:rsidRPr="001F21E0">
              <w:rPr>
                <w:b/>
                <w:vertAlign w:val="subscript"/>
              </w:rPr>
              <w:t>Channel</w:t>
            </w:r>
          </w:p>
        </w:tc>
      </w:tr>
      <w:tr w:rsidR="006D1207" w:rsidRPr="001F21E0" w14:paraId="36E34B79" w14:textId="77777777" w:rsidTr="00813383">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4ACF1042" w14:textId="46014526" w:rsidR="00E72CD4" w:rsidRPr="001F21E0" w:rsidRDefault="00E72CD4" w:rsidP="0000135D">
            <w:pPr>
              <w:keepNext/>
              <w:keepLines/>
              <w:spacing w:after="0"/>
              <w:jc w:val="center"/>
            </w:pPr>
            <w:r w:rsidRPr="001F21E0">
              <w:sym w:font="Symbol" w:char="F0B1"/>
            </w:r>
            <w:r w:rsidRPr="001F21E0">
              <w:t>[6]</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4AF880D" w14:textId="77777777" w:rsidR="00E72CD4" w:rsidRPr="001F21E0" w:rsidRDefault="00E72CD4" w:rsidP="0000135D">
            <w:pPr>
              <w:keepNext/>
              <w:keepLines/>
              <w:spacing w:after="0"/>
              <w:jc w:val="center"/>
            </w:pPr>
            <w:r w:rsidRPr="001F21E0">
              <w:sym w:font="Symbol" w:char="F0B1"/>
            </w:r>
            <w:r w:rsidRPr="001F21E0">
              <w:t>[9]</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5D03068E" w14:textId="132C5AD9" w:rsidR="00E72CD4" w:rsidRPr="001F21E0" w:rsidRDefault="00E72CD4" w:rsidP="0000135D">
            <w:pPr>
              <w:keepNext/>
              <w:keepLines/>
              <w:spacing w:after="0"/>
              <w:jc w:val="center"/>
            </w:pPr>
            <w:r w:rsidRPr="001F21E0">
              <w:t>TBD</w:t>
            </w:r>
          </w:p>
        </w:tc>
        <w:tc>
          <w:tcPr>
            <w:tcW w:w="1619" w:type="dxa"/>
            <w:tcBorders>
              <w:top w:val="single" w:sz="6" w:space="0" w:color="auto"/>
              <w:left w:val="single" w:sz="6" w:space="0" w:color="auto"/>
              <w:bottom w:val="single" w:sz="6" w:space="0" w:color="auto"/>
              <w:right w:val="single" w:sz="4" w:space="0" w:color="auto"/>
            </w:tcBorders>
            <w:shd w:val="clear" w:color="auto" w:fill="auto"/>
            <w:vAlign w:val="center"/>
          </w:tcPr>
          <w:p w14:paraId="581F5964" w14:textId="77777777" w:rsidR="00E72CD4" w:rsidRPr="001F21E0" w:rsidRDefault="00E72CD4" w:rsidP="0000135D">
            <w:pPr>
              <w:keepNext/>
              <w:keepLines/>
              <w:spacing w:after="0"/>
              <w:jc w:val="center"/>
            </w:pPr>
            <w:r w:rsidRPr="001F21E0">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45B52912" w14:textId="77777777" w:rsidR="00E72CD4" w:rsidRPr="001F21E0" w:rsidRDefault="00E72CD4" w:rsidP="0000135D">
            <w:pPr>
              <w:keepNext/>
              <w:keepLines/>
              <w:spacing w:after="0"/>
              <w:jc w:val="center"/>
              <w:rPr>
                <w:rFonts w:eastAsia="Yu Mincho"/>
                <w:lang w:eastAsia="ja-JP"/>
              </w:rPr>
            </w:pPr>
            <w:r w:rsidRPr="001F21E0">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51F565EA" w14:textId="27A60429" w:rsidR="00E72CD4" w:rsidRPr="001F21E0" w:rsidRDefault="00E72CD4" w:rsidP="0000135D">
            <w:pPr>
              <w:keepNext/>
              <w:keepLines/>
              <w:spacing w:after="0"/>
              <w:jc w:val="center"/>
              <w:rPr>
                <w:rFonts w:eastAsia="Yu Mincho"/>
                <w:lang w:eastAsia="ja-JP"/>
              </w:rPr>
            </w:pPr>
            <w:r w:rsidRPr="001F21E0">
              <w:t>TBD</w:t>
            </w:r>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14:paraId="4E539BB2" w14:textId="26FA5DC1" w:rsidR="00E72CD4" w:rsidRPr="001F21E0" w:rsidRDefault="00E72CD4" w:rsidP="0000135D">
            <w:pPr>
              <w:keepNext/>
              <w:keepLines/>
              <w:spacing w:after="0"/>
              <w:jc w:val="center"/>
            </w:pPr>
            <w:r w:rsidRPr="001F21E0">
              <w:t>TBD</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7888E5C2" w14:textId="77777777" w:rsidR="00E72CD4" w:rsidRPr="001F21E0" w:rsidRDefault="00E72CD4" w:rsidP="00E72CD4">
            <w:pPr>
              <w:keepNext/>
              <w:keepLines/>
              <w:spacing w:after="0"/>
              <w:jc w:val="center"/>
            </w:pPr>
            <w:r w:rsidRPr="001F21E0">
              <w:t>TBD</w:t>
            </w:r>
          </w:p>
        </w:tc>
      </w:tr>
      <w:tr w:rsidR="006D1207" w:rsidRPr="001F21E0" w14:paraId="7DE7A7E0" w14:textId="77777777" w:rsidTr="00813383">
        <w:trPr>
          <w:jc w:val="center"/>
        </w:trPr>
        <w:tc>
          <w:tcPr>
            <w:tcW w:w="1031" w:type="dxa"/>
            <w:vMerge/>
            <w:tcBorders>
              <w:left w:val="single" w:sz="4" w:space="0" w:color="auto"/>
              <w:right w:val="single" w:sz="6" w:space="0" w:color="auto"/>
            </w:tcBorders>
            <w:shd w:val="clear" w:color="auto" w:fill="auto"/>
            <w:vAlign w:val="center"/>
          </w:tcPr>
          <w:p w14:paraId="48D32E82" w14:textId="77777777" w:rsidR="00E72CD4" w:rsidRPr="001F21E0" w:rsidRDefault="00E72CD4" w:rsidP="0000135D">
            <w:pPr>
              <w:keepNext/>
              <w:keepLines/>
              <w:spacing w:after="0"/>
              <w:jc w:val="center"/>
            </w:pPr>
          </w:p>
        </w:tc>
        <w:tc>
          <w:tcPr>
            <w:tcW w:w="1047" w:type="dxa"/>
            <w:vMerge/>
            <w:tcBorders>
              <w:left w:val="single" w:sz="6" w:space="0" w:color="auto"/>
              <w:right w:val="single" w:sz="6" w:space="0" w:color="auto"/>
            </w:tcBorders>
            <w:shd w:val="clear" w:color="auto" w:fill="auto"/>
            <w:vAlign w:val="center"/>
          </w:tcPr>
          <w:p w14:paraId="68AC0AFD" w14:textId="77777777" w:rsidR="00E72CD4" w:rsidRPr="001F21E0" w:rsidRDefault="00E72CD4" w:rsidP="0000135D">
            <w:pPr>
              <w:keepNext/>
              <w:keepLines/>
              <w:spacing w:after="0"/>
              <w:jc w:val="center"/>
            </w:pPr>
          </w:p>
        </w:tc>
        <w:tc>
          <w:tcPr>
            <w:tcW w:w="825" w:type="dxa"/>
            <w:vMerge/>
            <w:tcBorders>
              <w:left w:val="single" w:sz="6" w:space="0" w:color="auto"/>
              <w:right w:val="single" w:sz="6" w:space="0" w:color="auto"/>
            </w:tcBorders>
            <w:shd w:val="clear" w:color="auto" w:fill="auto"/>
            <w:vAlign w:val="center"/>
          </w:tcPr>
          <w:p w14:paraId="2B2E7CFB" w14:textId="77777777" w:rsidR="00E72CD4" w:rsidRPr="001F21E0" w:rsidRDefault="00E72CD4" w:rsidP="0000135D">
            <w:pPr>
              <w:keepNext/>
              <w:keepLines/>
              <w:spacing w:after="0"/>
              <w:jc w:val="center"/>
            </w:pPr>
          </w:p>
        </w:tc>
        <w:tc>
          <w:tcPr>
            <w:tcW w:w="1619" w:type="dxa"/>
            <w:tcBorders>
              <w:top w:val="single" w:sz="6" w:space="0" w:color="auto"/>
              <w:left w:val="single" w:sz="6" w:space="0" w:color="auto"/>
              <w:bottom w:val="single" w:sz="6" w:space="0" w:color="auto"/>
              <w:right w:val="single" w:sz="4" w:space="0" w:color="auto"/>
            </w:tcBorders>
            <w:shd w:val="clear" w:color="auto" w:fill="auto"/>
          </w:tcPr>
          <w:p w14:paraId="317D6055" w14:textId="77777777" w:rsidR="00E72CD4" w:rsidRPr="001F21E0" w:rsidRDefault="00E72CD4" w:rsidP="0000135D">
            <w:pPr>
              <w:keepNext/>
              <w:keepLines/>
              <w:spacing w:after="0"/>
              <w:jc w:val="center"/>
            </w:pPr>
            <w:r w:rsidRPr="001F21E0">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31E56ABB" w14:textId="77777777" w:rsidR="00E72CD4" w:rsidRPr="001F21E0" w:rsidRDefault="00E72CD4" w:rsidP="0000135D">
            <w:pPr>
              <w:keepNext/>
              <w:keepLines/>
              <w:spacing w:after="0"/>
              <w:jc w:val="center"/>
            </w:pPr>
            <w:r w:rsidRPr="001F21E0">
              <w:t>TBD</w:t>
            </w:r>
          </w:p>
        </w:tc>
        <w:tc>
          <w:tcPr>
            <w:tcW w:w="1339" w:type="dxa"/>
            <w:tcBorders>
              <w:top w:val="single" w:sz="6" w:space="0" w:color="auto"/>
              <w:left w:val="single" w:sz="4" w:space="0" w:color="auto"/>
              <w:bottom w:val="single" w:sz="6" w:space="0" w:color="auto"/>
              <w:right w:val="single" w:sz="6" w:space="0" w:color="auto"/>
            </w:tcBorders>
            <w:shd w:val="clear" w:color="auto" w:fill="auto"/>
          </w:tcPr>
          <w:p w14:paraId="493C5735" w14:textId="6DEB8C2D" w:rsidR="00E72CD4" w:rsidRPr="001F21E0" w:rsidRDefault="00E72CD4" w:rsidP="0000135D">
            <w:pPr>
              <w:keepNext/>
              <w:keepLines/>
              <w:spacing w:after="0"/>
              <w:jc w:val="center"/>
            </w:pPr>
            <w:r w:rsidRPr="001F21E0">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2AEA6CD7" w14:textId="006D9D1A" w:rsidR="00E72CD4" w:rsidRPr="001F21E0" w:rsidRDefault="00E72CD4" w:rsidP="0000135D">
            <w:pPr>
              <w:keepNext/>
              <w:keepLines/>
              <w:spacing w:after="0"/>
              <w:jc w:val="center"/>
            </w:pPr>
            <w:r w:rsidRPr="001F21E0">
              <w:t>TBD</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7E5E2CBF" w14:textId="77777777" w:rsidR="00E72CD4" w:rsidRPr="001F21E0" w:rsidRDefault="00E72CD4" w:rsidP="00E72CD4">
            <w:pPr>
              <w:keepNext/>
              <w:keepLines/>
              <w:spacing w:after="0"/>
              <w:jc w:val="center"/>
            </w:pPr>
            <w:r w:rsidRPr="001F21E0">
              <w:t>TBD</w:t>
            </w:r>
          </w:p>
        </w:tc>
      </w:tr>
      <w:tr w:rsidR="006D1207" w:rsidRPr="001F21E0" w14:paraId="089545EA" w14:textId="77777777" w:rsidTr="00813383">
        <w:trPr>
          <w:jc w:val="center"/>
        </w:trPr>
        <w:tc>
          <w:tcPr>
            <w:tcW w:w="1031" w:type="dxa"/>
            <w:vMerge/>
            <w:tcBorders>
              <w:left w:val="single" w:sz="4" w:space="0" w:color="auto"/>
              <w:right w:val="single" w:sz="6" w:space="0" w:color="auto"/>
            </w:tcBorders>
            <w:shd w:val="clear" w:color="auto" w:fill="auto"/>
            <w:vAlign w:val="center"/>
          </w:tcPr>
          <w:p w14:paraId="3B202C65" w14:textId="77777777" w:rsidR="00E72CD4" w:rsidRPr="001F21E0" w:rsidRDefault="00E72CD4" w:rsidP="0000135D">
            <w:pPr>
              <w:keepNext/>
              <w:keepLines/>
              <w:spacing w:after="0"/>
              <w:jc w:val="center"/>
            </w:pPr>
          </w:p>
        </w:tc>
        <w:tc>
          <w:tcPr>
            <w:tcW w:w="1047" w:type="dxa"/>
            <w:vMerge/>
            <w:tcBorders>
              <w:left w:val="single" w:sz="6" w:space="0" w:color="auto"/>
              <w:right w:val="single" w:sz="6" w:space="0" w:color="auto"/>
            </w:tcBorders>
            <w:shd w:val="clear" w:color="auto" w:fill="auto"/>
            <w:vAlign w:val="center"/>
          </w:tcPr>
          <w:p w14:paraId="5C53E772" w14:textId="77777777" w:rsidR="00E72CD4" w:rsidRPr="001F21E0" w:rsidRDefault="00E72CD4" w:rsidP="0000135D">
            <w:pPr>
              <w:keepNext/>
              <w:keepLines/>
              <w:spacing w:after="0"/>
              <w:jc w:val="center"/>
            </w:pPr>
          </w:p>
        </w:tc>
        <w:tc>
          <w:tcPr>
            <w:tcW w:w="825" w:type="dxa"/>
            <w:vMerge/>
            <w:tcBorders>
              <w:left w:val="single" w:sz="6" w:space="0" w:color="auto"/>
              <w:right w:val="single" w:sz="6" w:space="0" w:color="auto"/>
            </w:tcBorders>
            <w:shd w:val="clear" w:color="auto" w:fill="auto"/>
            <w:vAlign w:val="center"/>
          </w:tcPr>
          <w:p w14:paraId="19E2E891" w14:textId="77777777" w:rsidR="00E72CD4" w:rsidRPr="001F21E0" w:rsidRDefault="00E72CD4" w:rsidP="0000135D">
            <w:pPr>
              <w:keepNext/>
              <w:keepLines/>
              <w:spacing w:after="0"/>
              <w:jc w:val="center"/>
            </w:pPr>
          </w:p>
        </w:tc>
        <w:tc>
          <w:tcPr>
            <w:tcW w:w="1619" w:type="dxa"/>
            <w:tcBorders>
              <w:top w:val="single" w:sz="6" w:space="0" w:color="auto"/>
              <w:left w:val="single" w:sz="6" w:space="0" w:color="auto"/>
              <w:bottom w:val="single" w:sz="6" w:space="0" w:color="auto"/>
              <w:right w:val="single" w:sz="4" w:space="0" w:color="auto"/>
            </w:tcBorders>
            <w:shd w:val="clear" w:color="auto" w:fill="auto"/>
            <w:vAlign w:val="center"/>
          </w:tcPr>
          <w:p w14:paraId="3100C896" w14:textId="77777777" w:rsidR="00E72CD4" w:rsidRPr="001F21E0" w:rsidRDefault="00E72CD4" w:rsidP="0000135D">
            <w:pPr>
              <w:keepNext/>
              <w:keepLines/>
              <w:spacing w:after="0"/>
              <w:jc w:val="center"/>
            </w:pPr>
            <w:r w:rsidRPr="001F21E0">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061BE808" w14:textId="77777777" w:rsidR="00E72CD4" w:rsidRPr="001F21E0" w:rsidRDefault="00E72CD4" w:rsidP="0000135D">
            <w:pPr>
              <w:keepNext/>
              <w:keepLines/>
              <w:spacing w:after="0"/>
              <w:jc w:val="center"/>
            </w:pPr>
            <w:r w:rsidRPr="001F21E0">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77A11D98" w14:textId="0830A093" w:rsidR="00E72CD4" w:rsidRPr="001F21E0" w:rsidRDefault="00E72CD4" w:rsidP="0000135D">
            <w:pPr>
              <w:keepNext/>
              <w:keepLines/>
              <w:spacing w:after="0"/>
              <w:jc w:val="center"/>
            </w:pPr>
            <w:r w:rsidRPr="001F21E0">
              <w:t>TBD</w:t>
            </w:r>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14:paraId="7AF9543D" w14:textId="4C8CEEBC" w:rsidR="00E72CD4" w:rsidRPr="001F21E0" w:rsidRDefault="00E72CD4" w:rsidP="0000135D">
            <w:pPr>
              <w:keepNext/>
              <w:keepLines/>
              <w:spacing w:after="0"/>
              <w:jc w:val="center"/>
            </w:pPr>
            <w:r w:rsidRPr="001F21E0">
              <w:t>TBD</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4A21AA76" w14:textId="77777777" w:rsidR="00E72CD4" w:rsidRPr="001F21E0" w:rsidRDefault="00E72CD4" w:rsidP="00E72CD4">
            <w:pPr>
              <w:keepNext/>
              <w:keepLines/>
              <w:spacing w:after="0"/>
              <w:jc w:val="center"/>
            </w:pPr>
            <w:r w:rsidRPr="001F21E0">
              <w:t>TBD</w:t>
            </w:r>
          </w:p>
        </w:tc>
      </w:tr>
      <w:tr w:rsidR="006D1207" w:rsidRPr="001F21E0" w14:paraId="16F328A2" w14:textId="77777777" w:rsidTr="00813383">
        <w:trPr>
          <w:jc w:val="center"/>
        </w:trPr>
        <w:tc>
          <w:tcPr>
            <w:tcW w:w="1031" w:type="dxa"/>
            <w:vMerge/>
            <w:tcBorders>
              <w:left w:val="single" w:sz="4" w:space="0" w:color="auto"/>
              <w:right w:val="single" w:sz="6" w:space="0" w:color="auto"/>
            </w:tcBorders>
            <w:shd w:val="clear" w:color="auto" w:fill="auto"/>
            <w:vAlign w:val="center"/>
          </w:tcPr>
          <w:p w14:paraId="61A7DBB3" w14:textId="77777777" w:rsidR="00E72CD4" w:rsidRPr="001F21E0" w:rsidRDefault="00E72CD4" w:rsidP="0000135D">
            <w:pPr>
              <w:keepNext/>
              <w:keepLines/>
              <w:spacing w:after="0"/>
              <w:jc w:val="center"/>
            </w:pPr>
          </w:p>
        </w:tc>
        <w:tc>
          <w:tcPr>
            <w:tcW w:w="1047" w:type="dxa"/>
            <w:vMerge/>
            <w:tcBorders>
              <w:left w:val="single" w:sz="6" w:space="0" w:color="auto"/>
              <w:right w:val="single" w:sz="6" w:space="0" w:color="auto"/>
            </w:tcBorders>
            <w:shd w:val="clear" w:color="auto" w:fill="auto"/>
            <w:vAlign w:val="center"/>
          </w:tcPr>
          <w:p w14:paraId="7FA45CFB" w14:textId="77777777" w:rsidR="00E72CD4" w:rsidRPr="001F21E0" w:rsidRDefault="00E72CD4" w:rsidP="0000135D">
            <w:pPr>
              <w:keepNext/>
              <w:keepLines/>
              <w:spacing w:after="0"/>
              <w:jc w:val="center"/>
            </w:pPr>
          </w:p>
        </w:tc>
        <w:tc>
          <w:tcPr>
            <w:tcW w:w="825" w:type="dxa"/>
            <w:vMerge/>
            <w:tcBorders>
              <w:left w:val="single" w:sz="6" w:space="0" w:color="auto"/>
              <w:right w:val="single" w:sz="6" w:space="0" w:color="auto"/>
            </w:tcBorders>
            <w:shd w:val="clear" w:color="auto" w:fill="auto"/>
            <w:vAlign w:val="center"/>
          </w:tcPr>
          <w:p w14:paraId="5F900C28" w14:textId="77777777" w:rsidR="00E72CD4" w:rsidRPr="001F21E0" w:rsidRDefault="00E72CD4" w:rsidP="0000135D">
            <w:pPr>
              <w:keepNext/>
              <w:keepLines/>
              <w:spacing w:after="0"/>
              <w:jc w:val="center"/>
            </w:pPr>
          </w:p>
        </w:tc>
        <w:tc>
          <w:tcPr>
            <w:tcW w:w="1619" w:type="dxa"/>
            <w:tcBorders>
              <w:top w:val="single" w:sz="6" w:space="0" w:color="auto"/>
              <w:left w:val="single" w:sz="6" w:space="0" w:color="auto"/>
              <w:bottom w:val="single" w:sz="6" w:space="0" w:color="auto"/>
              <w:right w:val="single" w:sz="4" w:space="0" w:color="auto"/>
            </w:tcBorders>
            <w:shd w:val="clear" w:color="auto" w:fill="auto"/>
            <w:vAlign w:val="center"/>
          </w:tcPr>
          <w:p w14:paraId="342F47DA" w14:textId="77777777" w:rsidR="00E72CD4" w:rsidRPr="001F21E0" w:rsidRDefault="00E72CD4" w:rsidP="0000135D">
            <w:pPr>
              <w:keepNext/>
              <w:keepLines/>
              <w:spacing w:after="0"/>
              <w:jc w:val="center"/>
            </w:pPr>
            <w:r w:rsidRPr="001F21E0">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4E45090" w14:textId="77777777" w:rsidR="00E72CD4" w:rsidRPr="001F21E0" w:rsidRDefault="00E72CD4" w:rsidP="0000135D">
            <w:pPr>
              <w:keepNext/>
              <w:keepLines/>
              <w:spacing w:after="0"/>
              <w:jc w:val="center"/>
            </w:pPr>
            <w:r w:rsidRPr="001F21E0">
              <w:t>TBD</w:t>
            </w:r>
          </w:p>
        </w:tc>
        <w:tc>
          <w:tcPr>
            <w:tcW w:w="1339" w:type="dxa"/>
            <w:tcBorders>
              <w:top w:val="single" w:sz="6" w:space="0" w:color="auto"/>
              <w:left w:val="single" w:sz="4" w:space="0" w:color="auto"/>
              <w:bottom w:val="single" w:sz="6" w:space="0" w:color="auto"/>
              <w:right w:val="single" w:sz="6" w:space="0" w:color="auto"/>
            </w:tcBorders>
            <w:shd w:val="clear" w:color="auto" w:fill="auto"/>
            <w:vAlign w:val="center"/>
          </w:tcPr>
          <w:p w14:paraId="15F35A0A" w14:textId="55AF84A4" w:rsidR="00E72CD4" w:rsidRPr="001F21E0" w:rsidRDefault="00E72CD4" w:rsidP="0000135D">
            <w:pPr>
              <w:keepNext/>
              <w:keepLines/>
              <w:spacing w:after="0"/>
              <w:jc w:val="center"/>
            </w:pPr>
            <w:r w:rsidRPr="001F21E0">
              <w:t>TBD</w:t>
            </w:r>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14:paraId="33D1EE2D" w14:textId="49805DBF" w:rsidR="00E72CD4" w:rsidRPr="001F21E0" w:rsidRDefault="00E72CD4" w:rsidP="0000135D">
            <w:pPr>
              <w:keepNext/>
              <w:keepLines/>
              <w:spacing w:after="0"/>
              <w:jc w:val="center"/>
            </w:pPr>
            <w:r w:rsidRPr="001F21E0">
              <w:t>TBD</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17AB0533" w14:textId="77777777" w:rsidR="00E72CD4" w:rsidRPr="001F21E0" w:rsidRDefault="00E72CD4" w:rsidP="00E72CD4">
            <w:pPr>
              <w:keepNext/>
              <w:keepLines/>
              <w:spacing w:after="0"/>
              <w:jc w:val="center"/>
            </w:pPr>
            <w:r w:rsidRPr="001F21E0">
              <w:t>TBD</w:t>
            </w:r>
          </w:p>
        </w:tc>
      </w:tr>
      <w:tr w:rsidR="006D1207" w:rsidRPr="001F21E0" w14:paraId="4CB1F3F0" w14:textId="77777777" w:rsidTr="00813383">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96A7DAF" w14:textId="77777777" w:rsidR="00E72CD4" w:rsidRPr="001F21E0" w:rsidRDefault="00E72CD4" w:rsidP="0000135D">
            <w:pPr>
              <w:keepNext/>
              <w:keepLines/>
              <w:spacing w:after="0"/>
              <w:jc w:val="center"/>
            </w:pPr>
            <w:r w:rsidRPr="001F21E0">
              <w:sym w:font="Symbol" w:char="F0B1"/>
            </w:r>
            <w:r w:rsidRPr="001F21E0">
              <w:t>[8]</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55646A34" w14:textId="77777777" w:rsidR="00E72CD4" w:rsidRPr="001F21E0" w:rsidRDefault="00E72CD4" w:rsidP="0000135D">
            <w:pPr>
              <w:keepNext/>
              <w:keepLines/>
              <w:spacing w:after="0"/>
              <w:jc w:val="center"/>
            </w:pPr>
            <w:r w:rsidRPr="001F21E0">
              <w:sym w:font="Symbol" w:char="F0B1"/>
            </w:r>
            <w:r w:rsidRPr="001F21E0">
              <w:t>[11]</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084B3F9C" w14:textId="7DE7C43D" w:rsidR="00E72CD4" w:rsidRPr="001F21E0" w:rsidRDefault="00E72CD4" w:rsidP="0000135D">
            <w:pPr>
              <w:keepNext/>
              <w:keepLines/>
              <w:spacing w:after="0"/>
              <w:jc w:val="center"/>
            </w:pPr>
            <w:r w:rsidRPr="001F21E0">
              <w:t>TBD</w:t>
            </w:r>
          </w:p>
        </w:tc>
        <w:tc>
          <w:tcPr>
            <w:tcW w:w="1619" w:type="dxa"/>
            <w:tcBorders>
              <w:top w:val="single" w:sz="6" w:space="0" w:color="auto"/>
              <w:left w:val="single" w:sz="6" w:space="0" w:color="auto"/>
              <w:bottom w:val="single" w:sz="6" w:space="0" w:color="auto"/>
              <w:right w:val="single" w:sz="4" w:space="0" w:color="auto"/>
            </w:tcBorders>
            <w:shd w:val="clear" w:color="auto" w:fill="auto"/>
            <w:vAlign w:val="center"/>
          </w:tcPr>
          <w:p w14:paraId="49D3FAAB" w14:textId="3F6060C1" w:rsidR="00E72CD4" w:rsidRPr="001F21E0" w:rsidRDefault="00E72CD4" w:rsidP="0000135D">
            <w:pPr>
              <w:keepNext/>
              <w:keepLines/>
              <w:spacing w:after="0"/>
              <w:jc w:val="center"/>
            </w:pPr>
            <w:r w:rsidRPr="001F21E0">
              <w:t>TBD</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64445865" w14:textId="6F6CAB0B" w:rsidR="00E72CD4" w:rsidRPr="001F21E0" w:rsidRDefault="00E72CD4" w:rsidP="0000135D">
            <w:pPr>
              <w:keepNext/>
              <w:keepLines/>
              <w:spacing w:after="0"/>
              <w:jc w:val="center"/>
            </w:pPr>
            <w:r w:rsidRPr="001F21E0">
              <w:t>TBD</w:t>
            </w:r>
          </w:p>
        </w:tc>
        <w:tc>
          <w:tcPr>
            <w:tcW w:w="1339" w:type="dxa"/>
            <w:tcBorders>
              <w:top w:val="single" w:sz="6" w:space="0" w:color="auto"/>
              <w:left w:val="single" w:sz="4" w:space="0" w:color="auto"/>
              <w:bottom w:val="single" w:sz="4" w:space="0" w:color="auto"/>
              <w:right w:val="single" w:sz="6" w:space="0" w:color="auto"/>
            </w:tcBorders>
            <w:shd w:val="clear" w:color="auto" w:fill="auto"/>
            <w:vAlign w:val="center"/>
          </w:tcPr>
          <w:p w14:paraId="2D001893" w14:textId="36EACA85" w:rsidR="00E72CD4" w:rsidRPr="001F21E0" w:rsidRDefault="00E72CD4" w:rsidP="0000135D">
            <w:pPr>
              <w:keepNext/>
              <w:keepLines/>
              <w:spacing w:after="0"/>
              <w:jc w:val="center"/>
            </w:pPr>
            <w:r w:rsidRPr="001F21E0">
              <w:t>TBD</w:t>
            </w:r>
          </w:p>
        </w:tc>
        <w:tc>
          <w:tcPr>
            <w:tcW w:w="1486" w:type="dxa"/>
            <w:tcBorders>
              <w:top w:val="single" w:sz="6" w:space="0" w:color="auto"/>
              <w:left w:val="single" w:sz="6" w:space="0" w:color="auto"/>
              <w:bottom w:val="single" w:sz="4" w:space="0" w:color="auto"/>
              <w:right w:val="single" w:sz="6" w:space="0" w:color="auto"/>
            </w:tcBorders>
            <w:shd w:val="clear" w:color="auto" w:fill="auto"/>
            <w:vAlign w:val="center"/>
          </w:tcPr>
          <w:p w14:paraId="77BB78DF" w14:textId="68681E2A" w:rsidR="00E72CD4" w:rsidRPr="001F21E0" w:rsidRDefault="00E72CD4" w:rsidP="0000135D">
            <w:pPr>
              <w:keepNext/>
              <w:keepLines/>
              <w:spacing w:after="0"/>
              <w:jc w:val="center"/>
            </w:pPr>
            <w:r w:rsidRPr="001F21E0">
              <w:t>TBD</w:t>
            </w:r>
          </w:p>
        </w:tc>
        <w:tc>
          <w:tcPr>
            <w:tcW w:w="1486" w:type="dxa"/>
            <w:tcBorders>
              <w:top w:val="single" w:sz="6" w:space="0" w:color="auto"/>
              <w:left w:val="single" w:sz="6" w:space="0" w:color="auto"/>
              <w:bottom w:val="single" w:sz="4" w:space="0" w:color="auto"/>
              <w:right w:val="single" w:sz="4" w:space="0" w:color="auto"/>
            </w:tcBorders>
            <w:shd w:val="clear" w:color="auto" w:fill="auto"/>
            <w:vAlign w:val="center"/>
          </w:tcPr>
          <w:p w14:paraId="6E18E910" w14:textId="77777777" w:rsidR="00E72CD4" w:rsidRPr="001F21E0" w:rsidRDefault="00E72CD4" w:rsidP="00E72CD4">
            <w:pPr>
              <w:keepNext/>
              <w:keepLines/>
              <w:spacing w:after="0"/>
              <w:jc w:val="center"/>
            </w:pPr>
            <w:r w:rsidRPr="001F21E0">
              <w:t>TBD</w:t>
            </w:r>
          </w:p>
        </w:tc>
      </w:tr>
      <w:tr w:rsidR="00E72CD4" w:rsidRPr="001F21E0" w14:paraId="1F08A090" w14:textId="77777777" w:rsidTr="0000135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1E81208" w14:textId="77777777" w:rsidR="00E72CD4" w:rsidRPr="001F21E0" w:rsidRDefault="00E72CD4" w:rsidP="0000135D">
            <w:pPr>
              <w:keepNext/>
              <w:keepLines/>
              <w:spacing w:after="0"/>
              <w:ind w:left="851" w:hanging="851"/>
            </w:pPr>
            <w:r w:rsidRPr="001F21E0">
              <w:t>NOTE 1:</w:t>
            </w:r>
            <w:r w:rsidRPr="001F21E0">
              <w:tab/>
              <w:t>Io is assumed to have constant EPRE across the bandwidth.</w:t>
            </w:r>
          </w:p>
        </w:tc>
      </w:tr>
    </w:tbl>
    <w:p w14:paraId="29047E1E" w14:textId="77777777" w:rsidR="00E72CD4" w:rsidRPr="001F21E0" w:rsidRDefault="00E72CD4" w:rsidP="00E72CD4">
      <w:pPr>
        <w:rPr>
          <w:lang w:eastAsia="zh-CN"/>
        </w:rPr>
      </w:pPr>
    </w:p>
    <w:p w14:paraId="2C671B84" w14:textId="74B8F634" w:rsidR="00E72CD4" w:rsidRPr="001F21E0" w:rsidRDefault="00E72CD4" w:rsidP="00056696">
      <w:pPr>
        <w:pStyle w:val="Heading5"/>
      </w:pPr>
      <w:bookmarkStart w:id="218" w:name="_Toc525607417"/>
      <w:r w:rsidRPr="001F21E0">
        <w:rPr>
          <w:rFonts w:hint="eastAsia"/>
          <w:lang w:eastAsia="zh-CN"/>
        </w:rPr>
        <w:t>10</w:t>
      </w:r>
      <w:r w:rsidRPr="001F21E0">
        <w:t>.1.3.1</w:t>
      </w:r>
      <w:r w:rsidRPr="001F21E0">
        <w:rPr>
          <w:rFonts w:hint="eastAsia"/>
          <w:lang w:eastAsia="zh-CN"/>
        </w:rPr>
        <w:t>.2</w:t>
      </w:r>
      <w:r w:rsidRPr="001F21E0">
        <w:tab/>
      </w:r>
      <w:r w:rsidRPr="001F21E0">
        <w:rPr>
          <w:rFonts w:hint="eastAsia"/>
          <w:lang w:eastAsia="zh-CN"/>
        </w:rPr>
        <w:t>Relative</w:t>
      </w:r>
      <w:r w:rsidRPr="001F21E0">
        <w:t xml:space="preserve"> </w:t>
      </w:r>
      <w:r w:rsidRPr="001F21E0">
        <w:rPr>
          <w:lang w:val="en-US" w:eastAsia="ko-KR"/>
        </w:rPr>
        <w:t xml:space="preserve">SS RSRP </w:t>
      </w:r>
      <w:r w:rsidRPr="001F21E0">
        <w:t>Accuracy</w:t>
      </w:r>
      <w:bookmarkEnd w:id="218"/>
    </w:p>
    <w:p w14:paraId="0A976FE6" w14:textId="77777777" w:rsidR="00E72CD4" w:rsidRPr="001F21E0" w:rsidRDefault="00E72CD4" w:rsidP="00E72CD4">
      <w:pPr>
        <w:rPr>
          <w:rFonts w:cs="v4.2.0"/>
          <w:i/>
        </w:rPr>
      </w:pPr>
      <w:r w:rsidRPr="001F21E0">
        <w:rPr>
          <w:rFonts w:cs="v4.2.0"/>
        </w:rPr>
        <w:t xml:space="preserve">The relative accuracy of </w:t>
      </w:r>
      <w:r w:rsidRPr="001F21E0">
        <w:rPr>
          <w:rFonts w:cs="v4.2.0" w:hint="eastAsia"/>
          <w:lang w:eastAsia="zh-CN"/>
        </w:rPr>
        <w:t xml:space="preserve">SS </w:t>
      </w:r>
      <w:r w:rsidRPr="001F21E0">
        <w:rPr>
          <w:rFonts w:cs="v4.2.0"/>
        </w:rPr>
        <w:t xml:space="preserve">RSRP is defined as the </w:t>
      </w:r>
      <w:r w:rsidRPr="001F21E0">
        <w:rPr>
          <w:rFonts w:cs="v4.2.0" w:hint="eastAsia"/>
          <w:lang w:eastAsia="zh-CN"/>
        </w:rPr>
        <w:t xml:space="preserve">SS </w:t>
      </w:r>
      <w:r w:rsidRPr="001F21E0">
        <w:rPr>
          <w:rFonts w:cs="v4.2.0"/>
        </w:rPr>
        <w:t xml:space="preserve">RSRP measured from one cell compared to the </w:t>
      </w:r>
      <w:r w:rsidRPr="001F21E0">
        <w:rPr>
          <w:rFonts w:cs="v4.2.0" w:hint="eastAsia"/>
          <w:lang w:eastAsia="zh-CN"/>
        </w:rPr>
        <w:t xml:space="preserve">SS </w:t>
      </w:r>
      <w:r w:rsidRPr="001F21E0">
        <w:rPr>
          <w:rFonts w:cs="v4.2.0"/>
        </w:rPr>
        <w:t>RSRP measured from another cell on the same frequency.</w:t>
      </w:r>
    </w:p>
    <w:p w14:paraId="6EAC6EF8" w14:textId="77777777" w:rsidR="00E72CD4" w:rsidRPr="001F21E0" w:rsidRDefault="00E72CD4" w:rsidP="00E72CD4">
      <w:pPr>
        <w:rPr>
          <w:rFonts w:cs="v4.2.0"/>
          <w:lang w:eastAsia="zh-CN"/>
        </w:rPr>
      </w:pPr>
      <w:r w:rsidRPr="001F21E0">
        <w:rPr>
          <w:rFonts w:cs="v4.2.0"/>
        </w:rPr>
        <w:t xml:space="preserve">The accuracy requirements in Table </w:t>
      </w:r>
      <w:r w:rsidRPr="001F21E0">
        <w:rPr>
          <w:rFonts w:hint="eastAsia"/>
          <w:lang w:eastAsia="zh-CN"/>
        </w:rPr>
        <w:t>10</w:t>
      </w:r>
      <w:r w:rsidRPr="001F21E0">
        <w:t>.1.3.1</w:t>
      </w:r>
      <w:r w:rsidRPr="001F21E0">
        <w:rPr>
          <w:rFonts w:hint="eastAsia"/>
          <w:lang w:eastAsia="zh-CN"/>
        </w:rPr>
        <w:t>.2</w:t>
      </w:r>
      <w:r w:rsidRPr="001F21E0">
        <w:rPr>
          <w:rFonts w:cs="v4.2.0"/>
        </w:rPr>
        <w:t>-1 are valid under the following conditions:</w:t>
      </w:r>
    </w:p>
    <w:p w14:paraId="682A0492" w14:textId="77777777" w:rsidR="00E72CD4" w:rsidRPr="001F21E0" w:rsidRDefault="00E72CD4" w:rsidP="00E72CD4">
      <w:pPr>
        <w:numPr>
          <w:ilvl w:val="0"/>
          <w:numId w:val="81"/>
        </w:numPr>
        <w:rPr>
          <w:lang w:eastAsia="zh-CN"/>
        </w:rPr>
      </w:pPr>
      <w:r w:rsidRPr="001F21E0">
        <w:t xml:space="preserve">Conditions for intra-frequency measurements are fulfilled according to Annex B.2.2 for a corresponding Band </w:t>
      </w:r>
      <w:r w:rsidRPr="001F21E0">
        <w:rPr>
          <w:rFonts w:cs="v4.2.0"/>
          <w:lang w:eastAsia="ko-KR"/>
        </w:rPr>
        <w:t>for each relevant SSB</w:t>
      </w:r>
      <w:r w:rsidRPr="001F21E0">
        <w:t>,</w:t>
      </w:r>
    </w:p>
    <w:p w14:paraId="2EFE4535" w14:textId="77777777" w:rsidR="00E72CD4" w:rsidRPr="001F21E0" w:rsidRDefault="00E72CD4" w:rsidP="00E72CD4">
      <w:pPr>
        <w:numPr>
          <w:ilvl w:val="0"/>
          <w:numId w:val="81"/>
        </w:numPr>
        <w:rPr>
          <w:rFonts w:cs="v4.2.0"/>
          <w:lang w:eastAsia="zh-CN"/>
        </w:rPr>
      </w:pPr>
      <w:r w:rsidRPr="001F21E0">
        <w:rPr>
          <w:lang w:eastAsia="zh-CN"/>
        </w:rPr>
        <w:t xml:space="preserve">Other conditions are </w:t>
      </w:r>
      <w:r w:rsidRPr="001F21E0">
        <w:rPr>
          <w:rFonts w:hint="eastAsia"/>
          <w:lang w:eastAsia="zh-CN"/>
        </w:rPr>
        <w:t>TBD</w:t>
      </w:r>
      <w:r w:rsidRPr="001F21E0">
        <w:rPr>
          <w:lang w:eastAsia="zh-CN"/>
        </w:rPr>
        <w:t>.</w:t>
      </w:r>
    </w:p>
    <w:p w14:paraId="6BB1D8DE" w14:textId="77777777" w:rsidR="00E72CD4" w:rsidRPr="001F21E0" w:rsidRDefault="00E72CD4" w:rsidP="00056696">
      <w:pPr>
        <w:pStyle w:val="TH"/>
      </w:pPr>
      <w:r w:rsidRPr="001F21E0">
        <w:lastRenderedPageBreak/>
        <w:t xml:space="preserve">Table </w:t>
      </w:r>
      <w:r w:rsidRPr="001F21E0">
        <w:rPr>
          <w:rFonts w:hint="eastAsia"/>
          <w:lang w:eastAsia="zh-CN"/>
        </w:rPr>
        <w:t>10.1.</w:t>
      </w:r>
      <w:r w:rsidRPr="001F21E0">
        <w:rPr>
          <w:lang w:eastAsia="zh-CN"/>
        </w:rPr>
        <w:t>3</w:t>
      </w:r>
      <w:r w:rsidRPr="001F21E0">
        <w:rPr>
          <w:rFonts w:hint="eastAsia"/>
          <w:lang w:eastAsia="zh-CN"/>
        </w:rPr>
        <w:t>.1.2</w:t>
      </w:r>
      <w:r w:rsidRPr="001F21E0">
        <w:t xml:space="preserve">-1: </w:t>
      </w:r>
      <w:r w:rsidRPr="001F21E0">
        <w:rPr>
          <w:rFonts w:hint="eastAsia"/>
          <w:lang w:eastAsia="zh-CN"/>
        </w:rPr>
        <w:t xml:space="preserve">SS </w:t>
      </w:r>
      <w:r w:rsidRPr="001F21E0">
        <w:t>RSRP Intra frequency relative accuracy</w:t>
      </w:r>
    </w:p>
    <w:tbl>
      <w:tblPr>
        <w:tblW w:w="10172" w:type="dxa"/>
        <w:jc w:val="center"/>
        <w:tblLook w:val="01E0" w:firstRow="1" w:lastRow="1" w:firstColumn="1" w:lastColumn="1" w:noHBand="0" w:noVBand="0"/>
      </w:tblPr>
      <w:tblGrid>
        <w:gridCol w:w="1034"/>
        <w:gridCol w:w="1054"/>
        <w:gridCol w:w="837"/>
        <w:gridCol w:w="1715"/>
        <w:gridCol w:w="1287"/>
        <w:gridCol w:w="1287"/>
        <w:gridCol w:w="1479"/>
        <w:gridCol w:w="1479"/>
      </w:tblGrid>
      <w:tr w:rsidR="00E72CD4" w:rsidRPr="001F21E0" w14:paraId="5E92AF38" w14:textId="77777777" w:rsidTr="00813383">
        <w:trPr>
          <w:jc w:val="center"/>
        </w:trPr>
        <w:tc>
          <w:tcPr>
            <w:tcW w:w="2096"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0D9BBF4" w14:textId="77777777" w:rsidR="00E72CD4" w:rsidRPr="001F21E0" w:rsidRDefault="00E72CD4" w:rsidP="00056696">
            <w:pPr>
              <w:pStyle w:val="TAH"/>
            </w:pPr>
            <w:r w:rsidRPr="001F21E0">
              <w:t>Accuracy</w:t>
            </w:r>
          </w:p>
        </w:tc>
        <w:tc>
          <w:tcPr>
            <w:tcW w:w="8076"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C0C4A7E" w14:textId="77777777" w:rsidR="00E72CD4" w:rsidRPr="001F21E0" w:rsidRDefault="00E72CD4" w:rsidP="00056696">
            <w:pPr>
              <w:pStyle w:val="TAH"/>
            </w:pPr>
            <w:r w:rsidRPr="001F21E0">
              <w:t>Conditions</w:t>
            </w:r>
          </w:p>
        </w:tc>
      </w:tr>
      <w:tr w:rsidR="00E72CD4" w:rsidRPr="001F21E0" w14:paraId="0A6C965F" w14:textId="77777777" w:rsidTr="00813383">
        <w:trPr>
          <w:jc w:val="center"/>
        </w:trPr>
        <w:tc>
          <w:tcPr>
            <w:tcW w:w="103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C58E351" w14:textId="77777777" w:rsidR="00E72CD4" w:rsidRPr="001F21E0" w:rsidRDefault="00E72CD4" w:rsidP="00056696">
            <w:pPr>
              <w:pStyle w:val="TAH"/>
            </w:pPr>
            <w:r w:rsidRPr="001F21E0">
              <w:t>Normal condition</w:t>
            </w:r>
          </w:p>
        </w:tc>
        <w:tc>
          <w:tcPr>
            <w:tcW w:w="105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156A73" w14:textId="77777777" w:rsidR="00E72CD4" w:rsidRPr="001F21E0" w:rsidRDefault="00E72CD4" w:rsidP="00056696">
            <w:pPr>
              <w:pStyle w:val="TAH"/>
            </w:pPr>
            <w:r w:rsidRPr="001F21E0">
              <w:t>Extreme condition</w:t>
            </w:r>
          </w:p>
        </w:tc>
        <w:tc>
          <w:tcPr>
            <w:tcW w:w="86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5A19752" w14:textId="77777777" w:rsidR="00E72CD4" w:rsidRPr="001F21E0" w:rsidRDefault="00E72CD4" w:rsidP="00056696">
            <w:pPr>
              <w:pStyle w:val="TAH"/>
            </w:pPr>
            <w:r w:rsidRPr="001F21E0">
              <w:t>Ês/Iot</w:t>
            </w:r>
          </w:p>
        </w:tc>
        <w:tc>
          <w:tcPr>
            <w:tcW w:w="7214"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336DA97" w14:textId="77777777" w:rsidR="00E72CD4" w:rsidRPr="001F21E0" w:rsidRDefault="00E72CD4" w:rsidP="00056696">
            <w:pPr>
              <w:pStyle w:val="TAH"/>
            </w:pPr>
            <w:r w:rsidRPr="001F21E0">
              <w:t>Io</w:t>
            </w:r>
            <w:r w:rsidRPr="001F21E0">
              <w:rPr>
                <w:vertAlign w:val="superscript"/>
                <w:lang w:eastAsia="zh-CN"/>
              </w:rPr>
              <w:t xml:space="preserve"> Note 1</w:t>
            </w:r>
            <w:r w:rsidRPr="001F21E0">
              <w:t xml:space="preserve"> range</w:t>
            </w:r>
          </w:p>
        </w:tc>
      </w:tr>
      <w:tr w:rsidR="00E72CD4" w:rsidRPr="001F21E0" w14:paraId="2D6A292C" w14:textId="77777777" w:rsidTr="00813383">
        <w:trPr>
          <w:jc w:val="center"/>
        </w:trPr>
        <w:tc>
          <w:tcPr>
            <w:tcW w:w="103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2D160E1" w14:textId="77777777" w:rsidR="00E72CD4" w:rsidRPr="001F21E0" w:rsidRDefault="00E72CD4" w:rsidP="00056696">
            <w:pPr>
              <w:pStyle w:val="TAH"/>
            </w:pPr>
          </w:p>
        </w:tc>
        <w:tc>
          <w:tcPr>
            <w:tcW w:w="105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57E4B37" w14:textId="77777777" w:rsidR="00E72CD4" w:rsidRPr="001F21E0" w:rsidRDefault="00E72CD4" w:rsidP="00056696">
            <w:pPr>
              <w:pStyle w:val="TAH"/>
            </w:pPr>
          </w:p>
        </w:tc>
        <w:tc>
          <w:tcPr>
            <w:tcW w:w="862" w:type="dxa"/>
            <w:vMerge/>
            <w:tcBorders>
              <w:top w:val="single" w:sz="6" w:space="0" w:color="auto"/>
              <w:left w:val="single" w:sz="6" w:space="0" w:color="auto"/>
              <w:bottom w:val="single" w:sz="6" w:space="0" w:color="auto"/>
              <w:right w:val="single" w:sz="6" w:space="0" w:color="auto"/>
            </w:tcBorders>
            <w:shd w:val="clear" w:color="auto" w:fill="auto"/>
          </w:tcPr>
          <w:p w14:paraId="49184EA8" w14:textId="77777777" w:rsidR="00E72CD4" w:rsidRPr="001F21E0" w:rsidRDefault="00E72CD4" w:rsidP="00056696">
            <w:pPr>
              <w:pStyle w:val="TAH"/>
            </w:pPr>
          </w:p>
        </w:tc>
        <w:tc>
          <w:tcPr>
            <w:tcW w:w="1844" w:type="dxa"/>
            <w:tcBorders>
              <w:top w:val="single" w:sz="6" w:space="0" w:color="auto"/>
              <w:left w:val="single" w:sz="6" w:space="0" w:color="auto"/>
              <w:bottom w:val="single" w:sz="6" w:space="0" w:color="auto"/>
              <w:right w:val="single" w:sz="4" w:space="0" w:color="auto"/>
            </w:tcBorders>
            <w:shd w:val="clear" w:color="auto" w:fill="auto"/>
            <w:vAlign w:val="center"/>
          </w:tcPr>
          <w:p w14:paraId="448E4D0F" w14:textId="77777777" w:rsidR="00E72CD4" w:rsidRPr="001F21E0" w:rsidRDefault="00E72CD4" w:rsidP="00056696">
            <w:pPr>
              <w:pStyle w:val="TAH"/>
            </w:pPr>
            <w:r w:rsidRPr="001F21E0">
              <w:t>NR operating band groups</w:t>
            </w:r>
            <w:r w:rsidRPr="001F21E0">
              <w:rPr>
                <w:vertAlign w:val="superscript"/>
              </w:rPr>
              <w:t xml:space="preserve"> </w:t>
            </w:r>
          </w:p>
        </w:tc>
        <w:tc>
          <w:tcPr>
            <w:tcW w:w="388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22F23F9" w14:textId="77777777" w:rsidR="00E72CD4" w:rsidRPr="001F21E0" w:rsidRDefault="00E72CD4" w:rsidP="00056696">
            <w:pPr>
              <w:pStyle w:val="TAH"/>
            </w:pPr>
            <w:r w:rsidRPr="001F21E0">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0583D40A" w14:textId="77777777" w:rsidR="00E72CD4" w:rsidRPr="001F21E0" w:rsidRDefault="00E72CD4" w:rsidP="00056696">
            <w:pPr>
              <w:pStyle w:val="TAH"/>
            </w:pPr>
            <w:r w:rsidRPr="001F21E0">
              <w:t>Maximum Io</w:t>
            </w:r>
          </w:p>
        </w:tc>
      </w:tr>
      <w:tr w:rsidR="00E72CD4" w:rsidRPr="001F21E0" w14:paraId="5E01D2BC" w14:textId="77777777" w:rsidTr="00813383">
        <w:trPr>
          <w:jc w:val="center"/>
        </w:trPr>
        <w:tc>
          <w:tcPr>
            <w:tcW w:w="1037" w:type="dxa"/>
            <w:tcBorders>
              <w:top w:val="single" w:sz="6" w:space="0" w:color="auto"/>
              <w:left w:val="single" w:sz="4" w:space="0" w:color="auto"/>
              <w:bottom w:val="single" w:sz="6" w:space="0" w:color="auto"/>
              <w:right w:val="single" w:sz="6" w:space="0" w:color="auto"/>
            </w:tcBorders>
            <w:shd w:val="clear" w:color="auto" w:fill="auto"/>
            <w:vAlign w:val="center"/>
          </w:tcPr>
          <w:p w14:paraId="5CBA56E6" w14:textId="77777777" w:rsidR="00E72CD4" w:rsidRPr="001F21E0" w:rsidRDefault="00E72CD4" w:rsidP="00056696">
            <w:pPr>
              <w:pStyle w:val="TAH"/>
            </w:pPr>
            <w:r w:rsidRPr="001F21E0">
              <w:t>dB</w:t>
            </w:r>
          </w:p>
        </w:tc>
        <w:tc>
          <w:tcPr>
            <w:tcW w:w="1059" w:type="dxa"/>
            <w:tcBorders>
              <w:top w:val="single" w:sz="6" w:space="0" w:color="auto"/>
              <w:left w:val="single" w:sz="6" w:space="0" w:color="auto"/>
              <w:bottom w:val="single" w:sz="6" w:space="0" w:color="auto"/>
              <w:right w:val="single" w:sz="6" w:space="0" w:color="auto"/>
            </w:tcBorders>
            <w:shd w:val="clear" w:color="auto" w:fill="auto"/>
            <w:vAlign w:val="center"/>
          </w:tcPr>
          <w:p w14:paraId="73A48E31" w14:textId="77777777" w:rsidR="00E72CD4" w:rsidRPr="001F21E0" w:rsidRDefault="00E72CD4" w:rsidP="00056696">
            <w:pPr>
              <w:pStyle w:val="TAH"/>
            </w:pPr>
            <w:r w:rsidRPr="001F21E0">
              <w:t>dB</w:t>
            </w:r>
          </w:p>
        </w:tc>
        <w:tc>
          <w:tcPr>
            <w:tcW w:w="862" w:type="dxa"/>
            <w:tcBorders>
              <w:top w:val="single" w:sz="6" w:space="0" w:color="auto"/>
              <w:left w:val="single" w:sz="6" w:space="0" w:color="auto"/>
              <w:bottom w:val="single" w:sz="6" w:space="0" w:color="auto"/>
              <w:right w:val="single" w:sz="6" w:space="0" w:color="auto"/>
            </w:tcBorders>
            <w:shd w:val="clear" w:color="auto" w:fill="auto"/>
          </w:tcPr>
          <w:p w14:paraId="0AEFE970" w14:textId="77777777" w:rsidR="00E72CD4" w:rsidRPr="001F21E0" w:rsidRDefault="00E72CD4" w:rsidP="00056696">
            <w:pPr>
              <w:pStyle w:val="TAH"/>
            </w:pPr>
            <w:r w:rsidRPr="001F21E0">
              <w:t>dB</w:t>
            </w:r>
          </w:p>
        </w:tc>
        <w:tc>
          <w:tcPr>
            <w:tcW w:w="1844" w:type="dxa"/>
            <w:tcBorders>
              <w:top w:val="single" w:sz="6" w:space="0" w:color="auto"/>
              <w:left w:val="single" w:sz="6" w:space="0" w:color="auto"/>
              <w:bottom w:val="single" w:sz="6" w:space="0" w:color="auto"/>
              <w:right w:val="single" w:sz="4" w:space="0" w:color="auto"/>
            </w:tcBorders>
            <w:shd w:val="clear" w:color="auto" w:fill="auto"/>
            <w:vAlign w:val="center"/>
          </w:tcPr>
          <w:p w14:paraId="30DB1613" w14:textId="77777777" w:rsidR="00E72CD4" w:rsidRPr="001F21E0" w:rsidRDefault="00E72CD4" w:rsidP="00056696">
            <w:pPr>
              <w:pStyle w:val="TAH"/>
            </w:pPr>
          </w:p>
        </w:tc>
        <w:tc>
          <w:tcPr>
            <w:tcW w:w="1276" w:type="dxa"/>
            <w:tcBorders>
              <w:top w:val="single" w:sz="6" w:space="0" w:color="auto"/>
              <w:left w:val="single" w:sz="4" w:space="0" w:color="auto"/>
              <w:bottom w:val="single" w:sz="6" w:space="0" w:color="auto"/>
              <w:right w:val="single" w:sz="6" w:space="0" w:color="auto"/>
            </w:tcBorders>
            <w:shd w:val="clear" w:color="auto" w:fill="auto"/>
            <w:vAlign w:val="center"/>
          </w:tcPr>
          <w:p w14:paraId="5FEAAD11" w14:textId="77777777" w:rsidR="00E72CD4" w:rsidRPr="001F21E0" w:rsidRDefault="00E72CD4" w:rsidP="00056696">
            <w:pPr>
              <w:pStyle w:val="TAH"/>
            </w:pPr>
            <w:r w:rsidRPr="001F21E0">
              <w:t>dBm/120kHz SSB SCS</w:t>
            </w:r>
            <w:r w:rsidRPr="001F21E0">
              <w:rPr>
                <w:vertAlign w:val="superscript"/>
                <w:lang w:eastAsia="zh-CN"/>
              </w:rPr>
              <w:t xml:space="preserve"> </w:t>
            </w:r>
          </w:p>
        </w:tc>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48FE6108" w14:textId="77777777" w:rsidR="00E72CD4" w:rsidRPr="001F21E0" w:rsidRDefault="00E72CD4" w:rsidP="00056696">
            <w:pPr>
              <w:pStyle w:val="TAH"/>
            </w:pPr>
            <w:r w:rsidRPr="001F21E0">
              <w:t>dBm/240kHz SSB SCS</w:t>
            </w:r>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14:paraId="61DD5369" w14:textId="77777777" w:rsidR="00E72CD4" w:rsidRPr="001F21E0" w:rsidRDefault="00E72CD4" w:rsidP="00056696">
            <w:pPr>
              <w:pStyle w:val="TAH"/>
            </w:pPr>
            <w:r w:rsidRPr="001F21E0">
              <w:t>dBm/BW</w:t>
            </w:r>
            <w:r w:rsidRPr="001F21E0">
              <w:rPr>
                <w:vertAlign w:val="subscript"/>
              </w:rPr>
              <w:t>Channel</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02D5C561" w14:textId="77777777" w:rsidR="00E72CD4" w:rsidRPr="001F21E0" w:rsidRDefault="00E72CD4" w:rsidP="00056696">
            <w:pPr>
              <w:pStyle w:val="TAH"/>
            </w:pPr>
            <w:r w:rsidRPr="001F21E0">
              <w:t>dBm/BW</w:t>
            </w:r>
            <w:r w:rsidRPr="001F21E0">
              <w:rPr>
                <w:vertAlign w:val="subscript"/>
              </w:rPr>
              <w:t>Channel</w:t>
            </w:r>
          </w:p>
        </w:tc>
      </w:tr>
      <w:tr w:rsidR="00E72CD4" w:rsidRPr="001F21E0" w14:paraId="6C945246" w14:textId="77777777" w:rsidTr="00813383">
        <w:trPr>
          <w:jc w:val="center"/>
        </w:trPr>
        <w:tc>
          <w:tcPr>
            <w:tcW w:w="1037" w:type="dxa"/>
            <w:vMerge w:val="restart"/>
            <w:tcBorders>
              <w:top w:val="single" w:sz="6" w:space="0" w:color="auto"/>
              <w:left w:val="single" w:sz="4" w:space="0" w:color="auto"/>
              <w:right w:val="single" w:sz="6" w:space="0" w:color="auto"/>
            </w:tcBorders>
            <w:shd w:val="clear" w:color="auto" w:fill="auto"/>
            <w:vAlign w:val="center"/>
          </w:tcPr>
          <w:p w14:paraId="06FE4E7E" w14:textId="77777777" w:rsidR="00E72CD4" w:rsidRPr="001F21E0" w:rsidRDefault="00E72CD4" w:rsidP="00056696">
            <w:pPr>
              <w:pStyle w:val="TAC"/>
            </w:pPr>
            <w:r w:rsidRPr="001F21E0">
              <w:sym w:font="Symbol" w:char="F0B1"/>
            </w:r>
            <w:r w:rsidRPr="001F21E0">
              <w:t>[6]</w:t>
            </w:r>
          </w:p>
        </w:tc>
        <w:tc>
          <w:tcPr>
            <w:tcW w:w="1059" w:type="dxa"/>
            <w:vMerge w:val="restart"/>
            <w:tcBorders>
              <w:top w:val="single" w:sz="6" w:space="0" w:color="auto"/>
              <w:left w:val="single" w:sz="6" w:space="0" w:color="auto"/>
              <w:right w:val="single" w:sz="6" w:space="0" w:color="auto"/>
            </w:tcBorders>
            <w:shd w:val="clear" w:color="auto" w:fill="auto"/>
            <w:vAlign w:val="center"/>
          </w:tcPr>
          <w:p w14:paraId="6515FA3C" w14:textId="77777777" w:rsidR="00E72CD4" w:rsidRPr="001F21E0" w:rsidRDefault="00E72CD4" w:rsidP="00056696">
            <w:pPr>
              <w:pStyle w:val="TAC"/>
            </w:pPr>
            <w:r w:rsidRPr="001F21E0">
              <w:sym w:font="Symbol" w:char="F0B1"/>
            </w:r>
            <w:r w:rsidRPr="001F21E0">
              <w:t>[9]</w:t>
            </w:r>
          </w:p>
        </w:tc>
        <w:tc>
          <w:tcPr>
            <w:tcW w:w="862" w:type="dxa"/>
            <w:vMerge w:val="restart"/>
            <w:tcBorders>
              <w:top w:val="single" w:sz="6" w:space="0" w:color="auto"/>
              <w:left w:val="single" w:sz="6" w:space="0" w:color="auto"/>
              <w:right w:val="single" w:sz="6" w:space="0" w:color="auto"/>
            </w:tcBorders>
            <w:shd w:val="clear" w:color="auto" w:fill="auto"/>
            <w:vAlign w:val="center"/>
          </w:tcPr>
          <w:p w14:paraId="172DAE0F" w14:textId="77777777" w:rsidR="00E72CD4" w:rsidRPr="001F21E0" w:rsidRDefault="00E72CD4" w:rsidP="00056696">
            <w:pPr>
              <w:pStyle w:val="TAC"/>
            </w:pPr>
            <w:r w:rsidRPr="001F21E0">
              <w:t>TBD</w:t>
            </w:r>
          </w:p>
        </w:tc>
        <w:tc>
          <w:tcPr>
            <w:tcW w:w="1844" w:type="dxa"/>
            <w:tcBorders>
              <w:top w:val="single" w:sz="6" w:space="0" w:color="auto"/>
              <w:left w:val="single" w:sz="6" w:space="0" w:color="auto"/>
              <w:bottom w:val="single" w:sz="6" w:space="0" w:color="auto"/>
              <w:right w:val="single" w:sz="4" w:space="0" w:color="auto"/>
            </w:tcBorders>
            <w:shd w:val="clear" w:color="auto" w:fill="auto"/>
            <w:vAlign w:val="center"/>
          </w:tcPr>
          <w:p w14:paraId="4E7B3C42" w14:textId="77777777" w:rsidR="00E72CD4" w:rsidRPr="001F21E0" w:rsidRDefault="00E72CD4" w:rsidP="00056696">
            <w:pPr>
              <w:pStyle w:val="TAC"/>
            </w:pPr>
            <w:r w:rsidRPr="001F21E0">
              <w:t>TBD</w:t>
            </w:r>
          </w:p>
        </w:tc>
        <w:tc>
          <w:tcPr>
            <w:tcW w:w="1276" w:type="dxa"/>
            <w:tcBorders>
              <w:top w:val="single" w:sz="6" w:space="0" w:color="auto"/>
              <w:left w:val="single" w:sz="4" w:space="0" w:color="auto"/>
              <w:bottom w:val="single" w:sz="6" w:space="0" w:color="auto"/>
              <w:right w:val="single" w:sz="6" w:space="0" w:color="auto"/>
            </w:tcBorders>
            <w:shd w:val="clear" w:color="auto" w:fill="auto"/>
            <w:vAlign w:val="center"/>
          </w:tcPr>
          <w:p w14:paraId="68C37C67" w14:textId="77777777" w:rsidR="00E72CD4" w:rsidRPr="001F21E0" w:rsidRDefault="00E72CD4" w:rsidP="00056696">
            <w:pPr>
              <w:pStyle w:val="TAC"/>
              <w:rPr>
                <w:rFonts w:eastAsia="Yu Mincho"/>
                <w:lang w:eastAsia="ja-JP"/>
              </w:rPr>
            </w:pPr>
            <w:r w:rsidRPr="001F21E0">
              <w:t>TBD</w:t>
            </w:r>
          </w:p>
        </w:tc>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2E885FC0" w14:textId="77777777" w:rsidR="00E72CD4" w:rsidRPr="001F21E0" w:rsidRDefault="00E72CD4" w:rsidP="00056696">
            <w:pPr>
              <w:pStyle w:val="TAC"/>
              <w:rPr>
                <w:rFonts w:eastAsia="Yu Mincho"/>
                <w:lang w:eastAsia="ja-JP"/>
              </w:rPr>
            </w:pPr>
            <w:r w:rsidRPr="001F21E0">
              <w:t>TBD</w:t>
            </w:r>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14:paraId="40CE048B" w14:textId="77777777" w:rsidR="00E72CD4" w:rsidRPr="001F21E0" w:rsidRDefault="00E72CD4" w:rsidP="00056696">
            <w:pPr>
              <w:pStyle w:val="TAC"/>
            </w:pPr>
            <w:r w:rsidRPr="001F21E0">
              <w:t>TBD</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3A912063" w14:textId="77777777" w:rsidR="00E72CD4" w:rsidRPr="001F21E0" w:rsidRDefault="00E72CD4" w:rsidP="00056696">
            <w:pPr>
              <w:pStyle w:val="TAC"/>
            </w:pPr>
            <w:r w:rsidRPr="001F21E0">
              <w:t>TBD</w:t>
            </w:r>
          </w:p>
        </w:tc>
      </w:tr>
      <w:tr w:rsidR="00E72CD4" w:rsidRPr="001F21E0" w14:paraId="52AAA4DF" w14:textId="77777777" w:rsidTr="00813383">
        <w:trPr>
          <w:jc w:val="center"/>
        </w:trPr>
        <w:tc>
          <w:tcPr>
            <w:tcW w:w="1037" w:type="dxa"/>
            <w:vMerge/>
            <w:tcBorders>
              <w:left w:val="single" w:sz="4" w:space="0" w:color="auto"/>
              <w:right w:val="single" w:sz="6" w:space="0" w:color="auto"/>
            </w:tcBorders>
            <w:shd w:val="clear" w:color="auto" w:fill="auto"/>
            <w:vAlign w:val="center"/>
          </w:tcPr>
          <w:p w14:paraId="11253F3E" w14:textId="77777777" w:rsidR="00E72CD4" w:rsidRPr="001F21E0" w:rsidRDefault="00E72CD4" w:rsidP="00056696">
            <w:pPr>
              <w:pStyle w:val="TAC"/>
            </w:pPr>
          </w:p>
        </w:tc>
        <w:tc>
          <w:tcPr>
            <w:tcW w:w="1059" w:type="dxa"/>
            <w:vMerge/>
            <w:tcBorders>
              <w:left w:val="single" w:sz="6" w:space="0" w:color="auto"/>
              <w:right w:val="single" w:sz="6" w:space="0" w:color="auto"/>
            </w:tcBorders>
            <w:shd w:val="clear" w:color="auto" w:fill="auto"/>
            <w:vAlign w:val="center"/>
          </w:tcPr>
          <w:p w14:paraId="5CF7F215" w14:textId="77777777" w:rsidR="00E72CD4" w:rsidRPr="001F21E0" w:rsidRDefault="00E72CD4" w:rsidP="00056696">
            <w:pPr>
              <w:pStyle w:val="TAC"/>
            </w:pPr>
          </w:p>
        </w:tc>
        <w:tc>
          <w:tcPr>
            <w:tcW w:w="862" w:type="dxa"/>
            <w:vMerge/>
            <w:tcBorders>
              <w:left w:val="single" w:sz="6" w:space="0" w:color="auto"/>
              <w:right w:val="single" w:sz="6" w:space="0" w:color="auto"/>
            </w:tcBorders>
            <w:shd w:val="clear" w:color="auto" w:fill="auto"/>
            <w:vAlign w:val="center"/>
          </w:tcPr>
          <w:p w14:paraId="2F0EF130" w14:textId="77777777" w:rsidR="00E72CD4" w:rsidRPr="001F21E0" w:rsidRDefault="00E72CD4" w:rsidP="00056696">
            <w:pPr>
              <w:pStyle w:val="TAC"/>
            </w:pPr>
          </w:p>
        </w:tc>
        <w:tc>
          <w:tcPr>
            <w:tcW w:w="1844" w:type="dxa"/>
            <w:tcBorders>
              <w:top w:val="single" w:sz="6" w:space="0" w:color="auto"/>
              <w:left w:val="single" w:sz="6" w:space="0" w:color="auto"/>
              <w:bottom w:val="single" w:sz="6" w:space="0" w:color="auto"/>
              <w:right w:val="single" w:sz="4" w:space="0" w:color="auto"/>
            </w:tcBorders>
            <w:shd w:val="clear" w:color="auto" w:fill="auto"/>
          </w:tcPr>
          <w:p w14:paraId="6B4784F1" w14:textId="77777777" w:rsidR="00E72CD4" w:rsidRPr="001F21E0" w:rsidRDefault="00E72CD4" w:rsidP="00056696">
            <w:pPr>
              <w:pStyle w:val="TAC"/>
            </w:pPr>
            <w:r w:rsidRPr="001F21E0">
              <w:t>TBD</w:t>
            </w:r>
          </w:p>
        </w:tc>
        <w:tc>
          <w:tcPr>
            <w:tcW w:w="1276" w:type="dxa"/>
            <w:tcBorders>
              <w:top w:val="single" w:sz="6" w:space="0" w:color="auto"/>
              <w:left w:val="single" w:sz="4" w:space="0" w:color="auto"/>
              <w:bottom w:val="single" w:sz="6" w:space="0" w:color="auto"/>
              <w:right w:val="single" w:sz="6" w:space="0" w:color="auto"/>
            </w:tcBorders>
            <w:shd w:val="clear" w:color="auto" w:fill="auto"/>
          </w:tcPr>
          <w:p w14:paraId="31C40ED5" w14:textId="77777777" w:rsidR="00E72CD4" w:rsidRPr="001F21E0" w:rsidRDefault="00E72CD4" w:rsidP="00056696">
            <w:pPr>
              <w:pStyle w:val="TAC"/>
            </w:pPr>
            <w:r w:rsidRPr="001F21E0">
              <w:t>TBD</w:t>
            </w:r>
          </w:p>
        </w:tc>
        <w:tc>
          <w:tcPr>
            <w:tcW w:w="1122" w:type="dxa"/>
            <w:tcBorders>
              <w:top w:val="single" w:sz="6" w:space="0" w:color="auto"/>
              <w:left w:val="single" w:sz="4" w:space="0" w:color="auto"/>
              <w:bottom w:val="single" w:sz="6" w:space="0" w:color="auto"/>
              <w:right w:val="single" w:sz="6" w:space="0" w:color="auto"/>
            </w:tcBorders>
            <w:shd w:val="clear" w:color="auto" w:fill="auto"/>
          </w:tcPr>
          <w:p w14:paraId="4979CFD4" w14:textId="77777777" w:rsidR="00E72CD4" w:rsidRPr="001F21E0" w:rsidRDefault="00E72CD4" w:rsidP="00056696">
            <w:pPr>
              <w:pStyle w:val="TAC"/>
            </w:pPr>
            <w:r w:rsidRPr="001F21E0">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6126D8AC" w14:textId="77777777" w:rsidR="00E72CD4" w:rsidRPr="001F21E0" w:rsidRDefault="00E72CD4" w:rsidP="00056696">
            <w:pPr>
              <w:pStyle w:val="TAC"/>
            </w:pPr>
            <w:r w:rsidRPr="001F21E0">
              <w:t>TBD</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2A532477" w14:textId="77777777" w:rsidR="00E72CD4" w:rsidRPr="001F21E0" w:rsidRDefault="00E72CD4" w:rsidP="00056696">
            <w:pPr>
              <w:pStyle w:val="TAC"/>
            </w:pPr>
            <w:r w:rsidRPr="001F21E0">
              <w:t>TBD</w:t>
            </w:r>
          </w:p>
        </w:tc>
      </w:tr>
      <w:tr w:rsidR="00E72CD4" w:rsidRPr="001F21E0" w14:paraId="270B3163" w14:textId="77777777" w:rsidTr="00813383">
        <w:trPr>
          <w:jc w:val="center"/>
        </w:trPr>
        <w:tc>
          <w:tcPr>
            <w:tcW w:w="1037" w:type="dxa"/>
            <w:vMerge/>
            <w:tcBorders>
              <w:left w:val="single" w:sz="4" w:space="0" w:color="auto"/>
              <w:right w:val="single" w:sz="6" w:space="0" w:color="auto"/>
            </w:tcBorders>
            <w:shd w:val="clear" w:color="auto" w:fill="auto"/>
            <w:vAlign w:val="center"/>
          </w:tcPr>
          <w:p w14:paraId="7783EF53" w14:textId="77777777" w:rsidR="00E72CD4" w:rsidRPr="001F21E0" w:rsidRDefault="00E72CD4" w:rsidP="00056696">
            <w:pPr>
              <w:pStyle w:val="TAC"/>
            </w:pPr>
          </w:p>
        </w:tc>
        <w:tc>
          <w:tcPr>
            <w:tcW w:w="1059" w:type="dxa"/>
            <w:vMerge/>
            <w:tcBorders>
              <w:left w:val="single" w:sz="6" w:space="0" w:color="auto"/>
              <w:right w:val="single" w:sz="6" w:space="0" w:color="auto"/>
            </w:tcBorders>
            <w:shd w:val="clear" w:color="auto" w:fill="auto"/>
            <w:vAlign w:val="center"/>
          </w:tcPr>
          <w:p w14:paraId="1B814E12" w14:textId="77777777" w:rsidR="00E72CD4" w:rsidRPr="001F21E0" w:rsidRDefault="00E72CD4" w:rsidP="00056696">
            <w:pPr>
              <w:pStyle w:val="TAC"/>
            </w:pPr>
          </w:p>
        </w:tc>
        <w:tc>
          <w:tcPr>
            <w:tcW w:w="862" w:type="dxa"/>
            <w:vMerge/>
            <w:tcBorders>
              <w:left w:val="single" w:sz="6" w:space="0" w:color="auto"/>
              <w:right w:val="single" w:sz="6" w:space="0" w:color="auto"/>
            </w:tcBorders>
            <w:shd w:val="clear" w:color="auto" w:fill="auto"/>
            <w:vAlign w:val="center"/>
          </w:tcPr>
          <w:p w14:paraId="4A9CD963" w14:textId="77777777" w:rsidR="00E72CD4" w:rsidRPr="001F21E0" w:rsidRDefault="00E72CD4" w:rsidP="00056696">
            <w:pPr>
              <w:pStyle w:val="TAC"/>
            </w:pPr>
          </w:p>
        </w:tc>
        <w:tc>
          <w:tcPr>
            <w:tcW w:w="1844" w:type="dxa"/>
            <w:tcBorders>
              <w:top w:val="single" w:sz="6" w:space="0" w:color="auto"/>
              <w:left w:val="single" w:sz="6" w:space="0" w:color="auto"/>
              <w:bottom w:val="single" w:sz="6" w:space="0" w:color="auto"/>
              <w:right w:val="single" w:sz="4" w:space="0" w:color="auto"/>
            </w:tcBorders>
            <w:shd w:val="clear" w:color="auto" w:fill="auto"/>
            <w:vAlign w:val="center"/>
          </w:tcPr>
          <w:p w14:paraId="7E4C846D" w14:textId="77777777" w:rsidR="00E72CD4" w:rsidRPr="001F21E0" w:rsidRDefault="00E72CD4" w:rsidP="00056696">
            <w:pPr>
              <w:pStyle w:val="TAC"/>
            </w:pPr>
            <w:r w:rsidRPr="001F21E0">
              <w:t>TBD</w:t>
            </w:r>
          </w:p>
        </w:tc>
        <w:tc>
          <w:tcPr>
            <w:tcW w:w="1276" w:type="dxa"/>
            <w:tcBorders>
              <w:top w:val="single" w:sz="6" w:space="0" w:color="auto"/>
              <w:left w:val="single" w:sz="4" w:space="0" w:color="auto"/>
              <w:bottom w:val="single" w:sz="6" w:space="0" w:color="auto"/>
              <w:right w:val="single" w:sz="6" w:space="0" w:color="auto"/>
            </w:tcBorders>
            <w:shd w:val="clear" w:color="auto" w:fill="auto"/>
            <w:vAlign w:val="center"/>
          </w:tcPr>
          <w:p w14:paraId="58814527" w14:textId="77777777" w:rsidR="00E72CD4" w:rsidRPr="001F21E0" w:rsidRDefault="00E72CD4" w:rsidP="00056696">
            <w:pPr>
              <w:pStyle w:val="TAC"/>
            </w:pPr>
            <w:r w:rsidRPr="001F21E0">
              <w:t>TBD</w:t>
            </w:r>
          </w:p>
        </w:tc>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7246D73C" w14:textId="77777777" w:rsidR="00E72CD4" w:rsidRPr="001F21E0" w:rsidRDefault="00E72CD4" w:rsidP="00056696">
            <w:pPr>
              <w:pStyle w:val="TAC"/>
            </w:pPr>
            <w:r w:rsidRPr="001F21E0">
              <w:t>TBD</w:t>
            </w:r>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14:paraId="22BC127C" w14:textId="77777777" w:rsidR="00E72CD4" w:rsidRPr="001F21E0" w:rsidRDefault="00E72CD4" w:rsidP="00056696">
            <w:pPr>
              <w:pStyle w:val="TAC"/>
            </w:pPr>
            <w:r w:rsidRPr="001F21E0">
              <w:t>TBD</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241DD1ED" w14:textId="77777777" w:rsidR="00E72CD4" w:rsidRPr="001F21E0" w:rsidRDefault="00E72CD4" w:rsidP="00056696">
            <w:pPr>
              <w:pStyle w:val="TAC"/>
            </w:pPr>
            <w:r w:rsidRPr="001F21E0">
              <w:t>TBD</w:t>
            </w:r>
          </w:p>
        </w:tc>
      </w:tr>
      <w:tr w:rsidR="00E72CD4" w:rsidRPr="001F21E0" w14:paraId="0BA90DE7" w14:textId="77777777" w:rsidTr="00813383">
        <w:trPr>
          <w:jc w:val="center"/>
        </w:trPr>
        <w:tc>
          <w:tcPr>
            <w:tcW w:w="1037" w:type="dxa"/>
            <w:vMerge/>
            <w:tcBorders>
              <w:left w:val="single" w:sz="4" w:space="0" w:color="auto"/>
              <w:right w:val="single" w:sz="6" w:space="0" w:color="auto"/>
            </w:tcBorders>
            <w:shd w:val="clear" w:color="auto" w:fill="auto"/>
            <w:vAlign w:val="center"/>
          </w:tcPr>
          <w:p w14:paraId="737276F5" w14:textId="77777777" w:rsidR="00E72CD4" w:rsidRPr="001F21E0" w:rsidRDefault="00E72CD4" w:rsidP="00056696">
            <w:pPr>
              <w:pStyle w:val="TAC"/>
            </w:pPr>
          </w:p>
        </w:tc>
        <w:tc>
          <w:tcPr>
            <w:tcW w:w="1059" w:type="dxa"/>
            <w:vMerge/>
            <w:tcBorders>
              <w:left w:val="single" w:sz="6" w:space="0" w:color="auto"/>
              <w:right w:val="single" w:sz="6" w:space="0" w:color="auto"/>
            </w:tcBorders>
            <w:shd w:val="clear" w:color="auto" w:fill="auto"/>
            <w:vAlign w:val="center"/>
          </w:tcPr>
          <w:p w14:paraId="094A8699" w14:textId="77777777" w:rsidR="00E72CD4" w:rsidRPr="001F21E0" w:rsidRDefault="00E72CD4" w:rsidP="00056696">
            <w:pPr>
              <w:pStyle w:val="TAC"/>
            </w:pPr>
          </w:p>
        </w:tc>
        <w:tc>
          <w:tcPr>
            <w:tcW w:w="862" w:type="dxa"/>
            <w:vMerge/>
            <w:tcBorders>
              <w:left w:val="single" w:sz="6" w:space="0" w:color="auto"/>
              <w:right w:val="single" w:sz="6" w:space="0" w:color="auto"/>
            </w:tcBorders>
            <w:shd w:val="clear" w:color="auto" w:fill="auto"/>
            <w:vAlign w:val="center"/>
          </w:tcPr>
          <w:p w14:paraId="0B1A5D26" w14:textId="77777777" w:rsidR="00E72CD4" w:rsidRPr="001F21E0" w:rsidRDefault="00E72CD4" w:rsidP="00056696">
            <w:pPr>
              <w:pStyle w:val="TAC"/>
            </w:pPr>
          </w:p>
        </w:tc>
        <w:tc>
          <w:tcPr>
            <w:tcW w:w="1844" w:type="dxa"/>
            <w:tcBorders>
              <w:top w:val="single" w:sz="6" w:space="0" w:color="auto"/>
              <w:left w:val="single" w:sz="6" w:space="0" w:color="auto"/>
              <w:bottom w:val="single" w:sz="6" w:space="0" w:color="auto"/>
              <w:right w:val="single" w:sz="4" w:space="0" w:color="auto"/>
            </w:tcBorders>
            <w:shd w:val="clear" w:color="auto" w:fill="auto"/>
            <w:vAlign w:val="center"/>
          </w:tcPr>
          <w:p w14:paraId="0D742BD0" w14:textId="77777777" w:rsidR="00E72CD4" w:rsidRPr="001F21E0" w:rsidRDefault="00E72CD4" w:rsidP="00056696">
            <w:pPr>
              <w:pStyle w:val="TAC"/>
            </w:pPr>
            <w:r w:rsidRPr="001F21E0">
              <w:t>TBD</w:t>
            </w:r>
          </w:p>
        </w:tc>
        <w:tc>
          <w:tcPr>
            <w:tcW w:w="1276" w:type="dxa"/>
            <w:tcBorders>
              <w:top w:val="single" w:sz="6" w:space="0" w:color="auto"/>
              <w:left w:val="single" w:sz="4" w:space="0" w:color="auto"/>
              <w:bottom w:val="single" w:sz="6" w:space="0" w:color="auto"/>
              <w:right w:val="single" w:sz="6" w:space="0" w:color="auto"/>
            </w:tcBorders>
            <w:shd w:val="clear" w:color="auto" w:fill="auto"/>
            <w:vAlign w:val="center"/>
          </w:tcPr>
          <w:p w14:paraId="3CC17619" w14:textId="77777777" w:rsidR="00E72CD4" w:rsidRPr="001F21E0" w:rsidRDefault="00E72CD4" w:rsidP="00056696">
            <w:pPr>
              <w:pStyle w:val="TAC"/>
            </w:pPr>
            <w:r w:rsidRPr="001F21E0">
              <w:t>TBD</w:t>
            </w:r>
          </w:p>
        </w:tc>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64DC6503" w14:textId="77777777" w:rsidR="00E72CD4" w:rsidRPr="001F21E0" w:rsidRDefault="00E72CD4" w:rsidP="00056696">
            <w:pPr>
              <w:pStyle w:val="TAC"/>
            </w:pPr>
            <w:r w:rsidRPr="001F21E0">
              <w:t>TBD</w:t>
            </w:r>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14:paraId="761C0C50" w14:textId="77777777" w:rsidR="00E72CD4" w:rsidRPr="001F21E0" w:rsidRDefault="00E72CD4" w:rsidP="00056696">
            <w:pPr>
              <w:pStyle w:val="TAC"/>
            </w:pPr>
            <w:r w:rsidRPr="001F21E0">
              <w:t>TBD</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2D114C4E" w14:textId="77777777" w:rsidR="00E72CD4" w:rsidRPr="001F21E0" w:rsidRDefault="00E72CD4" w:rsidP="00056696">
            <w:pPr>
              <w:pStyle w:val="TAC"/>
            </w:pPr>
            <w:r w:rsidRPr="001F21E0">
              <w:t>TBD</w:t>
            </w:r>
          </w:p>
        </w:tc>
      </w:tr>
      <w:tr w:rsidR="00E72CD4" w:rsidRPr="001F21E0" w14:paraId="1CCFA0DC" w14:textId="77777777" w:rsidTr="0000135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F8707EB" w14:textId="77777777" w:rsidR="00E72CD4" w:rsidRPr="001F21E0" w:rsidRDefault="00E72CD4" w:rsidP="00056696">
            <w:pPr>
              <w:pStyle w:val="TAN"/>
            </w:pPr>
            <w:r w:rsidRPr="001F21E0">
              <w:t>NOTE 1:</w:t>
            </w:r>
            <w:r w:rsidRPr="001F21E0">
              <w:tab/>
              <w:t>Io is assumed to have constant EPRE across the bandwidth.</w:t>
            </w:r>
          </w:p>
          <w:p w14:paraId="2A47BAA2" w14:textId="77777777" w:rsidR="00E72CD4" w:rsidRPr="001F21E0" w:rsidRDefault="00E72CD4" w:rsidP="00056696">
            <w:pPr>
              <w:pStyle w:val="TAN"/>
              <w:rPr>
                <w:lang w:eastAsia="zh-CN"/>
              </w:rPr>
            </w:pPr>
            <w:r w:rsidRPr="001F21E0">
              <w:t>N</w:t>
            </w:r>
            <w:r w:rsidRPr="001F21E0">
              <w:rPr>
                <w:lang w:eastAsia="zh-CN"/>
              </w:rPr>
              <w:t>OTE</w:t>
            </w:r>
            <w:r w:rsidRPr="001F21E0">
              <w:t xml:space="preserve"> 2:</w:t>
            </w:r>
            <w:r w:rsidRPr="001F21E0">
              <w:tab/>
            </w:r>
            <w:r w:rsidRPr="001F21E0">
              <w:rPr>
                <w:lang w:eastAsia="zh-CN"/>
              </w:rPr>
              <w:t xml:space="preserve">The parameter </w:t>
            </w:r>
            <w:r w:rsidRPr="001F21E0">
              <w:t>Ês/Iot</w:t>
            </w:r>
            <w:r w:rsidRPr="001F21E0">
              <w:rPr>
                <w:lang w:eastAsia="zh-CN"/>
              </w:rPr>
              <w:t xml:space="preserve"> is the minimum </w:t>
            </w:r>
            <w:r w:rsidRPr="001F21E0">
              <w:t>Ês/Iot</w:t>
            </w:r>
            <w:r w:rsidRPr="001F21E0">
              <w:rPr>
                <w:lang w:eastAsia="zh-CN"/>
              </w:rPr>
              <w:t xml:space="preserve"> of the pair of cells to which the requirement applies.</w:t>
            </w:r>
          </w:p>
        </w:tc>
      </w:tr>
    </w:tbl>
    <w:p w14:paraId="645AE0C0" w14:textId="77777777" w:rsidR="00E72CD4" w:rsidRPr="001F21E0" w:rsidRDefault="00E72CD4" w:rsidP="00E72CD4"/>
    <w:p w14:paraId="0D6D14DF" w14:textId="5FA6D621" w:rsidR="00E72CD4" w:rsidRPr="001F21E0" w:rsidRDefault="00E72CD4" w:rsidP="00E72CD4">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1F21E0">
        <w:rPr>
          <w:rFonts w:ascii="Arial" w:hAnsi="Arial"/>
          <w:sz w:val="24"/>
          <w:lang w:val="en-US" w:eastAsia="zh-CN"/>
        </w:rPr>
        <w:t>10.1.3.2</w:t>
      </w:r>
      <w:r w:rsidRPr="001F21E0">
        <w:rPr>
          <w:rFonts w:ascii="Arial" w:hAnsi="Arial"/>
          <w:sz w:val="24"/>
          <w:lang w:val="en-US" w:eastAsia="zh-CN"/>
        </w:rPr>
        <w:tab/>
      </w:r>
      <w:r w:rsidRPr="001F21E0">
        <w:rPr>
          <w:rFonts w:ascii="Arial" w:hAnsi="Arial"/>
          <w:sz w:val="24"/>
          <w:lang w:val="en-US" w:eastAsia="ko-KR"/>
        </w:rPr>
        <w:t xml:space="preserve">Intra-frequency </w:t>
      </w:r>
      <w:r w:rsidRPr="001F21E0">
        <w:rPr>
          <w:rFonts w:ascii="Arial" w:hAnsi="Arial" w:hint="eastAsia"/>
          <w:sz w:val="24"/>
          <w:lang w:val="en-US" w:eastAsia="zh-CN"/>
        </w:rPr>
        <w:t>[</w:t>
      </w:r>
      <w:r w:rsidRPr="001F21E0">
        <w:rPr>
          <w:rFonts w:ascii="Arial" w:hAnsi="Arial"/>
          <w:sz w:val="24"/>
          <w:lang w:val="en-US" w:eastAsia="ko-KR"/>
        </w:rPr>
        <w:t>CSI-RS RSRP] accuracy requirements</w:t>
      </w:r>
    </w:p>
    <w:p w14:paraId="53E22E61" w14:textId="77777777" w:rsidR="00E72CD4" w:rsidRPr="001F21E0" w:rsidRDefault="00E72CD4" w:rsidP="00CF7BF3">
      <w:pPr>
        <w:pStyle w:val="Heading3"/>
        <w:rPr>
          <w:lang w:val="en-US" w:eastAsia="ko-KR"/>
        </w:rPr>
      </w:pPr>
      <w:bookmarkStart w:id="219" w:name="_Toc525607418"/>
      <w:r w:rsidRPr="001F21E0">
        <w:rPr>
          <w:lang w:val="en-US" w:eastAsia="ko-KR"/>
        </w:rPr>
        <w:t>10.1.4</w:t>
      </w:r>
      <w:r w:rsidRPr="001F21E0">
        <w:rPr>
          <w:lang w:val="en-US" w:eastAsia="ko-KR"/>
        </w:rPr>
        <w:tab/>
        <w:t xml:space="preserve">Inter-frequency RSRP accuracy requirements </w:t>
      </w:r>
      <w:r w:rsidRPr="001F21E0">
        <w:rPr>
          <w:rFonts w:hint="eastAsia"/>
          <w:lang w:val="en-US" w:eastAsia="zh-CN"/>
        </w:rPr>
        <w:t>for</w:t>
      </w:r>
      <w:r w:rsidRPr="001F21E0">
        <w:rPr>
          <w:lang w:val="en-US" w:eastAsia="ko-KR"/>
        </w:rPr>
        <w:t xml:space="preserve"> FR1</w:t>
      </w:r>
      <w:bookmarkEnd w:id="219"/>
    </w:p>
    <w:p w14:paraId="271A2B23" w14:textId="77777777" w:rsidR="00E72CD4" w:rsidRPr="001F21E0" w:rsidRDefault="00E72CD4" w:rsidP="00056696">
      <w:pPr>
        <w:pStyle w:val="Heading4"/>
        <w:rPr>
          <w:lang w:val="en-US" w:eastAsia="zh-CN"/>
        </w:rPr>
      </w:pPr>
      <w:bookmarkStart w:id="220" w:name="_Toc525607419"/>
      <w:r w:rsidRPr="001F21E0">
        <w:rPr>
          <w:lang w:val="en-US" w:eastAsia="zh-CN"/>
        </w:rPr>
        <w:t>10.1.4.1</w:t>
      </w:r>
      <w:r w:rsidRPr="001F21E0">
        <w:rPr>
          <w:lang w:val="en-US" w:eastAsia="zh-CN"/>
        </w:rPr>
        <w:tab/>
      </w:r>
      <w:r w:rsidRPr="001F21E0">
        <w:rPr>
          <w:lang w:val="en-US" w:eastAsia="ko-KR"/>
        </w:rPr>
        <w:t>Inter-frequency SS RSRP accuracy requirements</w:t>
      </w:r>
      <w:bookmarkEnd w:id="220"/>
    </w:p>
    <w:p w14:paraId="31F5A6C5" w14:textId="77777777" w:rsidR="00E72CD4" w:rsidRPr="001F21E0" w:rsidRDefault="00E72CD4" w:rsidP="00E72CD4">
      <w:pPr>
        <w:keepNext/>
        <w:keepLines/>
        <w:spacing w:before="120"/>
        <w:ind w:left="1701" w:hanging="1701"/>
        <w:outlineLvl w:val="4"/>
        <w:rPr>
          <w:rFonts w:ascii="Arial" w:hAnsi="Arial"/>
          <w:sz w:val="22"/>
          <w:lang w:val="en-US" w:eastAsia="zh-CN"/>
        </w:rPr>
      </w:pPr>
      <w:r w:rsidRPr="001F21E0">
        <w:rPr>
          <w:rFonts w:ascii="Arial" w:hAnsi="Arial"/>
          <w:sz w:val="22"/>
          <w:lang w:val="en-US" w:eastAsia="zh-CN"/>
        </w:rPr>
        <w:t>10.1.4.1</w:t>
      </w:r>
      <w:r w:rsidRPr="001F21E0">
        <w:rPr>
          <w:rFonts w:ascii="Arial" w:hAnsi="Arial" w:hint="eastAsia"/>
          <w:sz w:val="22"/>
          <w:lang w:val="en-US" w:eastAsia="zh-CN"/>
        </w:rPr>
        <w:t>.1</w:t>
      </w:r>
      <w:r w:rsidRPr="001F21E0">
        <w:rPr>
          <w:rFonts w:ascii="Arial" w:hAnsi="Arial"/>
          <w:sz w:val="22"/>
          <w:lang w:val="en-US" w:eastAsia="zh-CN"/>
        </w:rPr>
        <w:tab/>
      </w:r>
      <w:r w:rsidR="00862D22" w:rsidRPr="001F21E0">
        <w:rPr>
          <w:rFonts w:ascii="Arial" w:hAnsi="Arial"/>
          <w:sz w:val="22"/>
          <w:lang w:eastAsia="zh-CN"/>
        </w:rPr>
        <w:t>Absolute</w:t>
      </w:r>
      <w:r w:rsidRPr="001F21E0">
        <w:rPr>
          <w:rFonts w:ascii="Arial" w:hAnsi="Arial"/>
          <w:sz w:val="22"/>
        </w:rPr>
        <w:t xml:space="preserve"> Accuracy of </w:t>
      </w:r>
      <w:r w:rsidRPr="001F21E0">
        <w:rPr>
          <w:rFonts w:ascii="Arial" w:hAnsi="Arial" w:hint="eastAsia"/>
          <w:sz w:val="22"/>
          <w:lang w:eastAsia="zh-CN"/>
        </w:rPr>
        <w:t xml:space="preserve">SS </w:t>
      </w:r>
      <w:r w:rsidRPr="001F21E0">
        <w:rPr>
          <w:rFonts w:ascii="Arial" w:hAnsi="Arial"/>
          <w:sz w:val="22"/>
        </w:rPr>
        <w:t>RSRP</w:t>
      </w:r>
    </w:p>
    <w:p w14:paraId="380BB13A" w14:textId="77777777" w:rsidR="00E72CD4" w:rsidRPr="001F21E0" w:rsidRDefault="00E72CD4" w:rsidP="00E72CD4">
      <w:pPr>
        <w:rPr>
          <w:rFonts w:cs="v4.2.0"/>
          <w:i/>
        </w:rPr>
      </w:pPr>
      <w:r w:rsidRPr="001F21E0">
        <w:rPr>
          <w:rFonts w:cs="v4.2.0"/>
        </w:rPr>
        <w:t>The requirements for absolute accuracy of</w:t>
      </w:r>
      <w:r w:rsidRPr="001F21E0">
        <w:rPr>
          <w:rFonts w:cs="v4.2.0" w:hint="eastAsia"/>
          <w:lang w:eastAsia="zh-CN"/>
        </w:rPr>
        <w:t xml:space="preserve"> SS</w:t>
      </w:r>
      <w:r w:rsidRPr="001F21E0">
        <w:rPr>
          <w:rFonts w:cs="v4.2.0"/>
        </w:rPr>
        <w:t xml:space="preserve"> RSRP in this clause apply to a cell that has different carrier frequency from the serving cell.</w:t>
      </w:r>
    </w:p>
    <w:p w14:paraId="339AD9DC" w14:textId="77777777" w:rsidR="00E72CD4" w:rsidRPr="001F21E0" w:rsidRDefault="00E72CD4" w:rsidP="00E72CD4">
      <w:pPr>
        <w:rPr>
          <w:rFonts w:cs="v4.2.0"/>
        </w:rPr>
      </w:pPr>
      <w:r w:rsidRPr="001F21E0">
        <w:rPr>
          <w:rFonts w:cs="v4.2.0"/>
        </w:rPr>
        <w:t xml:space="preserve">The accuracy requirements in Table </w:t>
      </w:r>
      <w:r w:rsidRPr="001F21E0">
        <w:rPr>
          <w:rFonts w:cs="v4.2.0" w:hint="eastAsia"/>
          <w:lang w:eastAsia="zh-CN"/>
        </w:rPr>
        <w:t>10.1.4.1.1</w:t>
      </w:r>
      <w:r w:rsidRPr="001F21E0">
        <w:rPr>
          <w:rFonts w:cs="v4.2.0"/>
        </w:rPr>
        <w:t>-1 are valid under the following conditions:</w:t>
      </w:r>
    </w:p>
    <w:p w14:paraId="56A493F4" w14:textId="77777777" w:rsidR="00E72CD4" w:rsidRPr="001F21E0" w:rsidRDefault="00E72CD4" w:rsidP="00E72CD4">
      <w:pPr>
        <w:numPr>
          <w:ilvl w:val="0"/>
          <w:numId w:val="81"/>
        </w:numPr>
        <w:rPr>
          <w:lang w:eastAsia="zh-CN"/>
        </w:rPr>
      </w:pPr>
      <w:r w:rsidRPr="001F21E0">
        <w:t xml:space="preserve">Conditions for inter-frequency measurements are fulfilled according to Annex B.2.3 for a corresponding Band </w:t>
      </w:r>
      <w:r w:rsidRPr="001F21E0">
        <w:rPr>
          <w:rFonts w:cs="v4.2.0"/>
          <w:lang w:eastAsia="ko-KR"/>
        </w:rPr>
        <w:t>for each relevant SSB</w:t>
      </w:r>
      <w:r w:rsidRPr="001F21E0">
        <w:t>,</w:t>
      </w:r>
    </w:p>
    <w:p w14:paraId="07ACA06D" w14:textId="49F94D85" w:rsidR="00E72CD4" w:rsidRPr="001F21E0" w:rsidRDefault="00E72CD4" w:rsidP="00897C36">
      <w:pPr>
        <w:numPr>
          <w:ilvl w:val="0"/>
          <w:numId w:val="81"/>
        </w:numPr>
        <w:rPr>
          <w:lang w:eastAsia="zh-CN"/>
        </w:rPr>
      </w:pPr>
      <w:r w:rsidRPr="001F21E0">
        <w:rPr>
          <w:lang w:eastAsia="zh-CN"/>
        </w:rPr>
        <w:t xml:space="preserve">Other conditions are </w:t>
      </w:r>
      <w:r w:rsidRPr="001F21E0">
        <w:rPr>
          <w:rFonts w:hint="eastAsia"/>
          <w:lang w:eastAsia="zh-CN"/>
        </w:rPr>
        <w:t>TBD</w:t>
      </w:r>
      <w:r w:rsidRPr="001F21E0">
        <w:rPr>
          <w:lang w:eastAsia="zh-CN"/>
        </w:rPr>
        <w:t>.</w:t>
      </w:r>
    </w:p>
    <w:p w14:paraId="04933285" w14:textId="77777777" w:rsidR="00E72CD4" w:rsidRPr="001F21E0" w:rsidRDefault="00E72CD4" w:rsidP="001F21E0">
      <w:pPr>
        <w:keepNext/>
        <w:keepLines/>
        <w:spacing w:before="120"/>
        <w:ind w:left="1701" w:hanging="1701"/>
        <w:outlineLvl w:val="4"/>
      </w:pPr>
      <w:r w:rsidRPr="001F21E0">
        <w:rPr>
          <w:rFonts w:ascii="Arial" w:hAnsi="Arial"/>
          <w:sz w:val="22"/>
        </w:rPr>
        <w:t>10.1.4.1.2</w:t>
      </w:r>
      <w:r w:rsidRPr="001F21E0">
        <w:rPr>
          <w:rFonts w:ascii="Arial" w:hAnsi="Arial"/>
          <w:sz w:val="22"/>
        </w:rPr>
        <w:tab/>
        <w:t>Relative Accuracy of SS RSRP</w:t>
      </w:r>
    </w:p>
    <w:p w14:paraId="1E05D646" w14:textId="77777777" w:rsidR="00E72CD4" w:rsidRPr="001F21E0" w:rsidRDefault="00E72CD4" w:rsidP="00E72CD4">
      <w:pPr>
        <w:rPr>
          <w:rFonts w:cs="v4.2.0"/>
          <w:i/>
        </w:rPr>
      </w:pPr>
      <w:r w:rsidRPr="001F21E0">
        <w:rPr>
          <w:rFonts w:cs="v4.2.0"/>
        </w:rPr>
        <w:t xml:space="preserve">The relative accuracy of </w:t>
      </w:r>
      <w:r w:rsidRPr="001F21E0">
        <w:rPr>
          <w:rFonts w:cs="v4.2.0" w:hint="eastAsia"/>
          <w:lang w:eastAsia="zh-CN"/>
        </w:rPr>
        <w:t xml:space="preserve">SS </w:t>
      </w:r>
      <w:r w:rsidRPr="001F21E0">
        <w:rPr>
          <w:rFonts w:cs="v4.2.0"/>
        </w:rPr>
        <w:t>RSRP in inter frequency case is defined as the RSRP measured from one cell compared to the RSRP measured from another cell on a different frequency.</w:t>
      </w:r>
    </w:p>
    <w:p w14:paraId="60FA0E54" w14:textId="77777777" w:rsidR="00E72CD4" w:rsidRPr="001F21E0" w:rsidRDefault="00E72CD4" w:rsidP="00E72CD4">
      <w:pPr>
        <w:rPr>
          <w:rFonts w:cs="v4.2.0"/>
        </w:rPr>
      </w:pPr>
      <w:r w:rsidRPr="001F21E0">
        <w:rPr>
          <w:rFonts w:cs="v4.2.0"/>
        </w:rPr>
        <w:t xml:space="preserve">The accuracy requirements in Table </w:t>
      </w:r>
      <w:r w:rsidRPr="001F21E0">
        <w:rPr>
          <w:rFonts w:cs="v4.2.0" w:hint="eastAsia"/>
          <w:lang w:eastAsia="zh-CN"/>
        </w:rPr>
        <w:t>10.1.4.1.2</w:t>
      </w:r>
      <w:r w:rsidRPr="001F21E0">
        <w:rPr>
          <w:rFonts w:cs="v4.2.0"/>
        </w:rPr>
        <w:t>-1 are valid under the following conditions:</w:t>
      </w:r>
    </w:p>
    <w:p w14:paraId="740489B9" w14:textId="14020DEC" w:rsidR="00E72CD4" w:rsidRPr="001F21E0" w:rsidRDefault="00056696" w:rsidP="00056696">
      <w:pPr>
        <w:pStyle w:val="B10"/>
        <w:rPr>
          <w:lang w:eastAsia="zh-CN"/>
        </w:rPr>
      </w:pPr>
      <w:r w:rsidRPr="001F21E0">
        <w:t>-</w:t>
      </w:r>
      <w:r w:rsidRPr="001F21E0">
        <w:tab/>
      </w:r>
      <w:r w:rsidR="00E72CD4" w:rsidRPr="001F21E0">
        <w:t xml:space="preserve">Conditions for inter-frequency measurements are fulfilled according to Annex B.2.3 for a corresponding Band </w:t>
      </w:r>
      <w:r w:rsidR="00E72CD4" w:rsidRPr="001F21E0">
        <w:rPr>
          <w:rFonts w:cs="v4.2.0"/>
          <w:lang w:eastAsia="ko-KR"/>
        </w:rPr>
        <w:t>for each relevant SSB</w:t>
      </w:r>
      <w:r w:rsidR="00E72CD4" w:rsidRPr="001F21E0">
        <w:t>,</w:t>
      </w:r>
    </w:p>
    <w:p w14:paraId="6D247CE9" w14:textId="5252EE69" w:rsidR="00E72CD4" w:rsidRPr="001F21E0" w:rsidRDefault="00056696" w:rsidP="00056696">
      <w:pPr>
        <w:pStyle w:val="B10"/>
        <w:rPr>
          <w:lang w:eastAsia="zh-CN"/>
        </w:rPr>
      </w:pPr>
      <w:r w:rsidRPr="001F21E0">
        <w:t>-</w:t>
      </w:r>
      <w:r w:rsidRPr="001F21E0">
        <w:tab/>
      </w:r>
      <w:r w:rsidR="00E72CD4" w:rsidRPr="001F21E0">
        <w:rPr>
          <w:lang w:eastAsia="zh-CN"/>
        </w:rPr>
        <w:t xml:space="preserve">Other conditions are </w:t>
      </w:r>
      <w:r w:rsidR="00E72CD4" w:rsidRPr="001F21E0">
        <w:rPr>
          <w:rFonts w:hint="eastAsia"/>
          <w:lang w:eastAsia="zh-CN"/>
        </w:rPr>
        <w:t>TBD</w:t>
      </w:r>
      <w:r w:rsidR="00E72CD4" w:rsidRPr="001F21E0">
        <w:rPr>
          <w:lang w:eastAsia="zh-CN"/>
        </w:rPr>
        <w:t>.</w:t>
      </w:r>
    </w:p>
    <w:p w14:paraId="2BD8D67B" w14:textId="77777777" w:rsidR="00E72CD4" w:rsidRPr="001F21E0" w:rsidRDefault="00E72CD4" w:rsidP="00056696">
      <w:pPr>
        <w:keepNext/>
        <w:keepLines/>
        <w:spacing w:before="60"/>
        <w:jc w:val="center"/>
      </w:pPr>
      <w:r w:rsidRPr="001F21E0">
        <w:rPr>
          <w:rFonts w:ascii="Arial" w:hAnsi="Arial"/>
          <w:b/>
        </w:rPr>
        <w:lastRenderedPageBreak/>
        <w:t>Table 10.1.4.1.2-1: SS 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E72CD4" w:rsidRPr="001F21E0" w14:paraId="309DA823" w14:textId="77777777" w:rsidTr="00056696">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8A8EC73" w14:textId="77777777" w:rsidR="00E72CD4" w:rsidRPr="001F21E0" w:rsidRDefault="00E72CD4" w:rsidP="00056696">
            <w:pPr>
              <w:keepNext/>
              <w:keepLines/>
              <w:spacing w:after="0"/>
              <w:jc w:val="center"/>
            </w:pPr>
            <w:r w:rsidRPr="001F21E0">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83C15B" w14:textId="77777777" w:rsidR="00E72CD4" w:rsidRPr="001F21E0" w:rsidRDefault="00E72CD4" w:rsidP="00056696">
            <w:pPr>
              <w:keepNext/>
              <w:keepLines/>
              <w:spacing w:after="0"/>
              <w:jc w:val="center"/>
            </w:pPr>
            <w:r w:rsidRPr="001F21E0">
              <w:rPr>
                <w:rFonts w:ascii="Arial" w:hAnsi="Arial"/>
                <w:b/>
                <w:sz w:val="18"/>
              </w:rPr>
              <w:t>Conditions</w:t>
            </w:r>
          </w:p>
        </w:tc>
      </w:tr>
      <w:tr w:rsidR="006D1207" w:rsidRPr="001F21E0" w14:paraId="5881FF3B" w14:textId="77777777" w:rsidTr="00813383">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B4805A8" w14:textId="77777777" w:rsidR="00E72CD4" w:rsidRPr="001F21E0" w:rsidRDefault="00E72CD4" w:rsidP="00056696">
            <w:pPr>
              <w:keepNext/>
              <w:keepLines/>
              <w:spacing w:after="0"/>
              <w:jc w:val="center"/>
            </w:pPr>
            <w:r w:rsidRPr="001F21E0">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50DC7B1" w14:textId="77777777" w:rsidR="00E72CD4" w:rsidRPr="001F21E0" w:rsidRDefault="00E72CD4" w:rsidP="00056696">
            <w:pPr>
              <w:keepNext/>
              <w:keepLines/>
              <w:spacing w:after="0"/>
              <w:jc w:val="center"/>
            </w:pPr>
            <w:r w:rsidRPr="001F21E0">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CB2739D" w14:textId="2362CD53" w:rsidR="00E72CD4" w:rsidRPr="001F21E0" w:rsidRDefault="00E72CD4" w:rsidP="00056696">
            <w:pPr>
              <w:keepNext/>
              <w:keepLines/>
              <w:spacing w:after="0"/>
              <w:jc w:val="center"/>
            </w:pPr>
            <w:r w:rsidRPr="001F21E0">
              <w:rPr>
                <w:rFonts w:ascii="Arial" w:hAnsi="Arial"/>
                <w:b/>
                <w:sz w:val="18"/>
              </w:rPr>
              <w:t>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50A5594" w14:textId="77777777" w:rsidR="00E72CD4" w:rsidRPr="001F21E0" w:rsidRDefault="00E72CD4" w:rsidP="00056696">
            <w:pPr>
              <w:keepNext/>
              <w:keepLines/>
              <w:spacing w:after="0"/>
              <w:jc w:val="center"/>
            </w:pPr>
            <w:r w:rsidRPr="001F21E0">
              <w:rPr>
                <w:rFonts w:ascii="Arial" w:hAnsi="Arial"/>
                <w:b/>
                <w:sz w:val="18"/>
              </w:rPr>
              <w:t>Io</w:t>
            </w:r>
            <w:r w:rsidRPr="001F21E0">
              <w:rPr>
                <w:rFonts w:ascii="Arial" w:hAnsi="Arial"/>
                <w:b/>
                <w:sz w:val="18"/>
                <w:vertAlign w:val="superscript"/>
              </w:rPr>
              <w:t xml:space="preserve"> Note 1</w:t>
            </w:r>
            <w:r w:rsidRPr="001F21E0">
              <w:rPr>
                <w:rFonts w:ascii="Arial" w:hAnsi="Arial"/>
                <w:b/>
                <w:sz w:val="18"/>
              </w:rPr>
              <w:t xml:space="preserve"> range</w:t>
            </w:r>
          </w:p>
        </w:tc>
      </w:tr>
      <w:tr w:rsidR="006D1207" w:rsidRPr="001F21E0" w14:paraId="4EA47FCA" w14:textId="77777777" w:rsidTr="00813383">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296CED" w14:textId="77777777" w:rsidR="00E72CD4" w:rsidRPr="001F21E0" w:rsidRDefault="00E72CD4" w:rsidP="00056696">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644888D" w14:textId="77777777" w:rsidR="00E72CD4" w:rsidRPr="001F21E0" w:rsidRDefault="00E72CD4" w:rsidP="00056696">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6E377BDC" w14:textId="77777777" w:rsidR="00E72CD4" w:rsidRPr="001F21E0" w:rsidRDefault="00E72CD4" w:rsidP="00056696">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197A3AD" w14:textId="206B9D14" w:rsidR="00E72CD4" w:rsidRPr="001F21E0" w:rsidRDefault="00E72CD4" w:rsidP="00056696">
            <w:pPr>
              <w:keepNext/>
              <w:keepLines/>
              <w:spacing w:after="0"/>
              <w:jc w:val="center"/>
            </w:pPr>
            <w:r w:rsidRPr="001F21E0">
              <w:rPr>
                <w:rFonts w:ascii="Arial" w:hAnsi="Arial"/>
                <w:b/>
                <w:sz w:val="18"/>
              </w:rPr>
              <w:t>NR operating band groups</w:t>
            </w:r>
            <w:r w:rsidRPr="001F21E0">
              <w:rPr>
                <w:rFonts w:ascii="Arial" w:hAnsi="Arial"/>
                <w:b/>
                <w:sz w:val="18"/>
                <w:vertAlign w:val="superscript"/>
              </w:rPr>
              <w:t xml:space="preserve"> </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16F0E53" w14:textId="77777777" w:rsidR="00E72CD4" w:rsidRPr="001F21E0" w:rsidRDefault="00E72CD4" w:rsidP="00056696">
            <w:pPr>
              <w:keepNext/>
              <w:keepLines/>
              <w:spacing w:after="0"/>
              <w:jc w:val="center"/>
            </w:pPr>
            <w:r w:rsidRPr="001F21E0">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C853DE6" w14:textId="77777777" w:rsidR="00E72CD4" w:rsidRPr="001F21E0" w:rsidRDefault="00E72CD4" w:rsidP="00056696">
            <w:pPr>
              <w:keepNext/>
              <w:keepLines/>
              <w:spacing w:after="0"/>
              <w:jc w:val="center"/>
            </w:pPr>
            <w:r w:rsidRPr="001F21E0">
              <w:rPr>
                <w:rFonts w:ascii="Arial" w:hAnsi="Arial"/>
                <w:b/>
                <w:sz w:val="18"/>
              </w:rPr>
              <w:t>Maximum Io</w:t>
            </w:r>
          </w:p>
        </w:tc>
      </w:tr>
      <w:tr w:rsidR="006D1207" w:rsidRPr="001F21E0" w14:paraId="180E4463" w14:textId="77777777" w:rsidTr="00813383">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17C73D21" w14:textId="77777777" w:rsidR="00E72CD4" w:rsidRPr="001F21E0" w:rsidRDefault="00E72CD4" w:rsidP="00056696">
            <w:pPr>
              <w:keepNext/>
              <w:keepLines/>
              <w:spacing w:after="0"/>
              <w:jc w:val="center"/>
            </w:pPr>
            <w:r w:rsidRPr="001F21E0">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180DF2C" w14:textId="77777777" w:rsidR="00E72CD4" w:rsidRPr="001F21E0" w:rsidRDefault="00E72CD4" w:rsidP="00056696">
            <w:pPr>
              <w:keepNext/>
              <w:keepLines/>
              <w:spacing w:after="0"/>
              <w:jc w:val="center"/>
            </w:pPr>
            <w:r w:rsidRPr="001F21E0">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57FE8010" w14:textId="77777777" w:rsidR="00E72CD4" w:rsidRPr="001F21E0" w:rsidRDefault="00E72CD4" w:rsidP="00056696">
            <w:pPr>
              <w:keepNext/>
              <w:keepLines/>
              <w:spacing w:after="0"/>
              <w:jc w:val="center"/>
            </w:pPr>
            <w:r w:rsidRPr="001F21E0">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983C0ED" w14:textId="77777777" w:rsidR="00E72CD4" w:rsidRPr="001F21E0" w:rsidRDefault="00E72CD4" w:rsidP="00056696">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E8D1925" w14:textId="77777777" w:rsidR="00E72CD4" w:rsidRPr="001F21E0" w:rsidRDefault="00E72CD4" w:rsidP="00E72CD4">
            <w:pPr>
              <w:keepNext/>
              <w:keepLines/>
              <w:spacing w:after="0"/>
              <w:jc w:val="center"/>
              <w:rPr>
                <w:rFonts w:ascii="Arial" w:hAnsi="Arial"/>
                <w:b/>
                <w:sz w:val="18"/>
              </w:rPr>
            </w:pPr>
            <w:r w:rsidRPr="001F21E0">
              <w:rPr>
                <w:rFonts w:ascii="Arial" w:hAnsi="Arial" w:cs="Arial"/>
                <w:b/>
                <w:sz w:val="18"/>
              </w:rPr>
              <w:t xml:space="preserve">dBm / </w:t>
            </w:r>
            <w:r w:rsidRPr="001F21E0">
              <w:rPr>
                <w:rFonts w:ascii="Arial" w:hAnsi="Arial"/>
                <w:b/>
                <w:sz w:val="18"/>
              </w:rPr>
              <w:t>SCS</w:t>
            </w:r>
            <w:r w:rsidRPr="001F21E0">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60A5A22" w14:textId="53BADFA1" w:rsidR="00E72CD4" w:rsidRPr="001F21E0" w:rsidRDefault="00E72CD4" w:rsidP="00056696">
            <w:pPr>
              <w:keepNext/>
              <w:keepLines/>
              <w:spacing w:after="0"/>
              <w:jc w:val="center"/>
            </w:pPr>
            <w:r w:rsidRPr="001F21E0">
              <w:rPr>
                <w:rFonts w:ascii="Arial" w:hAnsi="Arial"/>
                <w:b/>
                <w:sz w:val="18"/>
              </w:rPr>
              <w:t>dBm/BW</w:t>
            </w:r>
            <w:r w:rsidRPr="001F21E0">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630C550" w14:textId="77777777" w:rsidR="00E72CD4" w:rsidRPr="001F21E0" w:rsidRDefault="00E72CD4" w:rsidP="00056696">
            <w:pPr>
              <w:keepNext/>
              <w:keepLines/>
              <w:spacing w:after="0"/>
              <w:jc w:val="center"/>
            </w:pPr>
            <w:r w:rsidRPr="001F21E0">
              <w:rPr>
                <w:rFonts w:ascii="Arial" w:hAnsi="Arial"/>
                <w:b/>
                <w:sz w:val="18"/>
              </w:rPr>
              <w:t>dBm/BW</w:t>
            </w:r>
            <w:r w:rsidRPr="001F21E0">
              <w:rPr>
                <w:rFonts w:ascii="Arial" w:hAnsi="Arial"/>
                <w:b/>
                <w:sz w:val="18"/>
                <w:vertAlign w:val="subscript"/>
              </w:rPr>
              <w:t>Channel</w:t>
            </w:r>
          </w:p>
        </w:tc>
      </w:tr>
      <w:tr w:rsidR="00E72CD4" w:rsidRPr="001F21E0" w14:paraId="71630E04" w14:textId="77777777" w:rsidTr="00813383">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66257E3" w14:textId="77777777" w:rsidR="00E72CD4" w:rsidRPr="001F21E0" w:rsidRDefault="00E72CD4" w:rsidP="00E72CD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35D29C12" w14:textId="77777777" w:rsidR="00E72CD4" w:rsidRPr="001F21E0" w:rsidRDefault="00E72CD4" w:rsidP="00E72CD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BBA3B13" w14:textId="77777777" w:rsidR="00E72CD4" w:rsidRPr="001F21E0" w:rsidRDefault="00E72CD4" w:rsidP="00E72CD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62792E41" w14:textId="77777777" w:rsidR="00E72CD4" w:rsidRPr="001F21E0" w:rsidRDefault="00E72CD4" w:rsidP="00E72CD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DF0523F" w14:textId="77777777" w:rsidR="00E72CD4" w:rsidRPr="001F21E0" w:rsidRDefault="00E72CD4" w:rsidP="00E72CD4">
            <w:pPr>
              <w:keepNext/>
              <w:keepLines/>
              <w:spacing w:after="0"/>
              <w:jc w:val="center"/>
              <w:rPr>
                <w:rFonts w:ascii="Arial" w:hAnsi="Arial" w:cs="Arial"/>
                <w:b/>
                <w:sz w:val="18"/>
              </w:rPr>
            </w:pPr>
            <w:r w:rsidRPr="001F21E0">
              <w:rPr>
                <w:rFonts w:ascii="Arial" w:hAnsi="Arial"/>
                <w:b/>
                <w:sz w:val="18"/>
              </w:rPr>
              <w:t>SCS</w:t>
            </w:r>
            <w:r w:rsidRPr="001F21E0">
              <w:rPr>
                <w:rFonts w:ascii="Arial" w:hAnsi="Arial"/>
                <w:b/>
                <w:sz w:val="18"/>
                <w:vertAlign w:val="subscript"/>
              </w:rPr>
              <w:t>SSB</w:t>
            </w:r>
            <w:r w:rsidRPr="001F21E0">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7902489" w14:textId="77777777" w:rsidR="00E72CD4" w:rsidRPr="001F21E0" w:rsidRDefault="00E72CD4" w:rsidP="00E72CD4">
            <w:pPr>
              <w:keepNext/>
              <w:keepLines/>
              <w:spacing w:after="0"/>
              <w:jc w:val="center"/>
              <w:rPr>
                <w:rFonts w:ascii="Arial" w:hAnsi="Arial" w:cs="Arial"/>
                <w:b/>
                <w:sz w:val="18"/>
              </w:rPr>
            </w:pPr>
            <w:r w:rsidRPr="001F21E0">
              <w:rPr>
                <w:rFonts w:ascii="Arial" w:hAnsi="Arial"/>
                <w:b/>
                <w:sz w:val="18"/>
              </w:rPr>
              <w:t>SCS</w:t>
            </w:r>
            <w:r w:rsidRPr="001F21E0">
              <w:rPr>
                <w:rFonts w:ascii="Arial" w:hAnsi="Arial"/>
                <w:b/>
                <w:sz w:val="18"/>
                <w:vertAlign w:val="subscript"/>
              </w:rPr>
              <w:t>SSB</w:t>
            </w:r>
            <w:r w:rsidRPr="001F21E0">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FD679F5" w14:textId="77777777" w:rsidR="00E72CD4" w:rsidRPr="001F21E0" w:rsidRDefault="00E72CD4" w:rsidP="00E72CD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2116BD9" w14:textId="77777777" w:rsidR="00E72CD4" w:rsidRPr="001F21E0" w:rsidRDefault="00E72CD4" w:rsidP="00E72CD4">
            <w:pPr>
              <w:keepNext/>
              <w:keepLines/>
              <w:spacing w:after="0"/>
              <w:jc w:val="center"/>
              <w:rPr>
                <w:rFonts w:ascii="Arial" w:hAnsi="Arial"/>
                <w:b/>
                <w:sz w:val="18"/>
              </w:rPr>
            </w:pPr>
          </w:p>
        </w:tc>
      </w:tr>
      <w:tr w:rsidR="006D1207" w:rsidRPr="001F21E0" w14:paraId="4D9FFDCC" w14:textId="77777777" w:rsidTr="0081338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01D936A" w14:textId="77777777" w:rsidR="00E72CD4" w:rsidRPr="001F21E0" w:rsidRDefault="00E72CD4" w:rsidP="00056696">
            <w:pPr>
              <w:keepNext/>
              <w:keepLines/>
              <w:spacing w:after="0"/>
              <w:jc w:val="center"/>
            </w:pPr>
            <w:r w:rsidRPr="001F21E0">
              <w:rPr>
                <w:rFonts w:ascii="Arial" w:hAnsi="Arial"/>
                <w:sz w:val="18"/>
              </w:rPr>
              <w:sym w:font="Symbol" w:char="F0B1"/>
            </w:r>
            <w:r w:rsidRPr="001F21E0">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09ACF98A" w14:textId="77777777" w:rsidR="00E72CD4" w:rsidRPr="001F21E0" w:rsidRDefault="00E72CD4" w:rsidP="00056696">
            <w:pPr>
              <w:keepNext/>
              <w:keepLines/>
              <w:spacing w:after="0"/>
              <w:jc w:val="center"/>
            </w:pPr>
            <w:r w:rsidRPr="001F21E0">
              <w:rPr>
                <w:rFonts w:ascii="Arial" w:hAnsi="Arial"/>
                <w:sz w:val="18"/>
              </w:rPr>
              <w:sym w:font="Symbol" w:char="F0B1"/>
            </w:r>
            <w:r w:rsidRPr="001F21E0">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4BEDE72B" w14:textId="4321F3F6" w:rsidR="00E72CD4" w:rsidRPr="001F21E0" w:rsidRDefault="00E72CD4" w:rsidP="00056696">
            <w:pPr>
              <w:keepNext/>
              <w:keepLines/>
              <w:spacing w:after="0"/>
              <w:jc w:val="center"/>
            </w:pPr>
            <w:r w:rsidRPr="001F21E0">
              <w:rPr>
                <w:rFonts w:ascii="Arial" w:hAnsi="Arial"/>
                <w:sz w:val="18"/>
              </w:rPr>
              <w:sym w:font="Symbol" w:char="F0B3"/>
            </w:r>
            <w:r w:rsidRPr="001F21E0">
              <w:rPr>
                <w:rFonts w:ascii="Arial" w:hAnsi="Arial"/>
                <w:sz w:val="18"/>
              </w:rPr>
              <w:t>[-4]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0CA4225"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NRFDD_FR1_A, NRTDD_FR1_A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582E5A" w14:textId="77777777" w:rsidR="00E72CD4" w:rsidRPr="001F21E0" w:rsidRDefault="00E72CD4" w:rsidP="00056696">
            <w:pPr>
              <w:keepNext/>
              <w:keepLines/>
              <w:spacing w:after="0"/>
              <w:jc w:val="center"/>
            </w:pPr>
            <w:r w:rsidRPr="001F21E0">
              <w:rPr>
                <w:rFonts w:ascii="Arial" w:hAnsi="Arial"/>
                <w:sz w:val="18"/>
              </w:rPr>
              <w:t>TBD</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3F71347" w14:textId="77777777" w:rsidR="00E72CD4" w:rsidRPr="001F21E0" w:rsidRDefault="00E72CD4" w:rsidP="00056696">
            <w:pPr>
              <w:keepNext/>
              <w:keepLines/>
              <w:spacing w:after="0"/>
              <w:jc w:val="center"/>
            </w:pPr>
            <w:r w:rsidRPr="001F21E0">
              <w:rPr>
                <w:rFonts w:ascii="Arial" w:hAnsi="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8AB7544"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BE8FCF" w14:textId="77777777" w:rsidR="00E72CD4" w:rsidRPr="001F21E0" w:rsidRDefault="00E72CD4" w:rsidP="00056696">
            <w:pPr>
              <w:keepNext/>
              <w:keepLines/>
              <w:spacing w:after="0"/>
              <w:jc w:val="center"/>
            </w:pPr>
            <w:r w:rsidRPr="001F21E0">
              <w:rPr>
                <w:rFonts w:ascii="Arial" w:hAnsi="Arial"/>
                <w:sz w:val="18"/>
              </w:rPr>
              <w:t>-50</w:t>
            </w:r>
          </w:p>
        </w:tc>
      </w:tr>
      <w:tr w:rsidR="006D1207" w:rsidRPr="001F21E0" w14:paraId="27932EFF" w14:textId="77777777" w:rsidTr="00813383">
        <w:trPr>
          <w:jc w:val="center"/>
        </w:trPr>
        <w:tc>
          <w:tcPr>
            <w:tcW w:w="1036" w:type="dxa"/>
            <w:vMerge/>
            <w:tcBorders>
              <w:left w:val="single" w:sz="4" w:space="0" w:color="auto"/>
              <w:right w:val="single" w:sz="6" w:space="0" w:color="auto"/>
            </w:tcBorders>
            <w:shd w:val="clear" w:color="auto" w:fill="auto"/>
            <w:vAlign w:val="center"/>
          </w:tcPr>
          <w:p w14:paraId="0DD84FDB" w14:textId="77777777" w:rsidR="00E72CD4" w:rsidRPr="001F21E0" w:rsidRDefault="00E72CD4" w:rsidP="00056696">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3E7C48BE" w14:textId="77777777" w:rsidR="00E72CD4" w:rsidRPr="001F21E0" w:rsidRDefault="00E72CD4" w:rsidP="00056696">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40FF861A" w14:textId="77777777" w:rsidR="00E72CD4" w:rsidRPr="001F21E0" w:rsidRDefault="00E72CD4" w:rsidP="00056696">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5C86E8F"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NRFDD_FR1_B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54638FF" w14:textId="77777777" w:rsidR="00E72CD4" w:rsidRPr="001F21E0" w:rsidRDefault="00E72CD4" w:rsidP="00056696">
            <w:pPr>
              <w:keepNext/>
              <w:keepLines/>
              <w:spacing w:after="0"/>
              <w:jc w:val="center"/>
            </w:pPr>
            <w:r w:rsidRPr="001F21E0">
              <w:rPr>
                <w:rFonts w:ascii="Arial" w:hAnsi="Arial"/>
                <w:sz w:val="18"/>
              </w:rPr>
              <w:t>TBD</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2054855" w14:textId="77777777" w:rsidR="00E72CD4" w:rsidRPr="001F21E0" w:rsidRDefault="00E72CD4" w:rsidP="00056696">
            <w:pPr>
              <w:keepNext/>
              <w:keepLines/>
              <w:spacing w:after="0"/>
              <w:jc w:val="center"/>
              <w:rPr>
                <w:lang w:val="sv-SE"/>
              </w:rPr>
            </w:pPr>
            <w:r w:rsidRPr="001F21E0">
              <w:rPr>
                <w:rFonts w:ascii="Arial" w:hAnsi="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B4B979" w14:textId="77777777" w:rsidR="00E72CD4" w:rsidRPr="001F21E0" w:rsidRDefault="00E72CD4" w:rsidP="00E72CD4">
            <w:pPr>
              <w:keepNext/>
              <w:keepLines/>
              <w:spacing w:after="0"/>
              <w:jc w:val="center"/>
              <w:rPr>
                <w:rFonts w:ascii="Arial" w:hAnsi="Arial"/>
                <w:sz w:val="18"/>
              </w:rPr>
            </w:pPr>
            <w:r w:rsidRPr="001F21E0">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33C3392" w14:textId="77777777" w:rsidR="00E72CD4" w:rsidRPr="001F21E0" w:rsidRDefault="00E72CD4" w:rsidP="00056696">
            <w:pPr>
              <w:keepNext/>
              <w:keepLines/>
              <w:spacing w:after="0"/>
              <w:jc w:val="center"/>
            </w:pPr>
            <w:r w:rsidRPr="001F21E0">
              <w:rPr>
                <w:rFonts w:ascii="Arial" w:hAnsi="Arial"/>
                <w:sz w:val="18"/>
              </w:rPr>
              <w:t>-50</w:t>
            </w:r>
          </w:p>
        </w:tc>
      </w:tr>
      <w:tr w:rsidR="006D1207" w:rsidRPr="001F21E0" w14:paraId="00C97025" w14:textId="77777777" w:rsidTr="00813383">
        <w:trPr>
          <w:jc w:val="center"/>
        </w:trPr>
        <w:tc>
          <w:tcPr>
            <w:tcW w:w="1036" w:type="dxa"/>
            <w:vMerge/>
            <w:tcBorders>
              <w:left w:val="single" w:sz="4" w:space="0" w:color="auto"/>
              <w:right w:val="single" w:sz="6" w:space="0" w:color="auto"/>
            </w:tcBorders>
            <w:shd w:val="clear" w:color="auto" w:fill="auto"/>
            <w:vAlign w:val="center"/>
          </w:tcPr>
          <w:p w14:paraId="547EC700" w14:textId="77777777" w:rsidR="00E72CD4" w:rsidRPr="001F21E0" w:rsidRDefault="00E72CD4" w:rsidP="00056696">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1EA52717" w14:textId="77777777" w:rsidR="00E72CD4" w:rsidRPr="001F21E0" w:rsidRDefault="00E72CD4" w:rsidP="00056696">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40D959E6" w14:textId="77777777" w:rsidR="00E72CD4" w:rsidRPr="001F21E0" w:rsidRDefault="00E72CD4" w:rsidP="00056696">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D5A9D66"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NRTDD_FR1_C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85551E2" w14:textId="77777777" w:rsidR="00E72CD4" w:rsidRPr="001F21E0" w:rsidRDefault="00E72CD4" w:rsidP="00056696">
            <w:pPr>
              <w:keepNext/>
              <w:keepLines/>
              <w:spacing w:after="0"/>
              <w:jc w:val="center"/>
            </w:pPr>
            <w:r w:rsidRPr="001F21E0">
              <w:rPr>
                <w:rFonts w:ascii="Arial" w:hAnsi="Arial"/>
                <w:sz w:val="18"/>
              </w:rPr>
              <w:t>TBD</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C332073" w14:textId="77777777" w:rsidR="00E72CD4" w:rsidRPr="001F21E0" w:rsidRDefault="00E72CD4" w:rsidP="00056696">
            <w:pPr>
              <w:keepNext/>
              <w:keepLines/>
              <w:spacing w:after="0"/>
              <w:jc w:val="center"/>
              <w:rPr>
                <w:lang w:val="sv-SE"/>
              </w:rPr>
            </w:pPr>
            <w:r w:rsidRPr="001F21E0">
              <w:rPr>
                <w:rFonts w:ascii="Arial" w:hAnsi="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0708AFC"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90A9A9" w14:textId="77777777" w:rsidR="00E72CD4" w:rsidRPr="001F21E0" w:rsidRDefault="00E72CD4" w:rsidP="00056696">
            <w:pPr>
              <w:keepNext/>
              <w:keepLines/>
              <w:spacing w:after="0"/>
              <w:jc w:val="center"/>
            </w:pPr>
            <w:r w:rsidRPr="001F21E0">
              <w:rPr>
                <w:rFonts w:ascii="Arial" w:hAnsi="Arial"/>
                <w:sz w:val="18"/>
              </w:rPr>
              <w:t>-50</w:t>
            </w:r>
          </w:p>
        </w:tc>
      </w:tr>
      <w:tr w:rsidR="006D1207" w:rsidRPr="001F21E0" w14:paraId="52F7312F" w14:textId="77777777" w:rsidTr="00813383">
        <w:trPr>
          <w:jc w:val="center"/>
        </w:trPr>
        <w:tc>
          <w:tcPr>
            <w:tcW w:w="1036" w:type="dxa"/>
            <w:vMerge/>
            <w:tcBorders>
              <w:left w:val="single" w:sz="4" w:space="0" w:color="auto"/>
              <w:right w:val="single" w:sz="6" w:space="0" w:color="auto"/>
            </w:tcBorders>
            <w:shd w:val="clear" w:color="auto" w:fill="auto"/>
            <w:vAlign w:val="center"/>
          </w:tcPr>
          <w:p w14:paraId="4ADFF450" w14:textId="77777777" w:rsidR="00E72CD4" w:rsidRPr="001F21E0" w:rsidRDefault="00E72CD4" w:rsidP="00056696">
            <w:pPr>
              <w:keepNext/>
              <w:keepLines/>
              <w:spacing w:after="0"/>
              <w:jc w:val="center"/>
            </w:pPr>
          </w:p>
        </w:tc>
        <w:tc>
          <w:tcPr>
            <w:tcW w:w="1055" w:type="dxa"/>
            <w:vMerge/>
            <w:tcBorders>
              <w:left w:val="single" w:sz="6" w:space="0" w:color="auto"/>
              <w:right w:val="single" w:sz="6" w:space="0" w:color="auto"/>
            </w:tcBorders>
            <w:shd w:val="clear" w:color="auto" w:fill="auto"/>
            <w:vAlign w:val="center"/>
          </w:tcPr>
          <w:p w14:paraId="0CAC75BC" w14:textId="77777777" w:rsidR="00E72CD4" w:rsidRPr="001F21E0" w:rsidRDefault="00E72CD4" w:rsidP="00056696">
            <w:pPr>
              <w:keepNext/>
              <w:keepLines/>
              <w:spacing w:after="0"/>
              <w:jc w:val="center"/>
            </w:pPr>
          </w:p>
        </w:tc>
        <w:tc>
          <w:tcPr>
            <w:tcW w:w="833" w:type="dxa"/>
            <w:vMerge/>
            <w:tcBorders>
              <w:left w:val="single" w:sz="6" w:space="0" w:color="auto"/>
              <w:right w:val="single" w:sz="6" w:space="0" w:color="auto"/>
            </w:tcBorders>
            <w:shd w:val="clear" w:color="auto" w:fill="auto"/>
            <w:vAlign w:val="center"/>
          </w:tcPr>
          <w:p w14:paraId="4F2D75FA" w14:textId="77777777" w:rsidR="00E72CD4" w:rsidRPr="001F21E0" w:rsidRDefault="00E72CD4" w:rsidP="00056696">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E13D901" w14:textId="77777777" w:rsidR="00E72CD4" w:rsidRPr="001F21E0" w:rsidDel="00836998" w:rsidRDefault="00E72CD4" w:rsidP="00E72CD4">
            <w:pPr>
              <w:keepNext/>
              <w:keepLines/>
              <w:spacing w:after="0"/>
              <w:jc w:val="center"/>
              <w:rPr>
                <w:rFonts w:ascii="Arial" w:hAnsi="Arial"/>
                <w:sz w:val="18"/>
              </w:rPr>
            </w:pPr>
            <w:r w:rsidRPr="001F21E0">
              <w:rPr>
                <w:rFonts w:ascii="Arial" w:hAnsi="Arial"/>
                <w:sz w:val="18"/>
              </w:rPr>
              <w:t>NRFDD_FR1_E, NRTDD_FR1_E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A78C564" w14:textId="77777777" w:rsidR="00E72CD4" w:rsidRPr="001F21E0" w:rsidRDefault="00E72CD4" w:rsidP="00056696">
            <w:pPr>
              <w:keepNext/>
              <w:keepLines/>
              <w:spacing w:after="0"/>
              <w:jc w:val="center"/>
            </w:pPr>
            <w:r w:rsidRPr="001F21E0">
              <w:rPr>
                <w:rFonts w:ascii="Arial" w:hAnsi="Arial"/>
                <w:sz w:val="18"/>
              </w:rPr>
              <w:t>TBD</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63978DB" w14:textId="77777777" w:rsidR="00E72CD4" w:rsidRPr="001F21E0" w:rsidRDefault="00E72CD4" w:rsidP="00056696">
            <w:pPr>
              <w:keepNext/>
              <w:keepLines/>
              <w:spacing w:after="0"/>
              <w:jc w:val="center"/>
              <w:rPr>
                <w:lang w:val="sv-SE"/>
              </w:rPr>
            </w:pPr>
            <w:r w:rsidRPr="001F21E0">
              <w:rPr>
                <w:rFonts w:ascii="Arial" w:hAnsi="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DE0FD8"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312CAB5" w14:textId="77777777" w:rsidR="00E72CD4" w:rsidRPr="001F21E0" w:rsidRDefault="00E72CD4" w:rsidP="00056696">
            <w:pPr>
              <w:keepNext/>
              <w:keepLines/>
              <w:spacing w:after="0"/>
              <w:jc w:val="center"/>
            </w:pPr>
            <w:r w:rsidRPr="001F21E0">
              <w:rPr>
                <w:rFonts w:ascii="Arial" w:hAnsi="Arial"/>
                <w:sz w:val="18"/>
              </w:rPr>
              <w:t>-50</w:t>
            </w:r>
          </w:p>
        </w:tc>
      </w:tr>
      <w:tr w:rsidR="00E72CD4" w:rsidRPr="001F21E0" w14:paraId="3BEEF8F8" w14:textId="77777777" w:rsidTr="00813383">
        <w:trPr>
          <w:jc w:val="center"/>
        </w:trPr>
        <w:tc>
          <w:tcPr>
            <w:tcW w:w="1036" w:type="dxa"/>
            <w:vMerge/>
            <w:tcBorders>
              <w:left w:val="single" w:sz="4" w:space="0" w:color="auto"/>
              <w:right w:val="single" w:sz="6" w:space="0" w:color="auto"/>
            </w:tcBorders>
            <w:shd w:val="clear" w:color="auto" w:fill="auto"/>
            <w:vAlign w:val="center"/>
          </w:tcPr>
          <w:p w14:paraId="7026B116" w14:textId="77777777" w:rsidR="00E72CD4" w:rsidRPr="001F21E0" w:rsidRDefault="00E72CD4" w:rsidP="00E72CD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764911B" w14:textId="77777777" w:rsidR="00E72CD4" w:rsidRPr="001F21E0" w:rsidRDefault="00E72CD4" w:rsidP="00E72CD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81F72E2" w14:textId="77777777" w:rsidR="00E72CD4" w:rsidRPr="001F21E0" w:rsidRDefault="00E72CD4" w:rsidP="00E72CD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86F2D0" w14:textId="77777777" w:rsidR="00E72CD4" w:rsidRPr="001F21E0" w:rsidDel="00836998" w:rsidRDefault="00E72CD4" w:rsidP="00E72CD4">
            <w:pPr>
              <w:keepNext/>
              <w:keepLines/>
              <w:spacing w:after="0"/>
              <w:jc w:val="center"/>
              <w:rPr>
                <w:rFonts w:ascii="Arial" w:hAnsi="Arial"/>
                <w:sz w:val="18"/>
                <w:lang w:eastAsia="zh-CN"/>
              </w:rPr>
            </w:pPr>
            <w:r w:rsidRPr="001F21E0">
              <w:rPr>
                <w:rFonts w:ascii="Arial" w:hAnsi="Arial" w:hint="eastAsia"/>
                <w:sz w:val="18"/>
                <w:lang w:eastAsia="zh-CN"/>
              </w:rPr>
              <w:t>NRFDD_FR1_</w:t>
            </w:r>
            <w:r w:rsidRPr="001F21E0">
              <w:rPr>
                <w:rFonts w:ascii="Arial" w:hAnsi="Arial"/>
                <w:sz w:val="18"/>
                <w:lang w:eastAsia="zh-CN"/>
              </w:rPr>
              <w:t>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91DDD93"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9C9F2DE" w14:textId="77777777" w:rsidR="00E72CD4" w:rsidRPr="001F21E0" w:rsidRDefault="00E72CD4" w:rsidP="00E72CD4">
            <w:pPr>
              <w:keepNext/>
              <w:keepLines/>
              <w:spacing w:after="0"/>
              <w:jc w:val="center"/>
              <w:rPr>
                <w:rFonts w:ascii="Arial" w:hAnsi="Arial" w:cs="Arial"/>
                <w:sz w:val="18"/>
                <w:lang w:val="sv-SE"/>
              </w:rPr>
            </w:pPr>
            <w:r w:rsidRPr="001F21E0">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771DC5"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BDD05A"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2B28F086" w14:textId="77777777" w:rsidTr="00813383">
        <w:trPr>
          <w:jc w:val="center"/>
        </w:trPr>
        <w:tc>
          <w:tcPr>
            <w:tcW w:w="1036" w:type="dxa"/>
            <w:vMerge/>
            <w:tcBorders>
              <w:left w:val="single" w:sz="4" w:space="0" w:color="auto"/>
              <w:right w:val="single" w:sz="6" w:space="0" w:color="auto"/>
            </w:tcBorders>
            <w:shd w:val="clear" w:color="auto" w:fill="auto"/>
            <w:vAlign w:val="center"/>
          </w:tcPr>
          <w:p w14:paraId="59D207B3" w14:textId="77777777" w:rsidR="00E72CD4" w:rsidRPr="001F21E0" w:rsidRDefault="00E72CD4" w:rsidP="00E72CD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97E5469" w14:textId="77777777" w:rsidR="00E72CD4" w:rsidRPr="001F21E0" w:rsidRDefault="00E72CD4" w:rsidP="00E72CD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E79400C" w14:textId="77777777" w:rsidR="00E72CD4" w:rsidRPr="001F21E0" w:rsidRDefault="00E72CD4" w:rsidP="00E72CD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C9AE885" w14:textId="77777777" w:rsidR="00E72CD4" w:rsidRPr="001F21E0" w:rsidRDefault="00E72CD4" w:rsidP="00E72CD4">
            <w:pPr>
              <w:keepNext/>
              <w:keepLines/>
              <w:spacing w:after="0"/>
              <w:jc w:val="center"/>
              <w:rPr>
                <w:rFonts w:ascii="Arial" w:hAnsi="Arial"/>
                <w:sz w:val="18"/>
                <w:lang w:eastAsia="zh-CN"/>
              </w:rPr>
            </w:pPr>
            <w:r w:rsidRPr="001F21E0">
              <w:rPr>
                <w:rFonts w:ascii="Arial" w:hAnsi="Arial" w:hint="eastAsia"/>
                <w:sz w:val="18"/>
                <w:lang w:eastAsia="zh-CN"/>
              </w:rPr>
              <w:t>NRFDD_FR1_H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DD72030"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0FAC49B" w14:textId="77777777" w:rsidR="00E72CD4" w:rsidRPr="001F21E0" w:rsidRDefault="00E72CD4" w:rsidP="00E72CD4">
            <w:pPr>
              <w:keepNext/>
              <w:keepLines/>
              <w:spacing w:after="0"/>
              <w:jc w:val="center"/>
              <w:rPr>
                <w:rFonts w:ascii="Arial" w:hAnsi="Arial" w:cs="Arial"/>
                <w:sz w:val="18"/>
                <w:lang w:val="sv-SE"/>
              </w:rPr>
            </w:pPr>
            <w:r w:rsidRPr="001F21E0">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5528C1"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0941AB"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068D733E" w14:textId="77777777" w:rsidTr="0081338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CA00F62" w14:textId="77777777" w:rsidR="00E72CD4" w:rsidRPr="001F21E0" w:rsidRDefault="00E72CD4" w:rsidP="00E72CD4">
            <w:pPr>
              <w:keepNext/>
              <w:keepLines/>
              <w:spacing w:after="0"/>
              <w:ind w:left="851" w:hanging="851"/>
              <w:rPr>
                <w:rFonts w:ascii="Arial" w:hAnsi="Arial"/>
                <w:sz w:val="18"/>
              </w:rPr>
            </w:pPr>
            <w:r w:rsidRPr="001F21E0">
              <w:rPr>
                <w:rFonts w:ascii="Arial" w:hAnsi="Arial"/>
                <w:sz w:val="18"/>
              </w:rPr>
              <w:t>NOTE 1:</w:t>
            </w:r>
            <w:r w:rsidRPr="001F21E0">
              <w:rPr>
                <w:rFonts w:ascii="Arial" w:hAnsi="Arial"/>
                <w:sz w:val="18"/>
              </w:rPr>
              <w:tab/>
              <w:t>Io is assumed to have constant EPRE across the bandwidth.</w:t>
            </w:r>
          </w:p>
          <w:p w14:paraId="20C02663" w14:textId="21760ECD" w:rsidR="00E72CD4" w:rsidRPr="001F21E0" w:rsidRDefault="00E72CD4" w:rsidP="00E72CD4">
            <w:pPr>
              <w:keepNext/>
              <w:keepLines/>
              <w:spacing w:after="0"/>
              <w:ind w:left="851" w:hanging="851"/>
              <w:rPr>
                <w:rFonts w:ascii="Arial" w:hAnsi="Arial"/>
                <w:sz w:val="18"/>
                <w:lang w:eastAsia="zh-CN"/>
              </w:rPr>
            </w:pPr>
            <w:r w:rsidRPr="001F21E0">
              <w:rPr>
                <w:rFonts w:ascii="Arial" w:hAnsi="Arial"/>
                <w:sz w:val="18"/>
              </w:rPr>
              <w:t>NOTE 2:</w:t>
            </w:r>
            <w:r w:rsidRPr="001F21E0">
              <w:rPr>
                <w:rFonts w:ascii="Arial" w:hAnsi="Arial"/>
                <w:sz w:val="18"/>
              </w:rPr>
              <w:tab/>
            </w:r>
            <w:r w:rsidRPr="001F21E0">
              <w:rPr>
                <w:rFonts w:ascii="Arial" w:hAnsi="Arial"/>
                <w:sz w:val="18"/>
                <w:lang w:eastAsia="zh-CN"/>
              </w:rPr>
              <w:t xml:space="preserve">The parameter </w:t>
            </w:r>
            <w:r w:rsidRPr="001F21E0">
              <w:rPr>
                <w:rFonts w:ascii="Arial" w:hAnsi="Arial"/>
                <w:sz w:val="18"/>
              </w:rPr>
              <w:t>Ês/Iot</w:t>
            </w:r>
            <w:r w:rsidRPr="001F21E0">
              <w:rPr>
                <w:rFonts w:ascii="Arial" w:hAnsi="Arial"/>
                <w:sz w:val="18"/>
                <w:lang w:eastAsia="zh-CN"/>
              </w:rPr>
              <w:t xml:space="preserve"> is the minimum </w:t>
            </w:r>
            <w:r w:rsidRPr="001F21E0">
              <w:rPr>
                <w:rFonts w:ascii="Arial" w:hAnsi="Arial"/>
                <w:sz w:val="18"/>
              </w:rPr>
              <w:t>Ês/Iot</w:t>
            </w:r>
            <w:r w:rsidRPr="001F21E0">
              <w:rPr>
                <w:rFonts w:ascii="Arial" w:hAnsi="Arial"/>
                <w:sz w:val="18"/>
                <w:lang w:eastAsia="zh-CN"/>
              </w:rPr>
              <w:t xml:space="preserve"> of the pair of cells to which the requirement applies.</w:t>
            </w:r>
          </w:p>
        </w:tc>
      </w:tr>
    </w:tbl>
    <w:p w14:paraId="1D0FFFEC" w14:textId="77777777" w:rsidR="00056696" w:rsidRPr="001F21E0" w:rsidRDefault="00056696" w:rsidP="00056696">
      <w:pPr>
        <w:rPr>
          <w:lang w:eastAsia="zh-CN"/>
        </w:rPr>
      </w:pPr>
    </w:p>
    <w:p w14:paraId="16B71709" w14:textId="70ABD7B3" w:rsidR="00E72CD4" w:rsidRPr="001F21E0" w:rsidRDefault="00E72CD4" w:rsidP="00E72CD4">
      <w:pPr>
        <w:rPr>
          <w:lang w:eastAsia="zh-CN"/>
        </w:rPr>
      </w:pPr>
      <w:r w:rsidRPr="001F21E0">
        <w:rPr>
          <w:rFonts w:hint="eastAsia"/>
          <w:i/>
          <w:lang w:eastAsia="zh-CN"/>
        </w:rPr>
        <w:t>Editor</w:t>
      </w:r>
      <w:r w:rsidRPr="001F21E0">
        <w:rPr>
          <w:i/>
          <w:lang w:eastAsia="zh-CN"/>
        </w:rPr>
        <w:t xml:space="preserve">’s note: </w:t>
      </w:r>
      <w:r w:rsidRPr="001F21E0">
        <w:rPr>
          <w:i/>
        </w:rPr>
        <w:t>the minimum Io conditions in this table are subjected to the SSB SCS used and they are calculated according to system noise PN and received minimum RSRP requirement.</w:t>
      </w:r>
    </w:p>
    <w:p w14:paraId="08FB740A" w14:textId="77777777" w:rsidR="00E72CD4" w:rsidRPr="001F21E0" w:rsidRDefault="00E72CD4" w:rsidP="00056696">
      <w:pPr>
        <w:keepNext/>
        <w:keepLines/>
        <w:overflowPunct w:val="0"/>
        <w:autoSpaceDE w:val="0"/>
        <w:autoSpaceDN w:val="0"/>
        <w:adjustRightInd w:val="0"/>
        <w:spacing w:before="120"/>
        <w:ind w:left="1418" w:hanging="1418"/>
        <w:textAlignment w:val="baseline"/>
        <w:outlineLvl w:val="3"/>
        <w:rPr>
          <w:lang w:val="en-US"/>
        </w:rPr>
      </w:pPr>
      <w:r w:rsidRPr="001F21E0">
        <w:rPr>
          <w:rFonts w:ascii="Arial" w:hAnsi="Arial"/>
          <w:sz w:val="24"/>
          <w:lang w:val="en-US"/>
        </w:rPr>
        <w:t>10.1.4.2</w:t>
      </w:r>
      <w:r w:rsidRPr="001F21E0">
        <w:rPr>
          <w:rFonts w:ascii="Arial" w:hAnsi="Arial"/>
          <w:sz w:val="24"/>
          <w:lang w:val="en-US"/>
        </w:rPr>
        <w:tab/>
        <w:t>Inter-frequency [CSI-RS RSRP] accuracy requirements</w:t>
      </w:r>
    </w:p>
    <w:p w14:paraId="466DDAE8" w14:textId="77777777" w:rsidR="00E72CD4" w:rsidRPr="001F21E0" w:rsidRDefault="00E72CD4" w:rsidP="00056696">
      <w:pPr>
        <w:pStyle w:val="Heading3"/>
        <w:rPr>
          <w:lang w:val="en-US"/>
        </w:rPr>
      </w:pPr>
      <w:bookmarkStart w:id="221" w:name="_Toc525607420"/>
      <w:r w:rsidRPr="001F21E0">
        <w:rPr>
          <w:lang w:val="en-US"/>
        </w:rPr>
        <w:t>10.1.5</w:t>
      </w:r>
      <w:r w:rsidRPr="001F21E0">
        <w:rPr>
          <w:lang w:val="en-US"/>
        </w:rPr>
        <w:tab/>
        <w:t>Inter-frequency RSRP accuracy requirementsfor FR2</w:t>
      </w:r>
      <w:bookmarkEnd w:id="221"/>
    </w:p>
    <w:p w14:paraId="7F73DB95" w14:textId="77777777" w:rsidR="00E72CD4" w:rsidRPr="001F21E0" w:rsidRDefault="00E72CD4" w:rsidP="00056696">
      <w:pPr>
        <w:keepNext/>
        <w:keepLines/>
        <w:overflowPunct w:val="0"/>
        <w:autoSpaceDE w:val="0"/>
        <w:autoSpaceDN w:val="0"/>
        <w:adjustRightInd w:val="0"/>
        <w:spacing w:before="120"/>
        <w:ind w:left="1418" w:hanging="1418"/>
        <w:textAlignment w:val="baseline"/>
        <w:outlineLvl w:val="3"/>
        <w:rPr>
          <w:lang w:val="en-US"/>
        </w:rPr>
      </w:pPr>
      <w:r w:rsidRPr="001F21E0">
        <w:rPr>
          <w:rFonts w:ascii="Arial" w:hAnsi="Arial"/>
          <w:sz w:val="24"/>
          <w:lang w:val="en-US"/>
        </w:rPr>
        <w:t>10.1.5.1</w:t>
      </w:r>
      <w:r w:rsidRPr="001F21E0">
        <w:rPr>
          <w:rFonts w:ascii="Arial" w:hAnsi="Arial"/>
          <w:sz w:val="24"/>
          <w:lang w:val="en-US"/>
        </w:rPr>
        <w:tab/>
        <w:t>Inter-frequency SS RSRP accuracy requirements</w:t>
      </w:r>
    </w:p>
    <w:p w14:paraId="1ABBD326" w14:textId="77777777" w:rsidR="00E72CD4" w:rsidRPr="001F21E0" w:rsidRDefault="00E72CD4" w:rsidP="00056696">
      <w:pPr>
        <w:pStyle w:val="Heading5"/>
      </w:pPr>
      <w:bookmarkStart w:id="222" w:name="_Toc525607421"/>
      <w:r w:rsidRPr="001F21E0">
        <w:rPr>
          <w:rFonts w:hint="eastAsia"/>
          <w:lang w:eastAsia="zh-CN"/>
        </w:rPr>
        <w:t>10</w:t>
      </w:r>
      <w:r w:rsidRPr="001F21E0">
        <w:t>.1.5.1</w:t>
      </w:r>
      <w:r w:rsidRPr="001F21E0">
        <w:rPr>
          <w:rFonts w:hint="eastAsia"/>
          <w:lang w:eastAsia="zh-CN"/>
        </w:rPr>
        <w:t>.1</w:t>
      </w:r>
      <w:r w:rsidRPr="001F21E0">
        <w:tab/>
        <w:t xml:space="preserve">Absolute </w:t>
      </w:r>
      <w:r w:rsidRPr="001F21E0">
        <w:rPr>
          <w:lang w:val="en-US" w:eastAsia="ko-KR"/>
        </w:rPr>
        <w:t xml:space="preserve">SS RSRP </w:t>
      </w:r>
      <w:r w:rsidRPr="001F21E0">
        <w:t>Accuracy</w:t>
      </w:r>
      <w:bookmarkEnd w:id="222"/>
    </w:p>
    <w:p w14:paraId="32A02190" w14:textId="77777777" w:rsidR="00E72CD4" w:rsidRPr="001F21E0" w:rsidRDefault="00E72CD4" w:rsidP="00E72CD4">
      <w:pPr>
        <w:rPr>
          <w:rFonts w:cs="v4.2.0"/>
          <w:i/>
        </w:rPr>
      </w:pPr>
      <w:r w:rsidRPr="001F21E0">
        <w:rPr>
          <w:rFonts w:cs="v4.2.0"/>
        </w:rPr>
        <w:t xml:space="preserve">Unless otherwise specified, the requirements for absolute accuracy of </w:t>
      </w:r>
      <w:r w:rsidRPr="001F21E0">
        <w:rPr>
          <w:rFonts w:cs="v4.2.0" w:hint="eastAsia"/>
          <w:lang w:eastAsia="zh-CN"/>
        </w:rPr>
        <w:t xml:space="preserve">SS </w:t>
      </w:r>
      <w:r w:rsidRPr="001F21E0">
        <w:rPr>
          <w:rFonts w:cs="v4.2.0"/>
        </w:rPr>
        <w:t>RSRP in this clause apply to a cell that is on a different frequency than the serving cell.</w:t>
      </w:r>
    </w:p>
    <w:p w14:paraId="4434531A" w14:textId="77777777" w:rsidR="00E72CD4" w:rsidRPr="001F21E0" w:rsidRDefault="00E72CD4" w:rsidP="00E72CD4">
      <w:pPr>
        <w:rPr>
          <w:rFonts w:cs="v4.2.0"/>
        </w:rPr>
      </w:pPr>
      <w:r w:rsidRPr="001F21E0">
        <w:rPr>
          <w:rFonts w:cs="v4.2.0"/>
        </w:rPr>
        <w:t xml:space="preserve">The accuracy requirements in Table </w:t>
      </w:r>
      <w:r w:rsidRPr="001F21E0">
        <w:rPr>
          <w:rFonts w:cs="v4.2.0" w:hint="eastAsia"/>
          <w:lang w:eastAsia="zh-CN"/>
        </w:rPr>
        <w:t>10.1.</w:t>
      </w:r>
      <w:r w:rsidRPr="001F21E0">
        <w:rPr>
          <w:rFonts w:cs="v4.2.0"/>
          <w:lang w:eastAsia="zh-CN"/>
        </w:rPr>
        <w:t>5</w:t>
      </w:r>
      <w:r w:rsidRPr="001F21E0">
        <w:rPr>
          <w:rFonts w:cs="v4.2.0" w:hint="eastAsia"/>
          <w:lang w:eastAsia="zh-CN"/>
        </w:rPr>
        <w:t>.1.1</w:t>
      </w:r>
      <w:r w:rsidRPr="001F21E0">
        <w:rPr>
          <w:rFonts w:cs="v4.2.0"/>
        </w:rPr>
        <w:t>-1 are valid under the following conditions:</w:t>
      </w:r>
    </w:p>
    <w:p w14:paraId="2664D25B" w14:textId="1A5A6E34" w:rsidR="00E72CD4" w:rsidRPr="001F21E0" w:rsidRDefault="00056696" w:rsidP="00056696">
      <w:pPr>
        <w:pStyle w:val="B10"/>
        <w:rPr>
          <w:lang w:eastAsia="zh-CN"/>
        </w:rPr>
      </w:pPr>
      <w:r w:rsidRPr="001F21E0">
        <w:t>-</w:t>
      </w:r>
      <w:r w:rsidRPr="001F21E0">
        <w:tab/>
      </w:r>
      <w:r w:rsidR="00E72CD4" w:rsidRPr="001F21E0">
        <w:t>Conditions for inter-frequency measurements are fulfilled according to Annex B.2.3 for a corresponding Band</w:t>
      </w:r>
      <w:r w:rsidR="00E72CD4" w:rsidRPr="001F21E0">
        <w:rPr>
          <w:rFonts w:cs="v4.2.0"/>
          <w:lang w:eastAsia="ko-KR"/>
        </w:rPr>
        <w:t xml:space="preserve"> for each relevant SSB</w:t>
      </w:r>
      <w:r w:rsidR="00E72CD4" w:rsidRPr="001F21E0">
        <w:t>,</w:t>
      </w:r>
    </w:p>
    <w:p w14:paraId="04E6B299" w14:textId="11643CAB" w:rsidR="00E72CD4" w:rsidRPr="001F21E0" w:rsidRDefault="00056696" w:rsidP="00056696">
      <w:pPr>
        <w:pStyle w:val="B10"/>
        <w:rPr>
          <w:lang w:eastAsia="zh-CN"/>
        </w:rPr>
      </w:pPr>
      <w:r w:rsidRPr="001F21E0">
        <w:t>-</w:t>
      </w:r>
      <w:r w:rsidRPr="001F21E0">
        <w:tab/>
      </w:r>
      <w:r w:rsidR="00E72CD4" w:rsidRPr="001F21E0">
        <w:rPr>
          <w:lang w:eastAsia="zh-CN"/>
        </w:rPr>
        <w:t xml:space="preserve">Other conditions are </w:t>
      </w:r>
      <w:r w:rsidR="00E72CD4" w:rsidRPr="001F21E0">
        <w:rPr>
          <w:rFonts w:hint="eastAsia"/>
          <w:lang w:eastAsia="zh-CN"/>
        </w:rPr>
        <w:t>TBD</w:t>
      </w:r>
      <w:r w:rsidR="00E72CD4" w:rsidRPr="001F21E0">
        <w:rPr>
          <w:lang w:eastAsia="zh-CN"/>
        </w:rPr>
        <w:t>.</w:t>
      </w:r>
    </w:p>
    <w:p w14:paraId="215E3A47" w14:textId="77777777" w:rsidR="00E72CD4" w:rsidRPr="001F21E0" w:rsidRDefault="00E72CD4" w:rsidP="00E72CD4">
      <w:pPr>
        <w:keepNext/>
        <w:keepLines/>
        <w:spacing w:before="60"/>
        <w:jc w:val="center"/>
        <w:rPr>
          <w:rFonts w:ascii="Arial" w:hAnsi="Arial"/>
          <w:b/>
          <w:lang w:eastAsia="zh-CN"/>
        </w:rPr>
      </w:pPr>
      <w:r w:rsidRPr="001F21E0">
        <w:rPr>
          <w:rFonts w:ascii="Arial" w:hAnsi="Arial"/>
          <w:b/>
        </w:rPr>
        <w:t xml:space="preserve">Table </w:t>
      </w:r>
      <w:r w:rsidRPr="001F21E0">
        <w:rPr>
          <w:rFonts w:ascii="Arial" w:hAnsi="Arial" w:hint="eastAsia"/>
          <w:b/>
          <w:lang w:eastAsia="zh-CN"/>
        </w:rPr>
        <w:t>10.1.</w:t>
      </w:r>
      <w:r w:rsidRPr="001F21E0">
        <w:rPr>
          <w:rFonts w:ascii="Arial" w:hAnsi="Arial"/>
          <w:b/>
          <w:lang w:eastAsia="zh-CN"/>
        </w:rPr>
        <w:t>5</w:t>
      </w:r>
      <w:r w:rsidRPr="001F21E0">
        <w:rPr>
          <w:rFonts w:ascii="Arial" w:hAnsi="Arial" w:hint="eastAsia"/>
          <w:b/>
          <w:lang w:eastAsia="zh-CN"/>
        </w:rPr>
        <w:t>.1.1-1</w:t>
      </w:r>
      <w:r w:rsidRPr="001F21E0">
        <w:rPr>
          <w:rFonts w:ascii="Arial" w:hAnsi="Arial"/>
          <w:b/>
        </w:rPr>
        <w:t xml:space="preserve">: </w:t>
      </w:r>
      <w:r w:rsidRPr="001F21E0">
        <w:rPr>
          <w:rFonts w:ascii="Arial" w:hAnsi="Arial" w:hint="eastAsia"/>
          <w:b/>
          <w:lang w:eastAsia="zh-CN"/>
        </w:rPr>
        <w:t xml:space="preserve">SS </w:t>
      </w:r>
      <w:r w:rsidRPr="001F21E0">
        <w:rPr>
          <w:rFonts w:ascii="Arial" w:hAnsi="Arial"/>
          <w:b/>
        </w:rPr>
        <w:t>RSRP Inter frequency absolute accuracy</w:t>
      </w:r>
    </w:p>
    <w:tbl>
      <w:tblPr>
        <w:tblW w:w="10172" w:type="dxa"/>
        <w:jc w:val="center"/>
        <w:tblLook w:val="01E0" w:firstRow="1" w:lastRow="1" w:firstColumn="1" w:lastColumn="1" w:noHBand="0" w:noVBand="0"/>
      </w:tblPr>
      <w:tblGrid>
        <w:gridCol w:w="1034"/>
        <w:gridCol w:w="1054"/>
        <w:gridCol w:w="837"/>
        <w:gridCol w:w="1715"/>
        <w:gridCol w:w="1287"/>
        <w:gridCol w:w="1287"/>
        <w:gridCol w:w="1479"/>
        <w:gridCol w:w="1479"/>
      </w:tblGrid>
      <w:tr w:rsidR="00E72CD4" w:rsidRPr="001F21E0" w14:paraId="563F3D79" w14:textId="77777777" w:rsidTr="00813383">
        <w:trPr>
          <w:jc w:val="center"/>
        </w:trPr>
        <w:tc>
          <w:tcPr>
            <w:tcW w:w="2096"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6EE6D17" w14:textId="77777777" w:rsidR="00E72CD4" w:rsidRPr="001F21E0" w:rsidRDefault="00E72CD4" w:rsidP="00056696">
            <w:pPr>
              <w:pStyle w:val="TAH"/>
            </w:pPr>
            <w:r w:rsidRPr="001F21E0">
              <w:t>Accuracy</w:t>
            </w:r>
          </w:p>
        </w:tc>
        <w:tc>
          <w:tcPr>
            <w:tcW w:w="8076"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3DBE724" w14:textId="77777777" w:rsidR="00E72CD4" w:rsidRPr="001F21E0" w:rsidRDefault="00E72CD4" w:rsidP="00056696">
            <w:pPr>
              <w:pStyle w:val="TAH"/>
            </w:pPr>
            <w:r w:rsidRPr="001F21E0">
              <w:t>Conditions</w:t>
            </w:r>
          </w:p>
        </w:tc>
      </w:tr>
      <w:tr w:rsidR="00E72CD4" w:rsidRPr="001F21E0" w14:paraId="119D6E05" w14:textId="77777777" w:rsidTr="00813383">
        <w:trPr>
          <w:jc w:val="center"/>
        </w:trPr>
        <w:tc>
          <w:tcPr>
            <w:tcW w:w="103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3262C4A" w14:textId="77777777" w:rsidR="00E72CD4" w:rsidRPr="001F21E0" w:rsidRDefault="00E72CD4" w:rsidP="00056696">
            <w:pPr>
              <w:pStyle w:val="TAH"/>
            </w:pPr>
            <w:r w:rsidRPr="001F21E0">
              <w:t>Normal condition</w:t>
            </w:r>
          </w:p>
        </w:tc>
        <w:tc>
          <w:tcPr>
            <w:tcW w:w="105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A7DEAD8" w14:textId="77777777" w:rsidR="00E72CD4" w:rsidRPr="001F21E0" w:rsidRDefault="00E72CD4" w:rsidP="00056696">
            <w:pPr>
              <w:pStyle w:val="TAH"/>
            </w:pPr>
            <w:r w:rsidRPr="001F21E0">
              <w:t>Extreme condition</w:t>
            </w:r>
          </w:p>
        </w:tc>
        <w:tc>
          <w:tcPr>
            <w:tcW w:w="86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BA76A1D" w14:textId="77777777" w:rsidR="00E72CD4" w:rsidRPr="001F21E0" w:rsidRDefault="00E72CD4" w:rsidP="00056696">
            <w:pPr>
              <w:pStyle w:val="TAH"/>
            </w:pPr>
            <w:r w:rsidRPr="001F21E0">
              <w:t>Ês/Iot</w:t>
            </w:r>
          </w:p>
        </w:tc>
        <w:tc>
          <w:tcPr>
            <w:tcW w:w="7214"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09EA7EF" w14:textId="77777777" w:rsidR="00E72CD4" w:rsidRPr="001F21E0" w:rsidRDefault="00E72CD4" w:rsidP="00056696">
            <w:pPr>
              <w:pStyle w:val="TAH"/>
            </w:pPr>
            <w:r w:rsidRPr="001F21E0">
              <w:t>Io</w:t>
            </w:r>
            <w:r w:rsidRPr="001F21E0">
              <w:rPr>
                <w:vertAlign w:val="superscript"/>
                <w:lang w:eastAsia="zh-CN"/>
              </w:rPr>
              <w:t xml:space="preserve"> Note 1</w:t>
            </w:r>
            <w:r w:rsidRPr="001F21E0">
              <w:t xml:space="preserve"> range</w:t>
            </w:r>
          </w:p>
        </w:tc>
      </w:tr>
      <w:tr w:rsidR="00E72CD4" w:rsidRPr="001F21E0" w14:paraId="332E325C" w14:textId="77777777" w:rsidTr="00813383">
        <w:trPr>
          <w:jc w:val="center"/>
        </w:trPr>
        <w:tc>
          <w:tcPr>
            <w:tcW w:w="103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926266" w14:textId="77777777" w:rsidR="00E72CD4" w:rsidRPr="001F21E0" w:rsidRDefault="00E72CD4" w:rsidP="00056696">
            <w:pPr>
              <w:pStyle w:val="TAH"/>
            </w:pPr>
          </w:p>
        </w:tc>
        <w:tc>
          <w:tcPr>
            <w:tcW w:w="105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D5BFD2" w14:textId="77777777" w:rsidR="00E72CD4" w:rsidRPr="001F21E0" w:rsidRDefault="00E72CD4" w:rsidP="00056696">
            <w:pPr>
              <w:pStyle w:val="TAH"/>
            </w:pPr>
          </w:p>
        </w:tc>
        <w:tc>
          <w:tcPr>
            <w:tcW w:w="862" w:type="dxa"/>
            <w:vMerge/>
            <w:tcBorders>
              <w:top w:val="single" w:sz="6" w:space="0" w:color="auto"/>
              <w:left w:val="single" w:sz="6" w:space="0" w:color="auto"/>
              <w:bottom w:val="single" w:sz="6" w:space="0" w:color="auto"/>
              <w:right w:val="single" w:sz="6" w:space="0" w:color="auto"/>
            </w:tcBorders>
            <w:shd w:val="clear" w:color="auto" w:fill="auto"/>
          </w:tcPr>
          <w:p w14:paraId="5C2C89D1" w14:textId="77777777" w:rsidR="00E72CD4" w:rsidRPr="001F21E0" w:rsidRDefault="00E72CD4" w:rsidP="00056696">
            <w:pPr>
              <w:pStyle w:val="TAH"/>
            </w:pPr>
          </w:p>
        </w:tc>
        <w:tc>
          <w:tcPr>
            <w:tcW w:w="1844" w:type="dxa"/>
            <w:tcBorders>
              <w:top w:val="single" w:sz="6" w:space="0" w:color="auto"/>
              <w:left w:val="single" w:sz="6" w:space="0" w:color="auto"/>
              <w:bottom w:val="single" w:sz="6" w:space="0" w:color="auto"/>
              <w:right w:val="single" w:sz="4" w:space="0" w:color="auto"/>
            </w:tcBorders>
            <w:shd w:val="clear" w:color="auto" w:fill="auto"/>
            <w:vAlign w:val="center"/>
          </w:tcPr>
          <w:p w14:paraId="33B00F69" w14:textId="77777777" w:rsidR="00E72CD4" w:rsidRPr="001F21E0" w:rsidRDefault="00E72CD4" w:rsidP="00056696">
            <w:pPr>
              <w:pStyle w:val="TAH"/>
            </w:pPr>
            <w:r w:rsidRPr="001F21E0">
              <w:t>NR operating band groups</w:t>
            </w:r>
            <w:r w:rsidRPr="001F21E0">
              <w:rPr>
                <w:vertAlign w:val="superscript"/>
              </w:rPr>
              <w:t xml:space="preserve"> </w:t>
            </w:r>
          </w:p>
        </w:tc>
        <w:tc>
          <w:tcPr>
            <w:tcW w:w="388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44C0BFC" w14:textId="77777777" w:rsidR="00E72CD4" w:rsidRPr="001F21E0" w:rsidRDefault="00E72CD4" w:rsidP="00056696">
            <w:pPr>
              <w:pStyle w:val="TAH"/>
            </w:pPr>
            <w:r w:rsidRPr="001F21E0">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7474780B" w14:textId="77777777" w:rsidR="00E72CD4" w:rsidRPr="001F21E0" w:rsidRDefault="00E72CD4" w:rsidP="00056696">
            <w:pPr>
              <w:pStyle w:val="TAH"/>
            </w:pPr>
            <w:r w:rsidRPr="001F21E0">
              <w:t>Maximum Io</w:t>
            </w:r>
          </w:p>
        </w:tc>
      </w:tr>
      <w:tr w:rsidR="00E72CD4" w:rsidRPr="001F21E0" w14:paraId="1194236E" w14:textId="77777777" w:rsidTr="00813383">
        <w:trPr>
          <w:jc w:val="center"/>
        </w:trPr>
        <w:tc>
          <w:tcPr>
            <w:tcW w:w="1037" w:type="dxa"/>
            <w:tcBorders>
              <w:top w:val="single" w:sz="6" w:space="0" w:color="auto"/>
              <w:left w:val="single" w:sz="4" w:space="0" w:color="auto"/>
              <w:bottom w:val="single" w:sz="6" w:space="0" w:color="auto"/>
              <w:right w:val="single" w:sz="6" w:space="0" w:color="auto"/>
            </w:tcBorders>
            <w:shd w:val="clear" w:color="auto" w:fill="auto"/>
            <w:vAlign w:val="center"/>
          </w:tcPr>
          <w:p w14:paraId="0E4ED0B6" w14:textId="77777777" w:rsidR="00E72CD4" w:rsidRPr="001F21E0" w:rsidRDefault="00E72CD4" w:rsidP="00056696">
            <w:pPr>
              <w:pStyle w:val="TAH"/>
            </w:pPr>
            <w:r w:rsidRPr="001F21E0">
              <w:t>dB</w:t>
            </w:r>
          </w:p>
        </w:tc>
        <w:tc>
          <w:tcPr>
            <w:tcW w:w="1059" w:type="dxa"/>
            <w:tcBorders>
              <w:top w:val="single" w:sz="6" w:space="0" w:color="auto"/>
              <w:left w:val="single" w:sz="6" w:space="0" w:color="auto"/>
              <w:bottom w:val="single" w:sz="6" w:space="0" w:color="auto"/>
              <w:right w:val="single" w:sz="6" w:space="0" w:color="auto"/>
            </w:tcBorders>
            <w:shd w:val="clear" w:color="auto" w:fill="auto"/>
            <w:vAlign w:val="center"/>
          </w:tcPr>
          <w:p w14:paraId="00A98F11" w14:textId="77777777" w:rsidR="00E72CD4" w:rsidRPr="001F21E0" w:rsidRDefault="00E72CD4" w:rsidP="00056696">
            <w:pPr>
              <w:pStyle w:val="TAH"/>
            </w:pPr>
            <w:r w:rsidRPr="001F21E0">
              <w:t>dB</w:t>
            </w:r>
          </w:p>
        </w:tc>
        <w:tc>
          <w:tcPr>
            <w:tcW w:w="862" w:type="dxa"/>
            <w:tcBorders>
              <w:top w:val="single" w:sz="6" w:space="0" w:color="auto"/>
              <w:left w:val="single" w:sz="6" w:space="0" w:color="auto"/>
              <w:bottom w:val="single" w:sz="6" w:space="0" w:color="auto"/>
              <w:right w:val="single" w:sz="6" w:space="0" w:color="auto"/>
            </w:tcBorders>
            <w:shd w:val="clear" w:color="auto" w:fill="auto"/>
          </w:tcPr>
          <w:p w14:paraId="03E23474" w14:textId="77777777" w:rsidR="00E72CD4" w:rsidRPr="001F21E0" w:rsidRDefault="00E72CD4" w:rsidP="00056696">
            <w:pPr>
              <w:pStyle w:val="TAH"/>
            </w:pPr>
            <w:r w:rsidRPr="001F21E0">
              <w:t>dB</w:t>
            </w:r>
          </w:p>
        </w:tc>
        <w:tc>
          <w:tcPr>
            <w:tcW w:w="1844" w:type="dxa"/>
            <w:tcBorders>
              <w:top w:val="single" w:sz="6" w:space="0" w:color="auto"/>
              <w:left w:val="single" w:sz="6" w:space="0" w:color="auto"/>
              <w:bottom w:val="single" w:sz="6" w:space="0" w:color="auto"/>
              <w:right w:val="single" w:sz="4" w:space="0" w:color="auto"/>
            </w:tcBorders>
            <w:shd w:val="clear" w:color="auto" w:fill="auto"/>
            <w:vAlign w:val="center"/>
          </w:tcPr>
          <w:p w14:paraId="1802FF3D" w14:textId="77777777" w:rsidR="00E72CD4" w:rsidRPr="001F21E0" w:rsidRDefault="00E72CD4" w:rsidP="00056696">
            <w:pPr>
              <w:pStyle w:val="TAH"/>
            </w:pPr>
          </w:p>
        </w:tc>
        <w:tc>
          <w:tcPr>
            <w:tcW w:w="1276" w:type="dxa"/>
            <w:tcBorders>
              <w:top w:val="single" w:sz="6" w:space="0" w:color="auto"/>
              <w:left w:val="single" w:sz="4" w:space="0" w:color="auto"/>
              <w:bottom w:val="single" w:sz="6" w:space="0" w:color="auto"/>
              <w:right w:val="single" w:sz="6" w:space="0" w:color="auto"/>
            </w:tcBorders>
            <w:shd w:val="clear" w:color="auto" w:fill="auto"/>
            <w:vAlign w:val="center"/>
          </w:tcPr>
          <w:p w14:paraId="460695DE" w14:textId="77777777" w:rsidR="00E72CD4" w:rsidRPr="001F21E0" w:rsidRDefault="00E72CD4" w:rsidP="00056696">
            <w:pPr>
              <w:pStyle w:val="TAH"/>
            </w:pPr>
            <w:r w:rsidRPr="001F21E0">
              <w:t>dBm/120kHz SSB SCS</w:t>
            </w:r>
            <w:r w:rsidRPr="001F21E0">
              <w:rPr>
                <w:vertAlign w:val="superscript"/>
                <w:lang w:eastAsia="zh-CN"/>
              </w:rPr>
              <w:t xml:space="preserve"> </w:t>
            </w:r>
          </w:p>
        </w:tc>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05B043E5" w14:textId="77777777" w:rsidR="00E72CD4" w:rsidRPr="001F21E0" w:rsidRDefault="00E72CD4" w:rsidP="00056696">
            <w:pPr>
              <w:pStyle w:val="TAH"/>
            </w:pPr>
            <w:r w:rsidRPr="001F21E0">
              <w:t>dBm/240kHz SSB SCS</w:t>
            </w:r>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14:paraId="56295080" w14:textId="77777777" w:rsidR="00E72CD4" w:rsidRPr="001F21E0" w:rsidRDefault="00E72CD4" w:rsidP="00056696">
            <w:pPr>
              <w:pStyle w:val="TAH"/>
            </w:pPr>
            <w:r w:rsidRPr="001F21E0">
              <w:t>dBm/BW</w:t>
            </w:r>
            <w:r w:rsidRPr="001F21E0">
              <w:rPr>
                <w:vertAlign w:val="subscript"/>
              </w:rPr>
              <w:t>Channel</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0A023411" w14:textId="77777777" w:rsidR="00E72CD4" w:rsidRPr="001F21E0" w:rsidRDefault="00E72CD4" w:rsidP="00056696">
            <w:pPr>
              <w:pStyle w:val="TAH"/>
            </w:pPr>
            <w:r w:rsidRPr="001F21E0">
              <w:t>dBm/BW</w:t>
            </w:r>
            <w:r w:rsidRPr="001F21E0">
              <w:rPr>
                <w:vertAlign w:val="subscript"/>
              </w:rPr>
              <w:t>Channel</w:t>
            </w:r>
          </w:p>
        </w:tc>
      </w:tr>
      <w:tr w:rsidR="00E72CD4" w:rsidRPr="001F21E0" w14:paraId="3AEE504E" w14:textId="77777777" w:rsidTr="00813383">
        <w:trPr>
          <w:jc w:val="center"/>
        </w:trPr>
        <w:tc>
          <w:tcPr>
            <w:tcW w:w="1037" w:type="dxa"/>
            <w:vMerge w:val="restart"/>
            <w:tcBorders>
              <w:top w:val="single" w:sz="6" w:space="0" w:color="auto"/>
              <w:left w:val="single" w:sz="4" w:space="0" w:color="auto"/>
              <w:right w:val="single" w:sz="6" w:space="0" w:color="auto"/>
            </w:tcBorders>
            <w:shd w:val="clear" w:color="auto" w:fill="auto"/>
            <w:vAlign w:val="center"/>
          </w:tcPr>
          <w:p w14:paraId="7B1FEFB9" w14:textId="77777777" w:rsidR="00E72CD4" w:rsidRPr="001F21E0" w:rsidRDefault="00E72CD4" w:rsidP="00056696">
            <w:pPr>
              <w:pStyle w:val="TAC"/>
            </w:pPr>
            <w:r w:rsidRPr="001F21E0">
              <w:sym w:font="Symbol" w:char="F0B1"/>
            </w:r>
            <w:r w:rsidRPr="001F21E0">
              <w:t>[6]</w:t>
            </w:r>
          </w:p>
        </w:tc>
        <w:tc>
          <w:tcPr>
            <w:tcW w:w="1059" w:type="dxa"/>
            <w:vMerge w:val="restart"/>
            <w:tcBorders>
              <w:top w:val="single" w:sz="6" w:space="0" w:color="auto"/>
              <w:left w:val="single" w:sz="6" w:space="0" w:color="auto"/>
              <w:right w:val="single" w:sz="6" w:space="0" w:color="auto"/>
            </w:tcBorders>
            <w:shd w:val="clear" w:color="auto" w:fill="auto"/>
            <w:vAlign w:val="center"/>
          </w:tcPr>
          <w:p w14:paraId="133C9853" w14:textId="77777777" w:rsidR="00E72CD4" w:rsidRPr="001F21E0" w:rsidRDefault="00E72CD4" w:rsidP="00056696">
            <w:pPr>
              <w:pStyle w:val="TAC"/>
            </w:pPr>
            <w:r w:rsidRPr="001F21E0">
              <w:sym w:font="Symbol" w:char="F0B1"/>
            </w:r>
            <w:r w:rsidRPr="001F21E0">
              <w:t>[9]</w:t>
            </w:r>
          </w:p>
        </w:tc>
        <w:tc>
          <w:tcPr>
            <w:tcW w:w="862" w:type="dxa"/>
            <w:vMerge w:val="restart"/>
            <w:tcBorders>
              <w:top w:val="single" w:sz="6" w:space="0" w:color="auto"/>
              <w:left w:val="single" w:sz="6" w:space="0" w:color="auto"/>
              <w:right w:val="single" w:sz="6" w:space="0" w:color="auto"/>
            </w:tcBorders>
            <w:shd w:val="clear" w:color="auto" w:fill="auto"/>
            <w:vAlign w:val="center"/>
          </w:tcPr>
          <w:p w14:paraId="16AC7568" w14:textId="77777777" w:rsidR="00E72CD4" w:rsidRPr="001F21E0" w:rsidRDefault="00E72CD4" w:rsidP="00056696">
            <w:pPr>
              <w:pStyle w:val="TAC"/>
            </w:pPr>
            <w:r w:rsidRPr="001F21E0">
              <w:t>TBD</w:t>
            </w:r>
          </w:p>
        </w:tc>
        <w:tc>
          <w:tcPr>
            <w:tcW w:w="1844" w:type="dxa"/>
            <w:tcBorders>
              <w:top w:val="single" w:sz="6" w:space="0" w:color="auto"/>
              <w:left w:val="single" w:sz="6" w:space="0" w:color="auto"/>
              <w:bottom w:val="single" w:sz="6" w:space="0" w:color="auto"/>
              <w:right w:val="single" w:sz="4" w:space="0" w:color="auto"/>
            </w:tcBorders>
            <w:shd w:val="clear" w:color="auto" w:fill="auto"/>
            <w:vAlign w:val="center"/>
          </w:tcPr>
          <w:p w14:paraId="7120D4AB" w14:textId="77777777" w:rsidR="00E72CD4" w:rsidRPr="001F21E0" w:rsidRDefault="00E72CD4" w:rsidP="00056696">
            <w:pPr>
              <w:pStyle w:val="TAC"/>
            </w:pPr>
            <w:r w:rsidRPr="001F21E0">
              <w:t>TBD</w:t>
            </w:r>
          </w:p>
        </w:tc>
        <w:tc>
          <w:tcPr>
            <w:tcW w:w="1276" w:type="dxa"/>
            <w:tcBorders>
              <w:top w:val="single" w:sz="6" w:space="0" w:color="auto"/>
              <w:left w:val="single" w:sz="4" w:space="0" w:color="auto"/>
              <w:bottom w:val="single" w:sz="6" w:space="0" w:color="auto"/>
              <w:right w:val="single" w:sz="6" w:space="0" w:color="auto"/>
            </w:tcBorders>
            <w:shd w:val="clear" w:color="auto" w:fill="auto"/>
            <w:vAlign w:val="center"/>
          </w:tcPr>
          <w:p w14:paraId="138BA5AD" w14:textId="77777777" w:rsidR="00E72CD4" w:rsidRPr="001F21E0" w:rsidRDefault="00E72CD4" w:rsidP="00056696">
            <w:pPr>
              <w:pStyle w:val="TAC"/>
              <w:rPr>
                <w:rFonts w:eastAsia="Yu Mincho"/>
                <w:lang w:eastAsia="ja-JP"/>
              </w:rPr>
            </w:pPr>
            <w:r w:rsidRPr="001F21E0">
              <w:t>TBD</w:t>
            </w:r>
          </w:p>
        </w:tc>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6F5F9392" w14:textId="77777777" w:rsidR="00E72CD4" w:rsidRPr="001F21E0" w:rsidRDefault="00E72CD4" w:rsidP="00056696">
            <w:pPr>
              <w:pStyle w:val="TAC"/>
              <w:rPr>
                <w:rFonts w:eastAsia="Yu Mincho"/>
                <w:lang w:eastAsia="ja-JP"/>
              </w:rPr>
            </w:pPr>
            <w:r w:rsidRPr="001F21E0">
              <w:t>TBD</w:t>
            </w:r>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14:paraId="40AD2AF2" w14:textId="77777777" w:rsidR="00E72CD4" w:rsidRPr="001F21E0" w:rsidRDefault="00E72CD4" w:rsidP="00056696">
            <w:pPr>
              <w:pStyle w:val="TAC"/>
            </w:pPr>
            <w:r w:rsidRPr="001F21E0">
              <w:t>TBD</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4E5556C3" w14:textId="77777777" w:rsidR="00E72CD4" w:rsidRPr="001F21E0" w:rsidRDefault="00E72CD4" w:rsidP="00056696">
            <w:pPr>
              <w:pStyle w:val="TAC"/>
            </w:pPr>
            <w:r w:rsidRPr="001F21E0">
              <w:t>TBD</w:t>
            </w:r>
          </w:p>
        </w:tc>
      </w:tr>
      <w:tr w:rsidR="00E72CD4" w:rsidRPr="001F21E0" w14:paraId="41784E3E" w14:textId="77777777" w:rsidTr="00813383">
        <w:trPr>
          <w:jc w:val="center"/>
        </w:trPr>
        <w:tc>
          <w:tcPr>
            <w:tcW w:w="1037" w:type="dxa"/>
            <w:vMerge/>
            <w:tcBorders>
              <w:left w:val="single" w:sz="4" w:space="0" w:color="auto"/>
              <w:right w:val="single" w:sz="6" w:space="0" w:color="auto"/>
            </w:tcBorders>
            <w:shd w:val="clear" w:color="auto" w:fill="auto"/>
            <w:vAlign w:val="center"/>
          </w:tcPr>
          <w:p w14:paraId="638B9587" w14:textId="77777777" w:rsidR="00E72CD4" w:rsidRPr="001F21E0" w:rsidRDefault="00E72CD4" w:rsidP="00056696">
            <w:pPr>
              <w:pStyle w:val="TAC"/>
            </w:pPr>
          </w:p>
        </w:tc>
        <w:tc>
          <w:tcPr>
            <w:tcW w:w="1059" w:type="dxa"/>
            <w:vMerge/>
            <w:tcBorders>
              <w:left w:val="single" w:sz="6" w:space="0" w:color="auto"/>
              <w:right w:val="single" w:sz="6" w:space="0" w:color="auto"/>
            </w:tcBorders>
            <w:shd w:val="clear" w:color="auto" w:fill="auto"/>
            <w:vAlign w:val="center"/>
          </w:tcPr>
          <w:p w14:paraId="7CF44A09" w14:textId="77777777" w:rsidR="00E72CD4" w:rsidRPr="001F21E0" w:rsidRDefault="00E72CD4" w:rsidP="00056696">
            <w:pPr>
              <w:pStyle w:val="TAC"/>
            </w:pPr>
          </w:p>
        </w:tc>
        <w:tc>
          <w:tcPr>
            <w:tcW w:w="862" w:type="dxa"/>
            <w:vMerge/>
            <w:tcBorders>
              <w:left w:val="single" w:sz="6" w:space="0" w:color="auto"/>
              <w:right w:val="single" w:sz="6" w:space="0" w:color="auto"/>
            </w:tcBorders>
            <w:shd w:val="clear" w:color="auto" w:fill="auto"/>
            <w:vAlign w:val="center"/>
          </w:tcPr>
          <w:p w14:paraId="42C92DFC" w14:textId="77777777" w:rsidR="00E72CD4" w:rsidRPr="001F21E0" w:rsidRDefault="00E72CD4" w:rsidP="00056696">
            <w:pPr>
              <w:pStyle w:val="TAC"/>
            </w:pPr>
          </w:p>
        </w:tc>
        <w:tc>
          <w:tcPr>
            <w:tcW w:w="1844" w:type="dxa"/>
            <w:tcBorders>
              <w:top w:val="single" w:sz="6" w:space="0" w:color="auto"/>
              <w:left w:val="single" w:sz="6" w:space="0" w:color="auto"/>
              <w:bottom w:val="single" w:sz="6" w:space="0" w:color="auto"/>
              <w:right w:val="single" w:sz="4" w:space="0" w:color="auto"/>
            </w:tcBorders>
            <w:shd w:val="clear" w:color="auto" w:fill="auto"/>
          </w:tcPr>
          <w:p w14:paraId="3AF5F9FC" w14:textId="77777777" w:rsidR="00E72CD4" w:rsidRPr="001F21E0" w:rsidRDefault="00E72CD4" w:rsidP="00056696">
            <w:pPr>
              <w:pStyle w:val="TAC"/>
            </w:pPr>
            <w:r w:rsidRPr="001F21E0">
              <w:t>TBD</w:t>
            </w:r>
          </w:p>
        </w:tc>
        <w:tc>
          <w:tcPr>
            <w:tcW w:w="1276" w:type="dxa"/>
            <w:tcBorders>
              <w:top w:val="single" w:sz="6" w:space="0" w:color="auto"/>
              <w:left w:val="single" w:sz="4" w:space="0" w:color="auto"/>
              <w:bottom w:val="single" w:sz="6" w:space="0" w:color="auto"/>
              <w:right w:val="single" w:sz="6" w:space="0" w:color="auto"/>
            </w:tcBorders>
            <w:shd w:val="clear" w:color="auto" w:fill="auto"/>
          </w:tcPr>
          <w:p w14:paraId="0983FF6F" w14:textId="77777777" w:rsidR="00E72CD4" w:rsidRPr="001F21E0" w:rsidRDefault="00E72CD4" w:rsidP="00056696">
            <w:pPr>
              <w:pStyle w:val="TAC"/>
            </w:pPr>
            <w:r w:rsidRPr="001F21E0">
              <w:t>TBD</w:t>
            </w:r>
          </w:p>
        </w:tc>
        <w:tc>
          <w:tcPr>
            <w:tcW w:w="1122" w:type="dxa"/>
            <w:tcBorders>
              <w:top w:val="single" w:sz="6" w:space="0" w:color="auto"/>
              <w:left w:val="single" w:sz="4" w:space="0" w:color="auto"/>
              <w:bottom w:val="single" w:sz="6" w:space="0" w:color="auto"/>
              <w:right w:val="single" w:sz="6" w:space="0" w:color="auto"/>
            </w:tcBorders>
            <w:shd w:val="clear" w:color="auto" w:fill="auto"/>
          </w:tcPr>
          <w:p w14:paraId="27EAF25C" w14:textId="77777777" w:rsidR="00E72CD4" w:rsidRPr="001F21E0" w:rsidRDefault="00E72CD4" w:rsidP="00056696">
            <w:pPr>
              <w:pStyle w:val="TAC"/>
            </w:pPr>
            <w:r w:rsidRPr="001F21E0">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7B606D43" w14:textId="77777777" w:rsidR="00E72CD4" w:rsidRPr="001F21E0" w:rsidRDefault="00E72CD4" w:rsidP="00056696">
            <w:pPr>
              <w:pStyle w:val="TAC"/>
            </w:pPr>
            <w:r w:rsidRPr="001F21E0">
              <w:t>TBD</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3D4CAC3C" w14:textId="77777777" w:rsidR="00E72CD4" w:rsidRPr="001F21E0" w:rsidRDefault="00E72CD4" w:rsidP="00056696">
            <w:pPr>
              <w:pStyle w:val="TAC"/>
            </w:pPr>
            <w:r w:rsidRPr="001F21E0">
              <w:t>TBD</w:t>
            </w:r>
          </w:p>
        </w:tc>
      </w:tr>
      <w:tr w:rsidR="00E72CD4" w:rsidRPr="001F21E0" w14:paraId="1EF7710A" w14:textId="77777777" w:rsidTr="00813383">
        <w:trPr>
          <w:jc w:val="center"/>
        </w:trPr>
        <w:tc>
          <w:tcPr>
            <w:tcW w:w="1037" w:type="dxa"/>
            <w:vMerge/>
            <w:tcBorders>
              <w:left w:val="single" w:sz="4" w:space="0" w:color="auto"/>
              <w:right w:val="single" w:sz="6" w:space="0" w:color="auto"/>
            </w:tcBorders>
            <w:shd w:val="clear" w:color="auto" w:fill="auto"/>
            <w:vAlign w:val="center"/>
          </w:tcPr>
          <w:p w14:paraId="3F5E6F33" w14:textId="77777777" w:rsidR="00E72CD4" w:rsidRPr="001F21E0" w:rsidRDefault="00E72CD4" w:rsidP="00056696">
            <w:pPr>
              <w:pStyle w:val="TAC"/>
            </w:pPr>
          </w:p>
        </w:tc>
        <w:tc>
          <w:tcPr>
            <w:tcW w:w="1059" w:type="dxa"/>
            <w:vMerge/>
            <w:tcBorders>
              <w:left w:val="single" w:sz="6" w:space="0" w:color="auto"/>
              <w:right w:val="single" w:sz="6" w:space="0" w:color="auto"/>
            </w:tcBorders>
            <w:shd w:val="clear" w:color="auto" w:fill="auto"/>
            <w:vAlign w:val="center"/>
          </w:tcPr>
          <w:p w14:paraId="24DCC6BB" w14:textId="77777777" w:rsidR="00E72CD4" w:rsidRPr="001F21E0" w:rsidRDefault="00E72CD4" w:rsidP="00056696">
            <w:pPr>
              <w:pStyle w:val="TAC"/>
            </w:pPr>
          </w:p>
        </w:tc>
        <w:tc>
          <w:tcPr>
            <w:tcW w:w="862" w:type="dxa"/>
            <w:vMerge/>
            <w:tcBorders>
              <w:left w:val="single" w:sz="6" w:space="0" w:color="auto"/>
              <w:right w:val="single" w:sz="6" w:space="0" w:color="auto"/>
            </w:tcBorders>
            <w:shd w:val="clear" w:color="auto" w:fill="auto"/>
            <w:vAlign w:val="center"/>
          </w:tcPr>
          <w:p w14:paraId="44C0A72F" w14:textId="77777777" w:rsidR="00E72CD4" w:rsidRPr="001F21E0" w:rsidRDefault="00E72CD4" w:rsidP="00056696">
            <w:pPr>
              <w:pStyle w:val="TAC"/>
            </w:pPr>
          </w:p>
        </w:tc>
        <w:tc>
          <w:tcPr>
            <w:tcW w:w="1844" w:type="dxa"/>
            <w:tcBorders>
              <w:top w:val="single" w:sz="6" w:space="0" w:color="auto"/>
              <w:left w:val="single" w:sz="6" w:space="0" w:color="auto"/>
              <w:bottom w:val="single" w:sz="6" w:space="0" w:color="auto"/>
              <w:right w:val="single" w:sz="4" w:space="0" w:color="auto"/>
            </w:tcBorders>
            <w:shd w:val="clear" w:color="auto" w:fill="auto"/>
            <w:vAlign w:val="center"/>
          </w:tcPr>
          <w:p w14:paraId="2DDA9935" w14:textId="77777777" w:rsidR="00E72CD4" w:rsidRPr="001F21E0" w:rsidRDefault="00E72CD4" w:rsidP="00056696">
            <w:pPr>
              <w:pStyle w:val="TAC"/>
            </w:pPr>
            <w:r w:rsidRPr="001F21E0">
              <w:t>TBD</w:t>
            </w:r>
          </w:p>
        </w:tc>
        <w:tc>
          <w:tcPr>
            <w:tcW w:w="1276" w:type="dxa"/>
            <w:tcBorders>
              <w:top w:val="single" w:sz="6" w:space="0" w:color="auto"/>
              <w:left w:val="single" w:sz="4" w:space="0" w:color="auto"/>
              <w:bottom w:val="single" w:sz="6" w:space="0" w:color="auto"/>
              <w:right w:val="single" w:sz="6" w:space="0" w:color="auto"/>
            </w:tcBorders>
            <w:shd w:val="clear" w:color="auto" w:fill="auto"/>
            <w:vAlign w:val="center"/>
          </w:tcPr>
          <w:p w14:paraId="363445A5" w14:textId="77777777" w:rsidR="00E72CD4" w:rsidRPr="001F21E0" w:rsidRDefault="00E72CD4" w:rsidP="00056696">
            <w:pPr>
              <w:pStyle w:val="TAC"/>
            </w:pPr>
            <w:r w:rsidRPr="001F21E0">
              <w:t>TBD</w:t>
            </w:r>
          </w:p>
        </w:tc>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0E60980C" w14:textId="77777777" w:rsidR="00E72CD4" w:rsidRPr="001F21E0" w:rsidRDefault="00E72CD4" w:rsidP="00056696">
            <w:pPr>
              <w:pStyle w:val="TAC"/>
            </w:pPr>
            <w:r w:rsidRPr="001F21E0">
              <w:t>TBD</w:t>
            </w:r>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14:paraId="2AB5B451" w14:textId="77777777" w:rsidR="00E72CD4" w:rsidRPr="001F21E0" w:rsidRDefault="00E72CD4" w:rsidP="00056696">
            <w:pPr>
              <w:pStyle w:val="TAC"/>
            </w:pPr>
            <w:r w:rsidRPr="001F21E0">
              <w:t>TBD</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17D3447F" w14:textId="77777777" w:rsidR="00E72CD4" w:rsidRPr="001F21E0" w:rsidRDefault="00E72CD4" w:rsidP="00056696">
            <w:pPr>
              <w:pStyle w:val="TAC"/>
            </w:pPr>
            <w:r w:rsidRPr="001F21E0">
              <w:t>TBD</w:t>
            </w:r>
          </w:p>
        </w:tc>
      </w:tr>
      <w:tr w:rsidR="00E72CD4" w:rsidRPr="001F21E0" w14:paraId="5A508992" w14:textId="77777777" w:rsidTr="00813383">
        <w:trPr>
          <w:jc w:val="center"/>
        </w:trPr>
        <w:tc>
          <w:tcPr>
            <w:tcW w:w="1037" w:type="dxa"/>
            <w:vMerge/>
            <w:tcBorders>
              <w:left w:val="single" w:sz="4" w:space="0" w:color="auto"/>
              <w:right w:val="single" w:sz="6" w:space="0" w:color="auto"/>
            </w:tcBorders>
            <w:shd w:val="clear" w:color="auto" w:fill="auto"/>
            <w:vAlign w:val="center"/>
          </w:tcPr>
          <w:p w14:paraId="15B84941" w14:textId="77777777" w:rsidR="00E72CD4" w:rsidRPr="001F21E0" w:rsidRDefault="00E72CD4" w:rsidP="00056696">
            <w:pPr>
              <w:pStyle w:val="TAC"/>
            </w:pPr>
          </w:p>
        </w:tc>
        <w:tc>
          <w:tcPr>
            <w:tcW w:w="1059" w:type="dxa"/>
            <w:vMerge/>
            <w:tcBorders>
              <w:left w:val="single" w:sz="6" w:space="0" w:color="auto"/>
              <w:right w:val="single" w:sz="6" w:space="0" w:color="auto"/>
            </w:tcBorders>
            <w:shd w:val="clear" w:color="auto" w:fill="auto"/>
            <w:vAlign w:val="center"/>
          </w:tcPr>
          <w:p w14:paraId="59DEF411" w14:textId="77777777" w:rsidR="00E72CD4" w:rsidRPr="001F21E0" w:rsidRDefault="00E72CD4" w:rsidP="00056696">
            <w:pPr>
              <w:pStyle w:val="TAC"/>
            </w:pPr>
          </w:p>
        </w:tc>
        <w:tc>
          <w:tcPr>
            <w:tcW w:w="862" w:type="dxa"/>
            <w:vMerge/>
            <w:tcBorders>
              <w:left w:val="single" w:sz="6" w:space="0" w:color="auto"/>
              <w:right w:val="single" w:sz="6" w:space="0" w:color="auto"/>
            </w:tcBorders>
            <w:shd w:val="clear" w:color="auto" w:fill="auto"/>
            <w:vAlign w:val="center"/>
          </w:tcPr>
          <w:p w14:paraId="59460585" w14:textId="77777777" w:rsidR="00E72CD4" w:rsidRPr="001F21E0" w:rsidRDefault="00E72CD4" w:rsidP="00056696">
            <w:pPr>
              <w:pStyle w:val="TAC"/>
            </w:pPr>
          </w:p>
        </w:tc>
        <w:tc>
          <w:tcPr>
            <w:tcW w:w="1844" w:type="dxa"/>
            <w:tcBorders>
              <w:top w:val="single" w:sz="6" w:space="0" w:color="auto"/>
              <w:left w:val="single" w:sz="6" w:space="0" w:color="auto"/>
              <w:bottom w:val="single" w:sz="6" w:space="0" w:color="auto"/>
              <w:right w:val="single" w:sz="4" w:space="0" w:color="auto"/>
            </w:tcBorders>
            <w:shd w:val="clear" w:color="auto" w:fill="auto"/>
            <w:vAlign w:val="center"/>
          </w:tcPr>
          <w:p w14:paraId="6E4E94E2" w14:textId="77777777" w:rsidR="00E72CD4" w:rsidRPr="001F21E0" w:rsidRDefault="00E72CD4" w:rsidP="00056696">
            <w:pPr>
              <w:pStyle w:val="TAC"/>
            </w:pPr>
            <w:r w:rsidRPr="001F21E0">
              <w:t>TBD</w:t>
            </w:r>
          </w:p>
        </w:tc>
        <w:tc>
          <w:tcPr>
            <w:tcW w:w="1276" w:type="dxa"/>
            <w:tcBorders>
              <w:top w:val="single" w:sz="6" w:space="0" w:color="auto"/>
              <w:left w:val="single" w:sz="4" w:space="0" w:color="auto"/>
              <w:bottom w:val="single" w:sz="6" w:space="0" w:color="auto"/>
              <w:right w:val="single" w:sz="6" w:space="0" w:color="auto"/>
            </w:tcBorders>
            <w:shd w:val="clear" w:color="auto" w:fill="auto"/>
            <w:vAlign w:val="center"/>
          </w:tcPr>
          <w:p w14:paraId="57B28C93" w14:textId="77777777" w:rsidR="00E72CD4" w:rsidRPr="001F21E0" w:rsidRDefault="00E72CD4" w:rsidP="00056696">
            <w:pPr>
              <w:pStyle w:val="TAC"/>
            </w:pPr>
            <w:r w:rsidRPr="001F21E0">
              <w:t>TBD</w:t>
            </w:r>
          </w:p>
        </w:tc>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77C7C196" w14:textId="77777777" w:rsidR="00E72CD4" w:rsidRPr="001F21E0" w:rsidRDefault="00E72CD4" w:rsidP="00056696">
            <w:pPr>
              <w:pStyle w:val="TAC"/>
            </w:pPr>
            <w:r w:rsidRPr="001F21E0">
              <w:t>TBD</w:t>
            </w:r>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14:paraId="455A7DB2" w14:textId="77777777" w:rsidR="00E72CD4" w:rsidRPr="001F21E0" w:rsidRDefault="00E72CD4" w:rsidP="00056696">
            <w:pPr>
              <w:pStyle w:val="TAC"/>
            </w:pPr>
            <w:r w:rsidRPr="001F21E0">
              <w:t>TBD</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3B94E636" w14:textId="77777777" w:rsidR="00E72CD4" w:rsidRPr="001F21E0" w:rsidRDefault="00E72CD4" w:rsidP="00056696">
            <w:pPr>
              <w:pStyle w:val="TAC"/>
            </w:pPr>
            <w:r w:rsidRPr="001F21E0">
              <w:t>TBD</w:t>
            </w:r>
          </w:p>
        </w:tc>
      </w:tr>
      <w:tr w:rsidR="00E72CD4" w:rsidRPr="001F21E0" w14:paraId="1AC9DCFD" w14:textId="77777777" w:rsidTr="00813383">
        <w:trPr>
          <w:jc w:val="center"/>
        </w:trPr>
        <w:tc>
          <w:tcPr>
            <w:tcW w:w="1037" w:type="dxa"/>
            <w:tcBorders>
              <w:top w:val="single" w:sz="6" w:space="0" w:color="auto"/>
              <w:left w:val="single" w:sz="4" w:space="0" w:color="auto"/>
              <w:bottom w:val="single" w:sz="6" w:space="0" w:color="auto"/>
              <w:right w:val="single" w:sz="6" w:space="0" w:color="auto"/>
            </w:tcBorders>
            <w:shd w:val="clear" w:color="auto" w:fill="auto"/>
            <w:vAlign w:val="center"/>
          </w:tcPr>
          <w:p w14:paraId="5EBA8BB7" w14:textId="77777777" w:rsidR="00E72CD4" w:rsidRPr="001F21E0" w:rsidRDefault="00E72CD4" w:rsidP="00056696">
            <w:pPr>
              <w:pStyle w:val="TAC"/>
            </w:pPr>
            <w:r w:rsidRPr="001F21E0">
              <w:sym w:font="Symbol" w:char="F0B1"/>
            </w:r>
            <w:r w:rsidRPr="001F21E0">
              <w:t>[8]</w:t>
            </w:r>
          </w:p>
        </w:tc>
        <w:tc>
          <w:tcPr>
            <w:tcW w:w="1059" w:type="dxa"/>
            <w:tcBorders>
              <w:top w:val="single" w:sz="6" w:space="0" w:color="auto"/>
              <w:left w:val="single" w:sz="6" w:space="0" w:color="auto"/>
              <w:bottom w:val="single" w:sz="6" w:space="0" w:color="auto"/>
              <w:right w:val="single" w:sz="6" w:space="0" w:color="auto"/>
            </w:tcBorders>
            <w:shd w:val="clear" w:color="auto" w:fill="auto"/>
            <w:vAlign w:val="center"/>
          </w:tcPr>
          <w:p w14:paraId="358ED7FA" w14:textId="77777777" w:rsidR="00E72CD4" w:rsidRPr="001F21E0" w:rsidRDefault="00E72CD4" w:rsidP="00056696">
            <w:pPr>
              <w:pStyle w:val="TAC"/>
            </w:pPr>
            <w:r w:rsidRPr="001F21E0">
              <w:sym w:font="Symbol" w:char="F0B1"/>
            </w:r>
            <w:r w:rsidRPr="001F21E0">
              <w:t>[11]</w:t>
            </w:r>
          </w:p>
        </w:tc>
        <w:tc>
          <w:tcPr>
            <w:tcW w:w="862" w:type="dxa"/>
            <w:tcBorders>
              <w:top w:val="single" w:sz="6" w:space="0" w:color="auto"/>
              <w:left w:val="single" w:sz="6" w:space="0" w:color="auto"/>
              <w:bottom w:val="single" w:sz="6" w:space="0" w:color="auto"/>
              <w:right w:val="single" w:sz="6" w:space="0" w:color="auto"/>
            </w:tcBorders>
            <w:shd w:val="clear" w:color="auto" w:fill="auto"/>
            <w:vAlign w:val="center"/>
          </w:tcPr>
          <w:p w14:paraId="44006C42" w14:textId="77777777" w:rsidR="00E72CD4" w:rsidRPr="001F21E0" w:rsidRDefault="00E72CD4" w:rsidP="00056696">
            <w:pPr>
              <w:pStyle w:val="TAC"/>
            </w:pPr>
            <w:r w:rsidRPr="001F21E0">
              <w:t>TBD</w:t>
            </w:r>
          </w:p>
        </w:tc>
        <w:tc>
          <w:tcPr>
            <w:tcW w:w="1844" w:type="dxa"/>
            <w:tcBorders>
              <w:top w:val="single" w:sz="6" w:space="0" w:color="auto"/>
              <w:left w:val="single" w:sz="6" w:space="0" w:color="auto"/>
              <w:bottom w:val="single" w:sz="6" w:space="0" w:color="auto"/>
              <w:right w:val="single" w:sz="4" w:space="0" w:color="auto"/>
            </w:tcBorders>
            <w:shd w:val="clear" w:color="auto" w:fill="auto"/>
            <w:vAlign w:val="center"/>
          </w:tcPr>
          <w:p w14:paraId="5F460308" w14:textId="77777777" w:rsidR="00E72CD4" w:rsidRPr="001F21E0" w:rsidRDefault="00E72CD4" w:rsidP="00056696">
            <w:pPr>
              <w:pStyle w:val="TAC"/>
            </w:pPr>
            <w:r w:rsidRPr="001F21E0">
              <w:t>TBD</w:t>
            </w:r>
          </w:p>
        </w:tc>
        <w:tc>
          <w:tcPr>
            <w:tcW w:w="1276" w:type="dxa"/>
            <w:tcBorders>
              <w:top w:val="single" w:sz="6" w:space="0" w:color="auto"/>
              <w:left w:val="single" w:sz="4" w:space="0" w:color="auto"/>
              <w:bottom w:val="single" w:sz="4" w:space="0" w:color="auto"/>
              <w:right w:val="single" w:sz="6" w:space="0" w:color="auto"/>
            </w:tcBorders>
            <w:shd w:val="clear" w:color="auto" w:fill="auto"/>
            <w:vAlign w:val="center"/>
          </w:tcPr>
          <w:p w14:paraId="1BEF28B1" w14:textId="77777777" w:rsidR="00E72CD4" w:rsidRPr="001F21E0" w:rsidRDefault="00E72CD4" w:rsidP="00056696">
            <w:pPr>
              <w:pStyle w:val="TAC"/>
            </w:pPr>
            <w:r w:rsidRPr="001F21E0">
              <w:t>TBD</w:t>
            </w:r>
          </w:p>
        </w:tc>
        <w:tc>
          <w:tcPr>
            <w:tcW w:w="1122" w:type="dxa"/>
            <w:tcBorders>
              <w:top w:val="single" w:sz="6" w:space="0" w:color="auto"/>
              <w:left w:val="single" w:sz="4" w:space="0" w:color="auto"/>
              <w:bottom w:val="single" w:sz="4" w:space="0" w:color="auto"/>
              <w:right w:val="single" w:sz="6" w:space="0" w:color="auto"/>
            </w:tcBorders>
            <w:shd w:val="clear" w:color="auto" w:fill="auto"/>
            <w:vAlign w:val="center"/>
          </w:tcPr>
          <w:p w14:paraId="40F8DF86" w14:textId="77777777" w:rsidR="00E72CD4" w:rsidRPr="001F21E0" w:rsidRDefault="00E72CD4" w:rsidP="00056696">
            <w:pPr>
              <w:pStyle w:val="TAC"/>
            </w:pPr>
            <w:r w:rsidRPr="001F21E0">
              <w:t>TBD</w:t>
            </w:r>
          </w:p>
        </w:tc>
        <w:tc>
          <w:tcPr>
            <w:tcW w:w="1486" w:type="dxa"/>
            <w:tcBorders>
              <w:top w:val="single" w:sz="6" w:space="0" w:color="auto"/>
              <w:left w:val="single" w:sz="6" w:space="0" w:color="auto"/>
              <w:bottom w:val="single" w:sz="4" w:space="0" w:color="auto"/>
              <w:right w:val="single" w:sz="6" w:space="0" w:color="auto"/>
            </w:tcBorders>
            <w:shd w:val="clear" w:color="auto" w:fill="auto"/>
            <w:vAlign w:val="center"/>
          </w:tcPr>
          <w:p w14:paraId="26A3EDA0" w14:textId="77777777" w:rsidR="00E72CD4" w:rsidRPr="001F21E0" w:rsidRDefault="00E72CD4" w:rsidP="00056696">
            <w:pPr>
              <w:pStyle w:val="TAC"/>
            </w:pPr>
            <w:r w:rsidRPr="001F21E0">
              <w:t>TBD</w:t>
            </w:r>
          </w:p>
        </w:tc>
        <w:tc>
          <w:tcPr>
            <w:tcW w:w="1486" w:type="dxa"/>
            <w:tcBorders>
              <w:top w:val="single" w:sz="6" w:space="0" w:color="auto"/>
              <w:left w:val="single" w:sz="6" w:space="0" w:color="auto"/>
              <w:bottom w:val="single" w:sz="4" w:space="0" w:color="auto"/>
              <w:right w:val="single" w:sz="4" w:space="0" w:color="auto"/>
            </w:tcBorders>
            <w:shd w:val="clear" w:color="auto" w:fill="auto"/>
            <w:vAlign w:val="center"/>
          </w:tcPr>
          <w:p w14:paraId="79DFD3B6" w14:textId="77777777" w:rsidR="00E72CD4" w:rsidRPr="001F21E0" w:rsidRDefault="00E72CD4" w:rsidP="00056696">
            <w:pPr>
              <w:pStyle w:val="TAC"/>
            </w:pPr>
            <w:r w:rsidRPr="001F21E0">
              <w:t>TBD</w:t>
            </w:r>
          </w:p>
        </w:tc>
      </w:tr>
      <w:tr w:rsidR="00E72CD4" w:rsidRPr="001F21E0" w14:paraId="34D01FF7" w14:textId="77777777" w:rsidTr="0081338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D2F90BA" w14:textId="77777777" w:rsidR="00E72CD4" w:rsidRPr="001F21E0" w:rsidRDefault="00E72CD4" w:rsidP="00056696">
            <w:pPr>
              <w:pStyle w:val="TAN"/>
            </w:pPr>
            <w:r w:rsidRPr="001F21E0">
              <w:t>NOTE 1:</w:t>
            </w:r>
            <w:r w:rsidRPr="001F21E0">
              <w:tab/>
              <w:t>Io is assumed to have constant EPRE across the bandwidth.</w:t>
            </w:r>
          </w:p>
        </w:tc>
      </w:tr>
    </w:tbl>
    <w:p w14:paraId="2F670BE4" w14:textId="77777777" w:rsidR="00E72CD4" w:rsidRPr="001F21E0" w:rsidRDefault="00E72CD4" w:rsidP="00E72CD4">
      <w:pPr>
        <w:rPr>
          <w:lang w:eastAsia="zh-CN"/>
        </w:rPr>
      </w:pPr>
    </w:p>
    <w:p w14:paraId="1F3FF668" w14:textId="77777777" w:rsidR="00E72CD4" w:rsidRPr="001F21E0" w:rsidRDefault="00E72CD4" w:rsidP="00056696">
      <w:pPr>
        <w:pStyle w:val="Heading5"/>
      </w:pPr>
      <w:bookmarkStart w:id="223" w:name="_Toc525607422"/>
      <w:r w:rsidRPr="001F21E0">
        <w:rPr>
          <w:rFonts w:hint="eastAsia"/>
          <w:lang w:eastAsia="zh-CN"/>
        </w:rPr>
        <w:t>10</w:t>
      </w:r>
      <w:r w:rsidRPr="001F21E0">
        <w:t>.1.5.1</w:t>
      </w:r>
      <w:r w:rsidRPr="001F21E0">
        <w:rPr>
          <w:rFonts w:hint="eastAsia"/>
          <w:lang w:eastAsia="zh-CN"/>
        </w:rPr>
        <w:t>.2</w:t>
      </w:r>
      <w:r w:rsidRPr="001F21E0">
        <w:tab/>
      </w:r>
      <w:r w:rsidRPr="001F21E0">
        <w:rPr>
          <w:rFonts w:hint="eastAsia"/>
          <w:lang w:eastAsia="zh-CN"/>
        </w:rPr>
        <w:t>Relative</w:t>
      </w:r>
      <w:r w:rsidRPr="001F21E0">
        <w:t xml:space="preserve"> </w:t>
      </w:r>
      <w:r w:rsidRPr="001F21E0">
        <w:rPr>
          <w:lang w:val="en-US" w:eastAsia="ko-KR"/>
        </w:rPr>
        <w:t xml:space="preserve">SS RSRP </w:t>
      </w:r>
      <w:r w:rsidRPr="001F21E0">
        <w:t>Accuracy</w:t>
      </w:r>
      <w:bookmarkEnd w:id="223"/>
    </w:p>
    <w:p w14:paraId="73DCBFAE" w14:textId="77777777" w:rsidR="00E72CD4" w:rsidRPr="001F21E0" w:rsidRDefault="00E72CD4" w:rsidP="00E72CD4">
      <w:pPr>
        <w:rPr>
          <w:rFonts w:cs="v4.2.0"/>
          <w:i/>
        </w:rPr>
      </w:pPr>
      <w:r w:rsidRPr="001F21E0">
        <w:rPr>
          <w:rFonts w:cs="v4.2.0"/>
        </w:rPr>
        <w:t xml:space="preserve">The relative accuracy of </w:t>
      </w:r>
      <w:r w:rsidRPr="001F21E0">
        <w:rPr>
          <w:rFonts w:cs="v4.2.0" w:hint="eastAsia"/>
          <w:lang w:eastAsia="zh-CN"/>
        </w:rPr>
        <w:t xml:space="preserve">SS </w:t>
      </w:r>
      <w:r w:rsidRPr="001F21E0">
        <w:rPr>
          <w:rFonts w:cs="v4.2.0"/>
        </w:rPr>
        <w:t xml:space="preserve">RSRP is defined as the </w:t>
      </w:r>
      <w:r w:rsidRPr="001F21E0">
        <w:rPr>
          <w:rFonts w:cs="v4.2.0" w:hint="eastAsia"/>
          <w:lang w:eastAsia="zh-CN"/>
        </w:rPr>
        <w:t xml:space="preserve">SS </w:t>
      </w:r>
      <w:r w:rsidRPr="001F21E0">
        <w:rPr>
          <w:rFonts w:cs="v4.2.0"/>
        </w:rPr>
        <w:t xml:space="preserve">RSRP measured from one cell compared to the </w:t>
      </w:r>
      <w:r w:rsidRPr="001F21E0">
        <w:rPr>
          <w:rFonts w:cs="v4.2.0" w:hint="eastAsia"/>
          <w:lang w:eastAsia="zh-CN"/>
        </w:rPr>
        <w:t xml:space="preserve">SS </w:t>
      </w:r>
      <w:r w:rsidRPr="001F21E0">
        <w:rPr>
          <w:rFonts w:cs="v4.2.0"/>
        </w:rPr>
        <w:t>RSRP measured from another cell on another frequency.</w:t>
      </w:r>
    </w:p>
    <w:p w14:paraId="76B2767C" w14:textId="77777777" w:rsidR="00E72CD4" w:rsidRPr="001F21E0" w:rsidRDefault="00E72CD4" w:rsidP="00E72CD4">
      <w:pPr>
        <w:rPr>
          <w:rFonts w:cs="v4.2.0"/>
          <w:lang w:eastAsia="zh-CN"/>
        </w:rPr>
      </w:pPr>
      <w:r w:rsidRPr="001F21E0">
        <w:rPr>
          <w:rFonts w:cs="v4.2.0"/>
        </w:rPr>
        <w:lastRenderedPageBreak/>
        <w:t xml:space="preserve">The accuracy requirements in Table </w:t>
      </w:r>
      <w:r w:rsidRPr="001F21E0">
        <w:rPr>
          <w:rFonts w:hint="eastAsia"/>
          <w:lang w:eastAsia="zh-CN"/>
        </w:rPr>
        <w:t>10</w:t>
      </w:r>
      <w:r w:rsidRPr="001F21E0">
        <w:t>.1.5.1</w:t>
      </w:r>
      <w:r w:rsidRPr="001F21E0">
        <w:rPr>
          <w:rFonts w:hint="eastAsia"/>
          <w:lang w:eastAsia="zh-CN"/>
        </w:rPr>
        <w:t>.2</w:t>
      </w:r>
      <w:r w:rsidRPr="001F21E0">
        <w:rPr>
          <w:rFonts w:cs="v4.2.0"/>
        </w:rPr>
        <w:t>-1 are valid under the following conditions:</w:t>
      </w:r>
    </w:p>
    <w:p w14:paraId="3778720D" w14:textId="23EEB29A" w:rsidR="00E72CD4" w:rsidRPr="001F21E0" w:rsidRDefault="00056696" w:rsidP="00056696">
      <w:pPr>
        <w:pStyle w:val="B10"/>
        <w:rPr>
          <w:lang w:eastAsia="zh-CN"/>
        </w:rPr>
      </w:pPr>
      <w:r w:rsidRPr="001F21E0">
        <w:t>-</w:t>
      </w:r>
      <w:r w:rsidRPr="001F21E0">
        <w:tab/>
      </w:r>
      <w:r w:rsidR="00E72CD4" w:rsidRPr="001F21E0">
        <w:t xml:space="preserve">Conditions for inter-frequency measurements are fulfilled according to Annex B.2.3 for a corresponding Band </w:t>
      </w:r>
      <w:r w:rsidR="00E72CD4" w:rsidRPr="001F21E0">
        <w:rPr>
          <w:rFonts w:cs="v4.2.0"/>
          <w:lang w:eastAsia="ko-KR"/>
        </w:rPr>
        <w:t>for each relevant SSB</w:t>
      </w:r>
      <w:r w:rsidR="00E72CD4" w:rsidRPr="001F21E0">
        <w:t>,</w:t>
      </w:r>
    </w:p>
    <w:p w14:paraId="22BC3211" w14:textId="4BFAADC7" w:rsidR="00E72CD4" w:rsidRPr="001F21E0" w:rsidRDefault="00056696" w:rsidP="00056696">
      <w:pPr>
        <w:pStyle w:val="B10"/>
        <w:rPr>
          <w:rFonts w:cs="v4.2.0"/>
          <w:lang w:eastAsia="zh-CN"/>
        </w:rPr>
      </w:pPr>
      <w:r w:rsidRPr="001F21E0">
        <w:t>-</w:t>
      </w:r>
      <w:r w:rsidRPr="001F21E0">
        <w:tab/>
      </w:r>
      <w:r w:rsidR="00E72CD4" w:rsidRPr="001F21E0">
        <w:rPr>
          <w:lang w:eastAsia="zh-CN"/>
        </w:rPr>
        <w:t xml:space="preserve">Other conditions are </w:t>
      </w:r>
      <w:r w:rsidR="00E72CD4" w:rsidRPr="001F21E0">
        <w:rPr>
          <w:rFonts w:hint="eastAsia"/>
          <w:lang w:eastAsia="zh-CN"/>
        </w:rPr>
        <w:t>TBD</w:t>
      </w:r>
      <w:r w:rsidR="00E72CD4" w:rsidRPr="001F21E0">
        <w:rPr>
          <w:lang w:eastAsia="zh-CN"/>
        </w:rPr>
        <w:t>.</w:t>
      </w:r>
    </w:p>
    <w:p w14:paraId="28D98BBF" w14:textId="77777777" w:rsidR="00E72CD4" w:rsidRPr="001F21E0" w:rsidRDefault="00E72CD4" w:rsidP="00056696">
      <w:pPr>
        <w:pStyle w:val="TH"/>
      </w:pPr>
      <w:r w:rsidRPr="001F21E0">
        <w:t xml:space="preserve">Table </w:t>
      </w:r>
      <w:r w:rsidRPr="001F21E0">
        <w:rPr>
          <w:rFonts w:hint="eastAsia"/>
          <w:lang w:eastAsia="zh-CN"/>
        </w:rPr>
        <w:t>10.1.</w:t>
      </w:r>
      <w:r w:rsidRPr="001F21E0">
        <w:rPr>
          <w:lang w:eastAsia="zh-CN"/>
        </w:rPr>
        <w:t>5</w:t>
      </w:r>
      <w:r w:rsidRPr="001F21E0">
        <w:rPr>
          <w:rFonts w:hint="eastAsia"/>
          <w:lang w:eastAsia="zh-CN"/>
        </w:rPr>
        <w:t>.1.2</w:t>
      </w:r>
      <w:r w:rsidRPr="001F21E0">
        <w:t xml:space="preserve">-1: </w:t>
      </w:r>
      <w:r w:rsidRPr="001F21E0">
        <w:rPr>
          <w:rFonts w:hint="eastAsia"/>
          <w:lang w:eastAsia="zh-CN"/>
        </w:rPr>
        <w:t xml:space="preserve">SS </w:t>
      </w:r>
      <w:r w:rsidRPr="001F21E0">
        <w:t>RSRP Inter frequency relative accuracy</w:t>
      </w:r>
    </w:p>
    <w:tbl>
      <w:tblPr>
        <w:tblW w:w="10172" w:type="dxa"/>
        <w:jc w:val="center"/>
        <w:tblLook w:val="01E0" w:firstRow="1" w:lastRow="1" w:firstColumn="1" w:lastColumn="1" w:noHBand="0" w:noVBand="0"/>
      </w:tblPr>
      <w:tblGrid>
        <w:gridCol w:w="1034"/>
        <w:gridCol w:w="1054"/>
        <w:gridCol w:w="837"/>
        <w:gridCol w:w="1715"/>
        <w:gridCol w:w="1287"/>
        <w:gridCol w:w="1287"/>
        <w:gridCol w:w="1479"/>
        <w:gridCol w:w="1479"/>
      </w:tblGrid>
      <w:tr w:rsidR="00E72CD4" w:rsidRPr="001F21E0" w14:paraId="423E501F" w14:textId="77777777" w:rsidTr="00813383">
        <w:trPr>
          <w:jc w:val="center"/>
        </w:trPr>
        <w:tc>
          <w:tcPr>
            <w:tcW w:w="2096"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CD2E27F" w14:textId="77777777" w:rsidR="00E72CD4" w:rsidRPr="001F21E0" w:rsidRDefault="00E72CD4" w:rsidP="00056696">
            <w:pPr>
              <w:pStyle w:val="TAH"/>
            </w:pPr>
            <w:r w:rsidRPr="001F21E0">
              <w:t>Accuracy</w:t>
            </w:r>
          </w:p>
        </w:tc>
        <w:tc>
          <w:tcPr>
            <w:tcW w:w="8076"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1480040" w14:textId="77777777" w:rsidR="00E72CD4" w:rsidRPr="001F21E0" w:rsidRDefault="00E72CD4" w:rsidP="00056696">
            <w:pPr>
              <w:pStyle w:val="TAH"/>
            </w:pPr>
            <w:r w:rsidRPr="001F21E0">
              <w:t>Conditions</w:t>
            </w:r>
          </w:p>
        </w:tc>
      </w:tr>
      <w:tr w:rsidR="00E72CD4" w:rsidRPr="001F21E0" w14:paraId="263F4F45" w14:textId="77777777" w:rsidTr="00813383">
        <w:trPr>
          <w:jc w:val="center"/>
        </w:trPr>
        <w:tc>
          <w:tcPr>
            <w:tcW w:w="103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B9489EE" w14:textId="77777777" w:rsidR="00E72CD4" w:rsidRPr="001F21E0" w:rsidRDefault="00E72CD4" w:rsidP="00056696">
            <w:pPr>
              <w:pStyle w:val="TAH"/>
            </w:pPr>
            <w:r w:rsidRPr="001F21E0">
              <w:t>Normal condition</w:t>
            </w:r>
          </w:p>
        </w:tc>
        <w:tc>
          <w:tcPr>
            <w:tcW w:w="105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C7C5E81" w14:textId="77777777" w:rsidR="00E72CD4" w:rsidRPr="001F21E0" w:rsidRDefault="00E72CD4" w:rsidP="00056696">
            <w:pPr>
              <w:pStyle w:val="TAH"/>
            </w:pPr>
            <w:r w:rsidRPr="001F21E0">
              <w:t>Extreme condition</w:t>
            </w:r>
          </w:p>
        </w:tc>
        <w:tc>
          <w:tcPr>
            <w:tcW w:w="86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425C33" w14:textId="77777777" w:rsidR="00E72CD4" w:rsidRPr="001F21E0" w:rsidRDefault="00E72CD4" w:rsidP="00056696">
            <w:pPr>
              <w:pStyle w:val="TAH"/>
            </w:pPr>
            <w:r w:rsidRPr="001F21E0">
              <w:t>Ês/Iot</w:t>
            </w:r>
          </w:p>
        </w:tc>
        <w:tc>
          <w:tcPr>
            <w:tcW w:w="7214"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ED7C222" w14:textId="77777777" w:rsidR="00E72CD4" w:rsidRPr="001F21E0" w:rsidRDefault="00E72CD4" w:rsidP="00056696">
            <w:pPr>
              <w:pStyle w:val="TAH"/>
            </w:pPr>
            <w:r w:rsidRPr="001F21E0">
              <w:t>Io</w:t>
            </w:r>
            <w:r w:rsidRPr="001F21E0">
              <w:rPr>
                <w:vertAlign w:val="superscript"/>
                <w:lang w:eastAsia="zh-CN"/>
              </w:rPr>
              <w:t xml:space="preserve"> Note 1</w:t>
            </w:r>
            <w:r w:rsidRPr="001F21E0">
              <w:t xml:space="preserve"> range</w:t>
            </w:r>
          </w:p>
        </w:tc>
      </w:tr>
      <w:tr w:rsidR="00E72CD4" w:rsidRPr="001F21E0" w14:paraId="5364701B" w14:textId="77777777" w:rsidTr="00813383">
        <w:trPr>
          <w:jc w:val="center"/>
        </w:trPr>
        <w:tc>
          <w:tcPr>
            <w:tcW w:w="103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5D0D764" w14:textId="77777777" w:rsidR="00E72CD4" w:rsidRPr="001F21E0" w:rsidRDefault="00E72CD4" w:rsidP="00056696">
            <w:pPr>
              <w:pStyle w:val="TAH"/>
            </w:pPr>
          </w:p>
        </w:tc>
        <w:tc>
          <w:tcPr>
            <w:tcW w:w="105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7E4028E" w14:textId="77777777" w:rsidR="00E72CD4" w:rsidRPr="001F21E0" w:rsidRDefault="00E72CD4" w:rsidP="00056696">
            <w:pPr>
              <w:pStyle w:val="TAH"/>
            </w:pPr>
          </w:p>
        </w:tc>
        <w:tc>
          <w:tcPr>
            <w:tcW w:w="862" w:type="dxa"/>
            <w:vMerge/>
            <w:tcBorders>
              <w:top w:val="single" w:sz="6" w:space="0" w:color="auto"/>
              <w:left w:val="single" w:sz="6" w:space="0" w:color="auto"/>
              <w:bottom w:val="single" w:sz="6" w:space="0" w:color="auto"/>
              <w:right w:val="single" w:sz="6" w:space="0" w:color="auto"/>
            </w:tcBorders>
            <w:shd w:val="clear" w:color="auto" w:fill="auto"/>
          </w:tcPr>
          <w:p w14:paraId="2142B24B" w14:textId="77777777" w:rsidR="00E72CD4" w:rsidRPr="001F21E0" w:rsidRDefault="00E72CD4" w:rsidP="00056696">
            <w:pPr>
              <w:pStyle w:val="TAH"/>
            </w:pPr>
          </w:p>
        </w:tc>
        <w:tc>
          <w:tcPr>
            <w:tcW w:w="1844" w:type="dxa"/>
            <w:tcBorders>
              <w:top w:val="single" w:sz="6" w:space="0" w:color="auto"/>
              <w:left w:val="single" w:sz="6" w:space="0" w:color="auto"/>
              <w:bottom w:val="single" w:sz="6" w:space="0" w:color="auto"/>
              <w:right w:val="single" w:sz="4" w:space="0" w:color="auto"/>
            </w:tcBorders>
            <w:shd w:val="clear" w:color="auto" w:fill="auto"/>
            <w:vAlign w:val="center"/>
          </w:tcPr>
          <w:p w14:paraId="16BE9D46" w14:textId="77777777" w:rsidR="00E72CD4" w:rsidRPr="001F21E0" w:rsidRDefault="00E72CD4" w:rsidP="00056696">
            <w:pPr>
              <w:pStyle w:val="TAH"/>
            </w:pPr>
            <w:r w:rsidRPr="001F21E0">
              <w:t>NR operating band groups</w:t>
            </w:r>
            <w:r w:rsidRPr="001F21E0">
              <w:rPr>
                <w:vertAlign w:val="superscript"/>
              </w:rPr>
              <w:t xml:space="preserve"> </w:t>
            </w:r>
          </w:p>
        </w:tc>
        <w:tc>
          <w:tcPr>
            <w:tcW w:w="388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9A4387C" w14:textId="77777777" w:rsidR="00E72CD4" w:rsidRPr="001F21E0" w:rsidRDefault="00E72CD4" w:rsidP="00056696">
            <w:pPr>
              <w:pStyle w:val="TAH"/>
            </w:pPr>
            <w:r w:rsidRPr="001F21E0">
              <w:t>Minimum Io</w:t>
            </w:r>
          </w:p>
        </w:tc>
        <w:tc>
          <w:tcPr>
            <w:tcW w:w="1486" w:type="dxa"/>
            <w:tcBorders>
              <w:top w:val="single" w:sz="4" w:space="0" w:color="auto"/>
              <w:left w:val="single" w:sz="6" w:space="0" w:color="auto"/>
              <w:bottom w:val="single" w:sz="6" w:space="0" w:color="auto"/>
              <w:right w:val="single" w:sz="4" w:space="0" w:color="auto"/>
            </w:tcBorders>
            <w:shd w:val="clear" w:color="auto" w:fill="auto"/>
            <w:vAlign w:val="center"/>
          </w:tcPr>
          <w:p w14:paraId="1C17AD6A" w14:textId="77777777" w:rsidR="00E72CD4" w:rsidRPr="001F21E0" w:rsidRDefault="00E72CD4" w:rsidP="00056696">
            <w:pPr>
              <w:pStyle w:val="TAH"/>
            </w:pPr>
            <w:r w:rsidRPr="001F21E0">
              <w:t>Maximum Io</w:t>
            </w:r>
          </w:p>
        </w:tc>
      </w:tr>
      <w:tr w:rsidR="00E72CD4" w:rsidRPr="001F21E0" w14:paraId="3155DAF3" w14:textId="77777777" w:rsidTr="00813383">
        <w:trPr>
          <w:jc w:val="center"/>
        </w:trPr>
        <w:tc>
          <w:tcPr>
            <w:tcW w:w="1037" w:type="dxa"/>
            <w:tcBorders>
              <w:top w:val="single" w:sz="6" w:space="0" w:color="auto"/>
              <w:left w:val="single" w:sz="4" w:space="0" w:color="auto"/>
              <w:bottom w:val="single" w:sz="6" w:space="0" w:color="auto"/>
              <w:right w:val="single" w:sz="6" w:space="0" w:color="auto"/>
            </w:tcBorders>
            <w:shd w:val="clear" w:color="auto" w:fill="auto"/>
            <w:vAlign w:val="center"/>
          </w:tcPr>
          <w:p w14:paraId="4F2DA947" w14:textId="77777777" w:rsidR="00E72CD4" w:rsidRPr="001F21E0" w:rsidRDefault="00E72CD4" w:rsidP="00056696">
            <w:pPr>
              <w:pStyle w:val="TAH"/>
            </w:pPr>
            <w:r w:rsidRPr="001F21E0">
              <w:t>dB</w:t>
            </w:r>
          </w:p>
        </w:tc>
        <w:tc>
          <w:tcPr>
            <w:tcW w:w="1059" w:type="dxa"/>
            <w:tcBorders>
              <w:top w:val="single" w:sz="6" w:space="0" w:color="auto"/>
              <w:left w:val="single" w:sz="6" w:space="0" w:color="auto"/>
              <w:bottom w:val="single" w:sz="6" w:space="0" w:color="auto"/>
              <w:right w:val="single" w:sz="6" w:space="0" w:color="auto"/>
            </w:tcBorders>
            <w:shd w:val="clear" w:color="auto" w:fill="auto"/>
            <w:vAlign w:val="center"/>
          </w:tcPr>
          <w:p w14:paraId="25C3F118" w14:textId="77777777" w:rsidR="00E72CD4" w:rsidRPr="001F21E0" w:rsidRDefault="00E72CD4" w:rsidP="00056696">
            <w:pPr>
              <w:pStyle w:val="TAH"/>
            </w:pPr>
            <w:r w:rsidRPr="001F21E0">
              <w:t>dB</w:t>
            </w:r>
          </w:p>
        </w:tc>
        <w:tc>
          <w:tcPr>
            <w:tcW w:w="862" w:type="dxa"/>
            <w:tcBorders>
              <w:top w:val="single" w:sz="6" w:space="0" w:color="auto"/>
              <w:left w:val="single" w:sz="6" w:space="0" w:color="auto"/>
              <w:bottom w:val="single" w:sz="6" w:space="0" w:color="auto"/>
              <w:right w:val="single" w:sz="6" w:space="0" w:color="auto"/>
            </w:tcBorders>
            <w:shd w:val="clear" w:color="auto" w:fill="auto"/>
          </w:tcPr>
          <w:p w14:paraId="6904F990" w14:textId="77777777" w:rsidR="00E72CD4" w:rsidRPr="001F21E0" w:rsidRDefault="00E72CD4" w:rsidP="00056696">
            <w:pPr>
              <w:pStyle w:val="TAH"/>
            </w:pPr>
            <w:r w:rsidRPr="001F21E0">
              <w:t>dB</w:t>
            </w:r>
          </w:p>
        </w:tc>
        <w:tc>
          <w:tcPr>
            <w:tcW w:w="1844" w:type="dxa"/>
            <w:tcBorders>
              <w:top w:val="single" w:sz="6" w:space="0" w:color="auto"/>
              <w:left w:val="single" w:sz="6" w:space="0" w:color="auto"/>
              <w:bottom w:val="single" w:sz="6" w:space="0" w:color="auto"/>
              <w:right w:val="single" w:sz="4" w:space="0" w:color="auto"/>
            </w:tcBorders>
            <w:shd w:val="clear" w:color="auto" w:fill="auto"/>
            <w:vAlign w:val="center"/>
          </w:tcPr>
          <w:p w14:paraId="7EE6ECF7" w14:textId="77777777" w:rsidR="00E72CD4" w:rsidRPr="001F21E0" w:rsidRDefault="00E72CD4" w:rsidP="00056696">
            <w:pPr>
              <w:pStyle w:val="TAH"/>
            </w:pPr>
          </w:p>
        </w:tc>
        <w:tc>
          <w:tcPr>
            <w:tcW w:w="1276" w:type="dxa"/>
            <w:tcBorders>
              <w:top w:val="single" w:sz="6" w:space="0" w:color="auto"/>
              <w:left w:val="single" w:sz="4" w:space="0" w:color="auto"/>
              <w:bottom w:val="single" w:sz="6" w:space="0" w:color="auto"/>
              <w:right w:val="single" w:sz="6" w:space="0" w:color="auto"/>
            </w:tcBorders>
            <w:shd w:val="clear" w:color="auto" w:fill="auto"/>
            <w:vAlign w:val="center"/>
          </w:tcPr>
          <w:p w14:paraId="7C1DAFE5" w14:textId="77777777" w:rsidR="00E72CD4" w:rsidRPr="001F21E0" w:rsidRDefault="00E72CD4" w:rsidP="00056696">
            <w:pPr>
              <w:pStyle w:val="TAH"/>
            </w:pPr>
            <w:r w:rsidRPr="001F21E0">
              <w:t>dBm/120kHz SSB SCS</w:t>
            </w:r>
            <w:r w:rsidRPr="001F21E0">
              <w:rPr>
                <w:vertAlign w:val="superscript"/>
                <w:lang w:eastAsia="zh-CN"/>
              </w:rPr>
              <w:t xml:space="preserve"> </w:t>
            </w:r>
          </w:p>
        </w:tc>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19F1E140" w14:textId="77777777" w:rsidR="00E72CD4" w:rsidRPr="001F21E0" w:rsidRDefault="00E72CD4" w:rsidP="00056696">
            <w:pPr>
              <w:pStyle w:val="TAH"/>
            </w:pPr>
            <w:r w:rsidRPr="001F21E0">
              <w:t>dBm/240kHz SSB SCS</w:t>
            </w:r>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14:paraId="6F5B0DDE" w14:textId="77777777" w:rsidR="00E72CD4" w:rsidRPr="001F21E0" w:rsidRDefault="00E72CD4" w:rsidP="00056696">
            <w:pPr>
              <w:pStyle w:val="TAH"/>
            </w:pPr>
            <w:r w:rsidRPr="001F21E0">
              <w:t>dBm/BW</w:t>
            </w:r>
            <w:r w:rsidRPr="001F21E0">
              <w:rPr>
                <w:vertAlign w:val="subscript"/>
              </w:rPr>
              <w:t>Channel</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132FF1A4" w14:textId="77777777" w:rsidR="00E72CD4" w:rsidRPr="001F21E0" w:rsidRDefault="00E72CD4" w:rsidP="00056696">
            <w:pPr>
              <w:pStyle w:val="TAH"/>
            </w:pPr>
            <w:r w:rsidRPr="001F21E0">
              <w:t>dBm/BW</w:t>
            </w:r>
            <w:r w:rsidRPr="001F21E0">
              <w:rPr>
                <w:vertAlign w:val="subscript"/>
              </w:rPr>
              <w:t>Channel</w:t>
            </w:r>
          </w:p>
        </w:tc>
      </w:tr>
      <w:tr w:rsidR="00E72CD4" w:rsidRPr="001F21E0" w14:paraId="69A7829E" w14:textId="77777777" w:rsidTr="00813383">
        <w:trPr>
          <w:jc w:val="center"/>
        </w:trPr>
        <w:tc>
          <w:tcPr>
            <w:tcW w:w="1037" w:type="dxa"/>
            <w:vMerge w:val="restart"/>
            <w:tcBorders>
              <w:top w:val="single" w:sz="6" w:space="0" w:color="auto"/>
              <w:left w:val="single" w:sz="4" w:space="0" w:color="auto"/>
              <w:right w:val="single" w:sz="6" w:space="0" w:color="auto"/>
            </w:tcBorders>
            <w:shd w:val="clear" w:color="auto" w:fill="auto"/>
            <w:vAlign w:val="center"/>
          </w:tcPr>
          <w:p w14:paraId="45BD62DC" w14:textId="77777777" w:rsidR="00E72CD4" w:rsidRPr="001F21E0" w:rsidRDefault="00E72CD4" w:rsidP="00056696">
            <w:pPr>
              <w:pStyle w:val="TAC"/>
            </w:pPr>
            <w:r w:rsidRPr="001F21E0">
              <w:sym w:font="Symbol" w:char="F0B1"/>
            </w:r>
            <w:r w:rsidRPr="001F21E0">
              <w:t>[6]</w:t>
            </w:r>
          </w:p>
        </w:tc>
        <w:tc>
          <w:tcPr>
            <w:tcW w:w="1059" w:type="dxa"/>
            <w:vMerge w:val="restart"/>
            <w:tcBorders>
              <w:top w:val="single" w:sz="6" w:space="0" w:color="auto"/>
              <w:left w:val="single" w:sz="6" w:space="0" w:color="auto"/>
              <w:right w:val="single" w:sz="6" w:space="0" w:color="auto"/>
            </w:tcBorders>
            <w:shd w:val="clear" w:color="auto" w:fill="auto"/>
            <w:vAlign w:val="center"/>
          </w:tcPr>
          <w:p w14:paraId="0D866FCF" w14:textId="77777777" w:rsidR="00E72CD4" w:rsidRPr="001F21E0" w:rsidRDefault="00E72CD4" w:rsidP="00056696">
            <w:pPr>
              <w:pStyle w:val="TAC"/>
            </w:pPr>
            <w:r w:rsidRPr="001F21E0">
              <w:sym w:font="Symbol" w:char="F0B1"/>
            </w:r>
            <w:r w:rsidRPr="001F21E0">
              <w:t>[9]</w:t>
            </w:r>
          </w:p>
        </w:tc>
        <w:tc>
          <w:tcPr>
            <w:tcW w:w="862" w:type="dxa"/>
            <w:vMerge w:val="restart"/>
            <w:tcBorders>
              <w:top w:val="single" w:sz="6" w:space="0" w:color="auto"/>
              <w:left w:val="single" w:sz="6" w:space="0" w:color="auto"/>
              <w:right w:val="single" w:sz="6" w:space="0" w:color="auto"/>
            </w:tcBorders>
            <w:shd w:val="clear" w:color="auto" w:fill="auto"/>
            <w:vAlign w:val="center"/>
          </w:tcPr>
          <w:p w14:paraId="797C2286" w14:textId="77777777" w:rsidR="00E72CD4" w:rsidRPr="001F21E0" w:rsidRDefault="00E72CD4" w:rsidP="00056696">
            <w:pPr>
              <w:pStyle w:val="TAC"/>
            </w:pPr>
            <w:r w:rsidRPr="001F21E0">
              <w:t>TBD</w:t>
            </w:r>
          </w:p>
        </w:tc>
        <w:tc>
          <w:tcPr>
            <w:tcW w:w="1844" w:type="dxa"/>
            <w:tcBorders>
              <w:top w:val="single" w:sz="6" w:space="0" w:color="auto"/>
              <w:left w:val="single" w:sz="6" w:space="0" w:color="auto"/>
              <w:bottom w:val="single" w:sz="6" w:space="0" w:color="auto"/>
              <w:right w:val="single" w:sz="4" w:space="0" w:color="auto"/>
            </w:tcBorders>
            <w:shd w:val="clear" w:color="auto" w:fill="auto"/>
            <w:vAlign w:val="center"/>
          </w:tcPr>
          <w:p w14:paraId="2A457614" w14:textId="77777777" w:rsidR="00E72CD4" w:rsidRPr="001F21E0" w:rsidRDefault="00E72CD4" w:rsidP="00056696">
            <w:pPr>
              <w:pStyle w:val="TAC"/>
            </w:pPr>
            <w:r w:rsidRPr="001F21E0">
              <w:t>TBD</w:t>
            </w:r>
          </w:p>
        </w:tc>
        <w:tc>
          <w:tcPr>
            <w:tcW w:w="1276" w:type="dxa"/>
            <w:tcBorders>
              <w:top w:val="single" w:sz="6" w:space="0" w:color="auto"/>
              <w:left w:val="single" w:sz="4" w:space="0" w:color="auto"/>
              <w:bottom w:val="single" w:sz="6" w:space="0" w:color="auto"/>
              <w:right w:val="single" w:sz="6" w:space="0" w:color="auto"/>
            </w:tcBorders>
            <w:shd w:val="clear" w:color="auto" w:fill="auto"/>
            <w:vAlign w:val="center"/>
          </w:tcPr>
          <w:p w14:paraId="45CF996F" w14:textId="77777777" w:rsidR="00E72CD4" w:rsidRPr="001F21E0" w:rsidRDefault="00E72CD4" w:rsidP="00056696">
            <w:pPr>
              <w:pStyle w:val="TAC"/>
              <w:rPr>
                <w:rFonts w:eastAsia="Yu Mincho"/>
                <w:lang w:eastAsia="ja-JP"/>
              </w:rPr>
            </w:pPr>
            <w:r w:rsidRPr="001F21E0">
              <w:t>TBD</w:t>
            </w:r>
          </w:p>
        </w:tc>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483E0BB1" w14:textId="77777777" w:rsidR="00E72CD4" w:rsidRPr="001F21E0" w:rsidRDefault="00E72CD4" w:rsidP="00056696">
            <w:pPr>
              <w:pStyle w:val="TAC"/>
              <w:rPr>
                <w:rFonts w:eastAsia="Yu Mincho"/>
                <w:lang w:eastAsia="ja-JP"/>
              </w:rPr>
            </w:pPr>
            <w:r w:rsidRPr="001F21E0">
              <w:t>TBD</w:t>
            </w:r>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14:paraId="0F537360" w14:textId="77777777" w:rsidR="00E72CD4" w:rsidRPr="001F21E0" w:rsidRDefault="00E72CD4" w:rsidP="00056696">
            <w:pPr>
              <w:pStyle w:val="TAC"/>
            </w:pPr>
            <w:r w:rsidRPr="001F21E0">
              <w:t>TBD</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0F7DD6D6" w14:textId="77777777" w:rsidR="00E72CD4" w:rsidRPr="001F21E0" w:rsidRDefault="00E72CD4" w:rsidP="00056696">
            <w:pPr>
              <w:pStyle w:val="TAC"/>
            </w:pPr>
            <w:r w:rsidRPr="001F21E0">
              <w:t>TBD</w:t>
            </w:r>
          </w:p>
        </w:tc>
      </w:tr>
      <w:tr w:rsidR="00E72CD4" w:rsidRPr="001F21E0" w14:paraId="143E8980" w14:textId="77777777" w:rsidTr="00813383">
        <w:trPr>
          <w:jc w:val="center"/>
        </w:trPr>
        <w:tc>
          <w:tcPr>
            <w:tcW w:w="1037" w:type="dxa"/>
            <w:vMerge/>
            <w:tcBorders>
              <w:left w:val="single" w:sz="4" w:space="0" w:color="auto"/>
              <w:right w:val="single" w:sz="6" w:space="0" w:color="auto"/>
            </w:tcBorders>
            <w:shd w:val="clear" w:color="auto" w:fill="auto"/>
            <w:vAlign w:val="center"/>
          </w:tcPr>
          <w:p w14:paraId="5A4ACE0D" w14:textId="77777777" w:rsidR="00E72CD4" w:rsidRPr="001F21E0" w:rsidRDefault="00E72CD4" w:rsidP="00056696">
            <w:pPr>
              <w:pStyle w:val="TAC"/>
            </w:pPr>
          </w:p>
        </w:tc>
        <w:tc>
          <w:tcPr>
            <w:tcW w:w="1059" w:type="dxa"/>
            <w:vMerge/>
            <w:tcBorders>
              <w:left w:val="single" w:sz="6" w:space="0" w:color="auto"/>
              <w:right w:val="single" w:sz="6" w:space="0" w:color="auto"/>
            </w:tcBorders>
            <w:shd w:val="clear" w:color="auto" w:fill="auto"/>
            <w:vAlign w:val="center"/>
          </w:tcPr>
          <w:p w14:paraId="02CF9CB9" w14:textId="77777777" w:rsidR="00E72CD4" w:rsidRPr="001F21E0" w:rsidRDefault="00E72CD4" w:rsidP="00056696">
            <w:pPr>
              <w:pStyle w:val="TAC"/>
            </w:pPr>
          </w:p>
        </w:tc>
        <w:tc>
          <w:tcPr>
            <w:tcW w:w="862" w:type="dxa"/>
            <w:vMerge/>
            <w:tcBorders>
              <w:left w:val="single" w:sz="6" w:space="0" w:color="auto"/>
              <w:right w:val="single" w:sz="6" w:space="0" w:color="auto"/>
            </w:tcBorders>
            <w:shd w:val="clear" w:color="auto" w:fill="auto"/>
            <w:vAlign w:val="center"/>
          </w:tcPr>
          <w:p w14:paraId="71BC0A12" w14:textId="77777777" w:rsidR="00E72CD4" w:rsidRPr="001F21E0" w:rsidRDefault="00E72CD4" w:rsidP="00056696">
            <w:pPr>
              <w:pStyle w:val="TAC"/>
            </w:pPr>
          </w:p>
        </w:tc>
        <w:tc>
          <w:tcPr>
            <w:tcW w:w="1844" w:type="dxa"/>
            <w:tcBorders>
              <w:top w:val="single" w:sz="6" w:space="0" w:color="auto"/>
              <w:left w:val="single" w:sz="6" w:space="0" w:color="auto"/>
              <w:bottom w:val="single" w:sz="6" w:space="0" w:color="auto"/>
              <w:right w:val="single" w:sz="4" w:space="0" w:color="auto"/>
            </w:tcBorders>
            <w:shd w:val="clear" w:color="auto" w:fill="auto"/>
          </w:tcPr>
          <w:p w14:paraId="55DB3C77" w14:textId="77777777" w:rsidR="00E72CD4" w:rsidRPr="001F21E0" w:rsidRDefault="00E72CD4" w:rsidP="00056696">
            <w:pPr>
              <w:pStyle w:val="TAC"/>
            </w:pPr>
            <w:r w:rsidRPr="001F21E0">
              <w:t>TBD</w:t>
            </w:r>
          </w:p>
        </w:tc>
        <w:tc>
          <w:tcPr>
            <w:tcW w:w="1276" w:type="dxa"/>
            <w:tcBorders>
              <w:top w:val="single" w:sz="6" w:space="0" w:color="auto"/>
              <w:left w:val="single" w:sz="4" w:space="0" w:color="auto"/>
              <w:bottom w:val="single" w:sz="6" w:space="0" w:color="auto"/>
              <w:right w:val="single" w:sz="6" w:space="0" w:color="auto"/>
            </w:tcBorders>
            <w:shd w:val="clear" w:color="auto" w:fill="auto"/>
          </w:tcPr>
          <w:p w14:paraId="56AB8F99" w14:textId="77777777" w:rsidR="00E72CD4" w:rsidRPr="001F21E0" w:rsidRDefault="00E72CD4" w:rsidP="00056696">
            <w:pPr>
              <w:pStyle w:val="TAC"/>
            </w:pPr>
            <w:r w:rsidRPr="001F21E0">
              <w:t>TBD</w:t>
            </w:r>
          </w:p>
        </w:tc>
        <w:tc>
          <w:tcPr>
            <w:tcW w:w="1122" w:type="dxa"/>
            <w:tcBorders>
              <w:top w:val="single" w:sz="6" w:space="0" w:color="auto"/>
              <w:left w:val="single" w:sz="4" w:space="0" w:color="auto"/>
              <w:bottom w:val="single" w:sz="6" w:space="0" w:color="auto"/>
              <w:right w:val="single" w:sz="6" w:space="0" w:color="auto"/>
            </w:tcBorders>
            <w:shd w:val="clear" w:color="auto" w:fill="auto"/>
          </w:tcPr>
          <w:p w14:paraId="0EB0CFC7" w14:textId="77777777" w:rsidR="00E72CD4" w:rsidRPr="001F21E0" w:rsidRDefault="00E72CD4" w:rsidP="00056696">
            <w:pPr>
              <w:pStyle w:val="TAC"/>
            </w:pPr>
            <w:r w:rsidRPr="001F21E0">
              <w:t>TBD</w:t>
            </w:r>
          </w:p>
        </w:tc>
        <w:tc>
          <w:tcPr>
            <w:tcW w:w="1486" w:type="dxa"/>
            <w:tcBorders>
              <w:top w:val="single" w:sz="6" w:space="0" w:color="auto"/>
              <w:left w:val="single" w:sz="6" w:space="0" w:color="auto"/>
              <w:bottom w:val="single" w:sz="6" w:space="0" w:color="auto"/>
              <w:right w:val="single" w:sz="6" w:space="0" w:color="auto"/>
            </w:tcBorders>
            <w:shd w:val="clear" w:color="auto" w:fill="auto"/>
          </w:tcPr>
          <w:p w14:paraId="301FCE0D" w14:textId="77777777" w:rsidR="00E72CD4" w:rsidRPr="001F21E0" w:rsidRDefault="00E72CD4" w:rsidP="00056696">
            <w:pPr>
              <w:pStyle w:val="TAC"/>
            </w:pPr>
            <w:r w:rsidRPr="001F21E0">
              <w:t>TBD</w:t>
            </w:r>
          </w:p>
        </w:tc>
        <w:tc>
          <w:tcPr>
            <w:tcW w:w="1486" w:type="dxa"/>
            <w:tcBorders>
              <w:top w:val="single" w:sz="6" w:space="0" w:color="auto"/>
              <w:left w:val="single" w:sz="6" w:space="0" w:color="auto"/>
              <w:bottom w:val="single" w:sz="6" w:space="0" w:color="auto"/>
              <w:right w:val="single" w:sz="4" w:space="0" w:color="auto"/>
            </w:tcBorders>
            <w:shd w:val="clear" w:color="auto" w:fill="auto"/>
          </w:tcPr>
          <w:p w14:paraId="4F308A82" w14:textId="77777777" w:rsidR="00E72CD4" w:rsidRPr="001F21E0" w:rsidRDefault="00E72CD4" w:rsidP="00056696">
            <w:pPr>
              <w:pStyle w:val="TAC"/>
            </w:pPr>
            <w:r w:rsidRPr="001F21E0">
              <w:t>TBD</w:t>
            </w:r>
          </w:p>
        </w:tc>
      </w:tr>
      <w:tr w:rsidR="00E72CD4" w:rsidRPr="001F21E0" w14:paraId="60CE92BD" w14:textId="77777777" w:rsidTr="00813383">
        <w:trPr>
          <w:jc w:val="center"/>
        </w:trPr>
        <w:tc>
          <w:tcPr>
            <w:tcW w:w="1037" w:type="dxa"/>
            <w:vMerge/>
            <w:tcBorders>
              <w:left w:val="single" w:sz="4" w:space="0" w:color="auto"/>
              <w:right w:val="single" w:sz="6" w:space="0" w:color="auto"/>
            </w:tcBorders>
            <w:shd w:val="clear" w:color="auto" w:fill="auto"/>
            <w:vAlign w:val="center"/>
          </w:tcPr>
          <w:p w14:paraId="3E2DB909" w14:textId="77777777" w:rsidR="00E72CD4" w:rsidRPr="001F21E0" w:rsidRDefault="00E72CD4" w:rsidP="00056696">
            <w:pPr>
              <w:pStyle w:val="TAC"/>
            </w:pPr>
          </w:p>
        </w:tc>
        <w:tc>
          <w:tcPr>
            <w:tcW w:w="1059" w:type="dxa"/>
            <w:vMerge/>
            <w:tcBorders>
              <w:left w:val="single" w:sz="6" w:space="0" w:color="auto"/>
              <w:right w:val="single" w:sz="6" w:space="0" w:color="auto"/>
            </w:tcBorders>
            <w:shd w:val="clear" w:color="auto" w:fill="auto"/>
            <w:vAlign w:val="center"/>
          </w:tcPr>
          <w:p w14:paraId="7B205752" w14:textId="77777777" w:rsidR="00E72CD4" w:rsidRPr="001F21E0" w:rsidRDefault="00E72CD4" w:rsidP="00056696">
            <w:pPr>
              <w:pStyle w:val="TAC"/>
            </w:pPr>
          </w:p>
        </w:tc>
        <w:tc>
          <w:tcPr>
            <w:tcW w:w="862" w:type="dxa"/>
            <w:vMerge/>
            <w:tcBorders>
              <w:left w:val="single" w:sz="6" w:space="0" w:color="auto"/>
              <w:right w:val="single" w:sz="6" w:space="0" w:color="auto"/>
            </w:tcBorders>
            <w:shd w:val="clear" w:color="auto" w:fill="auto"/>
            <w:vAlign w:val="center"/>
          </w:tcPr>
          <w:p w14:paraId="22C2E8D1" w14:textId="77777777" w:rsidR="00E72CD4" w:rsidRPr="001F21E0" w:rsidRDefault="00E72CD4" w:rsidP="00056696">
            <w:pPr>
              <w:pStyle w:val="TAC"/>
            </w:pPr>
          </w:p>
        </w:tc>
        <w:tc>
          <w:tcPr>
            <w:tcW w:w="1844" w:type="dxa"/>
            <w:tcBorders>
              <w:top w:val="single" w:sz="6" w:space="0" w:color="auto"/>
              <w:left w:val="single" w:sz="6" w:space="0" w:color="auto"/>
              <w:bottom w:val="single" w:sz="6" w:space="0" w:color="auto"/>
              <w:right w:val="single" w:sz="4" w:space="0" w:color="auto"/>
            </w:tcBorders>
            <w:shd w:val="clear" w:color="auto" w:fill="auto"/>
            <w:vAlign w:val="center"/>
          </w:tcPr>
          <w:p w14:paraId="2A6A4F80" w14:textId="77777777" w:rsidR="00E72CD4" w:rsidRPr="001F21E0" w:rsidRDefault="00E72CD4" w:rsidP="00056696">
            <w:pPr>
              <w:pStyle w:val="TAC"/>
            </w:pPr>
            <w:r w:rsidRPr="001F21E0">
              <w:t>TBD</w:t>
            </w:r>
          </w:p>
        </w:tc>
        <w:tc>
          <w:tcPr>
            <w:tcW w:w="1276" w:type="dxa"/>
            <w:tcBorders>
              <w:top w:val="single" w:sz="6" w:space="0" w:color="auto"/>
              <w:left w:val="single" w:sz="4" w:space="0" w:color="auto"/>
              <w:bottom w:val="single" w:sz="6" w:space="0" w:color="auto"/>
              <w:right w:val="single" w:sz="6" w:space="0" w:color="auto"/>
            </w:tcBorders>
            <w:shd w:val="clear" w:color="auto" w:fill="auto"/>
            <w:vAlign w:val="center"/>
          </w:tcPr>
          <w:p w14:paraId="4B78B678" w14:textId="77777777" w:rsidR="00E72CD4" w:rsidRPr="001F21E0" w:rsidRDefault="00E72CD4" w:rsidP="00056696">
            <w:pPr>
              <w:pStyle w:val="TAC"/>
            </w:pPr>
            <w:r w:rsidRPr="001F21E0">
              <w:t>TBD</w:t>
            </w:r>
          </w:p>
        </w:tc>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70FCF2AE" w14:textId="77777777" w:rsidR="00E72CD4" w:rsidRPr="001F21E0" w:rsidRDefault="00E72CD4" w:rsidP="00056696">
            <w:pPr>
              <w:pStyle w:val="TAC"/>
            </w:pPr>
            <w:r w:rsidRPr="001F21E0">
              <w:t>TBD</w:t>
            </w:r>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14:paraId="32F6FC4A" w14:textId="77777777" w:rsidR="00E72CD4" w:rsidRPr="001F21E0" w:rsidRDefault="00E72CD4" w:rsidP="00056696">
            <w:pPr>
              <w:pStyle w:val="TAC"/>
            </w:pPr>
            <w:r w:rsidRPr="001F21E0">
              <w:t>TBD</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48397F1F" w14:textId="77777777" w:rsidR="00E72CD4" w:rsidRPr="001F21E0" w:rsidRDefault="00E72CD4" w:rsidP="00056696">
            <w:pPr>
              <w:pStyle w:val="TAC"/>
            </w:pPr>
            <w:r w:rsidRPr="001F21E0">
              <w:t>TBD</w:t>
            </w:r>
          </w:p>
        </w:tc>
      </w:tr>
      <w:tr w:rsidR="00E72CD4" w:rsidRPr="001F21E0" w14:paraId="40DE2DEA" w14:textId="77777777" w:rsidTr="00813383">
        <w:trPr>
          <w:jc w:val="center"/>
        </w:trPr>
        <w:tc>
          <w:tcPr>
            <w:tcW w:w="1037" w:type="dxa"/>
            <w:vMerge/>
            <w:tcBorders>
              <w:left w:val="single" w:sz="4" w:space="0" w:color="auto"/>
              <w:right w:val="single" w:sz="6" w:space="0" w:color="auto"/>
            </w:tcBorders>
            <w:shd w:val="clear" w:color="auto" w:fill="auto"/>
            <w:vAlign w:val="center"/>
          </w:tcPr>
          <w:p w14:paraId="6FE04BA0" w14:textId="77777777" w:rsidR="00E72CD4" w:rsidRPr="001F21E0" w:rsidRDefault="00E72CD4" w:rsidP="00056696">
            <w:pPr>
              <w:pStyle w:val="TAC"/>
            </w:pPr>
          </w:p>
        </w:tc>
        <w:tc>
          <w:tcPr>
            <w:tcW w:w="1059" w:type="dxa"/>
            <w:vMerge/>
            <w:tcBorders>
              <w:left w:val="single" w:sz="6" w:space="0" w:color="auto"/>
              <w:right w:val="single" w:sz="6" w:space="0" w:color="auto"/>
            </w:tcBorders>
            <w:shd w:val="clear" w:color="auto" w:fill="auto"/>
            <w:vAlign w:val="center"/>
          </w:tcPr>
          <w:p w14:paraId="0AC239B5" w14:textId="77777777" w:rsidR="00E72CD4" w:rsidRPr="001F21E0" w:rsidRDefault="00E72CD4" w:rsidP="00056696">
            <w:pPr>
              <w:pStyle w:val="TAC"/>
            </w:pPr>
          </w:p>
        </w:tc>
        <w:tc>
          <w:tcPr>
            <w:tcW w:w="862" w:type="dxa"/>
            <w:vMerge/>
            <w:tcBorders>
              <w:left w:val="single" w:sz="6" w:space="0" w:color="auto"/>
              <w:right w:val="single" w:sz="6" w:space="0" w:color="auto"/>
            </w:tcBorders>
            <w:shd w:val="clear" w:color="auto" w:fill="auto"/>
            <w:vAlign w:val="center"/>
          </w:tcPr>
          <w:p w14:paraId="582C7C8A" w14:textId="77777777" w:rsidR="00E72CD4" w:rsidRPr="001F21E0" w:rsidRDefault="00E72CD4" w:rsidP="00056696">
            <w:pPr>
              <w:pStyle w:val="TAC"/>
            </w:pPr>
          </w:p>
        </w:tc>
        <w:tc>
          <w:tcPr>
            <w:tcW w:w="1844" w:type="dxa"/>
            <w:tcBorders>
              <w:top w:val="single" w:sz="6" w:space="0" w:color="auto"/>
              <w:left w:val="single" w:sz="6" w:space="0" w:color="auto"/>
              <w:bottom w:val="single" w:sz="6" w:space="0" w:color="auto"/>
              <w:right w:val="single" w:sz="4" w:space="0" w:color="auto"/>
            </w:tcBorders>
            <w:shd w:val="clear" w:color="auto" w:fill="auto"/>
            <w:vAlign w:val="center"/>
          </w:tcPr>
          <w:p w14:paraId="3DB2A548" w14:textId="77777777" w:rsidR="00E72CD4" w:rsidRPr="001F21E0" w:rsidRDefault="00E72CD4" w:rsidP="00056696">
            <w:pPr>
              <w:pStyle w:val="TAC"/>
            </w:pPr>
            <w:r w:rsidRPr="001F21E0">
              <w:t>TBD</w:t>
            </w:r>
          </w:p>
        </w:tc>
        <w:tc>
          <w:tcPr>
            <w:tcW w:w="1276" w:type="dxa"/>
            <w:tcBorders>
              <w:top w:val="single" w:sz="6" w:space="0" w:color="auto"/>
              <w:left w:val="single" w:sz="4" w:space="0" w:color="auto"/>
              <w:bottom w:val="single" w:sz="6" w:space="0" w:color="auto"/>
              <w:right w:val="single" w:sz="6" w:space="0" w:color="auto"/>
            </w:tcBorders>
            <w:shd w:val="clear" w:color="auto" w:fill="auto"/>
            <w:vAlign w:val="center"/>
          </w:tcPr>
          <w:p w14:paraId="097B8B42" w14:textId="77777777" w:rsidR="00E72CD4" w:rsidRPr="001F21E0" w:rsidRDefault="00E72CD4" w:rsidP="00056696">
            <w:pPr>
              <w:pStyle w:val="TAC"/>
            </w:pPr>
            <w:r w:rsidRPr="001F21E0">
              <w:t>TBD</w:t>
            </w:r>
          </w:p>
        </w:tc>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639A1D1E" w14:textId="77777777" w:rsidR="00E72CD4" w:rsidRPr="001F21E0" w:rsidRDefault="00E72CD4" w:rsidP="00056696">
            <w:pPr>
              <w:pStyle w:val="TAC"/>
            </w:pPr>
            <w:r w:rsidRPr="001F21E0">
              <w:t>TBD</w:t>
            </w:r>
          </w:p>
        </w:tc>
        <w:tc>
          <w:tcPr>
            <w:tcW w:w="1486" w:type="dxa"/>
            <w:tcBorders>
              <w:top w:val="single" w:sz="6" w:space="0" w:color="auto"/>
              <w:left w:val="single" w:sz="6" w:space="0" w:color="auto"/>
              <w:bottom w:val="single" w:sz="6" w:space="0" w:color="auto"/>
              <w:right w:val="single" w:sz="6" w:space="0" w:color="auto"/>
            </w:tcBorders>
            <w:shd w:val="clear" w:color="auto" w:fill="auto"/>
            <w:vAlign w:val="center"/>
          </w:tcPr>
          <w:p w14:paraId="2A5C064E" w14:textId="77777777" w:rsidR="00E72CD4" w:rsidRPr="001F21E0" w:rsidRDefault="00E72CD4" w:rsidP="00056696">
            <w:pPr>
              <w:pStyle w:val="TAC"/>
            </w:pPr>
            <w:r w:rsidRPr="001F21E0">
              <w:t>TBD</w:t>
            </w:r>
          </w:p>
        </w:tc>
        <w:tc>
          <w:tcPr>
            <w:tcW w:w="1486" w:type="dxa"/>
            <w:tcBorders>
              <w:top w:val="single" w:sz="6" w:space="0" w:color="auto"/>
              <w:left w:val="single" w:sz="6" w:space="0" w:color="auto"/>
              <w:bottom w:val="single" w:sz="6" w:space="0" w:color="auto"/>
              <w:right w:val="single" w:sz="4" w:space="0" w:color="auto"/>
            </w:tcBorders>
            <w:shd w:val="clear" w:color="auto" w:fill="auto"/>
            <w:vAlign w:val="center"/>
          </w:tcPr>
          <w:p w14:paraId="276AA239" w14:textId="77777777" w:rsidR="00E72CD4" w:rsidRPr="001F21E0" w:rsidRDefault="00E72CD4" w:rsidP="00056696">
            <w:pPr>
              <w:pStyle w:val="TAC"/>
            </w:pPr>
            <w:r w:rsidRPr="001F21E0">
              <w:t>TBD</w:t>
            </w:r>
          </w:p>
        </w:tc>
      </w:tr>
      <w:tr w:rsidR="00E72CD4" w:rsidRPr="001F21E0" w14:paraId="7C984751" w14:textId="77777777" w:rsidTr="0081338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6942F3E" w14:textId="77777777" w:rsidR="00E72CD4" w:rsidRPr="001F21E0" w:rsidRDefault="00E72CD4" w:rsidP="00056696">
            <w:pPr>
              <w:pStyle w:val="TAN"/>
            </w:pPr>
            <w:r w:rsidRPr="001F21E0">
              <w:t>NOTE 1:</w:t>
            </w:r>
            <w:r w:rsidRPr="001F21E0">
              <w:tab/>
              <w:t>Io is assumed to have constant EPRE across the bandwidth.</w:t>
            </w:r>
          </w:p>
          <w:p w14:paraId="1DE53112" w14:textId="77777777" w:rsidR="00E72CD4" w:rsidRPr="001F21E0" w:rsidRDefault="00E72CD4" w:rsidP="00056696">
            <w:pPr>
              <w:pStyle w:val="TAN"/>
              <w:rPr>
                <w:lang w:eastAsia="zh-CN"/>
              </w:rPr>
            </w:pPr>
            <w:r w:rsidRPr="001F21E0">
              <w:t>N</w:t>
            </w:r>
            <w:r w:rsidRPr="001F21E0">
              <w:rPr>
                <w:lang w:eastAsia="zh-CN"/>
              </w:rPr>
              <w:t>OTE</w:t>
            </w:r>
            <w:r w:rsidRPr="001F21E0">
              <w:t xml:space="preserve"> 2:</w:t>
            </w:r>
            <w:r w:rsidRPr="001F21E0">
              <w:tab/>
            </w:r>
            <w:r w:rsidRPr="001F21E0">
              <w:rPr>
                <w:lang w:eastAsia="zh-CN"/>
              </w:rPr>
              <w:t xml:space="preserve">The parameter </w:t>
            </w:r>
            <w:r w:rsidRPr="001F21E0">
              <w:t>Ês/Iot</w:t>
            </w:r>
            <w:r w:rsidRPr="001F21E0">
              <w:rPr>
                <w:lang w:eastAsia="zh-CN"/>
              </w:rPr>
              <w:t xml:space="preserve"> is the minimum </w:t>
            </w:r>
            <w:r w:rsidRPr="001F21E0">
              <w:t>Ês/Iot</w:t>
            </w:r>
            <w:r w:rsidRPr="001F21E0">
              <w:rPr>
                <w:lang w:eastAsia="zh-CN"/>
              </w:rPr>
              <w:t xml:space="preserve"> of the pair of cells to which the requirement applies.</w:t>
            </w:r>
          </w:p>
        </w:tc>
      </w:tr>
    </w:tbl>
    <w:p w14:paraId="78F4EF13" w14:textId="77777777" w:rsidR="00E72CD4" w:rsidRPr="001F21E0" w:rsidRDefault="00E72CD4" w:rsidP="00E72CD4"/>
    <w:p w14:paraId="6784A775" w14:textId="77777777" w:rsidR="00E72CD4" w:rsidRPr="001F21E0" w:rsidRDefault="00E72CD4" w:rsidP="001F21E0">
      <w:pPr>
        <w:pStyle w:val="Heading4"/>
        <w:rPr>
          <w:lang w:val="en-US"/>
        </w:rPr>
      </w:pPr>
      <w:bookmarkStart w:id="224" w:name="_Toc525607423"/>
      <w:r w:rsidRPr="001F21E0">
        <w:rPr>
          <w:lang w:val="en-US"/>
        </w:rPr>
        <w:t>10.1.5.2</w:t>
      </w:r>
      <w:r w:rsidRPr="001F21E0">
        <w:rPr>
          <w:lang w:val="en-US"/>
        </w:rPr>
        <w:tab/>
        <w:t>Inter-frequency [CSI-RS RSRP] accuracy requirements</w:t>
      </w:r>
      <w:bookmarkEnd w:id="224"/>
    </w:p>
    <w:p w14:paraId="4A29D7B9" w14:textId="4CC71E49" w:rsidR="00E72CD4" w:rsidRPr="001F21E0" w:rsidRDefault="00E72CD4" w:rsidP="00CF7BF3">
      <w:pPr>
        <w:pStyle w:val="Heading3"/>
      </w:pPr>
      <w:bookmarkStart w:id="225" w:name="_Toc525607424"/>
      <w:bookmarkStart w:id="226" w:name="_Hlk517166845"/>
      <w:r w:rsidRPr="001F21E0">
        <w:rPr>
          <w:lang w:val="en-US"/>
        </w:rPr>
        <w:t>10.1.6</w:t>
      </w:r>
      <w:r w:rsidR="00056696" w:rsidRPr="001F21E0">
        <w:rPr>
          <w:lang w:val="en-US" w:eastAsia="ko-KR"/>
        </w:rPr>
        <w:tab/>
      </w:r>
      <w:r w:rsidRPr="001F21E0">
        <w:t>RSRP Measurement Report Mapping</w:t>
      </w:r>
      <w:bookmarkEnd w:id="225"/>
    </w:p>
    <w:p w14:paraId="4245AD72" w14:textId="77777777" w:rsidR="00E72CD4" w:rsidRPr="001F21E0" w:rsidRDefault="00E72CD4" w:rsidP="00E72CD4">
      <w:pPr>
        <w:rPr>
          <w:rFonts w:cs="v4.2.0"/>
        </w:rPr>
      </w:pPr>
      <w:r w:rsidRPr="001F21E0">
        <w:rPr>
          <w:rFonts w:cs="v4.2.0"/>
        </w:rPr>
        <w:t>The reporting range of SS-RSRP for L3 reporting is defined from -1</w:t>
      </w:r>
      <w:r w:rsidRPr="001F21E0">
        <w:rPr>
          <w:rFonts w:cs="v4.2.0" w:hint="eastAsia"/>
          <w:lang w:eastAsia="zh-CN"/>
        </w:rPr>
        <w:t>56</w:t>
      </w:r>
      <w:r w:rsidRPr="001F21E0">
        <w:rPr>
          <w:rFonts w:cs="v4.2.0"/>
        </w:rPr>
        <w:t xml:space="preserve"> dBm to -31 dBm with 1 dB resolution. The reporting range of SS-RSRP and CSI-RSRP for L1 reporting is defined from -140 to -40dBm with 1dB resolution.</w:t>
      </w:r>
    </w:p>
    <w:p w14:paraId="061BD512" w14:textId="77777777" w:rsidR="00E72CD4" w:rsidRPr="001F21E0" w:rsidRDefault="00E72CD4" w:rsidP="00E72CD4">
      <w:pPr>
        <w:rPr>
          <w:rFonts w:cs="v4.2.0"/>
        </w:rPr>
      </w:pPr>
      <w:r w:rsidRPr="001F21E0">
        <w:rPr>
          <w:rFonts w:cs="v4.2.0"/>
        </w:rPr>
        <w:t>The mapping of measured quantity is defined in Table 10.1.6.1-1. The range in the signalling may be larger than the guaranteed accuracy range.</w:t>
      </w:r>
    </w:p>
    <w:p w14:paraId="74C9C12B" w14:textId="6EC0AE2B" w:rsidR="00E72CD4" w:rsidRPr="001F21E0" w:rsidRDefault="00E72CD4" w:rsidP="00E72CD4">
      <w:pPr>
        <w:rPr>
          <w:rFonts w:cs="v4.2.0"/>
        </w:rPr>
      </w:pPr>
      <w:r w:rsidRPr="001F21E0">
        <w:rPr>
          <w:rFonts w:cs="v4.2.0"/>
        </w:rPr>
        <w:t>The reporting range of differential SS-RSRP and CSI-RSRP for L1 reporting is defined from 0 dBm to -30 dB with 2 dB resolution.</w:t>
      </w:r>
    </w:p>
    <w:p w14:paraId="7B048036" w14:textId="77777777" w:rsidR="00E72CD4" w:rsidRPr="001F21E0" w:rsidRDefault="00E72CD4" w:rsidP="00E72CD4">
      <w:pPr>
        <w:rPr>
          <w:rFonts w:cs="v4.2.0"/>
        </w:rPr>
      </w:pPr>
      <w:r w:rsidRPr="001F21E0">
        <w:rPr>
          <w:rFonts w:cs="v4.2.0"/>
        </w:rPr>
        <w:t>The mapping of measured quantity is defined in Table 10.1.6.1-2. The range in the signalling may be larger than the guaranteed accuracy range.</w:t>
      </w:r>
    </w:p>
    <w:p w14:paraId="76B77F8A" w14:textId="77777777" w:rsidR="00E72CD4" w:rsidRPr="001F21E0" w:rsidRDefault="00E72CD4" w:rsidP="00056696">
      <w:pPr>
        <w:pStyle w:val="TH"/>
      </w:pPr>
      <w:r w:rsidRPr="001F21E0">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E72CD4" w:rsidRPr="001F21E0" w14:paraId="72549E31" w14:textId="77777777" w:rsidTr="00813383">
        <w:trPr>
          <w:trHeight w:val="300"/>
          <w:jc w:val="center"/>
        </w:trPr>
        <w:tc>
          <w:tcPr>
            <w:tcW w:w="1640" w:type="dxa"/>
            <w:shd w:val="clear" w:color="auto" w:fill="auto"/>
            <w:noWrap/>
            <w:hideMark/>
          </w:tcPr>
          <w:p w14:paraId="78A4CEEF" w14:textId="77777777" w:rsidR="00E72CD4" w:rsidRPr="001F21E0" w:rsidRDefault="00E72CD4" w:rsidP="00056696">
            <w:pPr>
              <w:pStyle w:val="TAH"/>
              <w:rPr>
                <w:lang w:eastAsia="ko-KR"/>
              </w:rPr>
            </w:pPr>
            <w:r w:rsidRPr="001F21E0">
              <w:rPr>
                <w:lang w:eastAsia="ko-KR"/>
              </w:rPr>
              <w:t>Reported value</w:t>
            </w:r>
          </w:p>
        </w:tc>
        <w:tc>
          <w:tcPr>
            <w:tcW w:w="2154" w:type="dxa"/>
            <w:shd w:val="clear" w:color="auto" w:fill="auto"/>
            <w:noWrap/>
            <w:hideMark/>
          </w:tcPr>
          <w:p w14:paraId="65A3A620" w14:textId="77777777" w:rsidR="00E72CD4" w:rsidRPr="001F21E0" w:rsidRDefault="00E72CD4" w:rsidP="00056696">
            <w:pPr>
              <w:pStyle w:val="TAH"/>
              <w:rPr>
                <w:lang w:eastAsia="ko-KR"/>
              </w:rPr>
            </w:pPr>
            <w:r w:rsidRPr="001F21E0">
              <w:rPr>
                <w:lang w:eastAsia="ko-KR"/>
              </w:rPr>
              <w:t>Measured quantity value(L3 SS-RSRP)</w:t>
            </w:r>
          </w:p>
        </w:tc>
        <w:tc>
          <w:tcPr>
            <w:tcW w:w="2268" w:type="dxa"/>
          </w:tcPr>
          <w:p w14:paraId="52290AD7" w14:textId="77777777" w:rsidR="00E72CD4" w:rsidRPr="001F21E0" w:rsidRDefault="00E72CD4" w:rsidP="00056696">
            <w:pPr>
              <w:pStyle w:val="TAH"/>
              <w:rPr>
                <w:lang w:eastAsia="ko-KR"/>
              </w:rPr>
            </w:pPr>
            <w:r w:rsidRPr="001F21E0">
              <w:rPr>
                <w:lang w:eastAsia="ko-KR"/>
              </w:rPr>
              <w:t>Measured quantity value(L1 SS-RSRP and CSI-RSRP)</w:t>
            </w:r>
          </w:p>
        </w:tc>
        <w:tc>
          <w:tcPr>
            <w:tcW w:w="710" w:type="dxa"/>
            <w:shd w:val="clear" w:color="auto" w:fill="auto"/>
            <w:noWrap/>
            <w:hideMark/>
          </w:tcPr>
          <w:p w14:paraId="0B91C58E" w14:textId="77777777" w:rsidR="00E72CD4" w:rsidRPr="001F21E0" w:rsidRDefault="00E72CD4" w:rsidP="00056696">
            <w:pPr>
              <w:pStyle w:val="TAH"/>
              <w:rPr>
                <w:lang w:eastAsia="ko-KR"/>
              </w:rPr>
            </w:pPr>
            <w:r w:rsidRPr="001F21E0">
              <w:rPr>
                <w:lang w:eastAsia="ko-KR"/>
              </w:rPr>
              <w:t>Unit</w:t>
            </w:r>
          </w:p>
        </w:tc>
      </w:tr>
      <w:tr w:rsidR="00E72CD4" w:rsidRPr="001F21E0" w14:paraId="00089F41" w14:textId="77777777" w:rsidTr="00813383">
        <w:trPr>
          <w:trHeight w:val="300"/>
          <w:jc w:val="center"/>
        </w:trPr>
        <w:tc>
          <w:tcPr>
            <w:tcW w:w="1640" w:type="dxa"/>
            <w:shd w:val="clear" w:color="auto" w:fill="auto"/>
            <w:noWrap/>
            <w:hideMark/>
          </w:tcPr>
          <w:p w14:paraId="3345B430" w14:textId="77777777" w:rsidR="00E72CD4" w:rsidRPr="001F21E0" w:rsidRDefault="00E72CD4" w:rsidP="00056696">
            <w:pPr>
              <w:pStyle w:val="TAL"/>
              <w:rPr>
                <w:lang w:eastAsia="ko-KR"/>
              </w:rPr>
            </w:pPr>
            <w:r w:rsidRPr="001F21E0">
              <w:rPr>
                <w:lang w:eastAsia="ko-KR"/>
              </w:rPr>
              <w:t>RSRP_0</w:t>
            </w:r>
          </w:p>
        </w:tc>
        <w:tc>
          <w:tcPr>
            <w:tcW w:w="2154" w:type="dxa"/>
            <w:shd w:val="clear" w:color="auto" w:fill="auto"/>
            <w:noWrap/>
            <w:hideMark/>
          </w:tcPr>
          <w:p w14:paraId="141E6EFB" w14:textId="77777777" w:rsidR="00E72CD4" w:rsidRPr="001F21E0" w:rsidRDefault="00E72CD4" w:rsidP="00056696">
            <w:pPr>
              <w:pStyle w:val="TAL"/>
              <w:rPr>
                <w:lang w:eastAsia="ko-KR"/>
              </w:rPr>
            </w:pPr>
            <w:r w:rsidRPr="001F21E0">
              <w:rPr>
                <w:lang w:eastAsia="ko-KR"/>
              </w:rPr>
              <w:t>SS-RSRP&lt;-156</w:t>
            </w:r>
          </w:p>
        </w:tc>
        <w:tc>
          <w:tcPr>
            <w:tcW w:w="2268" w:type="dxa"/>
          </w:tcPr>
          <w:p w14:paraId="6E9448FB" w14:textId="77777777" w:rsidR="00E72CD4" w:rsidRPr="001F21E0" w:rsidRDefault="00E72CD4" w:rsidP="00056696">
            <w:pPr>
              <w:pStyle w:val="TAL"/>
              <w:rPr>
                <w:lang w:eastAsia="ko-KR"/>
              </w:rPr>
            </w:pPr>
            <w:r w:rsidRPr="001F21E0">
              <w:rPr>
                <w:lang w:eastAsia="ko-KR"/>
              </w:rPr>
              <w:t>Not valid</w:t>
            </w:r>
          </w:p>
        </w:tc>
        <w:tc>
          <w:tcPr>
            <w:tcW w:w="710" w:type="dxa"/>
            <w:shd w:val="clear" w:color="auto" w:fill="auto"/>
            <w:noWrap/>
            <w:hideMark/>
          </w:tcPr>
          <w:p w14:paraId="49C0AF0F" w14:textId="77777777" w:rsidR="00E72CD4" w:rsidRPr="001F21E0" w:rsidRDefault="00E72CD4" w:rsidP="00056696">
            <w:pPr>
              <w:pStyle w:val="TAL"/>
              <w:rPr>
                <w:lang w:eastAsia="ko-KR"/>
              </w:rPr>
            </w:pPr>
            <w:r w:rsidRPr="001F21E0">
              <w:rPr>
                <w:lang w:eastAsia="ko-KR"/>
              </w:rPr>
              <w:t>dBm</w:t>
            </w:r>
          </w:p>
        </w:tc>
      </w:tr>
      <w:tr w:rsidR="00E72CD4" w:rsidRPr="001F21E0" w14:paraId="58C39BE4" w14:textId="77777777" w:rsidTr="00813383">
        <w:trPr>
          <w:trHeight w:val="300"/>
          <w:jc w:val="center"/>
        </w:trPr>
        <w:tc>
          <w:tcPr>
            <w:tcW w:w="1640" w:type="dxa"/>
            <w:shd w:val="clear" w:color="auto" w:fill="auto"/>
            <w:noWrap/>
            <w:hideMark/>
          </w:tcPr>
          <w:p w14:paraId="65D23B0E" w14:textId="77777777" w:rsidR="00E72CD4" w:rsidRPr="001F21E0" w:rsidRDefault="00E72CD4" w:rsidP="00056696">
            <w:pPr>
              <w:pStyle w:val="TAL"/>
              <w:rPr>
                <w:lang w:eastAsia="ko-KR"/>
              </w:rPr>
            </w:pPr>
            <w:r w:rsidRPr="001F21E0">
              <w:rPr>
                <w:lang w:eastAsia="ko-KR"/>
              </w:rPr>
              <w:t>RSRP_1</w:t>
            </w:r>
          </w:p>
        </w:tc>
        <w:tc>
          <w:tcPr>
            <w:tcW w:w="2154" w:type="dxa"/>
            <w:shd w:val="clear" w:color="auto" w:fill="auto"/>
            <w:noWrap/>
            <w:hideMark/>
          </w:tcPr>
          <w:p w14:paraId="4D307C00" w14:textId="77777777" w:rsidR="00E72CD4" w:rsidRPr="001F21E0" w:rsidRDefault="00E72CD4" w:rsidP="00056696">
            <w:pPr>
              <w:pStyle w:val="TAL"/>
              <w:rPr>
                <w:lang w:eastAsia="ko-KR"/>
              </w:rPr>
            </w:pPr>
            <w:r w:rsidRPr="001F21E0">
              <w:rPr>
                <w:lang w:eastAsia="ko-KR"/>
              </w:rPr>
              <w:t>-156≤ SS-RSRP&lt;-155</w:t>
            </w:r>
          </w:p>
        </w:tc>
        <w:tc>
          <w:tcPr>
            <w:tcW w:w="2268" w:type="dxa"/>
          </w:tcPr>
          <w:p w14:paraId="5811F366" w14:textId="77777777" w:rsidR="00E72CD4" w:rsidRPr="001F21E0" w:rsidRDefault="00E72CD4" w:rsidP="00056696">
            <w:pPr>
              <w:pStyle w:val="TAL"/>
              <w:rPr>
                <w:lang w:eastAsia="ko-KR"/>
              </w:rPr>
            </w:pPr>
            <w:r w:rsidRPr="001F21E0">
              <w:rPr>
                <w:lang w:eastAsia="ko-KR"/>
              </w:rPr>
              <w:t>Not valid</w:t>
            </w:r>
          </w:p>
        </w:tc>
        <w:tc>
          <w:tcPr>
            <w:tcW w:w="710" w:type="dxa"/>
            <w:shd w:val="clear" w:color="auto" w:fill="auto"/>
            <w:noWrap/>
            <w:hideMark/>
          </w:tcPr>
          <w:p w14:paraId="43B3835F" w14:textId="77777777" w:rsidR="00E72CD4" w:rsidRPr="001F21E0" w:rsidRDefault="00E72CD4" w:rsidP="00056696">
            <w:pPr>
              <w:pStyle w:val="TAL"/>
              <w:rPr>
                <w:lang w:eastAsia="ko-KR"/>
              </w:rPr>
            </w:pPr>
            <w:r w:rsidRPr="001F21E0">
              <w:rPr>
                <w:lang w:eastAsia="ko-KR"/>
              </w:rPr>
              <w:t>dBm</w:t>
            </w:r>
          </w:p>
        </w:tc>
      </w:tr>
      <w:tr w:rsidR="00E72CD4" w:rsidRPr="001F21E0" w14:paraId="05EAA421" w14:textId="77777777" w:rsidTr="00813383">
        <w:trPr>
          <w:trHeight w:val="300"/>
          <w:jc w:val="center"/>
        </w:trPr>
        <w:tc>
          <w:tcPr>
            <w:tcW w:w="1640" w:type="dxa"/>
            <w:shd w:val="clear" w:color="auto" w:fill="auto"/>
            <w:noWrap/>
            <w:hideMark/>
          </w:tcPr>
          <w:p w14:paraId="63406580" w14:textId="77777777" w:rsidR="00E72CD4" w:rsidRPr="001F21E0" w:rsidRDefault="00E72CD4" w:rsidP="00056696">
            <w:pPr>
              <w:pStyle w:val="TAL"/>
              <w:rPr>
                <w:lang w:eastAsia="ko-KR"/>
              </w:rPr>
            </w:pPr>
            <w:r w:rsidRPr="001F21E0">
              <w:rPr>
                <w:lang w:eastAsia="ko-KR"/>
              </w:rPr>
              <w:t>RSRP_2</w:t>
            </w:r>
          </w:p>
        </w:tc>
        <w:tc>
          <w:tcPr>
            <w:tcW w:w="2154" w:type="dxa"/>
            <w:shd w:val="clear" w:color="auto" w:fill="auto"/>
            <w:noWrap/>
            <w:hideMark/>
          </w:tcPr>
          <w:p w14:paraId="3882BA04" w14:textId="77777777" w:rsidR="00E72CD4" w:rsidRPr="001F21E0" w:rsidRDefault="00E72CD4" w:rsidP="00056696">
            <w:pPr>
              <w:pStyle w:val="TAL"/>
              <w:rPr>
                <w:lang w:eastAsia="ko-KR"/>
              </w:rPr>
            </w:pPr>
            <w:r w:rsidRPr="001F21E0">
              <w:rPr>
                <w:lang w:eastAsia="ko-KR"/>
              </w:rPr>
              <w:t>-155≤ SS-RSRP&lt;-154</w:t>
            </w:r>
          </w:p>
        </w:tc>
        <w:tc>
          <w:tcPr>
            <w:tcW w:w="2268" w:type="dxa"/>
          </w:tcPr>
          <w:p w14:paraId="0A26EF1E" w14:textId="77777777" w:rsidR="00E72CD4" w:rsidRPr="001F21E0" w:rsidRDefault="00E72CD4" w:rsidP="00056696">
            <w:pPr>
              <w:pStyle w:val="TAL"/>
              <w:rPr>
                <w:lang w:eastAsia="ko-KR"/>
              </w:rPr>
            </w:pPr>
            <w:r w:rsidRPr="001F21E0">
              <w:rPr>
                <w:lang w:eastAsia="ko-KR"/>
              </w:rPr>
              <w:t>Not valid</w:t>
            </w:r>
          </w:p>
        </w:tc>
        <w:tc>
          <w:tcPr>
            <w:tcW w:w="710" w:type="dxa"/>
            <w:shd w:val="clear" w:color="auto" w:fill="auto"/>
            <w:noWrap/>
            <w:hideMark/>
          </w:tcPr>
          <w:p w14:paraId="12B00634" w14:textId="77777777" w:rsidR="00E72CD4" w:rsidRPr="001F21E0" w:rsidRDefault="00E72CD4" w:rsidP="00056696">
            <w:pPr>
              <w:pStyle w:val="TAL"/>
              <w:rPr>
                <w:lang w:eastAsia="ko-KR"/>
              </w:rPr>
            </w:pPr>
            <w:r w:rsidRPr="001F21E0">
              <w:rPr>
                <w:lang w:eastAsia="ko-KR"/>
              </w:rPr>
              <w:t>dBm</w:t>
            </w:r>
          </w:p>
        </w:tc>
      </w:tr>
      <w:tr w:rsidR="00E72CD4" w:rsidRPr="001F21E0" w14:paraId="1825D053" w14:textId="77777777" w:rsidTr="00813383">
        <w:trPr>
          <w:trHeight w:val="300"/>
          <w:jc w:val="center"/>
        </w:trPr>
        <w:tc>
          <w:tcPr>
            <w:tcW w:w="1640" w:type="dxa"/>
            <w:shd w:val="clear" w:color="auto" w:fill="auto"/>
            <w:noWrap/>
            <w:hideMark/>
          </w:tcPr>
          <w:p w14:paraId="15A7320D" w14:textId="77777777" w:rsidR="00E72CD4" w:rsidRPr="001F21E0" w:rsidRDefault="00E72CD4" w:rsidP="00056696">
            <w:pPr>
              <w:pStyle w:val="TAL"/>
              <w:rPr>
                <w:lang w:eastAsia="ko-KR"/>
              </w:rPr>
            </w:pPr>
            <w:r w:rsidRPr="001F21E0">
              <w:rPr>
                <w:lang w:eastAsia="ko-KR"/>
              </w:rPr>
              <w:t>RSRP_3</w:t>
            </w:r>
          </w:p>
        </w:tc>
        <w:tc>
          <w:tcPr>
            <w:tcW w:w="2154" w:type="dxa"/>
            <w:shd w:val="clear" w:color="auto" w:fill="auto"/>
            <w:noWrap/>
            <w:hideMark/>
          </w:tcPr>
          <w:p w14:paraId="4A37C8B5" w14:textId="77777777" w:rsidR="00E72CD4" w:rsidRPr="001F21E0" w:rsidRDefault="00E72CD4" w:rsidP="00056696">
            <w:pPr>
              <w:pStyle w:val="TAL"/>
              <w:rPr>
                <w:lang w:eastAsia="ko-KR"/>
              </w:rPr>
            </w:pPr>
            <w:r w:rsidRPr="001F21E0">
              <w:rPr>
                <w:lang w:eastAsia="ko-KR"/>
              </w:rPr>
              <w:t>-154≤ SS-RSRP&lt;-153</w:t>
            </w:r>
          </w:p>
        </w:tc>
        <w:tc>
          <w:tcPr>
            <w:tcW w:w="2268" w:type="dxa"/>
          </w:tcPr>
          <w:p w14:paraId="591B9321" w14:textId="77777777" w:rsidR="00E72CD4" w:rsidRPr="001F21E0" w:rsidRDefault="00E72CD4" w:rsidP="00056696">
            <w:pPr>
              <w:pStyle w:val="TAL"/>
              <w:rPr>
                <w:lang w:eastAsia="ko-KR"/>
              </w:rPr>
            </w:pPr>
            <w:r w:rsidRPr="001F21E0">
              <w:rPr>
                <w:lang w:eastAsia="ko-KR"/>
              </w:rPr>
              <w:t>Not valid</w:t>
            </w:r>
          </w:p>
        </w:tc>
        <w:tc>
          <w:tcPr>
            <w:tcW w:w="710" w:type="dxa"/>
            <w:shd w:val="clear" w:color="auto" w:fill="auto"/>
            <w:noWrap/>
            <w:hideMark/>
          </w:tcPr>
          <w:p w14:paraId="11E84EDB" w14:textId="77777777" w:rsidR="00E72CD4" w:rsidRPr="001F21E0" w:rsidRDefault="00E72CD4" w:rsidP="00056696">
            <w:pPr>
              <w:pStyle w:val="TAL"/>
              <w:rPr>
                <w:lang w:eastAsia="ko-KR"/>
              </w:rPr>
            </w:pPr>
            <w:r w:rsidRPr="001F21E0">
              <w:rPr>
                <w:lang w:eastAsia="ko-KR"/>
              </w:rPr>
              <w:t>dBm</w:t>
            </w:r>
          </w:p>
        </w:tc>
      </w:tr>
      <w:tr w:rsidR="00E72CD4" w:rsidRPr="001F21E0" w14:paraId="19CDCCA6" w14:textId="77777777" w:rsidTr="00813383">
        <w:trPr>
          <w:trHeight w:val="300"/>
          <w:jc w:val="center"/>
        </w:trPr>
        <w:tc>
          <w:tcPr>
            <w:tcW w:w="1640" w:type="dxa"/>
            <w:shd w:val="clear" w:color="auto" w:fill="auto"/>
            <w:noWrap/>
            <w:hideMark/>
          </w:tcPr>
          <w:p w14:paraId="7DB5AC6E" w14:textId="77777777" w:rsidR="00E72CD4" w:rsidRPr="001F21E0" w:rsidRDefault="00E72CD4" w:rsidP="00056696">
            <w:pPr>
              <w:pStyle w:val="TAL"/>
              <w:rPr>
                <w:lang w:eastAsia="ko-KR"/>
              </w:rPr>
            </w:pPr>
            <w:r w:rsidRPr="001F21E0">
              <w:rPr>
                <w:lang w:eastAsia="ko-KR"/>
              </w:rPr>
              <w:t>RSRP_4</w:t>
            </w:r>
          </w:p>
        </w:tc>
        <w:tc>
          <w:tcPr>
            <w:tcW w:w="2154" w:type="dxa"/>
            <w:shd w:val="clear" w:color="auto" w:fill="auto"/>
            <w:noWrap/>
            <w:hideMark/>
          </w:tcPr>
          <w:p w14:paraId="3DA50593" w14:textId="77777777" w:rsidR="00E72CD4" w:rsidRPr="001F21E0" w:rsidRDefault="00E72CD4" w:rsidP="00056696">
            <w:pPr>
              <w:pStyle w:val="TAL"/>
              <w:rPr>
                <w:lang w:eastAsia="ko-KR"/>
              </w:rPr>
            </w:pPr>
            <w:r w:rsidRPr="001F21E0">
              <w:rPr>
                <w:lang w:eastAsia="ko-KR"/>
              </w:rPr>
              <w:t>-153≤ SS-RSRP&lt;-152</w:t>
            </w:r>
          </w:p>
        </w:tc>
        <w:tc>
          <w:tcPr>
            <w:tcW w:w="2268" w:type="dxa"/>
          </w:tcPr>
          <w:p w14:paraId="7ED3BDED" w14:textId="77777777" w:rsidR="00E72CD4" w:rsidRPr="001F21E0" w:rsidRDefault="00E72CD4" w:rsidP="00056696">
            <w:pPr>
              <w:pStyle w:val="TAL"/>
              <w:rPr>
                <w:lang w:eastAsia="ko-KR"/>
              </w:rPr>
            </w:pPr>
            <w:r w:rsidRPr="001F21E0">
              <w:rPr>
                <w:lang w:eastAsia="ko-KR"/>
              </w:rPr>
              <w:t>Not valid</w:t>
            </w:r>
          </w:p>
        </w:tc>
        <w:tc>
          <w:tcPr>
            <w:tcW w:w="710" w:type="dxa"/>
            <w:shd w:val="clear" w:color="auto" w:fill="auto"/>
            <w:noWrap/>
            <w:hideMark/>
          </w:tcPr>
          <w:p w14:paraId="1C2A3206" w14:textId="77777777" w:rsidR="00E72CD4" w:rsidRPr="001F21E0" w:rsidRDefault="00E72CD4" w:rsidP="00056696">
            <w:pPr>
              <w:pStyle w:val="TAL"/>
              <w:rPr>
                <w:lang w:eastAsia="ko-KR"/>
              </w:rPr>
            </w:pPr>
            <w:r w:rsidRPr="001F21E0">
              <w:rPr>
                <w:lang w:eastAsia="ko-KR"/>
              </w:rPr>
              <w:t>dBm</w:t>
            </w:r>
          </w:p>
        </w:tc>
      </w:tr>
      <w:tr w:rsidR="00E72CD4" w:rsidRPr="001F21E0" w14:paraId="70A8D44E" w14:textId="77777777" w:rsidTr="00813383">
        <w:trPr>
          <w:trHeight w:val="300"/>
          <w:jc w:val="center"/>
        </w:trPr>
        <w:tc>
          <w:tcPr>
            <w:tcW w:w="1640" w:type="dxa"/>
            <w:shd w:val="clear" w:color="auto" w:fill="auto"/>
            <w:noWrap/>
            <w:hideMark/>
          </w:tcPr>
          <w:p w14:paraId="0730C630" w14:textId="77777777" w:rsidR="00E72CD4" w:rsidRPr="001F21E0" w:rsidRDefault="00E72CD4" w:rsidP="00056696">
            <w:pPr>
              <w:pStyle w:val="TAL"/>
              <w:rPr>
                <w:lang w:eastAsia="ko-KR"/>
              </w:rPr>
            </w:pPr>
            <w:r w:rsidRPr="001F21E0">
              <w:rPr>
                <w:lang w:eastAsia="ko-KR"/>
              </w:rPr>
              <w:t>RSRP_5</w:t>
            </w:r>
          </w:p>
        </w:tc>
        <w:tc>
          <w:tcPr>
            <w:tcW w:w="2154" w:type="dxa"/>
            <w:shd w:val="clear" w:color="auto" w:fill="auto"/>
            <w:noWrap/>
            <w:hideMark/>
          </w:tcPr>
          <w:p w14:paraId="752FD6A8" w14:textId="77777777" w:rsidR="00E72CD4" w:rsidRPr="001F21E0" w:rsidRDefault="00E72CD4" w:rsidP="00056696">
            <w:pPr>
              <w:pStyle w:val="TAL"/>
              <w:rPr>
                <w:lang w:eastAsia="ko-KR"/>
              </w:rPr>
            </w:pPr>
            <w:r w:rsidRPr="001F21E0">
              <w:rPr>
                <w:lang w:eastAsia="ko-KR"/>
              </w:rPr>
              <w:t>-152≤ SS-RSRP&lt;-151</w:t>
            </w:r>
          </w:p>
        </w:tc>
        <w:tc>
          <w:tcPr>
            <w:tcW w:w="2268" w:type="dxa"/>
          </w:tcPr>
          <w:p w14:paraId="474AE637" w14:textId="77777777" w:rsidR="00E72CD4" w:rsidRPr="001F21E0" w:rsidRDefault="00E72CD4" w:rsidP="00056696">
            <w:pPr>
              <w:pStyle w:val="TAL"/>
              <w:rPr>
                <w:lang w:eastAsia="ko-KR"/>
              </w:rPr>
            </w:pPr>
            <w:r w:rsidRPr="001F21E0">
              <w:rPr>
                <w:lang w:eastAsia="ko-KR"/>
              </w:rPr>
              <w:t>Not valid</w:t>
            </w:r>
          </w:p>
        </w:tc>
        <w:tc>
          <w:tcPr>
            <w:tcW w:w="710" w:type="dxa"/>
            <w:shd w:val="clear" w:color="auto" w:fill="auto"/>
            <w:noWrap/>
            <w:hideMark/>
          </w:tcPr>
          <w:p w14:paraId="1F6E9723" w14:textId="77777777" w:rsidR="00E72CD4" w:rsidRPr="001F21E0" w:rsidRDefault="00E72CD4" w:rsidP="00056696">
            <w:pPr>
              <w:pStyle w:val="TAL"/>
              <w:rPr>
                <w:lang w:eastAsia="ko-KR"/>
              </w:rPr>
            </w:pPr>
            <w:r w:rsidRPr="001F21E0">
              <w:rPr>
                <w:lang w:eastAsia="ko-KR"/>
              </w:rPr>
              <w:t>dBm</w:t>
            </w:r>
          </w:p>
        </w:tc>
      </w:tr>
      <w:tr w:rsidR="00E72CD4" w:rsidRPr="001F21E0" w14:paraId="69DF0BAE" w14:textId="77777777" w:rsidTr="00813383">
        <w:trPr>
          <w:trHeight w:val="300"/>
          <w:jc w:val="center"/>
        </w:trPr>
        <w:tc>
          <w:tcPr>
            <w:tcW w:w="1640" w:type="dxa"/>
            <w:shd w:val="clear" w:color="auto" w:fill="auto"/>
            <w:noWrap/>
            <w:hideMark/>
          </w:tcPr>
          <w:p w14:paraId="17E5B630" w14:textId="77777777" w:rsidR="00E72CD4" w:rsidRPr="001F21E0" w:rsidRDefault="00E72CD4" w:rsidP="00056696">
            <w:pPr>
              <w:pStyle w:val="TAL"/>
              <w:rPr>
                <w:lang w:eastAsia="ko-KR"/>
              </w:rPr>
            </w:pPr>
            <w:r w:rsidRPr="001F21E0">
              <w:rPr>
                <w:lang w:eastAsia="ko-KR"/>
              </w:rPr>
              <w:t>RSRP_6</w:t>
            </w:r>
          </w:p>
        </w:tc>
        <w:tc>
          <w:tcPr>
            <w:tcW w:w="2154" w:type="dxa"/>
            <w:shd w:val="clear" w:color="auto" w:fill="auto"/>
            <w:noWrap/>
            <w:hideMark/>
          </w:tcPr>
          <w:p w14:paraId="628B2108" w14:textId="77777777" w:rsidR="00E72CD4" w:rsidRPr="001F21E0" w:rsidRDefault="00E72CD4" w:rsidP="00056696">
            <w:pPr>
              <w:pStyle w:val="TAL"/>
              <w:rPr>
                <w:lang w:eastAsia="ko-KR"/>
              </w:rPr>
            </w:pPr>
            <w:r w:rsidRPr="001F21E0">
              <w:rPr>
                <w:lang w:eastAsia="ko-KR"/>
              </w:rPr>
              <w:t>-151≤ SS-RSRP&lt;-150</w:t>
            </w:r>
          </w:p>
        </w:tc>
        <w:tc>
          <w:tcPr>
            <w:tcW w:w="2268" w:type="dxa"/>
          </w:tcPr>
          <w:p w14:paraId="0E7F28B2" w14:textId="77777777" w:rsidR="00E72CD4" w:rsidRPr="001F21E0" w:rsidRDefault="00E72CD4" w:rsidP="00056696">
            <w:pPr>
              <w:pStyle w:val="TAL"/>
              <w:rPr>
                <w:lang w:eastAsia="ko-KR"/>
              </w:rPr>
            </w:pPr>
            <w:r w:rsidRPr="001F21E0">
              <w:rPr>
                <w:lang w:eastAsia="ko-KR"/>
              </w:rPr>
              <w:t>Not valid</w:t>
            </w:r>
          </w:p>
        </w:tc>
        <w:tc>
          <w:tcPr>
            <w:tcW w:w="710" w:type="dxa"/>
            <w:shd w:val="clear" w:color="auto" w:fill="auto"/>
            <w:noWrap/>
            <w:hideMark/>
          </w:tcPr>
          <w:p w14:paraId="3F48E0A6" w14:textId="77777777" w:rsidR="00E72CD4" w:rsidRPr="001F21E0" w:rsidRDefault="00E72CD4" w:rsidP="00056696">
            <w:pPr>
              <w:pStyle w:val="TAL"/>
              <w:rPr>
                <w:lang w:eastAsia="ko-KR"/>
              </w:rPr>
            </w:pPr>
            <w:r w:rsidRPr="001F21E0">
              <w:rPr>
                <w:lang w:eastAsia="ko-KR"/>
              </w:rPr>
              <w:t>dBm</w:t>
            </w:r>
          </w:p>
        </w:tc>
      </w:tr>
      <w:tr w:rsidR="00E72CD4" w:rsidRPr="001F21E0" w14:paraId="4D27E477" w14:textId="77777777" w:rsidTr="00813383">
        <w:trPr>
          <w:trHeight w:val="300"/>
          <w:jc w:val="center"/>
        </w:trPr>
        <w:tc>
          <w:tcPr>
            <w:tcW w:w="1640" w:type="dxa"/>
            <w:shd w:val="clear" w:color="auto" w:fill="auto"/>
            <w:noWrap/>
            <w:hideMark/>
          </w:tcPr>
          <w:p w14:paraId="2CD00813" w14:textId="77777777" w:rsidR="00E72CD4" w:rsidRPr="001F21E0" w:rsidRDefault="00E72CD4" w:rsidP="00056696">
            <w:pPr>
              <w:pStyle w:val="TAL"/>
              <w:rPr>
                <w:lang w:eastAsia="ko-KR"/>
              </w:rPr>
            </w:pPr>
            <w:r w:rsidRPr="001F21E0">
              <w:rPr>
                <w:lang w:eastAsia="ko-KR"/>
              </w:rPr>
              <w:t>RSRP_7</w:t>
            </w:r>
          </w:p>
        </w:tc>
        <w:tc>
          <w:tcPr>
            <w:tcW w:w="2154" w:type="dxa"/>
            <w:shd w:val="clear" w:color="auto" w:fill="auto"/>
            <w:noWrap/>
            <w:hideMark/>
          </w:tcPr>
          <w:p w14:paraId="43D29007" w14:textId="77777777" w:rsidR="00E72CD4" w:rsidRPr="001F21E0" w:rsidRDefault="00E72CD4" w:rsidP="00056696">
            <w:pPr>
              <w:pStyle w:val="TAL"/>
              <w:rPr>
                <w:lang w:eastAsia="ko-KR"/>
              </w:rPr>
            </w:pPr>
            <w:r w:rsidRPr="001F21E0">
              <w:rPr>
                <w:lang w:eastAsia="ko-KR"/>
              </w:rPr>
              <w:t>-150≤ SS-RSRP&lt;-149</w:t>
            </w:r>
          </w:p>
        </w:tc>
        <w:tc>
          <w:tcPr>
            <w:tcW w:w="2268" w:type="dxa"/>
          </w:tcPr>
          <w:p w14:paraId="7FEC2F2F" w14:textId="77777777" w:rsidR="00E72CD4" w:rsidRPr="001F21E0" w:rsidRDefault="00E72CD4" w:rsidP="00056696">
            <w:pPr>
              <w:pStyle w:val="TAL"/>
              <w:rPr>
                <w:lang w:eastAsia="ko-KR"/>
              </w:rPr>
            </w:pPr>
            <w:r w:rsidRPr="001F21E0">
              <w:rPr>
                <w:lang w:eastAsia="ko-KR"/>
              </w:rPr>
              <w:t>Not valid</w:t>
            </w:r>
          </w:p>
        </w:tc>
        <w:tc>
          <w:tcPr>
            <w:tcW w:w="710" w:type="dxa"/>
            <w:shd w:val="clear" w:color="auto" w:fill="auto"/>
            <w:noWrap/>
            <w:hideMark/>
          </w:tcPr>
          <w:p w14:paraId="22DB2BB1" w14:textId="77777777" w:rsidR="00E72CD4" w:rsidRPr="001F21E0" w:rsidRDefault="00E72CD4" w:rsidP="00056696">
            <w:pPr>
              <w:pStyle w:val="TAL"/>
              <w:rPr>
                <w:lang w:eastAsia="ko-KR"/>
              </w:rPr>
            </w:pPr>
            <w:r w:rsidRPr="001F21E0">
              <w:rPr>
                <w:lang w:eastAsia="ko-KR"/>
              </w:rPr>
              <w:t>dBm</w:t>
            </w:r>
          </w:p>
        </w:tc>
      </w:tr>
      <w:tr w:rsidR="00E72CD4" w:rsidRPr="001F21E0" w14:paraId="0B048EB8" w14:textId="77777777" w:rsidTr="00813383">
        <w:trPr>
          <w:trHeight w:val="300"/>
          <w:jc w:val="center"/>
        </w:trPr>
        <w:tc>
          <w:tcPr>
            <w:tcW w:w="1640" w:type="dxa"/>
            <w:shd w:val="clear" w:color="auto" w:fill="auto"/>
            <w:noWrap/>
            <w:hideMark/>
          </w:tcPr>
          <w:p w14:paraId="0E7487CB" w14:textId="77777777" w:rsidR="00E72CD4" w:rsidRPr="001F21E0" w:rsidRDefault="00E72CD4" w:rsidP="00056696">
            <w:pPr>
              <w:pStyle w:val="TAL"/>
              <w:rPr>
                <w:lang w:eastAsia="ko-KR"/>
              </w:rPr>
            </w:pPr>
            <w:r w:rsidRPr="001F21E0">
              <w:rPr>
                <w:lang w:eastAsia="ko-KR"/>
              </w:rPr>
              <w:t>RSRP_8</w:t>
            </w:r>
          </w:p>
        </w:tc>
        <w:tc>
          <w:tcPr>
            <w:tcW w:w="2154" w:type="dxa"/>
            <w:shd w:val="clear" w:color="auto" w:fill="auto"/>
            <w:noWrap/>
            <w:hideMark/>
          </w:tcPr>
          <w:p w14:paraId="278A3311" w14:textId="77777777" w:rsidR="00E72CD4" w:rsidRPr="001F21E0" w:rsidRDefault="00E72CD4" w:rsidP="00056696">
            <w:pPr>
              <w:pStyle w:val="TAL"/>
              <w:rPr>
                <w:lang w:eastAsia="ko-KR"/>
              </w:rPr>
            </w:pPr>
            <w:r w:rsidRPr="001F21E0">
              <w:rPr>
                <w:lang w:eastAsia="ko-KR"/>
              </w:rPr>
              <w:t>-149≤ SS-RSRP&lt;-148</w:t>
            </w:r>
          </w:p>
        </w:tc>
        <w:tc>
          <w:tcPr>
            <w:tcW w:w="2268" w:type="dxa"/>
          </w:tcPr>
          <w:p w14:paraId="7BD5CF1D" w14:textId="77777777" w:rsidR="00E72CD4" w:rsidRPr="001F21E0" w:rsidRDefault="00E72CD4" w:rsidP="00056696">
            <w:pPr>
              <w:pStyle w:val="TAL"/>
              <w:rPr>
                <w:lang w:eastAsia="ko-KR"/>
              </w:rPr>
            </w:pPr>
            <w:r w:rsidRPr="001F21E0">
              <w:rPr>
                <w:lang w:eastAsia="ko-KR"/>
              </w:rPr>
              <w:t>Not valid</w:t>
            </w:r>
          </w:p>
        </w:tc>
        <w:tc>
          <w:tcPr>
            <w:tcW w:w="710" w:type="dxa"/>
            <w:shd w:val="clear" w:color="auto" w:fill="auto"/>
            <w:noWrap/>
            <w:hideMark/>
          </w:tcPr>
          <w:p w14:paraId="547797BA" w14:textId="77777777" w:rsidR="00E72CD4" w:rsidRPr="001F21E0" w:rsidRDefault="00E72CD4" w:rsidP="00056696">
            <w:pPr>
              <w:pStyle w:val="TAL"/>
              <w:rPr>
                <w:lang w:eastAsia="ko-KR"/>
              </w:rPr>
            </w:pPr>
            <w:r w:rsidRPr="001F21E0">
              <w:rPr>
                <w:lang w:eastAsia="ko-KR"/>
              </w:rPr>
              <w:t>dBm</w:t>
            </w:r>
          </w:p>
        </w:tc>
      </w:tr>
      <w:tr w:rsidR="00E72CD4" w:rsidRPr="001F21E0" w14:paraId="77989952" w14:textId="77777777" w:rsidTr="00813383">
        <w:trPr>
          <w:trHeight w:val="300"/>
          <w:jc w:val="center"/>
        </w:trPr>
        <w:tc>
          <w:tcPr>
            <w:tcW w:w="1640" w:type="dxa"/>
            <w:shd w:val="clear" w:color="auto" w:fill="auto"/>
            <w:noWrap/>
            <w:hideMark/>
          </w:tcPr>
          <w:p w14:paraId="48E3DBA5" w14:textId="77777777" w:rsidR="00E72CD4" w:rsidRPr="001F21E0" w:rsidRDefault="00E72CD4" w:rsidP="00056696">
            <w:pPr>
              <w:pStyle w:val="TAL"/>
              <w:rPr>
                <w:lang w:eastAsia="ko-KR"/>
              </w:rPr>
            </w:pPr>
            <w:r w:rsidRPr="001F21E0">
              <w:rPr>
                <w:lang w:eastAsia="ko-KR"/>
              </w:rPr>
              <w:t>RSRP_9</w:t>
            </w:r>
          </w:p>
        </w:tc>
        <w:tc>
          <w:tcPr>
            <w:tcW w:w="2154" w:type="dxa"/>
            <w:shd w:val="clear" w:color="auto" w:fill="auto"/>
            <w:noWrap/>
            <w:hideMark/>
          </w:tcPr>
          <w:p w14:paraId="686E289F" w14:textId="77777777" w:rsidR="00E72CD4" w:rsidRPr="001F21E0" w:rsidRDefault="00E72CD4" w:rsidP="00056696">
            <w:pPr>
              <w:pStyle w:val="TAL"/>
              <w:rPr>
                <w:lang w:eastAsia="ko-KR"/>
              </w:rPr>
            </w:pPr>
            <w:r w:rsidRPr="001F21E0">
              <w:rPr>
                <w:lang w:eastAsia="ko-KR"/>
              </w:rPr>
              <w:t>-148≤ SS-RSRP&lt;-147</w:t>
            </w:r>
          </w:p>
        </w:tc>
        <w:tc>
          <w:tcPr>
            <w:tcW w:w="2268" w:type="dxa"/>
          </w:tcPr>
          <w:p w14:paraId="65195A3D" w14:textId="77777777" w:rsidR="00E72CD4" w:rsidRPr="001F21E0" w:rsidRDefault="00E72CD4" w:rsidP="00056696">
            <w:pPr>
              <w:pStyle w:val="TAL"/>
              <w:rPr>
                <w:lang w:eastAsia="ko-KR"/>
              </w:rPr>
            </w:pPr>
            <w:r w:rsidRPr="001F21E0">
              <w:rPr>
                <w:lang w:eastAsia="ko-KR"/>
              </w:rPr>
              <w:t>Not valid</w:t>
            </w:r>
          </w:p>
        </w:tc>
        <w:tc>
          <w:tcPr>
            <w:tcW w:w="710" w:type="dxa"/>
            <w:shd w:val="clear" w:color="auto" w:fill="auto"/>
            <w:noWrap/>
            <w:hideMark/>
          </w:tcPr>
          <w:p w14:paraId="18A7C761" w14:textId="77777777" w:rsidR="00E72CD4" w:rsidRPr="001F21E0" w:rsidRDefault="00E72CD4" w:rsidP="00056696">
            <w:pPr>
              <w:pStyle w:val="TAL"/>
              <w:rPr>
                <w:lang w:eastAsia="ko-KR"/>
              </w:rPr>
            </w:pPr>
            <w:r w:rsidRPr="001F21E0">
              <w:rPr>
                <w:lang w:eastAsia="ko-KR"/>
              </w:rPr>
              <w:t>dBm</w:t>
            </w:r>
          </w:p>
        </w:tc>
      </w:tr>
      <w:tr w:rsidR="00E72CD4" w:rsidRPr="001F21E0" w14:paraId="47C9B8A4" w14:textId="77777777" w:rsidTr="00813383">
        <w:trPr>
          <w:trHeight w:val="300"/>
          <w:jc w:val="center"/>
        </w:trPr>
        <w:tc>
          <w:tcPr>
            <w:tcW w:w="1640" w:type="dxa"/>
            <w:shd w:val="clear" w:color="auto" w:fill="auto"/>
            <w:noWrap/>
            <w:hideMark/>
          </w:tcPr>
          <w:p w14:paraId="343ECAC3" w14:textId="77777777" w:rsidR="00E72CD4" w:rsidRPr="001F21E0" w:rsidRDefault="00E72CD4" w:rsidP="00056696">
            <w:pPr>
              <w:pStyle w:val="TAL"/>
              <w:rPr>
                <w:lang w:eastAsia="ko-KR"/>
              </w:rPr>
            </w:pPr>
            <w:r w:rsidRPr="001F21E0">
              <w:rPr>
                <w:lang w:eastAsia="ko-KR"/>
              </w:rPr>
              <w:t>RSRP_10</w:t>
            </w:r>
          </w:p>
        </w:tc>
        <w:tc>
          <w:tcPr>
            <w:tcW w:w="2154" w:type="dxa"/>
            <w:shd w:val="clear" w:color="auto" w:fill="auto"/>
            <w:noWrap/>
            <w:hideMark/>
          </w:tcPr>
          <w:p w14:paraId="67F56AF0" w14:textId="77777777" w:rsidR="00E72CD4" w:rsidRPr="001F21E0" w:rsidRDefault="00E72CD4" w:rsidP="00056696">
            <w:pPr>
              <w:pStyle w:val="TAL"/>
              <w:rPr>
                <w:lang w:eastAsia="ko-KR"/>
              </w:rPr>
            </w:pPr>
            <w:r w:rsidRPr="001F21E0">
              <w:rPr>
                <w:lang w:eastAsia="ko-KR"/>
              </w:rPr>
              <w:t>-147≤ SS-RSRP&lt;-146</w:t>
            </w:r>
          </w:p>
        </w:tc>
        <w:tc>
          <w:tcPr>
            <w:tcW w:w="2268" w:type="dxa"/>
          </w:tcPr>
          <w:p w14:paraId="4D1459B2" w14:textId="77777777" w:rsidR="00E72CD4" w:rsidRPr="001F21E0" w:rsidRDefault="00E72CD4" w:rsidP="00056696">
            <w:pPr>
              <w:pStyle w:val="TAL"/>
              <w:rPr>
                <w:lang w:eastAsia="ko-KR"/>
              </w:rPr>
            </w:pPr>
            <w:r w:rsidRPr="001F21E0">
              <w:rPr>
                <w:lang w:eastAsia="ko-KR"/>
              </w:rPr>
              <w:t>Not valid</w:t>
            </w:r>
          </w:p>
        </w:tc>
        <w:tc>
          <w:tcPr>
            <w:tcW w:w="710" w:type="dxa"/>
            <w:shd w:val="clear" w:color="auto" w:fill="auto"/>
            <w:noWrap/>
            <w:hideMark/>
          </w:tcPr>
          <w:p w14:paraId="20C1D9B5" w14:textId="77777777" w:rsidR="00E72CD4" w:rsidRPr="001F21E0" w:rsidRDefault="00E72CD4" w:rsidP="00056696">
            <w:pPr>
              <w:pStyle w:val="TAL"/>
              <w:rPr>
                <w:lang w:eastAsia="ko-KR"/>
              </w:rPr>
            </w:pPr>
            <w:r w:rsidRPr="001F21E0">
              <w:rPr>
                <w:lang w:eastAsia="ko-KR"/>
              </w:rPr>
              <w:t>dBm</w:t>
            </w:r>
          </w:p>
        </w:tc>
      </w:tr>
      <w:tr w:rsidR="00E72CD4" w:rsidRPr="001F21E0" w14:paraId="2D2D4423" w14:textId="77777777" w:rsidTr="00813383">
        <w:trPr>
          <w:trHeight w:val="300"/>
          <w:jc w:val="center"/>
        </w:trPr>
        <w:tc>
          <w:tcPr>
            <w:tcW w:w="1640" w:type="dxa"/>
            <w:shd w:val="clear" w:color="auto" w:fill="auto"/>
            <w:noWrap/>
            <w:hideMark/>
          </w:tcPr>
          <w:p w14:paraId="20BD34C9" w14:textId="77777777" w:rsidR="00E72CD4" w:rsidRPr="001F21E0" w:rsidRDefault="00E72CD4" w:rsidP="00056696">
            <w:pPr>
              <w:pStyle w:val="TAL"/>
              <w:rPr>
                <w:lang w:eastAsia="ko-KR"/>
              </w:rPr>
            </w:pPr>
            <w:r w:rsidRPr="001F21E0">
              <w:rPr>
                <w:lang w:eastAsia="ko-KR"/>
              </w:rPr>
              <w:t>RSRP_11</w:t>
            </w:r>
          </w:p>
        </w:tc>
        <w:tc>
          <w:tcPr>
            <w:tcW w:w="2154" w:type="dxa"/>
            <w:shd w:val="clear" w:color="auto" w:fill="auto"/>
            <w:noWrap/>
            <w:hideMark/>
          </w:tcPr>
          <w:p w14:paraId="159EC842" w14:textId="77777777" w:rsidR="00E72CD4" w:rsidRPr="001F21E0" w:rsidRDefault="00E72CD4" w:rsidP="00056696">
            <w:pPr>
              <w:pStyle w:val="TAL"/>
              <w:rPr>
                <w:lang w:eastAsia="ko-KR"/>
              </w:rPr>
            </w:pPr>
            <w:r w:rsidRPr="001F21E0">
              <w:rPr>
                <w:lang w:eastAsia="ko-KR"/>
              </w:rPr>
              <w:t>-146≤ SS-RSRP&lt;-145</w:t>
            </w:r>
          </w:p>
        </w:tc>
        <w:tc>
          <w:tcPr>
            <w:tcW w:w="2268" w:type="dxa"/>
          </w:tcPr>
          <w:p w14:paraId="07753929" w14:textId="77777777" w:rsidR="00E72CD4" w:rsidRPr="001F21E0" w:rsidRDefault="00E72CD4" w:rsidP="00056696">
            <w:pPr>
              <w:pStyle w:val="TAL"/>
              <w:rPr>
                <w:lang w:eastAsia="ko-KR"/>
              </w:rPr>
            </w:pPr>
            <w:r w:rsidRPr="001F21E0">
              <w:rPr>
                <w:lang w:eastAsia="ko-KR"/>
              </w:rPr>
              <w:t>Not valid</w:t>
            </w:r>
          </w:p>
        </w:tc>
        <w:tc>
          <w:tcPr>
            <w:tcW w:w="710" w:type="dxa"/>
            <w:shd w:val="clear" w:color="auto" w:fill="auto"/>
            <w:noWrap/>
            <w:hideMark/>
          </w:tcPr>
          <w:p w14:paraId="371EA1AD" w14:textId="77777777" w:rsidR="00E72CD4" w:rsidRPr="001F21E0" w:rsidRDefault="00E72CD4" w:rsidP="00056696">
            <w:pPr>
              <w:pStyle w:val="TAL"/>
              <w:rPr>
                <w:lang w:eastAsia="ko-KR"/>
              </w:rPr>
            </w:pPr>
            <w:r w:rsidRPr="001F21E0">
              <w:rPr>
                <w:lang w:eastAsia="ko-KR"/>
              </w:rPr>
              <w:t>dBm</w:t>
            </w:r>
          </w:p>
        </w:tc>
      </w:tr>
      <w:tr w:rsidR="00E72CD4" w:rsidRPr="001F21E0" w14:paraId="51FE7061" w14:textId="77777777" w:rsidTr="00813383">
        <w:trPr>
          <w:trHeight w:val="300"/>
          <w:jc w:val="center"/>
        </w:trPr>
        <w:tc>
          <w:tcPr>
            <w:tcW w:w="1640" w:type="dxa"/>
            <w:shd w:val="clear" w:color="auto" w:fill="auto"/>
            <w:noWrap/>
            <w:hideMark/>
          </w:tcPr>
          <w:p w14:paraId="3C9BC7D5" w14:textId="77777777" w:rsidR="00E72CD4" w:rsidRPr="001F21E0" w:rsidRDefault="00E72CD4" w:rsidP="00056696">
            <w:pPr>
              <w:pStyle w:val="TAL"/>
              <w:rPr>
                <w:lang w:eastAsia="ko-KR"/>
              </w:rPr>
            </w:pPr>
            <w:r w:rsidRPr="001F21E0">
              <w:rPr>
                <w:lang w:eastAsia="ko-KR"/>
              </w:rPr>
              <w:t>RSRP_12</w:t>
            </w:r>
          </w:p>
        </w:tc>
        <w:tc>
          <w:tcPr>
            <w:tcW w:w="2154" w:type="dxa"/>
            <w:shd w:val="clear" w:color="auto" w:fill="auto"/>
            <w:noWrap/>
            <w:hideMark/>
          </w:tcPr>
          <w:p w14:paraId="3F4E1D68" w14:textId="77777777" w:rsidR="00E72CD4" w:rsidRPr="001F21E0" w:rsidRDefault="00E72CD4" w:rsidP="00056696">
            <w:pPr>
              <w:pStyle w:val="TAL"/>
              <w:rPr>
                <w:lang w:eastAsia="ko-KR"/>
              </w:rPr>
            </w:pPr>
            <w:r w:rsidRPr="001F21E0">
              <w:rPr>
                <w:lang w:eastAsia="ko-KR"/>
              </w:rPr>
              <w:t>-145≤ SS-RSRP&lt;-144</w:t>
            </w:r>
          </w:p>
        </w:tc>
        <w:tc>
          <w:tcPr>
            <w:tcW w:w="2268" w:type="dxa"/>
          </w:tcPr>
          <w:p w14:paraId="32CAEF41" w14:textId="77777777" w:rsidR="00E72CD4" w:rsidRPr="001F21E0" w:rsidRDefault="00E72CD4" w:rsidP="00056696">
            <w:pPr>
              <w:pStyle w:val="TAL"/>
              <w:rPr>
                <w:lang w:eastAsia="ko-KR"/>
              </w:rPr>
            </w:pPr>
            <w:r w:rsidRPr="001F21E0">
              <w:rPr>
                <w:lang w:eastAsia="ko-KR"/>
              </w:rPr>
              <w:t>Not valid</w:t>
            </w:r>
          </w:p>
        </w:tc>
        <w:tc>
          <w:tcPr>
            <w:tcW w:w="710" w:type="dxa"/>
            <w:shd w:val="clear" w:color="auto" w:fill="auto"/>
            <w:noWrap/>
            <w:hideMark/>
          </w:tcPr>
          <w:p w14:paraId="2E496D9A" w14:textId="77777777" w:rsidR="00E72CD4" w:rsidRPr="001F21E0" w:rsidRDefault="00E72CD4" w:rsidP="00056696">
            <w:pPr>
              <w:pStyle w:val="TAL"/>
              <w:rPr>
                <w:lang w:eastAsia="ko-KR"/>
              </w:rPr>
            </w:pPr>
            <w:r w:rsidRPr="001F21E0">
              <w:rPr>
                <w:lang w:eastAsia="ko-KR"/>
              </w:rPr>
              <w:t>dBm</w:t>
            </w:r>
          </w:p>
        </w:tc>
      </w:tr>
      <w:tr w:rsidR="00E72CD4" w:rsidRPr="001F21E0" w14:paraId="47283410" w14:textId="77777777" w:rsidTr="00813383">
        <w:trPr>
          <w:trHeight w:val="300"/>
          <w:jc w:val="center"/>
        </w:trPr>
        <w:tc>
          <w:tcPr>
            <w:tcW w:w="1640" w:type="dxa"/>
            <w:shd w:val="clear" w:color="auto" w:fill="auto"/>
            <w:noWrap/>
            <w:hideMark/>
          </w:tcPr>
          <w:p w14:paraId="292A255D" w14:textId="77777777" w:rsidR="00E72CD4" w:rsidRPr="001F21E0" w:rsidRDefault="00E72CD4" w:rsidP="00056696">
            <w:pPr>
              <w:pStyle w:val="TAL"/>
              <w:rPr>
                <w:lang w:eastAsia="ko-KR"/>
              </w:rPr>
            </w:pPr>
            <w:r w:rsidRPr="001F21E0">
              <w:rPr>
                <w:lang w:eastAsia="ko-KR"/>
              </w:rPr>
              <w:t>RSRP_13</w:t>
            </w:r>
          </w:p>
        </w:tc>
        <w:tc>
          <w:tcPr>
            <w:tcW w:w="2154" w:type="dxa"/>
            <w:shd w:val="clear" w:color="auto" w:fill="auto"/>
            <w:noWrap/>
            <w:hideMark/>
          </w:tcPr>
          <w:p w14:paraId="50E81862" w14:textId="77777777" w:rsidR="00E72CD4" w:rsidRPr="001F21E0" w:rsidRDefault="00E72CD4" w:rsidP="00056696">
            <w:pPr>
              <w:pStyle w:val="TAL"/>
              <w:rPr>
                <w:lang w:eastAsia="ko-KR"/>
              </w:rPr>
            </w:pPr>
            <w:r w:rsidRPr="001F21E0">
              <w:rPr>
                <w:lang w:eastAsia="ko-KR"/>
              </w:rPr>
              <w:t>-144≤ SS-RSRP&lt;-143</w:t>
            </w:r>
          </w:p>
        </w:tc>
        <w:tc>
          <w:tcPr>
            <w:tcW w:w="2268" w:type="dxa"/>
          </w:tcPr>
          <w:p w14:paraId="72FC38E5" w14:textId="77777777" w:rsidR="00E72CD4" w:rsidRPr="001F21E0" w:rsidRDefault="00E72CD4" w:rsidP="00056696">
            <w:pPr>
              <w:pStyle w:val="TAL"/>
              <w:rPr>
                <w:lang w:eastAsia="ko-KR"/>
              </w:rPr>
            </w:pPr>
            <w:r w:rsidRPr="001F21E0">
              <w:rPr>
                <w:lang w:eastAsia="ko-KR"/>
              </w:rPr>
              <w:t>Not valid</w:t>
            </w:r>
          </w:p>
        </w:tc>
        <w:tc>
          <w:tcPr>
            <w:tcW w:w="710" w:type="dxa"/>
            <w:shd w:val="clear" w:color="auto" w:fill="auto"/>
            <w:noWrap/>
            <w:hideMark/>
          </w:tcPr>
          <w:p w14:paraId="511FAC77" w14:textId="77777777" w:rsidR="00E72CD4" w:rsidRPr="001F21E0" w:rsidRDefault="00E72CD4" w:rsidP="00056696">
            <w:pPr>
              <w:pStyle w:val="TAL"/>
              <w:rPr>
                <w:lang w:eastAsia="ko-KR"/>
              </w:rPr>
            </w:pPr>
            <w:r w:rsidRPr="001F21E0">
              <w:rPr>
                <w:lang w:eastAsia="ko-KR"/>
              </w:rPr>
              <w:t>dBm</w:t>
            </w:r>
          </w:p>
        </w:tc>
      </w:tr>
      <w:tr w:rsidR="00E72CD4" w:rsidRPr="001F21E0" w14:paraId="739ED354" w14:textId="77777777" w:rsidTr="00813383">
        <w:trPr>
          <w:trHeight w:val="300"/>
          <w:jc w:val="center"/>
        </w:trPr>
        <w:tc>
          <w:tcPr>
            <w:tcW w:w="1640" w:type="dxa"/>
            <w:shd w:val="clear" w:color="auto" w:fill="auto"/>
            <w:noWrap/>
            <w:hideMark/>
          </w:tcPr>
          <w:p w14:paraId="6C6213B0" w14:textId="77777777" w:rsidR="00E72CD4" w:rsidRPr="001F21E0" w:rsidRDefault="00E72CD4" w:rsidP="00056696">
            <w:pPr>
              <w:pStyle w:val="TAL"/>
              <w:rPr>
                <w:lang w:eastAsia="ko-KR"/>
              </w:rPr>
            </w:pPr>
            <w:r w:rsidRPr="001F21E0">
              <w:rPr>
                <w:lang w:eastAsia="ko-KR"/>
              </w:rPr>
              <w:t>RSRP_14</w:t>
            </w:r>
          </w:p>
        </w:tc>
        <w:tc>
          <w:tcPr>
            <w:tcW w:w="2154" w:type="dxa"/>
            <w:shd w:val="clear" w:color="auto" w:fill="auto"/>
            <w:noWrap/>
            <w:hideMark/>
          </w:tcPr>
          <w:p w14:paraId="099A4AE4" w14:textId="77777777" w:rsidR="00E72CD4" w:rsidRPr="001F21E0" w:rsidRDefault="00E72CD4" w:rsidP="00056696">
            <w:pPr>
              <w:pStyle w:val="TAL"/>
              <w:rPr>
                <w:lang w:eastAsia="ko-KR"/>
              </w:rPr>
            </w:pPr>
            <w:r w:rsidRPr="001F21E0">
              <w:rPr>
                <w:lang w:eastAsia="ko-KR"/>
              </w:rPr>
              <w:t>-143≤ SS-RSRP&lt;-142</w:t>
            </w:r>
          </w:p>
        </w:tc>
        <w:tc>
          <w:tcPr>
            <w:tcW w:w="2268" w:type="dxa"/>
          </w:tcPr>
          <w:p w14:paraId="7F37BB5B" w14:textId="77777777" w:rsidR="00E72CD4" w:rsidRPr="001F21E0" w:rsidRDefault="00E72CD4" w:rsidP="00056696">
            <w:pPr>
              <w:pStyle w:val="TAL"/>
              <w:rPr>
                <w:lang w:eastAsia="ko-KR"/>
              </w:rPr>
            </w:pPr>
            <w:r w:rsidRPr="001F21E0">
              <w:rPr>
                <w:lang w:eastAsia="ko-KR"/>
              </w:rPr>
              <w:t>Not valid</w:t>
            </w:r>
          </w:p>
        </w:tc>
        <w:tc>
          <w:tcPr>
            <w:tcW w:w="710" w:type="dxa"/>
            <w:shd w:val="clear" w:color="auto" w:fill="auto"/>
            <w:noWrap/>
            <w:hideMark/>
          </w:tcPr>
          <w:p w14:paraId="181B8A8C" w14:textId="77777777" w:rsidR="00E72CD4" w:rsidRPr="001F21E0" w:rsidRDefault="00E72CD4" w:rsidP="00056696">
            <w:pPr>
              <w:pStyle w:val="TAL"/>
              <w:rPr>
                <w:lang w:eastAsia="ko-KR"/>
              </w:rPr>
            </w:pPr>
            <w:r w:rsidRPr="001F21E0">
              <w:rPr>
                <w:lang w:eastAsia="ko-KR"/>
              </w:rPr>
              <w:t>dBm</w:t>
            </w:r>
          </w:p>
        </w:tc>
      </w:tr>
      <w:tr w:rsidR="00E72CD4" w:rsidRPr="001F21E0" w14:paraId="4F69115C" w14:textId="77777777" w:rsidTr="00813383">
        <w:trPr>
          <w:trHeight w:val="300"/>
          <w:jc w:val="center"/>
        </w:trPr>
        <w:tc>
          <w:tcPr>
            <w:tcW w:w="1640" w:type="dxa"/>
            <w:shd w:val="clear" w:color="auto" w:fill="auto"/>
            <w:noWrap/>
            <w:hideMark/>
          </w:tcPr>
          <w:p w14:paraId="2F1E3FBE" w14:textId="77777777" w:rsidR="00E72CD4" w:rsidRPr="001F21E0" w:rsidRDefault="00E72CD4" w:rsidP="00056696">
            <w:pPr>
              <w:pStyle w:val="TAL"/>
              <w:rPr>
                <w:lang w:eastAsia="ko-KR"/>
              </w:rPr>
            </w:pPr>
            <w:r w:rsidRPr="001F21E0">
              <w:rPr>
                <w:lang w:eastAsia="ko-KR"/>
              </w:rPr>
              <w:t>RSRP_15</w:t>
            </w:r>
          </w:p>
        </w:tc>
        <w:tc>
          <w:tcPr>
            <w:tcW w:w="2154" w:type="dxa"/>
            <w:shd w:val="clear" w:color="auto" w:fill="auto"/>
            <w:noWrap/>
            <w:hideMark/>
          </w:tcPr>
          <w:p w14:paraId="36802A2D" w14:textId="77777777" w:rsidR="00E72CD4" w:rsidRPr="001F21E0" w:rsidRDefault="00E72CD4" w:rsidP="00056696">
            <w:pPr>
              <w:pStyle w:val="TAL"/>
              <w:rPr>
                <w:lang w:eastAsia="ko-KR"/>
              </w:rPr>
            </w:pPr>
            <w:r w:rsidRPr="001F21E0">
              <w:rPr>
                <w:lang w:eastAsia="ko-KR"/>
              </w:rPr>
              <w:t>-142≤ SS-RSRP&lt;-141</w:t>
            </w:r>
          </w:p>
        </w:tc>
        <w:tc>
          <w:tcPr>
            <w:tcW w:w="2268" w:type="dxa"/>
          </w:tcPr>
          <w:p w14:paraId="6DDEC521" w14:textId="77777777" w:rsidR="00E72CD4" w:rsidRPr="001F21E0" w:rsidRDefault="00E72CD4" w:rsidP="00056696">
            <w:pPr>
              <w:pStyle w:val="TAL"/>
              <w:rPr>
                <w:lang w:eastAsia="ko-KR"/>
              </w:rPr>
            </w:pPr>
            <w:r w:rsidRPr="001F21E0">
              <w:rPr>
                <w:lang w:eastAsia="ko-KR"/>
              </w:rPr>
              <w:t>Not valid</w:t>
            </w:r>
          </w:p>
        </w:tc>
        <w:tc>
          <w:tcPr>
            <w:tcW w:w="710" w:type="dxa"/>
            <w:shd w:val="clear" w:color="auto" w:fill="auto"/>
            <w:noWrap/>
            <w:hideMark/>
          </w:tcPr>
          <w:p w14:paraId="163D7974" w14:textId="77777777" w:rsidR="00E72CD4" w:rsidRPr="001F21E0" w:rsidRDefault="00E72CD4" w:rsidP="00056696">
            <w:pPr>
              <w:pStyle w:val="TAL"/>
              <w:rPr>
                <w:lang w:eastAsia="ko-KR"/>
              </w:rPr>
            </w:pPr>
            <w:r w:rsidRPr="001F21E0">
              <w:rPr>
                <w:lang w:eastAsia="ko-KR"/>
              </w:rPr>
              <w:t>dBm</w:t>
            </w:r>
          </w:p>
        </w:tc>
      </w:tr>
      <w:tr w:rsidR="00E72CD4" w:rsidRPr="001F21E0" w14:paraId="4EBE6DDC" w14:textId="77777777" w:rsidTr="00813383">
        <w:trPr>
          <w:trHeight w:val="300"/>
          <w:jc w:val="center"/>
        </w:trPr>
        <w:tc>
          <w:tcPr>
            <w:tcW w:w="1640" w:type="dxa"/>
            <w:shd w:val="clear" w:color="auto" w:fill="auto"/>
            <w:noWrap/>
            <w:hideMark/>
          </w:tcPr>
          <w:p w14:paraId="0CCBD56F" w14:textId="77777777" w:rsidR="00E72CD4" w:rsidRPr="001F21E0" w:rsidRDefault="00E72CD4" w:rsidP="00056696">
            <w:pPr>
              <w:pStyle w:val="TAL"/>
              <w:rPr>
                <w:lang w:eastAsia="ko-KR"/>
              </w:rPr>
            </w:pPr>
            <w:r w:rsidRPr="001F21E0">
              <w:rPr>
                <w:lang w:eastAsia="ko-KR"/>
              </w:rPr>
              <w:t>RSRP_16</w:t>
            </w:r>
          </w:p>
        </w:tc>
        <w:tc>
          <w:tcPr>
            <w:tcW w:w="2154" w:type="dxa"/>
            <w:shd w:val="clear" w:color="auto" w:fill="auto"/>
            <w:noWrap/>
            <w:hideMark/>
          </w:tcPr>
          <w:p w14:paraId="02C7C318" w14:textId="77777777" w:rsidR="00E72CD4" w:rsidRPr="001F21E0" w:rsidRDefault="00E72CD4" w:rsidP="00056696">
            <w:pPr>
              <w:pStyle w:val="TAL"/>
              <w:rPr>
                <w:lang w:eastAsia="ko-KR"/>
              </w:rPr>
            </w:pPr>
            <w:r w:rsidRPr="001F21E0">
              <w:rPr>
                <w:lang w:eastAsia="ko-KR"/>
              </w:rPr>
              <w:t>-141≤</w:t>
            </w:r>
            <w:r w:rsidRPr="001F21E0">
              <w:t xml:space="preserve"> </w:t>
            </w:r>
            <w:r w:rsidRPr="001F21E0">
              <w:rPr>
                <w:lang w:eastAsia="ko-KR"/>
              </w:rPr>
              <w:t>SS-RSRP&lt;-140</w:t>
            </w:r>
          </w:p>
        </w:tc>
        <w:tc>
          <w:tcPr>
            <w:tcW w:w="2268" w:type="dxa"/>
          </w:tcPr>
          <w:p w14:paraId="449412EF" w14:textId="77777777" w:rsidR="00E72CD4" w:rsidRPr="001F21E0" w:rsidRDefault="00E72CD4" w:rsidP="00056696">
            <w:pPr>
              <w:pStyle w:val="TAL"/>
              <w:rPr>
                <w:lang w:eastAsia="ko-KR"/>
              </w:rPr>
            </w:pPr>
            <w:r w:rsidRPr="001F21E0">
              <w:rPr>
                <w:lang w:eastAsia="ko-KR"/>
              </w:rPr>
              <w:t>Not valid</w:t>
            </w:r>
          </w:p>
        </w:tc>
        <w:tc>
          <w:tcPr>
            <w:tcW w:w="710" w:type="dxa"/>
            <w:shd w:val="clear" w:color="auto" w:fill="auto"/>
            <w:noWrap/>
            <w:hideMark/>
          </w:tcPr>
          <w:p w14:paraId="7FA742E6" w14:textId="77777777" w:rsidR="00E72CD4" w:rsidRPr="001F21E0" w:rsidRDefault="00E72CD4" w:rsidP="00056696">
            <w:pPr>
              <w:pStyle w:val="TAL"/>
              <w:rPr>
                <w:lang w:eastAsia="ko-KR"/>
              </w:rPr>
            </w:pPr>
            <w:r w:rsidRPr="001F21E0">
              <w:rPr>
                <w:lang w:eastAsia="ko-KR"/>
              </w:rPr>
              <w:t>dBm</w:t>
            </w:r>
          </w:p>
        </w:tc>
      </w:tr>
      <w:tr w:rsidR="00E72CD4" w:rsidRPr="001F21E0" w14:paraId="6179D19F" w14:textId="77777777" w:rsidTr="00813383">
        <w:trPr>
          <w:trHeight w:val="300"/>
          <w:jc w:val="center"/>
        </w:trPr>
        <w:tc>
          <w:tcPr>
            <w:tcW w:w="1640" w:type="dxa"/>
            <w:shd w:val="clear" w:color="auto" w:fill="auto"/>
            <w:noWrap/>
          </w:tcPr>
          <w:p w14:paraId="7A8977F2" w14:textId="77777777" w:rsidR="00E72CD4" w:rsidRPr="001F21E0" w:rsidRDefault="00E72CD4" w:rsidP="00056696">
            <w:pPr>
              <w:pStyle w:val="TAL"/>
              <w:rPr>
                <w:lang w:eastAsia="ko-KR"/>
              </w:rPr>
            </w:pPr>
            <w:r w:rsidRPr="001F21E0">
              <w:rPr>
                <w:lang w:eastAsia="ko-KR"/>
              </w:rPr>
              <w:t>RSRP_17</w:t>
            </w:r>
          </w:p>
        </w:tc>
        <w:tc>
          <w:tcPr>
            <w:tcW w:w="2154" w:type="dxa"/>
            <w:shd w:val="clear" w:color="auto" w:fill="auto"/>
            <w:noWrap/>
          </w:tcPr>
          <w:p w14:paraId="06CB75C1" w14:textId="77777777" w:rsidR="00E72CD4" w:rsidRPr="001F21E0" w:rsidRDefault="00E72CD4" w:rsidP="00056696">
            <w:pPr>
              <w:pStyle w:val="TAL"/>
              <w:rPr>
                <w:lang w:eastAsia="ko-KR"/>
              </w:rPr>
            </w:pPr>
            <w:r w:rsidRPr="001F21E0">
              <w:rPr>
                <w:lang w:eastAsia="ko-KR"/>
              </w:rPr>
              <w:t>-140≤</w:t>
            </w:r>
            <w:r w:rsidRPr="001F21E0">
              <w:t xml:space="preserve"> </w:t>
            </w:r>
            <w:r w:rsidRPr="001F21E0">
              <w:rPr>
                <w:lang w:eastAsia="ko-KR"/>
              </w:rPr>
              <w:t>SS-RSRP&lt;-139</w:t>
            </w:r>
          </w:p>
        </w:tc>
        <w:tc>
          <w:tcPr>
            <w:tcW w:w="2268" w:type="dxa"/>
          </w:tcPr>
          <w:p w14:paraId="467123E3" w14:textId="77777777" w:rsidR="00E72CD4" w:rsidRPr="001F21E0" w:rsidRDefault="00E72CD4" w:rsidP="00056696">
            <w:pPr>
              <w:pStyle w:val="TAL"/>
              <w:rPr>
                <w:lang w:eastAsia="ko-KR"/>
              </w:rPr>
            </w:pPr>
            <w:r w:rsidRPr="001F21E0">
              <w:rPr>
                <w:lang w:eastAsia="ko-KR"/>
              </w:rPr>
              <w:t>RSRP&lt;-139</w:t>
            </w:r>
          </w:p>
        </w:tc>
        <w:tc>
          <w:tcPr>
            <w:tcW w:w="710" w:type="dxa"/>
            <w:shd w:val="clear" w:color="auto" w:fill="auto"/>
            <w:noWrap/>
          </w:tcPr>
          <w:p w14:paraId="7D7A8CD5" w14:textId="77777777" w:rsidR="00E72CD4" w:rsidRPr="001F21E0" w:rsidRDefault="00E72CD4" w:rsidP="00056696">
            <w:pPr>
              <w:pStyle w:val="TAL"/>
              <w:rPr>
                <w:lang w:eastAsia="ko-KR"/>
              </w:rPr>
            </w:pPr>
            <w:r w:rsidRPr="001F21E0">
              <w:rPr>
                <w:lang w:eastAsia="ko-KR"/>
              </w:rPr>
              <w:t>dBm</w:t>
            </w:r>
          </w:p>
        </w:tc>
      </w:tr>
      <w:tr w:rsidR="00E72CD4" w:rsidRPr="001F21E0" w14:paraId="721902C6" w14:textId="77777777" w:rsidTr="00813383">
        <w:trPr>
          <w:trHeight w:val="300"/>
          <w:jc w:val="center"/>
        </w:trPr>
        <w:tc>
          <w:tcPr>
            <w:tcW w:w="1640" w:type="dxa"/>
            <w:shd w:val="clear" w:color="auto" w:fill="auto"/>
            <w:noWrap/>
          </w:tcPr>
          <w:p w14:paraId="196B9F8C" w14:textId="77777777" w:rsidR="00E72CD4" w:rsidRPr="001F21E0" w:rsidRDefault="00E72CD4" w:rsidP="00056696">
            <w:pPr>
              <w:pStyle w:val="TAL"/>
              <w:rPr>
                <w:lang w:eastAsia="ko-KR"/>
              </w:rPr>
            </w:pPr>
            <w:r w:rsidRPr="001F21E0">
              <w:rPr>
                <w:lang w:eastAsia="ko-KR"/>
              </w:rPr>
              <w:t>RSRP_18</w:t>
            </w:r>
          </w:p>
        </w:tc>
        <w:tc>
          <w:tcPr>
            <w:tcW w:w="2154" w:type="dxa"/>
            <w:shd w:val="clear" w:color="auto" w:fill="auto"/>
            <w:noWrap/>
          </w:tcPr>
          <w:p w14:paraId="50D48F15" w14:textId="77777777" w:rsidR="00E72CD4" w:rsidRPr="001F21E0" w:rsidRDefault="00E72CD4" w:rsidP="00056696">
            <w:pPr>
              <w:pStyle w:val="TAL"/>
              <w:rPr>
                <w:lang w:eastAsia="ko-KR"/>
              </w:rPr>
            </w:pPr>
            <w:r w:rsidRPr="001F21E0">
              <w:rPr>
                <w:lang w:eastAsia="ko-KR"/>
              </w:rPr>
              <w:t>-139≤</w:t>
            </w:r>
            <w:r w:rsidRPr="001F21E0">
              <w:t xml:space="preserve"> </w:t>
            </w:r>
            <w:r w:rsidRPr="001F21E0">
              <w:rPr>
                <w:lang w:eastAsia="ko-KR"/>
              </w:rPr>
              <w:t>SS-RSRP&lt;-138</w:t>
            </w:r>
          </w:p>
        </w:tc>
        <w:tc>
          <w:tcPr>
            <w:tcW w:w="2268" w:type="dxa"/>
          </w:tcPr>
          <w:p w14:paraId="0581EE93" w14:textId="77777777" w:rsidR="00E72CD4" w:rsidRPr="001F21E0" w:rsidRDefault="00E72CD4" w:rsidP="00056696">
            <w:pPr>
              <w:pStyle w:val="TAL"/>
              <w:rPr>
                <w:lang w:eastAsia="ko-KR"/>
              </w:rPr>
            </w:pPr>
            <w:r w:rsidRPr="001F21E0">
              <w:rPr>
                <w:lang w:eastAsia="ko-KR"/>
              </w:rPr>
              <w:t>-139≤</w:t>
            </w:r>
            <w:r w:rsidRPr="001F21E0">
              <w:t xml:space="preserve"> </w:t>
            </w:r>
            <w:r w:rsidRPr="001F21E0">
              <w:rPr>
                <w:lang w:eastAsia="ko-KR"/>
              </w:rPr>
              <w:t>RSRP&lt;-138</w:t>
            </w:r>
          </w:p>
        </w:tc>
        <w:tc>
          <w:tcPr>
            <w:tcW w:w="710" w:type="dxa"/>
            <w:shd w:val="clear" w:color="auto" w:fill="auto"/>
            <w:noWrap/>
          </w:tcPr>
          <w:p w14:paraId="64AA3DFD" w14:textId="77777777" w:rsidR="00E72CD4" w:rsidRPr="001F21E0" w:rsidRDefault="00E72CD4" w:rsidP="00056696">
            <w:pPr>
              <w:pStyle w:val="TAL"/>
              <w:rPr>
                <w:lang w:eastAsia="ko-KR"/>
              </w:rPr>
            </w:pPr>
            <w:r w:rsidRPr="001F21E0">
              <w:rPr>
                <w:lang w:eastAsia="ko-KR"/>
              </w:rPr>
              <w:t>dBm</w:t>
            </w:r>
          </w:p>
        </w:tc>
      </w:tr>
      <w:tr w:rsidR="00E72CD4" w:rsidRPr="001F21E0" w14:paraId="1C3CF953" w14:textId="77777777" w:rsidTr="00813383">
        <w:trPr>
          <w:trHeight w:val="300"/>
          <w:jc w:val="center"/>
        </w:trPr>
        <w:tc>
          <w:tcPr>
            <w:tcW w:w="1640" w:type="dxa"/>
            <w:shd w:val="clear" w:color="auto" w:fill="auto"/>
            <w:noWrap/>
          </w:tcPr>
          <w:p w14:paraId="448C6D66" w14:textId="77777777" w:rsidR="00E72CD4" w:rsidRPr="001F21E0" w:rsidRDefault="00E72CD4" w:rsidP="00056696">
            <w:pPr>
              <w:pStyle w:val="TAL"/>
              <w:rPr>
                <w:lang w:eastAsia="ko-KR"/>
              </w:rPr>
            </w:pPr>
            <w:r w:rsidRPr="001F21E0">
              <w:rPr>
                <w:lang w:eastAsia="ko-KR"/>
              </w:rPr>
              <w:t>…</w:t>
            </w:r>
          </w:p>
        </w:tc>
        <w:tc>
          <w:tcPr>
            <w:tcW w:w="2154" w:type="dxa"/>
            <w:shd w:val="clear" w:color="auto" w:fill="auto"/>
            <w:noWrap/>
          </w:tcPr>
          <w:p w14:paraId="5A4DCB7A" w14:textId="77777777" w:rsidR="00E72CD4" w:rsidRPr="001F21E0" w:rsidRDefault="00E72CD4" w:rsidP="00056696">
            <w:pPr>
              <w:pStyle w:val="TAL"/>
              <w:rPr>
                <w:lang w:eastAsia="ko-KR"/>
              </w:rPr>
            </w:pPr>
            <w:r w:rsidRPr="001F21E0">
              <w:rPr>
                <w:lang w:eastAsia="ko-KR"/>
              </w:rPr>
              <w:t>…</w:t>
            </w:r>
          </w:p>
        </w:tc>
        <w:tc>
          <w:tcPr>
            <w:tcW w:w="2268" w:type="dxa"/>
          </w:tcPr>
          <w:p w14:paraId="7583F6F6" w14:textId="77777777" w:rsidR="00E72CD4" w:rsidRPr="001F21E0" w:rsidRDefault="00E72CD4" w:rsidP="00056696">
            <w:pPr>
              <w:pStyle w:val="TAL"/>
              <w:rPr>
                <w:lang w:eastAsia="ko-KR"/>
              </w:rPr>
            </w:pPr>
          </w:p>
        </w:tc>
        <w:tc>
          <w:tcPr>
            <w:tcW w:w="710" w:type="dxa"/>
            <w:shd w:val="clear" w:color="auto" w:fill="auto"/>
            <w:noWrap/>
          </w:tcPr>
          <w:p w14:paraId="62A62DEE" w14:textId="77777777" w:rsidR="00E72CD4" w:rsidRPr="001F21E0" w:rsidRDefault="00E72CD4" w:rsidP="00056696">
            <w:pPr>
              <w:pStyle w:val="TAL"/>
              <w:rPr>
                <w:lang w:eastAsia="ko-KR"/>
              </w:rPr>
            </w:pPr>
            <w:r w:rsidRPr="001F21E0">
              <w:rPr>
                <w:lang w:eastAsia="ko-KR"/>
              </w:rPr>
              <w:t>…</w:t>
            </w:r>
          </w:p>
        </w:tc>
      </w:tr>
      <w:tr w:rsidR="00E72CD4" w:rsidRPr="001F21E0" w14:paraId="70F5204C" w14:textId="77777777" w:rsidTr="00813383">
        <w:trPr>
          <w:trHeight w:val="300"/>
          <w:jc w:val="center"/>
        </w:trPr>
        <w:tc>
          <w:tcPr>
            <w:tcW w:w="1640" w:type="dxa"/>
            <w:shd w:val="clear" w:color="auto" w:fill="auto"/>
            <w:noWrap/>
          </w:tcPr>
          <w:p w14:paraId="6A35B446" w14:textId="77777777" w:rsidR="00E72CD4" w:rsidRPr="001F21E0" w:rsidRDefault="00E72CD4" w:rsidP="00056696">
            <w:pPr>
              <w:pStyle w:val="TAL"/>
              <w:rPr>
                <w:lang w:eastAsia="ko-KR"/>
              </w:rPr>
            </w:pPr>
            <w:r w:rsidRPr="001F21E0">
              <w:rPr>
                <w:lang w:eastAsia="ko-KR"/>
              </w:rPr>
              <w:t>RSRP_111</w:t>
            </w:r>
          </w:p>
        </w:tc>
        <w:tc>
          <w:tcPr>
            <w:tcW w:w="2154" w:type="dxa"/>
            <w:shd w:val="clear" w:color="auto" w:fill="auto"/>
            <w:noWrap/>
          </w:tcPr>
          <w:p w14:paraId="2951DA71" w14:textId="77777777" w:rsidR="00E72CD4" w:rsidRPr="001F21E0" w:rsidRDefault="00E72CD4" w:rsidP="00056696">
            <w:pPr>
              <w:pStyle w:val="TAL"/>
              <w:rPr>
                <w:lang w:eastAsia="ko-KR"/>
              </w:rPr>
            </w:pPr>
            <w:r w:rsidRPr="001F21E0">
              <w:rPr>
                <w:lang w:eastAsia="ko-KR"/>
              </w:rPr>
              <w:t>-46≤</w:t>
            </w:r>
            <w:r w:rsidRPr="001F21E0">
              <w:t xml:space="preserve"> </w:t>
            </w:r>
            <w:r w:rsidRPr="001F21E0">
              <w:rPr>
                <w:lang w:eastAsia="ko-KR"/>
              </w:rPr>
              <w:t>SS-RSRP&lt;-45</w:t>
            </w:r>
          </w:p>
        </w:tc>
        <w:tc>
          <w:tcPr>
            <w:tcW w:w="2268" w:type="dxa"/>
          </w:tcPr>
          <w:p w14:paraId="4435E1F0" w14:textId="77777777" w:rsidR="00E72CD4" w:rsidRPr="001F21E0" w:rsidRDefault="00E72CD4" w:rsidP="00056696">
            <w:pPr>
              <w:pStyle w:val="TAL"/>
              <w:rPr>
                <w:lang w:eastAsia="ko-KR"/>
              </w:rPr>
            </w:pPr>
            <w:r w:rsidRPr="001F21E0">
              <w:rPr>
                <w:lang w:eastAsia="ko-KR"/>
              </w:rPr>
              <w:t>-46≤</w:t>
            </w:r>
            <w:r w:rsidRPr="001F21E0">
              <w:t xml:space="preserve"> </w:t>
            </w:r>
            <w:r w:rsidRPr="001F21E0">
              <w:rPr>
                <w:lang w:eastAsia="ko-KR"/>
              </w:rPr>
              <w:t>RSRP&lt;-45</w:t>
            </w:r>
          </w:p>
        </w:tc>
        <w:tc>
          <w:tcPr>
            <w:tcW w:w="710" w:type="dxa"/>
            <w:shd w:val="clear" w:color="auto" w:fill="auto"/>
            <w:noWrap/>
          </w:tcPr>
          <w:p w14:paraId="62299990" w14:textId="77777777" w:rsidR="00E72CD4" w:rsidRPr="001F21E0" w:rsidRDefault="00E72CD4" w:rsidP="00056696">
            <w:pPr>
              <w:pStyle w:val="TAL"/>
              <w:rPr>
                <w:lang w:eastAsia="ko-KR"/>
              </w:rPr>
            </w:pPr>
            <w:r w:rsidRPr="001F21E0">
              <w:rPr>
                <w:lang w:eastAsia="ko-KR"/>
              </w:rPr>
              <w:t>dBm</w:t>
            </w:r>
          </w:p>
        </w:tc>
      </w:tr>
      <w:tr w:rsidR="00E72CD4" w:rsidRPr="001F21E0" w14:paraId="70B27EEA" w14:textId="77777777" w:rsidTr="00813383">
        <w:trPr>
          <w:trHeight w:val="300"/>
          <w:jc w:val="center"/>
        </w:trPr>
        <w:tc>
          <w:tcPr>
            <w:tcW w:w="1640" w:type="dxa"/>
            <w:shd w:val="clear" w:color="auto" w:fill="auto"/>
            <w:noWrap/>
          </w:tcPr>
          <w:p w14:paraId="06E4EE89" w14:textId="77777777" w:rsidR="00E72CD4" w:rsidRPr="001F21E0" w:rsidRDefault="00E72CD4" w:rsidP="00056696">
            <w:pPr>
              <w:pStyle w:val="TAL"/>
              <w:rPr>
                <w:lang w:eastAsia="ko-KR"/>
              </w:rPr>
            </w:pPr>
            <w:r w:rsidRPr="001F21E0">
              <w:rPr>
                <w:lang w:eastAsia="ko-KR"/>
              </w:rPr>
              <w:t>RSRP_112</w:t>
            </w:r>
          </w:p>
        </w:tc>
        <w:tc>
          <w:tcPr>
            <w:tcW w:w="2154" w:type="dxa"/>
            <w:shd w:val="clear" w:color="auto" w:fill="auto"/>
            <w:noWrap/>
          </w:tcPr>
          <w:p w14:paraId="179FB90A" w14:textId="77777777" w:rsidR="00E72CD4" w:rsidRPr="001F21E0" w:rsidRDefault="00E72CD4" w:rsidP="00056696">
            <w:pPr>
              <w:pStyle w:val="TAL"/>
              <w:rPr>
                <w:lang w:eastAsia="ko-KR"/>
              </w:rPr>
            </w:pPr>
            <w:r w:rsidRPr="001F21E0">
              <w:rPr>
                <w:lang w:eastAsia="ko-KR"/>
              </w:rPr>
              <w:t>-45≤</w:t>
            </w:r>
            <w:r w:rsidRPr="001F21E0">
              <w:t xml:space="preserve"> </w:t>
            </w:r>
            <w:r w:rsidRPr="001F21E0">
              <w:rPr>
                <w:lang w:eastAsia="ko-KR"/>
              </w:rPr>
              <w:t>SS-RSRP&lt;-44</w:t>
            </w:r>
          </w:p>
        </w:tc>
        <w:tc>
          <w:tcPr>
            <w:tcW w:w="2268" w:type="dxa"/>
          </w:tcPr>
          <w:p w14:paraId="658A821B" w14:textId="77777777" w:rsidR="00E72CD4" w:rsidRPr="001F21E0" w:rsidRDefault="00E72CD4" w:rsidP="00056696">
            <w:pPr>
              <w:pStyle w:val="TAL"/>
              <w:rPr>
                <w:lang w:eastAsia="ko-KR"/>
              </w:rPr>
            </w:pPr>
            <w:r w:rsidRPr="001F21E0">
              <w:rPr>
                <w:lang w:eastAsia="ko-KR"/>
              </w:rPr>
              <w:t>-45≤</w:t>
            </w:r>
            <w:r w:rsidRPr="001F21E0">
              <w:t xml:space="preserve"> RSRP</w:t>
            </w:r>
          </w:p>
        </w:tc>
        <w:tc>
          <w:tcPr>
            <w:tcW w:w="710" w:type="dxa"/>
            <w:shd w:val="clear" w:color="auto" w:fill="auto"/>
            <w:noWrap/>
          </w:tcPr>
          <w:p w14:paraId="0DAE3EF9" w14:textId="77777777" w:rsidR="00E72CD4" w:rsidRPr="001F21E0" w:rsidRDefault="00E72CD4" w:rsidP="00056696">
            <w:pPr>
              <w:pStyle w:val="TAL"/>
              <w:rPr>
                <w:lang w:eastAsia="ko-KR"/>
              </w:rPr>
            </w:pPr>
            <w:r w:rsidRPr="001F21E0">
              <w:rPr>
                <w:lang w:eastAsia="ko-KR"/>
              </w:rPr>
              <w:t>dBm</w:t>
            </w:r>
          </w:p>
        </w:tc>
      </w:tr>
      <w:tr w:rsidR="00E72CD4" w:rsidRPr="001F21E0" w14:paraId="2FF71039" w14:textId="77777777" w:rsidTr="00813383">
        <w:trPr>
          <w:trHeight w:val="300"/>
          <w:jc w:val="center"/>
        </w:trPr>
        <w:tc>
          <w:tcPr>
            <w:tcW w:w="1640" w:type="dxa"/>
            <w:shd w:val="clear" w:color="auto" w:fill="auto"/>
            <w:noWrap/>
          </w:tcPr>
          <w:p w14:paraId="0ABBDA83" w14:textId="77777777" w:rsidR="00E72CD4" w:rsidRPr="001F21E0" w:rsidRDefault="00E72CD4" w:rsidP="00056696">
            <w:pPr>
              <w:pStyle w:val="TAL"/>
              <w:rPr>
                <w:lang w:eastAsia="ko-KR"/>
              </w:rPr>
            </w:pPr>
            <w:r w:rsidRPr="001F21E0">
              <w:rPr>
                <w:lang w:eastAsia="ko-KR"/>
              </w:rPr>
              <w:t>RSRP_113</w:t>
            </w:r>
          </w:p>
        </w:tc>
        <w:tc>
          <w:tcPr>
            <w:tcW w:w="2154" w:type="dxa"/>
            <w:shd w:val="clear" w:color="auto" w:fill="auto"/>
            <w:noWrap/>
          </w:tcPr>
          <w:p w14:paraId="63BA7EAC" w14:textId="77777777" w:rsidR="00E72CD4" w:rsidRPr="001F21E0" w:rsidRDefault="00E72CD4" w:rsidP="00056696">
            <w:pPr>
              <w:pStyle w:val="TAL"/>
              <w:rPr>
                <w:lang w:eastAsia="ko-KR"/>
              </w:rPr>
            </w:pPr>
            <w:r w:rsidRPr="001F21E0">
              <w:rPr>
                <w:lang w:eastAsia="ko-KR"/>
              </w:rPr>
              <w:t>-44≤</w:t>
            </w:r>
            <w:r w:rsidRPr="001F21E0">
              <w:t xml:space="preserve"> </w:t>
            </w:r>
            <w:r w:rsidRPr="001F21E0">
              <w:rPr>
                <w:lang w:eastAsia="ko-KR"/>
              </w:rPr>
              <w:t>SS-RSRP&lt;-43</w:t>
            </w:r>
          </w:p>
        </w:tc>
        <w:tc>
          <w:tcPr>
            <w:tcW w:w="2268" w:type="dxa"/>
          </w:tcPr>
          <w:p w14:paraId="049A7756" w14:textId="77777777" w:rsidR="00E72CD4" w:rsidRPr="001F21E0" w:rsidRDefault="00E72CD4" w:rsidP="00056696">
            <w:pPr>
              <w:pStyle w:val="TAL"/>
              <w:rPr>
                <w:lang w:eastAsia="ko-KR"/>
              </w:rPr>
            </w:pPr>
            <w:r w:rsidRPr="001F21E0">
              <w:rPr>
                <w:lang w:eastAsia="ko-KR"/>
              </w:rPr>
              <w:t>Not valid</w:t>
            </w:r>
          </w:p>
        </w:tc>
        <w:tc>
          <w:tcPr>
            <w:tcW w:w="710" w:type="dxa"/>
            <w:shd w:val="clear" w:color="auto" w:fill="auto"/>
            <w:noWrap/>
          </w:tcPr>
          <w:p w14:paraId="34E0D278" w14:textId="77777777" w:rsidR="00E72CD4" w:rsidRPr="001F21E0" w:rsidRDefault="00E72CD4" w:rsidP="00056696">
            <w:pPr>
              <w:pStyle w:val="TAL"/>
              <w:rPr>
                <w:lang w:eastAsia="ko-KR"/>
              </w:rPr>
            </w:pPr>
            <w:r w:rsidRPr="001F21E0">
              <w:rPr>
                <w:lang w:eastAsia="ko-KR"/>
              </w:rPr>
              <w:t>dBm</w:t>
            </w:r>
          </w:p>
        </w:tc>
      </w:tr>
      <w:tr w:rsidR="00E72CD4" w:rsidRPr="001F21E0" w14:paraId="639484C2" w14:textId="77777777" w:rsidTr="00813383">
        <w:trPr>
          <w:trHeight w:val="300"/>
          <w:jc w:val="center"/>
        </w:trPr>
        <w:tc>
          <w:tcPr>
            <w:tcW w:w="1640" w:type="dxa"/>
            <w:shd w:val="clear" w:color="auto" w:fill="auto"/>
            <w:noWrap/>
          </w:tcPr>
          <w:p w14:paraId="34363140" w14:textId="77777777" w:rsidR="00E72CD4" w:rsidRPr="001F21E0" w:rsidRDefault="00E72CD4" w:rsidP="00056696">
            <w:pPr>
              <w:pStyle w:val="TAL"/>
              <w:rPr>
                <w:lang w:eastAsia="ko-KR"/>
              </w:rPr>
            </w:pPr>
            <w:r w:rsidRPr="001F21E0">
              <w:rPr>
                <w:lang w:eastAsia="ko-KR"/>
              </w:rPr>
              <w:t>RSRP_114</w:t>
            </w:r>
          </w:p>
        </w:tc>
        <w:tc>
          <w:tcPr>
            <w:tcW w:w="2154" w:type="dxa"/>
            <w:shd w:val="clear" w:color="auto" w:fill="auto"/>
            <w:noWrap/>
          </w:tcPr>
          <w:p w14:paraId="1E0C3639" w14:textId="77777777" w:rsidR="00E72CD4" w:rsidRPr="001F21E0" w:rsidRDefault="00E72CD4" w:rsidP="00056696">
            <w:pPr>
              <w:pStyle w:val="TAL"/>
              <w:rPr>
                <w:lang w:eastAsia="ko-KR"/>
              </w:rPr>
            </w:pPr>
            <w:r w:rsidRPr="001F21E0">
              <w:rPr>
                <w:lang w:eastAsia="ko-KR"/>
              </w:rPr>
              <w:t>-43≤</w:t>
            </w:r>
            <w:r w:rsidRPr="001F21E0">
              <w:t xml:space="preserve"> </w:t>
            </w:r>
            <w:r w:rsidRPr="001F21E0">
              <w:rPr>
                <w:lang w:eastAsia="ko-KR"/>
              </w:rPr>
              <w:t>SS-RSRP&lt;-42</w:t>
            </w:r>
          </w:p>
        </w:tc>
        <w:tc>
          <w:tcPr>
            <w:tcW w:w="2268" w:type="dxa"/>
          </w:tcPr>
          <w:p w14:paraId="5588F79B" w14:textId="77777777" w:rsidR="00E72CD4" w:rsidRPr="001F21E0" w:rsidRDefault="00E72CD4" w:rsidP="00056696">
            <w:pPr>
              <w:pStyle w:val="TAL"/>
              <w:rPr>
                <w:lang w:eastAsia="ko-KR"/>
              </w:rPr>
            </w:pPr>
            <w:r w:rsidRPr="001F21E0">
              <w:rPr>
                <w:lang w:eastAsia="ko-KR"/>
              </w:rPr>
              <w:t>Not valid</w:t>
            </w:r>
          </w:p>
        </w:tc>
        <w:tc>
          <w:tcPr>
            <w:tcW w:w="710" w:type="dxa"/>
            <w:shd w:val="clear" w:color="auto" w:fill="auto"/>
            <w:noWrap/>
          </w:tcPr>
          <w:p w14:paraId="028FD96B" w14:textId="77777777" w:rsidR="00E72CD4" w:rsidRPr="001F21E0" w:rsidRDefault="00E72CD4" w:rsidP="00056696">
            <w:pPr>
              <w:pStyle w:val="TAL"/>
              <w:rPr>
                <w:lang w:eastAsia="ko-KR"/>
              </w:rPr>
            </w:pPr>
            <w:r w:rsidRPr="001F21E0">
              <w:rPr>
                <w:lang w:eastAsia="ko-KR"/>
              </w:rPr>
              <w:t>dBm</w:t>
            </w:r>
          </w:p>
        </w:tc>
      </w:tr>
      <w:tr w:rsidR="00E72CD4" w:rsidRPr="001F21E0" w14:paraId="7D8A265D" w14:textId="77777777" w:rsidTr="00813383">
        <w:trPr>
          <w:trHeight w:val="300"/>
          <w:jc w:val="center"/>
        </w:trPr>
        <w:tc>
          <w:tcPr>
            <w:tcW w:w="1640" w:type="dxa"/>
            <w:shd w:val="clear" w:color="auto" w:fill="auto"/>
            <w:noWrap/>
          </w:tcPr>
          <w:p w14:paraId="53B5EABB" w14:textId="77777777" w:rsidR="00E72CD4" w:rsidRPr="001F21E0" w:rsidRDefault="00E72CD4" w:rsidP="00056696">
            <w:pPr>
              <w:pStyle w:val="TAL"/>
              <w:rPr>
                <w:lang w:eastAsia="ko-KR"/>
              </w:rPr>
            </w:pPr>
            <w:r w:rsidRPr="001F21E0">
              <w:rPr>
                <w:lang w:eastAsia="ko-KR"/>
              </w:rPr>
              <w:t>RSRP_115</w:t>
            </w:r>
          </w:p>
        </w:tc>
        <w:tc>
          <w:tcPr>
            <w:tcW w:w="2154" w:type="dxa"/>
            <w:shd w:val="clear" w:color="auto" w:fill="auto"/>
            <w:noWrap/>
          </w:tcPr>
          <w:p w14:paraId="04FAFA21" w14:textId="77777777" w:rsidR="00E72CD4" w:rsidRPr="001F21E0" w:rsidRDefault="00E72CD4" w:rsidP="00056696">
            <w:pPr>
              <w:pStyle w:val="TAL"/>
              <w:rPr>
                <w:lang w:eastAsia="ko-KR"/>
              </w:rPr>
            </w:pPr>
            <w:r w:rsidRPr="001F21E0">
              <w:rPr>
                <w:lang w:eastAsia="ko-KR"/>
              </w:rPr>
              <w:t>-42≤</w:t>
            </w:r>
            <w:r w:rsidRPr="001F21E0">
              <w:t xml:space="preserve"> </w:t>
            </w:r>
            <w:r w:rsidRPr="001F21E0">
              <w:rPr>
                <w:lang w:eastAsia="ko-KR"/>
              </w:rPr>
              <w:t>SS-RSRP&lt;-41</w:t>
            </w:r>
          </w:p>
        </w:tc>
        <w:tc>
          <w:tcPr>
            <w:tcW w:w="2268" w:type="dxa"/>
          </w:tcPr>
          <w:p w14:paraId="2B5A7092" w14:textId="77777777" w:rsidR="00E72CD4" w:rsidRPr="001F21E0" w:rsidRDefault="00E72CD4" w:rsidP="00056696">
            <w:pPr>
              <w:pStyle w:val="TAL"/>
              <w:rPr>
                <w:lang w:eastAsia="ko-KR"/>
              </w:rPr>
            </w:pPr>
            <w:r w:rsidRPr="001F21E0">
              <w:rPr>
                <w:lang w:eastAsia="ko-KR"/>
              </w:rPr>
              <w:t>Not valid</w:t>
            </w:r>
          </w:p>
        </w:tc>
        <w:tc>
          <w:tcPr>
            <w:tcW w:w="710" w:type="dxa"/>
            <w:shd w:val="clear" w:color="auto" w:fill="auto"/>
            <w:noWrap/>
          </w:tcPr>
          <w:p w14:paraId="479D6DCD" w14:textId="77777777" w:rsidR="00E72CD4" w:rsidRPr="001F21E0" w:rsidRDefault="00E72CD4" w:rsidP="00056696">
            <w:pPr>
              <w:pStyle w:val="TAL"/>
              <w:rPr>
                <w:lang w:eastAsia="ko-KR"/>
              </w:rPr>
            </w:pPr>
            <w:r w:rsidRPr="001F21E0">
              <w:rPr>
                <w:lang w:eastAsia="ko-KR"/>
              </w:rPr>
              <w:t>dBm</w:t>
            </w:r>
          </w:p>
        </w:tc>
      </w:tr>
      <w:tr w:rsidR="00E72CD4" w:rsidRPr="001F21E0" w14:paraId="24178E3E" w14:textId="77777777" w:rsidTr="00813383">
        <w:trPr>
          <w:trHeight w:val="300"/>
          <w:jc w:val="center"/>
        </w:trPr>
        <w:tc>
          <w:tcPr>
            <w:tcW w:w="1640" w:type="dxa"/>
            <w:shd w:val="clear" w:color="auto" w:fill="auto"/>
            <w:noWrap/>
          </w:tcPr>
          <w:p w14:paraId="37EEB645" w14:textId="77777777" w:rsidR="00E72CD4" w:rsidRPr="001F21E0" w:rsidRDefault="00E72CD4" w:rsidP="00056696">
            <w:pPr>
              <w:pStyle w:val="TAL"/>
              <w:rPr>
                <w:lang w:eastAsia="ko-KR"/>
              </w:rPr>
            </w:pPr>
            <w:r w:rsidRPr="001F21E0">
              <w:rPr>
                <w:lang w:eastAsia="ko-KR"/>
              </w:rPr>
              <w:t>RSRP_116</w:t>
            </w:r>
          </w:p>
        </w:tc>
        <w:tc>
          <w:tcPr>
            <w:tcW w:w="2154" w:type="dxa"/>
            <w:shd w:val="clear" w:color="auto" w:fill="auto"/>
            <w:noWrap/>
          </w:tcPr>
          <w:p w14:paraId="5BD351E7" w14:textId="77777777" w:rsidR="00E72CD4" w:rsidRPr="001F21E0" w:rsidRDefault="00E72CD4" w:rsidP="00056696">
            <w:pPr>
              <w:pStyle w:val="TAL"/>
              <w:rPr>
                <w:lang w:eastAsia="ko-KR"/>
              </w:rPr>
            </w:pPr>
            <w:r w:rsidRPr="001F21E0">
              <w:rPr>
                <w:lang w:eastAsia="ko-KR"/>
              </w:rPr>
              <w:t>-41≤</w:t>
            </w:r>
            <w:r w:rsidRPr="001F21E0">
              <w:t xml:space="preserve"> </w:t>
            </w:r>
            <w:r w:rsidRPr="001F21E0">
              <w:rPr>
                <w:lang w:eastAsia="ko-KR"/>
              </w:rPr>
              <w:t>SS-RSRP&lt;-40</w:t>
            </w:r>
          </w:p>
        </w:tc>
        <w:tc>
          <w:tcPr>
            <w:tcW w:w="2268" w:type="dxa"/>
          </w:tcPr>
          <w:p w14:paraId="54F9E6C7" w14:textId="77777777" w:rsidR="00E72CD4" w:rsidRPr="001F21E0" w:rsidRDefault="00E72CD4" w:rsidP="00056696">
            <w:pPr>
              <w:pStyle w:val="TAL"/>
              <w:rPr>
                <w:lang w:eastAsia="ko-KR"/>
              </w:rPr>
            </w:pPr>
            <w:r w:rsidRPr="001F21E0">
              <w:rPr>
                <w:lang w:eastAsia="ko-KR"/>
              </w:rPr>
              <w:t>Not valid</w:t>
            </w:r>
          </w:p>
        </w:tc>
        <w:tc>
          <w:tcPr>
            <w:tcW w:w="710" w:type="dxa"/>
            <w:shd w:val="clear" w:color="auto" w:fill="auto"/>
            <w:noWrap/>
          </w:tcPr>
          <w:p w14:paraId="121754A9" w14:textId="77777777" w:rsidR="00E72CD4" w:rsidRPr="001F21E0" w:rsidRDefault="00E72CD4" w:rsidP="00056696">
            <w:pPr>
              <w:pStyle w:val="TAL"/>
              <w:rPr>
                <w:lang w:eastAsia="ko-KR"/>
              </w:rPr>
            </w:pPr>
            <w:r w:rsidRPr="001F21E0">
              <w:rPr>
                <w:lang w:eastAsia="ko-KR"/>
              </w:rPr>
              <w:t>dBm</w:t>
            </w:r>
          </w:p>
        </w:tc>
      </w:tr>
      <w:tr w:rsidR="00E72CD4" w:rsidRPr="001F21E0" w14:paraId="4DAF0C3E" w14:textId="77777777" w:rsidTr="00813383">
        <w:trPr>
          <w:trHeight w:val="300"/>
          <w:jc w:val="center"/>
        </w:trPr>
        <w:tc>
          <w:tcPr>
            <w:tcW w:w="1640" w:type="dxa"/>
            <w:shd w:val="clear" w:color="auto" w:fill="auto"/>
            <w:noWrap/>
          </w:tcPr>
          <w:p w14:paraId="36B8B8DD" w14:textId="77777777" w:rsidR="00E72CD4" w:rsidRPr="001F21E0" w:rsidRDefault="00E72CD4" w:rsidP="00056696">
            <w:pPr>
              <w:pStyle w:val="TAL"/>
              <w:rPr>
                <w:lang w:eastAsia="ko-KR"/>
              </w:rPr>
            </w:pPr>
            <w:r w:rsidRPr="001F21E0">
              <w:rPr>
                <w:lang w:eastAsia="ko-KR"/>
              </w:rPr>
              <w:t>RSRP_117</w:t>
            </w:r>
          </w:p>
        </w:tc>
        <w:tc>
          <w:tcPr>
            <w:tcW w:w="2154" w:type="dxa"/>
            <w:shd w:val="clear" w:color="auto" w:fill="auto"/>
            <w:noWrap/>
          </w:tcPr>
          <w:p w14:paraId="6798D60B" w14:textId="77777777" w:rsidR="00E72CD4" w:rsidRPr="001F21E0" w:rsidRDefault="00E72CD4" w:rsidP="00056696">
            <w:pPr>
              <w:pStyle w:val="TAL"/>
              <w:rPr>
                <w:lang w:eastAsia="ko-KR"/>
              </w:rPr>
            </w:pPr>
            <w:r w:rsidRPr="001F21E0">
              <w:rPr>
                <w:lang w:eastAsia="ko-KR"/>
              </w:rPr>
              <w:t>-40≤</w:t>
            </w:r>
            <w:r w:rsidRPr="001F21E0">
              <w:t xml:space="preserve"> </w:t>
            </w:r>
            <w:r w:rsidRPr="001F21E0">
              <w:rPr>
                <w:lang w:eastAsia="ko-KR"/>
              </w:rPr>
              <w:t>SS-RSRP&lt;-39</w:t>
            </w:r>
          </w:p>
        </w:tc>
        <w:tc>
          <w:tcPr>
            <w:tcW w:w="2268" w:type="dxa"/>
          </w:tcPr>
          <w:p w14:paraId="6D584314" w14:textId="77777777" w:rsidR="00E72CD4" w:rsidRPr="001F21E0" w:rsidRDefault="00E72CD4" w:rsidP="00056696">
            <w:pPr>
              <w:pStyle w:val="TAL"/>
              <w:rPr>
                <w:lang w:eastAsia="ko-KR"/>
              </w:rPr>
            </w:pPr>
            <w:r w:rsidRPr="001F21E0">
              <w:rPr>
                <w:lang w:eastAsia="ko-KR"/>
              </w:rPr>
              <w:t>Not valid</w:t>
            </w:r>
          </w:p>
        </w:tc>
        <w:tc>
          <w:tcPr>
            <w:tcW w:w="710" w:type="dxa"/>
            <w:shd w:val="clear" w:color="auto" w:fill="auto"/>
            <w:noWrap/>
          </w:tcPr>
          <w:p w14:paraId="6E12435C" w14:textId="77777777" w:rsidR="00E72CD4" w:rsidRPr="001F21E0" w:rsidRDefault="00E72CD4" w:rsidP="00056696">
            <w:pPr>
              <w:pStyle w:val="TAL"/>
              <w:rPr>
                <w:lang w:eastAsia="ko-KR"/>
              </w:rPr>
            </w:pPr>
            <w:r w:rsidRPr="001F21E0">
              <w:rPr>
                <w:lang w:eastAsia="ko-KR"/>
              </w:rPr>
              <w:t>dBm</w:t>
            </w:r>
          </w:p>
        </w:tc>
      </w:tr>
      <w:tr w:rsidR="00E72CD4" w:rsidRPr="001F21E0" w14:paraId="4B2F49E4" w14:textId="77777777" w:rsidTr="00813383">
        <w:trPr>
          <w:trHeight w:val="300"/>
          <w:jc w:val="center"/>
        </w:trPr>
        <w:tc>
          <w:tcPr>
            <w:tcW w:w="1640" w:type="dxa"/>
            <w:shd w:val="clear" w:color="auto" w:fill="auto"/>
            <w:noWrap/>
          </w:tcPr>
          <w:p w14:paraId="4F758F0C" w14:textId="77777777" w:rsidR="00E72CD4" w:rsidRPr="001F21E0" w:rsidRDefault="00E72CD4" w:rsidP="00056696">
            <w:pPr>
              <w:pStyle w:val="TAL"/>
              <w:rPr>
                <w:lang w:eastAsia="ko-KR"/>
              </w:rPr>
            </w:pPr>
            <w:r w:rsidRPr="001F21E0">
              <w:rPr>
                <w:lang w:eastAsia="ko-KR"/>
              </w:rPr>
              <w:t>RSRP_118</w:t>
            </w:r>
          </w:p>
        </w:tc>
        <w:tc>
          <w:tcPr>
            <w:tcW w:w="2154" w:type="dxa"/>
            <w:shd w:val="clear" w:color="auto" w:fill="auto"/>
            <w:noWrap/>
          </w:tcPr>
          <w:p w14:paraId="6BFDA81B" w14:textId="77777777" w:rsidR="00E72CD4" w:rsidRPr="001F21E0" w:rsidRDefault="00E72CD4" w:rsidP="00056696">
            <w:pPr>
              <w:pStyle w:val="TAL"/>
              <w:rPr>
                <w:lang w:eastAsia="ko-KR"/>
              </w:rPr>
            </w:pPr>
            <w:r w:rsidRPr="001F21E0">
              <w:rPr>
                <w:lang w:eastAsia="ko-KR"/>
              </w:rPr>
              <w:t>-39≤</w:t>
            </w:r>
            <w:r w:rsidRPr="001F21E0">
              <w:t xml:space="preserve"> </w:t>
            </w:r>
            <w:r w:rsidRPr="001F21E0">
              <w:rPr>
                <w:lang w:eastAsia="ko-KR"/>
              </w:rPr>
              <w:t>SS-RSRP&lt;-38</w:t>
            </w:r>
          </w:p>
        </w:tc>
        <w:tc>
          <w:tcPr>
            <w:tcW w:w="2268" w:type="dxa"/>
          </w:tcPr>
          <w:p w14:paraId="7D271176" w14:textId="77777777" w:rsidR="00E72CD4" w:rsidRPr="001F21E0" w:rsidRDefault="00E72CD4" w:rsidP="00056696">
            <w:pPr>
              <w:pStyle w:val="TAL"/>
              <w:rPr>
                <w:lang w:eastAsia="ko-KR"/>
              </w:rPr>
            </w:pPr>
            <w:r w:rsidRPr="001F21E0">
              <w:rPr>
                <w:lang w:eastAsia="ko-KR"/>
              </w:rPr>
              <w:t>Not valid</w:t>
            </w:r>
          </w:p>
        </w:tc>
        <w:tc>
          <w:tcPr>
            <w:tcW w:w="710" w:type="dxa"/>
            <w:shd w:val="clear" w:color="auto" w:fill="auto"/>
            <w:noWrap/>
          </w:tcPr>
          <w:p w14:paraId="5ED5CD3B" w14:textId="77777777" w:rsidR="00E72CD4" w:rsidRPr="001F21E0" w:rsidRDefault="00E72CD4" w:rsidP="00056696">
            <w:pPr>
              <w:pStyle w:val="TAL"/>
              <w:rPr>
                <w:lang w:eastAsia="ko-KR"/>
              </w:rPr>
            </w:pPr>
            <w:r w:rsidRPr="001F21E0">
              <w:rPr>
                <w:lang w:eastAsia="ko-KR"/>
              </w:rPr>
              <w:t>dBm</w:t>
            </w:r>
          </w:p>
        </w:tc>
      </w:tr>
      <w:tr w:rsidR="00E72CD4" w:rsidRPr="001F21E0" w14:paraId="637E3437" w14:textId="77777777" w:rsidTr="00813383">
        <w:trPr>
          <w:trHeight w:val="300"/>
          <w:jc w:val="center"/>
        </w:trPr>
        <w:tc>
          <w:tcPr>
            <w:tcW w:w="1640" w:type="dxa"/>
            <w:shd w:val="clear" w:color="auto" w:fill="auto"/>
            <w:noWrap/>
          </w:tcPr>
          <w:p w14:paraId="70329A86" w14:textId="77777777" w:rsidR="00E72CD4" w:rsidRPr="001F21E0" w:rsidRDefault="00E72CD4" w:rsidP="00056696">
            <w:pPr>
              <w:pStyle w:val="TAL"/>
              <w:rPr>
                <w:lang w:eastAsia="ko-KR"/>
              </w:rPr>
            </w:pPr>
            <w:r w:rsidRPr="001F21E0">
              <w:rPr>
                <w:lang w:eastAsia="ko-KR"/>
              </w:rPr>
              <w:t>RSRP_119</w:t>
            </w:r>
          </w:p>
        </w:tc>
        <w:tc>
          <w:tcPr>
            <w:tcW w:w="2154" w:type="dxa"/>
            <w:shd w:val="clear" w:color="auto" w:fill="auto"/>
            <w:noWrap/>
          </w:tcPr>
          <w:p w14:paraId="605EF9B1" w14:textId="77777777" w:rsidR="00E72CD4" w:rsidRPr="001F21E0" w:rsidRDefault="00E72CD4" w:rsidP="00056696">
            <w:pPr>
              <w:pStyle w:val="TAL"/>
              <w:rPr>
                <w:lang w:eastAsia="ko-KR"/>
              </w:rPr>
            </w:pPr>
            <w:r w:rsidRPr="001F21E0">
              <w:rPr>
                <w:lang w:eastAsia="ko-KR"/>
              </w:rPr>
              <w:t>-38≤</w:t>
            </w:r>
            <w:r w:rsidRPr="001F21E0">
              <w:t xml:space="preserve"> </w:t>
            </w:r>
            <w:r w:rsidRPr="001F21E0">
              <w:rPr>
                <w:lang w:eastAsia="ko-KR"/>
              </w:rPr>
              <w:t>SS-RSRP&lt;-37</w:t>
            </w:r>
          </w:p>
        </w:tc>
        <w:tc>
          <w:tcPr>
            <w:tcW w:w="2268" w:type="dxa"/>
          </w:tcPr>
          <w:p w14:paraId="369DF49C" w14:textId="77777777" w:rsidR="00E72CD4" w:rsidRPr="001F21E0" w:rsidRDefault="00E72CD4" w:rsidP="00056696">
            <w:pPr>
              <w:pStyle w:val="TAL"/>
              <w:rPr>
                <w:lang w:eastAsia="ko-KR"/>
              </w:rPr>
            </w:pPr>
            <w:r w:rsidRPr="001F21E0">
              <w:rPr>
                <w:lang w:eastAsia="ko-KR"/>
              </w:rPr>
              <w:t>Not valid</w:t>
            </w:r>
          </w:p>
        </w:tc>
        <w:tc>
          <w:tcPr>
            <w:tcW w:w="710" w:type="dxa"/>
            <w:shd w:val="clear" w:color="auto" w:fill="auto"/>
            <w:noWrap/>
          </w:tcPr>
          <w:p w14:paraId="64BDE16E" w14:textId="77777777" w:rsidR="00E72CD4" w:rsidRPr="001F21E0" w:rsidRDefault="00E72CD4" w:rsidP="00056696">
            <w:pPr>
              <w:pStyle w:val="TAL"/>
              <w:rPr>
                <w:lang w:eastAsia="ko-KR"/>
              </w:rPr>
            </w:pPr>
            <w:r w:rsidRPr="001F21E0">
              <w:rPr>
                <w:lang w:eastAsia="ko-KR"/>
              </w:rPr>
              <w:t>dBm</w:t>
            </w:r>
          </w:p>
        </w:tc>
      </w:tr>
      <w:tr w:rsidR="00E72CD4" w:rsidRPr="001F21E0" w14:paraId="73A6E2F3" w14:textId="77777777" w:rsidTr="00813383">
        <w:trPr>
          <w:trHeight w:val="300"/>
          <w:jc w:val="center"/>
        </w:trPr>
        <w:tc>
          <w:tcPr>
            <w:tcW w:w="1640" w:type="dxa"/>
            <w:shd w:val="clear" w:color="auto" w:fill="auto"/>
            <w:noWrap/>
          </w:tcPr>
          <w:p w14:paraId="7BA61A76" w14:textId="77777777" w:rsidR="00E72CD4" w:rsidRPr="001F21E0" w:rsidRDefault="00E72CD4" w:rsidP="00056696">
            <w:pPr>
              <w:pStyle w:val="TAL"/>
              <w:rPr>
                <w:lang w:eastAsia="ko-KR"/>
              </w:rPr>
            </w:pPr>
            <w:r w:rsidRPr="001F21E0">
              <w:rPr>
                <w:lang w:eastAsia="ko-KR"/>
              </w:rPr>
              <w:t>RSRP_120</w:t>
            </w:r>
          </w:p>
        </w:tc>
        <w:tc>
          <w:tcPr>
            <w:tcW w:w="2154" w:type="dxa"/>
            <w:shd w:val="clear" w:color="auto" w:fill="auto"/>
            <w:noWrap/>
          </w:tcPr>
          <w:p w14:paraId="2E522411" w14:textId="77777777" w:rsidR="00E72CD4" w:rsidRPr="001F21E0" w:rsidRDefault="00E72CD4" w:rsidP="00056696">
            <w:pPr>
              <w:pStyle w:val="TAL"/>
              <w:rPr>
                <w:lang w:eastAsia="ko-KR"/>
              </w:rPr>
            </w:pPr>
            <w:r w:rsidRPr="001F21E0">
              <w:rPr>
                <w:lang w:eastAsia="ko-KR"/>
              </w:rPr>
              <w:t>-37≤</w:t>
            </w:r>
            <w:r w:rsidRPr="001F21E0">
              <w:t xml:space="preserve"> </w:t>
            </w:r>
            <w:r w:rsidRPr="001F21E0">
              <w:rPr>
                <w:lang w:eastAsia="ko-KR"/>
              </w:rPr>
              <w:t>SS-RSRP&lt;-36</w:t>
            </w:r>
          </w:p>
        </w:tc>
        <w:tc>
          <w:tcPr>
            <w:tcW w:w="2268" w:type="dxa"/>
          </w:tcPr>
          <w:p w14:paraId="203E7C1D" w14:textId="77777777" w:rsidR="00E72CD4" w:rsidRPr="001F21E0" w:rsidRDefault="00E72CD4" w:rsidP="00056696">
            <w:pPr>
              <w:pStyle w:val="TAL"/>
              <w:rPr>
                <w:lang w:eastAsia="ko-KR"/>
              </w:rPr>
            </w:pPr>
            <w:r w:rsidRPr="001F21E0">
              <w:rPr>
                <w:lang w:eastAsia="ko-KR"/>
              </w:rPr>
              <w:t>Not valid</w:t>
            </w:r>
          </w:p>
        </w:tc>
        <w:tc>
          <w:tcPr>
            <w:tcW w:w="710" w:type="dxa"/>
            <w:shd w:val="clear" w:color="auto" w:fill="auto"/>
            <w:noWrap/>
          </w:tcPr>
          <w:p w14:paraId="182C3982" w14:textId="77777777" w:rsidR="00E72CD4" w:rsidRPr="001F21E0" w:rsidRDefault="00E72CD4" w:rsidP="00056696">
            <w:pPr>
              <w:pStyle w:val="TAL"/>
              <w:rPr>
                <w:lang w:eastAsia="ko-KR"/>
              </w:rPr>
            </w:pPr>
            <w:r w:rsidRPr="001F21E0">
              <w:rPr>
                <w:lang w:eastAsia="ko-KR"/>
              </w:rPr>
              <w:t>dBm</w:t>
            </w:r>
          </w:p>
        </w:tc>
      </w:tr>
      <w:tr w:rsidR="00E72CD4" w:rsidRPr="001F21E0" w14:paraId="22741566" w14:textId="77777777" w:rsidTr="00813383">
        <w:trPr>
          <w:trHeight w:val="300"/>
          <w:jc w:val="center"/>
        </w:trPr>
        <w:tc>
          <w:tcPr>
            <w:tcW w:w="1640" w:type="dxa"/>
            <w:shd w:val="clear" w:color="auto" w:fill="auto"/>
            <w:noWrap/>
          </w:tcPr>
          <w:p w14:paraId="645D835B" w14:textId="77777777" w:rsidR="00E72CD4" w:rsidRPr="001F21E0" w:rsidRDefault="00E72CD4" w:rsidP="00056696">
            <w:pPr>
              <w:pStyle w:val="TAL"/>
              <w:rPr>
                <w:lang w:eastAsia="ko-KR"/>
              </w:rPr>
            </w:pPr>
            <w:r w:rsidRPr="001F21E0">
              <w:rPr>
                <w:lang w:eastAsia="ko-KR"/>
              </w:rPr>
              <w:t>RSRP_121</w:t>
            </w:r>
          </w:p>
        </w:tc>
        <w:tc>
          <w:tcPr>
            <w:tcW w:w="2154" w:type="dxa"/>
            <w:shd w:val="clear" w:color="auto" w:fill="auto"/>
            <w:noWrap/>
          </w:tcPr>
          <w:p w14:paraId="7285164B" w14:textId="77777777" w:rsidR="00E72CD4" w:rsidRPr="001F21E0" w:rsidRDefault="00E72CD4" w:rsidP="00056696">
            <w:pPr>
              <w:pStyle w:val="TAL"/>
              <w:rPr>
                <w:lang w:eastAsia="ko-KR"/>
              </w:rPr>
            </w:pPr>
            <w:r w:rsidRPr="001F21E0">
              <w:rPr>
                <w:lang w:eastAsia="ko-KR"/>
              </w:rPr>
              <w:t>-36≤</w:t>
            </w:r>
            <w:r w:rsidRPr="001F21E0">
              <w:t xml:space="preserve"> </w:t>
            </w:r>
            <w:r w:rsidRPr="001F21E0">
              <w:rPr>
                <w:lang w:eastAsia="ko-KR"/>
              </w:rPr>
              <w:t>SS-RSRP&lt;-35</w:t>
            </w:r>
          </w:p>
        </w:tc>
        <w:tc>
          <w:tcPr>
            <w:tcW w:w="2268" w:type="dxa"/>
          </w:tcPr>
          <w:p w14:paraId="76B52C16" w14:textId="77777777" w:rsidR="00E72CD4" w:rsidRPr="001F21E0" w:rsidRDefault="00E72CD4" w:rsidP="00056696">
            <w:pPr>
              <w:pStyle w:val="TAL"/>
              <w:rPr>
                <w:lang w:eastAsia="ko-KR"/>
              </w:rPr>
            </w:pPr>
            <w:r w:rsidRPr="001F21E0">
              <w:rPr>
                <w:lang w:eastAsia="ko-KR"/>
              </w:rPr>
              <w:t>Not valid</w:t>
            </w:r>
          </w:p>
        </w:tc>
        <w:tc>
          <w:tcPr>
            <w:tcW w:w="710" w:type="dxa"/>
            <w:shd w:val="clear" w:color="auto" w:fill="auto"/>
            <w:noWrap/>
          </w:tcPr>
          <w:p w14:paraId="1F69371D" w14:textId="77777777" w:rsidR="00E72CD4" w:rsidRPr="001F21E0" w:rsidRDefault="00E72CD4" w:rsidP="00056696">
            <w:pPr>
              <w:pStyle w:val="TAL"/>
              <w:rPr>
                <w:lang w:eastAsia="ko-KR"/>
              </w:rPr>
            </w:pPr>
            <w:r w:rsidRPr="001F21E0">
              <w:rPr>
                <w:lang w:eastAsia="ko-KR"/>
              </w:rPr>
              <w:t>dBm</w:t>
            </w:r>
          </w:p>
        </w:tc>
      </w:tr>
      <w:tr w:rsidR="00E72CD4" w:rsidRPr="001F21E0" w14:paraId="4BA8D4D1" w14:textId="77777777" w:rsidTr="00813383">
        <w:trPr>
          <w:trHeight w:val="300"/>
          <w:jc w:val="center"/>
        </w:trPr>
        <w:tc>
          <w:tcPr>
            <w:tcW w:w="1640" w:type="dxa"/>
            <w:shd w:val="clear" w:color="auto" w:fill="auto"/>
            <w:noWrap/>
          </w:tcPr>
          <w:p w14:paraId="5A65B6EE" w14:textId="77777777" w:rsidR="00E72CD4" w:rsidRPr="001F21E0" w:rsidRDefault="00E72CD4" w:rsidP="00056696">
            <w:pPr>
              <w:pStyle w:val="TAL"/>
              <w:rPr>
                <w:lang w:eastAsia="ko-KR"/>
              </w:rPr>
            </w:pPr>
            <w:r w:rsidRPr="001F21E0">
              <w:rPr>
                <w:lang w:eastAsia="ko-KR"/>
              </w:rPr>
              <w:t>RSRP_122</w:t>
            </w:r>
          </w:p>
        </w:tc>
        <w:tc>
          <w:tcPr>
            <w:tcW w:w="2154" w:type="dxa"/>
            <w:shd w:val="clear" w:color="auto" w:fill="auto"/>
            <w:noWrap/>
          </w:tcPr>
          <w:p w14:paraId="0B27B03D" w14:textId="77777777" w:rsidR="00E72CD4" w:rsidRPr="001F21E0" w:rsidRDefault="00E72CD4" w:rsidP="00056696">
            <w:pPr>
              <w:pStyle w:val="TAL"/>
              <w:rPr>
                <w:lang w:eastAsia="ko-KR"/>
              </w:rPr>
            </w:pPr>
            <w:r w:rsidRPr="001F21E0">
              <w:rPr>
                <w:lang w:eastAsia="ko-KR"/>
              </w:rPr>
              <w:t>-35≤</w:t>
            </w:r>
            <w:r w:rsidRPr="001F21E0">
              <w:t xml:space="preserve"> </w:t>
            </w:r>
            <w:r w:rsidRPr="001F21E0">
              <w:rPr>
                <w:lang w:eastAsia="ko-KR"/>
              </w:rPr>
              <w:t>SS-RSRP&lt;-34</w:t>
            </w:r>
          </w:p>
        </w:tc>
        <w:tc>
          <w:tcPr>
            <w:tcW w:w="2268" w:type="dxa"/>
          </w:tcPr>
          <w:p w14:paraId="0CA0DD98" w14:textId="77777777" w:rsidR="00E72CD4" w:rsidRPr="001F21E0" w:rsidRDefault="00E72CD4" w:rsidP="00056696">
            <w:pPr>
              <w:pStyle w:val="TAL"/>
              <w:rPr>
                <w:lang w:eastAsia="ko-KR"/>
              </w:rPr>
            </w:pPr>
            <w:r w:rsidRPr="001F21E0">
              <w:rPr>
                <w:lang w:eastAsia="ko-KR"/>
              </w:rPr>
              <w:t>Not valid</w:t>
            </w:r>
          </w:p>
        </w:tc>
        <w:tc>
          <w:tcPr>
            <w:tcW w:w="710" w:type="dxa"/>
            <w:shd w:val="clear" w:color="auto" w:fill="auto"/>
            <w:noWrap/>
          </w:tcPr>
          <w:p w14:paraId="1261C3FF" w14:textId="77777777" w:rsidR="00E72CD4" w:rsidRPr="001F21E0" w:rsidRDefault="00E72CD4" w:rsidP="00056696">
            <w:pPr>
              <w:pStyle w:val="TAL"/>
              <w:rPr>
                <w:lang w:eastAsia="ko-KR"/>
              </w:rPr>
            </w:pPr>
            <w:r w:rsidRPr="001F21E0">
              <w:rPr>
                <w:lang w:eastAsia="ko-KR"/>
              </w:rPr>
              <w:t>dBm</w:t>
            </w:r>
          </w:p>
        </w:tc>
      </w:tr>
      <w:tr w:rsidR="00E72CD4" w:rsidRPr="001F21E0" w14:paraId="562CC53F" w14:textId="77777777" w:rsidTr="00813383">
        <w:trPr>
          <w:trHeight w:val="300"/>
          <w:jc w:val="center"/>
        </w:trPr>
        <w:tc>
          <w:tcPr>
            <w:tcW w:w="1640" w:type="dxa"/>
            <w:shd w:val="clear" w:color="auto" w:fill="auto"/>
            <w:noWrap/>
          </w:tcPr>
          <w:p w14:paraId="26F94532" w14:textId="77777777" w:rsidR="00E72CD4" w:rsidRPr="001F21E0" w:rsidRDefault="00E72CD4" w:rsidP="00056696">
            <w:pPr>
              <w:pStyle w:val="TAL"/>
              <w:rPr>
                <w:lang w:eastAsia="ko-KR"/>
              </w:rPr>
            </w:pPr>
            <w:r w:rsidRPr="001F21E0">
              <w:rPr>
                <w:lang w:eastAsia="ko-KR"/>
              </w:rPr>
              <w:t>RSRP_123</w:t>
            </w:r>
          </w:p>
        </w:tc>
        <w:tc>
          <w:tcPr>
            <w:tcW w:w="2154" w:type="dxa"/>
            <w:shd w:val="clear" w:color="auto" w:fill="auto"/>
            <w:noWrap/>
          </w:tcPr>
          <w:p w14:paraId="43E05EE3" w14:textId="77777777" w:rsidR="00E72CD4" w:rsidRPr="001F21E0" w:rsidRDefault="00E72CD4" w:rsidP="00056696">
            <w:pPr>
              <w:pStyle w:val="TAL"/>
              <w:rPr>
                <w:lang w:eastAsia="ko-KR"/>
              </w:rPr>
            </w:pPr>
            <w:r w:rsidRPr="001F21E0">
              <w:rPr>
                <w:lang w:eastAsia="ko-KR"/>
              </w:rPr>
              <w:t>-34≤</w:t>
            </w:r>
            <w:r w:rsidRPr="001F21E0">
              <w:t xml:space="preserve"> </w:t>
            </w:r>
            <w:r w:rsidRPr="001F21E0">
              <w:rPr>
                <w:lang w:eastAsia="ko-KR"/>
              </w:rPr>
              <w:t>SS-RSRP&lt;-33</w:t>
            </w:r>
          </w:p>
        </w:tc>
        <w:tc>
          <w:tcPr>
            <w:tcW w:w="2268" w:type="dxa"/>
          </w:tcPr>
          <w:p w14:paraId="11A50E7F" w14:textId="77777777" w:rsidR="00E72CD4" w:rsidRPr="001F21E0" w:rsidRDefault="00E72CD4" w:rsidP="00056696">
            <w:pPr>
              <w:pStyle w:val="TAL"/>
              <w:rPr>
                <w:lang w:eastAsia="ko-KR"/>
              </w:rPr>
            </w:pPr>
            <w:r w:rsidRPr="001F21E0">
              <w:rPr>
                <w:lang w:eastAsia="ko-KR"/>
              </w:rPr>
              <w:t>Not valid</w:t>
            </w:r>
          </w:p>
        </w:tc>
        <w:tc>
          <w:tcPr>
            <w:tcW w:w="710" w:type="dxa"/>
            <w:shd w:val="clear" w:color="auto" w:fill="auto"/>
            <w:noWrap/>
          </w:tcPr>
          <w:p w14:paraId="0429E46C" w14:textId="77777777" w:rsidR="00E72CD4" w:rsidRPr="001F21E0" w:rsidRDefault="00E72CD4" w:rsidP="00056696">
            <w:pPr>
              <w:pStyle w:val="TAL"/>
              <w:rPr>
                <w:lang w:eastAsia="ko-KR"/>
              </w:rPr>
            </w:pPr>
            <w:r w:rsidRPr="001F21E0">
              <w:rPr>
                <w:lang w:eastAsia="ko-KR"/>
              </w:rPr>
              <w:t>dBm</w:t>
            </w:r>
          </w:p>
        </w:tc>
      </w:tr>
      <w:tr w:rsidR="00E72CD4" w:rsidRPr="001F21E0" w14:paraId="3E273717" w14:textId="77777777" w:rsidTr="00813383">
        <w:trPr>
          <w:trHeight w:val="300"/>
          <w:jc w:val="center"/>
        </w:trPr>
        <w:tc>
          <w:tcPr>
            <w:tcW w:w="1640" w:type="dxa"/>
            <w:shd w:val="clear" w:color="auto" w:fill="auto"/>
            <w:noWrap/>
          </w:tcPr>
          <w:p w14:paraId="0E97DCB4" w14:textId="77777777" w:rsidR="00E72CD4" w:rsidRPr="001F21E0" w:rsidRDefault="00E72CD4" w:rsidP="00056696">
            <w:pPr>
              <w:pStyle w:val="TAL"/>
              <w:rPr>
                <w:lang w:eastAsia="ko-KR"/>
              </w:rPr>
            </w:pPr>
            <w:r w:rsidRPr="001F21E0">
              <w:rPr>
                <w:lang w:eastAsia="ko-KR"/>
              </w:rPr>
              <w:t>RSRP_124</w:t>
            </w:r>
          </w:p>
        </w:tc>
        <w:tc>
          <w:tcPr>
            <w:tcW w:w="2154" w:type="dxa"/>
            <w:shd w:val="clear" w:color="auto" w:fill="auto"/>
            <w:noWrap/>
          </w:tcPr>
          <w:p w14:paraId="72FA9E8F" w14:textId="77777777" w:rsidR="00E72CD4" w:rsidRPr="001F21E0" w:rsidRDefault="00E72CD4" w:rsidP="00056696">
            <w:pPr>
              <w:pStyle w:val="TAL"/>
              <w:rPr>
                <w:lang w:eastAsia="ko-KR"/>
              </w:rPr>
            </w:pPr>
            <w:r w:rsidRPr="001F21E0">
              <w:rPr>
                <w:lang w:eastAsia="ko-KR"/>
              </w:rPr>
              <w:t>-33≤</w:t>
            </w:r>
            <w:r w:rsidRPr="001F21E0">
              <w:t xml:space="preserve"> </w:t>
            </w:r>
            <w:r w:rsidRPr="001F21E0">
              <w:rPr>
                <w:lang w:eastAsia="ko-KR"/>
              </w:rPr>
              <w:t>SS-RSRP&lt;-32</w:t>
            </w:r>
          </w:p>
        </w:tc>
        <w:tc>
          <w:tcPr>
            <w:tcW w:w="2268" w:type="dxa"/>
          </w:tcPr>
          <w:p w14:paraId="13A1C47F" w14:textId="77777777" w:rsidR="00E72CD4" w:rsidRPr="001F21E0" w:rsidRDefault="00E72CD4" w:rsidP="00056696">
            <w:pPr>
              <w:pStyle w:val="TAL"/>
              <w:rPr>
                <w:lang w:eastAsia="ko-KR"/>
              </w:rPr>
            </w:pPr>
            <w:r w:rsidRPr="001F21E0">
              <w:rPr>
                <w:lang w:eastAsia="ko-KR"/>
              </w:rPr>
              <w:t>Not valid</w:t>
            </w:r>
          </w:p>
        </w:tc>
        <w:tc>
          <w:tcPr>
            <w:tcW w:w="710" w:type="dxa"/>
            <w:shd w:val="clear" w:color="auto" w:fill="auto"/>
            <w:noWrap/>
          </w:tcPr>
          <w:p w14:paraId="3FFBE905" w14:textId="77777777" w:rsidR="00E72CD4" w:rsidRPr="001F21E0" w:rsidRDefault="00E72CD4" w:rsidP="00056696">
            <w:pPr>
              <w:pStyle w:val="TAL"/>
              <w:rPr>
                <w:lang w:eastAsia="ko-KR"/>
              </w:rPr>
            </w:pPr>
            <w:r w:rsidRPr="001F21E0">
              <w:rPr>
                <w:lang w:eastAsia="ko-KR"/>
              </w:rPr>
              <w:t>dBm</w:t>
            </w:r>
          </w:p>
        </w:tc>
      </w:tr>
      <w:tr w:rsidR="00E72CD4" w:rsidRPr="001F21E0" w14:paraId="69452D2B" w14:textId="77777777" w:rsidTr="00813383">
        <w:trPr>
          <w:trHeight w:val="300"/>
          <w:jc w:val="center"/>
        </w:trPr>
        <w:tc>
          <w:tcPr>
            <w:tcW w:w="1640" w:type="dxa"/>
            <w:shd w:val="clear" w:color="auto" w:fill="auto"/>
            <w:noWrap/>
            <w:hideMark/>
          </w:tcPr>
          <w:p w14:paraId="017931C5" w14:textId="77777777" w:rsidR="00E72CD4" w:rsidRPr="001F21E0" w:rsidRDefault="00E72CD4" w:rsidP="00056696">
            <w:pPr>
              <w:pStyle w:val="TAL"/>
              <w:rPr>
                <w:lang w:eastAsia="ko-KR"/>
              </w:rPr>
            </w:pPr>
            <w:r w:rsidRPr="001F21E0">
              <w:rPr>
                <w:lang w:eastAsia="ko-KR"/>
              </w:rPr>
              <w:t>RSRP_125</w:t>
            </w:r>
          </w:p>
        </w:tc>
        <w:tc>
          <w:tcPr>
            <w:tcW w:w="2154" w:type="dxa"/>
            <w:shd w:val="clear" w:color="auto" w:fill="auto"/>
            <w:noWrap/>
            <w:hideMark/>
          </w:tcPr>
          <w:p w14:paraId="2176FFD3" w14:textId="77777777" w:rsidR="00E72CD4" w:rsidRPr="001F21E0" w:rsidRDefault="00E72CD4" w:rsidP="00056696">
            <w:pPr>
              <w:pStyle w:val="TAL"/>
              <w:rPr>
                <w:lang w:eastAsia="ko-KR"/>
              </w:rPr>
            </w:pPr>
            <w:r w:rsidRPr="001F21E0">
              <w:rPr>
                <w:lang w:eastAsia="ko-KR"/>
              </w:rPr>
              <w:t>-32≤</w:t>
            </w:r>
            <w:r w:rsidRPr="001F21E0">
              <w:t xml:space="preserve"> </w:t>
            </w:r>
            <w:r w:rsidRPr="001F21E0">
              <w:rPr>
                <w:lang w:eastAsia="ko-KR"/>
              </w:rPr>
              <w:t>SS-RSRP&lt;-31</w:t>
            </w:r>
          </w:p>
        </w:tc>
        <w:tc>
          <w:tcPr>
            <w:tcW w:w="2268" w:type="dxa"/>
          </w:tcPr>
          <w:p w14:paraId="6D411067" w14:textId="77777777" w:rsidR="00E72CD4" w:rsidRPr="001F21E0" w:rsidRDefault="00E72CD4" w:rsidP="00056696">
            <w:pPr>
              <w:pStyle w:val="TAL"/>
              <w:rPr>
                <w:lang w:eastAsia="ko-KR"/>
              </w:rPr>
            </w:pPr>
            <w:r w:rsidRPr="001F21E0">
              <w:rPr>
                <w:lang w:eastAsia="ko-KR"/>
              </w:rPr>
              <w:t>Not valid</w:t>
            </w:r>
          </w:p>
        </w:tc>
        <w:tc>
          <w:tcPr>
            <w:tcW w:w="710" w:type="dxa"/>
            <w:shd w:val="clear" w:color="auto" w:fill="auto"/>
            <w:noWrap/>
            <w:hideMark/>
          </w:tcPr>
          <w:p w14:paraId="741F2116" w14:textId="77777777" w:rsidR="00E72CD4" w:rsidRPr="001F21E0" w:rsidRDefault="00E72CD4" w:rsidP="00056696">
            <w:pPr>
              <w:pStyle w:val="TAL"/>
              <w:rPr>
                <w:lang w:eastAsia="ko-KR"/>
              </w:rPr>
            </w:pPr>
            <w:r w:rsidRPr="001F21E0">
              <w:rPr>
                <w:lang w:eastAsia="ko-KR"/>
              </w:rPr>
              <w:t>dBm</w:t>
            </w:r>
          </w:p>
        </w:tc>
      </w:tr>
      <w:tr w:rsidR="00E72CD4" w:rsidRPr="001F21E0" w14:paraId="677888A7" w14:textId="77777777" w:rsidTr="00813383">
        <w:trPr>
          <w:trHeight w:val="300"/>
          <w:jc w:val="center"/>
        </w:trPr>
        <w:tc>
          <w:tcPr>
            <w:tcW w:w="1640" w:type="dxa"/>
            <w:shd w:val="clear" w:color="auto" w:fill="auto"/>
            <w:noWrap/>
            <w:hideMark/>
          </w:tcPr>
          <w:p w14:paraId="1DE2C548" w14:textId="77777777" w:rsidR="00E72CD4" w:rsidRPr="001F21E0" w:rsidRDefault="00E72CD4" w:rsidP="00056696">
            <w:pPr>
              <w:pStyle w:val="TAL"/>
              <w:rPr>
                <w:lang w:eastAsia="ko-KR"/>
              </w:rPr>
            </w:pPr>
            <w:r w:rsidRPr="001F21E0">
              <w:rPr>
                <w:lang w:eastAsia="ko-KR"/>
              </w:rPr>
              <w:t>RSRP_126</w:t>
            </w:r>
          </w:p>
        </w:tc>
        <w:tc>
          <w:tcPr>
            <w:tcW w:w="2154" w:type="dxa"/>
            <w:shd w:val="clear" w:color="auto" w:fill="auto"/>
            <w:noWrap/>
            <w:hideMark/>
          </w:tcPr>
          <w:p w14:paraId="1FB71BE6" w14:textId="77777777" w:rsidR="00E72CD4" w:rsidRPr="001F21E0" w:rsidRDefault="00E72CD4" w:rsidP="00056696">
            <w:pPr>
              <w:pStyle w:val="TAL"/>
              <w:rPr>
                <w:lang w:eastAsia="ko-KR"/>
              </w:rPr>
            </w:pPr>
            <w:r w:rsidRPr="001F21E0">
              <w:rPr>
                <w:lang w:eastAsia="ko-KR"/>
              </w:rPr>
              <w:t>-31≤</w:t>
            </w:r>
            <w:r w:rsidRPr="001F21E0">
              <w:t xml:space="preserve"> </w:t>
            </w:r>
            <w:r w:rsidRPr="001F21E0">
              <w:rPr>
                <w:lang w:eastAsia="ko-KR"/>
              </w:rPr>
              <w:t>SS-RSRP</w:t>
            </w:r>
          </w:p>
        </w:tc>
        <w:tc>
          <w:tcPr>
            <w:tcW w:w="2268" w:type="dxa"/>
          </w:tcPr>
          <w:p w14:paraId="4EB5F7A2" w14:textId="77777777" w:rsidR="00E72CD4" w:rsidRPr="001F21E0" w:rsidRDefault="00E72CD4" w:rsidP="00056696">
            <w:pPr>
              <w:pStyle w:val="TAL"/>
              <w:rPr>
                <w:lang w:eastAsia="ko-KR"/>
              </w:rPr>
            </w:pPr>
            <w:r w:rsidRPr="001F21E0">
              <w:rPr>
                <w:lang w:eastAsia="ko-KR"/>
              </w:rPr>
              <w:t>Not valid</w:t>
            </w:r>
          </w:p>
        </w:tc>
        <w:tc>
          <w:tcPr>
            <w:tcW w:w="710" w:type="dxa"/>
            <w:shd w:val="clear" w:color="auto" w:fill="auto"/>
            <w:noWrap/>
            <w:hideMark/>
          </w:tcPr>
          <w:p w14:paraId="35E9DAB8" w14:textId="77777777" w:rsidR="00E72CD4" w:rsidRPr="001F21E0" w:rsidRDefault="00E72CD4" w:rsidP="00056696">
            <w:pPr>
              <w:pStyle w:val="TAL"/>
              <w:rPr>
                <w:lang w:eastAsia="ko-KR"/>
              </w:rPr>
            </w:pPr>
            <w:r w:rsidRPr="001F21E0">
              <w:rPr>
                <w:lang w:eastAsia="ko-KR"/>
              </w:rPr>
              <w:t>dBm</w:t>
            </w:r>
          </w:p>
        </w:tc>
      </w:tr>
      <w:tr w:rsidR="00E72CD4" w:rsidRPr="001F21E0" w14:paraId="61108A85" w14:textId="77777777" w:rsidTr="00813383">
        <w:trPr>
          <w:trHeight w:val="300"/>
          <w:jc w:val="center"/>
        </w:trPr>
        <w:tc>
          <w:tcPr>
            <w:tcW w:w="1640" w:type="dxa"/>
            <w:shd w:val="clear" w:color="auto" w:fill="auto"/>
            <w:noWrap/>
            <w:hideMark/>
          </w:tcPr>
          <w:p w14:paraId="161F5745" w14:textId="77777777" w:rsidR="00E72CD4" w:rsidRPr="001F21E0" w:rsidRDefault="00E72CD4" w:rsidP="00056696">
            <w:pPr>
              <w:pStyle w:val="TAL"/>
              <w:rPr>
                <w:lang w:eastAsia="ko-KR"/>
              </w:rPr>
            </w:pPr>
            <w:r w:rsidRPr="001F21E0">
              <w:rPr>
                <w:lang w:eastAsia="ko-KR"/>
              </w:rPr>
              <w:t>RSRP_127</w:t>
            </w:r>
          </w:p>
        </w:tc>
        <w:tc>
          <w:tcPr>
            <w:tcW w:w="2154" w:type="dxa"/>
            <w:shd w:val="clear" w:color="auto" w:fill="auto"/>
            <w:noWrap/>
            <w:hideMark/>
          </w:tcPr>
          <w:p w14:paraId="4B63BB6C" w14:textId="77777777" w:rsidR="00E72CD4" w:rsidRPr="001F21E0" w:rsidRDefault="00E72CD4" w:rsidP="00056696">
            <w:pPr>
              <w:pStyle w:val="TAL"/>
              <w:rPr>
                <w:lang w:eastAsia="ko-KR"/>
              </w:rPr>
            </w:pPr>
            <w:r w:rsidRPr="001F21E0">
              <w:rPr>
                <w:lang w:eastAsia="ko-KR"/>
              </w:rPr>
              <w:t>Infinity</w:t>
            </w:r>
          </w:p>
        </w:tc>
        <w:tc>
          <w:tcPr>
            <w:tcW w:w="2268" w:type="dxa"/>
          </w:tcPr>
          <w:p w14:paraId="4C19F168" w14:textId="77777777" w:rsidR="00E72CD4" w:rsidRPr="001F21E0" w:rsidRDefault="00E72CD4" w:rsidP="00056696">
            <w:pPr>
              <w:pStyle w:val="TAL"/>
              <w:rPr>
                <w:lang w:eastAsia="ko-KR"/>
              </w:rPr>
            </w:pPr>
            <w:r w:rsidRPr="001F21E0">
              <w:rPr>
                <w:lang w:eastAsia="ko-KR"/>
              </w:rPr>
              <w:t>Not valid</w:t>
            </w:r>
          </w:p>
        </w:tc>
        <w:tc>
          <w:tcPr>
            <w:tcW w:w="710" w:type="dxa"/>
            <w:shd w:val="clear" w:color="auto" w:fill="auto"/>
            <w:noWrap/>
            <w:hideMark/>
          </w:tcPr>
          <w:p w14:paraId="1A4EEE16" w14:textId="77777777" w:rsidR="00E72CD4" w:rsidRPr="001F21E0" w:rsidRDefault="00E72CD4" w:rsidP="00056696">
            <w:pPr>
              <w:pStyle w:val="TAL"/>
              <w:rPr>
                <w:lang w:eastAsia="ko-KR"/>
              </w:rPr>
            </w:pPr>
            <w:r w:rsidRPr="001F21E0">
              <w:rPr>
                <w:lang w:eastAsia="ko-KR"/>
              </w:rPr>
              <w:t>dBm</w:t>
            </w:r>
          </w:p>
        </w:tc>
      </w:tr>
    </w:tbl>
    <w:p w14:paraId="529F09ED" w14:textId="77777777" w:rsidR="00E72CD4" w:rsidRPr="001F21E0" w:rsidRDefault="00E72CD4" w:rsidP="00056696"/>
    <w:p w14:paraId="3A4C9B5F" w14:textId="77777777" w:rsidR="00E72CD4" w:rsidRPr="001F21E0" w:rsidRDefault="00E72CD4" w:rsidP="00056696">
      <w:pPr>
        <w:pStyle w:val="TH"/>
      </w:pPr>
      <w:r w:rsidRPr="001F21E0">
        <w:lastRenderedPageBreak/>
        <w:t>Table 10.1.6.1-2:Differential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E72CD4" w:rsidRPr="001F21E0" w14:paraId="46FEEC71" w14:textId="77777777" w:rsidTr="00813383">
        <w:trPr>
          <w:trHeight w:val="300"/>
          <w:jc w:val="center"/>
        </w:trPr>
        <w:tc>
          <w:tcPr>
            <w:tcW w:w="1817" w:type="dxa"/>
            <w:shd w:val="clear" w:color="auto" w:fill="auto"/>
            <w:noWrap/>
            <w:hideMark/>
          </w:tcPr>
          <w:p w14:paraId="27F14FEC" w14:textId="77777777" w:rsidR="00E72CD4" w:rsidRPr="001F21E0" w:rsidRDefault="00E72CD4" w:rsidP="00056696">
            <w:pPr>
              <w:pStyle w:val="TAH"/>
              <w:rPr>
                <w:lang w:eastAsia="zh-CN"/>
              </w:rPr>
            </w:pPr>
            <w:r w:rsidRPr="001F21E0">
              <w:rPr>
                <w:lang w:eastAsia="zh-CN"/>
              </w:rPr>
              <w:t>Reported value</w:t>
            </w:r>
          </w:p>
        </w:tc>
        <w:tc>
          <w:tcPr>
            <w:tcW w:w="3034" w:type="dxa"/>
          </w:tcPr>
          <w:p w14:paraId="6F93E45A" w14:textId="77777777" w:rsidR="00E72CD4" w:rsidRPr="001F21E0" w:rsidRDefault="00E72CD4" w:rsidP="00056696">
            <w:pPr>
              <w:pStyle w:val="TAH"/>
              <w:rPr>
                <w:lang w:eastAsia="zh-CN"/>
              </w:rPr>
            </w:pPr>
            <w:r w:rsidRPr="001F21E0">
              <w:rPr>
                <w:lang w:eastAsia="zh-CN"/>
              </w:rPr>
              <w:t>Measured quantity value(difference in measured RSRP from strongest RSRP)</w:t>
            </w:r>
          </w:p>
        </w:tc>
        <w:tc>
          <w:tcPr>
            <w:tcW w:w="883" w:type="dxa"/>
            <w:shd w:val="clear" w:color="auto" w:fill="auto"/>
            <w:noWrap/>
            <w:hideMark/>
          </w:tcPr>
          <w:p w14:paraId="17AC45D0" w14:textId="77777777" w:rsidR="00E72CD4" w:rsidRPr="001F21E0" w:rsidRDefault="00E72CD4" w:rsidP="00056696">
            <w:pPr>
              <w:pStyle w:val="TAH"/>
              <w:rPr>
                <w:lang w:eastAsia="zh-CN"/>
              </w:rPr>
            </w:pPr>
            <w:r w:rsidRPr="001F21E0">
              <w:rPr>
                <w:lang w:eastAsia="zh-CN"/>
              </w:rPr>
              <w:t>Unit</w:t>
            </w:r>
          </w:p>
        </w:tc>
      </w:tr>
      <w:tr w:rsidR="00E72CD4" w:rsidRPr="001F21E0" w14:paraId="6121EB26" w14:textId="77777777" w:rsidTr="00813383">
        <w:trPr>
          <w:trHeight w:val="300"/>
          <w:jc w:val="center"/>
        </w:trPr>
        <w:tc>
          <w:tcPr>
            <w:tcW w:w="1817" w:type="dxa"/>
            <w:shd w:val="clear" w:color="auto" w:fill="auto"/>
            <w:noWrap/>
            <w:hideMark/>
          </w:tcPr>
          <w:p w14:paraId="3CC18783" w14:textId="77777777" w:rsidR="00E72CD4" w:rsidRPr="001F21E0" w:rsidRDefault="00E72CD4" w:rsidP="00056696">
            <w:pPr>
              <w:pStyle w:val="TAL"/>
              <w:rPr>
                <w:lang w:eastAsia="zh-CN"/>
              </w:rPr>
            </w:pPr>
            <w:r w:rsidRPr="001F21E0">
              <w:rPr>
                <w:lang w:eastAsia="zh-CN"/>
              </w:rPr>
              <w:t>DIFFRSRP_0</w:t>
            </w:r>
          </w:p>
        </w:tc>
        <w:tc>
          <w:tcPr>
            <w:tcW w:w="3034" w:type="dxa"/>
          </w:tcPr>
          <w:p w14:paraId="67788BF9" w14:textId="77777777" w:rsidR="00E72CD4" w:rsidRPr="001F21E0" w:rsidRDefault="00E72CD4" w:rsidP="00056696">
            <w:pPr>
              <w:pStyle w:val="TAL"/>
              <w:rPr>
                <w:lang w:eastAsia="zh-CN"/>
              </w:rPr>
            </w:pPr>
            <w:r w:rsidRPr="001F21E0">
              <w:rPr>
                <w:lang w:eastAsia="zh-CN"/>
              </w:rPr>
              <w:t>0≥ΔRSRP&gt;-2</w:t>
            </w:r>
          </w:p>
        </w:tc>
        <w:tc>
          <w:tcPr>
            <w:tcW w:w="883" w:type="dxa"/>
            <w:shd w:val="clear" w:color="auto" w:fill="auto"/>
            <w:noWrap/>
            <w:hideMark/>
          </w:tcPr>
          <w:p w14:paraId="169EB211" w14:textId="77777777" w:rsidR="00E72CD4" w:rsidRPr="001F21E0" w:rsidRDefault="00E72CD4" w:rsidP="00056696">
            <w:pPr>
              <w:pStyle w:val="TAL"/>
              <w:rPr>
                <w:lang w:eastAsia="zh-CN"/>
              </w:rPr>
            </w:pPr>
            <w:r w:rsidRPr="001F21E0">
              <w:rPr>
                <w:lang w:eastAsia="zh-CN"/>
              </w:rPr>
              <w:t>dB</w:t>
            </w:r>
          </w:p>
        </w:tc>
      </w:tr>
      <w:tr w:rsidR="00E72CD4" w:rsidRPr="001F21E0" w14:paraId="46F9F44A" w14:textId="77777777" w:rsidTr="00813383">
        <w:trPr>
          <w:trHeight w:val="300"/>
          <w:jc w:val="center"/>
        </w:trPr>
        <w:tc>
          <w:tcPr>
            <w:tcW w:w="1817" w:type="dxa"/>
            <w:shd w:val="clear" w:color="auto" w:fill="auto"/>
            <w:noWrap/>
          </w:tcPr>
          <w:p w14:paraId="6D46FAC0" w14:textId="77777777" w:rsidR="00E72CD4" w:rsidRPr="001F21E0" w:rsidRDefault="00E72CD4" w:rsidP="00056696">
            <w:pPr>
              <w:pStyle w:val="TAL"/>
              <w:rPr>
                <w:lang w:eastAsia="zh-CN"/>
              </w:rPr>
            </w:pPr>
            <w:r w:rsidRPr="001F21E0">
              <w:rPr>
                <w:lang w:eastAsia="zh-CN"/>
              </w:rPr>
              <w:t>DIFFRSRP_1</w:t>
            </w:r>
          </w:p>
        </w:tc>
        <w:tc>
          <w:tcPr>
            <w:tcW w:w="3034" w:type="dxa"/>
          </w:tcPr>
          <w:p w14:paraId="570E91CF" w14:textId="77777777" w:rsidR="00E72CD4" w:rsidRPr="001F21E0" w:rsidRDefault="00E72CD4" w:rsidP="00056696">
            <w:pPr>
              <w:pStyle w:val="TAL"/>
              <w:rPr>
                <w:lang w:eastAsia="zh-CN"/>
              </w:rPr>
            </w:pPr>
            <w:r w:rsidRPr="001F21E0">
              <w:rPr>
                <w:lang w:eastAsia="zh-CN"/>
              </w:rPr>
              <w:t>-2≥ΔRSRP&gt;-4</w:t>
            </w:r>
          </w:p>
        </w:tc>
        <w:tc>
          <w:tcPr>
            <w:tcW w:w="883" w:type="dxa"/>
            <w:shd w:val="clear" w:color="auto" w:fill="auto"/>
            <w:noWrap/>
          </w:tcPr>
          <w:p w14:paraId="64FC87FD" w14:textId="77777777" w:rsidR="00E72CD4" w:rsidRPr="001F21E0" w:rsidRDefault="00E72CD4" w:rsidP="00056696">
            <w:pPr>
              <w:pStyle w:val="TAL"/>
              <w:rPr>
                <w:lang w:eastAsia="zh-CN"/>
              </w:rPr>
            </w:pPr>
            <w:r w:rsidRPr="001F21E0">
              <w:rPr>
                <w:lang w:eastAsia="zh-CN"/>
              </w:rPr>
              <w:t>dB</w:t>
            </w:r>
          </w:p>
        </w:tc>
      </w:tr>
      <w:tr w:rsidR="00E72CD4" w:rsidRPr="001F21E0" w14:paraId="4540950E" w14:textId="77777777" w:rsidTr="00813383">
        <w:trPr>
          <w:trHeight w:val="300"/>
          <w:jc w:val="center"/>
        </w:trPr>
        <w:tc>
          <w:tcPr>
            <w:tcW w:w="1817" w:type="dxa"/>
            <w:shd w:val="clear" w:color="auto" w:fill="auto"/>
            <w:noWrap/>
          </w:tcPr>
          <w:p w14:paraId="7E1D8CA0" w14:textId="77777777" w:rsidR="00E72CD4" w:rsidRPr="001F21E0" w:rsidRDefault="00E72CD4" w:rsidP="00056696">
            <w:pPr>
              <w:pStyle w:val="TAL"/>
              <w:rPr>
                <w:lang w:eastAsia="zh-CN"/>
              </w:rPr>
            </w:pPr>
            <w:r w:rsidRPr="001F21E0">
              <w:rPr>
                <w:lang w:eastAsia="zh-CN"/>
              </w:rPr>
              <w:t>DIFFRSRP_2</w:t>
            </w:r>
          </w:p>
        </w:tc>
        <w:tc>
          <w:tcPr>
            <w:tcW w:w="3034" w:type="dxa"/>
          </w:tcPr>
          <w:p w14:paraId="4EA8DCD8" w14:textId="77777777" w:rsidR="00E72CD4" w:rsidRPr="001F21E0" w:rsidRDefault="00E72CD4" w:rsidP="00056696">
            <w:pPr>
              <w:pStyle w:val="TAL"/>
              <w:rPr>
                <w:lang w:eastAsia="zh-CN"/>
              </w:rPr>
            </w:pPr>
            <w:r w:rsidRPr="001F21E0">
              <w:rPr>
                <w:lang w:eastAsia="zh-CN"/>
              </w:rPr>
              <w:t>-4≥ΔRSRP&gt;-6</w:t>
            </w:r>
          </w:p>
        </w:tc>
        <w:tc>
          <w:tcPr>
            <w:tcW w:w="883" w:type="dxa"/>
            <w:shd w:val="clear" w:color="auto" w:fill="auto"/>
            <w:noWrap/>
          </w:tcPr>
          <w:p w14:paraId="3F2D3B16" w14:textId="77777777" w:rsidR="00E72CD4" w:rsidRPr="001F21E0" w:rsidRDefault="00E72CD4" w:rsidP="00056696">
            <w:pPr>
              <w:pStyle w:val="TAL"/>
              <w:rPr>
                <w:lang w:eastAsia="zh-CN"/>
              </w:rPr>
            </w:pPr>
            <w:r w:rsidRPr="001F21E0">
              <w:rPr>
                <w:lang w:eastAsia="zh-CN"/>
              </w:rPr>
              <w:t>dB</w:t>
            </w:r>
          </w:p>
        </w:tc>
      </w:tr>
      <w:tr w:rsidR="00E72CD4" w:rsidRPr="001F21E0" w14:paraId="36F209B3" w14:textId="77777777" w:rsidTr="00813383">
        <w:trPr>
          <w:trHeight w:val="300"/>
          <w:jc w:val="center"/>
        </w:trPr>
        <w:tc>
          <w:tcPr>
            <w:tcW w:w="1817" w:type="dxa"/>
            <w:shd w:val="clear" w:color="auto" w:fill="auto"/>
            <w:noWrap/>
          </w:tcPr>
          <w:p w14:paraId="59A320A9" w14:textId="77777777" w:rsidR="00E72CD4" w:rsidRPr="001F21E0" w:rsidRDefault="00E72CD4" w:rsidP="00056696">
            <w:pPr>
              <w:pStyle w:val="TAL"/>
              <w:rPr>
                <w:lang w:eastAsia="zh-CN"/>
              </w:rPr>
            </w:pPr>
            <w:r w:rsidRPr="001F21E0">
              <w:rPr>
                <w:lang w:eastAsia="zh-CN"/>
              </w:rPr>
              <w:t>DIFFRSRP_3</w:t>
            </w:r>
          </w:p>
        </w:tc>
        <w:tc>
          <w:tcPr>
            <w:tcW w:w="3034" w:type="dxa"/>
          </w:tcPr>
          <w:p w14:paraId="6228E6C8" w14:textId="77777777" w:rsidR="00E72CD4" w:rsidRPr="001F21E0" w:rsidRDefault="00E72CD4" w:rsidP="00056696">
            <w:pPr>
              <w:pStyle w:val="TAL"/>
              <w:rPr>
                <w:lang w:eastAsia="zh-CN"/>
              </w:rPr>
            </w:pPr>
            <w:r w:rsidRPr="001F21E0">
              <w:rPr>
                <w:lang w:eastAsia="zh-CN"/>
              </w:rPr>
              <w:t>-6≥ΔRSRP&gt;-8</w:t>
            </w:r>
          </w:p>
        </w:tc>
        <w:tc>
          <w:tcPr>
            <w:tcW w:w="883" w:type="dxa"/>
            <w:shd w:val="clear" w:color="auto" w:fill="auto"/>
            <w:noWrap/>
          </w:tcPr>
          <w:p w14:paraId="562A7C5E" w14:textId="77777777" w:rsidR="00E72CD4" w:rsidRPr="001F21E0" w:rsidRDefault="00E72CD4" w:rsidP="00056696">
            <w:pPr>
              <w:pStyle w:val="TAL"/>
              <w:rPr>
                <w:lang w:eastAsia="zh-CN"/>
              </w:rPr>
            </w:pPr>
            <w:r w:rsidRPr="001F21E0">
              <w:rPr>
                <w:lang w:eastAsia="zh-CN"/>
              </w:rPr>
              <w:t>dB</w:t>
            </w:r>
          </w:p>
        </w:tc>
      </w:tr>
      <w:tr w:rsidR="00E72CD4" w:rsidRPr="001F21E0" w14:paraId="4B5FC7C6" w14:textId="77777777" w:rsidTr="00813383">
        <w:trPr>
          <w:trHeight w:val="300"/>
          <w:jc w:val="center"/>
        </w:trPr>
        <w:tc>
          <w:tcPr>
            <w:tcW w:w="1817" w:type="dxa"/>
            <w:shd w:val="clear" w:color="auto" w:fill="auto"/>
            <w:noWrap/>
          </w:tcPr>
          <w:p w14:paraId="7E6AF2E9" w14:textId="77777777" w:rsidR="00E72CD4" w:rsidRPr="001F21E0" w:rsidRDefault="00E72CD4" w:rsidP="00056696">
            <w:pPr>
              <w:pStyle w:val="TAL"/>
              <w:rPr>
                <w:lang w:eastAsia="zh-CN"/>
              </w:rPr>
            </w:pPr>
            <w:r w:rsidRPr="001F21E0">
              <w:rPr>
                <w:lang w:eastAsia="zh-CN"/>
              </w:rPr>
              <w:t>DIFFRSRP_4</w:t>
            </w:r>
          </w:p>
        </w:tc>
        <w:tc>
          <w:tcPr>
            <w:tcW w:w="3034" w:type="dxa"/>
          </w:tcPr>
          <w:p w14:paraId="67F5E182" w14:textId="77777777" w:rsidR="00E72CD4" w:rsidRPr="001F21E0" w:rsidRDefault="00E72CD4" w:rsidP="00056696">
            <w:pPr>
              <w:pStyle w:val="TAL"/>
              <w:rPr>
                <w:lang w:eastAsia="zh-CN"/>
              </w:rPr>
            </w:pPr>
            <w:r w:rsidRPr="001F21E0">
              <w:rPr>
                <w:lang w:eastAsia="zh-CN"/>
              </w:rPr>
              <w:t>-8≥ΔRSRP&gt;-10</w:t>
            </w:r>
          </w:p>
        </w:tc>
        <w:tc>
          <w:tcPr>
            <w:tcW w:w="883" w:type="dxa"/>
            <w:shd w:val="clear" w:color="auto" w:fill="auto"/>
            <w:noWrap/>
          </w:tcPr>
          <w:p w14:paraId="5ED924A5" w14:textId="77777777" w:rsidR="00E72CD4" w:rsidRPr="001F21E0" w:rsidRDefault="00E72CD4" w:rsidP="00056696">
            <w:pPr>
              <w:pStyle w:val="TAL"/>
              <w:rPr>
                <w:lang w:eastAsia="zh-CN"/>
              </w:rPr>
            </w:pPr>
            <w:r w:rsidRPr="001F21E0">
              <w:rPr>
                <w:lang w:eastAsia="zh-CN"/>
              </w:rPr>
              <w:t>dB</w:t>
            </w:r>
          </w:p>
        </w:tc>
      </w:tr>
      <w:tr w:rsidR="00E72CD4" w:rsidRPr="001F21E0" w14:paraId="5134FB8A" w14:textId="77777777" w:rsidTr="00813383">
        <w:trPr>
          <w:trHeight w:val="300"/>
          <w:jc w:val="center"/>
        </w:trPr>
        <w:tc>
          <w:tcPr>
            <w:tcW w:w="1817" w:type="dxa"/>
            <w:shd w:val="clear" w:color="auto" w:fill="auto"/>
            <w:noWrap/>
          </w:tcPr>
          <w:p w14:paraId="347FDE1B" w14:textId="77777777" w:rsidR="00E72CD4" w:rsidRPr="001F21E0" w:rsidRDefault="00E72CD4" w:rsidP="00056696">
            <w:pPr>
              <w:pStyle w:val="TAL"/>
              <w:rPr>
                <w:lang w:eastAsia="zh-CN"/>
              </w:rPr>
            </w:pPr>
            <w:r w:rsidRPr="001F21E0">
              <w:rPr>
                <w:lang w:eastAsia="zh-CN"/>
              </w:rPr>
              <w:t>DIFFRSRP_5</w:t>
            </w:r>
          </w:p>
        </w:tc>
        <w:tc>
          <w:tcPr>
            <w:tcW w:w="3034" w:type="dxa"/>
          </w:tcPr>
          <w:p w14:paraId="28789038" w14:textId="77777777" w:rsidR="00E72CD4" w:rsidRPr="001F21E0" w:rsidRDefault="00E72CD4" w:rsidP="00056696">
            <w:pPr>
              <w:pStyle w:val="TAL"/>
              <w:rPr>
                <w:lang w:eastAsia="zh-CN"/>
              </w:rPr>
            </w:pPr>
            <w:r w:rsidRPr="001F21E0">
              <w:rPr>
                <w:lang w:eastAsia="zh-CN"/>
              </w:rPr>
              <w:t>-10≥ΔRSRP&gt;-12</w:t>
            </w:r>
          </w:p>
        </w:tc>
        <w:tc>
          <w:tcPr>
            <w:tcW w:w="883" w:type="dxa"/>
            <w:shd w:val="clear" w:color="auto" w:fill="auto"/>
            <w:noWrap/>
          </w:tcPr>
          <w:p w14:paraId="34418917" w14:textId="77777777" w:rsidR="00E72CD4" w:rsidRPr="001F21E0" w:rsidRDefault="00E72CD4" w:rsidP="00056696">
            <w:pPr>
              <w:pStyle w:val="TAL"/>
              <w:rPr>
                <w:lang w:eastAsia="zh-CN"/>
              </w:rPr>
            </w:pPr>
            <w:r w:rsidRPr="001F21E0">
              <w:rPr>
                <w:lang w:eastAsia="zh-CN"/>
              </w:rPr>
              <w:t>dB</w:t>
            </w:r>
          </w:p>
        </w:tc>
      </w:tr>
      <w:tr w:rsidR="00E72CD4" w:rsidRPr="001F21E0" w14:paraId="3A3F54E1" w14:textId="77777777" w:rsidTr="00813383">
        <w:trPr>
          <w:trHeight w:val="300"/>
          <w:jc w:val="center"/>
        </w:trPr>
        <w:tc>
          <w:tcPr>
            <w:tcW w:w="1817" w:type="dxa"/>
            <w:shd w:val="clear" w:color="auto" w:fill="auto"/>
            <w:noWrap/>
          </w:tcPr>
          <w:p w14:paraId="78A2C235" w14:textId="77777777" w:rsidR="00E72CD4" w:rsidRPr="001F21E0" w:rsidRDefault="00E72CD4" w:rsidP="00056696">
            <w:pPr>
              <w:pStyle w:val="TAL"/>
              <w:rPr>
                <w:lang w:eastAsia="zh-CN"/>
              </w:rPr>
            </w:pPr>
            <w:r w:rsidRPr="001F21E0">
              <w:rPr>
                <w:lang w:eastAsia="zh-CN"/>
              </w:rPr>
              <w:t>DIFFRSRP_6</w:t>
            </w:r>
          </w:p>
        </w:tc>
        <w:tc>
          <w:tcPr>
            <w:tcW w:w="3034" w:type="dxa"/>
          </w:tcPr>
          <w:p w14:paraId="17016CBC" w14:textId="77777777" w:rsidR="00E72CD4" w:rsidRPr="001F21E0" w:rsidRDefault="00E72CD4" w:rsidP="00056696">
            <w:pPr>
              <w:pStyle w:val="TAL"/>
              <w:rPr>
                <w:lang w:eastAsia="zh-CN"/>
              </w:rPr>
            </w:pPr>
            <w:r w:rsidRPr="001F21E0">
              <w:rPr>
                <w:lang w:eastAsia="zh-CN"/>
              </w:rPr>
              <w:t>-12≥ΔRSRP&gt;-14</w:t>
            </w:r>
          </w:p>
        </w:tc>
        <w:tc>
          <w:tcPr>
            <w:tcW w:w="883" w:type="dxa"/>
            <w:shd w:val="clear" w:color="auto" w:fill="auto"/>
            <w:noWrap/>
          </w:tcPr>
          <w:p w14:paraId="2CB516FB" w14:textId="77777777" w:rsidR="00E72CD4" w:rsidRPr="001F21E0" w:rsidRDefault="00E72CD4" w:rsidP="00056696">
            <w:pPr>
              <w:pStyle w:val="TAL"/>
              <w:rPr>
                <w:lang w:eastAsia="zh-CN"/>
              </w:rPr>
            </w:pPr>
            <w:r w:rsidRPr="001F21E0">
              <w:rPr>
                <w:lang w:eastAsia="zh-CN"/>
              </w:rPr>
              <w:t>dB</w:t>
            </w:r>
          </w:p>
        </w:tc>
      </w:tr>
      <w:tr w:rsidR="00E72CD4" w:rsidRPr="001F21E0" w14:paraId="4E6F594C" w14:textId="77777777" w:rsidTr="00813383">
        <w:trPr>
          <w:trHeight w:val="300"/>
          <w:jc w:val="center"/>
        </w:trPr>
        <w:tc>
          <w:tcPr>
            <w:tcW w:w="1817" w:type="dxa"/>
            <w:shd w:val="clear" w:color="auto" w:fill="auto"/>
            <w:noWrap/>
          </w:tcPr>
          <w:p w14:paraId="2AA81055" w14:textId="77777777" w:rsidR="00E72CD4" w:rsidRPr="001F21E0" w:rsidRDefault="00E72CD4" w:rsidP="00056696">
            <w:pPr>
              <w:pStyle w:val="TAL"/>
              <w:rPr>
                <w:lang w:eastAsia="zh-CN"/>
              </w:rPr>
            </w:pPr>
            <w:r w:rsidRPr="001F21E0">
              <w:rPr>
                <w:lang w:eastAsia="zh-CN"/>
              </w:rPr>
              <w:t>DIFFRSRP_7</w:t>
            </w:r>
          </w:p>
        </w:tc>
        <w:tc>
          <w:tcPr>
            <w:tcW w:w="3034" w:type="dxa"/>
          </w:tcPr>
          <w:p w14:paraId="0C87697E" w14:textId="77777777" w:rsidR="00E72CD4" w:rsidRPr="001F21E0" w:rsidRDefault="00E72CD4" w:rsidP="00056696">
            <w:pPr>
              <w:pStyle w:val="TAL"/>
              <w:rPr>
                <w:lang w:eastAsia="zh-CN"/>
              </w:rPr>
            </w:pPr>
            <w:r w:rsidRPr="001F21E0">
              <w:rPr>
                <w:lang w:eastAsia="zh-CN"/>
              </w:rPr>
              <w:t>-14≥ΔRSRP&gt;-16</w:t>
            </w:r>
          </w:p>
        </w:tc>
        <w:tc>
          <w:tcPr>
            <w:tcW w:w="883" w:type="dxa"/>
            <w:shd w:val="clear" w:color="auto" w:fill="auto"/>
            <w:noWrap/>
          </w:tcPr>
          <w:p w14:paraId="41E6CDBB" w14:textId="77777777" w:rsidR="00E72CD4" w:rsidRPr="001F21E0" w:rsidRDefault="00E72CD4" w:rsidP="00056696">
            <w:pPr>
              <w:pStyle w:val="TAL"/>
              <w:rPr>
                <w:lang w:eastAsia="zh-CN"/>
              </w:rPr>
            </w:pPr>
            <w:r w:rsidRPr="001F21E0">
              <w:rPr>
                <w:lang w:eastAsia="zh-CN"/>
              </w:rPr>
              <w:t>dB</w:t>
            </w:r>
          </w:p>
        </w:tc>
      </w:tr>
      <w:tr w:rsidR="00E72CD4" w:rsidRPr="001F21E0" w14:paraId="301955EE" w14:textId="77777777" w:rsidTr="00813383">
        <w:trPr>
          <w:trHeight w:val="300"/>
          <w:jc w:val="center"/>
        </w:trPr>
        <w:tc>
          <w:tcPr>
            <w:tcW w:w="1817" w:type="dxa"/>
            <w:shd w:val="clear" w:color="auto" w:fill="auto"/>
            <w:noWrap/>
          </w:tcPr>
          <w:p w14:paraId="20C194B3" w14:textId="77777777" w:rsidR="00E72CD4" w:rsidRPr="001F21E0" w:rsidRDefault="00E72CD4" w:rsidP="00056696">
            <w:pPr>
              <w:pStyle w:val="TAL"/>
              <w:rPr>
                <w:lang w:eastAsia="zh-CN"/>
              </w:rPr>
            </w:pPr>
            <w:r w:rsidRPr="001F21E0">
              <w:rPr>
                <w:lang w:eastAsia="zh-CN"/>
              </w:rPr>
              <w:t>DIFFRSRP_8</w:t>
            </w:r>
          </w:p>
        </w:tc>
        <w:tc>
          <w:tcPr>
            <w:tcW w:w="3034" w:type="dxa"/>
          </w:tcPr>
          <w:p w14:paraId="3D725392" w14:textId="77777777" w:rsidR="00E72CD4" w:rsidRPr="001F21E0" w:rsidRDefault="00E72CD4" w:rsidP="00056696">
            <w:pPr>
              <w:pStyle w:val="TAL"/>
              <w:rPr>
                <w:lang w:eastAsia="zh-CN"/>
              </w:rPr>
            </w:pPr>
            <w:r w:rsidRPr="001F21E0">
              <w:rPr>
                <w:lang w:eastAsia="zh-CN"/>
              </w:rPr>
              <w:t>-16≥ΔRSRP&gt;-18</w:t>
            </w:r>
          </w:p>
        </w:tc>
        <w:tc>
          <w:tcPr>
            <w:tcW w:w="883" w:type="dxa"/>
            <w:shd w:val="clear" w:color="auto" w:fill="auto"/>
            <w:noWrap/>
          </w:tcPr>
          <w:p w14:paraId="65FCD8E2" w14:textId="77777777" w:rsidR="00E72CD4" w:rsidRPr="001F21E0" w:rsidRDefault="00E72CD4" w:rsidP="00056696">
            <w:pPr>
              <w:pStyle w:val="TAL"/>
              <w:rPr>
                <w:lang w:eastAsia="zh-CN"/>
              </w:rPr>
            </w:pPr>
            <w:r w:rsidRPr="001F21E0">
              <w:rPr>
                <w:lang w:eastAsia="zh-CN"/>
              </w:rPr>
              <w:t>dB</w:t>
            </w:r>
          </w:p>
        </w:tc>
      </w:tr>
      <w:tr w:rsidR="00E72CD4" w:rsidRPr="001F21E0" w14:paraId="3658F189" w14:textId="77777777" w:rsidTr="00813383">
        <w:trPr>
          <w:trHeight w:val="300"/>
          <w:jc w:val="center"/>
        </w:trPr>
        <w:tc>
          <w:tcPr>
            <w:tcW w:w="1817" w:type="dxa"/>
            <w:shd w:val="clear" w:color="auto" w:fill="auto"/>
            <w:noWrap/>
          </w:tcPr>
          <w:p w14:paraId="570260A7" w14:textId="77777777" w:rsidR="00E72CD4" w:rsidRPr="001F21E0" w:rsidRDefault="00E72CD4" w:rsidP="00056696">
            <w:pPr>
              <w:pStyle w:val="TAL"/>
              <w:rPr>
                <w:lang w:eastAsia="zh-CN"/>
              </w:rPr>
            </w:pPr>
            <w:r w:rsidRPr="001F21E0">
              <w:rPr>
                <w:lang w:eastAsia="zh-CN"/>
              </w:rPr>
              <w:t>DIFFRSRP_9</w:t>
            </w:r>
          </w:p>
        </w:tc>
        <w:tc>
          <w:tcPr>
            <w:tcW w:w="3034" w:type="dxa"/>
          </w:tcPr>
          <w:p w14:paraId="1142D4AA" w14:textId="77777777" w:rsidR="00E72CD4" w:rsidRPr="001F21E0" w:rsidRDefault="00E72CD4" w:rsidP="00056696">
            <w:pPr>
              <w:pStyle w:val="TAL"/>
              <w:rPr>
                <w:lang w:eastAsia="zh-CN"/>
              </w:rPr>
            </w:pPr>
            <w:r w:rsidRPr="001F21E0">
              <w:rPr>
                <w:lang w:eastAsia="zh-CN"/>
              </w:rPr>
              <w:t>-18≥ΔRSRP&gt;-20</w:t>
            </w:r>
          </w:p>
        </w:tc>
        <w:tc>
          <w:tcPr>
            <w:tcW w:w="883" w:type="dxa"/>
            <w:shd w:val="clear" w:color="auto" w:fill="auto"/>
            <w:noWrap/>
          </w:tcPr>
          <w:p w14:paraId="4BE54A1C" w14:textId="77777777" w:rsidR="00E72CD4" w:rsidRPr="001F21E0" w:rsidRDefault="00E72CD4" w:rsidP="00056696">
            <w:pPr>
              <w:pStyle w:val="TAL"/>
              <w:rPr>
                <w:lang w:eastAsia="zh-CN"/>
              </w:rPr>
            </w:pPr>
            <w:r w:rsidRPr="001F21E0">
              <w:rPr>
                <w:lang w:eastAsia="zh-CN"/>
              </w:rPr>
              <w:t>dB</w:t>
            </w:r>
          </w:p>
        </w:tc>
      </w:tr>
      <w:tr w:rsidR="00E72CD4" w:rsidRPr="001F21E0" w14:paraId="08195E7E" w14:textId="77777777" w:rsidTr="00813383">
        <w:trPr>
          <w:trHeight w:val="300"/>
          <w:jc w:val="center"/>
        </w:trPr>
        <w:tc>
          <w:tcPr>
            <w:tcW w:w="1817" w:type="dxa"/>
            <w:shd w:val="clear" w:color="auto" w:fill="auto"/>
            <w:noWrap/>
          </w:tcPr>
          <w:p w14:paraId="0D36D4B0" w14:textId="77777777" w:rsidR="00E72CD4" w:rsidRPr="001F21E0" w:rsidRDefault="00E72CD4" w:rsidP="00056696">
            <w:pPr>
              <w:pStyle w:val="TAL"/>
              <w:rPr>
                <w:lang w:eastAsia="zh-CN"/>
              </w:rPr>
            </w:pPr>
            <w:r w:rsidRPr="001F21E0">
              <w:rPr>
                <w:lang w:eastAsia="zh-CN"/>
              </w:rPr>
              <w:t>DIFFRSRP_10</w:t>
            </w:r>
          </w:p>
        </w:tc>
        <w:tc>
          <w:tcPr>
            <w:tcW w:w="3034" w:type="dxa"/>
          </w:tcPr>
          <w:p w14:paraId="0B8A1518" w14:textId="77777777" w:rsidR="00E72CD4" w:rsidRPr="001F21E0" w:rsidRDefault="00E72CD4" w:rsidP="00056696">
            <w:pPr>
              <w:pStyle w:val="TAL"/>
              <w:rPr>
                <w:lang w:eastAsia="zh-CN"/>
              </w:rPr>
            </w:pPr>
            <w:r w:rsidRPr="001F21E0">
              <w:rPr>
                <w:lang w:eastAsia="zh-CN"/>
              </w:rPr>
              <w:t>-20≥ΔRSRP&gt;-22</w:t>
            </w:r>
          </w:p>
        </w:tc>
        <w:tc>
          <w:tcPr>
            <w:tcW w:w="883" w:type="dxa"/>
            <w:shd w:val="clear" w:color="auto" w:fill="auto"/>
            <w:noWrap/>
          </w:tcPr>
          <w:p w14:paraId="4B57F330" w14:textId="77777777" w:rsidR="00E72CD4" w:rsidRPr="001F21E0" w:rsidRDefault="00E72CD4" w:rsidP="00056696">
            <w:pPr>
              <w:pStyle w:val="TAL"/>
              <w:rPr>
                <w:lang w:eastAsia="zh-CN"/>
              </w:rPr>
            </w:pPr>
            <w:r w:rsidRPr="001F21E0">
              <w:rPr>
                <w:lang w:eastAsia="zh-CN"/>
              </w:rPr>
              <w:t>dB</w:t>
            </w:r>
          </w:p>
        </w:tc>
      </w:tr>
      <w:tr w:rsidR="00E72CD4" w:rsidRPr="001F21E0" w14:paraId="39E42CCF" w14:textId="77777777" w:rsidTr="00813383">
        <w:trPr>
          <w:trHeight w:val="300"/>
          <w:jc w:val="center"/>
        </w:trPr>
        <w:tc>
          <w:tcPr>
            <w:tcW w:w="1817" w:type="dxa"/>
            <w:shd w:val="clear" w:color="auto" w:fill="auto"/>
            <w:noWrap/>
          </w:tcPr>
          <w:p w14:paraId="504ACA62" w14:textId="77777777" w:rsidR="00E72CD4" w:rsidRPr="001F21E0" w:rsidRDefault="00E72CD4" w:rsidP="00056696">
            <w:pPr>
              <w:pStyle w:val="TAL"/>
              <w:rPr>
                <w:lang w:eastAsia="zh-CN"/>
              </w:rPr>
            </w:pPr>
            <w:r w:rsidRPr="001F21E0">
              <w:rPr>
                <w:lang w:eastAsia="zh-CN"/>
              </w:rPr>
              <w:t>DIFFRSRP_11</w:t>
            </w:r>
          </w:p>
        </w:tc>
        <w:tc>
          <w:tcPr>
            <w:tcW w:w="3034" w:type="dxa"/>
          </w:tcPr>
          <w:p w14:paraId="6042FDCC" w14:textId="77777777" w:rsidR="00E72CD4" w:rsidRPr="001F21E0" w:rsidRDefault="00E72CD4" w:rsidP="00056696">
            <w:pPr>
              <w:pStyle w:val="TAL"/>
              <w:rPr>
                <w:lang w:eastAsia="zh-CN"/>
              </w:rPr>
            </w:pPr>
            <w:r w:rsidRPr="001F21E0">
              <w:rPr>
                <w:lang w:eastAsia="zh-CN"/>
              </w:rPr>
              <w:t>-22≥ΔRSRP&gt;-24</w:t>
            </w:r>
          </w:p>
        </w:tc>
        <w:tc>
          <w:tcPr>
            <w:tcW w:w="883" w:type="dxa"/>
            <w:shd w:val="clear" w:color="auto" w:fill="auto"/>
            <w:noWrap/>
          </w:tcPr>
          <w:p w14:paraId="050F600B" w14:textId="77777777" w:rsidR="00E72CD4" w:rsidRPr="001F21E0" w:rsidRDefault="00E72CD4" w:rsidP="00056696">
            <w:pPr>
              <w:pStyle w:val="TAL"/>
              <w:rPr>
                <w:lang w:eastAsia="zh-CN"/>
              </w:rPr>
            </w:pPr>
            <w:r w:rsidRPr="001F21E0">
              <w:rPr>
                <w:lang w:eastAsia="zh-CN"/>
              </w:rPr>
              <w:t>dB</w:t>
            </w:r>
          </w:p>
        </w:tc>
      </w:tr>
      <w:tr w:rsidR="00E72CD4" w:rsidRPr="001F21E0" w14:paraId="1A38C797" w14:textId="77777777" w:rsidTr="00813383">
        <w:trPr>
          <w:trHeight w:val="300"/>
          <w:jc w:val="center"/>
        </w:trPr>
        <w:tc>
          <w:tcPr>
            <w:tcW w:w="1817" w:type="dxa"/>
            <w:shd w:val="clear" w:color="auto" w:fill="auto"/>
            <w:noWrap/>
          </w:tcPr>
          <w:p w14:paraId="0197DE7D" w14:textId="77777777" w:rsidR="00E72CD4" w:rsidRPr="001F21E0" w:rsidRDefault="00E72CD4" w:rsidP="00056696">
            <w:pPr>
              <w:pStyle w:val="TAL"/>
              <w:rPr>
                <w:lang w:eastAsia="zh-CN"/>
              </w:rPr>
            </w:pPr>
            <w:r w:rsidRPr="001F21E0">
              <w:rPr>
                <w:lang w:eastAsia="zh-CN"/>
              </w:rPr>
              <w:t>DIFFRSRP_12</w:t>
            </w:r>
          </w:p>
        </w:tc>
        <w:tc>
          <w:tcPr>
            <w:tcW w:w="3034" w:type="dxa"/>
          </w:tcPr>
          <w:p w14:paraId="3A3F1A5B" w14:textId="77777777" w:rsidR="00E72CD4" w:rsidRPr="001F21E0" w:rsidRDefault="00E72CD4" w:rsidP="00056696">
            <w:pPr>
              <w:pStyle w:val="TAL"/>
              <w:rPr>
                <w:lang w:eastAsia="zh-CN"/>
              </w:rPr>
            </w:pPr>
            <w:r w:rsidRPr="001F21E0">
              <w:rPr>
                <w:lang w:eastAsia="zh-CN"/>
              </w:rPr>
              <w:t>-24≥ΔRSRP&gt;-26</w:t>
            </w:r>
          </w:p>
        </w:tc>
        <w:tc>
          <w:tcPr>
            <w:tcW w:w="883" w:type="dxa"/>
            <w:shd w:val="clear" w:color="auto" w:fill="auto"/>
            <w:noWrap/>
          </w:tcPr>
          <w:p w14:paraId="21E2F0B3" w14:textId="77777777" w:rsidR="00E72CD4" w:rsidRPr="001F21E0" w:rsidRDefault="00E72CD4" w:rsidP="00056696">
            <w:pPr>
              <w:pStyle w:val="TAL"/>
              <w:rPr>
                <w:lang w:eastAsia="zh-CN"/>
              </w:rPr>
            </w:pPr>
            <w:r w:rsidRPr="001F21E0">
              <w:rPr>
                <w:lang w:eastAsia="zh-CN"/>
              </w:rPr>
              <w:t>dB</w:t>
            </w:r>
          </w:p>
        </w:tc>
      </w:tr>
      <w:tr w:rsidR="00E72CD4" w:rsidRPr="001F21E0" w14:paraId="69EF0525" w14:textId="77777777" w:rsidTr="00813383">
        <w:trPr>
          <w:trHeight w:val="300"/>
          <w:jc w:val="center"/>
        </w:trPr>
        <w:tc>
          <w:tcPr>
            <w:tcW w:w="1817" w:type="dxa"/>
            <w:shd w:val="clear" w:color="auto" w:fill="auto"/>
            <w:noWrap/>
          </w:tcPr>
          <w:p w14:paraId="0F4DA70D" w14:textId="77777777" w:rsidR="00E72CD4" w:rsidRPr="001F21E0" w:rsidRDefault="00E72CD4" w:rsidP="00056696">
            <w:pPr>
              <w:pStyle w:val="TAL"/>
              <w:rPr>
                <w:lang w:eastAsia="zh-CN"/>
              </w:rPr>
            </w:pPr>
            <w:r w:rsidRPr="001F21E0">
              <w:rPr>
                <w:lang w:eastAsia="zh-CN"/>
              </w:rPr>
              <w:t>DIFFRSRP_13</w:t>
            </w:r>
          </w:p>
        </w:tc>
        <w:tc>
          <w:tcPr>
            <w:tcW w:w="3034" w:type="dxa"/>
          </w:tcPr>
          <w:p w14:paraId="310E643B" w14:textId="77777777" w:rsidR="00E72CD4" w:rsidRPr="001F21E0" w:rsidRDefault="00E72CD4" w:rsidP="00056696">
            <w:pPr>
              <w:pStyle w:val="TAL"/>
              <w:rPr>
                <w:lang w:eastAsia="zh-CN"/>
              </w:rPr>
            </w:pPr>
            <w:r w:rsidRPr="001F21E0">
              <w:rPr>
                <w:lang w:eastAsia="zh-CN"/>
              </w:rPr>
              <w:t>-26≥ΔRSRP&gt;-28</w:t>
            </w:r>
          </w:p>
        </w:tc>
        <w:tc>
          <w:tcPr>
            <w:tcW w:w="883" w:type="dxa"/>
            <w:shd w:val="clear" w:color="auto" w:fill="auto"/>
            <w:noWrap/>
          </w:tcPr>
          <w:p w14:paraId="1028025B" w14:textId="77777777" w:rsidR="00E72CD4" w:rsidRPr="001F21E0" w:rsidRDefault="00E72CD4" w:rsidP="00056696">
            <w:pPr>
              <w:pStyle w:val="TAL"/>
              <w:rPr>
                <w:lang w:eastAsia="zh-CN"/>
              </w:rPr>
            </w:pPr>
            <w:r w:rsidRPr="001F21E0">
              <w:rPr>
                <w:lang w:eastAsia="zh-CN"/>
              </w:rPr>
              <w:t>dB</w:t>
            </w:r>
          </w:p>
        </w:tc>
      </w:tr>
      <w:tr w:rsidR="00E72CD4" w:rsidRPr="001F21E0" w14:paraId="0A480D76" w14:textId="77777777" w:rsidTr="00813383">
        <w:trPr>
          <w:trHeight w:val="300"/>
          <w:jc w:val="center"/>
        </w:trPr>
        <w:tc>
          <w:tcPr>
            <w:tcW w:w="1817" w:type="dxa"/>
            <w:shd w:val="clear" w:color="auto" w:fill="auto"/>
            <w:noWrap/>
          </w:tcPr>
          <w:p w14:paraId="11A53D1A" w14:textId="77777777" w:rsidR="00E72CD4" w:rsidRPr="001F21E0" w:rsidRDefault="00E72CD4" w:rsidP="00056696">
            <w:pPr>
              <w:pStyle w:val="TAL"/>
              <w:rPr>
                <w:lang w:eastAsia="zh-CN"/>
              </w:rPr>
            </w:pPr>
            <w:r w:rsidRPr="001F21E0">
              <w:rPr>
                <w:lang w:eastAsia="zh-CN"/>
              </w:rPr>
              <w:t>DIFFRSRP_14</w:t>
            </w:r>
          </w:p>
        </w:tc>
        <w:tc>
          <w:tcPr>
            <w:tcW w:w="3034" w:type="dxa"/>
          </w:tcPr>
          <w:p w14:paraId="0B25CE10" w14:textId="77777777" w:rsidR="00E72CD4" w:rsidRPr="001F21E0" w:rsidRDefault="00E72CD4" w:rsidP="00056696">
            <w:pPr>
              <w:pStyle w:val="TAL"/>
              <w:rPr>
                <w:lang w:eastAsia="zh-CN"/>
              </w:rPr>
            </w:pPr>
            <w:r w:rsidRPr="001F21E0">
              <w:rPr>
                <w:lang w:eastAsia="zh-CN"/>
              </w:rPr>
              <w:t>-28≥ΔRSRP&gt;-30</w:t>
            </w:r>
          </w:p>
        </w:tc>
        <w:tc>
          <w:tcPr>
            <w:tcW w:w="883" w:type="dxa"/>
            <w:shd w:val="clear" w:color="auto" w:fill="auto"/>
            <w:noWrap/>
          </w:tcPr>
          <w:p w14:paraId="445EF775" w14:textId="77777777" w:rsidR="00E72CD4" w:rsidRPr="001F21E0" w:rsidRDefault="00E72CD4" w:rsidP="00056696">
            <w:pPr>
              <w:pStyle w:val="TAL"/>
              <w:rPr>
                <w:lang w:eastAsia="zh-CN"/>
              </w:rPr>
            </w:pPr>
            <w:r w:rsidRPr="001F21E0">
              <w:rPr>
                <w:lang w:eastAsia="zh-CN"/>
              </w:rPr>
              <w:t>dB</w:t>
            </w:r>
          </w:p>
        </w:tc>
      </w:tr>
      <w:tr w:rsidR="00E72CD4" w:rsidRPr="001F21E0" w14:paraId="22D05151" w14:textId="77777777" w:rsidTr="00813383">
        <w:trPr>
          <w:trHeight w:val="300"/>
          <w:jc w:val="center"/>
        </w:trPr>
        <w:tc>
          <w:tcPr>
            <w:tcW w:w="1817" w:type="dxa"/>
            <w:shd w:val="clear" w:color="auto" w:fill="auto"/>
            <w:noWrap/>
          </w:tcPr>
          <w:p w14:paraId="09392610" w14:textId="77777777" w:rsidR="00E72CD4" w:rsidRPr="001F21E0" w:rsidRDefault="00E72CD4" w:rsidP="00056696">
            <w:pPr>
              <w:pStyle w:val="TAL"/>
              <w:rPr>
                <w:lang w:eastAsia="zh-CN"/>
              </w:rPr>
            </w:pPr>
            <w:r w:rsidRPr="001F21E0">
              <w:rPr>
                <w:lang w:eastAsia="zh-CN"/>
              </w:rPr>
              <w:t>DIFFRSRP_15</w:t>
            </w:r>
          </w:p>
        </w:tc>
        <w:tc>
          <w:tcPr>
            <w:tcW w:w="3034" w:type="dxa"/>
          </w:tcPr>
          <w:p w14:paraId="7075DE25" w14:textId="77777777" w:rsidR="00E72CD4" w:rsidRPr="001F21E0" w:rsidRDefault="00E72CD4" w:rsidP="00056696">
            <w:pPr>
              <w:pStyle w:val="TAL"/>
              <w:rPr>
                <w:lang w:eastAsia="zh-CN"/>
              </w:rPr>
            </w:pPr>
            <w:r w:rsidRPr="001F21E0">
              <w:rPr>
                <w:lang w:eastAsia="zh-CN"/>
              </w:rPr>
              <w:t>-30≥ΔRSRP</w:t>
            </w:r>
          </w:p>
        </w:tc>
        <w:tc>
          <w:tcPr>
            <w:tcW w:w="883" w:type="dxa"/>
            <w:shd w:val="clear" w:color="auto" w:fill="auto"/>
            <w:noWrap/>
          </w:tcPr>
          <w:p w14:paraId="74D82354" w14:textId="77777777" w:rsidR="00E72CD4" w:rsidRPr="001F21E0" w:rsidRDefault="00E72CD4" w:rsidP="00056696">
            <w:pPr>
              <w:pStyle w:val="TAL"/>
              <w:rPr>
                <w:lang w:eastAsia="zh-CN"/>
              </w:rPr>
            </w:pPr>
            <w:r w:rsidRPr="001F21E0">
              <w:rPr>
                <w:lang w:eastAsia="zh-CN"/>
              </w:rPr>
              <w:t>dB</w:t>
            </w:r>
          </w:p>
        </w:tc>
      </w:tr>
      <w:bookmarkEnd w:id="226"/>
    </w:tbl>
    <w:p w14:paraId="364124F7" w14:textId="77777777" w:rsidR="00E72CD4" w:rsidRPr="001F21E0" w:rsidRDefault="00E72CD4" w:rsidP="00E72CD4">
      <w:pPr>
        <w:rPr>
          <w:lang w:val="en-US" w:eastAsia="ko-KR"/>
        </w:rPr>
      </w:pPr>
    </w:p>
    <w:p w14:paraId="7C33F3D0" w14:textId="77777777" w:rsidR="00E72CD4" w:rsidRPr="001F21E0" w:rsidRDefault="00E72CD4" w:rsidP="00056696">
      <w:pPr>
        <w:pStyle w:val="Heading3"/>
        <w:rPr>
          <w:lang w:val="en-US"/>
        </w:rPr>
      </w:pPr>
      <w:bookmarkStart w:id="227" w:name="_Toc525607425"/>
      <w:r w:rsidRPr="001F21E0">
        <w:rPr>
          <w:lang w:val="en-US" w:eastAsia="ko-KR"/>
        </w:rPr>
        <w:t>10.1.7</w:t>
      </w:r>
      <w:r w:rsidRPr="001F21E0">
        <w:rPr>
          <w:lang w:val="en-US"/>
        </w:rPr>
        <w:tab/>
        <w:t>Intra-frequency RSRQ accuracy requirements for FR1</w:t>
      </w:r>
      <w:bookmarkEnd w:id="227"/>
    </w:p>
    <w:p w14:paraId="701D7BD4" w14:textId="0F2807ED" w:rsidR="00E72CD4" w:rsidRPr="001F21E0" w:rsidRDefault="00E72CD4" w:rsidP="00056696">
      <w:pPr>
        <w:pStyle w:val="Heading4"/>
        <w:rPr>
          <w:lang w:val="en-US" w:eastAsia="zh-CN"/>
        </w:rPr>
      </w:pPr>
      <w:bookmarkStart w:id="228" w:name="_Toc525607426"/>
      <w:r w:rsidRPr="001F21E0">
        <w:rPr>
          <w:lang w:val="en-US" w:eastAsia="zh-CN"/>
        </w:rPr>
        <w:t>10.1.7.1</w:t>
      </w:r>
      <w:r w:rsidRPr="001F21E0">
        <w:rPr>
          <w:lang w:val="en-US" w:eastAsia="zh-CN"/>
        </w:rPr>
        <w:tab/>
      </w:r>
      <w:r w:rsidRPr="001F21E0">
        <w:rPr>
          <w:lang w:val="en-US" w:eastAsia="ko-KR"/>
        </w:rPr>
        <w:t>Intra-frequency SS RSRQ accuracy requirements</w:t>
      </w:r>
      <w:r w:rsidRPr="001F21E0">
        <w:rPr>
          <w:lang w:val="en-US" w:eastAsia="zh-CN"/>
        </w:rPr>
        <w:t xml:space="preserve"> in FR1</w:t>
      </w:r>
      <w:bookmarkEnd w:id="228"/>
    </w:p>
    <w:p w14:paraId="36246B3A" w14:textId="77777777" w:rsidR="00E72CD4" w:rsidRPr="001F21E0" w:rsidRDefault="00E72CD4" w:rsidP="00056696">
      <w:pPr>
        <w:pStyle w:val="Heading5"/>
      </w:pPr>
      <w:bookmarkStart w:id="229" w:name="_Toc525607427"/>
      <w:r w:rsidRPr="001F21E0">
        <w:rPr>
          <w:rFonts w:hint="eastAsia"/>
          <w:lang w:eastAsia="zh-CN"/>
        </w:rPr>
        <w:t>10</w:t>
      </w:r>
      <w:r w:rsidRPr="001F21E0">
        <w:t>.1.7.1</w:t>
      </w:r>
      <w:r w:rsidRPr="001F21E0">
        <w:rPr>
          <w:rFonts w:hint="eastAsia"/>
          <w:lang w:eastAsia="zh-CN"/>
        </w:rPr>
        <w:t>.1</w:t>
      </w:r>
      <w:r w:rsidRPr="001F21E0">
        <w:tab/>
        <w:t xml:space="preserve">Absolute </w:t>
      </w:r>
      <w:r w:rsidRPr="001F21E0">
        <w:rPr>
          <w:lang w:val="en-US" w:eastAsia="ko-KR"/>
        </w:rPr>
        <w:t xml:space="preserve">SS RSRQ </w:t>
      </w:r>
      <w:r w:rsidRPr="001F21E0">
        <w:t>Accuracy in FR1</w:t>
      </w:r>
      <w:bookmarkEnd w:id="229"/>
    </w:p>
    <w:p w14:paraId="2E32699C" w14:textId="77777777" w:rsidR="00E72CD4" w:rsidRPr="001F21E0" w:rsidRDefault="00E72CD4" w:rsidP="00E72CD4">
      <w:pPr>
        <w:rPr>
          <w:rFonts w:cs="v4.2.0"/>
          <w:i/>
        </w:rPr>
      </w:pPr>
      <w:r w:rsidRPr="001F21E0">
        <w:rPr>
          <w:rFonts w:cs="v4.2.0"/>
        </w:rPr>
        <w:t xml:space="preserve">Unless otherwise specified, the requirements for absolute accuracy of </w:t>
      </w:r>
      <w:r w:rsidRPr="001F21E0">
        <w:rPr>
          <w:rFonts w:cs="v4.2.0" w:hint="eastAsia"/>
          <w:lang w:eastAsia="zh-CN"/>
        </w:rPr>
        <w:t>SS RSRQ</w:t>
      </w:r>
      <w:r w:rsidRPr="001F21E0">
        <w:rPr>
          <w:rFonts w:cs="v4.2.0"/>
        </w:rPr>
        <w:t xml:space="preserve"> in this clause apply to a cell on the same frequency as that of the serving cell in FR1.</w:t>
      </w:r>
    </w:p>
    <w:p w14:paraId="5F0A61D5" w14:textId="77777777" w:rsidR="00E72CD4" w:rsidRPr="001F21E0" w:rsidRDefault="00E72CD4" w:rsidP="00E72CD4">
      <w:pPr>
        <w:rPr>
          <w:rFonts w:cs="v4.2.0"/>
        </w:rPr>
      </w:pPr>
      <w:r w:rsidRPr="001F21E0">
        <w:rPr>
          <w:rFonts w:cs="v4.2.0"/>
        </w:rPr>
        <w:t xml:space="preserve">The accuracy requirements in Table </w:t>
      </w:r>
      <w:r w:rsidRPr="001F21E0">
        <w:rPr>
          <w:rFonts w:cs="v4.2.0" w:hint="eastAsia"/>
          <w:lang w:eastAsia="zh-CN"/>
        </w:rPr>
        <w:t>10.1.</w:t>
      </w:r>
      <w:r w:rsidRPr="001F21E0">
        <w:rPr>
          <w:rFonts w:cs="v4.2.0"/>
          <w:lang w:eastAsia="zh-CN"/>
        </w:rPr>
        <w:t>7</w:t>
      </w:r>
      <w:r w:rsidRPr="001F21E0">
        <w:rPr>
          <w:rFonts w:cs="v4.2.0" w:hint="eastAsia"/>
          <w:lang w:eastAsia="zh-CN"/>
        </w:rPr>
        <w:t>.1.1</w:t>
      </w:r>
      <w:r w:rsidRPr="001F21E0">
        <w:rPr>
          <w:rFonts w:cs="v4.2.0"/>
        </w:rPr>
        <w:t>-1 are valid under the following conditions:</w:t>
      </w:r>
    </w:p>
    <w:p w14:paraId="2C581241" w14:textId="4DC2257C" w:rsidR="00E72CD4" w:rsidRPr="001F21E0" w:rsidRDefault="00056696" w:rsidP="00056696">
      <w:pPr>
        <w:pStyle w:val="B10"/>
        <w:rPr>
          <w:lang w:eastAsia="zh-CN"/>
        </w:rPr>
      </w:pPr>
      <w:r w:rsidRPr="001F21E0">
        <w:t>-</w:t>
      </w:r>
      <w:r w:rsidRPr="001F21E0">
        <w:tab/>
      </w:r>
      <w:r w:rsidR="00E72CD4" w:rsidRPr="001F21E0">
        <w:t xml:space="preserve">Conditions for intra-frequency measurements are fulfilled according to Annex B.2.2 for a corresponding Band </w:t>
      </w:r>
      <w:r w:rsidR="00E72CD4" w:rsidRPr="001F21E0">
        <w:rPr>
          <w:rFonts w:cs="v4.2.0"/>
          <w:lang w:eastAsia="ko-KR"/>
        </w:rPr>
        <w:t>for each relevant SSB</w:t>
      </w:r>
      <w:r w:rsidR="00E72CD4" w:rsidRPr="001F21E0">
        <w:t>,</w:t>
      </w:r>
    </w:p>
    <w:p w14:paraId="49C11457" w14:textId="37543602" w:rsidR="00E72CD4" w:rsidRPr="001F21E0" w:rsidRDefault="00056696" w:rsidP="00056696">
      <w:pPr>
        <w:pStyle w:val="B10"/>
        <w:rPr>
          <w:lang w:eastAsia="zh-CN"/>
        </w:rPr>
      </w:pPr>
      <w:r w:rsidRPr="001F21E0">
        <w:t>-</w:t>
      </w:r>
      <w:r w:rsidRPr="001F21E0">
        <w:tab/>
      </w:r>
      <w:r w:rsidR="00E72CD4" w:rsidRPr="001F21E0">
        <w:rPr>
          <w:lang w:eastAsia="zh-CN"/>
        </w:rPr>
        <w:t xml:space="preserve">Other conditions are </w:t>
      </w:r>
      <w:r w:rsidR="00E72CD4" w:rsidRPr="001F21E0">
        <w:rPr>
          <w:rFonts w:hint="eastAsia"/>
          <w:lang w:eastAsia="zh-CN"/>
        </w:rPr>
        <w:t>TBD</w:t>
      </w:r>
      <w:r w:rsidR="00E72CD4" w:rsidRPr="001F21E0">
        <w:rPr>
          <w:lang w:eastAsia="zh-CN"/>
        </w:rPr>
        <w:t>.</w:t>
      </w:r>
    </w:p>
    <w:p w14:paraId="0F362773" w14:textId="77777777" w:rsidR="00E72CD4" w:rsidRPr="001F21E0" w:rsidRDefault="00E72CD4" w:rsidP="00566DA4">
      <w:pPr>
        <w:pStyle w:val="TH"/>
        <w:rPr>
          <w:lang w:eastAsia="zh-CN"/>
        </w:rPr>
      </w:pPr>
      <w:r w:rsidRPr="001F21E0">
        <w:lastRenderedPageBreak/>
        <w:t xml:space="preserve">Table </w:t>
      </w:r>
      <w:r w:rsidRPr="001F21E0">
        <w:rPr>
          <w:rFonts w:hint="eastAsia"/>
          <w:lang w:eastAsia="zh-CN"/>
        </w:rPr>
        <w:t>10.1.</w:t>
      </w:r>
      <w:r w:rsidRPr="001F21E0">
        <w:rPr>
          <w:lang w:eastAsia="zh-CN"/>
        </w:rPr>
        <w:t>7</w:t>
      </w:r>
      <w:r w:rsidRPr="001F21E0">
        <w:rPr>
          <w:rFonts w:hint="eastAsia"/>
          <w:lang w:eastAsia="zh-CN"/>
        </w:rPr>
        <w:t>.1.1-1</w:t>
      </w:r>
      <w:r w:rsidRPr="001F21E0">
        <w:t xml:space="preserve">: </w:t>
      </w:r>
      <w:r w:rsidRPr="001F21E0">
        <w:rPr>
          <w:rFonts w:hint="eastAsia"/>
          <w:lang w:eastAsia="zh-CN"/>
        </w:rPr>
        <w:t>SS RSRQ</w:t>
      </w:r>
      <w:r w:rsidRPr="001F21E0">
        <w:t xml:space="preserve"> Intra frequency absolute accuracy</w:t>
      </w:r>
      <w:r w:rsidRPr="001F21E0">
        <w:rPr>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E72CD4" w:rsidRPr="001F21E0" w14:paraId="4C0310D4" w14:textId="77777777" w:rsidTr="0081338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B941216" w14:textId="77777777" w:rsidR="00E72CD4" w:rsidRPr="001F21E0" w:rsidRDefault="00E72CD4" w:rsidP="00566DA4">
            <w:pPr>
              <w:pStyle w:val="TAH"/>
            </w:pPr>
            <w:r w:rsidRPr="001F21E0">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A86AF61" w14:textId="77777777" w:rsidR="00E72CD4" w:rsidRPr="001F21E0" w:rsidRDefault="00E72CD4" w:rsidP="00566DA4">
            <w:pPr>
              <w:pStyle w:val="TAH"/>
            </w:pPr>
            <w:r w:rsidRPr="001F21E0">
              <w:t>Conditions</w:t>
            </w:r>
          </w:p>
        </w:tc>
      </w:tr>
      <w:tr w:rsidR="00E72CD4" w:rsidRPr="001F21E0" w14:paraId="3506A311" w14:textId="77777777" w:rsidTr="00813383">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A960C5" w14:textId="77777777" w:rsidR="00E72CD4" w:rsidRPr="001F21E0" w:rsidRDefault="00E72CD4" w:rsidP="00566DA4">
            <w:pPr>
              <w:pStyle w:val="TAH"/>
            </w:pPr>
            <w:r w:rsidRPr="001F21E0">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F2318A" w14:textId="77777777" w:rsidR="00E72CD4" w:rsidRPr="001F21E0" w:rsidRDefault="00E72CD4" w:rsidP="00566DA4">
            <w:pPr>
              <w:pStyle w:val="TAH"/>
            </w:pPr>
            <w:r w:rsidRPr="001F21E0">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E638260" w14:textId="77777777" w:rsidR="00E72CD4" w:rsidRPr="001F21E0" w:rsidRDefault="00E72CD4" w:rsidP="00566DA4">
            <w:pPr>
              <w:pStyle w:val="TAH"/>
            </w:pPr>
            <w:r w:rsidRPr="001F21E0">
              <w:t>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A8D97D5" w14:textId="77777777" w:rsidR="00E72CD4" w:rsidRPr="001F21E0" w:rsidRDefault="00E72CD4" w:rsidP="00566DA4">
            <w:pPr>
              <w:pStyle w:val="TAH"/>
            </w:pPr>
            <w:r w:rsidRPr="001F21E0">
              <w:t>Io</w:t>
            </w:r>
            <w:r w:rsidRPr="001F21E0">
              <w:rPr>
                <w:vertAlign w:val="superscript"/>
                <w:lang w:eastAsia="zh-CN"/>
              </w:rPr>
              <w:t xml:space="preserve"> Note 1</w:t>
            </w:r>
            <w:r w:rsidRPr="001F21E0">
              <w:t xml:space="preserve"> range</w:t>
            </w:r>
          </w:p>
        </w:tc>
      </w:tr>
      <w:tr w:rsidR="00E72CD4" w:rsidRPr="001F21E0" w14:paraId="77404513" w14:textId="77777777" w:rsidTr="00813383">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AAA911A" w14:textId="77777777" w:rsidR="00E72CD4" w:rsidRPr="001F21E0" w:rsidRDefault="00E72CD4" w:rsidP="00566DA4">
            <w:pPr>
              <w:pStyle w:val="TAH"/>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C8D68B0" w14:textId="77777777" w:rsidR="00E72CD4" w:rsidRPr="001F21E0" w:rsidRDefault="00E72CD4" w:rsidP="00566DA4">
            <w:pPr>
              <w:pStyle w:val="TAH"/>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7F60466" w14:textId="77777777" w:rsidR="00E72CD4" w:rsidRPr="001F21E0" w:rsidRDefault="00E72CD4" w:rsidP="00566DA4">
            <w:pPr>
              <w:pStyle w:val="TAH"/>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4139C70" w14:textId="77777777" w:rsidR="00E72CD4" w:rsidRPr="001F21E0" w:rsidRDefault="00E72CD4" w:rsidP="00566DA4">
            <w:pPr>
              <w:pStyle w:val="TAH"/>
            </w:pPr>
            <w:r w:rsidRPr="001F21E0">
              <w:t>NR operating band groups</w:t>
            </w:r>
            <w:r w:rsidRPr="001F21E0">
              <w:rPr>
                <w:vertAlign w:val="superscript"/>
              </w:rPr>
              <w:t xml:space="preserve"> </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F65574B" w14:textId="77777777" w:rsidR="00E72CD4" w:rsidRPr="001F21E0" w:rsidRDefault="00E72CD4" w:rsidP="00566DA4">
            <w:pPr>
              <w:pStyle w:val="TAH"/>
            </w:pPr>
            <w:r w:rsidRPr="001F21E0">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DD2B395" w14:textId="77777777" w:rsidR="00E72CD4" w:rsidRPr="001F21E0" w:rsidRDefault="00E72CD4" w:rsidP="00566DA4">
            <w:pPr>
              <w:pStyle w:val="TAH"/>
            </w:pPr>
            <w:r w:rsidRPr="001F21E0">
              <w:t>Maximum Io</w:t>
            </w:r>
          </w:p>
        </w:tc>
      </w:tr>
      <w:tr w:rsidR="00E72CD4" w:rsidRPr="001F21E0" w14:paraId="45D555FD" w14:textId="77777777" w:rsidTr="00813383">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7A6E3F5" w14:textId="77777777" w:rsidR="00E72CD4" w:rsidRPr="001F21E0" w:rsidRDefault="00E72CD4" w:rsidP="00566DA4">
            <w:pPr>
              <w:pStyle w:val="TAH"/>
            </w:pPr>
            <w:r w:rsidRPr="001F21E0">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58842A29" w14:textId="77777777" w:rsidR="00E72CD4" w:rsidRPr="001F21E0" w:rsidRDefault="00E72CD4" w:rsidP="00566DA4">
            <w:pPr>
              <w:pStyle w:val="TAH"/>
            </w:pPr>
            <w:r w:rsidRPr="001F21E0">
              <w:t>dB</w:t>
            </w:r>
          </w:p>
        </w:tc>
        <w:tc>
          <w:tcPr>
            <w:tcW w:w="805" w:type="dxa"/>
            <w:vMerge w:val="restart"/>
            <w:tcBorders>
              <w:top w:val="single" w:sz="6" w:space="0" w:color="auto"/>
              <w:left w:val="single" w:sz="6" w:space="0" w:color="auto"/>
              <w:right w:val="single" w:sz="6" w:space="0" w:color="auto"/>
            </w:tcBorders>
            <w:shd w:val="clear" w:color="auto" w:fill="auto"/>
          </w:tcPr>
          <w:p w14:paraId="61523FFC" w14:textId="77777777" w:rsidR="00E72CD4" w:rsidRPr="001F21E0" w:rsidRDefault="00E72CD4" w:rsidP="00566DA4">
            <w:pPr>
              <w:pStyle w:val="TAH"/>
            </w:pPr>
            <w:r w:rsidRPr="001F21E0">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B6D7F43" w14:textId="77777777" w:rsidR="00E72CD4" w:rsidRPr="001F21E0" w:rsidRDefault="00E72CD4" w:rsidP="00566DA4">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2B80994" w14:textId="77777777" w:rsidR="00E72CD4" w:rsidRPr="001F21E0" w:rsidRDefault="00E72CD4" w:rsidP="00566DA4">
            <w:pPr>
              <w:pStyle w:val="TAH"/>
            </w:pPr>
            <w:r w:rsidRPr="001F21E0">
              <w:rPr>
                <w:rFonts w:cs="Arial"/>
              </w:rPr>
              <w:t xml:space="preserve">dBm / </w:t>
            </w:r>
            <w:r w:rsidRPr="001F21E0">
              <w:t>SCS</w:t>
            </w:r>
            <w:r w:rsidRPr="001F21E0">
              <w:rPr>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09543D3F" w14:textId="77777777" w:rsidR="00E72CD4" w:rsidRPr="001F21E0" w:rsidRDefault="00E72CD4" w:rsidP="00566DA4">
            <w:pPr>
              <w:pStyle w:val="TAH"/>
            </w:pPr>
            <w:r w:rsidRPr="001F21E0">
              <w:t>dBm/BW</w:t>
            </w:r>
            <w:r w:rsidRPr="001F21E0">
              <w:rPr>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FBE627D" w14:textId="77777777" w:rsidR="00E72CD4" w:rsidRPr="001F21E0" w:rsidRDefault="00E72CD4" w:rsidP="00566DA4">
            <w:pPr>
              <w:pStyle w:val="TAH"/>
            </w:pPr>
            <w:r w:rsidRPr="001F21E0">
              <w:t>dBm/BW</w:t>
            </w:r>
            <w:r w:rsidRPr="001F21E0">
              <w:rPr>
                <w:vertAlign w:val="subscript"/>
              </w:rPr>
              <w:t>Channel</w:t>
            </w:r>
          </w:p>
        </w:tc>
      </w:tr>
      <w:tr w:rsidR="00E72CD4" w:rsidRPr="001F21E0" w14:paraId="7DE858B6" w14:textId="77777777" w:rsidTr="00813383">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24509910" w14:textId="77777777" w:rsidR="00E72CD4" w:rsidRPr="001F21E0" w:rsidRDefault="00E72CD4" w:rsidP="00566DA4">
            <w:pPr>
              <w:pStyle w:val="TAH"/>
            </w:pPr>
          </w:p>
        </w:tc>
        <w:tc>
          <w:tcPr>
            <w:tcW w:w="1048" w:type="dxa"/>
            <w:vMerge/>
            <w:tcBorders>
              <w:left w:val="single" w:sz="6" w:space="0" w:color="auto"/>
              <w:bottom w:val="single" w:sz="6" w:space="0" w:color="auto"/>
              <w:right w:val="single" w:sz="6" w:space="0" w:color="auto"/>
            </w:tcBorders>
            <w:shd w:val="clear" w:color="auto" w:fill="auto"/>
            <w:vAlign w:val="center"/>
          </w:tcPr>
          <w:p w14:paraId="430CBF99" w14:textId="77777777" w:rsidR="00E72CD4" w:rsidRPr="001F21E0" w:rsidRDefault="00E72CD4" w:rsidP="00566DA4">
            <w:pPr>
              <w:pStyle w:val="TAH"/>
            </w:pPr>
          </w:p>
        </w:tc>
        <w:tc>
          <w:tcPr>
            <w:tcW w:w="805" w:type="dxa"/>
            <w:vMerge/>
            <w:tcBorders>
              <w:left w:val="single" w:sz="6" w:space="0" w:color="auto"/>
              <w:bottom w:val="single" w:sz="6" w:space="0" w:color="auto"/>
              <w:right w:val="single" w:sz="6" w:space="0" w:color="auto"/>
            </w:tcBorders>
            <w:shd w:val="clear" w:color="auto" w:fill="auto"/>
          </w:tcPr>
          <w:p w14:paraId="5B1F20AE" w14:textId="77777777" w:rsidR="00E72CD4" w:rsidRPr="001F21E0" w:rsidRDefault="00E72CD4" w:rsidP="00566DA4">
            <w:pPr>
              <w:pStyle w:val="TAH"/>
            </w:pPr>
          </w:p>
        </w:tc>
        <w:tc>
          <w:tcPr>
            <w:tcW w:w="2317" w:type="dxa"/>
            <w:vMerge/>
            <w:tcBorders>
              <w:left w:val="single" w:sz="6" w:space="0" w:color="auto"/>
              <w:bottom w:val="single" w:sz="6" w:space="0" w:color="auto"/>
              <w:right w:val="single" w:sz="4" w:space="0" w:color="auto"/>
            </w:tcBorders>
            <w:shd w:val="clear" w:color="auto" w:fill="auto"/>
            <w:vAlign w:val="center"/>
          </w:tcPr>
          <w:p w14:paraId="543593B8" w14:textId="77777777" w:rsidR="00E72CD4" w:rsidRPr="001F21E0" w:rsidRDefault="00E72CD4" w:rsidP="00566DA4">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670D1E3" w14:textId="77777777" w:rsidR="00E72CD4" w:rsidRPr="001F21E0" w:rsidRDefault="00E72CD4" w:rsidP="00566DA4">
            <w:pPr>
              <w:pStyle w:val="TAH"/>
              <w:rPr>
                <w:rFonts w:cs="Arial"/>
              </w:rPr>
            </w:pPr>
            <w:r w:rsidRPr="001F21E0">
              <w:t>SCS</w:t>
            </w:r>
            <w:r w:rsidRPr="001F21E0">
              <w:rPr>
                <w:vertAlign w:val="subscript"/>
              </w:rPr>
              <w:t>SSB</w:t>
            </w:r>
            <w:r w:rsidRPr="001F21E0">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130B559" w14:textId="77777777" w:rsidR="00E72CD4" w:rsidRPr="001F21E0" w:rsidRDefault="00E72CD4" w:rsidP="00566DA4">
            <w:pPr>
              <w:pStyle w:val="TAH"/>
              <w:rPr>
                <w:rFonts w:cs="Arial"/>
              </w:rPr>
            </w:pPr>
            <w:r w:rsidRPr="001F21E0">
              <w:t>SCS</w:t>
            </w:r>
            <w:r w:rsidRPr="001F21E0">
              <w:rPr>
                <w:vertAlign w:val="subscript"/>
              </w:rPr>
              <w:t>SSB</w:t>
            </w:r>
            <w:r w:rsidRPr="001F21E0">
              <w:rPr>
                <w:rFonts w:cs="Arial"/>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4AA06E6" w14:textId="77777777" w:rsidR="00E72CD4" w:rsidRPr="001F21E0" w:rsidRDefault="00E72CD4" w:rsidP="00566DA4">
            <w:pPr>
              <w:pStyle w:val="TAH"/>
            </w:pPr>
          </w:p>
        </w:tc>
        <w:tc>
          <w:tcPr>
            <w:tcW w:w="1440" w:type="dxa"/>
            <w:vMerge/>
            <w:tcBorders>
              <w:left w:val="single" w:sz="6" w:space="0" w:color="auto"/>
              <w:bottom w:val="single" w:sz="6" w:space="0" w:color="auto"/>
              <w:right w:val="single" w:sz="4" w:space="0" w:color="auto"/>
            </w:tcBorders>
            <w:shd w:val="clear" w:color="auto" w:fill="auto"/>
            <w:vAlign w:val="center"/>
          </w:tcPr>
          <w:p w14:paraId="19D79128" w14:textId="77777777" w:rsidR="00E72CD4" w:rsidRPr="001F21E0" w:rsidRDefault="00E72CD4" w:rsidP="00566DA4">
            <w:pPr>
              <w:pStyle w:val="TAH"/>
            </w:pPr>
          </w:p>
        </w:tc>
      </w:tr>
      <w:tr w:rsidR="00E72CD4" w:rsidRPr="001F21E0" w14:paraId="3AA71A45" w14:textId="77777777" w:rsidTr="00813383">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55A02C43" w14:textId="77777777" w:rsidR="00E72CD4" w:rsidRPr="001F21E0" w:rsidRDefault="00E72CD4" w:rsidP="00E72CD4">
            <w:pPr>
              <w:keepNext/>
              <w:keepLines/>
              <w:spacing w:after="0"/>
              <w:jc w:val="center"/>
              <w:rPr>
                <w:rFonts w:ascii="Arial" w:hAnsi="Arial"/>
                <w:sz w:val="18"/>
              </w:rPr>
            </w:pPr>
            <w:r w:rsidRPr="001F21E0">
              <w:rPr>
                <w:rFonts w:ascii="Arial" w:hAnsi="Arial"/>
                <w:sz w:val="18"/>
              </w:rPr>
              <w:sym w:font="Symbol" w:char="F0B1"/>
            </w:r>
            <w:r w:rsidRPr="001F21E0">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CCEE0C6" w14:textId="77777777" w:rsidR="00E72CD4" w:rsidRPr="001F21E0" w:rsidRDefault="00E72CD4" w:rsidP="00E72CD4">
            <w:pPr>
              <w:keepNext/>
              <w:keepLines/>
              <w:spacing w:after="0"/>
              <w:jc w:val="center"/>
              <w:rPr>
                <w:rFonts w:ascii="Arial" w:hAnsi="Arial"/>
                <w:sz w:val="18"/>
              </w:rPr>
            </w:pPr>
            <w:r w:rsidRPr="001F21E0">
              <w:rPr>
                <w:rFonts w:ascii="Arial" w:hAnsi="Arial"/>
                <w:sz w:val="18"/>
              </w:rPr>
              <w:sym w:font="Symbol" w:char="F0B1"/>
            </w:r>
            <w:r w:rsidRPr="001F21E0">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2792155A" w14:textId="77777777" w:rsidR="00E72CD4" w:rsidRPr="001F21E0" w:rsidRDefault="00E72CD4" w:rsidP="00E72CD4">
            <w:pPr>
              <w:keepNext/>
              <w:keepLines/>
              <w:spacing w:after="0"/>
              <w:jc w:val="center"/>
              <w:rPr>
                <w:rFonts w:ascii="Arial" w:hAnsi="Arial"/>
                <w:sz w:val="18"/>
              </w:rPr>
            </w:pPr>
            <w:r w:rsidRPr="001F21E0">
              <w:rPr>
                <w:rFonts w:ascii="Arial" w:hAnsi="Arial"/>
                <w:sz w:val="18"/>
              </w:rPr>
              <w:sym w:font="Symbol" w:char="F0B3"/>
            </w:r>
            <w:r w:rsidRPr="001F21E0">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A49D645"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NRFDD_FR1_A, NRTDD_FR1_A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6DADCDDC"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3FBF64FC" w14:textId="77777777" w:rsidR="00E72CD4" w:rsidRPr="001F21E0" w:rsidRDefault="00E72CD4" w:rsidP="00E72CD4">
            <w:pPr>
              <w:keepNext/>
              <w:keepLines/>
              <w:spacing w:after="0"/>
              <w:jc w:val="center"/>
              <w:rPr>
                <w:rFonts w:ascii="Arial" w:hAnsi="Arial" w:cs="Arial"/>
                <w:sz w:val="18"/>
              </w:rPr>
            </w:pPr>
            <w:r w:rsidRPr="001F21E0">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91FF53"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7FCDC94"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00983A58" w14:textId="77777777" w:rsidTr="00813383">
        <w:trPr>
          <w:jc w:val="center"/>
        </w:trPr>
        <w:tc>
          <w:tcPr>
            <w:tcW w:w="1034" w:type="dxa"/>
            <w:vMerge/>
            <w:tcBorders>
              <w:left w:val="single" w:sz="4" w:space="0" w:color="auto"/>
              <w:right w:val="single" w:sz="6" w:space="0" w:color="auto"/>
            </w:tcBorders>
            <w:shd w:val="clear" w:color="auto" w:fill="auto"/>
            <w:vAlign w:val="center"/>
          </w:tcPr>
          <w:p w14:paraId="37A79053" w14:textId="77777777" w:rsidR="00E72CD4" w:rsidRPr="001F21E0"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2589007" w14:textId="77777777" w:rsidR="00E72CD4" w:rsidRPr="001F21E0" w:rsidRDefault="00E72CD4" w:rsidP="00E72CD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0A9A2826" w14:textId="77777777" w:rsidR="00E72CD4" w:rsidRPr="001F21E0" w:rsidRDefault="00E72CD4" w:rsidP="00E72CD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5702F7D8"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NRFDD_FR1_B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27EB0298"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DCF54FC" w14:textId="77777777" w:rsidR="00E72CD4" w:rsidRPr="001F21E0" w:rsidRDefault="00E72CD4" w:rsidP="00E72CD4">
            <w:pPr>
              <w:keepNext/>
              <w:keepLines/>
              <w:spacing w:after="0"/>
              <w:jc w:val="center"/>
              <w:rPr>
                <w:rFonts w:ascii="Arial" w:hAnsi="Arial" w:cs="Arial"/>
                <w:sz w:val="18"/>
                <w:lang w:val="sv-SE"/>
              </w:rPr>
            </w:pPr>
            <w:r w:rsidRPr="001F21E0">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FC4A99" w14:textId="77777777" w:rsidR="00E72CD4" w:rsidRPr="001F21E0" w:rsidRDefault="00E72CD4" w:rsidP="00E72CD4">
            <w:pPr>
              <w:keepNext/>
              <w:keepLines/>
              <w:spacing w:after="0"/>
              <w:jc w:val="center"/>
              <w:rPr>
                <w:rFonts w:ascii="Arial" w:hAnsi="Arial"/>
                <w:sz w:val="18"/>
              </w:rPr>
            </w:pPr>
            <w:r w:rsidRPr="001F21E0">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C69D96"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484137DB" w14:textId="77777777" w:rsidTr="00813383">
        <w:trPr>
          <w:jc w:val="center"/>
        </w:trPr>
        <w:tc>
          <w:tcPr>
            <w:tcW w:w="1034" w:type="dxa"/>
            <w:vMerge/>
            <w:tcBorders>
              <w:left w:val="single" w:sz="4" w:space="0" w:color="auto"/>
              <w:right w:val="single" w:sz="6" w:space="0" w:color="auto"/>
            </w:tcBorders>
            <w:shd w:val="clear" w:color="auto" w:fill="auto"/>
            <w:vAlign w:val="center"/>
          </w:tcPr>
          <w:p w14:paraId="6B02F3F2" w14:textId="77777777" w:rsidR="00E72CD4" w:rsidRPr="001F21E0"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6B556AAC" w14:textId="77777777" w:rsidR="00E72CD4" w:rsidRPr="001F21E0" w:rsidRDefault="00E72CD4" w:rsidP="00E72CD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6EA331B" w14:textId="77777777" w:rsidR="00E72CD4" w:rsidRPr="001F21E0" w:rsidRDefault="00E72CD4" w:rsidP="00E72CD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1B77EEF"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NRTDD_FR1_C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78D4E6C"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3065689" w14:textId="77777777" w:rsidR="00E72CD4" w:rsidRPr="001F21E0" w:rsidRDefault="00E72CD4" w:rsidP="00E72CD4">
            <w:pPr>
              <w:keepNext/>
              <w:keepLines/>
              <w:spacing w:after="0"/>
              <w:jc w:val="center"/>
              <w:rPr>
                <w:rFonts w:ascii="Arial" w:hAnsi="Arial" w:cs="Arial"/>
                <w:sz w:val="18"/>
                <w:lang w:val="sv-SE"/>
              </w:rPr>
            </w:pPr>
            <w:r w:rsidRPr="001F21E0">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5327C51"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81242"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6BBE0B33" w14:textId="77777777" w:rsidTr="00813383">
        <w:trPr>
          <w:jc w:val="center"/>
        </w:trPr>
        <w:tc>
          <w:tcPr>
            <w:tcW w:w="1034" w:type="dxa"/>
            <w:vMerge/>
            <w:tcBorders>
              <w:left w:val="single" w:sz="4" w:space="0" w:color="auto"/>
              <w:right w:val="single" w:sz="6" w:space="0" w:color="auto"/>
            </w:tcBorders>
            <w:shd w:val="clear" w:color="auto" w:fill="auto"/>
            <w:vAlign w:val="center"/>
          </w:tcPr>
          <w:p w14:paraId="0908AA26" w14:textId="77777777" w:rsidR="00E72CD4" w:rsidRPr="001F21E0"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C742243" w14:textId="77777777" w:rsidR="00E72CD4" w:rsidRPr="001F21E0" w:rsidRDefault="00E72CD4" w:rsidP="00E72CD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E532F7D" w14:textId="77777777" w:rsidR="00E72CD4" w:rsidRPr="001F21E0" w:rsidRDefault="00E72CD4" w:rsidP="00E72CD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5851D5BB" w14:textId="77777777" w:rsidR="00E72CD4" w:rsidRPr="001F21E0" w:rsidDel="00836998" w:rsidRDefault="00E72CD4" w:rsidP="00E72CD4">
            <w:pPr>
              <w:keepNext/>
              <w:keepLines/>
              <w:spacing w:after="0"/>
              <w:jc w:val="center"/>
              <w:rPr>
                <w:rFonts w:ascii="Arial" w:hAnsi="Arial"/>
                <w:sz w:val="18"/>
              </w:rPr>
            </w:pPr>
            <w:r w:rsidRPr="001F21E0">
              <w:rPr>
                <w:rFonts w:ascii="Arial" w:hAnsi="Arial"/>
                <w:sz w:val="18"/>
              </w:rPr>
              <w:t>NRFDD_FR1_E, NRTDD_FR1_E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6814292"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37E3BA80" w14:textId="77777777" w:rsidR="00E72CD4" w:rsidRPr="001F21E0" w:rsidRDefault="00E72CD4" w:rsidP="00E72CD4">
            <w:pPr>
              <w:keepNext/>
              <w:keepLines/>
              <w:spacing w:after="0"/>
              <w:jc w:val="center"/>
              <w:rPr>
                <w:rFonts w:ascii="Arial" w:hAnsi="Arial" w:cs="Arial"/>
                <w:sz w:val="18"/>
                <w:lang w:val="sv-SE"/>
              </w:rPr>
            </w:pPr>
            <w:r w:rsidRPr="001F21E0">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67683B6"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A7B455"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0E0C0C23" w14:textId="77777777" w:rsidTr="00813383">
        <w:trPr>
          <w:jc w:val="center"/>
        </w:trPr>
        <w:tc>
          <w:tcPr>
            <w:tcW w:w="1034" w:type="dxa"/>
            <w:vMerge/>
            <w:tcBorders>
              <w:left w:val="single" w:sz="4" w:space="0" w:color="auto"/>
              <w:right w:val="single" w:sz="6" w:space="0" w:color="auto"/>
            </w:tcBorders>
            <w:shd w:val="clear" w:color="auto" w:fill="auto"/>
            <w:vAlign w:val="center"/>
          </w:tcPr>
          <w:p w14:paraId="74C09A23" w14:textId="77777777" w:rsidR="00E72CD4" w:rsidRPr="001F21E0"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BE61F3D" w14:textId="77777777" w:rsidR="00E72CD4" w:rsidRPr="001F21E0" w:rsidRDefault="00E72CD4" w:rsidP="00E72CD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664917A3" w14:textId="77777777" w:rsidR="00E72CD4" w:rsidRPr="001F21E0" w:rsidRDefault="00E72CD4" w:rsidP="00E72CD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D1CB610" w14:textId="77777777" w:rsidR="00E72CD4" w:rsidRPr="001F21E0" w:rsidDel="00836998" w:rsidRDefault="00E72CD4" w:rsidP="00E72CD4">
            <w:pPr>
              <w:keepNext/>
              <w:keepLines/>
              <w:spacing w:after="0"/>
              <w:jc w:val="center"/>
              <w:rPr>
                <w:rFonts w:ascii="Arial" w:hAnsi="Arial"/>
                <w:sz w:val="18"/>
                <w:lang w:eastAsia="zh-CN"/>
              </w:rPr>
            </w:pPr>
            <w:r w:rsidRPr="001F21E0">
              <w:rPr>
                <w:rFonts w:ascii="Arial" w:hAnsi="Arial" w:hint="eastAsia"/>
                <w:sz w:val="18"/>
                <w:lang w:eastAsia="zh-CN"/>
              </w:rPr>
              <w:t>NRFDD_FR1_</w:t>
            </w:r>
            <w:r w:rsidRPr="001F21E0">
              <w:rPr>
                <w:rFonts w:ascii="Arial" w:hAnsi="Arial"/>
                <w:sz w:val="18"/>
                <w:lang w:eastAsia="zh-CN"/>
              </w:rPr>
              <w:t>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7181423A"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6D690AD" w14:textId="77777777" w:rsidR="00E72CD4" w:rsidRPr="001F21E0" w:rsidRDefault="00E72CD4" w:rsidP="00E72CD4">
            <w:pPr>
              <w:keepNext/>
              <w:keepLines/>
              <w:spacing w:after="0"/>
              <w:jc w:val="center"/>
              <w:rPr>
                <w:rFonts w:ascii="Arial" w:hAnsi="Arial" w:cs="Arial"/>
                <w:sz w:val="18"/>
                <w:lang w:val="sv-SE"/>
              </w:rPr>
            </w:pPr>
            <w:r w:rsidRPr="001F21E0">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078FC02"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68DDA6"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13BDF84A" w14:textId="77777777" w:rsidTr="00813383">
        <w:trPr>
          <w:jc w:val="center"/>
        </w:trPr>
        <w:tc>
          <w:tcPr>
            <w:tcW w:w="1034" w:type="dxa"/>
            <w:vMerge/>
            <w:tcBorders>
              <w:left w:val="single" w:sz="4" w:space="0" w:color="auto"/>
              <w:right w:val="single" w:sz="6" w:space="0" w:color="auto"/>
            </w:tcBorders>
            <w:shd w:val="clear" w:color="auto" w:fill="auto"/>
            <w:vAlign w:val="center"/>
          </w:tcPr>
          <w:p w14:paraId="7F3A64AA" w14:textId="77777777" w:rsidR="00E72CD4" w:rsidRPr="001F21E0"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E34D8AC" w14:textId="77777777" w:rsidR="00E72CD4" w:rsidRPr="001F21E0" w:rsidRDefault="00E72CD4" w:rsidP="00E72CD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C6935B2" w14:textId="77777777" w:rsidR="00E72CD4" w:rsidRPr="001F21E0" w:rsidRDefault="00E72CD4" w:rsidP="00E72CD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B3DC733" w14:textId="77777777" w:rsidR="00E72CD4" w:rsidRPr="001F21E0" w:rsidRDefault="00E72CD4" w:rsidP="00E72CD4">
            <w:pPr>
              <w:keepNext/>
              <w:keepLines/>
              <w:spacing w:after="0"/>
              <w:jc w:val="center"/>
              <w:rPr>
                <w:rFonts w:ascii="Arial" w:hAnsi="Arial"/>
                <w:sz w:val="18"/>
                <w:lang w:eastAsia="zh-CN"/>
              </w:rPr>
            </w:pPr>
            <w:r w:rsidRPr="001F21E0">
              <w:rPr>
                <w:rFonts w:ascii="Arial" w:hAnsi="Arial" w:hint="eastAsia"/>
                <w:sz w:val="18"/>
                <w:lang w:eastAsia="zh-CN"/>
              </w:rPr>
              <w:t>NRFDD_FR1_H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C0FF20E"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AC5C6BF" w14:textId="77777777" w:rsidR="00E72CD4" w:rsidRPr="001F21E0" w:rsidRDefault="00E72CD4" w:rsidP="00E72CD4">
            <w:pPr>
              <w:keepNext/>
              <w:keepLines/>
              <w:spacing w:after="0"/>
              <w:jc w:val="center"/>
              <w:rPr>
                <w:rFonts w:ascii="Arial" w:hAnsi="Arial" w:cs="Arial"/>
                <w:sz w:val="18"/>
                <w:lang w:val="sv-SE"/>
              </w:rPr>
            </w:pPr>
            <w:r w:rsidRPr="001F21E0">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066680C"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B28C52"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704A17CC" w14:textId="77777777" w:rsidTr="00813383">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79EAE1D5" w14:textId="77777777" w:rsidR="00E72CD4" w:rsidRPr="001F21E0" w:rsidRDefault="00E72CD4" w:rsidP="00E72CD4">
            <w:pPr>
              <w:keepNext/>
              <w:keepLines/>
              <w:spacing w:after="0"/>
              <w:jc w:val="center"/>
              <w:rPr>
                <w:rFonts w:ascii="Arial" w:hAnsi="Arial"/>
                <w:sz w:val="18"/>
              </w:rPr>
            </w:pPr>
            <w:r w:rsidRPr="001F21E0">
              <w:rPr>
                <w:rFonts w:ascii="Arial" w:hAnsi="Arial"/>
                <w:sz w:val="18"/>
              </w:rPr>
              <w:sym w:font="Symbol" w:char="F0B1"/>
            </w:r>
            <w:r w:rsidRPr="001F21E0">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2E69600" w14:textId="77777777" w:rsidR="00E72CD4" w:rsidRPr="001F21E0" w:rsidRDefault="00E72CD4" w:rsidP="00E72CD4">
            <w:pPr>
              <w:keepNext/>
              <w:keepLines/>
              <w:spacing w:after="0"/>
              <w:jc w:val="center"/>
              <w:rPr>
                <w:rFonts w:ascii="Arial" w:hAnsi="Arial"/>
                <w:sz w:val="18"/>
              </w:rPr>
            </w:pPr>
            <w:r w:rsidRPr="001F21E0">
              <w:rPr>
                <w:rFonts w:ascii="Arial" w:hAnsi="Arial"/>
                <w:sz w:val="18"/>
              </w:rPr>
              <w:sym w:font="Symbol" w:char="F0B1"/>
            </w:r>
            <w:r w:rsidRPr="001F21E0">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23154DF3" w14:textId="77777777" w:rsidR="00E72CD4" w:rsidRPr="001F21E0" w:rsidRDefault="00E72CD4" w:rsidP="00E72CD4">
            <w:pPr>
              <w:keepNext/>
              <w:keepLines/>
              <w:spacing w:after="0"/>
              <w:jc w:val="center"/>
              <w:rPr>
                <w:rFonts w:ascii="Arial" w:hAnsi="Arial"/>
                <w:sz w:val="18"/>
              </w:rPr>
            </w:pPr>
            <w:r w:rsidRPr="001F21E0">
              <w:rPr>
                <w:rFonts w:ascii="Arial" w:hAnsi="Arial"/>
                <w:sz w:val="18"/>
              </w:rPr>
              <w:sym w:font="Symbol" w:char="F0B3"/>
            </w:r>
            <w:r w:rsidRPr="001F21E0">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035C35DA"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038AA61E"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79139008" w14:textId="77777777" w:rsidR="00E72CD4" w:rsidRPr="001F21E0" w:rsidRDefault="00E72CD4" w:rsidP="00E72CD4">
            <w:pPr>
              <w:keepNext/>
              <w:keepLines/>
              <w:spacing w:after="0"/>
              <w:jc w:val="center"/>
              <w:rPr>
                <w:rFonts w:ascii="Arial" w:hAnsi="Arial"/>
                <w:sz w:val="18"/>
                <w:lang w:eastAsia="zh-CN"/>
              </w:rPr>
            </w:pPr>
            <w:r w:rsidRPr="001F21E0">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E897984"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7B07AB78"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Note 2</w:t>
            </w:r>
          </w:p>
        </w:tc>
      </w:tr>
      <w:tr w:rsidR="00E72CD4" w:rsidRPr="001F21E0" w14:paraId="7D0FE33B" w14:textId="77777777" w:rsidTr="0081338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57FDB07" w14:textId="77777777" w:rsidR="00E72CD4" w:rsidRPr="001F21E0" w:rsidRDefault="00E72CD4" w:rsidP="00566DA4">
            <w:pPr>
              <w:pStyle w:val="TAN"/>
            </w:pPr>
            <w:r w:rsidRPr="001F21E0">
              <w:t>NOTE 1:</w:t>
            </w:r>
            <w:r w:rsidRPr="001F21E0">
              <w:tab/>
              <w:t>Io is assumed to have constant EPRE across the bandwidth.</w:t>
            </w:r>
          </w:p>
          <w:p w14:paraId="7502875D" w14:textId="77777777" w:rsidR="00E72CD4" w:rsidRPr="001F21E0" w:rsidRDefault="00E72CD4" w:rsidP="00566DA4">
            <w:pPr>
              <w:pStyle w:val="TAN"/>
            </w:pPr>
            <w:r w:rsidRPr="001F21E0">
              <w:rPr>
                <w:rFonts w:cs="Arial"/>
              </w:rPr>
              <w:t>N</w:t>
            </w:r>
            <w:r w:rsidRPr="001F21E0">
              <w:rPr>
                <w:rFonts w:cs="Arial"/>
                <w:lang w:eastAsia="zh-CN"/>
              </w:rPr>
              <w:t>OTE</w:t>
            </w:r>
            <w:r w:rsidRPr="001F21E0">
              <w:rPr>
                <w:rFonts w:cs="Arial"/>
              </w:rPr>
              <w:t xml:space="preserve"> 2:</w:t>
            </w:r>
            <w:r w:rsidRPr="001F21E0">
              <w:rPr>
                <w:rFonts w:cs="Arial"/>
              </w:rPr>
              <w:tab/>
              <w:t>The same bands and the same Io conditions for each band apply for this requirement as for the corresponding highest accuracy requirement.</w:t>
            </w:r>
          </w:p>
        </w:tc>
      </w:tr>
    </w:tbl>
    <w:p w14:paraId="7A4506FE" w14:textId="77777777" w:rsidR="00E72CD4" w:rsidRPr="001F21E0" w:rsidRDefault="00E72CD4" w:rsidP="00E72CD4"/>
    <w:p w14:paraId="452A2DEB" w14:textId="77777777" w:rsidR="00E72CD4" w:rsidRPr="001F21E0" w:rsidRDefault="00E72CD4" w:rsidP="00056696">
      <w:pPr>
        <w:pStyle w:val="Heading3"/>
        <w:rPr>
          <w:lang w:val="en-US"/>
        </w:rPr>
      </w:pPr>
      <w:bookmarkStart w:id="230" w:name="_Toc525607428"/>
      <w:r w:rsidRPr="001F21E0">
        <w:rPr>
          <w:lang w:val="en-US" w:eastAsia="ko-KR"/>
        </w:rPr>
        <w:t>10.1.8</w:t>
      </w:r>
      <w:r w:rsidRPr="001F21E0">
        <w:rPr>
          <w:lang w:val="en-US"/>
        </w:rPr>
        <w:tab/>
        <w:t>Intra-frequency RSRQ accuracy requirements for FR2</w:t>
      </w:r>
      <w:bookmarkEnd w:id="230"/>
    </w:p>
    <w:p w14:paraId="7E305CB8" w14:textId="3F516F53" w:rsidR="00E72CD4" w:rsidRPr="001F21E0" w:rsidRDefault="00E72CD4" w:rsidP="00E72CD4">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1F21E0">
        <w:rPr>
          <w:rFonts w:ascii="Arial" w:hAnsi="Arial"/>
          <w:sz w:val="24"/>
          <w:lang w:val="en-US"/>
        </w:rPr>
        <w:t>10.1.8</w:t>
      </w:r>
      <w:r w:rsidRPr="001F21E0">
        <w:rPr>
          <w:rFonts w:ascii="Arial" w:hAnsi="Arial"/>
          <w:sz w:val="24"/>
          <w:lang w:val="en-US" w:eastAsia="zh-CN"/>
        </w:rPr>
        <w:t>.1</w:t>
      </w:r>
      <w:r w:rsidRPr="001F21E0">
        <w:rPr>
          <w:rFonts w:ascii="Arial" w:hAnsi="Arial"/>
          <w:sz w:val="24"/>
          <w:lang w:val="en-US" w:eastAsia="zh-CN"/>
        </w:rPr>
        <w:tab/>
      </w:r>
      <w:r w:rsidRPr="001F21E0">
        <w:rPr>
          <w:rFonts w:ascii="Arial" w:hAnsi="Arial"/>
          <w:sz w:val="24"/>
          <w:lang w:val="en-US" w:eastAsia="ko-KR"/>
        </w:rPr>
        <w:t>Intra</w:t>
      </w:r>
      <w:r w:rsidRPr="001F21E0">
        <w:rPr>
          <w:rFonts w:ascii="Arial" w:hAnsi="Arial"/>
          <w:sz w:val="24"/>
          <w:lang w:val="en-US"/>
        </w:rPr>
        <w:t xml:space="preserve">-frequency </w:t>
      </w:r>
      <w:r w:rsidRPr="001F21E0">
        <w:rPr>
          <w:rFonts w:ascii="Arial" w:hAnsi="Arial"/>
          <w:sz w:val="24"/>
          <w:lang w:val="en-US" w:eastAsia="ko-KR"/>
        </w:rPr>
        <w:t xml:space="preserve">SS </w:t>
      </w:r>
      <w:r w:rsidRPr="001F21E0">
        <w:rPr>
          <w:rFonts w:ascii="Arial" w:hAnsi="Arial"/>
          <w:sz w:val="24"/>
          <w:lang w:val="en-US"/>
        </w:rPr>
        <w:t xml:space="preserve">RSRQ accuracy requirements </w:t>
      </w:r>
      <w:r w:rsidRPr="001F21E0">
        <w:rPr>
          <w:rFonts w:ascii="Arial" w:hAnsi="Arial"/>
          <w:sz w:val="24"/>
          <w:lang w:val="en-US" w:eastAsia="zh-CN"/>
        </w:rPr>
        <w:t>in FR2</w:t>
      </w:r>
    </w:p>
    <w:p w14:paraId="20620292" w14:textId="77777777" w:rsidR="00E72CD4" w:rsidRPr="001F21E0" w:rsidRDefault="00E72CD4" w:rsidP="00E72CD4">
      <w:pPr>
        <w:keepNext/>
        <w:keepLines/>
        <w:spacing w:before="120"/>
        <w:ind w:left="1701" w:hanging="1701"/>
        <w:outlineLvl w:val="4"/>
        <w:rPr>
          <w:rFonts w:ascii="Arial" w:hAnsi="Arial"/>
          <w:sz w:val="22"/>
        </w:rPr>
      </w:pPr>
      <w:r w:rsidRPr="001F21E0">
        <w:rPr>
          <w:rFonts w:ascii="Arial" w:hAnsi="Arial" w:hint="eastAsia"/>
          <w:sz w:val="22"/>
          <w:lang w:eastAsia="zh-CN"/>
        </w:rPr>
        <w:t>10</w:t>
      </w:r>
      <w:r w:rsidRPr="001F21E0">
        <w:rPr>
          <w:rFonts w:ascii="Arial" w:hAnsi="Arial"/>
          <w:sz w:val="22"/>
        </w:rPr>
        <w:t>.1.8.1</w:t>
      </w:r>
      <w:r w:rsidRPr="001F21E0">
        <w:rPr>
          <w:rFonts w:ascii="Arial" w:hAnsi="Arial" w:hint="eastAsia"/>
          <w:sz w:val="22"/>
          <w:lang w:eastAsia="zh-CN"/>
        </w:rPr>
        <w:t>.1</w:t>
      </w:r>
      <w:r w:rsidRPr="001F21E0">
        <w:rPr>
          <w:rFonts w:ascii="Arial" w:hAnsi="Arial"/>
          <w:sz w:val="22"/>
        </w:rPr>
        <w:tab/>
        <w:t xml:space="preserve">Absolute </w:t>
      </w:r>
      <w:r w:rsidRPr="001F21E0">
        <w:rPr>
          <w:rFonts w:ascii="Arial" w:hAnsi="Arial"/>
          <w:sz w:val="22"/>
          <w:lang w:val="en-US" w:eastAsia="ko-KR"/>
        </w:rPr>
        <w:t xml:space="preserve">SS RSRQ </w:t>
      </w:r>
      <w:r w:rsidRPr="001F21E0">
        <w:rPr>
          <w:rFonts w:ascii="Arial" w:hAnsi="Arial"/>
          <w:sz w:val="22"/>
        </w:rPr>
        <w:t>Accuracy in FR2</w:t>
      </w:r>
    </w:p>
    <w:p w14:paraId="6B095B1A" w14:textId="32288983" w:rsidR="00E72CD4" w:rsidRPr="001F21E0" w:rsidRDefault="00E72CD4" w:rsidP="00056696">
      <w:pPr>
        <w:rPr>
          <w:i/>
        </w:rPr>
      </w:pPr>
      <w:r w:rsidRPr="001F21E0">
        <w:rPr>
          <w:rFonts w:cs="v4.2.0"/>
        </w:rPr>
        <w:t xml:space="preserve">Unless otherwise specified, the requirements </w:t>
      </w:r>
      <w:r w:rsidRPr="001F21E0">
        <w:t xml:space="preserve">for </w:t>
      </w:r>
      <w:r w:rsidRPr="001F21E0">
        <w:rPr>
          <w:rFonts w:cs="v4.2.0"/>
        </w:rPr>
        <w:t xml:space="preserve">absolute accuracy of </w:t>
      </w:r>
      <w:r w:rsidRPr="001F21E0">
        <w:rPr>
          <w:rFonts w:cs="v4.2.0" w:hint="eastAsia"/>
          <w:lang w:eastAsia="zh-CN"/>
        </w:rPr>
        <w:t>SS RSRQ</w:t>
      </w:r>
      <w:r w:rsidRPr="001F21E0">
        <w:rPr>
          <w:rFonts w:cs="v4.2.0"/>
        </w:rPr>
        <w:t xml:space="preserve"> in this clause apply to a cell on the same frequency as that of the serving cell in FR2.</w:t>
      </w:r>
    </w:p>
    <w:p w14:paraId="60F8D9E6" w14:textId="77777777" w:rsidR="00E72CD4" w:rsidRPr="001F21E0" w:rsidRDefault="00E72CD4" w:rsidP="00E72CD4">
      <w:pPr>
        <w:rPr>
          <w:rFonts w:cs="v4.2.0"/>
        </w:rPr>
      </w:pPr>
      <w:r w:rsidRPr="001F21E0">
        <w:rPr>
          <w:rFonts w:cs="v4.2.0"/>
        </w:rPr>
        <w:t xml:space="preserve">The accuracy requirements in Table </w:t>
      </w:r>
      <w:r w:rsidRPr="001F21E0">
        <w:rPr>
          <w:rFonts w:cs="v4.2.0" w:hint="eastAsia"/>
          <w:lang w:eastAsia="zh-CN"/>
        </w:rPr>
        <w:t>10.1.</w:t>
      </w:r>
      <w:r w:rsidRPr="001F21E0">
        <w:rPr>
          <w:rFonts w:cs="v4.2.0"/>
          <w:lang w:eastAsia="zh-CN"/>
        </w:rPr>
        <w:t>8</w:t>
      </w:r>
      <w:r w:rsidRPr="001F21E0">
        <w:rPr>
          <w:rFonts w:cs="v4.2.0" w:hint="eastAsia"/>
          <w:lang w:eastAsia="zh-CN"/>
        </w:rPr>
        <w:t>.1.1</w:t>
      </w:r>
      <w:r w:rsidRPr="001F21E0">
        <w:rPr>
          <w:rFonts w:cs="v4.2.0"/>
        </w:rPr>
        <w:t>-1 are valid under the following conditions:</w:t>
      </w:r>
    </w:p>
    <w:p w14:paraId="45CC244C" w14:textId="12C7CC5D" w:rsidR="00E72CD4" w:rsidRPr="001F21E0" w:rsidRDefault="00566DA4" w:rsidP="00566DA4">
      <w:pPr>
        <w:pStyle w:val="B10"/>
        <w:rPr>
          <w:lang w:eastAsia="zh-CN"/>
        </w:rPr>
      </w:pPr>
      <w:r w:rsidRPr="001F21E0">
        <w:t>-</w:t>
      </w:r>
      <w:r w:rsidRPr="001F21E0">
        <w:tab/>
      </w:r>
      <w:r w:rsidR="00E72CD4" w:rsidRPr="001F21E0">
        <w:t xml:space="preserve">Conditions for intra-frequency measurements are fulfilled according to Annex B.2.2 for a corresponding Band </w:t>
      </w:r>
      <w:r w:rsidR="00E72CD4" w:rsidRPr="001F21E0">
        <w:rPr>
          <w:rFonts w:cs="v4.2.0"/>
          <w:lang w:eastAsia="ko-KR"/>
        </w:rPr>
        <w:t>for each relevant SSB</w:t>
      </w:r>
      <w:r w:rsidR="00E72CD4" w:rsidRPr="001F21E0">
        <w:t>,</w:t>
      </w:r>
    </w:p>
    <w:p w14:paraId="439945FC" w14:textId="57312047" w:rsidR="00E72CD4" w:rsidRPr="001F21E0" w:rsidRDefault="00566DA4" w:rsidP="00566DA4">
      <w:pPr>
        <w:pStyle w:val="B10"/>
        <w:rPr>
          <w:lang w:eastAsia="zh-CN"/>
        </w:rPr>
      </w:pPr>
      <w:r w:rsidRPr="001F21E0">
        <w:t>-</w:t>
      </w:r>
      <w:r w:rsidRPr="001F21E0">
        <w:tab/>
      </w:r>
      <w:r w:rsidR="00E72CD4" w:rsidRPr="001F21E0">
        <w:rPr>
          <w:lang w:eastAsia="zh-CN"/>
        </w:rPr>
        <w:t xml:space="preserve">Other conditions are </w:t>
      </w:r>
      <w:r w:rsidR="00E72CD4" w:rsidRPr="001F21E0">
        <w:rPr>
          <w:rFonts w:hint="eastAsia"/>
          <w:lang w:eastAsia="zh-CN"/>
        </w:rPr>
        <w:t>TBD</w:t>
      </w:r>
      <w:r w:rsidR="00E72CD4" w:rsidRPr="001F21E0">
        <w:rPr>
          <w:lang w:eastAsia="zh-CN"/>
        </w:rPr>
        <w:t>.</w:t>
      </w:r>
    </w:p>
    <w:p w14:paraId="6A1EAE3C" w14:textId="77777777" w:rsidR="00E72CD4" w:rsidRPr="001F21E0" w:rsidRDefault="00E72CD4" w:rsidP="00E72CD4">
      <w:pPr>
        <w:keepNext/>
        <w:keepLines/>
        <w:spacing w:before="60"/>
        <w:jc w:val="center"/>
        <w:rPr>
          <w:rFonts w:ascii="Arial" w:hAnsi="Arial"/>
          <w:b/>
          <w:lang w:eastAsia="zh-CN"/>
        </w:rPr>
      </w:pPr>
      <w:r w:rsidRPr="001F21E0">
        <w:rPr>
          <w:rFonts w:ascii="Arial" w:hAnsi="Arial"/>
          <w:b/>
        </w:rPr>
        <w:t xml:space="preserve">Table </w:t>
      </w:r>
      <w:r w:rsidRPr="001F21E0">
        <w:rPr>
          <w:rFonts w:ascii="Arial" w:hAnsi="Arial" w:hint="eastAsia"/>
          <w:b/>
          <w:lang w:eastAsia="zh-CN"/>
        </w:rPr>
        <w:t>10.1.</w:t>
      </w:r>
      <w:r w:rsidRPr="001F21E0">
        <w:rPr>
          <w:rFonts w:ascii="Arial" w:hAnsi="Arial"/>
          <w:b/>
          <w:lang w:eastAsia="zh-CN"/>
        </w:rPr>
        <w:t>8</w:t>
      </w:r>
      <w:r w:rsidRPr="001F21E0">
        <w:rPr>
          <w:rFonts w:ascii="Arial" w:hAnsi="Arial" w:hint="eastAsia"/>
          <w:b/>
          <w:lang w:eastAsia="zh-CN"/>
        </w:rPr>
        <w:t>.1.1-1</w:t>
      </w:r>
      <w:r w:rsidRPr="001F21E0">
        <w:rPr>
          <w:rFonts w:ascii="Arial" w:hAnsi="Arial"/>
          <w:b/>
        </w:rPr>
        <w:t xml:space="preserve">: </w:t>
      </w:r>
      <w:r w:rsidRPr="001F21E0">
        <w:rPr>
          <w:rFonts w:ascii="Arial" w:hAnsi="Arial" w:hint="eastAsia"/>
          <w:b/>
          <w:lang w:eastAsia="zh-CN"/>
        </w:rPr>
        <w:t>SS RSRQ</w:t>
      </w:r>
      <w:r w:rsidRPr="001F21E0">
        <w:rPr>
          <w:rFonts w:ascii="Arial" w:hAnsi="Arial"/>
          <w:b/>
        </w:rPr>
        <w:t xml:space="preserve"> Intra frequency absolute accuracy</w:t>
      </w:r>
      <w:r w:rsidRPr="001F21E0">
        <w:rPr>
          <w:rFonts w:ascii="Arial" w:hAnsi="Arial"/>
          <w:b/>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E72CD4" w:rsidRPr="001F21E0" w14:paraId="3A045B21" w14:textId="77777777" w:rsidTr="0081338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60F1DE5"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CFABBD2"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Conditions</w:t>
            </w:r>
          </w:p>
        </w:tc>
      </w:tr>
      <w:tr w:rsidR="00E72CD4" w:rsidRPr="001F21E0" w14:paraId="086CDBD5" w14:textId="77777777" w:rsidTr="00813383">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428D3EF"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D575496"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Extreme condition</w:t>
            </w:r>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A54D362"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Ês/Iot</w:t>
            </w:r>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3E4F17"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Io</w:t>
            </w:r>
            <w:r w:rsidRPr="001F21E0">
              <w:rPr>
                <w:rFonts w:ascii="Arial" w:hAnsi="Arial"/>
                <w:b/>
                <w:sz w:val="18"/>
                <w:vertAlign w:val="superscript"/>
                <w:lang w:eastAsia="zh-CN"/>
              </w:rPr>
              <w:t xml:space="preserve"> Note 1</w:t>
            </w:r>
            <w:r w:rsidRPr="001F21E0">
              <w:rPr>
                <w:rFonts w:ascii="Arial" w:hAnsi="Arial"/>
                <w:b/>
                <w:sz w:val="18"/>
              </w:rPr>
              <w:t xml:space="preserve"> range</w:t>
            </w:r>
          </w:p>
        </w:tc>
      </w:tr>
      <w:tr w:rsidR="00E72CD4" w:rsidRPr="001F21E0" w14:paraId="6E202A27" w14:textId="77777777" w:rsidTr="00813383">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33A2FE1" w14:textId="77777777" w:rsidR="00E72CD4" w:rsidRPr="001F21E0" w:rsidRDefault="00E72CD4" w:rsidP="00E72CD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A4BAFBB" w14:textId="77777777" w:rsidR="00E72CD4" w:rsidRPr="001F21E0" w:rsidRDefault="00E72CD4" w:rsidP="00E72CD4">
            <w:pPr>
              <w:keepNext/>
              <w:keepLines/>
              <w:spacing w:after="0"/>
              <w:jc w:val="center"/>
              <w:rPr>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14:paraId="44A18428" w14:textId="77777777" w:rsidR="00E72CD4" w:rsidRPr="001F21E0" w:rsidRDefault="00E72CD4" w:rsidP="00E72CD4">
            <w:pPr>
              <w:keepNext/>
              <w:keepLines/>
              <w:spacing w:after="0"/>
              <w:jc w:val="center"/>
              <w:rPr>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0357C9AD"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NR operating band groups</w:t>
            </w:r>
            <w:r w:rsidRPr="001F21E0">
              <w:rPr>
                <w:rFonts w:ascii="Arial" w:hAnsi="Arial"/>
                <w:b/>
                <w:sz w:val="18"/>
                <w:vertAlign w:val="superscript"/>
              </w:rPr>
              <w:t xml:space="preserve"> </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9E0AED7"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BA04267"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Maximum Io</w:t>
            </w:r>
          </w:p>
        </w:tc>
      </w:tr>
      <w:tr w:rsidR="00E72CD4" w:rsidRPr="001F21E0" w14:paraId="628ACAD0" w14:textId="77777777" w:rsidTr="00813383">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62FE17F9"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48EA8466"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dB</w:t>
            </w:r>
          </w:p>
        </w:tc>
        <w:tc>
          <w:tcPr>
            <w:tcW w:w="964" w:type="dxa"/>
            <w:vMerge w:val="restart"/>
            <w:tcBorders>
              <w:top w:val="single" w:sz="6" w:space="0" w:color="auto"/>
              <w:left w:val="single" w:sz="6" w:space="0" w:color="auto"/>
              <w:right w:val="single" w:sz="6" w:space="0" w:color="auto"/>
            </w:tcBorders>
            <w:shd w:val="clear" w:color="auto" w:fill="auto"/>
          </w:tcPr>
          <w:p w14:paraId="67E607D5"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dB</w:t>
            </w:r>
          </w:p>
        </w:tc>
        <w:tc>
          <w:tcPr>
            <w:tcW w:w="2158" w:type="dxa"/>
            <w:vMerge w:val="restart"/>
            <w:tcBorders>
              <w:top w:val="single" w:sz="6" w:space="0" w:color="auto"/>
              <w:left w:val="single" w:sz="6" w:space="0" w:color="auto"/>
              <w:right w:val="single" w:sz="4" w:space="0" w:color="auto"/>
            </w:tcBorders>
            <w:shd w:val="clear" w:color="auto" w:fill="auto"/>
            <w:vAlign w:val="center"/>
          </w:tcPr>
          <w:p w14:paraId="7EC75ADB" w14:textId="77777777" w:rsidR="00E72CD4" w:rsidRPr="001F21E0" w:rsidRDefault="00E72CD4" w:rsidP="00E72CD4">
            <w:pPr>
              <w:keepNext/>
              <w:keepLines/>
              <w:spacing w:after="0"/>
              <w:jc w:val="center"/>
              <w:rPr>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0F573A7" w14:textId="77777777" w:rsidR="00E72CD4" w:rsidRPr="001F21E0" w:rsidRDefault="00E72CD4" w:rsidP="00E72CD4">
            <w:pPr>
              <w:keepNext/>
              <w:keepLines/>
              <w:spacing w:after="0"/>
              <w:jc w:val="center"/>
              <w:rPr>
                <w:rFonts w:ascii="Arial" w:hAnsi="Arial"/>
                <w:b/>
                <w:sz w:val="18"/>
              </w:rPr>
            </w:pPr>
            <w:r w:rsidRPr="001F21E0">
              <w:rPr>
                <w:rFonts w:ascii="Arial" w:hAnsi="Arial" w:cs="Arial"/>
                <w:b/>
                <w:sz w:val="18"/>
              </w:rPr>
              <w:t xml:space="preserve">dBm / </w:t>
            </w:r>
            <w:r w:rsidRPr="001F21E0">
              <w:rPr>
                <w:rFonts w:ascii="Arial" w:hAnsi="Arial"/>
                <w:b/>
                <w:sz w:val="18"/>
              </w:rPr>
              <w:t>SCS</w:t>
            </w:r>
            <w:r w:rsidRPr="001F21E0">
              <w:rPr>
                <w:rFonts w:ascii="Arial" w:hAnsi="Arial"/>
                <w:b/>
                <w:sz w:val="18"/>
                <w:vertAlign w:val="subscript"/>
              </w:rPr>
              <w:t>SSB</w:t>
            </w:r>
          </w:p>
        </w:tc>
        <w:tc>
          <w:tcPr>
            <w:tcW w:w="1355" w:type="dxa"/>
            <w:vMerge w:val="restart"/>
            <w:tcBorders>
              <w:top w:val="single" w:sz="6" w:space="0" w:color="auto"/>
              <w:left w:val="single" w:sz="6" w:space="0" w:color="auto"/>
              <w:right w:val="single" w:sz="6" w:space="0" w:color="auto"/>
            </w:tcBorders>
            <w:shd w:val="clear" w:color="auto" w:fill="auto"/>
            <w:vAlign w:val="center"/>
          </w:tcPr>
          <w:p w14:paraId="23629D52"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dBm/BW</w:t>
            </w:r>
            <w:r w:rsidRPr="001F21E0">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93A097D"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dBm/BW</w:t>
            </w:r>
            <w:r w:rsidRPr="001F21E0">
              <w:rPr>
                <w:rFonts w:ascii="Arial" w:hAnsi="Arial"/>
                <w:b/>
                <w:sz w:val="18"/>
                <w:vertAlign w:val="subscript"/>
              </w:rPr>
              <w:t>Channel</w:t>
            </w:r>
          </w:p>
        </w:tc>
      </w:tr>
      <w:tr w:rsidR="00E72CD4" w:rsidRPr="001F21E0" w14:paraId="26A4BD2F" w14:textId="77777777" w:rsidTr="00813383">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01937591" w14:textId="77777777" w:rsidR="00E72CD4" w:rsidRPr="001F21E0" w:rsidRDefault="00E72CD4" w:rsidP="00E72CD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1111F3A7" w14:textId="77777777" w:rsidR="00E72CD4" w:rsidRPr="001F21E0" w:rsidRDefault="00E72CD4" w:rsidP="00E72CD4">
            <w:pPr>
              <w:keepNext/>
              <w:keepLines/>
              <w:spacing w:after="0"/>
              <w:jc w:val="center"/>
              <w:rPr>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14:paraId="78BCF514" w14:textId="77777777" w:rsidR="00E72CD4" w:rsidRPr="001F21E0" w:rsidRDefault="00E72CD4" w:rsidP="00E72CD4">
            <w:pPr>
              <w:keepNext/>
              <w:keepLines/>
              <w:spacing w:after="0"/>
              <w:jc w:val="center"/>
              <w:rPr>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14:paraId="0412FA71" w14:textId="77777777" w:rsidR="00E72CD4" w:rsidRPr="001F21E0" w:rsidRDefault="00E72CD4" w:rsidP="00E72CD4">
            <w:pPr>
              <w:keepNext/>
              <w:keepLines/>
              <w:spacing w:after="0"/>
              <w:jc w:val="center"/>
              <w:rPr>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671E67C9" w14:textId="77777777" w:rsidR="00E72CD4" w:rsidRPr="001F21E0" w:rsidRDefault="00E72CD4" w:rsidP="00E72CD4">
            <w:pPr>
              <w:keepNext/>
              <w:keepLines/>
              <w:spacing w:after="0"/>
              <w:jc w:val="center"/>
              <w:rPr>
                <w:rFonts w:ascii="Arial" w:hAnsi="Arial" w:cs="Arial"/>
                <w:b/>
                <w:sz w:val="18"/>
              </w:rPr>
            </w:pPr>
            <w:r w:rsidRPr="001F21E0">
              <w:rPr>
                <w:rFonts w:ascii="Arial" w:hAnsi="Arial"/>
                <w:b/>
                <w:sz w:val="18"/>
              </w:rPr>
              <w:t>SCS</w:t>
            </w:r>
            <w:r w:rsidRPr="001F21E0">
              <w:rPr>
                <w:rFonts w:ascii="Arial" w:hAnsi="Arial"/>
                <w:b/>
                <w:sz w:val="18"/>
                <w:vertAlign w:val="subscript"/>
              </w:rPr>
              <w:t>SSB</w:t>
            </w:r>
            <w:r w:rsidRPr="001F21E0">
              <w:rPr>
                <w:rFonts w:ascii="Arial" w:hAnsi="Arial" w:cs="Arial"/>
                <w:b/>
                <w:sz w:val="18"/>
              </w:rPr>
              <w:t xml:space="preserve"> = 120 kHz</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48086B4" w14:textId="77777777" w:rsidR="00E72CD4" w:rsidRPr="001F21E0" w:rsidRDefault="00E72CD4" w:rsidP="00E72CD4">
            <w:pPr>
              <w:keepNext/>
              <w:keepLines/>
              <w:spacing w:after="0"/>
              <w:jc w:val="center"/>
              <w:rPr>
                <w:rFonts w:ascii="Arial" w:hAnsi="Arial" w:cs="Arial"/>
                <w:b/>
                <w:sz w:val="18"/>
              </w:rPr>
            </w:pPr>
            <w:r w:rsidRPr="001F21E0">
              <w:rPr>
                <w:rFonts w:ascii="Arial" w:hAnsi="Arial"/>
                <w:b/>
                <w:sz w:val="18"/>
              </w:rPr>
              <w:t>SCS</w:t>
            </w:r>
            <w:r w:rsidRPr="001F21E0">
              <w:rPr>
                <w:rFonts w:ascii="Arial" w:hAnsi="Arial"/>
                <w:b/>
                <w:sz w:val="18"/>
                <w:vertAlign w:val="subscript"/>
              </w:rPr>
              <w:t>SSB</w:t>
            </w:r>
            <w:r w:rsidRPr="001F21E0">
              <w:rPr>
                <w:rFonts w:ascii="Arial" w:hAnsi="Arial" w:cs="Arial"/>
                <w:b/>
                <w:sz w:val="18"/>
              </w:rPr>
              <w:t xml:space="preserve"> = 240 kHz</w:t>
            </w:r>
          </w:p>
        </w:tc>
        <w:tc>
          <w:tcPr>
            <w:tcW w:w="1355" w:type="dxa"/>
            <w:vMerge/>
            <w:tcBorders>
              <w:left w:val="single" w:sz="6" w:space="0" w:color="auto"/>
              <w:bottom w:val="single" w:sz="6" w:space="0" w:color="auto"/>
              <w:right w:val="single" w:sz="6" w:space="0" w:color="auto"/>
            </w:tcBorders>
            <w:shd w:val="clear" w:color="auto" w:fill="auto"/>
            <w:vAlign w:val="center"/>
          </w:tcPr>
          <w:p w14:paraId="21BC6476" w14:textId="77777777" w:rsidR="00E72CD4" w:rsidRPr="001F21E0" w:rsidRDefault="00E72CD4" w:rsidP="00E72CD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366B7C4" w14:textId="77777777" w:rsidR="00E72CD4" w:rsidRPr="001F21E0" w:rsidRDefault="00E72CD4" w:rsidP="00E72CD4">
            <w:pPr>
              <w:keepNext/>
              <w:keepLines/>
              <w:spacing w:after="0"/>
              <w:jc w:val="center"/>
              <w:rPr>
                <w:rFonts w:ascii="Arial" w:hAnsi="Arial"/>
                <w:b/>
                <w:sz w:val="18"/>
              </w:rPr>
            </w:pPr>
          </w:p>
        </w:tc>
      </w:tr>
      <w:tr w:rsidR="00E72CD4" w:rsidRPr="001F21E0" w14:paraId="25E9380D" w14:textId="77777777" w:rsidTr="00813383">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18FA8BE5" w14:textId="77777777" w:rsidR="00E72CD4" w:rsidRPr="001F21E0" w:rsidRDefault="00E72CD4" w:rsidP="00E72CD4">
            <w:pPr>
              <w:keepNext/>
              <w:keepLines/>
              <w:spacing w:after="0"/>
              <w:jc w:val="center"/>
              <w:rPr>
                <w:rFonts w:ascii="Arial" w:hAnsi="Arial"/>
                <w:sz w:val="18"/>
              </w:rPr>
            </w:pPr>
            <w:r w:rsidRPr="001F21E0">
              <w:rPr>
                <w:rFonts w:ascii="Arial" w:hAnsi="Arial"/>
                <w:sz w:val="18"/>
              </w:rPr>
              <w:sym w:font="Symbol" w:char="F0B1"/>
            </w:r>
            <w:r w:rsidRPr="001F21E0">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5ED57F2B" w14:textId="77777777" w:rsidR="00E72CD4" w:rsidRPr="001F21E0" w:rsidRDefault="00E72CD4" w:rsidP="00E72CD4">
            <w:pPr>
              <w:keepNext/>
              <w:keepLines/>
              <w:spacing w:after="0"/>
              <w:jc w:val="center"/>
              <w:rPr>
                <w:rFonts w:ascii="Arial" w:hAnsi="Arial"/>
                <w:sz w:val="18"/>
              </w:rPr>
            </w:pPr>
            <w:r w:rsidRPr="001F21E0">
              <w:rPr>
                <w:rFonts w:ascii="Arial" w:hAnsi="Arial"/>
                <w:sz w:val="18"/>
              </w:rPr>
              <w:sym w:font="Symbol" w:char="F0B1"/>
            </w:r>
            <w:r w:rsidRPr="001F21E0">
              <w:rPr>
                <w:rFonts w:ascii="Arial" w:hAnsi="Arial"/>
                <w:sz w:val="18"/>
              </w:rPr>
              <w:t>[4]</w:t>
            </w:r>
          </w:p>
        </w:tc>
        <w:tc>
          <w:tcPr>
            <w:tcW w:w="964" w:type="dxa"/>
            <w:vMerge w:val="restart"/>
            <w:tcBorders>
              <w:top w:val="single" w:sz="6" w:space="0" w:color="auto"/>
              <w:left w:val="single" w:sz="6" w:space="0" w:color="auto"/>
              <w:right w:val="single" w:sz="6" w:space="0" w:color="auto"/>
            </w:tcBorders>
            <w:shd w:val="clear" w:color="auto" w:fill="auto"/>
            <w:vAlign w:val="center"/>
          </w:tcPr>
          <w:p w14:paraId="3F7C908E" w14:textId="77777777" w:rsidR="00E72CD4" w:rsidRPr="001F21E0" w:rsidRDefault="00E72CD4" w:rsidP="00E72CD4">
            <w:pPr>
              <w:keepNext/>
              <w:keepLines/>
              <w:spacing w:after="0"/>
              <w:jc w:val="center"/>
              <w:rPr>
                <w:rFonts w:ascii="Arial" w:hAnsi="Arial"/>
                <w:sz w:val="18"/>
              </w:rPr>
            </w:pPr>
            <w:r w:rsidRPr="001F21E0">
              <w:rPr>
                <w:rFonts w:ascii="Arial" w:hAnsi="Arial"/>
                <w:sz w:val="18"/>
              </w:rPr>
              <w:sym w:font="Symbol" w:char="F0B3"/>
            </w:r>
            <w:r w:rsidRPr="001F21E0">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tcPr>
          <w:p w14:paraId="28C25BB3" w14:textId="77777777" w:rsidR="00E72CD4" w:rsidRPr="001F21E0" w:rsidRDefault="00E72CD4" w:rsidP="00E72CD4">
            <w:pPr>
              <w:keepNext/>
              <w:keepLines/>
              <w:spacing w:after="0"/>
              <w:jc w:val="center"/>
              <w:rPr>
                <w:rFonts w:ascii="Arial" w:hAnsi="Arial"/>
                <w:sz w:val="18"/>
              </w:rPr>
            </w:pPr>
            <w:r w:rsidRPr="001F21E0">
              <w:rPr>
                <w:rFonts w:ascii="Arial" w:hAnsi="Arial" w:cs="Arial"/>
                <w:sz w:val="18"/>
              </w:rPr>
              <w:t>NR_TDD_FR2_A</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434499C6"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39CC202A" w14:textId="77777777" w:rsidR="00E72CD4" w:rsidRPr="001F21E0" w:rsidRDefault="00E72CD4" w:rsidP="00E72CD4">
            <w:pPr>
              <w:keepNext/>
              <w:keepLines/>
              <w:spacing w:after="0"/>
              <w:jc w:val="center"/>
              <w:rPr>
                <w:rFonts w:ascii="Arial" w:hAnsi="Arial" w:cs="Arial"/>
                <w:sz w:val="18"/>
              </w:rPr>
            </w:pPr>
            <w:r w:rsidRPr="001F21E0">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66FABFED"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A1CAAE"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41DBF062" w14:textId="77777777" w:rsidTr="00813383">
        <w:trPr>
          <w:jc w:val="center"/>
        </w:trPr>
        <w:tc>
          <w:tcPr>
            <w:tcW w:w="1034" w:type="dxa"/>
            <w:vMerge/>
            <w:tcBorders>
              <w:left w:val="single" w:sz="4" w:space="0" w:color="auto"/>
              <w:right w:val="single" w:sz="6" w:space="0" w:color="auto"/>
            </w:tcBorders>
            <w:shd w:val="clear" w:color="auto" w:fill="auto"/>
            <w:vAlign w:val="center"/>
          </w:tcPr>
          <w:p w14:paraId="7F17FF18" w14:textId="77777777" w:rsidR="00E72CD4" w:rsidRPr="001F21E0"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6A23AA5" w14:textId="77777777" w:rsidR="00E72CD4" w:rsidRPr="001F21E0" w:rsidRDefault="00E72CD4" w:rsidP="00E72CD4">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28B0C0C2" w14:textId="77777777" w:rsidR="00E72CD4" w:rsidRPr="001F21E0" w:rsidRDefault="00E72CD4" w:rsidP="00E72CD4">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FDF8CC6" w14:textId="77777777" w:rsidR="00E72CD4" w:rsidRPr="001F21E0" w:rsidRDefault="00E72CD4" w:rsidP="00E72CD4">
            <w:pPr>
              <w:keepNext/>
              <w:keepLines/>
              <w:spacing w:after="0"/>
              <w:jc w:val="center"/>
              <w:rPr>
                <w:rFonts w:ascii="Arial" w:hAnsi="Arial"/>
                <w:sz w:val="18"/>
              </w:rPr>
            </w:pPr>
            <w:r w:rsidRPr="001F21E0">
              <w:rPr>
                <w:rFonts w:ascii="Arial" w:hAnsi="Arial" w:cs="Arial"/>
                <w:sz w:val="18"/>
                <w:lang w:val="sv-SE"/>
              </w:rPr>
              <w:t>NR_TDD_FR2_B</w:t>
            </w:r>
          </w:p>
        </w:tc>
        <w:tc>
          <w:tcPr>
            <w:tcW w:w="1127" w:type="dxa"/>
            <w:tcBorders>
              <w:top w:val="single" w:sz="6" w:space="0" w:color="auto"/>
              <w:left w:val="single" w:sz="4" w:space="0" w:color="auto"/>
              <w:bottom w:val="single" w:sz="6" w:space="0" w:color="auto"/>
              <w:right w:val="single" w:sz="6" w:space="0" w:color="auto"/>
            </w:tcBorders>
            <w:shd w:val="clear" w:color="auto" w:fill="auto"/>
          </w:tcPr>
          <w:p w14:paraId="5E28478B"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A4D8181" w14:textId="77777777" w:rsidR="00E72CD4" w:rsidRPr="001F21E0" w:rsidRDefault="00E72CD4" w:rsidP="00E72CD4">
            <w:pPr>
              <w:keepNext/>
              <w:keepLines/>
              <w:spacing w:after="0"/>
              <w:jc w:val="center"/>
              <w:rPr>
                <w:rFonts w:ascii="Arial" w:hAnsi="Arial" w:cs="Arial"/>
                <w:sz w:val="18"/>
                <w:lang w:val="sv-SE"/>
              </w:rPr>
            </w:pPr>
            <w:r w:rsidRPr="001F21E0">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tcPr>
          <w:p w14:paraId="1A6DFBD2" w14:textId="77777777" w:rsidR="00E72CD4" w:rsidRPr="001F21E0" w:rsidRDefault="00E72CD4" w:rsidP="00E72CD4">
            <w:pPr>
              <w:keepNext/>
              <w:keepLines/>
              <w:spacing w:after="0"/>
              <w:jc w:val="center"/>
              <w:rPr>
                <w:rFonts w:ascii="Arial" w:hAnsi="Arial"/>
                <w:sz w:val="18"/>
              </w:rPr>
            </w:pPr>
            <w:r w:rsidRPr="001F21E0">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62657C"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7D77B2FE" w14:textId="77777777" w:rsidTr="00813383">
        <w:trPr>
          <w:jc w:val="center"/>
        </w:trPr>
        <w:tc>
          <w:tcPr>
            <w:tcW w:w="1034" w:type="dxa"/>
            <w:vMerge/>
            <w:tcBorders>
              <w:left w:val="single" w:sz="4" w:space="0" w:color="auto"/>
              <w:right w:val="single" w:sz="6" w:space="0" w:color="auto"/>
            </w:tcBorders>
            <w:shd w:val="clear" w:color="auto" w:fill="auto"/>
            <w:vAlign w:val="center"/>
          </w:tcPr>
          <w:p w14:paraId="2DA1AB21" w14:textId="77777777" w:rsidR="00E72CD4" w:rsidRPr="001F21E0"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E2EEE6D" w14:textId="77777777" w:rsidR="00E72CD4" w:rsidRPr="001F21E0" w:rsidRDefault="00E72CD4" w:rsidP="00E72CD4">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597D927B" w14:textId="77777777" w:rsidR="00E72CD4" w:rsidRPr="001F21E0" w:rsidRDefault="00E72CD4" w:rsidP="00E72CD4">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41694C14" w14:textId="77777777" w:rsidR="00E72CD4" w:rsidRPr="001F21E0" w:rsidRDefault="00E72CD4" w:rsidP="00E72CD4">
            <w:pPr>
              <w:keepNext/>
              <w:keepLines/>
              <w:spacing w:after="0"/>
              <w:jc w:val="center"/>
              <w:rPr>
                <w:rFonts w:ascii="Arial" w:hAnsi="Arial"/>
                <w:sz w:val="18"/>
              </w:rPr>
            </w:pPr>
            <w:r w:rsidRPr="001F21E0">
              <w:rPr>
                <w:rFonts w:ascii="Arial" w:hAnsi="Arial" w:cs="Arial"/>
                <w:sz w:val="18"/>
                <w:lang w:val="sv-SE"/>
              </w:rPr>
              <w:t>NR_TDD_FR2_F</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7F987B78"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7C5B37E" w14:textId="77777777" w:rsidR="00E72CD4" w:rsidRPr="001F21E0" w:rsidRDefault="00E72CD4" w:rsidP="00E72CD4">
            <w:pPr>
              <w:keepNext/>
              <w:keepLines/>
              <w:spacing w:after="0"/>
              <w:jc w:val="center"/>
              <w:rPr>
                <w:rFonts w:ascii="Arial" w:hAnsi="Arial" w:cs="Arial"/>
                <w:sz w:val="18"/>
                <w:lang w:val="sv-SE"/>
              </w:rPr>
            </w:pPr>
            <w:r w:rsidRPr="001F21E0">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168396DB"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3F1E3C"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5D4D30F2" w14:textId="77777777" w:rsidTr="00813383">
        <w:trPr>
          <w:jc w:val="center"/>
        </w:trPr>
        <w:tc>
          <w:tcPr>
            <w:tcW w:w="1034" w:type="dxa"/>
            <w:vMerge/>
            <w:tcBorders>
              <w:left w:val="single" w:sz="4" w:space="0" w:color="auto"/>
              <w:right w:val="single" w:sz="6" w:space="0" w:color="auto"/>
            </w:tcBorders>
            <w:shd w:val="clear" w:color="auto" w:fill="auto"/>
            <w:vAlign w:val="center"/>
          </w:tcPr>
          <w:p w14:paraId="741ABA40" w14:textId="77777777" w:rsidR="00E72CD4" w:rsidRPr="001F21E0"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0680C61" w14:textId="77777777" w:rsidR="00E72CD4" w:rsidRPr="001F21E0" w:rsidRDefault="00E72CD4" w:rsidP="00E72CD4">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72AFCB10" w14:textId="77777777" w:rsidR="00E72CD4" w:rsidRPr="001F21E0" w:rsidRDefault="00E72CD4" w:rsidP="00E72CD4">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5D0E1F3E" w14:textId="77777777" w:rsidR="00E72CD4" w:rsidRPr="001F21E0" w:rsidDel="00836998" w:rsidRDefault="00E72CD4" w:rsidP="00E72CD4">
            <w:pPr>
              <w:keepNext/>
              <w:keepLines/>
              <w:spacing w:after="0"/>
              <w:jc w:val="center"/>
              <w:rPr>
                <w:rFonts w:ascii="Arial" w:hAnsi="Arial"/>
                <w:sz w:val="18"/>
              </w:rPr>
            </w:pPr>
            <w:r w:rsidRPr="001F21E0">
              <w:rPr>
                <w:rFonts w:ascii="Arial" w:hAnsi="Arial" w:cs="Arial"/>
                <w:sz w:val="18"/>
                <w:lang w:val="sv-SE"/>
              </w:rPr>
              <w:t>NR_TDD_FR2_G</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01D1863D"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5E17772C" w14:textId="77777777" w:rsidR="00E72CD4" w:rsidRPr="001F21E0" w:rsidRDefault="00E72CD4" w:rsidP="00E72CD4">
            <w:pPr>
              <w:keepNext/>
              <w:keepLines/>
              <w:spacing w:after="0"/>
              <w:jc w:val="center"/>
              <w:rPr>
                <w:rFonts w:ascii="Arial" w:hAnsi="Arial" w:cs="Arial"/>
                <w:sz w:val="18"/>
                <w:lang w:val="sv-SE"/>
              </w:rPr>
            </w:pPr>
            <w:r w:rsidRPr="001F21E0">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4543C8D9"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7D12F5"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48D34F55" w14:textId="77777777" w:rsidTr="00813383">
        <w:trPr>
          <w:jc w:val="center"/>
        </w:trPr>
        <w:tc>
          <w:tcPr>
            <w:tcW w:w="1034" w:type="dxa"/>
            <w:vMerge/>
            <w:tcBorders>
              <w:left w:val="single" w:sz="4" w:space="0" w:color="auto"/>
              <w:right w:val="single" w:sz="6" w:space="0" w:color="auto"/>
            </w:tcBorders>
            <w:shd w:val="clear" w:color="auto" w:fill="auto"/>
            <w:vAlign w:val="center"/>
          </w:tcPr>
          <w:p w14:paraId="755B9BFD" w14:textId="77777777" w:rsidR="00E72CD4" w:rsidRPr="001F21E0"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67C1E36" w14:textId="77777777" w:rsidR="00E72CD4" w:rsidRPr="001F21E0" w:rsidRDefault="00E72CD4" w:rsidP="00E72CD4">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729FEDA2" w14:textId="77777777" w:rsidR="00E72CD4" w:rsidRPr="001F21E0" w:rsidRDefault="00E72CD4" w:rsidP="00E72CD4">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7C6C4EE4" w14:textId="77777777" w:rsidR="00E72CD4" w:rsidRPr="001F21E0" w:rsidDel="00836998" w:rsidRDefault="00E72CD4" w:rsidP="00E72CD4">
            <w:pPr>
              <w:keepNext/>
              <w:keepLines/>
              <w:spacing w:after="0"/>
              <w:jc w:val="center"/>
              <w:rPr>
                <w:rFonts w:ascii="Arial" w:hAnsi="Arial"/>
                <w:sz w:val="18"/>
                <w:lang w:eastAsia="zh-CN"/>
              </w:rPr>
            </w:pPr>
            <w:r w:rsidRPr="001F21E0">
              <w:rPr>
                <w:rFonts w:ascii="Arial" w:hAnsi="Arial" w:cs="Arial"/>
                <w:sz w:val="18"/>
                <w:lang w:val="sv-SE"/>
              </w:rPr>
              <w:t>NR_TDD_FR2_T</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621B8886"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555154B8" w14:textId="77777777" w:rsidR="00E72CD4" w:rsidRPr="001F21E0" w:rsidRDefault="00E72CD4" w:rsidP="00E72CD4">
            <w:pPr>
              <w:keepNext/>
              <w:keepLines/>
              <w:spacing w:after="0"/>
              <w:jc w:val="center"/>
              <w:rPr>
                <w:rFonts w:ascii="Arial" w:hAnsi="Arial" w:cs="Arial"/>
                <w:sz w:val="18"/>
                <w:lang w:val="sv-SE"/>
              </w:rPr>
            </w:pPr>
            <w:r w:rsidRPr="001F21E0">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2C2C0118"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32BEED"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5FDDE344" w14:textId="77777777" w:rsidTr="00813383">
        <w:trPr>
          <w:jc w:val="center"/>
        </w:trPr>
        <w:tc>
          <w:tcPr>
            <w:tcW w:w="1034" w:type="dxa"/>
            <w:vMerge/>
            <w:tcBorders>
              <w:left w:val="single" w:sz="4" w:space="0" w:color="auto"/>
              <w:right w:val="single" w:sz="6" w:space="0" w:color="auto"/>
            </w:tcBorders>
            <w:shd w:val="clear" w:color="auto" w:fill="auto"/>
            <w:vAlign w:val="center"/>
          </w:tcPr>
          <w:p w14:paraId="6D97436C" w14:textId="77777777" w:rsidR="00E72CD4" w:rsidRPr="001F21E0"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F027461" w14:textId="77777777" w:rsidR="00E72CD4" w:rsidRPr="001F21E0" w:rsidRDefault="00E72CD4" w:rsidP="00E72CD4">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7C3787AC" w14:textId="77777777" w:rsidR="00E72CD4" w:rsidRPr="001F21E0" w:rsidRDefault="00E72CD4" w:rsidP="00E72CD4">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795CDAE6" w14:textId="77777777" w:rsidR="00E72CD4" w:rsidRPr="001F21E0" w:rsidRDefault="00E72CD4" w:rsidP="00E72CD4">
            <w:pPr>
              <w:keepNext/>
              <w:keepLines/>
              <w:spacing w:after="0"/>
              <w:jc w:val="center"/>
              <w:rPr>
                <w:rFonts w:ascii="Arial" w:hAnsi="Arial"/>
                <w:sz w:val="18"/>
                <w:lang w:eastAsia="zh-CN"/>
              </w:rPr>
            </w:pPr>
            <w:r w:rsidRPr="001F21E0">
              <w:rPr>
                <w:rFonts w:ascii="Arial" w:hAnsi="Arial" w:cs="Arial"/>
                <w:sz w:val="18"/>
                <w:lang w:val="sv-SE"/>
              </w:rPr>
              <w:t>NR_TDD_FR2_Y</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7A46AED9"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4AEC06F" w14:textId="77777777" w:rsidR="00E72CD4" w:rsidRPr="001F21E0" w:rsidRDefault="00E72CD4" w:rsidP="00E72CD4">
            <w:pPr>
              <w:keepNext/>
              <w:keepLines/>
              <w:spacing w:after="0"/>
              <w:jc w:val="center"/>
              <w:rPr>
                <w:rFonts w:ascii="Arial" w:hAnsi="Arial" w:cs="Arial"/>
                <w:sz w:val="18"/>
                <w:lang w:val="sv-SE"/>
              </w:rPr>
            </w:pPr>
            <w:r w:rsidRPr="001F21E0">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3F1910B5"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FA2B3F0"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150BC769" w14:textId="77777777" w:rsidTr="00813383">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5E6482D0" w14:textId="77777777" w:rsidR="00E72CD4" w:rsidRPr="001F21E0" w:rsidRDefault="00E72CD4" w:rsidP="00E72CD4">
            <w:pPr>
              <w:keepNext/>
              <w:keepLines/>
              <w:spacing w:after="0"/>
              <w:jc w:val="center"/>
              <w:rPr>
                <w:rFonts w:ascii="Arial" w:hAnsi="Arial"/>
                <w:sz w:val="18"/>
              </w:rPr>
            </w:pPr>
            <w:r w:rsidRPr="001F21E0">
              <w:rPr>
                <w:rFonts w:ascii="Arial" w:hAnsi="Arial"/>
                <w:sz w:val="18"/>
              </w:rPr>
              <w:sym w:font="Symbol" w:char="F0B1"/>
            </w:r>
            <w:r w:rsidRPr="001F21E0">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50FB60F8" w14:textId="77777777" w:rsidR="00E72CD4" w:rsidRPr="001F21E0" w:rsidRDefault="00E72CD4" w:rsidP="00E72CD4">
            <w:pPr>
              <w:keepNext/>
              <w:keepLines/>
              <w:spacing w:after="0"/>
              <w:jc w:val="center"/>
              <w:rPr>
                <w:rFonts w:ascii="Arial" w:hAnsi="Arial"/>
                <w:sz w:val="18"/>
              </w:rPr>
            </w:pPr>
            <w:r w:rsidRPr="001F21E0">
              <w:rPr>
                <w:rFonts w:ascii="Arial" w:hAnsi="Arial"/>
                <w:sz w:val="18"/>
              </w:rPr>
              <w:sym w:font="Symbol" w:char="F0B1"/>
            </w:r>
            <w:r w:rsidRPr="001F21E0">
              <w:rPr>
                <w:rFonts w:ascii="Arial" w:hAnsi="Arial"/>
                <w:sz w:val="18"/>
              </w:rPr>
              <w:t>[4]</w:t>
            </w:r>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56C3EA27" w14:textId="77777777" w:rsidR="00E72CD4" w:rsidRPr="001F21E0" w:rsidRDefault="00E72CD4" w:rsidP="00E72CD4">
            <w:pPr>
              <w:keepNext/>
              <w:keepLines/>
              <w:spacing w:after="0"/>
              <w:jc w:val="center"/>
              <w:rPr>
                <w:rFonts w:ascii="Arial" w:hAnsi="Arial"/>
                <w:sz w:val="18"/>
              </w:rPr>
            </w:pPr>
            <w:r w:rsidRPr="001F21E0">
              <w:rPr>
                <w:rFonts w:ascii="Arial" w:hAnsi="Arial"/>
                <w:sz w:val="18"/>
              </w:rPr>
              <w:sym w:font="Symbol" w:char="F0B3"/>
            </w:r>
            <w:r w:rsidRPr="001F21E0">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4FAAEC3"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Note 2</w:t>
            </w:r>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14:paraId="100F4B74"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Note 2</w:t>
            </w:r>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35CE6819" w14:textId="77777777" w:rsidR="00E72CD4" w:rsidRPr="001F21E0" w:rsidRDefault="00E72CD4" w:rsidP="00E72CD4">
            <w:pPr>
              <w:keepNext/>
              <w:keepLines/>
              <w:spacing w:after="0"/>
              <w:jc w:val="center"/>
              <w:rPr>
                <w:rFonts w:ascii="Arial" w:hAnsi="Arial"/>
                <w:sz w:val="18"/>
                <w:lang w:eastAsia="zh-CN"/>
              </w:rPr>
            </w:pPr>
            <w:r w:rsidRPr="001F21E0">
              <w:rPr>
                <w:rFonts w:ascii="Arial" w:hAnsi="Arial"/>
                <w:sz w:val="18"/>
              </w:rPr>
              <w:t>Note 2</w:t>
            </w:r>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14:paraId="4A7C6172"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0B32E81"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Note 2</w:t>
            </w:r>
          </w:p>
        </w:tc>
      </w:tr>
      <w:tr w:rsidR="00E72CD4" w:rsidRPr="001F21E0" w14:paraId="70E2D3FB" w14:textId="77777777" w:rsidTr="0081338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FEDB1A0" w14:textId="77777777" w:rsidR="00E72CD4" w:rsidRPr="001F21E0" w:rsidRDefault="00E72CD4" w:rsidP="00E72CD4">
            <w:pPr>
              <w:keepNext/>
              <w:keepLines/>
              <w:spacing w:after="0"/>
              <w:ind w:left="851" w:hanging="851"/>
              <w:rPr>
                <w:rFonts w:ascii="Arial" w:hAnsi="Arial"/>
                <w:sz w:val="18"/>
              </w:rPr>
            </w:pPr>
            <w:r w:rsidRPr="001F21E0">
              <w:rPr>
                <w:rFonts w:ascii="Arial" w:hAnsi="Arial"/>
                <w:sz w:val="18"/>
              </w:rPr>
              <w:t>NOTE 1:</w:t>
            </w:r>
            <w:r w:rsidRPr="001F21E0">
              <w:rPr>
                <w:rFonts w:ascii="Arial" w:hAnsi="Arial"/>
                <w:sz w:val="18"/>
              </w:rPr>
              <w:tab/>
              <w:t>Io is assumed to have constant EPRE across the bandwidth.</w:t>
            </w:r>
          </w:p>
          <w:p w14:paraId="5CC446F4" w14:textId="77777777" w:rsidR="00E72CD4" w:rsidRPr="001F21E0" w:rsidRDefault="00E72CD4" w:rsidP="00E72CD4">
            <w:pPr>
              <w:keepNext/>
              <w:keepLines/>
              <w:spacing w:after="0"/>
              <w:ind w:left="851" w:hanging="851"/>
              <w:rPr>
                <w:rFonts w:ascii="Arial" w:hAnsi="Arial"/>
                <w:sz w:val="18"/>
              </w:rPr>
            </w:pPr>
            <w:r w:rsidRPr="001F21E0">
              <w:rPr>
                <w:rFonts w:ascii="Arial" w:hAnsi="Arial" w:cs="Arial"/>
                <w:sz w:val="18"/>
              </w:rPr>
              <w:t>N</w:t>
            </w:r>
            <w:r w:rsidRPr="001F21E0">
              <w:rPr>
                <w:rFonts w:ascii="Arial" w:hAnsi="Arial" w:cs="Arial"/>
                <w:sz w:val="18"/>
                <w:lang w:eastAsia="zh-CN"/>
              </w:rPr>
              <w:t>OTE</w:t>
            </w:r>
            <w:r w:rsidRPr="001F21E0">
              <w:rPr>
                <w:rFonts w:ascii="Arial" w:hAnsi="Arial" w:cs="Arial"/>
                <w:sz w:val="18"/>
              </w:rPr>
              <w:t xml:space="preserve"> 2:</w:t>
            </w:r>
            <w:r w:rsidRPr="001F21E0">
              <w:rPr>
                <w:rFonts w:ascii="Arial" w:hAnsi="Arial" w:cs="Arial"/>
                <w:sz w:val="18"/>
              </w:rPr>
              <w:tab/>
              <w:t>The same bands and the same Io conditions for each band apply for this requirement as for the corresponding highest accuracy requirement.</w:t>
            </w:r>
          </w:p>
        </w:tc>
      </w:tr>
    </w:tbl>
    <w:p w14:paraId="04078329" w14:textId="77777777" w:rsidR="00E72CD4" w:rsidRPr="001F21E0" w:rsidRDefault="00E72CD4" w:rsidP="00E72CD4"/>
    <w:p w14:paraId="2F3F8194" w14:textId="4B07E08E" w:rsidR="00E72CD4" w:rsidRPr="001F21E0" w:rsidRDefault="00E72CD4" w:rsidP="00056696">
      <w:pPr>
        <w:pStyle w:val="Heading3"/>
        <w:rPr>
          <w:lang w:val="en-US"/>
        </w:rPr>
      </w:pPr>
      <w:bookmarkStart w:id="231" w:name="_Toc525607429"/>
      <w:r w:rsidRPr="001F21E0">
        <w:rPr>
          <w:lang w:val="en-US"/>
        </w:rPr>
        <w:lastRenderedPageBreak/>
        <w:t>10.1.9</w:t>
      </w:r>
      <w:r w:rsidRPr="001F21E0">
        <w:rPr>
          <w:lang w:val="en-US"/>
        </w:rPr>
        <w:tab/>
        <w:t xml:space="preserve">Inter-frequency RSRQ accuracy requirements for </w:t>
      </w:r>
      <w:r w:rsidRPr="001F21E0">
        <w:rPr>
          <w:lang w:val="en-US" w:eastAsia="ko-KR"/>
        </w:rPr>
        <w:t>FR1</w:t>
      </w:r>
      <w:bookmarkEnd w:id="231"/>
    </w:p>
    <w:p w14:paraId="325AE1C2" w14:textId="083E74C4" w:rsidR="00E72CD4" w:rsidRPr="001F21E0" w:rsidRDefault="00E72CD4" w:rsidP="00E72CD4">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1F21E0">
        <w:rPr>
          <w:rFonts w:ascii="Arial" w:hAnsi="Arial"/>
          <w:sz w:val="24"/>
          <w:lang w:val="en-US" w:eastAsia="zh-CN"/>
        </w:rPr>
        <w:t>10.1.9.1</w:t>
      </w:r>
      <w:r w:rsidRPr="001F21E0">
        <w:rPr>
          <w:rFonts w:ascii="Arial" w:hAnsi="Arial"/>
          <w:sz w:val="24"/>
          <w:lang w:val="en-US" w:eastAsia="zh-CN"/>
        </w:rPr>
        <w:tab/>
      </w:r>
      <w:r w:rsidRPr="001F21E0">
        <w:rPr>
          <w:rFonts w:ascii="Arial" w:hAnsi="Arial"/>
          <w:sz w:val="24"/>
          <w:lang w:val="en-US" w:eastAsia="ko-KR"/>
        </w:rPr>
        <w:t>Inter-frequency SS RSRQ accuracy requirements</w:t>
      </w:r>
      <w:r w:rsidRPr="001F21E0">
        <w:rPr>
          <w:rFonts w:ascii="Arial" w:hAnsi="Arial"/>
          <w:sz w:val="24"/>
          <w:lang w:val="en-US" w:eastAsia="zh-CN"/>
        </w:rPr>
        <w:t xml:space="preserve"> in FR1</w:t>
      </w:r>
    </w:p>
    <w:p w14:paraId="6393A4E5" w14:textId="77777777" w:rsidR="00E72CD4" w:rsidRPr="001F21E0" w:rsidRDefault="00E72CD4" w:rsidP="00E72CD4">
      <w:pPr>
        <w:keepNext/>
        <w:keepLines/>
        <w:spacing w:before="120"/>
        <w:ind w:left="1701" w:hanging="1701"/>
        <w:outlineLvl w:val="4"/>
        <w:rPr>
          <w:rFonts w:ascii="Arial" w:hAnsi="Arial"/>
          <w:sz w:val="22"/>
          <w:lang w:val="en-US" w:eastAsia="zh-CN"/>
        </w:rPr>
      </w:pPr>
      <w:r w:rsidRPr="001F21E0">
        <w:rPr>
          <w:rFonts w:ascii="Arial" w:hAnsi="Arial"/>
          <w:sz w:val="22"/>
          <w:lang w:val="en-US" w:eastAsia="zh-CN"/>
        </w:rPr>
        <w:t>10.1.9.1</w:t>
      </w:r>
      <w:r w:rsidRPr="001F21E0">
        <w:rPr>
          <w:rFonts w:ascii="Arial" w:hAnsi="Arial" w:hint="eastAsia"/>
          <w:sz w:val="22"/>
          <w:lang w:val="en-US" w:eastAsia="zh-CN"/>
        </w:rPr>
        <w:t>.1</w:t>
      </w:r>
      <w:r w:rsidRPr="001F21E0">
        <w:rPr>
          <w:rFonts w:ascii="Arial" w:hAnsi="Arial"/>
          <w:sz w:val="22"/>
          <w:lang w:val="en-US" w:eastAsia="zh-CN"/>
        </w:rPr>
        <w:tab/>
      </w:r>
      <w:r w:rsidRPr="001F21E0">
        <w:rPr>
          <w:rFonts w:ascii="Arial" w:hAnsi="Arial" w:hint="eastAsia"/>
          <w:sz w:val="22"/>
          <w:lang w:eastAsia="zh-CN"/>
        </w:rPr>
        <w:t>Aboslute</w:t>
      </w:r>
      <w:r w:rsidRPr="001F21E0">
        <w:rPr>
          <w:rFonts w:ascii="Arial" w:hAnsi="Arial"/>
          <w:sz w:val="22"/>
        </w:rPr>
        <w:t xml:space="preserve"> Accuracy of </w:t>
      </w:r>
      <w:r w:rsidRPr="001F21E0">
        <w:rPr>
          <w:rFonts w:ascii="Arial" w:hAnsi="Arial" w:hint="eastAsia"/>
          <w:sz w:val="22"/>
          <w:lang w:eastAsia="zh-CN"/>
        </w:rPr>
        <w:t>SS RSRQ</w:t>
      </w:r>
      <w:r w:rsidRPr="001F21E0">
        <w:rPr>
          <w:rFonts w:ascii="Arial" w:hAnsi="Arial"/>
          <w:sz w:val="22"/>
          <w:lang w:val="en-US" w:eastAsia="zh-CN"/>
        </w:rPr>
        <w:t xml:space="preserve"> in FR1</w:t>
      </w:r>
    </w:p>
    <w:p w14:paraId="3229C1BB" w14:textId="77777777" w:rsidR="00E72CD4" w:rsidRPr="001F21E0" w:rsidRDefault="00E72CD4" w:rsidP="00E72CD4">
      <w:pPr>
        <w:rPr>
          <w:rFonts w:cs="v4.2.0"/>
          <w:i/>
        </w:rPr>
      </w:pPr>
      <w:r w:rsidRPr="001F21E0">
        <w:rPr>
          <w:rFonts w:cs="v4.2.0"/>
        </w:rPr>
        <w:t>The requirements for absolute accuracy of</w:t>
      </w:r>
      <w:r w:rsidRPr="001F21E0">
        <w:rPr>
          <w:rFonts w:cs="v4.2.0" w:hint="eastAsia"/>
          <w:lang w:eastAsia="zh-CN"/>
        </w:rPr>
        <w:t xml:space="preserve"> SS RSRQ</w:t>
      </w:r>
      <w:r w:rsidRPr="001F21E0">
        <w:rPr>
          <w:rFonts w:cs="v4.2.0"/>
        </w:rPr>
        <w:t xml:space="preserve"> in this clause apply to a cell on a frequency in FR1 that has different carrier frequency from the serving cell.</w:t>
      </w:r>
    </w:p>
    <w:p w14:paraId="06F9E2ED" w14:textId="77777777" w:rsidR="00E72CD4" w:rsidRPr="001F21E0" w:rsidRDefault="00E72CD4" w:rsidP="00E72CD4">
      <w:pPr>
        <w:rPr>
          <w:rFonts w:cs="v4.2.0"/>
        </w:rPr>
      </w:pPr>
      <w:r w:rsidRPr="001F21E0">
        <w:rPr>
          <w:rFonts w:cs="v4.2.0"/>
        </w:rPr>
        <w:t xml:space="preserve">The accuracy requirements in Table </w:t>
      </w:r>
      <w:r w:rsidRPr="001F21E0">
        <w:rPr>
          <w:rFonts w:cs="v4.2.0" w:hint="eastAsia"/>
          <w:lang w:eastAsia="zh-CN"/>
        </w:rPr>
        <w:t>10.1.</w:t>
      </w:r>
      <w:r w:rsidRPr="001F21E0">
        <w:rPr>
          <w:rFonts w:cs="v4.2.0"/>
          <w:lang w:eastAsia="zh-CN"/>
        </w:rPr>
        <w:t>9</w:t>
      </w:r>
      <w:r w:rsidRPr="001F21E0">
        <w:rPr>
          <w:rFonts w:cs="v4.2.0" w:hint="eastAsia"/>
          <w:lang w:eastAsia="zh-CN"/>
        </w:rPr>
        <w:t>.1.1</w:t>
      </w:r>
      <w:r w:rsidRPr="001F21E0">
        <w:rPr>
          <w:rFonts w:cs="v4.2.0"/>
        </w:rPr>
        <w:t>-1 are valid under the following conditions:</w:t>
      </w:r>
    </w:p>
    <w:p w14:paraId="3B835638" w14:textId="59482018" w:rsidR="00E72CD4" w:rsidRPr="001F21E0" w:rsidRDefault="00566DA4" w:rsidP="00566DA4">
      <w:pPr>
        <w:pStyle w:val="B10"/>
        <w:rPr>
          <w:lang w:eastAsia="zh-CN"/>
        </w:rPr>
      </w:pPr>
      <w:r w:rsidRPr="001F21E0">
        <w:t>-</w:t>
      </w:r>
      <w:r w:rsidRPr="001F21E0">
        <w:tab/>
      </w:r>
      <w:r w:rsidR="00E72CD4" w:rsidRPr="001F21E0">
        <w:t xml:space="preserve">Conditions for inter-frequency measurements are fulfilled according to Annex B.2.3 for a corresponding Band </w:t>
      </w:r>
      <w:r w:rsidR="00E72CD4" w:rsidRPr="001F21E0">
        <w:rPr>
          <w:rFonts w:cs="v4.2.0"/>
          <w:lang w:eastAsia="ko-KR"/>
        </w:rPr>
        <w:t>for each relevant SSB</w:t>
      </w:r>
      <w:r w:rsidR="00E72CD4" w:rsidRPr="001F21E0">
        <w:t>,</w:t>
      </w:r>
    </w:p>
    <w:p w14:paraId="388F7E0F" w14:textId="1D2F88F1" w:rsidR="00E72CD4" w:rsidRPr="001F21E0" w:rsidRDefault="00566DA4" w:rsidP="00566DA4">
      <w:pPr>
        <w:pStyle w:val="B10"/>
        <w:rPr>
          <w:lang w:eastAsia="zh-CN"/>
        </w:rPr>
      </w:pPr>
      <w:r w:rsidRPr="001F21E0">
        <w:t>-</w:t>
      </w:r>
      <w:r w:rsidRPr="001F21E0">
        <w:tab/>
      </w:r>
      <w:r w:rsidR="00E72CD4" w:rsidRPr="001F21E0">
        <w:rPr>
          <w:lang w:eastAsia="zh-CN"/>
        </w:rPr>
        <w:t xml:space="preserve">Other conditions are </w:t>
      </w:r>
      <w:r w:rsidR="00E72CD4" w:rsidRPr="001F21E0">
        <w:rPr>
          <w:rFonts w:hint="eastAsia"/>
          <w:lang w:eastAsia="zh-CN"/>
        </w:rPr>
        <w:t>TBD</w:t>
      </w:r>
      <w:r w:rsidR="00E72CD4" w:rsidRPr="001F21E0">
        <w:rPr>
          <w:lang w:eastAsia="zh-CN"/>
        </w:rPr>
        <w:t>.</w:t>
      </w:r>
    </w:p>
    <w:p w14:paraId="73E3C583" w14:textId="77777777" w:rsidR="00E72CD4" w:rsidRPr="001F21E0" w:rsidRDefault="00E72CD4" w:rsidP="00E72CD4">
      <w:pPr>
        <w:keepNext/>
        <w:keepLines/>
        <w:spacing w:before="60"/>
        <w:jc w:val="center"/>
        <w:rPr>
          <w:rFonts w:ascii="Arial" w:hAnsi="Arial"/>
          <w:b/>
          <w:lang w:eastAsia="zh-CN"/>
        </w:rPr>
      </w:pPr>
      <w:r w:rsidRPr="001F21E0">
        <w:rPr>
          <w:rFonts w:ascii="Arial" w:hAnsi="Arial"/>
          <w:b/>
        </w:rPr>
        <w:t xml:space="preserve">Table </w:t>
      </w:r>
      <w:r w:rsidRPr="001F21E0">
        <w:rPr>
          <w:rFonts w:ascii="Arial" w:hAnsi="Arial" w:hint="eastAsia"/>
          <w:b/>
          <w:lang w:eastAsia="zh-CN"/>
        </w:rPr>
        <w:t>10.1.</w:t>
      </w:r>
      <w:r w:rsidRPr="001F21E0">
        <w:rPr>
          <w:rFonts w:ascii="Arial" w:hAnsi="Arial"/>
          <w:b/>
          <w:lang w:eastAsia="zh-CN"/>
        </w:rPr>
        <w:t>9</w:t>
      </w:r>
      <w:r w:rsidRPr="001F21E0">
        <w:rPr>
          <w:rFonts w:ascii="Arial" w:hAnsi="Arial" w:hint="eastAsia"/>
          <w:b/>
          <w:lang w:eastAsia="zh-CN"/>
        </w:rPr>
        <w:t>.1.1</w:t>
      </w:r>
      <w:r w:rsidRPr="001F21E0">
        <w:rPr>
          <w:rFonts w:ascii="Arial" w:hAnsi="Arial"/>
          <w:b/>
        </w:rPr>
        <w:t xml:space="preserve">-1: </w:t>
      </w:r>
      <w:r w:rsidRPr="001F21E0">
        <w:rPr>
          <w:rFonts w:ascii="Arial" w:hAnsi="Arial" w:hint="eastAsia"/>
          <w:b/>
          <w:lang w:eastAsia="zh-CN"/>
        </w:rPr>
        <w:t>SS RSRQ</w:t>
      </w:r>
      <w:r w:rsidRPr="001F21E0">
        <w:rPr>
          <w:rFonts w:ascii="Arial" w:hAnsi="Arial"/>
          <w:b/>
        </w:rPr>
        <w:t xml:space="preserve"> Inter frequency absolute accuracy</w:t>
      </w:r>
      <w:r w:rsidRPr="001F21E0">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E72CD4" w:rsidRPr="001F21E0" w14:paraId="338A6209" w14:textId="77777777" w:rsidTr="0081338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41D180C" w14:textId="77777777" w:rsidR="00E72CD4" w:rsidRPr="001F21E0" w:rsidRDefault="00E72CD4" w:rsidP="00566DA4">
            <w:pPr>
              <w:pStyle w:val="TAH"/>
            </w:pPr>
            <w:r w:rsidRPr="001F21E0">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3035BC" w14:textId="77777777" w:rsidR="00E72CD4" w:rsidRPr="001F21E0" w:rsidRDefault="00E72CD4" w:rsidP="00566DA4">
            <w:pPr>
              <w:pStyle w:val="TAH"/>
            </w:pPr>
            <w:r w:rsidRPr="001F21E0">
              <w:t>Conditions</w:t>
            </w:r>
          </w:p>
        </w:tc>
      </w:tr>
      <w:tr w:rsidR="00E72CD4" w:rsidRPr="001F21E0" w14:paraId="7211068E" w14:textId="77777777" w:rsidTr="00813383">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EDFCD1B" w14:textId="77777777" w:rsidR="00E72CD4" w:rsidRPr="001F21E0" w:rsidRDefault="00E72CD4" w:rsidP="00566DA4">
            <w:pPr>
              <w:pStyle w:val="TAH"/>
            </w:pPr>
            <w:r w:rsidRPr="001F21E0">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ACC7CD8" w14:textId="77777777" w:rsidR="00E72CD4" w:rsidRPr="001F21E0" w:rsidRDefault="00E72CD4" w:rsidP="00566DA4">
            <w:pPr>
              <w:pStyle w:val="TAH"/>
            </w:pPr>
            <w:r w:rsidRPr="001F21E0">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1DE43DC" w14:textId="77777777" w:rsidR="00E72CD4" w:rsidRPr="001F21E0" w:rsidRDefault="00E72CD4" w:rsidP="00566DA4">
            <w:pPr>
              <w:pStyle w:val="TAH"/>
            </w:pPr>
            <w:r w:rsidRPr="001F21E0">
              <w:t>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6DE1D25" w14:textId="77777777" w:rsidR="00E72CD4" w:rsidRPr="001F21E0" w:rsidRDefault="00E72CD4" w:rsidP="00566DA4">
            <w:pPr>
              <w:pStyle w:val="TAH"/>
            </w:pPr>
            <w:r w:rsidRPr="001F21E0">
              <w:t>Io</w:t>
            </w:r>
            <w:r w:rsidRPr="001F21E0">
              <w:rPr>
                <w:vertAlign w:val="superscript"/>
                <w:lang w:eastAsia="zh-CN"/>
              </w:rPr>
              <w:t xml:space="preserve"> Note 1</w:t>
            </w:r>
            <w:r w:rsidRPr="001F21E0">
              <w:t xml:space="preserve"> range</w:t>
            </w:r>
          </w:p>
        </w:tc>
      </w:tr>
      <w:tr w:rsidR="00E72CD4" w:rsidRPr="001F21E0" w14:paraId="2B7F5236" w14:textId="77777777" w:rsidTr="00813383">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23567EE" w14:textId="77777777" w:rsidR="00E72CD4" w:rsidRPr="001F21E0" w:rsidRDefault="00E72CD4" w:rsidP="00566DA4">
            <w:pPr>
              <w:pStyle w:val="TAH"/>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5E0D022" w14:textId="77777777" w:rsidR="00E72CD4" w:rsidRPr="001F21E0" w:rsidRDefault="00E72CD4" w:rsidP="00566DA4">
            <w:pPr>
              <w:pStyle w:val="TAH"/>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C9D6472" w14:textId="77777777" w:rsidR="00E72CD4" w:rsidRPr="001F21E0" w:rsidRDefault="00E72CD4" w:rsidP="00566DA4">
            <w:pPr>
              <w:pStyle w:val="TAH"/>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D2336D0" w14:textId="77777777" w:rsidR="00E72CD4" w:rsidRPr="001F21E0" w:rsidRDefault="00E72CD4" w:rsidP="00566DA4">
            <w:pPr>
              <w:pStyle w:val="TAH"/>
            </w:pPr>
            <w:r w:rsidRPr="001F21E0">
              <w:t>NR operating band groups</w:t>
            </w:r>
            <w:r w:rsidRPr="001F21E0">
              <w:rPr>
                <w:vertAlign w:val="superscript"/>
              </w:rPr>
              <w:t xml:space="preserve"> </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FABBC1" w14:textId="77777777" w:rsidR="00E72CD4" w:rsidRPr="001F21E0" w:rsidRDefault="00E72CD4" w:rsidP="00566DA4">
            <w:pPr>
              <w:pStyle w:val="TAH"/>
            </w:pPr>
            <w:r w:rsidRPr="001F21E0">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01AE10" w14:textId="77777777" w:rsidR="00E72CD4" w:rsidRPr="001F21E0" w:rsidRDefault="00E72CD4" w:rsidP="00566DA4">
            <w:pPr>
              <w:pStyle w:val="TAH"/>
            </w:pPr>
            <w:r w:rsidRPr="001F21E0">
              <w:t>Maximum Io</w:t>
            </w:r>
          </w:p>
        </w:tc>
      </w:tr>
      <w:tr w:rsidR="00E72CD4" w:rsidRPr="001F21E0" w14:paraId="777BB47B" w14:textId="77777777" w:rsidTr="00813383">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E81B683" w14:textId="77777777" w:rsidR="00E72CD4" w:rsidRPr="001F21E0" w:rsidRDefault="00E72CD4" w:rsidP="00566DA4">
            <w:pPr>
              <w:pStyle w:val="TAH"/>
            </w:pPr>
            <w:r w:rsidRPr="001F21E0">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614391B6" w14:textId="77777777" w:rsidR="00E72CD4" w:rsidRPr="001F21E0" w:rsidRDefault="00E72CD4" w:rsidP="00566DA4">
            <w:pPr>
              <w:pStyle w:val="TAH"/>
            </w:pPr>
            <w:r w:rsidRPr="001F21E0">
              <w:t>dB</w:t>
            </w:r>
          </w:p>
        </w:tc>
        <w:tc>
          <w:tcPr>
            <w:tcW w:w="805" w:type="dxa"/>
            <w:vMerge w:val="restart"/>
            <w:tcBorders>
              <w:top w:val="single" w:sz="6" w:space="0" w:color="auto"/>
              <w:left w:val="single" w:sz="6" w:space="0" w:color="auto"/>
              <w:right w:val="single" w:sz="6" w:space="0" w:color="auto"/>
            </w:tcBorders>
            <w:shd w:val="clear" w:color="auto" w:fill="auto"/>
          </w:tcPr>
          <w:p w14:paraId="7839CFF3" w14:textId="77777777" w:rsidR="00E72CD4" w:rsidRPr="001F21E0" w:rsidRDefault="00E72CD4" w:rsidP="00566DA4">
            <w:pPr>
              <w:pStyle w:val="TAH"/>
            </w:pPr>
            <w:r w:rsidRPr="001F21E0">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5CEB9F80" w14:textId="77777777" w:rsidR="00E72CD4" w:rsidRPr="001F21E0" w:rsidRDefault="00E72CD4" w:rsidP="00566DA4">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652E603" w14:textId="77777777" w:rsidR="00E72CD4" w:rsidRPr="001F21E0" w:rsidRDefault="00E72CD4" w:rsidP="00566DA4">
            <w:pPr>
              <w:pStyle w:val="TAH"/>
            </w:pPr>
            <w:r w:rsidRPr="001F21E0">
              <w:rPr>
                <w:rFonts w:cs="Arial"/>
              </w:rPr>
              <w:t xml:space="preserve">dBm / </w:t>
            </w:r>
            <w:r w:rsidRPr="001F21E0">
              <w:t>SCS</w:t>
            </w:r>
            <w:r w:rsidRPr="001F21E0">
              <w:rPr>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54EEC3D" w14:textId="77777777" w:rsidR="00E72CD4" w:rsidRPr="001F21E0" w:rsidRDefault="00E72CD4" w:rsidP="00566DA4">
            <w:pPr>
              <w:pStyle w:val="TAH"/>
            </w:pPr>
            <w:r w:rsidRPr="001F21E0">
              <w:t>dBm/BW</w:t>
            </w:r>
            <w:r w:rsidRPr="001F21E0">
              <w:rPr>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FC9B041" w14:textId="77777777" w:rsidR="00E72CD4" w:rsidRPr="001F21E0" w:rsidRDefault="00E72CD4" w:rsidP="00566DA4">
            <w:pPr>
              <w:pStyle w:val="TAH"/>
            </w:pPr>
            <w:r w:rsidRPr="001F21E0">
              <w:t>dBm/BW</w:t>
            </w:r>
            <w:r w:rsidRPr="001F21E0">
              <w:rPr>
                <w:vertAlign w:val="subscript"/>
              </w:rPr>
              <w:t>Channel</w:t>
            </w:r>
          </w:p>
        </w:tc>
      </w:tr>
      <w:tr w:rsidR="00E72CD4" w:rsidRPr="001F21E0" w14:paraId="0E2CF5A3" w14:textId="77777777" w:rsidTr="00813383">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5FC7D116" w14:textId="77777777" w:rsidR="00E72CD4" w:rsidRPr="001F21E0" w:rsidRDefault="00E72CD4" w:rsidP="00566DA4">
            <w:pPr>
              <w:pStyle w:val="TAH"/>
            </w:pPr>
          </w:p>
        </w:tc>
        <w:tc>
          <w:tcPr>
            <w:tcW w:w="1048" w:type="dxa"/>
            <w:vMerge/>
            <w:tcBorders>
              <w:left w:val="single" w:sz="6" w:space="0" w:color="auto"/>
              <w:bottom w:val="single" w:sz="6" w:space="0" w:color="auto"/>
              <w:right w:val="single" w:sz="6" w:space="0" w:color="auto"/>
            </w:tcBorders>
            <w:shd w:val="clear" w:color="auto" w:fill="auto"/>
            <w:vAlign w:val="center"/>
          </w:tcPr>
          <w:p w14:paraId="0FAD2352" w14:textId="77777777" w:rsidR="00E72CD4" w:rsidRPr="001F21E0" w:rsidRDefault="00E72CD4" w:rsidP="00566DA4">
            <w:pPr>
              <w:pStyle w:val="TAH"/>
            </w:pPr>
          </w:p>
        </w:tc>
        <w:tc>
          <w:tcPr>
            <w:tcW w:w="805" w:type="dxa"/>
            <w:vMerge/>
            <w:tcBorders>
              <w:left w:val="single" w:sz="6" w:space="0" w:color="auto"/>
              <w:bottom w:val="single" w:sz="6" w:space="0" w:color="auto"/>
              <w:right w:val="single" w:sz="6" w:space="0" w:color="auto"/>
            </w:tcBorders>
            <w:shd w:val="clear" w:color="auto" w:fill="auto"/>
          </w:tcPr>
          <w:p w14:paraId="0030AA9A" w14:textId="77777777" w:rsidR="00E72CD4" w:rsidRPr="001F21E0" w:rsidRDefault="00E72CD4" w:rsidP="00566DA4">
            <w:pPr>
              <w:pStyle w:val="TAH"/>
            </w:pPr>
          </w:p>
        </w:tc>
        <w:tc>
          <w:tcPr>
            <w:tcW w:w="2317" w:type="dxa"/>
            <w:vMerge/>
            <w:tcBorders>
              <w:left w:val="single" w:sz="6" w:space="0" w:color="auto"/>
              <w:bottom w:val="single" w:sz="6" w:space="0" w:color="auto"/>
              <w:right w:val="single" w:sz="4" w:space="0" w:color="auto"/>
            </w:tcBorders>
            <w:shd w:val="clear" w:color="auto" w:fill="auto"/>
            <w:vAlign w:val="center"/>
          </w:tcPr>
          <w:p w14:paraId="660D970E" w14:textId="77777777" w:rsidR="00E72CD4" w:rsidRPr="001F21E0" w:rsidRDefault="00E72CD4" w:rsidP="00566DA4">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268EE5F" w14:textId="77777777" w:rsidR="00E72CD4" w:rsidRPr="001F21E0" w:rsidRDefault="00E72CD4" w:rsidP="00566DA4">
            <w:pPr>
              <w:pStyle w:val="TAH"/>
              <w:rPr>
                <w:rFonts w:cs="Arial"/>
              </w:rPr>
            </w:pPr>
            <w:r w:rsidRPr="001F21E0">
              <w:t>SCS</w:t>
            </w:r>
            <w:r w:rsidRPr="001F21E0">
              <w:rPr>
                <w:vertAlign w:val="subscript"/>
              </w:rPr>
              <w:t>SSB</w:t>
            </w:r>
            <w:r w:rsidRPr="001F21E0">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E8D8527" w14:textId="77777777" w:rsidR="00E72CD4" w:rsidRPr="001F21E0" w:rsidRDefault="00E72CD4" w:rsidP="00566DA4">
            <w:pPr>
              <w:pStyle w:val="TAH"/>
              <w:rPr>
                <w:rFonts w:cs="Arial"/>
              </w:rPr>
            </w:pPr>
            <w:r w:rsidRPr="001F21E0">
              <w:t>SCS</w:t>
            </w:r>
            <w:r w:rsidRPr="001F21E0">
              <w:rPr>
                <w:vertAlign w:val="subscript"/>
              </w:rPr>
              <w:t>SSB</w:t>
            </w:r>
            <w:r w:rsidRPr="001F21E0">
              <w:rPr>
                <w:rFonts w:cs="Arial"/>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63A36C9" w14:textId="77777777" w:rsidR="00E72CD4" w:rsidRPr="001F21E0" w:rsidRDefault="00E72CD4" w:rsidP="00566DA4">
            <w:pPr>
              <w:pStyle w:val="TAH"/>
            </w:pPr>
          </w:p>
        </w:tc>
        <w:tc>
          <w:tcPr>
            <w:tcW w:w="1440" w:type="dxa"/>
            <w:vMerge/>
            <w:tcBorders>
              <w:left w:val="single" w:sz="6" w:space="0" w:color="auto"/>
              <w:bottom w:val="single" w:sz="6" w:space="0" w:color="auto"/>
              <w:right w:val="single" w:sz="4" w:space="0" w:color="auto"/>
            </w:tcBorders>
            <w:shd w:val="clear" w:color="auto" w:fill="auto"/>
            <w:vAlign w:val="center"/>
          </w:tcPr>
          <w:p w14:paraId="52547C2F" w14:textId="77777777" w:rsidR="00E72CD4" w:rsidRPr="001F21E0" w:rsidRDefault="00E72CD4" w:rsidP="00566DA4">
            <w:pPr>
              <w:pStyle w:val="TAH"/>
            </w:pPr>
          </w:p>
        </w:tc>
      </w:tr>
      <w:tr w:rsidR="00E72CD4" w:rsidRPr="001F21E0" w14:paraId="3155D2DA" w14:textId="77777777" w:rsidTr="00813383">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6DD82A88" w14:textId="77777777" w:rsidR="00E72CD4" w:rsidRPr="001F21E0" w:rsidRDefault="00E72CD4" w:rsidP="00E72CD4">
            <w:pPr>
              <w:keepNext/>
              <w:keepLines/>
              <w:spacing w:after="0"/>
              <w:jc w:val="center"/>
              <w:rPr>
                <w:rFonts w:ascii="Arial" w:hAnsi="Arial"/>
                <w:sz w:val="18"/>
              </w:rPr>
            </w:pPr>
            <w:r w:rsidRPr="001F21E0">
              <w:rPr>
                <w:rFonts w:ascii="Arial" w:hAnsi="Arial"/>
                <w:sz w:val="18"/>
              </w:rPr>
              <w:sym w:font="Symbol" w:char="F0B1"/>
            </w:r>
            <w:r w:rsidRPr="001F21E0">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18E485B7" w14:textId="77777777" w:rsidR="00E72CD4" w:rsidRPr="001F21E0" w:rsidRDefault="00E72CD4" w:rsidP="00E72CD4">
            <w:pPr>
              <w:keepNext/>
              <w:keepLines/>
              <w:spacing w:after="0"/>
              <w:jc w:val="center"/>
              <w:rPr>
                <w:rFonts w:ascii="Arial" w:hAnsi="Arial"/>
                <w:sz w:val="18"/>
              </w:rPr>
            </w:pPr>
            <w:r w:rsidRPr="001F21E0">
              <w:rPr>
                <w:rFonts w:ascii="Arial" w:hAnsi="Arial"/>
                <w:sz w:val="18"/>
              </w:rPr>
              <w:sym w:font="Symbol" w:char="F0B1"/>
            </w:r>
            <w:r w:rsidRPr="001F21E0">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11EA7CF3" w14:textId="77777777" w:rsidR="00E72CD4" w:rsidRPr="001F21E0" w:rsidRDefault="00E72CD4" w:rsidP="00E72CD4">
            <w:pPr>
              <w:keepNext/>
              <w:keepLines/>
              <w:spacing w:after="0"/>
              <w:jc w:val="center"/>
              <w:rPr>
                <w:rFonts w:ascii="Arial" w:hAnsi="Arial"/>
                <w:sz w:val="18"/>
              </w:rPr>
            </w:pPr>
            <w:r w:rsidRPr="001F21E0">
              <w:rPr>
                <w:rFonts w:ascii="Arial" w:hAnsi="Arial"/>
                <w:sz w:val="18"/>
              </w:rPr>
              <w:sym w:font="Symbol" w:char="F0B3"/>
            </w:r>
            <w:r w:rsidRPr="001F21E0">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BC823FB"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NRFDD_FR1_A, NRTDD_FR1_A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78194CBD"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DA1F8E6" w14:textId="77777777" w:rsidR="00E72CD4" w:rsidRPr="001F21E0" w:rsidRDefault="00E72CD4" w:rsidP="00E72CD4">
            <w:pPr>
              <w:keepNext/>
              <w:keepLines/>
              <w:spacing w:after="0"/>
              <w:jc w:val="center"/>
              <w:rPr>
                <w:rFonts w:ascii="Arial" w:hAnsi="Arial" w:cs="Arial"/>
                <w:sz w:val="18"/>
              </w:rPr>
            </w:pPr>
            <w:r w:rsidRPr="001F21E0">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9D694B4"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8138EB0"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15DBC70C" w14:textId="77777777" w:rsidTr="00813383">
        <w:trPr>
          <w:jc w:val="center"/>
        </w:trPr>
        <w:tc>
          <w:tcPr>
            <w:tcW w:w="1034" w:type="dxa"/>
            <w:vMerge/>
            <w:tcBorders>
              <w:left w:val="single" w:sz="4" w:space="0" w:color="auto"/>
              <w:right w:val="single" w:sz="6" w:space="0" w:color="auto"/>
            </w:tcBorders>
            <w:shd w:val="clear" w:color="auto" w:fill="auto"/>
            <w:vAlign w:val="center"/>
          </w:tcPr>
          <w:p w14:paraId="4486B1AA" w14:textId="77777777" w:rsidR="00E72CD4" w:rsidRPr="001F21E0"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E5A90A2" w14:textId="77777777" w:rsidR="00E72CD4" w:rsidRPr="001F21E0" w:rsidRDefault="00E72CD4" w:rsidP="00E72CD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36B9ACC" w14:textId="77777777" w:rsidR="00E72CD4" w:rsidRPr="001F21E0" w:rsidRDefault="00E72CD4" w:rsidP="00E72CD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021E7F5F"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NRFDD_FR1_B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7090B58"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610512C6" w14:textId="77777777" w:rsidR="00E72CD4" w:rsidRPr="001F21E0" w:rsidRDefault="00E72CD4" w:rsidP="00E72CD4">
            <w:pPr>
              <w:keepNext/>
              <w:keepLines/>
              <w:spacing w:after="0"/>
              <w:jc w:val="center"/>
              <w:rPr>
                <w:rFonts w:ascii="Arial" w:hAnsi="Arial" w:cs="Arial"/>
                <w:sz w:val="18"/>
                <w:lang w:val="sv-SE"/>
              </w:rPr>
            </w:pPr>
            <w:r w:rsidRPr="001F21E0">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AE24AD" w14:textId="77777777" w:rsidR="00E72CD4" w:rsidRPr="001F21E0" w:rsidRDefault="00E72CD4" w:rsidP="00E72CD4">
            <w:pPr>
              <w:keepNext/>
              <w:keepLines/>
              <w:spacing w:after="0"/>
              <w:jc w:val="center"/>
              <w:rPr>
                <w:rFonts w:ascii="Arial" w:hAnsi="Arial"/>
                <w:sz w:val="18"/>
              </w:rPr>
            </w:pPr>
            <w:r w:rsidRPr="001F21E0">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5C1C629"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45F27623" w14:textId="77777777" w:rsidTr="00813383">
        <w:trPr>
          <w:jc w:val="center"/>
        </w:trPr>
        <w:tc>
          <w:tcPr>
            <w:tcW w:w="1034" w:type="dxa"/>
            <w:vMerge/>
            <w:tcBorders>
              <w:left w:val="single" w:sz="4" w:space="0" w:color="auto"/>
              <w:right w:val="single" w:sz="6" w:space="0" w:color="auto"/>
            </w:tcBorders>
            <w:shd w:val="clear" w:color="auto" w:fill="auto"/>
            <w:vAlign w:val="center"/>
          </w:tcPr>
          <w:p w14:paraId="2B6FDB05" w14:textId="77777777" w:rsidR="00E72CD4" w:rsidRPr="001F21E0"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32297A" w14:textId="77777777" w:rsidR="00E72CD4" w:rsidRPr="001F21E0" w:rsidRDefault="00E72CD4" w:rsidP="00E72CD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086E2549" w14:textId="77777777" w:rsidR="00E72CD4" w:rsidRPr="001F21E0" w:rsidRDefault="00E72CD4" w:rsidP="00E72CD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04990DA8"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NRTDD_FR1_C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7EAD98FB"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64D2C2CD" w14:textId="77777777" w:rsidR="00E72CD4" w:rsidRPr="001F21E0" w:rsidRDefault="00E72CD4" w:rsidP="00E72CD4">
            <w:pPr>
              <w:keepNext/>
              <w:keepLines/>
              <w:spacing w:after="0"/>
              <w:jc w:val="center"/>
              <w:rPr>
                <w:rFonts w:ascii="Arial" w:hAnsi="Arial" w:cs="Arial"/>
                <w:sz w:val="18"/>
                <w:lang w:val="sv-SE"/>
              </w:rPr>
            </w:pPr>
            <w:r w:rsidRPr="001F21E0">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48828CA"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917996"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313D5DFC" w14:textId="77777777" w:rsidTr="00813383">
        <w:trPr>
          <w:jc w:val="center"/>
        </w:trPr>
        <w:tc>
          <w:tcPr>
            <w:tcW w:w="1034" w:type="dxa"/>
            <w:vMerge/>
            <w:tcBorders>
              <w:left w:val="single" w:sz="4" w:space="0" w:color="auto"/>
              <w:right w:val="single" w:sz="6" w:space="0" w:color="auto"/>
            </w:tcBorders>
            <w:shd w:val="clear" w:color="auto" w:fill="auto"/>
            <w:vAlign w:val="center"/>
          </w:tcPr>
          <w:p w14:paraId="01AB064B" w14:textId="77777777" w:rsidR="00E72CD4" w:rsidRPr="001F21E0"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91D1C1A" w14:textId="77777777" w:rsidR="00E72CD4" w:rsidRPr="001F21E0" w:rsidRDefault="00E72CD4" w:rsidP="00E72CD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0CCBD569" w14:textId="77777777" w:rsidR="00E72CD4" w:rsidRPr="001F21E0" w:rsidRDefault="00E72CD4" w:rsidP="00E72CD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02C6DDF6" w14:textId="77777777" w:rsidR="00E72CD4" w:rsidRPr="001F21E0" w:rsidDel="00836998" w:rsidRDefault="00E72CD4" w:rsidP="00E72CD4">
            <w:pPr>
              <w:keepNext/>
              <w:keepLines/>
              <w:spacing w:after="0"/>
              <w:jc w:val="center"/>
              <w:rPr>
                <w:rFonts w:ascii="Arial" w:hAnsi="Arial"/>
                <w:sz w:val="18"/>
              </w:rPr>
            </w:pPr>
            <w:r w:rsidRPr="001F21E0">
              <w:rPr>
                <w:rFonts w:ascii="Arial" w:hAnsi="Arial"/>
                <w:sz w:val="18"/>
              </w:rPr>
              <w:t>NRFDD_FR1_E, NRTDD_FR1_E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23DDE6A"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3A8A5D41" w14:textId="77777777" w:rsidR="00E72CD4" w:rsidRPr="001F21E0" w:rsidRDefault="00E72CD4" w:rsidP="00E72CD4">
            <w:pPr>
              <w:keepNext/>
              <w:keepLines/>
              <w:spacing w:after="0"/>
              <w:jc w:val="center"/>
              <w:rPr>
                <w:rFonts w:ascii="Arial" w:hAnsi="Arial" w:cs="Arial"/>
                <w:sz w:val="18"/>
                <w:lang w:val="sv-SE"/>
              </w:rPr>
            </w:pPr>
            <w:r w:rsidRPr="001F21E0">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92861CC"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D3CD17C"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05A13F25" w14:textId="77777777" w:rsidTr="00813383">
        <w:trPr>
          <w:jc w:val="center"/>
        </w:trPr>
        <w:tc>
          <w:tcPr>
            <w:tcW w:w="1034" w:type="dxa"/>
            <w:vMerge/>
            <w:tcBorders>
              <w:left w:val="single" w:sz="4" w:space="0" w:color="auto"/>
              <w:right w:val="single" w:sz="6" w:space="0" w:color="auto"/>
            </w:tcBorders>
            <w:shd w:val="clear" w:color="auto" w:fill="auto"/>
            <w:vAlign w:val="center"/>
          </w:tcPr>
          <w:p w14:paraId="1A4B6185" w14:textId="77777777" w:rsidR="00E72CD4" w:rsidRPr="001F21E0"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8E8DE0B" w14:textId="77777777" w:rsidR="00E72CD4" w:rsidRPr="001F21E0" w:rsidRDefault="00E72CD4" w:rsidP="00E72CD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89B24B5" w14:textId="77777777" w:rsidR="00E72CD4" w:rsidRPr="001F21E0" w:rsidRDefault="00E72CD4" w:rsidP="00E72CD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2DC365A" w14:textId="77777777" w:rsidR="00E72CD4" w:rsidRPr="001F21E0" w:rsidDel="00836998" w:rsidRDefault="00E72CD4" w:rsidP="00E72CD4">
            <w:pPr>
              <w:keepNext/>
              <w:keepLines/>
              <w:spacing w:after="0"/>
              <w:jc w:val="center"/>
              <w:rPr>
                <w:rFonts w:ascii="Arial" w:hAnsi="Arial"/>
                <w:sz w:val="18"/>
                <w:lang w:eastAsia="zh-CN"/>
              </w:rPr>
            </w:pPr>
            <w:r w:rsidRPr="001F21E0">
              <w:rPr>
                <w:rFonts w:ascii="Arial" w:hAnsi="Arial" w:hint="eastAsia"/>
                <w:sz w:val="18"/>
                <w:lang w:eastAsia="zh-CN"/>
              </w:rPr>
              <w:t>NRFDD_FR1_</w:t>
            </w:r>
            <w:r w:rsidRPr="001F21E0">
              <w:rPr>
                <w:rFonts w:ascii="Arial" w:hAnsi="Arial"/>
                <w:sz w:val="18"/>
                <w:lang w:eastAsia="zh-CN"/>
              </w:rPr>
              <w:t>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51E0B9E"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6CB055AE" w14:textId="77777777" w:rsidR="00E72CD4" w:rsidRPr="001F21E0" w:rsidRDefault="00E72CD4" w:rsidP="00E72CD4">
            <w:pPr>
              <w:keepNext/>
              <w:keepLines/>
              <w:spacing w:after="0"/>
              <w:jc w:val="center"/>
              <w:rPr>
                <w:rFonts w:ascii="Arial" w:hAnsi="Arial" w:cs="Arial"/>
                <w:sz w:val="18"/>
                <w:lang w:val="sv-SE"/>
              </w:rPr>
            </w:pPr>
            <w:r w:rsidRPr="001F21E0">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3D3F7A3"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5CFF2C5"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5E4C7F53" w14:textId="77777777" w:rsidTr="00813383">
        <w:trPr>
          <w:jc w:val="center"/>
        </w:trPr>
        <w:tc>
          <w:tcPr>
            <w:tcW w:w="1034" w:type="dxa"/>
            <w:vMerge/>
            <w:tcBorders>
              <w:left w:val="single" w:sz="4" w:space="0" w:color="auto"/>
              <w:right w:val="single" w:sz="6" w:space="0" w:color="auto"/>
            </w:tcBorders>
            <w:shd w:val="clear" w:color="auto" w:fill="auto"/>
            <w:vAlign w:val="center"/>
          </w:tcPr>
          <w:p w14:paraId="16001E2C" w14:textId="77777777" w:rsidR="00E72CD4" w:rsidRPr="001F21E0"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D924C83" w14:textId="77777777" w:rsidR="00E72CD4" w:rsidRPr="001F21E0" w:rsidRDefault="00E72CD4" w:rsidP="00E72CD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108DFEDB" w14:textId="77777777" w:rsidR="00E72CD4" w:rsidRPr="001F21E0" w:rsidRDefault="00E72CD4" w:rsidP="00E72CD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276D30E" w14:textId="77777777" w:rsidR="00E72CD4" w:rsidRPr="001F21E0" w:rsidRDefault="00E72CD4" w:rsidP="00E72CD4">
            <w:pPr>
              <w:keepNext/>
              <w:keepLines/>
              <w:spacing w:after="0"/>
              <w:jc w:val="center"/>
              <w:rPr>
                <w:rFonts w:ascii="Arial" w:hAnsi="Arial"/>
                <w:sz w:val="18"/>
                <w:lang w:eastAsia="zh-CN"/>
              </w:rPr>
            </w:pPr>
            <w:r w:rsidRPr="001F21E0">
              <w:rPr>
                <w:rFonts w:ascii="Arial" w:hAnsi="Arial" w:hint="eastAsia"/>
                <w:sz w:val="18"/>
                <w:lang w:eastAsia="zh-CN"/>
              </w:rPr>
              <w:t>NRFDD_FR1_H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38B7C1B"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6924DE3D" w14:textId="77777777" w:rsidR="00E72CD4" w:rsidRPr="001F21E0" w:rsidRDefault="00E72CD4" w:rsidP="00E72CD4">
            <w:pPr>
              <w:keepNext/>
              <w:keepLines/>
              <w:spacing w:after="0"/>
              <w:jc w:val="center"/>
              <w:rPr>
                <w:rFonts w:ascii="Arial" w:hAnsi="Arial" w:cs="Arial"/>
                <w:sz w:val="18"/>
                <w:lang w:val="sv-SE"/>
              </w:rPr>
            </w:pPr>
            <w:r w:rsidRPr="001F21E0">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6EC079"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1DAB488"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6B14C1B9" w14:textId="77777777" w:rsidTr="00813383">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37BD7CA7" w14:textId="77777777" w:rsidR="00E72CD4" w:rsidRPr="001F21E0" w:rsidRDefault="00E72CD4" w:rsidP="00E72CD4">
            <w:pPr>
              <w:keepNext/>
              <w:keepLines/>
              <w:spacing w:after="0"/>
              <w:jc w:val="center"/>
              <w:rPr>
                <w:rFonts w:ascii="Arial" w:hAnsi="Arial"/>
                <w:sz w:val="18"/>
              </w:rPr>
            </w:pPr>
            <w:r w:rsidRPr="001F21E0">
              <w:rPr>
                <w:rFonts w:ascii="Arial" w:hAnsi="Arial"/>
                <w:sz w:val="18"/>
              </w:rPr>
              <w:sym w:font="Symbol" w:char="F0B1"/>
            </w:r>
            <w:r w:rsidRPr="001F21E0">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7B63E2EA" w14:textId="77777777" w:rsidR="00E72CD4" w:rsidRPr="001F21E0" w:rsidRDefault="00E72CD4" w:rsidP="00E72CD4">
            <w:pPr>
              <w:keepNext/>
              <w:keepLines/>
              <w:spacing w:after="0"/>
              <w:jc w:val="center"/>
              <w:rPr>
                <w:rFonts w:ascii="Arial" w:hAnsi="Arial"/>
                <w:sz w:val="18"/>
              </w:rPr>
            </w:pPr>
            <w:r w:rsidRPr="001F21E0">
              <w:rPr>
                <w:rFonts w:ascii="Arial" w:hAnsi="Arial"/>
                <w:sz w:val="18"/>
              </w:rPr>
              <w:sym w:font="Symbol" w:char="F0B1"/>
            </w:r>
            <w:r w:rsidRPr="001F21E0">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42051974" w14:textId="77777777" w:rsidR="00E72CD4" w:rsidRPr="001F21E0" w:rsidRDefault="00E72CD4" w:rsidP="00E72CD4">
            <w:pPr>
              <w:keepNext/>
              <w:keepLines/>
              <w:spacing w:after="0"/>
              <w:jc w:val="center"/>
              <w:rPr>
                <w:rFonts w:ascii="Arial" w:hAnsi="Arial"/>
                <w:sz w:val="18"/>
              </w:rPr>
            </w:pPr>
            <w:r w:rsidRPr="001F21E0">
              <w:rPr>
                <w:rFonts w:ascii="Arial" w:hAnsi="Arial"/>
                <w:sz w:val="18"/>
              </w:rPr>
              <w:sym w:font="Symbol" w:char="F0B3"/>
            </w:r>
            <w:r w:rsidRPr="001F21E0">
              <w:rPr>
                <w:rFonts w:ascii="Arial" w:hAnsi="Arial"/>
                <w:sz w:val="18"/>
              </w:rPr>
              <w:t>[-4]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58AE4717"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30EA0FED"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1E71D762" w14:textId="77777777" w:rsidR="00E72CD4" w:rsidRPr="001F21E0" w:rsidRDefault="00E72CD4" w:rsidP="00E72CD4">
            <w:pPr>
              <w:keepNext/>
              <w:keepLines/>
              <w:spacing w:after="0"/>
              <w:jc w:val="center"/>
              <w:rPr>
                <w:rFonts w:ascii="Arial" w:hAnsi="Arial"/>
                <w:sz w:val="18"/>
                <w:lang w:eastAsia="zh-CN"/>
              </w:rPr>
            </w:pPr>
            <w:r w:rsidRPr="001F21E0">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0608DBE"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32A5BE8"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Note 2</w:t>
            </w:r>
          </w:p>
        </w:tc>
      </w:tr>
      <w:tr w:rsidR="00E72CD4" w:rsidRPr="001F21E0" w14:paraId="445EDCD6" w14:textId="77777777" w:rsidTr="0081338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658CC5F" w14:textId="77777777" w:rsidR="00E72CD4" w:rsidRPr="001F21E0" w:rsidRDefault="00E72CD4" w:rsidP="00566DA4">
            <w:pPr>
              <w:pStyle w:val="TAN"/>
            </w:pPr>
            <w:r w:rsidRPr="001F21E0">
              <w:t>NOTE 1:</w:t>
            </w:r>
            <w:r w:rsidRPr="001F21E0">
              <w:tab/>
              <w:t>Io is assumed to have constant EPRE across the bandwidth.</w:t>
            </w:r>
          </w:p>
          <w:p w14:paraId="67A51D38" w14:textId="77777777" w:rsidR="00E72CD4" w:rsidRPr="001F21E0" w:rsidRDefault="00E72CD4" w:rsidP="00566DA4">
            <w:pPr>
              <w:pStyle w:val="TAN"/>
            </w:pPr>
            <w:r w:rsidRPr="001F21E0">
              <w:rPr>
                <w:rFonts w:cs="Arial"/>
              </w:rPr>
              <w:t>N</w:t>
            </w:r>
            <w:r w:rsidRPr="001F21E0">
              <w:rPr>
                <w:rFonts w:cs="Arial"/>
                <w:lang w:eastAsia="zh-CN"/>
              </w:rPr>
              <w:t>OTE</w:t>
            </w:r>
            <w:r w:rsidRPr="001F21E0">
              <w:rPr>
                <w:rFonts w:cs="Arial"/>
              </w:rPr>
              <w:t xml:space="preserve"> 2:</w:t>
            </w:r>
            <w:r w:rsidRPr="001F21E0">
              <w:rPr>
                <w:rFonts w:cs="Arial"/>
              </w:rPr>
              <w:tab/>
              <w:t>The same bands and the same Io conditions for each band apply for this requirement as for the corresponding highest accuracy requirement.</w:t>
            </w:r>
          </w:p>
        </w:tc>
      </w:tr>
    </w:tbl>
    <w:p w14:paraId="064AE260" w14:textId="77777777" w:rsidR="00E72CD4" w:rsidRPr="001F21E0" w:rsidRDefault="00E72CD4" w:rsidP="00E72CD4">
      <w:pPr>
        <w:rPr>
          <w:lang w:eastAsia="zh-CN"/>
        </w:rPr>
      </w:pPr>
    </w:p>
    <w:p w14:paraId="01DB2E2F" w14:textId="77777777" w:rsidR="00E72CD4" w:rsidRPr="001F21E0" w:rsidRDefault="00E72CD4" w:rsidP="00E72CD4">
      <w:pPr>
        <w:keepNext/>
        <w:keepLines/>
        <w:spacing w:before="120"/>
        <w:ind w:left="1701" w:hanging="1701"/>
        <w:outlineLvl w:val="4"/>
        <w:rPr>
          <w:rFonts w:ascii="Arial" w:hAnsi="Arial"/>
          <w:sz w:val="22"/>
        </w:rPr>
      </w:pPr>
      <w:r w:rsidRPr="001F21E0">
        <w:rPr>
          <w:rFonts w:ascii="Arial" w:hAnsi="Arial" w:hint="eastAsia"/>
          <w:sz w:val="22"/>
          <w:lang w:eastAsia="zh-CN"/>
        </w:rPr>
        <w:t>10</w:t>
      </w:r>
      <w:r w:rsidRPr="001F21E0">
        <w:rPr>
          <w:rFonts w:ascii="Arial" w:hAnsi="Arial"/>
          <w:sz w:val="22"/>
        </w:rPr>
        <w:t>.1.</w:t>
      </w:r>
      <w:r w:rsidRPr="001F21E0">
        <w:rPr>
          <w:rFonts w:ascii="Arial" w:hAnsi="Arial"/>
          <w:sz w:val="22"/>
          <w:lang w:eastAsia="zh-CN"/>
        </w:rPr>
        <w:t>9</w:t>
      </w:r>
      <w:r w:rsidRPr="001F21E0">
        <w:rPr>
          <w:rFonts w:ascii="Arial" w:hAnsi="Arial"/>
          <w:sz w:val="22"/>
        </w:rPr>
        <w:t>.</w:t>
      </w:r>
      <w:r w:rsidRPr="001F21E0">
        <w:rPr>
          <w:rFonts w:ascii="Arial" w:hAnsi="Arial" w:hint="eastAsia"/>
          <w:sz w:val="22"/>
          <w:lang w:eastAsia="zh-CN"/>
        </w:rPr>
        <w:t>1.2</w:t>
      </w:r>
      <w:r w:rsidRPr="001F21E0">
        <w:rPr>
          <w:rFonts w:ascii="Arial" w:hAnsi="Arial"/>
          <w:sz w:val="22"/>
        </w:rPr>
        <w:tab/>
        <w:t xml:space="preserve">Relative Accuracy of </w:t>
      </w:r>
      <w:r w:rsidRPr="001F21E0">
        <w:rPr>
          <w:rFonts w:ascii="Arial" w:hAnsi="Arial" w:hint="eastAsia"/>
          <w:sz w:val="22"/>
          <w:lang w:eastAsia="zh-CN"/>
        </w:rPr>
        <w:t>SS RSRQ</w:t>
      </w:r>
      <w:r w:rsidRPr="001F21E0">
        <w:rPr>
          <w:rFonts w:ascii="Arial" w:hAnsi="Arial"/>
          <w:sz w:val="22"/>
        </w:rPr>
        <w:t xml:space="preserve"> in FR1</w:t>
      </w:r>
    </w:p>
    <w:p w14:paraId="5087621E" w14:textId="77777777" w:rsidR="00E72CD4" w:rsidRPr="001F21E0" w:rsidRDefault="00E72CD4" w:rsidP="00E72CD4">
      <w:pPr>
        <w:rPr>
          <w:rFonts w:cs="v4.2.0"/>
          <w:i/>
        </w:rPr>
      </w:pPr>
      <w:r w:rsidRPr="001F21E0">
        <w:rPr>
          <w:rFonts w:cs="v4.2.0"/>
        </w:rPr>
        <w:t xml:space="preserve">The relative accuracy of </w:t>
      </w:r>
      <w:r w:rsidRPr="001F21E0">
        <w:rPr>
          <w:rFonts w:cs="v4.2.0" w:hint="eastAsia"/>
          <w:lang w:eastAsia="zh-CN"/>
        </w:rPr>
        <w:t>SS RSRQ</w:t>
      </w:r>
      <w:r w:rsidRPr="001F21E0">
        <w:rPr>
          <w:rFonts w:cs="v4.2.0"/>
        </w:rPr>
        <w:t xml:space="preserve"> in inter frequency case is defined as the RSRQ measured from one cell on a frequency in FR1 compared to the RSRP measured from another cell on a different frequency in FR1.</w:t>
      </w:r>
    </w:p>
    <w:p w14:paraId="74CBF6B5" w14:textId="77777777" w:rsidR="00E72CD4" w:rsidRPr="001F21E0" w:rsidRDefault="00E72CD4" w:rsidP="00E72CD4">
      <w:pPr>
        <w:rPr>
          <w:rFonts w:cs="v4.2.0"/>
        </w:rPr>
      </w:pPr>
      <w:r w:rsidRPr="001F21E0">
        <w:rPr>
          <w:rFonts w:cs="v4.2.0"/>
        </w:rPr>
        <w:t xml:space="preserve">The accuracy requirements in Table </w:t>
      </w:r>
      <w:r w:rsidRPr="001F21E0">
        <w:rPr>
          <w:rFonts w:cs="v4.2.0" w:hint="eastAsia"/>
          <w:lang w:eastAsia="zh-CN"/>
        </w:rPr>
        <w:t>10.1.</w:t>
      </w:r>
      <w:r w:rsidRPr="001F21E0">
        <w:rPr>
          <w:rFonts w:cs="v4.2.0"/>
          <w:lang w:eastAsia="zh-CN"/>
        </w:rPr>
        <w:t>9</w:t>
      </w:r>
      <w:r w:rsidRPr="001F21E0">
        <w:rPr>
          <w:rFonts w:cs="v4.2.0" w:hint="eastAsia"/>
          <w:lang w:eastAsia="zh-CN"/>
        </w:rPr>
        <w:t>.1.2</w:t>
      </w:r>
      <w:r w:rsidRPr="001F21E0">
        <w:rPr>
          <w:rFonts w:cs="v4.2.0"/>
        </w:rPr>
        <w:t>-1 are valid under the following conditions:</w:t>
      </w:r>
    </w:p>
    <w:p w14:paraId="4FC47E7B" w14:textId="2852BB62" w:rsidR="00E72CD4" w:rsidRPr="001F21E0" w:rsidRDefault="00566DA4" w:rsidP="00566DA4">
      <w:pPr>
        <w:pStyle w:val="B10"/>
        <w:rPr>
          <w:lang w:eastAsia="zh-CN"/>
        </w:rPr>
      </w:pPr>
      <w:r w:rsidRPr="001F21E0">
        <w:t>-</w:t>
      </w:r>
      <w:r w:rsidRPr="001F21E0">
        <w:tab/>
      </w:r>
      <w:r w:rsidR="00E72CD4" w:rsidRPr="001F21E0">
        <w:t xml:space="preserve">Conditions for inter-frequency measurements are fulfilled according to Annex B.2.3 for a corresponding Band </w:t>
      </w:r>
      <w:r w:rsidR="00E72CD4" w:rsidRPr="001F21E0">
        <w:rPr>
          <w:rFonts w:cs="v4.2.0"/>
          <w:lang w:eastAsia="ko-KR"/>
        </w:rPr>
        <w:t>for each relevant SSB</w:t>
      </w:r>
      <w:r w:rsidR="00E72CD4" w:rsidRPr="001F21E0">
        <w:t>,</w:t>
      </w:r>
    </w:p>
    <w:p w14:paraId="403510EC" w14:textId="5012280B" w:rsidR="00E72CD4" w:rsidRPr="001F21E0" w:rsidRDefault="00566DA4" w:rsidP="00566DA4">
      <w:pPr>
        <w:pStyle w:val="B10"/>
        <w:rPr>
          <w:lang w:eastAsia="zh-CN"/>
        </w:rPr>
      </w:pPr>
      <w:r w:rsidRPr="001F21E0">
        <w:t>-</w:t>
      </w:r>
      <w:r w:rsidRPr="001F21E0">
        <w:tab/>
      </w:r>
      <w:r w:rsidR="00E72CD4" w:rsidRPr="001F21E0">
        <w:rPr>
          <w:lang w:eastAsia="zh-CN"/>
        </w:rPr>
        <w:t xml:space="preserve">Other conditions are </w:t>
      </w:r>
      <w:r w:rsidR="00E72CD4" w:rsidRPr="001F21E0">
        <w:rPr>
          <w:rFonts w:hint="eastAsia"/>
          <w:lang w:eastAsia="zh-CN"/>
        </w:rPr>
        <w:t>TBD</w:t>
      </w:r>
      <w:r w:rsidR="00E72CD4" w:rsidRPr="001F21E0">
        <w:rPr>
          <w:lang w:eastAsia="zh-CN"/>
        </w:rPr>
        <w:t>.</w:t>
      </w:r>
    </w:p>
    <w:p w14:paraId="4ED6F836" w14:textId="77777777" w:rsidR="00E72CD4" w:rsidRPr="001F21E0" w:rsidRDefault="00E72CD4" w:rsidP="00566DA4">
      <w:pPr>
        <w:pStyle w:val="TH"/>
        <w:rPr>
          <w:sz w:val="22"/>
          <w:szCs w:val="22"/>
          <w:lang w:eastAsia="zh-CN"/>
        </w:rPr>
      </w:pPr>
      <w:r w:rsidRPr="001F21E0">
        <w:lastRenderedPageBreak/>
        <w:t xml:space="preserve">Table </w:t>
      </w:r>
      <w:r w:rsidRPr="001F21E0">
        <w:rPr>
          <w:rFonts w:hint="eastAsia"/>
          <w:lang w:eastAsia="zh-CN"/>
        </w:rPr>
        <w:t>10.1.</w:t>
      </w:r>
      <w:r w:rsidRPr="001F21E0">
        <w:rPr>
          <w:lang w:eastAsia="zh-CN"/>
        </w:rPr>
        <w:t>9</w:t>
      </w:r>
      <w:r w:rsidRPr="001F21E0">
        <w:rPr>
          <w:rFonts w:hint="eastAsia"/>
          <w:lang w:eastAsia="zh-CN"/>
        </w:rPr>
        <w:t>.1.2</w:t>
      </w:r>
      <w:r w:rsidRPr="001F21E0">
        <w:t xml:space="preserve">-1: </w:t>
      </w:r>
      <w:r w:rsidRPr="001F21E0">
        <w:rPr>
          <w:rFonts w:hint="eastAsia"/>
          <w:lang w:eastAsia="zh-CN"/>
        </w:rPr>
        <w:t>SS RSRQ</w:t>
      </w:r>
      <w:r w:rsidRPr="001F21E0">
        <w:t xml:space="preserve"> Inter frequency relative accuracy</w:t>
      </w:r>
      <w:r w:rsidRPr="001F21E0">
        <w:rPr>
          <w:sz w:val="22"/>
          <w:szCs w:val="22"/>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E72CD4" w:rsidRPr="001F21E0" w14:paraId="5C57FFE7" w14:textId="77777777" w:rsidTr="0081338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7FD1E96"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48B3AB5"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Conditions</w:t>
            </w:r>
          </w:p>
        </w:tc>
      </w:tr>
      <w:tr w:rsidR="00E72CD4" w:rsidRPr="001F21E0" w14:paraId="5E618B51" w14:textId="77777777" w:rsidTr="00813383">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7012C11"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3045846"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8BB55F1"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Ês/Iot</w:t>
            </w:r>
            <w:r w:rsidRPr="001F21E0">
              <w:rPr>
                <w:rFonts w:ascii="Arial" w:hAnsi="Arial"/>
                <w:b/>
                <w:sz w:val="18"/>
                <w:vertAlign w:val="superscript"/>
                <w:lang w:eastAsia="zh-CN"/>
              </w:rPr>
              <w:t xml:space="preserve"> Note 2</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5DCB03A"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Io</w:t>
            </w:r>
            <w:r w:rsidRPr="001F21E0">
              <w:rPr>
                <w:rFonts w:ascii="Arial" w:hAnsi="Arial"/>
                <w:b/>
                <w:sz w:val="18"/>
                <w:vertAlign w:val="superscript"/>
                <w:lang w:eastAsia="zh-CN"/>
              </w:rPr>
              <w:t xml:space="preserve"> Note 1</w:t>
            </w:r>
            <w:r w:rsidRPr="001F21E0">
              <w:rPr>
                <w:rFonts w:ascii="Arial" w:hAnsi="Arial"/>
                <w:b/>
                <w:sz w:val="18"/>
              </w:rPr>
              <w:t xml:space="preserve"> range</w:t>
            </w:r>
          </w:p>
        </w:tc>
      </w:tr>
      <w:tr w:rsidR="00E72CD4" w:rsidRPr="001F21E0" w14:paraId="2C1267F5" w14:textId="77777777" w:rsidTr="00813383">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2A91FE" w14:textId="77777777" w:rsidR="00E72CD4" w:rsidRPr="001F21E0" w:rsidRDefault="00E72CD4" w:rsidP="00E72CD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F2FA8DE" w14:textId="77777777" w:rsidR="00E72CD4" w:rsidRPr="001F21E0" w:rsidRDefault="00E72CD4" w:rsidP="00E72CD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626E468E" w14:textId="77777777" w:rsidR="00E72CD4" w:rsidRPr="001F21E0" w:rsidRDefault="00E72CD4" w:rsidP="00E72CD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B95A3CE"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NR operating band groups</w:t>
            </w:r>
            <w:r w:rsidRPr="001F21E0">
              <w:rPr>
                <w:rFonts w:ascii="Arial" w:hAnsi="Arial"/>
                <w:b/>
                <w:sz w:val="18"/>
                <w:vertAlign w:val="superscript"/>
              </w:rPr>
              <w:t xml:space="preserve"> </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B9F717"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74924B7"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Maximum Io</w:t>
            </w:r>
          </w:p>
        </w:tc>
      </w:tr>
      <w:tr w:rsidR="00E72CD4" w:rsidRPr="001F21E0" w14:paraId="48582133" w14:textId="77777777" w:rsidTr="00813383">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592AF5EC"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6029495B"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2AF0141B"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574026CD" w14:textId="77777777" w:rsidR="00E72CD4" w:rsidRPr="001F21E0" w:rsidRDefault="00E72CD4" w:rsidP="00E72CD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31D5BE4" w14:textId="77777777" w:rsidR="00E72CD4" w:rsidRPr="001F21E0" w:rsidRDefault="00E72CD4" w:rsidP="00E72CD4">
            <w:pPr>
              <w:keepNext/>
              <w:keepLines/>
              <w:spacing w:after="0"/>
              <w:jc w:val="center"/>
              <w:rPr>
                <w:rFonts w:ascii="Arial" w:hAnsi="Arial"/>
                <w:b/>
                <w:sz w:val="18"/>
              </w:rPr>
            </w:pPr>
            <w:r w:rsidRPr="001F21E0">
              <w:rPr>
                <w:rFonts w:ascii="Arial" w:hAnsi="Arial" w:cs="Arial"/>
                <w:b/>
                <w:sz w:val="18"/>
              </w:rPr>
              <w:t xml:space="preserve">dBm / </w:t>
            </w:r>
            <w:r w:rsidRPr="001F21E0">
              <w:rPr>
                <w:rFonts w:ascii="Arial" w:hAnsi="Arial"/>
                <w:b/>
                <w:sz w:val="18"/>
              </w:rPr>
              <w:t>SCS</w:t>
            </w:r>
            <w:r w:rsidRPr="001F21E0">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85B165E"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dBm/BW</w:t>
            </w:r>
            <w:r w:rsidRPr="001F21E0">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975D423"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dBm/BW</w:t>
            </w:r>
            <w:r w:rsidRPr="001F21E0">
              <w:rPr>
                <w:rFonts w:ascii="Arial" w:hAnsi="Arial"/>
                <w:b/>
                <w:sz w:val="18"/>
                <w:vertAlign w:val="subscript"/>
              </w:rPr>
              <w:t>Channel</w:t>
            </w:r>
          </w:p>
        </w:tc>
      </w:tr>
      <w:tr w:rsidR="00E72CD4" w:rsidRPr="001F21E0" w14:paraId="75AF8870" w14:textId="77777777" w:rsidTr="00813383">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77FE7D3D" w14:textId="77777777" w:rsidR="00E72CD4" w:rsidRPr="001F21E0" w:rsidRDefault="00E72CD4" w:rsidP="00E72CD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79177395" w14:textId="77777777" w:rsidR="00E72CD4" w:rsidRPr="001F21E0" w:rsidRDefault="00E72CD4" w:rsidP="00E72CD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13BA2706" w14:textId="77777777" w:rsidR="00E72CD4" w:rsidRPr="001F21E0" w:rsidRDefault="00E72CD4" w:rsidP="00E72CD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6777C973" w14:textId="77777777" w:rsidR="00E72CD4" w:rsidRPr="001F21E0" w:rsidRDefault="00E72CD4" w:rsidP="00E72CD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79782A6C" w14:textId="77777777" w:rsidR="00E72CD4" w:rsidRPr="001F21E0" w:rsidRDefault="00E72CD4" w:rsidP="00E72CD4">
            <w:pPr>
              <w:keepNext/>
              <w:keepLines/>
              <w:spacing w:after="0"/>
              <w:jc w:val="center"/>
              <w:rPr>
                <w:rFonts w:ascii="Arial" w:hAnsi="Arial" w:cs="Arial"/>
                <w:b/>
                <w:sz w:val="18"/>
              </w:rPr>
            </w:pPr>
            <w:r w:rsidRPr="001F21E0">
              <w:rPr>
                <w:rFonts w:ascii="Arial" w:hAnsi="Arial"/>
                <w:b/>
                <w:sz w:val="18"/>
              </w:rPr>
              <w:t>SCS</w:t>
            </w:r>
            <w:r w:rsidRPr="001F21E0">
              <w:rPr>
                <w:rFonts w:ascii="Arial" w:hAnsi="Arial"/>
                <w:b/>
                <w:sz w:val="18"/>
                <w:vertAlign w:val="subscript"/>
              </w:rPr>
              <w:t>SSB</w:t>
            </w:r>
            <w:r w:rsidRPr="001F21E0">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20075C9" w14:textId="77777777" w:rsidR="00E72CD4" w:rsidRPr="001F21E0" w:rsidRDefault="00E72CD4" w:rsidP="00E72CD4">
            <w:pPr>
              <w:keepNext/>
              <w:keepLines/>
              <w:spacing w:after="0"/>
              <w:jc w:val="center"/>
              <w:rPr>
                <w:rFonts w:ascii="Arial" w:hAnsi="Arial" w:cs="Arial"/>
                <w:b/>
                <w:sz w:val="18"/>
              </w:rPr>
            </w:pPr>
            <w:r w:rsidRPr="001F21E0">
              <w:rPr>
                <w:rFonts w:ascii="Arial" w:hAnsi="Arial"/>
                <w:b/>
                <w:sz w:val="18"/>
              </w:rPr>
              <w:t>SCS</w:t>
            </w:r>
            <w:r w:rsidRPr="001F21E0">
              <w:rPr>
                <w:rFonts w:ascii="Arial" w:hAnsi="Arial"/>
                <w:b/>
                <w:sz w:val="18"/>
                <w:vertAlign w:val="subscript"/>
              </w:rPr>
              <w:t>SSB</w:t>
            </w:r>
            <w:r w:rsidRPr="001F21E0">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6B35FEF" w14:textId="77777777" w:rsidR="00E72CD4" w:rsidRPr="001F21E0" w:rsidRDefault="00E72CD4" w:rsidP="00E72CD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A742B58" w14:textId="77777777" w:rsidR="00E72CD4" w:rsidRPr="001F21E0" w:rsidRDefault="00E72CD4" w:rsidP="00E72CD4">
            <w:pPr>
              <w:keepNext/>
              <w:keepLines/>
              <w:spacing w:after="0"/>
              <w:jc w:val="center"/>
              <w:rPr>
                <w:rFonts w:ascii="Arial" w:hAnsi="Arial"/>
                <w:b/>
                <w:sz w:val="18"/>
              </w:rPr>
            </w:pPr>
          </w:p>
        </w:tc>
      </w:tr>
      <w:tr w:rsidR="00E72CD4" w:rsidRPr="001F21E0" w14:paraId="65C0601C" w14:textId="77777777" w:rsidTr="00813383">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6A1216BD" w14:textId="77777777" w:rsidR="00E72CD4" w:rsidRPr="001F21E0" w:rsidRDefault="00E72CD4" w:rsidP="00E72CD4">
            <w:pPr>
              <w:keepNext/>
              <w:keepLines/>
              <w:spacing w:after="0"/>
              <w:jc w:val="center"/>
              <w:rPr>
                <w:rFonts w:ascii="Arial" w:hAnsi="Arial"/>
                <w:sz w:val="18"/>
              </w:rPr>
            </w:pPr>
            <w:r w:rsidRPr="001F21E0">
              <w:rPr>
                <w:rFonts w:ascii="Arial" w:hAnsi="Arial"/>
                <w:sz w:val="18"/>
              </w:rPr>
              <w:sym w:font="Symbol" w:char="F0B1"/>
            </w:r>
            <w:r w:rsidRPr="001F21E0">
              <w:rPr>
                <w:rFonts w:ascii="Arial" w:hAnsi="Arial"/>
                <w:sz w:val="18"/>
              </w:rPr>
              <w:t>[3]</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52FF39C9" w14:textId="77777777" w:rsidR="00E72CD4" w:rsidRPr="001F21E0" w:rsidRDefault="00E72CD4" w:rsidP="00E72CD4">
            <w:pPr>
              <w:keepNext/>
              <w:keepLines/>
              <w:spacing w:after="0"/>
              <w:jc w:val="center"/>
              <w:rPr>
                <w:rFonts w:ascii="Arial" w:hAnsi="Arial"/>
                <w:sz w:val="18"/>
              </w:rPr>
            </w:pPr>
            <w:r w:rsidRPr="001F21E0">
              <w:rPr>
                <w:rFonts w:ascii="Arial" w:hAnsi="Arial"/>
                <w:sz w:val="18"/>
              </w:rPr>
              <w:sym w:font="Symbol" w:char="F0B1"/>
            </w:r>
            <w:r w:rsidRPr="001F21E0">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2458A7CB" w14:textId="77777777" w:rsidR="00E72CD4" w:rsidRPr="001F21E0" w:rsidRDefault="00E72CD4" w:rsidP="00E72CD4">
            <w:pPr>
              <w:keepNext/>
              <w:keepLines/>
              <w:spacing w:after="0"/>
              <w:jc w:val="center"/>
              <w:rPr>
                <w:rFonts w:ascii="Arial" w:hAnsi="Arial"/>
                <w:sz w:val="18"/>
              </w:rPr>
            </w:pPr>
            <w:r w:rsidRPr="001F21E0">
              <w:rPr>
                <w:rFonts w:ascii="Arial" w:hAnsi="Arial"/>
                <w:sz w:val="18"/>
              </w:rPr>
              <w:sym w:font="Symbol" w:char="F0B3"/>
            </w:r>
            <w:r w:rsidRPr="001F21E0">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829CD11"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NRFDD_FR1_A, NRTDD_FR1_A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76ACF976"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64EB2079" w14:textId="77777777" w:rsidR="00E72CD4" w:rsidRPr="001F21E0" w:rsidRDefault="00E72CD4" w:rsidP="00E72CD4">
            <w:pPr>
              <w:keepNext/>
              <w:keepLines/>
              <w:spacing w:after="0"/>
              <w:jc w:val="center"/>
              <w:rPr>
                <w:rFonts w:ascii="Arial" w:hAnsi="Arial" w:cs="Arial"/>
                <w:sz w:val="18"/>
              </w:rPr>
            </w:pPr>
            <w:r w:rsidRPr="001F21E0">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499E7F"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522E20"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3BD4718A" w14:textId="77777777" w:rsidTr="00813383">
        <w:trPr>
          <w:jc w:val="center"/>
        </w:trPr>
        <w:tc>
          <w:tcPr>
            <w:tcW w:w="1034" w:type="dxa"/>
            <w:vMerge/>
            <w:tcBorders>
              <w:left w:val="single" w:sz="4" w:space="0" w:color="auto"/>
              <w:right w:val="single" w:sz="6" w:space="0" w:color="auto"/>
            </w:tcBorders>
            <w:shd w:val="clear" w:color="auto" w:fill="auto"/>
            <w:vAlign w:val="center"/>
          </w:tcPr>
          <w:p w14:paraId="2033EDE3" w14:textId="77777777" w:rsidR="00E72CD4" w:rsidRPr="001F21E0"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0339DD88" w14:textId="77777777" w:rsidR="00E72CD4" w:rsidRPr="001F21E0" w:rsidRDefault="00E72CD4" w:rsidP="00E72CD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5DF4697F" w14:textId="77777777" w:rsidR="00E72CD4" w:rsidRPr="001F21E0" w:rsidRDefault="00E72CD4" w:rsidP="00E72CD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048004BC"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NRFDD_FR1_B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E425160"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138A8BE" w14:textId="77777777" w:rsidR="00E72CD4" w:rsidRPr="001F21E0" w:rsidRDefault="00E72CD4" w:rsidP="00E72CD4">
            <w:pPr>
              <w:keepNext/>
              <w:keepLines/>
              <w:spacing w:after="0"/>
              <w:jc w:val="center"/>
              <w:rPr>
                <w:rFonts w:ascii="Arial" w:hAnsi="Arial" w:cs="Arial"/>
                <w:sz w:val="18"/>
                <w:lang w:val="sv-SE"/>
              </w:rPr>
            </w:pPr>
            <w:r w:rsidRPr="001F21E0">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5AE44D5" w14:textId="77777777" w:rsidR="00E72CD4" w:rsidRPr="001F21E0" w:rsidRDefault="00E72CD4" w:rsidP="00E72CD4">
            <w:pPr>
              <w:keepNext/>
              <w:keepLines/>
              <w:spacing w:after="0"/>
              <w:jc w:val="center"/>
              <w:rPr>
                <w:rFonts w:ascii="Arial" w:hAnsi="Arial"/>
                <w:sz w:val="18"/>
              </w:rPr>
            </w:pPr>
            <w:r w:rsidRPr="001F21E0">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9387FB"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203A12E8" w14:textId="77777777" w:rsidTr="00813383">
        <w:trPr>
          <w:jc w:val="center"/>
        </w:trPr>
        <w:tc>
          <w:tcPr>
            <w:tcW w:w="1034" w:type="dxa"/>
            <w:vMerge/>
            <w:tcBorders>
              <w:left w:val="single" w:sz="4" w:space="0" w:color="auto"/>
              <w:right w:val="single" w:sz="6" w:space="0" w:color="auto"/>
            </w:tcBorders>
            <w:shd w:val="clear" w:color="auto" w:fill="auto"/>
            <w:vAlign w:val="center"/>
          </w:tcPr>
          <w:p w14:paraId="60148E4D" w14:textId="77777777" w:rsidR="00E72CD4" w:rsidRPr="001F21E0"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0FA411A4" w14:textId="77777777" w:rsidR="00E72CD4" w:rsidRPr="001F21E0" w:rsidRDefault="00E72CD4" w:rsidP="00E72CD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445891C" w14:textId="77777777" w:rsidR="00E72CD4" w:rsidRPr="001F21E0" w:rsidRDefault="00E72CD4" w:rsidP="00E72CD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AA9CA6B"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NRTDD_FR1_C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7EC73D24"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3C8178DA" w14:textId="77777777" w:rsidR="00E72CD4" w:rsidRPr="001F21E0" w:rsidRDefault="00E72CD4" w:rsidP="00E72CD4">
            <w:pPr>
              <w:keepNext/>
              <w:keepLines/>
              <w:spacing w:after="0"/>
              <w:jc w:val="center"/>
              <w:rPr>
                <w:rFonts w:ascii="Arial" w:hAnsi="Arial" w:cs="Arial"/>
                <w:sz w:val="18"/>
                <w:lang w:val="sv-SE"/>
              </w:rPr>
            </w:pPr>
            <w:r w:rsidRPr="001F21E0">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E0616E4"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AA8FE8B"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379F28B9" w14:textId="77777777" w:rsidTr="00813383">
        <w:trPr>
          <w:jc w:val="center"/>
        </w:trPr>
        <w:tc>
          <w:tcPr>
            <w:tcW w:w="1034" w:type="dxa"/>
            <w:vMerge/>
            <w:tcBorders>
              <w:left w:val="single" w:sz="4" w:space="0" w:color="auto"/>
              <w:right w:val="single" w:sz="6" w:space="0" w:color="auto"/>
            </w:tcBorders>
            <w:shd w:val="clear" w:color="auto" w:fill="auto"/>
            <w:vAlign w:val="center"/>
          </w:tcPr>
          <w:p w14:paraId="6EF42426" w14:textId="77777777" w:rsidR="00E72CD4" w:rsidRPr="001F21E0"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71BA5CA" w14:textId="77777777" w:rsidR="00E72CD4" w:rsidRPr="001F21E0" w:rsidRDefault="00E72CD4" w:rsidP="00E72CD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6AB40415" w14:textId="77777777" w:rsidR="00E72CD4" w:rsidRPr="001F21E0" w:rsidRDefault="00E72CD4" w:rsidP="00E72CD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70D8155" w14:textId="77777777" w:rsidR="00E72CD4" w:rsidRPr="001F21E0" w:rsidDel="00836998" w:rsidRDefault="00E72CD4" w:rsidP="00E72CD4">
            <w:pPr>
              <w:keepNext/>
              <w:keepLines/>
              <w:spacing w:after="0"/>
              <w:jc w:val="center"/>
              <w:rPr>
                <w:rFonts w:ascii="Arial" w:hAnsi="Arial"/>
                <w:sz w:val="18"/>
              </w:rPr>
            </w:pPr>
            <w:r w:rsidRPr="001F21E0">
              <w:rPr>
                <w:rFonts w:ascii="Arial" w:hAnsi="Arial"/>
                <w:sz w:val="18"/>
              </w:rPr>
              <w:t>NRFDD_FR1_E, NRTDD_FR1_E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7C275C56"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D0E53DE" w14:textId="77777777" w:rsidR="00E72CD4" w:rsidRPr="001F21E0" w:rsidRDefault="00E72CD4" w:rsidP="00E72CD4">
            <w:pPr>
              <w:keepNext/>
              <w:keepLines/>
              <w:spacing w:after="0"/>
              <w:jc w:val="center"/>
              <w:rPr>
                <w:rFonts w:ascii="Arial" w:hAnsi="Arial" w:cs="Arial"/>
                <w:sz w:val="18"/>
                <w:lang w:val="sv-SE"/>
              </w:rPr>
            </w:pPr>
            <w:r w:rsidRPr="001F21E0">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9B4329A"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063EAD"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6D4290C4" w14:textId="77777777" w:rsidTr="00813383">
        <w:trPr>
          <w:jc w:val="center"/>
        </w:trPr>
        <w:tc>
          <w:tcPr>
            <w:tcW w:w="1034" w:type="dxa"/>
            <w:vMerge/>
            <w:tcBorders>
              <w:left w:val="single" w:sz="4" w:space="0" w:color="auto"/>
              <w:right w:val="single" w:sz="6" w:space="0" w:color="auto"/>
            </w:tcBorders>
            <w:shd w:val="clear" w:color="auto" w:fill="auto"/>
            <w:vAlign w:val="center"/>
          </w:tcPr>
          <w:p w14:paraId="6FEA0BAF" w14:textId="77777777" w:rsidR="00E72CD4" w:rsidRPr="001F21E0"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00CF278C" w14:textId="77777777" w:rsidR="00E72CD4" w:rsidRPr="001F21E0" w:rsidRDefault="00E72CD4" w:rsidP="00E72CD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62CD9C9" w14:textId="77777777" w:rsidR="00E72CD4" w:rsidRPr="001F21E0" w:rsidRDefault="00E72CD4" w:rsidP="00E72CD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1ABC924" w14:textId="77777777" w:rsidR="00E72CD4" w:rsidRPr="001F21E0" w:rsidDel="00836998" w:rsidRDefault="00E72CD4" w:rsidP="00E72CD4">
            <w:pPr>
              <w:keepNext/>
              <w:keepLines/>
              <w:spacing w:after="0"/>
              <w:jc w:val="center"/>
              <w:rPr>
                <w:rFonts w:ascii="Arial" w:hAnsi="Arial"/>
                <w:sz w:val="18"/>
                <w:lang w:eastAsia="zh-CN"/>
              </w:rPr>
            </w:pPr>
            <w:r w:rsidRPr="001F21E0">
              <w:rPr>
                <w:rFonts w:ascii="Arial" w:hAnsi="Arial" w:hint="eastAsia"/>
                <w:sz w:val="18"/>
                <w:lang w:eastAsia="zh-CN"/>
              </w:rPr>
              <w:t>NRFDD_FR1_</w:t>
            </w:r>
            <w:r w:rsidRPr="001F21E0">
              <w:rPr>
                <w:rFonts w:ascii="Arial" w:hAnsi="Arial"/>
                <w:sz w:val="18"/>
                <w:lang w:eastAsia="zh-CN"/>
              </w:rPr>
              <w:t>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650363E"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3DC7A5" w14:textId="77777777" w:rsidR="00E72CD4" w:rsidRPr="001F21E0" w:rsidRDefault="00E72CD4" w:rsidP="00E72CD4">
            <w:pPr>
              <w:keepNext/>
              <w:keepLines/>
              <w:spacing w:after="0"/>
              <w:jc w:val="center"/>
              <w:rPr>
                <w:rFonts w:ascii="Arial" w:hAnsi="Arial" w:cs="Arial"/>
                <w:sz w:val="18"/>
                <w:lang w:val="sv-SE"/>
              </w:rPr>
            </w:pPr>
            <w:r w:rsidRPr="001F21E0">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320E24E"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F968A41"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356263D7" w14:textId="77777777" w:rsidTr="00813383">
        <w:trPr>
          <w:jc w:val="center"/>
        </w:trPr>
        <w:tc>
          <w:tcPr>
            <w:tcW w:w="1034" w:type="dxa"/>
            <w:vMerge/>
            <w:tcBorders>
              <w:left w:val="single" w:sz="4" w:space="0" w:color="auto"/>
              <w:right w:val="single" w:sz="6" w:space="0" w:color="auto"/>
            </w:tcBorders>
            <w:shd w:val="clear" w:color="auto" w:fill="auto"/>
            <w:vAlign w:val="center"/>
          </w:tcPr>
          <w:p w14:paraId="2DB8A60A" w14:textId="77777777" w:rsidR="00E72CD4" w:rsidRPr="001F21E0"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FC6AAC5" w14:textId="77777777" w:rsidR="00E72CD4" w:rsidRPr="001F21E0" w:rsidRDefault="00E72CD4" w:rsidP="00E72CD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39218F1" w14:textId="77777777" w:rsidR="00E72CD4" w:rsidRPr="001F21E0" w:rsidRDefault="00E72CD4" w:rsidP="00E72CD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6D39311" w14:textId="77777777" w:rsidR="00E72CD4" w:rsidRPr="001F21E0" w:rsidRDefault="00E72CD4" w:rsidP="00E72CD4">
            <w:pPr>
              <w:keepNext/>
              <w:keepLines/>
              <w:spacing w:after="0"/>
              <w:jc w:val="center"/>
              <w:rPr>
                <w:rFonts w:ascii="Arial" w:hAnsi="Arial"/>
                <w:sz w:val="18"/>
                <w:lang w:eastAsia="zh-CN"/>
              </w:rPr>
            </w:pPr>
            <w:r w:rsidRPr="001F21E0">
              <w:rPr>
                <w:rFonts w:ascii="Arial" w:hAnsi="Arial" w:hint="eastAsia"/>
                <w:sz w:val="18"/>
                <w:lang w:eastAsia="zh-CN"/>
              </w:rPr>
              <w:t>NRFDD_FR1_H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6DBDD1E2"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629BBB8" w14:textId="77777777" w:rsidR="00E72CD4" w:rsidRPr="001F21E0" w:rsidRDefault="00E72CD4" w:rsidP="00E72CD4">
            <w:pPr>
              <w:keepNext/>
              <w:keepLines/>
              <w:spacing w:after="0"/>
              <w:jc w:val="center"/>
              <w:rPr>
                <w:rFonts w:ascii="Arial" w:hAnsi="Arial" w:cs="Arial"/>
                <w:sz w:val="18"/>
                <w:lang w:val="sv-SE"/>
              </w:rPr>
            </w:pPr>
            <w:r w:rsidRPr="001F21E0">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135BFC"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BC99BB"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3B7E65FD" w14:textId="77777777" w:rsidTr="00813383">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1A9CFED5" w14:textId="77777777" w:rsidR="00E72CD4" w:rsidRPr="001F21E0" w:rsidRDefault="00E72CD4" w:rsidP="00E72CD4">
            <w:pPr>
              <w:keepNext/>
              <w:keepLines/>
              <w:spacing w:after="0"/>
              <w:jc w:val="center"/>
              <w:rPr>
                <w:rFonts w:ascii="Arial" w:hAnsi="Arial"/>
                <w:sz w:val="18"/>
              </w:rPr>
            </w:pPr>
            <w:r w:rsidRPr="001F21E0">
              <w:rPr>
                <w:rFonts w:ascii="Arial" w:hAnsi="Arial"/>
                <w:sz w:val="18"/>
              </w:rPr>
              <w:sym w:font="Symbol" w:char="F0B1"/>
            </w:r>
            <w:r w:rsidRPr="001F21E0">
              <w:rPr>
                <w:rFonts w:ascii="Arial" w:hAnsi="Arial"/>
                <w:sz w:val="18"/>
              </w:rPr>
              <w:t>[4]</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13E8EF0C" w14:textId="77777777" w:rsidR="00E72CD4" w:rsidRPr="001F21E0" w:rsidRDefault="00E72CD4" w:rsidP="00E72CD4">
            <w:pPr>
              <w:keepNext/>
              <w:keepLines/>
              <w:spacing w:after="0"/>
              <w:jc w:val="center"/>
              <w:rPr>
                <w:rFonts w:ascii="Arial" w:hAnsi="Arial"/>
                <w:sz w:val="18"/>
              </w:rPr>
            </w:pPr>
            <w:r w:rsidRPr="001F21E0">
              <w:rPr>
                <w:rFonts w:ascii="Arial" w:hAnsi="Arial"/>
                <w:sz w:val="18"/>
              </w:rPr>
              <w:sym w:font="Symbol" w:char="F0B1"/>
            </w:r>
            <w:r w:rsidRPr="001F21E0">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6A2765A4" w14:textId="77777777" w:rsidR="00E72CD4" w:rsidRPr="001F21E0" w:rsidRDefault="00E72CD4" w:rsidP="00E72CD4">
            <w:pPr>
              <w:keepNext/>
              <w:keepLines/>
              <w:spacing w:after="0"/>
              <w:jc w:val="center"/>
              <w:rPr>
                <w:rFonts w:ascii="Arial" w:hAnsi="Arial"/>
                <w:sz w:val="18"/>
              </w:rPr>
            </w:pPr>
            <w:r w:rsidRPr="001F21E0">
              <w:rPr>
                <w:rFonts w:ascii="Arial" w:hAnsi="Arial"/>
                <w:sz w:val="18"/>
              </w:rPr>
              <w:sym w:font="Symbol" w:char="F0B3"/>
            </w:r>
            <w:r w:rsidRPr="001F21E0">
              <w:rPr>
                <w:rFonts w:ascii="Arial" w:hAnsi="Arial"/>
                <w:sz w:val="18"/>
              </w:rPr>
              <w:t>[-4]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04732CF5"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Note 3</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51906774"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Note 3</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2BDDACAD" w14:textId="77777777" w:rsidR="00E72CD4" w:rsidRPr="001F21E0" w:rsidRDefault="00E72CD4" w:rsidP="00E72CD4">
            <w:pPr>
              <w:keepNext/>
              <w:keepLines/>
              <w:spacing w:after="0"/>
              <w:jc w:val="center"/>
              <w:rPr>
                <w:rFonts w:ascii="Arial" w:hAnsi="Arial"/>
                <w:sz w:val="18"/>
                <w:lang w:eastAsia="zh-CN"/>
              </w:rPr>
            </w:pPr>
            <w:r w:rsidRPr="001F21E0">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2363306"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45066A4"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Note 3</w:t>
            </w:r>
          </w:p>
        </w:tc>
      </w:tr>
      <w:tr w:rsidR="00E72CD4" w:rsidRPr="001F21E0" w14:paraId="59716264" w14:textId="77777777" w:rsidTr="0081338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B1B6E87" w14:textId="77777777" w:rsidR="00E72CD4" w:rsidRPr="001F21E0" w:rsidRDefault="00E72CD4" w:rsidP="00566DA4">
            <w:pPr>
              <w:pStyle w:val="TAN"/>
            </w:pPr>
            <w:r w:rsidRPr="001F21E0">
              <w:t>N</w:t>
            </w:r>
            <w:r w:rsidRPr="001F21E0">
              <w:rPr>
                <w:lang w:eastAsia="zh-CN"/>
              </w:rPr>
              <w:t>OTE</w:t>
            </w:r>
            <w:r w:rsidRPr="001F21E0">
              <w:t xml:space="preserve"> 1:</w:t>
            </w:r>
            <w:r w:rsidRPr="001F21E0">
              <w:tab/>
              <w:t>Io is assumed to have constant EPRE across the bandwidth.</w:t>
            </w:r>
          </w:p>
          <w:p w14:paraId="666C2627" w14:textId="77777777" w:rsidR="00E72CD4" w:rsidRPr="001F21E0" w:rsidRDefault="00E72CD4" w:rsidP="00566DA4">
            <w:pPr>
              <w:pStyle w:val="TAN"/>
            </w:pPr>
            <w:r w:rsidRPr="001F21E0">
              <w:t>N</w:t>
            </w:r>
            <w:r w:rsidRPr="001F21E0">
              <w:rPr>
                <w:lang w:eastAsia="zh-CN"/>
              </w:rPr>
              <w:t>OTE</w:t>
            </w:r>
            <w:r w:rsidRPr="001F21E0">
              <w:t xml:space="preserve"> 2:</w:t>
            </w:r>
            <w:r w:rsidRPr="001F21E0">
              <w:tab/>
            </w:r>
            <w:r w:rsidRPr="001F21E0">
              <w:rPr>
                <w:lang w:eastAsia="zh-CN"/>
              </w:rPr>
              <w:t xml:space="preserve">The parameter </w:t>
            </w:r>
            <w:r w:rsidRPr="001F21E0">
              <w:t>Ês/Iot</w:t>
            </w:r>
            <w:r w:rsidRPr="001F21E0">
              <w:rPr>
                <w:lang w:eastAsia="zh-CN"/>
              </w:rPr>
              <w:t xml:space="preserve"> is the minimum </w:t>
            </w:r>
            <w:r w:rsidRPr="001F21E0">
              <w:t>Ês/Iot</w:t>
            </w:r>
            <w:r w:rsidRPr="001F21E0">
              <w:rPr>
                <w:lang w:eastAsia="zh-CN"/>
              </w:rPr>
              <w:t xml:space="preserve"> of the pair of cells to which the requirement applies.</w:t>
            </w:r>
          </w:p>
          <w:p w14:paraId="5E00A2C6" w14:textId="77777777" w:rsidR="00E72CD4" w:rsidRPr="001F21E0" w:rsidRDefault="00E72CD4" w:rsidP="00566DA4">
            <w:pPr>
              <w:pStyle w:val="TAN"/>
            </w:pPr>
            <w:r w:rsidRPr="001F21E0">
              <w:t>N</w:t>
            </w:r>
            <w:r w:rsidRPr="001F21E0">
              <w:rPr>
                <w:lang w:eastAsia="zh-CN"/>
              </w:rPr>
              <w:t>OTE</w:t>
            </w:r>
            <w:r w:rsidRPr="001F21E0">
              <w:t xml:space="preserve"> 3:</w:t>
            </w:r>
            <w:r w:rsidRPr="001F21E0">
              <w:tab/>
            </w:r>
            <w:r w:rsidRPr="001F21E0">
              <w:rPr>
                <w:rFonts w:cs="Arial"/>
              </w:rPr>
              <w:t>The same bands and the same Io conditions for each band apply for this requirement as for the corresponding highest accuracy requirement.</w:t>
            </w:r>
          </w:p>
        </w:tc>
      </w:tr>
    </w:tbl>
    <w:p w14:paraId="6DD875B6" w14:textId="77777777" w:rsidR="00E72CD4" w:rsidRPr="001F21E0" w:rsidRDefault="00E72CD4" w:rsidP="00E72CD4">
      <w:pPr>
        <w:rPr>
          <w:lang w:eastAsia="ko-KR"/>
        </w:rPr>
      </w:pPr>
    </w:p>
    <w:p w14:paraId="2428A9BA" w14:textId="77777777" w:rsidR="00E72CD4" w:rsidRPr="001F21E0" w:rsidRDefault="00E72CD4" w:rsidP="00CF7BF3">
      <w:pPr>
        <w:pStyle w:val="Heading3"/>
        <w:rPr>
          <w:lang w:val="en-US" w:eastAsia="ko-KR"/>
        </w:rPr>
      </w:pPr>
      <w:bookmarkStart w:id="232" w:name="_Toc525607430"/>
      <w:r w:rsidRPr="001F21E0">
        <w:rPr>
          <w:lang w:val="en-US" w:eastAsia="ko-KR"/>
        </w:rPr>
        <w:t>10.1.10</w:t>
      </w:r>
      <w:r w:rsidRPr="001F21E0">
        <w:rPr>
          <w:lang w:val="en-US" w:eastAsia="ko-KR"/>
        </w:rPr>
        <w:tab/>
        <w:t xml:space="preserve">Inter-frequency RSRQ accuracy requirements </w:t>
      </w:r>
      <w:r w:rsidRPr="001F21E0">
        <w:rPr>
          <w:rFonts w:hint="eastAsia"/>
          <w:lang w:val="en-US" w:eastAsia="zh-CN"/>
        </w:rPr>
        <w:t>for</w:t>
      </w:r>
      <w:r w:rsidRPr="001F21E0">
        <w:rPr>
          <w:lang w:val="en-US" w:eastAsia="ko-KR"/>
        </w:rPr>
        <w:t xml:space="preserve"> FR2</w:t>
      </w:r>
      <w:bookmarkEnd w:id="232"/>
    </w:p>
    <w:p w14:paraId="4703F98B" w14:textId="77777777" w:rsidR="00E72CD4" w:rsidRPr="001F21E0" w:rsidRDefault="00E72CD4" w:rsidP="00566DA4">
      <w:pPr>
        <w:pStyle w:val="Heading4"/>
        <w:rPr>
          <w:lang w:val="en-US" w:eastAsia="zh-CN"/>
        </w:rPr>
      </w:pPr>
      <w:bookmarkStart w:id="233" w:name="_Toc525607431"/>
      <w:r w:rsidRPr="001F21E0">
        <w:rPr>
          <w:lang w:val="en-US" w:eastAsia="zh-CN"/>
        </w:rPr>
        <w:t>10.1.10.1</w:t>
      </w:r>
      <w:r w:rsidRPr="001F21E0">
        <w:rPr>
          <w:lang w:val="en-US" w:eastAsia="zh-CN"/>
        </w:rPr>
        <w:tab/>
      </w:r>
      <w:r w:rsidRPr="001F21E0">
        <w:rPr>
          <w:lang w:val="en-US" w:eastAsia="ko-KR"/>
        </w:rPr>
        <w:t>Inter-frequency SS RSRQ accuracy requirements</w:t>
      </w:r>
      <w:r w:rsidRPr="001F21E0">
        <w:rPr>
          <w:lang w:val="en-US" w:eastAsia="zh-CN"/>
        </w:rPr>
        <w:t xml:space="preserve"> in FR2</w:t>
      </w:r>
      <w:bookmarkEnd w:id="233"/>
    </w:p>
    <w:p w14:paraId="7E893371" w14:textId="77777777" w:rsidR="00E72CD4" w:rsidRPr="001F21E0" w:rsidRDefault="00E72CD4" w:rsidP="00E72CD4">
      <w:pPr>
        <w:keepNext/>
        <w:keepLines/>
        <w:spacing w:before="120"/>
        <w:ind w:left="1701" w:hanging="1701"/>
        <w:outlineLvl w:val="4"/>
        <w:rPr>
          <w:rFonts w:ascii="Arial" w:hAnsi="Arial"/>
          <w:sz w:val="22"/>
          <w:lang w:val="en-US" w:eastAsia="zh-CN"/>
        </w:rPr>
      </w:pPr>
      <w:r w:rsidRPr="001F21E0">
        <w:rPr>
          <w:rFonts w:ascii="Arial" w:hAnsi="Arial"/>
          <w:sz w:val="22"/>
          <w:lang w:val="en-US" w:eastAsia="zh-CN"/>
        </w:rPr>
        <w:t>10.1.10.1</w:t>
      </w:r>
      <w:r w:rsidRPr="001F21E0">
        <w:rPr>
          <w:rFonts w:ascii="Arial" w:hAnsi="Arial" w:hint="eastAsia"/>
          <w:sz w:val="22"/>
          <w:lang w:val="en-US" w:eastAsia="zh-CN"/>
        </w:rPr>
        <w:t>.1</w:t>
      </w:r>
      <w:r w:rsidRPr="001F21E0">
        <w:rPr>
          <w:rFonts w:ascii="Arial" w:hAnsi="Arial"/>
          <w:sz w:val="22"/>
          <w:lang w:val="en-US" w:eastAsia="zh-CN"/>
        </w:rPr>
        <w:tab/>
      </w:r>
      <w:r w:rsidRPr="001F21E0">
        <w:rPr>
          <w:rFonts w:ascii="Arial" w:hAnsi="Arial" w:hint="eastAsia"/>
          <w:sz w:val="22"/>
          <w:lang w:eastAsia="zh-CN"/>
        </w:rPr>
        <w:t>Aboslute</w:t>
      </w:r>
      <w:r w:rsidRPr="001F21E0">
        <w:rPr>
          <w:rFonts w:ascii="Arial" w:hAnsi="Arial"/>
          <w:sz w:val="22"/>
        </w:rPr>
        <w:t xml:space="preserve"> Accuracy of </w:t>
      </w:r>
      <w:r w:rsidRPr="001F21E0">
        <w:rPr>
          <w:rFonts w:ascii="Arial" w:hAnsi="Arial" w:hint="eastAsia"/>
          <w:sz w:val="22"/>
          <w:lang w:eastAsia="zh-CN"/>
        </w:rPr>
        <w:t>SS RSRQ</w:t>
      </w:r>
      <w:r w:rsidRPr="001F21E0">
        <w:rPr>
          <w:rFonts w:ascii="Arial" w:hAnsi="Arial"/>
          <w:sz w:val="22"/>
          <w:lang w:val="en-US" w:eastAsia="zh-CN"/>
        </w:rPr>
        <w:t xml:space="preserve"> in FR2</w:t>
      </w:r>
    </w:p>
    <w:p w14:paraId="7087701B" w14:textId="77777777" w:rsidR="00E72CD4" w:rsidRPr="001F21E0" w:rsidRDefault="00E72CD4" w:rsidP="00E72CD4">
      <w:pPr>
        <w:rPr>
          <w:rFonts w:cs="v4.2.0"/>
          <w:i/>
        </w:rPr>
      </w:pPr>
      <w:r w:rsidRPr="001F21E0">
        <w:rPr>
          <w:rFonts w:cs="v4.2.0"/>
        </w:rPr>
        <w:t>The requirements for absolute accuracy of</w:t>
      </w:r>
      <w:r w:rsidRPr="001F21E0">
        <w:rPr>
          <w:rFonts w:cs="v4.2.0" w:hint="eastAsia"/>
          <w:lang w:eastAsia="zh-CN"/>
        </w:rPr>
        <w:t xml:space="preserve"> SS RSRQ</w:t>
      </w:r>
      <w:r w:rsidRPr="001F21E0">
        <w:rPr>
          <w:rFonts w:cs="v4.2.0"/>
        </w:rPr>
        <w:t xml:space="preserve"> in this clause apply to a cell on a frequency in FR2 that has different carrier frequency from the serving cell.</w:t>
      </w:r>
    </w:p>
    <w:p w14:paraId="16E4B7F8" w14:textId="77777777" w:rsidR="00E72CD4" w:rsidRPr="001F21E0" w:rsidRDefault="00E72CD4" w:rsidP="00E72CD4">
      <w:pPr>
        <w:rPr>
          <w:rFonts w:cs="v4.2.0"/>
        </w:rPr>
      </w:pPr>
      <w:r w:rsidRPr="001F21E0">
        <w:rPr>
          <w:rFonts w:cs="v4.2.0"/>
        </w:rPr>
        <w:t xml:space="preserve">The accuracy requirements in Table </w:t>
      </w:r>
      <w:r w:rsidRPr="001F21E0">
        <w:rPr>
          <w:rFonts w:cs="v4.2.0" w:hint="eastAsia"/>
          <w:lang w:eastAsia="zh-CN"/>
        </w:rPr>
        <w:t>10.1.</w:t>
      </w:r>
      <w:r w:rsidRPr="001F21E0">
        <w:rPr>
          <w:rFonts w:cs="v4.2.0"/>
          <w:lang w:eastAsia="zh-CN"/>
        </w:rPr>
        <w:t>10</w:t>
      </w:r>
      <w:r w:rsidRPr="001F21E0">
        <w:rPr>
          <w:rFonts w:cs="v4.2.0" w:hint="eastAsia"/>
          <w:lang w:eastAsia="zh-CN"/>
        </w:rPr>
        <w:t>.1.1</w:t>
      </w:r>
      <w:r w:rsidRPr="001F21E0">
        <w:rPr>
          <w:rFonts w:cs="v4.2.0"/>
        </w:rPr>
        <w:t>-1 are valid under the following conditions:</w:t>
      </w:r>
    </w:p>
    <w:p w14:paraId="5F7257D2" w14:textId="727AA9F8" w:rsidR="00E72CD4" w:rsidRPr="001F21E0" w:rsidRDefault="00566DA4" w:rsidP="00566DA4">
      <w:pPr>
        <w:pStyle w:val="B10"/>
        <w:rPr>
          <w:lang w:eastAsia="zh-CN"/>
        </w:rPr>
      </w:pPr>
      <w:r w:rsidRPr="001F21E0">
        <w:t>-</w:t>
      </w:r>
      <w:r w:rsidRPr="001F21E0">
        <w:tab/>
      </w:r>
      <w:r w:rsidR="00E72CD4" w:rsidRPr="001F21E0">
        <w:t xml:space="preserve">Conditions for inter-frequency measurements are fulfilled according to Annex B.2.3 for a corresponding Band </w:t>
      </w:r>
      <w:r w:rsidR="00E72CD4" w:rsidRPr="001F21E0">
        <w:rPr>
          <w:rFonts w:cs="v4.2.0"/>
          <w:lang w:eastAsia="ko-KR"/>
        </w:rPr>
        <w:t>for each relevant SSB</w:t>
      </w:r>
      <w:r w:rsidR="00E72CD4" w:rsidRPr="001F21E0">
        <w:t>,</w:t>
      </w:r>
    </w:p>
    <w:p w14:paraId="409FEC01" w14:textId="75894749" w:rsidR="00E72CD4" w:rsidRPr="001F21E0" w:rsidRDefault="00566DA4" w:rsidP="00566DA4">
      <w:pPr>
        <w:pStyle w:val="B10"/>
        <w:rPr>
          <w:lang w:eastAsia="zh-CN"/>
        </w:rPr>
      </w:pPr>
      <w:r w:rsidRPr="001F21E0">
        <w:t>-</w:t>
      </w:r>
      <w:r w:rsidRPr="001F21E0">
        <w:tab/>
      </w:r>
      <w:r w:rsidR="00E72CD4" w:rsidRPr="001F21E0">
        <w:rPr>
          <w:lang w:eastAsia="zh-CN"/>
        </w:rPr>
        <w:t xml:space="preserve">Other conditions are </w:t>
      </w:r>
      <w:r w:rsidR="00E72CD4" w:rsidRPr="001F21E0">
        <w:rPr>
          <w:rFonts w:hint="eastAsia"/>
          <w:lang w:eastAsia="zh-CN"/>
        </w:rPr>
        <w:t>TBD</w:t>
      </w:r>
      <w:r w:rsidR="00E72CD4" w:rsidRPr="001F21E0">
        <w:rPr>
          <w:lang w:eastAsia="zh-CN"/>
        </w:rPr>
        <w:t>.</w:t>
      </w:r>
    </w:p>
    <w:p w14:paraId="522DBE99" w14:textId="77777777" w:rsidR="00E72CD4" w:rsidRPr="001F21E0" w:rsidRDefault="00E72CD4" w:rsidP="00E72CD4">
      <w:pPr>
        <w:keepNext/>
        <w:keepLines/>
        <w:spacing w:before="60"/>
        <w:jc w:val="center"/>
        <w:rPr>
          <w:rFonts w:ascii="Arial" w:hAnsi="Arial"/>
          <w:b/>
          <w:lang w:eastAsia="zh-CN"/>
        </w:rPr>
      </w:pPr>
      <w:r w:rsidRPr="001F21E0">
        <w:rPr>
          <w:rFonts w:ascii="Arial" w:hAnsi="Arial"/>
          <w:b/>
        </w:rPr>
        <w:t xml:space="preserve">Table </w:t>
      </w:r>
      <w:r w:rsidRPr="001F21E0">
        <w:rPr>
          <w:rFonts w:ascii="Arial" w:hAnsi="Arial" w:hint="eastAsia"/>
          <w:b/>
          <w:lang w:eastAsia="zh-CN"/>
        </w:rPr>
        <w:t>10.1.</w:t>
      </w:r>
      <w:r w:rsidRPr="001F21E0">
        <w:rPr>
          <w:rFonts w:ascii="Arial" w:hAnsi="Arial"/>
          <w:b/>
          <w:lang w:eastAsia="zh-CN"/>
        </w:rPr>
        <w:t>10</w:t>
      </w:r>
      <w:r w:rsidRPr="001F21E0">
        <w:rPr>
          <w:rFonts w:ascii="Arial" w:hAnsi="Arial" w:hint="eastAsia"/>
          <w:b/>
          <w:lang w:eastAsia="zh-CN"/>
        </w:rPr>
        <w:t>.1.1</w:t>
      </w:r>
      <w:r w:rsidRPr="001F21E0">
        <w:rPr>
          <w:rFonts w:ascii="Arial" w:hAnsi="Arial"/>
          <w:b/>
        </w:rPr>
        <w:t xml:space="preserve">-1: </w:t>
      </w:r>
      <w:r w:rsidRPr="001F21E0">
        <w:rPr>
          <w:rFonts w:ascii="Arial" w:hAnsi="Arial" w:hint="eastAsia"/>
          <w:b/>
          <w:lang w:eastAsia="zh-CN"/>
        </w:rPr>
        <w:t>SS RSRQ</w:t>
      </w:r>
      <w:r w:rsidRPr="001F21E0">
        <w:rPr>
          <w:rFonts w:ascii="Arial" w:hAnsi="Arial"/>
          <w:b/>
        </w:rPr>
        <w:t xml:space="preserve"> Inter frequency absolute accuracy</w:t>
      </w:r>
      <w:r w:rsidRPr="001F21E0">
        <w:rPr>
          <w:rFonts w:ascii="Arial" w:hAnsi="Arial"/>
          <w:b/>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E72CD4" w:rsidRPr="001F21E0" w14:paraId="24808F1B" w14:textId="77777777" w:rsidTr="0081338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FF5E46D"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748F234"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Conditions</w:t>
            </w:r>
          </w:p>
        </w:tc>
      </w:tr>
      <w:tr w:rsidR="00E72CD4" w:rsidRPr="001F21E0" w14:paraId="55D78E97" w14:textId="77777777" w:rsidTr="00813383">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2FECCF5"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409BE27"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Extreme condition</w:t>
            </w:r>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4D0AE6A"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Ês/Iot</w:t>
            </w:r>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4C006F5"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Io</w:t>
            </w:r>
            <w:r w:rsidRPr="001F21E0">
              <w:rPr>
                <w:rFonts w:ascii="Arial" w:hAnsi="Arial"/>
                <w:b/>
                <w:sz w:val="18"/>
                <w:vertAlign w:val="superscript"/>
                <w:lang w:eastAsia="zh-CN"/>
              </w:rPr>
              <w:t xml:space="preserve"> Note 1</w:t>
            </w:r>
            <w:r w:rsidRPr="001F21E0">
              <w:rPr>
                <w:rFonts w:ascii="Arial" w:hAnsi="Arial"/>
                <w:b/>
                <w:sz w:val="18"/>
              </w:rPr>
              <w:t xml:space="preserve"> range</w:t>
            </w:r>
          </w:p>
        </w:tc>
      </w:tr>
      <w:tr w:rsidR="00E72CD4" w:rsidRPr="001F21E0" w14:paraId="29187AA6" w14:textId="77777777" w:rsidTr="00813383">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986096D" w14:textId="77777777" w:rsidR="00E72CD4" w:rsidRPr="001F21E0" w:rsidRDefault="00E72CD4" w:rsidP="00E72CD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6247AE2" w14:textId="77777777" w:rsidR="00E72CD4" w:rsidRPr="001F21E0" w:rsidRDefault="00E72CD4" w:rsidP="00E72CD4">
            <w:pPr>
              <w:keepNext/>
              <w:keepLines/>
              <w:spacing w:after="0"/>
              <w:jc w:val="center"/>
              <w:rPr>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14:paraId="308AF33D" w14:textId="77777777" w:rsidR="00E72CD4" w:rsidRPr="001F21E0" w:rsidRDefault="00E72CD4" w:rsidP="00E72CD4">
            <w:pPr>
              <w:keepNext/>
              <w:keepLines/>
              <w:spacing w:after="0"/>
              <w:jc w:val="center"/>
              <w:rPr>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5DA23B68"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NR operating band groups</w:t>
            </w:r>
            <w:r w:rsidRPr="001F21E0">
              <w:rPr>
                <w:rFonts w:ascii="Arial" w:hAnsi="Arial"/>
                <w:b/>
                <w:sz w:val="18"/>
                <w:vertAlign w:val="superscript"/>
              </w:rPr>
              <w:t xml:space="preserve"> </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3CDF33A"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EF8C7DE"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Maximum Io</w:t>
            </w:r>
          </w:p>
        </w:tc>
      </w:tr>
      <w:tr w:rsidR="00E72CD4" w:rsidRPr="001F21E0" w14:paraId="79F523BD" w14:textId="77777777" w:rsidTr="00813383">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2B25F478"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6A2061FA"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dB</w:t>
            </w:r>
          </w:p>
        </w:tc>
        <w:tc>
          <w:tcPr>
            <w:tcW w:w="964" w:type="dxa"/>
            <w:vMerge w:val="restart"/>
            <w:tcBorders>
              <w:top w:val="single" w:sz="6" w:space="0" w:color="auto"/>
              <w:left w:val="single" w:sz="6" w:space="0" w:color="auto"/>
              <w:right w:val="single" w:sz="6" w:space="0" w:color="auto"/>
            </w:tcBorders>
            <w:shd w:val="clear" w:color="auto" w:fill="auto"/>
          </w:tcPr>
          <w:p w14:paraId="775BB179"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dB</w:t>
            </w:r>
          </w:p>
        </w:tc>
        <w:tc>
          <w:tcPr>
            <w:tcW w:w="2158" w:type="dxa"/>
            <w:vMerge w:val="restart"/>
            <w:tcBorders>
              <w:top w:val="single" w:sz="6" w:space="0" w:color="auto"/>
              <w:left w:val="single" w:sz="6" w:space="0" w:color="auto"/>
              <w:right w:val="single" w:sz="4" w:space="0" w:color="auto"/>
            </w:tcBorders>
            <w:shd w:val="clear" w:color="auto" w:fill="auto"/>
            <w:vAlign w:val="center"/>
          </w:tcPr>
          <w:p w14:paraId="13B46040" w14:textId="77777777" w:rsidR="00E72CD4" w:rsidRPr="001F21E0" w:rsidRDefault="00E72CD4" w:rsidP="00E72CD4">
            <w:pPr>
              <w:keepNext/>
              <w:keepLines/>
              <w:spacing w:after="0"/>
              <w:jc w:val="center"/>
              <w:rPr>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9DD434E" w14:textId="77777777" w:rsidR="00E72CD4" w:rsidRPr="001F21E0" w:rsidRDefault="00E72CD4" w:rsidP="00E72CD4">
            <w:pPr>
              <w:keepNext/>
              <w:keepLines/>
              <w:spacing w:after="0"/>
              <w:jc w:val="center"/>
              <w:rPr>
                <w:rFonts w:ascii="Arial" w:hAnsi="Arial"/>
                <w:b/>
                <w:sz w:val="18"/>
              </w:rPr>
            </w:pPr>
            <w:r w:rsidRPr="001F21E0">
              <w:rPr>
                <w:rFonts w:ascii="Arial" w:hAnsi="Arial" w:cs="Arial"/>
                <w:b/>
                <w:sz w:val="18"/>
              </w:rPr>
              <w:t xml:space="preserve">dBm / </w:t>
            </w:r>
            <w:r w:rsidRPr="001F21E0">
              <w:rPr>
                <w:rFonts w:ascii="Arial" w:hAnsi="Arial"/>
                <w:b/>
                <w:sz w:val="18"/>
              </w:rPr>
              <w:t>SCS</w:t>
            </w:r>
            <w:r w:rsidRPr="001F21E0">
              <w:rPr>
                <w:rFonts w:ascii="Arial" w:hAnsi="Arial"/>
                <w:b/>
                <w:sz w:val="18"/>
                <w:vertAlign w:val="subscript"/>
              </w:rPr>
              <w:t>SSB</w:t>
            </w:r>
          </w:p>
        </w:tc>
        <w:tc>
          <w:tcPr>
            <w:tcW w:w="1355" w:type="dxa"/>
            <w:vMerge w:val="restart"/>
            <w:tcBorders>
              <w:top w:val="single" w:sz="6" w:space="0" w:color="auto"/>
              <w:left w:val="single" w:sz="6" w:space="0" w:color="auto"/>
              <w:right w:val="single" w:sz="6" w:space="0" w:color="auto"/>
            </w:tcBorders>
            <w:shd w:val="clear" w:color="auto" w:fill="auto"/>
            <w:vAlign w:val="center"/>
          </w:tcPr>
          <w:p w14:paraId="086BC8D4"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dBm/BW</w:t>
            </w:r>
            <w:r w:rsidRPr="001F21E0">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A04170D"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dBm/BW</w:t>
            </w:r>
            <w:r w:rsidRPr="001F21E0">
              <w:rPr>
                <w:rFonts w:ascii="Arial" w:hAnsi="Arial"/>
                <w:b/>
                <w:sz w:val="18"/>
                <w:vertAlign w:val="subscript"/>
              </w:rPr>
              <w:t>Channel</w:t>
            </w:r>
          </w:p>
        </w:tc>
      </w:tr>
      <w:tr w:rsidR="00E72CD4" w:rsidRPr="001F21E0" w14:paraId="773653B7" w14:textId="77777777" w:rsidTr="00813383">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4C68F794" w14:textId="77777777" w:rsidR="00E72CD4" w:rsidRPr="001F21E0" w:rsidRDefault="00E72CD4" w:rsidP="00E72CD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71EED496" w14:textId="77777777" w:rsidR="00E72CD4" w:rsidRPr="001F21E0" w:rsidRDefault="00E72CD4" w:rsidP="00E72CD4">
            <w:pPr>
              <w:keepNext/>
              <w:keepLines/>
              <w:spacing w:after="0"/>
              <w:jc w:val="center"/>
              <w:rPr>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14:paraId="725E66F1" w14:textId="77777777" w:rsidR="00E72CD4" w:rsidRPr="001F21E0" w:rsidRDefault="00E72CD4" w:rsidP="00E72CD4">
            <w:pPr>
              <w:keepNext/>
              <w:keepLines/>
              <w:spacing w:after="0"/>
              <w:jc w:val="center"/>
              <w:rPr>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14:paraId="2AA00D7C" w14:textId="77777777" w:rsidR="00E72CD4" w:rsidRPr="001F21E0" w:rsidRDefault="00E72CD4" w:rsidP="00E72CD4">
            <w:pPr>
              <w:keepNext/>
              <w:keepLines/>
              <w:spacing w:after="0"/>
              <w:jc w:val="center"/>
              <w:rPr>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5932111B" w14:textId="77777777" w:rsidR="00E72CD4" w:rsidRPr="001F21E0" w:rsidRDefault="00E72CD4" w:rsidP="00E72CD4">
            <w:pPr>
              <w:keepNext/>
              <w:keepLines/>
              <w:spacing w:after="0"/>
              <w:jc w:val="center"/>
              <w:rPr>
                <w:rFonts w:ascii="Arial" w:hAnsi="Arial" w:cs="Arial"/>
                <w:b/>
                <w:sz w:val="18"/>
              </w:rPr>
            </w:pPr>
            <w:r w:rsidRPr="001F21E0">
              <w:rPr>
                <w:rFonts w:ascii="Arial" w:hAnsi="Arial"/>
                <w:b/>
                <w:sz w:val="18"/>
              </w:rPr>
              <w:t>SCS</w:t>
            </w:r>
            <w:r w:rsidRPr="001F21E0">
              <w:rPr>
                <w:rFonts w:ascii="Arial" w:hAnsi="Arial"/>
                <w:b/>
                <w:sz w:val="18"/>
                <w:vertAlign w:val="subscript"/>
              </w:rPr>
              <w:t>SSB</w:t>
            </w:r>
            <w:r w:rsidRPr="001F21E0">
              <w:rPr>
                <w:rFonts w:ascii="Arial" w:hAnsi="Arial" w:cs="Arial"/>
                <w:b/>
                <w:sz w:val="18"/>
              </w:rPr>
              <w:t xml:space="preserve"> = 120 kHz</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0C72873" w14:textId="77777777" w:rsidR="00E72CD4" w:rsidRPr="001F21E0" w:rsidRDefault="00E72CD4" w:rsidP="00E72CD4">
            <w:pPr>
              <w:keepNext/>
              <w:keepLines/>
              <w:spacing w:after="0"/>
              <w:jc w:val="center"/>
              <w:rPr>
                <w:rFonts w:ascii="Arial" w:hAnsi="Arial" w:cs="Arial"/>
                <w:b/>
                <w:sz w:val="18"/>
              </w:rPr>
            </w:pPr>
            <w:r w:rsidRPr="001F21E0">
              <w:rPr>
                <w:rFonts w:ascii="Arial" w:hAnsi="Arial"/>
                <w:b/>
                <w:sz w:val="18"/>
              </w:rPr>
              <w:t>SCS</w:t>
            </w:r>
            <w:r w:rsidRPr="001F21E0">
              <w:rPr>
                <w:rFonts w:ascii="Arial" w:hAnsi="Arial"/>
                <w:b/>
                <w:sz w:val="18"/>
                <w:vertAlign w:val="subscript"/>
              </w:rPr>
              <w:t>SSB</w:t>
            </w:r>
            <w:r w:rsidRPr="001F21E0">
              <w:rPr>
                <w:rFonts w:ascii="Arial" w:hAnsi="Arial" w:cs="Arial"/>
                <w:b/>
                <w:sz w:val="18"/>
              </w:rPr>
              <w:t xml:space="preserve"> = 240 kHz</w:t>
            </w:r>
          </w:p>
        </w:tc>
        <w:tc>
          <w:tcPr>
            <w:tcW w:w="1355" w:type="dxa"/>
            <w:vMerge/>
            <w:tcBorders>
              <w:left w:val="single" w:sz="6" w:space="0" w:color="auto"/>
              <w:bottom w:val="single" w:sz="6" w:space="0" w:color="auto"/>
              <w:right w:val="single" w:sz="6" w:space="0" w:color="auto"/>
            </w:tcBorders>
            <w:shd w:val="clear" w:color="auto" w:fill="auto"/>
            <w:vAlign w:val="center"/>
          </w:tcPr>
          <w:p w14:paraId="2367B658" w14:textId="77777777" w:rsidR="00E72CD4" w:rsidRPr="001F21E0" w:rsidRDefault="00E72CD4" w:rsidP="00E72CD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CCB1D77" w14:textId="77777777" w:rsidR="00E72CD4" w:rsidRPr="001F21E0" w:rsidRDefault="00E72CD4" w:rsidP="00E72CD4">
            <w:pPr>
              <w:keepNext/>
              <w:keepLines/>
              <w:spacing w:after="0"/>
              <w:jc w:val="center"/>
              <w:rPr>
                <w:rFonts w:ascii="Arial" w:hAnsi="Arial"/>
                <w:b/>
                <w:sz w:val="18"/>
              </w:rPr>
            </w:pPr>
          </w:p>
        </w:tc>
      </w:tr>
      <w:tr w:rsidR="00E72CD4" w:rsidRPr="001F21E0" w14:paraId="066ADE2D" w14:textId="77777777" w:rsidTr="00813383">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A368C7D" w14:textId="77777777" w:rsidR="00E72CD4" w:rsidRPr="001F21E0" w:rsidRDefault="00E72CD4" w:rsidP="00E72CD4">
            <w:pPr>
              <w:keepNext/>
              <w:keepLines/>
              <w:spacing w:after="0"/>
              <w:jc w:val="center"/>
              <w:rPr>
                <w:rFonts w:ascii="Arial" w:hAnsi="Arial"/>
                <w:sz w:val="18"/>
              </w:rPr>
            </w:pPr>
            <w:r w:rsidRPr="001F21E0">
              <w:rPr>
                <w:rFonts w:ascii="Arial" w:hAnsi="Arial"/>
                <w:sz w:val="18"/>
              </w:rPr>
              <w:sym w:font="Symbol" w:char="F0B1"/>
            </w:r>
            <w:r w:rsidRPr="001F21E0">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19B87EBD" w14:textId="77777777" w:rsidR="00E72CD4" w:rsidRPr="001F21E0" w:rsidRDefault="00E72CD4" w:rsidP="00E72CD4">
            <w:pPr>
              <w:keepNext/>
              <w:keepLines/>
              <w:spacing w:after="0"/>
              <w:jc w:val="center"/>
              <w:rPr>
                <w:rFonts w:ascii="Arial" w:hAnsi="Arial"/>
                <w:sz w:val="18"/>
              </w:rPr>
            </w:pPr>
            <w:r w:rsidRPr="001F21E0">
              <w:rPr>
                <w:rFonts w:ascii="Arial" w:hAnsi="Arial"/>
                <w:sz w:val="18"/>
              </w:rPr>
              <w:sym w:font="Symbol" w:char="F0B1"/>
            </w:r>
            <w:r w:rsidRPr="001F21E0">
              <w:rPr>
                <w:rFonts w:ascii="Arial" w:hAnsi="Arial"/>
                <w:sz w:val="18"/>
              </w:rPr>
              <w:t>[4]</w:t>
            </w:r>
          </w:p>
        </w:tc>
        <w:tc>
          <w:tcPr>
            <w:tcW w:w="964" w:type="dxa"/>
            <w:vMerge w:val="restart"/>
            <w:tcBorders>
              <w:top w:val="single" w:sz="6" w:space="0" w:color="auto"/>
              <w:left w:val="single" w:sz="6" w:space="0" w:color="auto"/>
              <w:right w:val="single" w:sz="6" w:space="0" w:color="auto"/>
            </w:tcBorders>
            <w:shd w:val="clear" w:color="auto" w:fill="auto"/>
            <w:vAlign w:val="center"/>
          </w:tcPr>
          <w:p w14:paraId="55E2DEB8" w14:textId="77777777" w:rsidR="00E72CD4" w:rsidRPr="001F21E0" w:rsidRDefault="00E72CD4" w:rsidP="00E72CD4">
            <w:pPr>
              <w:keepNext/>
              <w:keepLines/>
              <w:spacing w:after="0"/>
              <w:jc w:val="center"/>
              <w:rPr>
                <w:rFonts w:ascii="Arial" w:hAnsi="Arial"/>
                <w:sz w:val="18"/>
              </w:rPr>
            </w:pPr>
            <w:r w:rsidRPr="001F21E0">
              <w:rPr>
                <w:rFonts w:ascii="Arial" w:hAnsi="Arial"/>
                <w:sz w:val="18"/>
              </w:rPr>
              <w:sym w:font="Symbol" w:char="F0B3"/>
            </w:r>
            <w:r w:rsidRPr="001F21E0">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tcPr>
          <w:p w14:paraId="7B870C50" w14:textId="77777777" w:rsidR="00E72CD4" w:rsidRPr="001F21E0" w:rsidRDefault="00E72CD4" w:rsidP="00E72CD4">
            <w:pPr>
              <w:keepNext/>
              <w:keepLines/>
              <w:spacing w:after="0"/>
              <w:jc w:val="center"/>
              <w:rPr>
                <w:rFonts w:ascii="Arial" w:hAnsi="Arial"/>
                <w:sz w:val="18"/>
              </w:rPr>
            </w:pPr>
            <w:r w:rsidRPr="001F21E0">
              <w:rPr>
                <w:rFonts w:ascii="Arial" w:hAnsi="Arial" w:cs="Arial"/>
                <w:sz w:val="18"/>
              </w:rPr>
              <w:t>NR_TDD_FR2_A</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06F0403E"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9DD42A5" w14:textId="77777777" w:rsidR="00E72CD4" w:rsidRPr="001F21E0" w:rsidRDefault="00E72CD4" w:rsidP="00E72CD4">
            <w:pPr>
              <w:keepNext/>
              <w:keepLines/>
              <w:spacing w:after="0"/>
              <w:jc w:val="center"/>
              <w:rPr>
                <w:rFonts w:ascii="Arial" w:hAnsi="Arial" w:cs="Arial"/>
                <w:sz w:val="18"/>
              </w:rPr>
            </w:pPr>
            <w:r w:rsidRPr="001F21E0">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48528FA7"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25DE019"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4538528F" w14:textId="77777777" w:rsidTr="00813383">
        <w:trPr>
          <w:jc w:val="center"/>
        </w:trPr>
        <w:tc>
          <w:tcPr>
            <w:tcW w:w="1034" w:type="dxa"/>
            <w:vMerge/>
            <w:tcBorders>
              <w:left w:val="single" w:sz="4" w:space="0" w:color="auto"/>
              <w:right w:val="single" w:sz="6" w:space="0" w:color="auto"/>
            </w:tcBorders>
            <w:shd w:val="clear" w:color="auto" w:fill="auto"/>
            <w:vAlign w:val="center"/>
          </w:tcPr>
          <w:p w14:paraId="4CDA1593" w14:textId="77777777" w:rsidR="00E72CD4" w:rsidRPr="001F21E0"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657A8F34" w14:textId="77777777" w:rsidR="00E72CD4" w:rsidRPr="001F21E0" w:rsidRDefault="00E72CD4" w:rsidP="00E72CD4">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29D49FD3" w14:textId="77777777" w:rsidR="00E72CD4" w:rsidRPr="001F21E0" w:rsidRDefault="00E72CD4" w:rsidP="00E72CD4">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5D0424A3" w14:textId="77777777" w:rsidR="00E72CD4" w:rsidRPr="001F21E0" w:rsidRDefault="00E72CD4" w:rsidP="00E72CD4">
            <w:pPr>
              <w:keepNext/>
              <w:keepLines/>
              <w:spacing w:after="0"/>
              <w:jc w:val="center"/>
              <w:rPr>
                <w:rFonts w:ascii="Arial" w:hAnsi="Arial"/>
                <w:sz w:val="18"/>
              </w:rPr>
            </w:pPr>
            <w:r w:rsidRPr="001F21E0">
              <w:rPr>
                <w:rFonts w:ascii="Arial" w:hAnsi="Arial" w:cs="Arial"/>
                <w:sz w:val="18"/>
                <w:lang w:val="sv-SE"/>
              </w:rPr>
              <w:t>NR_TDD_FR2_B</w:t>
            </w:r>
          </w:p>
        </w:tc>
        <w:tc>
          <w:tcPr>
            <w:tcW w:w="1127" w:type="dxa"/>
            <w:tcBorders>
              <w:top w:val="single" w:sz="6" w:space="0" w:color="auto"/>
              <w:left w:val="single" w:sz="4" w:space="0" w:color="auto"/>
              <w:bottom w:val="single" w:sz="6" w:space="0" w:color="auto"/>
              <w:right w:val="single" w:sz="6" w:space="0" w:color="auto"/>
            </w:tcBorders>
            <w:shd w:val="clear" w:color="auto" w:fill="auto"/>
          </w:tcPr>
          <w:p w14:paraId="02FE69E5"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5312026" w14:textId="77777777" w:rsidR="00E72CD4" w:rsidRPr="001F21E0" w:rsidRDefault="00E72CD4" w:rsidP="00E72CD4">
            <w:pPr>
              <w:keepNext/>
              <w:keepLines/>
              <w:spacing w:after="0"/>
              <w:jc w:val="center"/>
              <w:rPr>
                <w:rFonts w:ascii="Arial" w:hAnsi="Arial" w:cs="Arial"/>
                <w:sz w:val="18"/>
                <w:lang w:val="sv-SE"/>
              </w:rPr>
            </w:pPr>
            <w:r w:rsidRPr="001F21E0">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tcPr>
          <w:p w14:paraId="78AB4737" w14:textId="77777777" w:rsidR="00E72CD4" w:rsidRPr="001F21E0" w:rsidRDefault="00E72CD4" w:rsidP="00E72CD4">
            <w:pPr>
              <w:keepNext/>
              <w:keepLines/>
              <w:spacing w:after="0"/>
              <w:jc w:val="center"/>
              <w:rPr>
                <w:rFonts w:ascii="Arial" w:hAnsi="Arial"/>
                <w:sz w:val="18"/>
              </w:rPr>
            </w:pPr>
            <w:r w:rsidRPr="001F21E0">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D81206"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2D657F51" w14:textId="77777777" w:rsidTr="00813383">
        <w:trPr>
          <w:jc w:val="center"/>
        </w:trPr>
        <w:tc>
          <w:tcPr>
            <w:tcW w:w="1034" w:type="dxa"/>
            <w:vMerge/>
            <w:tcBorders>
              <w:left w:val="single" w:sz="4" w:space="0" w:color="auto"/>
              <w:right w:val="single" w:sz="6" w:space="0" w:color="auto"/>
            </w:tcBorders>
            <w:shd w:val="clear" w:color="auto" w:fill="auto"/>
            <w:vAlign w:val="center"/>
          </w:tcPr>
          <w:p w14:paraId="1CC424BF" w14:textId="77777777" w:rsidR="00E72CD4" w:rsidRPr="001F21E0"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C28356" w14:textId="77777777" w:rsidR="00E72CD4" w:rsidRPr="001F21E0" w:rsidRDefault="00E72CD4" w:rsidP="00E72CD4">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60354CD0" w14:textId="77777777" w:rsidR="00E72CD4" w:rsidRPr="001F21E0" w:rsidRDefault="00E72CD4" w:rsidP="00E72CD4">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77D0A7D8" w14:textId="77777777" w:rsidR="00E72CD4" w:rsidRPr="001F21E0" w:rsidRDefault="00E72CD4" w:rsidP="00E72CD4">
            <w:pPr>
              <w:keepNext/>
              <w:keepLines/>
              <w:spacing w:after="0"/>
              <w:jc w:val="center"/>
              <w:rPr>
                <w:rFonts w:ascii="Arial" w:hAnsi="Arial"/>
                <w:sz w:val="18"/>
              </w:rPr>
            </w:pPr>
            <w:r w:rsidRPr="001F21E0">
              <w:rPr>
                <w:rFonts w:ascii="Arial" w:hAnsi="Arial" w:cs="Arial"/>
                <w:sz w:val="18"/>
                <w:lang w:val="sv-SE"/>
              </w:rPr>
              <w:t>NR_TDD_FR2_F</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1AC3F2F8"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A4CE457" w14:textId="77777777" w:rsidR="00E72CD4" w:rsidRPr="001F21E0" w:rsidRDefault="00E72CD4" w:rsidP="00E72CD4">
            <w:pPr>
              <w:keepNext/>
              <w:keepLines/>
              <w:spacing w:after="0"/>
              <w:jc w:val="center"/>
              <w:rPr>
                <w:rFonts w:ascii="Arial" w:hAnsi="Arial" w:cs="Arial"/>
                <w:sz w:val="18"/>
                <w:lang w:val="sv-SE"/>
              </w:rPr>
            </w:pPr>
            <w:r w:rsidRPr="001F21E0">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22E0CC0D"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500DE86"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2FC909FC" w14:textId="77777777" w:rsidTr="00813383">
        <w:trPr>
          <w:jc w:val="center"/>
        </w:trPr>
        <w:tc>
          <w:tcPr>
            <w:tcW w:w="1034" w:type="dxa"/>
            <w:vMerge/>
            <w:tcBorders>
              <w:left w:val="single" w:sz="4" w:space="0" w:color="auto"/>
              <w:right w:val="single" w:sz="6" w:space="0" w:color="auto"/>
            </w:tcBorders>
            <w:shd w:val="clear" w:color="auto" w:fill="auto"/>
            <w:vAlign w:val="center"/>
          </w:tcPr>
          <w:p w14:paraId="29D20897" w14:textId="77777777" w:rsidR="00E72CD4" w:rsidRPr="001F21E0"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9A04B3D" w14:textId="77777777" w:rsidR="00E72CD4" w:rsidRPr="001F21E0" w:rsidRDefault="00E72CD4" w:rsidP="00E72CD4">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157360D1" w14:textId="77777777" w:rsidR="00E72CD4" w:rsidRPr="001F21E0" w:rsidRDefault="00E72CD4" w:rsidP="00E72CD4">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0655FCEF" w14:textId="77777777" w:rsidR="00E72CD4" w:rsidRPr="001F21E0" w:rsidDel="00836998" w:rsidRDefault="00E72CD4" w:rsidP="00E72CD4">
            <w:pPr>
              <w:keepNext/>
              <w:keepLines/>
              <w:spacing w:after="0"/>
              <w:jc w:val="center"/>
              <w:rPr>
                <w:rFonts w:ascii="Arial" w:hAnsi="Arial"/>
                <w:sz w:val="18"/>
              </w:rPr>
            </w:pPr>
            <w:r w:rsidRPr="001F21E0">
              <w:rPr>
                <w:rFonts w:ascii="Arial" w:hAnsi="Arial" w:cs="Arial"/>
                <w:sz w:val="18"/>
                <w:lang w:val="sv-SE"/>
              </w:rPr>
              <w:t>NR_TDD_FR2_G</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2BD5097C"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6D9976A" w14:textId="77777777" w:rsidR="00E72CD4" w:rsidRPr="001F21E0" w:rsidRDefault="00E72CD4" w:rsidP="00E72CD4">
            <w:pPr>
              <w:keepNext/>
              <w:keepLines/>
              <w:spacing w:after="0"/>
              <w:jc w:val="center"/>
              <w:rPr>
                <w:rFonts w:ascii="Arial" w:hAnsi="Arial" w:cs="Arial"/>
                <w:sz w:val="18"/>
                <w:lang w:val="sv-SE"/>
              </w:rPr>
            </w:pPr>
            <w:r w:rsidRPr="001F21E0">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04928E49"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56932A8"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2D990ED3" w14:textId="77777777" w:rsidTr="00813383">
        <w:trPr>
          <w:jc w:val="center"/>
        </w:trPr>
        <w:tc>
          <w:tcPr>
            <w:tcW w:w="1034" w:type="dxa"/>
            <w:vMerge/>
            <w:tcBorders>
              <w:left w:val="single" w:sz="4" w:space="0" w:color="auto"/>
              <w:right w:val="single" w:sz="6" w:space="0" w:color="auto"/>
            </w:tcBorders>
            <w:shd w:val="clear" w:color="auto" w:fill="auto"/>
            <w:vAlign w:val="center"/>
          </w:tcPr>
          <w:p w14:paraId="4E90CFCE" w14:textId="77777777" w:rsidR="00E72CD4" w:rsidRPr="001F21E0"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480E1B6" w14:textId="77777777" w:rsidR="00E72CD4" w:rsidRPr="001F21E0" w:rsidRDefault="00E72CD4" w:rsidP="00E72CD4">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7F5FCEB7" w14:textId="77777777" w:rsidR="00E72CD4" w:rsidRPr="001F21E0" w:rsidRDefault="00E72CD4" w:rsidP="00E72CD4">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98A4D40" w14:textId="77777777" w:rsidR="00E72CD4" w:rsidRPr="001F21E0" w:rsidDel="00836998" w:rsidRDefault="00E72CD4" w:rsidP="00E72CD4">
            <w:pPr>
              <w:keepNext/>
              <w:keepLines/>
              <w:spacing w:after="0"/>
              <w:jc w:val="center"/>
              <w:rPr>
                <w:rFonts w:ascii="Arial" w:hAnsi="Arial"/>
                <w:sz w:val="18"/>
                <w:lang w:eastAsia="zh-CN"/>
              </w:rPr>
            </w:pPr>
            <w:r w:rsidRPr="001F21E0">
              <w:rPr>
                <w:rFonts w:ascii="Arial" w:hAnsi="Arial" w:cs="Arial"/>
                <w:sz w:val="18"/>
                <w:lang w:val="sv-SE"/>
              </w:rPr>
              <w:t>NR_TDD_FR2_T</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69C25302"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5EF76DDC" w14:textId="77777777" w:rsidR="00E72CD4" w:rsidRPr="001F21E0" w:rsidRDefault="00E72CD4" w:rsidP="00E72CD4">
            <w:pPr>
              <w:keepNext/>
              <w:keepLines/>
              <w:spacing w:after="0"/>
              <w:jc w:val="center"/>
              <w:rPr>
                <w:rFonts w:ascii="Arial" w:hAnsi="Arial" w:cs="Arial"/>
                <w:sz w:val="18"/>
                <w:lang w:val="sv-SE"/>
              </w:rPr>
            </w:pPr>
            <w:r w:rsidRPr="001F21E0">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553E6D9B"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FFC799"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49DAF3F6" w14:textId="77777777" w:rsidTr="00813383">
        <w:trPr>
          <w:jc w:val="center"/>
        </w:trPr>
        <w:tc>
          <w:tcPr>
            <w:tcW w:w="1034" w:type="dxa"/>
            <w:vMerge/>
            <w:tcBorders>
              <w:left w:val="single" w:sz="4" w:space="0" w:color="auto"/>
              <w:right w:val="single" w:sz="6" w:space="0" w:color="auto"/>
            </w:tcBorders>
            <w:shd w:val="clear" w:color="auto" w:fill="auto"/>
            <w:vAlign w:val="center"/>
          </w:tcPr>
          <w:p w14:paraId="63DA911D" w14:textId="77777777" w:rsidR="00E72CD4" w:rsidRPr="001F21E0"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2FDE4EB" w14:textId="77777777" w:rsidR="00E72CD4" w:rsidRPr="001F21E0" w:rsidRDefault="00E72CD4" w:rsidP="00E72CD4">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7143EDF9" w14:textId="77777777" w:rsidR="00E72CD4" w:rsidRPr="001F21E0" w:rsidRDefault="00E72CD4" w:rsidP="00E72CD4">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560D6B28" w14:textId="77777777" w:rsidR="00E72CD4" w:rsidRPr="001F21E0" w:rsidRDefault="00E72CD4" w:rsidP="00E72CD4">
            <w:pPr>
              <w:keepNext/>
              <w:keepLines/>
              <w:spacing w:after="0"/>
              <w:jc w:val="center"/>
              <w:rPr>
                <w:rFonts w:ascii="Arial" w:hAnsi="Arial"/>
                <w:sz w:val="18"/>
                <w:lang w:eastAsia="zh-CN"/>
              </w:rPr>
            </w:pPr>
            <w:r w:rsidRPr="001F21E0">
              <w:rPr>
                <w:rFonts w:ascii="Arial" w:hAnsi="Arial" w:cs="Arial"/>
                <w:sz w:val="18"/>
                <w:lang w:val="sv-SE"/>
              </w:rPr>
              <w:t>NR_TDD_FR2_Y</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5BD4C78E"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CF86D41" w14:textId="77777777" w:rsidR="00E72CD4" w:rsidRPr="001F21E0" w:rsidRDefault="00E72CD4" w:rsidP="00E72CD4">
            <w:pPr>
              <w:keepNext/>
              <w:keepLines/>
              <w:spacing w:after="0"/>
              <w:jc w:val="center"/>
              <w:rPr>
                <w:rFonts w:ascii="Arial" w:hAnsi="Arial" w:cs="Arial"/>
                <w:sz w:val="18"/>
                <w:lang w:val="sv-SE"/>
              </w:rPr>
            </w:pPr>
            <w:r w:rsidRPr="001F21E0">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318401D9"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47B441"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78D92D34" w14:textId="77777777" w:rsidTr="00813383">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FCDEFBE" w14:textId="77777777" w:rsidR="00E72CD4" w:rsidRPr="001F21E0" w:rsidRDefault="00E72CD4" w:rsidP="00E72CD4">
            <w:pPr>
              <w:keepNext/>
              <w:keepLines/>
              <w:spacing w:after="0"/>
              <w:jc w:val="center"/>
              <w:rPr>
                <w:rFonts w:ascii="Arial" w:hAnsi="Arial"/>
                <w:sz w:val="18"/>
              </w:rPr>
            </w:pPr>
            <w:r w:rsidRPr="001F21E0">
              <w:rPr>
                <w:rFonts w:ascii="Arial" w:hAnsi="Arial"/>
                <w:sz w:val="18"/>
              </w:rPr>
              <w:sym w:font="Symbol" w:char="F0B1"/>
            </w:r>
            <w:r w:rsidRPr="001F21E0">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A7341E3" w14:textId="77777777" w:rsidR="00E72CD4" w:rsidRPr="001F21E0" w:rsidRDefault="00E72CD4" w:rsidP="00E72CD4">
            <w:pPr>
              <w:keepNext/>
              <w:keepLines/>
              <w:spacing w:after="0"/>
              <w:jc w:val="center"/>
              <w:rPr>
                <w:rFonts w:ascii="Arial" w:hAnsi="Arial"/>
                <w:sz w:val="18"/>
              </w:rPr>
            </w:pPr>
            <w:r w:rsidRPr="001F21E0">
              <w:rPr>
                <w:rFonts w:ascii="Arial" w:hAnsi="Arial"/>
                <w:sz w:val="18"/>
              </w:rPr>
              <w:sym w:font="Symbol" w:char="F0B1"/>
            </w:r>
            <w:r w:rsidRPr="001F21E0">
              <w:rPr>
                <w:rFonts w:ascii="Arial" w:hAnsi="Arial"/>
                <w:sz w:val="18"/>
              </w:rPr>
              <w:t>[4]</w:t>
            </w:r>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42B370AA" w14:textId="77777777" w:rsidR="00E72CD4" w:rsidRPr="001F21E0" w:rsidRDefault="00E72CD4" w:rsidP="00E72CD4">
            <w:pPr>
              <w:keepNext/>
              <w:keepLines/>
              <w:spacing w:after="0"/>
              <w:jc w:val="center"/>
              <w:rPr>
                <w:rFonts w:ascii="Arial" w:hAnsi="Arial"/>
                <w:sz w:val="18"/>
              </w:rPr>
            </w:pPr>
            <w:r w:rsidRPr="001F21E0">
              <w:rPr>
                <w:rFonts w:ascii="Arial" w:hAnsi="Arial"/>
                <w:sz w:val="18"/>
              </w:rPr>
              <w:sym w:font="Symbol" w:char="F0B3"/>
            </w:r>
            <w:r w:rsidRPr="001F21E0">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78F6035E"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Note 2</w:t>
            </w:r>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14:paraId="10EC36A5"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Note 2</w:t>
            </w:r>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50F91768" w14:textId="77777777" w:rsidR="00E72CD4" w:rsidRPr="001F21E0" w:rsidRDefault="00E72CD4" w:rsidP="00E72CD4">
            <w:pPr>
              <w:keepNext/>
              <w:keepLines/>
              <w:spacing w:after="0"/>
              <w:jc w:val="center"/>
              <w:rPr>
                <w:rFonts w:ascii="Arial" w:hAnsi="Arial"/>
                <w:sz w:val="18"/>
                <w:lang w:eastAsia="zh-CN"/>
              </w:rPr>
            </w:pPr>
            <w:r w:rsidRPr="001F21E0">
              <w:rPr>
                <w:rFonts w:ascii="Arial" w:hAnsi="Arial"/>
                <w:sz w:val="18"/>
              </w:rPr>
              <w:t>Note 2</w:t>
            </w:r>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14:paraId="7F03C4D9"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EA3B164"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Note 2</w:t>
            </w:r>
          </w:p>
        </w:tc>
      </w:tr>
      <w:tr w:rsidR="00E72CD4" w:rsidRPr="001F21E0" w14:paraId="10477E9D" w14:textId="77777777" w:rsidTr="0081338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EA828F7" w14:textId="77777777" w:rsidR="00E72CD4" w:rsidRPr="001F21E0" w:rsidRDefault="00E72CD4" w:rsidP="00E72CD4">
            <w:pPr>
              <w:keepNext/>
              <w:keepLines/>
              <w:spacing w:after="0"/>
              <w:ind w:left="851" w:hanging="851"/>
              <w:rPr>
                <w:rFonts w:ascii="Arial" w:hAnsi="Arial"/>
                <w:sz w:val="18"/>
              </w:rPr>
            </w:pPr>
            <w:r w:rsidRPr="001F21E0">
              <w:rPr>
                <w:rFonts w:ascii="Arial" w:hAnsi="Arial"/>
                <w:sz w:val="18"/>
              </w:rPr>
              <w:t>NOTE 1:</w:t>
            </w:r>
            <w:r w:rsidRPr="001F21E0">
              <w:rPr>
                <w:rFonts w:ascii="Arial" w:hAnsi="Arial"/>
                <w:sz w:val="18"/>
              </w:rPr>
              <w:tab/>
              <w:t>Io is assumed to have constant EPRE across the bandwidth.</w:t>
            </w:r>
          </w:p>
          <w:p w14:paraId="543855FC" w14:textId="77777777" w:rsidR="00E72CD4" w:rsidRPr="001F21E0" w:rsidRDefault="00E72CD4" w:rsidP="00E72CD4">
            <w:pPr>
              <w:keepNext/>
              <w:keepLines/>
              <w:spacing w:after="0"/>
              <w:ind w:left="851" w:hanging="851"/>
              <w:rPr>
                <w:rFonts w:ascii="Arial" w:hAnsi="Arial"/>
                <w:sz w:val="18"/>
              </w:rPr>
            </w:pPr>
            <w:r w:rsidRPr="001F21E0">
              <w:rPr>
                <w:rFonts w:ascii="Arial" w:hAnsi="Arial" w:cs="Arial"/>
                <w:sz w:val="18"/>
              </w:rPr>
              <w:t>N</w:t>
            </w:r>
            <w:r w:rsidRPr="001F21E0">
              <w:rPr>
                <w:rFonts w:ascii="Arial" w:hAnsi="Arial" w:cs="Arial"/>
                <w:sz w:val="18"/>
                <w:lang w:eastAsia="zh-CN"/>
              </w:rPr>
              <w:t>OTE</w:t>
            </w:r>
            <w:r w:rsidRPr="001F21E0">
              <w:rPr>
                <w:rFonts w:ascii="Arial" w:hAnsi="Arial" w:cs="Arial"/>
                <w:sz w:val="18"/>
              </w:rPr>
              <w:t xml:space="preserve"> 2:</w:t>
            </w:r>
            <w:r w:rsidRPr="001F21E0">
              <w:rPr>
                <w:rFonts w:ascii="Arial" w:hAnsi="Arial" w:cs="Arial"/>
                <w:sz w:val="18"/>
              </w:rPr>
              <w:tab/>
              <w:t>The same bands and the same Io conditions for each band apply for this requirement as for the corresponding highest accuracy requirement.</w:t>
            </w:r>
          </w:p>
        </w:tc>
      </w:tr>
    </w:tbl>
    <w:p w14:paraId="21D10D40" w14:textId="77777777" w:rsidR="00E72CD4" w:rsidRPr="001F21E0" w:rsidRDefault="00E72CD4" w:rsidP="00E72CD4">
      <w:pPr>
        <w:rPr>
          <w:lang w:eastAsia="zh-CN"/>
        </w:rPr>
      </w:pPr>
    </w:p>
    <w:p w14:paraId="6BF61D46" w14:textId="77777777" w:rsidR="00E72CD4" w:rsidRPr="001F21E0" w:rsidRDefault="00E72CD4" w:rsidP="00E72CD4">
      <w:pPr>
        <w:keepNext/>
        <w:keepLines/>
        <w:spacing w:before="120"/>
        <w:ind w:left="1701" w:hanging="1701"/>
        <w:outlineLvl w:val="4"/>
        <w:rPr>
          <w:rFonts w:ascii="Arial" w:hAnsi="Arial"/>
          <w:sz w:val="22"/>
        </w:rPr>
      </w:pPr>
      <w:r w:rsidRPr="001F21E0">
        <w:rPr>
          <w:rFonts w:ascii="Arial" w:hAnsi="Arial" w:hint="eastAsia"/>
          <w:sz w:val="22"/>
          <w:lang w:eastAsia="zh-CN"/>
        </w:rPr>
        <w:lastRenderedPageBreak/>
        <w:t>10</w:t>
      </w:r>
      <w:r w:rsidRPr="001F21E0">
        <w:rPr>
          <w:rFonts w:ascii="Arial" w:hAnsi="Arial"/>
          <w:sz w:val="22"/>
        </w:rPr>
        <w:t>.1.</w:t>
      </w:r>
      <w:r w:rsidRPr="001F21E0">
        <w:rPr>
          <w:rFonts w:ascii="Arial" w:hAnsi="Arial"/>
          <w:sz w:val="22"/>
          <w:lang w:eastAsia="zh-CN"/>
        </w:rPr>
        <w:t>10</w:t>
      </w:r>
      <w:r w:rsidRPr="001F21E0">
        <w:rPr>
          <w:rFonts w:ascii="Arial" w:hAnsi="Arial"/>
          <w:sz w:val="22"/>
        </w:rPr>
        <w:t>.</w:t>
      </w:r>
      <w:r w:rsidRPr="001F21E0">
        <w:rPr>
          <w:rFonts w:ascii="Arial" w:hAnsi="Arial" w:hint="eastAsia"/>
          <w:sz w:val="22"/>
          <w:lang w:eastAsia="zh-CN"/>
        </w:rPr>
        <w:t>1.2</w:t>
      </w:r>
      <w:r w:rsidRPr="001F21E0">
        <w:rPr>
          <w:rFonts w:ascii="Arial" w:hAnsi="Arial"/>
          <w:sz w:val="22"/>
        </w:rPr>
        <w:tab/>
        <w:t xml:space="preserve">Relative Accuracy of </w:t>
      </w:r>
      <w:r w:rsidRPr="001F21E0">
        <w:rPr>
          <w:rFonts w:ascii="Arial" w:hAnsi="Arial" w:hint="eastAsia"/>
          <w:sz w:val="22"/>
          <w:lang w:eastAsia="zh-CN"/>
        </w:rPr>
        <w:t>SS RSRQ</w:t>
      </w:r>
      <w:r w:rsidRPr="001F21E0">
        <w:rPr>
          <w:rFonts w:ascii="Arial" w:hAnsi="Arial"/>
          <w:sz w:val="22"/>
        </w:rPr>
        <w:t xml:space="preserve"> in FR2</w:t>
      </w:r>
    </w:p>
    <w:p w14:paraId="5BCDFC24" w14:textId="77777777" w:rsidR="00E72CD4" w:rsidRPr="001F21E0" w:rsidRDefault="00E72CD4" w:rsidP="00E72CD4">
      <w:pPr>
        <w:rPr>
          <w:rFonts w:cs="v4.2.0"/>
          <w:i/>
        </w:rPr>
      </w:pPr>
      <w:r w:rsidRPr="001F21E0">
        <w:rPr>
          <w:rFonts w:cs="v4.2.0"/>
        </w:rPr>
        <w:t xml:space="preserve">The relative accuracy of </w:t>
      </w:r>
      <w:r w:rsidRPr="001F21E0">
        <w:rPr>
          <w:rFonts w:cs="v4.2.0" w:hint="eastAsia"/>
          <w:lang w:eastAsia="zh-CN"/>
        </w:rPr>
        <w:t>SS RSRQ</w:t>
      </w:r>
      <w:r w:rsidRPr="001F21E0">
        <w:rPr>
          <w:rFonts w:cs="v4.2.0"/>
        </w:rPr>
        <w:t xml:space="preserve"> in inter frequency case is defined as the RSRQ measured from one cell on a frequency in FR2 compared to the RSRP measured from another cell on a different frequency in FR2.</w:t>
      </w:r>
    </w:p>
    <w:p w14:paraId="084ED8B5" w14:textId="77777777" w:rsidR="00E72CD4" w:rsidRPr="001F21E0" w:rsidRDefault="00E72CD4" w:rsidP="00E72CD4">
      <w:pPr>
        <w:rPr>
          <w:rFonts w:cs="v4.2.0"/>
        </w:rPr>
      </w:pPr>
      <w:r w:rsidRPr="001F21E0">
        <w:rPr>
          <w:rFonts w:cs="v4.2.0"/>
        </w:rPr>
        <w:t xml:space="preserve">The accuracy requirements in Table </w:t>
      </w:r>
      <w:r w:rsidRPr="001F21E0">
        <w:rPr>
          <w:rFonts w:cs="v4.2.0" w:hint="eastAsia"/>
          <w:lang w:eastAsia="zh-CN"/>
        </w:rPr>
        <w:t>10.1.</w:t>
      </w:r>
      <w:r w:rsidRPr="001F21E0">
        <w:rPr>
          <w:rFonts w:cs="v4.2.0"/>
          <w:lang w:eastAsia="zh-CN"/>
        </w:rPr>
        <w:t>10</w:t>
      </w:r>
      <w:r w:rsidRPr="001F21E0">
        <w:rPr>
          <w:rFonts w:cs="v4.2.0" w:hint="eastAsia"/>
          <w:lang w:eastAsia="zh-CN"/>
        </w:rPr>
        <w:t>.1.2</w:t>
      </w:r>
      <w:r w:rsidRPr="001F21E0">
        <w:rPr>
          <w:rFonts w:cs="v4.2.0"/>
        </w:rPr>
        <w:t>-1 are valid under the following conditions:</w:t>
      </w:r>
    </w:p>
    <w:p w14:paraId="53DC533F" w14:textId="6409231E" w:rsidR="00E72CD4" w:rsidRPr="001F21E0" w:rsidRDefault="00566DA4" w:rsidP="00566DA4">
      <w:pPr>
        <w:pStyle w:val="B10"/>
        <w:rPr>
          <w:lang w:eastAsia="zh-CN"/>
        </w:rPr>
      </w:pPr>
      <w:r w:rsidRPr="001F21E0">
        <w:t>-</w:t>
      </w:r>
      <w:r w:rsidRPr="001F21E0">
        <w:tab/>
      </w:r>
      <w:r w:rsidR="00E72CD4" w:rsidRPr="001F21E0">
        <w:t xml:space="preserve">Conditions for inter-frequency measurements are fulfilled according to Annex B.2.3 for a corresponding Band </w:t>
      </w:r>
      <w:r w:rsidR="00E72CD4" w:rsidRPr="001F21E0">
        <w:rPr>
          <w:rFonts w:cs="v4.2.0"/>
          <w:lang w:eastAsia="ko-KR"/>
        </w:rPr>
        <w:t>for each relevant SSB</w:t>
      </w:r>
      <w:r w:rsidR="00E72CD4" w:rsidRPr="001F21E0">
        <w:t>,</w:t>
      </w:r>
    </w:p>
    <w:p w14:paraId="46727A44" w14:textId="10837C1D" w:rsidR="00E72CD4" w:rsidRPr="001F21E0" w:rsidRDefault="00566DA4" w:rsidP="00566DA4">
      <w:pPr>
        <w:pStyle w:val="B10"/>
        <w:rPr>
          <w:lang w:eastAsia="zh-CN"/>
        </w:rPr>
      </w:pPr>
      <w:r w:rsidRPr="001F21E0">
        <w:t>-</w:t>
      </w:r>
      <w:r w:rsidRPr="001F21E0">
        <w:tab/>
      </w:r>
      <w:r w:rsidR="00E72CD4" w:rsidRPr="001F21E0">
        <w:rPr>
          <w:lang w:eastAsia="zh-CN"/>
        </w:rPr>
        <w:t xml:space="preserve">Other conditions are </w:t>
      </w:r>
      <w:r w:rsidR="00E72CD4" w:rsidRPr="001F21E0">
        <w:rPr>
          <w:rFonts w:hint="eastAsia"/>
          <w:lang w:eastAsia="zh-CN"/>
        </w:rPr>
        <w:t>TBD</w:t>
      </w:r>
      <w:r w:rsidR="00E72CD4" w:rsidRPr="001F21E0">
        <w:rPr>
          <w:lang w:eastAsia="zh-CN"/>
        </w:rPr>
        <w:t>.</w:t>
      </w:r>
    </w:p>
    <w:p w14:paraId="30C96F80" w14:textId="77777777" w:rsidR="00E72CD4" w:rsidRPr="001F21E0" w:rsidRDefault="00E72CD4" w:rsidP="00E72CD4">
      <w:pPr>
        <w:keepNext/>
        <w:keepLines/>
        <w:spacing w:before="60" w:after="120"/>
        <w:jc w:val="center"/>
        <w:rPr>
          <w:rFonts w:ascii="Arial" w:hAnsi="Arial"/>
          <w:b/>
          <w:sz w:val="22"/>
          <w:szCs w:val="22"/>
          <w:lang w:eastAsia="zh-CN"/>
        </w:rPr>
      </w:pPr>
      <w:r w:rsidRPr="001F21E0">
        <w:rPr>
          <w:rFonts w:ascii="Arial" w:hAnsi="Arial"/>
          <w:b/>
        </w:rPr>
        <w:t xml:space="preserve">Table </w:t>
      </w:r>
      <w:r w:rsidRPr="001F21E0">
        <w:rPr>
          <w:rFonts w:ascii="Arial" w:hAnsi="Arial" w:hint="eastAsia"/>
          <w:b/>
          <w:lang w:eastAsia="zh-CN"/>
        </w:rPr>
        <w:t>10.1.</w:t>
      </w:r>
      <w:r w:rsidRPr="001F21E0">
        <w:rPr>
          <w:rFonts w:ascii="Arial" w:hAnsi="Arial"/>
          <w:b/>
          <w:lang w:eastAsia="zh-CN"/>
        </w:rPr>
        <w:t>10</w:t>
      </w:r>
      <w:r w:rsidRPr="001F21E0">
        <w:rPr>
          <w:rFonts w:ascii="Arial" w:hAnsi="Arial" w:hint="eastAsia"/>
          <w:b/>
          <w:lang w:eastAsia="zh-CN"/>
        </w:rPr>
        <w:t>.1.2</w:t>
      </w:r>
      <w:r w:rsidRPr="001F21E0">
        <w:rPr>
          <w:rFonts w:ascii="Arial" w:hAnsi="Arial"/>
          <w:b/>
        </w:rPr>
        <w:t xml:space="preserve">-1: </w:t>
      </w:r>
      <w:r w:rsidRPr="001F21E0">
        <w:rPr>
          <w:rFonts w:ascii="Arial" w:hAnsi="Arial" w:hint="eastAsia"/>
          <w:b/>
          <w:lang w:eastAsia="zh-CN"/>
        </w:rPr>
        <w:t>SS RSRQ</w:t>
      </w:r>
      <w:r w:rsidRPr="001F21E0">
        <w:rPr>
          <w:rFonts w:ascii="Arial" w:hAnsi="Arial"/>
          <w:b/>
        </w:rPr>
        <w:t xml:space="preserve"> Inter frequency relative accuracy</w:t>
      </w:r>
      <w:r w:rsidRPr="001F21E0">
        <w:rPr>
          <w:rFonts w:ascii="Arial" w:hAnsi="Arial"/>
          <w:b/>
          <w:sz w:val="22"/>
          <w:szCs w:val="22"/>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E72CD4" w:rsidRPr="001F21E0" w14:paraId="2764E59E" w14:textId="77777777" w:rsidTr="0081338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AC75173"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B8C7B5A"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Conditions</w:t>
            </w:r>
          </w:p>
        </w:tc>
      </w:tr>
      <w:tr w:rsidR="00E72CD4" w:rsidRPr="001F21E0" w14:paraId="17E55AB2" w14:textId="77777777" w:rsidTr="00813383">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4C9A188"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46D505"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Extreme condition</w:t>
            </w:r>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666E8E7"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Ês/Iot</w:t>
            </w:r>
            <w:r w:rsidRPr="001F21E0">
              <w:rPr>
                <w:rFonts w:ascii="Arial" w:hAnsi="Arial"/>
                <w:b/>
                <w:sz w:val="18"/>
                <w:vertAlign w:val="superscript"/>
                <w:lang w:eastAsia="zh-CN"/>
              </w:rPr>
              <w:t xml:space="preserve"> Note 2</w:t>
            </w:r>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5018F5B"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Io</w:t>
            </w:r>
            <w:r w:rsidRPr="001F21E0">
              <w:rPr>
                <w:rFonts w:ascii="Arial" w:hAnsi="Arial"/>
                <w:b/>
                <w:sz w:val="18"/>
                <w:vertAlign w:val="superscript"/>
                <w:lang w:eastAsia="zh-CN"/>
              </w:rPr>
              <w:t xml:space="preserve"> Note 1</w:t>
            </w:r>
            <w:r w:rsidRPr="001F21E0">
              <w:rPr>
                <w:rFonts w:ascii="Arial" w:hAnsi="Arial"/>
                <w:b/>
                <w:sz w:val="18"/>
              </w:rPr>
              <w:t xml:space="preserve"> range</w:t>
            </w:r>
          </w:p>
        </w:tc>
      </w:tr>
      <w:tr w:rsidR="00E72CD4" w:rsidRPr="001F21E0" w14:paraId="6BF62C08" w14:textId="77777777" w:rsidTr="00813383">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D520D3" w14:textId="77777777" w:rsidR="00E72CD4" w:rsidRPr="001F21E0" w:rsidRDefault="00E72CD4" w:rsidP="00E72CD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F592768" w14:textId="77777777" w:rsidR="00E72CD4" w:rsidRPr="001F21E0" w:rsidRDefault="00E72CD4" w:rsidP="00E72CD4">
            <w:pPr>
              <w:keepNext/>
              <w:keepLines/>
              <w:spacing w:after="0"/>
              <w:jc w:val="center"/>
              <w:rPr>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14:paraId="6A4971B5" w14:textId="77777777" w:rsidR="00E72CD4" w:rsidRPr="001F21E0" w:rsidRDefault="00E72CD4" w:rsidP="00E72CD4">
            <w:pPr>
              <w:keepNext/>
              <w:keepLines/>
              <w:spacing w:after="0"/>
              <w:jc w:val="center"/>
              <w:rPr>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E9C1E0C"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NR operating band groups</w:t>
            </w:r>
            <w:r w:rsidRPr="001F21E0">
              <w:rPr>
                <w:rFonts w:ascii="Arial" w:hAnsi="Arial"/>
                <w:b/>
                <w:sz w:val="18"/>
                <w:vertAlign w:val="superscript"/>
              </w:rPr>
              <w:t xml:space="preserve"> </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6397E69"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6B369FF"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Maximum Io</w:t>
            </w:r>
          </w:p>
        </w:tc>
      </w:tr>
      <w:tr w:rsidR="00E72CD4" w:rsidRPr="001F21E0" w14:paraId="6244F5B7" w14:textId="77777777" w:rsidTr="00813383">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5E042B49"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60FD7D70"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dB</w:t>
            </w:r>
          </w:p>
        </w:tc>
        <w:tc>
          <w:tcPr>
            <w:tcW w:w="964" w:type="dxa"/>
            <w:vMerge w:val="restart"/>
            <w:tcBorders>
              <w:top w:val="single" w:sz="6" w:space="0" w:color="auto"/>
              <w:left w:val="single" w:sz="6" w:space="0" w:color="auto"/>
              <w:right w:val="single" w:sz="6" w:space="0" w:color="auto"/>
            </w:tcBorders>
            <w:shd w:val="clear" w:color="auto" w:fill="auto"/>
          </w:tcPr>
          <w:p w14:paraId="77C21D6E"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dB</w:t>
            </w:r>
          </w:p>
        </w:tc>
        <w:tc>
          <w:tcPr>
            <w:tcW w:w="2158" w:type="dxa"/>
            <w:vMerge w:val="restart"/>
            <w:tcBorders>
              <w:top w:val="single" w:sz="6" w:space="0" w:color="auto"/>
              <w:left w:val="single" w:sz="6" w:space="0" w:color="auto"/>
              <w:right w:val="single" w:sz="4" w:space="0" w:color="auto"/>
            </w:tcBorders>
            <w:shd w:val="clear" w:color="auto" w:fill="auto"/>
            <w:vAlign w:val="center"/>
          </w:tcPr>
          <w:p w14:paraId="6CF00CCE" w14:textId="77777777" w:rsidR="00E72CD4" w:rsidRPr="001F21E0" w:rsidRDefault="00E72CD4" w:rsidP="00E72CD4">
            <w:pPr>
              <w:keepNext/>
              <w:keepLines/>
              <w:spacing w:after="0"/>
              <w:jc w:val="center"/>
              <w:rPr>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02820D0" w14:textId="77777777" w:rsidR="00E72CD4" w:rsidRPr="001F21E0" w:rsidRDefault="00E72CD4" w:rsidP="00E72CD4">
            <w:pPr>
              <w:keepNext/>
              <w:keepLines/>
              <w:spacing w:after="0"/>
              <w:jc w:val="center"/>
              <w:rPr>
                <w:rFonts w:ascii="Arial" w:hAnsi="Arial"/>
                <w:b/>
                <w:sz w:val="18"/>
              </w:rPr>
            </w:pPr>
            <w:r w:rsidRPr="001F21E0">
              <w:rPr>
                <w:rFonts w:ascii="Arial" w:hAnsi="Arial" w:cs="Arial"/>
                <w:b/>
                <w:sz w:val="18"/>
              </w:rPr>
              <w:t xml:space="preserve">dBm / </w:t>
            </w:r>
            <w:r w:rsidRPr="001F21E0">
              <w:rPr>
                <w:rFonts w:ascii="Arial" w:hAnsi="Arial"/>
                <w:b/>
                <w:sz w:val="18"/>
              </w:rPr>
              <w:t>SCS</w:t>
            </w:r>
            <w:r w:rsidRPr="001F21E0">
              <w:rPr>
                <w:rFonts w:ascii="Arial" w:hAnsi="Arial"/>
                <w:b/>
                <w:sz w:val="18"/>
                <w:vertAlign w:val="subscript"/>
              </w:rPr>
              <w:t>SSB</w:t>
            </w:r>
          </w:p>
        </w:tc>
        <w:tc>
          <w:tcPr>
            <w:tcW w:w="1355" w:type="dxa"/>
            <w:vMerge w:val="restart"/>
            <w:tcBorders>
              <w:top w:val="single" w:sz="6" w:space="0" w:color="auto"/>
              <w:left w:val="single" w:sz="6" w:space="0" w:color="auto"/>
              <w:right w:val="single" w:sz="6" w:space="0" w:color="auto"/>
            </w:tcBorders>
            <w:shd w:val="clear" w:color="auto" w:fill="auto"/>
            <w:vAlign w:val="center"/>
          </w:tcPr>
          <w:p w14:paraId="2E7FADA5"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dBm/BW</w:t>
            </w:r>
            <w:r w:rsidRPr="001F21E0">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33563DC"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dBm/BW</w:t>
            </w:r>
            <w:r w:rsidRPr="001F21E0">
              <w:rPr>
                <w:rFonts w:ascii="Arial" w:hAnsi="Arial"/>
                <w:b/>
                <w:sz w:val="18"/>
                <w:vertAlign w:val="subscript"/>
              </w:rPr>
              <w:t>Channel</w:t>
            </w:r>
          </w:p>
        </w:tc>
      </w:tr>
      <w:tr w:rsidR="00E72CD4" w:rsidRPr="001F21E0" w14:paraId="420D46EF" w14:textId="77777777" w:rsidTr="00813383">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0A9364FF" w14:textId="77777777" w:rsidR="00E72CD4" w:rsidRPr="001F21E0" w:rsidRDefault="00E72CD4" w:rsidP="00E72CD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5396333F" w14:textId="77777777" w:rsidR="00E72CD4" w:rsidRPr="001F21E0" w:rsidRDefault="00E72CD4" w:rsidP="00E72CD4">
            <w:pPr>
              <w:keepNext/>
              <w:keepLines/>
              <w:spacing w:after="0"/>
              <w:jc w:val="center"/>
              <w:rPr>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14:paraId="4438E2F6" w14:textId="77777777" w:rsidR="00E72CD4" w:rsidRPr="001F21E0" w:rsidRDefault="00E72CD4" w:rsidP="00E72CD4">
            <w:pPr>
              <w:keepNext/>
              <w:keepLines/>
              <w:spacing w:after="0"/>
              <w:jc w:val="center"/>
              <w:rPr>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14:paraId="5567C07F" w14:textId="77777777" w:rsidR="00E72CD4" w:rsidRPr="001F21E0" w:rsidRDefault="00E72CD4" w:rsidP="00E72CD4">
            <w:pPr>
              <w:keepNext/>
              <w:keepLines/>
              <w:spacing w:after="0"/>
              <w:jc w:val="center"/>
              <w:rPr>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0850ACC5" w14:textId="77777777" w:rsidR="00E72CD4" w:rsidRPr="001F21E0" w:rsidRDefault="00E72CD4" w:rsidP="00E72CD4">
            <w:pPr>
              <w:keepNext/>
              <w:keepLines/>
              <w:spacing w:after="0"/>
              <w:jc w:val="center"/>
              <w:rPr>
                <w:rFonts w:ascii="Arial" w:hAnsi="Arial" w:cs="Arial"/>
                <w:b/>
                <w:sz w:val="18"/>
              </w:rPr>
            </w:pPr>
            <w:r w:rsidRPr="001F21E0">
              <w:rPr>
                <w:rFonts w:ascii="Arial" w:hAnsi="Arial"/>
                <w:b/>
                <w:sz w:val="18"/>
              </w:rPr>
              <w:t>SCS</w:t>
            </w:r>
            <w:r w:rsidRPr="001F21E0">
              <w:rPr>
                <w:rFonts w:ascii="Arial" w:hAnsi="Arial"/>
                <w:b/>
                <w:sz w:val="18"/>
                <w:vertAlign w:val="subscript"/>
              </w:rPr>
              <w:t>SSB</w:t>
            </w:r>
            <w:r w:rsidRPr="001F21E0">
              <w:rPr>
                <w:rFonts w:ascii="Arial" w:hAnsi="Arial" w:cs="Arial"/>
                <w:b/>
                <w:sz w:val="18"/>
              </w:rPr>
              <w:t xml:space="preserve"> = 120 kHz</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A00B2DF" w14:textId="77777777" w:rsidR="00E72CD4" w:rsidRPr="001F21E0" w:rsidRDefault="00E72CD4" w:rsidP="00E72CD4">
            <w:pPr>
              <w:keepNext/>
              <w:keepLines/>
              <w:spacing w:after="0"/>
              <w:jc w:val="center"/>
              <w:rPr>
                <w:rFonts w:ascii="Arial" w:hAnsi="Arial" w:cs="Arial"/>
                <w:b/>
                <w:sz w:val="18"/>
              </w:rPr>
            </w:pPr>
            <w:r w:rsidRPr="001F21E0">
              <w:rPr>
                <w:rFonts w:ascii="Arial" w:hAnsi="Arial"/>
                <w:b/>
                <w:sz w:val="18"/>
              </w:rPr>
              <w:t>SCS</w:t>
            </w:r>
            <w:r w:rsidRPr="001F21E0">
              <w:rPr>
                <w:rFonts w:ascii="Arial" w:hAnsi="Arial"/>
                <w:b/>
                <w:sz w:val="18"/>
                <w:vertAlign w:val="subscript"/>
              </w:rPr>
              <w:t>SSB</w:t>
            </w:r>
            <w:r w:rsidRPr="001F21E0">
              <w:rPr>
                <w:rFonts w:ascii="Arial" w:hAnsi="Arial" w:cs="Arial"/>
                <w:b/>
                <w:sz w:val="18"/>
              </w:rPr>
              <w:t xml:space="preserve"> = 240 kHz</w:t>
            </w:r>
          </w:p>
        </w:tc>
        <w:tc>
          <w:tcPr>
            <w:tcW w:w="1355" w:type="dxa"/>
            <w:vMerge/>
            <w:tcBorders>
              <w:left w:val="single" w:sz="6" w:space="0" w:color="auto"/>
              <w:bottom w:val="single" w:sz="6" w:space="0" w:color="auto"/>
              <w:right w:val="single" w:sz="6" w:space="0" w:color="auto"/>
            </w:tcBorders>
            <w:shd w:val="clear" w:color="auto" w:fill="auto"/>
            <w:vAlign w:val="center"/>
          </w:tcPr>
          <w:p w14:paraId="27DADC6C" w14:textId="77777777" w:rsidR="00E72CD4" w:rsidRPr="001F21E0" w:rsidRDefault="00E72CD4" w:rsidP="00E72CD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246D2AF" w14:textId="77777777" w:rsidR="00E72CD4" w:rsidRPr="001F21E0" w:rsidRDefault="00E72CD4" w:rsidP="00E72CD4">
            <w:pPr>
              <w:keepNext/>
              <w:keepLines/>
              <w:spacing w:after="0"/>
              <w:jc w:val="center"/>
              <w:rPr>
                <w:rFonts w:ascii="Arial" w:hAnsi="Arial"/>
                <w:b/>
                <w:sz w:val="18"/>
              </w:rPr>
            </w:pPr>
          </w:p>
        </w:tc>
      </w:tr>
      <w:tr w:rsidR="00E72CD4" w:rsidRPr="001F21E0" w14:paraId="0C2EE338" w14:textId="77777777" w:rsidTr="00813383">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126723FB" w14:textId="77777777" w:rsidR="00E72CD4" w:rsidRPr="001F21E0" w:rsidRDefault="00E72CD4" w:rsidP="00E72CD4">
            <w:pPr>
              <w:keepNext/>
              <w:keepLines/>
              <w:spacing w:after="0"/>
              <w:jc w:val="center"/>
              <w:rPr>
                <w:rFonts w:ascii="Arial" w:hAnsi="Arial"/>
                <w:sz w:val="18"/>
              </w:rPr>
            </w:pPr>
            <w:r w:rsidRPr="001F21E0">
              <w:rPr>
                <w:rFonts w:ascii="Arial" w:hAnsi="Arial"/>
                <w:sz w:val="18"/>
              </w:rPr>
              <w:sym w:font="Symbol" w:char="F0B1"/>
            </w:r>
            <w:r w:rsidRPr="001F21E0">
              <w:rPr>
                <w:rFonts w:ascii="Arial" w:hAnsi="Arial"/>
                <w:sz w:val="18"/>
              </w:rPr>
              <w:t>[3]</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19DC0FE7" w14:textId="77777777" w:rsidR="00E72CD4" w:rsidRPr="001F21E0" w:rsidRDefault="00E72CD4" w:rsidP="00E72CD4">
            <w:pPr>
              <w:keepNext/>
              <w:keepLines/>
              <w:spacing w:after="0"/>
              <w:jc w:val="center"/>
              <w:rPr>
                <w:rFonts w:ascii="Arial" w:hAnsi="Arial"/>
                <w:sz w:val="18"/>
              </w:rPr>
            </w:pPr>
            <w:r w:rsidRPr="001F21E0">
              <w:rPr>
                <w:rFonts w:ascii="Arial" w:hAnsi="Arial"/>
                <w:sz w:val="18"/>
              </w:rPr>
              <w:sym w:font="Symbol" w:char="F0B1"/>
            </w:r>
            <w:r w:rsidRPr="001F21E0">
              <w:rPr>
                <w:rFonts w:ascii="Arial" w:hAnsi="Arial"/>
                <w:sz w:val="18"/>
              </w:rPr>
              <w:t>[4]</w:t>
            </w:r>
          </w:p>
        </w:tc>
        <w:tc>
          <w:tcPr>
            <w:tcW w:w="964" w:type="dxa"/>
            <w:vMerge w:val="restart"/>
            <w:tcBorders>
              <w:top w:val="single" w:sz="6" w:space="0" w:color="auto"/>
              <w:left w:val="single" w:sz="6" w:space="0" w:color="auto"/>
              <w:right w:val="single" w:sz="6" w:space="0" w:color="auto"/>
            </w:tcBorders>
            <w:shd w:val="clear" w:color="auto" w:fill="auto"/>
            <w:vAlign w:val="center"/>
          </w:tcPr>
          <w:p w14:paraId="2A5AE1D8" w14:textId="77777777" w:rsidR="00E72CD4" w:rsidRPr="001F21E0" w:rsidRDefault="00E72CD4" w:rsidP="00E72CD4">
            <w:pPr>
              <w:keepNext/>
              <w:keepLines/>
              <w:spacing w:after="0"/>
              <w:jc w:val="center"/>
              <w:rPr>
                <w:rFonts w:ascii="Arial" w:hAnsi="Arial"/>
                <w:sz w:val="18"/>
              </w:rPr>
            </w:pPr>
            <w:r w:rsidRPr="001F21E0">
              <w:rPr>
                <w:rFonts w:ascii="Arial" w:hAnsi="Arial"/>
                <w:sz w:val="18"/>
              </w:rPr>
              <w:sym w:font="Symbol" w:char="F0B3"/>
            </w:r>
            <w:r w:rsidRPr="001F21E0">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tcPr>
          <w:p w14:paraId="7B96D589" w14:textId="77777777" w:rsidR="00E72CD4" w:rsidRPr="001F21E0" w:rsidRDefault="00E72CD4" w:rsidP="00E72CD4">
            <w:pPr>
              <w:keepNext/>
              <w:keepLines/>
              <w:spacing w:after="0"/>
              <w:jc w:val="center"/>
              <w:rPr>
                <w:rFonts w:ascii="Arial" w:hAnsi="Arial"/>
                <w:sz w:val="18"/>
              </w:rPr>
            </w:pPr>
            <w:r w:rsidRPr="001F21E0">
              <w:rPr>
                <w:rFonts w:ascii="Arial" w:hAnsi="Arial" w:cs="Arial"/>
                <w:sz w:val="18"/>
              </w:rPr>
              <w:t>NR_TDD_FR2_A</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648AE034"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3EC81969" w14:textId="77777777" w:rsidR="00E72CD4" w:rsidRPr="001F21E0" w:rsidRDefault="00E72CD4" w:rsidP="00E72CD4">
            <w:pPr>
              <w:keepNext/>
              <w:keepLines/>
              <w:spacing w:after="0"/>
              <w:jc w:val="center"/>
              <w:rPr>
                <w:rFonts w:ascii="Arial" w:hAnsi="Arial" w:cs="Arial"/>
                <w:sz w:val="18"/>
              </w:rPr>
            </w:pPr>
            <w:r w:rsidRPr="001F21E0">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1D83A7EA"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ECD7C85"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40F6B704" w14:textId="77777777" w:rsidTr="00813383">
        <w:trPr>
          <w:jc w:val="center"/>
        </w:trPr>
        <w:tc>
          <w:tcPr>
            <w:tcW w:w="1034" w:type="dxa"/>
            <w:vMerge/>
            <w:tcBorders>
              <w:left w:val="single" w:sz="4" w:space="0" w:color="auto"/>
              <w:right w:val="single" w:sz="6" w:space="0" w:color="auto"/>
            </w:tcBorders>
            <w:shd w:val="clear" w:color="auto" w:fill="auto"/>
            <w:vAlign w:val="center"/>
          </w:tcPr>
          <w:p w14:paraId="7DCF9A35" w14:textId="77777777" w:rsidR="00E72CD4" w:rsidRPr="001F21E0"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05BCC4E" w14:textId="77777777" w:rsidR="00E72CD4" w:rsidRPr="001F21E0" w:rsidRDefault="00E72CD4" w:rsidP="00E72CD4">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7CB99949" w14:textId="77777777" w:rsidR="00E72CD4" w:rsidRPr="001F21E0" w:rsidRDefault="00E72CD4" w:rsidP="00E72CD4">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773A7443" w14:textId="77777777" w:rsidR="00E72CD4" w:rsidRPr="001F21E0" w:rsidRDefault="00E72CD4" w:rsidP="00E72CD4">
            <w:pPr>
              <w:keepNext/>
              <w:keepLines/>
              <w:spacing w:after="0"/>
              <w:jc w:val="center"/>
              <w:rPr>
                <w:rFonts w:ascii="Arial" w:hAnsi="Arial"/>
                <w:sz w:val="18"/>
              </w:rPr>
            </w:pPr>
            <w:r w:rsidRPr="001F21E0">
              <w:rPr>
                <w:rFonts w:ascii="Arial" w:hAnsi="Arial" w:cs="Arial"/>
                <w:sz w:val="18"/>
                <w:lang w:val="sv-SE"/>
              </w:rPr>
              <w:t>NR_TDD_FR2_B</w:t>
            </w:r>
          </w:p>
        </w:tc>
        <w:tc>
          <w:tcPr>
            <w:tcW w:w="1127" w:type="dxa"/>
            <w:tcBorders>
              <w:top w:val="single" w:sz="6" w:space="0" w:color="auto"/>
              <w:left w:val="single" w:sz="4" w:space="0" w:color="auto"/>
              <w:bottom w:val="single" w:sz="6" w:space="0" w:color="auto"/>
              <w:right w:val="single" w:sz="6" w:space="0" w:color="auto"/>
            </w:tcBorders>
            <w:shd w:val="clear" w:color="auto" w:fill="auto"/>
          </w:tcPr>
          <w:p w14:paraId="188B1A2A"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B777F6C" w14:textId="77777777" w:rsidR="00E72CD4" w:rsidRPr="001F21E0" w:rsidRDefault="00E72CD4" w:rsidP="00E72CD4">
            <w:pPr>
              <w:keepNext/>
              <w:keepLines/>
              <w:spacing w:after="0"/>
              <w:jc w:val="center"/>
              <w:rPr>
                <w:rFonts w:ascii="Arial" w:hAnsi="Arial" w:cs="Arial"/>
                <w:sz w:val="18"/>
                <w:lang w:val="sv-SE"/>
              </w:rPr>
            </w:pPr>
            <w:r w:rsidRPr="001F21E0">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tcPr>
          <w:p w14:paraId="2260149F" w14:textId="77777777" w:rsidR="00E72CD4" w:rsidRPr="001F21E0" w:rsidRDefault="00E72CD4" w:rsidP="00E72CD4">
            <w:pPr>
              <w:keepNext/>
              <w:keepLines/>
              <w:spacing w:after="0"/>
              <w:jc w:val="center"/>
              <w:rPr>
                <w:rFonts w:ascii="Arial" w:hAnsi="Arial"/>
                <w:sz w:val="18"/>
              </w:rPr>
            </w:pPr>
            <w:r w:rsidRPr="001F21E0">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03EF0D"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4434BECB" w14:textId="77777777" w:rsidTr="00813383">
        <w:trPr>
          <w:jc w:val="center"/>
        </w:trPr>
        <w:tc>
          <w:tcPr>
            <w:tcW w:w="1034" w:type="dxa"/>
            <w:vMerge/>
            <w:tcBorders>
              <w:left w:val="single" w:sz="4" w:space="0" w:color="auto"/>
              <w:right w:val="single" w:sz="6" w:space="0" w:color="auto"/>
            </w:tcBorders>
            <w:shd w:val="clear" w:color="auto" w:fill="auto"/>
            <w:vAlign w:val="center"/>
          </w:tcPr>
          <w:p w14:paraId="53D7E081" w14:textId="77777777" w:rsidR="00E72CD4" w:rsidRPr="001F21E0"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BCC9CB7" w14:textId="77777777" w:rsidR="00E72CD4" w:rsidRPr="001F21E0" w:rsidRDefault="00E72CD4" w:rsidP="00E72CD4">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13A4E8E2" w14:textId="77777777" w:rsidR="00E72CD4" w:rsidRPr="001F21E0" w:rsidRDefault="00E72CD4" w:rsidP="00E72CD4">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886D5C2" w14:textId="77777777" w:rsidR="00E72CD4" w:rsidRPr="001F21E0" w:rsidRDefault="00E72CD4" w:rsidP="00E72CD4">
            <w:pPr>
              <w:keepNext/>
              <w:keepLines/>
              <w:spacing w:after="0"/>
              <w:jc w:val="center"/>
              <w:rPr>
                <w:rFonts w:ascii="Arial" w:hAnsi="Arial"/>
                <w:sz w:val="18"/>
              </w:rPr>
            </w:pPr>
            <w:r w:rsidRPr="001F21E0">
              <w:rPr>
                <w:rFonts w:ascii="Arial" w:hAnsi="Arial" w:cs="Arial"/>
                <w:sz w:val="18"/>
                <w:lang w:val="sv-SE"/>
              </w:rPr>
              <w:t>NR_TDD_FR2_F</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27C33B09"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7BC8DA8" w14:textId="77777777" w:rsidR="00E72CD4" w:rsidRPr="001F21E0" w:rsidRDefault="00E72CD4" w:rsidP="00E72CD4">
            <w:pPr>
              <w:keepNext/>
              <w:keepLines/>
              <w:spacing w:after="0"/>
              <w:jc w:val="center"/>
              <w:rPr>
                <w:rFonts w:ascii="Arial" w:hAnsi="Arial" w:cs="Arial"/>
                <w:sz w:val="18"/>
                <w:lang w:val="sv-SE"/>
              </w:rPr>
            </w:pPr>
            <w:r w:rsidRPr="001F21E0">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67932126"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6B94B6"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4056D542" w14:textId="77777777" w:rsidTr="00813383">
        <w:trPr>
          <w:jc w:val="center"/>
        </w:trPr>
        <w:tc>
          <w:tcPr>
            <w:tcW w:w="1034" w:type="dxa"/>
            <w:vMerge/>
            <w:tcBorders>
              <w:left w:val="single" w:sz="4" w:space="0" w:color="auto"/>
              <w:right w:val="single" w:sz="6" w:space="0" w:color="auto"/>
            </w:tcBorders>
            <w:shd w:val="clear" w:color="auto" w:fill="auto"/>
            <w:vAlign w:val="center"/>
          </w:tcPr>
          <w:p w14:paraId="36883FD3" w14:textId="77777777" w:rsidR="00E72CD4" w:rsidRPr="001F21E0"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4053F78" w14:textId="77777777" w:rsidR="00E72CD4" w:rsidRPr="001F21E0" w:rsidRDefault="00E72CD4" w:rsidP="00E72CD4">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7860B2CF" w14:textId="77777777" w:rsidR="00E72CD4" w:rsidRPr="001F21E0" w:rsidRDefault="00E72CD4" w:rsidP="00E72CD4">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0B8B5B2" w14:textId="77777777" w:rsidR="00E72CD4" w:rsidRPr="001F21E0" w:rsidDel="00836998" w:rsidRDefault="00E72CD4" w:rsidP="00E72CD4">
            <w:pPr>
              <w:keepNext/>
              <w:keepLines/>
              <w:spacing w:after="0"/>
              <w:jc w:val="center"/>
              <w:rPr>
                <w:rFonts w:ascii="Arial" w:hAnsi="Arial"/>
                <w:sz w:val="18"/>
              </w:rPr>
            </w:pPr>
            <w:r w:rsidRPr="001F21E0">
              <w:rPr>
                <w:rFonts w:ascii="Arial" w:hAnsi="Arial" w:cs="Arial"/>
                <w:sz w:val="18"/>
                <w:lang w:val="sv-SE"/>
              </w:rPr>
              <w:t>NR_TDD_FR2_G</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391F494D"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004BEE6F" w14:textId="77777777" w:rsidR="00E72CD4" w:rsidRPr="001F21E0" w:rsidRDefault="00E72CD4" w:rsidP="00E72CD4">
            <w:pPr>
              <w:keepNext/>
              <w:keepLines/>
              <w:spacing w:after="0"/>
              <w:jc w:val="center"/>
              <w:rPr>
                <w:rFonts w:ascii="Arial" w:hAnsi="Arial" w:cs="Arial"/>
                <w:sz w:val="18"/>
                <w:lang w:val="sv-SE"/>
              </w:rPr>
            </w:pPr>
            <w:r w:rsidRPr="001F21E0">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7C06DB88"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E20EDFD"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7C96DF49" w14:textId="77777777" w:rsidTr="00813383">
        <w:trPr>
          <w:jc w:val="center"/>
        </w:trPr>
        <w:tc>
          <w:tcPr>
            <w:tcW w:w="1034" w:type="dxa"/>
            <w:vMerge/>
            <w:tcBorders>
              <w:left w:val="single" w:sz="4" w:space="0" w:color="auto"/>
              <w:right w:val="single" w:sz="6" w:space="0" w:color="auto"/>
            </w:tcBorders>
            <w:shd w:val="clear" w:color="auto" w:fill="auto"/>
            <w:vAlign w:val="center"/>
          </w:tcPr>
          <w:p w14:paraId="5E40105A" w14:textId="77777777" w:rsidR="00E72CD4" w:rsidRPr="001F21E0"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AC0428E" w14:textId="77777777" w:rsidR="00E72CD4" w:rsidRPr="001F21E0" w:rsidRDefault="00E72CD4" w:rsidP="00E72CD4">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1CC63713" w14:textId="77777777" w:rsidR="00E72CD4" w:rsidRPr="001F21E0" w:rsidRDefault="00E72CD4" w:rsidP="00E72CD4">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7B3BA68C" w14:textId="77777777" w:rsidR="00E72CD4" w:rsidRPr="001F21E0" w:rsidDel="00836998" w:rsidRDefault="00E72CD4" w:rsidP="00E72CD4">
            <w:pPr>
              <w:keepNext/>
              <w:keepLines/>
              <w:spacing w:after="0"/>
              <w:jc w:val="center"/>
              <w:rPr>
                <w:rFonts w:ascii="Arial" w:hAnsi="Arial"/>
                <w:sz w:val="18"/>
                <w:lang w:eastAsia="zh-CN"/>
              </w:rPr>
            </w:pPr>
            <w:r w:rsidRPr="001F21E0">
              <w:rPr>
                <w:rFonts w:ascii="Arial" w:hAnsi="Arial" w:cs="Arial"/>
                <w:sz w:val="18"/>
                <w:lang w:val="sv-SE"/>
              </w:rPr>
              <w:t>NR_TDD_FR2_T</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3A71301C"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34F87B4" w14:textId="77777777" w:rsidR="00E72CD4" w:rsidRPr="001F21E0" w:rsidRDefault="00E72CD4" w:rsidP="00E72CD4">
            <w:pPr>
              <w:keepNext/>
              <w:keepLines/>
              <w:spacing w:after="0"/>
              <w:jc w:val="center"/>
              <w:rPr>
                <w:rFonts w:ascii="Arial" w:hAnsi="Arial" w:cs="Arial"/>
                <w:sz w:val="18"/>
                <w:lang w:val="sv-SE"/>
              </w:rPr>
            </w:pPr>
            <w:r w:rsidRPr="001F21E0">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3D15BC96"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5F0A92D"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06BE3018" w14:textId="77777777" w:rsidTr="00813383">
        <w:trPr>
          <w:jc w:val="center"/>
        </w:trPr>
        <w:tc>
          <w:tcPr>
            <w:tcW w:w="1034" w:type="dxa"/>
            <w:vMerge/>
            <w:tcBorders>
              <w:left w:val="single" w:sz="4" w:space="0" w:color="auto"/>
              <w:right w:val="single" w:sz="6" w:space="0" w:color="auto"/>
            </w:tcBorders>
            <w:shd w:val="clear" w:color="auto" w:fill="auto"/>
            <w:vAlign w:val="center"/>
          </w:tcPr>
          <w:p w14:paraId="4300FFB6" w14:textId="77777777" w:rsidR="00E72CD4" w:rsidRPr="001F21E0"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85EBD44" w14:textId="77777777" w:rsidR="00E72CD4" w:rsidRPr="001F21E0" w:rsidRDefault="00E72CD4" w:rsidP="00E72CD4">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058F8C82" w14:textId="77777777" w:rsidR="00E72CD4" w:rsidRPr="001F21E0" w:rsidRDefault="00E72CD4" w:rsidP="00E72CD4">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6F0E108B" w14:textId="77777777" w:rsidR="00E72CD4" w:rsidRPr="001F21E0" w:rsidRDefault="00E72CD4" w:rsidP="00E72CD4">
            <w:pPr>
              <w:keepNext/>
              <w:keepLines/>
              <w:spacing w:after="0"/>
              <w:jc w:val="center"/>
              <w:rPr>
                <w:rFonts w:ascii="Arial" w:hAnsi="Arial"/>
                <w:sz w:val="18"/>
                <w:lang w:eastAsia="zh-CN"/>
              </w:rPr>
            </w:pPr>
            <w:r w:rsidRPr="001F21E0">
              <w:rPr>
                <w:rFonts w:ascii="Arial" w:hAnsi="Arial" w:cs="Arial"/>
                <w:sz w:val="18"/>
                <w:lang w:val="sv-SE"/>
              </w:rPr>
              <w:t>NR_TDD_FR2_Y</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099DA2FB"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F821BAC" w14:textId="77777777" w:rsidR="00E72CD4" w:rsidRPr="001F21E0" w:rsidRDefault="00E72CD4" w:rsidP="00E72CD4">
            <w:pPr>
              <w:keepNext/>
              <w:keepLines/>
              <w:spacing w:after="0"/>
              <w:jc w:val="center"/>
              <w:rPr>
                <w:rFonts w:ascii="Arial" w:hAnsi="Arial" w:cs="Arial"/>
                <w:sz w:val="18"/>
                <w:lang w:val="sv-SE"/>
              </w:rPr>
            </w:pPr>
            <w:r w:rsidRPr="001F21E0">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3D6C80EF"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69B1696"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2CF5FB12" w14:textId="77777777" w:rsidTr="00813383">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4947B3A7" w14:textId="77777777" w:rsidR="00E72CD4" w:rsidRPr="001F21E0" w:rsidRDefault="00E72CD4" w:rsidP="00E72CD4">
            <w:pPr>
              <w:keepNext/>
              <w:keepLines/>
              <w:spacing w:after="0"/>
              <w:jc w:val="center"/>
              <w:rPr>
                <w:rFonts w:ascii="Arial" w:hAnsi="Arial"/>
                <w:sz w:val="18"/>
              </w:rPr>
            </w:pPr>
            <w:r w:rsidRPr="001F21E0">
              <w:rPr>
                <w:rFonts w:ascii="Arial" w:hAnsi="Arial"/>
                <w:sz w:val="18"/>
              </w:rPr>
              <w:sym w:font="Symbol" w:char="F0B1"/>
            </w:r>
            <w:r w:rsidRPr="001F21E0">
              <w:rPr>
                <w:rFonts w:ascii="Arial" w:hAnsi="Arial"/>
                <w:sz w:val="18"/>
              </w:rPr>
              <w:t>[4]</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5EC3EA94" w14:textId="77777777" w:rsidR="00E72CD4" w:rsidRPr="001F21E0" w:rsidRDefault="00E72CD4" w:rsidP="00E72CD4">
            <w:pPr>
              <w:keepNext/>
              <w:keepLines/>
              <w:spacing w:after="0"/>
              <w:jc w:val="center"/>
              <w:rPr>
                <w:rFonts w:ascii="Arial" w:hAnsi="Arial"/>
                <w:sz w:val="18"/>
              </w:rPr>
            </w:pPr>
            <w:r w:rsidRPr="001F21E0">
              <w:rPr>
                <w:rFonts w:ascii="Arial" w:hAnsi="Arial"/>
                <w:sz w:val="18"/>
              </w:rPr>
              <w:sym w:font="Symbol" w:char="F0B1"/>
            </w:r>
            <w:r w:rsidRPr="001F21E0">
              <w:rPr>
                <w:rFonts w:ascii="Arial" w:hAnsi="Arial"/>
                <w:sz w:val="18"/>
              </w:rPr>
              <w:t>[4]</w:t>
            </w:r>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1D0B1299" w14:textId="77777777" w:rsidR="00E72CD4" w:rsidRPr="001F21E0" w:rsidRDefault="00E72CD4" w:rsidP="00E72CD4">
            <w:pPr>
              <w:keepNext/>
              <w:keepLines/>
              <w:spacing w:after="0"/>
              <w:jc w:val="center"/>
              <w:rPr>
                <w:rFonts w:ascii="Arial" w:hAnsi="Arial"/>
                <w:sz w:val="18"/>
              </w:rPr>
            </w:pPr>
            <w:r w:rsidRPr="001F21E0">
              <w:rPr>
                <w:rFonts w:ascii="Arial" w:hAnsi="Arial"/>
                <w:sz w:val="18"/>
              </w:rPr>
              <w:sym w:font="Symbol" w:char="F0B3"/>
            </w:r>
            <w:r w:rsidRPr="001F21E0">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4CD54176"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Note 3</w:t>
            </w:r>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14:paraId="2C3D2974"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Note 3</w:t>
            </w:r>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416C1BF6" w14:textId="77777777" w:rsidR="00E72CD4" w:rsidRPr="001F21E0" w:rsidRDefault="00E72CD4" w:rsidP="00E72CD4">
            <w:pPr>
              <w:keepNext/>
              <w:keepLines/>
              <w:spacing w:after="0"/>
              <w:jc w:val="center"/>
              <w:rPr>
                <w:rFonts w:ascii="Arial" w:hAnsi="Arial"/>
                <w:sz w:val="18"/>
                <w:lang w:eastAsia="zh-CN"/>
              </w:rPr>
            </w:pPr>
            <w:r w:rsidRPr="001F21E0">
              <w:rPr>
                <w:rFonts w:ascii="Arial" w:hAnsi="Arial"/>
                <w:sz w:val="18"/>
              </w:rPr>
              <w:t>Note 3</w:t>
            </w:r>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14:paraId="6B797785"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DEB0A46"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Note 3</w:t>
            </w:r>
          </w:p>
        </w:tc>
      </w:tr>
      <w:tr w:rsidR="00E72CD4" w:rsidRPr="001F21E0" w14:paraId="2EA6A3C2" w14:textId="77777777" w:rsidTr="0081338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3AD9AA2" w14:textId="77777777" w:rsidR="00E72CD4" w:rsidRPr="001F21E0" w:rsidRDefault="00E72CD4" w:rsidP="00E72CD4">
            <w:pPr>
              <w:keepNext/>
              <w:keepLines/>
              <w:spacing w:after="0"/>
              <w:ind w:left="851" w:hanging="851"/>
              <w:rPr>
                <w:rFonts w:ascii="Arial" w:hAnsi="Arial"/>
                <w:sz w:val="18"/>
              </w:rPr>
            </w:pPr>
            <w:r w:rsidRPr="001F21E0">
              <w:rPr>
                <w:rFonts w:ascii="Arial" w:hAnsi="Arial"/>
                <w:sz w:val="18"/>
              </w:rPr>
              <w:t>N</w:t>
            </w:r>
            <w:r w:rsidRPr="001F21E0">
              <w:rPr>
                <w:rFonts w:ascii="Arial" w:hAnsi="Arial"/>
                <w:sz w:val="18"/>
                <w:lang w:eastAsia="zh-CN"/>
              </w:rPr>
              <w:t>OTE</w:t>
            </w:r>
            <w:r w:rsidRPr="001F21E0">
              <w:rPr>
                <w:rFonts w:ascii="Arial" w:hAnsi="Arial"/>
                <w:sz w:val="18"/>
              </w:rPr>
              <w:t xml:space="preserve"> 1:</w:t>
            </w:r>
            <w:r w:rsidRPr="001F21E0">
              <w:rPr>
                <w:rFonts w:ascii="Arial" w:hAnsi="Arial"/>
                <w:sz w:val="18"/>
              </w:rPr>
              <w:tab/>
              <w:t>Io is assumed to have constant EPRE across the bandwidth.</w:t>
            </w:r>
          </w:p>
          <w:p w14:paraId="6612226C" w14:textId="77777777" w:rsidR="00E72CD4" w:rsidRPr="001F21E0" w:rsidRDefault="00E72CD4" w:rsidP="00E72CD4">
            <w:pPr>
              <w:keepNext/>
              <w:keepLines/>
              <w:spacing w:after="0"/>
              <w:ind w:left="851" w:hanging="851"/>
              <w:rPr>
                <w:rFonts w:ascii="Arial" w:hAnsi="Arial"/>
                <w:sz w:val="18"/>
              </w:rPr>
            </w:pPr>
            <w:r w:rsidRPr="001F21E0">
              <w:rPr>
                <w:rFonts w:ascii="Arial" w:hAnsi="Arial"/>
                <w:sz w:val="18"/>
              </w:rPr>
              <w:t>N</w:t>
            </w:r>
            <w:r w:rsidRPr="001F21E0">
              <w:rPr>
                <w:rFonts w:ascii="Arial" w:hAnsi="Arial"/>
                <w:sz w:val="18"/>
                <w:lang w:eastAsia="zh-CN"/>
              </w:rPr>
              <w:t>OTE</w:t>
            </w:r>
            <w:r w:rsidRPr="001F21E0">
              <w:rPr>
                <w:rFonts w:ascii="Arial" w:hAnsi="Arial"/>
                <w:sz w:val="18"/>
              </w:rPr>
              <w:t xml:space="preserve"> 2:</w:t>
            </w:r>
            <w:r w:rsidRPr="001F21E0">
              <w:rPr>
                <w:rFonts w:ascii="Arial" w:hAnsi="Arial"/>
                <w:sz w:val="18"/>
              </w:rPr>
              <w:tab/>
            </w:r>
            <w:r w:rsidRPr="001F21E0">
              <w:rPr>
                <w:rFonts w:ascii="Arial" w:hAnsi="Arial"/>
                <w:sz w:val="18"/>
                <w:lang w:eastAsia="zh-CN"/>
              </w:rPr>
              <w:t xml:space="preserve">The parameter </w:t>
            </w:r>
            <w:r w:rsidRPr="001F21E0">
              <w:rPr>
                <w:rFonts w:ascii="Arial" w:hAnsi="Arial"/>
                <w:sz w:val="18"/>
              </w:rPr>
              <w:t>Ês/Iot</w:t>
            </w:r>
            <w:r w:rsidRPr="001F21E0">
              <w:rPr>
                <w:rFonts w:ascii="Arial" w:hAnsi="Arial"/>
                <w:sz w:val="18"/>
                <w:lang w:eastAsia="zh-CN"/>
              </w:rPr>
              <w:t xml:space="preserve"> is the minimum </w:t>
            </w:r>
            <w:r w:rsidRPr="001F21E0">
              <w:rPr>
                <w:rFonts w:ascii="Arial" w:hAnsi="Arial"/>
                <w:sz w:val="18"/>
              </w:rPr>
              <w:t>Ês/Iot</w:t>
            </w:r>
            <w:r w:rsidRPr="001F21E0">
              <w:rPr>
                <w:rFonts w:ascii="Arial" w:hAnsi="Arial"/>
                <w:sz w:val="18"/>
                <w:lang w:eastAsia="zh-CN"/>
              </w:rPr>
              <w:t xml:space="preserve"> of the pair of cells to which the requirement applies.</w:t>
            </w:r>
          </w:p>
          <w:p w14:paraId="60BF86E3" w14:textId="77777777" w:rsidR="00E72CD4" w:rsidRPr="001F21E0" w:rsidRDefault="00E72CD4" w:rsidP="00E72CD4">
            <w:pPr>
              <w:keepNext/>
              <w:keepLines/>
              <w:spacing w:after="0"/>
              <w:ind w:left="851" w:hanging="851"/>
              <w:rPr>
                <w:rFonts w:ascii="Arial" w:hAnsi="Arial"/>
                <w:sz w:val="18"/>
              </w:rPr>
            </w:pPr>
            <w:r w:rsidRPr="001F21E0">
              <w:rPr>
                <w:rFonts w:ascii="Arial" w:hAnsi="Arial"/>
                <w:sz w:val="18"/>
              </w:rPr>
              <w:t>N</w:t>
            </w:r>
            <w:r w:rsidRPr="001F21E0">
              <w:rPr>
                <w:rFonts w:ascii="Arial" w:hAnsi="Arial"/>
                <w:sz w:val="18"/>
                <w:lang w:eastAsia="zh-CN"/>
              </w:rPr>
              <w:t>OTE</w:t>
            </w:r>
            <w:r w:rsidRPr="001F21E0">
              <w:rPr>
                <w:rFonts w:ascii="Arial" w:hAnsi="Arial"/>
                <w:sz w:val="18"/>
              </w:rPr>
              <w:t xml:space="preserve"> 3:</w:t>
            </w:r>
            <w:r w:rsidRPr="001F21E0">
              <w:rPr>
                <w:rFonts w:ascii="Arial" w:hAnsi="Arial"/>
                <w:sz w:val="18"/>
              </w:rPr>
              <w:tab/>
            </w:r>
            <w:r w:rsidRPr="001F21E0">
              <w:rPr>
                <w:rFonts w:ascii="Arial" w:hAnsi="Arial" w:cs="Arial"/>
                <w:sz w:val="18"/>
              </w:rPr>
              <w:t>The same bands and the same Io conditions for each band apply for this requirement as for the corresponding highest accuracy requirement.</w:t>
            </w:r>
          </w:p>
        </w:tc>
      </w:tr>
    </w:tbl>
    <w:p w14:paraId="49E51587" w14:textId="77777777" w:rsidR="00E72CD4" w:rsidRPr="001F21E0" w:rsidRDefault="00E72CD4" w:rsidP="00E72CD4"/>
    <w:p w14:paraId="7477C3E4" w14:textId="77777777" w:rsidR="00E72CD4" w:rsidRPr="001F21E0" w:rsidRDefault="00E72CD4" w:rsidP="00CF7BF3">
      <w:pPr>
        <w:pStyle w:val="Heading3"/>
        <w:rPr>
          <w:lang w:val="en-US" w:eastAsia="ko-KR"/>
        </w:rPr>
      </w:pPr>
      <w:bookmarkStart w:id="234" w:name="_Toc525607432"/>
      <w:r w:rsidRPr="001F21E0">
        <w:rPr>
          <w:lang w:val="en-US" w:eastAsia="ko-KR"/>
        </w:rPr>
        <w:t>10.1.11</w:t>
      </w:r>
      <w:r w:rsidRPr="001F21E0">
        <w:rPr>
          <w:lang w:val="en-US" w:eastAsia="ko-KR"/>
        </w:rPr>
        <w:tab/>
        <w:t>RSRQ report mapping</w:t>
      </w:r>
      <w:bookmarkEnd w:id="234"/>
    </w:p>
    <w:p w14:paraId="31A2F897" w14:textId="77777777" w:rsidR="00E72CD4" w:rsidRPr="001F21E0" w:rsidRDefault="00E72CD4" w:rsidP="00E72CD4">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1F21E0">
        <w:rPr>
          <w:rFonts w:ascii="Arial" w:hAnsi="Arial"/>
          <w:sz w:val="24"/>
          <w:lang w:val="en-US" w:eastAsia="zh-CN"/>
        </w:rPr>
        <w:t>10.1.11.1</w:t>
      </w:r>
      <w:r w:rsidRPr="001F21E0">
        <w:rPr>
          <w:rFonts w:ascii="Arial" w:hAnsi="Arial"/>
          <w:sz w:val="24"/>
          <w:lang w:val="en-US" w:eastAsia="zh-CN"/>
        </w:rPr>
        <w:tab/>
      </w:r>
      <w:r w:rsidRPr="001F21E0">
        <w:rPr>
          <w:rFonts w:ascii="Arial" w:hAnsi="Arial"/>
          <w:sz w:val="24"/>
          <w:lang w:val="en-US" w:eastAsia="ko-KR"/>
        </w:rPr>
        <w:t>SS-RSRQ measurement report mapping</w:t>
      </w:r>
    </w:p>
    <w:p w14:paraId="54278EF2" w14:textId="77777777" w:rsidR="00E72CD4" w:rsidRPr="001F21E0" w:rsidRDefault="00E72CD4" w:rsidP="00E72CD4">
      <w:pPr>
        <w:rPr>
          <w:rFonts w:cs="v4.2.0"/>
        </w:rPr>
      </w:pPr>
      <w:r w:rsidRPr="001F21E0">
        <w:rPr>
          <w:sz w:val="22"/>
          <w:szCs w:val="22"/>
        </w:rPr>
        <w:t>T</w:t>
      </w:r>
      <w:r w:rsidRPr="001F21E0">
        <w:rPr>
          <w:rFonts w:cs="v4.2.0"/>
        </w:rPr>
        <w:t>he reporting range of SS-RSRQ is defined from -</w:t>
      </w:r>
      <w:r w:rsidRPr="001F21E0">
        <w:rPr>
          <w:rFonts w:cs="v4.2.0"/>
          <w:lang w:eastAsia="zh-CN"/>
        </w:rPr>
        <w:t>43</w:t>
      </w:r>
      <w:r w:rsidRPr="001F21E0">
        <w:rPr>
          <w:rFonts w:cs="v4.2.0"/>
        </w:rPr>
        <w:t xml:space="preserve"> dB to 20 dB with 0.5 dB resolution. The mapping of measured quantity is defined in Table 10.1.11.1-1. The range in the signalling may be larger than the guaranteed accuracy range.</w:t>
      </w:r>
    </w:p>
    <w:p w14:paraId="0CA3CECE" w14:textId="77777777" w:rsidR="00E72CD4" w:rsidRPr="001F21E0" w:rsidRDefault="00E72CD4" w:rsidP="00566DA4">
      <w:pPr>
        <w:pStyle w:val="TH"/>
      </w:pPr>
      <w:r w:rsidRPr="001F21E0">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E72CD4" w:rsidRPr="001F21E0" w14:paraId="18BC8179" w14:textId="77777777" w:rsidTr="00813383">
        <w:trPr>
          <w:trHeight w:val="300"/>
          <w:jc w:val="center"/>
        </w:trPr>
        <w:tc>
          <w:tcPr>
            <w:tcW w:w="1640" w:type="dxa"/>
            <w:shd w:val="clear" w:color="auto" w:fill="auto"/>
            <w:noWrap/>
            <w:hideMark/>
          </w:tcPr>
          <w:p w14:paraId="0341761A" w14:textId="77777777" w:rsidR="00E72CD4" w:rsidRPr="001F21E0" w:rsidRDefault="00E72CD4" w:rsidP="00566DA4">
            <w:pPr>
              <w:pStyle w:val="TAH"/>
              <w:rPr>
                <w:lang w:eastAsia="ko-KR"/>
              </w:rPr>
            </w:pPr>
            <w:r w:rsidRPr="001F21E0">
              <w:rPr>
                <w:lang w:eastAsia="ko-KR"/>
              </w:rPr>
              <w:t>Reported value</w:t>
            </w:r>
          </w:p>
        </w:tc>
        <w:tc>
          <w:tcPr>
            <w:tcW w:w="2154" w:type="dxa"/>
            <w:shd w:val="clear" w:color="auto" w:fill="auto"/>
            <w:noWrap/>
            <w:hideMark/>
          </w:tcPr>
          <w:p w14:paraId="015C7EF1" w14:textId="77777777" w:rsidR="00E72CD4" w:rsidRPr="001F21E0" w:rsidRDefault="00E72CD4" w:rsidP="00566DA4">
            <w:pPr>
              <w:pStyle w:val="TAH"/>
              <w:rPr>
                <w:lang w:eastAsia="ko-KR"/>
              </w:rPr>
            </w:pPr>
            <w:r w:rsidRPr="001F21E0">
              <w:rPr>
                <w:lang w:eastAsia="ko-KR"/>
              </w:rPr>
              <w:t>Measured quantity value</w:t>
            </w:r>
          </w:p>
        </w:tc>
        <w:tc>
          <w:tcPr>
            <w:tcW w:w="710" w:type="dxa"/>
            <w:shd w:val="clear" w:color="auto" w:fill="auto"/>
            <w:noWrap/>
            <w:hideMark/>
          </w:tcPr>
          <w:p w14:paraId="547E9F92" w14:textId="77777777" w:rsidR="00E72CD4" w:rsidRPr="001F21E0" w:rsidRDefault="00E72CD4" w:rsidP="00566DA4">
            <w:pPr>
              <w:pStyle w:val="TAH"/>
              <w:rPr>
                <w:lang w:eastAsia="ko-KR"/>
              </w:rPr>
            </w:pPr>
            <w:r w:rsidRPr="001F21E0">
              <w:rPr>
                <w:lang w:eastAsia="ko-KR"/>
              </w:rPr>
              <w:t>Unit</w:t>
            </w:r>
          </w:p>
        </w:tc>
      </w:tr>
      <w:tr w:rsidR="00E72CD4" w:rsidRPr="001F21E0" w14:paraId="4A00B094" w14:textId="77777777" w:rsidTr="00813383">
        <w:trPr>
          <w:trHeight w:val="300"/>
          <w:jc w:val="center"/>
        </w:trPr>
        <w:tc>
          <w:tcPr>
            <w:tcW w:w="1640" w:type="dxa"/>
            <w:shd w:val="clear" w:color="auto" w:fill="auto"/>
            <w:noWrap/>
            <w:vAlign w:val="bottom"/>
            <w:hideMark/>
          </w:tcPr>
          <w:p w14:paraId="12BFB2BC" w14:textId="77777777" w:rsidR="00E72CD4" w:rsidRPr="001F21E0" w:rsidRDefault="00E72CD4" w:rsidP="00566DA4">
            <w:pPr>
              <w:pStyle w:val="TAL"/>
              <w:rPr>
                <w:lang w:eastAsia="ko-KR"/>
              </w:rPr>
            </w:pPr>
            <w:r w:rsidRPr="001F21E0">
              <w:t>SS-RSRQ_0</w:t>
            </w:r>
          </w:p>
        </w:tc>
        <w:tc>
          <w:tcPr>
            <w:tcW w:w="2154" w:type="dxa"/>
            <w:shd w:val="clear" w:color="auto" w:fill="auto"/>
            <w:noWrap/>
            <w:vAlign w:val="bottom"/>
            <w:hideMark/>
          </w:tcPr>
          <w:p w14:paraId="5F389D7A" w14:textId="77777777" w:rsidR="00E72CD4" w:rsidRPr="001F21E0" w:rsidRDefault="00E72CD4" w:rsidP="00566DA4">
            <w:pPr>
              <w:pStyle w:val="TAL"/>
              <w:rPr>
                <w:lang w:eastAsia="ko-KR"/>
              </w:rPr>
            </w:pPr>
            <w:r w:rsidRPr="001F21E0">
              <w:t>SS-RSRQ&lt;-43</w:t>
            </w:r>
          </w:p>
        </w:tc>
        <w:tc>
          <w:tcPr>
            <w:tcW w:w="710" w:type="dxa"/>
            <w:shd w:val="clear" w:color="auto" w:fill="auto"/>
            <w:noWrap/>
            <w:vAlign w:val="bottom"/>
            <w:hideMark/>
          </w:tcPr>
          <w:p w14:paraId="19FE4097" w14:textId="77777777" w:rsidR="00E72CD4" w:rsidRPr="001F21E0" w:rsidRDefault="00E72CD4" w:rsidP="00566DA4">
            <w:pPr>
              <w:pStyle w:val="TAL"/>
              <w:rPr>
                <w:lang w:eastAsia="ko-KR"/>
              </w:rPr>
            </w:pPr>
            <w:r w:rsidRPr="001F21E0">
              <w:t>dB</w:t>
            </w:r>
          </w:p>
        </w:tc>
      </w:tr>
      <w:tr w:rsidR="00E72CD4" w:rsidRPr="001F21E0" w14:paraId="3678C534" w14:textId="77777777" w:rsidTr="00813383">
        <w:trPr>
          <w:trHeight w:val="300"/>
          <w:jc w:val="center"/>
        </w:trPr>
        <w:tc>
          <w:tcPr>
            <w:tcW w:w="1640" w:type="dxa"/>
            <w:shd w:val="clear" w:color="auto" w:fill="auto"/>
            <w:noWrap/>
            <w:vAlign w:val="bottom"/>
            <w:hideMark/>
          </w:tcPr>
          <w:p w14:paraId="178301CC" w14:textId="77777777" w:rsidR="00E72CD4" w:rsidRPr="001F21E0" w:rsidRDefault="00E72CD4" w:rsidP="00566DA4">
            <w:pPr>
              <w:pStyle w:val="TAL"/>
              <w:rPr>
                <w:lang w:eastAsia="ko-KR"/>
              </w:rPr>
            </w:pPr>
            <w:r w:rsidRPr="001F21E0">
              <w:t>SS-RSRQ_1</w:t>
            </w:r>
          </w:p>
        </w:tc>
        <w:tc>
          <w:tcPr>
            <w:tcW w:w="2154" w:type="dxa"/>
            <w:shd w:val="clear" w:color="auto" w:fill="auto"/>
            <w:noWrap/>
            <w:vAlign w:val="bottom"/>
            <w:hideMark/>
          </w:tcPr>
          <w:p w14:paraId="17E8B565" w14:textId="77777777" w:rsidR="00E72CD4" w:rsidRPr="001F21E0" w:rsidRDefault="00E72CD4" w:rsidP="00566DA4">
            <w:pPr>
              <w:pStyle w:val="TAL"/>
              <w:rPr>
                <w:lang w:eastAsia="ko-KR"/>
              </w:rPr>
            </w:pPr>
            <w:r w:rsidRPr="001F21E0">
              <w:t>-43≤ SS-RSRQ&lt;-42.5</w:t>
            </w:r>
          </w:p>
        </w:tc>
        <w:tc>
          <w:tcPr>
            <w:tcW w:w="710" w:type="dxa"/>
            <w:shd w:val="clear" w:color="auto" w:fill="auto"/>
            <w:noWrap/>
            <w:vAlign w:val="bottom"/>
            <w:hideMark/>
          </w:tcPr>
          <w:p w14:paraId="5583A5B4" w14:textId="77777777" w:rsidR="00E72CD4" w:rsidRPr="001F21E0" w:rsidRDefault="00E72CD4" w:rsidP="00566DA4">
            <w:pPr>
              <w:pStyle w:val="TAL"/>
              <w:rPr>
                <w:lang w:eastAsia="ko-KR"/>
              </w:rPr>
            </w:pPr>
            <w:r w:rsidRPr="001F21E0">
              <w:t>dB</w:t>
            </w:r>
          </w:p>
        </w:tc>
      </w:tr>
      <w:tr w:rsidR="00E72CD4" w:rsidRPr="001F21E0" w14:paraId="32EB2FBD" w14:textId="77777777" w:rsidTr="00813383">
        <w:trPr>
          <w:trHeight w:val="300"/>
          <w:jc w:val="center"/>
        </w:trPr>
        <w:tc>
          <w:tcPr>
            <w:tcW w:w="1640" w:type="dxa"/>
            <w:shd w:val="clear" w:color="auto" w:fill="auto"/>
            <w:noWrap/>
            <w:vAlign w:val="bottom"/>
            <w:hideMark/>
          </w:tcPr>
          <w:p w14:paraId="52323B6C" w14:textId="77777777" w:rsidR="00E72CD4" w:rsidRPr="001F21E0" w:rsidRDefault="00E72CD4" w:rsidP="00566DA4">
            <w:pPr>
              <w:pStyle w:val="TAL"/>
              <w:rPr>
                <w:lang w:eastAsia="ko-KR"/>
              </w:rPr>
            </w:pPr>
            <w:r w:rsidRPr="001F21E0">
              <w:t>SS-RSRQ_2</w:t>
            </w:r>
          </w:p>
        </w:tc>
        <w:tc>
          <w:tcPr>
            <w:tcW w:w="2154" w:type="dxa"/>
            <w:shd w:val="clear" w:color="auto" w:fill="auto"/>
            <w:noWrap/>
            <w:vAlign w:val="bottom"/>
            <w:hideMark/>
          </w:tcPr>
          <w:p w14:paraId="6C1E8EC6" w14:textId="77777777" w:rsidR="00E72CD4" w:rsidRPr="001F21E0" w:rsidRDefault="00E72CD4" w:rsidP="00566DA4">
            <w:pPr>
              <w:pStyle w:val="TAL"/>
              <w:rPr>
                <w:lang w:eastAsia="ko-KR"/>
              </w:rPr>
            </w:pPr>
            <w:r w:rsidRPr="001F21E0">
              <w:t>-42.5≤ SS-RSRQ&lt;-42</w:t>
            </w:r>
          </w:p>
        </w:tc>
        <w:tc>
          <w:tcPr>
            <w:tcW w:w="710" w:type="dxa"/>
            <w:shd w:val="clear" w:color="auto" w:fill="auto"/>
            <w:noWrap/>
            <w:vAlign w:val="bottom"/>
            <w:hideMark/>
          </w:tcPr>
          <w:p w14:paraId="6B583B63" w14:textId="77777777" w:rsidR="00E72CD4" w:rsidRPr="001F21E0" w:rsidRDefault="00E72CD4" w:rsidP="00566DA4">
            <w:pPr>
              <w:pStyle w:val="TAL"/>
              <w:rPr>
                <w:lang w:eastAsia="ko-KR"/>
              </w:rPr>
            </w:pPr>
            <w:r w:rsidRPr="001F21E0">
              <w:t>dB</w:t>
            </w:r>
          </w:p>
        </w:tc>
      </w:tr>
      <w:tr w:rsidR="00E72CD4" w:rsidRPr="001F21E0" w14:paraId="39B7C879" w14:textId="77777777" w:rsidTr="00813383">
        <w:trPr>
          <w:trHeight w:val="300"/>
          <w:jc w:val="center"/>
        </w:trPr>
        <w:tc>
          <w:tcPr>
            <w:tcW w:w="1640" w:type="dxa"/>
            <w:shd w:val="clear" w:color="auto" w:fill="auto"/>
            <w:noWrap/>
            <w:vAlign w:val="bottom"/>
            <w:hideMark/>
          </w:tcPr>
          <w:p w14:paraId="0393395C" w14:textId="77777777" w:rsidR="00E72CD4" w:rsidRPr="001F21E0" w:rsidRDefault="00E72CD4" w:rsidP="00566DA4">
            <w:pPr>
              <w:pStyle w:val="TAL"/>
              <w:rPr>
                <w:lang w:eastAsia="ko-KR"/>
              </w:rPr>
            </w:pPr>
            <w:r w:rsidRPr="001F21E0">
              <w:t>SS-RSRQ_3</w:t>
            </w:r>
          </w:p>
        </w:tc>
        <w:tc>
          <w:tcPr>
            <w:tcW w:w="2154" w:type="dxa"/>
            <w:shd w:val="clear" w:color="auto" w:fill="auto"/>
            <w:noWrap/>
            <w:vAlign w:val="bottom"/>
            <w:hideMark/>
          </w:tcPr>
          <w:p w14:paraId="420C2DC7" w14:textId="77777777" w:rsidR="00E72CD4" w:rsidRPr="001F21E0" w:rsidRDefault="00E72CD4" w:rsidP="00566DA4">
            <w:pPr>
              <w:pStyle w:val="TAL"/>
              <w:rPr>
                <w:lang w:eastAsia="ko-KR"/>
              </w:rPr>
            </w:pPr>
            <w:r w:rsidRPr="001F21E0">
              <w:t>-42≤ SS-RSRQ&lt;-41.5</w:t>
            </w:r>
          </w:p>
        </w:tc>
        <w:tc>
          <w:tcPr>
            <w:tcW w:w="710" w:type="dxa"/>
            <w:shd w:val="clear" w:color="auto" w:fill="auto"/>
            <w:noWrap/>
            <w:vAlign w:val="bottom"/>
            <w:hideMark/>
          </w:tcPr>
          <w:p w14:paraId="6844FD56" w14:textId="77777777" w:rsidR="00E72CD4" w:rsidRPr="001F21E0" w:rsidRDefault="00E72CD4" w:rsidP="00566DA4">
            <w:pPr>
              <w:pStyle w:val="TAL"/>
              <w:rPr>
                <w:lang w:eastAsia="ko-KR"/>
              </w:rPr>
            </w:pPr>
            <w:r w:rsidRPr="001F21E0">
              <w:t>dB</w:t>
            </w:r>
          </w:p>
        </w:tc>
      </w:tr>
      <w:tr w:rsidR="00E72CD4" w:rsidRPr="001F21E0" w14:paraId="4A977F36" w14:textId="77777777" w:rsidTr="00813383">
        <w:trPr>
          <w:trHeight w:val="300"/>
          <w:jc w:val="center"/>
        </w:trPr>
        <w:tc>
          <w:tcPr>
            <w:tcW w:w="1640" w:type="dxa"/>
            <w:shd w:val="clear" w:color="auto" w:fill="auto"/>
            <w:noWrap/>
            <w:vAlign w:val="bottom"/>
            <w:hideMark/>
          </w:tcPr>
          <w:p w14:paraId="5A92A9F0" w14:textId="77777777" w:rsidR="00E72CD4" w:rsidRPr="001F21E0" w:rsidRDefault="00E72CD4" w:rsidP="00566DA4">
            <w:pPr>
              <w:pStyle w:val="TAL"/>
              <w:rPr>
                <w:lang w:eastAsia="ko-KR"/>
              </w:rPr>
            </w:pPr>
            <w:r w:rsidRPr="001F21E0">
              <w:t>SS-RSRQ_4</w:t>
            </w:r>
          </w:p>
        </w:tc>
        <w:tc>
          <w:tcPr>
            <w:tcW w:w="2154" w:type="dxa"/>
            <w:shd w:val="clear" w:color="auto" w:fill="auto"/>
            <w:noWrap/>
            <w:vAlign w:val="bottom"/>
            <w:hideMark/>
          </w:tcPr>
          <w:p w14:paraId="478E502D" w14:textId="77777777" w:rsidR="00E72CD4" w:rsidRPr="001F21E0" w:rsidRDefault="00E72CD4" w:rsidP="00566DA4">
            <w:pPr>
              <w:pStyle w:val="TAL"/>
              <w:rPr>
                <w:lang w:eastAsia="ko-KR"/>
              </w:rPr>
            </w:pPr>
            <w:r w:rsidRPr="001F21E0">
              <w:t>-41.5≤ SS-RSRQ&lt;-41</w:t>
            </w:r>
          </w:p>
        </w:tc>
        <w:tc>
          <w:tcPr>
            <w:tcW w:w="710" w:type="dxa"/>
            <w:shd w:val="clear" w:color="auto" w:fill="auto"/>
            <w:noWrap/>
            <w:vAlign w:val="bottom"/>
            <w:hideMark/>
          </w:tcPr>
          <w:p w14:paraId="39A6AF15" w14:textId="77777777" w:rsidR="00E72CD4" w:rsidRPr="001F21E0" w:rsidRDefault="00E72CD4" w:rsidP="00566DA4">
            <w:pPr>
              <w:pStyle w:val="TAL"/>
              <w:rPr>
                <w:lang w:eastAsia="ko-KR"/>
              </w:rPr>
            </w:pPr>
            <w:r w:rsidRPr="001F21E0">
              <w:t>dB</w:t>
            </w:r>
          </w:p>
        </w:tc>
      </w:tr>
      <w:tr w:rsidR="00E72CD4" w:rsidRPr="001F21E0" w14:paraId="2588F4D6" w14:textId="77777777" w:rsidTr="00813383">
        <w:trPr>
          <w:trHeight w:val="300"/>
          <w:jc w:val="center"/>
        </w:trPr>
        <w:tc>
          <w:tcPr>
            <w:tcW w:w="1640" w:type="dxa"/>
            <w:shd w:val="clear" w:color="auto" w:fill="auto"/>
            <w:noWrap/>
            <w:hideMark/>
          </w:tcPr>
          <w:p w14:paraId="30F81881" w14:textId="77777777" w:rsidR="00E72CD4" w:rsidRPr="001F21E0" w:rsidRDefault="00E72CD4" w:rsidP="00566DA4">
            <w:pPr>
              <w:pStyle w:val="TAL"/>
              <w:rPr>
                <w:lang w:eastAsia="ko-KR"/>
              </w:rPr>
            </w:pPr>
            <w:r w:rsidRPr="001F21E0">
              <w:rPr>
                <w:lang w:eastAsia="ko-KR"/>
              </w:rPr>
              <w:t>..</w:t>
            </w:r>
          </w:p>
        </w:tc>
        <w:tc>
          <w:tcPr>
            <w:tcW w:w="2154" w:type="dxa"/>
            <w:shd w:val="clear" w:color="auto" w:fill="auto"/>
            <w:noWrap/>
            <w:hideMark/>
          </w:tcPr>
          <w:p w14:paraId="38D0D731" w14:textId="77777777" w:rsidR="00E72CD4" w:rsidRPr="001F21E0" w:rsidRDefault="00E72CD4" w:rsidP="00566DA4">
            <w:pPr>
              <w:pStyle w:val="TAL"/>
              <w:rPr>
                <w:lang w:eastAsia="ko-KR"/>
              </w:rPr>
            </w:pPr>
            <w:r w:rsidRPr="001F21E0">
              <w:rPr>
                <w:lang w:eastAsia="ko-KR"/>
              </w:rPr>
              <w:t>..</w:t>
            </w:r>
          </w:p>
        </w:tc>
        <w:tc>
          <w:tcPr>
            <w:tcW w:w="710" w:type="dxa"/>
            <w:shd w:val="clear" w:color="auto" w:fill="auto"/>
            <w:noWrap/>
            <w:hideMark/>
          </w:tcPr>
          <w:p w14:paraId="3EDC53D5" w14:textId="77777777" w:rsidR="00E72CD4" w:rsidRPr="001F21E0" w:rsidRDefault="00E72CD4" w:rsidP="00566DA4">
            <w:pPr>
              <w:pStyle w:val="TAL"/>
              <w:rPr>
                <w:lang w:eastAsia="ko-KR"/>
              </w:rPr>
            </w:pPr>
            <w:r w:rsidRPr="001F21E0">
              <w:rPr>
                <w:lang w:eastAsia="ko-KR"/>
              </w:rPr>
              <w:t>…</w:t>
            </w:r>
          </w:p>
        </w:tc>
      </w:tr>
      <w:tr w:rsidR="00E72CD4" w:rsidRPr="001F21E0" w14:paraId="39686FDA" w14:textId="77777777" w:rsidTr="00813383">
        <w:trPr>
          <w:trHeight w:val="300"/>
          <w:jc w:val="center"/>
        </w:trPr>
        <w:tc>
          <w:tcPr>
            <w:tcW w:w="1640" w:type="dxa"/>
            <w:shd w:val="clear" w:color="auto" w:fill="auto"/>
            <w:noWrap/>
            <w:vAlign w:val="bottom"/>
            <w:hideMark/>
          </w:tcPr>
          <w:p w14:paraId="12258325" w14:textId="77777777" w:rsidR="00E72CD4" w:rsidRPr="001F21E0" w:rsidRDefault="00E72CD4" w:rsidP="00566DA4">
            <w:pPr>
              <w:pStyle w:val="TAL"/>
              <w:rPr>
                <w:lang w:eastAsia="ko-KR"/>
              </w:rPr>
            </w:pPr>
            <w:r w:rsidRPr="001F21E0">
              <w:t>SS-RSRQ_122</w:t>
            </w:r>
          </w:p>
        </w:tc>
        <w:tc>
          <w:tcPr>
            <w:tcW w:w="2154" w:type="dxa"/>
            <w:shd w:val="clear" w:color="auto" w:fill="auto"/>
            <w:noWrap/>
            <w:vAlign w:val="bottom"/>
            <w:hideMark/>
          </w:tcPr>
          <w:p w14:paraId="4424EE45" w14:textId="77777777" w:rsidR="00E72CD4" w:rsidRPr="001F21E0" w:rsidRDefault="00E72CD4" w:rsidP="00566DA4">
            <w:pPr>
              <w:pStyle w:val="TAL"/>
              <w:rPr>
                <w:lang w:eastAsia="ko-KR"/>
              </w:rPr>
            </w:pPr>
            <w:r w:rsidRPr="001F21E0">
              <w:t>17.5≤ SS-RSRQ&lt;18</w:t>
            </w:r>
          </w:p>
        </w:tc>
        <w:tc>
          <w:tcPr>
            <w:tcW w:w="710" w:type="dxa"/>
            <w:shd w:val="clear" w:color="auto" w:fill="auto"/>
            <w:noWrap/>
            <w:vAlign w:val="bottom"/>
            <w:hideMark/>
          </w:tcPr>
          <w:p w14:paraId="57D5A003" w14:textId="77777777" w:rsidR="00E72CD4" w:rsidRPr="001F21E0" w:rsidRDefault="00E72CD4" w:rsidP="00566DA4">
            <w:pPr>
              <w:pStyle w:val="TAL"/>
              <w:rPr>
                <w:lang w:eastAsia="ko-KR"/>
              </w:rPr>
            </w:pPr>
            <w:r w:rsidRPr="001F21E0">
              <w:t>dB</w:t>
            </w:r>
          </w:p>
        </w:tc>
      </w:tr>
      <w:tr w:rsidR="00E72CD4" w:rsidRPr="001F21E0" w14:paraId="69A9CE64" w14:textId="77777777" w:rsidTr="00813383">
        <w:trPr>
          <w:trHeight w:val="300"/>
          <w:jc w:val="center"/>
        </w:trPr>
        <w:tc>
          <w:tcPr>
            <w:tcW w:w="1640" w:type="dxa"/>
            <w:shd w:val="clear" w:color="auto" w:fill="auto"/>
            <w:noWrap/>
            <w:vAlign w:val="bottom"/>
            <w:hideMark/>
          </w:tcPr>
          <w:p w14:paraId="7697D316" w14:textId="77777777" w:rsidR="00E72CD4" w:rsidRPr="001F21E0" w:rsidRDefault="00E72CD4" w:rsidP="00566DA4">
            <w:pPr>
              <w:pStyle w:val="TAL"/>
              <w:rPr>
                <w:lang w:eastAsia="ko-KR"/>
              </w:rPr>
            </w:pPr>
            <w:r w:rsidRPr="001F21E0">
              <w:t>SS-RSRQ_123</w:t>
            </w:r>
          </w:p>
        </w:tc>
        <w:tc>
          <w:tcPr>
            <w:tcW w:w="2154" w:type="dxa"/>
            <w:shd w:val="clear" w:color="auto" w:fill="auto"/>
            <w:noWrap/>
            <w:vAlign w:val="bottom"/>
            <w:hideMark/>
          </w:tcPr>
          <w:p w14:paraId="3989EB7A" w14:textId="77777777" w:rsidR="00E72CD4" w:rsidRPr="001F21E0" w:rsidRDefault="00E72CD4" w:rsidP="00566DA4">
            <w:pPr>
              <w:pStyle w:val="TAL"/>
              <w:rPr>
                <w:lang w:eastAsia="ko-KR"/>
              </w:rPr>
            </w:pPr>
            <w:r w:rsidRPr="001F21E0">
              <w:t>18≤ SS-RSRQ&lt;18.5</w:t>
            </w:r>
          </w:p>
        </w:tc>
        <w:tc>
          <w:tcPr>
            <w:tcW w:w="710" w:type="dxa"/>
            <w:shd w:val="clear" w:color="auto" w:fill="auto"/>
            <w:noWrap/>
            <w:vAlign w:val="bottom"/>
            <w:hideMark/>
          </w:tcPr>
          <w:p w14:paraId="7B1B8427" w14:textId="77777777" w:rsidR="00E72CD4" w:rsidRPr="001F21E0" w:rsidRDefault="00E72CD4" w:rsidP="00566DA4">
            <w:pPr>
              <w:pStyle w:val="TAL"/>
              <w:rPr>
                <w:lang w:eastAsia="ko-KR"/>
              </w:rPr>
            </w:pPr>
            <w:r w:rsidRPr="001F21E0">
              <w:t>dB</w:t>
            </w:r>
          </w:p>
        </w:tc>
      </w:tr>
      <w:tr w:rsidR="00E72CD4" w:rsidRPr="001F21E0" w14:paraId="121DB8A1" w14:textId="77777777" w:rsidTr="00813383">
        <w:trPr>
          <w:trHeight w:val="300"/>
          <w:jc w:val="center"/>
        </w:trPr>
        <w:tc>
          <w:tcPr>
            <w:tcW w:w="1640" w:type="dxa"/>
            <w:shd w:val="clear" w:color="auto" w:fill="auto"/>
            <w:noWrap/>
            <w:vAlign w:val="bottom"/>
            <w:hideMark/>
          </w:tcPr>
          <w:p w14:paraId="325FC6D8" w14:textId="77777777" w:rsidR="00E72CD4" w:rsidRPr="001F21E0" w:rsidRDefault="00E72CD4" w:rsidP="00566DA4">
            <w:pPr>
              <w:pStyle w:val="TAL"/>
              <w:rPr>
                <w:lang w:eastAsia="ko-KR"/>
              </w:rPr>
            </w:pPr>
            <w:r w:rsidRPr="001F21E0">
              <w:t>SS-RSRQ_124</w:t>
            </w:r>
          </w:p>
        </w:tc>
        <w:tc>
          <w:tcPr>
            <w:tcW w:w="2154" w:type="dxa"/>
            <w:shd w:val="clear" w:color="auto" w:fill="auto"/>
            <w:noWrap/>
            <w:vAlign w:val="bottom"/>
            <w:hideMark/>
          </w:tcPr>
          <w:p w14:paraId="1F5C1141" w14:textId="77777777" w:rsidR="00E72CD4" w:rsidRPr="001F21E0" w:rsidRDefault="00E72CD4" w:rsidP="00566DA4">
            <w:pPr>
              <w:pStyle w:val="TAL"/>
              <w:rPr>
                <w:lang w:eastAsia="ko-KR"/>
              </w:rPr>
            </w:pPr>
            <w:r w:rsidRPr="001F21E0">
              <w:t>18.5≤ SS-RSRQ&lt;19</w:t>
            </w:r>
          </w:p>
        </w:tc>
        <w:tc>
          <w:tcPr>
            <w:tcW w:w="710" w:type="dxa"/>
            <w:shd w:val="clear" w:color="auto" w:fill="auto"/>
            <w:noWrap/>
            <w:vAlign w:val="bottom"/>
            <w:hideMark/>
          </w:tcPr>
          <w:p w14:paraId="2A0EBAB7" w14:textId="77777777" w:rsidR="00E72CD4" w:rsidRPr="001F21E0" w:rsidRDefault="00E72CD4" w:rsidP="00566DA4">
            <w:pPr>
              <w:pStyle w:val="TAL"/>
              <w:rPr>
                <w:lang w:eastAsia="ko-KR"/>
              </w:rPr>
            </w:pPr>
            <w:r w:rsidRPr="001F21E0">
              <w:t>dB</w:t>
            </w:r>
          </w:p>
        </w:tc>
      </w:tr>
      <w:tr w:rsidR="00E72CD4" w:rsidRPr="001F21E0" w14:paraId="5C370A8E" w14:textId="77777777" w:rsidTr="00813383">
        <w:trPr>
          <w:trHeight w:val="300"/>
          <w:jc w:val="center"/>
        </w:trPr>
        <w:tc>
          <w:tcPr>
            <w:tcW w:w="1640" w:type="dxa"/>
            <w:shd w:val="clear" w:color="auto" w:fill="auto"/>
            <w:noWrap/>
            <w:vAlign w:val="bottom"/>
            <w:hideMark/>
          </w:tcPr>
          <w:p w14:paraId="1940AA2B" w14:textId="77777777" w:rsidR="00E72CD4" w:rsidRPr="001F21E0" w:rsidRDefault="00E72CD4" w:rsidP="00566DA4">
            <w:pPr>
              <w:pStyle w:val="TAL"/>
              <w:rPr>
                <w:lang w:eastAsia="ko-KR"/>
              </w:rPr>
            </w:pPr>
            <w:r w:rsidRPr="001F21E0">
              <w:t>SS-RSRQ_125</w:t>
            </w:r>
          </w:p>
        </w:tc>
        <w:tc>
          <w:tcPr>
            <w:tcW w:w="2154" w:type="dxa"/>
            <w:shd w:val="clear" w:color="auto" w:fill="auto"/>
            <w:noWrap/>
            <w:vAlign w:val="bottom"/>
            <w:hideMark/>
          </w:tcPr>
          <w:p w14:paraId="60CCF781" w14:textId="77777777" w:rsidR="00E72CD4" w:rsidRPr="001F21E0" w:rsidRDefault="00E72CD4" w:rsidP="00566DA4">
            <w:pPr>
              <w:pStyle w:val="TAL"/>
              <w:rPr>
                <w:lang w:eastAsia="ko-KR"/>
              </w:rPr>
            </w:pPr>
            <w:r w:rsidRPr="001F21E0">
              <w:t>19≤ SS-RSRQ&lt;19.5</w:t>
            </w:r>
          </w:p>
        </w:tc>
        <w:tc>
          <w:tcPr>
            <w:tcW w:w="710" w:type="dxa"/>
            <w:shd w:val="clear" w:color="auto" w:fill="auto"/>
            <w:noWrap/>
            <w:vAlign w:val="bottom"/>
            <w:hideMark/>
          </w:tcPr>
          <w:p w14:paraId="323FFF6F" w14:textId="77777777" w:rsidR="00E72CD4" w:rsidRPr="001F21E0" w:rsidRDefault="00E72CD4" w:rsidP="00566DA4">
            <w:pPr>
              <w:pStyle w:val="TAL"/>
              <w:rPr>
                <w:lang w:eastAsia="ko-KR"/>
              </w:rPr>
            </w:pPr>
            <w:r w:rsidRPr="001F21E0">
              <w:t>dB</w:t>
            </w:r>
          </w:p>
        </w:tc>
      </w:tr>
      <w:tr w:rsidR="00E72CD4" w:rsidRPr="001F21E0" w14:paraId="62574B83" w14:textId="77777777" w:rsidTr="00813383">
        <w:trPr>
          <w:trHeight w:val="300"/>
          <w:jc w:val="center"/>
        </w:trPr>
        <w:tc>
          <w:tcPr>
            <w:tcW w:w="1640" w:type="dxa"/>
            <w:shd w:val="clear" w:color="auto" w:fill="auto"/>
            <w:noWrap/>
            <w:vAlign w:val="bottom"/>
            <w:hideMark/>
          </w:tcPr>
          <w:p w14:paraId="469CE37F" w14:textId="77777777" w:rsidR="00E72CD4" w:rsidRPr="001F21E0" w:rsidRDefault="00E72CD4" w:rsidP="00566DA4">
            <w:pPr>
              <w:pStyle w:val="TAL"/>
              <w:rPr>
                <w:lang w:eastAsia="ko-KR"/>
              </w:rPr>
            </w:pPr>
            <w:r w:rsidRPr="001F21E0">
              <w:t>SS-RSRQ_126</w:t>
            </w:r>
          </w:p>
        </w:tc>
        <w:tc>
          <w:tcPr>
            <w:tcW w:w="2154" w:type="dxa"/>
            <w:shd w:val="clear" w:color="auto" w:fill="auto"/>
            <w:noWrap/>
            <w:vAlign w:val="bottom"/>
            <w:hideMark/>
          </w:tcPr>
          <w:p w14:paraId="0BD046EC" w14:textId="77777777" w:rsidR="00E72CD4" w:rsidRPr="001F21E0" w:rsidRDefault="00E72CD4" w:rsidP="00566DA4">
            <w:pPr>
              <w:pStyle w:val="TAL"/>
              <w:rPr>
                <w:lang w:eastAsia="ko-KR"/>
              </w:rPr>
            </w:pPr>
            <w:r w:rsidRPr="001F21E0">
              <w:t>19.5≤ SS-RSRQ&lt;20</w:t>
            </w:r>
          </w:p>
        </w:tc>
        <w:tc>
          <w:tcPr>
            <w:tcW w:w="710" w:type="dxa"/>
            <w:shd w:val="clear" w:color="auto" w:fill="auto"/>
            <w:noWrap/>
            <w:vAlign w:val="bottom"/>
            <w:hideMark/>
          </w:tcPr>
          <w:p w14:paraId="503D7FA9" w14:textId="77777777" w:rsidR="00E72CD4" w:rsidRPr="001F21E0" w:rsidRDefault="00E72CD4" w:rsidP="00566DA4">
            <w:pPr>
              <w:pStyle w:val="TAL"/>
              <w:rPr>
                <w:lang w:eastAsia="ko-KR"/>
              </w:rPr>
            </w:pPr>
            <w:r w:rsidRPr="001F21E0">
              <w:t>dB</w:t>
            </w:r>
          </w:p>
        </w:tc>
      </w:tr>
    </w:tbl>
    <w:p w14:paraId="49F8C79E" w14:textId="77777777" w:rsidR="00E72CD4" w:rsidRPr="001F21E0" w:rsidRDefault="00E72CD4" w:rsidP="00E72CD4">
      <w:pPr>
        <w:rPr>
          <w:lang w:val="en-US" w:eastAsia="ko-KR"/>
        </w:rPr>
      </w:pPr>
    </w:p>
    <w:p w14:paraId="1A3CF000" w14:textId="77777777" w:rsidR="00E72CD4" w:rsidRPr="001F21E0" w:rsidRDefault="00E72CD4" w:rsidP="00CF7BF3">
      <w:pPr>
        <w:pStyle w:val="Heading3"/>
        <w:rPr>
          <w:lang w:val="en-US" w:eastAsia="ko-KR"/>
        </w:rPr>
      </w:pPr>
      <w:bookmarkStart w:id="235" w:name="_Toc525607433"/>
      <w:r w:rsidRPr="001F21E0">
        <w:rPr>
          <w:lang w:val="en-US" w:eastAsia="ko-KR"/>
        </w:rPr>
        <w:lastRenderedPageBreak/>
        <w:t>10.1.12</w:t>
      </w:r>
      <w:r w:rsidRPr="001F21E0">
        <w:rPr>
          <w:lang w:val="en-US" w:eastAsia="ko-KR"/>
        </w:rPr>
        <w:tab/>
        <w:t xml:space="preserve">Intra-frequency SINR accuracy requirements </w:t>
      </w:r>
      <w:r w:rsidRPr="001F21E0">
        <w:rPr>
          <w:rFonts w:hint="eastAsia"/>
          <w:lang w:val="en-US" w:eastAsia="zh-CN"/>
        </w:rPr>
        <w:t>for</w:t>
      </w:r>
      <w:r w:rsidRPr="001F21E0">
        <w:rPr>
          <w:lang w:val="en-US" w:eastAsia="ko-KR"/>
        </w:rPr>
        <w:t xml:space="preserve"> FR1</w:t>
      </w:r>
      <w:bookmarkEnd w:id="235"/>
    </w:p>
    <w:p w14:paraId="2ECFF370" w14:textId="77777777" w:rsidR="00E72CD4" w:rsidRPr="001F21E0" w:rsidRDefault="00E72CD4" w:rsidP="00E72CD4">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1F21E0">
        <w:rPr>
          <w:rFonts w:ascii="Arial" w:hAnsi="Arial"/>
          <w:sz w:val="24"/>
          <w:lang w:val="en-US" w:eastAsia="zh-CN"/>
        </w:rPr>
        <w:t>10.1.12.1</w:t>
      </w:r>
      <w:r w:rsidRPr="001F21E0">
        <w:rPr>
          <w:rFonts w:ascii="Arial" w:hAnsi="Arial"/>
          <w:sz w:val="24"/>
          <w:lang w:val="en-US" w:eastAsia="zh-CN"/>
        </w:rPr>
        <w:tab/>
      </w:r>
      <w:r w:rsidRPr="001F21E0">
        <w:rPr>
          <w:rFonts w:ascii="Arial" w:hAnsi="Arial"/>
          <w:sz w:val="24"/>
          <w:lang w:val="en-US" w:eastAsia="ko-KR"/>
        </w:rPr>
        <w:t>Intra-frequency SS-SINR accuracy requirements</w:t>
      </w:r>
      <w:r w:rsidRPr="001F21E0">
        <w:rPr>
          <w:rFonts w:ascii="Arial" w:hAnsi="Arial"/>
          <w:sz w:val="24"/>
          <w:lang w:val="en-US" w:eastAsia="zh-CN"/>
        </w:rPr>
        <w:t xml:space="preserve"> in FR1</w:t>
      </w:r>
    </w:p>
    <w:p w14:paraId="7ABAD571" w14:textId="77777777" w:rsidR="00E72CD4" w:rsidRPr="001F21E0" w:rsidRDefault="00E72CD4" w:rsidP="00E72CD4">
      <w:pPr>
        <w:keepNext/>
        <w:keepLines/>
        <w:spacing w:before="120"/>
        <w:ind w:left="1701" w:hanging="1701"/>
        <w:outlineLvl w:val="4"/>
        <w:rPr>
          <w:rFonts w:ascii="Arial" w:hAnsi="Arial"/>
          <w:sz w:val="22"/>
        </w:rPr>
      </w:pPr>
      <w:r w:rsidRPr="001F21E0">
        <w:rPr>
          <w:rFonts w:ascii="Arial" w:hAnsi="Arial" w:hint="eastAsia"/>
          <w:sz w:val="22"/>
          <w:lang w:eastAsia="zh-CN"/>
        </w:rPr>
        <w:t>10.1.12</w:t>
      </w:r>
      <w:r w:rsidRPr="001F21E0">
        <w:rPr>
          <w:rFonts w:ascii="Arial" w:hAnsi="Arial"/>
          <w:sz w:val="22"/>
        </w:rPr>
        <w:t>.1</w:t>
      </w:r>
      <w:r w:rsidRPr="001F21E0">
        <w:rPr>
          <w:rFonts w:ascii="Arial" w:hAnsi="Arial" w:hint="eastAsia"/>
          <w:sz w:val="22"/>
          <w:lang w:eastAsia="zh-CN"/>
        </w:rPr>
        <w:t>.1</w:t>
      </w:r>
      <w:r w:rsidRPr="001F21E0">
        <w:rPr>
          <w:rFonts w:ascii="Arial" w:hAnsi="Arial"/>
          <w:sz w:val="22"/>
        </w:rPr>
        <w:tab/>
        <w:t xml:space="preserve">Absolute </w:t>
      </w:r>
      <w:r w:rsidRPr="001F21E0">
        <w:rPr>
          <w:rFonts w:ascii="Arial" w:hAnsi="Arial"/>
          <w:sz w:val="22"/>
          <w:lang w:val="en-US" w:eastAsia="ko-KR"/>
        </w:rPr>
        <w:t xml:space="preserve">SS-SINR </w:t>
      </w:r>
      <w:r w:rsidRPr="001F21E0">
        <w:rPr>
          <w:rFonts w:ascii="Arial" w:hAnsi="Arial"/>
          <w:sz w:val="22"/>
        </w:rPr>
        <w:t>Accuracy in FR1</w:t>
      </w:r>
    </w:p>
    <w:p w14:paraId="6C9B545F" w14:textId="77777777" w:rsidR="00E72CD4" w:rsidRPr="001F21E0" w:rsidRDefault="00E72CD4" w:rsidP="00E72CD4">
      <w:pPr>
        <w:rPr>
          <w:rFonts w:cs="v4.2.0"/>
          <w:i/>
        </w:rPr>
      </w:pPr>
      <w:r w:rsidRPr="001F21E0">
        <w:rPr>
          <w:rFonts w:cs="v4.2.0"/>
        </w:rPr>
        <w:t xml:space="preserve">Unless otherwise specified, the requirements for absolute accuracy of </w:t>
      </w:r>
      <w:r w:rsidRPr="001F21E0">
        <w:rPr>
          <w:rFonts w:cs="v4.2.0" w:hint="eastAsia"/>
          <w:lang w:eastAsia="zh-CN"/>
        </w:rPr>
        <w:t>SS-SINR</w:t>
      </w:r>
      <w:r w:rsidRPr="001F21E0">
        <w:rPr>
          <w:rFonts w:cs="v4.2.0"/>
        </w:rPr>
        <w:t xml:space="preserve"> in this clause apply to a cell on the same frequency as that of the serving cell in FR1.</w:t>
      </w:r>
    </w:p>
    <w:p w14:paraId="1E00B853" w14:textId="77777777" w:rsidR="00E72CD4" w:rsidRPr="001F21E0" w:rsidRDefault="00E72CD4" w:rsidP="00E72CD4">
      <w:pPr>
        <w:rPr>
          <w:rFonts w:cs="v4.2.0"/>
        </w:rPr>
      </w:pPr>
      <w:r w:rsidRPr="001F21E0">
        <w:rPr>
          <w:rFonts w:cs="v4.2.0"/>
        </w:rPr>
        <w:t xml:space="preserve">The accuracy requirements in Table </w:t>
      </w:r>
      <w:r w:rsidRPr="001F21E0">
        <w:rPr>
          <w:rFonts w:cs="v4.2.0" w:hint="eastAsia"/>
          <w:lang w:eastAsia="zh-CN"/>
        </w:rPr>
        <w:t>10.1.12.1.1</w:t>
      </w:r>
      <w:r w:rsidRPr="001F21E0">
        <w:rPr>
          <w:rFonts w:cs="v4.2.0"/>
        </w:rPr>
        <w:t>-1 are valid under the following conditions:</w:t>
      </w:r>
    </w:p>
    <w:p w14:paraId="1CAC0CB7" w14:textId="039A79E1" w:rsidR="00E72CD4" w:rsidRPr="001F21E0" w:rsidRDefault="00566DA4" w:rsidP="00566DA4">
      <w:pPr>
        <w:pStyle w:val="B10"/>
        <w:rPr>
          <w:lang w:eastAsia="zh-CN"/>
        </w:rPr>
      </w:pPr>
      <w:r w:rsidRPr="001F21E0">
        <w:t>-</w:t>
      </w:r>
      <w:r w:rsidRPr="001F21E0">
        <w:tab/>
      </w:r>
      <w:r w:rsidR="00E72CD4" w:rsidRPr="001F21E0">
        <w:rPr>
          <w:lang w:eastAsia="zh-CN"/>
        </w:rPr>
        <w:t>Conditions for intra-frequency measurements are fulfilled according to Annex B.2.2 for a corresponding Band.</w:t>
      </w:r>
    </w:p>
    <w:p w14:paraId="0F7083AD" w14:textId="4480D495" w:rsidR="00E72CD4" w:rsidRPr="001F21E0" w:rsidRDefault="00566DA4" w:rsidP="00566DA4">
      <w:pPr>
        <w:pStyle w:val="B10"/>
        <w:rPr>
          <w:lang w:eastAsia="zh-CN"/>
        </w:rPr>
      </w:pPr>
      <w:r w:rsidRPr="001F21E0">
        <w:t>-</w:t>
      </w:r>
      <w:r w:rsidRPr="001F21E0">
        <w:tab/>
      </w:r>
      <w:r w:rsidR="00E72CD4" w:rsidRPr="001F21E0">
        <w:rPr>
          <w:lang w:eastAsia="zh-CN"/>
        </w:rPr>
        <w:t xml:space="preserve">Other conditions are </w:t>
      </w:r>
      <w:r w:rsidR="00E72CD4" w:rsidRPr="001F21E0">
        <w:rPr>
          <w:rFonts w:hint="eastAsia"/>
          <w:lang w:eastAsia="zh-CN"/>
        </w:rPr>
        <w:t>TBD</w:t>
      </w:r>
      <w:r w:rsidR="00E72CD4" w:rsidRPr="001F21E0">
        <w:rPr>
          <w:lang w:eastAsia="zh-CN"/>
        </w:rPr>
        <w:t>.</w:t>
      </w:r>
    </w:p>
    <w:p w14:paraId="6A784A5A" w14:textId="77777777" w:rsidR="00E72CD4" w:rsidRPr="001F21E0" w:rsidRDefault="00E72CD4" w:rsidP="00E72CD4">
      <w:pPr>
        <w:keepNext/>
        <w:keepLines/>
        <w:spacing w:before="60"/>
        <w:jc w:val="center"/>
        <w:rPr>
          <w:rFonts w:ascii="Arial" w:hAnsi="Arial"/>
          <w:b/>
          <w:lang w:eastAsia="zh-CN"/>
        </w:rPr>
      </w:pPr>
      <w:r w:rsidRPr="001F21E0">
        <w:rPr>
          <w:rFonts w:ascii="Arial" w:hAnsi="Arial"/>
          <w:b/>
        </w:rPr>
        <w:t xml:space="preserve">Table </w:t>
      </w:r>
      <w:r w:rsidRPr="001F21E0">
        <w:rPr>
          <w:rFonts w:ascii="Arial" w:hAnsi="Arial" w:hint="eastAsia"/>
          <w:b/>
          <w:lang w:eastAsia="zh-CN"/>
        </w:rPr>
        <w:t>10.1.12.1.1-1</w:t>
      </w:r>
      <w:r w:rsidRPr="001F21E0">
        <w:rPr>
          <w:rFonts w:ascii="Arial" w:hAnsi="Arial"/>
          <w:b/>
        </w:rPr>
        <w:t xml:space="preserve">: </w:t>
      </w:r>
      <w:r w:rsidRPr="001F21E0">
        <w:rPr>
          <w:rFonts w:ascii="Arial" w:hAnsi="Arial" w:hint="eastAsia"/>
          <w:b/>
          <w:lang w:eastAsia="zh-CN"/>
        </w:rPr>
        <w:t>SS-SINR</w:t>
      </w:r>
      <w:r w:rsidRPr="001F21E0">
        <w:rPr>
          <w:rFonts w:ascii="Arial" w:hAnsi="Arial"/>
          <w:b/>
        </w:rPr>
        <w:t xml:space="preserve"> Intra frequency absolute accuracy</w:t>
      </w:r>
      <w:r w:rsidRPr="001F21E0">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E72CD4" w:rsidRPr="001F21E0" w14:paraId="18DFBBBA" w14:textId="77777777" w:rsidTr="0081338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3C95BFA"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EDA5444"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Conditions</w:t>
            </w:r>
          </w:p>
        </w:tc>
      </w:tr>
      <w:tr w:rsidR="00E72CD4" w:rsidRPr="001F21E0" w14:paraId="549C4702" w14:textId="77777777" w:rsidTr="00813383">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A318E55"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2E42D3"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BC65A5E"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3858717"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Io</w:t>
            </w:r>
            <w:r w:rsidRPr="001F21E0">
              <w:rPr>
                <w:rFonts w:ascii="Arial" w:hAnsi="Arial"/>
                <w:b/>
                <w:sz w:val="18"/>
                <w:vertAlign w:val="superscript"/>
                <w:lang w:eastAsia="zh-CN"/>
              </w:rPr>
              <w:t xml:space="preserve"> Note 1</w:t>
            </w:r>
            <w:r w:rsidRPr="001F21E0">
              <w:rPr>
                <w:rFonts w:ascii="Arial" w:hAnsi="Arial"/>
                <w:b/>
                <w:sz w:val="18"/>
              </w:rPr>
              <w:t xml:space="preserve"> range</w:t>
            </w:r>
          </w:p>
        </w:tc>
      </w:tr>
      <w:tr w:rsidR="00E72CD4" w:rsidRPr="001F21E0" w14:paraId="4F71DB1E" w14:textId="77777777" w:rsidTr="00813383">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A5D06C6" w14:textId="77777777" w:rsidR="00E72CD4" w:rsidRPr="001F21E0" w:rsidRDefault="00E72CD4" w:rsidP="00E72CD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DD994C0" w14:textId="77777777" w:rsidR="00E72CD4" w:rsidRPr="001F21E0" w:rsidRDefault="00E72CD4" w:rsidP="00E72CD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0F2C53C8" w14:textId="77777777" w:rsidR="00E72CD4" w:rsidRPr="001F21E0" w:rsidRDefault="00E72CD4" w:rsidP="00E72CD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296E4D1"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NR operating band groups</w:t>
            </w:r>
            <w:r w:rsidRPr="001F21E0">
              <w:rPr>
                <w:rFonts w:ascii="Arial" w:hAnsi="Arial"/>
                <w:b/>
                <w:sz w:val="18"/>
                <w:vertAlign w:val="superscript"/>
              </w:rPr>
              <w:t xml:space="preserve"> </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1D4F280"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1680AC4"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Maximum Io</w:t>
            </w:r>
          </w:p>
        </w:tc>
      </w:tr>
      <w:tr w:rsidR="00E72CD4" w:rsidRPr="001F21E0" w14:paraId="09AC73F6" w14:textId="77777777" w:rsidTr="00813383">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5DEFE689"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576C1166"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67E46B04"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40EA670C" w14:textId="77777777" w:rsidR="00E72CD4" w:rsidRPr="001F21E0" w:rsidRDefault="00E72CD4" w:rsidP="00E72CD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B801517" w14:textId="77777777" w:rsidR="00E72CD4" w:rsidRPr="001F21E0" w:rsidRDefault="00E72CD4" w:rsidP="00E72CD4">
            <w:pPr>
              <w:keepNext/>
              <w:keepLines/>
              <w:spacing w:after="0"/>
              <w:jc w:val="center"/>
              <w:rPr>
                <w:rFonts w:ascii="Arial" w:hAnsi="Arial"/>
                <w:b/>
                <w:sz w:val="18"/>
              </w:rPr>
            </w:pPr>
            <w:r w:rsidRPr="001F21E0">
              <w:rPr>
                <w:rFonts w:ascii="Arial" w:hAnsi="Arial" w:cs="Arial"/>
                <w:b/>
                <w:sz w:val="18"/>
              </w:rPr>
              <w:t xml:space="preserve">dBm / </w:t>
            </w:r>
            <w:r w:rsidRPr="001F21E0">
              <w:rPr>
                <w:rFonts w:ascii="Arial" w:hAnsi="Arial"/>
                <w:b/>
                <w:sz w:val="18"/>
              </w:rPr>
              <w:t>SCS</w:t>
            </w:r>
            <w:r w:rsidRPr="001F21E0">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BB61C79"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dBm/BW</w:t>
            </w:r>
            <w:r w:rsidRPr="001F21E0">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46F3762"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dBm/BW</w:t>
            </w:r>
            <w:r w:rsidRPr="001F21E0">
              <w:rPr>
                <w:rFonts w:ascii="Arial" w:hAnsi="Arial"/>
                <w:b/>
                <w:sz w:val="18"/>
                <w:vertAlign w:val="subscript"/>
              </w:rPr>
              <w:t>Channel</w:t>
            </w:r>
          </w:p>
        </w:tc>
      </w:tr>
      <w:tr w:rsidR="00E72CD4" w:rsidRPr="001F21E0" w14:paraId="3C0E02D8" w14:textId="77777777" w:rsidTr="00813383">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7E9512D" w14:textId="77777777" w:rsidR="00E72CD4" w:rsidRPr="001F21E0" w:rsidRDefault="00E72CD4" w:rsidP="00E72CD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CDBF6A7" w14:textId="77777777" w:rsidR="00E72CD4" w:rsidRPr="001F21E0" w:rsidRDefault="00E72CD4" w:rsidP="00E72CD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D922D32" w14:textId="77777777" w:rsidR="00E72CD4" w:rsidRPr="001F21E0" w:rsidRDefault="00E72CD4" w:rsidP="00E72CD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1BDCD0C6" w14:textId="77777777" w:rsidR="00E72CD4" w:rsidRPr="001F21E0" w:rsidRDefault="00E72CD4" w:rsidP="00E72CD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1420E48" w14:textId="77777777" w:rsidR="00E72CD4" w:rsidRPr="001F21E0" w:rsidRDefault="00E72CD4" w:rsidP="00E72CD4">
            <w:pPr>
              <w:keepNext/>
              <w:keepLines/>
              <w:spacing w:after="0"/>
              <w:jc w:val="center"/>
              <w:rPr>
                <w:rFonts w:ascii="Arial" w:hAnsi="Arial" w:cs="Arial"/>
                <w:b/>
                <w:sz w:val="18"/>
              </w:rPr>
            </w:pPr>
            <w:r w:rsidRPr="001F21E0">
              <w:rPr>
                <w:rFonts w:ascii="Arial" w:hAnsi="Arial"/>
                <w:b/>
                <w:sz w:val="18"/>
              </w:rPr>
              <w:t>SCS</w:t>
            </w:r>
            <w:r w:rsidRPr="001F21E0">
              <w:rPr>
                <w:rFonts w:ascii="Arial" w:hAnsi="Arial"/>
                <w:b/>
                <w:sz w:val="18"/>
                <w:vertAlign w:val="subscript"/>
              </w:rPr>
              <w:t>SSB</w:t>
            </w:r>
            <w:r w:rsidRPr="001F21E0">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2A852B" w14:textId="77777777" w:rsidR="00E72CD4" w:rsidRPr="001F21E0" w:rsidRDefault="00E72CD4" w:rsidP="00E72CD4">
            <w:pPr>
              <w:keepNext/>
              <w:keepLines/>
              <w:spacing w:after="0"/>
              <w:jc w:val="center"/>
              <w:rPr>
                <w:rFonts w:ascii="Arial" w:hAnsi="Arial" w:cs="Arial"/>
                <w:b/>
                <w:sz w:val="18"/>
              </w:rPr>
            </w:pPr>
            <w:r w:rsidRPr="001F21E0">
              <w:rPr>
                <w:rFonts w:ascii="Arial" w:hAnsi="Arial"/>
                <w:b/>
                <w:sz w:val="18"/>
              </w:rPr>
              <w:t>SCS</w:t>
            </w:r>
            <w:r w:rsidRPr="001F21E0">
              <w:rPr>
                <w:rFonts w:ascii="Arial" w:hAnsi="Arial"/>
                <w:b/>
                <w:sz w:val="18"/>
                <w:vertAlign w:val="subscript"/>
              </w:rPr>
              <w:t>SSB</w:t>
            </w:r>
            <w:r w:rsidRPr="001F21E0">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43B87D" w14:textId="77777777" w:rsidR="00E72CD4" w:rsidRPr="001F21E0" w:rsidRDefault="00E72CD4" w:rsidP="00E72CD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10947A2" w14:textId="77777777" w:rsidR="00E72CD4" w:rsidRPr="001F21E0" w:rsidRDefault="00E72CD4" w:rsidP="00E72CD4">
            <w:pPr>
              <w:keepNext/>
              <w:keepLines/>
              <w:spacing w:after="0"/>
              <w:jc w:val="center"/>
              <w:rPr>
                <w:rFonts w:ascii="Arial" w:hAnsi="Arial"/>
                <w:b/>
                <w:sz w:val="18"/>
              </w:rPr>
            </w:pPr>
          </w:p>
        </w:tc>
      </w:tr>
      <w:tr w:rsidR="00E72CD4" w:rsidRPr="001F21E0" w14:paraId="4825DAD4" w14:textId="77777777" w:rsidTr="00813383">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008FEF04" w14:textId="77777777" w:rsidR="00E72CD4" w:rsidRPr="001F21E0" w:rsidRDefault="00E72CD4" w:rsidP="00E72CD4">
            <w:pPr>
              <w:keepNext/>
              <w:keepLines/>
              <w:spacing w:after="0"/>
              <w:jc w:val="center"/>
              <w:rPr>
                <w:rFonts w:ascii="Arial" w:hAnsi="Arial"/>
                <w:sz w:val="18"/>
              </w:rPr>
            </w:pPr>
            <w:r w:rsidRPr="001F21E0">
              <w:rPr>
                <w:rFonts w:ascii="Arial" w:hAnsi="Arial"/>
                <w:sz w:val="18"/>
              </w:rPr>
              <w:sym w:font="Symbol" w:char="F0B1"/>
            </w:r>
            <w:r w:rsidRPr="001F21E0">
              <w:rPr>
                <w:rFonts w:ascii="Arial" w:hAnsi="Arial"/>
                <w:sz w:val="18"/>
              </w:rPr>
              <w:t>[3.0]</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2CD11810" w14:textId="77777777" w:rsidR="00E72CD4" w:rsidRPr="001F21E0" w:rsidRDefault="00E72CD4" w:rsidP="00E72CD4">
            <w:pPr>
              <w:keepNext/>
              <w:keepLines/>
              <w:spacing w:after="0"/>
              <w:jc w:val="center"/>
              <w:rPr>
                <w:rFonts w:ascii="Arial" w:hAnsi="Arial"/>
                <w:sz w:val="18"/>
              </w:rPr>
            </w:pPr>
            <w:r w:rsidRPr="001F21E0">
              <w:rPr>
                <w:rFonts w:ascii="Arial" w:hAnsi="Arial"/>
                <w:sz w:val="18"/>
              </w:rPr>
              <w:sym w:font="Symbol" w:char="F0B1"/>
            </w:r>
            <w:r w:rsidRPr="001F21E0">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C94ECB6" w14:textId="77777777" w:rsidR="00E72CD4" w:rsidRPr="001F21E0" w:rsidRDefault="00E72CD4" w:rsidP="00E72CD4">
            <w:pPr>
              <w:keepNext/>
              <w:keepLines/>
              <w:spacing w:after="0"/>
              <w:jc w:val="center"/>
              <w:rPr>
                <w:rFonts w:ascii="Arial" w:hAnsi="Arial"/>
                <w:sz w:val="18"/>
              </w:rPr>
            </w:pPr>
            <w:r w:rsidRPr="001F21E0">
              <w:rPr>
                <w:rFonts w:ascii="Arial" w:hAnsi="Arial"/>
                <w:sz w:val="18"/>
              </w:rPr>
              <w:sym w:font="Symbol" w:char="F0B3"/>
            </w:r>
            <w:r w:rsidRPr="001F21E0">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849F1BA"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NRFDD_FR1_A, NRTDD_FR1_A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7CB2225"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6E9BA6A" w14:textId="77777777" w:rsidR="00E72CD4" w:rsidRPr="001F21E0" w:rsidRDefault="00E72CD4" w:rsidP="00E72CD4">
            <w:pPr>
              <w:keepNext/>
              <w:keepLines/>
              <w:spacing w:after="0"/>
              <w:jc w:val="center"/>
              <w:rPr>
                <w:rFonts w:ascii="Arial" w:hAnsi="Arial" w:cs="Arial"/>
                <w:sz w:val="18"/>
              </w:rPr>
            </w:pPr>
            <w:r w:rsidRPr="001F21E0">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A1273C"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6B0182"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085447B6" w14:textId="77777777" w:rsidTr="00813383">
        <w:trPr>
          <w:jc w:val="center"/>
        </w:trPr>
        <w:tc>
          <w:tcPr>
            <w:tcW w:w="1034" w:type="dxa"/>
            <w:vMerge/>
            <w:tcBorders>
              <w:left w:val="single" w:sz="4" w:space="0" w:color="auto"/>
              <w:right w:val="single" w:sz="6" w:space="0" w:color="auto"/>
            </w:tcBorders>
            <w:shd w:val="clear" w:color="auto" w:fill="auto"/>
            <w:vAlign w:val="center"/>
          </w:tcPr>
          <w:p w14:paraId="6F48C191" w14:textId="77777777" w:rsidR="00E72CD4" w:rsidRPr="001F21E0"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536CD9D" w14:textId="77777777" w:rsidR="00E72CD4" w:rsidRPr="001F21E0" w:rsidRDefault="00E72CD4" w:rsidP="00E72CD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327AD647" w14:textId="77777777" w:rsidR="00E72CD4" w:rsidRPr="001F21E0" w:rsidRDefault="00E72CD4" w:rsidP="00E72CD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D7B3E42"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NRFDD_FR1_B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C1022FF"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21B733E" w14:textId="77777777" w:rsidR="00E72CD4" w:rsidRPr="001F21E0" w:rsidRDefault="00E72CD4" w:rsidP="00E72CD4">
            <w:pPr>
              <w:keepNext/>
              <w:keepLines/>
              <w:spacing w:after="0"/>
              <w:jc w:val="center"/>
              <w:rPr>
                <w:rFonts w:ascii="Arial" w:hAnsi="Arial" w:cs="Arial"/>
                <w:sz w:val="18"/>
                <w:lang w:val="sv-SE"/>
              </w:rPr>
            </w:pPr>
            <w:r w:rsidRPr="001F21E0">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220ECDD" w14:textId="77777777" w:rsidR="00E72CD4" w:rsidRPr="001F21E0" w:rsidRDefault="00E72CD4" w:rsidP="00E72CD4">
            <w:pPr>
              <w:keepNext/>
              <w:keepLines/>
              <w:spacing w:after="0"/>
              <w:jc w:val="center"/>
              <w:rPr>
                <w:rFonts w:ascii="Arial" w:hAnsi="Arial"/>
                <w:sz w:val="18"/>
              </w:rPr>
            </w:pPr>
            <w:r w:rsidRPr="001F21E0">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42B9DDF"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16F84924" w14:textId="77777777" w:rsidTr="00813383">
        <w:trPr>
          <w:jc w:val="center"/>
        </w:trPr>
        <w:tc>
          <w:tcPr>
            <w:tcW w:w="1034" w:type="dxa"/>
            <w:vMerge/>
            <w:tcBorders>
              <w:left w:val="single" w:sz="4" w:space="0" w:color="auto"/>
              <w:right w:val="single" w:sz="6" w:space="0" w:color="auto"/>
            </w:tcBorders>
            <w:shd w:val="clear" w:color="auto" w:fill="auto"/>
            <w:vAlign w:val="center"/>
          </w:tcPr>
          <w:p w14:paraId="244FC079" w14:textId="77777777" w:rsidR="00E72CD4" w:rsidRPr="001F21E0"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297B401" w14:textId="77777777" w:rsidR="00E72CD4" w:rsidRPr="001F21E0" w:rsidRDefault="00E72CD4" w:rsidP="00E72CD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30E1603B" w14:textId="77777777" w:rsidR="00E72CD4" w:rsidRPr="001F21E0" w:rsidRDefault="00E72CD4" w:rsidP="00E72CD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5135976A"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NRTDD_FR1_C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FFEB180"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38EC35DF" w14:textId="77777777" w:rsidR="00E72CD4" w:rsidRPr="001F21E0" w:rsidRDefault="00E72CD4" w:rsidP="00E72CD4">
            <w:pPr>
              <w:keepNext/>
              <w:keepLines/>
              <w:spacing w:after="0"/>
              <w:jc w:val="center"/>
              <w:rPr>
                <w:rFonts w:ascii="Arial" w:hAnsi="Arial" w:cs="Arial"/>
                <w:sz w:val="18"/>
                <w:lang w:val="sv-SE"/>
              </w:rPr>
            </w:pPr>
            <w:r w:rsidRPr="001F21E0">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8DB7298"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C80F1A"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6BF5D177" w14:textId="77777777" w:rsidTr="00813383">
        <w:trPr>
          <w:jc w:val="center"/>
        </w:trPr>
        <w:tc>
          <w:tcPr>
            <w:tcW w:w="1034" w:type="dxa"/>
            <w:vMerge/>
            <w:tcBorders>
              <w:left w:val="single" w:sz="4" w:space="0" w:color="auto"/>
              <w:right w:val="single" w:sz="6" w:space="0" w:color="auto"/>
            </w:tcBorders>
            <w:shd w:val="clear" w:color="auto" w:fill="auto"/>
            <w:vAlign w:val="center"/>
          </w:tcPr>
          <w:p w14:paraId="4E1AA4BF" w14:textId="77777777" w:rsidR="00E72CD4" w:rsidRPr="001F21E0"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6F2F15D7" w14:textId="77777777" w:rsidR="00E72CD4" w:rsidRPr="001F21E0" w:rsidRDefault="00E72CD4" w:rsidP="00E72CD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C65CCDE" w14:textId="77777777" w:rsidR="00E72CD4" w:rsidRPr="001F21E0" w:rsidRDefault="00E72CD4" w:rsidP="00E72CD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87152E9" w14:textId="77777777" w:rsidR="00E72CD4" w:rsidRPr="001F21E0" w:rsidDel="00836998" w:rsidRDefault="00E72CD4" w:rsidP="00E72CD4">
            <w:pPr>
              <w:keepNext/>
              <w:keepLines/>
              <w:spacing w:after="0"/>
              <w:jc w:val="center"/>
              <w:rPr>
                <w:rFonts w:ascii="Arial" w:hAnsi="Arial"/>
                <w:sz w:val="18"/>
              </w:rPr>
            </w:pPr>
            <w:r w:rsidRPr="001F21E0">
              <w:rPr>
                <w:rFonts w:ascii="Arial" w:hAnsi="Arial"/>
                <w:sz w:val="18"/>
              </w:rPr>
              <w:t>NRFDD_FR1_E, NRTDD_FR1_E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E86B4FF"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0DA7A3E" w14:textId="77777777" w:rsidR="00E72CD4" w:rsidRPr="001F21E0" w:rsidRDefault="00E72CD4" w:rsidP="00E72CD4">
            <w:pPr>
              <w:keepNext/>
              <w:keepLines/>
              <w:spacing w:after="0"/>
              <w:jc w:val="center"/>
              <w:rPr>
                <w:rFonts w:ascii="Arial" w:hAnsi="Arial" w:cs="Arial"/>
                <w:sz w:val="18"/>
                <w:lang w:val="sv-SE"/>
              </w:rPr>
            </w:pPr>
            <w:r w:rsidRPr="001F21E0">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90940A"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8BEC52"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6809ACBA" w14:textId="77777777" w:rsidTr="00813383">
        <w:trPr>
          <w:jc w:val="center"/>
        </w:trPr>
        <w:tc>
          <w:tcPr>
            <w:tcW w:w="1034" w:type="dxa"/>
            <w:vMerge/>
            <w:tcBorders>
              <w:left w:val="single" w:sz="4" w:space="0" w:color="auto"/>
              <w:right w:val="single" w:sz="6" w:space="0" w:color="auto"/>
            </w:tcBorders>
            <w:shd w:val="clear" w:color="auto" w:fill="auto"/>
            <w:vAlign w:val="center"/>
          </w:tcPr>
          <w:p w14:paraId="5071AD9A" w14:textId="77777777" w:rsidR="00E72CD4" w:rsidRPr="001F21E0"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41DD206" w14:textId="77777777" w:rsidR="00E72CD4" w:rsidRPr="001F21E0" w:rsidRDefault="00E72CD4" w:rsidP="00E72CD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70F0B4A" w14:textId="77777777" w:rsidR="00E72CD4" w:rsidRPr="001F21E0" w:rsidRDefault="00E72CD4" w:rsidP="00E72CD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731114B" w14:textId="77777777" w:rsidR="00E72CD4" w:rsidRPr="001F21E0" w:rsidDel="00836998" w:rsidRDefault="00E72CD4" w:rsidP="00E72CD4">
            <w:pPr>
              <w:keepNext/>
              <w:keepLines/>
              <w:spacing w:after="0"/>
              <w:jc w:val="center"/>
              <w:rPr>
                <w:rFonts w:ascii="Arial" w:hAnsi="Arial"/>
                <w:sz w:val="18"/>
                <w:lang w:eastAsia="zh-CN"/>
              </w:rPr>
            </w:pPr>
            <w:r w:rsidRPr="001F21E0">
              <w:rPr>
                <w:rFonts w:ascii="Arial" w:hAnsi="Arial" w:hint="eastAsia"/>
                <w:sz w:val="18"/>
                <w:lang w:eastAsia="zh-CN"/>
              </w:rPr>
              <w:t>NRFDD_FR1_</w:t>
            </w:r>
            <w:r w:rsidRPr="001F21E0">
              <w:rPr>
                <w:rFonts w:ascii="Arial" w:hAnsi="Arial"/>
                <w:sz w:val="18"/>
                <w:lang w:eastAsia="zh-CN"/>
              </w:rPr>
              <w:t>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0712404"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F7F8905" w14:textId="77777777" w:rsidR="00E72CD4" w:rsidRPr="001F21E0" w:rsidRDefault="00E72CD4" w:rsidP="00E72CD4">
            <w:pPr>
              <w:keepNext/>
              <w:keepLines/>
              <w:spacing w:after="0"/>
              <w:jc w:val="center"/>
              <w:rPr>
                <w:rFonts w:ascii="Arial" w:hAnsi="Arial" w:cs="Arial"/>
                <w:sz w:val="18"/>
                <w:lang w:val="sv-SE"/>
              </w:rPr>
            </w:pPr>
            <w:r w:rsidRPr="001F21E0">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B836F1"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20A940"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69F956B8" w14:textId="77777777" w:rsidTr="00813383">
        <w:trPr>
          <w:jc w:val="center"/>
        </w:trPr>
        <w:tc>
          <w:tcPr>
            <w:tcW w:w="1034" w:type="dxa"/>
            <w:vMerge/>
            <w:tcBorders>
              <w:left w:val="single" w:sz="4" w:space="0" w:color="auto"/>
              <w:right w:val="single" w:sz="6" w:space="0" w:color="auto"/>
            </w:tcBorders>
            <w:shd w:val="clear" w:color="auto" w:fill="auto"/>
            <w:vAlign w:val="center"/>
          </w:tcPr>
          <w:p w14:paraId="5634496A" w14:textId="77777777" w:rsidR="00E72CD4" w:rsidRPr="001F21E0"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EF14C4A" w14:textId="77777777" w:rsidR="00E72CD4" w:rsidRPr="001F21E0" w:rsidRDefault="00E72CD4" w:rsidP="00E72CD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A08721E" w14:textId="77777777" w:rsidR="00E72CD4" w:rsidRPr="001F21E0" w:rsidRDefault="00E72CD4" w:rsidP="00E72CD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10EF4CA" w14:textId="77777777" w:rsidR="00E72CD4" w:rsidRPr="001F21E0" w:rsidRDefault="00E72CD4" w:rsidP="00E72CD4">
            <w:pPr>
              <w:keepNext/>
              <w:keepLines/>
              <w:spacing w:after="0"/>
              <w:jc w:val="center"/>
              <w:rPr>
                <w:rFonts w:ascii="Arial" w:hAnsi="Arial"/>
                <w:sz w:val="18"/>
                <w:lang w:eastAsia="zh-CN"/>
              </w:rPr>
            </w:pPr>
            <w:r w:rsidRPr="001F21E0">
              <w:rPr>
                <w:rFonts w:ascii="Arial" w:hAnsi="Arial" w:hint="eastAsia"/>
                <w:sz w:val="18"/>
                <w:lang w:eastAsia="zh-CN"/>
              </w:rPr>
              <w:t>NRFDD_FR1_H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5D1C805"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BF32B19" w14:textId="77777777" w:rsidR="00E72CD4" w:rsidRPr="001F21E0" w:rsidRDefault="00E72CD4" w:rsidP="00E72CD4">
            <w:pPr>
              <w:keepNext/>
              <w:keepLines/>
              <w:spacing w:after="0"/>
              <w:jc w:val="center"/>
              <w:rPr>
                <w:rFonts w:ascii="Arial" w:hAnsi="Arial" w:cs="Arial"/>
                <w:sz w:val="18"/>
                <w:lang w:val="sv-SE"/>
              </w:rPr>
            </w:pPr>
            <w:r w:rsidRPr="001F21E0">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AC962A1"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AD9A0C4"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793ED736" w14:textId="77777777" w:rsidTr="00813383">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1D80B0AE" w14:textId="77777777" w:rsidR="00E72CD4" w:rsidRPr="001F21E0" w:rsidRDefault="00E72CD4" w:rsidP="00E72CD4">
            <w:pPr>
              <w:keepNext/>
              <w:keepLines/>
              <w:spacing w:after="0"/>
              <w:jc w:val="center"/>
              <w:rPr>
                <w:rFonts w:ascii="Arial" w:hAnsi="Arial"/>
                <w:sz w:val="18"/>
              </w:rPr>
            </w:pPr>
            <w:r w:rsidRPr="001F21E0">
              <w:rPr>
                <w:rFonts w:ascii="Arial" w:hAnsi="Arial"/>
                <w:sz w:val="18"/>
              </w:rPr>
              <w:sym w:font="Symbol" w:char="F0B1"/>
            </w:r>
            <w:r w:rsidRPr="001F21E0">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6D06C2E6" w14:textId="77777777" w:rsidR="00E72CD4" w:rsidRPr="001F21E0" w:rsidRDefault="00E72CD4" w:rsidP="00E72CD4">
            <w:pPr>
              <w:keepNext/>
              <w:keepLines/>
              <w:spacing w:after="0"/>
              <w:jc w:val="center"/>
              <w:rPr>
                <w:rFonts w:ascii="Arial" w:hAnsi="Arial"/>
                <w:sz w:val="18"/>
              </w:rPr>
            </w:pPr>
            <w:r w:rsidRPr="001F21E0">
              <w:rPr>
                <w:rFonts w:ascii="Arial" w:hAnsi="Arial"/>
                <w:sz w:val="18"/>
              </w:rPr>
              <w:sym w:font="Symbol" w:char="F0B1"/>
            </w:r>
            <w:r w:rsidRPr="001F21E0">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376FDA88" w14:textId="77777777" w:rsidR="00E72CD4" w:rsidRPr="001F21E0" w:rsidRDefault="00E72CD4" w:rsidP="00E72CD4">
            <w:pPr>
              <w:keepNext/>
              <w:keepLines/>
              <w:spacing w:after="0"/>
              <w:jc w:val="center"/>
              <w:rPr>
                <w:rFonts w:ascii="Arial" w:hAnsi="Arial"/>
                <w:sz w:val="18"/>
              </w:rPr>
            </w:pPr>
            <w:r w:rsidRPr="001F21E0">
              <w:rPr>
                <w:rFonts w:ascii="Arial" w:hAnsi="Arial"/>
                <w:sz w:val="18"/>
              </w:rPr>
              <w:sym w:font="Symbol" w:char="F0B3"/>
            </w:r>
            <w:r w:rsidRPr="001F21E0">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591F5950"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22B23DF6"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2AFFCF6D" w14:textId="77777777" w:rsidR="00E72CD4" w:rsidRPr="001F21E0" w:rsidRDefault="00E72CD4" w:rsidP="00E72CD4">
            <w:pPr>
              <w:keepNext/>
              <w:keepLines/>
              <w:spacing w:after="0"/>
              <w:jc w:val="center"/>
              <w:rPr>
                <w:rFonts w:ascii="Arial" w:hAnsi="Arial"/>
                <w:sz w:val="18"/>
                <w:lang w:eastAsia="zh-CN"/>
              </w:rPr>
            </w:pPr>
            <w:r w:rsidRPr="001F21E0">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32C53FE5"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4310FFA"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Note 2</w:t>
            </w:r>
          </w:p>
        </w:tc>
      </w:tr>
      <w:tr w:rsidR="00E72CD4" w:rsidRPr="001F21E0" w14:paraId="2F2FE7BE" w14:textId="77777777" w:rsidTr="0081338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AD33A4F" w14:textId="77777777" w:rsidR="00E72CD4" w:rsidRPr="001F21E0" w:rsidRDefault="00E72CD4" w:rsidP="00E72CD4">
            <w:pPr>
              <w:keepNext/>
              <w:keepLines/>
              <w:spacing w:after="0"/>
              <w:ind w:left="851" w:hanging="851"/>
              <w:rPr>
                <w:rFonts w:ascii="Arial" w:hAnsi="Arial"/>
                <w:sz w:val="18"/>
              </w:rPr>
            </w:pPr>
            <w:r w:rsidRPr="001F21E0">
              <w:rPr>
                <w:rFonts w:ascii="Arial" w:hAnsi="Arial"/>
                <w:sz w:val="18"/>
              </w:rPr>
              <w:t>NOTE 1:</w:t>
            </w:r>
            <w:r w:rsidRPr="001F21E0">
              <w:rPr>
                <w:rFonts w:ascii="Arial" w:hAnsi="Arial"/>
                <w:sz w:val="18"/>
              </w:rPr>
              <w:tab/>
              <w:t>Io is assumed to have constant EPRE across the bandwidth.</w:t>
            </w:r>
          </w:p>
          <w:p w14:paraId="1470E71B" w14:textId="77777777" w:rsidR="00E72CD4" w:rsidRPr="001F21E0" w:rsidRDefault="00E72CD4" w:rsidP="00E72CD4">
            <w:pPr>
              <w:keepNext/>
              <w:keepLines/>
              <w:spacing w:after="0"/>
              <w:ind w:left="851" w:hanging="851"/>
              <w:rPr>
                <w:rFonts w:ascii="Arial" w:hAnsi="Arial" w:cs="Arial"/>
                <w:sz w:val="18"/>
              </w:rPr>
            </w:pPr>
            <w:r w:rsidRPr="001F21E0">
              <w:rPr>
                <w:rFonts w:ascii="Arial" w:hAnsi="Arial" w:cs="Arial"/>
                <w:sz w:val="18"/>
              </w:rPr>
              <w:t>N</w:t>
            </w:r>
            <w:r w:rsidRPr="001F21E0">
              <w:rPr>
                <w:rFonts w:ascii="Arial" w:hAnsi="Arial" w:cs="Arial"/>
                <w:sz w:val="18"/>
                <w:lang w:eastAsia="zh-CN"/>
              </w:rPr>
              <w:t>OTE</w:t>
            </w:r>
            <w:r w:rsidRPr="001F21E0">
              <w:rPr>
                <w:rFonts w:ascii="Arial" w:hAnsi="Arial" w:cs="Arial"/>
                <w:sz w:val="18"/>
              </w:rPr>
              <w:t xml:space="preserve"> 2:</w:t>
            </w:r>
            <w:r w:rsidRPr="001F21E0">
              <w:rPr>
                <w:rFonts w:ascii="Arial" w:hAnsi="Arial" w:cs="Arial"/>
                <w:sz w:val="18"/>
              </w:rPr>
              <w:tab/>
              <w:t>The same bands and the same Io conditions for each band apply for this requirement as for the corresponding highest accuracy requirement.</w:t>
            </w:r>
          </w:p>
          <w:p w14:paraId="4A5EBAC5" w14:textId="77777777" w:rsidR="00E72CD4" w:rsidRPr="001F21E0" w:rsidRDefault="00E72CD4" w:rsidP="00E72CD4">
            <w:pPr>
              <w:keepNext/>
              <w:keepLines/>
              <w:spacing w:after="0"/>
              <w:ind w:left="851" w:hanging="851"/>
              <w:rPr>
                <w:rFonts w:ascii="Arial" w:hAnsi="Arial"/>
                <w:sz w:val="18"/>
              </w:rPr>
            </w:pPr>
            <w:r w:rsidRPr="001F21E0">
              <w:rPr>
                <w:rFonts w:ascii="Arial" w:hAnsi="Arial" w:cs="Arial"/>
                <w:sz w:val="18"/>
              </w:rPr>
              <w:t>NOTE 3:</w:t>
            </w:r>
            <w:r w:rsidRPr="001F21E0">
              <w:rPr>
                <w:rFonts w:ascii="Arial" w:hAnsi="Arial" w:cs="Arial"/>
                <w:sz w:val="18"/>
              </w:rPr>
              <w:tab/>
              <w:t>The requirements apply for SSB Ês/Iot ≤ [25] dB.</w:t>
            </w:r>
          </w:p>
        </w:tc>
      </w:tr>
    </w:tbl>
    <w:p w14:paraId="5ACF83A2" w14:textId="77777777" w:rsidR="00E72CD4" w:rsidRPr="001F21E0" w:rsidRDefault="00E72CD4" w:rsidP="00E72CD4"/>
    <w:p w14:paraId="65F9C879" w14:textId="77777777" w:rsidR="00E72CD4" w:rsidRPr="001F21E0" w:rsidRDefault="00E72CD4" w:rsidP="00CF7BF3">
      <w:pPr>
        <w:pStyle w:val="Heading3"/>
        <w:rPr>
          <w:lang w:val="en-US" w:eastAsia="ko-KR"/>
        </w:rPr>
      </w:pPr>
      <w:bookmarkStart w:id="236" w:name="_Toc525607434"/>
      <w:r w:rsidRPr="001F21E0">
        <w:rPr>
          <w:lang w:val="en-US" w:eastAsia="ko-KR"/>
        </w:rPr>
        <w:t>10.1.13</w:t>
      </w:r>
      <w:r w:rsidRPr="001F21E0">
        <w:rPr>
          <w:lang w:val="en-US" w:eastAsia="ko-KR"/>
        </w:rPr>
        <w:tab/>
        <w:t xml:space="preserve">Intra-frequency SINR accuracy requirements </w:t>
      </w:r>
      <w:r w:rsidRPr="001F21E0">
        <w:rPr>
          <w:rFonts w:hint="eastAsia"/>
          <w:lang w:val="en-US" w:eastAsia="zh-CN"/>
        </w:rPr>
        <w:t>for</w:t>
      </w:r>
      <w:r w:rsidRPr="001F21E0">
        <w:rPr>
          <w:lang w:val="en-US" w:eastAsia="ko-KR"/>
        </w:rPr>
        <w:t xml:space="preserve"> FR2</w:t>
      </w:r>
      <w:bookmarkEnd w:id="236"/>
    </w:p>
    <w:p w14:paraId="3A8CB601" w14:textId="77777777" w:rsidR="00E72CD4" w:rsidRPr="001F21E0" w:rsidRDefault="00E72CD4" w:rsidP="00E72CD4">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1F21E0">
        <w:rPr>
          <w:rFonts w:ascii="Arial" w:hAnsi="Arial"/>
          <w:sz w:val="24"/>
          <w:lang w:val="en-US" w:eastAsia="zh-CN"/>
        </w:rPr>
        <w:t>10.1.13.1</w:t>
      </w:r>
      <w:r w:rsidRPr="001F21E0">
        <w:rPr>
          <w:rFonts w:ascii="Arial" w:hAnsi="Arial"/>
          <w:sz w:val="24"/>
          <w:lang w:val="en-US" w:eastAsia="zh-CN"/>
        </w:rPr>
        <w:tab/>
      </w:r>
      <w:r w:rsidRPr="001F21E0">
        <w:rPr>
          <w:rFonts w:ascii="Arial" w:hAnsi="Arial"/>
          <w:sz w:val="24"/>
          <w:lang w:val="en-US" w:eastAsia="ko-KR"/>
        </w:rPr>
        <w:t>Intra-frequency SS-SINR accuracy requirements</w:t>
      </w:r>
      <w:r w:rsidRPr="001F21E0">
        <w:rPr>
          <w:rFonts w:ascii="Arial" w:hAnsi="Arial"/>
          <w:sz w:val="24"/>
          <w:lang w:val="en-US" w:eastAsia="zh-CN"/>
        </w:rPr>
        <w:t xml:space="preserve"> in FR2</w:t>
      </w:r>
    </w:p>
    <w:p w14:paraId="432F1B5B" w14:textId="77777777" w:rsidR="00E72CD4" w:rsidRPr="001F21E0" w:rsidRDefault="00E72CD4" w:rsidP="00E72CD4">
      <w:pPr>
        <w:keepNext/>
        <w:keepLines/>
        <w:spacing w:before="120"/>
        <w:ind w:left="1701" w:hanging="1701"/>
        <w:outlineLvl w:val="4"/>
        <w:rPr>
          <w:rFonts w:ascii="Arial" w:hAnsi="Arial"/>
          <w:sz w:val="22"/>
        </w:rPr>
      </w:pPr>
      <w:r w:rsidRPr="001F21E0">
        <w:rPr>
          <w:rFonts w:ascii="Arial" w:hAnsi="Arial" w:hint="eastAsia"/>
          <w:sz w:val="22"/>
          <w:lang w:eastAsia="zh-CN"/>
        </w:rPr>
        <w:t>10.1.13</w:t>
      </w:r>
      <w:r w:rsidRPr="001F21E0">
        <w:rPr>
          <w:rFonts w:ascii="Arial" w:hAnsi="Arial"/>
          <w:sz w:val="22"/>
        </w:rPr>
        <w:t>.1</w:t>
      </w:r>
      <w:r w:rsidRPr="001F21E0">
        <w:rPr>
          <w:rFonts w:ascii="Arial" w:hAnsi="Arial" w:hint="eastAsia"/>
          <w:sz w:val="22"/>
          <w:lang w:eastAsia="zh-CN"/>
        </w:rPr>
        <w:t>.1</w:t>
      </w:r>
      <w:r w:rsidRPr="001F21E0">
        <w:rPr>
          <w:rFonts w:ascii="Arial" w:hAnsi="Arial"/>
          <w:sz w:val="22"/>
        </w:rPr>
        <w:tab/>
        <w:t xml:space="preserve">Absolute </w:t>
      </w:r>
      <w:r w:rsidRPr="001F21E0">
        <w:rPr>
          <w:rFonts w:ascii="Arial" w:hAnsi="Arial"/>
          <w:sz w:val="22"/>
          <w:lang w:val="en-US" w:eastAsia="ko-KR"/>
        </w:rPr>
        <w:t xml:space="preserve">SS-SINR </w:t>
      </w:r>
      <w:r w:rsidRPr="001F21E0">
        <w:rPr>
          <w:rFonts w:ascii="Arial" w:hAnsi="Arial"/>
          <w:sz w:val="22"/>
        </w:rPr>
        <w:t>Accuracy in FR2</w:t>
      </w:r>
    </w:p>
    <w:p w14:paraId="0139477B" w14:textId="77777777" w:rsidR="00E72CD4" w:rsidRPr="001F21E0" w:rsidRDefault="00E72CD4" w:rsidP="00E72CD4">
      <w:pPr>
        <w:rPr>
          <w:rFonts w:cs="v4.2.0"/>
          <w:i/>
        </w:rPr>
      </w:pPr>
      <w:r w:rsidRPr="001F21E0">
        <w:rPr>
          <w:rFonts w:cs="v4.2.0"/>
        </w:rPr>
        <w:t xml:space="preserve">Unless otherwise specified, the requirements for absolute accuracy of </w:t>
      </w:r>
      <w:r w:rsidRPr="001F21E0">
        <w:rPr>
          <w:rFonts w:cs="v4.2.0" w:hint="eastAsia"/>
          <w:lang w:eastAsia="zh-CN"/>
        </w:rPr>
        <w:t>SS-SINR</w:t>
      </w:r>
      <w:r w:rsidRPr="001F21E0">
        <w:rPr>
          <w:rFonts w:cs="v4.2.0"/>
        </w:rPr>
        <w:t xml:space="preserve"> in this clause apply to a cell on the same frequency as that of the serving cell in FR2.</w:t>
      </w:r>
    </w:p>
    <w:p w14:paraId="0D77EFDC" w14:textId="77777777" w:rsidR="00E72CD4" w:rsidRPr="001F21E0" w:rsidRDefault="00E72CD4" w:rsidP="00E72CD4">
      <w:pPr>
        <w:rPr>
          <w:rFonts w:cs="v4.2.0"/>
        </w:rPr>
      </w:pPr>
      <w:r w:rsidRPr="001F21E0">
        <w:rPr>
          <w:rFonts w:cs="v4.2.0"/>
        </w:rPr>
        <w:t xml:space="preserve">The accuracy requirements in Table </w:t>
      </w:r>
      <w:r w:rsidRPr="001F21E0">
        <w:rPr>
          <w:rFonts w:cs="v4.2.0" w:hint="eastAsia"/>
          <w:lang w:eastAsia="zh-CN"/>
        </w:rPr>
        <w:t>10.1.13.1.1</w:t>
      </w:r>
      <w:r w:rsidRPr="001F21E0">
        <w:rPr>
          <w:rFonts w:cs="v4.2.0"/>
        </w:rPr>
        <w:t>-1 are valid under the following conditions:</w:t>
      </w:r>
    </w:p>
    <w:p w14:paraId="4D398AE9" w14:textId="77777777" w:rsidR="00E72CD4" w:rsidRPr="001F21E0" w:rsidRDefault="00E72CD4" w:rsidP="00E72CD4">
      <w:pPr>
        <w:ind w:left="567"/>
        <w:rPr>
          <w:lang w:eastAsia="zh-CN"/>
        </w:rPr>
      </w:pPr>
      <w:r w:rsidRPr="001F21E0">
        <w:rPr>
          <w:lang w:eastAsia="zh-CN"/>
        </w:rPr>
        <w:t>Conditions for intra-frequency measurements are fulfilled according to Annex B.2.2 for a corresponding Band.</w:t>
      </w:r>
    </w:p>
    <w:p w14:paraId="3392F6A2" w14:textId="77777777" w:rsidR="00E72CD4" w:rsidRPr="001F21E0" w:rsidRDefault="00E72CD4" w:rsidP="00E72CD4">
      <w:pPr>
        <w:ind w:left="567"/>
        <w:rPr>
          <w:lang w:eastAsia="zh-CN"/>
        </w:rPr>
      </w:pPr>
      <w:r w:rsidRPr="001F21E0">
        <w:rPr>
          <w:lang w:eastAsia="zh-CN"/>
        </w:rPr>
        <w:t xml:space="preserve">Other conditions are </w:t>
      </w:r>
      <w:r w:rsidRPr="001F21E0">
        <w:rPr>
          <w:rFonts w:hint="eastAsia"/>
          <w:lang w:eastAsia="zh-CN"/>
        </w:rPr>
        <w:t>TBD</w:t>
      </w:r>
      <w:r w:rsidRPr="001F21E0">
        <w:rPr>
          <w:lang w:eastAsia="zh-CN"/>
        </w:rPr>
        <w:t>.</w:t>
      </w:r>
    </w:p>
    <w:p w14:paraId="280C68E3" w14:textId="77777777" w:rsidR="00E72CD4" w:rsidRPr="001F21E0" w:rsidRDefault="00E72CD4" w:rsidP="00E72CD4">
      <w:pPr>
        <w:keepNext/>
        <w:keepLines/>
        <w:spacing w:before="60"/>
        <w:jc w:val="center"/>
        <w:rPr>
          <w:rFonts w:ascii="Arial" w:hAnsi="Arial"/>
          <w:b/>
          <w:lang w:eastAsia="zh-CN"/>
        </w:rPr>
      </w:pPr>
      <w:r w:rsidRPr="001F21E0">
        <w:rPr>
          <w:rFonts w:ascii="Arial" w:hAnsi="Arial"/>
          <w:b/>
        </w:rPr>
        <w:lastRenderedPageBreak/>
        <w:t xml:space="preserve">Table </w:t>
      </w:r>
      <w:r w:rsidRPr="001F21E0">
        <w:rPr>
          <w:rFonts w:ascii="Arial" w:hAnsi="Arial" w:hint="eastAsia"/>
          <w:b/>
          <w:lang w:eastAsia="zh-CN"/>
        </w:rPr>
        <w:t>10.1.13.1.1-1</w:t>
      </w:r>
      <w:r w:rsidRPr="001F21E0">
        <w:rPr>
          <w:rFonts w:ascii="Arial" w:hAnsi="Arial"/>
          <w:b/>
        </w:rPr>
        <w:t xml:space="preserve">: </w:t>
      </w:r>
      <w:r w:rsidRPr="001F21E0">
        <w:rPr>
          <w:rFonts w:ascii="Arial" w:hAnsi="Arial" w:hint="eastAsia"/>
          <w:b/>
          <w:lang w:eastAsia="zh-CN"/>
        </w:rPr>
        <w:t>SS-SINR</w:t>
      </w:r>
      <w:r w:rsidRPr="001F21E0">
        <w:rPr>
          <w:rFonts w:ascii="Arial" w:hAnsi="Arial"/>
          <w:b/>
        </w:rPr>
        <w:t xml:space="preserve"> Intra frequency absolute accuracy</w:t>
      </w:r>
      <w:r w:rsidRPr="001F21E0">
        <w:rPr>
          <w:rFonts w:ascii="Arial" w:hAnsi="Arial"/>
          <w:b/>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E72CD4" w:rsidRPr="001F21E0" w14:paraId="5989D233" w14:textId="77777777" w:rsidTr="0081338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F20A39A"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23154AA"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Conditions</w:t>
            </w:r>
          </w:p>
        </w:tc>
      </w:tr>
      <w:tr w:rsidR="00E72CD4" w:rsidRPr="001F21E0" w14:paraId="02881864" w14:textId="77777777" w:rsidTr="00813383">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751E391"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B9400E0"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Extreme condition</w:t>
            </w:r>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7F26AFD"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SSB Ês/Iot</w:t>
            </w:r>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FF4F0A"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Io</w:t>
            </w:r>
            <w:r w:rsidRPr="001F21E0">
              <w:rPr>
                <w:rFonts w:ascii="Arial" w:hAnsi="Arial"/>
                <w:b/>
                <w:sz w:val="18"/>
                <w:vertAlign w:val="superscript"/>
                <w:lang w:eastAsia="zh-CN"/>
              </w:rPr>
              <w:t xml:space="preserve"> Note 1</w:t>
            </w:r>
            <w:r w:rsidRPr="001F21E0">
              <w:rPr>
                <w:rFonts w:ascii="Arial" w:hAnsi="Arial"/>
                <w:b/>
                <w:sz w:val="18"/>
              </w:rPr>
              <w:t xml:space="preserve"> range</w:t>
            </w:r>
          </w:p>
        </w:tc>
      </w:tr>
      <w:tr w:rsidR="00E72CD4" w:rsidRPr="001F21E0" w14:paraId="40A9D7CB" w14:textId="77777777" w:rsidTr="00813383">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A1C5B11" w14:textId="77777777" w:rsidR="00E72CD4" w:rsidRPr="001F21E0" w:rsidRDefault="00E72CD4" w:rsidP="00E72CD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CDE717E" w14:textId="77777777" w:rsidR="00E72CD4" w:rsidRPr="001F21E0" w:rsidRDefault="00E72CD4" w:rsidP="00E72CD4">
            <w:pPr>
              <w:keepNext/>
              <w:keepLines/>
              <w:spacing w:after="0"/>
              <w:jc w:val="center"/>
              <w:rPr>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14:paraId="2CB4E935" w14:textId="77777777" w:rsidR="00E72CD4" w:rsidRPr="001F21E0" w:rsidRDefault="00E72CD4" w:rsidP="00E72CD4">
            <w:pPr>
              <w:keepNext/>
              <w:keepLines/>
              <w:spacing w:after="0"/>
              <w:jc w:val="center"/>
              <w:rPr>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363689A"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NR operating band groups</w:t>
            </w:r>
            <w:r w:rsidRPr="001F21E0">
              <w:rPr>
                <w:rFonts w:ascii="Arial" w:hAnsi="Arial"/>
                <w:b/>
                <w:sz w:val="18"/>
                <w:vertAlign w:val="superscript"/>
              </w:rPr>
              <w:t xml:space="preserve"> </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B0A754"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F0FEAA7"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Maximum Io</w:t>
            </w:r>
          </w:p>
        </w:tc>
      </w:tr>
      <w:tr w:rsidR="00E72CD4" w:rsidRPr="001F21E0" w14:paraId="57EE798A" w14:textId="77777777" w:rsidTr="00813383">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EC85964"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71A3894"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dB</w:t>
            </w:r>
          </w:p>
        </w:tc>
        <w:tc>
          <w:tcPr>
            <w:tcW w:w="964" w:type="dxa"/>
            <w:vMerge w:val="restart"/>
            <w:tcBorders>
              <w:top w:val="single" w:sz="6" w:space="0" w:color="auto"/>
              <w:left w:val="single" w:sz="6" w:space="0" w:color="auto"/>
              <w:right w:val="single" w:sz="6" w:space="0" w:color="auto"/>
            </w:tcBorders>
            <w:shd w:val="clear" w:color="auto" w:fill="auto"/>
          </w:tcPr>
          <w:p w14:paraId="43F96B25"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dB</w:t>
            </w:r>
          </w:p>
        </w:tc>
        <w:tc>
          <w:tcPr>
            <w:tcW w:w="2158" w:type="dxa"/>
            <w:vMerge w:val="restart"/>
            <w:tcBorders>
              <w:top w:val="single" w:sz="6" w:space="0" w:color="auto"/>
              <w:left w:val="single" w:sz="6" w:space="0" w:color="auto"/>
              <w:right w:val="single" w:sz="4" w:space="0" w:color="auto"/>
            </w:tcBorders>
            <w:shd w:val="clear" w:color="auto" w:fill="auto"/>
            <w:vAlign w:val="center"/>
          </w:tcPr>
          <w:p w14:paraId="52903B23" w14:textId="77777777" w:rsidR="00E72CD4" w:rsidRPr="001F21E0" w:rsidRDefault="00E72CD4" w:rsidP="00E72CD4">
            <w:pPr>
              <w:keepNext/>
              <w:keepLines/>
              <w:spacing w:after="0"/>
              <w:jc w:val="center"/>
              <w:rPr>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2399F9C" w14:textId="77777777" w:rsidR="00E72CD4" w:rsidRPr="001F21E0" w:rsidRDefault="00E72CD4" w:rsidP="00E72CD4">
            <w:pPr>
              <w:keepNext/>
              <w:keepLines/>
              <w:spacing w:after="0"/>
              <w:jc w:val="center"/>
              <w:rPr>
                <w:rFonts w:ascii="Arial" w:hAnsi="Arial"/>
                <w:b/>
                <w:sz w:val="18"/>
              </w:rPr>
            </w:pPr>
            <w:r w:rsidRPr="001F21E0">
              <w:rPr>
                <w:rFonts w:ascii="Arial" w:hAnsi="Arial" w:cs="Arial"/>
                <w:b/>
                <w:sz w:val="18"/>
              </w:rPr>
              <w:t xml:space="preserve">dBm / </w:t>
            </w:r>
            <w:r w:rsidRPr="001F21E0">
              <w:rPr>
                <w:rFonts w:ascii="Arial" w:hAnsi="Arial"/>
                <w:b/>
                <w:sz w:val="18"/>
              </w:rPr>
              <w:t>SCS</w:t>
            </w:r>
            <w:r w:rsidRPr="001F21E0">
              <w:rPr>
                <w:rFonts w:ascii="Arial" w:hAnsi="Arial"/>
                <w:b/>
                <w:sz w:val="18"/>
                <w:vertAlign w:val="subscript"/>
              </w:rPr>
              <w:t>SSB</w:t>
            </w:r>
          </w:p>
        </w:tc>
        <w:tc>
          <w:tcPr>
            <w:tcW w:w="1355" w:type="dxa"/>
            <w:vMerge w:val="restart"/>
            <w:tcBorders>
              <w:top w:val="single" w:sz="6" w:space="0" w:color="auto"/>
              <w:left w:val="single" w:sz="6" w:space="0" w:color="auto"/>
              <w:right w:val="single" w:sz="6" w:space="0" w:color="auto"/>
            </w:tcBorders>
            <w:shd w:val="clear" w:color="auto" w:fill="auto"/>
            <w:vAlign w:val="center"/>
          </w:tcPr>
          <w:p w14:paraId="77ACDABE"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dBm/BW</w:t>
            </w:r>
            <w:r w:rsidRPr="001F21E0">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D509846"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dBm/BW</w:t>
            </w:r>
            <w:r w:rsidRPr="001F21E0">
              <w:rPr>
                <w:rFonts w:ascii="Arial" w:hAnsi="Arial"/>
                <w:b/>
                <w:sz w:val="18"/>
                <w:vertAlign w:val="subscript"/>
              </w:rPr>
              <w:t>Channel</w:t>
            </w:r>
          </w:p>
        </w:tc>
      </w:tr>
      <w:tr w:rsidR="00E72CD4" w:rsidRPr="001F21E0" w14:paraId="0BFD8DE8" w14:textId="77777777" w:rsidTr="00813383">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72B9813D" w14:textId="77777777" w:rsidR="00E72CD4" w:rsidRPr="001F21E0" w:rsidRDefault="00E72CD4" w:rsidP="00E72CD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51A006C2" w14:textId="77777777" w:rsidR="00E72CD4" w:rsidRPr="001F21E0" w:rsidRDefault="00E72CD4" w:rsidP="00E72CD4">
            <w:pPr>
              <w:keepNext/>
              <w:keepLines/>
              <w:spacing w:after="0"/>
              <w:jc w:val="center"/>
              <w:rPr>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14:paraId="03301539" w14:textId="77777777" w:rsidR="00E72CD4" w:rsidRPr="001F21E0" w:rsidRDefault="00E72CD4" w:rsidP="00E72CD4">
            <w:pPr>
              <w:keepNext/>
              <w:keepLines/>
              <w:spacing w:after="0"/>
              <w:jc w:val="center"/>
              <w:rPr>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14:paraId="66AAEFE4" w14:textId="77777777" w:rsidR="00E72CD4" w:rsidRPr="001F21E0" w:rsidRDefault="00E72CD4" w:rsidP="00E72CD4">
            <w:pPr>
              <w:keepNext/>
              <w:keepLines/>
              <w:spacing w:after="0"/>
              <w:jc w:val="center"/>
              <w:rPr>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46C1E2E9" w14:textId="77777777" w:rsidR="00E72CD4" w:rsidRPr="001F21E0" w:rsidRDefault="00E72CD4" w:rsidP="00E72CD4">
            <w:pPr>
              <w:keepNext/>
              <w:keepLines/>
              <w:spacing w:after="0"/>
              <w:jc w:val="center"/>
              <w:rPr>
                <w:rFonts w:ascii="Arial" w:hAnsi="Arial" w:cs="Arial"/>
                <w:b/>
                <w:sz w:val="18"/>
              </w:rPr>
            </w:pPr>
            <w:r w:rsidRPr="001F21E0">
              <w:rPr>
                <w:rFonts w:ascii="Arial" w:hAnsi="Arial"/>
                <w:b/>
                <w:sz w:val="18"/>
              </w:rPr>
              <w:t>SCS</w:t>
            </w:r>
            <w:r w:rsidRPr="001F21E0">
              <w:rPr>
                <w:rFonts w:ascii="Arial" w:hAnsi="Arial"/>
                <w:b/>
                <w:sz w:val="18"/>
                <w:vertAlign w:val="subscript"/>
              </w:rPr>
              <w:t>SSB</w:t>
            </w:r>
            <w:r w:rsidRPr="001F21E0">
              <w:rPr>
                <w:rFonts w:ascii="Arial" w:hAnsi="Arial" w:cs="Arial"/>
                <w:b/>
                <w:sz w:val="18"/>
              </w:rPr>
              <w:t xml:space="preserve"> = 120 kHz</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72AD066" w14:textId="77777777" w:rsidR="00E72CD4" w:rsidRPr="001F21E0" w:rsidRDefault="00E72CD4" w:rsidP="00E72CD4">
            <w:pPr>
              <w:keepNext/>
              <w:keepLines/>
              <w:spacing w:after="0"/>
              <w:jc w:val="center"/>
              <w:rPr>
                <w:rFonts w:ascii="Arial" w:hAnsi="Arial" w:cs="Arial"/>
                <w:b/>
                <w:sz w:val="18"/>
              </w:rPr>
            </w:pPr>
            <w:r w:rsidRPr="001F21E0">
              <w:rPr>
                <w:rFonts w:ascii="Arial" w:hAnsi="Arial"/>
                <w:b/>
                <w:sz w:val="18"/>
              </w:rPr>
              <w:t>SCS</w:t>
            </w:r>
            <w:r w:rsidRPr="001F21E0">
              <w:rPr>
                <w:rFonts w:ascii="Arial" w:hAnsi="Arial"/>
                <w:b/>
                <w:sz w:val="18"/>
                <w:vertAlign w:val="subscript"/>
              </w:rPr>
              <w:t>SSB</w:t>
            </w:r>
            <w:r w:rsidRPr="001F21E0">
              <w:rPr>
                <w:rFonts w:ascii="Arial" w:hAnsi="Arial" w:cs="Arial"/>
                <w:b/>
                <w:sz w:val="18"/>
              </w:rPr>
              <w:t xml:space="preserve"> = 240 kHz</w:t>
            </w:r>
          </w:p>
        </w:tc>
        <w:tc>
          <w:tcPr>
            <w:tcW w:w="1355" w:type="dxa"/>
            <w:vMerge/>
            <w:tcBorders>
              <w:left w:val="single" w:sz="6" w:space="0" w:color="auto"/>
              <w:bottom w:val="single" w:sz="6" w:space="0" w:color="auto"/>
              <w:right w:val="single" w:sz="6" w:space="0" w:color="auto"/>
            </w:tcBorders>
            <w:shd w:val="clear" w:color="auto" w:fill="auto"/>
            <w:vAlign w:val="center"/>
          </w:tcPr>
          <w:p w14:paraId="6089A508" w14:textId="77777777" w:rsidR="00E72CD4" w:rsidRPr="001F21E0" w:rsidRDefault="00E72CD4" w:rsidP="00E72CD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B8D04CB" w14:textId="77777777" w:rsidR="00E72CD4" w:rsidRPr="001F21E0" w:rsidRDefault="00E72CD4" w:rsidP="00E72CD4">
            <w:pPr>
              <w:keepNext/>
              <w:keepLines/>
              <w:spacing w:after="0"/>
              <w:jc w:val="center"/>
              <w:rPr>
                <w:rFonts w:ascii="Arial" w:hAnsi="Arial"/>
                <w:b/>
                <w:sz w:val="18"/>
              </w:rPr>
            </w:pPr>
          </w:p>
        </w:tc>
      </w:tr>
      <w:tr w:rsidR="00E72CD4" w:rsidRPr="001F21E0" w14:paraId="18E2A9F6" w14:textId="77777777" w:rsidTr="00813383">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1939AC90" w14:textId="77777777" w:rsidR="00E72CD4" w:rsidRPr="001F21E0" w:rsidRDefault="00E72CD4" w:rsidP="00E72CD4">
            <w:pPr>
              <w:keepNext/>
              <w:keepLines/>
              <w:spacing w:after="0"/>
              <w:jc w:val="center"/>
              <w:rPr>
                <w:rFonts w:ascii="Arial" w:hAnsi="Arial"/>
                <w:sz w:val="18"/>
              </w:rPr>
            </w:pPr>
            <w:r w:rsidRPr="001F21E0">
              <w:rPr>
                <w:rFonts w:ascii="Arial" w:hAnsi="Arial"/>
                <w:sz w:val="18"/>
              </w:rPr>
              <w:sym w:font="Symbol" w:char="F0B1"/>
            </w:r>
            <w:r w:rsidRPr="001F21E0">
              <w:rPr>
                <w:rFonts w:ascii="Arial" w:hAnsi="Arial"/>
                <w:sz w:val="18"/>
              </w:rPr>
              <w:t>[3.0]</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549DDB64" w14:textId="77777777" w:rsidR="00E72CD4" w:rsidRPr="001F21E0" w:rsidRDefault="00E72CD4" w:rsidP="00E72CD4">
            <w:pPr>
              <w:keepNext/>
              <w:keepLines/>
              <w:spacing w:after="0"/>
              <w:jc w:val="center"/>
              <w:rPr>
                <w:rFonts w:ascii="Arial" w:hAnsi="Arial"/>
                <w:sz w:val="18"/>
              </w:rPr>
            </w:pPr>
            <w:r w:rsidRPr="001F21E0">
              <w:rPr>
                <w:rFonts w:ascii="Arial" w:hAnsi="Arial"/>
                <w:sz w:val="18"/>
              </w:rPr>
              <w:sym w:font="Symbol" w:char="F0B1"/>
            </w:r>
            <w:r w:rsidRPr="001F21E0">
              <w:rPr>
                <w:rFonts w:ascii="Arial" w:hAnsi="Arial"/>
                <w:sz w:val="18"/>
              </w:rPr>
              <w:t>[4]</w:t>
            </w:r>
          </w:p>
        </w:tc>
        <w:tc>
          <w:tcPr>
            <w:tcW w:w="964" w:type="dxa"/>
            <w:vMerge w:val="restart"/>
            <w:tcBorders>
              <w:top w:val="single" w:sz="6" w:space="0" w:color="auto"/>
              <w:left w:val="single" w:sz="6" w:space="0" w:color="auto"/>
              <w:right w:val="single" w:sz="6" w:space="0" w:color="auto"/>
            </w:tcBorders>
            <w:shd w:val="clear" w:color="auto" w:fill="auto"/>
            <w:vAlign w:val="center"/>
          </w:tcPr>
          <w:p w14:paraId="46F66551" w14:textId="77777777" w:rsidR="00E72CD4" w:rsidRPr="001F21E0" w:rsidRDefault="00E72CD4" w:rsidP="00E72CD4">
            <w:pPr>
              <w:keepNext/>
              <w:keepLines/>
              <w:spacing w:after="0"/>
              <w:jc w:val="center"/>
              <w:rPr>
                <w:rFonts w:ascii="Arial" w:hAnsi="Arial"/>
                <w:sz w:val="18"/>
              </w:rPr>
            </w:pPr>
            <w:r w:rsidRPr="001F21E0">
              <w:rPr>
                <w:rFonts w:ascii="Arial" w:hAnsi="Arial"/>
                <w:sz w:val="18"/>
              </w:rPr>
              <w:sym w:font="Symbol" w:char="F0B3"/>
            </w:r>
            <w:r w:rsidRPr="001F21E0">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tcPr>
          <w:p w14:paraId="7599B408" w14:textId="77777777" w:rsidR="00E72CD4" w:rsidRPr="001F21E0" w:rsidRDefault="00E72CD4" w:rsidP="00E72CD4">
            <w:pPr>
              <w:keepNext/>
              <w:keepLines/>
              <w:spacing w:after="0"/>
              <w:jc w:val="center"/>
              <w:rPr>
                <w:rFonts w:ascii="Arial" w:hAnsi="Arial"/>
                <w:sz w:val="18"/>
              </w:rPr>
            </w:pPr>
            <w:r w:rsidRPr="001F21E0">
              <w:rPr>
                <w:rFonts w:ascii="Arial" w:hAnsi="Arial" w:cs="Arial"/>
                <w:sz w:val="18"/>
              </w:rPr>
              <w:t>NR_TDD_FR2_A</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249C8E6B"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5106DEC" w14:textId="77777777" w:rsidR="00E72CD4" w:rsidRPr="001F21E0" w:rsidRDefault="00E72CD4" w:rsidP="00E72CD4">
            <w:pPr>
              <w:keepNext/>
              <w:keepLines/>
              <w:spacing w:after="0"/>
              <w:jc w:val="center"/>
              <w:rPr>
                <w:rFonts w:ascii="Arial" w:hAnsi="Arial" w:cs="Arial"/>
                <w:sz w:val="18"/>
              </w:rPr>
            </w:pPr>
            <w:r w:rsidRPr="001F21E0">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0255C26B"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102185"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1E00B3E2" w14:textId="77777777" w:rsidTr="00813383">
        <w:trPr>
          <w:jc w:val="center"/>
        </w:trPr>
        <w:tc>
          <w:tcPr>
            <w:tcW w:w="1034" w:type="dxa"/>
            <w:vMerge/>
            <w:tcBorders>
              <w:left w:val="single" w:sz="4" w:space="0" w:color="auto"/>
              <w:right w:val="single" w:sz="6" w:space="0" w:color="auto"/>
            </w:tcBorders>
            <w:shd w:val="clear" w:color="auto" w:fill="auto"/>
            <w:vAlign w:val="center"/>
          </w:tcPr>
          <w:p w14:paraId="4A9F0727" w14:textId="77777777" w:rsidR="00E72CD4" w:rsidRPr="001F21E0"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1E23344" w14:textId="77777777" w:rsidR="00E72CD4" w:rsidRPr="001F21E0" w:rsidRDefault="00E72CD4" w:rsidP="00E72CD4">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6DD59835" w14:textId="77777777" w:rsidR="00E72CD4" w:rsidRPr="001F21E0" w:rsidRDefault="00E72CD4" w:rsidP="00E72CD4">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63D27A9" w14:textId="77777777" w:rsidR="00E72CD4" w:rsidRPr="001F21E0" w:rsidRDefault="00E72CD4" w:rsidP="00E72CD4">
            <w:pPr>
              <w:keepNext/>
              <w:keepLines/>
              <w:spacing w:after="0"/>
              <w:jc w:val="center"/>
              <w:rPr>
                <w:rFonts w:ascii="Arial" w:hAnsi="Arial"/>
                <w:sz w:val="18"/>
              </w:rPr>
            </w:pPr>
            <w:r w:rsidRPr="001F21E0">
              <w:rPr>
                <w:rFonts w:ascii="Arial" w:hAnsi="Arial" w:cs="Arial"/>
                <w:sz w:val="18"/>
                <w:lang w:val="sv-SE"/>
              </w:rPr>
              <w:t>NR_TDD_FR2_B</w:t>
            </w:r>
          </w:p>
        </w:tc>
        <w:tc>
          <w:tcPr>
            <w:tcW w:w="1127" w:type="dxa"/>
            <w:tcBorders>
              <w:top w:val="single" w:sz="6" w:space="0" w:color="auto"/>
              <w:left w:val="single" w:sz="4" w:space="0" w:color="auto"/>
              <w:bottom w:val="single" w:sz="6" w:space="0" w:color="auto"/>
              <w:right w:val="single" w:sz="6" w:space="0" w:color="auto"/>
            </w:tcBorders>
            <w:shd w:val="clear" w:color="auto" w:fill="auto"/>
          </w:tcPr>
          <w:p w14:paraId="6327425A"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4296D3B" w14:textId="77777777" w:rsidR="00E72CD4" w:rsidRPr="001F21E0" w:rsidRDefault="00E72CD4" w:rsidP="00E72CD4">
            <w:pPr>
              <w:keepNext/>
              <w:keepLines/>
              <w:spacing w:after="0"/>
              <w:jc w:val="center"/>
              <w:rPr>
                <w:rFonts w:ascii="Arial" w:hAnsi="Arial" w:cs="Arial"/>
                <w:sz w:val="18"/>
                <w:lang w:val="sv-SE"/>
              </w:rPr>
            </w:pPr>
            <w:r w:rsidRPr="001F21E0">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tcPr>
          <w:p w14:paraId="745057E8" w14:textId="77777777" w:rsidR="00E72CD4" w:rsidRPr="001F21E0" w:rsidRDefault="00E72CD4" w:rsidP="00E72CD4">
            <w:pPr>
              <w:keepNext/>
              <w:keepLines/>
              <w:spacing w:after="0"/>
              <w:jc w:val="center"/>
              <w:rPr>
                <w:rFonts w:ascii="Arial" w:hAnsi="Arial"/>
                <w:sz w:val="18"/>
              </w:rPr>
            </w:pPr>
            <w:r w:rsidRPr="001F21E0">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4959A4"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1934D6B3" w14:textId="77777777" w:rsidTr="00813383">
        <w:trPr>
          <w:jc w:val="center"/>
        </w:trPr>
        <w:tc>
          <w:tcPr>
            <w:tcW w:w="1034" w:type="dxa"/>
            <w:vMerge/>
            <w:tcBorders>
              <w:left w:val="single" w:sz="4" w:space="0" w:color="auto"/>
              <w:right w:val="single" w:sz="6" w:space="0" w:color="auto"/>
            </w:tcBorders>
            <w:shd w:val="clear" w:color="auto" w:fill="auto"/>
            <w:vAlign w:val="center"/>
          </w:tcPr>
          <w:p w14:paraId="1C01ADA2" w14:textId="77777777" w:rsidR="00E72CD4" w:rsidRPr="001F21E0"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076EF31A" w14:textId="77777777" w:rsidR="00E72CD4" w:rsidRPr="001F21E0" w:rsidRDefault="00E72CD4" w:rsidP="00E72CD4">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4670D85A" w14:textId="77777777" w:rsidR="00E72CD4" w:rsidRPr="001F21E0" w:rsidRDefault="00E72CD4" w:rsidP="00E72CD4">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7228DF77" w14:textId="77777777" w:rsidR="00E72CD4" w:rsidRPr="001F21E0" w:rsidRDefault="00E72CD4" w:rsidP="00E72CD4">
            <w:pPr>
              <w:keepNext/>
              <w:keepLines/>
              <w:spacing w:after="0"/>
              <w:jc w:val="center"/>
              <w:rPr>
                <w:rFonts w:ascii="Arial" w:hAnsi="Arial"/>
                <w:sz w:val="18"/>
              </w:rPr>
            </w:pPr>
            <w:r w:rsidRPr="001F21E0">
              <w:rPr>
                <w:rFonts w:ascii="Arial" w:hAnsi="Arial" w:cs="Arial"/>
                <w:sz w:val="18"/>
                <w:lang w:val="sv-SE"/>
              </w:rPr>
              <w:t>NR_TDD_FR2_F</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2511D237"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37BA56BB" w14:textId="77777777" w:rsidR="00E72CD4" w:rsidRPr="001F21E0" w:rsidRDefault="00E72CD4" w:rsidP="00E72CD4">
            <w:pPr>
              <w:keepNext/>
              <w:keepLines/>
              <w:spacing w:after="0"/>
              <w:jc w:val="center"/>
              <w:rPr>
                <w:rFonts w:ascii="Arial" w:hAnsi="Arial" w:cs="Arial"/>
                <w:sz w:val="18"/>
                <w:lang w:val="sv-SE"/>
              </w:rPr>
            </w:pPr>
            <w:r w:rsidRPr="001F21E0">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029E1A1B"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65C2CF1"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1A6F847C" w14:textId="77777777" w:rsidTr="00813383">
        <w:trPr>
          <w:jc w:val="center"/>
        </w:trPr>
        <w:tc>
          <w:tcPr>
            <w:tcW w:w="1034" w:type="dxa"/>
            <w:vMerge/>
            <w:tcBorders>
              <w:left w:val="single" w:sz="4" w:space="0" w:color="auto"/>
              <w:right w:val="single" w:sz="6" w:space="0" w:color="auto"/>
            </w:tcBorders>
            <w:shd w:val="clear" w:color="auto" w:fill="auto"/>
            <w:vAlign w:val="center"/>
          </w:tcPr>
          <w:p w14:paraId="1B1D3D87" w14:textId="77777777" w:rsidR="00E72CD4" w:rsidRPr="001F21E0"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BCE2A96" w14:textId="77777777" w:rsidR="00E72CD4" w:rsidRPr="001F21E0" w:rsidRDefault="00E72CD4" w:rsidP="00E72CD4">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3F44AA13" w14:textId="77777777" w:rsidR="00E72CD4" w:rsidRPr="001F21E0" w:rsidRDefault="00E72CD4" w:rsidP="00E72CD4">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483D7A83" w14:textId="77777777" w:rsidR="00E72CD4" w:rsidRPr="001F21E0" w:rsidDel="00836998" w:rsidRDefault="00E72CD4" w:rsidP="00E72CD4">
            <w:pPr>
              <w:keepNext/>
              <w:keepLines/>
              <w:spacing w:after="0"/>
              <w:jc w:val="center"/>
              <w:rPr>
                <w:rFonts w:ascii="Arial" w:hAnsi="Arial"/>
                <w:sz w:val="18"/>
              </w:rPr>
            </w:pPr>
            <w:r w:rsidRPr="001F21E0">
              <w:rPr>
                <w:rFonts w:ascii="Arial" w:hAnsi="Arial" w:cs="Arial"/>
                <w:sz w:val="18"/>
                <w:lang w:val="sv-SE"/>
              </w:rPr>
              <w:t>NR_TDD_FR2_G</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7991C4BC"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683555A2" w14:textId="77777777" w:rsidR="00E72CD4" w:rsidRPr="001F21E0" w:rsidRDefault="00E72CD4" w:rsidP="00E72CD4">
            <w:pPr>
              <w:keepNext/>
              <w:keepLines/>
              <w:spacing w:after="0"/>
              <w:jc w:val="center"/>
              <w:rPr>
                <w:rFonts w:ascii="Arial" w:hAnsi="Arial" w:cs="Arial"/>
                <w:sz w:val="18"/>
                <w:lang w:val="sv-SE"/>
              </w:rPr>
            </w:pPr>
            <w:r w:rsidRPr="001F21E0">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61231312"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9F96F9"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4E6CD68A" w14:textId="77777777" w:rsidTr="00813383">
        <w:trPr>
          <w:jc w:val="center"/>
        </w:trPr>
        <w:tc>
          <w:tcPr>
            <w:tcW w:w="1034" w:type="dxa"/>
            <w:vMerge/>
            <w:tcBorders>
              <w:left w:val="single" w:sz="4" w:space="0" w:color="auto"/>
              <w:right w:val="single" w:sz="6" w:space="0" w:color="auto"/>
            </w:tcBorders>
            <w:shd w:val="clear" w:color="auto" w:fill="auto"/>
            <w:vAlign w:val="center"/>
          </w:tcPr>
          <w:p w14:paraId="433A3B19" w14:textId="77777777" w:rsidR="00E72CD4" w:rsidRPr="001F21E0"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FA14CF" w14:textId="77777777" w:rsidR="00E72CD4" w:rsidRPr="001F21E0" w:rsidRDefault="00E72CD4" w:rsidP="00E72CD4">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33FD242A" w14:textId="77777777" w:rsidR="00E72CD4" w:rsidRPr="001F21E0" w:rsidRDefault="00E72CD4" w:rsidP="00E72CD4">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161265E" w14:textId="77777777" w:rsidR="00E72CD4" w:rsidRPr="001F21E0" w:rsidDel="00836998" w:rsidRDefault="00E72CD4" w:rsidP="00E72CD4">
            <w:pPr>
              <w:keepNext/>
              <w:keepLines/>
              <w:spacing w:after="0"/>
              <w:jc w:val="center"/>
              <w:rPr>
                <w:rFonts w:ascii="Arial" w:hAnsi="Arial"/>
                <w:sz w:val="18"/>
                <w:lang w:eastAsia="zh-CN"/>
              </w:rPr>
            </w:pPr>
            <w:r w:rsidRPr="001F21E0">
              <w:rPr>
                <w:rFonts w:ascii="Arial" w:hAnsi="Arial" w:cs="Arial"/>
                <w:sz w:val="18"/>
                <w:lang w:val="sv-SE"/>
              </w:rPr>
              <w:t>NR_TDD_FR2_T</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5709A616"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8356DD7" w14:textId="77777777" w:rsidR="00E72CD4" w:rsidRPr="001F21E0" w:rsidRDefault="00E72CD4" w:rsidP="00E72CD4">
            <w:pPr>
              <w:keepNext/>
              <w:keepLines/>
              <w:spacing w:after="0"/>
              <w:jc w:val="center"/>
              <w:rPr>
                <w:rFonts w:ascii="Arial" w:hAnsi="Arial" w:cs="Arial"/>
                <w:sz w:val="18"/>
                <w:lang w:val="sv-SE"/>
              </w:rPr>
            </w:pPr>
            <w:r w:rsidRPr="001F21E0">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24C38E66"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3AA8DB"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2D461873" w14:textId="77777777" w:rsidTr="00813383">
        <w:trPr>
          <w:jc w:val="center"/>
        </w:trPr>
        <w:tc>
          <w:tcPr>
            <w:tcW w:w="1034" w:type="dxa"/>
            <w:vMerge/>
            <w:tcBorders>
              <w:left w:val="single" w:sz="4" w:space="0" w:color="auto"/>
              <w:right w:val="single" w:sz="6" w:space="0" w:color="auto"/>
            </w:tcBorders>
            <w:shd w:val="clear" w:color="auto" w:fill="auto"/>
            <w:vAlign w:val="center"/>
          </w:tcPr>
          <w:p w14:paraId="406F4513" w14:textId="77777777" w:rsidR="00E72CD4" w:rsidRPr="001F21E0"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07B9B4AF" w14:textId="77777777" w:rsidR="00E72CD4" w:rsidRPr="001F21E0" w:rsidRDefault="00E72CD4" w:rsidP="00E72CD4">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7A555BB0" w14:textId="77777777" w:rsidR="00E72CD4" w:rsidRPr="001F21E0" w:rsidRDefault="00E72CD4" w:rsidP="00E72CD4">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37AB5F08" w14:textId="77777777" w:rsidR="00E72CD4" w:rsidRPr="001F21E0" w:rsidRDefault="00E72CD4" w:rsidP="00E72CD4">
            <w:pPr>
              <w:keepNext/>
              <w:keepLines/>
              <w:spacing w:after="0"/>
              <w:jc w:val="center"/>
              <w:rPr>
                <w:rFonts w:ascii="Arial" w:hAnsi="Arial"/>
                <w:sz w:val="18"/>
                <w:lang w:eastAsia="zh-CN"/>
              </w:rPr>
            </w:pPr>
            <w:r w:rsidRPr="001F21E0">
              <w:rPr>
                <w:rFonts w:ascii="Arial" w:hAnsi="Arial" w:cs="Arial"/>
                <w:sz w:val="18"/>
                <w:lang w:val="sv-SE"/>
              </w:rPr>
              <w:t>NR_TDD_FR2_Y</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4469858E"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F3575A6" w14:textId="77777777" w:rsidR="00E72CD4" w:rsidRPr="001F21E0" w:rsidRDefault="00E72CD4" w:rsidP="00E72CD4">
            <w:pPr>
              <w:keepNext/>
              <w:keepLines/>
              <w:spacing w:after="0"/>
              <w:jc w:val="center"/>
              <w:rPr>
                <w:rFonts w:ascii="Arial" w:hAnsi="Arial" w:cs="Arial"/>
                <w:sz w:val="18"/>
                <w:lang w:val="sv-SE"/>
              </w:rPr>
            </w:pPr>
            <w:r w:rsidRPr="001F21E0">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60EF2BB5"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6CA6C1"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6E439F7E" w14:textId="77777777" w:rsidTr="00813383">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7524C18D" w14:textId="77777777" w:rsidR="00E72CD4" w:rsidRPr="001F21E0" w:rsidRDefault="00E72CD4" w:rsidP="00E72CD4">
            <w:pPr>
              <w:keepNext/>
              <w:keepLines/>
              <w:spacing w:after="0"/>
              <w:jc w:val="center"/>
              <w:rPr>
                <w:rFonts w:ascii="Arial" w:hAnsi="Arial"/>
                <w:sz w:val="18"/>
              </w:rPr>
            </w:pPr>
            <w:r w:rsidRPr="001F21E0">
              <w:rPr>
                <w:rFonts w:ascii="Arial" w:hAnsi="Arial"/>
                <w:sz w:val="18"/>
              </w:rPr>
              <w:sym w:font="Symbol" w:char="F0B1"/>
            </w:r>
            <w:r w:rsidRPr="001F21E0">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1E222CE5" w14:textId="77777777" w:rsidR="00E72CD4" w:rsidRPr="001F21E0" w:rsidRDefault="00E72CD4" w:rsidP="00E72CD4">
            <w:pPr>
              <w:keepNext/>
              <w:keepLines/>
              <w:spacing w:after="0"/>
              <w:jc w:val="center"/>
              <w:rPr>
                <w:rFonts w:ascii="Arial" w:hAnsi="Arial"/>
                <w:sz w:val="18"/>
              </w:rPr>
            </w:pPr>
            <w:r w:rsidRPr="001F21E0">
              <w:rPr>
                <w:rFonts w:ascii="Arial" w:hAnsi="Arial"/>
                <w:sz w:val="18"/>
              </w:rPr>
              <w:sym w:font="Symbol" w:char="F0B1"/>
            </w:r>
            <w:r w:rsidRPr="001F21E0">
              <w:rPr>
                <w:rFonts w:ascii="Arial" w:hAnsi="Arial"/>
                <w:sz w:val="18"/>
              </w:rPr>
              <w:t>[4]</w:t>
            </w:r>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20210B9C" w14:textId="77777777" w:rsidR="00E72CD4" w:rsidRPr="001F21E0" w:rsidRDefault="00E72CD4" w:rsidP="00E72CD4">
            <w:pPr>
              <w:keepNext/>
              <w:keepLines/>
              <w:spacing w:after="0"/>
              <w:jc w:val="center"/>
              <w:rPr>
                <w:rFonts w:ascii="Arial" w:hAnsi="Arial"/>
                <w:sz w:val="18"/>
              </w:rPr>
            </w:pPr>
            <w:r w:rsidRPr="001F21E0">
              <w:rPr>
                <w:rFonts w:ascii="Arial" w:hAnsi="Arial"/>
                <w:sz w:val="18"/>
              </w:rPr>
              <w:sym w:font="Symbol" w:char="F0B3"/>
            </w:r>
            <w:r w:rsidRPr="001F21E0">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2EC71EEA"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Note 2</w:t>
            </w:r>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14:paraId="27F9B62D"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Note 2</w:t>
            </w:r>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31CE948C" w14:textId="77777777" w:rsidR="00E72CD4" w:rsidRPr="001F21E0" w:rsidRDefault="00E72CD4" w:rsidP="00E72CD4">
            <w:pPr>
              <w:keepNext/>
              <w:keepLines/>
              <w:spacing w:after="0"/>
              <w:jc w:val="center"/>
              <w:rPr>
                <w:rFonts w:ascii="Arial" w:hAnsi="Arial"/>
                <w:sz w:val="18"/>
                <w:lang w:eastAsia="zh-CN"/>
              </w:rPr>
            </w:pPr>
            <w:r w:rsidRPr="001F21E0">
              <w:rPr>
                <w:rFonts w:ascii="Arial" w:hAnsi="Arial"/>
                <w:sz w:val="18"/>
              </w:rPr>
              <w:t>Note 2</w:t>
            </w:r>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14:paraId="5D257B2D"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1F34FA8"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Note 2</w:t>
            </w:r>
          </w:p>
        </w:tc>
      </w:tr>
      <w:tr w:rsidR="00E72CD4" w:rsidRPr="001F21E0" w14:paraId="08570B33" w14:textId="77777777" w:rsidTr="0081338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34A9F36" w14:textId="77777777" w:rsidR="00E72CD4" w:rsidRPr="001F21E0" w:rsidRDefault="00E72CD4" w:rsidP="00566DA4">
            <w:pPr>
              <w:pStyle w:val="TAN"/>
            </w:pPr>
            <w:r w:rsidRPr="001F21E0">
              <w:t>NOTE 1:</w:t>
            </w:r>
            <w:r w:rsidRPr="001F21E0">
              <w:tab/>
              <w:t>Io is assumed to have constant EPRE across the bandwidth.</w:t>
            </w:r>
          </w:p>
          <w:p w14:paraId="50CA9D87" w14:textId="77777777" w:rsidR="00E72CD4" w:rsidRPr="001F21E0" w:rsidRDefault="00E72CD4" w:rsidP="00566DA4">
            <w:pPr>
              <w:pStyle w:val="TAN"/>
              <w:rPr>
                <w:rFonts w:cs="Arial"/>
              </w:rPr>
            </w:pPr>
            <w:r w:rsidRPr="001F21E0">
              <w:rPr>
                <w:rFonts w:cs="Arial"/>
              </w:rPr>
              <w:t>N</w:t>
            </w:r>
            <w:r w:rsidRPr="001F21E0">
              <w:rPr>
                <w:rFonts w:cs="Arial"/>
                <w:lang w:eastAsia="zh-CN"/>
              </w:rPr>
              <w:t>OTE</w:t>
            </w:r>
            <w:r w:rsidRPr="001F21E0">
              <w:rPr>
                <w:rFonts w:cs="Arial"/>
              </w:rPr>
              <w:t xml:space="preserve"> 2:</w:t>
            </w:r>
            <w:r w:rsidRPr="001F21E0">
              <w:rPr>
                <w:rFonts w:cs="Arial"/>
              </w:rPr>
              <w:tab/>
              <w:t>The same bands and the same Io conditions for each band apply for this requirement as for the corresponding highest accuracy requirement.</w:t>
            </w:r>
          </w:p>
          <w:p w14:paraId="080A25C1" w14:textId="77777777" w:rsidR="00E72CD4" w:rsidRPr="001F21E0" w:rsidRDefault="00E72CD4" w:rsidP="00566DA4">
            <w:pPr>
              <w:pStyle w:val="TAN"/>
            </w:pPr>
            <w:r w:rsidRPr="001F21E0">
              <w:rPr>
                <w:rFonts w:cs="Arial"/>
              </w:rPr>
              <w:t>NOTE 3:</w:t>
            </w:r>
            <w:r w:rsidRPr="001F21E0">
              <w:rPr>
                <w:rFonts w:cs="Arial"/>
              </w:rPr>
              <w:tab/>
              <w:t>The requirements apply for SSB Ês/Iot ≤ [TBD] dB.</w:t>
            </w:r>
          </w:p>
        </w:tc>
      </w:tr>
    </w:tbl>
    <w:p w14:paraId="794B464D" w14:textId="77777777" w:rsidR="00E72CD4" w:rsidRPr="001F21E0" w:rsidRDefault="00E72CD4" w:rsidP="00E72CD4"/>
    <w:p w14:paraId="57D4F7F3" w14:textId="77777777" w:rsidR="00E72CD4" w:rsidRPr="001F21E0" w:rsidRDefault="00E72CD4" w:rsidP="00CF7BF3">
      <w:pPr>
        <w:pStyle w:val="Heading3"/>
        <w:rPr>
          <w:lang w:val="en-US" w:eastAsia="ko-KR"/>
        </w:rPr>
      </w:pPr>
      <w:bookmarkStart w:id="237" w:name="_Toc525607435"/>
      <w:r w:rsidRPr="001F21E0">
        <w:rPr>
          <w:lang w:val="en-US" w:eastAsia="ko-KR"/>
        </w:rPr>
        <w:t>10.1.14</w:t>
      </w:r>
      <w:r w:rsidRPr="001F21E0">
        <w:rPr>
          <w:lang w:val="en-US" w:eastAsia="ko-KR"/>
        </w:rPr>
        <w:tab/>
        <w:t xml:space="preserve">Inter-frequency SINR accuracy requirements </w:t>
      </w:r>
      <w:r w:rsidRPr="001F21E0">
        <w:rPr>
          <w:rFonts w:hint="eastAsia"/>
          <w:lang w:val="en-US" w:eastAsia="zh-CN"/>
        </w:rPr>
        <w:t>for</w:t>
      </w:r>
      <w:r w:rsidRPr="001F21E0">
        <w:rPr>
          <w:lang w:val="en-US" w:eastAsia="ko-KR"/>
        </w:rPr>
        <w:t xml:space="preserve"> FR1</w:t>
      </w:r>
      <w:bookmarkEnd w:id="237"/>
    </w:p>
    <w:p w14:paraId="20390869" w14:textId="77777777" w:rsidR="00E72CD4" w:rsidRPr="001F21E0" w:rsidRDefault="00E72CD4" w:rsidP="00E72CD4">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1F21E0">
        <w:rPr>
          <w:rFonts w:ascii="Arial" w:hAnsi="Arial"/>
          <w:sz w:val="24"/>
          <w:lang w:val="en-US" w:eastAsia="zh-CN"/>
        </w:rPr>
        <w:t>10.1.14.1</w:t>
      </w:r>
      <w:r w:rsidRPr="001F21E0">
        <w:rPr>
          <w:rFonts w:ascii="Arial" w:hAnsi="Arial"/>
          <w:sz w:val="24"/>
          <w:lang w:val="en-US" w:eastAsia="zh-CN"/>
        </w:rPr>
        <w:tab/>
      </w:r>
      <w:r w:rsidRPr="001F21E0">
        <w:rPr>
          <w:rFonts w:ascii="Arial" w:hAnsi="Arial"/>
          <w:sz w:val="24"/>
          <w:lang w:val="en-US" w:eastAsia="ko-KR"/>
        </w:rPr>
        <w:t>Inter-frequency SS-SINR accuracy requirements</w:t>
      </w:r>
      <w:r w:rsidRPr="001F21E0">
        <w:rPr>
          <w:rFonts w:ascii="Arial" w:hAnsi="Arial"/>
          <w:sz w:val="24"/>
          <w:lang w:val="en-US" w:eastAsia="zh-CN"/>
        </w:rPr>
        <w:t xml:space="preserve"> in FR1</w:t>
      </w:r>
    </w:p>
    <w:p w14:paraId="47046389" w14:textId="77777777" w:rsidR="00E72CD4" w:rsidRPr="001F21E0" w:rsidRDefault="00E72CD4" w:rsidP="00E72CD4">
      <w:pPr>
        <w:keepNext/>
        <w:keepLines/>
        <w:spacing w:before="120"/>
        <w:ind w:left="1701" w:hanging="1701"/>
        <w:outlineLvl w:val="4"/>
        <w:rPr>
          <w:rFonts w:ascii="Arial" w:hAnsi="Arial"/>
          <w:sz w:val="22"/>
          <w:lang w:val="en-US" w:eastAsia="zh-CN"/>
        </w:rPr>
      </w:pPr>
      <w:r w:rsidRPr="001F21E0">
        <w:rPr>
          <w:rFonts w:ascii="Arial" w:hAnsi="Arial"/>
          <w:sz w:val="22"/>
          <w:lang w:val="en-US" w:eastAsia="zh-CN"/>
        </w:rPr>
        <w:t>10.1.14.1</w:t>
      </w:r>
      <w:r w:rsidRPr="001F21E0">
        <w:rPr>
          <w:rFonts w:ascii="Arial" w:hAnsi="Arial" w:hint="eastAsia"/>
          <w:sz w:val="22"/>
          <w:lang w:val="en-US" w:eastAsia="zh-CN"/>
        </w:rPr>
        <w:t>.1</w:t>
      </w:r>
      <w:r w:rsidRPr="001F21E0">
        <w:rPr>
          <w:rFonts w:ascii="Arial" w:hAnsi="Arial"/>
          <w:sz w:val="22"/>
          <w:lang w:val="en-US" w:eastAsia="zh-CN"/>
        </w:rPr>
        <w:tab/>
      </w:r>
      <w:r w:rsidRPr="001F21E0">
        <w:rPr>
          <w:rFonts w:ascii="Arial" w:hAnsi="Arial" w:hint="eastAsia"/>
          <w:sz w:val="22"/>
          <w:lang w:eastAsia="zh-CN"/>
        </w:rPr>
        <w:t>Aboslute</w:t>
      </w:r>
      <w:r w:rsidRPr="001F21E0">
        <w:rPr>
          <w:rFonts w:ascii="Arial" w:hAnsi="Arial"/>
          <w:sz w:val="22"/>
        </w:rPr>
        <w:t xml:space="preserve"> Accuracy of </w:t>
      </w:r>
      <w:r w:rsidRPr="001F21E0">
        <w:rPr>
          <w:rFonts w:ascii="Arial" w:hAnsi="Arial" w:hint="eastAsia"/>
          <w:sz w:val="22"/>
          <w:lang w:eastAsia="zh-CN"/>
        </w:rPr>
        <w:t>SS-SINR</w:t>
      </w:r>
      <w:r w:rsidRPr="001F21E0">
        <w:rPr>
          <w:rFonts w:ascii="Arial" w:hAnsi="Arial"/>
          <w:sz w:val="22"/>
          <w:lang w:val="en-US" w:eastAsia="zh-CN"/>
        </w:rPr>
        <w:t xml:space="preserve"> in FR1</w:t>
      </w:r>
    </w:p>
    <w:p w14:paraId="0E6B4BE0" w14:textId="77777777" w:rsidR="00E72CD4" w:rsidRPr="001F21E0" w:rsidRDefault="00E72CD4" w:rsidP="00E72CD4">
      <w:pPr>
        <w:rPr>
          <w:rFonts w:cs="v4.2.0"/>
          <w:i/>
        </w:rPr>
      </w:pPr>
      <w:r w:rsidRPr="001F21E0">
        <w:rPr>
          <w:rFonts w:cs="v4.2.0"/>
        </w:rPr>
        <w:t>The requirements for absolute accuracy of</w:t>
      </w:r>
      <w:r w:rsidRPr="001F21E0">
        <w:rPr>
          <w:rFonts w:cs="v4.2.0" w:hint="eastAsia"/>
          <w:lang w:eastAsia="zh-CN"/>
        </w:rPr>
        <w:t xml:space="preserve"> SS-SINR</w:t>
      </w:r>
      <w:r w:rsidRPr="001F21E0">
        <w:rPr>
          <w:rFonts w:cs="v4.2.0"/>
        </w:rPr>
        <w:t xml:space="preserve"> in this clause apply to a cell on a frequency in FR1 that has different carrier frequency from the serving cell.</w:t>
      </w:r>
    </w:p>
    <w:p w14:paraId="454A8054" w14:textId="77777777" w:rsidR="00E72CD4" w:rsidRPr="001F21E0" w:rsidRDefault="00E72CD4" w:rsidP="00E72CD4">
      <w:pPr>
        <w:rPr>
          <w:rFonts w:cs="v4.2.0"/>
        </w:rPr>
      </w:pPr>
      <w:r w:rsidRPr="001F21E0">
        <w:rPr>
          <w:rFonts w:cs="v4.2.0"/>
        </w:rPr>
        <w:t xml:space="preserve">The accuracy requirements in Table </w:t>
      </w:r>
      <w:r w:rsidRPr="001F21E0">
        <w:rPr>
          <w:rFonts w:cs="v4.2.0" w:hint="eastAsia"/>
          <w:lang w:eastAsia="zh-CN"/>
        </w:rPr>
        <w:t>10.1.14.1.1</w:t>
      </w:r>
      <w:r w:rsidRPr="001F21E0">
        <w:rPr>
          <w:rFonts w:cs="v4.2.0"/>
        </w:rPr>
        <w:t>-1 are valid under the following conditions:</w:t>
      </w:r>
    </w:p>
    <w:p w14:paraId="5629F9F2" w14:textId="77777777" w:rsidR="00E72CD4" w:rsidRPr="001F21E0" w:rsidRDefault="00E72CD4" w:rsidP="00E72CD4">
      <w:pPr>
        <w:ind w:left="567"/>
        <w:rPr>
          <w:lang w:eastAsia="zh-CN"/>
        </w:rPr>
      </w:pPr>
      <w:r w:rsidRPr="001F21E0">
        <w:rPr>
          <w:lang w:eastAsia="zh-CN"/>
        </w:rPr>
        <w:t>Conditions for inter-frequency measurements are fulfilled according to Annex B.2.3 for a corresponding Band.</w:t>
      </w:r>
    </w:p>
    <w:p w14:paraId="2366942E" w14:textId="77777777" w:rsidR="00E72CD4" w:rsidRPr="001F21E0" w:rsidRDefault="00E72CD4" w:rsidP="00E72CD4">
      <w:pPr>
        <w:ind w:left="567"/>
        <w:rPr>
          <w:lang w:eastAsia="zh-CN"/>
        </w:rPr>
      </w:pPr>
      <w:r w:rsidRPr="001F21E0">
        <w:rPr>
          <w:lang w:eastAsia="zh-CN"/>
        </w:rPr>
        <w:t xml:space="preserve">Other conditions are </w:t>
      </w:r>
      <w:r w:rsidRPr="001F21E0">
        <w:rPr>
          <w:rFonts w:hint="eastAsia"/>
          <w:lang w:eastAsia="zh-CN"/>
        </w:rPr>
        <w:t>TBD</w:t>
      </w:r>
      <w:r w:rsidRPr="001F21E0">
        <w:rPr>
          <w:lang w:eastAsia="zh-CN"/>
        </w:rPr>
        <w:t>.</w:t>
      </w:r>
    </w:p>
    <w:p w14:paraId="314F6554" w14:textId="77777777" w:rsidR="00E72CD4" w:rsidRPr="001F21E0" w:rsidRDefault="00E72CD4" w:rsidP="00E72CD4">
      <w:pPr>
        <w:keepNext/>
        <w:keepLines/>
        <w:spacing w:before="60"/>
        <w:jc w:val="center"/>
        <w:rPr>
          <w:rFonts w:ascii="Arial" w:hAnsi="Arial"/>
          <w:b/>
          <w:lang w:eastAsia="zh-CN"/>
        </w:rPr>
      </w:pPr>
      <w:r w:rsidRPr="001F21E0">
        <w:rPr>
          <w:rFonts w:ascii="Arial" w:hAnsi="Arial"/>
          <w:b/>
        </w:rPr>
        <w:t xml:space="preserve">Table </w:t>
      </w:r>
      <w:r w:rsidRPr="001F21E0">
        <w:rPr>
          <w:rFonts w:ascii="Arial" w:hAnsi="Arial" w:hint="eastAsia"/>
          <w:b/>
          <w:lang w:eastAsia="zh-CN"/>
        </w:rPr>
        <w:t>10.1.14.1.1</w:t>
      </w:r>
      <w:r w:rsidRPr="001F21E0">
        <w:rPr>
          <w:rFonts w:ascii="Arial" w:hAnsi="Arial"/>
          <w:b/>
        </w:rPr>
        <w:t xml:space="preserve">-1: </w:t>
      </w:r>
      <w:r w:rsidRPr="001F21E0">
        <w:rPr>
          <w:rFonts w:ascii="Arial" w:hAnsi="Arial" w:hint="eastAsia"/>
          <w:b/>
          <w:lang w:eastAsia="zh-CN"/>
        </w:rPr>
        <w:t>SS-SINR</w:t>
      </w:r>
      <w:r w:rsidRPr="001F21E0">
        <w:rPr>
          <w:rFonts w:ascii="Arial" w:hAnsi="Arial"/>
          <w:b/>
        </w:rPr>
        <w:t xml:space="preserve"> Inter frequency absolute accuracy</w:t>
      </w:r>
      <w:r w:rsidRPr="001F21E0">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E72CD4" w:rsidRPr="001F21E0" w14:paraId="1AADC147" w14:textId="77777777" w:rsidTr="0081338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DEF1F55"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991D538"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Conditions</w:t>
            </w:r>
          </w:p>
        </w:tc>
      </w:tr>
      <w:tr w:rsidR="00E72CD4" w:rsidRPr="001F21E0" w14:paraId="5FB1C1F2" w14:textId="77777777" w:rsidTr="00813383">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6DC84E8"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4E37008"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44D9BC7"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05DF5F6"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Io</w:t>
            </w:r>
            <w:r w:rsidRPr="001F21E0">
              <w:rPr>
                <w:rFonts w:ascii="Arial" w:hAnsi="Arial"/>
                <w:b/>
                <w:sz w:val="18"/>
                <w:vertAlign w:val="superscript"/>
                <w:lang w:eastAsia="zh-CN"/>
              </w:rPr>
              <w:t xml:space="preserve"> Note 1</w:t>
            </w:r>
            <w:r w:rsidRPr="001F21E0">
              <w:rPr>
                <w:rFonts w:ascii="Arial" w:hAnsi="Arial"/>
                <w:b/>
                <w:sz w:val="18"/>
              </w:rPr>
              <w:t xml:space="preserve"> range</w:t>
            </w:r>
          </w:p>
        </w:tc>
      </w:tr>
      <w:tr w:rsidR="00E72CD4" w:rsidRPr="001F21E0" w14:paraId="187408D8" w14:textId="77777777" w:rsidTr="00813383">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16A4A30" w14:textId="77777777" w:rsidR="00E72CD4" w:rsidRPr="001F21E0" w:rsidRDefault="00E72CD4" w:rsidP="00E72CD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5ACF525" w14:textId="77777777" w:rsidR="00E72CD4" w:rsidRPr="001F21E0" w:rsidRDefault="00E72CD4" w:rsidP="00E72CD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774560E2" w14:textId="77777777" w:rsidR="00E72CD4" w:rsidRPr="001F21E0" w:rsidRDefault="00E72CD4" w:rsidP="00E72CD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BA2B324"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NR operating band groups</w:t>
            </w:r>
            <w:r w:rsidRPr="001F21E0">
              <w:rPr>
                <w:rFonts w:ascii="Arial" w:hAnsi="Arial"/>
                <w:b/>
                <w:sz w:val="18"/>
                <w:vertAlign w:val="superscript"/>
              </w:rPr>
              <w:t xml:space="preserve"> </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BF3B6D"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257AC27"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Maximum Io</w:t>
            </w:r>
          </w:p>
        </w:tc>
      </w:tr>
      <w:tr w:rsidR="00E72CD4" w:rsidRPr="001F21E0" w14:paraId="3B2EFBE4" w14:textId="77777777" w:rsidTr="00813383">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3684148C"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414FCAE"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342E4D11"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6F4F654E" w14:textId="77777777" w:rsidR="00E72CD4" w:rsidRPr="001F21E0" w:rsidRDefault="00E72CD4" w:rsidP="00E72CD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3EE6343" w14:textId="77777777" w:rsidR="00E72CD4" w:rsidRPr="001F21E0" w:rsidRDefault="00E72CD4" w:rsidP="00E72CD4">
            <w:pPr>
              <w:keepNext/>
              <w:keepLines/>
              <w:spacing w:after="0"/>
              <w:jc w:val="center"/>
              <w:rPr>
                <w:rFonts w:ascii="Arial" w:hAnsi="Arial"/>
                <w:b/>
                <w:sz w:val="18"/>
              </w:rPr>
            </w:pPr>
            <w:r w:rsidRPr="001F21E0">
              <w:rPr>
                <w:rFonts w:ascii="Arial" w:hAnsi="Arial" w:cs="Arial"/>
                <w:b/>
                <w:sz w:val="18"/>
              </w:rPr>
              <w:t xml:space="preserve">dBm / </w:t>
            </w:r>
            <w:r w:rsidRPr="001F21E0">
              <w:rPr>
                <w:rFonts w:ascii="Arial" w:hAnsi="Arial"/>
                <w:b/>
                <w:sz w:val="18"/>
              </w:rPr>
              <w:t>SCS</w:t>
            </w:r>
            <w:r w:rsidRPr="001F21E0">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B62D9FA"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dBm/BW</w:t>
            </w:r>
            <w:r w:rsidRPr="001F21E0">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A514774"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dBm/BW</w:t>
            </w:r>
            <w:r w:rsidRPr="001F21E0">
              <w:rPr>
                <w:rFonts w:ascii="Arial" w:hAnsi="Arial"/>
                <w:b/>
                <w:sz w:val="18"/>
                <w:vertAlign w:val="subscript"/>
              </w:rPr>
              <w:t>Channel</w:t>
            </w:r>
          </w:p>
        </w:tc>
      </w:tr>
      <w:tr w:rsidR="00E72CD4" w:rsidRPr="001F21E0" w14:paraId="37C92F48" w14:textId="77777777" w:rsidTr="00F45FF9">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14823000" w14:textId="77777777" w:rsidR="00E72CD4" w:rsidRPr="001F21E0" w:rsidRDefault="00E72CD4" w:rsidP="00E72CD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61781F21" w14:textId="77777777" w:rsidR="00E72CD4" w:rsidRPr="001F21E0" w:rsidRDefault="00E72CD4" w:rsidP="00E72CD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584F187E" w14:textId="77777777" w:rsidR="00E72CD4" w:rsidRPr="001F21E0" w:rsidRDefault="00E72CD4" w:rsidP="00E72CD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6D6B7C01" w14:textId="77777777" w:rsidR="00E72CD4" w:rsidRPr="001F21E0" w:rsidRDefault="00E72CD4" w:rsidP="00E72CD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4F811139" w14:textId="77777777" w:rsidR="00E72CD4" w:rsidRPr="001F21E0" w:rsidRDefault="00E72CD4" w:rsidP="00E72CD4">
            <w:pPr>
              <w:keepNext/>
              <w:keepLines/>
              <w:spacing w:after="0"/>
              <w:jc w:val="center"/>
              <w:rPr>
                <w:rFonts w:ascii="Arial" w:hAnsi="Arial" w:cs="Arial"/>
                <w:b/>
                <w:sz w:val="18"/>
              </w:rPr>
            </w:pPr>
            <w:r w:rsidRPr="001F21E0">
              <w:rPr>
                <w:rFonts w:ascii="Arial" w:hAnsi="Arial"/>
                <w:b/>
                <w:sz w:val="18"/>
              </w:rPr>
              <w:t>SCS</w:t>
            </w:r>
            <w:r w:rsidRPr="001F21E0">
              <w:rPr>
                <w:rFonts w:ascii="Arial" w:hAnsi="Arial"/>
                <w:b/>
                <w:sz w:val="18"/>
                <w:vertAlign w:val="subscript"/>
              </w:rPr>
              <w:t>SSB</w:t>
            </w:r>
            <w:r w:rsidRPr="001F21E0">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57E900D" w14:textId="77777777" w:rsidR="00E72CD4" w:rsidRPr="001F21E0" w:rsidRDefault="00E72CD4" w:rsidP="00E72CD4">
            <w:pPr>
              <w:keepNext/>
              <w:keepLines/>
              <w:spacing w:after="0"/>
              <w:jc w:val="center"/>
              <w:rPr>
                <w:rFonts w:ascii="Arial" w:hAnsi="Arial" w:cs="Arial"/>
                <w:b/>
                <w:sz w:val="18"/>
              </w:rPr>
            </w:pPr>
            <w:r w:rsidRPr="001F21E0">
              <w:rPr>
                <w:rFonts w:ascii="Arial" w:hAnsi="Arial"/>
                <w:b/>
                <w:sz w:val="18"/>
              </w:rPr>
              <w:t>SCS</w:t>
            </w:r>
            <w:r w:rsidRPr="001F21E0">
              <w:rPr>
                <w:rFonts w:ascii="Arial" w:hAnsi="Arial"/>
                <w:b/>
                <w:sz w:val="18"/>
                <w:vertAlign w:val="subscript"/>
              </w:rPr>
              <w:t>SSB</w:t>
            </w:r>
            <w:r w:rsidRPr="001F21E0">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368FC1F" w14:textId="77777777" w:rsidR="00E72CD4" w:rsidRPr="001F21E0" w:rsidRDefault="00E72CD4" w:rsidP="00E72CD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D9CE9FB" w14:textId="77777777" w:rsidR="00E72CD4" w:rsidRPr="001F21E0" w:rsidRDefault="00E72CD4" w:rsidP="00E72CD4">
            <w:pPr>
              <w:keepNext/>
              <w:keepLines/>
              <w:spacing w:after="0"/>
              <w:jc w:val="center"/>
              <w:rPr>
                <w:rFonts w:ascii="Arial" w:hAnsi="Arial"/>
                <w:b/>
                <w:sz w:val="18"/>
              </w:rPr>
            </w:pPr>
          </w:p>
        </w:tc>
      </w:tr>
      <w:tr w:rsidR="00E72CD4" w:rsidRPr="001F21E0" w14:paraId="3EEE8D70" w14:textId="77777777" w:rsidTr="00F45FF9">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3C27A29E" w14:textId="77777777" w:rsidR="00E72CD4" w:rsidRPr="001F21E0" w:rsidRDefault="00E72CD4" w:rsidP="00E72CD4">
            <w:pPr>
              <w:keepNext/>
              <w:keepLines/>
              <w:spacing w:after="0"/>
              <w:jc w:val="center"/>
              <w:rPr>
                <w:rFonts w:ascii="Arial" w:hAnsi="Arial"/>
                <w:sz w:val="18"/>
              </w:rPr>
            </w:pPr>
            <w:r w:rsidRPr="001F21E0">
              <w:rPr>
                <w:rFonts w:ascii="Arial" w:hAnsi="Arial"/>
                <w:sz w:val="18"/>
              </w:rPr>
              <w:sym w:font="Symbol" w:char="F0B1"/>
            </w:r>
            <w:r w:rsidRPr="001F21E0">
              <w:rPr>
                <w:rFonts w:ascii="Arial" w:hAnsi="Arial"/>
                <w:sz w:val="18"/>
              </w:rPr>
              <w:t>[3.0]</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5796497C" w14:textId="77777777" w:rsidR="00E72CD4" w:rsidRPr="001F21E0" w:rsidRDefault="00E72CD4" w:rsidP="00E72CD4">
            <w:pPr>
              <w:keepNext/>
              <w:keepLines/>
              <w:spacing w:after="0"/>
              <w:jc w:val="center"/>
              <w:rPr>
                <w:rFonts w:ascii="Arial" w:hAnsi="Arial"/>
                <w:sz w:val="18"/>
              </w:rPr>
            </w:pPr>
            <w:r w:rsidRPr="001F21E0">
              <w:rPr>
                <w:rFonts w:ascii="Arial" w:hAnsi="Arial"/>
                <w:sz w:val="18"/>
              </w:rPr>
              <w:sym w:font="Symbol" w:char="F0B1"/>
            </w:r>
            <w:r w:rsidRPr="001F21E0">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3B8DFBD4" w14:textId="77777777" w:rsidR="00E72CD4" w:rsidRPr="001F21E0" w:rsidRDefault="00E72CD4" w:rsidP="00E72CD4">
            <w:pPr>
              <w:keepNext/>
              <w:keepLines/>
              <w:spacing w:after="0"/>
              <w:jc w:val="center"/>
              <w:rPr>
                <w:rFonts w:ascii="Arial" w:hAnsi="Arial"/>
                <w:sz w:val="18"/>
              </w:rPr>
            </w:pPr>
            <w:r w:rsidRPr="001F21E0">
              <w:rPr>
                <w:rFonts w:ascii="Arial" w:hAnsi="Arial"/>
                <w:sz w:val="18"/>
              </w:rPr>
              <w:sym w:font="Symbol" w:char="F0B3"/>
            </w:r>
            <w:r w:rsidRPr="001F21E0">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5102CF6D"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NRFDD_FR1_A, NRTDD_FR1_A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73DC7983"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6C2E8C86" w14:textId="77777777" w:rsidR="00E72CD4" w:rsidRPr="001F21E0" w:rsidRDefault="00E72CD4" w:rsidP="00E72CD4">
            <w:pPr>
              <w:keepNext/>
              <w:keepLines/>
              <w:spacing w:after="0"/>
              <w:jc w:val="center"/>
              <w:rPr>
                <w:rFonts w:ascii="Arial" w:hAnsi="Arial" w:cs="Arial"/>
                <w:sz w:val="18"/>
              </w:rPr>
            </w:pPr>
            <w:r w:rsidRPr="001F21E0">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D1ED49"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088E60F"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77B31287" w14:textId="77777777" w:rsidTr="00F45FF9">
        <w:trPr>
          <w:jc w:val="center"/>
        </w:trPr>
        <w:tc>
          <w:tcPr>
            <w:tcW w:w="1034" w:type="dxa"/>
            <w:vMerge/>
            <w:tcBorders>
              <w:left w:val="single" w:sz="4" w:space="0" w:color="auto"/>
              <w:right w:val="single" w:sz="6" w:space="0" w:color="auto"/>
            </w:tcBorders>
            <w:shd w:val="clear" w:color="auto" w:fill="auto"/>
            <w:vAlign w:val="center"/>
          </w:tcPr>
          <w:p w14:paraId="60B4E02C" w14:textId="77777777" w:rsidR="00E72CD4" w:rsidRPr="001F21E0"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608D3B3" w14:textId="77777777" w:rsidR="00E72CD4" w:rsidRPr="001F21E0" w:rsidRDefault="00E72CD4" w:rsidP="00E72CD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6BAE3A17" w14:textId="77777777" w:rsidR="00E72CD4" w:rsidRPr="001F21E0" w:rsidRDefault="00E72CD4" w:rsidP="00E72CD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5F769D0"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NRFDD_FR1_B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FA301F1"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3B8E48ED" w14:textId="77777777" w:rsidR="00E72CD4" w:rsidRPr="001F21E0" w:rsidRDefault="00E72CD4" w:rsidP="00E72CD4">
            <w:pPr>
              <w:keepNext/>
              <w:keepLines/>
              <w:spacing w:after="0"/>
              <w:jc w:val="center"/>
              <w:rPr>
                <w:rFonts w:ascii="Arial" w:hAnsi="Arial" w:cs="Arial"/>
                <w:sz w:val="18"/>
                <w:lang w:val="sv-SE"/>
              </w:rPr>
            </w:pPr>
            <w:r w:rsidRPr="001F21E0">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9085C9" w14:textId="77777777" w:rsidR="00E72CD4" w:rsidRPr="001F21E0" w:rsidRDefault="00E72CD4" w:rsidP="00E72CD4">
            <w:pPr>
              <w:keepNext/>
              <w:keepLines/>
              <w:spacing w:after="0"/>
              <w:jc w:val="center"/>
              <w:rPr>
                <w:rFonts w:ascii="Arial" w:hAnsi="Arial"/>
                <w:sz w:val="18"/>
              </w:rPr>
            </w:pPr>
            <w:r w:rsidRPr="001F21E0">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695A1F"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66FF314A" w14:textId="77777777" w:rsidTr="00F45FF9">
        <w:trPr>
          <w:jc w:val="center"/>
        </w:trPr>
        <w:tc>
          <w:tcPr>
            <w:tcW w:w="1034" w:type="dxa"/>
            <w:vMerge/>
            <w:tcBorders>
              <w:left w:val="single" w:sz="4" w:space="0" w:color="auto"/>
              <w:right w:val="single" w:sz="6" w:space="0" w:color="auto"/>
            </w:tcBorders>
            <w:shd w:val="clear" w:color="auto" w:fill="auto"/>
            <w:vAlign w:val="center"/>
          </w:tcPr>
          <w:p w14:paraId="2BDAB8E2" w14:textId="77777777" w:rsidR="00E72CD4" w:rsidRPr="001F21E0"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00F3890D" w14:textId="77777777" w:rsidR="00E72CD4" w:rsidRPr="001F21E0" w:rsidRDefault="00E72CD4" w:rsidP="00E72CD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19DD6E20" w14:textId="77777777" w:rsidR="00E72CD4" w:rsidRPr="001F21E0" w:rsidRDefault="00E72CD4" w:rsidP="00E72CD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5ED67028"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NRTDD_FR1_C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63998C27"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4A29F9E" w14:textId="77777777" w:rsidR="00E72CD4" w:rsidRPr="001F21E0" w:rsidRDefault="00E72CD4" w:rsidP="00E72CD4">
            <w:pPr>
              <w:keepNext/>
              <w:keepLines/>
              <w:spacing w:after="0"/>
              <w:jc w:val="center"/>
              <w:rPr>
                <w:rFonts w:ascii="Arial" w:hAnsi="Arial" w:cs="Arial"/>
                <w:sz w:val="18"/>
                <w:lang w:val="sv-SE"/>
              </w:rPr>
            </w:pPr>
            <w:r w:rsidRPr="001F21E0">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D23602"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46EBAC0"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6711A1E8" w14:textId="77777777" w:rsidTr="00F45FF9">
        <w:trPr>
          <w:jc w:val="center"/>
        </w:trPr>
        <w:tc>
          <w:tcPr>
            <w:tcW w:w="1034" w:type="dxa"/>
            <w:vMerge/>
            <w:tcBorders>
              <w:left w:val="single" w:sz="4" w:space="0" w:color="auto"/>
              <w:right w:val="single" w:sz="6" w:space="0" w:color="auto"/>
            </w:tcBorders>
            <w:shd w:val="clear" w:color="auto" w:fill="auto"/>
            <w:vAlign w:val="center"/>
          </w:tcPr>
          <w:p w14:paraId="6712C00B" w14:textId="77777777" w:rsidR="00E72CD4" w:rsidRPr="001F21E0"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55E4FDE" w14:textId="77777777" w:rsidR="00E72CD4" w:rsidRPr="001F21E0" w:rsidRDefault="00E72CD4" w:rsidP="00E72CD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1E2AEABE" w14:textId="77777777" w:rsidR="00E72CD4" w:rsidRPr="001F21E0" w:rsidRDefault="00E72CD4" w:rsidP="00E72CD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7C2E7F" w14:textId="77777777" w:rsidR="00E72CD4" w:rsidRPr="001F21E0" w:rsidDel="00836998" w:rsidRDefault="00E72CD4" w:rsidP="00E72CD4">
            <w:pPr>
              <w:keepNext/>
              <w:keepLines/>
              <w:spacing w:after="0"/>
              <w:jc w:val="center"/>
              <w:rPr>
                <w:rFonts w:ascii="Arial" w:hAnsi="Arial"/>
                <w:sz w:val="18"/>
              </w:rPr>
            </w:pPr>
            <w:r w:rsidRPr="001F21E0">
              <w:rPr>
                <w:rFonts w:ascii="Arial" w:hAnsi="Arial"/>
                <w:sz w:val="18"/>
              </w:rPr>
              <w:t>NRFDD_FR1_E, NRTDD_FR1_E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A10B62D"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3E298F86" w14:textId="77777777" w:rsidR="00E72CD4" w:rsidRPr="001F21E0" w:rsidRDefault="00E72CD4" w:rsidP="00E72CD4">
            <w:pPr>
              <w:keepNext/>
              <w:keepLines/>
              <w:spacing w:after="0"/>
              <w:jc w:val="center"/>
              <w:rPr>
                <w:rFonts w:ascii="Arial" w:hAnsi="Arial" w:cs="Arial"/>
                <w:sz w:val="18"/>
                <w:lang w:val="sv-SE"/>
              </w:rPr>
            </w:pPr>
            <w:r w:rsidRPr="001F21E0">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B73E3D7"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7F898FC"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1E2D9369" w14:textId="77777777" w:rsidTr="00F45FF9">
        <w:trPr>
          <w:jc w:val="center"/>
        </w:trPr>
        <w:tc>
          <w:tcPr>
            <w:tcW w:w="1034" w:type="dxa"/>
            <w:vMerge/>
            <w:tcBorders>
              <w:left w:val="single" w:sz="4" w:space="0" w:color="auto"/>
              <w:right w:val="single" w:sz="6" w:space="0" w:color="auto"/>
            </w:tcBorders>
            <w:shd w:val="clear" w:color="auto" w:fill="auto"/>
            <w:vAlign w:val="center"/>
          </w:tcPr>
          <w:p w14:paraId="2A7D417C" w14:textId="77777777" w:rsidR="00E72CD4" w:rsidRPr="001F21E0"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24603B9" w14:textId="77777777" w:rsidR="00E72CD4" w:rsidRPr="001F21E0" w:rsidRDefault="00E72CD4" w:rsidP="00E72CD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309833B" w14:textId="77777777" w:rsidR="00E72CD4" w:rsidRPr="001F21E0" w:rsidRDefault="00E72CD4" w:rsidP="00E72CD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4EFC6305" w14:textId="77777777" w:rsidR="00E72CD4" w:rsidRPr="001F21E0" w:rsidDel="00836998" w:rsidRDefault="00E72CD4" w:rsidP="00E72CD4">
            <w:pPr>
              <w:keepNext/>
              <w:keepLines/>
              <w:spacing w:after="0"/>
              <w:jc w:val="center"/>
              <w:rPr>
                <w:rFonts w:ascii="Arial" w:hAnsi="Arial"/>
                <w:sz w:val="18"/>
                <w:lang w:eastAsia="zh-CN"/>
              </w:rPr>
            </w:pPr>
            <w:r w:rsidRPr="001F21E0">
              <w:rPr>
                <w:rFonts w:ascii="Arial" w:hAnsi="Arial" w:hint="eastAsia"/>
                <w:sz w:val="18"/>
                <w:lang w:eastAsia="zh-CN"/>
              </w:rPr>
              <w:t>NRFDD_FR1_</w:t>
            </w:r>
            <w:r w:rsidRPr="001F21E0">
              <w:rPr>
                <w:rFonts w:ascii="Arial" w:hAnsi="Arial"/>
                <w:sz w:val="18"/>
                <w:lang w:eastAsia="zh-CN"/>
              </w:rPr>
              <w:t>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436FA8EF"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DB0A4CE" w14:textId="77777777" w:rsidR="00E72CD4" w:rsidRPr="001F21E0" w:rsidRDefault="00E72CD4" w:rsidP="00E72CD4">
            <w:pPr>
              <w:keepNext/>
              <w:keepLines/>
              <w:spacing w:after="0"/>
              <w:jc w:val="center"/>
              <w:rPr>
                <w:rFonts w:ascii="Arial" w:hAnsi="Arial" w:cs="Arial"/>
                <w:sz w:val="18"/>
                <w:lang w:val="sv-SE"/>
              </w:rPr>
            </w:pPr>
            <w:r w:rsidRPr="001F21E0">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CAF2D5A"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6BD095"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65D24924" w14:textId="77777777" w:rsidTr="00F45FF9">
        <w:trPr>
          <w:jc w:val="center"/>
        </w:trPr>
        <w:tc>
          <w:tcPr>
            <w:tcW w:w="1034" w:type="dxa"/>
            <w:vMerge/>
            <w:tcBorders>
              <w:left w:val="single" w:sz="4" w:space="0" w:color="auto"/>
              <w:right w:val="single" w:sz="6" w:space="0" w:color="auto"/>
            </w:tcBorders>
            <w:shd w:val="clear" w:color="auto" w:fill="auto"/>
            <w:vAlign w:val="center"/>
          </w:tcPr>
          <w:p w14:paraId="557CEE39" w14:textId="77777777" w:rsidR="00E72CD4" w:rsidRPr="001F21E0"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4CBDAB2" w14:textId="77777777" w:rsidR="00E72CD4" w:rsidRPr="001F21E0" w:rsidRDefault="00E72CD4" w:rsidP="00E72CD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0B91BE47" w14:textId="77777777" w:rsidR="00E72CD4" w:rsidRPr="001F21E0" w:rsidRDefault="00E72CD4" w:rsidP="00E72CD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13D5493" w14:textId="77777777" w:rsidR="00E72CD4" w:rsidRPr="001F21E0" w:rsidRDefault="00E72CD4" w:rsidP="00E72CD4">
            <w:pPr>
              <w:keepNext/>
              <w:keepLines/>
              <w:spacing w:after="0"/>
              <w:jc w:val="center"/>
              <w:rPr>
                <w:rFonts w:ascii="Arial" w:hAnsi="Arial"/>
                <w:sz w:val="18"/>
                <w:lang w:eastAsia="zh-CN"/>
              </w:rPr>
            </w:pPr>
            <w:r w:rsidRPr="001F21E0">
              <w:rPr>
                <w:rFonts w:ascii="Arial" w:hAnsi="Arial" w:hint="eastAsia"/>
                <w:sz w:val="18"/>
                <w:lang w:eastAsia="zh-CN"/>
              </w:rPr>
              <w:t>NRFDD_FR1_H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8E280BD"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471BDE3" w14:textId="77777777" w:rsidR="00E72CD4" w:rsidRPr="001F21E0" w:rsidRDefault="00E72CD4" w:rsidP="00E72CD4">
            <w:pPr>
              <w:keepNext/>
              <w:keepLines/>
              <w:spacing w:after="0"/>
              <w:jc w:val="center"/>
              <w:rPr>
                <w:rFonts w:ascii="Arial" w:hAnsi="Arial" w:cs="Arial"/>
                <w:sz w:val="18"/>
                <w:lang w:val="sv-SE"/>
              </w:rPr>
            </w:pPr>
            <w:r w:rsidRPr="001F21E0">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8E5E2C"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2BF7402"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02BDA873" w14:textId="77777777" w:rsidTr="00F45FF9">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4F4CD0CE" w14:textId="77777777" w:rsidR="00E72CD4" w:rsidRPr="001F21E0" w:rsidRDefault="00E72CD4" w:rsidP="00E72CD4">
            <w:pPr>
              <w:keepNext/>
              <w:keepLines/>
              <w:spacing w:after="0"/>
              <w:jc w:val="center"/>
              <w:rPr>
                <w:rFonts w:ascii="Arial" w:hAnsi="Arial"/>
                <w:sz w:val="18"/>
              </w:rPr>
            </w:pPr>
            <w:r w:rsidRPr="001F21E0">
              <w:rPr>
                <w:rFonts w:ascii="Arial" w:hAnsi="Arial"/>
                <w:sz w:val="18"/>
              </w:rPr>
              <w:sym w:font="Symbol" w:char="F0B1"/>
            </w:r>
            <w:r w:rsidRPr="001F21E0">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50F349CC" w14:textId="77777777" w:rsidR="00E72CD4" w:rsidRPr="001F21E0" w:rsidRDefault="00E72CD4" w:rsidP="00E72CD4">
            <w:pPr>
              <w:keepNext/>
              <w:keepLines/>
              <w:spacing w:after="0"/>
              <w:jc w:val="center"/>
              <w:rPr>
                <w:rFonts w:ascii="Arial" w:hAnsi="Arial"/>
                <w:sz w:val="18"/>
              </w:rPr>
            </w:pPr>
            <w:r w:rsidRPr="001F21E0">
              <w:rPr>
                <w:rFonts w:ascii="Arial" w:hAnsi="Arial"/>
                <w:sz w:val="18"/>
              </w:rPr>
              <w:sym w:font="Symbol" w:char="F0B1"/>
            </w:r>
            <w:r w:rsidRPr="001F21E0">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20630495" w14:textId="77777777" w:rsidR="00E72CD4" w:rsidRPr="001F21E0" w:rsidRDefault="00E72CD4" w:rsidP="00E72CD4">
            <w:pPr>
              <w:keepNext/>
              <w:keepLines/>
              <w:spacing w:after="0"/>
              <w:jc w:val="center"/>
              <w:rPr>
                <w:rFonts w:ascii="Arial" w:hAnsi="Arial"/>
                <w:sz w:val="18"/>
              </w:rPr>
            </w:pPr>
            <w:r w:rsidRPr="001F21E0">
              <w:rPr>
                <w:rFonts w:ascii="Arial" w:hAnsi="Arial"/>
                <w:sz w:val="18"/>
              </w:rPr>
              <w:sym w:font="Symbol" w:char="F0B3"/>
            </w:r>
            <w:r w:rsidRPr="001F21E0">
              <w:rPr>
                <w:rFonts w:ascii="Arial" w:hAnsi="Arial"/>
                <w:sz w:val="18"/>
              </w:rPr>
              <w:t>[-4]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1B38A12"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2FC48206"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20BCDD79" w14:textId="77777777" w:rsidR="00E72CD4" w:rsidRPr="001F21E0" w:rsidRDefault="00E72CD4" w:rsidP="00E72CD4">
            <w:pPr>
              <w:keepNext/>
              <w:keepLines/>
              <w:spacing w:after="0"/>
              <w:jc w:val="center"/>
              <w:rPr>
                <w:rFonts w:ascii="Arial" w:hAnsi="Arial"/>
                <w:sz w:val="18"/>
                <w:lang w:eastAsia="zh-CN"/>
              </w:rPr>
            </w:pPr>
            <w:r w:rsidRPr="001F21E0">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088934C4"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2B9F376"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Note 2</w:t>
            </w:r>
          </w:p>
        </w:tc>
      </w:tr>
      <w:tr w:rsidR="00E72CD4" w:rsidRPr="001F21E0" w14:paraId="77365768" w14:textId="77777777" w:rsidTr="0081338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0F3E831" w14:textId="77777777" w:rsidR="00E72CD4" w:rsidRPr="001F21E0" w:rsidRDefault="00E72CD4" w:rsidP="00566DA4">
            <w:pPr>
              <w:pStyle w:val="TAN"/>
            </w:pPr>
            <w:r w:rsidRPr="001F21E0">
              <w:t>NOTE 1:</w:t>
            </w:r>
            <w:r w:rsidRPr="001F21E0">
              <w:tab/>
              <w:t>Io is assumed to have constant EPRE across the bandwidth.</w:t>
            </w:r>
          </w:p>
          <w:p w14:paraId="681F8448" w14:textId="77777777" w:rsidR="00E72CD4" w:rsidRPr="001F21E0" w:rsidRDefault="00E72CD4" w:rsidP="00566DA4">
            <w:pPr>
              <w:pStyle w:val="TAN"/>
              <w:rPr>
                <w:rFonts w:cs="Arial"/>
              </w:rPr>
            </w:pPr>
            <w:r w:rsidRPr="001F21E0">
              <w:rPr>
                <w:rFonts w:cs="Arial"/>
              </w:rPr>
              <w:t>N</w:t>
            </w:r>
            <w:r w:rsidRPr="001F21E0">
              <w:rPr>
                <w:rFonts w:cs="Arial"/>
                <w:lang w:eastAsia="zh-CN"/>
              </w:rPr>
              <w:t>OTE</w:t>
            </w:r>
            <w:r w:rsidRPr="001F21E0">
              <w:rPr>
                <w:rFonts w:cs="Arial"/>
              </w:rPr>
              <w:t xml:space="preserve"> 2:</w:t>
            </w:r>
            <w:r w:rsidRPr="001F21E0">
              <w:rPr>
                <w:rFonts w:cs="Arial"/>
              </w:rPr>
              <w:tab/>
              <w:t>The same bands and the same Io conditions for each band apply for this requirement as for the corresponding highest accuracy requirement.</w:t>
            </w:r>
          </w:p>
          <w:p w14:paraId="1C229EE4" w14:textId="77777777" w:rsidR="00E72CD4" w:rsidRPr="001F21E0" w:rsidRDefault="00E72CD4" w:rsidP="00566DA4">
            <w:pPr>
              <w:pStyle w:val="TAN"/>
            </w:pPr>
            <w:r w:rsidRPr="001F21E0">
              <w:rPr>
                <w:rFonts w:cs="Arial"/>
              </w:rPr>
              <w:t>NOTE 3:</w:t>
            </w:r>
            <w:r w:rsidRPr="001F21E0">
              <w:rPr>
                <w:rFonts w:cs="Arial"/>
              </w:rPr>
              <w:tab/>
              <w:t>The requirements apply for SSB Ês/Iot ≤ [25] dB.</w:t>
            </w:r>
          </w:p>
        </w:tc>
      </w:tr>
    </w:tbl>
    <w:p w14:paraId="7AC43507" w14:textId="77777777" w:rsidR="00E72CD4" w:rsidRPr="001F21E0" w:rsidRDefault="00E72CD4" w:rsidP="00E72CD4">
      <w:pPr>
        <w:rPr>
          <w:lang w:eastAsia="ko-KR"/>
        </w:rPr>
      </w:pPr>
    </w:p>
    <w:p w14:paraId="54333E4F" w14:textId="77777777" w:rsidR="00E72CD4" w:rsidRPr="001F21E0" w:rsidRDefault="00E72CD4" w:rsidP="00566DA4">
      <w:pPr>
        <w:pStyle w:val="Heading3"/>
        <w:rPr>
          <w:lang w:val="en-US" w:eastAsia="ko-KR"/>
        </w:rPr>
      </w:pPr>
      <w:bookmarkStart w:id="238" w:name="_Toc525607436"/>
      <w:r w:rsidRPr="001F21E0">
        <w:rPr>
          <w:lang w:val="en-US" w:eastAsia="ko-KR"/>
        </w:rPr>
        <w:lastRenderedPageBreak/>
        <w:t>10.1.15</w:t>
      </w:r>
      <w:r w:rsidRPr="001F21E0">
        <w:rPr>
          <w:lang w:val="en-US" w:eastAsia="ko-KR"/>
        </w:rPr>
        <w:tab/>
        <w:t xml:space="preserve">Inter-frequency SINR accuracy requirements </w:t>
      </w:r>
      <w:r w:rsidRPr="001F21E0">
        <w:rPr>
          <w:rFonts w:hint="eastAsia"/>
          <w:lang w:val="en-US" w:eastAsia="zh-CN"/>
        </w:rPr>
        <w:t>for</w:t>
      </w:r>
      <w:r w:rsidRPr="001F21E0">
        <w:rPr>
          <w:lang w:val="en-US" w:eastAsia="ko-KR"/>
        </w:rPr>
        <w:t xml:space="preserve"> FR2</w:t>
      </w:r>
      <w:bookmarkEnd w:id="238"/>
    </w:p>
    <w:p w14:paraId="4CEA44C6" w14:textId="77777777" w:rsidR="00E72CD4" w:rsidRPr="001F21E0" w:rsidRDefault="00E72CD4" w:rsidP="00E72CD4">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1F21E0">
        <w:rPr>
          <w:rFonts w:ascii="Arial" w:hAnsi="Arial"/>
          <w:sz w:val="24"/>
          <w:lang w:val="en-US" w:eastAsia="zh-CN"/>
        </w:rPr>
        <w:t>10.1.15.1</w:t>
      </w:r>
      <w:r w:rsidRPr="001F21E0">
        <w:rPr>
          <w:rFonts w:ascii="Arial" w:hAnsi="Arial"/>
          <w:sz w:val="24"/>
          <w:lang w:val="en-US" w:eastAsia="zh-CN"/>
        </w:rPr>
        <w:tab/>
      </w:r>
      <w:r w:rsidRPr="001F21E0">
        <w:rPr>
          <w:rFonts w:ascii="Arial" w:hAnsi="Arial"/>
          <w:sz w:val="24"/>
          <w:lang w:val="en-US" w:eastAsia="ko-KR"/>
        </w:rPr>
        <w:t>Inter-frequency SS-SINR accuracy requirements</w:t>
      </w:r>
      <w:r w:rsidRPr="001F21E0">
        <w:rPr>
          <w:rFonts w:ascii="Arial" w:hAnsi="Arial"/>
          <w:sz w:val="24"/>
          <w:lang w:val="en-US" w:eastAsia="zh-CN"/>
        </w:rPr>
        <w:t xml:space="preserve"> in FR2</w:t>
      </w:r>
    </w:p>
    <w:p w14:paraId="525D453B" w14:textId="77777777" w:rsidR="00E72CD4" w:rsidRPr="001F21E0" w:rsidRDefault="00E72CD4" w:rsidP="00E72CD4">
      <w:pPr>
        <w:keepNext/>
        <w:keepLines/>
        <w:spacing w:before="120"/>
        <w:ind w:left="1701" w:hanging="1701"/>
        <w:outlineLvl w:val="4"/>
        <w:rPr>
          <w:rFonts w:ascii="Arial" w:hAnsi="Arial"/>
          <w:sz w:val="22"/>
          <w:lang w:val="en-US" w:eastAsia="zh-CN"/>
        </w:rPr>
      </w:pPr>
      <w:r w:rsidRPr="001F21E0">
        <w:rPr>
          <w:rFonts w:ascii="Arial" w:hAnsi="Arial"/>
          <w:sz w:val="22"/>
          <w:lang w:val="en-US" w:eastAsia="zh-CN"/>
        </w:rPr>
        <w:t>10.1.15.1</w:t>
      </w:r>
      <w:r w:rsidRPr="001F21E0">
        <w:rPr>
          <w:rFonts w:ascii="Arial" w:hAnsi="Arial" w:hint="eastAsia"/>
          <w:sz w:val="22"/>
          <w:lang w:val="en-US" w:eastAsia="zh-CN"/>
        </w:rPr>
        <w:t>.1</w:t>
      </w:r>
      <w:r w:rsidRPr="001F21E0">
        <w:rPr>
          <w:rFonts w:ascii="Arial" w:hAnsi="Arial"/>
          <w:sz w:val="22"/>
          <w:lang w:val="en-US" w:eastAsia="zh-CN"/>
        </w:rPr>
        <w:tab/>
      </w:r>
      <w:r w:rsidRPr="001F21E0">
        <w:rPr>
          <w:rFonts w:ascii="Arial" w:hAnsi="Arial" w:hint="eastAsia"/>
          <w:sz w:val="22"/>
          <w:lang w:eastAsia="zh-CN"/>
        </w:rPr>
        <w:t>Aboslute</w:t>
      </w:r>
      <w:r w:rsidRPr="001F21E0">
        <w:rPr>
          <w:rFonts w:ascii="Arial" w:hAnsi="Arial"/>
          <w:sz w:val="22"/>
        </w:rPr>
        <w:t xml:space="preserve"> Accuracy of </w:t>
      </w:r>
      <w:r w:rsidRPr="001F21E0">
        <w:rPr>
          <w:rFonts w:ascii="Arial" w:hAnsi="Arial" w:hint="eastAsia"/>
          <w:sz w:val="22"/>
          <w:lang w:eastAsia="zh-CN"/>
        </w:rPr>
        <w:t>SS-SINR</w:t>
      </w:r>
      <w:r w:rsidRPr="001F21E0">
        <w:rPr>
          <w:rFonts w:ascii="Arial" w:hAnsi="Arial"/>
          <w:sz w:val="22"/>
          <w:lang w:val="en-US" w:eastAsia="zh-CN"/>
        </w:rPr>
        <w:t xml:space="preserve"> in FR2</w:t>
      </w:r>
    </w:p>
    <w:p w14:paraId="5F35D873" w14:textId="77777777" w:rsidR="00E72CD4" w:rsidRPr="001F21E0" w:rsidRDefault="00E72CD4" w:rsidP="00E72CD4">
      <w:pPr>
        <w:rPr>
          <w:rFonts w:cs="v4.2.0"/>
          <w:i/>
        </w:rPr>
      </w:pPr>
      <w:r w:rsidRPr="001F21E0">
        <w:rPr>
          <w:rFonts w:cs="v4.2.0"/>
        </w:rPr>
        <w:t>The requirements for absolute accuracy of</w:t>
      </w:r>
      <w:r w:rsidRPr="001F21E0">
        <w:rPr>
          <w:rFonts w:cs="v4.2.0" w:hint="eastAsia"/>
          <w:lang w:eastAsia="zh-CN"/>
        </w:rPr>
        <w:t xml:space="preserve"> SS-SINR</w:t>
      </w:r>
      <w:r w:rsidRPr="001F21E0">
        <w:rPr>
          <w:rFonts w:cs="v4.2.0"/>
        </w:rPr>
        <w:t xml:space="preserve"> in this clause apply to a cell on a frequency in FR2 that has different carrier frequency from the serving cell.</w:t>
      </w:r>
    </w:p>
    <w:p w14:paraId="2FBDA2D3" w14:textId="77777777" w:rsidR="00E72CD4" w:rsidRPr="001F21E0" w:rsidRDefault="00E72CD4" w:rsidP="00E72CD4">
      <w:pPr>
        <w:rPr>
          <w:rFonts w:cs="v4.2.0"/>
        </w:rPr>
      </w:pPr>
      <w:r w:rsidRPr="001F21E0">
        <w:rPr>
          <w:rFonts w:cs="v4.2.0"/>
        </w:rPr>
        <w:t xml:space="preserve">The accuracy requirements in Table </w:t>
      </w:r>
      <w:r w:rsidRPr="001F21E0">
        <w:rPr>
          <w:rFonts w:cs="v4.2.0" w:hint="eastAsia"/>
          <w:lang w:eastAsia="zh-CN"/>
        </w:rPr>
        <w:t>10.1.15.1.1</w:t>
      </w:r>
      <w:r w:rsidRPr="001F21E0">
        <w:rPr>
          <w:rFonts w:cs="v4.2.0"/>
        </w:rPr>
        <w:t>-1 are valid under the following conditions:</w:t>
      </w:r>
    </w:p>
    <w:p w14:paraId="191C3379" w14:textId="77777777" w:rsidR="00E72CD4" w:rsidRPr="001F21E0" w:rsidRDefault="00E72CD4" w:rsidP="00E72CD4">
      <w:pPr>
        <w:ind w:left="567"/>
        <w:rPr>
          <w:lang w:eastAsia="zh-CN"/>
        </w:rPr>
      </w:pPr>
      <w:r w:rsidRPr="001F21E0">
        <w:rPr>
          <w:lang w:eastAsia="zh-CN"/>
        </w:rPr>
        <w:t>Conditions for inter-frequency measurements are fulfilled according to Annex B.2.3 for a corresponding Band.</w:t>
      </w:r>
    </w:p>
    <w:p w14:paraId="69EF72FC" w14:textId="77777777" w:rsidR="00E72CD4" w:rsidRPr="001F21E0" w:rsidRDefault="00E72CD4" w:rsidP="00E72CD4">
      <w:pPr>
        <w:ind w:left="567"/>
        <w:rPr>
          <w:lang w:eastAsia="zh-CN"/>
        </w:rPr>
      </w:pPr>
      <w:r w:rsidRPr="001F21E0">
        <w:rPr>
          <w:lang w:eastAsia="zh-CN"/>
        </w:rPr>
        <w:t xml:space="preserve">Other conditions are </w:t>
      </w:r>
      <w:r w:rsidRPr="001F21E0">
        <w:rPr>
          <w:rFonts w:hint="eastAsia"/>
          <w:lang w:eastAsia="zh-CN"/>
        </w:rPr>
        <w:t>TBD</w:t>
      </w:r>
      <w:r w:rsidRPr="001F21E0">
        <w:rPr>
          <w:lang w:eastAsia="zh-CN"/>
        </w:rPr>
        <w:t>.</w:t>
      </w:r>
    </w:p>
    <w:p w14:paraId="221B1912" w14:textId="77777777" w:rsidR="00E72CD4" w:rsidRPr="001F21E0" w:rsidRDefault="00E72CD4" w:rsidP="00E72CD4">
      <w:pPr>
        <w:keepNext/>
        <w:keepLines/>
        <w:spacing w:before="60"/>
        <w:jc w:val="center"/>
        <w:rPr>
          <w:rFonts w:ascii="Arial" w:hAnsi="Arial"/>
          <w:b/>
          <w:lang w:eastAsia="zh-CN"/>
        </w:rPr>
      </w:pPr>
      <w:r w:rsidRPr="001F21E0">
        <w:rPr>
          <w:rFonts w:ascii="Arial" w:hAnsi="Arial"/>
          <w:b/>
        </w:rPr>
        <w:t xml:space="preserve">Table </w:t>
      </w:r>
      <w:r w:rsidRPr="001F21E0">
        <w:rPr>
          <w:rFonts w:ascii="Arial" w:hAnsi="Arial" w:hint="eastAsia"/>
          <w:b/>
          <w:lang w:eastAsia="zh-CN"/>
        </w:rPr>
        <w:t>10.1.15.1.1</w:t>
      </w:r>
      <w:r w:rsidRPr="001F21E0">
        <w:rPr>
          <w:rFonts w:ascii="Arial" w:hAnsi="Arial"/>
          <w:b/>
        </w:rPr>
        <w:t xml:space="preserve">-1: </w:t>
      </w:r>
      <w:r w:rsidRPr="001F21E0">
        <w:rPr>
          <w:rFonts w:ascii="Arial" w:hAnsi="Arial" w:hint="eastAsia"/>
          <w:b/>
          <w:lang w:eastAsia="zh-CN"/>
        </w:rPr>
        <w:t>SS-SINR</w:t>
      </w:r>
      <w:r w:rsidRPr="001F21E0">
        <w:rPr>
          <w:rFonts w:ascii="Arial" w:hAnsi="Arial"/>
          <w:b/>
        </w:rPr>
        <w:t xml:space="preserve"> Inter frequency absolute accuracy</w:t>
      </w:r>
      <w:r w:rsidRPr="001F21E0">
        <w:rPr>
          <w:rFonts w:ascii="Arial" w:hAnsi="Arial"/>
          <w:b/>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E72CD4" w:rsidRPr="001F21E0" w14:paraId="636CA863" w14:textId="77777777" w:rsidTr="0081338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49D941F"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C480ECD"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Conditions</w:t>
            </w:r>
          </w:p>
        </w:tc>
      </w:tr>
      <w:tr w:rsidR="00E72CD4" w:rsidRPr="001F21E0" w14:paraId="3354C9FA" w14:textId="77777777" w:rsidTr="00813383">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A84B69B"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05E2D94"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Extreme condition</w:t>
            </w:r>
          </w:p>
        </w:tc>
        <w:tc>
          <w:tcPr>
            <w:tcW w:w="96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07555E"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SSB Ês/Iot</w:t>
            </w:r>
          </w:p>
        </w:tc>
        <w:tc>
          <w:tcPr>
            <w:tcW w:w="7126"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C62BF61"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Io</w:t>
            </w:r>
            <w:r w:rsidRPr="001F21E0">
              <w:rPr>
                <w:rFonts w:ascii="Arial" w:hAnsi="Arial"/>
                <w:b/>
                <w:sz w:val="18"/>
                <w:vertAlign w:val="superscript"/>
                <w:lang w:eastAsia="zh-CN"/>
              </w:rPr>
              <w:t xml:space="preserve"> Note 1</w:t>
            </w:r>
            <w:r w:rsidRPr="001F21E0">
              <w:rPr>
                <w:rFonts w:ascii="Arial" w:hAnsi="Arial"/>
                <w:b/>
                <w:sz w:val="18"/>
              </w:rPr>
              <w:t xml:space="preserve"> range</w:t>
            </w:r>
          </w:p>
        </w:tc>
      </w:tr>
      <w:tr w:rsidR="00E72CD4" w:rsidRPr="001F21E0" w14:paraId="247A22F1" w14:textId="77777777" w:rsidTr="00813383">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6D53836" w14:textId="77777777" w:rsidR="00E72CD4" w:rsidRPr="001F21E0" w:rsidRDefault="00E72CD4" w:rsidP="00E72CD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CDA58E4" w14:textId="77777777" w:rsidR="00E72CD4" w:rsidRPr="001F21E0" w:rsidRDefault="00E72CD4" w:rsidP="00E72CD4">
            <w:pPr>
              <w:keepNext/>
              <w:keepLines/>
              <w:spacing w:after="0"/>
              <w:jc w:val="center"/>
              <w:rPr>
                <w:rFonts w:ascii="Arial" w:hAnsi="Arial"/>
                <w:b/>
                <w:sz w:val="18"/>
              </w:rPr>
            </w:pPr>
          </w:p>
        </w:tc>
        <w:tc>
          <w:tcPr>
            <w:tcW w:w="964" w:type="dxa"/>
            <w:vMerge/>
            <w:tcBorders>
              <w:top w:val="single" w:sz="6" w:space="0" w:color="auto"/>
              <w:left w:val="single" w:sz="6" w:space="0" w:color="auto"/>
              <w:bottom w:val="single" w:sz="6" w:space="0" w:color="auto"/>
              <w:right w:val="single" w:sz="6" w:space="0" w:color="auto"/>
            </w:tcBorders>
            <w:shd w:val="clear" w:color="auto" w:fill="auto"/>
          </w:tcPr>
          <w:p w14:paraId="6F910488" w14:textId="77777777" w:rsidR="00E72CD4" w:rsidRPr="001F21E0" w:rsidRDefault="00E72CD4" w:rsidP="00E72CD4">
            <w:pPr>
              <w:keepNext/>
              <w:keepLines/>
              <w:spacing w:after="0"/>
              <w:jc w:val="center"/>
              <w:rPr>
                <w:rFonts w:ascii="Arial" w:hAnsi="Arial"/>
                <w:b/>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2967D037"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NR operating band groups</w:t>
            </w:r>
            <w:r w:rsidRPr="001F21E0">
              <w:rPr>
                <w:rFonts w:ascii="Arial" w:hAnsi="Arial"/>
                <w:b/>
                <w:sz w:val="18"/>
                <w:vertAlign w:val="superscript"/>
              </w:rPr>
              <w:t xml:space="preserve"> </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EAB9CBC"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8A88819"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Maximum Io</w:t>
            </w:r>
          </w:p>
        </w:tc>
      </w:tr>
      <w:tr w:rsidR="00E72CD4" w:rsidRPr="001F21E0" w14:paraId="2104ADDC" w14:textId="77777777" w:rsidTr="00813383">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C9B34B0"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69414C88"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dB</w:t>
            </w:r>
          </w:p>
        </w:tc>
        <w:tc>
          <w:tcPr>
            <w:tcW w:w="964" w:type="dxa"/>
            <w:vMerge w:val="restart"/>
            <w:tcBorders>
              <w:top w:val="single" w:sz="6" w:space="0" w:color="auto"/>
              <w:left w:val="single" w:sz="6" w:space="0" w:color="auto"/>
              <w:right w:val="single" w:sz="6" w:space="0" w:color="auto"/>
            </w:tcBorders>
            <w:shd w:val="clear" w:color="auto" w:fill="auto"/>
          </w:tcPr>
          <w:p w14:paraId="0921DC58"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dB</w:t>
            </w:r>
          </w:p>
        </w:tc>
        <w:tc>
          <w:tcPr>
            <w:tcW w:w="2158" w:type="dxa"/>
            <w:vMerge w:val="restart"/>
            <w:tcBorders>
              <w:top w:val="single" w:sz="6" w:space="0" w:color="auto"/>
              <w:left w:val="single" w:sz="6" w:space="0" w:color="auto"/>
              <w:right w:val="single" w:sz="4" w:space="0" w:color="auto"/>
            </w:tcBorders>
            <w:shd w:val="clear" w:color="auto" w:fill="auto"/>
            <w:vAlign w:val="center"/>
          </w:tcPr>
          <w:p w14:paraId="730ED4C3" w14:textId="77777777" w:rsidR="00E72CD4" w:rsidRPr="001F21E0" w:rsidRDefault="00E72CD4" w:rsidP="00E72CD4">
            <w:pPr>
              <w:keepNext/>
              <w:keepLines/>
              <w:spacing w:after="0"/>
              <w:jc w:val="center"/>
              <w:rPr>
                <w:rFonts w:ascii="Arial" w:hAnsi="Arial"/>
                <w:b/>
                <w:sz w:val="18"/>
              </w:rPr>
            </w:pPr>
          </w:p>
        </w:tc>
        <w:tc>
          <w:tcPr>
            <w:tcW w:w="2173"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B0530E8" w14:textId="77777777" w:rsidR="00E72CD4" w:rsidRPr="001F21E0" w:rsidRDefault="00E72CD4" w:rsidP="00E72CD4">
            <w:pPr>
              <w:keepNext/>
              <w:keepLines/>
              <w:spacing w:after="0"/>
              <w:jc w:val="center"/>
              <w:rPr>
                <w:rFonts w:ascii="Arial" w:hAnsi="Arial"/>
                <w:b/>
                <w:sz w:val="18"/>
              </w:rPr>
            </w:pPr>
            <w:r w:rsidRPr="001F21E0">
              <w:rPr>
                <w:rFonts w:ascii="Arial" w:hAnsi="Arial" w:cs="Arial"/>
                <w:b/>
                <w:sz w:val="18"/>
              </w:rPr>
              <w:t xml:space="preserve">dBm / </w:t>
            </w:r>
            <w:r w:rsidRPr="001F21E0">
              <w:rPr>
                <w:rFonts w:ascii="Arial" w:hAnsi="Arial"/>
                <w:b/>
                <w:sz w:val="18"/>
              </w:rPr>
              <w:t>SCS</w:t>
            </w:r>
            <w:r w:rsidRPr="001F21E0">
              <w:rPr>
                <w:rFonts w:ascii="Arial" w:hAnsi="Arial"/>
                <w:b/>
                <w:sz w:val="18"/>
                <w:vertAlign w:val="subscript"/>
              </w:rPr>
              <w:t>SSB</w:t>
            </w:r>
          </w:p>
        </w:tc>
        <w:tc>
          <w:tcPr>
            <w:tcW w:w="1355" w:type="dxa"/>
            <w:vMerge w:val="restart"/>
            <w:tcBorders>
              <w:top w:val="single" w:sz="6" w:space="0" w:color="auto"/>
              <w:left w:val="single" w:sz="6" w:space="0" w:color="auto"/>
              <w:right w:val="single" w:sz="6" w:space="0" w:color="auto"/>
            </w:tcBorders>
            <w:shd w:val="clear" w:color="auto" w:fill="auto"/>
            <w:vAlign w:val="center"/>
          </w:tcPr>
          <w:p w14:paraId="3131F5B2"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dBm/BW</w:t>
            </w:r>
            <w:r w:rsidRPr="001F21E0">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4AB7718"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dBm/BW</w:t>
            </w:r>
            <w:r w:rsidRPr="001F21E0">
              <w:rPr>
                <w:rFonts w:ascii="Arial" w:hAnsi="Arial"/>
                <w:b/>
                <w:sz w:val="18"/>
                <w:vertAlign w:val="subscript"/>
              </w:rPr>
              <w:t>Channel</w:t>
            </w:r>
          </w:p>
        </w:tc>
      </w:tr>
      <w:tr w:rsidR="00E72CD4" w:rsidRPr="001F21E0" w14:paraId="253554FA" w14:textId="77777777" w:rsidTr="00813383">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4B8E981A" w14:textId="77777777" w:rsidR="00E72CD4" w:rsidRPr="001F21E0" w:rsidRDefault="00E72CD4" w:rsidP="00E72CD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386E0CB7" w14:textId="77777777" w:rsidR="00E72CD4" w:rsidRPr="001F21E0" w:rsidRDefault="00E72CD4" w:rsidP="00E72CD4">
            <w:pPr>
              <w:keepNext/>
              <w:keepLines/>
              <w:spacing w:after="0"/>
              <w:jc w:val="center"/>
              <w:rPr>
                <w:rFonts w:ascii="Arial" w:hAnsi="Arial"/>
                <w:b/>
                <w:sz w:val="18"/>
              </w:rPr>
            </w:pPr>
          </w:p>
        </w:tc>
        <w:tc>
          <w:tcPr>
            <w:tcW w:w="964" w:type="dxa"/>
            <w:vMerge/>
            <w:tcBorders>
              <w:left w:val="single" w:sz="6" w:space="0" w:color="auto"/>
              <w:bottom w:val="single" w:sz="6" w:space="0" w:color="auto"/>
              <w:right w:val="single" w:sz="6" w:space="0" w:color="auto"/>
            </w:tcBorders>
            <w:shd w:val="clear" w:color="auto" w:fill="auto"/>
          </w:tcPr>
          <w:p w14:paraId="70EA9834" w14:textId="77777777" w:rsidR="00E72CD4" w:rsidRPr="001F21E0" w:rsidRDefault="00E72CD4" w:rsidP="00E72CD4">
            <w:pPr>
              <w:keepNext/>
              <w:keepLines/>
              <w:spacing w:after="0"/>
              <w:jc w:val="center"/>
              <w:rPr>
                <w:rFonts w:ascii="Arial" w:hAnsi="Arial"/>
                <w:b/>
                <w:sz w:val="18"/>
              </w:rPr>
            </w:pPr>
          </w:p>
        </w:tc>
        <w:tc>
          <w:tcPr>
            <w:tcW w:w="2158" w:type="dxa"/>
            <w:vMerge/>
            <w:tcBorders>
              <w:left w:val="single" w:sz="6" w:space="0" w:color="auto"/>
              <w:bottom w:val="single" w:sz="6" w:space="0" w:color="auto"/>
              <w:right w:val="single" w:sz="4" w:space="0" w:color="auto"/>
            </w:tcBorders>
            <w:shd w:val="clear" w:color="auto" w:fill="auto"/>
            <w:vAlign w:val="center"/>
          </w:tcPr>
          <w:p w14:paraId="72DDE6EB" w14:textId="77777777" w:rsidR="00E72CD4" w:rsidRPr="001F21E0" w:rsidRDefault="00E72CD4" w:rsidP="00E72CD4">
            <w:pPr>
              <w:keepNext/>
              <w:keepLines/>
              <w:spacing w:after="0"/>
              <w:jc w:val="center"/>
              <w:rPr>
                <w:rFonts w:ascii="Arial" w:hAnsi="Arial"/>
                <w:b/>
                <w:sz w:val="18"/>
              </w:rPr>
            </w:pP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45F0B218" w14:textId="77777777" w:rsidR="00E72CD4" w:rsidRPr="001F21E0" w:rsidRDefault="00E72CD4" w:rsidP="00E72CD4">
            <w:pPr>
              <w:keepNext/>
              <w:keepLines/>
              <w:spacing w:after="0"/>
              <w:jc w:val="center"/>
              <w:rPr>
                <w:rFonts w:ascii="Arial" w:hAnsi="Arial" w:cs="Arial"/>
                <w:b/>
                <w:sz w:val="18"/>
              </w:rPr>
            </w:pPr>
            <w:r w:rsidRPr="001F21E0">
              <w:rPr>
                <w:rFonts w:ascii="Arial" w:hAnsi="Arial"/>
                <w:b/>
                <w:sz w:val="18"/>
              </w:rPr>
              <w:t>SCS</w:t>
            </w:r>
            <w:r w:rsidRPr="001F21E0">
              <w:rPr>
                <w:rFonts w:ascii="Arial" w:hAnsi="Arial"/>
                <w:b/>
                <w:sz w:val="18"/>
                <w:vertAlign w:val="subscript"/>
              </w:rPr>
              <w:t>SSB</w:t>
            </w:r>
            <w:r w:rsidRPr="001F21E0">
              <w:rPr>
                <w:rFonts w:ascii="Arial" w:hAnsi="Arial" w:cs="Arial"/>
                <w:b/>
                <w:sz w:val="18"/>
              </w:rPr>
              <w:t xml:space="preserve"> = 120 kHz</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3DED0BC6" w14:textId="77777777" w:rsidR="00E72CD4" w:rsidRPr="001F21E0" w:rsidRDefault="00E72CD4" w:rsidP="00E72CD4">
            <w:pPr>
              <w:keepNext/>
              <w:keepLines/>
              <w:spacing w:after="0"/>
              <w:jc w:val="center"/>
              <w:rPr>
                <w:rFonts w:ascii="Arial" w:hAnsi="Arial" w:cs="Arial"/>
                <w:b/>
                <w:sz w:val="18"/>
              </w:rPr>
            </w:pPr>
            <w:r w:rsidRPr="001F21E0">
              <w:rPr>
                <w:rFonts w:ascii="Arial" w:hAnsi="Arial"/>
                <w:b/>
                <w:sz w:val="18"/>
              </w:rPr>
              <w:t>SCS</w:t>
            </w:r>
            <w:r w:rsidRPr="001F21E0">
              <w:rPr>
                <w:rFonts w:ascii="Arial" w:hAnsi="Arial"/>
                <w:b/>
                <w:sz w:val="18"/>
                <w:vertAlign w:val="subscript"/>
              </w:rPr>
              <w:t>SSB</w:t>
            </w:r>
            <w:r w:rsidRPr="001F21E0">
              <w:rPr>
                <w:rFonts w:ascii="Arial" w:hAnsi="Arial" w:cs="Arial"/>
                <w:b/>
                <w:sz w:val="18"/>
              </w:rPr>
              <w:t xml:space="preserve"> = 240 kHz</w:t>
            </w:r>
          </w:p>
        </w:tc>
        <w:tc>
          <w:tcPr>
            <w:tcW w:w="1355" w:type="dxa"/>
            <w:vMerge/>
            <w:tcBorders>
              <w:left w:val="single" w:sz="6" w:space="0" w:color="auto"/>
              <w:bottom w:val="single" w:sz="6" w:space="0" w:color="auto"/>
              <w:right w:val="single" w:sz="6" w:space="0" w:color="auto"/>
            </w:tcBorders>
            <w:shd w:val="clear" w:color="auto" w:fill="auto"/>
            <w:vAlign w:val="center"/>
          </w:tcPr>
          <w:p w14:paraId="49E98897" w14:textId="77777777" w:rsidR="00E72CD4" w:rsidRPr="001F21E0" w:rsidRDefault="00E72CD4" w:rsidP="00E72CD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F29E4A5" w14:textId="77777777" w:rsidR="00E72CD4" w:rsidRPr="001F21E0" w:rsidRDefault="00E72CD4" w:rsidP="00E72CD4">
            <w:pPr>
              <w:keepNext/>
              <w:keepLines/>
              <w:spacing w:after="0"/>
              <w:jc w:val="center"/>
              <w:rPr>
                <w:rFonts w:ascii="Arial" w:hAnsi="Arial"/>
                <w:b/>
                <w:sz w:val="18"/>
              </w:rPr>
            </w:pPr>
          </w:p>
        </w:tc>
      </w:tr>
      <w:tr w:rsidR="00E72CD4" w:rsidRPr="001F21E0" w14:paraId="39E74601" w14:textId="77777777" w:rsidTr="00813383">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0A09B5CB" w14:textId="77777777" w:rsidR="00E72CD4" w:rsidRPr="001F21E0" w:rsidRDefault="00E72CD4" w:rsidP="00E72CD4">
            <w:pPr>
              <w:keepNext/>
              <w:keepLines/>
              <w:spacing w:after="0"/>
              <w:jc w:val="center"/>
              <w:rPr>
                <w:rFonts w:ascii="Arial" w:hAnsi="Arial"/>
                <w:sz w:val="18"/>
              </w:rPr>
            </w:pPr>
            <w:r w:rsidRPr="001F21E0">
              <w:rPr>
                <w:rFonts w:ascii="Arial" w:hAnsi="Arial"/>
                <w:sz w:val="18"/>
              </w:rPr>
              <w:sym w:font="Symbol" w:char="F0B1"/>
            </w:r>
            <w:r w:rsidRPr="001F21E0">
              <w:rPr>
                <w:rFonts w:ascii="Arial" w:hAnsi="Arial"/>
                <w:sz w:val="18"/>
              </w:rPr>
              <w:t>[3.0]</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318FDE5A" w14:textId="77777777" w:rsidR="00E72CD4" w:rsidRPr="001F21E0" w:rsidRDefault="00E72CD4" w:rsidP="00E72CD4">
            <w:pPr>
              <w:keepNext/>
              <w:keepLines/>
              <w:spacing w:after="0"/>
              <w:jc w:val="center"/>
              <w:rPr>
                <w:rFonts w:ascii="Arial" w:hAnsi="Arial"/>
                <w:sz w:val="18"/>
              </w:rPr>
            </w:pPr>
            <w:r w:rsidRPr="001F21E0">
              <w:rPr>
                <w:rFonts w:ascii="Arial" w:hAnsi="Arial"/>
                <w:sz w:val="18"/>
              </w:rPr>
              <w:sym w:font="Symbol" w:char="F0B1"/>
            </w:r>
            <w:r w:rsidRPr="001F21E0">
              <w:rPr>
                <w:rFonts w:ascii="Arial" w:hAnsi="Arial"/>
                <w:sz w:val="18"/>
              </w:rPr>
              <w:t>[4]</w:t>
            </w:r>
          </w:p>
        </w:tc>
        <w:tc>
          <w:tcPr>
            <w:tcW w:w="964" w:type="dxa"/>
            <w:vMerge w:val="restart"/>
            <w:tcBorders>
              <w:top w:val="single" w:sz="6" w:space="0" w:color="auto"/>
              <w:left w:val="single" w:sz="6" w:space="0" w:color="auto"/>
              <w:right w:val="single" w:sz="6" w:space="0" w:color="auto"/>
            </w:tcBorders>
            <w:shd w:val="clear" w:color="auto" w:fill="auto"/>
            <w:vAlign w:val="center"/>
          </w:tcPr>
          <w:p w14:paraId="7751DF9C" w14:textId="77777777" w:rsidR="00E72CD4" w:rsidRPr="001F21E0" w:rsidRDefault="00E72CD4" w:rsidP="00E72CD4">
            <w:pPr>
              <w:keepNext/>
              <w:keepLines/>
              <w:spacing w:after="0"/>
              <w:jc w:val="center"/>
              <w:rPr>
                <w:rFonts w:ascii="Arial" w:hAnsi="Arial"/>
                <w:sz w:val="18"/>
              </w:rPr>
            </w:pPr>
            <w:r w:rsidRPr="001F21E0">
              <w:rPr>
                <w:rFonts w:ascii="Arial" w:hAnsi="Arial"/>
                <w:sz w:val="18"/>
              </w:rPr>
              <w:sym w:font="Symbol" w:char="F0B3"/>
            </w:r>
            <w:r w:rsidRPr="001F21E0">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tcPr>
          <w:p w14:paraId="1AFC575D" w14:textId="77777777" w:rsidR="00E72CD4" w:rsidRPr="001F21E0" w:rsidRDefault="00E72CD4" w:rsidP="00E72CD4">
            <w:pPr>
              <w:keepNext/>
              <w:keepLines/>
              <w:spacing w:after="0"/>
              <w:jc w:val="center"/>
              <w:rPr>
                <w:rFonts w:ascii="Arial" w:hAnsi="Arial"/>
                <w:sz w:val="18"/>
              </w:rPr>
            </w:pPr>
            <w:r w:rsidRPr="001F21E0">
              <w:rPr>
                <w:rFonts w:ascii="Arial" w:hAnsi="Arial" w:cs="Arial"/>
                <w:sz w:val="18"/>
              </w:rPr>
              <w:t>NR_TDD_FR2_A</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5DB04FA5"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4FEC4402" w14:textId="77777777" w:rsidR="00E72CD4" w:rsidRPr="001F21E0" w:rsidRDefault="00E72CD4" w:rsidP="00E72CD4">
            <w:pPr>
              <w:keepNext/>
              <w:keepLines/>
              <w:spacing w:after="0"/>
              <w:jc w:val="center"/>
              <w:rPr>
                <w:rFonts w:ascii="Arial" w:hAnsi="Arial" w:cs="Arial"/>
                <w:sz w:val="18"/>
              </w:rPr>
            </w:pPr>
            <w:r w:rsidRPr="001F21E0">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35F9DD1D"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DA479F3"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497E0A1F" w14:textId="77777777" w:rsidTr="00813383">
        <w:trPr>
          <w:jc w:val="center"/>
        </w:trPr>
        <w:tc>
          <w:tcPr>
            <w:tcW w:w="1034" w:type="dxa"/>
            <w:vMerge/>
            <w:tcBorders>
              <w:left w:val="single" w:sz="4" w:space="0" w:color="auto"/>
              <w:right w:val="single" w:sz="6" w:space="0" w:color="auto"/>
            </w:tcBorders>
            <w:shd w:val="clear" w:color="auto" w:fill="auto"/>
            <w:vAlign w:val="center"/>
          </w:tcPr>
          <w:p w14:paraId="78756F53" w14:textId="77777777" w:rsidR="00E72CD4" w:rsidRPr="001F21E0"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C3CB09F" w14:textId="77777777" w:rsidR="00E72CD4" w:rsidRPr="001F21E0" w:rsidRDefault="00E72CD4" w:rsidP="00E72CD4">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4F50AC23" w14:textId="77777777" w:rsidR="00E72CD4" w:rsidRPr="001F21E0" w:rsidRDefault="00E72CD4" w:rsidP="00E72CD4">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64E89587" w14:textId="77777777" w:rsidR="00E72CD4" w:rsidRPr="001F21E0" w:rsidRDefault="00E72CD4" w:rsidP="00E72CD4">
            <w:pPr>
              <w:keepNext/>
              <w:keepLines/>
              <w:spacing w:after="0"/>
              <w:jc w:val="center"/>
              <w:rPr>
                <w:rFonts w:ascii="Arial" w:hAnsi="Arial"/>
                <w:sz w:val="18"/>
              </w:rPr>
            </w:pPr>
            <w:r w:rsidRPr="001F21E0">
              <w:rPr>
                <w:rFonts w:ascii="Arial" w:hAnsi="Arial" w:cs="Arial"/>
                <w:sz w:val="18"/>
                <w:lang w:val="sv-SE"/>
              </w:rPr>
              <w:t>NR_TDD_FR2_B</w:t>
            </w:r>
          </w:p>
        </w:tc>
        <w:tc>
          <w:tcPr>
            <w:tcW w:w="1127" w:type="dxa"/>
            <w:tcBorders>
              <w:top w:val="single" w:sz="6" w:space="0" w:color="auto"/>
              <w:left w:val="single" w:sz="4" w:space="0" w:color="auto"/>
              <w:bottom w:val="single" w:sz="6" w:space="0" w:color="auto"/>
              <w:right w:val="single" w:sz="6" w:space="0" w:color="auto"/>
            </w:tcBorders>
            <w:shd w:val="clear" w:color="auto" w:fill="auto"/>
          </w:tcPr>
          <w:p w14:paraId="49BD3B94"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BA366F1" w14:textId="77777777" w:rsidR="00E72CD4" w:rsidRPr="001F21E0" w:rsidRDefault="00E72CD4" w:rsidP="00E72CD4">
            <w:pPr>
              <w:keepNext/>
              <w:keepLines/>
              <w:spacing w:after="0"/>
              <w:jc w:val="center"/>
              <w:rPr>
                <w:rFonts w:ascii="Arial" w:hAnsi="Arial" w:cs="Arial"/>
                <w:sz w:val="18"/>
                <w:lang w:val="sv-SE"/>
              </w:rPr>
            </w:pPr>
            <w:r w:rsidRPr="001F21E0">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tcPr>
          <w:p w14:paraId="46B12502" w14:textId="77777777" w:rsidR="00E72CD4" w:rsidRPr="001F21E0" w:rsidRDefault="00E72CD4" w:rsidP="00E72CD4">
            <w:pPr>
              <w:keepNext/>
              <w:keepLines/>
              <w:spacing w:after="0"/>
              <w:jc w:val="center"/>
              <w:rPr>
                <w:rFonts w:ascii="Arial" w:hAnsi="Arial"/>
                <w:sz w:val="18"/>
              </w:rPr>
            </w:pPr>
            <w:r w:rsidRPr="001F21E0">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4E5A881"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1E19ABB3" w14:textId="77777777" w:rsidTr="00813383">
        <w:trPr>
          <w:jc w:val="center"/>
        </w:trPr>
        <w:tc>
          <w:tcPr>
            <w:tcW w:w="1034" w:type="dxa"/>
            <w:vMerge/>
            <w:tcBorders>
              <w:left w:val="single" w:sz="4" w:space="0" w:color="auto"/>
              <w:right w:val="single" w:sz="6" w:space="0" w:color="auto"/>
            </w:tcBorders>
            <w:shd w:val="clear" w:color="auto" w:fill="auto"/>
            <w:vAlign w:val="center"/>
          </w:tcPr>
          <w:p w14:paraId="03571604" w14:textId="77777777" w:rsidR="00E72CD4" w:rsidRPr="001F21E0"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EF44742" w14:textId="77777777" w:rsidR="00E72CD4" w:rsidRPr="001F21E0" w:rsidRDefault="00E72CD4" w:rsidP="00E72CD4">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3C5E8478" w14:textId="77777777" w:rsidR="00E72CD4" w:rsidRPr="001F21E0" w:rsidRDefault="00E72CD4" w:rsidP="00E72CD4">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10CD31A" w14:textId="77777777" w:rsidR="00E72CD4" w:rsidRPr="001F21E0" w:rsidRDefault="00E72CD4" w:rsidP="00E72CD4">
            <w:pPr>
              <w:keepNext/>
              <w:keepLines/>
              <w:spacing w:after="0"/>
              <w:jc w:val="center"/>
              <w:rPr>
                <w:rFonts w:ascii="Arial" w:hAnsi="Arial"/>
                <w:sz w:val="18"/>
              </w:rPr>
            </w:pPr>
            <w:r w:rsidRPr="001F21E0">
              <w:rPr>
                <w:rFonts w:ascii="Arial" w:hAnsi="Arial" w:cs="Arial"/>
                <w:sz w:val="18"/>
                <w:lang w:val="sv-SE"/>
              </w:rPr>
              <w:t>NR_TDD_FR2_F</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340B4850"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2FE203EC" w14:textId="77777777" w:rsidR="00E72CD4" w:rsidRPr="001F21E0" w:rsidRDefault="00E72CD4" w:rsidP="00E72CD4">
            <w:pPr>
              <w:keepNext/>
              <w:keepLines/>
              <w:spacing w:after="0"/>
              <w:jc w:val="center"/>
              <w:rPr>
                <w:rFonts w:ascii="Arial" w:hAnsi="Arial" w:cs="Arial"/>
                <w:sz w:val="18"/>
                <w:lang w:val="sv-SE"/>
              </w:rPr>
            </w:pPr>
            <w:r w:rsidRPr="001F21E0">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0CBD4CEE"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53CF1EB"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47EE6A9E" w14:textId="77777777" w:rsidTr="00813383">
        <w:trPr>
          <w:jc w:val="center"/>
        </w:trPr>
        <w:tc>
          <w:tcPr>
            <w:tcW w:w="1034" w:type="dxa"/>
            <w:vMerge/>
            <w:tcBorders>
              <w:left w:val="single" w:sz="4" w:space="0" w:color="auto"/>
              <w:right w:val="single" w:sz="6" w:space="0" w:color="auto"/>
            </w:tcBorders>
            <w:shd w:val="clear" w:color="auto" w:fill="auto"/>
            <w:vAlign w:val="center"/>
          </w:tcPr>
          <w:p w14:paraId="59DCB802" w14:textId="77777777" w:rsidR="00E72CD4" w:rsidRPr="001F21E0"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038C1798" w14:textId="77777777" w:rsidR="00E72CD4" w:rsidRPr="001F21E0" w:rsidRDefault="00E72CD4" w:rsidP="00E72CD4">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3071E727" w14:textId="77777777" w:rsidR="00E72CD4" w:rsidRPr="001F21E0" w:rsidRDefault="00E72CD4" w:rsidP="00E72CD4">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CBDA135" w14:textId="77777777" w:rsidR="00E72CD4" w:rsidRPr="001F21E0" w:rsidDel="00836998" w:rsidRDefault="00E72CD4" w:rsidP="00E72CD4">
            <w:pPr>
              <w:keepNext/>
              <w:keepLines/>
              <w:spacing w:after="0"/>
              <w:jc w:val="center"/>
              <w:rPr>
                <w:rFonts w:ascii="Arial" w:hAnsi="Arial"/>
                <w:sz w:val="18"/>
              </w:rPr>
            </w:pPr>
            <w:r w:rsidRPr="001F21E0">
              <w:rPr>
                <w:rFonts w:ascii="Arial" w:hAnsi="Arial" w:cs="Arial"/>
                <w:sz w:val="18"/>
                <w:lang w:val="sv-SE"/>
              </w:rPr>
              <w:t>NR_TDD_FR2_G</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31DE2028"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31847753" w14:textId="77777777" w:rsidR="00E72CD4" w:rsidRPr="001F21E0" w:rsidRDefault="00E72CD4" w:rsidP="00E72CD4">
            <w:pPr>
              <w:keepNext/>
              <w:keepLines/>
              <w:spacing w:after="0"/>
              <w:jc w:val="center"/>
              <w:rPr>
                <w:rFonts w:ascii="Arial" w:hAnsi="Arial" w:cs="Arial"/>
                <w:sz w:val="18"/>
                <w:lang w:val="sv-SE"/>
              </w:rPr>
            </w:pPr>
            <w:r w:rsidRPr="001F21E0">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41E267FF"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5BC67FF"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3ED69B30" w14:textId="77777777" w:rsidTr="00813383">
        <w:trPr>
          <w:jc w:val="center"/>
        </w:trPr>
        <w:tc>
          <w:tcPr>
            <w:tcW w:w="1034" w:type="dxa"/>
            <w:vMerge/>
            <w:tcBorders>
              <w:left w:val="single" w:sz="4" w:space="0" w:color="auto"/>
              <w:right w:val="single" w:sz="6" w:space="0" w:color="auto"/>
            </w:tcBorders>
            <w:shd w:val="clear" w:color="auto" w:fill="auto"/>
            <w:vAlign w:val="center"/>
          </w:tcPr>
          <w:p w14:paraId="207D0618" w14:textId="77777777" w:rsidR="00E72CD4" w:rsidRPr="001F21E0"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75F8043" w14:textId="77777777" w:rsidR="00E72CD4" w:rsidRPr="001F21E0" w:rsidRDefault="00E72CD4" w:rsidP="00E72CD4">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25C8775D" w14:textId="77777777" w:rsidR="00E72CD4" w:rsidRPr="001F21E0" w:rsidRDefault="00E72CD4" w:rsidP="00E72CD4">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1697E95A" w14:textId="77777777" w:rsidR="00E72CD4" w:rsidRPr="001F21E0" w:rsidDel="00836998" w:rsidRDefault="00E72CD4" w:rsidP="00E72CD4">
            <w:pPr>
              <w:keepNext/>
              <w:keepLines/>
              <w:spacing w:after="0"/>
              <w:jc w:val="center"/>
              <w:rPr>
                <w:rFonts w:ascii="Arial" w:hAnsi="Arial"/>
                <w:sz w:val="18"/>
                <w:lang w:eastAsia="zh-CN"/>
              </w:rPr>
            </w:pPr>
            <w:r w:rsidRPr="001F21E0">
              <w:rPr>
                <w:rFonts w:ascii="Arial" w:hAnsi="Arial" w:cs="Arial"/>
                <w:sz w:val="18"/>
                <w:lang w:val="sv-SE"/>
              </w:rPr>
              <w:t>NR_TDD_FR2_T</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5CDFEEDF"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15DBBE4D" w14:textId="77777777" w:rsidR="00E72CD4" w:rsidRPr="001F21E0" w:rsidRDefault="00E72CD4" w:rsidP="00E72CD4">
            <w:pPr>
              <w:keepNext/>
              <w:keepLines/>
              <w:spacing w:after="0"/>
              <w:jc w:val="center"/>
              <w:rPr>
                <w:rFonts w:ascii="Arial" w:hAnsi="Arial" w:cs="Arial"/>
                <w:sz w:val="18"/>
                <w:lang w:val="sv-SE"/>
              </w:rPr>
            </w:pPr>
            <w:r w:rsidRPr="001F21E0">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2A2048EB"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9A3B02"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2A163C01" w14:textId="77777777" w:rsidTr="00813383">
        <w:trPr>
          <w:jc w:val="center"/>
        </w:trPr>
        <w:tc>
          <w:tcPr>
            <w:tcW w:w="1034" w:type="dxa"/>
            <w:vMerge/>
            <w:tcBorders>
              <w:left w:val="single" w:sz="4" w:space="0" w:color="auto"/>
              <w:right w:val="single" w:sz="6" w:space="0" w:color="auto"/>
            </w:tcBorders>
            <w:shd w:val="clear" w:color="auto" w:fill="auto"/>
            <w:vAlign w:val="center"/>
          </w:tcPr>
          <w:p w14:paraId="4A0C43A6" w14:textId="77777777" w:rsidR="00E72CD4" w:rsidRPr="001F21E0" w:rsidRDefault="00E72CD4" w:rsidP="00E72CD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38C0E85" w14:textId="77777777" w:rsidR="00E72CD4" w:rsidRPr="001F21E0" w:rsidRDefault="00E72CD4" w:rsidP="00E72CD4">
            <w:pPr>
              <w:keepNext/>
              <w:keepLines/>
              <w:spacing w:after="0"/>
              <w:jc w:val="center"/>
              <w:rPr>
                <w:rFonts w:ascii="Arial" w:hAnsi="Arial"/>
                <w:sz w:val="18"/>
              </w:rPr>
            </w:pPr>
          </w:p>
        </w:tc>
        <w:tc>
          <w:tcPr>
            <w:tcW w:w="964" w:type="dxa"/>
            <w:vMerge/>
            <w:tcBorders>
              <w:left w:val="single" w:sz="6" w:space="0" w:color="auto"/>
              <w:right w:val="single" w:sz="6" w:space="0" w:color="auto"/>
            </w:tcBorders>
            <w:shd w:val="clear" w:color="auto" w:fill="auto"/>
            <w:vAlign w:val="center"/>
          </w:tcPr>
          <w:p w14:paraId="3F15EEA4" w14:textId="77777777" w:rsidR="00E72CD4" w:rsidRPr="001F21E0" w:rsidRDefault="00E72CD4" w:rsidP="00E72CD4">
            <w:pPr>
              <w:keepNext/>
              <w:keepLines/>
              <w:spacing w:after="0"/>
              <w:jc w:val="center"/>
              <w:rPr>
                <w:rFonts w:ascii="Arial" w:hAnsi="Arial"/>
                <w:sz w:val="18"/>
              </w:rPr>
            </w:pP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4770D9C0" w14:textId="77777777" w:rsidR="00E72CD4" w:rsidRPr="001F21E0" w:rsidRDefault="00E72CD4" w:rsidP="00E72CD4">
            <w:pPr>
              <w:keepNext/>
              <w:keepLines/>
              <w:spacing w:after="0"/>
              <w:jc w:val="center"/>
              <w:rPr>
                <w:rFonts w:ascii="Arial" w:hAnsi="Arial"/>
                <w:sz w:val="18"/>
                <w:lang w:eastAsia="zh-CN"/>
              </w:rPr>
            </w:pPr>
            <w:r w:rsidRPr="001F21E0">
              <w:rPr>
                <w:rFonts w:ascii="Arial" w:hAnsi="Arial" w:cs="Arial"/>
                <w:sz w:val="18"/>
                <w:lang w:val="sv-SE"/>
              </w:rPr>
              <w:t>NR_TDD_FR2_Y</w:t>
            </w:r>
          </w:p>
        </w:tc>
        <w:tc>
          <w:tcPr>
            <w:tcW w:w="1127" w:type="dxa"/>
            <w:tcBorders>
              <w:top w:val="single" w:sz="6" w:space="0" w:color="auto"/>
              <w:left w:val="single" w:sz="4" w:space="0" w:color="auto"/>
              <w:bottom w:val="single" w:sz="6" w:space="0" w:color="auto"/>
              <w:right w:val="single" w:sz="6" w:space="0" w:color="auto"/>
            </w:tcBorders>
            <w:shd w:val="clear" w:color="auto" w:fill="auto"/>
            <w:vAlign w:val="center"/>
          </w:tcPr>
          <w:p w14:paraId="4F5E823A"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1046" w:type="dxa"/>
            <w:tcBorders>
              <w:top w:val="single" w:sz="6" w:space="0" w:color="auto"/>
              <w:left w:val="single" w:sz="4" w:space="0" w:color="auto"/>
              <w:bottom w:val="single" w:sz="6" w:space="0" w:color="auto"/>
              <w:right w:val="single" w:sz="6" w:space="0" w:color="auto"/>
            </w:tcBorders>
            <w:shd w:val="clear" w:color="auto" w:fill="auto"/>
            <w:vAlign w:val="center"/>
          </w:tcPr>
          <w:p w14:paraId="77B6BEFD" w14:textId="77777777" w:rsidR="00E72CD4" w:rsidRPr="001F21E0" w:rsidRDefault="00E72CD4" w:rsidP="00E72CD4">
            <w:pPr>
              <w:keepNext/>
              <w:keepLines/>
              <w:spacing w:after="0"/>
              <w:jc w:val="center"/>
              <w:rPr>
                <w:rFonts w:ascii="Arial" w:hAnsi="Arial" w:cs="Arial"/>
                <w:sz w:val="18"/>
                <w:lang w:val="sv-SE"/>
              </w:rPr>
            </w:pPr>
            <w:r w:rsidRPr="001F21E0">
              <w:rPr>
                <w:rFonts w:ascii="Arial" w:hAnsi="Arial" w:cs="Arial"/>
                <w:sz w:val="18"/>
              </w:rPr>
              <w:t>TBD</w:t>
            </w:r>
          </w:p>
        </w:tc>
        <w:tc>
          <w:tcPr>
            <w:tcW w:w="1355" w:type="dxa"/>
            <w:tcBorders>
              <w:top w:val="single" w:sz="6" w:space="0" w:color="auto"/>
              <w:left w:val="single" w:sz="6" w:space="0" w:color="auto"/>
              <w:bottom w:val="single" w:sz="6" w:space="0" w:color="auto"/>
              <w:right w:val="single" w:sz="6" w:space="0" w:color="auto"/>
            </w:tcBorders>
            <w:shd w:val="clear" w:color="auto" w:fill="auto"/>
            <w:vAlign w:val="center"/>
          </w:tcPr>
          <w:p w14:paraId="38C9DA89"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D17F87"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45E10C74" w14:textId="77777777" w:rsidTr="00813383">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3208C3A9" w14:textId="77777777" w:rsidR="00E72CD4" w:rsidRPr="001F21E0" w:rsidRDefault="00E72CD4" w:rsidP="00E72CD4">
            <w:pPr>
              <w:keepNext/>
              <w:keepLines/>
              <w:spacing w:after="0"/>
              <w:jc w:val="center"/>
              <w:rPr>
                <w:rFonts w:ascii="Arial" w:hAnsi="Arial"/>
                <w:sz w:val="18"/>
              </w:rPr>
            </w:pPr>
            <w:r w:rsidRPr="001F21E0">
              <w:rPr>
                <w:rFonts w:ascii="Arial" w:hAnsi="Arial"/>
                <w:sz w:val="18"/>
              </w:rPr>
              <w:sym w:font="Symbol" w:char="F0B1"/>
            </w:r>
            <w:r w:rsidRPr="001F21E0">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1547074F" w14:textId="77777777" w:rsidR="00E72CD4" w:rsidRPr="001F21E0" w:rsidRDefault="00E72CD4" w:rsidP="00E72CD4">
            <w:pPr>
              <w:keepNext/>
              <w:keepLines/>
              <w:spacing w:after="0"/>
              <w:jc w:val="center"/>
              <w:rPr>
                <w:rFonts w:ascii="Arial" w:hAnsi="Arial"/>
                <w:sz w:val="18"/>
              </w:rPr>
            </w:pPr>
            <w:r w:rsidRPr="001F21E0">
              <w:rPr>
                <w:rFonts w:ascii="Arial" w:hAnsi="Arial"/>
                <w:sz w:val="18"/>
              </w:rPr>
              <w:sym w:font="Symbol" w:char="F0B1"/>
            </w:r>
            <w:r w:rsidRPr="001F21E0">
              <w:rPr>
                <w:rFonts w:ascii="Arial" w:hAnsi="Arial"/>
                <w:sz w:val="18"/>
              </w:rPr>
              <w:t>[4]</w:t>
            </w:r>
          </w:p>
        </w:tc>
        <w:tc>
          <w:tcPr>
            <w:tcW w:w="964" w:type="dxa"/>
            <w:tcBorders>
              <w:top w:val="single" w:sz="6" w:space="0" w:color="auto"/>
              <w:left w:val="single" w:sz="6" w:space="0" w:color="auto"/>
              <w:bottom w:val="single" w:sz="6" w:space="0" w:color="auto"/>
              <w:right w:val="single" w:sz="6" w:space="0" w:color="auto"/>
            </w:tcBorders>
            <w:shd w:val="clear" w:color="auto" w:fill="auto"/>
            <w:vAlign w:val="center"/>
          </w:tcPr>
          <w:p w14:paraId="60F01E2A" w14:textId="77777777" w:rsidR="00E72CD4" w:rsidRPr="001F21E0" w:rsidRDefault="00E72CD4" w:rsidP="00E72CD4">
            <w:pPr>
              <w:keepNext/>
              <w:keepLines/>
              <w:spacing w:after="0"/>
              <w:jc w:val="center"/>
              <w:rPr>
                <w:rFonts w:ascii="Arial" w:hAnsi="Arial"/>
                <w:sz w:val="18"/>
              </w:rPr>
            </w:pPr>
            <w:r w:rsidRPr="001F21E0">
              <w:rPr>
                <w:rFonts w:ascii="Arial" w:hAnsi="Arial"/>
                <w:sz w:val="18"/>
              </w:rPr>
              <w:sym w:font="Symbol" w:char="F0B3"/>
            </w:r>
            <w:r w:rsidRPr="001F21E0">
              <w:rPr>
                <w:rFonts w:ascii="Arial" w:hAnsi="Arial"/>
                <w:sz w:val="18"/>
              </w:rPr>
              <w:t>[TBD] dB</w:t>
            </w:r>
          </w:p>
        </w:tc>
        <w:tc>
          <w:tcPr>
            <w:tcW w:w="2158" w:type="dxa"/>
            <w:tcBorders>
              <w:top w:val="single" w:sz="6" w:space="0" w:color="auto"/>
              <w:left w:val="single" w:sz="6" w:space="0" w:color="auto"/>
              <w:bottom w:val="single" w:sz="6" w:space="0" w:color="auto"/>
              <w:right w:val="single" w:sz="4" w:space="0" w:color="auto"/>
            </w:tcBorders>
            <w:shd w:val="clear" w:color="auto" w:fill="auto"/>
            <w:vAlign w:val="center"/>
          </w:tcPr>
          <w:p w14:paraId="76C2217F"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Note 2</w:t>
            </w:r>
          </w:p>
        </w:tc>
        <w:tc>
          <w:tcPr>
            <w:tcW w:w="1127" w:type="dxa"/>
            <w:tcBorders>
              <w:top w:val="single" w:sz="6" w:space="0" w:color="auto"/>
              <w:left w:val="single" w:sz="4" w:space="0" w:color="auto"/>
              <w:bottom w:val="single" w:sz="4" w:space="0" w:color="auto"/>
              <w:right w:val="single" w:sz="6" w:space="0" w:color="auto"/>
            </w:tcBorders>
            <w:shd w:val="clear" w:color="auto" w:fill="auto"/>
            <w:vAlign w:val="center"/>
          </w:tcPr>
          <w:p w14:paraId="108C0917"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Note 2</w:t>
            </w:r>
          </w:p>
        </w:tc>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674565E2" w14:textId="77777777" w:rsidR="00E72CD4" w:rsidRPr="001F21E0" w:rsidRDefault="00E72CD4" w:rsidP="00E72CD4">
            <w:pPr>
              <w:keepNext/>
              <w:keepLines/>
              <w:spacing w:after="0"/>
              <w:jc w:val="center"/>
              <w:rPr>
                <w:rFonts w:ascii="Arial" w:hAnsi="Arial"/>
                <w:sz w:val="18"/>
                <w:lang w:eastAsia="zh-CN"/>
              </w:rPr>
            </w:pPr>
            <w:r w:rsidRPr="001F21E0">
              <w:rPr>
                <w:rFonts w:ascii="Arial" w:hAnsi="Arial"/>
                <w:sz w:val="18"/>
              </w:rPr>
              <w:t>Note 2</w:t>
            </w:r>
          </w:p>
        </w:tc>
        <w:tc>
          <w:tcPr>
            <w:tcW w:w="1355" w:type="dxa"/>
            <w:tcBorders>
              <w:top w:val="single" w:sz="6" w:space="0" w:color="auto"/>
              <w:left w:val="single" w:sz="6" w:space="0" w:color="auto"/>
              <w:bottom w:val="single" w:sz="4" w:space="0" w:color="auto"/>
              <w:right w:val="single" w:sz="6" w:space="0" w:color="auto"/>
            </w:tcBorders>
            <w:shd w:val="clear" w:color="auto" w:fill="auto"/>
            <w:vAlign w:val="center"/>
          </w:tcPr>
          <w:p w14:paraId="6C628795"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AF86255"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Note 2</w:t>
            </w:r>
          </w:p>
        </w:tc>
      </w:tr>
      <w:tr w:rsidR="00E72CD4" w:rsidRPr="001F21E0" w14:paraId="72AFEE52" w14:textId="77777777" w:rsidTr="0081338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5A7931B" w14:textId="77777777" w:rsidR="00E72CD4" w:rsidRPr="001F21E0" w:rsidRDefault="00E72CD4" w:rsidP="00E72CD4">
            <w:pPr>
              <w:keepNext/>
              <w:keepLines/>
              <w:spacing w:after="0"/>
              <w:ind w:left="851" w:hanging="851"/>
              <w:rPr>
                <w:rFonts w:ascii="Arial" w:hAnsi="Arial"/>
                <w:sz w:val="18"/>
              </w:rPr>
            </w:pPr>
            <w:r w:rsidRPr="001F21E0">
              <w:rPr>
                <w:rFonts w:ascii="Arial" w:hAnsi="Arial"/>
                <w:sz w:val="18"/>
              </w:rPr>
              <w:t>NOTE 1:</w:t>
            </w:r>
            <w:r w:rsidRPr="001F21E0">
              <w:rPr>
                <w:rFonts w:ascii="Arial" w:hAnsi="Arial"/>
                <w:sz w:val="18"/>
              </w:rPr>
              <w:tab/>
              <w:t>Io is assumed to have constant EPRE across the bandwidth.</w:t>
            </w:r>
          </w:p>
          <w:p w14:paraId="68C37242" w14:textId="77777777" w:rsidR="00E72CD4" w:rsidRPr="001F21E0" w:rsidRDefault="00E72CD4" w:rsidP="00E72CD4">
            <w:pPr>
              <w:keepNext/>
              <w:keepLines/>
              <w:spacing w:after="0"/>
              <w:ind w:left="851" w:hanging="851"/>
              <w:rPr>
                <w:rFonts w:ascii="Arial" w:hAnsi="Arial" w:cs="Arial"/>
                <w:sz w:val="18"/>
              </w:rPr>
            </w:pPr>
            <w:r w:rsidRPr="001F21E0">
              <w:rPr>
                <w:rFonts w:ascii="Arial" w:hAnsi="Arial" w:cs="Arial"/>
                <w:sz w:val="18"/>
              </w:rPr>
              <w:t>N</w:t>
            </w:r>
            <w:r w:rsidRPr="001F21E0">
              <w:rPr>
                <w:rFonts w:ascii="Arial" w:hAnsi="Arial" w:cs="Arial"/>
                <w:sz w:val="18"/>
                <w:lang w:eastAsia="zh-CN"/>
              </w:rPr>
              <w:t>OTE</w:t>
            </w:r>
            <w:r w:rsidRPr="001F21E0">
              <w:rPr>
                <w:rFonts w:ascii="Arial" w:hAnsi="Arial" w:cs="Arial"/>
                <w:sz w:val="18"/>
              </w:rPr>
              <w:t xml:space="preserve"> 2:</w:t>
            </w:r>
            <w:r w:rsidRPr="001F21E0">
              <w:rPr>
                <w:rFonts w:ascii="Arial" w:hAnsi="Arial" w:cs="Arial"/>
                <w:sz w:val="18"/>
              </w:rPr>
              <w:tab/>
              <w:t>The same bands and the same Io conditions for each band apply for this requirement as for the corresponding highest accuracy requirement.</w:t>
            </w:r>
          </w:p>
          <w:p w14:paraId="2D034D0E" w14:textId="77777777" w:rsidR="00E72CD4" w:rsidRPr="001F21E0" w:rsidRDefault="00E72CD4" w:rsidP="00E72CD4">
            <w:pPr>
              <w:keepNext/>
              <w:keepLines/>
              <w:spacing w:after="0"/>
              <w:ind w:left="851" w:hanging="851"/>
              <w:rPr>
                <w:rFonts w:ascii="Arial" w:hAnsi="Arial"/>
                <w:sz w:val="18"/>
              </w:rPr>
            </w:pPr>
            <w:r w:rsidRPr="001F21E0">
              <w:rPr>
                <w:rFonts w:ascii="Arial" w:hAnsi="Arial" w:cs="Arial"/>
                <w:sz w:val="18"/>
              </w:rPr>
              <w:t>NOTE 3:</w:t>
            </w:r>
            <w:r w:rsidRPr="001F21E0">
              <w:rPr>
                <w:rFonts w:ascii="Arial" w:hAnsi="Arial" w:cs="Arial"/>
                <w:sz w:val="18"/>
              </w:rPr>
              <w:tab/>
              <w:t>The requirements apply for SSB Ês/Iot ≤ [TBD] dB.</w:t>
            </w:r>
          </w:p>
        </w:tc>
      </w:tr>
    </w:tbl>
    <w:p w14:paraId="6256B0A1" w14:textId="77777777" w:rsidR="00E72CD4" w:rsidRPr="001F21E0" w:rsidRDefault="00E72CD4" w:rsidP="00E72CD4">
      <w:pPr>
        <w:rPr>
          <w:lang w:eastAsia="zh-CN"/>
        </w:rPr>
      </w:pPr>
    </w:p>
    <w:p w14:paraId="32C2FF9C" w14:textId="77777777" w:rsidR="00E72CD4" w:rsidRPr="001F21E0" w:rsidRDefault="00E72CD4" w:rsidP="00E72CD4">
      <w:pPr>
        <w:keepNext/>
        <w:keepLines/>
        <w:spacing w:before="120"/>
        <w:ind w:left="1701" w:hanging="1701"/>
        <w:outlineLvl w:val="4"/>
        <w:rPr>
          <w:rFonts w:ascii="Arial" w:hAnsi="Arial"/>
          <w:sz w:val="22"/>
        </w:rPr>
      </w:pPr>
      <w:r w:rsidRPr="001F21E0">
        <w:rPr>
          <w:rFonts w:ascii="Arial" w:hAnsi="Arial" w:hint="eastAsia"/>
          <w:sz w:val="22"/>
          <w:lang w:eastAsia="zh-CN"/>
        </w:rPr>
        <w:t>10.1.15</w:t>
      </w:r>
      <w:r w:rsidRPr="001F21E0">
        <w:rPr>
          <w:rFonts w:ascii="Arial" w:hAnsi="Arial"/>
          <w:sz w:val="22"/>
        </w:rPr>
        <w:t>.</w:t>
      </w:r>
      <w:r w:rsidRPr="001F21E0">
        <w:rPr>
          <w:rFonts w:ascii="Arial" w:hAnsi="Arial" w:hint="eastAsia"/>
          <w:sz w:val="22"/>
          <w:lang w:eastAsia="zh-CN"/>
        </w:rPr>
        <w:t>1.2</w:t>
      </w:r>
      <w:r w:rsidRPr="001F21E0">
        <w:rPr>
          <w:rFonts w:ascii="Arial" w:hAnsi="Arial"/>
          <w:sz w:val="22"/>
        </w:rPr>
        <w:tab/>
        <w:t xml:space="preserve">Relative Accuracy of </w:t>
      </w:r>
      <w:r w:rsidRPr="001F21E0">
        <w:rPr>
          <w:rFonts w:ascii="Arial" w:hAnsi="Arial" w:hint="eastAsia"/>
          <w:sz w:val="22"/>
          <w:lang w:eastAsia="zh-CN"/>
        </w:rPr>
        <w:t>SS-SINR</w:t>
      </w:r>
      <w:r w:rsidRPr="001F21E0">
        <w:rPr>
          <w:rFonts w:ascii="Arial" w:hAnsi="Arial"/>
          <w:sz w:val="22"/>
        </w:rPr>
        <w:t xml:space="preserve"> in FR2</w:t>
      </w:r>
    </w:p>
    <w:p w14:paraId="7DD4C575" w14:textId="77777777" w:rsidR="00E72CD4" w:rsidRPr="001F21E0" w:rsidRDefault="00E72CD4" w:rsidP="00E72CD4">
      <w:pPr>
        <w:rPr>
          <w:rFonts w:cs="v4.2.0"/>
          <w:i/>
        </w:rPr>
      </w:pPr>
      <w:r w:rsidRPr="001F21E0">
        <w:rPr>
          <w:rFonts w:cs="v4.2.0"/>
        </w:rPr>
        <w:t xml:space="preserve">The relative accuracy of </w:t>
      </w:r>
      <w:r w:rsidRPr="001F21E0">
        <w:rPr>
          <w:rFonts w:cs="v4.2.0" w:hint="eastAsia"/>
          <w:lang w:eastAsia="zh-CN"/>
        </w:rPr>
        <w:t>SS-SINR</w:t>
      </w:r>
      <w:r w:rsidRPr="001F21E0">
        <w:rPr>
          <w:rFonts w:cs="v4.2.0"/>
        </w:rPr>
        <w:t xml:space="preserve"> in inter frequency case is defined as the SS-SINR measured from one cell on a frequency in FR2 compared to the SS-SINR measured from another cell on a different frequency in FR2.</w:t>
      </w:r>
    </w:p>
    <w:p w14:paraId="66A805C6" w14:textId="77777777" w:rsidR="00E72CD4" w:rsidRPr="001F21E0" w:rsidRDefault="00E72CD4" w:rsidP="00E72CD4">
      <w:pPr>
        <w:rPr>
          <w:rFonts w:cs="v4.2.0"/>
        </w:rPr>
      </w:pPr>
      <w:r w:rsidRPr="001F21E0">
        <w:rPr>
          <w:rFonts w:cs="v4.2.0"/>
        </w:rPr>
        <w:t xml:space="preserve">The accuracy requirements in Table </w:t>
      </w:r>
      <w:r w:rsidRPr="001F21E0">
        <w:rPr>
          <w:rFonts w:cs="v4.2.0" w:hint="eastAsia"/>
          <w:lang w:eastAsia="zh-CN"/>
        </w:rPr>
        <w:t>10.1.15.1.2</w:t>
      </w:r>
      <w:r w:rsidRPr="001F21E0">
        <w:rPr>
          <w:rFonts w:cs="v4.2.0"/>
        </w:rPr>
        <w:t>-1 are valid under the following conditions:</w:t>
      </w:r>
    </w:p>
    <w:p w14:paraId="56F268E6" w14:textId="77777777" w:rsidR="00E72CD4" w:rsidRPr="001F21E0" w:rsidRDefault="00E72CD4" w:rsidP="00E72CD4">
      <w:pPr>
        <w:ind w:left="567"/>
        <w:rPr>
          <w:lang w:eastAsia="zh-CN"/>
        </w:rPr>
      </w:pPr>
      <w:r w:rsidRPr="001F21E0">
        <w:rPr>
          <w:lang w:eastAsia="zh-CN"/>
        </w:rPr>
        <w:t>Conditions for inter-frequency measurements are fulfilled according to Annex B.2.3 for a corresponding Band.</w:t>
      </w:r>
    </w:p>
    <w:p w14:paraId="2CAF35F1" w14:textId="77777777" w:rsidR="00E72CD4" w:rsidRPr="001F21E0" w:rsidRDefault="00E72CD4" w:rsidP="00E72CD4">
      <w:pPr>
        <w:ind w:left="567"/>
        <w:rPr>
          <w:lang w:eastAsia="zh-CN"/>
        </w:rPr>
      </w:pPr>
      <w:r w:rsidRPr="001F21E0">
        <w:rPr>
          <w:lang w:eastAsia="zh-CN"/>
        </w:rPr>
        <w:t xml:space="preserve">Other conditions are </w:t>
      </w:r>
      <w:r w:rsidRPr="001F21E0">
        <w:rPr>
          <w:rFonts w:hint="eastAsia"/>
          <w:lang w:eastAsia="zh-CN"/>
        </w:rPr>
        <w:t>TBD</w:t>
      </w:r>
      <w:r w:rsidRPr="001F21E0">
        <w:rPr>
          <w:lang w:eastAsia="zh-CN"/>
        </w:rPr>
        <w:t>.</w:t>
      </w:r>
    </w:p>
    <w:p w14:paraId="58B53817" w14:textId="77777777" w:rsidR="00E72CD4" w:rsidRPr="001F21E0" w:rsidRDefault="00E72CD4" w:rsidP="00E72CD4">
      <w:pPr>
        <w:keepNext/>
        <w:keepLines/>
        <w:spacing w:before="60" w:after="120"/>
        <w:jc w:val="center"/>
        <w:rPr>
          <w:rFonts w:ascii="Arial" w:hAnsi="Arial"/>
          <w:b/>
          <w:sz w:val="22"/>
          <w:szCs w:val="22"/>
          <w:lang w:eastAsia="zh-CN"/>
        </w:rPr>
      </w:pPr>
      <w:r w:rsidRPr="001F21E0">
        <w:rPr>
          <w:rFonts w:ascii="Arial" w:hAnsi="Arial"/>
          <w:b/>
        </w:rPr>
        <w:lastRenderedPageBreak/>
        <w:t xml:space="preserve">Table </w:t>
      </w:r>
      <w:r w:rsidRPr="001F21E0">
        <w:rPr>
          <w:rFonts w:ascii="Arial" w:hAnsi="Arial" w:hint="eastAsia"/>
          <w:b/>
          <w:lang w:eastAsia="zh-CN"/>
        </w:rPr>
        <w:t>10.1.14.1.2</w:t>
      </w:r>
      <w:r w:rsidRPr="001F21E0">
        <w:rPr>
          <w:rFonts w:ascii="Arial" w:hAnsi="Arial"/>
          <w:b/>
        </w:rPr>
        <w:t xml:space="preserve">-1: </w:t>
      </w:r>
      <w:r w:rsidRPr="001F21E0">
        <w:rPr>
          <w:rFonts w:ascii="Arial" w:hAnsi="Arial" w:hint="eastAsia"/>
          <w:b/>
          <w:lang w:eastAsia="zh-CN"/>
        </w:rPr>
        <w:t>SS-SINR</w:t>
      </w:r>
      <w:r w:rsidRPr="001F21E0">
        <w:rPr>
          <w:rFonts w:ascii="Arial" w:hAnsi="Arial"/>
          <w:b/>
        </w:rPr>
        <w:t xml:space="preserve"> Inter frequency relative accuracy</w:t>
      </w:r>
      <w:r w:rsidRPr="001F21E0">
        <w:rPr>
          <w:rFonts w:ascii="Arial" w:hAnsi="Arial"/>
          <w:b/>
          <w:sz w:val="22"/>
          <w:szCs w:val="22"/>
          <w:lang w:eastAsia="zh-CN"/>
        </w:rPr>
        <w:t xml:space="preserve"> in FR2</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E72CD4" w:rsidRPr="001F21E0" w14:paraId="430034BE" w14:textId="77777777" w:rsidTr="00813383">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B35A685"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441FFD4"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Conditions</w:t>
            </w:r>
          </w:p>
        </w:tc>
      </w:tr>
      <w:tr w:rsidR="00E72CD4" w:rsidRPr="001F21E0" w14:paraId="5174D7E7" w14:textId="77777777" w:rsidTr="00813383">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9F436DC"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E98DF5"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2F7C98C"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SSB Ês/Iot</w:t>
            </w:r>
            <w:r w:rsidRPr="001F21E0">
              <w:rPr>
                <w:rFonts w:ascii="Arial" w:hAnsi="Arial"/>
                <w:b/>
                <w:sz w:val="18"/>
                <w:vertAlign w:val="superscript"/>
                <w:lang w:eastAsia="zh-CN"/>
              </w:rPr>
              <w:t xml:space="preserve"> Note 2</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6FBB5A9"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Io</w:t>
            </w:r>
            <w:r w:rsidRPr="001F21E0">
              <w:rPr>
                <w:rFonts w:ascii="Arial" w:hAnsi="Arial"/>
                <w:b/>
                <w:sz w:val="18"/>
                <w:vertAlign w:val="superscript"/>
                <w:lang w:eastAsia="zh-CN"/>
              </w:rPr>
              <w:t xml:space="preserve"> Note 1</w:t>
            </w:r>
            <w:r w:rsidRPr="001F21E0">
              <w:rPr>
                <w:rFonts w:ascii="Arial" w:hAnsi="Arial"/>
                <w:b/>
                <w:sz w:val="18"/>
              </w:rPr>
              <w:t xml:space="preserve"> range</w:t>
            </w:r>
          </w:p>
        </w:tc>
      </w:tr>
      <w:tr w:rsidR="00E72CD4" w:rsidRPr="001F21E0" w14:paraId="77CCF13D" w14:textId="77777777" w:rsidTr="00813383">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A8BAC03" w14:textId="77777777" w:rsidR="00E72CD4" w:rsidRPr="001F21E0" w:rsidRDefault="00E72CD4" w:rsidP="00E72CD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B52A291" w14:textId="77777777" w:rsidR="00E72CD4" w:rsidRPr="001F21E0" w:rsidRDefault="00E72CD4" w:rsidP="00E72CD4">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1C33665A" w14:textId="77777777" w:rsidR="00E72CD4" w:rsidRPr="001F21E0" w:rsidRDefault="00E72CD4" w:rsidP="00E72CD4">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AEA3DB8"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NR operating band groups</w:t>
            </w:r>
            <w:r w:rsidRPr="001F21E0">
              <w:rPr>
                <w:rFonts w:ascii="Arial" w:hAnsi="Arial"/>
                <w:b/>
                <w:sz w:val="18"/>
                <w:vertAlign w:val="superscript"/>
              </w:rPr>
              <w:t xml:space="preserve"> </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EB070"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0D35E13"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Maximum Io</w:t>
            </w:r>
          </w:p>
        </w:tc>
      </w:tr>
      <w:tr w:rsidR="00E72CD4" w:rsidRPr="001F21E0" w14:paraId="28AB05CF" w14:textId="77777777" w:rsidTr="00813383">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0C4FB88F"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968021D"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56260D44"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0CD7D7C7" w14:textId="77777777" w:rsidR="00E72CD4" w:rsidRPr="001F21E0" w:rsidRDefault="00E72CD4" w:rsidP="00E72CD4">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F7D9A40" w14:textId="77777777" w:rsidR="00E72CD4" w:rsidRPr="001F21E0" w:rsidRDefault="00E72CD4" w:rsidP="00E72CD4">
            <w:pPr>
              <w:keepNext/>
              <w:keepLines/>
              <w:spacing w:after="0"/>
              <w:jc w:val="center"/>
              <w:rPr>
                <w:rFonts w:ascii="Arial" w:hAnsi="Arial"/>
                <w:b/>
                <w:sz w:val="18"/>
              </w:rPr>
            </w:pPr>
            <w:r w:rsidRPr="001F21E0">
              <w:rPr>
                <w:rFonts w:ascii="Arial" w:hAnsi="Arial" w:cs="Arial"/>
                <w:b/>
                <w:sz w:val="18"/>
              </w:rPr>
              <w:t xml:space="preserve">dBm / </w:t>
            </w:r>
            <w:r w:rsidRPr="001F21E0">
              <w:rPr>
                <w:rFonts w:ascii="Arial" w:hAnsi="Arial"/>
                <w:b/>
                <w:sz w:val="18"/>
              </w:rPr>
              <w:t>SCS</w:t>
            </w:r>
            <w:r w:rsidRPr="001F21E0">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093627E"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dBm/BW</w:t>
            </w:r>
            <w:r w:rsidRPr="001F21E0">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1363C10" w14:textId="77777777" w:rsidR="00E72CD4" w:rsidRPr="001F21E0" w:rsidRDefault="00E72CD4" w:rsidP="00E72CD4">
            <w:pPr>
              <w:keepNext/>
              <w:keepLines/>
              <w:spacing w:after="0"/>
              <w:jc w:val="center"/>
              <w:rPr>
                <w:rFonts w:ascii="Arial" w:hAnsi="Arial"/>
                <w:b/>
                <w:sz w:val="18"/>
              </w:rPr>
            </w:pPr>
            <w:r w:rsidRPr="001F21E0">
              <w:rPr>
                <w:rFonts w:ascii="Arial" w:hAnsi="Arial"/>
                <w:b/>
                <w:sz w:val="18"/>
              </w:rPr>
              <w:t>dBm/BW</w:t>
            </w:r>
            <w:r w:rsidRPr="001F21E0">
              <w:rPr>
                <w:rFonts w:ascii="Arial" w:hAnsi="Arial"/>
                <w:b/>
                <w:sz w:val="18"/>
                <w:vertAlign w:val="subscript"/>
              </w:rPr>
              <w:t>Channel</w:t>
            </w:r>
          </w:p>
        </w:tc>
      </w:tr>
      <w:tr w:rsidR="00E72CD4" w:rsidRPr="001F21E0" w14:paraId="1802E024" w14:textId="77777777" w:rsidTr="00813383">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440AA16D" w14:textId="77777777" w:rsidR="00E72CD4" w:rsidRPr="001F21E0" w:rsidRDefault="00E72CD4" w:rsidP="00E72CD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66DFBA85" w14:textId="77777777" w:rsidR="00E72CD4" w:rsidRPr="001F21E0" w:rsidRDefault="00E72CD4" w:rsidP="00E72CD4">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30037E0C" w14:textId="77777777" w:rsidR="00E72CD4" w:rsidRPr="001F21E0" w:rsidRDefault="00E72CD4" w:rsidP="00E72CD4">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11076442" w14:textId="77777777" w:rsidR="00E72CD4" w:rsidRPr="001F21E0" w:rsidRDefault="00E72CD4" w:rsidP="00E72CD4">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39DFFE8" w14:textId="77777777" w:rsidR="00E72CD4" w:rsidRPr="001F21E0" w:rsidRDefault="00E72CD4" w:rsidP="00E72CD4">
            <w:pPr>
              <w:keepNext/>
              <w:keepLines/>
              <w:spacing w:after="0"/>
              <w:jc w:val="center"/>
              <w:rPr>
                <w:rFonts w:ascii="Arial" w:hAnsi="Arial" w:cs="Arial"/>
                <w:b/>
                <w:sz w:val="18"/>
              </w:rPr>
            </w:pPr>
            <w:r w:rsidRPr="001F21E0">
              <w:rPr>
                <w:rFonts w:ascii="Arial" w:hAnsi="Arial"/>
                <w:b/>
                <w:sz w:val="18"/>
              </w:rPr>
              <w:t>SCS</w:t>
            </w:r>
            <w:r w:rsidRPr="001F21E0">
              <w:rPr>
                <w:rFonts w:ascii="Arial" w:hAnsi="Arial"/>
                <w:b/>
                <w:sz w:val="18"/>
                <w:vertAlign w:val="subscript"/>
              </w:rPr>
              <w:t>SSB</w:t>
            </w:r>
            <w:r w:rsidRPr="001F21E0">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F6F4F82" w14:textId="77777777" w:rsidR="00E72CD4" w:rsidRPr="001F21E0" w:rsidRDefault="00E72CD4" w:rsidP="00E72CD4">
            <w:pPr>
              <w:keepNext/>
              <w:keepLines/>
              <w:spacing w:after="0"/>
              <w:jc w:val="center"/>
              <w:rPr>
                <w:rFonts w:ascii="Arial" w:hAnsi="Arial" w:cs="Arial"/>
                <w:b/>
                <w:sz w:val="18"/>
              </w:rPr>
            </w:pPr>
            <w:r w:rsidRPr="001F21E0">
              <w:rPr>
                <w:rFonts w:ascii="Arial" w:hAnsi="Arial"/>
                <w:b/>
                <w:sz w:val="18"/>
              </w:rPr>
              <w:t>SCS</w:t>
            </w:r>
            <w:r w:rsidRPr="001F21E0">
              <w:rPr>
                <w:rFonts w:ascii="Arial" w:hAnsi="Arial"/>
                <w:b/>
                <w:sz w:val="18"/>
                <w:vertAlign w:val="subscript"/>
              </w:rPr>
              <w:t>SSB</w:t>
            </w:r>
            <w:r w:rsidRPr="001F21E0">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2C49FB1B" w14:textId="77777777" w:rsidR="00E72CD4" w:rsidRPr="001F21E0" w:rsidRDefault="00E72CD4" w:rsidP="00E72CD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32FC39" w14:textId="77777777" w:rsidR="00E72CD4" w:rsidRPr="001F21E0" w:rsidRDefault="00E72CD4" w:rsidP="00E72CD4">
            <w:pPr>
              <w:keepNext/>
              <w:keepLines/>
              <w:spacing w:after="0"/>
              <w:jc w:val="center"/>
              <w:rPr>
                <w:rFonts w:ascii="Arial" w:hAnsi="Arial"/>
                <w:b/>
                <w:sz w:val="18"/>
              </w:rPr>
            </w:pPr>
          </w:p>
        </w:tc>
      </w:tr>
      <w:tr w:rsidR="00E72CD4" w:rsidRPr="001F21E0" w14:paraId="645CFCEB" w14:textId="77777777" w:rsidTr="0081338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15D78DB" w14:textId="77777777" w:rsidR="00E72CD4" w:rsidRPr="001F21E0" w:rsidRDefault="00E72CD4" w:rsidP="00E72CD4">
            <w:pPr>
              <w:keepNext/>
              <w:keepLines/>
              <w:spacing w:after="0"/>
              <w:jc w:val="center"/>
              <w:rPr>
                <w:rFonts w:ascii="Arial" w:hAnsi="Arial"/>
                <w:sz w:val="18"/>
              </w:rPr>
            </w:pPr>
            <w:r w:rsidRPr="001F21E0">
              <w:rPr>
                <w:rFonts w:ascii="Arial" w:hAnsi="Arial"/>
                <w:sz w:val="18"/>
              </w:rPr>
              <w:sym w:font="Symbol" w:char="F0B1"/>
            </w:r>
            <w:r w:rsidRPr="001F21E0">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39F230BE" w14:textId="77777777" w:rsidR="00E72CD4" w:rsidRPr="001F21E0" w:rsidRDefault="00E72CD4" w:rsidP="00E72CD4">
            <w:pPr>
              <w:keepNext/>
              <w:keepLines/>
              <w:spacing w:after="0"/>
              <w:jc w:val="center"/>
              <w:rPr>
                <w:rFonts w:ascii="Arial" w:hAnsi="Arial"/>
                <w:sz w:val="18"/>
              </w:rPr>
            </w:pPr>
            <w:r w:rsidRPr="001F21E0">
              <w:rPr>
                <w:rFonts w:ascii="Arial" w:hAnsi="Arial"/>
                <w:sz w:val="18"/>
              </w:rPr>
              <w:sym w:font="Symbol" w:char="F0B1"/>
            </w:r>
            <w:r w:rsidRPr="001F21E0">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1B44B1EE" w14:textId="77777777" w:rsidR="00E72CD4" w:rsidRPr="001F21E0" w:rsidRDefault="00E72CD4" w:rsidP="00E72CD4">
            <w:pPr>
              <w:keepNext/>
              <w:keepLines/>
              <w:spacing w:after="0"/>
              <w:jc w:val="center"/>
              <w:rPr>
                <w:rFonts w:ascii="Arial" w:hAnsi="Arial"/>
                <w:sz w:val="18"/>
              </w:rPr>
            </w:pPr>
            <w:r w:rsidRPr="001F21E0">
              <w:rPr>
                <w:rFonts w:ascii="Arial" w:hAnsi="Arial"/>
                <w:sz w:val="18"/>
              </w:rPr>
              <w:sym w:font="Symbol" w:char="F0B3"/>
            </w:r>
            <w:r w:rsidRPr="001F21E0">
              <w:rPr>
                <w:rFonts w:ascii="Arial" w:hAnsi="Arial"/>
                <w:sz w:val="18"/>
              </w:rPr>
              <w:t>[TBD] dB</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356AC730" w14:textId="77777777" w:rsidR="00E72CD4" w:rsidRPr="001F21E0" w:rsidRDefault="00E72CD4" w:rsidP="00E72CD4">
            <w:pPr>
              <w:keepNext/>
              <w:keepLines/>
              <w:spacing w:after="0"/>
              <w:jc w:val="center"/>
              <w:rPr>
                <w:rFonts w:ascii="Arial" w:hAnsi="Arial"/>
                <w:sz w:val="18"/>
              </w:rPr>
            </w:pPr>
            <w:r w:rsidRPr="001F21E0">
              <w:rPr>
                <w:rFonts w:ascii="Arial" w:hAnsi="Arial" w:cs="Arial"/>
                <w:sz w:val="18"/>
              </w:rPr>
              <w:t>NR_TDD_FR2_A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C683A1A"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2589E418" w14:textId="77777777" w:rsidR="00E72CD4" w:rsidRPr="001F21E0" w:rsidRDefault="00E72CD4" w:rsidP="00E72CD4">
            <w:pPr>
              <w:keepNext/>
              <w:keepLines/>
              <w:spacing w:after="0"/>
              <w:jc w:val="center"/>
              <w:rPr>
                <w:rFonts w:ascii="Arial" w:hAnsi="Arial" w:cs="Arial"/>
                <w:sz w:val="18"/>
              </w:rPr>
            </w:pPr>
            <w:r w:rsidRPr="001F21E0">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6002EBB"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00D96BF"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7C8C3033" w14:textId="77777777" w:rsidTr="00813383">
        <w:trPr>
          <w:jc w:val="center"/>
        </w:trPr>
        <w:tc>
          <w:tcPr>
            <w:tcW w:w="1033" w:type="dxa"/>
            <w:vMerge/>
            <w:tcBorders>
              <w:left w:val="single" w:sz="4" w:space="0" w:color="auto"/>
              <w:right w:val="single" w:sz="6" w:space="0" w:color="auto"/>
            </w:tcBorders>
            <w:shd w:val="clear" w:color="auto" w:fill="auto"/>
            <w:vAlign w:val="center"/>
          </w:tcPr>
          <w:p w14:paraId="5E5FB3E9" w14:textId="77777777" w:rsidR="00E72CD4" w:rsidRPr="001F21E0" w:rsidRDefault="00E72CD4" w:rsidP="00E72CD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85EB1B" w14:textId="77777777" w:rsidR="00E72CD4" w:rsidRPr="001F21E0" w:rsidRDefault="00E72CD4" w:rsidP="00E72CD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4992F24" w14:textId="77777777" w:rsidR="00E72CD4" w:rsidRPr="001F21E0" w:rsidRDefault="00E72CD4" w:rsidP="00E72CD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3B26B17" w14:textId="77777777" w:rsidR="00E72CD4" w:rsidRPr="001F21E0" w:rsidRDefault="00E72CD4" w:rsidP="00E72CD4">
            <w:pPr>
              <w:keepNext/>
              <w:keepLines/>
              <w:spacing w:after="0"/>
              <w:jc w:val="center"/>
              <w:rPr>
                <w:rFonts w:ascii="Arial" w:hAnsi="Arial"/>
                <w:sz w:val="18"/>
              </w:rPr>
            </w:pPr>
            <w:r w:rsidRPr="001F21E0">
              <w:rPr>
                <w:rFonts w:ascii="Arial" w:hAnsi="Arial" w:cs="Arial"/>
                <w:sz w:val="18"/>
                <w:lang w:val="sv-SE"/>
              </w:rPr>
              <w:t>NR_TDD_FR2_B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EC34A97"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1158A6" w14:textId="77777777" w:rsidR="00E72CD4" w:rsidRPr="001F21E0" w:rsidRDefault="00E72CD4" w:rsidP="00E72CD4">
            <w:pPr>
              <w:keepNext/>
              <w:keepLines/>
              <w:spacing w:after="0"/>
              <w:jc w:val="center"/>
              <w:rPr>
                <w:rFonts w:ascii="Arial" w:hAnsi="Arial" w:cs="Arial"/>
                <w:sz w:val="18"/>
                <w:lang w:val="sv-SE"/>
              </w:rPr>
            </w:pPr>
            <w:r w:rsidRPr="001F21E0">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82B151" w14:textId="77777777" w:rsidR="00E72CD4" w:rsidRPr="001F21E0" w:rsidRDefault="00E72CD4" w:rsidP="00E72CD4">
            <w:pPr>
              <w:keepNext/>
              <w:keepLines/>
              <w:spacing w:after="0"/>
              <w:jc w:val="center"/>
              <w:rPr>
                <w:rFonts w:ascii="Arial" w:hAnsi="Arial"/>
                <w:sz w:val="18"/>
              </w:rPr>
            </w:pPr>
            <w:r w:rsidRPr="001F21E0">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D96889"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53757EFC" w14:textId="77777777" w:rsidTr="00813383">
        <w:trPr>
          <w:jc w:val="center"/>
        </w:trPr>
        <w:tc>
          <w:tcPr>
            <w:tcW w:w="1033" w:type="dxa"/>
            <w:vMerge/>
            <w:tcBorders>
              <w:left w:val="single" w:sz="4" w:space="0" w:color="auto"/>
              <w:right w:val="single" w:sz="6" w:space="0" w:color="auto"/>
            </w:tcBorders>
            <w:shd w:val="clear" w:color="auto" w:fill="auto"/>
            <w:vAlign w:val="center"/>
          </w:tcPr>
          <w:p w14:paraId="29220BF7" w14:textId="77777777" w:rsidR="00E72CD4" w:rsidRPr="001F21E0" w:rsidRDefault="00E72CD4" w:rsidP="00E72CD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A31CAE4" w14:textId="77777777" w:rsidR="00E72CD4" w:rsidRPr="001F21E0" w:rsidRDefault="00E72CD4" w:rsidP="00E72CD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3413D3C" w14:textId="77777777" w:rsidR="00E72CD4" w:rsidRPr="001F21E0" w:rsidRDefault="00E72CD4" w:rsidP="00E72CD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D6E74F" w14:textId="77777777" w:rsidR="00E72CD4" w:rsidRPr="001F21E0" w:rsidRDefault="00E72CD4" w:rsidP="00E72CD4">
            <w:pPr>
              <w:keepNext/>
              <w:keepLines/>
              <w:spacing w:after="0"/>
              <w:jc w:val="center"/>
              <w:rPr>
                <w:rFonts w:ascii="Arial" w:hAnsi="Arial"/>
                <w:sz w:val="18"/>
              </w:rPr>
            </w:pPr>
            <w:r w:rsidRPr="001F21E0">
              <w:rPr>
                <w:rFonts w:ascii="Arial" w:hAnsi="Arial" w:cs="Arial"/>
                <w:sz w:val="18"/>
                <w:lang w:val="sv-SE"/>
              </w:rPr>
              <w:t>NR_TDD_FR2_F</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774AA99"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1C1ABE4" w14:textId="77777777" w:rsidR="00E72CD4" w:rsidRPr="001F21E0" w:rsidRDefault="00E72CD4" w:rsidP="00E72CD4">
            <w:pPr>
              <w:keepNext/>
              <w:keepLines/>
              <w:spacing w:after="0"/>
              <w:jc w:val="center"/>
              <w:rPr>
                <w:rFonts w:ascii="Arial" w:hAnsi="Arial" w:cs="Arial"/>
                <w:sz w:val="18"/>
                <w:lang w:val="sv-SE"/>
              </w:rPr>
            </w:pPr>
            <w:r w:rsidRPr="001F21E0">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DEC0A6A"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587460"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26D6F19A" w14:textId="77777777" w:rsidTr="00813383">
        <w:trPr>
          <w:jc w:val="center"/>
        </w:trPr>
        <w:tc>
          <w:tcPr>
            <w:tcW w:w="1033" w:type="dxa"/>
            <w:vMerge/>
            <w:tcBorders>
              <w:left w:val="single" w:sz="4" w:space="0" w:color="auto"/>
              <w:right w:val="single" w:sz="6" w:space="0" w:color="auto"/>
            </w:tcBorders>
            <w:shd w:val="clear" w:color="auto" w:fill="auto"/>
            <w:vAlign w:val="center"/>
          </w:tcPr>
          <w:p w14:paraId="5D9569E7" w14:textId="77777777" w:rsidR="00E72CD4" w:rsidRPr="001F21E0" w:rsidRDefault="00E72CD4" w:rsidP="00E72CD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80CB363" w14:textId="77777777" w:rsidR="00E72CD4" w:rsidRPr="001F21E0" w:rsidRDefault="00E72CD4" w:rsidP="00E72CD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2A4AA918" w14:textId="77777777" w:rsidR="00E72CD4" w:rsidRPr="001F21E0" w:rsidRDefault="00E72CD4" w:rsidP="00E72CD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D45C62E" w14:textId="77777777" w:rsidR="00E72CD4" w:rsidRPr="001F21E0" w:rsidDel="00836998" w:rsidRDefault="00E72CD4" w:rsidP="00E72CD4">
            <w:pPr>
              <w:keepNext/>
              <w:keepLines/>
              <w:spacing w:after="0"/>
              <w:jc w:val="center"/>
              <w:rPr>
                <w:rFonts w:ascii="Arial" w:hAnsi="Arial"/>
                <w:sz w:val="18"/>
              </w:rPr>
            </w:pPr>
            <w:r w:rsidRPr="001F21E0">
              <w:rPr>
                <w:rFonts w:ascii="Arial" w:hAnsi="Arial" w:cs="Arial"/>
                <w:sz w:val="18"/>
                <w:lang w:val="sv-SE"/>
              </w:rPr>
              <w:t>NR_TDD_FR2_G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D078A0"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0B06886" w14:textId="77777777" w:rsidR="00E72CD4" w:rsidRPr="001F21E0" w:rsidRDefault="00E72CD4" w:rsidP="00E72CD4">
            <w:pPr>
              <w:keepNext/>
              <w:keepLines/>
              <w:spacing w:after="0"/>
              <w:jc w:val="center"/>
              <w:rPr>
                <w:rFonts w:ascii="Arial" w:hAnsi="Arial" w:cs="Arial"/>
                <w:sz w:val="18"/>
                <w:lang w:val="sv-SE"/>
              </w:rPr>
            </w:pPr>
            <w:r w:rsidRPr="001F21E0">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A67A5B"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B0A5D7"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7DB30E1A" w14:textId="77777777" w:rsidTr="00813383">
        <w:trPr>
          <w:jc w:val="center"/>
        </w:trPr>
        <w:tc>
          <w:tcPr>
            <w:tcW w:w="1033" w:type="dxa"/>
            <w:vMerge/>
            <w:tcBorders>
              <w:left w:val="single" w:sz="4" w:space="0" w:color="auto"/>
              <w:right w:val="single" w:sz="6" w:space="0" w:color="auto"/>
            </w:tcBorders>
            <w:shd w:val="clear" w:color="auto" w:fill="auto"/>
            <w:vAlign w:val="center"/>
          </w:tcPr>
          <w:p w14:paraId="1EFF5D87" w14:textId="77777777" w:rsidR="00E72CD4" w:rsidRPr="001F21E0" w:rsidRDefault="00E72CD4" w:rsidP="00E72CD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B3C531" w14:textId="77777777" w:rsidR="00E72CD4" w:rsidRPr="001F21E0" w:rsidRDefault="00E72CD4" w:rsidP="00E72CD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1CA0D364" w14:textId="77777777" w:rsidR="00E72CD4" w:rsidRPr="001F21E0" w:rsidRDefault="00E72CD4" w:rsidP="00E72CD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0DA5262" w14:textId="77777777" w:rsidR="00E72CD4" w:rsidRPr="001F21E0" w:rsidDel="00836998" w:rsidRDefault="00E72CD4" w:rsidP="00E72CD4">
            <w:pPr>
              <w:keepNext/>
              <w:keepLines/>
              <w:spacing w:after="0"/>
              <w:jc w:val="center"/>
              <w:rPr>
                <w:rFonts w:ascii="Arial" w:hAnsi="Arial"/>
                <w:sz w:val="18"/>
                <w:lang w:eastAsia="zh-CN"/>
              </w:rPr>
            </w:pPr>
            <w:r w:rsidRPr="001F21E0">
              <w:rPr>
                <w:rFonts w:ascii="Arial" w:hAnsi="Arial" w:cs="Arial"/>
                <w:sz w:val="18"/>
                <w:lang w:val="sv-SE"/>
              </w:rPr>
              <w:t>NR_TDD_FR2_T</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2975624"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2D06310" w14:textId="77777777" w:rsidR="00E72CD4" w:rsidRPr="001F21E0" w:rsidRDefault="00E72CD4" w:rsidP="00E72CD4">
            <w:pPr>
              <w:keepNext/>
              <w:keepLines/>
              <w:spacing w:after="0"/>
              <w:jc w:val="center"/>
              <w:rPr>
                <w:rFonts w:ascii="Arial" w:hAnsi="Arial" w:cs="Arial"/>
                <w:sz w:val="18"/>
                <w:lang w:val="sv-SE"/>
              </w:rPr>
            </w:pPr>
            <w:r w:rsidRPr="001F21E0">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7561A9"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306C2F"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403C8887" w14:textId="77777777" w:rsidTr="00813383">
        <w:trPr>
          <w:jc w:val="center"/>
        </w:trPr>
        <w:tc>
          <w:tcPr>
            <w:tcW w:w="1033" w:type="dxa"/>
            <w:vMerge/>
            <w:tcBorders>
              <w:left w:val="single" w:sz="4" w:space="0" w:color="auto"/>
              <w:right w:val="single" w:sz="6" w:space="0" w:color="auto"/>
            </w:tcBorders>
            <w:shd w:val="clear" w:color="auto" w:fill="auto"/>
            <w:vAlign w:val="center"/>
          </w:tcPr>
          <w:p w14:paraId="59310324" w14:textId="77777777" w:rsidR="00E72CD4" w:rsidRPr="001F21E0" w:rsidRDefault="00E72CD4" w:rsidP="00E72CD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852541E" w14:textId="77777777" w:rsidR="00E72CD4" w:rsidRPr="001F21E0" w:rsidRDefault="00E72CD4" w:rsidP="00E72CD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1971ED26" w14:textId="77777777" w:rsidR="00E72CD4" w:rsidRPr="001F21E0" w:rsidRDefault="00E72CD4" w:rsidP="00E72CD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42A39403" w14:textId="77777777" w:rsidR="00E72CD4" w:rsidRPr="001F21E0" w:rsidRDefault="00E72CD4" w:rsidP="00E72CD4">
            <w:pPr>
              <w:keepNext/>
              <w:keepLines/>
              <w:spacing w:after="0"/>
              <w:jc w:val="center"/>
              <w:rPr>
                <w:rFonts w:ascii="Arial" w:hAnsi="Arial"/>
                <w:sz w:val="18"/>
                <w:lang w:eastAsia="zh-CN"/>
              </w:rPr>
            </w:pPr>
            <w:r w:rsidRPr="001F21E0">
              <w:rPr>
                <w:rFonts w:ascii="Arial" w:hAnsi="Arial" w:cs="Arial"/>
                <w:sz w:val="18"/>
                <w:lang w:val="sv-SE"/>
              </w:rPr>
              <w:t>NR_TDD_FR2_Y</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1871FC54" w14:textId="77777777" w:rsidR="00E72CD4" w:rsidRPr="001F21E0" w:rsidRDefault="00E72CD4" w:rsidP="00E72CD4">
            <w:pPr>
              <w:keepNext/>
              <w:keepLines/>
              <w:spacing w:after="0"/>
              <w:jc w:val="center"/>
              <w:rPr>
                <w:rFonts w:ascii="Arial" w:hAnsi="Arial"/>
                <w:sz w:val="18"/>
              </w:rPr>
            </w:pPr>
            <w:r w:rsidRPr="001F21E0">
              <w:rPr>
                <w:rFonts w:ascii="Arial" w:hAnsi="Arial"/>
                <w:sz w:val="18"/>
              </w:rPr>
              <w:t>TBD</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67E9CFB2" w14:textId="77777777" w:rsidR="00E72CD4" w:rsidRPr="001F21E0" w:rsidRDefault="00E72CD4" w:rsidP="00E72CD4">
            <w:pPr>
              <w:keepNext/>
              <w:keepLines/>
              <w:spacing w:after="0"/>
              <w:jc w:val="center"/>
              <w:rPr>
                <w:rFonts w:ascii="Arial" w:hAnsi="Arial" w:cs="Arial"/>
                <w:sz w:val="18"/>
                <w:lang w:val="sv-SE"/>
              </w:rPr>
            </w:pPr>
            <w:r w:rsidRPr="001F21E0">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D1CDD0"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D1587C" w14:textId="77777777" w:rsidR="00E72CD4" w:rsidRPr="001F21E0" w:rsidRDefault="00E72CD4" w:rsidP="00E72CD4">
            <w:pPr>
              <w:keepNext/>
              <w:keepLines/>
              <w:spacing w:after="0"/>
              <w:jc w:val="center"/>
              <w:rPr>
                <w:rFonts w:ascii="Arial" w:hAnsi="Arial"/>
                <w:sz w:val="18"/>
              </w:rPr>
            </w:pPr>
            <w:r w:rsidRPr="001F21E0">
              <w:rPr>
                <w:rFonts w:ascii="Arial" w:hAnsi="Arial"/>
                <w:sz w:val="18"/>
              </w:rPr>
              <w:t>-50</w:t>
            </w:r>
          </w:p>
        </w:tc>
      </w:tr>
      <w:tr w:rsidR="00E72CD4" w:rsidRPr="001F21E0" w14:paraId="2149EC71" w14:textId="77777777" w:rsidTr="0081338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6D4E8A11" w14:textId="77777777" w:rsidR="00E72CD4" w:rsidRPr="001F21E0" w:rsidRDefault="00E72CD4" w:rsidP="00E72CD4">
            <w:pPr>
              <w:keepNext/>
              <w:keepLines/>
              <w:spacing w:after="0"/>
              <w:jc w:val="center"/>
              <w:rPr>
                <w:rFonts w:ascii="Arial" w:hAnsi="Arial"/>
                <w:sz w:val="18"/>
              </w:rPr>
            </w:pPr>
            <w:r w:rsidRPr="001F21E0">
              <w:rPr>
                <w:rFonts w:ascii="Arial" w:hAnsi="Arial"/>
                <w:sz w:val="18"/>
              </w:rPr>
              <w:sym w:font="Symbol" w:char="F0B1"/>
            </w:r>
            <w:r w:rsidRPr="001F21E0">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7913A502" w14:textId="77777777" w:rsidR="00E72CD4" w:rsidRPr="001F21E0" w:rsidRDefault="00E72CD4" w:rsidP="00E72CD4">
            <w:pPr>
              <w:keepNext/>
              <w:keepLines/>
              <w:spacing w:after="0"/>
              <w:jc w:val="center"/>
              <w:rPr>
                <w:rFonts w:ascii="Arial" w:hAnsi="Arial"/>
                <w:sz w:val="18"/>
              </w:rPr>
            </w:pPr>
            <w:r w:rsidRPr="001F21E0">
              <w:rPr>
                <w:rFonts w:ascii="Arial" w:hAnsi="Arial"/>
                <w:sz w:val="18"/>
              </w:rPr>
              <w:sym w:font="Symbol" w:char="F0B1"/>
            </w:r>
            <w:r w:rsidRPr="001F21E0">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01AE413B" w14:textId="77777777" w:rsidR="00E72CD4" w:rsidRPr="001F21E0" w:rsidRDefault="00E72CD4" w:rsidP="00E72CD4">
            <w:pPr>
              <w:keepNext/>
              <w:keepLines/>
              <w:spacing w:after="0"/>
              <w:jc w:val="center"/>
              <w:rPr>
                <w:rFonts w:ascii="Arial" w:hAnsi="Arial"/>
                <w:sz w:val="18"/>
              </w:rPr>
            </w:pPr>
            <w:r w:rsidRPr="001F21E0">
              <w:rPr>
                <w:rFonts w:ascii="Arial" w:hAnsi="Arial"/>
                <w:sz w:val="18"/>
              </w:rPr>
              <w:sym w:font="Symbol" w:char="F0B3"/>
            </w:r>
            <w:r w:rsidRPr="001F21E0">
              <w:rPr>
                <w:rFonts w:ascii="Arial" w:hAnsi="Arial"/>
                <w:sz w:val="18"/>
              </w:rPr>
              <w:t>[TBD]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15091F85"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1A0AF5CE"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3184AB11" w14:textId="77777777" w:rsidR="00E72CD4" w:rsidRPr="001F21E0" w:rsidRDefault="00E72CD4" w:rsidP="00E72CD4">
            <w:pPr>
              <w:keepNext/>
              <w:keepLines/>
              <w:spacing w:after="0"/>
              <w:jc w:val="center"/>
              <w:rPr>
                <w:rFonts w:ascii="Arial" w:hAnsi="Arial"/>
                <w:sz w:val="18"/>
                <w:lang w:eastAsia="zh-CN"/>
              </w:rPr>
            </w:pPr>
            <w:r w:rsidRPr="001F21E0">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9A36CBD"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D8F6607" w14:textId="77777777" w:rsidR="00E72CD4" w:rsidRPr="001F21E0" w:rsidRDefault="00E72CD4" w:rsidP="00E72CD4">
            <w:pPr>
              <w:keepNext/>
              <w:keepLines/>
              <w:spacing w:after="0"/>
              <w:jc w:val="center"/>
              <w:rPr>
                <w:rFonts w:ascii="Arial" w:hAnsi="Arial"/>
                <w:sz w:val="18"/>
              </w:rPr>
            </w:pPr>
            <w:r w:rsidRPr="001F21E0">
              <w:rPr>
                <w:rFonts w:ascii="Arial" w:hAnsi="Arial"/>
                <w:sz w:val="18"/>
              </w:rPr>
              <w:t>Note 3</w:t>
            </w:r>
          </w:p>
        </w:tc>
      </w:tr>
      <w:tr w:rsidR="00E72CD4" w:rsidRPr="001F21E0" w14:paraId="008F77A7" w14:textId="77777777" w:rsidTr="0081338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C0072FC" w14:textId="77777777" w:rsidR="00E72CD4" w:rsidRPr="001F21E0" w:rsidRDefault="00E72CD4" w:rsidP="00E72CD4">
            <w:pPr>
              <w:keepNext/>
              <w:keepLines/>
              <w:spacing w:after="0"/>
              <w:ind w:left="851" w:hanging="851"/>
              <w:rPr>
                <w:rFonts w:ascii="Arial" w:hAnsi="Arial"/>
                <w:sz w:val="18"/>
              </w:rPr>
            </w:pPr>
            <w:r w:rsidRPr="001F21E0">
              <w:rPr>
                <w:rFonts w:ascii="Arial" w:hAnsi="Arial"/>
                <w:sz w:val="18"/>
              </w:rPr>
              <w:t>N</w:t>
            </w:r>
            <w:r w:rsidRPr="001F21E0">
              <w:rPr>
                <w:rFonts w:ascii="Arial" w:hAnsi="Arial"/>
                <w:sz w:val="18"/>
                <w:lang w:eastAsia="zh-CN"/>
              </w:rPr>
              <w:t>OTE</w:t>
            </w:r>
            <w:r w:rsidRPr="001F21E0">
              <w:rPr>
                <w:rFonts w:ascii="Arial" w:hAnsi="Arial"/>
                <w:sz w:val="18"/>
              </w:rPr>
              <w:t xml:space="preserve"> 1:</w:t>
            </w:r>
            <w:r w:rsidRPr="001F21E0">
              <w:rPr>
                <w:rFonts w:ascii="Arial" w:hAnsi="Arial"/>
                <w:sz w:val="18"/>
              </w:rPr>
              <w:tab/>
              <w:t>Io is assumed to have constant EPRE across the bandwidth.</w:t>
            </w:r>
          </w:p>
          <w:p w14:paraId="2847EF69" w14:textId="77777777" w:rsidR="00E72CD4" w:rsidRPr="001F21E0" w:rsidRDefault="00E72CD4" w:rsidP="00E72CD4">
            <w:pPr>
              <w:keepNext/>
              <w:keepLines/>
              <w:spacing w:after="0"/>
              <w:ind w:left="851" w:hanging="851"/>
              <w:rPr>
                <w:rFonts w:ascii="Arial" w:hAnsi="Arial"/>
                <w:sz w:val="18"/>
              </w:rPr>
            </w:pPr>
            <w:r w:rsidRPr="001F21E0">
              <w:rPr>
                <w:rFonts w:ascii="Arial" w:hAnsi="Arial"/>
                <w:sz w:val="18"/>
              </w:rPr>
              <w:t>N</w:t>
            </w:r>
            <w:r w:rsidRPr="001F21E0">
              <w:rPr>
                <w:rFonts w:ascii="Arial" w:hAnsi="Arial"/>
                <w:sz w:val="18"/>
                <w:lang w:eastAsia="zh-CN"/>
              </w:rPr>
              <w:t>OTE</w:t>
            </w:r>
            <w:r w:rsidRPr="001F21E0">
              <w:rPr>
                <w:rFonts w:ascii="Arial" w:hAnsi="Arial"/>
                <w:sz w:val="18"/>
              </w:rPr>
              <w:t xml:space="preserve"> 2:</w:t>
            </w:r>
            <w:r w:rsidRPr="001F21E0">
              <w:rPr>
                <w:rFonts w:ascii="Arial" w:hAnsi="Arial"/>
                <w:sz w:val="18"/>
              </w:rPr>
              <w:tab/>
            </w:r>
            <w:r w:rsidRPr="001F21E0">
              <w:rPr>
                <w:rFonts w:ascii="Arial" w:hAnsi="Arial"/>
                <w:sz w:val="18"/>
                <w:lang w:eastAsia="zh-CN"/>
              </w:rPr>
              <w:t xml:space="preserve">The parameter </w:t>
            </w:r>
            <w:r w:rsidRPr="001F21E0">
              <w:rPr>
                <w:rFonts w:ascii="Arial" w:hAnsi="Arial"/>
                <w:sz w:val="18"/>
              </w:rPr>
              <w:t>SSB Ês/Iot</w:t>
            </w:r>
            <w:r w:rsidRPr="001F21E0">
              <w:rPr>
                <w:rFonts w:ascii="Arial" w:hAnsi="Arial"/>
                <w:sz w:val="18"/>
                <w:lang w:eastAsia="zh-CN"/>
              </w:rPr>
              <w:t xml:space="preserve"> is the minimum </w:t>
            </w:r>
            <w:r w:rsidRPr="001F21E0">
              <w:rPr>
                <w:rFonts w:ascii="Arial" w:hAnsi="Arial"/>
                <w:sz w:val="18"/>
              </w:rPr>
              <w:t>SSB Ês/Iot</w:t>
            </w:r>
            <w:r w:rsidRPr="001F21E0">
              <w:rPr>
                <w:rFonts w:ascii="Arial" w:hAnsi="Arial"/>
                <w:sz w:val="18"/>
                <w:lang w:eastAsia="zh-CN"/>
              </w:rPr>
              <w:t xml:space="preserve"> of the pair of cells to which the requirement applies.</w:t>
            </w:r>
          </w:p>
          <w:p w14:paraId="6AB85C05" w14:textId="77777777" w:rsidR="00E72CD4" w:rsidRPr="001F21E0" w:rsidRDefault="00E72CD4" w:rsidP="00E72CD4">
            <w:pPr>
              <w:keepNext/>
              <w:keepLines/>
              <w:spacing w:after="0"/>
              <w:ind w:left="851" w:hanging="851"/>
              <w:rPr>
                <w:rFonts w:ascii="Arial" w:hAnsi="Arial" w:cs="Arial"/>
                <w:sz w:val="18"/>
              </w:rPr>
            </w:pPr>
            <w:r w:rsidRPr="001F21E0">
              <w:rPr>
                <w:rFonts w:ascii="Arial" w:hAnsi="Arial"/>
                <w:sz w:val="18"/>
              </w:rPr>
              <w:t>N</w:t>
            </w:r>
            <w:r w:rsidRPr="001F21E0">
              <w:rPr>
                <w:rFonts w:ascii="Arial" w:hAnsi="Arial"/>
                <w:sz w:val="18"/>
                <w:lang w:eastAsia="zh-CN"/>
              </w:rPr>
              <w:t>OTE</w:t>
            </w:r>
            <w:r w:rsidRPr="001F21E0">
              <w:rPr>
                <w:rFonts w:ascii="Arial" w:hAnsi="Arial"/>
                <w:sz w:val="18"/>
              </w:rPr>
              <w:t xml:space="preserve"> 3:</w:t>
            </w:r>
            <w:r w:rsidRPr="001F21E0">
              <w:rPr>
                <w:rFonts w:ascii="Arial" w:hAnsi="Arial"/>
                <w:sz w:val="18"/>
              </w:rPr>
              <w:tab/>
            </w:r>
            <w:r w:rsidRPr="001F21E0">
              <w:rPr>
                <w:rFonts w:ascii="Arial" w:hAnsi="Arial" w:cs="Arial"/>
                <w:sz w:val="18"/>
              </w:rPr>
              <w:t>The same bands and the same Io conditions for each band apply for this requirement as for the corresponding highest accuracy requirement.</w:t>
            </w:r>
          </w:p>
          <w:p w14:paraId="3DAF1398" w14:textId="77777777" w:rsidR="00E72CD4" w:rsidRPr="001F21E0" w:rsidRDefault="00E72CD4" w:rsidP="00E72CD4">
            <w:pPr>
              <w:keepNext/>
              <w:keepLines/>
              <w:spacing w:after="0"/>
              <w:ind w:left="851" w:hanging="851"/>
              <w:rPr>
                <w:rFonts w:ascii="Arial" w:hAnsi="Arial"/>
                <w:sz w:val="18"/>
              </w:rPr>
            </w:pPr>
            <w:r w:rsidRPr="001F21E0">
              <w:rPr>
                <w:rFonts w:ascii="Arial" w:hAnsi="Arial" w:cs="Arial"/>
                <w:sz w:val="18"/>
              </w:rPr>
              <w:t>NOTE 4:</w:t>
            </w:r>
            <w:r w:rsidRPr="001F21E0">
              <w:rPr>
                <w:rFonts w:ascii="Arial" w:hAnsi="Arial" w:cs="Arial"/>
                <w:sz w:val="18"/>
              </w:rPr>
              <w:tab/>
              <w:t>The requirements apply for SSB Ês/Iot ≤ [TBD] dB.</w:t>
            </w:r>
          </w:p>
        </w:tc>
      </w:tr>
    </w:tbl>
    <w:p w14:paraId="1AEDF572" w14:textId="77777777" w:rsidR="00E72CD4" w:rsidRPr="001F21E0" w:rsidRDefault="00E72CD4" w:rsidP="00E72CD4"/>
    <w:p w14:paraId="35EDDD99" w14:textId="77777777" w:rsidR="00E72CD4" w:rsidRPr="001F21E0" w:rsidRDefault="00E72CD4" w:rsidP="00CF7BF3">
      <w:pPr>
        <w:pStyle w:val="Heading3"/>
        <w:rPr>
          <w:lang w:val="en-US" w:eastAsia="ko-KR"/>
        </w:rPr>
      </w:pPr>
      <w:bookmarkStart w:id="239" w:name="_Toc525607437"/>
      <w:r w:rsidRPr="001F21E0">
        <w:rPr>
          <w:lang w:val="en-US" w:eastAsia="ko-KR"/>
        </w:rPr>
        <w:t>10.1.16</w:t>
      </w:r>
      <w:r w:rsidRPr="001F21E0">
        <w:rPr>
          <w:lang w:val="en-US" w:eastAsia="ko-KR"/>
        </w:rPr>
        <w:tab/>
        <w:t>SINR report mapping</w:t>
      </w:r>
      <w:bookmarkEnd w:id="239"/>
    </w:p>
    <w:p w14:paraId="015B0AFE" w14:textId="77777777" w:rsidR="00E72CD4" w:rsidRPr="001F21E0" w:rsidRDefault="00E72CD4" w:rsidP="00E72CD4">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1F21E0">
        <w:rPr>
          <w:rFonts w:ascii="Arial" w:hAnsi="Arial"/>
          <w:sz w:val="24"/>
          <w:lang w:val="en-US" w:eastAsia="zh-CN"/>
        </w:rPr>
        <w:t>10.1.16.1</w:t>
      </w:r>
      <w:r w:rsidRPr="001F21E0">
        <w:rPr>
          <w:rFonts w:ascii="Arial" w:hAnsi="Arial"/>
          <w:sz w:val="24"/>
          <w:lang w:val="en-US" w:eastAsia="zh-CN"/>
        </w:rPr>
        <w:tab/>
      </w:r>
      <w:r w:rsidRPr="001F21E0">
        <w:rPr>
          <w:rFonts w:ascii="Arial" w:hAnsi="Arial"/>
          <w:sz w:val="24"/>
          <w:lang w:val="en-US" w:eastAsia="ko-KR"/>
        </w:rPr>
        <w:t>SS-SINR measurement report mapping</w:t>
      </w:r>
    </w:p>
    <w:p w14:paraId="1CC16A53" w14:textId="77777777" w:rsidR="00E72CD4" w:rsidRPr="001F21E0" w:rsidRDefault="00E72CD4" w:rsidP="008B6AFC">
      <w:r w:rsidRPr="001F21E0">
        <w:rPr>
          <w:sz w:val="22"/>
          <w:szCs w:val="22"/>
        </w:rPr>
        <w:t>T</w:t>
      </w:r>
      <w:r w:rsidRPr="001F21E0">
        <w:t>he reporting range of SS-SINR is defined from -</w:t>
      </w:r>
      <w:r w:rsidRPr="001F21E0">
        <w:rPr>
          <w:lang w:eastAsia="zh-CN"/>
        </w:rPr>
        <w:t>23</w:t>
      </w:r>
      <w:r w:rsidRPr="001F21E0">
        <w:t xml:space="preserve"> dB to 40 dB with 0.5 dB resolution. The mapping of measured quantity is defined in Table 10.1.16.1-1. The range in the signalling may be larger than the guaranteed accuracy range.</w:t>
      </w:r>
    </w:p>
    <w:p w14:paraId="4318A089" w14:textId="77777777" w:rsidR="00E72CD4" w:rsidRPr="001F21E0" w:rsidRDefault="00E72CD4" w:rsidP="00E72CD4">
      <w:pPr>
        <w:keepNext/>
        <w:keepLines/>
        <w:spacing w:before="60"/>
        <w:jc w:val="center"/>
        <w:rPr>
          <w:rFonts w:ascii="Arial" w:hAnsi="Arial"/>
          <w:b/>
        </w:rPr>
      </w:pPr>
      <w:r w:rsidRPr="001F21E0">
        <w:rPr>
          <w:rFonts w:ascii="Arial" w:hAnsi="Arial"/>
          <w:b/>
        </w:rPr>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E72CD4" w:rsidRPr="001F21E0" w14:paraId="2F1CFB3A" w14:textId="77777777" w:rsidTr="00813383">
        <w:trPr>
          <w:trHeight w:val="300"/>
          <w:jc w:val="center"/>
        </w:trPr>
        <w:tc>
          <w:tcPr>
            <w:tcW w:w="1640" w:type="dxa"/>
            <w:shd w:val="clear" w:color="auto" w:fill="auto"/>
            <w:noWrap/>
            <w:hideMark/>
          </w:tcPr>
          <w:p w14:paraId="22D37775" w14:textId="77777777" w:rsidR="00E72CD4" w:rsidRPr="001F21E0" w:rsidRDefault="00E72CD4" w:rsidP="008B6AFC">
            <w:pPr>
              <w:pStyle w:val="TAH"/>
              <w:rPr>
                <w:lang w:eastAsia="ko-KR"/>
              </w:rPr>
            </w:pPr>
            <w:r w:rsidRPr="001F21E0">
              <w:rPr>
                <w:lang w:eastAsia="ko-KR"/>
              </w:rPr>
              <w:t>Reported value</w:t>
            </w:r>
          </w:p>
        </w:tc>
        <w:tc>
          <w:tcPr>
            <w:tcW w:w="2154" w:type="dxa"/>
            <w:shd w:val="clear" w:color="auto" w:fill="auto"/>
            <w:noWrap/>
            <w:hideMark/>
          </w:tcPr>
          <w:p w14:paraId="259A90D5" w14:textId="77777777" w:rsidR="00E72CD4" w:rsidRPr="001F21E0" w:rsidRDefault="00E72CD4" w:rsidP="008B6AFC">
            <w:pPr>
              <w:pStyle w:val="TAH"/>
              <w:rPr>
                <w:lang w:eastAsia="ko-KR"/>
              </w:rPr>
            </w:pPr>
            <w:r w:rsidRPr="001F21E0">
              <w:rPr>
                <w:lang w:eastAsia="ko-KR"/>
              </w:rPr>
              <w:t>Measured quantity value</w:t>
            </w:r>
          </w:p>
        </w:tc>
        <w:tc>
          <w:tcPr>
            <w:tcW w:w="710" w:type="dxa"/>
            <w:shd w:val="clear" w:color="auto" w:fill="auto"/>
            <w:noWrap/>
            <w:hideMark/>
          </w:tcPr>
          <w:p w14:paraId="35B3003D" w14:textId="77777777" w:rsidR="00E72CD4" w:rsidRPr="001F21E0" w:rsidRDefault="00E72CD4" w:rsidP="008B6AFC">
            <w:pPr>
              <w:pStyle w:val="TAH"/>
              <w:rPr>
                <w:lang w:eastAsia="ko-KR"/>
              </w:rPr>
            </w:pPr>
            <w:r w:rsidRPr="001F21E0">
              <w:rPr>
                <w:lang w:eastAsia="ko-KR"/>
              </w:rPr>
              <w:t>Unit</w:t>
            </w:r>
          </w:p>
        </w:tc>
      </w:tr>
      <w:tr w:rsidR="00E72CD4" w:rsidRPr="001F21E0" w14:paraId="0BF28C0C" w14:textId="77777777" w:rsidTr="00813383">
        <w:trPr>
          <w:trHeight w:val="300"/>
          <w:jc w:val="center"/>
        </w:trPr>
        <w:tc>
          <w:tcPr>
            <w:tcW w:w="1640" w:type="dxa"/>
            <w:shd w:val="clear" w:color="auto" w:fill="auto"/>
            <w:noWrap/>
            <w:vAlign w:val="bottom"/>
            <w:hideMark/>
          </w:tcPr>
          <w:p w14:paraId="05DEBC76" w14:textId="77777777" w:rsidR="00E72CD4" w:rsidRPr="001F21E0" w:rsidRDefault="00E72CD4" w:rsidP="008B6AFC">
            <w:pPr>
              <w:pStyle w:val="TAL"/>
              <w:rPr>
                <w:lang w:eastAsia="ko-KR"/>
              </w:rPr>
            </w:pPr>
            <w:r w:rsidRPr="001F21E0">
              <w:t>SS-SINR_0</w:t>
            </w:r>
          </w:p>
        </w:tc>
        <w:tc>
          <w:tcPr>
            <w:tcW w:w="2154" w:type="dxa"/>
            <w:shd w:val="clear" w:color="auto" w:fill="auto"/>
            <w:noWrap/>
            <w:vAlign w:val="bottom"/>
            <w:hideMark/>
          </w:tcPr>
          <w:p w14:paraId="4CF0ACEB" w14:textId="77777777" w:rsidR="00E72CD4" w:rsidRPr="001F21E0" w:rsidRDefault="00E72CD4" w:rsidP="008B6AFC">
            <w:pPr>
              <w:pStyle w:val="TAL"/>
              <w:rPr>
                <w:lang w:eastAsia="ko-KR"/>
              </w:rPr>
            </w:pPr>
            <w:r w:rsidRPr="001F21E0">
              <w:t>SS-SINR&lt;-23</w:t>
            </w:r>
          </w:p>
        </w:tc>
        <w:tc>
          <w:tcPr>
            <w:tcW w:w="710" w:type="dxa"/>
            <w:shd w:val="clear" w:color="auto" w:fill="auto"/>
            <w:noWrap/>
            <w:vAlign w:val="bottom"/>
            <w:hideMark/>
          </w:tcPr>
          <w:p w14:paraId="48269A19" w14:textId="77777777" w:rsidR="00E72CD4" w:rsidRPr="001F21E0" w:rsidRDefault="00E72CD4" w:rsidP="008B6AFC">
            <w:pPr>
              <w:pStyle w:val="TAL"/>
              <w:rPr>
                <w:lang w:eastAsia="ko-KR"/>
              </w:rPr>
            </w:pPr>
            <w:r w:rsidRPr="001F21E0">
              <w:t>dB</w:t>
            </w:r>
          </w:p>
        </w:tc>
      </w:tr>
      <w:tr w:rsidR="00E72CD4" w:rsidRPr="001F21E0" w14:paraId="4E294BE8" w14:textId="77777777" w:rsidTr="00813383">
        <w:trPr>
          <w:trHeight w:val="300"/>
          <w:jc w:val="center"/>
        </w:trPr>
        <w:tc>
          <w:tcPr>
            <w:tcW w:w="1640" w:type="dxa"/>
            <w:shd w:val="clear" w:color="auto" w:fill="auto"/>
            <w:noWrap/>
            <w:vAlign w:val="bottom"/>
            <w:hideMark/>
          </w:tcPr>
          <w:p w14:paraId="72F36F77" w14:textId="77777777" w:rsidR="00E72CD4" w:rsidRPr="001F21E0" w:rsidRDefault="00E72CD4" w:rsidP="008B6AFC">
            <w:pPr>
              <w:pStyle w:val="TAL"/>
              <w:rPr>
                <w:lang w:eastAsia="ko-KR"/>
              </w:rPr>
            </w:pPr>
            <w:r w:rsidRPr="001F21E0">
              <w:t>SS-SINR_1</w:t>
            </w:r>
          </w:p>
        </w:tc>
        <w:tc>
          <w:tcPr>
            <w:tcW w:w="2154" w:type="dxa"/>
            <w:shd w:val="clear" w:color="auto" w:fill="auto"/>
            <w:noWrap/>
            <w:vAlign w:val="bottom"/>
            <w:hideMark/>
          </w:tcPr>
          <w:p w14:paraId="00081089" w14:textId="77777777" w:rsidR="00E72CD4" w:rsidRPr="001F21E0" w:rsidRDefault="00E72CD4" w:rsidP="008B6AFC">
            <w:pPr>
              <w:pStyle w:val="TAL"/>
              <w:rPr>
                <w:lang w:eastAsia="ko-KR"/>
              </w:rPr>
            </w:pPr>
            <w:r w:rsidRPr="001F21E0">
              <w:t>-23≤ SS-SINR&lt;-22.5</w:t>
            </w:r>
          </w:p>
        </w:tc>
        <w:tc>
          <w:tcPr>
            <w:tcW w:w="710" w:type="dxa"/>
            <w:shd w:val="clear" w:color="auto" w:fill="auto"/>
            <w:noWrap/>
            <w:vAlign w:val="bottom"/>
            <w:hideMark/>
          </w:tcPr>
          <w:p w14:paraId="506F0540" w14:textId="77777777" w:rsidR="00E72CD4" w:rsidRPr="001F21E0" w:rsidRDefault="00E72CD4" w:rsidP="008B6AFC">
            <w:pPr>
              <w:pStyle w:val="TAL"/>
              <w:rPr>
                <w:lang w:eastAsia="ko-KR"/>
              </w:rPr>
            </w:pPr>
            <w:r w:rsidRPr="001F21E0">
              <w:t>dB</w:t>
            </w:r>
          </w:p>
        </w:tc>
      </w:tr>
      <w:tr w:rsidR="00E72CD4" w:rsidRPr="001F21E0" w14:paraId="3C89BEB8" w14:textId="77777777" w:rsidTr="00813383">
        <w:trPr>
          <w:trHeight w:val="300"/>
          <w:jc w:val="center"/>
        </w:trPr>
        <w:tc>
          <w:tcPr>
            <w:tcW w:w="1640" w:type="dxa"/>
            <w:shd w:val="clear" w:color="auto" w:fill="auto"/>
            <w:noWrap/>
            <w:vAlign w:val="bottom"/>
            <w:hideMark/>
          </w:tcPr>
          <w:p w14:paraId="2151DABA" w14:textId="77777777" w:rsidR="00E72CD4" w:rsidRPr="001F21E0" w:rsidRDefault="00E72CD4" w:rsidP="008B6AFC">
            <w:pPr>
              <w:pStyle w:val="TAL"/>
              <w:rPr>
                <w:lang w:eastAsia="ko-KR"/>
              </w:rPr>
            </w:pPr>
            <w:r w:rsidRPr="001F21E0">
              <w:t>SS-SINR_2</w:t>
            </w:r>
          </w:p>
        </w:tc>
        <w:tc>
          <w:tcPr>
            <w:tcW w:w="2154" w:type="dxa"/>
            <w:shd w:val="clear" w:color="auto" w:fill="auto"/>
            <w:noWrap/>
            <w:vAlign w:val="bottom"/>
            <w:hideMark/>
          </w:tcPr>
          <w:p w14:paraId="5C40C412" w14:textId="77777777" w:rsidR="00E72CD4" w:rsidRPr="001F21E0" w:rsidRDefault="00E72CD4" w:rsidP="008B6AFC">
            <w:pPr>
              <w:pStyle w:val="TAL"/>
              <w:rPr>
                <w:lang w:eastAsia="ko-KR"/>
              </w:rPr>
            </w:pPr>
            <w:r w:rsidRPr="001F21E0">
              <w:t>-22.5≤ SS-SINR&lt;-22</w:t>
            </w:r>
          </w:p>
        </w:tc>
        <w:tc>
          <w:tcPr>
            <w:tcW w:w="710" w:type="dxa"/>
            <w:shd w:val="clear" w:color="auto" w:fill="auto"/>
            <w:noWrap/>
            <w:vAlign w:val="bottom"/>
            <w:hideMark/>
          </w:tcPr>
          <w:p w14:paraId="3BAED0B7" w14:textId="77777777" w:rsidR="00E72CD4" w:rsidRPr="001F21E0" w:rsidRDefault="00E72CD4" w:rsidP="008B6AFC">
            <w:pPr>
              <w:pStyle w:val="TAL"/>
              <w:rPr>
                <w:lang w:eastAsia="ko-KR"/>
              </w:rPr>
            </w:pPr>
            <w:r w:rsidRPr="001F21E0">
              <w:t>dB</w:t>
            </w:r>
          </w:p>
        </w:tc>
      </w:tr>
      <w:tr w:rsidR="00E72CD4" w:rsidRPr="001F21E0" w14:paraId="7D6E447B" w14:textId="77777777" w:rsidTr="00813383">
        <w:trPr>
          <w:trHeight w:val="300"/>
          <w:jc w:val="center"/>
        </w:trPr>
        <w:tc>
          <w:tcPr>
            <w:tcW w:w="1640" w:type="dxa"/>
            <w:shd w:val="clear" w:color="auto" w:fill="auto"/>
            <w:noWrap/>
            <w:vAlign w:val="bottom"/>
            <w:hideMark/>
          </w:tcPr>
          <w:p w14:paraId="0B666234" w14:textId="77777777" w:rsidR="00E72CD4" w:rsidRPr="001F21E0" w:rsidRDefault="00E72CD4" w:rsidP="008B6AFC">
            <w:pPr>
              <w:pStyle w:val="TAL"/>
              <w:rPr>
                <w:lang w:eastAsia="ko-KR"/>
              </w:rPr>
            </w:pPr>
            <w:r w:rsidRPr="001F21E0">
              <w:t>SS-SINR_3</w:t>
            </w:r>
          </w:p>
        </w:tc>
        <w:tc>
          <w:tcPr>
            <w:tcW w:w="2154" w:type="dxa"/>
            <w:shd w:val="clear" w:color="auto" w:fill="auto"/>
            <w:noWrap/>
            <w:vAlign w:val="bottom"/>
            <w:hideMark/>
          </w:tcPr>
          <w:p w14:paraId="71D211B2" w14:textId="77777777" w:rsidR="00E72CD4" w:rsidRPr="001F21E0" w:rsidRDefault="00E72CD4" w:rsidP="008B6AFC">
            <w:pPr>
              <w:pStyle w:val="TAL"/>
              <w:rPr>
                <w:lang w:eastAsia="ko-KR"/>
              </w:rPr>
            </w:pPr>
            <w:r w:rsidRPr="001F21E0">
              <w:t>-22≤ SS-SINR&lt;-21.5</w:t>
            </w:r>
          </w:p>
        </w:tc>
        <w:tc>
          <w:tcPr>
            <w:tcW w:w="710" w:type="dxa"/>
            <w:shd w:val="clear" w:color="auto" w:fill="auto"/>
            <w:noWrap/>
            <w:vAlign w:val="bottom"/>
            <w:hideMark/>
          </w:tcPr>
          <w:p w14:paraId="22FDCB55" w14:textId="77777777" w:rsidR="00E72CD4" w:rsidRPr="001F21E0" w:rsidRDefault="00E72CD4" w:rsidP="008B6AFC">
            <w:pPr>
              <w:pStyle w:val="TAL"/>
              <w:rPr>
                <w:lang w:eastAsia="ko-KR"/>
              </w:rPr>
            </w:pPr>
            <w:r w:rsidRPr="001F21E0">
              <w:t>dB</w:t>
            </w:r>
          </w:p>
        </w:tc>
      </w:tr>
      <w:tr w:rsidR="00E72CD4" w:rsidRPr="001F21E0" w14:paraId="4A63D30C" w14:textId="77777777" w:rsidTr="00813383">
        <w:trPr>
          <w:trHeight w:val="300"/>
          <w:jc w:val="center"/>
        </w:trPr>
        <w:tc>
          <w:tcPr>
            <w:tcW w:w="1640" w:type="dxa"/>
            <w:shd w:val="clear" w:color="auto" w:fill="auto"/>
            <w:noWrap/>
            <w:vAlign w:val="bottom"/>
            <w:hideMark/>
          </w:tcPr>
          <w:p w14:paraId="0A462344" w14:textId="77777777" w:rsidR="00E72CD4" w:rsidRPr="001F21E0" w:rsidRDefault="00E72CD4" w:rsidP="008B6AFC">
            <w:pPr>
              <w:pStyle w:val="TAL"/>
              <w:rPr>
                <w:lang w:eastAsia="ko-KR"/>
              </w:rPr>
            </w:pPr>
            <w:r w:rsidRPr="001F21E0">
              <w:t>SS-SINR_4</w:t>
            </w:r>
          </w:p>
        </w:tc>
        <w:tc>
          <w:tcPr>
            <w:tcW w:w="2154" w:type="dxa"/>
            <w:shd w:val="clear" w:color="auto" w:fill="auto"/>
            <w:noWrap/>
            <w:vAlign w:val="bottom"/>
            <w:hideMark/>
          </w:tcPr>
          <w:p w14:paraId="3FC38F7E" w14:textId="77777777" w:rsidR="00E72CD4" w:rsidRPr="001F21E0" w:rsidRDefault="00E72CD4" w:rsidP="008B6AFC">
            <w:pPr>
              <w:pStyle w:val="TAL"/>
              <w:rPr>
                <w:lang w:eastAsia="ko-KR"/>
              </w:rPr>
            </w:pPr>
            <w:r w:rsidRPr="001F21E0">
              <w:t>-21.5≤ SS-SINR&lt;-21</w:t>
            </w:r>
          </w:p>
        </w:tc>
        <w:tc>
          <w:tcPr>
            <w:tcW w:w="710" w:type="dxa"/>
            <w:shd w:val="clear" w:color="auto" w:fill="auto"/>
            <w:noWrap/>
            <w:vAlign w:val="bottom"/>
            <w:hideMark/>
          </w:tcPr>
          <w:p w14:paraId="4C64998F" w14:textId="77777777" w:rsidR="00E72CD4" w:rsidRPr="001F21E0" w:rsidRDefault="00E72CD4" w:rsidP="008B6AFC">
            <w:pPr>
              <w:pStyle w:val="TAL"/>
              <w:rPr>
                <w:lang w:eastAsia="ko-KR"/>
              </w:rPr>
            </w:pPr>
            <w:r w:rsidRPr="001F21E0">
              <w:t>dB</w:t>
            </w:r>
          </w:p>
        </w:tc>
      </w:tr>
      <w:tr w:rsidR="00E72CD4" w:rsidRPr="001F21E0" w14:paraId="1A465784" w14:textId="77777777" w:rsidTr="00813383">
        <w:trPr>
          <w:trHeight w:val="300"/>
          <w:jc w:val="center"/>
        </w:trPr>
        <w:tc>
          <w:tcPr>
            <w:tcW w:w="1640" w:type="dxa"/>
            <w:shd w:val="clear" w:color="auto" w:fill="auto"/>
            <w:noWrap/>
            <w:hideMark/>
          </w:tcPr>
          <w:p w14:paraId="72A453DD" w14:textId="77777777" w:rsidR="00E72CD4" w:rsidRPr="001F21E0" w:rsidRDefault="00E72CD4" w:rsidP="008B6AFC">
            <w:pPr>
              <w:pStyle w:val="TAL"/>
              <w:rPr>
                <w:lang w:eastAsia="ko-KR"/>
              </w:rPr>
            </w:pPr>
            <w:r w:rsidRPr="001F21E0">
              <w:rPr>
                <w:lang w:eastAsia="ko-KR"/>
              </w:rPr>
              <w:t>..</w:t>
            </w:r>
          </w:p>
        </w:tc>
        <w:tc>
          <w:tcPr>
            <w:tcW w:w="2154" w:type="dxa"/>
            <w:shd w:val="clear" w:color="auto" w:fill="auto"/>
            <w:noWrap/>
            <w:hideMark/>
          </w:tcPr>
          <w:p w14:paraId="253243B1" w14:textId="77777777" w:rsidR="00E72CD4" w:rsidRPr="001F21E0" w:rsidRDefault="00E72CD4" w:rsidP="008B6AFC">
            <w:pPr>
              <w:pStyle w:val="TAL"/>
              <w:rPr>
                <w:lang w:eastAsia="ko-KR"/>
              </w:rPr>
            </w:pPr>
            <w:r w:rsidRPr="001F21E0">
              <w:rPr>
                <w:lang w:eastAsia="ko-KR"/>
              </w:rPr>
              <w:t>..</w:t>
            </w:r>
          </w:p>
        </w:tc>
        <w:tc>
          <w:tcPr>
            <w:tcW w:w="710" w:type="dxa"/>
            <w:shd w:val="clear" w:color="auto" w:fill="auto"/>
            <w:noWrap/>
            <w:hideMark/>
          </w:tcPr>
          <w:p w14:paraId="145BA144" w14:textId="77777777" w:rsidR="00E72CD4" w:rsidRPr="001F21E0" w:rsidRDefault="00E72CD4" w:rsidP="008B6AFC">
            <w:pPr>
              <w:pStyle w:val="TAL"/>
              <w:rPr>
                <w:lang w:eastAsia="ko-KR"/>
              </w:rPr>
            </w:pPr>
            <w:r w:rsidRPr="001F21E0">
              <w:rPr>
                <w:lang w:eastAsia="ko-KR"/>
              </w:rPr>
              <w:t>…</w:t>
            </w:r>
          </w:p>
        </w:tc>
      </w:tr>
      <w:tr w:rsidR="00E72CD4" w:rsidRPr="001F21E0" w14:paraId="1A96A0A8" w14:textId="77777777" w:rsidTr="00813383">
        <w:trPr>
          <w:trHeight w:val="300"/>
          <w:jc w:val="center"/>
        </w:trPr>
        <w:tc>
          <w:tcPr>
            <w:tcW w:w="1640" w:type="dxa"/>
            <w:shd w:val="clear" w:color="auto" w:fill="auto"/>
            <w:noWrap/>
            <w:vAlign w:val="bottom"/>
            <w:hideMark/>
          </w:tcPr>
          <w:p w14:paraId="17982412" w14:textId="77777777" w:rsidR="00E72CD4" w:rsidRPr="001F21E0" w:rsidRDefault="00E72CD4" w:rsidP="008B6AFC">
            <w:pPr>
              <w:pStyle w:val="TAL"/>
              <w:rPr>
                <w:lang w:eastAsia="ko-KR"/>
              </w:rPr>
            </w:pPr>
            <w:r w:rsidRPr="001F21E0">
              <w:t>SS-SINR_123</w:t>
            </w:r>
          </w:p>
        </w:tc>
        <w:tc>
          <w:tcPr>
            <w:tcW w:w="2154" w:type="dxa"/>
            <w:shd w:val="clear" w:color="auto" w:fill="auto"/>
            <w:noWrap/>
            <w:vAlign w:val="bottom"/>
            <w:hideMark/>
          </w:tcPr>
          <w:p w14:paraId="42AC7418" w14:textId="77777777" w:rsidR="00E72CD4" w:rsidRPr="001F21E0" w:rsidRDefault="00E72CD4" w:rsidP="008B6AFC">
            <w:pPr>
              <w:pStyle w:val="TAL"/>
              <w:rPr>
                <w:lang w:eastAsia="ko-KR"/>
              </w:rPr>
            </w:pPr>
            <w:r w:rsidRPr="001F21E0">
              <w:t>38≤ SS-SINR&lt;38.5</w:t>
            </w:r>
          </w:p>
        </w:tc>
        <w:tc>
          <w:tcPr>
            <w:tcW w:w="710" w:type="dxa"/>
            <w:shd w:val="clear" w:color="auto" w:fill="auto"/>
            <w:noWrap/>
            <w:vAlign w:val="bottom"/>
            <w:hideMark/>
          </w:tcPr>
          <w:p w14:paraId="6CEEA757" w14:textId="77777777" w:rsidR="00E72CD4" w:rsidRPr="001F21E0" w:rsidRDefault="00E72CD4" w:rsidP="008B6AFC">
            <w:pPr>
              <w:pStyle w:val="TAL"/>
              <w:rPr>
                <w:lang w:eastAsia="ko-KR"/>
              </w:rPr>
            </w:pPr>
            <w:r w:rsidRPr="001F21E0">
              <w:t>dB</w:t>
            </w:r>
          </w:p>
        </w:tc>
      </w:tr>
      <w:tr w:rsidR="00E72CD4" w:rsidRPr="001F21E0" w14:paraId="711386D6" w14:textId="77777777" w:rsidTr="00813383">
        <w:trPr>
          <w:trHeight w:val="300"/>
          <w:jc w:val="center"/>
        </w:trPr>
        <w:tc>
          <w:tcPr>
            <w:tcW w:w="1640" w:type="dxa"/>
            <w:shd w:val="clear" w:color="auto" w:fill="auto"/>
            <w:noWrap/>
            <w:vAlign w:val="bottom"/>
            <w:hideMark/>
          </w:tcPr>
          <w:p w14:paraId="1F9DFDD0" w14:textId="77777777" w:rsidR="00E72CD4" w:rsidRPr="001F21E0" w:rsidRDefault="00E72CD4" w:rsidP="008B6AFC">
            <w:pPr>
              <w:pStyle w:val="TAL"/>
              <w:rPr>
                <w:lang w:eastAsia="ko-KR"/>
              </w:rPr>
            </w:pPr>
            <w:r w:rsidRPr="001F21E0">
              <w:t>SS-SINR_124</w:t>
            </w:r>
          </w:p>
        </w:tc>
        <w:tc>
          <w:tcPr>
            <w:tcW w:w="2154" w:type="dxa"/>
            <w:shd w:val="clear" w:color="auto" w:fill="auto"/>
            <w:noWrap/>
            <w:vAlign w:val="bottom"/>
            <w:hideMark/>
          </w:tcPr>
          <w:p w14:paraId="0B1ED18F" w14:textId="77777777" w:rsidR="00E72CD4" w:rsidRPr="001F21E0" w:rsidRDefault="00E72CD4" w:rsidP="008B6AFC">
            <w:pPr>
              <w:pStyle w:val="TAL"/>
              <w:rPr>
                <w:lang w:eastAsia="ko-KR"/>
              </w:rPr>
            </w:pPr>
            <w:r w:rsidRPr="001F21E0">
              <w:t>38.5≤ SS-SINR&lt;39</w:t>
            </w:r>
          </w:p>
        </w:tc>
        <w:tc>
          <w:tcPr>
            <w:tcW w:w="710" w:type="dxa"/>
            <w:shd w:val="clear" w:color="auto" w:fill="auto"/>
            <w:noWrap/>
            <w:vAlign w:val="bottom"/>
            <w:hideMark/>
          </w:tcPr>
          <w:p w14:paraId="385A08E2" w14:textId="77777777" w:rsidR="00E72CD4" w:rsidRPr="001F21E0" w:rsidRDefault="00E72CD4" w:rsidP="008B6AFC">
            <w:pPr>
              <w:pStyle w:val="TAL"/>
              <w:rPr>
                <w:lang w:eastAsia="ko-KR"/>
              </w:rPr>
            </w:pPr>
            <w:r w:rsidRPr="001F21E0">
              <w:t>dB</w:t>
            </w:r>
          </w:p>
        </w:tc>
      </w:tr>
      <w:tr w:rsidR="00E72CD4" w:rsidRPr="001F21E0" w14:paraId="27206EBB" w14:textId="77777777" w:rsidTr="00813383">
        <w:trPr>
          <w:trHeight w:val="300"/>
          <w:jc w:val="center"/>
        </w:trPr>
        <w:tc>
          <w:tcPr>
            <w:tcW w:w="1640" w:type="dxa"/>
            <w:shd w:val="clear" w:color="auto" w:fill="auto"/>
            <w:noWrap/>
            <w:vAlign w:val="bottom"/>
            <w:hideMark/>
          </w:tcPr>
          <w:p w14:paraId="1528BD8D" w14:textId="77777777" w:rsidR="00E72CD4" w:rsidRPr="001F21E0" w:rsidRDefault="00E72CD4" w:rsidP="008B6AFC">
            <w:pPr>
              <w:pStyle w:val="TAL"/>
              <w:rPr>
                <w:lang w:eastAsia="ko-KR"/>
              </w:rPr>
            </w:pPr>
            <w:r w:rsidRPr="001F21E0">
              <w:t>SS-SINR_125</w:t>
            </w:r>
          </w:p>
        </w:tc>
        <w:tc>
          <w:tcPr>
            <w:tcW w:w="2154" w:type="dxa"/>
            <w:shd w:val="clear" w:color="auto" w:fill="auto"/>
            <w:noWrap/>
            <w:vAlign w:val="bottom"/>
            <w:hideMark/>
          </w:tcPr>
          <w:p w14:paraId="56FC7CCC" w14:textId="77777777" w:rsidR="00E72CD4" w:rsidRPr="001F21E0" w:rsidRDefault="00E72CD4" w:rsidP="008B6AFC">
            <w:pPr>
              <w:pStyle w:val="TAL"/>
              <w:rPr>
                <w:lang w:eastAsia="ko-KR"/>
              </w:rPr>
            </w:pPr>
            <w:r w:rsidRPr="001F21E0">
              <w:t>39≤ SS-SINR&lt;39.5</w:t>
            </w:r>
          </w:p>
        </w:tc>
        <w:tc>
          <w:tcPr>
            <w:tcW w:w="710" w:type="dxa"/>
            <w:shd w:val="clear" w:color="auto" w:fill="auto"/>
            <w:noWrap/>
            <w:vAlign w:val="bottom"/>
            <w:hideMark/>
          </w:tcPr>
          <w:p w14:paraId="2F4C8F41" w14:textId="77777777" w:rsidR="00E72CD4" w:rsidRPr="001F21E0" w:rsidRDefault="00E72CD4" w:rsidP="008B6AFC">
            <w:pPr>
              <w:pStyle w:val="TAL"/>
              <w:rPr>
                <w:lang w:eastAsia="ko-KR"/>
              </w:rPr>
            </w:pPr>
            <w:r w:rsidRPr="001F21E0">
              <w:t>dB</w:t>
            </w:r>
          </w:p>
        </w:tc>
      </w:tr>
      <w:tr w:rsidR="00E72CD4" w:rsidRPr="001F21E0" w14:paraId="7DA2BCDE" w14:textId="77777777" w:rsidTr="00813383">
        <w:trPr>
          <w:trHeight w:val="300"/>
          <w:jc w:val="center"/>
        </w:trPr>
        <w:tc>
          <w:tcPr>
            <w:tcW w:w="1640" w:type="dxa"/>
            <w:shd w:val="clear" w:color="auto" w:fill="auto"/>
            <w:noWrap/>
            <w:vAlign w:val="bottom"/>
            <w:hideMark/>
          </w:tcPr>
          <w:p w14:paraId="2244C5AA" w14:textId="77777777" w:rsidR="00E72CD4" w:rsidRPr="001F21E0" w:rsidRDefault="00E72CD4" w:rsidP="008B6AFC">
            <w:pPr>
              <w:pStyle w:val="TAL"/>
              <w:rPr>
                <w:lang w:eastAsia="ko-KR"/>
              </w:rPr>
            </w:pPr>
            <w:r w:rsidRPr="001F21E0">
              <w:t>SS-SINR_126</w:t>
            </w:r>
          </w:p>
        </w:tc>
        <w:tc>
          <w:tcPr>
            <w:tcW w:w="2154" w:type="dxa"/>
            <w:shd w:val="clear" w:color="auto" w:fill="auto"/>
            <w:noWrap/>
            <w:vAlign w:val="bottom"/>
            <w:hideMark/>
          </w:tcPr>
          <w:p w14:paraId="435FDA68" w14:textId="77777777" w:rsidR="00E72CD4" w:rsidRPr="001F21E0" w:rsidRDefault="00E72CD4" w:rsidP="008B6AFC">
            <w:pPr>
              <w:pStyle w:val="TAL"/>
              <w:rPr>
                <w:lang w:eastAsia="ko-KR"/>
              </w:rPr>
            </w:pPr>
            <w:r w:rsidRPr="001F21E0">
              <w:t>39.5≤ SS-SINR&lt;40</w:t>
            </w:r>
          </w:p>
        </w:tc>
        <w:tc>
          <w:tcPr>
            <w:tcW w:w="710" w:type="dxa"/>
            <w:shd w:val="clear" w:color="auto" w:fill="auto"/>
            <w:noWrap/>
            <w:vAlign w:val="bottom"/>
            <w:hideMark/>
          </w:tcPr>
          <w:p w14:paraId="4F4AA4D7" w14:textId="77777777" w:rsidR="00E72CD4" w:rsidRPr="001F21E0" w:rsidRDefault="00E72CD4" w:rsidP="008B6AFC">
            <w:pPr>
              <w:pStyle w:val="TAL"/>
              <w:rPr>
                <w:lang w:eastAsia="ko-KR"/>
              </w:rPr>
            </w:pPr>
            <w:r w:rsidRPr="001F21E0">
              <w:t>dB</w:t>
            </w:r>
          </w:p>
        </w:tc>
      </w:tr>
      <w:tr w:rsidR="00E72CD4" w:rsidRPr="001F21E0" w14:paraId="7663962E" w14:textId="77777777" w:rsidTr="00813383">
        <w:trPr>
          <w:trHeight w:val="300"/>
          <w:jc w:val="center"/>
        </w:trPr>
        <w:tc>
          <w:tcPr>
            <w:tcW w:w="1640" w:type="dxa"/>
            <w:shd w:val="clear" w:color="auto" w:fill="auto"/>
            <w:noWrap/>
            <w:vAlign w:val="bottom"/>
            <w:hideMark/>
          </w:tcPr>
          <w:p w14:paraId="67349F03" w14:textId="77777777" w:rsidR="00E72CD4" w:rsidRPr="001F21E0" w:rsidRDefault="00E72CD4" w:rsidP="008B6AFC">
            <w:pPr>
              <w:pStyle w:val="TAL"/>
              <w:rPr>
                <w:lang w:eastAsia="ko-KR"/>
              </w:rPr>
            </w:pPr>
            <w:r w:rsidRPr="001F21E0">
              <w:t>SS-SINR_127</w:t>
            </w:r>
          </w:p>
        </w:tc>
        <w:tc>
          <w:tcPr>
            <w:tcW w:w="2154" w:type="dxa"/>
            <w:shd w:val="clear" w:color="auto" w:fill="auto"/>
            <w:noWrap/>
            <w:vAlign w:val="bottom"/>
            <w:hideMark/>
          </w:tcPr>
          <w:p w14:paraId="68C5146C" w14:textId="77777777" w:rsidR="00E72CD4" w:rsidRPr="001F21E0" w:rsidRDefault="00E72CD4" w:rsidP="008B6AFC">
            <w:pPr>
              <w:pStyle w:val="TAL"/>
              <w:rPr>
                <w:lang w:eastAsia="ko-KR"/>
              </w:rPr>
            </w:pPr>
            <w:r w:rsidRPr="001F21E0">
              <w:t>40≤ SS-SINR</w:t>
            </w:r>
          </w:p>
        </w:tc>
        <w:tc>
          <w:tcPr>
            <w:tcW w:w="710" w:type="dxa"/>
            <w:shd w:val="clear" w:color="auto" w:fill="auto"/>
            <w:noWrap/>
            <w:vAlign w:val="bottom"/>
            <w:hideMark/>
          </w:tcPr>
          <w:p w14:paraId="6BAD675F" w14:textId="77777777" w:rsidR="00E72CD4" w:rsidRPr="001F21E0" w:rsidRDefault="00E72CD4" w:rsidP="008B6AFC">
            <w:pPr>
              <w:pStyle w:val="TAL"/>
              <w:rPr>
                <w:lang w:eastAsia="ko-KR"/>
              </w:rPr>
            </w:pPr>
            <w:r w:rsidRPr="001F21E0">
              <w:t>dB</w:t>
            </w:r>
          </w:p>
        </w:tc>
      </w:tr>
    </w:tbl>
    <w:p w14:paraId="6585477D" w14:textId="77777777" w:rsidR="00E72CD4" w:rsidRPr="001F21E0" w:rsidRDefault="00E72CD4" w:rsidP="00E72CD4">
      <w:pPr>
        <w:rPr>
          <w:lang w:val="en-US" w:eastAsia="ko-KR"/>
        </w:rPr>
      </w:pPr>
    </w:p>
    <w:p w14:paraId="45146C16" w14:textId="77777777" w:rsidR="00E72CD4" w:rsidRPr="001F21E0" w:rsidRDefault="00E72CD4" w:rsidP="00056696">
      <w:pPr>
        <w:pStyle w:val="Heading3"/>
        <w:rPr>
          <w:lang w:val="en-US"/>
        </w:rPr>
      </w:pPr>
      <w:bookmarkStart w:id="240" w:name="_Toc525607438"/>
      <w:r w:rsidRPr="001F21E0">
        <w:rPr>
          <w:lang w:val="en-US" w:eastAsia="ko-KR"/>
        </w:rPr>
        <w:t>10.1.17</w:t>
      </w:r>
      <w:r w:rsidRPr="001F21E0">
        <w:rPr>
          <w:lang w:val="en-US"/>
        </w:rPr>
        <w:tab/>
        <w:t>Power Headroom</w:t>
      </w:r>
      <w:bookmarkEnd w:id="240"/>
    </w:p>
    <w:p w14:paraId="3B83747D" w14:textId="0319C0A0" w:rsidR="00E72CD4" w:rsidRPr="001F21E0" w:rsidRDefault="008B6AFC" w:rsidP="008B6AFC">
      <w:pPr>
        <w:pStyle w:val="Heading4"/>
      </w:pPr>
      <w:bookmarkStart w:id="241" w:name="_Toc525607439"/>
      <w:r w:rsidRPr="001F21E0">
        <w:t>10.1.17.1</w:t>
      </w:r>
      <w:r w:rsidRPr="001F21E0">
        <w:tab/>
      </w:r>
      <w:r w:rsidR="00E72CD4" w:rsidRPr="001F21E0">
        <w:t>Power Headroom Report</w:t>
      </w:r>
      <w:bookmarkEnd w:id="241"/>
    </w:p>
    <w:p w14:paraId="3D18B9D9" w14:textId="77777777" w:rsidR="00E72CD4" w:rsidRPr="001F21E0" w:rsidRDefault="00E72CD4" w:rsidP="008B6AFC">
      <w:pPr>
        <w:pStyle w:val="Heading5"/>
        <w:rPr>
          <w:rFonts w:eastAsia="Malgun Gothic"/>
          <w:lang w:val="en-US" w:eastAsia="ko-KR"/>
        </w:rPr>
      </w:pPr>
      <w:bookmarkStart w:id="242" w:name="_Toc525607440"/>
      <w:r w:rsidRPr="001F21E0">
        <w:rPr>
          <w:lang w:val="en-US" w:eastAsia="ko-KR"/>
        </w:rPr>
        <w:t>10.1.17.1.1</w:t>
      </w:r>
      <w:r w:rsidRPr="001F21E0">
        <w:rPr>
          <w:lang w:val="en-US" w:eastAsia="ko-KR"/>
        </w:rPr>
        <w:tab/>
        <w:t>Power Headroom Report Mapping</w:t>
      </w:r>
      <w:bookmarkEnd w:id="242"/>
    </w:p>
    <w:p w14:paraId="789E9CE2" w14:textId="77777777" w:rsidR="00E72CD4" w:rsidRPr="001F21E0" w:rsidRDefault="00E72CD4" w:rsidP="00E72CD4">
      <w:r w:rsidRPr="001F21E0">
        <w:t>The power headroom reporting range is from -32 ...+42 dB. Table 10.1.17.1-1 defines the report mapping.</w:t>
      </w:r>
    </w:p>
    <w:p w14:paraId="77F58F3F" w14:textId="77777777" w:rsidR="00E72CD4" w:rsidRPr="001F21E0" w:rsidRDefault="00E72CD4" w:rsidP="00E72CD4">
      <w:pPr>
        <w:keepNext/>
        <w:keepLines/>
        <w:spacing w:before="60"/>
        <w:jc w:val="center"/>
        <w:rPr>
          <w:rFonts w:ascii="Arial" w:hAnsi="Arial"/>
          <w:b/>
        </w:rPr>
      </w:pPr>
      <w:r w:rsidRPr="001F21E0">
        <w:rPr>
          <w:rFonts w:ascii="Arial" w:hAnsi="Arial"/>
          <w:b/>
        </w:rPr>
        <w:lastRenderedPageBreak/>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8B6AFC" w:rsidRPr="001F21E0" w14:paraId="7045D644" w14:textId="77777777" w:rsidTr="008B6AFC">
        <w:trPr>
          <w:jc w:val="center"/>
        </w:trPr>
        <w:tc>
          <w:tcPr>
            <w:tcW w:w="3243" w:type="dxa"/>
            <w:shd w:val="clear" w:color="auto" w:fill="auto"/>
          </w:tcPr>
          <w:p w14:paraId="22855B8D" w14:textId="77777777" w:rsidR="00E72CD4" w:rsidRPr="001F21E0" w:rsidRDefault="00E72CD4" w:rsidP="008B6AFC">
            <w:pPr>
              <w:pStyle w:val="TAH"/>
              <w:rPr>
                <w:rFonts w:eastAsia="??" w:cs="Arial"/>
                <w:szCs w:val="18"/>
              </w:rPr>
            </w:pPr>
            <w:r w:rsidRPr="001F21E0">
              <w:rPr>
                <w:rFonts w:cs="Arial"/>
                <w:szCs w:val="18"/>
              </w:rPr>
              <w:t>Reported value</w:t>
            </w:r>
          </w:p>
        </w:tc>
        <w:tc>
          <w:tcPr>
            <w:tcW w:w="3244" w:type="dxa"/>
            <w:shd w:val="clear" w:color="auto" w:fill="auto"/>
          </w:tcPr>
          <w:p w14:paraId="7115E6D8" w14:textId="77777777" w:rsidR="00E72CD4" w:rsidRPr="001F21E0" w:rsidRDefault="00E72CD4" w:rsidP="008B6AFC">
            <w:pPr>
              <w:pStyle w:val="TAH"/>
              <w:rPr>
                <w:rFonts w:eastAsia="??" w:cs="Arial"/>
                <w:szCs w:val="18"/>
              </w:rPr>
            </w:pPr>
            <w:r w:rsidRPr="001F21E0">
              <w:rPr>
                <w:rFonts w:cs="Arial"/>
                <w:szCs w:val="18"/>
              </w:rPr>
              <w:t>Measured quantity value (dB)</w:t>
            </w:r>
          </w:p>
        </w:tc>
      </w:tr>
      <w:tr w:rsidR="008B6AFC" w:rsidRPr="001F21E0" w14:paraId="70166E33" w14:textId="77777777" w:rsidTr="008B6AFC">
        <w:trPr>
          <w:jc w:val="center"/>
        </w:trPr>
        <w:tc>
          <w:tcPr>
            <w:tcW w:w="3243" w:type="dxa"/>
            <w:shd w:val="clear" w:color="auto" w:fill="auto"/>
          </w:tcPr>
          <w:p w14:paraId="4239DAD3" w14:textId="77777777" w:rsidR="00E72CD4" w:rsidRPr="001F21E0" w:rsidRDefault="00E72CD4" w:rsidP="008B6AFC">
            <w:pPr>
              <w:pStyle w:val="TAC"/>
              <w:rPr>
                <w:rFonts w:eastAsia="??" w:cs="Arial"/>
                <w:szCs w:val="18"/>
              </w:rPr>
            </w:pPr>
            <w:r w:rsidRPr="001F21E0">
              <w:rPr>
                <w:rFonts w:cs="Arial"/>
                <w:szCs w:val="18"/>
              </w:rPr>
              <w:t>POWER_HEADROOM_0</w:t>
            </w:r>
          </w:p>
        </w:tc>
        <w:tc>
          <w:tcPr>
            <w:tcW w:w="3244" w:type="dxa"/>
            <w:shd w:val="clear" w:color="auto" w:fill="auto"/>
          </w:tcPr>
          <w:p w14:paraId="408CAEB0" w14:textId="77777777" w:rsidR="00E72CD4" w:rsidRPr="001F21E0" w:rsidRDefault="00E72CD4" w:rsidP="008B6AFC">
            <w:pPr>
              <w:pStyle w:val="TAC"/>
              <w:rPr>
                <w:rFonts w:eastAsia="??" w:cs="Arial"/>
                <w:szCs w:val="18"/>
              </w:rPr>
            </w:pPr>
            <w:r w:rsidRPr="001F21E0">
              <w:rPr>
                <w:rFonts w:cs="Arial"/>
                <w:szCs w:val="18"/>
              </w:rPr>
              <w:t xml:space="preserve">PH </w:t>
            </w:r>
            <w:r w:rsidRPr="001F21E0">
              <w:rPr>
                <w:rFonts w:cs="Arial"/>
                <w:szCs w:val="18"/>
              </w:rPr>
              <w:sym w:font="Symbol" w:char="F03C"/>
            </w:r>
            <w:r w:rsidRPr="001F21E0">
              <w:rPr>
                <w:rFonts w:cs="Arial"/>
                <w:szCs w:val="18"/>
              </w:rPr>
              <w:t xml:space="preserve"> -32</w:t>
            </w:r>
          </w:p>
        </w:tc>
      </w:tr>
      <w:tr w:rsidR="008B6AFC" w:rsidRPr="001F21E0" w14:paraId="3DB62E1A" w14:textId="77777777" w:rsidTr="008B6AFC">
        <w:trPr>
          <w:jc w:val="center"/>
        </w:trPr>
        <w:tc>
          <w:tcPr>
            <w:tcW w:w="3243" w:type="dxa"/>
            <w:shd w:val="clear" w:color="auto" w:fill="auto"/>
          </w:tcPr>
          <w:p w14:paraId="278E99AF" w14:textId="77777777" w:rsidR="00E72CD4" w:rsidRPr="001F21E0" w:rsidRDefault="00E72CD4" w:rsidP="008B6AFC">
            <w:pPr>
              <w:pStyle w:val="TAC"/>
              <w:rPr>
                <w:rFonts w:eastAsia="??" w:cs="Arial"/>
                <w:szCs w:val="18"/>
              </w:rPr>
            </w:pPr>
            <w:r w:rsidRPr="001F21E0">
              <w:rPr>
                <w:rFonts w:cs="Arial"/>
                <w:szCs w:val="18"/>
              </w:rPr>
              <w:t>POWER_HEADROOM_1</w:t>
            </w:r>
          </w:p>
        </w:tc>
        <w:tc>
          <w:tcPr>
            <w:tcW w:w="3244" w:type="dxa"/>
            <w:shd w:val="clear" w:color="auto" w:fill="auto"/>
          </w:tcPr>
          <w:p w14:paraId="24AA8B7E" w14:textId="77777777" w:rsidR="00E72CD4" w:rsidRPr="001F21E0" w:rsidRDefault="00E72CD4" w:rsidP="008B6AFC">
            <w:pPr>
              <w:pStyle w:val="TAC"/>
              <w:rPr>
                <w:rFonts w:eastAsia="??" w:cs="Arial"/>
                <w:szCs w:val="18"/>
              </w:rPr>
            </w:pPr>
            <w:r w:rsidRPr="001F21E0">
              <w:rPr>
                <w:rFonts w:cs="Arial"/>
                <w:szCs w:val="18"/>
              </w:rPr>
              <w:t xml:space="preserve">-32 </w:t>
            </w:r>
            <w:r w:rsidRPr="001F21E0">
              <w:rPr>
                <w:rFonts w:cs="Arial"/>
                <w:szCs w:val="18"/>
              </w:rPr>
              <w:sym w:font="Symbol" w:char="F0A3"/>
            </w:r>
            <w:r w:rsidRPr="001F21E0">
              <w:rPr>
                <w:rFonts w:cs="Arial"/>
                <w:szCs w:val="18"/>
              </w:rPr>
              <w:t xml:space="preserve"> PH </w:t>
            </w:r>
            <w:r w:rsidRPr="001F21E0">
              <w:rPr>
                <w:rFonts w:cs="Arial"/>
                <w:szCs w:val="18"/>
              </w:rPr>
              <w:sym w:font="Symbol" w:char="F03C"/>
            </w:r>
            <w:r w:rsidRPr="001F21E0">
              <w:rPr>
                <w:rFonts w:cs="Arial"/>
                <w:szCs w:val="18"/>
              </w:rPr>
              <w:t xml:space="preserve"> -31</w:t>
            </w:r>
          </w:p>
        </w:tc>
      </w:tr>
      <w:tr w:rsidR="008B6AFC" w:rsidRPr="001F21E0" w14:paraId="6D25B6CD" w14:textId="77777777" w:rsidTr="008B6AFC">
        <w:trPr>
          <w:jc w:val="center"/>
        </w:trPr>
        <w:tc>
          <w:tcPr>
            <w:tcW w:w="3243" w:type="dxa"/>
            <w:shd w:val="clear" w:color="auto" w:fill="auto"/>
          </w:tcPr>
          <w:p w14:paraId="1113604F" w14:textId="77777777" w:rsidR="00E72CD4" w:rsidRPr="001F21E0" w:rsidRDefault="00E72CD4" w:rsidP="008B6AFC">
            <w:pPr>
              <w:pStyle w:val="TAC"/>
              <w:rPr>
                <w:rFonts w:eastAsia="??" w:cs="Arial"/>
                <w:szCs w:val="18"/>
              </w:rPr>
            </w:pPr>
            <w:r w:rsidRPr="001F21E0">
              <w:rPr>
                <w:rFonts w:cs="Arial"/>
                <w:szCs w:val="18"/>
              </w:rPr>
              <w:t>POWER_HEADROOM_2</w:t>
            </w:r>
          </w:p>
        </w:tc>
        <w:tc>
          <w:tcPr>
            <w:tcW w:w="3244" w:type="dxa"/>
            <w:shd w:val="clear" w:color="auto" w:fill="auto"/>
          </w:tcPr>
          <w:p w14:paraId="2F626767" w14:textId="77777777" w:rsidR="00E72CD4" w:rsidRPr="001F21E0" w:rsidRDefault="00E72CD4" w:rsidP="008B6AFC">
            <w:pPr>
              <w:pStyle w:val="TAC"/>
              <w:rPr>
                <w:rFonts w:eastAsia="??" w:cs="Arial"/>
                <w:szCs w:val="18"/>
              </w:rPr>
            </w:pPr>
            <w:r w:rsidRPr="001F21E0">
              <w:rPr>
                <w:rFonts w:cs="Arial"/>
                <w:szCs w:val="18"/>
              </w:rPr>
              <w:t xml:space="preserve">-31 </w:t>
            </w:r>
            <w:r w:rsidRPr="001F21E0">
              <w:rPr>
                <w:rFonts w:cs="Arial"/>
                <w:szCs w:val="18"/>
              </w:rPr>
              <w:sym w:font="Symbol" w:char="F0A3"/>
            </w:r>
            <w:r w:rsidRPr="001F21E0">
              <w:rPr>
                <w:rFonts w:cs="Arial"/>
                <w:szCs w:val="18"/>
              </w:rPr>
              <w:t xml:space="preserve"> PH </w:t>
            </w:r>
            <w:r w:rsidRPr="001F21E0">
              <w:rPr>
                <w:rFonts w:cs="Arial"/>
                <w:szCs w:val="18"/>
              </w:rPr>
              <w:sym w:font="Symbol" w:char="F03C"/>
            </w:r>
            <w:r w:rsidRPr="001F21E0">
              <w:rPr>
                <w:rFonts w:cs="Arial"/>
                <w:szCs w:val="18"/>
              </w:rPr>
              <w:t xml:space="preserve"> -30</w:t>
            </w:r>
          </w:p>
        </w:tc>
      </w:tr>
      <w:tr w:rsidR="008B6AFC" w:rsidRPr="001F21E0" w14:paraId="0745F7C9" w14:textId="77777777" w:rsidTr="008B6AFC">
        <w:trPr>
          <w:jc w:val="center"/>
        </w:trPr>
        <w:tc>
          <w:tcPr>
            <w:tcW w:w="3243" w:type="dxa"/>
            <w:shd w:val="clear" w:color="auto" w:fill="auto"/>
          </w:tcPr>
          <w:p w14:paraId="5AE2D540" w14:textId="77777777" w:rsidR="00E72CD4" w:rsidRPr="001F21E0" w:rsidRDefault="00E72CD4" w:rsidP="008B6AFC">
            <w:pPr>
              <w:pStyle w:val="TAC"/>
              <w:rPr>
                <w:rFonts w:eastAsia="??" w:cs="Arial"/>
                <w:szCs w:val="18"/>
              </w:rPr>
            </w:pPr>
            <w:r w:rsidRPr="001F21E0">
              <w:rPr>
                <w:rFonts w:cs="Arial"/>
                <w:szCs w:val="18"/>
              </w:rPr>
              <w:t>POWER_HEADROOM_3</w:t>
            </w:r>
          </w:p>
        </w:tc>
        <w:tc>
          <w:tcPr>
            <w:tcW w:w="3244" w:type="dxa"/>
            <w:shd w:val="clear" w:color="auto" w:fill="auto"/>
          </w:tcPr>
          <w:p w14:paraId="4B1BDEFA" w14:textId="77777777" w:rsidR="00E72CD4" w:rsidRPr="001F21E0" w:rsidRDefault="00E72CD4" w:rsidP="008B6AFC">
            <w:pPr>
              <w:pStyle w:val="TAC"/>
              <w:rPr>
                <w:rFonts w:eastAsia="??" w:cs="Arial"/>
                <w:szCs w:val="18"/>
              </w:rPr>
            </w:pPr>
            <w:r w:rsidRPr="001F21E0">
              <w:rPr>
                <w:rFonts w:cs="Arial"/>
                <w:szCs w:val="18"/>
              </w:rPr>
              <w:t xml:space="preserve">-30 </w:t>
            </w:r>
            <w:r w:rsidRPr="001F21E0">
              <w:rPr>
                <w:rFonts w:cs="Arial"/>
                <w:szCs w:val="18"/>
              </w:rPr>
              <w:sym w:font="Symbol" w:char="F0A3"/>
            </w:r>
            <w:r w:rsidRPr="001F21E0">
              <w:rPr>
                <w:rFonts w:cs="Arial"/>
                <w:szCs w:val="18"/>
              </w:rPr>
              <w:t xml:space="preserve"> PH </w:t>
            </w:r>
            <w:r w:rsidRPr="001F21E0">
              <w:rPr>
                <w:rFonts w:cs="Arial"/>
                <w:szCs w:val="18"/>
              </w:rPr>
              <w:sym w:font="Symbol" w:char="F03C"/>
            </w:r>
            <w:r w:rsidRPr="001F21E0">
              <w:rPr>
                <w:rFonts w:cs="Arial"/>
                <w:szCs w:val="18"/>
              </w:rPr>
              <w:t xml:space="preserve"> -29</w:t>
            </w:r>
          </w:p>
        </w:tc>
      </w:tr>
      <w:tr w:rsidR="008B6AFC" w:rsidRPr="001F21E0" w14:paraId="0E02C7F2" w14:textId="77777777" w:rsidTr="008B6AFC">
        <w:trPr>
          <w:jc w:val="center"/>
        </w:trPr>
        <w:tc>
          <w:tcPr>
            <w:tcW w:w="3243" w:type="dxa"/>
            <w:shd w:val="clear" w:color="auto" w:fill="auto"/>
          </w:tcPr>
          <w:p w14:paraId="223FA121" w14:textId="77777777" w:rsidR="00E72CD4" w:rsidRPr="001F21E0" w:rsidRDefault="00E72CD4" w:rsidP="008B6AFC">
            <w:pPr>
              <w:pStyle w:val="TAC"/>
              <w:rPr>
                <w:rFonts w:eastAsia="??" w:cs="Arial"/>
                <w:szCs w:val="18"/>
              </w:rPr>
            </w:pPr>
            <w:r w:rsidRPr="001F21E0">
              <w:rPr>
                <w:rFonts w:cs="Arial"/>
                <w:szCs w:val="18"/>
              </w:rPr>
              <w:sym w:font="Symbol" w:char="F0BC"/>
            </w:r>
          </w:p>
        </w:tc>
        <w:tc>
          <w:tcPr>
            <w:tcW w:w="3244" w:type="dxa"/>
            <w:shd w:val="clear" w:color="auto" w:fill="auto"/>
          </w:tcPr>
          <w:p w14:paraId="7E1530EC" w14:textId="77777777" w:rsidR="00E72CD4" w:rsidRPr="001F21E0" w:rsidRDefault="00E72CD4" w:rsidP="008B6AFC">
            <w:pPr>
              <w:pStyle w:val="TAC"/>
              <w:rPr>
                <w:rFonts w:eastAsia="??" w:cs="Arial"/>
                <w:szCs w:val="18"/>
              </w:rPr>
            </w:pPr>
            <w:r w:rsidRPr="001F21E0">
              <w:rPr>
                <w:rFonts w:cs="Arial"/>
                <w:szCs w:val="18"/>
              </w:rPr>
              <w:sym w:font="Symbol" w:char="F0BC"/>
            </w:r>
          </w:p>
        </w:tc>
      </w:tr>
      <w:tr w:rsidR="008B6AFC" w:rsidRPr="001F21E0" w14:paraId="305C1AF5" w14:textId="77777777" w:rsidTr="008B6AFC">
        <w:trPr>
          <w:jc w:val="center"/>
        </w:trPr>
        <w:tc>
          <w:tcPr>
            <w:tcW w:w="3243" w:type="dxa"/>
            <w:shd w:val="clear" w:color="auto" w:fill="auto"/>
          </w:tcPr>
          <w:p w14:paraId="1BBD4C48" w14:textId="77777777" w:rsidR="00E72CD4" w:rsidRPr="001F21E0" w:rsidRDefault="00E72CD4" w:rsidP="008B6AFC">
            <w:pPr>
              <w:pStyle w:val="TAC"/>
              <w:rPr>
                <w:rFonts w:eastAsia="??" w:cs="Arial"/>
                <w:szCs w:val="18"/>
              </w:rPr>
            </w:pPr>
            <w:r w:rsidRPr="001F21E0">
              <w:rPr>
                <w:rFonts w:eastAsia="Yu Gothic" w:cs="Arial"/>
                <w:szCs w:val="18"/>
              </w:rPr>
              <w:t>POWER_HEADROOM_53</w:t>
            </w:r>
          </w:p>
        </w:tc>
        <w:tc>
          <w:tcPr>
            <w:tcW w:w="3244" w:type="dxa"/>
            <w:shd w:val="clear" w:color="auto" w:fill="auto"/>
          </w:tcPr>
          <w:p w14:paraId="482436EE" w14:textId="77777777" w:rsidR="00E72CD4" w:rsidRPr="001F21E0" w:rsidRDefault="00E72CD4" w:rsidP="008B6AFC">
            <w:pPr>
              <w:pStyle w:val="TAC"/>
              <w:rPr>
                <w:rFonts w:eastAsia="??" w:cs="Arial"/>
                <w:szCs w:val="18"/>
              </w:rPr>
            </w:pPr>
            <w:r w:rsidRPr="001F21E0">
              <w:rPr>
                <w:rFonts w:eastAsia="Yu Gothic" w:cs="Arial"/>
                <w:szCs w:val="18"/>
              </w:rPr>
              <w:t xml:space="preserve">25 </w:t>
            </w:r>
            <w:r w:rsidRPr="001F21E0">
              <w:rPr>
                <w:rFonts w:cs="Arial"/>
                <w:szCs w:val="18"/>
              </w:rPr>
              <w:sym w:font="Symbol" w:char="F0A3"/>
            </w:r>
            <w:r w:rsidRPr="001F21E0">
              <w:rPr>
                <w:rFonts w:eastAsia="Yu Gothic" w:cs="Arial"/>
                <w:szCs w:val="18"/>
              </w:rPr>
              <w:t xml:space="preserve"> PH </w:t>
            </w:r>
            <w:r w:rsidRPr="001F21E0">
              <w:rPr>
                <w:rFonts w:cs="Arial"/>
                <w:szCs w:val="18"/>
              </w:rPr>
              <w:sym w:font="Symbol" w:char="F03C"/>
            </w:r>
            <w:r w:rsidRPr="001F21E0">
              <w:rPr>
                <w:rFonts w:eastAsia="Yu Gothic" w:cs="Arial"/>
                <w:szCs w:val="18"/>
              </w:rPr>
              <w:t xml:space="preserve"> 26</w:t>
            </w:r>
          </w:p>
        </w:tc>
      </w:tr>
      <w:tr w:rsidR="008B6AFC" w:rsidRPr="001F21E0" w14:paraId="61065B3B" w14:textId="77777777" w:rsidTr="008B6AFC">
        <w:trPr>
          <w:jc w:val="center"/>
        </w:trPr>
        <w:tc>
          <w:tcPr>
            <w:tcW w:w="3243" w:type="dxa"/>
            <w:shd w:val="clear" w:color="auto" w:fill="auto"/>
          </w:tcPr>
          <w:p w14:paraId="58830251" w14:textId="77777777" w:rsidR="00E72CD4" w:rsidRPr="001F21E0" w:rsidRDefault="00E72CD4" w:rsidP="008B6AFC">
            <w:pPr>
              <w:pStyle w:val="TAC"/>
              <w:rPr>
                <w:rFonts w:eastAsia="??" w:cs="Arial"/>
                <w:szCs w:val="18"/>
              </w:rPr>
            </w:pPr>
            <w:r w:rsidRPr="001F21E0">
              <w:rPr>
                <w:rFonts w:eastAsia="Yu Gothic" w:cs="Arial"/>
                <w:szCs w:val="18"/>
              </w:rPr>
              <w:t>POWER_HEADROOM_54</w:t>
            </w:r>
          </w:p>
        </w:tc>
        <w:tc>
          <w:tcPr>
            <w:tcW w:w="3244" w:type="dxa"/>
            <w:shd w:val="clear" w:color="auto" w:fill="auto"/>
          </w:tcPr>
          <w:p w14:paraId="34FCCB0C" w14:textId="77777777" w:rsidR="00E72CD4" w:rsidRPr="001F21E0" w:rsidRDefault="00E72CD4" w:rsidP="008B6AFC">
            <w:pPr>
              <w:pStyle w:val="TAC"/>
              <w:rPr>
                <w:rFonts w:eastAsia="??" w:cs="Arial"/>
                <w:szCs w:val="18"/>
              </w:rPr>
            </w:pPr>
            <w:r w:rsidRPr="001F21E0">
              <w:rPr>
                <w:rFonts w:eastAsia="Yu Gothic" w:cs="Arial"/>
                <w:szCs w:val="18"/>
              </w:rPr>
              <w:t xml:space="preserve">26 </w:t>
            </w:r>
            <w:r w:rsidRPr="001F21E0">
              <w:rPr>
                <w:rFonts w:cs="Arial"/>
                <w:szCs w:val="18"/>
              </w:rPr>
              <w:sym w:font="Symbol" w:char="F0A3"/>
            </w:r>
            <w:r w:rsidRPr="001F21E0">
              <w:rPr>
                <w:rFonts w:cs="Arial"/>
                <w:szCs w:val="18"/>
              </w:rPr>
              <w:t xml:space="preserve"> </w:t>
            </w:r>
            <w:r w:rsidRPr="001F21E0">
              <w:rPr>
                <w:rFonts w:eastAsia="Yu Gothic" w:cs="Arial"/>
                <w:szCs w:val="18"/>
              </w:rPr>
              <w:t xml:space="preserve">PH </w:t>
            </w:r>
            <w:r w:rsidRPr="001F21E0">
              <w:rPr>
                <w:rFonts w:cs="Arial"/>
                <w:szCs w:val="18"/>
              </w:rPr>
              <w:sym w:font="Symbol" w:char="F03C"/>
            </w:r>
            <w:r w:rsidRPr="001F21E0">
              <w:rPr>
                <w:rFonts w:eastAsia="Yu Gothic" w:cs="Arial"/>
                <w:szCs w:val="18"/>
              </w:rPr>
              <w:t xml:space="preserve"> 27</w:t>
            </w:r>
          </w:p>
        </w:tc>
      </w:tr>
      <w:tr w:rsidR="008B6AFC" w:rsidRPr="001F21E0" w14:paraId="50C062A1" w14:textId="77777777" w:rsidTr="008B6AFC">
        <w:trPr>
          <w:jc w:val="center"/>
        </w:trPr>
        <w:tc>
          <w:tcPr>
            <w:tcW w:w="3243" w:type="dxa"/>
            <w:shd w:val="clear" w:color="auto" w:fill="auto"/>
          </w:tcPr>
          <w:p w14:paraId="4BE6D866" w14:textId="77777777" w:rsidR="00E72CD4" w:rsidRPr="001F21E0" w:rsidRDefault="00E72CD4" w:rsidP="008B6AFC">
            <w:pPr>
              <w:pStyle w:val="TAC"/>
              <w:rPr>
                <w:rFonts w:eastAsia="??" w:cs="Arial"/>
                <w:szCs w:val="18"/>
              </w:rPr>
            </w:pPr>
            <w:r w:rsidRPr="001F21E0">
              <w:rPr>
                <w:rFonts w:eastAsia="Yu Gothic" w:cs="Arial"/>
                <w:szCs w:val="18"/>
              </w:rPr>
              <w:t>POWER_HEADROOM_55</w:t>
            </w:r>
          </w:p>
        </w:tc>
        <w:tc>
          <w:tcPr>
            <w:tcW w:w="3244" w:type="dxa"/>
            <w:shd w:val="clear" w:color="auto" w:fill="auto"/>
          </w:tcPr>
          <w:p w14:paraId="7208A575" w14:textId="77777777" w:rsidR="00E72CD4" w:rsidRPr="001F21E0" w:rsidRDefault="00E72CD4" w:rsidP="008B6AFC">
            <w:pPr>
              <w:pStyle w:val="TAC"/>
              <w:rPr>
                <w:rFonts w:eastAsia="??" w:cs="Arial"/>
                <w:szCs w:val="18"/>
              </w:rPr>
            </w:pPr>
            <w:r w:rsidRPr="001F21E0">
              <w:rPr>
                <w:rFonts w:eastAsia="Yu Gothic" w:cs="Arial"/>
                <w:szCs w:val="18"/>
              </w:rPr>
              <w:t xml:space="preserve">27 </w:t>
            </w:r>
            <w:r w:rsidRPr="001F21E0">
              <w:rPr>
                <w:rFonts w:cs="Arial"/>
                <w:szCs w:val="18"/>
              </w:rPr>
              <w:sym w:font="Symbol" w:char="F0A3"/>
            </w:r>
            <w:r w:rsidRPr="001F21E0">
              <w:rPr>
                <w:rFonts w:eastAsia="Yu Gothic" w:cs="Arial"/>
                <w:szCs w:val="18"/>
              </w:rPr>
              <w:t xml:space="preserve"> PH </w:t>
            </w:r>
            <w:r w:rsidRPr="001F21E0">
              <w:rPr>
                <w:rFonts w:cs="Arial"/>
                <w:szCs w:val="18"/>
              </w:rPr>
              <w:sym w:font="Symbol" w:char="F03C"/>
            </w:r>
            <w:r w:rsidRPr="001F21E0">
              <w:rPr>
                <w:rFonts w:eastAsia="Yu Gothic" w:cs="Arial"/>
                <w:szCs w:val="18"/>
              </w:rPr>
              <w:t xml:space="preserve"> 28</w:t>
            </w:r>
          </w:p>
        </w:tc>
      </w:tr>
      <w:tr w:rsidR="008B6AFC" w:rsidRPr="001F21E0" w14:paraId="0BA9EFBA" w14:textId="77777777" w:rsidTr="008B6AFC">
        <w:trPr>
          <w:jc w:val="center"/>
        </w:trPr>
        <w:tc>
          <w:tcPr>
            <w:tcW w:w="3243" w:type="dxa"/>
            <w:shd w:val="clear" w:color="auto" w:fill="auto"/>
          </w:tcPr>
          <w:p w14:paraId="7F948E54" w14:textId="77777777" w:rsidR="00E72CD4" w:rsidRPr="001F21E0" w:rsidRDefault="00E72CD4" w:rsidP="008B6AFC">
            <w:pPr>
              <w:pStyle w:val="TAC"/>
              <w:rPr>
                <w:rFonts w:eastAsia="??" w:cs="Arial"/>
                <w:szCs w:val="18"/>
              </w:rPr>
            </w:pPr>
            <w:r w:rsidRPr="001F21E0">
              <w:rPr>
                <w:rFonts w:eastAsia="Yu Gothic" w:cs="Arial"/>
                <w:szCs w:val="18"/>
              </w:rPr>
              <w:t>POWER_HEADROOM_56</w:t>
            </w:r>
          </w:p>
        </w:tc>
        <w:tc>
          <w:tcPr>
            <w:tcW w:w="3244" w:type="dxa"/>
            <w:shd w:val="clear" w:color="auto" w:fill="auto"/>
          </w:tcPr>
          <w:p w14:paraId="0125368A" w14:textId="77777777" w:rsidR="00E72CD4" w:rsidRPr="001F21E0" w:rsidRDefault="00E72CD4" w:rsidP="008B6AFC">
            <w:pPr>
              <w:pStyle w:val="TAC"/>
              <w:rPr>
                <w:rFonts w:eastAsia="??" w:cs="Arial"/>
                <w:szCs w:val="18"/>
              </w:rPr>
            </w:pPr>
            <w:r w:rsidRPr="001F21E0">
              <w:rPr>
                <w:rFonts w:eastAsia="Yu Gothic" w:cs="Arial"/>
                <w:szCs w:val="18"/>
              </w:rPr>
              <w:t xml:space="preserve">28 </w:t>
            </w:r>
            <w:r w:rsidRPr="001F21E0">
              <w:rPr>
                <w:rFonts w:cs="Arial"/>
                <w:szCs w:val="18"/>
              </w:rPr>
              <w:sym w:font="Symbol" w:char="F0A3"/>
            </w:r>
            <w:r w:rsidRPr="001F21E0">
              <w:rPr>
                <w:rFonts w:eastAsia="Yu Gothic" w:cs="Arial"/>
                <w:szCs w:val="18"/>
              </w:rPr>
              <w:t xml:space="preserve"> PH </w:t>
            </w:r>
            <w:r w:rsidRPr="001F21E0">
              <w:rPr>
                <w:rFonts w:cs="Arial"/>
                <w:szCs w:val="18"/>
              </w:rPr>
              <w:sym w:font="Symbol" w:char="F03C"/>
            </w:r>
            <w:r w:rsidRPr="001F21E0">
              <w:rPr>
                <w:rFonts w:eastAsia="Yu Gothic" w:cs="Arial"/>
                <w:szCs w:val="18"/>
              </w:rPr>
              <w:t xml:space="preserve"> 30</w:t>
            </w:r>
          </w:p>
        </w:tc>
      </w:tr>
      <w:tr w:rsidR="008B6AFC" w:rsidRPr="001F21E0" w14:paraId="244BEAD0" w14:textId="77777777" w:rsidTr="008B6AFC">
        <w:trPr>
          <w:jc w:val="center"/>
        </w:trPr>
        <w:tc>
          <w:tcPr>
            <w:tcW w:w="3243" w:type="dxa"/>
            <w:shd w:val="clear" w:color="auto" w:fill="auto"/>
          </w:tcPr>
          <w:p w14:paraId="115E70C4" w14:textId="77777777" w:rsidR="00E72CD4" w:rsidRPr="001F21E0" w:rsidRDefault="00E72CD4" w:rsidP="008B6AFC">
            <w:pPr>
              <w:pStyle w:val="TAC"/>
              <w:rPr>
                <w:rFonts w:eastAsia="??" w:cs="Arial"/>
                <w:szCs w:val="18"/>
              </w:rPr>
            </w:pPr>
            <w:r w:rsidRPr="001F21E0">
              <w:rPr>
                <w:rFonts w:eastAsia="Yu Gothic" w:cs="Arial"/>
                <w:szCs w:val="18"/>
              </w:rPr>
              <w:t>POWER_HEADROOM_57</w:t>
            </w:r>
          </w:p>
        </w:tc>
        <w:tc>
          <w:tcPr>
            <w:tcW w:w="3244" w:type="dxa"/>
            <w:shd w:val="clear" w:color="auto" w:fill="auto"/>
          </w:tcPr>
          <w:p w14:paraId="6F18C509" w14:textId="77777777" w:rsidR="00E72CD4" w:rsidRPr="001F21E0" w:rsidRDefault="00E72CD4" w:rsidP="008B6AFC">
            <w:pPr>
              <w:pStyle w:val="TAC"/>
              <w:rPr>
                <w:rFonts w:eastAsia="??" w:cs="Arial"/>
                <w:szCs w:val="18"/>
              </w:rPr>
            </w:pPr>
            <w:r w:rsidRPr="001F21E0">
              <w:rPr>
                <w:rFonts w:eastAsia="Yu Gothic" w:cs="Arial"/>
                <w:szCs w:val="18"/>
              </w:rPr>
              <w:t xml:space="preserve">30 </w:t>
            </w:r>
            <w:r w:rsidRPr="001F21E0">
              <w:rPr>
                <w:rFonts w:cs="Arial"/>
                <w:szCs w:val="18"/>
              </w:rPr>
              <w:sym w:font="Symbol" w:char="F0A3"/>
            </w:r>
            <w:r w:rsidRPr="001F21E0">
              <w:rPr>
                <w:rFonts w:eastAsia="Yu Gothic" w:cs="Arial"/>
                <w:szCs w:val="18"/>
              </w:rPr>
              <w:t xml:space="preserve"> PH </w:t>
            </w:r>
            <w:r w:rsidRPr="001F21E0">
              <w:rPr>
                <w:rFonts w:cs="Arial"/>
                <w:szCs w:val="18"/>
              </w:rPr>
              <w:sym w:font="Symbol" w:char="F03C"/>
            </w:r>
            <w:r w:rsidRPr="001F21E0">
              <w:rPr>
                <w:rFonts w:eastAsia="Yu Gothic" w:cs="Arial"/>
                <w:szCs w:val="18"/>
              </w:rPr>
              <w:t xml:space="preserve"> 32</w:t>
            </w:r>
          </w:p>
        </w:tc>
      </w:tr>
      <w:tr w:rsidR="008B6AFC" w:rsidRPr="001F21E0" w14:paraId="4E8CF5D2" w14:textId="77777777" w:rsidTr="008B6AFC">
        <w:trPr>
          <w:jc w:val="center"/>
        </w:trPr>
        <w:tc>
          <w:tcPr>
            <w:tcW w:w="3243" w:type="dxa"/>
            <w:shd w:val="clear" w:color="auto" w:fill="auto"/>
          </w:tcPr>
          <w:p w14:paraId="0F7BE516" w14:textId="77777777" w:rsidR="00E72CD4" w:rsidRPr="001F21E0" w:rsidRDefault="00E72CD4" w:rsidP="008B6AFC">
            <w:pPr>
              <w:pStyle w:val="TAC"/>
              <w:rPr>
                <w:rFonts w:eastAsia="??" w:cs="Arial"/>
                <w:szCs w:val="18"/>
              </w:rPr>
            </w:pPr>
            <w:r w:rsidRPr="001F21E0">
              <w:rPr>
                <w:rFonts w:eastAsia="Yu Gothic" w:cs="Arial"/>
                <w:szCs w:val="18"/>
              </w:rPr>
              <w:t>POWER_HEADROOM_58</w:t>
            </w:r>
          </w:p>
        </w:tc>
        <w:tc>
          <w:tcPr>
            <w:tcW w:w="3244" w:type="dxa"/>
            <w:shd w:val="clear" w:color="auto" w:fill="auto"/>
          </w:tcPr>
          <w:p w14:paraId="1F104753" w14:textId="77777777" w:rsidR="00E72CD4" w:rsidRPr="001F21E0" w:rsidRDefault="00E72CD4" w:rsidP="008B6AFC">
            <w:pPr>
              <w:pStyle w:val="TAC"/>
              <w:rPr>
                <w:rFonts w:eastAsia="??" w:cs="Arial"/>
                <w:szCs w:val="18"/>
              </w:rPr>
            </w:pPr>
            <w:r w:rsidRPr="001F21E0">
              <w:rPr>
                <w:rFonts w:eastAsia="Yu Gothic" w:cs="Arial"/>
                <w:szCs w:val="18"/>
              </w:rPr>
              <w:t xml:space="preserve">32 </w:t>
            </w:r>
            <w:r w:rsidRPr="001F21E0">
              <w:rPr>
                <w:rFonts w:cs="Arial"/>
                <w:szCs w:val="18"/>
              </w:rPr>
              <w:sym w:font="Symbol" w:char="F0A3"/>
            </w:r>
            <w:r w:rsidRPr="001F21E0">
              <w:rPr>
                <w:rFonts w:eastAsia="Yu Gothic" w:cs="Arial"/>
                <w:szCs w:val="18"/>
              </w:rPr>
              <w:t xml:space="preserve"> PH </w:t>
            </w:r>
            <w:r w:rsidRPr="001F21E0">
              <w:rPr>
                <w:rFonts w:cs="Arial"/>
                <w:szCs w:val="18"/>
              </w:rPr>
              <w:sym w:font="Symbol" w:char="F03C"/>
            </w:r>
            <w:r w:rsidRPr="001F21E0">
              <w:rPr>
                <w:rFonts w:eastAsia="Yu Gothic" w:cs="Arial"/>
                <w:szCs w:val="18"/>
              </w:rPr>
              <w:t xml:space="preserve"> 34</w:t>
            </w:r>
          </w:p>
        </w:tc>
      </w:tr>
      <w:tr w:rsidR="008B6AFC" w:rsidRPr="001F21E0" w14:paraId="70ACC035" w14:textId="77777777" w:rsidTr="008B6AFC">
        <w:trPr>
          <w:jc w:val="center"/>
        </w:trPr>
        <w:tc>
          <w:tcPr>
            <w:tcW w:w="3243" w:type="dxa"/>
            <w:shd w:val="clear" w:color="auto" w:fill="auto"/>
          </w:tcPr>
          <w:p w14:paraId="10BF5BC0" w14:textId="77777777" w:rsidR="00E72CD4" w:rsidRPr="001F21E0" w:rsidRDefault="00E72CD4" w:rsidP="008B6AFC">
            <w:pPr>
              <w:pStyle w:val="TAC"/>
              <w:rPr>
                <w:rFonts w:eastAsia="??" w:cs="Arial"/>
                <w:szCs w:val="18"/>
              </w:rPr>
            </w:pPr>
            <w:r w:rsidRPr="001F21E0">
              <w:rPr>
                <w:rFonts w:eastAsia="Yu Gothic" w:cs="Arial"/>
                <w:szCs w:val="18"/>
              </w:rPr>
              <w:t>POWER_HEADROOM_59</w:t>
            </w:r>
          </w:p>
        </w:tc>
        <w:tc>
          <w:tcPr>
            <w:tcW w:w="3244" w:type="dxa"/>
            <w:shd w:val="clear" w:color="auto" w:fill="auto"/>
          </w:tcPr>
          <w:p w14:paraId="182F7BCA" w14:textId="77777777" w:rsidR="00E72CD4" w:rsidRPr="001F21E0" w:rsidRDefault="00E72CD4" w:rsidP="008B6AFC">
            <w:pPr>
              <w:pStyle w:val="TAC"/>
              <w:rPr>
                <w:rFonts w:eastAsia="??" w:cs="Arial"/>
                <w:szCs w:val="18"/>
              </w:rPr>
            </w:pPr>
            <w:r w:rsidRPr="001F21E0">
              <w:rPr>
                <w:rFonts w:eastAsia="Yu Gothic" w:cs="Arial"/>
                <w:szCs w:val="18"/>
              </w:rPr>
              <w:t xml:space="preserve">34 </w:t>
            </w:r>
            <w:r w:rsidRPr="001F21E0">
              <w:rPr>
                <w:rFonts w:cs="Arial"/>
                <w:szCs w:val="18"/>
              </w:rPr>
              <w:sym w:font="Symbol" w:char="F0A3"/>
            </w:r>
            <w:r w:rsidRPr="001F21E0">
              <w:rPr>
                <w:rFonts w:eastAsia="Yu Gothic" w:cs="Arial"/>
                <w:szCs w:val="18"/>
              </w:rPr>
              <w:t xml:space="preserve"> PH </w:t>
            </w:r>
            <w:r w:rsidRPr="001F21E0">
              <w:rPr>
                <w:rFonts w:cs="Arial"/>
                <w:szCs w:val="18"/>
              </w:rPr>
              <w:sym w:font="Symbol" w:char="F03C"/>
            </w:r>
            <w:r w:rsidRPr="001F21E0">
              <w:rPr>
                <w:rFonts w:eastAsia="Yu Gothic" w:cs="Arial"/>
                <w:szCs w:val="18"/>
              </w:rPr>
              <w:t xml:space="preserve"> 36</w:t>
            </w:r>
          </w:p>
        </w:tc>
      </w:tr>
      <w:tr w:rsidR="008B6AFC" w:rsidRPr="001F21E0" w14:paraId="46E914AB" w14:textId="77777777" w:rsidTr="008B6AFC">
        <w:trPr>
          <w:jc w:val="center"/>
        </w:trPr>
        <w:tc>
          <w:tcPr>
            <w:tcW w:w="3243" w:type="dxa"/>
            <w:shd w:val="clear" w:color="auto" w:fill="auto"/>
          </w:tcPr>
          <w:p w14:paraId="2E56AA90" w14:textId="77777777" w:rsidR="00E72CD4" w:rsidRPr="001F21E0" w:rsidRDefault="00E72CD4" w:rsidP="008B6AFC">
            <w:pPr>
              <w:pStyle w:val="TAC"/>
              <w:rPr>
                <w:rFonts w:eastAsia="??" w:cs="Arial"/>
                <w:szCs w:val="18"/>
              </w:rPr>
            </w:pPr>
            <w:r w:rsidRPr="001F21E0">
              <w:rPr>
                <w:rFonts w:eastAsia="Yu Gothic" w:cs="Arial"/>
                <w:szCs w:val="18"/>
              </w:rPr>
              <w:t>POWER_HEADROOM_60</w:t>
            </w:r>
          </w:p>
        </w:tc>
        <w:tc>
          <w:tcPr>
            <w:tcW w:w="3244" w:type="dxa"/>
            <w:shd w:val="clear" w:color="auto" w:fill="auto"/>
          </w:tcPr>
          <w:p w14:paraId="4DDA3326" w14:textId="77777777" w:rsidR="00E72CD4" w:rsidRPr="001F21E0" w:rsidRDefault="00E72CD4" w:rsidP="008B6AFC">
            <w:pPr>
              <w:pStyle w:val="TAC"/>
              <w:rPr>
                <w:rFonts w:eastAsia="??" w:cs="Arial"/>
                <w:szCs w:val="18"/>
              </w:rPr>
            </w:pPr>
            <w:r w:rsidRPr="001F21E0">
              <w:rPr>
                <w:rFonts w:eastAsia="Yu Gothic" w:cs="Arial"/>
                <w:szCs w:val="18"/>
              </w:rPr>
              <w:t xml:space="preserve">36 </w:t>
            </w:r>
            <w:r w:rsidRPr="001F21E0">
              <w:rPr>
                <w:rFonts w:cs="Arial"/>
                <w:szCs w:val="18"/>
              </w:rPr>
              <w:sym w:font="Symbol" w:char="F0A3"/>
            </w:r>
            <w:r w:rsidRPr="001F21E0">
              <w:rPr>
                <w:rFonts w:eastAsia="Yu Gothic" w:cs="Arial"/>
                <w:szCs w:val="18"/>
              </w:rPr>
              <w:t xml:space="preserve"> PH </w:t>
            </w:r>
            <w:r w:rsidRPr="001F21E0">
              <w:rPr>
                <w:rFonts w:cs="Arial"/>
                <w:szCs w:val="18"/>
              </w:rPr>
              <w:sym w:font="Symbol" w:char="F03C"/>
            </w:r>
            <w:r w:rsidRPr="001F21E0">
              <w:rPr>
                <w:rFonts w:eastAsia="Yu Gothic" w:cs="Arial"/>
                <w:szCs w:val="18"/>
              </w:rPr>
              <w:t xml:space="preserve"> 38</w:t>
            </w:r>
          </w:p>
        </w:tc>
      </w:tr>
      <w:tr w:rsidR="008B6AFC" w:rsidRPr="001F21E0" w14:paraId="4256F64C" w14:textId="77777777" w:rsidTr="008B6AFC">
        <w:trPr>
          <w:jc w:val="center"/>
        </w:trPr>
        <w:tc>
          <w:tcPr>
            <w:tcW w:w="3243" w:type="dxa"/>
            <w:shd w:val="clear" w:color="auto" w:fill="auto"/>
          </w:tcPr>
          <w:p w14:paraId="76CAB21E" w14:textId="77777777" w:rsidR="00E72CD4" w:rsidRPr="001F21E0" w:rsidRDefault="00E72CD4" w:rsidP="008B6AFC">
            <w:pPr>
              <w:pStyle w:val="TAC"/>
              <w:rPr>
                <w:rFonts w:eastAsia="??" w:cs="Arial"/>
                <w:szCs w:val="18"/>
              </w:rPr>
            </w:pPr>
            <w:r w:rsidRPr="001F21E0">
              <w:rPr>
                <w:rFonts w:eastAsia="Yu Gothic" w:cs="Arial"/>
                <w:szCs w:val="18"/>
              </w:rPr>
              <w:t>POWER_HEADROOM_61</w:t>
            </w:r>
          </w:p>
        </w:tc>
        <w:tc>
          <w:tcPr>
            <w:tcW w:w="3244" w:type="dxa"/>
            <w:shd w:val="clear" w:color="auto" w:fill="auto"/>
          </w:tcPr>
          <w:p w14:paraId="59202C79" w14:textId="77777777" w:rsidR="00E72CD4" w:rsidRPr="001F21E0" w:rsidRDefault="00E72CD4" w:rsidP="008B6AFC">
            <w:pPr>
              <w:pStyle w:val="TAC"/>
              <w:rPr>
                <w:rFonts w:eastAsia="??" w:cs="Arial"/>
                <w:szCs w:val="18"/>
              </w:rPr>
            </w:pPr>
            <w:r w:rsidRPr="001F21E0">
              <w:rPr>
                <w:rFonts w:eastAsia="Yu Gothic" w:cs="Arial"/>
                <w:szCs w:val="18"/>
              </w:rPr>
              <w:t xml:space="preserve">38 </w:t>
            </w:r>
            <w:r w:rsidRPr="001F21E0">
              <w:rPr>
                <w:rFonts w:cs="Arial"/>
                <w:szCs w:val="18"/>
              </w:rPr>
              <w:sym w:font="Symbol" w:char="F0A3"/>
            </w:r>
            <w:r w:rsidRPr="001F21E0">
              <w:rPr>
                <w:rFonts w:eastAsia="Yu Gothic" w:cs="Arial"/>
                <w:szCs w:val="18"/>
              </w:rPr>
              <w:t xml:space="preserve"> PH </w:t>
            </w:r>
            <w:r w:rsidRPr="001F21E0">
              <w:rPr>
                <w:rFonts w:cs="Arial"/>
                <w:szCs w:val="18"/>
              </w:rPr>
              <w:sym w:font="Symbol" w:char="F03C"/>
            </w:r>
            <w:r w:rsidRPr="001F21E0">
              <w:rPr>
                <w:rFonts w:eastAsia="Yu Gothic" w:cs="Arial"/>
                <w:szCs w:val="18"/>
              </w:rPr>
              <w:t xml:space="preserve"> 40</w:t>
            </w:r>
          </w:p>
        </w:tc>
      </w:tr>
      <w:tr w:rsidR="008B6AFC" w:rsidRPr="001F21E0" w14:paraId="1EA52E88" w14:textId="77777777" w:rsidTr="008B6AFC">
        <w:trPr>
          <w:jc w:val="center"/>
        </w:trPr>
        <w:tc>
          <w:tcPr>
            <w:tcW w:w="3243" w:type="dxa"/>
            <w:shd w:val="clear" w:color="auto" w:fill="auto"/>
          </w:tcPr>
          <w:p w14:paraId="1D33A15F" w14:textId="77777777" w:rsidR="00E72CD4" w:rsidRPr="001F21E0" w:rsidRDefault="00E72CD4" w:rsidP="008B6AFC">
            <w:pPr>
              <w:pStyle w:val="TAC"/>
              <w:rPr>
                <w:rFonts w:eastAsia="??" w:cs="Arial"/>
                <w:szCs w:val="18"/>
              </w:rPr>
            </w:pPr>
            <w:r w:rsidRPr="001F21E0">
              <w:rPr>
                <w:rFonts w:eastAsia="Yu Gothic" w:cs="Arial"/>
                <w:szCs w:val="18"/>
              </w:rPr>
              <w:t>POWER_HEADROOM_62</w:t>
            </w:r>
          </w:p>
        </w:tc>
        <w:tc>
          <w:tcPr>
            <w:tcW w:w="3244" w:type="dxa"/>
            <w:shd w:val="clear" w:color="auto" w:fill="auto"/>
          </w:tcPr>
          <w:p w14:paraId="60C2723B" w14:textId="77777777" w:rsidR="00E72CD4" w:rsidRPr="001F21E0" w:rsidRDefault="00E72CD4" w:rsidP="008B6AFC">
            <w:pPr>
              <w:pStyle w:val="TAC"/>
              <w:rPr>
                <w:rFonts w:eastAsia="??" w:cs="Arial"/>
                <w:szCs w:val="18"/>
              </w:rPr>
            </w:pPr>
            <w:r w:rsidRPr="001F21E0">
              <w:rPr>
                <w:rFonts w:eastAsia="Yu Gothic" w:cs="Arial"/>
                <w:szCs w:val="18"/>
              </w:rPr>
              <w:t xml:space="preserve">40 </w:t>
            </w:r>
            <w:r w:rsidRPr="001F21E0">
              <w:rPr>
                <w:rFonts w:cs="Arial"/>
                <w:szCs w:val="18"/>
              </w:rPr>
              <w:sym w:font="Symbol" w:char="F0A3"/>
            </w:r>
            <w:r w:rsidRPr="001F21E0">
              <w:rPr>
                <w:rFonts w:eastAsia="Yu Gothic" w:cs="Arial"/>
                <w:szCs w:val="18"/>
              </w:rPr>
              <w:t xml:space="preserve"> PH </w:t>
            </w:r>
            <w:r w:rsidRPr="001F21E0">
              <w:rPr>
                <w:rFonts w:cs="Arial"/>
                <w:szCs w:val="18"/>
              </w:rPr>
              <w:sym w:font="Symbol" w:char="F03C"/>
            </w:r>
            <w:r w:rsidRPr="001F21E0">
              <w:rPr>
                <w:rFonts w:eastAsia="Yu Gothic" w:cs="Arial"/>
                <w:szCs w:val="18"/>
              </w:rPr>
              <w:t xml:space="preserve"> 42</w:t>
            </w:r>
          </w:p>
        </w:tc>
      </w:tr>
      <w:tr w:rsidR="008B6AFC" w:rsidRPr="001F21E0" w14:paraId="7F03F813" w14:textId="77777777" w:rsidTr="008B6AFC">
        <w:trPr>
          <w:jc w:val="center"/>
        </w:trPr>
        <w:tc>
          <w:tcPr>
            <w:tcW w:w="3243" w:type="dxa"/>
            <w:shd w:val="clear" w:color="auto" w:fill="auto"/>
          </w:tcPr>
          <w:p w14:paraId="41F6DCDD" w14:textId="77777777" w:rsidR="00E72CD4" w:rsidRPr="001F21E0" w:rsidRDefault="00E72CD4" w:rsidP="008B6AFC">
            <w:pPr>
              <w:pStyle w:val="TAC"/>
              <w:rPr>
                <w:rFonts w:eastAsia="??" w:cs="Arial"/>
                <w:szCs w:val="18"/>
              </w:rPr>
            </w:pPr>
            <w:r w:rsidRPr="001F21E0">
              <w:rPr>
                <w:rFonts w:eastAsia="Yu Gothic" w:cs="Arial"/>
                <w:szCs w:val="18"/>
              </w:rPr>
              <w:t>POWER_HEADROOM_63</w:t>
            </w:r>
          </w:p>
        </w:tc>
        <w:tc>
          <w:tcPr>
            <w:tcW w:w="3244" w:type="dxa"/>
            <w:shd w:val="clear" w:color="auto" w:fill="auto"/>
          </w:tcPr>
          <w:p w14:paraId="3683F2BC" w14:textId="77777777" w:rsidR="00E72CD4" w:rsidRPr="001F21E0" w:rsidRDefault="00E72CD4" w:rsidP="008B6AFC">
            <w:pPr>
              <w:pStyle w:val="TAC"/>
              <w:rPr>
                <w:rFonts w:eastAsia="??" w:cs="Arial"/>
                <w:szCs w:val="18"/>
              </w:rPr>
            </w:pPr>
            <w:r w:rsidRPr="001F21E0">
              <w:rPr>
                <w:rFonts w:eastAsia="Yu Gothic" w:cs="Arial"/>
                <w:szCs w:val="18"/>
              </w:rPr>
              <w:t xml:space="preserve">PH </w:t>
            </w:r>
            <w:r w:rsidRPr="001F21E0">
              <w:rPr>
                <w:rFonts w:cs="Arial"/>
                <w:szCs w:val="18"/>
              </w:rPr>
              <w:t>≥</w:t>
            </w:r>
            <w:r w:rsidRPr="001F21E0">
              <w:rPr>
                <w:rFonts w:eastAsia="Yu Gothic" w:cs="Arial"/>
                <w:szCs w:val="18"/>
              </w:rPr>
              <w:t xml:space="preserve"> 42</w:t>
            </w:r>
          </w:p>
        </w:tc>
      </w:tr>
    </w:tbl>
    <w:p w14:paraId="5650F2AD" w14:textId="77777777" w:rsidR="00E72CD4" w:rsidRPr="001F21E0" w:rsidRDefault="00E72CD4" w:rsidP="00E72CD4"/>
    <w:p w14:paraId="7A7AC7C3" w14:textId="77777777" w:rsidR="00E72CD4" w:rsidRPr="001F21E0" w:rsidRDefault="00E72CD4" w:rsidP="00E72CD4">
      <w:pPr>
        <w:pStyle w:val="Heading3"/>
        <w:rPr>
          <w:lang w:eastAsia="ko-KR"/>
        </w:rPr>
      </w:pPr>
      <w:bookmarkStart w:id="243" w:name="_Toc525607441"/>
      <w:r w:rsidRPr="001F21E0">
        <w:t>10.1.18</w:t>
      </w:r>
      <w:r w:rsidRPr="001F21E0">
        <w:tab/>
        <w:t>P</w:t>
      </w:r>
      <w:r w:rsidRPr="001F21E0">
        <w:rPr>
          <w:rFonts w:cs="v4.2.0"/>
          <w:vertAlign w:val="subscript"/>
          <w:lang w:eastAsia="zh-CN"/>
        </w:rPr>
        <w:t>CMAX,c,f</w:t>
      </w:r>
      <w:bookmarkEnd w:id="243"/>
    </w:p>
    <w:p w14:paraId="534E79C7" w14:textId="77777777" w:rsidR="00E72CD4" w:rsidRPr="001F21E0" w:rsidRDefault="00E72CD4" w:rsidP="00E72CD4">
      <w:r w:rsidRPr="001F21E0">
        <w:t xml:space="preserve">The UE is required to report </w:t>
      </w:r>
      <w:r w:rsidRPr="001F21E0">
        <w:rPr>
          <w:noProof/>
        </w:rPr>
        <w:t xml:space="preserve">the UE configured maximum output  power </w:t>
      </w:r>
      <w:r w:rsidRPr="001F21E0">
        <w:t>(P</w:t>
      </w:r>
      <w:r w:rsidRPr="001F21E0">
        <w:rPr>
          <w:vertAlign w:val="subscript"/>
        </w:rPr>
        <w:t>CMAX,c,f</w:t>
      </w:r>
      <w:r w:rsidRPr="001F21E0">
        <w:t>) together with the power headroom. This clause defines the requirements for the P</w:t>
      </w:r>
      <w:r w:rsidRPr="001F21E0">
        <w:rPr>
          <w:vertAlign w:val="subscript"/>
        </w:rPr>
        <w:t>CMAX,c,f</w:t>
      </w:r>
      <w:r w:rsidRPr="001F21E0">
        <w:t xml:space="preserve"> reporting.</w:t>
      </w:r>
    </w:p>
    <w:p w14:paraId="04A29D8A" w14:textId="77777777" w:rsidR="00E72CD4" w:rsidRPr="001F21E0" w:rsidRDefault="00E72CD4" w:rsidP="008B6AFC">
      <w:pPr>
        <w:pStyle w:val="Heading4"/>
      </w:pPr>
      <w:bookmarkStart w:id="244" w:name="_Toc525607442"/>
      <w:r w:rsidRPr="001F21E0">
        <w:t>10.1.18.1</w:t>
      </w:r>
      <w:r w:rsidRPr="001F21E0">
        <w:tab/>
        <w:t>Report Mapping</w:t>
      </w:r>
      <w:bookmarkEnd w:id="244"/>
    </w:p>
    <w:p w14:paraId="6D826D3B" w14:textId="77777777" w:rsidR="00E72CD4" w:rsidRPr="001F21E0" w:rsidRDefault="00E72CD4" w:rsidP="00E72CD4">
      <w:r w:rsidRPr="001F21E0">
        <w:t>The P</w:t>
      </w:r>
      <w:r w:rsidRPr="001F21E0">
        <w:rPr>
          <w:vertAlign w:val="subscript"/>
          <w:lang w:eastAsia="zh-CN"/>
        </w:rPr>
        <w:t>CMAX,c,f</w:t>
      </w:r>
      <w:r w:rsidRPr="001F21E0">
        <w:t xml:space="preserve"> reporting range is defined from -29dBm to 33 dBm with 1 dB resolution. Table 10.1.18.1-1 defines the reporting mapping.</w:t>
      </w:r>
    </w:p>
    <w:p w14:paraId="3FA54FD1" w14:textId="77777777" w:rsidR="00E72CD4" w:rsidRPr="001F21E0" w:rsidRDefault="00E72CD4" w:rsidP="008B6AFC">
      <w:pPr>
        <w:pStyle w:val="TH"/>
      </w:pPr>
      <w:r w:rsidRPr="001F21E0">
        <w:t xml:space="preserve">Table 10.1.18.1-1 </w:t>
      </w:r>
      <w:r w:rsidRPr="001F21E0">
        <w:rPr>
          <w:lang w:eastAsia="zh-CN"/>
        </w:rPr>
        <w:t>Mapping of P</w:t>
      </w:r>
      <w:r w:rsidRPr="001F21E0">
        <w:rPr>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E72CD4" w:rsidRPr="001F21E0" w14:paraId="00B2AD6F" w14:textId="77777777" w:rsidTr="00813383">
        <w:tc>
          <w:tcPr>
            <w:tcW w:w="2551" w:type="dxa"/>
            <w:tcBorders>
              <w:top w:val="single" w:sz="4" w:space="0" w:color="auto"/>
              <w:left w:val="single" w:sz="4" w:space="0" w:color="auto"/>
              <w:bottom w:val="single" w:sz="4" w:space="0" w:color="auto"/>
              <w:right w:val="single" w:sz="4" w:space="0" w:color="auto"/>
            </w:tcBorders>
            <w:hideMark/>
          </w:tcPr>
          <w:p w14:paraId="43F3E79B" w14:textId="77777777" w:rsidR="00E72CD4" w:rsidRPr="001F21E0" w:rsidRDefault="00E72CD4" w:rsidP="00E72CD4">
            <w:pPr>
              <w:keepNext/>
              <w:keepLines/>
              <w:spacing w:after="0"/>
              <w:jc w:val="center"/>
              <w:rPr>
                <w:rFonts w:ascii="Arial" w:hAnsi="Arial" w:cs="Arial"/>
                <w:b/>
                <w:sz w:val="18"/>
                <w:lang w:val="en-US"/>
              </w:rPr>
            </w:pPr>
            <w:r w:rsidRPr="001F21E0">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7F09079C" w14:textId="77777777" w:rsidR="00E72CD4" w:rsidRPr="001F21E0" w:rsidRDefault="00E72CD4" w:rsidP="00E72CD4">
            <w:pPr>
              <w:keepNext/>
              <w:keepLines/>
              <w:spacing w:after="0"/>
              <w:jc w:val="center"/>
              <w:rPr>
                <w:rFonts w:ascii="Arial" w:hAnsi="Arial" w:cs="Arial"/>
                <w:b/>
                <w:sz w:val="18"/>
                <w:lang w:val="en-US"/>
              </w:rPr>
            </w:pPr>
            <w:r w:rsidRPr="001F21E0">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1875F7DE" w14:textId="77777777" w:rsidR="00E72CD4" w:rsidRPr="001F21E0" w:rsidRDefault="00E72CD4" w:rsidP="00E72CD4">
            <w:pPr>
              <w:keepNext/>
              <w:keepLines/>
              <w:spacing w:after="0"/>
              <w:jc w:val="center"/>
              <w:rPr>
                <w:rFonts w:ascii="Arial" w:hAnsi="Arial" w:cs="Arial"/>
                <w:b/>
                <w:sz w:val="18"/>
                <w:lang w:val="en-US"/>
              </w:rPr>
            </w:pPr>
            <w:r w:rsidRPr="001F21E0">
              <w:rPr>
                <w:rFonts w:ascii="Arial" w:hAnsi="Arial" w:cs="v4.2.0"/>
                <w:b/>
                <w:sz w:val="18"/>
                <w:lang w:val="en-US"/>
              </w:rPr>
              <w:t>Unit</w:t>
            </w:r>
          </w:p>
        </w:tc>
      </w:tr>
      <w:tr w:rsidR="00E72CD4" w:rsidRPr="001F21E0" w14:paraId="164247FF" w14:textId="77777777" w:rsidTr="00813383">
        <w:tc>
          <w:tcPr>
            <w:tcW w:w="2551" w:type="dxa"/>
            <w:tcBorders>
              <w:top w:val="single" w:sz="4" w:space="0" w:color="auto"/>
              <w:left w:val="single" w:sz="4" w:space="0" w:color="auto"/>
              <w:bottom w:val="single" w:sz="4" w:space="0" w:color="auto"/>
              <w:right w:val="single" w:sz="4" w:space="0" w:color="auto"/>
            </w:tcBorders>
            <w:hideMark/>
          </w:tcPr>
          <w:p w14:paraId="61B42E20" w14:textId="77777777" w:rsidR="00E72CD4" w:rsidRPr="001F21E0" w:rsidRDefault="00E72CD4" w:rsidP="00E72CD4">
            <w:pPr>
              <w:keepNext/>
              <w:keepLines/>
              <w:spacing w:after="0"/>
              <w:jc w:val="center"/>
              <w:rPr>
                <w:rFonts w:ascii="Arial" w:hAnsi="Arial" w:cs="Arial"/>
                <w:sz w:val="18"/>
                <w:lang w:val="en-US"/>
              </w:rPr>
            </w:pPr>
            <w:r w:rsidRPr="001F21E0">
              <w:rPr>
                <w:rFonts w:ascii="Arial" w:hAnsi="Arial" w:cs="Arial"/>
                <w:sz w:val="18"/>
                <w:lang w:val="en-US" w:eastAsia="zh-CN"/>
              </w:rPr>
              <w:t>PCMAX_C_</w:t>
            </w:r>
            <w:r w:rsidRPr="001F21E0">
              <w:rPr>
                <w:rFonts w:ascii="Arial" w:hAnsi="Arial" w:cs="Arial"/>
                <w:sz w:val="18"/>
                <w:lang w:val="en-US"/>
              </w:rPr>
              <w:t>0</w:t>
            </w:r>
            <w:r w:rsidRPr="001F21E0">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585A614F" w14:textId="77777777" w:rsidR="00E72CD4" w:rsidRPr="001F21E0" w:rsidRDefault="00E72CD4" w:rsidP="00E72CD4">
            <w:pPr>
              <w:keepNext/>
              <w:keepLines/>
              <w:spacing w:after="0"/>
              <w:jc w:val="center"/>
              <w:rPr>
                <w:rFonts w:ascii="Arial" w:hAnsi="Arial" w:cs="Arial"/>
                <w:sz w:val="18"/>
                <w:lang w:val="en-US"/>
              </w:rPr>
            </w:pPr>
            <w:r w:rsidRPr="001F21E0">
              <w:rPr>
                <w:rFonts w:ascii="Arial" w:hAnsi="Arial" w:cs="Arial"/>
                <w:sz w:val="18"/>
                <w:lang w:val="en-US"/>
              </w:rPr>
              <w:t>P</w:t>
            </w:r>
            <w:r w:rsidRPr="001F21E0">
              <w:rPr>
                <w:rFonts w:ascii="Arial" w:hAnsi="Arial" w:cs="Arial"/>
                <w:sz w:val="18"/>
                <w:vertAlign w:val="subscript"/>
                <w:lang w:val="en-US"/>
              </w:rPr>
              <w:t>CMAX,c,f</w:t>
            </w:r>
            <w:r w:rsidRPr="001F21E0">
              <w:rPr>
                <w:rFonts w:ascii="Arial" w:hAnsi="Arial" w:cs="Arial"/>
                <w:sz w:val="18"/>
                <w:lang w:val="en-US"/>
              </w:rPr>
              <w:t xml:space="preserve"> &lt; -</w:t>
            </w:r>
            <w:r w:rsidRPr="001F21E0">
              <w:rPr>
                <w:rFonts w:ascii="Arial" w:hAnsi="Arial" w:cs="Arial"/>
                <w:sz w:val="18"/>
                <w:lang w:val="en-US" w:eastAsia="zh-CN"/>
              </w:rPr>
              <w:t>2</w:t>
            </w:r>
            <w:r w:rsidRPr="001F21E0">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1E53F748" w14:textId="77777777" w:rsidR="00E72CD4" w:rsidRPr="001F21E0" w:rsidRDefault="00E72CD4" w:rsidP="00E72CD4">
            <w:pPr>
              <w:keepNext/>
              <w:keepLines/>
              <w:spacing w:after="0"/>
              <w:jc w:val="center"/>
              <w:rPr>
                <w:rFonts w:ascii="Arial" w:hAnsi="Arial" w:cs="Arial"/>
                <w:sz w:val="18"/>
                <w:lang w:val="en-US"/>
              </w:rPr>
            </w:pPr>
            <w:r w:rsidRPr="001F21E0">
              <w:rPr>
                <w:rFonts w:ascii="Arial" w:hAnsi="Arial" w:cs="Arial"/>
                <w:sz w:val="18"/>
                <w:lang w:val="en-US"/>
              </w:rPr>
              <w:t>dBm</w:t>
            </w:r>
          </w:p>
        </w:tc>
      </w:tr>
      <w:tr w:rsidR="00E72CD4" w:rsidRPr="001F21E0" w14:paraId="553A2FAC" w14:textId="77777777" w:rsidTr="00813383">
        <w:tc>
          <w:tcPr>
            <w:tcW w:w="2551" w:type="dxa"/>
            <w:tcBorders>
              <w:top w:val="single" w:sz="4" w:space="0" w:color="auto"/>
              <w:left w:val="single" w:sz="4" w:space="0" w:color="auto"/>
              <w:bottom w:val="single" w:sz="4" w:space="0" w:color="auto"/>
              <w:right w:val="single" w:sz="4" w:space="0" w:color="auto"/>
            </w:tcBorders>
            <w:hideMark/>
          </w:tcPr>
          <w:p w14:paraId="07D0B604" w14:textId="77777777" w:rsidR="00E72CD4" w:rsidRPr="001F21E0" w:rsidRDefault="00E72CD4" w:rsidP="00E72CD4">
            <w:pPr>
              <w:keepNext/>
              <w:keepLines/>
              <w:spacing w:after="0"/>
              <w:jc w:val="center"/>
              <w:rPr>
                <w:rFonts w:ascii="Arial" w:hAnsi="Arial" w:cs="Arial"/>
                <w:sz w:val="18"/>
                <w:lang w:val="en-US"/>
              </w:rPr>
            </w:pPr>
            <w:r w:rsidRPr="001F21E0">
              <w:rPr>
                <w:rFonts w:ascii="Arial" w:hAnsi="Arial" w:cs="Arial"/>
                <w:sz w:val="18"/>
                <w:lang w:val="en-US" w:eastAsia="zh-CN"/>
              </w:rPr>
              <w:t>PCMAX_C_</w:t>
            </w:r>
            <w:r w:rsidRPr="001F21E0">
              <w:rPr>
                <w:rFonts w:ascii="Arial" w:hAnsi="Arial" w:cs="Arial"/>
                <w:sz w:val="18"/>
                <w:lang w:val="en-US"/>
              </w:rPr>
              <w:t>0</w:t>
            </w:r>
            <w:r w:rsidRPr="001F21E0">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6CE369A7" w14:textId="77777777" w:rsidR="00E72CD4" w:rsidRPr="001F21E0" w:rsidRDefault="00E72CD4" w:rsidP="00E72CD4">
            <w:pPr>
              <w:keepNext/>
              <w:keepLines/>
              <w:spacing w:after="0"/>
              <w:jc w:val="center"/>
              <w:rPr>
                <w:rFonts w:ascii="Arial" w:hAnsi="Arial" w:cs="Arial"/>
                <w:sz w:val="18"/>
                <w:lang w:val="en-US"/>
              </w:rPr>
            </w:pPr>
            <w:r w:rsidRPr="001F21E0">
              <w:rPr>
                <w:rFonts w:ascii="Arial" w:hAnsi="Arial" w:cs="Arial"/>
                <w:sz w:val="18"/>
                <w:lang w:val="en-US"/>
              </w:rPr>
              <w:t>-</w:t>
            </w:r>
            <w:r w:rsidRPr="001F21E0">
              <w:rPr>
                <w:rFonts w:ascii="Arial" w:hAnsi="Arial" w:cs="Arial"/>
                <w:sz w:val="18"/>
                <w:lang w:val="en-US" w:eastAsia="zh-CN"/>
              </w:rPr>
              <w:t>2</w:t>
            </w:r>
            <w:r w:rsidRPr="001F21E0">
              <w:rPr>
                <w:rFonts w:ascii="Arial" w:hAnsi="Arial" w:cs="Arial"/>
                <w:sz w:val="18"/>
                <w:lang w:val="en-US"/>
              </w:rPr>
              <w:t xml:space="preserve">9 </w:t>
            </w:r>
            <w:r w:rsidRPr="001F21E0">
              <w:rPr>
                <w:rFonts w:ascii="Arial" w:hAnsi="Arial" w:cs="Arial"/>
                <w:sz w:val="18"/>
                <w:lang w:val="en-US"/>
              </w:rPr>
              <w:sym w:font="Symbol" w:char="F0A3"/>
            </w:r>
            <w:r w:rsidRPr="001F21E0">
              <w:rPr>
                <w:rFonts w:ascii="Arial" w:hAnsi="Arial" w:cs="Arial"/>
                <w:sz w:val="18"/>
                <w:lang w:val="en-US"/>
              </w:rPr>
              <w:t xml:space="preserve"> P</w:t>
            </w:r>
            <w:r w:rsidRPr="001F21E0">
              <w:rPr>
                <w:rFonts w:ascii="Arial" w:hAnsi="Arial" w:cs="Arial"/>
                <w:sz w:val="18"/>
                <w:vertAlign w:val="subscript"/>
                <w:lang w:val="en-US"/>
              </w:rPr>
              <w:t>CMAX,c,f</w:t>
            </w:r>
            <w:r w:rsidRPr="001F21E0">
              <w:rPr>
                <w:rFonts w:ascii="Arial" w:hAnsi="Arial" w:cs="Arial"/>
                <w:sz w:val="18"/>
                <w:lang w:val="en-US"/>
              </w:rPr>
              <w:t xml:space="preserve"> &lt; -</w:t>
            </w:r>
            <w:r w:rsidRPr="001F21E0">
              <w:rPr>
                <w:rFonts w:ascii="Arial" w:hAnsi="Arial" w:cs="Arial"/>
                <w:sz w:val="18"/>
                <w:lang w:val="en-US" w:eastAsia="zh-CN"/>
              </w:rPr>
              <w:t>2</w:t>
            </w:r>
            <w:r w:rsidRPr="001F21E0">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6B592054" w14:textId="77777777" w:rsidR="00E72CD4" w:rsidRPr="001F21E0" w:rsidRDefault="00E72CD4" w:rsidP="00E72CD4">
            <w:pPr>
              <w:keepNext/>
              <w:keepLines/>
              <w:spacing w:after="0"/>
              <w:jc w:val="center"/>
              <w:rPr>
                <w:rFonts w:ascii="Arial" w:hAnsi="Arial" w:cs="Arial"/>
                <w:sz w:val="18"/>
                <w:lang w:val="en-US"/>
              </w:rPr>
            </w:pPr>
            <w:r w:rsidRPr="001F21E0">
              <w:rPr>
                <w:rFonts w:ascii="Arial" w:hAnsi="Arial" w:cs="Arial"/>
                <w:sz w:val="18"/>
                <w:lang w:val="en-US"/>
              </w:rPr>
              <w:t>dBm</w:t>
            </w:r>
          </w:p>
        </w:tc>
      </w:tr>
      <w:tr w:rsidR="00E72CD4" w:rsidRPr="001F21E0" w14:paraId="281C3E6F" w14:textId="77777777" w:rsidTr="00813383">
        <w:tc>
          <w:tcPr>
            <w:tcW w:w="2551" w:type="dxa"/>
            <w:tcBorders>
              <w:top w:val="single" w:sz="4" w:space="0" w:color="auto"/>
              <w:left w:val="single" w:sz="4" w:space="0" w:color="auto"/>
              <w:bottom w:val="single" w:sz="4" w:space="0" w:color="auto"/>
              <w:right w:val="single" w:sz="4" w:space="0" w:color="auto"/>
            </w:tcBorders>
            <w:hideMark/>
          </w:tcPr>
          <w:p w14:paraId="3443CEC0" w14:textId="77777777" w:rsidR="00E72CD4" w:rsidRPr="001F21E0" w:rsidRDefault="00E72CD4" w:rsidP="00E72CD4">
            <w:pPr>
              <w:keepNext/>
              <w:keepLines/>
              <w:spacing w:after="0"/>
              <w:jc w:val="center"/>
              <w:rPr>
                <w:rFonts w:ascii="Arial" w:hAnsi="Arial" w:cs="Arial"/>
                <w:sz w:val="18"/>
                <w:lang w:val="en-US"/>
              </w:rPr>
            </w:pPr>
            <w:r w:rsidRPr="001F21E0">
              <w:rPr>
                <w:rFonts w:ascii="Arial" w:hAnsi="Arial" w:cs="Arial"/>
                <w:sz w:val="18"/>
                <w:lang w:val="en-US" w:eastAsia="zh-CN"/>
              </w:rPr>
              <w:t>PCMAX_C_</w:t>
            </w:r>
            <w:r w:rsidRPr="001F21E0">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285F597E" w14:textId="77777777" w:rsidR="00E72CD4" w:rsidRPr="001F21E0" w:rsidRDefault="00E72CD4" w:rsidP="00E72CD4">
            <w:pPr>
              <w:keepNext/>
              <w:keepLines/>
              <w:spacing w:after="0"/>
              <w:jc w:val="center"/>
              <w:rPr>
                <w:rFonts w:ascii="Arial" w:hAnsi="Arial" w:cs="Arial"/>
                <w:sz w:val="18"/>
                <w:lang w:val="en-US"/>
              </w:rPr>
            </w:pPr>
            <w:r w:rsidRPr="001F21E0">
              <w:rPr>
                <w:rFonts w:ascii="Arial" w:hAnsi="Arial" w:cs="Arial"/>
                <w:sz w:val="18"/>
                <w:lang w:val="en-US"/>
              </w:rPr>
              <w:t>-</w:t>
            </w:r>
            <w:r w:rsidRPr="001F21E0">
              <w:rPr>
                <w:rFonts w:ascii="Arial" w:hAnsi="Arial" w:cs="Arial"/>
                <w:sz w:val="18"/>
                <w:lang w:val="en-US" w:eastAsia="zh-CN"/>
              </w:rPr>
              <w:t>2</w:t>
            </w:r>
            <w:r w:rsidRPr="001F21E0">
              <w:rPr>
                <w:rFonts w:ascii="Arial" w:hAnsi="Arial" w:cs="Arial"/>
                <w:sz w:val="18"/>
                <w:lang w:val="en-US"/>
              </w:rPr>
              <w:t xml:space="preserve">8 </w:t>
            </w:r>
            <w:r w:rsidRPr="001F21E0">
              <w:rPr>
                <w:rFonts w:ascii="Arial" w:hAnsi="Arial" w:cs="Arial"/>
                <w:sz w:val="18"/>
                <w:lang w:val="en-US"/>
              </w:rPr>
              <w:sym w:font="Symbol" w:char="F0A3"/>
            </w:r>
            <w:r w:rsidRPr="001F21E0">
              <w:rPr>
                <w:rFonts w:ascii="Arial" w:hAnsi="Arial" w:cs="Arial"/>
                <w:sz w:val="18"/>
                <w:lang w:val="en-US"/>
              </w:rPr>
              <w:t xml:space="preserve"> P</w:t>
            </w:r>
            <w:r w:rsidRPr="001F21E0">
              <w:rPr>
                <w:rFonts w:ascii="Arial" w:hAnsi="Arial" w:cs="Arial"/>
                <w:sz w:val="18"/>
                <w:vertAlign w:val="subscript"/>
                <w:lang w:val="en-US"/>
              </w:rPr>
              <w:t>CMAX,c,f</w:t>
            </w:r>
            <w:r w:rsidRPr="001F21E0">
              <w:rPr>
                <w:rFonts w:ascii="Arial" w:hAnsi="Arial" w:cs="Arial"/>
                <w:sz w:val="18"/>
                <w:lang w:val="en-US"/>
              </w:rPr>
              <w:t xml:space="preserve"> &lt; -</w:t>
            </w:r>
            <w:r w:rsidRPr="001F21E0">
              <w:rPr>
                <w:rFonts w:ascii="Arial" w:hAnsi="Arial" w:cs="Arial"/>
                <w:sz w:val="18"/>
                <w:lang w:val="en-US" w:eastAsia="zh-CN"/>
              </w:rPr>
              <w:t>2</w:t>
            </w:r>
            <w:r w:rsidRPr="001F21E0">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CF90406" w14:textId="77777777" w:rsidR="00E72CD4" w:rsidRPr="001F21E0" w:rsidRDefault="00E72CD4" w:rsidP="00E72CD4">
            <w:pPr>
              <w:keepNext/>
              <w:keepLines/>
              <w:spacing w:after="0"/>
              <w:jc w:val="center"/>
              <w:rPr>
                <w:rFonts w:ascii="Arial" w:hAnsi="Arial" w:cs="Arial"/>
                <w:sz w:val="18"/>
                <w:lang w:val="en-US"/>
              </w:rPr>
            </w:pPr>
            <w:r w:rsidRPr="001F21E0">
              <w:rPr>
                <w:rFonts w:ascii="Arial" w:hAnsi="Arial" w:cs="Arial"/>
                <w:sz w:val="18"/>
                <w:lang w:val="en-US"/>
              </w:rPr>
              <w:t>dBm</w:t>
            </w:r>
          </w:p>
        </w:tc>
      </w:tr>
      <w:tr w:rsidR="00E72CD4" w:rsidRPr="001F21E0" w14:paraId="53565A8D" w14:textId="77777777" w:rsidTr="00813383">
        <w:tc>
          <w:tcPr>
            <w:tcW w:w="2551" w:type="dxa"/>
            <w:tcBorders>
              <w:top w:val="single" w:sz="4" w:space="0" w:color="auto"/>
              <w:left w:val="single" w:sz="4" w:space="0" w:color="auto"/>
              <w:bottom w:val="single" w:sz="4" w:space="0" w:color="auto"/>
              <w:right w:val="single" w:sz="4" w:space="0" w:color="auto"/>
            </w:tcBorders>
            <w:hideMark/>
          </w:tcPr>
          <w:p w14:paraId="5E9403A9" w14:textId="77777777" w:rsidR="00E72CD4" w:rsidRPr="001F21E0" w:rsidRDefault="00E72CD4" w:rsidP="00E72CD4">
            <w:pPr>
              <w:keepNext/>
              <w:keepLines/>
              <w:spacing w:after="0"/>
              <w:jc w:val="center"/>
              <w:rPr>
                <w:rFonts w:ascii="Arial" w:hAnsi="Arial" w:cs="Arial"/>
                <w:sz w:val="18"/>
                <w:lang w:val="en-US"/>
              </w:rPr>
            </w:pPr>
            <w:r w:rsidRPr="001F21E0">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F5D5457" w14:textId="77777777" w:rsidR="00E72CD4" w:rsidRPr="001F21E0" w:rsidRDefault="00E72CD4" w:rsidP="00E72CD4">
            <w:pPr>
              <w:keepNext/>
              <w:keepLines/>
              <w:spacing w:after="0"/>
              <w:jc w:val="center"/>
              <w:rPr>
                <w:rFonts w:ascii="Arial" w:hAnsi="Arial" w:cs="Arial"/>
                <w:sz w:val="18"/>
                <w:lang w:val="en-US"/>
              </w:rPr>
            </w:pPr>
            <w:r w:rsidRPr="001F21E0">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6A7987A9" w14:textId="77777777" w:rsidR="00E72CD4" w:rsidRPr="001F21E0" w:rsidRDefault="00E72CD4" w:rsidP="00E72CD4">
            <w:pPr>
              <w:keepNext/>
              <w:keepLines/>
              <w:spacing w:after="0"/>
              <w:jc w:val="center"/>
              <w:rPr>
                <w:rFonts w:ascii="Arial" w:hAnsi="Arial" w:cs="Arial"/>
                <w:sz w:val="18"/>
                <w:lang w:val="en-US"/>
              </w:rPr>
            </w:pPr>
            <w:r w:rsidRPr="001F21E0">
              <w:rPr>
                <w:rFonts w:ascii="Arial" w:hAnsi="Arial" w:cs="Arial"/>
                <w:sz w:val="18"/>
                <w:lang w:val="en-US"/>
              </w:rPr>
              <w:t>…</w:t>
            </w:r>
          </w:p>
        </w:tc>
      </w:tr>
      <w:tr w:rsidR="00E72CD4" w:rsidRPr="001F21E0" w14:paraId="7B99AAAE" w14:textId="77777777" w:rsidTr="00813383">
        <w:tc>
          <w:tcPr>
            <w:tcW w:w="2551" w:type="dxa"/>
            <w:tcBorders>
              <w:top w:val="single" w:sz="4" w:space="0" w:color="auto"/>
              <w:left w:val="single" w:sz="4" w:space="0" w:color="auto"/>
              <w:bottom w:val="single" w:sz="4" w:space="0" w:color="auto"/>
              <w:right w:val="single" w:sz="4" w:space="0" w:color="auto"/>
            </w:tcBorders>
            <w:hideMark/>
          </w:tcPr>
          <w:p w14:paraId="32DCAC3D" w14:textId="77777777" w:rsidR="00E72CD4" w:rsidRPr="001F21E0" w:rsidRDefault="00E72CD4" w:rsidP="00E72CD4">
            <w:pPr>
              <w:keepNext/>
              <w:keepLines/>
              <w:spacing w:after="0"/>
              <w:jc w:val="center"/>
              <w:rPr>
                <w:rFonts w:ascii="Arial" w:hAnsi="Arial" w:cs="Arial"/>
                <w:sz w:val="18"/>
                <w:lang w:val="en-US"/>
              </w:rPr>
            </w:pPr>
            <w:r w:rsidRPr="001F21E0">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56C871E8" w14:textId="77777777" w:rsidR="00E72CD4" w:rsidRPr="001F21E0" w:rsidRDefault="00E72CD4" w:rsidP="00E72CD4">
            <w:pPr>
              <w:keepNext/>
              <w:keepLines/>
              <w:spacing w:after="0"/>
              <w:jc w:val="center"/>
              <w:rPr>
                <w:rFonts w:ascii="Arial" w:hAnsi="Arial" w:cs="Arial"/>
                <w:sz w:val="18"/>
                <w:lang w:val="en-US"/>
              </w:rPr>
            </w:pPr>
            <w:r w:rsidRPr="001F21E0">
              <w:rPr>
                <w:rFonts w:ascii="Arial" w:hAnsi="Arial" w:cs="Arial"/>
                <w:sz w:val="18"/>
                <w:lang w:val="en-US"/>
              </w:rPr>
              <w:t>3</w:t>
            </w:r>
            <w:r w:rsidRPr="001F21E0">
              <w:rPr>
                <w:rFonts w:ascii="Arial" w:hAnsi="Arial" w:cs="Arial"/>
                <w:sz w:val="18"/>
                <w:lang w:val="en-US" w:eastAsia="zh-CN"/>
              </w:rPr>
              <w:t>1</w:t>
            </w:r>
            <w:r w:rsidRPr="001F21E0">
              <w:rPr>
                <w:rFonts w:ascii="Arial" w:hAnsi="Arial" w:cs="Arial"/>
                <w:sz w:val="18"/>
                <w:lang w:val="en-US"/>
              </w:rPr>
              <w:t xml:space="preserve"> </w:t>
            </w:r>
            <w:r w:rsidRPr="001F21E0">
              <w:rPr>
                <w:rFonts w:ascii="Arial" w:hAnsi="Arial" w:cs="Arial"/>
                <w:sz w:val="18"/>
                <w:lang w:val="en-US"/>
              </w:rPr>
              <w:sym w:font="Symbol" w:char="F0A3"/>
            </w:r>
            <w:r w:rsidRPr="001F21E0">
              <w:rPr>
                <w:rFonts w:ascii="Arial" w:hAnsi="Arial" w:cs="Arial"/>
                <w:sz w:val="18"/>
                <w:lang w:val="en-US"/>
              </w:rPr>
              <w:t xml:space="preserve"> P</w:t>
            </w:r>
            <w:r w:rsidRPr="001F21E0">
              <w:rPr>
                <w:rFonts w:ascii="Arial" w:hAnsi="Arial" w:cs="Arial"/>
                <w:sz w:val="18"/>
                <w:vertAlign w:val="subscript"/>
                <w:lang w:val="en-US"/>
              </w:rPr>
              <w:t>CMAX,c,f</w:t>
            </w:r>
            <w:r w:rsidRPr="001F21E0">
              <w:rPr>
                <w:rFonts w:ascii="Arial" w:hAnsi="Arial" w:cs="Arial"/>
                <w:sz w:val="18"/>
                <w:lang w:val="en-US"/>
              </w:rPr>
              <w:t xml:space="preserve"> &lt; 3</w:t>
            </w:r>
            <w:r w:rsidRPr="001F21E0">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62C6B1A3" w14:textId="77777777" w:rsidR="00E72CD4" w:rsidRPr="001F21E0" w:rsidRDefault="00E72CD4" w:rsidP="00E72CD4">
            <w:pPr>
              <w:keepNext/>
              <w:keepLines/>
              <w:spacing w:after="0"/>
              <w:jc w:val="center"/>
              <w:rPr>
                <w:rFonts w:ascii="Arial" w:hAnsi="Arial" w:cs="Arial"/>
                <w:sz w:val="18"/>
                <w:lang w:val="en-US"/>
              </w:rPr>
            </w:pPr>
            <w:r w:rsidRPr="001F21E0">
              <w:rPr>
                <w:rFonts w:ascii="Arial" w:hAnsi="Arial" w:cs="Arial"/>
                <w:sz w:val="18"/>
                <w:lang w:val="en-US"/>
              </w:rPr>
              <w:t>dBm</w:t>
            </w:r>
          </w:p>
        </w:tc>
      </w:tr>
      <w:tr w:rsidR="00E72CD4" w:rsidRPr="001F21E0" w14:paraId="7DC5E190" w14:textId="77777777" w:rsidTr="00813383">
        <w:tc>
          <w:tcPr>
            <w:tcW w:w="2551" w:type="dxa"/>
            <w:tcBorders>
              <w:top w:val="single" w:sz="4" w:space="0" w:color="auto"/>
              <w:left w:val="single" w:sz="4" w:space="0" w:color="auto"/>
              <w:bottom w:val="single" w:sz="4" w:space="0" w:color="auto"/>
              <w:right w:val="single" w:sz="4" w:space="0" w:color="auto"/>
            </w:tcBorders>
            <w:hideMark/>
          </w:tcPr>
          <w:p w14:paraId="5135C7B3" w14:textId="77777777" w:rsidR="00E72CD4" w:rsidRPr="001F21E0" w:rsidRDefault="00E72CD4" w:rsidP="00E72CD4">
            <w:pPr>
              <w:keepNext/>
              <w:keepLines/>
              <w:spacing w:after="0"/>
              <w:jc w:val="center"/>
              <w:rPr>
                <w:rFonts w:ascii="Arial" w:hAnsi="Arial" w:cs="Arial"/>
                <w:sz w:val="18"/>
                <w:lang w:val="en-US"/>
              </w:rPr>
            </w:pPr>
            <w:r w:rsidRPr="001F21E0">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173B0CD9" w14:textId="77777777" w:rsidR="00E72CD4" w:rsidRPr="001F21E0" w:rsidRDefault="00E72CD4" w:rsidP="00E72CD4">
            <w:pPr>
              <w:keepNext/>
              <w:keepLines/>
              <w:spacing w:after="0"/>
              <w:jc w:val="center"/>
              <w:rPr>
                <w:rFonts w:ascii="Arial" w:hAnsi="Arial" w:cs="Arial"/>
                <w:sz w:val="18"/>
                <w:lang w:val="en-US"/>
              </w:rPr>
            </w:pPr>
            <w:r w:rsidRPr="001F21E0">
              <w:rPr>
                <w:rFonts w:ascii="Arial" w:hAnsi="Arial" w:cs="Arial"/>
                <w:sz w:val="18"/>
                <w:lang w:val="en-US"/>
              </w:rPr>
              <w:t>3</w:t>
            </w:r>
            <w:r w:rsidRPr="001F21E0">
              <w:rPr>
                <w:rFonts w:ascii="Arial" w:hAnsi="Arial" w:cs="Arial"/>
                <w:sz w:val="18"/>
                <w:lang w:val="en-US" w:eastAsia="zh-CN"/>
              </w:rPr>
              <w:t>2</w:t>
            </w:r>
            <w:r w:rsidRPr="001F21E0">
              <w:rPr>
                <w:rFonts w:ascii="Arial" w:hAnsi="Arial" w:cs="Arial"/>
                <w:sz w:val="18"/>
                <w:lang w:val="en-US"/>
              </w:rPr>
              <w:t xml:space="preserve"> </w:t>
            </w:r>
            <w:r w:rsidRPr="001F21E0">
              <w:rPr>
                <w:rFonts w:ascii="Arial" w:hAnsi="Arial" w:cs="Arial"/>
                <w:sz w:val="18"/>
                <w:lang w:val="en-US"/>
              </w:rPr>
              <w:sym w:font="Symbol" w:char="F0A3"/>
            </w:r>
            <w:r w:rsidRPr="001F21E0">
              <w:rPr>
                <w:rFonts w:ascii="Arial" w:hAnsi="Arial" w:cs="Arial"/>
                <w:sz w:val="18"/>
                <w:lang w:val="en-US"/>
              </w:rPr>
              <w:t xml:space="preserve"> P</w:t>
            </w:r>
            <w:r w:rsidRPr="001F21E0">
              <w:rPr>
                <w:rFonts w:ascii="Arial" w:hAnsi="Arial" w:cs="Arial"/>
                <w:sz w:val="18"/>
                <w:vertAlign w:val="subscript"/>
                <w:lang w:val="en-US"/>
              </w:rPr>
              <w:t>CMAX,c,f</w:t>
            </w:r>
            <w:r w:rsidRPr="001F21E0">
              <w:rPr>
                <w:rFonts w:ascii="Arial" w:hAnsi="Arial" w:cs="Arial"/>
                <w:sz w:val="18"/>
                <w:lang w:val="en-US"/>
              </w:rPr>
              <w:t xml:space="preserve"> &lt; 3</w:t>
            </w:r>
            <w:r w:rsidRPr="001F21E0">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4F68AD1C" w14:textId="77777777" w:rsidR="00E72CD4" w:rsidRPr="001F21E0" w:rsidRDefault="00E72CD4" w:rsidP="00E72CD4">
            <w:pPr>
              <w:keepNext/>
              <w:keepLines/>
              <w:spacing w:after="0"/>
              <w:jc w:val="center"/>
              <w:rPr>
                <w:rFonts w:ascii="Arial" w:hAnsi="Arial" w:cs="Arial"/>
                <w:sz w:val="18"/>
                <w:lang w:val="en-US"/>
              </w:rPr>
            </w:pPr>
            <w:r w:rsidRPr="001F21E0">
              <w:rPr>
                <w:rFonts w:ascii="Arial" w:hAnsi="Arial" w:cs="Arial"/>
                <w:sz w:val="18"/>
                <w:lang w:val="en-US"/>
              </w:rPr>
              <w:t>dBm</w:t>
            </w:r>
          </w:p>
        </w:tc>
      </w:tr>
      <w:tr w:rsidR="00E72CD4" w:rsidRPr="001F21E0" w14:paraId="2701C82D" w14:textId="77777777" w:rsidTr="00813383">
        <w:tc>
          <w:tcPr>
            <w:tcW w:w="2551" w:type="dxa"/>
            <w:tcBorders>
              <w:top w:val="single" w:sz="4" w:space="0" w:color="auto"/>
              <w:left w:val="single" w:sz="4" w:space="0" w:color="auto"/>
              <w:bottom w:val="single" w:sz="4" w:space="0" w:color="auto"/>
              <w:right w:val="single" w:sz="4" w:space="0" w:color="auto"/>
            </w:tcBorders>
            <w:hideMark/>
          </w:tcPr>
          <w:p w14:paraId="2B6B3BB6" w14:textId="77777777" w:rsidR="00E72CD4" w:rsidRPr="001F21E0" w:rsidRDefault="00E72CD4" w:rsidP="00E72CD4">
            <w:pPr>
              <w:keepNext/>
              <w:keepLines/>
              <w:spacing w:after="0"/>
              <w:jc w:val="center"/>
              <w:rPr>
                <w:rFonts w:ascii="Arial" w:hAnsi="Arial" w:cs="Arial"/>
                <w:sz w:val="18"/>
                <w:lang w:val="en-US"/>
              </w:rPr>
            </w:pPr>
            <w:r w:rsidRPr="001F21E0">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4BDE8C42" w14:textId="77777777" w:rsidR="00E72CD4" w:rsidRPr="001F21E0" w:rsidRDefault="00E72CD4" w:rsidP="00E72CD4">
            <w:pPr>
              <w:keepNext/>
              <w:keepLines/>
              <w:spacing w:after="0"/>
              <w:jc w:val="center"/>
              <w:rPr>
                <w:rFonts w:ascii="Arial" w:hAnsi="Arial" w:cs="Arial"/>
                <w:sz w:val="18"/>
                <w:lang w:val="en-US"/>
              </w:rPr>
            </w:pPr>
            <w:r w:rsidRPr="001F21E0">
              <w:rPr>
                <w:rFonts w:ascii="Arial" w:hAnsi="Arial" w:cs="Arial"/>
                <w:sz w:val="18"/>
                <w:lang w:val="en-US"/>
              </w:rPr>
              <w:t>3</w:t>
            </w:r>
            <w:r w:rsidRPr="001F21E0">
              <w:rPr>
                <w:rFonts w:ascii="Arial" w:hAnsi="Arial" w:cs="Arial"/>
                <w:sz w:val="18"/>
                <w:lang w:val="en-US" w:eastAsia="zh-CN"/>
              </w:rPr>
              <w:t>3</w:t>
            </w:r>
            <w:r w:rsidRPr="001F21E0">
              <w:rPr>
                <w:rFonts w:ascii="Arial" w:hAnsi="Arial" w:cs="Arial"/>
                <w:sz w:val="18"/>
                <w:lang w:val="en-US"/>
              </w:rPr>
              <w:t xml:space="preserve"> </w:t>
            </w:r>
            <w:r w:rsidRPr="001F21E0">
              <w:rPr>
                <w:rFonts w:ascii="Arial" w:hAnsi="Arial" w:cs="Arial"/>
                <w:sz w:val="18"/>
                <w:lang w:val="en-US"/>
              </w:rPr>
              <w:sym w:font="Symbol" w:char="F0A3"/>
            </w:r>
            <w:r w:rsidRPr="001F21E0">
              <w:rPr>
                <w:rFonts w:ascii="Arial" w:hAnsi="Arial" w:cs="Arial"/>
                <w:sz w:val="18"/>
                <w:lang w:val="en-US"/>
              </w:rPr>
              <w:t xml:space="preserve"> P</w:t>
            </w:r>
            <w:r w:rsidRPr="001F21E0">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33B7A355" w14:textId="77777777" w:rsidR="00E72CD4" w:rsidRPr="001F21E0" w:rsidRDefault="00E72CD4" w:rsidP="00E72CD4">
            <w:pPr>
              <w:keepNext/>
              <w:keepLines/>
              <w:spacing w:after="0"/>
              <w:jc w:val="center"/>
              <w:rPr>
                <w:rFonts w:ascii="Arial" w:hAnsi="Arial" w:cs="Arial"/>
                <w:sz w:val="18"/>
                <w:lang w:val="en-US"/>
              </w:rPr>
            </w:pPr>
            <w:r w:rsidRPr="001F21E0">
              <w:rPr>
                <w:rFonts w:ascii="Arial" w:hAnsi="Arial" w:cs="Arial"/>
                <w:sz w:val="18"/>
                <w:lang w:val="en-US"/>
              </w:rPr>
              <w:t>dBm</w:t>
            </w:r>
          </w:p>
        </w:tc>
      </w:tr>
    </w:tbl>
    <w:p w14:paraId="0A692717" w14:textId="77777777" w:rsidR="00E72CD4" w:rsidRPr="001F21E0" w:rsidRDefault="00E72CD4" w:rsidP="00E72CD4">
      <w:pPr>
        <w:rPr>
          <w:noProof/>
        </w:rPr>
      </w:pPr>
    </w:p>
    <w:p w14:paraId="7F0D4E6E" w14:textId="02BB6CD2" w:rsidR="00315CFD" w:rsidRPr="001F21E0" w:rsidRDefault="00315CFD" w:rsidP="00315CFD">
      <w:pPr>
        <w:pStyle w:val="Heading2"/>
      </w:pPr>
      <w:bookmarkStart w:id="245" w:name="_Toc525607443"/>
      <w:r w:rsidRPr="001F21E0">
        <w:t>10.2</w:t>
      </w:r>
      <w:r w:rsidRPr="001F21E0">
        <w:tab/>
        <w:t>E-UTRAN measurements</w:t>
      </w:r>
      <w:bookmarkEnd w:id="245"/>
    </w:p>
    <w:p w14:paraId="1B1408C3" w14:textId="32E29A1E" w:rsidR="00315CFD" w:rsidRPr="001F21E0" w:rsidRDefault="00315CFD" w:rsidP="00315CFD">
      <w:pPr>
        <w:pStyle w:val="Heading3"/>
        <w:overflowPunct w:val="0"/>
        <w:autoSpaceDE w:val="0"/>
        <w:autoSpaceDN w:val="0"/>
        <w:adjustRightInd w:val="0"/>
        <w:textAlignment w:val="baseline"/>
        <w:rPr>
          <w:lang w:val="en-US" w:eastAsia="ko-KR"/>
        </w:rPr>
      </w:pPr>
      <w:bookmarkStart w:id="246" w:name="_Toc525607444"/>
      <w:r w:rsidRPr="001F21E0">
        <w:rPr>
          <w:lang w:val="en-US" w:eastAsia="ko-KR"/>
        </w:rPr>
        <w:t>10.2.1</w:t>
      </w:r>
      <w:r w:rsidR="008B6AFC" w:rsidRPr="001F21E0">
        <w:rPr>
          <w:lang w:val="en-US" w:eastAsia="ko-KR"/>
        </w:rPr>
        <w:tab/>
      </w:r>
      <w:r w:rsidRPr="001F21E0">
        <w:rPr>
          <w:lang w:val="en-US" w:eastAsia="ko-KR"/>
        </w:rPr>
        <w:t>Introduction</w:t>
      </w:r>
      <w:bookmarkEnd w:id="246"/>
    </w:p>
    <w:p w14:paraId="6AA0F103" w14:textId="77777777" w:rsidR="00315CFD" w:rsidRPr="001F21E0" w:rsidRDefault="00315CFD" w:rsidP="00315CFD">
      <w:pPr>
        <w:rPr>
          <w:lang w:val="en-US" w:eastAsia="ko-KR"/>
        </w:rPr>
      </w:pPr>
      <w:r w:rsidRPr="001F21E0">
        <w:rPr>
          <w:lang w:val="en-US" w:eastAsia="ko-KR"/>
        </w:rPr>
        <w:t>Accuracy requirements for E-UTRAN measurements are specified in Section 10.2.</w:t>
      </w:r>
    </w:p>
    <w:p w14:paraId="3B4AE791" w14:textId="77777777" w:rsidR="00315CFD" w:rsidRPr="001F21E0" w:rsidRDefault="00315CFD" w:rsidP="00F45FF9">
      <w:pPr>
        <w:rPr>
          <w:rFonts w:cs="v4.2.0"/>
        </w:rPr>
      </w:pPr>
      <w:r w:rsidRPr="001F21E0">
        <w:rPr>
          <w:rFonts w:cs="v4.2.0"/>
        </w:rPr>
        <w:t>If the UE needs measurement gaps to perform the inter-RAT NR ─ E-UTRAN FDD and NR ─ E-UTRAN TDD measurements, the relevant measurement procedure and measurement gap patterns stated in Section 9.1.2 shall apply.</w:t>
      </w:r>
    </w:p>
    <w:p w14:paraId="43A27998" w14:textId="4FE3D399" w:rsidR="00315CFD" w:rsidRPr="001F21E0" w:rsidRDefault="00315CFD" w:rsidP="008B6AFC">
      <w:pPr>
        <w:pStyle w:val="Heading3"/>
        <w:rPr>
          <w:lang w:val="en-US" w:eastAsia="ko-KR"/>
        </w:rPr>
      </w:pPr>
      <w:bookmarkStart w:id="247" w:name="_Toc525607445"/>
      <w:r w:rsidRPr="001F21E0">
        <w:rPr>
          <w:lang w:val="en-US" w:eastAsia="ko-KR"/>
        </w:rPr>
        <w:t>10.2.2</w:t>
      </w:r>
      <w:r w:rsidR="008B6AFC" w:rsidRPr="001F21E0">
        <w:rPr>
          <w:lang w:val="en-US" w:eastAsia="ko-KR"/>
        </w:rPr>
        <w:tab/>
      </w:r>
      <w:r w:rsidRPr="001F21E0">
        <w:rPr>
          <w:lang w:val="en-US" w:eastAsia="ko-KR"/>
        </w:rPr>
        <w:t>E-UTRAN RSRP measurements</w:t>
      </w:r>
      <w:bookmarkEnd w:id="247"/>
    </w:p>
    <w:p w14:paraId="4B1FA6D7" w14:textId="77777777" w:rsidR="00315CFD" w:rsidRPr="001F21E0" w:rsidRDefault="00315CFD" w:rsidP="00315CFD">
      <w:pPr>
        <w:pStyle w:val="NO"/>
        <w:rPr>
          <w:rFonts w:cs="v4.2.0"/>
        </w:rPr>
      </w:pPr>
      <w:r w:rsidRPr="001F21E0">
        <w:rPr>
          <w:rFonts w:cs="v4.2.0"/>
        </w:rPr>
        <w:t>NOTE:</w:t>
      </w:r>
      <w:r w:rsidRPr="001F21E0">
        <w:rPr>
          <w:rFonts w:cs="v4.2.0"/>
        </w:rPr>
        <w:tab/>
        <w:t>This measurement is for handover between NR and E-UTRAN.</w:t>
      </w:r>
    </w:p>
    <w:p w14:paraId="18507228" w14:textId="77777777" w:rsidR="00315CFD" w:rsidRPr="001F21E0" w:rsidRDefault="00315CFD" w:rsidP="00315CFD">
      <w:pPr>
        <w:jc w:val="both"/>
        <w:rPr>
          <w:rFonts w:cs="v4.2.0"/>
        </w:rPr>
      </w:pPr>
      <w:r w:rsidRPr="001F21E0">
        <w:rPr>
          <w:rFonts w:cs="v4.2.0"/>
        </w:rPr>
        <w:t>The requirements in this clause are applicable for a UE:</w:t>
      </w:r>
    </w:p>
    <w:p w14:paraId="61381928" w14:textId="77777777" w:rsidR="00315CFD" w:rsidRPr="001F21E0" w:rsidRDefault="00315CFD" w:rsidP="00315CFD">
      <w:pPr>
        <w:pStyle w:val="B10"/>
      </w:pPr>
      <w:r w:rsidRPr="001F21E0">
        <w:rPr>
          <w:rFonts w:cs="v4.2.0"/>
        </w:rPr>
        <w:t>-</w:t>
      </w:r>
      <w:r w:rsidRPr="001F21E0">
        <w:rPr>
          <w:rFonts w:cs="v4.2.0"/>
        </w:rPr>
        <w:tab/>
        <w:t>in RRC_CONNECTED state</w:t>
      </w:r>
    </w:p>
    <w:p w14:paraId="402A0F50" w14:textId="77777777" w:rsidR="00315CFD" w:rsidRPr="001F21E0" w:rsidRDefault="00315CFD" w:rsidP="00315CFD">
      <w:pPr>
        <w:pStyle w:val="B10"/>
      </w:pPr>
      <w:r w:rsidRPr="001F21E0">
        <w:lastRenderedPageBreak/>
        <w:t>-</w:t>
      </w:r>
      <w:r w:rsidRPr="001F21E0">
        <w:tab/>
        <w:t>performing measurements according to clause 9.4.2 for E-UTRAN FDD and clause 9.4.3 for E-UTRAN TDD with appropriate measurement gaps</w:t>
      </w:r>
    </w:p>
    <w:p w14:paraId="289A4C9A" w14:textId="77777777" w:rsidR="00315CFD" w:rsidRPr="001F21E0" w:rsidRDefault="00315CFD" w:rsidP="00315CFD">
      <w:pPr>
        <w:pStyle w:val="B10"/>
      </w:pPr>
      <w:r w:rsidRPr="001F21E0">
        <w:t>-</w:t>
      </w:r>
      <w:r w:rsidRPr="001F21E0">
        <w:tab/>
        <w:t>that is synchronised to the cell that is measured.</w:t>
      </w:r>
    </w:p>
    <w:p w14:paraId="42796FEF" w14:textId="77777777" w:rsidR="00315CFD" w:rsidRPr="001F21E0" w:rsidRDefault="00315CFD" w:rsidP="00315CFD">
      <w:pPr>
        <w:jc w:val="both"/>
        <w:rPr>
          <w:rFonts w:cs="v4.2.0"/>
        </w:rPr>
      </w:pPr>
      <w:r w:rsidRPr="001F21E0">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47C8024F" w14:textId="77777777" w:rsidR="00315CFD" w:rsidRPr="001F21E0" w:rsidRDefault="00315CFD" w:rsidP="00315CFD">
      <w:pPr>
        <w:jc w:val="both"/>
        <w:rPr>
          <w:rFonts w:cs="v4.2.0"/>
        </w:rPr>
      </w:pPr>
      <w:r w:rsidRPr="001F21E0">
        <w:rPr>
          <w:rFonts w:cs="v4.2.0"/>
        </w:rPr>
        <w:t>The accuracy requirements of E-UTRA RSRP measurements in this clause are valid for the reported measurement result after layer 1 filtering. The accuracy requirements are verified from the measurement report at point D in the measurement model having the layer 3 filtering disabled.</w:t>
      </w:r>
    </w:p>
    <w:p w14:paraId="5F0D6C69" w14:textId="64D05013" w:rsidR="00315CFD" w:rsidRPr="001F21E0" w:rsidRDefault="00315CFD" w:rsidP="00315CFD">
      <w:pPr>
        <w:jc w:val="both"/>
        <w:rPr>
          <w:rFonts w:cs="v4.2.0"/>
        </w:rPr>
      </w:pPr>
      <w:r w:rsidRPr="001F21E0">
        <w:rPr>
          <w:rFonts w:cs="v4.2.0"/>
        </w:rPr>
        <w:t xml:space="preserve">The requirements for accuracy of E-UTRA RSRP measurements in RRC_CONNECTED state and the corresponding side conditions shall be the same as the </w:t>
      </w:r>
      <w:r w:rsidRPr="001F21E0">
        <w:t>inter-frequency RSRP Accuracy Requirements in TS 36.133 [15, Section 9.1.3].</w:t>
      </w:r>
    </w:p>
    <w:p w14:paraId="52DB6C7E" w14:textId="7BB272C6" w:rsidR="00315CFD" w:rsidRPr="001F21E0" w:rsidRDefault="00315CFD" w:rsidP="00315CFD">
      <w:r w:rsidRPr="001F21E0">
        <w:t>The reporting range and mapping specified for RSRP measurements in TS 36.133 [15, Section 9.1.4] shall apply.</w:t>
      </w:r>
    </w:p>
    <w:p w14:paraId="46DDF55D" w14:textId="5EE65FBE" w:rsidR="00315CFD" w:rsidRPr="001F21E0" w:rsidRDefault="00315CFD" w:rsidP="00315CFD">
      <w:pPr>
        <w:pStyle w:val="Heading3"/>
        <w:overflowPunct w:val="0"/>
        <w:autoSpaceDE w:val="0"/>
        <w:autoSpaceDN w:val="0"/>
        <w:adjustRightInd w:val="0"/>
        <w:textAlignment w:val="baseline"/>
        <w:rPr>
          <w:lang w:val="en-US" w:eastAsia="ko-KR"/>
        </w:rPr>
      </w:pPr>
      <w:bookmarkStart w:id="248" w:name="_Toc525607446"/>
      <w:r w:rsidRPr="001F21E0">
        <w:rPr>
          <w:lang w:val="en-US" w:eastAsia="ko-KR"/>
        </w:rPr>
        <w:t>10.2.3</w:t>
      </w:r>
      <w:r w:rsidRPr="001F21E0">
        <w:rPr>
          <w:lang w:val="en-US" w:eastAsia="ko-KR"/>
        </w:rPr>
        <w:tab/>
        <w:t>E-UTRAN RSRQ measurements</w:t>
      </w:r>
      <w:bookmarkEnd w:id="248"/>
    </w:p>
    <w:p w14:paraId="4C1AD796" w14:textId="77777777" w:rsidR="00315CFD" w:rsidRPr="001F21E0" w:rsidRDefault="00315CFD" w:rsidP="00315CFD">
      <w:pPr>
        <w:pStyle w:val="NO"/>
        <w:rPr>
          <w:rFonts w:cs="v4.2.0"/>
        </w:rPr>
      </w:pPr>
      <w:r w:rsidRPr="001F21E0">
        <w:rPr>
          <w:rFonts w:cs="v4.2.0"/>
        </w:rPr>
        <w:t>NOTE:</w:t>
      </w:r>
      <w:r w:rsidRPr="001F21E0">
        <w:rPr>
          <w:rFonts w:cs="v4.2.0"/>
        </w:rPr>
        <w:tab/>
        <w:t>This measurement is for handover between NR and E-UTRAN.</w:t>
      </w:r>
    </w:p>
    <w:p w14:paraId="3CCD776D" w14:textId="77777777" w:rsidR="00315CFD" w:rsidRPr="001F21E0" w:rsidRDefault="00315CFD" w:rsidP="00315CFD">
      <w:pPr>
        <w:jc w:val="both"/>
        <w:rPr>
          <w:rFonts w:cs="v4.2.0"/>
        </w:rPr>
      </w:pPr>
      <w:r w:rsidRPr="001F21E0">
        <w:rPr>
          <w:rFonts w:cs="v4.2.0"/>
        </w:rPr>
        <w:t>The requirements in this clause are applicable for a UE:</w:t>
      </w:r>
    </w:p>
    <w:p w14:paraId="316B5396" w14:textId="77777777" w:rsidR="00315CFD" w:rsidRPr="001F21E0" w:rsidRDefault="00315CFD" w:rsidP="00315CFD">
      <w:pPr>
        <w:pStyle w:val="B10"/>
      </w:pPr>
      <w:r w:rsidRPr="001F21E0">
        <w:rPr>
          <w:rFonts w:cs="v4.2.0"/>
        </w:rPr>
        <w:t>-</w:t>
      </w:r>
      <w:r w:rsidRPr="001F21E0">
        <w:rPr>
          <w:rFonts w:cs="v4.2.0"/>
        </w:rPr>
        <w:tab/>
        <w:t>in RRC_CONNECTED state</w:t>
      </w:r>
    </w:p>
    <w:p w14:paraId="7D7263CD" w14:textId="77777777" w:rsidR="00315CFD" w:rsidRPr="001F21E0" w:rsidRDefault="00315CFD" w:rsidP="00315CFD">
      <w:pPr>
        <w:pStyle w:val="B10"/>
      </w:pPr>
      <w:r w:rsidRPr="001F21E0">
        <w:t>-</w:t>
      </w:r>
      <w:r w:rsidRPr="001F21E0">
        <w:tab/>
        <w:t>performing measurements according to clause 9.4.2 for E-UTRAN FDD and clause 9.4.3 for E-UTRAN TDD with appropriate measurement gaps</w:t>
      </w:r>
    </w:p>
    <w:p w14:paraId="286BA629" w14:textId="77777777" w:rsidR="00315CFD" w:rsidRPr="001F21E0" w:rsidRDefault="00315CFD" w:rsidP="00315CFD">
      <w:pPr>
        <w:pStyle w:val="B10"/>
      </w:pPr>
      <w:r w:rsidRPr="001F21E0">
        <w:t>-</w:t>
      </w:r>
      <w:r w:rsidRPr="001F21E0">
        <w:tab/>
        <w:t>that is synchronised to the cell that is measured.</w:t>
      </w:r>
    </w:p>
    <w:p w14:paraId="44D241F2" w14:textId="77777777" w:rsidR="00315CFD" w:rsidRPr="001F21E0" w:rsidRDefault="00315CFD" w:rsidP="00315CFD">
      <w:pPr>
        <w:jc w:val="both"/>
        <w:rPr>
          <w:rFonts w:cs="v4.2.0"/>
        </w:rPr>
      </w:pPr>
      <w:r w:rsidRPr="001F21E0">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138AC97" w14:textId="77777777" w:rsidR="00315CFD" w:rsidRPr="001F21E0" w:rsidRDefault="00315CFD" w:rsidP="00315CFD">
      <w:pPr>
        <w:jc w:val="both"/>
        <w:rPr>
          <w:rFonts w:cs="v4.2.0"/>
        </w:rPr>
      </w:pPr>
      <w:r w:rsidRPr="001F21E0">
        <w:rPr>
          <w:rFonts w:cs="v4.2.0"/>
        </w:rPr>
        <w:t>The accuracy requirements of E-UTRA RSRQ measurements in this clause are valid for the reported measurement result after layer 1 filtering. The accuracy requirements are verified from the measurement report at point D in the measurement model having the layer 3 filtering disabled.</w:t>
      </w:r>
    </w:p>
    <w:p w14:paraId="0642083B" w14:textId="0C876491" w:rsidR="00315CFD" w:rsidRPr="001F21E0" w:rsidRDefault="00315CFD" w:rsidP="00315CFD">
      <w:pPr>
        <w:jc w:val="both"/>
        <w:rPr>
          <w:rFonts w:cs="v4.2.0"/>
        </w:rPr>
      </w:pPr>
      <w:r w:rsidRPr="001F21E0">
        <w:rPr>
          <w:rFonts w:cs="v4.2.0"/>
        </w:rPr>
        <w:t xml:space="preserve">The requirements for accuracy of E-UTRA RSRQ measurements in RRC_CONNECTED state and the corresponding side conditions shall be the same as the </w:t>
      </w:r>
      <w:r w:rsidRPr="001F21E0">
        <w:t>inter-frequency RSRQ Accuracy Requirements in TS 36.133 [15, Section 9.1.6].</w:t>
      </w:r>
    </w:p>
    <w:p w14:paraId="29A60B4D" w14:textId="6F4C111A" w:rsidR="008B6AFC" w:rsidRPr="001F21E0" w:rsidRDefault="00315CFD" w:rsidP="008B6AFC">
      <w:r w:rsidRPr="001F21E0">
        <w:t xml:space="preserve">The reporting range and mapping specified for RSRQ measurements </w:t>
      </w:r>
      <w:r w:rsidR="00897C36" w:rsidRPr="001F21E0">
        <w:t xml:space="preserve">in </w:t>
      </w:r>
      <w:r w:rsidRPr="001F21E0">
        <w:t>TS 36.133 [15, Section 9.1.7] shall apply.</w:t>
      </w:r>
    </w:p>
    <w:p w14:paraId="2E427E13" w14:textId="58506F1A" w:rsidR="00315CFD" w:rsidRPr="001F21E0" w:rsidRDefault="00315CFD" w:rsidP="00315CFD">
      <w:pPr>
        <w:pStyle w:val="Heading3"/>
        <w:overflowPunct w:val="0"/>
        <w:autoSpaceDE w:val="0"/>
        <w:autoSpaceDN w:val="0"/>
        <w:adjustRightInd w:val="0"/>
        <w:textAlignment w:val="baseline"/>
        <w:rPr>
          <w:lang w:val="en-US" w:eastAsia="ko-KR"/>
        </w:rPr>
      </w:pPr>
      <w:bookmarkStart w:id="249" w:name="_Toc525607447"/>
      <w:r w:rsidRPr="001F21E0">
        <w:rPr>
          <w:lang w:val="en-US" w:eastAsia="ko-KR"/>
        </w:rPr>
        <w:t>10.2.4</w:t>
      </w:r>
      <w:r w:rsidRPr="001F21E0">
        <w:rPr>
          <w:lang w:val="en-US" w:eastAsia="ko-KR"/>
        </w:rPr>
        <w:tab/>
        <w:t>E-UTRAN RSTD measurements</w:t>
      </w:r>
      <w:bookmarkEnd w:id="249"/>
    </w:p>
    <w:p w14:paraId="47EB730C" w14:textId="77777777" w:rsidR="00315CFD" w:rsidRPr="001F21E0" w:rsidRDefault="00315CFD" w:rsidP="00315CFD">
      <w:pPr>
        <w:rPr>
          <w:rFonts w:cs="v4.2.0"/>
        </w:rPr>
      </w:pPr>
      <w:r w:rsidRPr="001F21E0">
        <w:rPr>
          <w:rFonts w:cs="v4.2.0"/>
        </w:rPr>
        <w:t>The requirements in this section are valid for UE supporting this capability.</w:t>
      </w:r>
    </w:p>
    <w:p w14:paraId="2EA96C87" w14:textId="77777777" w:rsidR="00315CFD" w:rsidRPr="001F21E0" w:rsidRDefault="00315CFD" w:rsidP="00315CFD">
      <w:pPr>
        <w:rPr>
          <w:rFonts w:cs="v4.2.0"/>
        </w:rPr>
      </w:pPr>
      <w:r w:rsidRPr="001F21E0">
        <w:rPr>
          <w:rFonts w:cs="v4.2.0"/>
        </w:rPr>
        <w:t xml:space="preserve">The measurement period is specified in Sections 9.4.4.1 and 9.4.4.2 for inter-RAT NR </w:t>
      </w:r>
      <w:r w:rsidRPr="001F21E0">
        <w:t>─</w:t>
      </w:r>
      <w:r w:rsidRPr="001F21E0">
        <w:rPr>
          <w:rFonts w:cs="v4.2.0"/>
        </w:rPr>
        <w:t xml:space="preserve"> E-UTRAN FDD and inter-RAT NR </w:t>
      </w:r>
      <w:r w:rsidRPr="001F21E0">
        <w:t>─</w:t>
      </w:r>
      <w:r w:rsidRPr="001F21E0">
        <w:rPr>
          <w:rFonts w:cs="v4.2.0"/>
        </w:rPr>
        <w:t xml:space="preserve"> E-UTRAN TDD RSTD measurements, respectively.</w:t>
      </w:r>
    </w:p>
    <w:p w14:paraId="34B5305D" w14:textId="77777777" w:rsidR="00315CFD" w:rsidRPr="001F21E0" w:rsidRDefault="00315CFD" w:rsidP="00315CFD">
      <w:pPr>
        <w:rPr>
          <w:rFonts w:cs="v4.2.0"/>
        </w:rPr>
      </w:pPr>
      <w:r w:rsidRPr="001F21E0">
        <w:rPr>
          <w:rFonts w:cs="v4.2.0"/>
        </w:rPr>
        <w:t>The accuracy requirements and the corresponding side conditions shall be the same as the inter-frequency measurement accuracy requirements for RSTD measurements in RRC_CONNECTED in TS 36.133 [15, Section 9.1.10.2].</w:t>
      </w:r>
    </w:p>
    <w:p w14:paraId="260D37E7" w14:textId="77777777" w:rsidR="00315CFD" w:rsidRPr="001F21E0" w:rsidRDefault="00315CFD" w:rsidP="00315CFD">
      <w:pPr>
        <w:rPr>
          <w:rFonts w:cs="v4.2.0"/>
        </w:rPr>
      </w:pPr>
      <w:r w:rsidRPr="001F21E0">
        <w:rPr>
          <w:rFonts w:cs="v4.2.0"/>
        </w:rPr>
        <w:t>If the UE needs measurement gaps to perform the inter-RAT NR ─ E-UTRAN FDD and NR ─ E-UTRAN TDD RSTD measurements, the relevant measurement procedure and measurement gap patterns stated in Section 9.1.2 shall apply.</w:t>
      </w:r>
    </w:p>
    <w:p w14:paraId="642663C5" w14:textId="77777777" w:rsidR="00315CFD" w:rsidRPr="001F21E0" w:rsidRDefault="00315CFD" w:rsidP="00315CFD">
      <w:pPr>
        <w:rPr>
          <w:rFonts w:cs="v4.2.0"/>
        </w:rPr>
      </w:pPr>
      <w:r w:rsidRPr="001F21E0">
        <w:rPr>
          <w:rFonts w:cs="v4.2.0"/>
        </w:rPr>
        <w:t>The reporting range and mapping for the inter-RAT NR ─ E-UTRAN FDD and NR ─ E-UTRAN TDD RSTD measurements is the same as specified for RSTD measurements in TS 36.133 [15, Sections 9.1.10.3 and 9.1.10.4].</w:t>
      </w:r>
    </w:p>
    <w:p w14:paraId="2FCE6804" w14:textId="089CB493" w:rsidR="00315CFD" w:rsidRPr="001F21E0" w:rsidRDefault="00315CFD" w:rsidP="00315CFD">
      <w:pPr>
        <w:pStyle w:val="Heading3"/>
        <w:overflowPunct w:val="0"/>
        <w:autoSpaceDE w:val="0"/>
        <w:autoSpaceDN w:val="0"/>
        <w:adjustRightInd w:val="0"/>
        <w:textAlignment w:val="baseline"/>
        <w:rPr>
          <w:lang w:val="en-US" w:eastAsia="ko-KR"/>
        </w:rPr>
      </w:pPr>
      <w:bookmarkStart w:id="250" w:name="_Toc525607448"/>
      <w:r w:rsidRPr="001F21E0">
        <w:rPr>
          <w:lang w:val="en-US" w:eastAsia="ko-KR"/>
        </w:rPr>
        <w:t>10.2.5</w:t>
      </w:r>
      <w:r w:rsidRPr="001F21E0">
        <w:rPr>
          <w:lang w:val="en-US" w:eastAsia="ko-KR"/>
        </w:rPr>
        <w:tab/>
        <w:t>E-UTRAN RS-SINR measurements</w:t>
      </w:r>
      <w:bookmarkEnd w:id="250"/>
    </w:p>
    <w:p w14:paraId="1C792710" w14:textId="77777777" w:rsidR="00315CFD" w:rsidRPr="001F21E0" w:rsidRDefault="00315CFD" w:rsidP="00315CFD">
      <w:pPr>
        <w:pStyle w:val="NO"/>
        <w:rPr>
          <w:rFonts w:cs="v4.2.0"/>
        </w:rPr>
      </w:pPr>
      <w:r w:rsidRPr="001F21E0">
        <w:rPr>
          <w:rFonts w:cs="v4.2.0"/>
        </w:rPr>
        <w:t>NOTE:</w:t>
      </w:r>
      <w:r w:rsidRPr="001F21E0">
        <w:rPr>
          <w:rFonts w:cs="v4.2.0"/>
        </w:rPr>
        <w:tab/>
        <w:t>This measurement is for handover between NR and E-UTRAN.</w:t>
      </w:r>
    </w:p>
    <w:p w14:paraId="6EDC60D5" w14:textId="77777777" w:rsidR="00315CFD" w:rsidRPr="001F21E0" w:rsidRDefault="00315CFD" w:rsidP="00315CFD">
      <w:pPr>
        <w:jc w:val="both"/>
        <w:rPr>
          <w:rFonts w:cs="v4.2.0"/>
        </w:rPr>
      </w:pPr>
      <w:r w:rsidRPr="001F21E0">
        <w:rPr>
          <w:rFonts w:cs="v4.2.0"/>
        </w:rPr>
        <w:lastRenderedPageBreak/>
        <w:t>The requirements in this clause are applicable for a UE:</w:t>
      </w:r>
    </w:p>
    <w:p w14:paraId="177BCB49" w14:textId="77777777" w:rsidR="00315CFD" w:rsidRPr="001F21E0" w:rsidRDefault="00315CFD" w:rsidP="00315CFD">
      <w:pPr>
        <w:pStyle w:val="B10"/>
      </w:pPr>
      <w:r w:rsidRPr="001F21E0">
        <w:rPr>
          <w:rFonts w:cs="v4.2.0"/>
        </w:rPr>
        <w:t>-</w:t>
      </w:r>
      <w:r w:rsidRPr="001F21E0">
        <w:rPr>
          <w:rFonts w:cs="v4.2.0"/>
        </w:rPr>
        <w:tab/>
        <w:t>in RRC_CONNECTED state</w:t>
      </w:r>
    </w:p>
    <w:p w14:paraId="03326566" w14:textId="77777777" w:rsidR="00315CFD" w:rsidRPr="001F21E0" w:rsidRDefault="00315CFD" w:rsidP="00315CFD">
      <w:pPr>
        <w:pStyle w:val="B10"/>
      </w:pPr>
      <w:r w:rsidRPr="001F21E0">
        <w:t>-</w:t>
      </w:r>
      <w:r w:rsidRPr="001F21E0">
        <w:tab/>
        <w:t>performing measurements according to clause 9.4.2 for E-UTRAN FDD and clause 9.4.3 for E-UTRAN TDD with appropriate measurement gaps</w:t>
      </w:r>
    </w:p>
    <w:p w14:paraId="3F689E2C" w14:textId="77777777" w:rsidR="00315CFD" w:rsidRPr="001F21E0" w:rsidRDefault="00315CFD" w:rsidP="00315CFD">
      <w:pPr>
        <w:pStyle w:val="B10"/>
      </w:pPr>
      <w:r w:rsidRPr="001F21E0">
        <w:t>-</w:t>
      </w:r>
      <w:r w:rsidRPr="001F21E0">
        <w:tab/>
        <w:t>that is synchronised to the cell that is measured.</w:t>
      </w:r>
    </w:p>
    <w:p w14:paraId="2B88C698" w14:textId="77777777" w:rsidR="00315CFD" w:rsidRPr="001F21E0" w:rsidRDefault="00315CFD" w:rsidP="00315CFD">
      <w:pPr>
        <w:jc w:val="both"/>
        <w:rPr>
          <w:rFonts w:cs="v4.2.0"/>
        </w:rPr>
      </w:pPr>
      <w:r w:rsidRPr="001F21E0">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39378013" w14:textId="77777777" w:rsidR="00315CFD" w:rsidRPr="001F21E0" w:rsidRDefault="00315CFD" w:rsidP="00315CFD">
      <w:pPr>
        <w:jc w:val="both"/>
        <w:rPr>
          <w:rFonts w:cs="v4.2.0"/>
        </w:rPr>
      </w:pPr>
      <w:r w:rsidRPr="001F21E0">
        <w:rPr>
          <w:rFonts w:cs="v4.2.0"/>
        </w:rPr>
        <w:t>The accuracy requirements of E-UTRA RS-SINR measurements in this clause are valid for the reported measurement result after layer 1 filtering. The accuracy requirements are verified from the measurement report at point D in the measurement model having the layer 3 filtering disabled.</w:t>
      </w:r>
    </w:p>
    <w:p w14:paraId="21391DFD" w14:textId="5F719BE1" w:rsidR="00315CFD" w:rsidRPr="001F21E0" w:rsidRDefault="00315CFD" w:rsidP="00315CFD">
      <w:pPr>
        <w:jc w:val="both"/>
        <w:rPr>
          <w:rFonts w:cs="v4.2.0"/>
        </w:rPr>
      </w:pPr>
      <w:r w:rsidRPr="001F21E0">
        <w:rPr>
          <w:rFonts w:cs="v4.2.0"/>
        </w:rPr>
        <w:t xml:space="preserve">The requirements for accuracy of E-UTRA RS-SINR measurements in RRC_CONNECTED state and the corresponding side conditions shall be the same as the </w:t>
      </w:r>
      <w:r w:rsidRPr="001F21E0">
        <w:t>inter-frequency RS-SINR Accuracy Requirements in TS 36.133 [15, Section 9.1.17.3].</w:t>
      </w:r>
    </w:p>
    <w:p w14:paraId="65C51656" w14:textId="6EA7AE61" w:rsidR="00936A12" w:rsidRPr="001F21E0" w:rsidRDefault="00315CFD" w:rsidP="00936A12">
      <w:pPr>
        <w:rPr>
          <w:lang w:eastAsia="ko-KR"/>
        </w:rPr>
      </w:pPr>
      <w:r w:rsidRPr="001F21E0">
        <w:t xml:space="preserve">The reporting range and mapping for E-UTRA RS-SINR measurements shall be the same as specified for RS-SINR measurements in TS 36.133 [15, </w:t>
      </w:r>
      <w:r w:rsidR="0075681D" w:rsidRPr="001F21E0">
        <w:rPr>
          <w:rFonts w:cs="v4.2.0"/>
        </w:rPr>
        <w:t>9.1.10.3 and 9.1.10.4.</w:t>
      </w:r>
    </w:p>
    <w:p w14:paraId="54F6E125" w14:textId="77777777" w:rsidR="00936A12" w:rsidRPr="001F21E0" w:rsidRDefault="00936A12" w:rsidP="0062703B">
      <w:pPr>
        <w:pStyle w:val="Heading1"/>
      </w:pPr>
      <w:bookmarkStart w:id="251" w:name="_Toc525607449"/>
      <w:r w:rsidRPr="001F21E0">
        <w:t>11</w:t>
      </w:r>
      <w:r w:rsidRPr="001F21E0">
        <w:tab/>
        <w:t>Measurements Performance Requirements for NR network</w:t>
      </w:r>
      <w:bookmarkEnd w:id="251"/>
    </w:p>
    <w:p w14:paraId="1E28249B" w14:textId="77777777" w:rsidR="00936A12" w:rsidRPr="001F21E0" w:rsidRDefault="00936A12" w:rsidP="00936A12">
      <w:r w:rsidRPr="001F21E0">
        <w:t>Editor’s note: network side measurement and mapping tables may be specified in this section. If RAN4 decides to move NR network requirements to gNodeB specification, this section might be removed.</w:t>
      </w:r>
    </w:p>
    <w:p w14:paraId="09B3CC36" w14:textId="4926D782" w:rsidR="00897C36" w:rsidRPr="001F21E0" w:rsidRDefault="00897C36" w:rsidP="00897C36">
      <w:pPr>
        <w:pStyle w:val="Heading8"/>
      </w:pPr>
      <w:bookmarkStart w:id="252" w:name="_Toc525607450"/>
      <w:r w:rsidRPr="001F21E0">
        <w:t>Annex A</w:t>
      </w:r>
      <w:r w:rsidRPr="001F21E0">
        <w:rPr>
          <w:rFonts w:eastAsiaTheme="minorEastAsia" w:hint="eastAsia"/>
          <w:lang w:eastAsia="ko-KR"/>
        </w:rPr>
        <w:t xml:space="preserve"> </w:t>
      </w:r>
      <w:r w:rsidRPr="001F21E0">
        <w:t>(normative):</w:t>
      </w:r>
      <w:r w:rsidRPr="001F21E0">
        <w:br/>
        <w:t>Test Cases</w:t>
      </w:r>
      <w:bookmarkEnd w:id="252"/>
    </w:p>
    <w:p w14:paraId="722667BF" w14:textId="77777777" w:rsidR="00897C36" w:rsidRPr="001F21E0" w:rsidRDefault="00897C36" w:rsidP="00897C36"/>
    <w:p w14:paraId="58668CD0" w14:textId="77777777" w:rsidR="00897C36" w:rsidRPr="001F21E0" w:rsidRDefault="007B17DD" w:rsidP="00897C36">
      <w:pPr>
        <w:pStyle w:val="Heading1"/>
      </w:pPr>
      <w:bookmarkStart w:id="253" w:name="_Toc525607451"/>
      <w:r w:rsidRPr="001F21E0">
        <w:lastRenderedPageBreak/>
        <w:t>A.1</w:t>
      </w:r>
      <w:r w:rsidRPr="001F21E0">
        <w:tab/>
        <w:t>Purpose of annex</w:t>
      </w:r>
      <w:bookmarkEnd w:id="253"/>
    </w:p>
    <w:p w14:paraId="4F53DD4B" w14:textId="48AE0E47" w:rsidR="007B17DD" w:rsidRPr="001F21E0" w:rsidRDefault="007B17DD" w:rsidP="00897C36">
      <w:pPr>
        <w:pStyle w:val="Heading1"/>
      </w:pPr>
      <w:bookmarkStart w:id="254" w:name="_Toc525607452"/>
      <w:r w:rsidRPr="001F21E0">
        <w:t>A.2</w:t>
      </w:r>
      <w:r w:rsidRPr="001F21E0">
        <w:tab/>
        <w:t>Requirement classification for statistical testing</w:t>
      </w:r>
      <w:bookmarkEnd w:id="254"/>
    </w:p>
    <w:p w14:paraId="5F5D57FE" w14:textId="77777777" w:rsidR="007B17DD" w:rsidRPr="001F21E0" w:rsidRDefault="007B17DD" w:rsidP="00897C36">
      <w:pPr>
        <w:pStyle w:val="Heading2"/>
      </w:pPr>
      <w:bookmarkStart w:id="255" w:name="_Toc525607453"/>
      <w:r w:rsidRPr="001F21E0">
        <w:t>A.2.1</w:t>
      </w:r>
      <w:r w:rsidRPr="001F21E0">
        <w:tab/>
        <w:t>Types of requirements in TS 38.133</w:t>
      </w:r>
      <w:bookmarkEnd w:id="255"/>
    </w:p>
    <w:p w14:paraId="1B058BA2" w14:textId="77777777" w:rsidR="007B17DD" w:rsidRPr="001F21E0" w:rsidRDefault="007B17DD" w:rsidP="00897C36">
      <w:pPr>
        <w:pStyle w:val="Heading3"/>
        <w:rPr>
          <w:snapToGrid w:val="0"/>
        </w:rPr>
      </w:pPr>
      <w:bookmarkStart w:id="256" w:name="_Toc525607454"/>
      <w:r w:rsidRPr="001F21E0">
        <w:rPr>
          <w:snapToGrid w:val="0"/>
        </w:rPr>
        <w:t>A.2.1.1</w:t>
      </w:r>
      <w:r w:rsidRPr="001F21E0">
        <w:rPr>
          <w:snapToGrid w:val="0"/>
        </w:rPr>
        <w:tab/>
        <w:t>Time and delay requirements on UE higher layer actions</w:t>
      </w:r>
      <w:bookmarkEnd w:id="256"/>
    </w:p>
    <w:p w14:paraId="3ECA8FF5" w14:textId="77777777" w:rsidR="007B17DD" w:rsidRPr="001F21E0" w:rsidRDefault="007B17DD" w:rsidP="00897C36">
      <w:pPr>
        <w:pStyle w:val="Heading3"/>
        <w:rPr>
          <w:snapToGrid w:val="0"/>
        </w:rPr>
      </w:pPr>
      <w:bookmarkStart w:id="257" w:name="_Toc525607455"/>
      <w:r w:rsidRPr="001F21E0">
        <w:rPr>
          <w:snapToGrid w:val="0"/>
        </w:rPr>
        <w:t>A.2.1.2</w:t>
      </w:r>
      <w:r w:rsidRPr="001F21E0">
        <w:rPr>
          <w:snapToGrid w:val="0"/>
        </w:rPr>
        <w:tab/>
        <w:t>Measurements of power levels, relative powers and time</w:t>
      </w:r>
      <w:bookmarkEnd w:id="257"/>
    </w:p>
    <w:p w14:paraId="7C017621" w14:textId="77777777" w:rsidR="007B17DD" w:rsidRPr="001F21E0" w:rsidRDefault="007B17DD" w:rsidP="00897C36">
      <w:pPr>
        <w:pStyle w:val="Heading3"/>
        <w:rPr>
          <w:snapToGrid w:val="0"/>
        </w:rPr>
      </w:pPr>
      <w:bookmarkStart w:id="258" w:name="_Toc525607456"/>
      <w:r w:rsidRPr="001F21E0">
        <w:rPr>
          <w:snapToGrid w:val="0"/>
        </w:rPr>
        <w:t>A.2.1.3</w:t>
      </w:r>
      <w:r w:rsidRPr="001F21E0">
        <w:rPr>
          <w:snapToGrid w:val="0"/>
        </w:rPr>
        <w:tab/>
        <w:t>Implementation requirements</w:t>
      </w:r>
      <w:bookmarkEnd w:id="258"/>
    </w:p>
    <w:p w14:paraId="5F1DBECE" w14:textId="77777777" w:rsidR="007B17DD" w:rsidRPr="001F21E0" w:rsidRDefault="007B17DD" w:rsidP="00897C36">
      <w:pPr>
        <w:pStyle w:val="Heading3"/>
        <w:rPr>
          <w:snapToGrid w:val="0"/>
        </w:rPr>
      </w:pPr>
      <w:bookmarkStart w:id="259" w:name="_Toc525607457"/>
      <w:r w:rsidRPr="001F21E0">
        <w:rPr>
          <w:snapToGrid w:val="0"/>
        </w:rPr>
        <w:t>A.2.1.4</w:t>
      </w:r>
      <w:r w:rsidRPr="001F21E0">
        <w:rPr>
          <w:snapToGrid w:val="0"/>
        </w:rPr>
        <w:tab/>
        <w:t>Physical layer timing requirements</w:t>
      </w:r>
      <w:bookmarkEnd w:id="259"/>
    </w:p>
    <w:p w14:paraId="132DD78E" w14:textId="77777777" w:rsidR="007B17DD" w:rsidRPr="001F21E0" w:rsidRDefault="007B17DD" w:rsidP="00897C36">
      <w:pPr>
        <w:pStyle w:val="Heading1"/>
      </w:pPr>
      <w:bookmarkStart w:id="260" w:name="_Toc525607458"/>
      <w:r w:rsidRPr="001F21E0">
        <w:t>A.3</w:t>
      </w:r>
      <w:r w:rsidRPr="001F21E0">
        <w:tab/>
        <w:t>RRM test configurations</w:t>
      </w:r>
      <w:bookmarkEnd w:id="260"/>
    </w:p>
    <w:p w14:paraId="60B31995" w14:textId="77777777" w:rsidR="007B17DD" w:rsidRPr="001F21E0" w:rsidRDefault="007B17DD" w:rsidP="00897C36">
      <w:pPr>
        <w:pStyle w:val="Heading2"/>
      </w:pPr>
      <w:bookmarkStart w:id="261" w:name="_Toc525607459"/>
      <w:r w:rsidRPr="001F21E0">
        <w:t>A.3.1</w:t>
      </w:r>
      <w:r w:rsidRPr="001F21E0">
        <w:tab/>
        <w:t>Reference measurement channels</w:t>
      </w:r>
      <w:bookmarkEnd w:id="261"/>
    </w:p>
    <w:p w14:paraId="51E94F68" w14:textId="77777777" w:rsidR="007B17DD" w:rsidRPr="001F21E0" w:rsidRDefault="007B17DD" w:rsidP="00897C36">
      <w:pPr>
        <w:pStyle w:val="Heading3"/>
        <w:rPr>
          <w:snapToGrid w:val="0"/>
        </w:rPr>
      </w:pPr>
      <w:bookmarkStart w:id="262" w:name="_Toc525607460"/>
      <w:r w:rsidRPr="001F21E0">
        <w:rPr>
          <w:snapToGrid w:val="0"/>
        </w:rPr>
        <w:t>A.3.1.1</w:t>
      </w:r>
      <w:r w:rsidRPr="001F21E0">
        <w:rPr>
          <w:snapToGrid w:val="0"/>
        </w:rPr>
        <w:tab/>
        <w:t>PDSCH</w:t>
      </w:r>
      <w:bookmarkEnd w:id="262"/>
    </w:p>
    <w:p w14:paraId="7E98204B" w14:textId="77777777" w:rsidR="007B17DD" w:rsidRPr="001F21E0" w:rsidRDefault="007B17DD" w:rsidP="00897C36">
      <w:pPr>
        <w:pStyle w:val="Heading4"/>
        <w:rPr>
          <w:snapToGrid w:val="0"/>
        </w:rPr>
      </w:pPr>
      <w:bookmarkStart w:id="263" w:name="_Toc525607461"/>
      <w:r w:rsidRPr="001F21E0">
        <w:rPr>
          <w:snapToGrid w:val="0"/>
        </w:rPr>
        <w:t>A.3.1.1.1</w:t>
      </w:r>
      <w:r w:rsidRPr="001F21E0">
        <w:rPr>
          <w:snapToGrid w:val="0"/>
        </w:rPr>
        <w:tab/>
        <w:t>FDD</w:t>
      </w:r>
      <w:bookmarkEnd w:id="263"/>
    </w:p>
    <w:p w14:paraId="2D1BE372" w14:textId="77777777" w:rsidR="007B17DD" w:rsidRPr="001F21E0" w:rsidRDefault="007B17DD" w:rsidP="007B17DD">
      <w:pPr>
        <w:pStyle w:val="TH"/>
      </w:pPr>
      <w:r w:rsidRPr="001F21E0">
        <w:t>Table A.3.1.1.1-1: PDSCH Reference Measurement Channels for SCS=15kHz</w:t>
      </w:r>
    </w:p>
    <w:tbl>
      <w:tblPr>
        <w:tblW w:w="11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8"/>
        <w:gridCol w:w="850"/>
        <w:gridCol w:w="1090"/>
        <w:gridCol w:w="1091"/>
        <w:gridCol w:w="1091"/>
        <w:gridCol w:w="1091"/>
        <w:gridCol w:w="1091"/>
        <w:gridCol w:w="1091"/>
        <w:gridCol w:w="1091"/>
      </w:tblGrid>
      <w:tr w:rsidR="007B17DD" w:rsidRPr="001F21E0" w14:paraId="6F9CFC4E" w14:textId="77777777" w:rsidTr="00813383">
        <w:trPr>
          <w:jc w:val="center"/>
        </w:trPr>
        <w:tc>
          <w:tcPr>
            <w:tcW w:w="2818" w:type="dxa"/>
            <w:shd w:val="clear" w:color="auto" w:fill="auto"/>
          </w:tcPr>
          <w:p w14:paraId="21F14C2E" w14:textId="77777777" w:rsidR="007B17DD" w:rsidRPr="001F21E0" w:rsidRDefault="007B17DD" w:rsidP="00813383">
            <w:pPr>
              <w:pStyle w:val="TAH"/>
              <w:rPr>
                <w:rFonts w:cs="Arial"/>
              </w:rPr>
            </w:pPr>
            <w:r w:rsidRPr="001F21E0">
              <w:rPr>
                <w:rFonts w:cs="Arial"/>
              </w:rPr>
              <w:t>Parameter</w:t>
            </w:r>
          </w:p>
        </w:tc>
        <w:tc>
          <w:tcPr>
            <w:tcW w:w="850" w:type="dxa"/>
            <w:shd w:val="clear" w:color="auto" w:fill="auto"/>
          </w:tcPr>
          <w:p w14:paraId="41044A4A" w14:textId="77777777" w:rsidR="007B17DD" w:rsidRPr="001F21E0" w:rsidRDefault="007B17DD" w:rsidP="00813383">
            <w:pPr>
              <w:pStyle w:val="TAH"/>
              <w:rPr>
                <w:rFonts w:cs="Arial"/>
              </w:rPr>
            </w:pPr>
            <w:r w:rsidRPr="001F21E0">
              <w:rPr>
                <w:rFonts w:cs="Arial"/>
              </w:rPr>
              <w:t>Unit</w:t>
            </w:r>
          </w:p>
        </w:tc>
        <w:tc>
          <w:tcPr>
            <w:tcW w:w="7636" w:type="dxa"/>
            <w:gridSpan w:val="7"/>
          </w:tcPr>
          <w:p w14:paraId="5CA2E0F5" w14:textId="77777777" w:rsidR="007B17DD" w:rsidRPr="001F21E0" w:rsidRDefault="007B17DD" w:rsidP="00813383">
            <w:pPr>
              <w:pStyle w:val="TAH"/>
              <w:rPr>
                <w:rFonts w:cs="Arial"/>
              </w:rPr>
            </w:pPr>
            <w:r w:rsidRPr="001F21E0">
              <w:rPr>
                <w:rFonts w:cs="Arial"/>
              </w:rPr>
              <w:t>Value</w:t>
            </w:r>
          </w:p>
        </w:tc>
      </w:tr>
      <w:tr w:rsidR="007B17DD" w:rsidRPr="001F21E0" w14:paraId="444249FB" w14:textId="77777777" w:rsidTr="00813383">
        <w:trPr>
          <w:jc w:val="center"/>
        </w:trPr>
        <w:tc>
          <w:tcPr>
            <w:tcW w:w="2818" w:type="dxa"/>
            <w:shd w:val="clear" w:color="auto" w:fill="auto"/>
          </w:tcPr>
          <w:p w14:paraId="74882C5A" w14:textId="77777777" w:rsidR="007B17DD" w:rsidRPr="001F21E0" w:rsidRDefault="007B17DD" w:rsidP="00813383">
            <w:pPr>
              <w:pStyle w:val="TAL"/>
              <w:rPr>
                <w:rFonts w:cs="Arial"/>
              </w:rPr>
            </w:pPr>
            <w:r w:rsidRPr="001F21E0">
              <w:rPr>
                <w:rFonts w:cs="Arial"/>
              </w:rPr>
              <w:t>Reference channel</w:t>
            </w:r>
          </w:p>
        </w:tc>
        <w:tc>
          <w:tcPr>
            <w:tcW w:w="850" w:type="dxa"/>
            <w:shd w:val="clear" w:color="auto" w:fill="auto"/>
          </w:tcPr>
          <w:p w14:paraId="271A67D1" w14:textId="77777777" w:rsidR="007B17DD" w:rsidRPr="001F21E0" w:rsidRDefault="007B17DD" w:rsidP="00813383">
            <w:pPr>
              <w:pStyle w:val="TAC"/>
              <w:rPr>
                <w:rFonts w:cs="Arial"/>
              </w:rPr>
            </w:pPr>
          </w:p>
        </w:tc>
        <w:tc>
          <w:tcPr>
            <w:tcW w:w="1090" w:type="dxa"/>
            <w:shd w:val="clear" w:color="auto" w:fill="auto"/>
          </w:tcPr>
          <w:p w14:paraId="3B0D7ECA" w14:textId="77777777" w:rsidR="007B17DD" w:rsidRPr="001F21E0" w:rsidRDefault="007B17DD" w:rsidP="00813383">
            <w:pPr>
              <w:pStyle w:val="TAC"/>
              <w:rPr>
                <w:rFonts w:cs="Arial"/>
              </w:rPr>
            </w:pPr>
            <w:r w:rsidRPr="001F21E0">
              <w:rPr>
                <w:rFonts w:cs="Arial"/>
              </w:rPr>
              <w:t>SR.1.1 FDD</w:t>
            </w:r>
          </w:p>
        </w:tc>
        <w:tc>
          <w:tcPr>
            <w:tcW w:w="1091" w:type="dxa"/>
            <w:shd w:val="clear" w:color="auto" w:fill="auto"/>
          </w:tcPr>
          <w:p w14:paraId="0FC5D843" w14:textId="77777777" w:rsidR="007B17DD" w:rsidRPr="001F21E0" w:rsidRDefault="007B17DD" w:rsidP="00813383">
            <w:pPr>
              <w:pStyle w:val="TAC"/>
              <w:rPr>
                <w:rFonts w:cs="Arial"/>
              </w:rPr>
            </w:pPr>
          </w:p>
        </w:tc>
        <w:tc>
          <w:tcPr>
            <w:tcW w:w="1091" w:type="dxa"/>
            <w:shd w:val="clear" w:color="auto" w:fill="auto"/>
          </w:tcPr>
          <w:p w14:paraId="340643C1" w14:textId="77777777" w:rsidR="007B17DD" w:rsidRPr="001F21E0" w:rsidRDefault="007B17DD" w:rsidP="00813383">
            <w:pPr>
              <w:pStyle w:val="TAC"/>
              <w:rPr>
                <w:rFonts w:cs="Arial"/>
              </w:rPr>
            </w:pPr>
          </w:p>
        </w:tc>
        <w:tc>
          <w:tcPr>
            <w:tcW w:w="1091" w:type="dxa"/>
            <w:shd w:val="clear" w:color="auto" w:fill="auto"/>
          </w:tcPr>
          <w:p w14:paraId="6F620C8A" w14:textId="77777777" w:rsidR="007B17DD" w:rsidRPr="001F21E0" w:rsidRDefault="007B17DD" w:rsidP="00813383">
            <w:pPr>
              <w:pStyle w:val="TAC"/>
              <w:rPr>
                <w:rFonts w:cs="Arial"/>
              </w:rPr>
            </w:pPr>
          </w:p>
        </w:tc>
        <w:tc>
          <w:tcPr>
            <w:tcW w:w="1091" w:type="dxa"/>
            <w:shd w:val="clear" w:color="auto" w:fill="auto"/>
          </w:tcPr>
          <w:p w14:paraId="1F880AA3" w14:textId="77777777" w:rsidR="007B17DD" w:rsidRPr="001F21E0" w:rsidRDefault="007B17DD" w:rsidP="00813383">
            <w:pPr>
              <w:pStyle w:val="TAC"/>
              <w:rPr>
                <w:rFonts w:cs="Arial"/>
              </w:rPr>
            </w:pPr>
          </w:p>
        </w:tc>
        <w:tc>
          <w:tcPr>
            <w:tcW w:w="1091" w:type="dxa"/>
            <w:shd w:val="clear" w:color="auto" w:fill="auto"/>
          </w:tcPr>
          <w:p w14:paraId="410CD679" w14:textId="77777777" w:rsidR="007B17DD" w:rsidRPr="001F21E0" w:rsidRDefault="007B17DD" w:rsidP="00813383">
            <w:pPr>
              <w:pStyle w:val="TAC"/>
              <w:rPr>
                <w:rFonts w:cs="Arial"/>
              </w:rPr>
            </w:pPr>
          </w:p>
        </w:tc>
        <w:tc>
          <w:tcPr>
            <w:tcW w:w="1091" w:type="dxa"/>
            <w:shd w:val="clear" w:color="auto" w:fill="auto"/>
          </w:tcPr>
          <w:p w14:paraId="248CAFD5" w14:textId="77777777" w:rsidR="007B17DD" w:rsidRPr="001F21E0" w:rsidRDefault="007B17DD" w:rsidP="00813383">
            <w:pPr>
              <w:pStyle w:val="TAC"/>
              <w:rPr>
                <w:rFonts w:cs="Arial"/>
              </w:rPr>
            </w:pPr>
          </w:p>
        </w:tc>
      </w:tr>
      <w:tr w:rsidR="007B17DD" w:rsidRPr="001F21E0" w14:paraId="1CE412F3" w14:textId="77777777" w:rsidTr="00813383">
        <w:trPr>
          <w:jc w:val="center"/>
        </w:trPr>
        <w:tc>
          <w:tcPr>
            <w:tcW w:w="2818" w:type="dxa"/>
            <w:shd w:val="clear" w:color="auto" w:fill="auto"/>
          </w:tcPr>
          <w:p w14:paraId="3E1D0697" w14:textId="77777777" w:rsidR="007B17DD" w:rsidRPr="001F21E0" w:rsidRDefault="007B17DD" w:rsidP="00813383">
            <w:pPr>
              <w:pStyle w:val="TAL"/>
              <w:rPr>
                <w:rFonts w:cs="Arial"/>
              </w:rPr>
            </w:pPr>
            <w:r w:rsidRPr="001F21E0">
              <w:rPr>
                <w:rFonts w:cs="Arial"/>
              </w:rPr>
              <w:t>Channel bandwidth</w:t>
            </w:r>
          </w:p>
        </w:tc>
        <w:tc>
          <w:tcPr>
            <w:tcW w:w="850" w:type="dxa"/>
            <w:shd w:val="clear" w:color="auto" w:fill="auto"/>
          </w:tcPr>
          <w:p w14:paraId="7A92919D" w14:textId="77777777" w:rsidR="007B17DD" w:rsidRPr="001F21E0" w:rsidRDefault="007B17DD" w:rsidP="00813383">
            <w:pPr>
              <w:pStyle w:val="TAC"/>
              <w:rPr>
                <w:rFonts w:cs="Arial"/>
              </w:rPr>
            </w:pPr>
            <w:r w:rsidRPr="001F21E0">
              <w:rPr>
                <w:rFonts w:cs="Arial"/>
              </w:rPr>
              <w:t>MHz</w:t>
            </w:r>
          </w:p>
        </w:tc>
        <w:tc>
          <w:tcPr>
            <w:tcW w:w="1090" w:type="dxa"/>
            <w:shd w:val="clear" w:color="auto" w:fill="auto"/>
          </w:tcPr>
          <w:p w14:paraId="63E92E2B" w14:textId="77777777" w:rsidR="007B17DD" w:rsidRPr="001F21E0" w:rsidRDefault="007B17DD" w:rsidP="00813383">
            <w:pPr>
              <w:pStyle w:val="TAC"/>
              <w:rPr>
                <w:rFonts w:cs="Arial"/>
              </w:rPr>
            </w:pPr>
            <w:r w:rsidRPr="001F21E0">
              <w:rPr>
                <w:rFonts w:cs="Arial"/>
              </w:rPr>
              <w:t>10</w:t>
            </w:r>
          </w:p>
        </w:tc>
        <w:tc>
          <w:tcPr>
            <w:tcW w:w="1091" w:type="dxa"/>
            <w:shd w:val="clear" w:color="auto" w:fill="auto"/>
          </w:tcPr>
          <w:p w14:paraId="039D0476" w14:textId="77777777" w:rsidR="007B17DD" w:rsidRPr="001F21E0" w:rsidRDefault="007B17DD" w:rsidP="00813383">
            <w:pPr>
              <w:pStyle w:val="TAC"/>
              <w:rPr>
                <w:rFonts w:cs="Arial"/>
              </w:rPr>
            </w:pPr>
          </w:p>
        </w:tc>
        <w:tc>
          <w:tcPr>
            <w:tcW w:w="1091" w:type="dxa"/>
            <w:shd w:val="clear" w:color="auto" w:fill="auto"/>
          </w:tcPr>
          <w:p w14:paraId="39C0D85E" w14:textId="77777777" w:rsidR="007B17DD" w:rsidRPr="001F21E0" w:rsidRDefault="007B17DD" w:rsidP="00813383">
            <w:pPr>
              <w:pStyle w:val="TAC"/>
              <w:rPr>
                <w:rFonts w:cs="Arial"/>
              </w:rPr>
            </w:pPr>
          </w:p>
        </w:tc>
        <w:tc>
          <w:tcPr>
            <w:tcW w:w="1091" w:type="dxa"/>
            <w:shd w:val="clear" w:color="auto" w:fill="auto"/>
          </w:tcPr>
          <w:p w14:paraId="36395C26" w14:textId="77777777" w:rsidR="007B17DD" w:rsidRPr="001F21E0" w:rsidRDefault="007B17DD" w:rsidP="00813383">
            <w:pPr>
              <w:pStyle w:val="TAC"/>
              <w:rPr>
                <w:rFonts w:cs="Arial"/>
              </w:rPr>
            </w:pPr>
          </w:p>
        </w:tc>
        <w:tc>
          <w:tcPr>
            <w:tcW w:w="1091" w:type="dxa"/>
            <w:shd w:val="clear" w:color="auto" w:fill="auto"/>
          </w:tcPr>
          <w:p w14:paraId="5190FB04" w14:textId="77777777" w:rsidR="007B17DD" w:rsidRPr="001F21E0" w:rsidRDefault="007B17DD" w:rsidP="00813383">
            <w:pPr>
              <w:pStyle w:val="TAC"/>
              <w:rPr>
                <w:rFonts w:cs="Arial"/>
              </w:rPr>
            </w:pPr>
          </w:p>
        </w:tc>
        <w:tc>
          <w:tcPr>
            <w:tcW w:w="1091" w:type="dxa"/>
            <w:shd w:val="clear" w:color="auto" w:fill="auto"/>
          </w:tcPr>
          <w:p w14:paraId="41FAA0CB" w14:textId="77777777" w:rsidR="007B17DD" w:rsidRPr="001F21E0" w:rsidRDefault="007B17DD" w:rsidP="00813383">
            <w:pPr>
              <w:pStyle w:val="TAC"/>
              <w:rPr>
                <w:rFonts w:cs="Arial"/>
              </w:rPr>
            </w:pPr>
          </w:p>
        </w:tc>
        <w:tc>
          <w:tcPr>
            <w:tcW w:w="1091" w:type="dxa"/>
            <w:shd w:val="clear" w:color="auto" w:fill="auto"/>
          </w:tcPr>
          <w:p w14:paraId="46F76B81" w14:textId="77777777" w:rsidR="007B17DD" w:rsidRPr="001F21E0" w:rsidRDefault="007B17DD" w:rsidP="00813383">
            <w:pPr>
              <w:pStyle w:val="TAC"/>
              <w:rPr>
                <w:rFonts w:cs="Arial"/>
              </w:rPr>
            </w:pPr>
          </w:p>
        </w:tc>
      </w:tr>
      <w:tr w:rsidR="007B17DD" w:rsidRPr="001F21E0" w14:paraId="049B4152" w14:textId="77777777" w:rsidTr="00813383">
        <w:trPr>
          <w:jc w:val="center"/>
        </w:trPr>
        <w:tc>
          <w:tcPr>
            <w:tcW w:w="2818" w:type="dxa"/>
            <w:shd w:val="clear" w:color="auto" w:fill="auto"/>
          </w:tcPr>
          <w:p w14:paraId="74B7BB02" w14:textId="77777777" w:rsidR="007B17DD" w:rsidRPr="001F21E0" w:rsidRDefault="007B17DD" w:rsidP="00813383">
            <w:pPr>
              <w:pStyle w:val="TAL"/>
              <w:rPr>
                <w:rFonts w:cs="Arial"/>
              </w:rPr>
            </w:pPr>
            <w:r w:rsidRPr="001F21E0">
              <w:rPr>
                <w:rFonts w:cs="Arial"/>
              </w:rPr>
              <w:t>Number of transmitter antennas</w:t>
            </w:r>
          </w:p>
        </w:tc>
        <w:tc>
          <w:tcPr>
            <w:tcW w:w="850" w:type="dxa"/>
            <w:shd w:val="clear" w:color="auto" w:fill="auto"/>
          </w:tcPr>
          <w:p w14:paraId="478E278C" w14:textId="77777777" w:rsidR="007B17DD" w:rsidRPr="001F21E0" w:rsidRDefault="007B17DD" w:rsidP="00813383">
            <w:pPr>
              <w:pStyle w:val="TAC"/>
              <w:rPr>
                <w:rFonts w:cs="Arial"/>
              </w:rPr>
            </w:pPr>
          </w:p>
        </w:tc>
        <w:tc>
          <w:tcPr>
            <w:tcW w:w="1090" w:type="dxa"/>
            <w:shd w:val="clear" w:color="auto" w:fill="auto"/>
          </w:tcPr>
          <w:p w14:paraId="33900E63" w14:textId="77777777" w:rsidR="007B17DD" w:rsidRPr="001F21E0" w:rsidRDefault="007B17DD" w:rsidP="00813383">
            <w:pPr>
              <w:pStyle w:val="TAC"/>
              <w:rPr>
                <w:rFonts w:cs="Arial"/>
                <w:strike/>
              </w:rPr>
            </w:pPr>
            <w:r w:rsidRPr="001F21E0">
              <w:rPr>
                <w:rFonts w:cs="Arial"/>
                <w:lang w:eastAsia="zh-CN"/>
              </w:rPr>
              <w:t>1</w:t>
            </w:r>
          </w:p>
        </w:tc>
        <w:tc>
          <w:tcPr>
            <w:tcW w:w="1091" w:type="dxa"/>
            <w:shd w:val="clear" w:color="auto" w:fill="auto"/>
          </w:tcPr>
          <w:p w14:paraId="3884AE5A" w14:textId="77777777" w:rsidR="007B17DD" w:rsidRPr="001F21E0" w:rsidRDefault="007B17DD" w:rsidP="00813383">
            <w:pPr>
              <w:pStyle w:val="TAC"/>
              <w:rPr>
                <w:rFonts w:cs="Arial"/>
              </w:rPr>
            </w:pPr>
          </w:p>
        </w:tc>
        <w:tc>
          <w:tcPr>
            <w:tcW w:w="1091" w:type="dxa"/>
            <w:shd w:val="clear" w:color="auto" w:fill="auto"/>
          </w:tcPr>
          <w:p w14:paraId="552189FC" w14:textId="77777777" w:rsidR="007B17DD" w:rsidRPr="001F21E0" w:rsidRDefault="007B17DD" w:rsidP="00813383">
            <w:pPr>
              <w:pStyle w:val="TAC"/>
              <w:rPr>
                <w:rFonts w:cs="Arial"/>
              </w:rPr>
            </w:pPr>
          </w:p>
        </w:tc>
        <w:tc>
          <w:tcPr>
            <w:tcW w:w="1091" w:type="dxa"/>
            <w:shd w:val="clear" w:color="auto" w:fill="auto"/>
          </w:tcPr>
          <w:p w14:paraId="02B779D8" w14:textId="77777777" w:rsidR="007B17DD" w:rsidRPr="001F21E0" w:rsidRDefault="007B17DD" w:rsidP="00813383">
            <w:pPr>
              <w:pStyle w:val="TAC"/>
              <w:rPr>
                <w:rFonts w:cs="Arial"/>
              </w:rPr>
            </w:pPr>
          </w:p>
        </w:tc>
        <w:tc>
          <w:tcPr>
            <w:tcW w:w="1091" w:type="dxa"/>
            <w:shd w:val="clear" w:color="auto" w:fill="auto"/>
          </w:tcPr>
          <w:p w14:paraId="53C9F928" w14:textId="77777777" w:rsidR="007B17DD" w:rsidRPr="001F21E0" w:rsidRDefault="007B17DD" w:rsidP="00813383">
            <w:pPr>
              <w:pStyle w:val="TAC"/>
              <w:rPr>
                <w:rFonts w:cs="Arial"/>
              </w:rPr>
            </w:pPr>
          </w:p>
        </w:tc>
        <w:tc>
          <w:tcPr>
            <w:tcW w:w="1091" w:type="dxa"/>
            <w:shd w:val="clear" w:color="auto" w:fill="auto"/>
          </w:tcPr>
          <w:p w14:paraId="06685B63" w14:textId="77777777" w:rsidR="007B17DD" w:rsidRPr="001F21E0" w:rsidRDefault="007B17DD" w:rsidP="00813383">
            <w:pPr>
              <w:pStyle w:val="TAC"/>
              <w:rPr>
                <w:rFonts w:cs="Arial"/>
              </w:rPr>
            </w:pPr>
          </w:p>
        </w:tc>
        <w:tc>
          <w:tcPr>
            <w:tcW w:w="1091" w:type="dxa"/>
            <w:shd w:val="clear" w:color="auto" w:fill="auto"/>
          </w:tcPr>
          <w:p w14:paraId="6C86A600" w14:textId="77777777" w:rsidR="007B17DD" w:rsidRPr="001F21E0" w:rsidRDefault="007B17DD" w:rsidP="00813383">
            <w:pPr>
              <w:pStyle w:val="TAC"/>
              <w:rPr>
                <w:rFonts w:cs="Arial"/>
              </w:rPr>
            </w:pPr>
          </w:p>
        </w:tc>
      </w:tr>
      <w:tr w:rsidR="007B17DD" w:rsidRPr="001F21E0" w14:paraId="08ACC3E2" w14:textId="77777777" w:rsidTr="00813383">
        <w:trPr>
          <w:jc w:val="center"/>
        </w:trPr>
        <w:tc>
          <w:tcPr>
            <w:tcW w:w="2818" w:type="dxa"/>
            <w:shd w:val="clear" w:color="auto" w:fill="auto"/>
          </w:tcPr>
          <w:p w14:paraId="532588E1" w14:textId="77777777" w:rsidR="007B17DD" w:rsidRPr="001F21E0" w:rsidRDefault="007B17DD" w:rsidP="00813383">
            <w:pPr>
              <w:pStyle w:val="TAL"/>
              <w:tabs>
                <w:tab w:val="center" w:pos="2174"/>
              </w:tabs>
              <w:rPr>
                <w:rFonts w:cs="Arial"/>
              </w:rPr>
            </w:pPr>
            <w:r w:rsidRPr="001F21E0">
              <w:rPr>
                <w:rFonts w:cs="Arial"/>
              </w:rPr>
              <w:t xml:space="preserve">Allocated resource blocks for PDSCH </w:t>
            </w:r>
            <w:r w:rsidRPr="001F21E0">
              <w:rPr>
                <w:rFonts w:cs="Arial"/>
                <w:vertAlign w:val="superscript"/>
              </w:rPr>
              <w:t>Note 1</w:t>
            </w:r>
          </w:p>
        </w:tc>
        <w:tc>
          <w:tcPr>
            <w:tcW w:w="850" w:type="dxa"/>
            <w:shd w:val="clear" w:color="auto" w:fill="auto"/>
          </w:tcPr>
          <w:p w14:paraId="62011260" w14:textId="77777777" w:rsidR="007B17DD" w:rsidRPr="001F21E0" w:rsidRDefault="007B17DD" w:rsidP="00813383">
            <w:pPr>
              <w:pStyle w:val="TAC"/>
              <w:rPr>
                <w:rFonts w:cs="Arial"/>
              </w:rPr>
            </w:pPr>
          </w:p>
        </w:tc>
        <w:tc>
          <w:tcPr>
            <w:tcW w:w="1090" w:type="dxa"/>
            <w:shd w:val="clear" w:color="auto" w:fill="auto"/>
          </w:tcPr>
          <w:p w14:paraId="5E2AE9A1" w14:textId="77777777" w:rsidR="007B17DD" w:rsidRPr="001F21E0" w:rsidRDefault="007B17DD" w:rsidP="00813383">
            <w:pPr>
              <w:pStyle w:val="TAC"/>
              <w:rPr>
                <w:rFonts w:cs="Arial"/>
                <w:strike/>
              </w:rPr>
            </w:pPr>
            <w:r w:rsidRPr="001F21E0">
              <w:rPr>
                <w:rFonts w:cs="Arial"/>
                <w:lang w:eastAsia="zh-CN"/>
              </w:rPr>
              <w:t>24</w:t>
            </w:r>
          </w:p>
        </w:tc>
        <w:tc>
          <w:tcPr>
            <w:tcW w:w="1091" w:type="dxa"/>
            <w:shd w:val="clear" w:color="auto" w:fill="auto"/>
          </w:tcPr>
          <w:p w14:paraId="2F51AFE3" w14:textId="77777777" w:rsidR="007B17DD" w:rsidRPr="001F21E0" w:rsidRDefault="007B17DD" w:rsidP="00813383">
            <w:pPr>
              <w:pStyle w:val="TAC"/>
              <w:rPr>
                <w:rFonts w:cs="Arial"/>
              </w:rPr>
            </w:pPr>
          </w:p>
        </w:tc>
        <w:tc>
          <w:tcPr>
            <w:tcW w:w="1091" w:type="dxa"/>
            <w:shd w:val="clear" w:color="auto" w:fill="auto"/>
          </w:tcPr>
          <w:p w14:paraId="6BD56E9B" w14:textId="77777777" w:rsidR="007B17DD" w:rsidRPr="001F21E0" w:rsidRDefault="007B17DD" w:rsidP="00813383">
            <w:pPr>
              <w:pStyle w:val="TAC"/>
              <w:rPr>
                <w:rFonts w:cs="Arial"/>
              </w:rPr>
            </w:pPr>
          </w:p>
        </w:tc>
        <w:tc>
          <w:tcPr>
            <w:tcW w:w="1091" w:type="dxa"/>
            <w:shd w:val="clear" w:color="auto" w:fill="auto"/>
          </w:tcPr>
          <w:p w14:paraId="760113A9" w14:textId="77777777" w:rsidR="007B17DD" w:rsidRPr="001F21E0" w:rsidRDefault="007B17DD" w:rsidP="00813383">
            <w:pPr>
              <w:pStyle w:val="TAC"/>
              <w:rPr>
                <w:rFonts w:cs="Arial"/>
              </w:rPr>
            </w:pPr>
          </w:p>
        </w:tc>
        <w:tc>
          <w:tcPr>
            <w:tcW w:w="1091" w:type="dxa"/>
            <w:shd w:val="clear" w:color="auto" w:fill="auto"/>
          </w:tcPr>
          <w:p w14:paraId="225C3534" w14:textId="77777777" w:rsidR="007B17DD" w:rsidRPr="001F21E0" w:rsidRDefault="007B17DD" w:rsidP="00813383">
            <w:pPr>
              <w:pStyle w:val="TAC"/>
              <w:rPr>
                <w:rFonts w:cs="Arial"/>
              </w:rPr>
            </w:pPr>
          </w:p>
        </w:tc>
        <w:tc>
          <w:tcPr>
            <w:tcW w:w="1091" w:type="dxa"/>
            <w:shd w:val="clear" w:color="auto" w:fill="auto"/>
          </w:tcPr>
          <w:p w14:paraId="4671DAA4" w14:textId="77777777" w:rsidR="007B17DD" w:rsidRPr="001F21E0" w:rsidRDefault="007B17DD" w:rsidP="00813383">
            <w:pPr>
              <w:pStyle w:val="TAC"/>
              <w:rPr>
                <w:rFonts w:cs="Arial"/>
              </w:rPr>
            </w:pPr>
          </w:p>
        </w:tc>
        <w:tc>
          <w:tcPr>
            <w:tcW w:w="1091" w:type="dxa"/>
            <w:shd w:val="clear" w:color="auto" w:fill="auto"/>
          </w:tcPr>
          <w:p w14:paraId="18DD9BC0" w14:textId="77777777" w:rsidR="007B17DD" w:rsidRPr="001F21E0" w:rsidRDefault="007B17DD" w:rsidP="00813383">
            <w:pPr>
              <w:pStyle w:val="TAC"/>
              <w:rPr>
                <w:rFonts w:cs="Arial"/>
              </w:rPr>
            </w:pPr>
          </w:p>
        </w:tc>
      </w:tr>
      <w:tr w:rsidR="007B17DD" w:rsidRPr="001F21E0" w14:paraId="2CC4912D" w14:textId="77777777" w:rsidTr="00813383">
        <w:trPr>
          <w:jc w:val="center"/>
        </w:trPr>
        <w:tc>
          <w:tcPr>
            <w:tcW w:w="2818" w:type="dxa"/>
            <w:shd w:val="clear" w:color="auto" w:fill="auto"/>
          </w:tcPr>
          <w:p w14:paraId="66E3723E" w14:textId="77777777" w:rsidR="007B17DD" w:rsidRPr="001F21E0" w:rsidRDefault="007B17DD" w:rsidP="00813383">
            <w:pPr>
              <w:pStyle w:val="TAL"/>
              <w:rPr>
                <w:rFonts w:cs="Arial"/>
              </w:rPr>
            </w:pPr>
            <w:r w:rsidRPr="001F21E0">
              <w:rPr>
                <w:rFonts w:cs="Arial"/>
              </w:rPr>
              <w:t>Allocated slots per Radio Frame</w:t>
            </w:r>
          </w:p>
        </w:tc>
        <w:tc>
          <w:tcPr>
            <w:tcW w:w="850" w:type="dxa"/>
            <w:shd w:val="clear" w:color="auto" w:fill="auto"/>
          </w:tcPr>
          <w:p w14:paraId="3EA296C1" w14:textId="77777777" w:rsidR="007B17DD" w:rsidRPr="001F21E0" w:rsidRDefault="007B17DD" w:rsidP="00813383">
            <w:pPr>
              <w:pStyle w:val="TAC"/>
              <w:rPr>
                <w:rFonts w:cs="Arial"/>
              </w:rPr>
            </w:pPr>
          </w:p>
        </w:tc>
        <w:tc>
          <w:tcPr>
            <w:tcW w:w="1090" w:type="dxa"/>
            <w:shd w:val="clear" w:color="auto" w:fill="auto"/>
          </w:tcPr>
          <w:p w14:paraId="7E7E48F8" w14:textId="77777777" w:rsidR="007B17DD" w:rsidRPr="001F21E0" w:rsidRDefault="007B17DD" w:rsidP="00813383">
            <w:pPr>
              <w:pStyle w:val="TAC"/>
              <w:rPr>
                <w:rFonts w:cs="Arial"/>
              </w:rPr>
            </w:pPr>
            <w:r w:rsidRPr="001F21E0">
              <w:rPr>
                <w:rFonts w:cs="Arial"/>
                <w:lang w:eastAsia="zh-CN"/>
              </w:rPr>
              <w:t>10</w:t>
            </w:r>
          </w:p>
        </w:tc>
        <w:tc>
          <w:tcPr>
            <w:tcW w:w="1091" w:type="dxa"/>
            <w:shd w:val="clear" w:color="auto" w:fill="auto"/>
          </w:tcPr>
          <w:p w14:paraId="4DC250A6" w14:textId="77777777" w:rsidR="007B17DD" w:rsidRPr="001F21E0" w:rsidRDefault="007B17DD" w:rsidP="00813383">
            <w:pPr>
              <w:pStyle w:val="TAC"/>
              <w:rPr>
                <w:rFonts w:cs="Arial"/>
              </w:rPr>
            </w:pPr>
          </w:p>
        </w:tc>
        <w:tc>
          <w:tcPr>
            <w:tcW w:w="1091" w:type="dxa"/>
            <w:shd w:val="clear" w:color="auto" w:fill="auto"/>
          </w:tcPr>
          <w:p w14:paraId="329CC234" w14:textId="77777777" w:rsidR="007B17DD" w:rsidRPr="001F21E0" w:rsidRDefault="007B17DD" w:rsidP="00813383">
            <w:pPr>
              <w:pStyle w:val="TAC"/>
              <w:rPr>
                <w:rFonts w:cs="Arial"/>
              </w:rPr>
            </w:pPr>
          </w:p>
        </w:tc>
        <w:tc>
          <w:tcPr>
            <w:tcW w:w="1091" w:type="dxa"/>
            <w:shd w:val="clear" w:color="auto" w:fill="auto"/>
          </w:tcPr>
          <w:p w14:paraId="42D30CD2" w14:textId="77777777" w:rsidR="007B17DD" w:rsidRPr="001F21E0" w:rsidRDefault="007B17DD" w:rsidP="00813383">
            <w:pPr>
              <w:pStyle w:val="TAC"/>
              <w:rPr>
                <w:rFonts w:cs="Arial"/>
              </w:rPr>
            </w:pPr>
          </w:p>
        </w:tc>
        <w:tc>
          <w:tcPr>
            <w:tcW w:w="1091" w:type="dxa"/>
            <w:shd w:val="clear" w:color="auto" w:fill="auto"/>
          </w:tcPr>
          <w:p w14:paraId="359FBC84" w14:textId="77777777" w:rsidR="007B17DD" w:rsidRPr="001F21E0" w:rsidRDefault="007B17DD" w:rsidP="00813383">
            <w:pPr>
              <w:pStyle w:val="TAC"/>
              <w:rPr>
                <w:rFonts w:cs="Arial"/>
              </w:rPr>
            </w:pPr>
          </w:p>
        </w:tc>
        <w:tc>
          <w:tcPr>
            <w:tcW w:w="1091" w:type="dxa"/>
            <w:shd w:val="clear" w:color="auto" w:fill="auto"/>
          </w:tcPr>
          <w:p w14:paraId="4C0FE0D4" w14:textId="77777777" w:rsidR="007B17DD" w:rsidRPr="001F21E0" w:rsidRDefault="007B17DD" w:rsidP="00813383">
            <w:pPr>
              <w:pStyle w:val="TAC"/>
              <w:rPr>
                <w:rFonts w:cs="Arial"/>
              </w:rPr>
            </w:pPr>
          </w:p>
        </w:tc>
        <w:tc>
          <w:tcPr>
            <w:tcW w:w="1091" w:type="dxa"/>
            <w:shd w:val="clear" w:color="auto" w:fill="auto"/>
          </w:tcPr>
          <w:p w14:paraId="18310CCB" w14:textId="77777777" w:rsidR="007B17DD" w:rsidRPr="001F21E0" w:rsidRDefault="007B17DD" w:rsidP="00813383">
            <w:pPr>
              <w:pStyle w:val="TAC"/>
              <w:rPr>
                <w:rFonts w:cs="Arial"/>
              </w:rPr>
            </w:pPr>
          </w:p>
        </w:tc>
      </w:tr>
      <w:tr w:rsidR="007B17DD" w:rsidRPr="001F21E0" w14:paraId="6F1438E7" w14:textId="77777777" w:rsidTr="00813383">
        <w:trPr>
          <w:jc w:val="center"/>
        </w:trPr>
        <w:tc>
          <w:tcPr>
            <w:tcW w:w="2818" w:type="dxa"/>
            <w:shd w:val="clear" w:color="auto" w:fill="auto"/>
          </w:tcPr>
          <w:p w14:paraId="0C02457D" w14:textId="77777777" w:rsidR="007B17DD" w:rsidRPr="001F21E0" w:rsidRDefault="007B17DD" w:rsidP="00813383">
            <w:pPr>
              <w:pStyle w:val="TAL"/>
              <w:rPr>
                <w:rFonts w:cs="Arial"/>
              </w:rPr>
            </w:pPr>
            <w:r w:rsidRPr="001F21E0">
              <w:rPr>
                <w:rFonts w:cs="Arial"/>
              </w:rPr>
              <w:t>MCS index</w:t>
            </w:r>
          </w:p>
        </w:tc>
        <w:tc>
          <w:tcPr>
            <w:tcW w:w="850" w:type="dxa"/>
            <w:shd w:val="clear" w:color="auto" w:fill="auto"/>
          </w:tcPr>
          <w:p w14:paraId="4E309397" w14:textId="77777777" w:rsidR="007B17DD" w:rsidRPr="001F21E0" w:rsidRDefault="007B17DD" w:rsidP="00813383">
            <w:pPr>
              <w:pStyle w:val="TAC"/>
              <w:rPr>
                <w:rFonts w:cs="Arial"/>
              </w:rPr>
            </w:pPr>
          </w:p>
        </w:tc>
        <w:tc>
          <w:tcPr>
            <w:tcW w:w="1090" w:type="dxa"/>
            <w:shd w:val="clear" w:color="auto" w:fill="auto"/>
          </w:tcPr>
          <w:p w14:paraId="389AF720" w14:textId="77777777" w:rsidR="007B17DD" w:rsidRPr="001F21E0" w:rsidRDefault="007B17DD" w:rsidP="00813383">
            <w:pPr>
              <w:pStyle w:val="TAC"/>
              <w:rPr>
                <w:rFonts w:cs="Arial"/>
                <w:lang w:eastAsia="zh-CN"/>
              </w:rPr>
            </w:pPr>
            <w:r w:rsidRPr="001F21E0">
              <w:rPr>
                <w:rFonts w:cs="Arial"/>
                <w:lang w:eastAsia="zh-CN"/>
              </w:rPr>
              <w:t>[4]</w:t>
            </w:r>
          </w:p>
        </w:tc>
        <w:tc>
          <w:tcPr>
            <w:tcW w:w="1091" w:type="dxa"/>
            <w:shd w:val="clear" w:color="auto" w:fill="auto"/>
          </w:tcPr>
          <w:p w14:paraId="2C07565A" w14:textId="77777777" w:rsidR="007B17DD" w:rsidRPr="001F21E0" w:rsidRDefault="007B17DD" w:rsidP="00813383">
            <w:pPr>
              <w:pStyle w:val="TAC"/>
              <w:rPr>
                <w:rFonts w:cs="Arial"/>
              </w:rPr>
            </w:pPr>
          </w:p>
        </w:tc>
        <w:tc>
          <w:tcPr>
            <w:tcW w:w="1091" w:type="dxa"/>
            <w:shd w:val="clear" w:color="auto" w:fill="auto"/>
          </w:tcPr>
          <w:p w14:paraId="3088785D" w14:textId="77777777" w:rsidR="007B17DD" w:rsidRPr="001F21E0" w:rsidRDefault="007B17DD" w:rsidP="00813383">
            <w:pPr>
              <w:pStyle w:val="TAC"/>
              <w:rPr>
                <w:rFonts w:cs="Arial"/>
              </w:rPr>
            </w:pPr>
          </w:p>
        </w:tc>
        <w:tc>
          <w:tcPr>
            <w:tcW w:w="1091" w:type="dxa"/>
            <w:shd w:val="clear" w:color="auto" w:fill="auto"/>
          </w:tcPr>
          <w:p w14:paraId="7E7E4E10" w14:textId="77777777" w:rsidR="007B17DD" w:rsidRPr="001F21E0" w:rsidRDefault="007B17DD" w:rsidP="00813383">
            <w:pPr>
              <w:pStyle w:val="TAC"/>
              <w:rPr>
                <w:rFonts w:cs="Arial"/>
              </w:rPr>
            </w:pPr>
          </w:p>
        </w:tc>
        <w:tc>
          <w:tcPr>
            <w:tcW w:w="1091" w:type="dxa"/>
            <w:shd w:val="clear" w:color="auto" w:fill="auto"/>
          </w:tcPr>
          <w:p w14:paraId="4E85CA8D" w14:textId="77777777" w:rsidR="007B17DD" w:rsidRPr="001F21E0" w:rsidRDefault="007B17DD" w:rsidP="00813383">
            <w:pPr>
              <w:pStyle w:val="TAC"/>
              <w:rPr>
                <w:rFonts w:cs="Arial"/>
              </w:rPr>
            </w:pPr>
          </w:p>
        </w:tc>
        <w:tc>
          <w:tcPr>
            <w:tcW w:w="1091" w:type="dxa"/>
            <w:shd w:val="clear" w:color="auto" w:fill="auto"/>
          </w:tcPr>
          <w:p w14:paraId="7DB85E1B" w14:textId="77777777" w:rsidR="007B17DD" w:rsidRPr="001F21E0" w:rsidRDefault="007B17DD" w:rsidP="00813383">
            <w:pPr>
              <w:pStyle w:val="TAC"/>
              <w:rPr>
                <w:rFonts w:cs="Arial"/>
              </w:rPr>
            </w:pPr>
          </w:p>
        </w:tc>
        <w:tc>
          <w:tcPr>
            <w:tcW w:w="1091" w:type="dxa"/>
            <w:shd w:val="clear" w:color="auto" w:fill="auto"/>
          </w:tcPr>
          <w:p w14:paraId="24FF3EAD" w14:textId="77777777" w:rsidR="007B17DD" w:rsidRPr="001F21E0" w:rsidRDefault="007B17DD" w:rsidP="00813383">
            <w:pPr>
              <w:pStyle w:val="TAC"/>
              <w:rPr>
                <w:rFonts w:cs="Arial"/>
              </w:rPr>
            </w:pPr>
          </w:p>
        </w:tc>
      </w:tr>
      <w:tr w:rsidR="007B17DD" w:rsidRPr="001F21E0" w14:paraId="62335859" w14:textId="77777777" w:rsidTr="00813383">
        <w:trPr>
          <w:jc w:val="center"/>
        </w:trPr>
        <w:tc>
          <w:tcPr>
            <w:tcW w:w="2818" w:type="dxa"/>
            <w:shd w:val="clear" w:color="auto" w:fill="auto"/>
          </w:tcPr>
          <w:p w14:paraId="75D7EFC0" w14:textId="77777777" w:rsidR="007B17DD" w:rsidRPr="001F21E0" w:rsidRDefault="007B17DD" w:rsidP="00813383">
            <w:pPr>
              <w:pStyle w:val="TAL"/>
              <w:rPr>
                <w:rFonts w:cs="Arial"/>
              </w:rPr>
            </w:pPr>
            <w:r w:rsidRPr="001F21E0">
              <w:rPr>
                <w:rFonts w:cs="Arial"/>
              </w:rPr>
              <w:t>Modulation</w:t>
            </w:r>
          </w:p>
        </w:tc>
        <w:tc>
          <w:tcPr>
            <w:tcW w:w="850" w:type="dxa"/>
            <w:shd w:val="clear" w:color="auto" w:fill="auto"/>
          </w:tcPr>
          <w:p w14:paraId="78158013" w14:textId="77777777" w:rsidR="007B17DD" w:rsidRPr="001F21E0" w:rsidRDefault="007B17DD" w:rsidP="00813383">
            <w:pPr>
              <w:pStyle w:val="TAC"/>
              <w:rPr>
                <w:rFonts w:cs="Arial"/>
              </w:rPr>
            </w:pPr>
          </w:p>
        </w:tc>
        <w:tc>
          <w:tcPr>
            <w:tcW w:w="1090" w:type="dxa"/>
            <w:shd w:val="clear" w:color="auto" w:fill="auto"/>
          </w:tcPr>
          <w:p w14:paraId="6BDF4552" w14:textId="77777777" w:rsidR="007B17DD" w:rsidRPr="001F21E0" w:rsidRDefault="007B17DD" w:rsidP="00813383">
            <w:pPr>
              <w:pStyle w:val="TAC"/>
              <w:rPr>
                <w:rFonts w:cs="Arial"/>
              </w:rPr>
            </w:pPr>
            <w:r w:rsidRPr="001F21E0">
              <w:rPr>
                <w:rFonts w:cs="Arial"/>
                <w:lang w:eastAsia="zh-CN"/>
              </w:rPr>
              <w:t>QPSK</w:t>
            </w:r>
          </w:p>
        </w:tc>
        <w:tc>
          <w:tcPr>
            <w:tcW w:w="1091" w:type="dxa"/>
            <w:shd w:val="clear" w:color="auto" w:fill="auto"/>
          </w:tcPr>
          <w:p w14:paraId="6F7354B2" w14:textId="77777777" w:rsidR="007B17DD" w:rsidRPr="001F21E0" w:rsidRDefault="007B17DD" w:rsidP="00813383">
            <w:pPr>
              <w:pStyle w:val="TAC"/>
              <w:rPr>
                <w:rFonts w:cs="Arial"/>
              </w:rPr>
            </w:pPr>
          </w:p>
        </w:tc>
        <w:tc>
          <w:tcPr>
            <w:tcW w:w="1091" w:type="dxa"/>
            <w:shd w:val="clear" w:color="auto" w:fill="auto"/>
          </w:tcPr>
          <w:p w14:paraId="36851EE2" w14:textId="77777777" w:rsidR="007B17DD" w:rsidRPr="001F21E0" w:rsidRDefault="007B17DD" w:rsidP="00813383">
            <w:pPr>
              <w:pStyle w:val="TAC"/>
              <w:rPr>
                <w:rFonts w:cs="Arial"/>
              </w:rPr>
            </w:pPr>
          </w:p>
        </w:tc>
        <w:tc>
          <w:tcPr>
            <w:tcW w:w="1091" w:type="dxa"/>
            <w:shd w:val="clear" w:color="auto" w:fill="auto"/>
          </w:tcPr>
          <w:p w14:paraId="2BFEA56F" w14:textId="77777777" w:rsidR="007B17DD" w:rsidRPr="001F21E0" w:rsidRDefault="007B17DD" w:rsidP="00813383">
            <w:pPr>
              <w:pStyle w:val="TAC"/>
              <w:rPr>
                <w:rFonts w:cs="Arial"/>
              </w:rPr>
            </w:pPr>
          </w:p>
        </w:tc>
        <w:tc>
          <w:tcPr>
            <w:tcW w:w="1091" w:type="dxa"/>
            <w:shd w:val="clear" w:color="auto" w:fill="auto"/>
          </w:tcPr>
          <w:p w14:paraId="631D6B4A" w14:textId="77777777" w:rsidR="007B17DD" w:rsidRPr="001F21E0" w:rsidRDefault="007B17DD" w:rsidP="00813383">
            <w:pPr>
              <w:pStyle w:val="TAC"/>
              <w:rPr>
                <w:rFonts w:cs="Arial"/>
              </w:rPr>
            </w:pPr>
          </w:p>
        </w:tc>
        <w:tc>
          <w:tcPr>
            <w:tcW w:w="1091" w:type="dxa"/>
            <w:shd w:val="clear" w:color="auto" w:fill="auto"/>
          </w:tcPr>
          <w:p w14:paraId="7AA9D929" w14:textId="77777777" w:rsidR="007B17DD" w:rsidRPr="001F21E0" w:rsidRDefault="007B17DD" w:rsidP="00813383">
            <w:pPr>
              <w:pStyle w:val="TAC"/>
              <w:rPr>
                <w:rFonts w:cs="Arial"/>
              </w:rPr>
            </w:pPr>
          </w:p>
        </w:tc>
        <w:tc>
          <w:tcPr>
            <w:tcW w:w="1091" w:type="dxa"/>
            <w:shd w:val="clear" w:color="auto" w:fill="auto"/>
          </w:tcPr>
          <w:p w14:paraId="60FCED95" w14:textId="77777777" w:rsidR="007B17DD" w:rsidRPr="001F21E0" w:rsidRDefault="007B17DD" w:rsidP="00813383">
            <w:pPr>
              <w:pStyle w:val="TAC"/>
              <w:rPr>
                <w:rFonts w:cs="Arial"/>
              </w:rPr>
            </w:pPr>
          </w:p>
        </w:tc>
      </w:tr>
      <w:tr w:rsidR="007B17DD" w:rsidRPr="001F21E0" w14:paraId="787E24C6" w14:textId="77777777" w:rsidTr="00813383">
        <w:trPr>
          <w:jc w:val="center"/>
        </w:trPr>
        <w:tc>
          <w:tcPr>
            <w:tcW w:w="2818" w:type="dxa"/>
            <w:shd w:val="clear" w:color="auto" w:fill="auto"/>
          </w:tcPr>
          <w:p w14:paraId="66D14BC3" w14:textId="77777777" w:rsidR="007B17DD" w:rsidRPr="001F21E0" w:rsidRDefault="007B17DD" w:rsidP="00813383">
            <w:pPr>
              <w:pStyle w:val="TAL"/>
              <w:rPr>
                <w:rFonts w:cs="Arial"/>
              </w:rPr>
            </w:pPr>
            <w:r w:rsidRPr="001F21E0">
              <w:rPr>
                <w:rFonts w:cs="Arial"/>
              </w:rPr>
              <w:t>Target Coding Rate</w:t>
            </w:r>
          </w:p>
        </w:tc>
        <w:tc>
          <w:tcPr>
            <w:tcW w:w="850" w:type="dxa"/>
            <w:shd w:val="clear" w:color="auto" w:fill="auto"/>
          </w:tcPr>
          <w:p w14:paraId="0654543B" w14:textId="77777777" w:rsidR="007B17DD" w:rsidRPr="001F21E0" w:rsidRDefault="007B17DD" w:rsidP="00813383">
            <w:pPr>
              <w:pStyle w:val="TAC"/>
              <w:rPr>
                <w:rFonts w:cs="Arial"/>
              </w:rPr>
            </w:pPr>
          </w:p>
        </w:tc>
        <w:tc>
          <w:tcPr>
            <w:tcW w:w="1090" w:type="dxa"/>
            <w:shd w:val="clear" w:color="auto" w:fill="auto"/>
          </w:tcPr>
          <w:p w14:paraId="6C300D7C" w14:textId="77777777" w:rsidR="007B17DD" w:rsidRPr="001F21E0" w:rsidRDefault="007B17DD" w:rsidP="00813383">
            <w:pPr>
              <w:pStyle w:val="TAC"/>
              <w:rPr>
                <w:rFonts w:cs="Arial"/>
              </w:rPr>
            </w:pPr>
            <w:r w:rsidRPr="001F21E0">
              <w:rPr>
                <w:rFonts w:cs="Arial"/>
                <w:lang w:eastAsia="zh-CN"/>
              </w:rPr>
              <w:t>1/3</w:t>
            </w:r>
          </w:p>
        </w:tc>
        <w:tc>
          <w:tcPr>
            <w:tcW w:w="1091" w:type="dxa"/>
            <w:shd w:val="clear" w:color="auto" w:fill="auto"/>
          </w:tcPr>
          <w:p w14:paraId="0A8234C7" w14:textId="77777777" w:rsidR="007B17DD" w:rsidRPr="001F21E0" w:rsidRDefault="007B17DD" w:rsidP="00813383">
            <w:pPr>
              <w:pStyle w:val="TAC"/>
              <w:rPr>
                <w:rFonts w:cs="Arial"/>
              </w:rPr>
            </w:pPr>
          </w:p>
        </w:tc>
        <w:tc>
          <w:tcPr>
            <w:tcW w:w="1091" w:type="dxa"/>
            <w:shd w:val="clear" w:color="auto" w:fill="auto"/>
          </w:tcPr>
          <w:p w14:paraId="402F6AF8" w14:textId="77777777" w:rsidR="007B17DD" w:rsidRPr="001F21E0" w:rsidRDefault="007B17DD" w:rsidP="00813383">
            <w:pPr>
              <w:pStyle w:val="TAC"/>
              <w:rPr>
                <w:rFonts w:cs="Arial"/>
              </w:rPr>
            </w:pPr>
          </w:p>
        </w:tc>
        <w:tc>
          <w:tcPr>
            <w:tcW w:w="1091" w:type="dxa"/>
            <w:shd w:val="clear" w:color="auto" w:fill="auto"/>
          </w:tcPr>
          <w:p w14:paraId="76277A2B" w14:textId="77777777" w:rsidR="007B17DD" w:rsidRPr="001F21E0" w:rsidRDefault="007B17DD" w:rsidP="00813383">
            <w:pPr>
              <w:pStyle w:val="TAC"/>
              <w:rPr>
                <w:rFonts w:cs="Arial"/>
              </w:rPr>
            </w:pPr>
          </w:p>
        </w:tc>
        <w:tc>
          <w:tcPr>
            <w:tcW w:w="1091" w:type="dxa"/>
            <w:shd w:val="clear" w:color="auto" w:fill="auto"/>
          </w:tcPr>
          <w:p w14:paraId="6386A7CC" w14:textId="77777777" w:rsidR="007B17DD" w:rsidRPr="001F21E0" w:rsidRDefault="007B17DD" w:rsidP="00813383">
            <w:pPr>
              <w:pStyle w:val="TAC"/>
              <w:rPr>
                <w:rFonts w:cs="Arial"/>
              </w:rPr>
            </w:pPr>
          </w:p>
        </w:tc>
        <w:tc>
          <w:tcPr>
            <w:tcW w:w="1091" w:type="dxa"/>
            <w:shd w:val="clear" w:color="auto" w:fill="auto"/>
          </w:tcPr>
          <w:p w14:paraId="3FE037C4" w14:textId="77777777" w:rsidR="007B17DD" w:rsidRPr="001F21E0" w:rsidRDefault="007B17DD" w:rsidP="00813383">
            <w:pPr>
              <w:pStyle w:val="TAC"/>
              <w:rPr>
                <w:rFonts w:cs="Arial"/>
              </w:rPr>
            </w:pPr>
          </w:p>
        </w:tc>
        <w:tc>
          <w:tcPr>
            <w:tcW w:w="1091" w:type="dxa"/>
            <w:shd w:val="clear" w:color="auto" w:fill="auto"/>
          </w:tcPr>
          <w:p w14:paraId="17C8414F" w14:textId="77777777" w:rsidR="007B17DD" w:rsidRPr="001F21E0" w:rsidRDefault="007B17DD" w:rsidP="00813383">
            <w:pPr>
              <w:pStyle w:val="TAC"/>
              <w:rPr>
                <w:rFonts w:cs="Arial"/>
              </w:rPr>
            </w:pPr>
          </w:p>
        </w:tc>
      </w:tr>
      <w:tr w:rsidR="007B17DD" w:rsidRPr="001F21E0" w14:paraId="3F97BEB1" w14:textId="77777777" w:rsidTr="00813383">
        <w:trPr>
          <w:jc w:val="center"/>
        </w:trPr>
        <w:tc>
          <w:tcPr>
            <w:tcW w:w="2818" w:type="dxa"/>
            <w:shd w:val="clear" w:color="auto" w:fill="auto"/>
          </w:tcPr>
          <w:p w14:paraId="1A55BF29" w14:textId="77777777" w:rsidR="007B17DD" w:rsidRPr="001F21E0" w:rsidRDefault="007B17DD" w:rsidP="00813383">
            <w:pPr>
              <w:pStyle w:val="TAL"/>
              <w:rPr>
                <w:rFonts w:cs="Arial"/>
                <w:lang w:eastAsia="zh-CN"/>
              </w:rPr>
            </w:pPr>
            <w:r w:rsidRPr="001F21E0">
              <w:rPr>
                <w:rFonts w:cs="Arial"/>
                <w:lang w:eastAsia="zh-CN"/>
              </w:rPr>
              <w:t>Number of control symbols</w:t>
            </w:r>
          </w:p>
        </w:tc>
        <w:tc>
          <w:tcPr>
            <w:tcW w:w="850" w:type="dxa"/>
            <w:shd w:val="clear" w:color="auto" w:fill="auto"/>
          </w:tcPr>
          <w:p w14:paraId="66934BDA" w14:textId="77777777" w:rsidR="007B17DD" w:rsidRPr="001F21E0" w:rsidRDefault="007B17DD" w:rsidP="00813383">
            <w:pPr>
              <w:pStyle w:val="TAC"/>
              <w:rPr>
                <w:rFonts w:cs="Arial"/>
              </w:rPr>
            </w:pPr>
          </w:p>
        </w:tc>
        <w:tc>
          <w:tcPr>
            <w:tcW w:w="1090" w:type="dxa"/>
            <w:shd w:val="clear" w:color="auto" w:fill="auto"/>
          </w:tcPr>
          <w:p w14:paraId="3BD1E0BC" w14:textId="77777777" w:rsidR="007B17DD" w:rsidRPr="001F21E0" w:rsidRDefault="007B17DD" w:rsidP="00813383">
            <w:pPr>
              <w:pStyle w:val="TAC"/>
              <w:rPr>
                <w:rFonts w:cs="Arial"/>
                <w:lang w:eastAsia="zh-CN"/>
              </w:rPr>
            </w:pPr>
            <w:r w:rsidRPr="001F21E0">
              <w:rPr>
                <w:rFonts w:cs="Arial" w:hint="eastAsia"/>
                <w:lang w:eastAsia="zh-CN"/>
              </w:rPr>
              <w:t>2</w:t>
            </w:r>
          </w:p>
        </w:tc>
        <w:tc>
          <w:tcPr>
            <w:tcW w:w="1091" w:type="dxa"/>
            <w:shd w:val="clear" w:color="auto" w:fill="auto"/>
          </w:tcPr>
          <w:p w14:paraId="7DA74D68" w14:textId="77777777" w:rsidR="007B17DD" w:rsidRPr="001F21E0" w:rsidRDefault="007B17DD" w:rsidP="00813383">
            <w:pPr>
              <w:pStyle w:val="TAC"/>
              <w:rPr>
                <w:rFonts w:cs="Arial"/>
              </w:rPr>
            </w:pPr>
          </w:p>
        </w:tc>
        <w:tc>
          <w:tcPr>
            <w:tcW w:w="1091" w:type="dxa"/>
            <w:shd w:val="clear" w:color="auto" w:fill="auto"/>
          </w:tcPr>
          <w:p w14:paraId="16518911" w14:textId="77777777" w:rsidR="007B17DD" w:rsidRPr="001F21E0" w:rsidRDefault="007B17DD" w:rsidP="00813383">
            <w:pPr>
              <w:pStyle w:val="TAC"/>
              <w:rPr>
                <w:rFonts w:cs="Arial"/>
              </w:rPr>
            </w:pPr>
          </w:p>
        </w:tc>
        <w:tc>
          <w:tcPr>
            <w:tcW w:w="1091" w:type="dxa"/>
            <w:shd w:val="clear" w:color="auto" w:fill="auto"/>
          </w:tcPr>
          <w:p w14:paraId="5104156F" w14:textId="77777777" w:rsidR="007B17DD" w:rsidRPr="001F21E0" w:rsidRDefault="007B17DD" w:rsidP="00813383">
            <w:pPr>
              <w:pStyle w:val="TAC"/>
              <w:rPr>
                <w:rFonts w:cs="Arial"/>
              </w:rPr>
            </w:pPr>
          </w:p>
        </w:tc>
        <w:tc>
          <w:tcPr>
            <w:tcW w:w="1091" w:type="dxa"/>
            <w:shd w:val="clear" w:color="auto" w:fill="auto"/>
          </w:tcPr>
          <w:p w14:paraId="24B72F5F" w14:textId="77777777" w:rsidR="007B17DD" w:rsidRPr="001F21E0" w:rsidRDefault="007B17DD" w:rsidP="00813383">
            <w:pPr>
              <w:pStyle w:val="TAC"/>
              <w:rPr>
                <w:rFonts w:cs="Arial"/>
              </w:rPr>
            </w:pPr>
          </w:p>
        </w:tc>
        <w:tc>
          <w:tcPr>
            <w:tcW w:w="1091" w:type="dxa"/>
            <w:shd w:val="clear" w:color="auto" w:fill="auto"/>
          </w:tcPr>
          <w:p w14:paraId="22A12681" w14:textId="77777777" w:rsidR="007B17DD" w:rsidRPr="001F21E0" w:rsidRDefault="007B17DD" w:rsidP="00813383">
            <w:pPr>
              <w:pStyle w:val="TAC"/>
              <w:rPr>
                <w:rFonts w:cs="Arial"/>
              </w:rPr>
            </w:pPr>
          </w:p>
        </w:tc>
        <w:tc>
          <w:tcPr>
            <w:tcW w:w="1091" w:type="dxa"/>
            <w:shd w:val="clear" w:color="auto" w:fill="auto"/>
          </w:tcPr>
          <w:p w14:paraId="1B4EF849" w14:textId="77777777" w:rsidR="007B17DD" w:rsidRPr="001F21E0" w:rsidRDefault="007B17DD" w:rsidP="00813383">
            <w:pPr>
              <w:pStyle w:val="TAC"/>
              <w:rPr>
                <w:rFonts w:cs="Arial"/>
              </w:rPr>
            </w:pPr>
          </w:p>
        </w:tc>
      </w:tr>
      <w:tr w:rsidR="007B17DD" w:rsidRPr="001F21E0" w14:paraId="33FA11ED" w14:textId="77777777" w:rsidTr="00813383">
        <w:trPr>
          <w:jc w:val="center"/>
        </w:trPr>
        <w:tc>
          <w:tcPr>
            <w:tcW w:w="2818" w:type="dxa"/>
            <w:shd w:val="clear" w:color="auto" w:fill="auto"/>
          </w:tcPr>
          <w:p w14:paraId="3B7B72A7" w14:textId="77777777" w:rsidR="007B17DD" w:rsidRPr="001F21E0" w:rsidRDefault="007B17DD" w:rsidP="00813383">
            <w:pPr>
              <w:pStyle w:val="TAL"/>
              <w:rPr>
                <w:rFonts w:cs="Arial"/>
              </w:rPr>
            </w:pPr>
            <w:r w:rsidRPr="001F21E0">
              <w:rPr>
                <w:rFonts w:cs="Arial"/>
              </w:rPr>
              <w:t>Information Bit Payload</w:t>
            </w:r>
          </w:p>
        </w:tc>
        <w:tc>
          <w:tcPr>
            <w:tcW w:w="850" w:type="dxa"/>
            <w:shd w:val="clear" w:color="auto" w:fill="auto"/>
          </w:tcPr>
          <w:p w14:paraId="09EA4F28" w14:textId="77777777" w:rsidR="007B17DD" w:rsidRPr="001F21E0" w:rsidRDefault="007B17DD" w:rsidP="00813383">
            <w:pPr>
              <w:pStyle w:val="TAC"/>
              <w:rPr>
                <w:rFonts w:cs="Arial"/>
              </w:rPr>
            </w:pPr>
          </w:p>
        </w:tc>
        <w:tc>
          <w:tcPr>
            <w:tcW w:w="1090" w:type="dxa"/>
            <w:shd w:val="clear" w:color="auto" w:fill="auto"/>
          </w:tcPr>
          <w:p w14:paraId="7CEB66E0" w14:textId="77777777" w:rsidR="007B17DD" w:rsidRPr="001F21E0" w:rsidRDefault="007B17DD" w:rsidP="00813383">
            <w:pPr>
              <w:pStyle w:val="TAC"/>
              <w:rPr>
                <w:rFonts w:cs="Arial"/>
              </w:rPr>
            </w:pPr>
          </w:p>
        </w:tc>
        <w:tc>
          <w:tcPr>
            <w:tcW w:w="1091" w:type="dxa"/>
            <w:shd w:val="clear" w:color="auto" w:fill="auto"/>
          </w:tcPr>
          <w:p w14:paraId="6DD6AC2A" w14:textId="77777777" w:rsidR="007B17DD" w:rsidRPr="001F21E0" w:rsidRDefault="007B17DD" w:rsidP="00813383">
            <w:pPr>
              <w:pStyle w:val="TAC"/>
              <w:rPr>
                <w:rFonts w:cs="Arial"/>
              </w:rPr>
            </w:pPr>
          </w:p>
        </w:tc>
        <w:tc>
          <w:tcPr>
            <w:tcW w:w="1091" w:type="dxa"/>
            <w:shd w:val="clear" w:color="auto" w:fill="auto"/>
          </w:tcPr>
          <w:p w14:paraId="5F97ACC9" w14:textId="77777777" w:rsidR="007B17DD" w:rsidRPr="001F21E0" w:rsidRDefault="007B17DD" w:rsidP="00813383">
            <w:pPr>
              <w:pStyle w:val="TAC"/>
              <w:rPr>
                <w:rFonts w:cs="Arial"/>
              </w:rPr>
            </w:pPr>
          </w:p>
        </w:tc>
        <w:tc>
          <w:tcPr>
            <w:tcW w:w="1091" w:type="dxa"/>
            <w:shd w:val="clear" w:color="auto" w:fill="auto"/>
          </w:tcPr>
          <w:p w14:paraId="58CC79A7" w14:textId="77777777" w:rsidR="007B17DD" w:rsidRPr="001F21E0" w:rsidRDefault="007B17DD" w:rsidP="00813383">
            <w:pPr>
              <w:pStyle w:val="TAC"/>
              <w:rPr>
                <w:rFonts w:cs="Arial"/>
              </w:rPr>
            </w:pPr>
          </w:p>
        </w:tc>
        <w:tc>
          <w:tcPr>
            <w:tcW w:w="1091" w:type="dxa"/>
            <w:shd w:val="clear" w:color="auto" w:fill="auto"/>
          </w:tcPr>
          <w:p w14:paraId="3763E551" w14:textId="77777777" w:rsidR="007B17DD" w:rsidRPr="001F21E0" w:rsidRDefault="007B17DD" w:rsidP="00813383">
            <w:pPr>
              <w:pStyle w:val="TAC"/>
              <w:rPr>
                <w:rFonts w:cs="Arial"/>
              </w:rPr>
            </w:pPr>
          </w:p>
        </w:tc>
        <w:tc>
          <w:tcPr>
            <w:tcW w:w="1091" w:type="dxa"/>
            <w:shd w:val="clear" w:color="auto" w:fill="auto"/>
          </w:tcPr>
          <w:p w14:paraId="0E61329D" w14:textId="77777777" w:rsidR="007B17DD" w:rsidRPr="001F21E0" w:rsidRDefault="007B17DD" w:rsidP="00813383">
            <w:pPr>
              <w:pStyle w:val="TAC"/>
              <w:rPr>
                <w:rFonts w:cs="Arial"/>
              </w:rPr>
            </w:pPr>
          </w:p>
        </w:tc>
        <w:tc>
          <w:tcPr>
            <w:tcW w:w="1091" w:type="dxa"/>
            <w:shd w:val="clear" w:color="auto" w:fill="auto"/>
          </w:tcPr>
          <w:p w14:paraId="41DF70E0" w14:textId="77777777" w:rsidR="007B17DD" w:rsidRPr="001F21E0" w:rsidRDefault="007B17DD" w:rsidP="00813383">
            <w:pPr>
              <w:pStyle w:val="TAC"/>
              <w:rPr>
                <w:rFonts w:cs="Arial"/>
              </w:rPr>
            </w:pPr>
          </w:p>
        </w:tc>
      </w:tr>
      <w:tr w:rsidR="007B17DD" w:rsidRPr="001F21E0" w14:paraId="12D68CC9" w14:textId="77777777" w:rsidTr="00813383">
        <w:trPr>
          <w:jc w:val="center"/>
        </w:trPr>
        <w:tc>
          <w:tcPr>
            <w:tcW w:w="2818" w:type="dxa"/>
            <w:shd w:val="clear" w:color="auto" w:fill="auto"/>
          </w:tcPr>
          <w:p w14:paraId="1B8E6EB1" w14:textId="77777777" w:rsidR="007B17DD" w:rsidRPr="001F21E0" w:rsidRDefault="007B17DD" w:rsidP="00813383">
            <w:pPr>
              <w:pStyle w:val="TAL"/>
              <w:rPr>
                <w:rFonts w:cs="Arial"/>
              </w:rPr>
            </w:pPr>
            <w:r w:rsidRPr="001F21E0">
              <w:rPr>
                <w:rFonts w:cs="Arial"/>
              </w:rPr>
              <w:t xml:space="preserve">For slots with </w:t>
            </w:r>
            <w:r w:rsidRPr="001F21E0">
              <w:rPr>
                <w:rFonts w:cs="Arial"/>
                <w:szCs w:val="16"/>
              </w:rPr>
              <w:t>RMSI</w:t>
            </w:r>
            <w:r w:rsidRPr="001F21E0">
              <w:rPr>
                <w:rFonts w:cs="Arial"/>
                <w:vertAlign w:val="superscript"/>
              </w:rPr>
              <w:t xml:space="preserve"> Note 2</w:t>
            </w:r>
          </w:p>
        </w:tc>
        <w:tc>
          <w:tcPr>
            <w:tcW w:w="850" w:type="dxa"/>
            <w:shd w:val="clear" w:color="auto" w:fill="auto"/>
          </w:tcPr>
          <w:p w14:paraId="42393B9E" w14:textId="77777777" w:rsidR="007B17DD" w:rsidRPr="001F21E0" w:rsidRDefault="007B17DD" w:rsidP="00813383">
            <w:pPr>
              <w:pStyle w:val="TAC"/>
              <w:rPr>
                <w:rFonts w:cs="Arial"/>
              </w:rPr>
            </w:pPr>
            <w:r w:rsidRPr="001F21E0">
              <w:rPr>
                <w:rFonts w:cs="Arial"/>
              </w:rPr>
              <w:t>Bits</w:t>
            </w:r>
          </w:p>
        </w:tc>
        <w:tc>
          <w:tcPr>
            <w:tcW w:w="1090" w:type="dxa"/>
            <w:shd w:val="clear" w:color="auto" w:fill="auto"/>
          </w:tcPr>
          <w:p w14:paraId="28B0E288" w14:textId="77777777" w:rsidR="007B17DD" w:rsidRPr="001F21E0" w:rsidRDefault="007B17DD" w:rsidP="00813383">
            <w:pPr>
              <w:pStyle w:val="TAC"/>
              <w:rPr>
                <w:rFonts w:cs="Arial"/>
              </w:rPr>
            </w:pPr>
            <w:r w:rsidRPr="001F21E0">
              <w:rPr>
                <w:rFonts w:cs="Arial"/>
                <w:lang w:eastAsia="zh-CN"/>
              </w:rPr>
              <w:t>TBD</w:t>
            </w:r>
          </w:p>
        </w:tc>
        <w:tc>
          <w:tcPr>
            <w:tcW w:w="1091" w:type="dxa"/>
            <w:shd w:val="clear" w:color="auto" w:fill="auto"/>
          </w:tcPr>
          <w:p w14:paraId="24EF55D9" w14:textId="77777777" w:rsidR="007B17DD" w:rsidRPr="001F21E0" w:rsidRDefault="007B17DD" w:rsidP="00813383">
            <w:pPr>
              <w:pStyle w:val="TAC"/>
              <w:rPr>
                <w:rFonts w:cs="Arial"/>
              </w:rPr>
            </w:pPr>
          </w:p>
        </w:tc>
        <w:tc>
          <w:tcPr>
            <w:tcW w:w="1091" w:type="dxa"/>
            <w:shd w:val="clear" w:color="auto" w:fill="auto"/>
          </w:tcPr>
          <w:p w14:paraId="0CBD2287" w14:textId="77777777" w:rsidR="007B17DD" w:rsidRPr="001F21E0" w:rsidRDefault="007B17DD" w:rsidP="00813383">
            <w:pPr>
              <w:pStyle w:val="TAC"/>
              <w:rPr>
                <w:rFonts w:cs="Arial"/>
              </w:rPr>
            </w:pPr>
          </w:p>
        </w:tc>
        <w:tc>
          <w:tcPr>
            <w:tcW w:w="1091" w:type="dxa"/>
            <w:shd w:val="clear" w:color="auto" w:fill="auto"/>
          </w:tcPr>
          <w:p w14:paraId="4EE24D77" w14:textId="77777777" w:rsidR="007B17DD" w:rsidRPr="001F21E0" w:rsidRDefault="007B17DD" w:rsidP="00813383">
            <w:pPr>
              <w:pStyle w:val="TAC"/>
              <w:rPr>
                <w:rFonts w:cs="Arial"/>
              </w:rPr>
            </w:pPr>
          </w:p>
        </w:tc>
        <w:tc>
          <w:tcPr>
            <w:tcW w:w="1091" w:type="dxa"/>
            <w:shd w:val="clear" w:color="auto" w:fill="auto"/>
          </w:tcPr>
          <w:p w14:paraId="5AC29F74" w14:textId="77777777" w:rsidR="007B17DD" w:rsidRPr="001F21E0" w:rsidRDefault="007B17DD" w:rsidP="00813383">
            <w:pPr>
              <w:pStyle w:val="TAC"/>
              <w:rPr>
                <w:rFonts w:cs="Arial"/>
              </w:rPr>
            </w:pPr>
          </w:p>
        </w:tc>
        <w:tc>
          <w:tcPr>
            <w:tcW w:w="1091" w:type="dxa"/>
            <w:shd w:val="clear" w:color="auto" w:fill="auto"/>
          </w:tcPr>
          <w:p w14:paraId="776BFB15" w14:textId="77777777" w:rsidR="007B17DD" w:rsidRPr="001F21E0" w:rsidRDefault="007B17DD" w:rsidP="00813383">
            <w:pPr>
              <w:pStyle w:val="TAC"/>
              <w:rPr>
                <w:rFonts w:cs="Arial"/>
              </w:rPr>
            </w:pPr>
          </w:p>
        </w:tc>
        <w:tc>
          <w:tcPr>
            <w:tcW w:w="1091" w:type="dxa"/>
            <w:shd w:val="clear" w:color="auto" w:fill="auto"/>
          </w:tcPr>
          <w:p w14:paraId="048C3B96" w14:textId="77777777" w:rsidR="007B17DD" w:rsidRPr="001F21E0" w:rsidRDefault="007B17DD" w:rsidP="00813383">
            <w:pPr>
              <w:pStyle w:val="TAC"/>
              <w:rPr>
                <w:rFonts w:cs="Arial"/>
              </w:rPr>
            </w:pPr>
          </w:p>
        </w:tc>
      </w:tr>
      <w:tr w:rsidR="007B17DD" w:rsidRPr="001F21E0" w14:paraId="38E24B6F" w14:textId="77777777" w:rsidTr="00813383">
        <w:trPr>
          <w:jc w:val="center"/>
        </w:trPr>
        <w:tc>
          <w:tcPr>
            <w:tcW w:w="2818" w:type="dxa"/>
            <w:shd w:val="clear" w:color="auto" w:fill="auto"/>
          </w:tcPr>
          <w:p w14:paraId="4BE3C3B3" w14:textId="77777777" w:rsidR="007B17DD" w:rsidRPr="001F21E0" w:rsidRDefault="007B17DD" w:rsidP="00813383">
            <w:pPr>
              <w:pStyle w:val="TAL"/>
              <w:rPr>
                <w:rFonts w:cs="Arial"/>
                <w:szCs w:val="22"/>
              </w:rPr>
            </w:pPr>
            <w:r w:rsidRPr="001F21E0">
              <w:rPr>
                <w:rFonts w:cs="Arial"/>
                <w:szCs w:val="22"/>
              </w:rPr>
              <w:t>Number of Code Blocks per slot</w:t>
            </w:r>
          </w:p>
        </w:tc>
        <w:tc>
          <w:tcPr>
            <w:tcW w:w="850" w:type="dxa"/>
            <w:shd w:val="clear" w:color="auto" w:fill="auto"/>
          </w:tcPr>
          <w:p w14:paraId="7BD78B35" w14:textId="77777777" w:rsidR="007B17DD" w:rsidRPr="001F21E0" w:rsidRDefault="007B17DD" w:rsidP="00813383">
            <w:pPr>
              <w:pStyle w:val="TAC"/>
              <w:rPr>
                <w:rFonts w:cs="Arial"/>
              </w:rPr>
            </w:pPr>
          </w:p>
        </w:tc>
        <w:tc>
          <w:tcPr>
            <w:tcW w:w="1090" w:type="dxa"/>
            <w:shd w:val="clear" w:color="auto" w:fill="auto"/>
          </w:tcPr>
          <w:p w14:paraId="170460A6" w14:textId="77777777" w:rsidR="007B17DD" w:rsidRPr="001F21E0" w:rsidRDefault="007B17DD" w:rsidP="00813383">
            <w:pPr>
              <w:pStyle w:val="TAC"/>
              <w:rPr>
                <w:rFonts w:cs="Arial"/>
                <w:lang w:eastAsia="zh-CN"/>
              </w:rPr>
            </w:pPr>
            <w:r w:rsidRPr="001F21E0">
              <w:rPr>
                <w:rFonts w:cs="Arial" w:hint="eastAsia"/>
                <w:lang w:eastAsia="zh-CN"/>
              </w:rPr>
              <w:t>1</w:t>
            </w:r>
          </w:p>
        </w:tc>
        <w:tc>
          <w:tcPr>
            <w:tcW w:w="1091" w:type="dxa"/>
            <w:shd w:val="clear" w:color="auto" w:fill="auto"/>
          </w:tcPr>
          <w:p w14:paraId="1DFC8577" w14:textId="77777777" w:rsidR="007B17DD" w:rsidRPr="001F21E0" w:rsidRDefault="007B17DD" w:rsidP="00813383">
            <w:pPr>
              <w:pStyle w:val="TAC"/>
              <w:rPr>
                <w:rFonts w:cs="Arial"/>
              </w:rPr>
            </w:pPr>
          </w:p>
        </w:tc>
        <w:tc>
          <w:tcPr>
            <w:tcW w:w="1091" w:type="dxa"/>
            <w:shd w:val="clear" w:color="auto" w:fill="auto"/>
          </w:tcPr>
          <w:p w14:paraId="7B98F2CE" w14:textId="77777777" w:rsidR="007B17DD" w:rsidRPr="001F21E0" w:rsidRDefault="007B17DD" w:rsidP="00813383">
            <w:pPr>
              <w:pStyle w:val="TAC"/>
              <w:rPr>
                <w:rFonts w:cs="Arial"/>
              </w:rPr>
            </w:pPr>
          </w:p>
        </w:tc>
        <w:tc>
          <w:tcPr>
            <w:tcW w:w="1091" w:type="dxa"/>
            <w:shd w:val="clear" w:color="auto" w:fill="auto"/>
          </w:tcPr>
          <w:p w14:paraId="35A7BB1A" w14:textId="77777777" w:rsidR="007B17DD" w:rsidRPr="001F21E0" w:rsidRDefault="007B17DD" w:rsidP="00813383">
            <w:pPr>
              <w:pStyle w:val="TAC"/>
              <w:rPr>
                <w:rFonts w:cs="Arial"/>
              </w:rPr>
            </w:pPr>
          </w:p>
        </w:tc>
        <w:tc>
          <w:tcPr>
            <w:tcW w:w="1091" w:type="dxa"/>
            <w:shd w:val="clear" w:color="auto" w:fill="auto"/>
          </w:tcPr>
          <w:p w14:paraId="7EC1AE6E" w14:textId="77777777" w:rsidR="007B17DD" w:rsidRPr="001F21E0" w:rsidRDefault="007B17DD" w:rsidP="00813383">
            <w:pPr>
              <w:pStyle w:val="TAC"/>
              <w:rPr>
                <w:rFonts w:cs="Arial"/>
              </w:rPr>
            </w:pPr>
          </w:p>
        </w:tc>
        <w:tc>
          <w:tcPr>
            <w:tcW w:w="1091" w:type="dxa"/>
            <w:shd w:val="clear" w:color="auto" w:fill="auto"/>
          </w:tcPr>
          <w:p w14:paraId="674DB7EE" w14:textId="77777777" w:rsidR="007B17DD" w:rsidRPr="001F21E0" w:rsidRDefault="007B17DD" w:rsidP="00813383">
            <w:pPr>
              <w:pStyle w:val="TAC"/>
              <w:rPr>
                <w:rFonts w:cs="Arial"/>
              </w:rPr>
            </w:pPr>
          </w:p>
        </w:tc>
        <w:tc>
          <w:tcPr>
            <w:tcW w:w="1091" w:type="dxa"/>
            <w:shd w:val="clear" w:color="auto" w:fill="auto"/>
          </w:tcPr>
          <w:p w14:paraId="2B961CF9" w14:textId="77777777" w:rsidR="007B17DD" w:rsidRPr="001F21E0" w:rsidRDefault="007B17DD" w:rsidP="00813383">
            <w:pPr>
              <w:pStyle w:val="TAC"/>
              <w:rPr>
                <w:rFonts w:cs="Arial"/>
              </w:rPr>
            </w:pPr>
          </w:p>
        </w:tc>
      </w:tr>
      <w:tr w:rsidR="007B17DD" w:rsidRPr="001F21E0" w14:paraId="390FA665" w14:textId="77777777" w:rsidTr="00813383">
        <w:trPr>
          <w:jc w:val="center"/>
        </w:trPr>
        <w:tc>
          <w:tcPr>
            <w:tcW w:w="2818" w:type="dxa"/>
            <w:shd w:val="clear" w:color="auto" w:fill="auto"/>
          </w:tcPr>
          <w:p w14:paraId="5C74A608" w14:textId="77777777" w:rsidR="007B17DD" w:rsidRPr="001F21E0" w:rsidRDefault="007B17DD" w:rsidP="00813383">
            <w:pPr>
              <w:pStyle w:val="TAL"/>
              <w:rPr>
                <w:rFonts w:cs="Arial"/>
              </w:rPr>
            </w:pPr>
            <w:r w:rsidRPr="001F21E0">
              <w:rPr>
                <w:rFonts w:cs="Arial"/>
              </w:rPr>
              <w:t>Binary Channel Bits Per slot</w:t>
            </w:r>
          </w:p>
        </w:tc>
        <w:tc>
          <w:tcPr>
            <w:tcW w:w="850" w:type="dxa"/>
            <w:shd w:val="clear" w:color="auto" w:fill="auto"/>
          </w:tcPr>
          <w:p w14:paraId="02127067" w14:textId="77777777" w:rsidR="007B17DD" w:rsidRPr="001F21E0" w:rsidRDefault="007B17DD" w:rsidP="00813383">
            <w:pPr>
              <w:pStyle w:val="TAC"/>
              <w:rPr>
                <w:rFonts w:cs="Arial"/>
              </w:rPr>
            </w:pPr>
          </w:p>
        </w:tc>
        <w:tc>
          <w:tcPr>
            <w:tcW w:w="1090" w:type="dxa"/>
            <w:shd w:val="clear" w:color="auto" w:fill="auto"/>
          </w:tcPr>
          <w:p w14:paraId="186EDDB0" w14:textId="77777777" w:rsidR="007B17DD" w:rsidRPr="001F21E0" w:rsidRDefault="007B17DD" w:rsidP="00813383">
            <w:pPr>
              <w:pStyle w:val="TAC"/>
              <w:rPr>
                <w:rFonts w:cs="Arial"/>
              </w:rPr>
            </w:pPr>
          </w:p>
        </w:tc>
        <w:tc>
          <w:tcPr>
            <w:tcW w:w="1091" w:type="dxa"/>
            <w:shd w:val="clear" w:color="auto" w:fill="auto"/>
          </w:tcPr>
          <w:p w14:paraId="703B5A3D" w14:textId="77777777" w:rsidR="007B17DD" w:rsidRPr="001F21E0" w:rsidRDefault="007B17DD" w:rsidP="00813383">
            <w:pPr>
              <w:pStyle w:val="TAC"/>
              <w:rPr>
                <w:rFonts w:cs="Arial"/>
              </w:rPr>
            </w:pPr>
          </w:p>
        </w:tc>
        <w:tc>
          <w:tcPr>
            <w:tcW w:w="1091" w:type="dxa"/>
            <w:shd w:val="clear" w:color="auto" w:fill="auto"/>
          </w:tcPr>
          <w:p w14:paraId="3001DAEF" w14:textId="77777777" w:rsidR="007B17DD" w:rsidRPr="001F21E0" w:rsidRDefault="007B17DD" w:rsidP="00813383">
            <w:pPr>
              <w:pStyle w:val="TAC"/>
              <w:rPr>
                <w:rFonts w:cs="Arial"/>
              </w:rPr>
            </w:pPr>
          </w:p>
        </w:tc>
        <w:tc>
          <w:tcPr>
            <w:tcW w:w="1091" w:type="dxa"/>
            <w:shd w:val="clear" w:color="auto" w:fill="auto"/>
          </w:tcPr>
          <w:p w14:paraId="5238D791" w14:textId="77777777" w:rsidR="007B17DD" w:rsidRPr="001F21E0" w:rsidRDefault="007B17DD" w:rsidP="00813383">
            <w:pPr>
              <w:pStyle w:val="TAC"/>
              <w:rPr>
                <w:rFonts w:cs="Arial"/>
              </w:rPr>
            </w:pPr>
          </w:p>
        </w:tc>
        <w:tc>
          <w:tcPr>
            <w:tcW w:w="1091" w:type="dxa"/>
            <w:shd w:val="clear" w:color="auto" w:fill="auto"/>
          </w:tcPr>
          <w:p w14:paraId="69B2C039" w14:textId="77777777" w:rsidR="007B17DD" w:rsidRPr="001F21E0" w:rsidRDefault="007B17DD" w:rsidP="00813383">
            <w:pPr>
              <w:pStyle w:val="TAC"/>
              <w:rPr>
                <w:rFonts w:cs="Arial"/>
              </w:rPr>
            </w:pPr>
          </w:p>
        </w:tc>
        <w:tc>
          <w:tcPr>
            <w:tcW w:w="1091" w:type="dxa"/>
            <w:shd w:val="clear" w:color="auto" w:fill="auto"/>
          </w:tcPr>
          <w:p w14:paraId="09852FCA" w14:textId="77777777" w:rsidR="007B17DD" w:rsidRPr="001F21E0" w:rsidRDefault="007B17DD" w:rsidP="00813383">
            <w:pPr>
              <w:pStyle w:val="TAC"/>
              <w:rPr>
                <w:rFonts w:cs="Arial"/>
              </w:rPr>
            </w:pPr>
          </w:p>
        </w:tc>
        <w:tc>
          <w:tcPr>
            <w:tcW w:w="1091" w:type="dxa"/>
            <w:shd w:val="clear" w:color="auto" w:fill="auto"/>
          </w:tcPr>
          <w:p w14:paraId="55870D22" w14:textId="77777777" w:rsidR="007B17DD" w:rsidRPr="001F21E0" w:rsidRDefault="007B17DD" w:rsidP="00813383">
            <w:pPr>
              <w:pStyle w:val="TAC"/>
              <w:rPr>
                <w:rFonts w:cs="Arial"/>
              </w:rPr>
            </w:pPr>
          </w:p>
        </w:tc>
      </w:tr>
      <w:tr w:rsidR="007B17DD" w:rsidRPr="001F21E0" w14:paraId="10137348" w14:textId="77777777" w:rsidTr="00813383">
        <w:trPr>
          <w:jc w:val="center"/>
        </w:trPr>
        <w:tc>
          <w:tcPr>
            <w:tcW w:w="2818" w:type="dxa"/>
            <w:shd w:val="clear" w:color="auto" w:fill="auto"/>
          </w:tcPr>
          <w:p w14:paraId="286F50C0" w14:textId="77777777" w:rsidR="007B17DD" w:rsidRPr="001F21E0" w:rsidRDefault="007B17DD" w:rsidP="00813383">
            <w:pPr>
              <w:pStyle w:val="TAL"/>
              <w:rPr>
                <w:rFonts w:cs="Arial"/>
              </w:rPr>
            </w:pPr>
            <w:r w:rsidRPr="001F21E0">
              <w:rPr>
                <w:rFonts w:cs="Arial"/>
              </w:rPr>
              <w:t xml:space="preserve">For slots with </w:t>
            </w:r>
            <w:r w:rsidRPr="001F21E0">
              <w:rPr>
                <w:rFonts w:cs="Arial"/>
                <w:szCs w:val="16"/>
              </w:rPr>
              <w:t>RMSI</w:t>
            </w:r>
            <w:r w:rsidRPr="001F21E0">
              <w:rPr>
                <w:rFonts w:cs="Arial"/>
                <w:vertAlign w:val="superscript"/>
              </w:rPr>
              <w:t xml:space="preserve"> Note 2</w:t>
            </w:r>
          </w:p>
        </w:tc>
        <w:tc>
          <w:tcPr>
            <w:tcW w:w="850" w:type="dxa"/>
            <w:shd w:val="clear" w:color="auto" w:fill="auto"/>
          </w:tcPr>
          <w:p w14:paraId="5179AA58" w14:textId="77777777" w:rsidR="007B17DD" w:rsidRPr="001F21E0" w:rsidRDefault="007B17DD" w:rsidP="00813383">
            <w:pPr>
              <w:pStyle w:val="TAC"/>
              <w:rPr>
                <w:rFonts w:cs="Arial"/>
              </w:rPr>
            </w:pPr>
            <w:r w:rsidRPr="001F21E0">
              <w:rPr>
                <w:rFonts w:cs="Arial"/>
              </w:rPr>
              <w:t>Bits</w:t>
            </w:r>
          </w:p>
        </w:tc>
        <w:tc>
          <w:tcPr>
            <w:tcW w:w="1090" w:type="dxa"/>
            <w:shd w:val="clear" w:color="auto" w:fill="auto"/>
          </w:tcPr>
          <w:p w14:paraId="4388CE95" w14:textId="77777777" w:rsidR="007B17DD" w:rsidRPr="001F21E0" w:rsidRDefault="007B17DD" w:rsidP="00813383">
            <w:pPr>
              <w:pStyle w:val="TAC"/>
              <w:rPr>
                <w:rFonts w:cs="Arial"/>
              </w:rPr>
            </w:pPr>
            <w:r w:rsidRPr="001F21E0">
              <w:rPr>
                <w:rFonts w:cs="Arial"/>
                <w:lang w:eastAsia="zh-CN"/>
              </w:rPr>
              <w:t>TBD</w:t>
            </w:r>
          </w:p>
        </w:tc>
        <w:tc>
          <w:tcPr>
            <w:tcW w:w="1091" w:type="dxa"/>
            <w:shd w:val="clear" w:color="auto" w:fill="auto"/>
          </w:tcPr>
          <w:p w14:paraId="7269F115" w14:textId="77777777" w:rsidR="007B17DD" w:rsidRPr="001F21E0" w:rsidRDefault="007B17DD" w:rsidP="00813383">
            <w:pPr>
              <w:pStyle w:val="TAC"/>
              <w:rPr>
                <w:rFonts w:cs="Arial"/>
              </w:rPr>
            </w:pPr>
          </w:p>
        </w:tc>
        <w:tc>
          <w:tcPr>
            <w:tcW w:w="1091" w:type="dxa"/>
            <w:shd w:val="clear" w:color="auto" w:fill="auto"/>
          </w:tcPr>
          <w:p w14:paraId="6552B35B" w14:textId="77777777" w:rsidR="007B17DD" w:rsidRPr="001F21E0" w:rsidRDefault="007B17DD" w:rsidP="00813383">
            <w:pPr>
              <w:pStyle w:val="TAC"/>
              <w:rPr>
                <w:rFonts w:cs="Arial"/>
              </w:rPr>
            </w:pPr>
          </w:p>
        </w:tc>
        <w:tc>
          <w:tcPr>
            <w:tcW w:w="1091" w:type="dxa"/>
            <w:shd w:val="clear" w:color="auto" w:fill="auto"/>
          </w:tcPr>
          <w:p w14:paraId="30B7864C" w14:textId="77777777" w:rsidR="007B17DD" w:rsidRPr="001F21E0" w:rsidRDefault="007B17DD" w:rsidP="00813383">
            <w:pPr>
              <w:pStyle w:val="TAC"/>
              <w:rPr>
                <w:rFonts w:cs="Arial"/>
              </w:rPr>
            </w:pPr>
          </w:p>
        </w:tc>
        <w:tc>
          <w:tcPr>
            <w:tcW w:w="1091" w:type="dxa"/>
            <w:shd w:val="clear" w:color="auto" w:fill="auto"/>
          </w:tcPr>
          <w:p w14:paraId="0BA7DC17" w14:textId="77777777" w:rsidR="007B17DD" w:rsidRPr="001F21E0" w:rsidRDefault="007B17DD" w:rsidP="00813383">
            <w:pPr>
              <w:pStyle w:val="TAC"/>
              <w:rPr>
                <w:rFonts w:cs="Arial"/>
              </w:rPr>
            </w:pPr>
          </w:p>
        </w:tc>
        <w:tc>
          <w:tcPr>
            <w:tcW w:w="1091" w:type="dxa"/>
            <w:shd w:val="clear" w:color="auto" w:fill="auto"/>
          </w:tcPr>
          <w:p w14:paraId="41B326F6" w14:textId="77777777" w:rsidR="007B17DD" w:rsidRPr="001F21E0" w:rsidRDefault="007B17DD" w:rsidP="00813383">
            <w:pPr>
              <w:pStyle w:val="TAC"/>
              <w:rPr>
                <w:rFonts w:cs="Arial"/>
              </w:rPr>
            </w:pPr>
          </w:p>
        </w:tc>
        <w:tc>
          <w:tcPr>
            <w:tcW w:w="1091" w:type="dxa"/>
            <w:shd w:val="clear" w:color="auto" w:fill="auto"/>
          </w:tcPr>
          <w:p w14:paraId="10EA8596" w14:textId="77777777" w:rsidR="007B17DD" w:rsidRPr="001F21E0" w:rsidRDefault="007B17DD" w:rsidP="00813383">
            <w:pPr>
              <w:pStyle w:val="TAC"/>
              <w:rPr>
                <w:rFonts w:cs="Arial"/>
              </w:rPr>
            </w:pPr>
          </w:p>
        </w:tc>
      </w:tr>
      <w:tr w:rsidR="007B17DD" w:rsidRPr="001F21E0" w14:paraId="2951819B" w14:textId="77777777" w:rsidTr="00813383">
        <w:trPr>
          <w:jc w:val="center"/>
        </w:trPr>
        <w:tc>
          <w:tcPr>
            <w:tcW w:w="11304" w:type="dxa"/>
            <w:gridSpan w:val="9"/>
          </w:tcPr>
          <w:p w14:paraId="553A55F1" w14:textId="77777777" w:rsidR="007B17DD" w:rsidRPr="001F21E0" w:rsidRDefault="007B17DD" w:rsidP="00813383">
            <w:pPr>
              <w:pStyle w:val="TAN"/>
              <w:rPr>
                <w:rFonts w:cs="Arial"/>
                <w:lang w:eastAsia="zh-CN"/>
              </w:rPr>
            </w:pPr>
            <w:r w:rsidRPr="001F21E0">
              <w:rPr>
                <w:rFonts w:cs="Arial"/>
              </w:rPr>
              <w:t>Note 1:</w:t>
            </w:r>
            <w:r w:rsidRPr="001F21E0">
              <w:rPr>
                <w:rFonts w:cs="Arial"/>
              </w:rPr>
              <w:tab/>
            </w:r>
            <w:r w:rsidRPr="001F21E0">
              <w:rPr>
                <w:rFonts w:cs="Arial"/>
                <w:szCs w:val="16"/>
              </w:rPr>
              <w:t>Allocation is located in the middle of active DL BWP.</w:t>
            </w:r>
          </w:p>
          <w:p w14:paraId="39FFCEA6" w14:textId="77777777" w:rsidR="007B17DD" w:rsidRPr="001F21E0" w:rsidRDefault="007B17DD" w:rsidP="00813383">
            <w:pPr>
              <w:pStyle w:val="TAN"/>
              <w:rPr>
                <w:rFonts w:cs="Arial"/>
              </w:rPr>
            </w:pPr>
            <w:r w:rsidRPr="001F21E0">
              <w:rPr>
                <w:rFonts w:cs="Arial"/>
              </w:rPr>
              <w:t>Note 2:</w:t>
            </w:r>
            <w:r w:rsidRPr="001F21E0">
              <w:rPr>
                <w:rFonts w:cs="Arial"/>
              </w:rPr>
              <w:tab/>
            </w:r>
            <w:r w:rsidRPr="001F21E0">
              <w:rPr>
                <w:rFonts w:cs="Arial"/>
                <w:szCs w:val="16"/>
              </w:rPr>
              <w:t>PDSCH is scheduled on the slots with RMSI</w:t>
            </w:r>
            <w:r w:rsidRPr="001F21E0">
              <w:rPr>
                <w:rFonts w:cs="Arial"/>
              </w:rPr>
              <w:t>.</w:t>
            </w:r>
          </w:p>
          <w:p w14:paraId="25A796D0" w14:textId="3CF445CE" w:rsidR="007B17DD" w:rsidRPr="001F21E0" w:rsidRDefault="007B17DD" w:rsidP="00813383">
            <w:pPr>
              <w:pStyle w:val="TAN"/>
              <w:rPr>
                <w:rFonts w:cs="Arial"/>
              </w:rPr>
            </w:pPr>
            <w:r w:rsidRPr="001F21E0">
              <w:rPr>
                <w:rFonts w:cs="Arial"/>
                <w:szCs w:val="16"/>
              </w:rPr>
              <w:t>Note 3:</w:t>
            </w:r>
            <w:r w:rsidRPr="001F21E0">
              <w:rPr>
                <w:rFonts w:cs="Arial"/>
                <w:szCs w:val="16"/>
              </w:rPr>
              <w:tab/>
            </w:r>
            <w:r w:rsidRPr="001F21E0">
              <w:rPr>
                <w:rFonts w:cs="Arial"/>
              </w:rPr>
              <w:t>If necessary the information bit payload size can be adjusted to facilitate the test implementation. The payload sizes are defined in TS 38.213</w:t>
            </w:r>
            <w:r w:rsidR="00897C36" w:rsidRPr="001F21E0">
              <w:rPr>
                <w:rFonts w:cs="Arial"/>
              </w:rPr>
              <w:t xml:space="preserve"> [3]</w:t>
            </w:r>
            <w:r w:rsidRPr="001F21E0">
              <w:rPr>
                <w:rFonts w:cs="Arial"/>
              </w:rPr>
              <w:t>.</w:t>
            </w:r>
          </w:p>
        </w:tc>
      </w:tr>
    </w:tbl>
    <w:p w14:paraId="36E5DB32" w14:textId="77777777" w:rsidR="007B17DD" w:rsidRPr="001F21E0" w:rsidRDefault="007B17DD" w:rsidP="007B17DD"/>
    <w:p w14:paraId="2B16D65F" w14:textId="77777777" w:rsidR="007B17DD" w:rsidRPr="001F21E0" w:rsidRDefault="007B17DD" w:rsidP="00897C36">
      <w:pPr>
        <w:pStyle w:val="Heading4"/>
        <w:rPr>
          <w:snapToGrid w:val="0"/>
        </w:rPr>
      </w:pPr>
      <w:bookmarkStart w:id="264" w:name="_Toc525607462"/>
      <w:r w:rsidRPr="001F21E0">
        <w:rPr>
          <w:snapToGrid w:val="0"/>
        </w:rPr>
        <w:lastRenderedPageBreak/>
        <w:t>A.3.1.1.2</w:t>
      </w:r>
      <w:r w:rsidRPr="001F21E0">
        <w:rPr>
          <w:snapToGrid w:val="0"/>
        </w:rPr>
        <w:tab/>
        <w:t>TDD</w:t>
      </w:r>
      <w:bookmarkEnd w:id="264"/>
    </w:p>
    <w:p w14:paraId="262ABFBF" w14:textId="77777777" w:rsidR="007B17DD" w:rsidRPr="001F21E0" w:rsidRDefault="007B17DD" w:rsidP="007B17DD">
      <w:pPr>
        <w:pStyle w:val="TH"/>
      </w:pPr>
      <w:r w:rsidRPr="001F21E0">
        <w:t>Table A.3.1.1.2-1: PDSCH Reference Measurement Channels for SCS=15kHz</w:t>
      </w:r>
    </w:p>
    <w:tbl>
      <w:tblPr>
        <w:tblW w:w="11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8"/>
        <w:gridCol w:w="850"/>
        <w:gridCol w:w="1090"/>
        <w:gridCol w:w="1091"/>
        <w:gridCol w:w="1091"/>
        <w:gridCol w:w="1091"/>
        <w:gridCol w:w="1091"/>
        <w:gridCol w:w="1091"/>
        <w:gridCol w:w="1091"/>
      </w:tblGrid>
      <w:tr w:rsidR="007B17DD" w:rsidRPr="001F21E0" w14:paraId="0E3487B4" w14:textId="77777777" w:rsidTr="00813383">
        <w:trPr>
          <w:jc w:val="center"/>
        </w:trPr>
        <w:tc>
          <w:tcPr>
            <w:tcW w:w="2818" w:type="dxa"/>
            <w:shd w:val="clear" w:color="auto" w:fill="auto"/>
          </w:tcPr>
          <w:p w14:paraId="510AD5EE" w14:textId="77777777" w:rsidR="007B17DD" w:rsidRPr="001F21E0" w:rsidRDefault="007B17DD" w:rsidP="00813383">
            <w:pPr>
              <w:pStyle w:val="TAH"/>
              <w:rPr>
                <w:rFonts w:cs="Arial"/>
              </w:rPr>
            </w:pPr>
            <w:r w:rsidRPr="001F21E0">
              <w:rPr>
                <w:rFonts w:cs="Arial"/>
              </w:rPr>
              <w:t>Parameter</w:t>
            </w:r>
          </w:p>
        </w:tc>
        <w:tc>
          <w:tcPr>
            <w:tcW w:w="850" w:type="dxa"/>
            <w:shd w:val="clear" w:color="auto" w:fill="auto"/>
          </w:tcPr>
          <w:p w14:paraId="27BDF99B" w14:textId="77777777" w:rsidR="007B17DD" w:rsidRPr="001F21E0" w:rsidRDefault="007B17DD" w:rsidP="00813383">
            <w:pPr>
              <w:pStyle w:val="TAH"/>
              <w:rPr>
                <w:rFonts w:cs="Arial"/>
              </w:rPr>
            </w:pPr>
            <w:r w:rsidRPr="001F21E0">
              <w:rPr>
                <w:rFonts w:cs="Arial"/>
              </w:rPr>
              <w:t>Unit</w:t>
            </w:r>
          </w:p>
        </w:tc>
        <w:tc>
          <w:tcPr>
            <w:tcW w:w="7636" w:type="dxa"/>
            <w:gridSpan w:val="7"/>
          </w:tcPr>
          <w:p w14:paraId="3E1D8999" w14:textId="77777777" w:rsidR="007B17DD" w:rsidRPr="001F21E0" w:rsidRDefault="007B17DD" w:rsidP="00813383">
            <w:pPr>
              <w:pStyle w:val="TAH"/>
              <w:rPr>
                <w:rFonts w:cs="Arial"/>
              </w:rPr>
            </w:pPr>
            <w:r w:rsidRPr="001F21E0">
              <w:rPr>
                <w:rFonts w:cs="Arial"/>
              </w:rPr>
              <w:t>Value</w:t>
            </w:r>
          </w:p>
        </w:tc>
      </w:tr>
      <w:tr w:rsidR="007B17DD" w:rsidRPr="001F21E0" w14:paraId="6E3EE9A2" w14:textId="77777777" w:rsidTr="00813383">
        <w:trPr>
          <w:jc w:val="center"/>
        </w:trPr>
        <w:tc>
          <w:tcPr>
            <w:tcW w:w="2818" w:type="dxa"/>
            <w:shd w:val="clear" w:color="auto" w:fill="auto"/>
          </w:tcPr>
          <w:p w14:paraId="1046C50F" w14:textId="77777777" w:rsidR="007B17DD" w:rsidRPr="001F21E0" w:rsidRDefault="007B17DD" w:rsidP="00813383">
            <w:pPr>
              <w:pStyle w:val="TAL"/>
              <w:rPr>
                <w:rFonts w:cs="Arial"/>
              </w:rPr>
            </w:pPr>
            <w:r w:rsidRPr="001F21E0">
              <w:rPr>
                <w:rFonts w:cs="Arial"/>
              </w:rPr>
              <w:t>Reference channel</w:t>
            </w:r>
          </w:p>
        </w:tc>
        <w:tc>
          <w:tcPr>
            <w:tcW w:w="850" w:type="dxa"/>
            <w:shd w:val="clear" w:color="auto" w:fill="auto"/>
          </w:tcPr>
          <w:p w14:paraId="06027A90" w14:textId="77777777" w:rsidR="007B17DD" w:rsidRPr="001F21E0" w:rsidRDefault="007B17DD" w:rsidP="00813383">
            <w:pPr>
              <w:pStyle w:val="TAC"/>
              <w:rPr>
                <w:rFonts w:cs="Arial"/>
              </w:rPr>
            </w:pPr>
          </w:p>
        </w:tc>
        <w:tc>
          <w:tcPr>
            <w:tcW w:w="1090" w:type="dxa"/>
            <w:shd w:val="clear" w:color="auto" w:fill="auto"/>
          </w:tcPr>
          <w:p w14:paraId="28249CF0" w14:textId="77777777" w:rsidR="007B17DD" w:rsidRPr="001F21E0" w:rsidRDefault="007B17DD" w:rsidP="00813383">
            <w:pPr>
              <w:pStyle w:val="TAC"/>
              <w:rPr>
                <w:rFonts w:cs="Arial"/>
              </w:rPr>
            </w:pPr>
            <w:r w:rsidRPr="001F21E0">
              <w:rPr>
                <w:rFonts w:cs="Arial"/>
              </w:rPr>
              <w:t>SR.1.1 TDD</w:t>
            </w:r>
          </w:p>
        </w:tc>
        <w:tc>
          <w:tcPr>
            <w:tcW w:w="1091" w:type="dxa"/>
            <w:shd w:val="clear" w:color="auto" w:fill="auto"/>
          </w:tcPr>
          <w:p w14:paraId="1FA566A0" w14:textId="77777777" w:rsidR="007B17DD" w:rsidRPr="001F21E0" w:rsidRDefault="007B17DD" w:rsidP="00813383">
            <w:pPr>
              <w:pStyle w:val="TAC"/>
              <w:rPr>
                <w:rFonts w:cs="Arial"/>
              </w:rPr>
            </w:pPr>
          </w:p>
        </w:tc>
        <w:tc>
          <w:tcPr>
            <w:tcW w:w="1091" w:type="dxa"/>
            <w:shd w:val="clear" w:color="auto" w:fill="auto"/>
          </w:tcPr>
          <w:p w14:paraId="275ECDE3" w14:textId="77777777" w:rsidR="007B17DD" w:rsidRPr="001F21E0" w:rsidRDefault="007B17DD" w:rsidP="00813383">
            <w:pPr>
              <w:pStyle w:val="TAC"/>
              <w:rPr>
                <w:rFonts w:cs="Arial"/>
              </w:rPr>
            </w:pPr>
          </w:p>
        </w:tc>
        <w:tc>
          <w:tcPr>
            <w:tcW w:w="1091" w:type="dxa"/>
            <w:shd w:val="clear" w:color="auto" w:fill="auto"/>
          </w:tcPr>
          <w:p w14:paraId="7B0D350F" w14:textId="77777777" w:rsidR="007B17DD" w:rsidRPr="001F21E0" w:rsidRDefault="007B17DD" w:rsidP="00813383">
            <w:pPr>
              <w:pStyle w:val="TAC"/>
              <w:rPr>
                <w:rFonts w:cs="Arial"/>
              </w:rPr>
            </w:pPr>
          </w:p>
        </w:tc>
        <w:tc>
          <w:tcPr>
            <w:tcW w:w="1091" w:type="dxa"/>
            <w:shd w:val="clear" w:color="auto" w:fill="auto"/>
          </w:tcPr>
          <w:p w14:paraId="44B9781C" w14:textId="77777777" w:rsidR="007B17DD" w:rsidRPr="001F21E0" w:rsidRDefault="007B17DD" w:rsidP="00813383">
            <w:pPr>
              <w:pStyle w:val="TAC"/>
              <w:rPr>
                <w:rFonts w:cs="Arial"/>
              </w:rPr>
            </w:pPr>
          </w:p>
        </w:tc>
        <w:tc>
          <w:tcPr>
            <w:tcW w:w="1091" w:type="dxa"/>
            <w:shd w:val="clear" w:color="auto" w:fill="auto"/>
          </w:tcPr>
          <w:p w14:paraId="1A41A729" w14:textId="77777777" w:rsidR="007B17DD" w:rsidRPr="001F21E0" w:rsidRDefault="007B17DD" w:rsidP="00813383">
            <w:pPr>
              <w:pStyle w:val="TAC"/>
              <w:rPr>
                <w:rFonts w:cs="Arial"/>
              </w:rPr>
            </w:pPr>
          </w:p>
        </w:tc>
        <w:tc>
          <w:tcPr>
            <w:tcW w:w="1091" w:type="dxa"/>
            <w:shd w:val="clear" w:color="auto" w:fill="auto"/>
          </w:tcPr>
          <w:p w14:paraId="63B69354" w14:textId="77777777" w:rsidR="007B17DD" w:rsidRPr="001F21E0" w:rsidRDefault="007B17DD" w:rsidP="00813383">
            <w:pPr>
              <w:pStyle w:val="TAC"/>
              <w:rPr>
                <w:rFonts w:cs="Arial"/>
              </w:rPr>
            </w:pPr>
          </w:p>
        </w:tc>
      </w:tr>
      <w:tr w:rsidR="007B17DD" w:rsidRPr="001F21E0" w14:paraId="0F63D3FF" w14:textId="77777777" w:rsidTr="00813383">
        <w:trPr>
          <w:jc w:val="center"/>
        </w:trPr>
        <w:tc>
          <w:tcPr>
            <w:tcW w:w="2818" w:type="dxa"/>
            <w:shd w:val="clear" w:color="auto" w:fill="auto"/>
          </w:tcPr>
          <w:p w14:paraId="7E95F02C" w14:textId="77777777" w:rsidR="007B17DD" w:rsidRPr="001F21E0" w:rsidRDefault="007B17DD" w:rsidP="00813383">
            <w:pPr>
              <w:pStyle w:val="TAL"/>
              <w:rPr>
                <w:rFonts w:cs="Arial"/>
              </w:rPr>
            </w:pPr>
            <w:r w:rsidRPr="001F21E0">
              <w:rPr>
                <w:rFonts w:cs="Arial"/>
              </w:rPr>
              <w:t>Channel bandwidth</w:t>
            </w:r>
          </w:p>
        </w:tc>
        <w:tc>
          <w:tcPr>
            <w:tcW w:w="850" w:type="dxa"/>
            <w:shd w:val="clear" w:color="auto" w:fill="auto"/>
          </w:tcPr>
          <w:p w14:paraId="592BBFCB" w14:textId="77777777" w:rsidR="007B17DD" w:rsidRPr="001F21E0" w:rsidRDefault="007B17DD" w:rsidP="00813383">
            <w:pPr>
              <w:pStyle w:val="TAC"/>
              <w:rPr>
                <w:rFonts w:cs="Arial"/>
              </w:rPr>
            </w:pPr>
            <w:r w:rsidRPr="001F21E0">
              <w:rPr>
                <w:rFonts w:cs="Arial"/>
              </w:rPr>
              <w:t>MHz</w:t>
            </w:r>
          </w:p>
        </w:tc>
        <w:tc>
          <w:tcPr>
            <w:tcW w:w="1090" w:type="dxa"/>
            <w:shd w:val="clear" w:color="auto" w:fill="auto"/>
          </w:tcPr>
          <w:p w14:paraId="7E69B9AA" w14:textId="77777777" w:rsidR="007B17DD" w:rsidRPr="001F21E0" w:rsidRDefault="007B17DD" w:rsidP="00813383">
            <w:pPr>
              <w:pStyle w:val="TAC"/>
              <w:rPr>
                <w:rFonts w:cs="Arial"/>
              </w:rPr>
            </w:pPr>
            <w:r w:rsidRPr="001F21E0">
              <w:rPr>
                <w:rFonts w:cs="Arial"/>
              </w:rPr>
              <w:t>10</w:t>
            </w:r>
          </w:p>
        </w:tc>
        <w:tc>
          <w:tcPr>
            <w:tcW w:w="1091" w:type="dxa"/>
            <w:shd w:val="clear" w:color="auto" w:fill="auto"/>
          </w:tcPr>
          <w:p w14:paraId="3904B6AE" w14:textId="77777777" w:rsidR="007B17DD" w:rsidRPr="001F21E0" w:rsidRDefault="007B17DD" w:rsidP="00813383">
            <w:pPr>
              <w:pStyle w:val="TAC"/>
              <w:rPr>
                <w:rFonts w:cs="Arial"/>
              </w:rPr>
            </w:pPr>
          </w:p>
        </w:tc>
        <w:tc>
          <w:tcPr>
            <w:tcW w:w="1091" w:type="dxa"/>
            <w:shd w:val="clear" w:color="auto" w:fill="auto"/>
          </w:tcPr>
          <w:p w14:paraId="04E0F7DF" w14:textId="77777777" w:rsidR="007B17DD" w:rsidRPr="001F21E0" w:rsidRDefault="007B17DD" w:rsidP="00813383">
            <w:pPr>
              <w:pStyle w:val="TAC"/>
              <w:rPr>
                <w:rFonts w:cs="Arial"/>
              </w:rPr>
            </w:pPr>
          </w:p>
        </w:tc>
        <w:tc>
          <w:tcPr>
            <w:tcW w:w="1091" w:type="dxa"/>
            <w:shd w:val="clear" w:color="auto" w:fill="auto"/>
          </w:tcPr>
          <w:p w14:paraId="4591E480" w14:textId="77777777" w:rsidR="007B17DD" w:rsidRPr="001F21E0" w:rsidRDefault="007B17DD" w:rsidP="00813383">
            <w:pPr>
              <w:pStyle w:val="TAC"/>
              <w:rPr>
                <w:rFonts w:cs="Arial"/>
              </w:rPr>
            </w:pPr>
          </w:p>
        </w:tc>
        <w:tc>
          <w:tcPr>
            <w:tcW w:w="1091" w:type="dxa"/>
            <w:shd w:val="clear" w:color="auto" w:fill="auto"/>
          </w:tcPr>
          <w:p w14:paraId="08F7EF13" w14:textId="77777777" w:rsidR="007B17DD" w:rsidRPr="001F21E0" w:rsidRDefault="007B17DD" w:rsidP="00813383">
            <w:pPr>
              <w:pStyle w:val="TAC"/>
              <w:rPr>
                <w:rFonts w:cs="Arial"/>
              </w:rPr>
            </w:pPr>
          </w:p>
        </w:tc>
        <w:tc>
          <w:tcPr>
            <w:tcW w:w="1091" w:type="dxa"/>
            <w:shd w:val="clear" w:color="auto" w:fill="auto"/>
          </w:tcPr>
          <w:p w14:paraId="2A9B66F3" w14:textId="77777777" w:rsidR="007B17DD" w:rsidRPr="001F21E0" w:rsidRDefault="007B17DD" w:rsidP="00813383">
            <w:pPr>
              <w:pStyle w:val="TAC"/>
              <w:rPr>
                <w:rFonts w:cs="Arial"/>
              </w:rPr>
            </w:pPr>
          </w:p>
        </w:tc>
        <w:tc>
          <w:tcPr>
            <w:tcW w:w="1091" w:type="dxa"/>
            <w:shd w:val="clear" w:color="auto" w:fill="auto"/>
          </w:tcPr>
          <w:p w14:paraId="26C930DA" w14:textId="77777777" w:rsidR="007B17DD" w:rsidRPr="001F21E0" w:rsidRDefault="007B17DD" w:rsidP="00813383">
            <w:pPr>
              <w:pStyle w:val="TAC"/>
              <w:rPr>
                <w:rFonts w:cs="Arial"/>
              </w:rPr>
            </w:pPr>
          </w:p>
        </w:tc>
      </w:tr>
      <w:tr w:rsidR="007B17DD" w:rsidRPr="001F21E0" w14:paraId="0A8E3FE0" w14:textId="77777777" w:rsidTr="00813383">
        <w:trPr>
          <w:jc w:val="center"/>
        </w:trPr>
        <w:tc>
          <w:tcPr>
            <w:tcW w:w="2818" w:type="dxa"/>
            <w:shd w:val="clear" w:color="auto" w:fill="auto"/>
          </w:tcPr>
          <w:p w14:paraId="03C884FA" w14:textId="77777777" w:rsidR="007B17DD" w:rsidRPr="001F21E0" w:rsidRDefault="007B17DD" w:rsidP="00813383">
            <w:pPr>
              <w:pStyle w:val="TAL"/>
              <w:rPr>
                <w:rFonts w:cs="Arial"/>
              </w:rPr>
            </w:pPr>
            <w:r w:rsidRPr="001F21E0">
              <w:rPr>
                <w:rFonts w:cs="Arial"/>
              </w:rPr>
              <w:t>Number of transmitter antennas</w:t>
            </w:r>
          </w:p>
        </w:tc>
        <w:tc>
          <w:tcPr>
            <w:tcW w:w="850" w:type="dxa"/>
            <w:shd w:val="clear" w:color="auto" w:fill="auto"/>
          </w:tcPr>
          <w:p w14:paraId="3EA22C28" w14:textId="77777777" w:rsidR="007B17DD" w:rsidRPr="001F21E0" w:rsidRDefault="007B17DD" w:rsidP="00813383">
            <w:pPr>
              <w:pStyle w:val="TAC"/>
              <w:rPr>
                <w:rFonts w:cs="Arial"/>
              </w:rPr>
            </w:pPr>
          </w:p>
        </w:tc>
        <w:tc>
          <w:tcPr>
            <w:tcW w:w="1090" w:type="dxa"/>
            <w:shd w:val="clear" w:color="auto" w:fill="auto"/>
          </w:tcPr>
          <w:p w14:paraId="6E84E35A" w14:textId="77777777" w:rsidR="007B17DD" w:rsidRPr="001F21E0" w:rsidRDefault="007B17DD" w:rsidP="00813383">
            <w:pPr>
              <w:pStyle w:val="TAC"/>
              <w:rPr>
                <w:rFonts w:cs="Arial"/>
                <w:strike/>
              </w:rPr>
            </w:pPr>
            <w:r w:rsidRPr="001F21E0">
              <w:rPr>
                <w:rFonts w:cs="Arial"/>
                <w:lang w:eastAsia="zh-CN"/>
              </w:rPr>
              <w:t>1</w:t>
            </w:r>
          </w:p>
        </w:tc>
        <w:tc>
          <w:tcPr>
            <w:tcW w:w="1091" w:type="dxa"/>
            <w:shd w:val="clear" w:color="auto" w:fill="auto"/>
          </w:tcPr>
          <w:p w14:paraId="7B12F851" w14:textId="77777777" w:rsidR="007B17DD" w:rsidRPr="001F21E0" w:rsidRDefault="007B17DD" w:rsidP="00813383">
            <w:pPr>
              <w:pStyle w:val="TAC"/>
              <w:rPr>
                <w:rFonts w:cs="Arial"/>
              </w:rPr>
            </w:pPr>
          </w:p>
        </w:tc>
        <w:tc>
          <w:tcPr>
            <w:tcW w:w="1091" w:type="dxa"/>
            <w:shd w:val="clear" w:color="auto" w:fill="auto"/>
          </w:tcPr>
          <w:p w14:paraId="21CD28C0" w14:textId="77777777" w:rsidR="007B17DD" w:rsidRPr="001F21E0" w:rsidRDefault="007B17DD" w:rsidP="00813383">
            <w:pPr>
              <w:pStyle w:val="TAC"/>
              <w:rPr>
                <w:rFonts w:cs="Arial"/>
              </w:rPr>
            </w:pPr>
          </w:p>
        </w:tc>
        <w:tc>
          <w:tcPr>
            <w:tcW w:w="1091" w:type="dxa"/>
            <w:shd w:val="clear" w:color="auto" w:fill="auto"/>
          </w:tcPr>
          <w:p w14:paraId="56A101D3" w14:textId="77777777" w:rsidR="007B17DD" w:rsidRPr="001F21E0" w:rsidRDefault="007B17DD" w:rsidP="00813383">
            <w:pPr>
              <w:pStyle w:val="TAC"/>
              <w:rPr>
                <w:rFonts w:cs="Arial"/>
              </w:rPr>
            </w:pPr>
          </w:p>
        </w:tc>
        <w:tc>
          <w:tcPr>
            <w:tcW w:w="1091" w:type="dxa"/>
            <w:shd w:val="clear" w:color="auto" w:fill="auto"/>
          </w:tcPr>
          <w:p w14:paraId="79CFDEB4" w14:textId="77777777" w:rsidR="007B17DD" w:rsidRPr="001F21E0" w:rsidRDefault="007B17DD" w:rsidP="00813383">
            <w:pPr>
              <w:pStyle w:val="TAC"/>
              <w:rPr>
                <w:rFonts w:cs="Arial"/>
              </w:rPr>
            </w:pPr>
          </w:p>
        </w:tc>
        <w:tc>
          <w:tcPr>
            <w:tcW w:w="1091" w:type="dxa"/>
            <w:shd w:val="clear" w:color="auto" w:fill="auto"/>
          </w:tcPr>
          <w:p w14:paraId="369FA48A" w14:textId="77777777" w:rsidR="007B17DD" w:rsidRPr="001F21E0" w:rsidRDefault="007B17DD" w:rsidP="00813383">
            <w:pPr>
              <w:pStyle w:val="TAC"/>
              <w:rPr>
                <w:rFonts w:cs="Arial"/>
              </w:rPr>
            </w:pPr>
          </w:p>
        </w:tc>
        <w:tc>
          <w:tcPr>
            <w:tcW w:w="1091" w:type="dxa"/>
            <w:shd w:val="clear" w:color="auto" w:fill="auto"/>
          </w:tcPr>
          <w:p w14:paraId="2578136F" w14:textId="77777777" w:rsidR="007B17DD" w:rsidRPr="001F21E0" w:rsidRDefault="007B17DD" w:rsidP="00813383">
            <w:pPr>
              <w:pStyle w:val="TAC"/>
              <w:rPr>
                <w:rFonts w:cs="Arial"/>
              </w:rPr>
            </w:pPr>
          </w:p>
        </w:tc>
      </w:tr>
      <w:tr w:rsidR="007B17DD" w:rsidRPr="001F21E0" w14:paraId="0EE87D10" w14:textId="77777777" w:rsidTr="00813383">
        <w:trPr>
          <w:jc w:val="center"/>
        </w:trPr>
        <w:tc>
          <w:tcPr>
            <w:tcW w:w="2818" w:type="dxa"/>
            <w:shd w:val="clear" w:color="auto" w:fill="auto"/>
          </w:tcPr>
          <w:p w14:paraId="0E3530D8" w14:textId="77777777" w:rsidR="007B17DD" w:rsidRPr="001F21E0" w:rsidRDefault="007B17DD" w:rsidP="00813383">
            <w:pPr>
              <w:pStyle w:val="TAL"/>
              <w:tabs>
                <w:tab w:val="center" w:pos="2174"/>
              </w:tabs>
              <w:rPr>
                <w:rFonts w:cs="Arial"/>
              </w:rPr>
            </w:pPr>
            <w:r w:rsidRPr="001F21E0">
              <w:rPr>
                <w:rFonts w:cs="Arial"/>
              </w:rPr>
              <w:t xml:space="preserve">Allocated resource blocks for PDSCH </w:t>
            </w:r>
            <w:r w:rsidRPr="001F21E0">
              <w:rPr>
                <w:rFonts w:cs="Arial"/>
                <w:vertAlign w:val="superscript"/>
              </w:rPr>
              <w:t>Note 1</w:t>
            </w:r>
          </w:p>
        </w:tc>
        <w:tc>
          <w:tcPr>
            <w:tcW w:w="850" w:type="dxa"/>
            <w:shd w:val="clear" w:color="auto" w:fill="auto"/>
          </w:tcPr>
          <w:p w14:paraId="299F985A" w14:textId="77777777" w:rsidR="007B17DD" w:rsidRPr="001F21E0" w:rsidRDefault="007B17DD" w:rsidP="00813383">
            <w:pPr>
              <w:pStyle w:val="TAC"/>
              <w:rPr>
                <w:rFonts w:cs="Arial"/>
              </w:rPr>
            </w:pPr>
          </w:p>
        </w:tc>
        <w:tc>
          <w:tcPr>
            <w:tcW w:w="1090" w:type="dxa"/>
            <w:shd w:val="clear" w:color="auto" w:fill="auto"/>
          </w:tcPr>
          <w:p w14:paraId="6AA46BEA" w14:textId="77777777" w:rsidR="007B17DD" w:rsidRPr="001F21E0" w:rsidRDefault="007B17DD" w:rsidP="00813383">
            <w:pPr>
              <w:pStyle w:val="TAC"/>
              <w:rPr>
                <w:rFonts w:cs="Arial"/>
                <w:strike/>
              </w:rPr>
            </w:pPr>
            <w:r w:rsidRPr="001F21E0">
              <w:rPr>
                <w:rFonts w:cs="Arial"/>
                <w:lang w:eastAsia="zh-CN"/>
              </w:rPr>
              <w:t>24</w:t>
            </w:r>
          </w:p>
        </w:tc>
        <w:tc>
          <w:tcPr>
            <w:tcW w:w="1091" w:type="dxa"/>
            <w:shd w:val="clear" w:color="auto" w:fill="auto"/>
          </w:tcPr>
          <w:p w14:paraId="40CCEB31" w14:textId="77777777" w:rsidR="007B17DD" w:rsidRPr="001F21E0" w:rsidRDefault="007B17DD" w:rsidP="00813383">
            <w:pPr>
              <w:pStyle w:val="TAC"/>
              <w:rPr>
                <w:rFonts w:cs="Arial"/>
              </w:rPr>
            </w:pPr>
          </w:p>
        </w:tc>
        <w:tc>
          <w:tcPr>
            <w:tcW w:w="1091" w:type="dxa"/>
            <w:shd w:val="clear" w:color="auto" w:fill="auto"/>
          </w:tcPr>
          <w:p w14:paraId="106781F5" w14:textId="77777777" w:rsidR="007B17DD" w:rsidRPr="001F21E0" w:rsidRDefault="007B17DD" w:rsidP="00813383">
            <w:pPr>
              <w:pStyle w:val="TAC"/>
              <w:rPr>
                <w:rFonts w:cs="Arial"/>
              </w:rPr>
            </w:pPr>
          </w:p>
        </w:tc>
        <w:tc>
          <w:tcPr>
            <w:tcW w:w="1091" w:type="dxa"/>
            <w:shd w:val="clear" w:color="auto" w:fill="auto"/>
          </w:tcPr>
          <w:p w14:paraId="6DF14E98" w14:textId="77777777" w:rsidR="007B17DD" w:rsidRPr="001F21E0" w:rsidRDefault="007B17DD" w:rsidP="00813383">
            <w:pPr>
              <w:pStyle w:val="TAC"/>
              <w:rPr>
                <w:rFonts w:cs="Arial"/>
              </w:rPr>
            </w:pPr>
          </w:p>
        </w:tc>
        <w:tc>
          <w:tcPr>
            <w:tcW w:w="1091" w:type="dxa"/>
            <w:shd w:val="clear" w:color="auto" w:fill="auto"/>
          </w:tcPr>
          <w:p w14:paraId="5D611F11" w14:textId="77777777" w:rsidR="007B17DD" w:rsidRPr="001F21E0" w:rsidRDefault="007B17DD" w:rsidP="00813383">
            <w:pPr>
              <w:pStyle w:val="TAC"/>
              <w:rPr>
                <w:rFonts w:cs="Arial"/>
              </w:rPr>
            </w:pPr>
          </w:p>
        </w:tc>
        <w:tc>
          <w:tcPr>
            <w:tcW w:w="1091" w:type="dxa"/>
            <w:shd w:val="clear" w:color="auto" w:fill="auto"/>
          </w:tcPr>
          <w:p w14:paraId="71F1C722" w14:textId="77777777" w:rsidR="007B17DD" w:rsidRPr="001F21E0" w:rsidRDefault="007B17DD" w:rsidP="00813383">
            <w:pPr>
              <w:pStyle w:val="TAC"/>
              <w:rPr>
                <w:rFonts w:cs="Arial"/>
              </w:rPr>
            </w:pPr>
          </w:p>
        </w:tc>
        <w:tc>
          <w:tcPr>
            <w:tcW w:w="1091" w:type="dxa"/>
            <w:shd w:val="clear" w:color="auto" w:fill="auto"/>
          </w:tcPr>
          <w:p w14:paraId="63715C22" w14:textId="77777777" w:rsidR="007B17DD" w:rsidRPr="001F21E0" w:rsidRDefault="007B17DD" w:rsidP="00813383">
            <w:pPr>
              <w:pStyle w:val="TAC"/>
              <w:rPr>
                <w:rFonts w:cs="Arial"/>
              </w:rPr>
            </w:pPr>
          </w:p>
        </w:tc>
      </w:tr>
      <w:tr w:rsidR="007B17DD" w:rsidRPr="001F21E0" w14:paraId="7FE430FB" w14:textId="77777777" w:rsidTr="00813383">
        <w:trPr>
          <w:jc w:val="center"/>
        </w:trPr>
        <w:tc>
          <w:tcPr>
            <w:tcW w:w="2818" w:type="dxa"/>
            <w:shd w:val="clear" w:color="auto" w:fill="auto"/>
          </w:tcPr>
          <w:p w14:paraId="08129A32" w14:textId="77777777" w:rsidR="007B17DD" w:rsidRPr="001F21E0" w:rsidRDefault="007B17DD" w:rsidP="00813383">
            <w:pPr>
              <w:pStyle w:val="TAL"/>
              <w:tabs>
                <w:tab w:val="center" w:pos="2174"/>
              </w:tabs>
              <w:rPr>
                <w:rFonts w:cs="Arial"/>
              </w:rPr>
            </w:pPr>
            <w:r w:rsidRPr="001F21E0">
              <w:rPr>
                <w:rFonts w:cs="Arial"/>
              </w:rPr>
              <w:t>Uplink-Downlink Configuration</w:t>
            </w:r>
          </w:p>
        </w:tc>
        <w:tc>
          <w:tcPr>
            <w:tcW w:w="850" w:type="dxa"/>
            <w:shd w:val="clear" w:color="auto" w:fill="auto"/>
          </w:tcPr>
          <w:p w14:paraId="4CB2194D" w14:textId="77777777" w:rsidR="007B17DD" w:rsidRPr="001F21E0" w:rsidRDefault="007B17DD" w:rsidP="00813383">
            <w:pPr>
              <w:pStyle w:val="TAC"/>
              <w:rPr>
                <w:rFonts w:cs="Arial"/>
              </w:rPr>
            </w:pPr>
          </w:p>
        </w:tc>
        <w:tc>
          <w:tcPr>
            <w:tcW w:w="1090" w:type="dxa"/>
            <w:shd w:val="clear" w:color="auto" w:fill="auto"/>
          </w:tcPr>
          <w:p w14:paraId="67816E18" w14:textId="77777777" w:rsidR="007B17DD" w:rsidRPr="001F21E0" w:rsidRDefault="007B17DD" w:rsidP="00813383">
            <w:pPr>
              <w:pStyle w:val="TAC"/>
              <w:rPr>
                <w:rFonts w:cs="Arial"/>
                <w:lang w:eastAsia="zh-CN"/>
              </w:rPr>
            </w:pPr>
            <w:r w:rsidRPr="001F21E0">
              <w:rPr>
                <w:rFonts w:cs="Arial"/>
                <w:lang w:eastAsia="zh-CN"/>
              </w:rPr>
              <w:t>3D1S1U</w:t>
            </w:r>
          </w:p>
        </w:tc>
        <w:tc>
          <w:tcPr>
            <w:tcW w:w="1091" w:type="dxa"/>
            <w:shd w:val="clear" w:color="auto" w:fill="auto"/>
          </w:tcPr>
          <w:p w14:paraId="6B6987BA" w14:textId="77777777" w:rsidR="007B17DD" w:rsidRPr="001F21E0" w:rsidRDefault="007B17DD" w:rsidP="00813383">
            <w:pPr>
              <w:pStyle w:val="TAC"/>
              <w:rPr>
                <w:rFonts w:cs="Arial"/>
              </w:rPr>
            </w:pPr>
          </w:p>
        </w:tc>
        <w:tc>
          <w:tcPr>
            <w:tcW w:w="1091" w:type="dxa"/>
            <w:shd w:val="clear" w:color="auto" w:fill="auto"/>
          </w:tcPr>
          <w:p w14:paraId="4A88D1D2" w14:textId="77777777" w:rsidR="007B17DD" w:rsidRPr="001F21E0" w:rsidRDefault="007B17DD" w:rsidP="00813383">
            <w:pPr>
              <w:pStyle w:val="TAC"/>
              <w:rPr>
                <w:rFonts w:cs="Arial"/>
              </w:rPr>
            </w:pPr>
          </w:p>
        </w:tc>
        <w:tc>
          <w:tcPr>
            <w:tcW w:w="1091" w:type="dxa"/>
            <w:shd w:val="clear" w:color="auto" w:fill="auto"/>
          </w:tcPr>
          <w:p w14:paraId="7DE64AD0" w14:textId="77777777" w:rsidR="007B17DD" w:rsidRPr="001F21E0" w:rsidRDefault="007B17DD" w:rsidP="00813383">
            <w:pPr>
              <w:pStyle w:val="TAC"/>
              <w:rPr>
                <w:rFonts w:cs="Arial"/>
              </w:rPr>
            </w:pPr>
          </w:p>
        </w:tc>
        <w:tc>
          <w:tcPr>
            <w:tcW w:w="1091" w:type="dxa"/>
            <w:shd w:val="clear" w:color="auto" w:fill="auto"/>
          </w:tcPr>
          <w:p w14:paraId="06D1127D" w14:textId="77777777" w:rsidR="007B17DD" w:rsidRPr="001F21E0" w:rsidRDefault="007B17DD" w:rsidP="00813383">
            <w:pPr>
              <w:pStyle w:val="TAC"/>
              <w:rPr>
                <w:rFonts w:cs="Arial"/>
              </w:rPr>
            </w:pPr>
          </w:p>
        </w:tc>
        <w:tc>
          <w:tcPr>
            <w:tcW w:w="1091" w:type="dxa"/>
            <w:shd w:val="clear" w:color="auto" w:fill="auto"/>
          </w:tcPr>
          <w:p w14:paraId="1DBF01E1" w14:textId="77777777" w:rsidR="007B17DD" w:rsidRPr="001F21E0" w:rsidRDefault="007B17DD" w:rsidP="00813383">
            <w:pPr>
              <w:pStyle w:val="TAC"/>
              <w:rPr>
                <w:rFonts w:cs="Arial"/>
              </w:rPr>
            </w:pPr>
          </w:p>
        </w:tc>
        <w:tc>
          <w:tcPr>
            <w:tcW w:w="1091" w:type="dxa"/>
            <w:shd w:val="clear" w:color="auto" w:fill="auto"/>
          </w:tcPr>
          <w:p w14:paraId="43B7DE9E" w14:textId="77777777" w:rsidR="007B17DD" w:rsidRPr="001F21E0" w:rsidRDefault="007B17DD" w:rsidP="00813383">
            <w:pPr>
              <w:pStyle w:val="TAC"/>
              <w:rPr>
                <w:rFonts w:cs="Arial"/>
              </w:rPr>
            </w:pPr>
          </w:p>
        </w:tc>
      </w:tr>
      <w:tr w:rsidR="007B17DD" w:rsidRPr="001F21E0" w14:paraId="5279CF16" w14:textId="77777777" w:rsidTr="00813383">
        <w:trPr>
          <w:jc w:val="center"/>
        </w:trPr>
        <w:tc>
          <w:tcPr>
            <w:tcW w:w="2818" w:type="dxa"/>
            <w:shd w:val="clear" w:color="auto" w:fill="auto"/>
          </w:tcPr>
          <w:p w14:paraId="7038085D" w14:textId="77777777" w:rsidR="007B17DD" w:rsidRPr="001F21E0" w:rsidRDefault="007B17DD" w:rsidP="00813383">
            <w:pPr>
              <w:pStyle w:val="TAL"/>
              <w:tabs>
                <w:tab w:val="center" w:pos="2174"/>
              </w:tabs>
              <w:rPr>
                <w:rFonts w:cs="Arial"/>
              </w:rPr>
            </w:pPr>
            <w:r w:rsidRPr="001F21E0">
              <w:rPr>
                <w:rFonts w:cs="Arial"/>
              </w:rPr>
              <w:t>Flexible Slot ‘S’ Configuration</w:t>
            </w:r>
          </w:p>
        </w:tc>
        <w:tc>
          <w:tcPr>
            <w:tcW w:w="850" w:type="dxa"/>
            <w:shd w:val="clear" w:color="auto" w:fill="auto"/>
          </w:tcPr>
          <w:p w14:paraId="30A5C94E" w14:textId="77777777" w:rsidR="007B17DD" w:rsidRPr="001F21E0" w:rsidRDefault="007B17DD" w:rsidP="00813383">
            <w:pPr>
              <w:pStyle w:val="TAC"/>
              <w:rPr>
                <w:rFonts w:cs="Arial"/>
              </w:rPr>
            </w:pPr>
          </w:p>
        </w:tc>
        <w:tc>
          <w:tcPr>
            <w:tcW w:w="1090" w:type="dxa"/>
            <w:shd w:val="clear" w:color="auto" w:fill="auto"/>
          </w:tcPr>
          <w:p w14:paraId="63287001" w14:textId="77777777" w:rsidR="007B17DD" w:rsidRPr="001F21E0" w:rsidRDefault="007B17DD" w:rsidP="00813383">
            <w:pPr>
              <w:pStyle w:val="TAC"/>
              <w:rPr>
                <w:rFonts w:cs="Arial"/>
                <w:lang w:eastAsia="zh-CN"/>
              </w:rPr>
            </w:pPr>
            <w:r w:rsidRPr="001F21E0">
              <w:t>9DL:3GP:2UL</w:t>
            </w:r>
          </w:p>
        </w:tc>
        <w:tc>
          <w:tcPr>
            <w:tcW w:w="1091" w:type="dxa"/>
            <w:shd w:val="clear" w:color="auto" w:fill="auto"/>
          </w:tcPr>
          <w:p w14:paraId="215DB8D2" w14:textId="77777777" w:rsidR="007B17DD" w:rsidRPr="001F21E0" w:rsidRDefault="007B17DD" w:rsidP="00813383">
            <w:pPr>
              <w:pStyle w:val="TAC"/>
              <w:rPr>
                <w:rFonts w:cs="Arial"/>
              </w:rPr>
            </w:pPr>
          </w:p>
        </w:tc>
        <w:tc>
          <w:tcPr>
            <w:tcW w:w="1091" w:type="dxa"/>
            <w:shd w:val="clear" w:color="auto" w:fill="auto"/>
          </w:tcPr>
          <w:p w14:paraId="23881DB1" w14:textId="77777777" w:rsidR="007B17DD" w:rsidRPr="001F21E0" w:rsidRDefault="007B17DD" w:rsidP="00813383">
            <w:pPr>
              <w:pStyle w:val="TAC"/>
              <w:rPr>
                <w:rFonts w:cs="Arial"/>
              </w:rPr>
            </w:pPr>
          </w:p>
        </w:tc>
        <w:tc>
          <w:tcPr>
            <w:tcW w:w="1091" w:type="dxa"/>
            <w:shd w:val="clear" w:color="auto" w:fill="auto"/>
          </w:tcPr>
          <w:p w14:paraId="37E7DB21" w14:textId="77777777" w:rsidR="007B17DD" w:rsidRPr="001F21E0" w:rsidRDefault="007B17DD" w:rsidP="00813383">
            <w:pPr>
              <w:pStyle w:val="TAC"/>
              <w:rPr>
                <w:rFonts w:cs="Arial"/>
              </w:rPr>
            </w:pPr>
          </w:p>
        </w:tc>
        <w:tc>
          <w:tcPr>
            <w:tcW w:w="1091" w:type="dxa"/>
            <w:shd w:val="clear" w:color="auto" w:fill="auto"/>
          </w:tcPr>
          <w:p w14:paraId="54CE53EF" w14:textId="77777777" w:rsidR="007B17DD" w:rsidRPr="001F21E0" w:rsidRDefault="007B17DD" w:rsidP="00813383">
            <w:pPr>
              <w:pStyle w:val="TAC"/>
              <w:rPr>
                <w:rFonts w:cs="Arial"/>
              </w:rPr>
            </w:pPr>
          </w:p>
        </w:tc>
        <w:tc>
          <w:tcPr>
            <w:tcW w:w="1091" w:type="dxa"/>
            <w:shd w:val="clear" w:color="auto" w:fill="auto"/>
          </w:tcPr>
          <w:p w14:paraId="0A76D497" w14:textId="77777777" w:rsidR="007B17DD" w:rsidRPr="001F21E0" w:rsidRDefault="007B17DD" w:rsidP="00813383">
            <w:pPr>
              <w:pStyle w:val="TAC"/>
              <w:rPr>
                <w:rFonts w:cs="Arial"/>
              </w:rPr>
            </w:pPr>
          </w:p>
        </w:tc>
        <w:tc>
          <w:tcPr>
            <w:tcW w:w="1091" w:type="dxa"/>
            <w:shd w:val="clear" w:color="auto" w:fill="auto"/>
          </w:tcPr>
          <w:p w14:paraId="0BC65364" w14:textId="77777777" w:rsidR="007B17DD" w:rsidRPr="001F21E0" w:rsidRDefault="007B17DD" w:rsidP="00813383">
            <w:pPr>
              <w:pStyle w:val="TAC"/>
              <w:rPr>
                <w:rFonts w:cs="Arial"/>
              </w:rPr>
            </w:pPr>
          </w:p>
        </w:tc>
      </w:tr>
      <w:tr w:rsidR="007B17DD" w:rsidRPr="001F21E0" w14:paraId="4C202622" w14:textId="77777777" w:rsidTr="00813383">
        <w:trPr>
          <w:jc w:val="center"/>
        </w:trPr>
        <w:tc>
          <w:tcPr>
            <w:tcW w:w="2818" w:type="dxa"/>
            <w:shd w:val="clear" w:color="auto" w:fill="auto"/>
          </w:tcPr>
          <w:p w14:paraId="260A5BD5" w14:textId="77777777" w:rsidR="007B17DD" w:rsidRPr="001F21E0" w:rsidRDefault="007B17DD" w:rsidP="00813383">
            <w:pPr>
              <w:pStyle w:val="TAL"/>
              <w:rPr>
                <w:rFonts w:cs="Arial"/>
              </w:rPr>
            </w:pPr>
            <w:r w:rsidRPr="001F21E0">
              <w:rPr>
                <w:rFonts w:cs="Arial"/>
              </w:rPr>
              <w:t>Allocated slots per Radio Frame</w:t>
            </w:r>
          </w:p>
        </w:tc>
        <w:tc>
          <w:tcPr>
            <w:tcW w:w="850" w:type="dxa"/>
            <w:shd w:val="clear" w:color="auto" w:fill="auto"/>
          </w:tcPr>
          <w:p w14:paraId="7671AFE0" w14:textId="77777777" w:rsidR="007B17DD" w:rsidRPr="001F21E0" w:rsidRDefault="007B17DD" w:rsidP="00813383">
            <w:pPr>
              <w:pStyle w:val="TAC"/>
              <w:rPr>
                <w:rFonts w:cs="Arial"/>
              </w:rPr>
            </w:pPr>
          </w:p>
        </w:tc>
        <w:tc>
          <w:tcPr>
            <w:tcW w:w="1090" w:type="dxa"/>
            <w:shd w:val="clear" w:color="auto" w:fill="auto"/>
          </w:tcPr>
          <w:p w14:paraId="027518BE" w14:textId="77777777" w:rsidR="007B17DD" w:rsidRPr="001F21E0" w:rsidRDefault="007B17DD" w:rsidP="00813383">
            <w:pPr>
              <w:pStyle w:val="TAC"/>
              <w:rPr>
                <w:rFonts w:cs="Arial"/>
              </w:rPr>
            </w:pPr>
            <w:r w:rsidRPr="001F21E0">
              <w:rPr>
                <w:rFonts w:cs="Arial"/>
                <w:lang w:eastAsia="zh-CN"/>
              </w:rPr>
              <w:t>TBD</w:t>
            </w:r>
          </w:p>
        </w:tc>
        <w:tc>
          <w:tcPr>
            <w:tcW w:w="1091" w:type="dxa"/>
            <w:shd w:val="clear" w:color="auto" w:fill="auto"/>
          </w:tcPr>
          <w:p w14:paraId="6142E7F2" w14:textId="77777777" w:rsidR="007B17DD" w:rsidRPr="001F21E0" w:rsidRDefault="007B17DD" w:rsidP="00813383">
            <w:pPr>
              <w:pStyle w:val="TAC"/>
              <w:rPr>
                <w:rFonts w:cs="Arial"/>
              </w:rPr>
            </w:pPr>
          </w:p>
        </w:tc>
        <w:tc>
          <w:tcPr>
            <w:tcW w:w="1091" w:type="dxa"/>
            <w:shd w:val="clear" w:color="auto" w:fill="auto"/>
          </w:tcPr>
          <w:p w14:paraId="5EC90E39" w14:textId="77777777" w:rsidR="007B17DD" w:rsidRPr="001F21E0" w:rsidRDefault="007B17DD" w:rsidP="00813383">
            <w:pPr>
              <w:pStyle w:val="TAC"/>
              <w:rPr>
                <w:rFonts w:cs="Arial"/>
              </w:rPr>
            </w:pPr>
          </w:p>
        </w:tc>
        <w:tc>
          <w:tcPr>
            <w:tcW w:w="1091" w:type="dxa"/>
            <w:shd w:val="clear" w:color="auto" w:fill="auto"/>
          </w:tcPr>
          <w:p w14:paraId="62339358" w14:textId="77777777" w:rsidR="007B17DD" w:rsidRPr="001F21E0" w:rsidRDefault="007B17DD" w:rsidP="00813383">
            <w:pPr>
              <w:pStyle w:val="TAC"/>
              <w:rPr>
                <w:rFonts w:cs="Arial"/>
              </w:rPr>
            </w:pPr>
          </w:p>
        </w:tc>
        <w:tc>
          <w:tcPr>
            <w:tcW w:w="1091" w:type="dxa"/>
            <w:shd w:val="clear" w:color="auto" w:fill="auto"/>
          </w:tcPr>
          <w:p w14:paraId="6FA893B9" w14:textId="77777777" w:rsidR="007B17DD" w:rsidRPr="001F21E0" w:rsidRDefault="007B17DD" w:rsidP="00813383">
            <w:pPr>
              <w:pStyle w:val="TAC"/>
              <w:rPr>
                <w:rFonts w:cs="Arial"/>
              </w:rPr>
            </w:pPr>
          </w:p>
        </w:tc>
        <w:tc>
          <w:tcPr>
            <w:tcW w:w="1091" w:type="dxa"/>
            <w:shd w:val="clear" w:color="auto" w:fill="auto"/>
          </w:tcPr>
          <w:p w14:paraId="31380A9B" w14:textId="77777777" w:rsidR="007B17DD" w:rsidRPr="001F21E0" w:rsidRDefault="007B17DD" w:rsidP="00813383">
            <w:pPr>
              <w:pStyle w:val="TAC"/>
              <w:rPr>
                <w:rFonts w:cs="Arial"/>
              </w:rPr>
            </w:pPr>
          </w:p>
        </w:tc>
        <w:tc>
          <w:tcPr>
            <w:tcW w:w="1091" w:type="dxa"/>
            <w:shd w:val="clear" w:color="auto" w:fill="auto"/>
          </w:tcPr>
          <w:p w14:paraId="4DFBB373" w14:textId="77777777" w:rsidR="007B17DD" w:rsidRPr="001F21E0" w:rsidRDefault="007B17DD" w:rsidP="00813383">
            <w:pPr>
              <w:pStyle w:val="TAC"/>
              <w:rPr>
                <w:rFonts w:cs="Arial"/>
              </w:rPr>
            </w:pPr>
          </w:p>
        </w:tc>
      </w:tr>
      <w:tr w:rsidR="007B17DD" w:rsidRPr="001F21E0" w14:paraId="6E56E993" w14:textId="77777777" w:rsidTr="00813383">
        <w:trPr>
          <w:jc w:val="center"/>
        </w:trPr>
        <w:tc>
          <w:tcPr>
            <w:tcW w:w="2818" w:type="dxa"/>
            <w:shd w:val="clear" w:color="auto" w:fill="auto"/>
          </w:tcPr>
          <w:p w14:paraId="0863BAA6" w14:textId="77777777" w:rsidR="007B17DD" w:rsidRPr="001F21E0" w:rsidRDefault="007B17DD" w:rsidP="00813383">
            <w:pPr>
              <w:pStyle w:val="TAL"/>
              <w:rPr>
                <w:rFonts w:cs="Arial"/>
              </w:rPr>
            </w:pPr>
            <w:r w:rsidRPr="001F21E0">
              <w:rPr>
                <w:rFonts w:cs="Arial"/>
              </w:rPr>
              <w:t>MCS index</w:t>
            </w:r>
          </w:p>
        </w:tc>
        <w:tc>
          <w:tcPr>
            <w:tcW w:w="850" w:type="dxa"/>
            <w:shd w:val="clear" w:color="auto" w:fill="auto"/>
          </w:tcPr>
          <w:p w14:paraId="74FC330A" w14:textId="77777777" w:rsidR="007B17DD" w:rsidRPr="001F21E0" w:rsidRDefault="007B17DD" w:rsidP="00813383">
            <w:pPr>
              <w:pStyle w:val="TAC"/>
              <w:rPr>
                <w:rFonts w:cs="Arial"/>
              </w:rPr>
            </w:pPr>
          </w:p>
        </w:tc>
        <w:tc>
          <w:tcPr>
            <w:tcW w:w="1090" w:type="dxa"/>
            <w:shd w:val="clear" w:color="auto" w:fill="auto"/>
          </w:tcPr>
          <w:p w14:paraId="0A3F0471" w14:textId="77777777" w:rsidR="007B17DD" w:rsidRPr="001F21E0" w:rsidRDefault="007B17DD" w:rsidP="00813383">
            <w:pPr>
              <w:pStyle w:val="TAC"/>
              <w:rPr>
                <w:rFonts w:cs="Arial"/>
                <w:lang w:eastAsia="zh-CN"/>
              </w:rPr>
            </w:pPr>
            <w:r w:rsidRPr="001F21E0">
              <w:rPr>
                <w:rFonts w:cs="Arial"/>
                <w:lang w:eastAsia="zh-CN"/>
              </w:rPr>
              <w:t>[4]</w:t>
            </w:r>
          </w:p>
        </w:tc>
        <w:tc>
          <w:tcPr>
            <w:tcW w:w="1091" w:type="dxa"/>
            <w:shd w:val="clear" w:color="auto" w:fill="auto"/>
          </w:tcPr>
          <w:p w14:paraId="2E9A15A1" w14:textId="77777777" w:rsidR="007B17DD" w:rsidRPr="001F21E0" w:rsidRDefault="007B17DD" w:rsidP="00813383">
            <w:pPr>
              <w:pStyle w:val="TAC"/>
              <w:rPr>
                <w:rFonts w:cs="Arial"/>
              </w:rPr>
            </w:pPr>
          </w:p>
        </w:tc>
        <w:tc>
          <w:tcPr>
            <w:tcW w:w="1091" w:type="dxa"/>
            <w:shd w:val="clear" w:color="auto" w:fill="auto"/>
          </w:tcPr>
          <w:p w14:paraId="683C8C44" w14:textId="77777777" w:rsidR="007B17DD" w:rsidRPr="001F21E0" w:rsidRDefault="007B17DD" w:rsidP="00813383">
            <w:pPr>
              <w:pStyle w:val="TAC"/>
              <w:rPr>
                <w:rFonts w:cs="Arial"/>
              </w:rPr>
            </w:pPr>
          </w:p>
        </w:tc>
        <w:tc>
          <w:tcPr>
            <w:tcW w:w="1091" w:type="dxa"/>
            <w:shd w:val="clear" w:color="auto" w:fill="auto"/>
          </w:tcPr>
          <w:p w14:paraId="75DDF12E" w14:textId="77777777" w:rsidR="007B17DD" w:rsidRPr="001F21E0" w:rsidRDefault="007B17DD" w:rsidP="00813383">
            <w:pPr>
              <w:pStyle w:val="TAC"/>
              <w:rPr>
                <w:rFonts w:cs="Arial"/>
              </w:rPr>
            </w:pPr>
          </w:p>
        </w:tc>
        <w:tc>
          <w:tcPr>
            <w:tcW w:w="1091" w:type="dxa"/>
            <w:shd w:val="clear" w:color="auto" w:fill="auto"/>
          </w:tcPr>
          <w:p w14:paraId="5E7A61CD" w14:textId="77777777" w:rsidR="007B17DD" w:rsidRPr="001F21E0" w:rsidRDefault="007B17DD" w:rsidP="00813383">
            <w:pPr>
              <w:pStyle w:val="TAC"/>
              <w:rPr>
                <w:rFonts w:cs="Arial"/>
              </w:rPr>
            </w:pPr>
          </w:p>
        </w:tc>
        <w:tc>
          <w:tcPr>
            <w:tcW w:w="1091" w:type="dxa"/>
            <w:shd w:val="clear" w:color="auto" w:fill="auto"/>
          </w:tcPr>
          <w:p w14:paraId="1806EB7D" w14:textId="77777777" w:rsidR="007B17DD" w:rsidRPr="001F21E0" w:rsidRDefault="007B17DD" w:rsidP="00813383">
            <w:pPr>
              <w:pStyle w:val="TAC"/>
              <w:rPr>
                <w:rFonts w:cs="Arial"/>
              </w:rPr>
            </w:pPr>
          </w:p>
        </w:tc>
        <w:tc>
          <w:tcPr>
            <w:tcW w:w="1091" w:type="dxa"/>
            <w:shd w:val="clear" w:color="auto" w:fill="auto"/>
          </w:tcPr>
          <w:p w14:paraId="5C84D11B" w14:textId="77777777" w:rsidR="007B17DD" w:rsidRPr="001F21E0" w:rsidRDefault="007B17DD" w:rsidP="00813383">
            <w:pPr>
              <w:pStyle w:val="TAC"/>
              <w:rPr>
                <w:rFonts w:cs="Arial"/>
              </w:rPr>
            </w:pPr>
          </w:p>
        </w:tc>
      </w:tr>
      <w:tr w:rsidR="007B17DD" w:rsidRPr="001F21E0" w14:paraId="2023A6CE" w14:textId="77777777" w:rsidTr="00813383">
        <w:trPr>
          <w:jc w:val="center"/>
        </w:trPr>
        <w:tc>
          <w:tcPr>
            <w:tcW w:w="2818" w:type="dxa"/>
            <w:shd w:val="clear" w:color="auto" w:fill="auto"/>
          </w:tcPr>
          <w:p w14:paraId="174B9468" w14:textId="77777777" w:rsidR="007B17DD" w:rsidRPr="001F21E0" w:rsidRDefault="007B17DD" w:rsidP="00813383">
            <w:pPr>
              <w:pStyle w:val="TAL"/>
              <w:rPr>
                <w:rFonts w:cs="Arial"/>
              </w:rPr>
            </w:pPr>
            <w:r w:rsidRPr="001F21E0">
              <w:rPr>
                <w:rFonts w:cs="Arial"/>
              </w:rPr>
              <w:t>Modulation</w:t>
            </w:r>
          </w:p>
        </w:tc>
        <w:tc>
          <w:tcPr>
            <w:tcW w:w="850" w:type="dxa"/>
            <w:shd w:val="clear" w:color="auto" w:fill="auto"/>
          </w:tcPr>
          <w:p w14:paraId="498911C1" w14:textId="77777777" w:rsidR="007B17DD" w:rsidRPr="001F21E0" w:rsidRDefault="007B17DD" w:rsidP="00813383">
            <w:pPr>
              <w:pStyle w:val="TAC"/>
              <w:rPr>
                <w:rFonts w:cs="Arial"/>
              </w:rPr>
            </w:pPr>
          </w:p>
        </w:tc>
        <w:tc>
          <w:tcPr>
            <w:tcW w:w="1090" w:type="dxa"/>
            <w:shd w:val="clear" w:color="auto" w:fill="auto"/>
          </w:tcPr>
          <w:p w14:paraId="2A7AE6E4" w14:textId="77777777" w:rsidR="007B17DD" w:rsidRPr="001F21E0" w:rsidRDefault="007B17DD" w:rsidP="00813383">
            <w:pPr>
              <w:pStyle w:val="TAC"/>
              <w:rPr>
                <w:rFonts w:cs="Arial"/>
              </w:rPr>
            </w:pPr>
            <w:r w:rsidRPr="001F21E0">
              <w:rPr>
                <w:rFonts w:cs="Arial"/>
                <w:lang w:eastAsia="zh-CN"/>
              </w:rPr>
              <w:t>QPSK</w:t>
            </w:r>
          </w:p>
        </w:tc>
        <w:tc>
          <w:tcPr>
            <w:tcW w:w="1091" w:type="dxa"/>
            <w:shd w:val="clear" w:color="auto" w:fill="auto"/>
          </w:tcPr>
          <w:p w14:paraId="47F88122" w14:textId="77777777" w:rsidR="007B17DD" w:rsidRPr="001F21E0" w:rsidRDefault="007B17DD" w:rsidP="00813383">
            <w:pPr>
              <w:pStyle w:val="TAC"/>
              <w:rPr>
                <w:rFonts w:cs="Arial"/>
              </w:rPr>
            </w:pPr>
          </w:p>
        </w:tc>
        <w:tc>
          <w:tcPr>
            <w:tcW w:w="1091" w:type="dxa"/>
            <w:shd w:val="clear" w:color="auto" w:fill="auto"/>
          </w:tcPr>
          <w:p w14:paraId="237EDA0F" w14:textId="77777777" w:rsidR="007B17DD" w:rsidRPr="001F21E0" w:rsidRDefault="007B17DD" w:rsidP="00813383">
            <w:pPr>
              <w:pStyle w:val="TAC"/>
              <w:rPr>
                <w:rFonts w:cs="Arial"/>
              </w:rPr>
            </w:pPr>
          </w:p>
        </w:tc>
        <w:tc>
          <w:tcPr>
            <w:tcW w:w="1091" w:type="dxa"/>
            <w:shd w:val="clear" w:color="auto" w:fill="auto"/>
          </w:tcPr>
          <w:p w14:paraId="548029B8" w14:textId="77777777" w:rsidR="007B17DD" w:rsidRPr="001F21E0" w:rsidRDefault="007B17DD" w:rsidP="00813383">
            <w:pPr>
              <w:pStyle w:val="TAC"/>
              <w:rPr>
                <w:rFonts w:cs="Arial"/>
              </w:rPr>
            </w:pPr>
          </w:p>
        </w:tc>
        <w:tc>
          <w:tcPr>
            <w:tcW w:w="1091" w:type="dxa"/>
            <w:shd w:val="clear" w:color="auto" w:fill="auto"/>
          </w:tcPr>
          <w:p w14:paraId="53CD617E" w14:textId="77777777" w:rsidR="007B17DD" w:rsidRPr="001F21E0" w:rsidRDefault="007B17DD" w:rsidP="00813383">
            <w:pPr>
              <w:pStyle w:val="TAC"/>
              <w:rPr>
                <w:rFonts w:cs="Arial"/>
              </w:rPr>
            </w:pPr>
          </w:p>
        </w:tc>
        <w:tc>
          <w:tcPr>
            <w:tcW w:w="1091" w:type="dxa"/>
            <w:shd w:val="clear" w:color="auto" w:fill="auto"/>
          </w:tcPr>
          <w:p w14:paraId="0921FCF6" w14:textId="77777777" w:rsidR="007B17DD" w:rsidRPr="001F21E0" w:rsidRDefault="007B17DD" w:rsidP="00813383">
            <w:pPr>
              <w:pStyle w:val="TAC"/>
              <w:rPr>
                <w:rFonts w:cs="Arial"/>
              </w:rPr>
            </w:pPr>
          </w:p>
        </w:tc>
        <w:tc>
          <w:tcPr>
            <w:tcW w:w="1091" w:type="dxa"/>
            <w:shd w:val="clear" w:color="auto" w:fill="auto"/>
          </w:tcPr>
          <w:p w14:paraId="77F22934" w14:textId="77777777" w:rsidR="007B17DD" w:rsidRPr="001F21E0" w:rsidRDefault="007B17DD" w:rsidP="00813383">
            <w:pPr>
              <w:pStyle w:val="TAC"/>
              <w:rPr>
                <w:rFonts w:cs="Arial"/>
              </w:rPr>
            </w:pPr>
          </w:p>
        </w:tc>
      </w:tr>
      <w:tr w:rsidR="007B17DD" w:rsidRPr="001F21E0" w14:paraId="48A9FC65" w14:textId="77777777" w:rsidTr="00813383">
        <w:trPr>
          <w:jc w:val="center"/>
        </w:trPr>
        <w:tc>
          <w:tcPr>
            <w:tcW w:w="2818" w:type="dxa"/>
            <w:shd w:val="clear" w:color="auto" w:fill="auto"/>
          </w:tcPr>
          <w:p w14:paraId="12C2EA81" w14:textId="77777777" w:rsidR="007B17DD" w:rsidRPr="001F21E0" w:rsidRDefault="007B17DD" w:rsidP="00813383">
            <w:pPr>
              <w:pStyle w:val="TAL"/>
              <w:rPr>
                <w:rFonts w:cs="Arial"/>
              </w:rPr>
            </w:pPr>
            <w:r w:rsidRPr="001F21E0">
              <w:rPr>
                <w:rFonts w:cs="Arial"/>
              </w:rPr>
              <w:t>Target Coding Rate</w:t>
            </w:r>
          </w:p>
        </w:tc>
        <w:tc>
          <w:tcPr>
            <w:tcW w:w="850" w:type="dxa"/>
            <w:shd w:val="clear" w:color="auto" w:fill="auto"/>
          </w:tcPr>
          <w:p w14:paraId="5AAB1D25" w14:textId="77777777" w:rsidR="007B17DD" w:rsidRPr="001F21E0" w:rsidRDefault="007B17DD" w:rsidP="00813383">
            <w:pPr>
              <w:pStyle w:val="TAC"/>
              <w:rPr>
                <w:rFonts w:cs="Arial"/>
              </w:rPr>
            </w:pPr>
          </w:p>
        </w:tc>
        <w:tc>
          <w:tcPr>
            <w:tcW w:w="1090" w:type="dxa"/>
            <w:shd w:val="clear" w:color="auto" w:fill="auto"/>
          </w:tcPr>
          <w:p w14:paraId="7189FCD0" w14:textId="77777777" w:rsidR="007B17DD" w:rsidRPr="001F21E0" w:rsidRDefault="007B17DD" w:rsidP="00813383">
            <w:pPr>
              <w:pStyle w:val="TAC"/>
              <w:rPr>
                <w:rFonts w:cs="Arial"/>
              </w:rPr>
            </w:pPr>
            <w:r w:rsidRPr="001F21E0">
              <w:rPr>
                <w:rFonts w:cs="Arial"/>
                <w:lang w:eastAsia="zh-CN"/>
              </w:rPr>
              <w:t>1/3</w:t>
            </w:r>
          </w:p>
        </w:tc>
        <w:tc>
          <w:tcPr>
            <w:tcW w:w="1091" w:type="dxa"/>
            <w:shd w:val="clear" w:color="auto" w:fill="auto"/>
          </w:tcPr>
          <w:p w14:paraId="55B4B8BD" w14:textId="77777777" w:rsidR="007B17DD" w:rsidRPr="001F21E0" w:rsidRDefault="007B17DD" w:rsidP="00813383">
            <w:pPr>
              <w:pStyle w:val="TAC"/>
              <w:rPr>
                <w:rFonts w:cs="Arial"/>
              </w:rPr>
            </w:pPr>
          </w:p>
        </w:tc>
        <w:tc>
          <w:tcPr>
            <w:tcW w:w="1091" w:type="dxa"/>
            <w:shd w:val="clear" w:color="auto" w:fill="auto"/>
          </w:tcPr>
          <w:p w14:paraId="11200A32" w14:textId="77777777" w:rsidR="007B17DD" w:rsidRPr="001F21E0" w:rsidRDefault="007B17DD" w:rsidP="00813383">
            <w:pPr>
              <w:pStyle w:val="TAC"/>
              <w:rPr>
                <w:rFonts w:cs="Arial"/>
              </w:rPr>
            </w:pPr>
          </w:p>
        </w:tc>
        <w:tc>
          <w:tcPr>
            <w:tcW w:w="1091" w:type="dxa"/>
            <w:shd w:val="clear" w:color="auto" w:fill="auto"/>
          </w:tcPr>
          <w:p w14:paraId="1533EA59" w14:textId="77777777" w:rsidR="007B17DD" w:rsidRPr="001F21E0" w:rsidRDefault="007B17DD" w:rsidP="00813383">
            <w:pPr>
              <w:pStyle w:val="TAC"/>
              <w:rPr>
                <w:rFonts w:cs="Arial"/>
              </w:rPr>
            </w:pPr>
          </w:p>
        </w:tc>
        <w:tc>
          <w:tcPr>
            <w:tcW w:w="1091" w:type="dxa"/>
            <w:shd w:val="clear" w:color="auto" w:fill="auto"/>
          </w:tcPr>
          <w:p w14:paraId="03B20511" w14:textId="77777777" w:rsidR="007B17DD" w:rsidRPr="001F21E0" w:rsidRDefault="007B17DD" w:rsidP="00813383">
            <w:pPr>
              <w:pStyle w:val="TAC"/>
              <w:rPr>
                <w:rFonts w:cs="Arial"/>
              </w:rPr>
            </w:pPr>
          </w:p>
        </w:tc>
        <w:tc>
          <w:tcPr>
            <w:tcW w:w="1091" w:type="dxa"/>
            <w:shd w:val="clear" w:color="auto" w:fill="auto"/>
          </w:tcPr>
          <w:p w14:paraId="5F792182" w14:textId="77777777" w:rsidR="007B17DD" w:rsidRPr="001F21E0" w:rsidRDefault="007B17DD" w:rsidP="00813383">
            <w:pPr>
              <w:pStyle w:val="TAC"/>
              <w:rPr>
                <w:rFonts w:cs="Arial"/>
              </w:rPr>
            </w:pPr>
          </w:p>
        </w:tc>
        <w:tc>
          <w:tcPr>
            <w:tcW w:w="1091" w:type="dxa"/>
            <w:shd w:val="clear" w:color="auto" w:fill="auto"/>
          </w:tcPr>
          <w:p w14:paraId="45076B3E" w14:textId="77777777" w:rsidR="007B17DD" w:rsidRPr="001F21E0" w:rsidRDefault="007B17DD" w:rsidP="00813383">
            <w:pPr>
              <w:pStyle w:val="TAC"/>
              <w:rPr>
                <w:rFonts w:cs="Arial"/>
              </w:rPr>
            </w:pPr>
          </w:p>
        </w:tc>
      </w:tr>
      <w:tr w:rsidR="007B17DD" w:rsidRPr="001F21E0" w14:paraId="3B02E3B1" w14:textId="77777777" w:rsidTr="00813383">
        <w:trPr>
          <w:jc w:val="center"/>
        </w:trPr>
        <w:tc>
          <w:tcPr>
            <w:tcW w:w="2818" w:type="dxa"/>
            <w:shd w:val="clear" w:color="auto" w:fill="auto"/>
          </w:tcPr>
          <w:p w14:paraId="3C44847C" w14:textId="77777777" w:rsidR="007B17DD" w:rsidRPr="001F21E0" w:rsidRDefault="007B17DD" w:rsidP="00813383">
            <w:pPr>
              <w:pStyle w:val="TAL"/>
              <w:rPr>
                <w:rFonts w:cs="Arial"/>
                <w:lang w:eastAsia="zh-CN"/>
              </w:rPr>
            </w:pPr>
            <w:r w:rsidRPr="001F21E0">
              <w:rPr>
                <w:rFonts w:cs="Arial"/>
                <w:lang w:eastAsia="zh-CN"/>
              </w:rPr>
              <w:t>Number of control symbols</w:t>
            </w:r>
          </w:p>
        </w:tc>
        <w:tc>
          <w:tcPr>
            <w:tcW w:w="850" w:type="dxa"/>
            <w:shd w:val="clear" w:color="auto" w:fill="auto"/>
          </w:tcPr>
          <w:p w14:paraId="2B9B6210" w14:textId="77777777" w:rsidR="007B17DD" w:rsidRPr="001F21E0" w:rsidRDefault="007B17DD" w:rsidP="00813383">
            <w:pPr>
              <w:pStyle w:val="TAC"/>
              <w:rPr>
                <w:rFonts w:cs="Arial"/>
              </w:rPr>
            </w:pPr>
          </w:p>
        </w:tc>
        <w:tc>
          <w:tcPr>
            <w:tcW w:w="1090" w:type="dxa"/>
            <w:shd w:val="clear" w:color="auto" w:fill="auto"/>
          </w:tcPr>
          <w:p w14:paraId="030DD190" w14:textId="77777777" w:rsidR="007B17DD" w:rsidRPr="001F21E0" w:rsidRDefault="007B17DD" w:rsidP="00813383">
            <w:pPr>
              <w:pStyle w:val="TAC"/>
              <w:rPr>
                <w:rFonts w:cs="Arial"/>
                <w:lang w:eastAsia="zh-CN"/>
              </w:rPr>
            </w:pPr>
            <w:r w:rsidRPr="001F21E0">
              <w:rPr>
                <w:rFonts w:cs="Arial" w:hint="eastAsia"/>
                <w:lang w:eastAsia="zh-CN"/>
              </w:rPr>
              <w:t>2</w:t>
            </w:r>
          </w:p>
        </w:tc>
        <w:tc>
          <w:tcPr>
            <w:tcW w:w="1091" w:type="dxa"/>
            <w:shd w:val="clear" w:color="auto" w:fill="auto"/>
          </w:tcPr>
          <w:p w14:paraId="442D3B4F" w14:textId="77777777" w:rsidR="007B17DD" w:rsidRPr="001F21E0" w:rsidRDefault="007B17DD" w:rsidP="00813383">
            <w:pPr>
              <w:pStyle w:val="TAC"/>
              <w:rPr>
                <w:rFonts w:cs="Arial"/>
              </w:rPr>
            </w:pPr>
          </w:p>
        </w:tc>
        <w:tc>
          <w:tcPr>
            <w:tcW w:w="1091" w:type="dxa"/>
            <w:shd w:val="clear" w:color="auto" w:fill="auto"/>
          </w:tcPr>
          <w:p w14:paraId="16490FCF" w14:textId="77777777" w:rsidR="007B17DD" w:rsidRPr="001F21E0" w:rsidRDefault="007B17DD" w:rsidP="00813383">
            <w:pPr>
              <w:pStyle w:val="TAC"/>
              <w:rPr>
                <w:rFonts w:cs="Arial"/>
              </w:rPr>
            </w:pPr>
          </w:p>
        </w:tc>
        <w:tc>
          <w:tcPr>
            <w:tcW w:w="1091" w:type="dxa"/>
            <w:shd w:val="clear" w:color="auto" w:fill="auto"/>
          </w:tcPr>
          <w:p w14:paraId="0BF034F8" w14:textId="77777777" w:rsidR="007B17DD" w:rsidRPr="001F21E0" w:rsidRDefault="007B17DD" w:rsidP="00813383">
            <w:pPr>
              <w:pStyle w:val="TAC"/>
              <w:rPr>
                <w:rFonts w:cs="Arial"/>
              </w:rPr>
            </w:pPr>
          </w:p>
        </w:tc>
        <w:tc>
          <w:tcPr>
            <w:tcW w:w="1091" w:type="dxa"/>
            <w:shd w:val="clear" w:color="auto" w:fill="auto"/>
          </w:tcPr>
          <w:p w14:paraId="192CCD7C" w14:textId="77777777" w:rsidR="007B17DD" w:rsidRPr="001F21E0" w:rsidRDefault="007B17DD" w:rsidP="00813383">
            <w:pPr>
              <w:pStyle w:val="TAC"/>
              <w:rPr>
                <w:rFonts w:cs="Arial"/>
              </w:rPr>
            </w:pPr>
          </w:p>
        </w:tc>
        <w:tc>
          <w:tcPr>
            <w:tcW w:w="1091" w:type="dxa"/>
            <w:shd w:val="clear" w:color="auto" w:fill="auto"/>
          </w:tcPr>
          <w:p w14:paraId="66D3DB25" w14:textId="77777777" w:rsidR="007B17DD" w:rsidRPr="001F21E0" w:rsidRDefault="007B17DD" w:rsidP="00813383">
            <w:pPr>
              <w:pStyle w:val="TAC"/>
              <w:rPr>
                <w:rFonts w:cs="Arial"/>
              </w:rPr>
            </w:pPr>
          </w:p>
        </w:tc>
        <w:tc>
          <w:tcPr>
            <w:tcW w:w="1091" w:type="dxa"/>
            <w:shd w:val="clear" w:color="auto" w:fill="auto"/>
          </w:tcPr>
          <w:p w14:paraId="688B171F" w14:textId="77777777" w:rsidR="007B17DD" w:rsidRPr="001F21E0" w:rsidRDefault="007B17DD" w:rsidP="00813383">
            <w:pPr>
              <w:pStyle w:val="TAC"/>
              <w:rPr>
                <w:rFonts w:cs="Arial"/>
              </w:rPr>
            </w:pPr>
          </w:p>
        </w:tc>
      </w:tr>
      <w:tr w:rsidR="007B17DD" w:rsidRPr="001F21E0" w14:paraId="40019B36" w14:textId="77777777" w:rsidTr="00813383">
        <w:trPr>
          <w:jc w:val="center"/>
        </w:trPr>
        <w:tc>
          <w:tcPr>
            <w:tcW w:w="2818" w:type="dxa"/>
            <w:shd w:val="clear" w:color="auto" w:fill="auto"/>
          </w:tcPr>
          <w:p w14:paraId="78E5D88F" w14:textId="77777777" w:rsidR="007B17DD" w:rsidRPr="001F21E0" w:rsidRDefault="007B17DD" w:rsidP="00813383">
            <w:pPr>
              <w:pStyle w:val="TAL"/>
              <w:rPr>
                <w:rFonts w:cs="Arial"/>
              </w:rPr>
            </w:pPr>
            <w:r w:rsidRPr="001F21E0">
              <w:rPr>
                <w:rFonts w:cs="Arial"/>
              </w:rPr>
              <w:t>Information Bit Payload</w:t>
            </w:r>
          </w:p>
        </w:tc>
        <w:tc>
          <w:tcPr>
            <w:tcW w:w="850" w:type="dxa"/>
            <w:shd w:val="clear" w:color="auto" w:fill="auto"/>
          </w:tcPr>
          <w:p w14:paraId="24B1EF4B" w14:textId="77777777" w:rsidR="007B17DD" w:rsidRPr="001F21E0" w:rsidRDefault="007B17DD" w:rsidP="00813383">
            <w:pPr>
              <w:pStyle w:val="TAC"/>
              <w:rPr>
                <w:rFonts w:cs="Arial"/>
              </w:rPr>
            </w:pPr>
          </w:p>
        </w:tc>
        <w:tc>
          <w:tcPr>
            <w:tcW w:w="1090" w:type="dxa"/>
            <w:shd w:val="clear" w:color="auto" w:fill="auto"/>
          </w:tcPr>
          <w:p w14:paraId="5935E823" w14:textId="77777777" w:rsidR="007B17DD" w:rsidRPr="001F21E0" w:rsidRDefault="007B17DD" w:rsidP="00813383">
            <w:pPr>
              <w:pStyle w:val="TAC"/>
              <w:rPr>
                <w:rFonts w:cs="Arial"/>
              </w:rPr>
            </w:pPr>
          </w:p>
        </w:tc>
        <w:tc>
          <w:tcPr>
            <w:tcW w:w="1091" w:type="dxa"/>
            <w:shd w:val="clear" w:color="auto" w:fill="auto"/>
          </w:tcPr>
          <w:p w14:paraId="04176308" w14:textId="77777777" w:rsidR="007B17DD" w:rsidRPr="001F21E0" w:rsidRDefault="007B17DD" w:rsidP="00813383">
            <w:pPr>
              <w:pStyle w:val="TAC"/>
              <w:rPr>
                <w:rFonts w:cs="Arial"/>
              </w:rPr>
            </w:pPr>
          </w:p>
        </w:tc>
        <w:tc>
          <w:tcPr>
            <w:tcW w:w="1091" w:type="dxa"/>
            <w:shd w:val="clear" w:color="auto" w:fill="auto"/>
          </w:tcPr>
          <w:p w14:paraId="103ED4FE" w14:textId="77777777" w:rsidR="007B17DD" w:rsidRPr="001F21E0" w:rsidRDefault="007B17DD" w:rsidP="00813383">
            <w:pPr>
              <w:pStyle w:val="TAC"/>
              <w:rPr>
                <w:rFonts w:cs="Arial"/>
              </w:rPr>
            </w:pPr>
          </w:p>
        </w:tc>
        <w:tc>
          <w:tcPr>
            <w:tcW w:w="1091" w:type="dxa"/>
            <w:shd w:val="clear" w:color="auto" w:fill="auto"/>
          </w:tcPr>
          <w:p w14:paraId="557DD8C2" w14:textId="77777777" w:rsidR="007B17DD" w:rsidRPr="001F21E0" w:rsidRDefault="007B17DD" w:rsidP="00813383">
            <w:pPr>
              <w:pStyle w:val="TAC"/>
              <w:rPr>
                <w:rFonts w:cs="Arial"/>
              </w:rPr>
            </w:pPr>
          </w:p>
        </w:tc>
        <w:tc>
          <w:tcPr>
            <w:tcW w:w="1091" w:type="dxa"/>
            <w:shd w:val="clear" w:color="auto" w:fill="auto"/>
          </w:tcPr>
          <w:p w14:paraId="57F16510" w14:textId="77777777" w:rsidR="007B17DD" w:rsidRPr="001F21E0" w:rsidRDefault="007B17DD" w:rsidP="00813383">
            <w:pPr>
              <w:pStyle w:val="TAC"/>
              <w:rPr>
                <w:rFonts w:cs="Arial"/>
              </w:rPr>
            </w:pPr>
          </w:p>
        </w:tc>
        <w:tc>
          <w:tcPr>
            <w:tcW w:w="1091" w:type="dxa"/>
            <w:shd w:val="clear" w:color="auto" w:fill="auto"/>
          </w:tcPr>
          <w:p w14:paraId="62BF07CD" w14:textId="77777777" w:rsidR="007B17DD" w:rsidRPr="001F21E0" w:rsidRDefault="007B17DD" w:rsidP="00813383">
            <w:pPr>
              <w:pStyle w:val="TAC"/>
              <w:rPr>
                <w:rFonts w:cs="Arial"/>
              </w:rPr>
            </w:pPr>
          </w:p>
        </w:tc>
        <w:tc>
          <w:tcPr>
            <w:tcW w:w="1091" w:type="dxa"/>
            <w:shd w:val="clear" w:color="auto" w:fill="auto"/>
          </w:tcPr>
          <w:p w14:paraId="559B4061" w14:textId="77777777" w:rsidR="007B17DD" w:rsidRPr="001F21E0" w:rsidRDefault="007B17DD" w:rsidP="00813383">
            <w:pPr>
              <w:pStyle w:val="TAC"/>
              <w:rPr>
                <w:rFonts w:cs="Arial"/>
              </w:rPr>
            </w:pPr>
          </w:p>
        </w:tc>
      </w:tr>
      <w:tr w:rsidR="007B17DD" w:rsidRPr="001F21E0" w14:paraId="2532124A" w14:textId="77777777" w:rsidTr="00813383">
        <w:trPr>
          <w:jc w:val="center"/>
        </w:trPr>
        <w:tc>
          <w:tcPr>
            <w:tcW w:w="2818" w:type="dxa"/>
            <w:shd w:val="clear" w:color="auto" w:fill="auto"/>
          </w:tcPr>
          <w:p w14:paraId="18AC3585" w14:textId="77777777" w:rsidR="007B17DD" w:rsidRPr="001F21E0" w:rsidRDefault="007B17DD" w:rsidP="00813383">
            <w:pPr>
              <w:pStyle w:val="TAL"/>
              <w:rPr>
                <w:rFonts w:cs="Arial"/>
              </w:rPr>
            </w:pPr>
            <w:r w:rsidRPr="001F21E0">
              <w:rPr>
                <w:rFonts w:cs="Arial"/>
              </w:rPr>
              <w:t xml:space="preserve">For slots with </w:t>
            </w:r>
            <w:r w:rsidRPr="001F21E0">
              <w:rPr>
                <w:rFonts w:cs="Arial"/>
                <w:szCs w:val="16"/>
              </w:rPr>
              <w:t>RMSI</w:t>
            </w:r>
            <w:r w:rsidRPr="001F21E0">
              <w:rPr>
                <w:rFonts w:cs="Arial"/>
                <w:vertAlign w:val="superscript"/>
              </w:rPr>
              <w:t xml:space="preserve"> Note 2</w:t>
            </w:r>
          </w:p>
        </w:tc>
        <w:tc>
          <w:tcPr>
            <w:tcW w:w="850" w:type="dxa"/>
            <w:shd w:val="clear" w:color="auto" w:fill="auto"/>
          </w:tcPr>
          <w:p w14:paraId="218DED0F" w14:textId="77777777" w:rsidR="007B17DD" w:rsidRPr="001F21E0" w:rsidRDefault="007B17DD" w:rsidP="00813383">
            <w:pPr>
              <w:pStyle w:val="TAC"/>
              <w:rPr>
                <w:rFonts w:cs="Arial"/>
              </w:rPr>
            </w:pPr>
            <w:r w:rsidRPr="001F21E0">
              <w:rPr>
                <w:rFonts w:cs="Arial"/>
              </w:rPr>
              <w:t>Bits</w:t>
            </w:r>
          </w:p>
        </w:tc>
        <w:tc>
          <w:tcPr>
            <w:tcW w:w="1090" w:type="dxa"/>
            <w:shd w:val="clear" w:color="auto" w:fill="auto"/>
          </w:tcPr>
          <w:p w14:paraId="5CCC25B3" w14:textId="77777777" w:rsidR="007B17DD" w:rsidRPr="001F21E0" w:rsidRDefault="007B17DD" w:rsidP="00813383">
            <w:pPr>
              <w:pStyle w:val="TAC"/>
              <w:rPr>
                <w:rFonts w:cs="Arial"/>
              </w:rPr>
            </w:pPr>
            <w:r w:rsidRPr="001F21E0">
              <w:rPr>
                <w:rFonts w:cs="Arial"/>
                <w:lang w:eastAsia="zh-CN"/>
              </w:rPr>
              <w:t>TBD</w:t>
            </w:r>
          </w:p>
        </w:tc>
        <w:tc>
          <w:tcPr>
            <w:tcW w:w="1091" w:type="dxa"/>
            <w:shd w:val="clear" w:color="auto" w:fill="auto"/>
          </w:tcPr>
          <w:p w14:paraId="1ECF2849" w14:textId="77777777" w:rsidR="007B17DD" w:rsidRPr="001F21E0" w:rsidRDefault="007B17DD" w:rsidP="00813383">
            <w:pPr>
              <w:pStyle w:val="TAC"/>
              <w:rPr>
                <w:rFonts w:cs="Arial"/>
              </w:rPr>
            </w:pPr>
          </w:p>
        </w:tc>
        <w:tc>
          <w:tcPr>
            <w:tcW w:w="1091" w:type="dxa"/>
            <w:shd w:val="clear" w:color="auto" w:fill="auto"/>
          </w:tcPr>
          <w:p w14:paraId="0C492D59" w14:textId="77777777" w:rsidR="007B17DD" w:rsidRPr="001F21E0" w:rsidRDefault="007B17DD" w:rsidP="00813383">
            <w:pPr>
              <w:pStyle w:val="TAC"/>
              <w:rPr>
                <w:rFonts w:cs="Arial"/>
              </w:rPr>
            </w:pPr>
          </w:p>
        </w:tc>
        <w:tc>
          <w:tcPr>
            <w:tcW w:w="1091" w:type="dxa"/>
            <w:shd w:val="clear" w:color="auto" w:fill="auto"/>
          </w:tcPr>
          <w:p w14:paraId="6E5D64FA" w14:textId="77777777" w:rsidR="007B17DD" w:rsidRPr="001F21E0" w:rsidRDefault="007B17DD" w:rsidP="00813383">
            <w:pPr>
              <w:pStyle w:val="TAC"/>
              <w:rPr>
                <w:rFonts w:cs="Arial"/>
              </w:rPr>
            </w:pPr>
          </w:p>
        </w:tc>
        <w:tc>
          <w:tcPr>
            <w:tcW w:w="1091" w:type="dxa"/>
            <w:shd w:val="clear" w:color="auto" w:fill="auto"/>
          </w:tcPr>
          <w:p w14:paraId="0FF7CD20" w14:textId="77777777" w:rsidR="007B17DD" w:rsidRPr="001F21E0" w:rsidRDefault="007B17DD" w:rsidP="00813383">
            <w:pPr>
              <w:pStyle w:val="TAC"/>
              <w:rPr>
                <w:rFonts w:cs="Arial"/>
              </w:rPr>
            </w:pPr>
          </w:p>
        </w:tc>
        <w:tc>
          <w:tcPr>
            <w:tcW w:w="1091" w:type="dxa"/>
            <w:shd w:val="clear" w:color="auto" w:fill="auto"/>
          </w:tcPr>
          <w:p w14:paraId="3084F34E" w14:textId="77777777" w:rsidR="007B17DD" w:rsidRPr="001F21E0" w:rsidRDefault="007B17DD" w:rsidP="00813383">
            <w:pPr>
              <w:pStyle w:val="TAC"/>
              <w:rPr>
                <w:rFonts w:cs="Arial"/>
              </w:rPr>
            </w:pPr>
          </w:p>
        </w:tc>
        <w:tc>
          <w:tcPr>
            <w:tcW w:w="1091" w:type="dxa"/>
            <w:shd w:val="clear" w:color="auto" w:fill="auto"/>
          </w:tcPr>
          <w:p w14:paraId="7776D764" w14:textId="77777777" w:rsidR="007B17DD" w:rsidRPr="001F21E0" w:rsidRDefault="007B17DD" w:rsidP="00813383">
            <w:pPr>
              <w:pStyle w:val="TAC"/>
              <w:rPr>
                <w:rFonts w:cs="Arial"/>
              </w:rPr>
            </w:pPr>
          </w:p>
        </w:tc>
      </w:tr>
      <w:tr w:rsidR="007B17DD" w:rsidRPr="001F21E0" w14:paraId="57E3057A" w14:textId="77777777" w:rsidTr="00813383">
        <w:trPr>
          <w:jc w:val="center"/>
        </w:trPr>
        <w:tc>
          <w:tcPr>
            <w:tcW w:w="2818" w:type="dxa"/>
            <w:shd w:val="clear" w:color="auto" w:fill="auto"/>
          </w:tcPr>
          <w:p w14:paraId="0CF45736" w14:textId="77777777" w:rsidR="007B17DD" w:rsidRPr="001F21E0" w:rsidRDefault="007B17DD" w:rsidP="00813383">
            <w:pPr>
              <w:pStyle w:val="TAL"/>
              <w:rPr>
                <w:rFonts w:cs="Arial"/>
                <w:szCs w:val="22"/>
              </w:rPr>
            </w:pPr>
            <w:r w:rsidRPr="001F21E0">
              <w:rPr>
                <w:rFonts w:cs="Arial"/>
                <w:szCs w:val="22"/>
              </w:rPr>
              <w:t>Number of Code Blocks per slot</w:t>
            </w:r>
          </w:p>
        </w:tc>
        <w:tc>
          <w:tcPr>
            <w:tcW w:w="850" w:type="dxa"/>
            <w:shd w:val="clear" w:color="auto" w:fill="auto"/>
          </w:tcPr>
          <w:p w14:paraId="14C25A2F" w14:textId="77777777" w:rsidR="007B17DD" w:rsidRPr="001F21E0" w:rsidRDefault="007B17DD" w:rsidP="00813383">
            <w:pPr>
              <w:pStyle w:val="TAC"/>
              <w:rPr>
                <w:rFonts w:cs="Arial"/>
              </w:rPr>
            </w:pPr>
          </w:p>
        </w:tc>
        <w:tc>
          <w:tcPr>
            <w:tcW w:w="1090" w:type="dxa"/>
            <w:shd w:val="clear" w:color="auto" w:fill="auto"/>
          </w:tcPr>
          <w:p w14:paraId="7F0A6CF3" w14:textId="77777777" w:rsidR="007B17DD" w:rsidRPr="001F21E0" w:rsidRDefault="007B17DD" w:rsidP="00813383">
            <w:pPr>
              <w:pStyle w:val="TAC"/>
              <w:rPr>
                <w:rFonts w:cs="Arial"/>
                <w:lang w:eastAsia="zh-CN"/>
              </w:rPr>
            </w:pPr>
            <w:r w:rsidRPr="001F21E0">
              <w:rPr>
                <w:rFonts w:cs="Arial" w:hint="eastAsia"/>
                <w:lang w:eastAsia="zh-CN"/>
              </w:rPr>
              <w:t>1</w:t>
            </w:r>
          </w:p>
        </w:tc>
        <w:tc>
          <w:tcPr>
            <w:tcW w:w="1091" w:type="dxa"/>
            <w:shd w:val="clear" w:color="auto" w:fill="auto"/>
          </w:tcPr>
          <w:p w14:paraId="4E02A91A" w14:textId="77777777" w:rsidR="007B17DD" w:rsidRPr="001F21E0" w:rsidRDefault="007B17DD" w:rsidP="00813383">
            <w:pPr>
              <w:pStyle w:val="TAC"/>
              <w:rPr>
                <w:rFonts w:cs="Arial"/>
              </w:rPr>
            </w:pPr>
          </w:p>
        </w:tc>
        <w:tc>
          <w:tcPr>
            <w:tcW w:w="1091" w:type="dxa"/>
            <w:shd w:val="clear" w:color="auto" w:fill="auto"/>
          </w:tcPr>
          <w:p w14:paraId="571E29FA" w14:textId="77777777" w:rsidR="007B17DD" w:rsidRPr="001F21E0" w:rsidRDefault="007B17DD" w:rsidP="00813383">
            <w:pPr>
              <w:pStyle w:val="TAC"/>
              <w:rPr>
                <w:rFonts w:cs="Arial"/>
              </w:rPr>
            </w:pPr>
          </w:p>
        </w:tc>
        <w:tc>
          <w:tcPr>
            <w:tcW w:w="1091" w:type="dxa"/>
            <w:shd w:val="clear" w:color="auto" w:fill="auto"/>
          </w:tcPr>
          <w:p w14:paraId="3B3D4C5D" w14:textId="77777777" w:rsidR="007B17DD" w:rsidRPr="001F21E0" w:rsidRDefault="007B17DD" w:rsidP="00813383">
            <w:pPr>
              <w:pStyle w:val="TAC"/>
              <w:rPr>
                <w:rFonts w:cs="Arial"/>
              </w:rPr>
            </w:pPr>
          </w:p>
        </w:tc>
        <w:tc>
          <w:tcPr>
            <w:tcW w:w="1091" w:type="dxa"/>
            <w:shd w:val="clear" w:color="auto" w:fill="auto"/>
          </w:tcPr>
          <w:p w14:paraId="39A75EE2" w14:textId="77777777" w:rsidR="007B17DD" w:rsidRPr="001F21E0" w:rsidRDefault="007B17DD" w:rsidP="00813383">
            <w:pPr>
              <w:pStyle w:val="TAC"/>
              <w:rPr>
                <w:rFonts w:cs="Arial"/>
              </w:rPr>
            </w:pPr>
          </w:p>
        </w:tc>
        <w:tc>
          <w:tcPr>
            <w:tcW w:w="1091" w:type="dxa"/>
            <w:shd w:val="clear" w:color="auto" w:fill="auto"/>
          </w:tcPr>
          <w:p w14:paraId="64EFC86F" w14:textId="77777777" w:rsidR="007B17DD" w:rsidRPr="001F21E0" w:rsidRDefault="007B17DD" w:rsidP="00813383">
            <w:pPr>
              <w:pStyle w:val="TAC"/>
              <w:rPr>
                <w:rFonts w:cs="Arial"/>
              </w:rPr>
            </w:pPr>
          </w:p>
        </w:tc>
        <w:tc>
          <w:tcPr>
            <w:tcW w:w="1091" w:type="dxa"/>
            <w:shd w:val="clear" w:color="auto" w:fill="auto"/>
          </w:tcPr>
          <w:p w14:paraId="5DE93D56" w14:textId="77777777" w:rsidR="007B17DD" w:rsidRPr="001F21E0" w:rsidRDefault="007B17DD" w:rsidP="00813383">
            <w:pPr>
              <w:pStyle w:val="TAC"/>
              <w:rPr>
                <w:rFonts w:cs="Arial"/>
              </w:rPr>
            </w:pPr>
          </w:p>
        </w:tc>
      </w:tr>
      <w:tr w:rsidR="007B17DD" w:rsidRPr="001F21E0" w14:paraId="119C4607" w14:textId="77777777" w:rsidTr="00813383">
        <w:trPr>
          <w:jc w:val="center"/>
        </w:trPr>
        <w:tc>
          <w:tcPr>
            <w:tcW w:w="2818" w:type="dxa"/>
            <w:shd w:val="clear" w:color="auto" w:fill="auto"/>
          </w:tcPr>
          <w:p w14:paraId="3B55EF1D" w14:textId="77777777" w:rsidR="007B17DD" w:rsidRPr="001F21E0" w:rsidRDefault="007B17DD" w:rsidP="00813383">
            <w:pPr>
              <w:pStyle w:val="TAL"/>
              <w:rPr>
                <w:rFonts w:cs="Arial"/>
              </w:rPr>
            </w:pPr>
            <w:r w:rsidRPr="001F21E0">
              <w:rPr>
                <w:rFonts w:cs="Arial"/>
              </w:rPr>
              <w:t>Binary Channel Bits Per slot</w:t>
            </w:r>
          </w:p>
        </w:tc>
        <w:tc>
          <w:tcPr>
            <w:tcW w:w="850" w:type="dxa"/>
            <w:shd w:val="clear" w:color="auto" w:fill="auto"/>
          </w:tcPr>
          <w:p w14:paraId="6AC3048C" w14:textId="77777777" w:rsidR="007B17DD" w:rsidRPr="001F21E0" w:rsidRDefault="007B17DD" w:rsidP="00813383">
            <w:pPr>
              <w:pStyle w:val="TAC"/>
              <w:rPr>
                <w:rFonts w:cs="Arial"/>
              </w:rPr>
            </w:pPr>
          </w:p>
        </w:tc>
        <w:tc>
          <w:tcPr>
            <w:tcW w:w="1090" w:type="dxa"/>
            <w:shd w:val="clear" w:color="auto" w:fill="auto"/>
          </w:tcPr>
          <w:p w14:paraId="569266F8" w14:textId="77777777" w:rsidR="007B17DD" w:rsidRPr="001F21E0" w:rsidRDefault="007B17DD" w:rsidP="00813383">
            <w:pPr>
              <w:pStyle w:val="TAC"/>
              <w:rPr>
                <w:rFonts w:cs="Arial"/>
              </w:rPr>
            </w:pPr>
          </w:p>
        </w:tc>
        <w:tc>
          <w:tcPr>
            <w:tcW w:w="1091" w:type="dxa"/>
            <w:shd w:val="clear" w:color="auto" w:fill="auto"/>
          </w:tcPr>
          <w:p w14:paraId="49851874" w14:textId="77777777" w:rsidR="007B17DD" w:rsidRPr="001F21E0" w:rsidRDefault="007B17DD" w:rsidP="00813383">
            <w:pPr>
              <w:pStyle w:val="TAC"/>
              <w:rPr>
                <w:rFonts w:cs="Arial"/>
              </w:rPr>
            </w:pPr>
          </w:p>
        </w:tc>
        <w:tc>
          <w:tcPr>
            <w:tcW w:w="1091" w:type="dxa"/>
            <w:shd w:val="clear" w:color="auto" w:fill="auto"/>
          </w:tcPr>
          <w:p w14:paraId="1207E43F" w14:textId="77777777" w:rsidR="007B17DD" w:rsidRPr="001F21E0" w:rsidRDefault="007B17DD" w:rsidP="00813383">
            <w:pPr>
              <w:pStyle w:val="TAC"/>
              <w:rPr>
                <w:rFonts w:cs="Arial"/>
              </w:rPr>
            </w:pPr>
          </w:p>
        </w:tc>
        <w:tc>
          <w:tcPr>
            <w:tcW w:w="1091" w:type="dxa"/>
            <w:shd w:val="clear" w:color="auto" w:fill="auto"/>
          </w:tcPr>
          <w:p w14:paraId="53CC1103" w14:textId="77777777" w:rsidR="007B17DD" w:rsidRPr="001F21E0" w:rsidRDefault="007B17DD" w:rsidP="00813383">
            <w:pPr>
              <w:pStyle w:val="TAC"/>
              <w:rPr>
                <w:rFonts w:cs="Arial"/>
              </w:rPr>
            </w:pPr>
          </w:p>
        </w:tc>
        <w:tc>
          <w:tcPr>
            <w:tcW w:w="1091" w:type="dxa"/>
            <w:shd w:val="clear" w:color="auto" w:fill="auto"/>
          </w:tcPr>
          <w:p w14:paraId="56B58EE8" w14:textId="77777777" w:rsidR="007B17DD" w:rsidRPr="001F21E0" w:rsidRDefault="007B17DD" w:rsidP="00813383">
            <w:pPr>
              <w:pStyle w:val="TAC"/>
              <w:rPr>
                <w:rFonts w:cs="Arial"/>
              </w:rPr>
            </w:pPr>
          </w:p>
        </w:tc>
        <w:tc>
          <w:tcPr>
            <w:tcW w:w="1091" w:type="dxa"/>
            <w:shd w:val="clear" w:color="auto" w:fill="auto"/>
          </w:tcPr>
          <w:p w14:paraId="0E384CED" w14:textId="77777777" w:rsidR="007B17DD" w:rsidRPr="001F21E0" w:rsidRDefault="007B17DD" w:rsidP="00813383">
            <w:pPr>
              <w:pStyle w:val="TAC"/>
              <w:rPr>
                <w:rFonts w:cs="Arial"/>
              </w:rPr>
            </w:pPr>
          </w:p>
        </w:tc>
        <w:tc>
          <w:tcPr>
            <w:tcW w:w="1091" w:type="dxa"/>
            <w:shd w:val="clear" w:color="auto" w:fill="auto"/>
          </w:tcPr>
          <w:p w14:paraId="20EBD021" w14:textId="77777777" w:rsidR="007B17DD" w:rsidRPr="001F21E0" w:rsidRDefault="007B17DD" w:rsidP="00813383">
            <w:pPr>
              <w:pStyle w:val="TAC"/>
              <w:rPr>
                <w:rFonts w:cs="Arial"/>
              </w:rPr>
            </w:pPr>
          </w:p>
        </w:tc>
      </w:tr>
      <w:tr w:rsidR="007B17DD" w:rsidRPr="001F21E0" w14:paraId="0A09A469" w14:textId="77777777" w:rsidTr="00813383">
        <w:trPr>
          <w:jc w:val="center"/>
        </w:trPr>
        <w:tc>
          <w:tcPr>
            <w:tcW w:w="2818" w:type="dxa"/>
            <w:shd w:val="clear" w:color="auto" w:fill="auto"/>
          </w:tcPr>
          <w:p w14:paraId="33372B53" w14:textId="77777777" w:rsidR="007B17DD" w:rsidRPr="001F21E0" w:rsidRDefault="007B17DD" w:rsidP="00813383">
            <w:pPr>
              <w:pStyle w:val="TAL"/>
              <w:rPr>
                <w:rFonts w:cs="Arial"/>
              </w:rPr>
            </w:pPr>
            <w:r w:rsidRPr="001F21E0">
              <w:rPr>
                <w:rFonts w:cs="Arial"/>
              </w:rPr>
              <w:t xml:space="preserve">For slots with </w:t>
            </w:r>
            <w:r w:rsidRPr="001F21E0">
              <w:rPr>
                <w:rFonts w:cs="Arial"/>
                <w:szCs w:val="16"/>
              </w:rPr>
              <w:t>RMSI</w:t>
            </w:r>
            <w:r w:rsidRPr="001F21E0">
              <w:rPr>
                <w:rFonts w:cs="Arial"/>
                <w:vertAlign w:val="superscript"/>
              </w:rPr>
              <w:t xml:space="preserve"> Note 2</w:t>
            </w:r>
          </w:p>
        </w:tc>
        <w:tc>
          <w:tcPr>
            <w:tcW w:w="850" w:type="dxa"/>
            <w:shd w:val="clear" w:color="auto" w:fill="auto"/>
          </w:tcPr>
          <w:p w14:paraId="6685CC24" w14:textId="77777777" w:rsidR="007B17DD" w:rsidRPr="001F21E0" w:rsidRDefault="007B17DD" w:rsidP="00813383">
            <w:pPr>
              <w:pStyle w:val="TAC"/>
              <w:rPr>
                <w:rFonts w:cs="Arial"/>
              </w:rPr>
            </w:pPr>
            <w:r w:rsidRPr="001F21E0">
              <w:rPr>
                <w:rFonts w:cs="Arial"/>
              </w:rPr>
              <w:t>Bits</w:t>
            </w:r>
          </w:p>
        </w:tc>
        <w:tc>
          <w:tcPr>
            <w:tcW w:w="1090" w:type="dxa"/>
            <w:shd w:val="clear" w:color="auto" w:fill="auto"/>
          </w:tcPr>
          <w:p w14:paraId="35F57BBD" w14:textId="77777777" w:rsidR="007B17DD" w:rsidRPr="001F21E0" w:rsidRDefault="007B17DD" w:rsidP="00813383">
            <w:pPr>
              <w:pStyle w:val="TAC"/>
              <w:rPr>
                <w:rFonts w:cs="Arial"/>
              </w:rPr>
            </w:pPr>
            <w:r w:rsidRPr="001F21E0">
              <w:rPr>
                <w:rFonts w:cs="Arial"/>
                <w:lang w:eastAsia="zh-CN"/>
              </w:rPr>
              <w:t>TBD</w:t>
            </w:r>
          </w:p>
        </w:tc>
        <w:tc>
          <w:tcPr>
            <w:tcW w:w="1091" w:type="dxa"/>
            <w:shd w:val="clear" w:color="auto" w:fill="auto"/>
          </w:tcPr>
          <w:p w14:paraId="2598C266" w14:textId="77777777" w:rsidR="007B17DD" w:rsidRPr="001F21E0" w:rsidRDefault="007B17DD" w:rsidP="00813383">
            <w:pPr>
              <w:pStyle w:val="TAC"/>
              <w:rPr>
                <w:rFonts w:cs="Arial"/>
              </w:rPr>
            </w:pPr>
          </w:p>
        </w:tc>
        <w:tc>
          <w:tcPr>
            <w:tcW w:w="1091" w:type="dxa"/>
            <w:shd w:val="clear" w:color="auto" w:fill="auto"/>
          </w:tcPr>
          <w:p w14:paraId="70669A7E" w14:textId="77777777" w:rsidR="007B17DD" w:rsidRPr="001F21E0" w:rsidRDefault="007B17DD" w:rsidP="00813383">
            <w:pPr>
              <w:pStyle w:val="TAC"/>
              <w:rPr>
                <w:rFonts w:cs="Arial"/>
              </w:rPr>
            </w:pPr>
          </w:p>
        </w:tc>
        <w:tc>
          <w:tcPr>
            <w:tcW w:w="1091" w:type="dxa"/>
            <w:shd w:val="clear" w:color="auto" w:fill="auto"/>
          </w:tcPr>
          <w:p w14:paraId="2B41D301" w14:textId="77777777" w:rsidR="007B17DD" w:rsidRPr="001F21E0" w:rsidRDefault="007B17DD" w:rsidP="00813383">
            <w:pPr>
              <w:pStyle w:val="TAC"/>
              <w:rPr>
                <w:rFonts w:cs="Arial"/>
              </w:rPr>
            </w:pPr>
          </w:p>
        </w:tc>
        <w:tc>
          <w:tcPr>
            <w:tcW w:w="1091" w:type="dxa"/>
            <w:shd w:val="clear" w:color="auto" w:fill="auto"/>
          </w:tcPr>
          <w:p w14:paraId="17489153" w14:textId="77777777" w:rsidR="007B17DD" w:rsidRPr="001F21E0" w:rsidRDefault="007B17DD" w:rsidP="00813383">
            <w:pPr>
              <w:pStyle w:val="TAC"/>
              <w:rPr>
                <w:rFonts w:cs="Arial"/>
              </w:rPr>
            </w:pPr>
          </w:p>
        </w:tc>
        <w:tc>
          <w:tcPr>
            <w:tcW w:w="1091" w:type="dxa"/>
            <w:shd w:val="clear" w:color="auto" w:fill="auto"/>
          </w:tcPr>
          <w:p w14:paraId="55FBED53" w14:textId="77777777" w:rsidR="007B17DD" w:rsidRPr="001F21E0" w:rsidRDefault="007B17DD" w:rsidP="00813383">
            <w:pPr>
              <w:pStyle w:val="TAC"/>
              <w:rPr>
                <w:rFonts w:cs="Arial"/>
              </w:rPr>
            </w:pPr>
          </w:p>
        </w:tc>
        <w:tc>
          <w:tcPr>
            <w:tcW w:w="1091" w:type="dxa"/>
            <w:shd w:val="clear" w:color="auto" w:fill="auto"/>
          </w:tcPr>
          <w:p w14:paraId="3CCC70A1" w14:textId="77777777" w:rsidR="007B17DD" w:rsidRPr="001F21E0" w:rsidRDefault="007B17DD" w:rsidP="00813383">
            <w:pPr>
              <w:pStyle w:val="TAC"/>
              <w:rPr>
                <w:rFonts w:cs="Arial"/>
              </w:rPr>
            </w:pPr>
          </w:p>
        </w:tc>
      </w:tr>
      <w:tr w:rsidR="007B17DD" w:rsidRPr="001F21E0" w14:paraId="7E9DB31F" w14:textId="77777777" w:rsidTr="00813383">
        <w:trPr>
          <w:jc w:val="center"/>
        </w:trPr>
        <w:tc>
          <w:tcPr>
            <w:tcW w:w="11304" w:type="dxa"/>
            <w:gridSpan w:val="9"/>
          </w:tcPr>
          <w:p w14:paraId="2EF51468" w14:textId="77777777" w:rsidR="007B17DD" w:rsidRPr="001F21E0" w:rsidRDefault="007B17DD" w:rsidP="00813383">
            <w:pPr>
              <w:pStyle w:val="TAN"/>
              <w:rPr>
                <w:rFonts w:cs="Arial"/>
                <w:lang w:eastAsia="zh-CN"/>
              </w:rPr>
            </w:pPr>
            <w:r w:rsidRPr="001F21E0">
              <w:rPr>
                <w:rFonts w:cs="Arial"/>
              </w:rPr>
              <w:t>Note 1:</w:t>
            </w:r>
            <w:r w:rsidRPr="001F21E0">
              <w:rPr>
                <w:rFonts w:cs="Arial"/>
              </w:rPr>
              <w:tab/>
            </w:r>
            <w:r w:rsidRPr="001F21E0">
              <w:rPr>
                <w:rFonts w:cs="Arial"/>
                <w:szCs w:val="16"/>
              </w:rPr>
              <w:t>Allocation is located in the middle of active DL BWP.</w:t>
            </w:r>
          </w:p>
          <w:p w14:paraId="0B1C9F78" w14:textId="77777777" w:rsidR="007B17DD" w:rsidRPr="001F21E0" w:rsidRDefault="007B17DD" w:rsidP="00813383">
            <w:pPr>
              <w:pStyle w:val="TAN"/>
              <w:rPr>
                <w:rFonts w:cs="Arial"/>
              </w:rPr>
            </w:pPr>
            <w:r w:rsidRPr="001F21E0">
              <w:rPr>
                <w:rFonts w:cs="Arial"/>
              </w:rPr>
              <w:t>Note 2:</w:t>
            </w:r>
            <w:r w:rsidRPr="001F21E0">
              <w:rPr>
                <w:rFonts w:cs="Arial"/>
              </w:rPr>
              <w:tab/>
            </w:r>
            <w:r w:rsidRPr="001F21E0">
              <w:rPr>
                <w:rFonts w:cs="Arial"/>
                <w:szCs w:val="16"/>
              </w:rPr>
              <w:t>PDSCH is scheduled on the slots with RMSI</w:t>
            </w:r>
            <w:r w:rsidRPr="001F21E0">
              <w:rPr>
                <w:rFonts w:cs="Arial"/>
              </w:rPr>
              <w:t>.</w:t>
            </w:r>
          </w:p>
          <w:p w14:paraId="641E6F38" w14:textId="62DEDB9F" w:rsidR="007B17DD" w:rsidRPr="001F21E0" w:rsidRDefault="007B17DD" w:rsidP="00813383">
            <w:pPr>
              <w:pStyle w:val="TAN"/>
              <w:rPr>
                <w:rFonts w:cs="Arial"/>
              </w:rPr>
            </w:pPr>
            <w:r w:rsidRPr="001F21E0">
              <w:rPr>
                <w:rFonts w:cs="Arial"/>
                <w:szCs w:val="16"/>
              </w:rPr>
              <w:t>Note 3:</w:t>
            </w:r>
            <w:r w:rsidRPr="001F21E0">
              <w:rPr>
                <w:rFonts w:cs="Arial"/>
                <w:szCs w:val="16"/>
              </w:rPr>
              <w:tab/>
            </w:r>
            <w:r w:rsidRPr="001F21E0">
              <w:rPr>
                <w:rFonts w:cs="Arial"/>
              </w:rPr>
              <w:t>If necessary the information bit payload size can be adjusted to facilitate the test implementation. The payload sizes are defined in TS 38.213</w:t>
            </w:r>
            <w:r w:rsidR="00897C36" w:rsidRPr="001F21E0">
              <w:rPr>
                <w:rFonts w:cs="Arial"/>
              </w:rPr>
              <w:t xml:space="preserve"> [3]</w:t>
            </w:r>
            <w:r w:rsidRPr="001F21E0">
              <w:rPr>
                <w:rFonts w:cs="Arial"/>
              </w:rPr>
              <w:t>.</w:t>
            </w:r>
          </w:p>
        </w:tc>
      </w:tr>
    </w:tbl>
    <w:p w14:paraId="02EDAF2A" w14:textId="77777777" w:rsidR="007B17DD" w:rsidRPr="001F21E0" w:rsidRDefault="007B17DD" w:rsidP="007B17DD"/>
    <w:p w14:paraId="73659E52" w14:textId="63D883CF" w:rsidR="007B17DD" w:rsidRPr="001F21E0" w:rsidRDefault="00897C36" w:rsidP="007B17DD">
      <w:pPr>
        <w:pStyle w:val="TH"/>
      </w:pPr>
      <w:r w:rsidRPr="001F21E0">
        <w:t>Table A.3.1.1.2</w:t>
      </w:r>
      <w:r w:rsidR="007B17DD" w:rsidRPr="001F21E0">
        <w:t>-2: PDSCH Reference Measurement Channels for SCS=30kHz</w:t>
      </w:r>
    </w:p>
    <w:tbl>
      <w:tblPr>
        <w:tblW w:w="11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8"/>
        <w:gridCol w:w="850"/>
        <w:gridCol w:w="1090"/>
        <w:gridCol w:w="1091"/>
        <w:gridCol w:w="1091"/>
        <w:gridCol w:w="1091"/>
        <w:gridCol w:w="1091"/>
        <w:gridCol w:w="1091"/>
        <w:gridCol w:w="1091"/>
      </w:tblGrid>
      <w:tr w:rsidR="007B17DD" w:rsidRPr="001F21E0" w14:paraId="6FA7A97F" w14:textId="77777777" w:rsidTr="00813383">
        <w:trPr>
          <w:jc w:val="center"/>
        </w:trPr>
        <w:tc>
          <w:tcPr>
            <w:tcW w:w="2818" w:type="dxa"/>
            <w:shd w:val="clear" w:color="auto" w:fill="auto"/>
          </w:tcPr>
          <w:p w14:paraId="1C77953F" w14:textId="77777777" w:rsidR="007B17DD" w:rsidRPr="001F21E0" w:rsidRDefault="007B17DD" w:rsidP="00813383">
            <w:pPr>
              <w:pStyle w:val="TAH"/>
              <w:rPr>
                <w:rFonts w:cs="Arial"/>
              </w:rPr>
            </w:pPr>
            <w:r w:rsidRPr="001F21E0">
              <w:rPr>
                <w:rFonts w:cs="Arial"/>
              </w:rPr>
              <w:t>Parameter</w:t>
            </w:r>
          </w:p>
        </w:tc>
        <w:tc>
          <w:tcPr>
            <w:tcW w:w="850" w:type="dxa"/>
            <w:shd w:val="clear" w:color="auto" w:fill="auto"/>
          </w:tcPr>
          <w:p w14:paraId="32A55A32" w14:textId="77777777" w:rsidR="007B17DD" w:rsidRPr="001F21E0" w:rsidRDefault="007B17DD" w:rsidP="00813383">
            <w:pPr>
              <w:pStyle w:val="TAH"/>
              <w:rPr>
                <w:rFonts w:cs="Arial"/>
              </w:rPr>
            </w:pPr>
            <w:r w:rsidRPr="001F21E0">
              <w:rPr>
                <w:rFonts w:cs="Arial"/>
              </w:rPr>
              <w:t>Unit</w:t>
            </w:r>
          </w:p>
        </w:tc>
        <w:tc>
          <w:tcPr>
            <w:tcW w:w="7636" w:type="dxa"/>
            <w:gridSpan w:val="7"/>
          </w:tcPr>
          <w:p w14:paraId="0C81EE82" w14:textId="77777777" w:rsidR="007B17DD" w:rsidRPr="001F21E0" w:rsidRDefault="007B17DD" w:rsidP="00813383">
            <w:pPr>
              <w:pStyle w:val="TAH"/>
              <w:rPr>
                <w:rFonts w:cs="Arial"/>
              </w:rPr>
            </w:pPr>
            <w:r w:rsidRPr="001F21E0">
              <w:rPr>
                <w:rFonts w:cs="Arial"/>
              </w:rPr>
              <w:t>Value</w:t>
            </w:r>
          </w:p>
        </w:tc>
      </w:tr>
      <w:tr w:rsidR="007B17DD" w:rsidRPr="001F21E0" w14:paraId="379F53BB" w14:textId="77777777" w:rsidTr="00813383">
        <w:trPr>
          <w:jc w:val="center"/>
        </w:trPr>
        <w:tc>
          <w:tcPr>
            <w:tcW w:w="2818" w:type="dxa"/>
            <w:shd w:val="clear" w:color="auto" w:fill="auto"/>
          </w:tcPr>
          <w:p w14:paraId="0E1E56CA" w14:textId="77777777" w:rsidR="007B17DD" w:rsidRPr="001F21E0" w:rsidRDefault="007B17DD" w:rsidP="00813383">
            <w:pPr>
              <w:pStyle w:val="TAL"/>
              <w:rPr>
                <w:rFonts w:cs="Arial"/>
              </w:rPr>
            </w:pPr>
            <w:r w:rsidRPr="001F21E0">
              <w:rPr>
                <w:rFonts w:cs="Arial"/>
              </w:rPr>
              <w:t>Reference channel</w:t>
            </w:r>
          </w:p>
        </w:tc>
        <w:tc>
          <w:tcPr>
            <w:tcW w:w="850" w:type="dxa"/>
            <w:shd w:val="clear" w:color="auto" w:fill="auto"/>
          </w:tcPr>
          <w:p w14:paraId="3CF43B5B" w14:textId="77777777" w:rsidR="007B17DD" w:rsidRPr="001F21E0" w:rsidRDefault="007B17DD" w:rsidP="00813383">
            <w:pPr>
              <w:pStyle w:val="TAC"/>
              <w:rPr>
                <w:rFonts w:cs="Arial"/>
              </w:rPr>
            </w:pPr>
          </w:p>
        </w:tc>
        <w:tc>
          <w:tcPr>
            <w:tcW w:w="1090" w:type="dxa"/>
            <w:shd w:val="clear" w:color="auto" w:fill="auto"/>
          </w:tcPr>
          <w:p w14:paraId="0095DFD7" w14:textId="77777777" w:rsidR="007B17DD" w:rsidRPr="001F21E0" w:rsidRDefault="007B17DD" w:rsidP="00813383">
            <w:pPr>
              <w:pStyle w:val="TAC"/>
              <w:rPr>
                <w:rFonts w:cs="Arial"/>
              </w:rPr>
            </w:pPr>
            <w:r w:rsidRPr="001F21E0">
              <w:rPr>
                <w:rFonts w:cs="Arial"/>
              </w:rPr>
              <w:t>SR.2.1 TDD</w:t>
            </w:r>
          </w:p>
        </w:tc>
        <w:tc>
          <w:tcPr>
            <w:tcW w:w="1091" w:type="dxa"/>
            <w:shd w:val="clear" w:color="auto" w:fill="auto"/>
          </w:tcPr>
          <w:p w14:paraId="10B8DD0D" w14:textId="77777777" w:rsidR="007B17DD" w:rsidRPr="001F21E0" w:rsidRDefault="007B17DD" w:rsidP="00813383">
            <w:pPr>
              <w:pStyle w:val="TAC"/>
              <w:rPr>
                <w:rFonts w:cs="Arial"/>
              </w:rPr>
            </w:pPr>
          </w:p>
        </w:tc>
        <w:tc>
          <w:tcPr>
            <w:tcW w:w="1091" w:type="dxa"/>
            <w:shd w:val="clear" w:color="auto" w:fill="auto"/>
          </w:tcPr>
          <w:p w14:paraId="1F04FA11" w14:textId="77777777" w:rsidR="007B17DD" w:rsidRPr="001F21E0" w:rsidRDefault="007B17DD" w:rsidP="00813383">
            <w:pPr>
              <w:pStyle w:val="TAC"/>
              <w:rPr>
                <w:rFonts w:cs="Arial"/>
              </w:rPr>
            </w:pPr>
          </w:p>
        </w:tc>
        <w:tc>
          <w:tcPr>
            <w:tcW w:w="1091" w:type="dxa"/>
            <w:shd w:val="clear" w:color="auto" w:fill="auto"/>
          </w:tcPr>
          <w:p w14:paraId="1CFA21F3" w14:textId="77777777" w:rsidR="007B17DD" w:rsidRPr="001F21E0" w:rsidRDefault="007B17DD" w:rsidP="00813383">
            <w:pPr>
              <w:pStyle w:val="TAC"/>
              <w:rPr>
                <w:rFonts w:cs="Arial"/>
              </w:rPr>
            </w:pPr>
          </w:p>
        </w:tc>
        <w:tc>
          <w:tcPr>
            <w:tcW w:w="1091" w:type="dxa"/>
            <w:shd w:val="clear" w:color="auto" w:fill="auto"/>
          </w:tcPr>
          <w:p w14:paraId="42F53936" w14:textId="77777777" w:rsidR="007B17DD" w:rsidRPr="001F21E0" w:rsidRDefault="007B17DD" w:rsidP="00813383">
            <w:pPr>
              <w:pStyle w:val="TAC"/>
              <w:rPr>
                <w:rFonts w:cs="Arial"/>
              </w:rPr>
            </w:pPr>
          </w:p>
        </w:tc>
        <w:tc>
          <w:tcPr>
            <w:tcW w:w="1091" w:type="dxa"/>
            <w:shd w:val="clear" w:color="auto" w:fill="auto"/>
          </w:tcPr>
          <w:p w14:paraId="54A0AB37" w14:textId="77777777" w:rsidR="007B17DD" w:rsidRPr="001F21E0" w:rsidRDefault="007B17DD" w:rsidP="00813383">
            <w:pPr>
              <w:pStyle w:val="TAC"/>
              <w:rPr>
                <w:rFonts w:cs="Arial"/>
              </w:rPr>
            </w:pPr>
          </w:p>
        </w:tc>
        <w:tc>
          <w:tcPr>
            <w:tcW w:w="1091" w:type="dxa"/>
            <w:shd w:val="clear" w:color="auto" w:fill="auto"/>
          </w:tcPr>
          <w:p w14:paraId="32D53001" w14:textId="77777777" w:rsidR="007B17DD" w:rsidRPr="001F21E0" w:rsidRDefault="007B17DD" w:rsidP="00813383">
            <w:pPr>
              <w:pStyle w:val="TAC"/>
              <w:rPr>
                <w:rFonts w:cs="Arial"/>
              </w:rPr>
            </w:pPr>
          </w:p>
        </w:tc>
      </w:tr>
      <w:tr w:rsidR="007B17DD" w:rsidRPr="001F21E0" w14:paraId="6061F235" w14:textId="77777777" w:rsidTr="00813383">
        <w:trPr>
          <w:jc w:val="center"/>
        </w:trPr>
        <w:tc>
          <w:tcPr>
            <w:tcW w:w="2818" w:type="dxa"/>
            <w:shd w:val="clear" w:color="auto" w:fill="auto"/>
          </w:tcPr>
          <w:p w14:paraId="765BFDB4" w14:textId="77777777" w:rsidR="007B17DD" w:rsidRPr="001F21E0" w:rsidRDefault="007B17DD" w:rsidP="00813383">
            <w:pPr>
              <w:pStyle w:val="TAL"/>
              <w:rPr>
                <w:rFonts w:cs="Arial"/>
              </w:rPr>
            </w:pPr>
            <w:r w:rsidRPr="001F21E0">
              <w:rPr>
                <w:rFonts w:cs="Arial"/>
              </w:rPr>
              <w:t>Channel bandwidth</w:t>
            </w:r>
          </w:p>
        </w:tc>
        <w:tc>
          <w:tcPr>
            <w:tcW w:w="850" w:type="dxa"/>
            <w:shd w:val="clear" w:color="auto" w:fill="auto"/>
          </w:tcPr>
          <w:p w14:paraId="4220DB40" w14:textId="77777777" w:rsidR="007B17DD" w:rsidRPr="001F21E0" w:rsidRDefault="007B17DD" w:rsidP="00813383">
            <w:pPr>
              <w:pStyle w:val="TAC"/>
              <w:rPr>
                <w:rFonts w:cs="Arial"/>
              </w:rPr>
            </w:pPr>
            <w:r w:rsidRPr="001F21E0">
              <w:rPr>
                <w:rFonts w:cs="Arial"/>
              </w:rPr>
              <w:t>MHz</w:t>
            </w:r>
          </w:p>
        </w:tc>
        <w:tc>
          <w:tcPr>
            <w:tcW w:w="1090" w:type="dxa"/>
            <w:shd w:val="clear" w:color="auto" w:fill="auto"/>
          </w:tcPr>
          <w:p w14:paraId="0187FFA5" w14:textId="77777777" w:rsidR="007B17DD" w:rsidRPr="001F21E0" w:rsidRDefault="007B17DD" w:rsidP="00813383">
            <w:pPr>
              <w:pStyle w:val="TAC"/>
              <w:rPr>
                <w:rFonts w:cs="Arial"/>
                <w:lang w:eastAsia="zh-CN"/>
              </w:rPr>
            </w:pPr>
            <w:r w:rsidRPr="001F21E0">
              <w:rPr>
                <w:rFonts w:cs="Arial" w:hint="eastAsia"/>
                <w:lang w:eastAsia="zh-CN"/>
              </w:rPr>
              <w:t>40</w:t>
            </w:r>
          </w:p>
        </w:tc>
        <w:tc>
          <w:tcPr>
            <w:tcW w:w="1091" w:type="dxa"/>
            <w:shd w:val="clear" w:color="auto" w:fill="auto"/>
          </w:tcPr>
          <w:p w14:paraId="596704CD" w14:textId="77777777" w:rsidR="007B17DD" w:rsidRPr="001F21E0" w:rsidRDefault="007B17DD" w:rsidP="00813383">
            <w:pPr>
              <w:pStyle w:val="TAC"/>
              <w:rPr>
                <w:rFonts w:cs="Arial"/>
                <w:lang w:eastAsia="zh-CN"/>
              </w:rPr>
            </w:pPr>
          </w:p>
        </w:tc>
        <w:tc>
          <w:tcPr>
            <w:tcW w:w="1091" w:type="dxa"/>
            <w:shd w:val="clear" w:color="auto" w:fill="auto"/>
          </w:tcPr>
          <w:p w14:paraId="60301E97" w14:textId="77777777" w:rsidR="007B17DD" w:rsidRPr="001F21E0" w:rsidRDefault="007B17DD" w:rsidP="00813383">
            <w:pPr>
              <w:pStyle w:val="TAC"/>
              <w:rPr>
                <w:rFonts w:cs="Arial"/>
              </w:rPr>
            </w:pPr>
          </w:p>
        </w:tc>
        <w:tc>
          <w:tcPr>
            <w:tcW w:w="1091" w:type="dxa"/>
            <w:shd w:val="clear" w:color="auto" w:fill="auto"/>
          </w:tcPr>
          <w:p w14:paraId="31125E4C" w14:textId="77777777" w:rsidR="007B17DD" w:rsidRPr="001F21E0" w:rsidRDefault="007B17DD" w:rsidP="00813383">
            <w:pPr>
              <w:pStyle w:val="TAC"/>
              <w:rPr>
                <w:rFonts w:cs="Arial"/>
              </w:rPr>
            </w:pPr>
          </w:p>
        </w:tc>
        <w:tc>
          <w:tcPr>
            <w:tcW w:w="1091" w:type="dxa"/>
            <w:shd w:val="clear" w:color="auto" w:fill="auto"/>
          </w:tcPr>
          <w:p w14:paraId="28B8627A" w14:textId="77777777" w:rsidR="007B17DD" w:rsidRPr="001F21E0" w:rsidRDefault="007B17DD" w:rsidP="00813383">
            <w:pPr>
              <w:pStyle w:val="TAC"/>
              <w:rPr>
                <w:rFonts w:cs="Arial"/>
              </w:rPr>
            </w:pPr>
          </w:p>
        </w:tc>
        <w:tc>
          <w:tcPr>
            <w:tcW w:w="1091" w:type="dxa"/>
            <w:shd w:val="clear" w:color="auto" w:fill="auto"/>
          </w:tcPr>
          <w:p w14:paraId="44A6A621" w14:textId="77777777" w:rsidR="007B17DD" w:rsidRPr="001F21E0" w:rsidRDefault="007B17DD" w:rsidP="00813383">
            <w:pPr>
              <w:pStyle w:val="TAC"/>
              <w:rPr>
                <w:rFonts w:cs="Arial"/>
              </w:rPr>
            </w:pPr>
          </w:p>
        </w:tc>
        <w:tc>
          <w:tcPr>
            <w:tcW w:w="1091" w:type="dxa"/>
            <w:shd w:val="clear" w:color="auto" w:fill="auto"/>
          </w:tcPr>
          <w:p w14:paraId="48402897" w14:textId="77777777" w:rsidR="007B17DD" w:rsidRPr="001F21E0" w:rsidRDefault="007B17DD" w:rsidP="00813383">
            <w:pPr>
              <w:pStyle w:val="TAC"/>
              <w:rPr>
                <w:rFonts w:cs="Arial"/>
              </w:rPr>
            </w:pPr>
          </w:p>
        </w:tc>
      </w:tr>
      <w:tr w:rsidR="007B17DD" w:rsidRPr="001F21E0" w14:paraId="22368D3C" w14:textId="77777777" w:rsidTr="00813383">
        <w:trPr>
          <w:jc w:val="center"/>
        </w:trPr>
        <w:tc>
          <w:tcPr>
            <w:tcW w:w="2818" w:type="dxa"/>
            <w:shd w:val="clear" w:color="auto" w:fill="auto"/>
          </w:tcPr>
          <w:p w14:paraId="2895D4CA" w14:textId="77777777" w:rsidR="007B17DD" w:rsidRPr="001F21E0" w:rsidRDefault="007B17DD" w:rsidP="00813383">
            <w:pPr>
              <w:pStyle w:val="TAL"/>
              <w:rPr>
                <w:rFonts w:cs="Arial"/>
              </w:rPr>
            </w:pPr>
            <w:r w:rsidRPr="001F21E0">
              <w:rPr>
                <w:rFonts w:cs="Arial"/>
              </w:rPr>
              <w:t>Number of transmitter antennas</w:t>
            </w:r>
          </w:p>
        </w:tc>
        <w:tc>
          <w:tcPr>
            <w:tcW w:w="850" w:type="dxa"/>
            <w:shd w:val="clear" w:color="auto" w:fill="auto"/>
          </w:tcPr>
          <w:p w14:paraId="171114B0" w14:textId="77777777" w:rsidR="007B17DD" w:rsidRPr="001F21E0" w:rsidRDefault="007B17DD" w:rsidP="00813383">
            <w:pPr>
              <w:pStyle w:val="TAC"/>
              <w:rPr>
                <w:rFonts w:cs="Arial"/>
              </w:rPr>
            </w:pPr>
          </w:p>
        </w:tc>
        <w:tc>
          <w:tcPr>
            <w:tcW w:w="1090" w:type="dxa"/>
            <w:shd w:val="clear" w:color="auto" w:fill="auto"/>
          </w:tcPr>
          <w:p w14:paraId="05536C79" w14:textId="77777777" w:rsidR="007B17DD" w:rsidRPr="001F21E0" w:rsidRDefault="007B17DD" w:rsidP="00813383">
            <w:pPr>
              <w:pStyle w:val="TAC"/>
              <w:rPr>
                <w:rFonts w:cs="Arial"/>
                <w:lang w:eastAsia="zh-CN"/>
              </w:rPr>
            </w:pPr>
            <w:r w:rsidRPr="001F21E0">
              <w:rPr>
                <w:rFonts w:cs="Arial" w:hint="eastAsia"/>
                <w:lang w:eastAsia="zh-CN"/>
              </w:rPr>
              <w:t>1</w:t>
            </w:r>
          </w:p>
        </w:tc>
        <w:tc>
          <w:tcPr>
            <w:tcW w:w="1091" w:type="dxa"/>
            <w:shd w:val="clear" w:color="auto" w:fill="auto"/>
          </w:tcPr>
          <w:p w14:paraId="6C750AD6" w14:textId="77777777" w:rsidR="007B17DD" w:rsidRPr="001F21E0" w:rsidRDefault="007B17DD" w:rsidP="00813383">
            <w:pPr>
              <w:pStyle w:val="TAC"/>
              <w:rPr>
                <w:rFonts w:cs="Arial"/>
                <w:lang w:eastAsia="zh-CN"/>
              </w:rPr>
            </w:pPr>
          </w:p>
        </w:tc>
        <w:tc>
          <w:tcPr>
            <w:tcW w:w="1091" w:type="dxa"/>
            <w:shd w:val="clear" w:color="auto" w:fill="auto"/>
          </w:tcPr>
          <w:p w14:paraId="612DAC60" w14:textId="77777777" w:rsidR="007B17DD" w:rsidRPr="001F21E0" w:rsidRDefault="007B17DD" w:rsidP="00813383">
            <w:pPr>
              <w:pStyle w:val="TAC"/>
              <w:rPr>
                <w:rFonts w:cs="Arial"/>
              </w:rPr>
            </w:pPr>
          </w:p>
        </w:tc>
        <w:tc>
          <w:tcPr>
            <w:tcW w:w="1091" w:type="dxa"/>
            <w:shd w:val="clear" w:color="auto" w:fill="auto"/>
          </w:tcPr>
          <w:p w14:paraId="303AC9CD" w14:textId="77777777" w:rsidR="007B17DD" w:rsidRPr="001F21E0" w:rsidRDefault="007B17DD" w:rsidP="00813383">
            <w:pPr>
              <w:pStyle w:val="TAC"/>
              <w:rPr>
                <w:rFonts w:cs="Arial"/>
              </w:rPr>
            </w:pPr>
          </w:p>
        </w:tc>
        <w:tc>
          <w:tcPr>
            <w:tcW w:w="1091" w:type="dxa"/>
            <w:shd w:val="clear" w:color="auto" w:fill="auto"/>
          </w:tcPr>
          <w:p w14:paraId="5A5C78AA" w14:textId="77777777" w:rsidR="007B17DD" w:rsidRPr="001F21E0" w:rsidRDefault="007B17DD" w:rsidP="00813383">
            <w:pPr>
              <w:pStyle w:val="TAC"/>
              <w:rPr>
                <w:rFonts w:cs="Arial"/>
              </w:rPr>
            </w:pPr>
          </w:p>
        </w:tc>
        <w:tc>
          <w:tcPr>
            <w:tcW w:w="1091" w:type="dxa"/>
            <w:shd w:val="clear" w:color="auto" w:fill="auto"/>
          </w:tcPr>
          <w:p w14:paraId="288DFEA1" w14:textId="77777777" w:rsidR="007B17DD" w:rsidRPr="001F21E0" w:rsidRDefault="007B17DD" w:rsidP="00813383">
            <w:pPr>
              <w:pStyle w:val="TAC"/>
              <w:rPr>
                <w:rFonts w:cs="Arial"/>
              </w:rPr>
            </w:pPr>
          </w:p>
        </w:tc>
        <w:tc>
          <w:tcPr>
            <w:tcW w:w="1091" w:type="dxa"/>
            <w:shd w:val="clear" w:color="auto" w:fill="auto"/>
          </w:tcPr>
          <w:p w14:paraId="6A6E3D67" w14:textId="77777777" w:rsidR="007B17DD" w:rsidRPr="001F21E0" w:rsidRDefault="007B17DD" w:rsidP="00813383">
            <w:pPr>
              <w:pStyle w:val="TAC"/>
              <w:rPr>
                <w:rFonts w:cs="Arial"/>
              </w:rPr>
            </w:pPr>
          </w:p>
        </w:tc>
      </w:tr>
      <w:tr w:rsidR="007B17DD" w:rsidRPr="001F21E0" w14:paraId="0EC23A5C" w14:textId="77777777" w:rsidTr="00813383">
        <w:trPr>
          <w:jc w:val="center"/>
        </w:trPr>
        <w:tc>
          <w:tcPr>
            <w:tcW w:w="2818" w:type="dxa"/>
            <w:shd w:val="clear" w:color="auto" w:fill="auto"/>
          </w:tcPr>
          <w:p w14:paraId="21D4F118" w14:textId="77777777" w:rsidR="007B17DD" w:rsidRPr="001F21E0" w:rsidRDefault="007B17DD" w:rsidP="00813383">
            <w:pPr>
              <w:pStyle w:val="TAL"/>
              <w:tabs>
                <w:tab w:val="center" w:pos="2174"/>
              </w:tabs>
              <w:rPr>
                <w:rFonts w:cs="Arial"/>
              </w:rPr>
            </w:pPr>
            <w:r w:rsidRPr="001F21E0">
              <w:rPr>
                <w:rFonts w:cs="Arial"/>
              </w:rPr>
              <w:t xml:space="preserve">Allocated resource blocks for PDSCH </w:t>
            </w:r>
            <w:r w:rsidRPr="001F21E0">
              <w:rPr>
                <w:rFonts w:cs="Arial"/>
                <w:vertAlign w:val="superscript"/>
              </w:rPr>
              <w:t>Note 1</w:t>
            </w:r>
          </w:p>
        </w:tc>
        <w:tc>
          <w:tcPr>
            <w:tcW w:w="850" w:type="dxa"/>
            <w:shd w:val="clear" w:color="auto" w:fill="auto"/>
          </w:tcPr>
          <w:p w14:paraId="0131E556" w14:textId="77777777" w:rsidR="007B17DD" w:rsidRPr="001F21E0" w:rsidRDefault="007B17DD" w:rsidP="00813383">
            <w:pPr>
              <w:pStyle w:val="TAC"/>
              <w:rPr>
                <w:rFonts w:cs="Arial"/>
              </w:rPr>
            </w:pPr>
          </w:p>
        </w:tc>
        <w:tc>
          <w:tcPr>
            <w:tcW w:w="1090" w:type="dxa"/>
            <w:shd w:val="clear" w:color="auto" w:fill="auto"/>
          </w:tcPr>
          <w:p w14:paraId="7237CFE2" w14:textId="77777777" w:rsidR="007B17DD" w:rsidRPr="001F21E0" w:rsidRDefault="007B17DD" w:rsidP="00813383">
            <w:pPr>
              <w:pStyle w:val="TAC"/>
              <w:rPr>
                <w:rFonts w:cs="Arial"/>
                <w:strike/>
              </w:rPr>
            </w:pPr>
            <w:r w:rsidRPr="001F21E0">
              <w:rPr>
                <w:rFonts w:cs="Arial"/>
                <w:lang w:eastAsia="zh-CN"/>
              </w:rPr>
              <w:t>24</w:t>
            </w:r>
          </w:p>
        </w:tc>
        <w:tc>
          <w:tcPr>
            <w:tcW w:w="1091" w:type="dxa"/>
            <w:shd w:val="clear" w:color="auto" w:fill="auto"/>
          </w:tcPr>
          <w:p w14:paraId="622F016B" w14:textId="77777777" w:rsidR="007B17DD" w:rsidRPr="001F21E0" w:rsidRDefault="007B17DD" w:rsidP="00813383">
            <w:pPr>
              <w:pStyle w:val="TAC"/>
              <w:rPr>
                <w:rFonts w:cs="Arial"/>
                <w:lang w:eastAsia="zh-CN"/>
              </w:rPr>
            </w:pPr>
          </w:p>
        </w:tc>
        <w:tc>
          <w:tcPr>
            <w:tcW w:w="1091" w:type="dxa"/>
            <w:shd w:val="clear" w:color="auto" w:fill="auto"/>
          </w:tcPr>
          <w:p w14:paraId="4056560A" w14:textId="77777777" w:rsidR="007B17DD" w:rsidRPr="001F21E0" w:rsidRDefault="007B17DD" w:rsidP="00813383">
            <w:pPr>
              <w:pStyle w:val="TAC"/>
              <w:rPr>
                <w:rFonts w:cs="Arial"/>
              </w:rPr>
            </w:pPr>
          </w:p>
        </w:tc>
        <w:tc>
          <w:tcPr>
            <w:tcW w:w="1091" w:type="dxa"/>
            <w:shd w:val="clear" w:color="auto" w:fill="auto"/>
          </w:tcPr>
          <w:p w14:paraId="4B2F9440" w14:textId="77777777" w:rsidR="007B17DD" w:rsidRPr="001F21E0" w:rsidRDefault="007B17DD" w:rsidP="00813383">
            <w:pPr>
              <w:pStyle w:val="TAC"/>
              <w:rPr>
                <w:rFonts w:cs="Arial"/>
              </w:rPr>
            </w:pPr>
          </w:p>
        </w:tc>
        <w:tc>
          <w:tcPr>
            <w:tcW w:w="1091" w:type="dxa"/>
            <w:shd w:val="clear" w:color="auto" w:fill="auto"/>
          </w:tcPr>
          <w:p w14:paraId="7B573430" w14:textId="77777777" w:rsidR="007B17DD" w:rsidRPr="001F21E0" w:rsidRDefault="007B17DD" w:rsidP="00813383">
            <w:pPr>
              <w:pStyle w:val="TAC"/>
              <w:rPr>
                <w:rFonts w:cs="Arial"/>
              </w:rPr>
            </w:pPr>
          </w:p>
        </w:tc>
        <w:tc>
          <w:tcPr>
            <w:tcW w:w="1091" w:type="dxa"/>
            <w:shd w:val="clear" w:color="auto" w:fill="auto"/>
          </w:tcPr>
          <w:p w14:paraId="5B7A0694" w14:textId="77777777" w:rsidR="007B17DD" w:rsidRPr="001F21E0" w:rsidRDefault="007B17DD" w:rsidP="00813383">
            <w:pPr>
              <w:pStyle w:val="TAC"/>
              <w:rPr>
                <w:rFonts w:cs="Arial"/>
              </w:rPr>
            </w:pPr>
          </w:p>
        </w:tc>
        <w:tc>
          <w:tcPr>
            <w:tcW w:w="1091" w:type="dxa"/>
            <w:shd w:val="clear" w:color="auto" w:fill="auto"/>
          </w:tcPr>
          <w:p w14:paraId="735B4064" w14:textId="77777777" w:rsidR="007B17DD" w:rsidRPr="001F21E0" w:rsidRDefault="007B17DD" w:rsidP="00813383">
            <w:pPr>
              <w:pStyle w:val="TAC"/>
              <w:rPr>
                <w:rFonts w:cs="Arial"/>
              </w:rPr>
            </w:pPr>
          </w:p>
        </w:tc>
      </w:tr>
      <w:tr w:rsidR="007B17DD" w:rsidRPr="001F21E0" w14:paraId="4969D165" w14:textId="77777777" w:rsidTr="00813383">
        <w:trPr>
          <w:jc w:val="center"/>
        </w:trPr>
        <w:tc>
          <w:tcPr>
            <w:tcW w:w="2818" w:type="dxa"/>
            <w:shd w:val="clear" w:color="auto" w:fill="auto"/>
          </w:tcPr>
          <w:p w14:paraId="4C45A2FA" w14:textId="77777777" w:rsidR="007B17DD" w:rsidRPr="001F21E0" w:rsidRDefault="007B17DD" w:rsidP="00813383">
            <w:pPr>
              <w:pStyle w:val="TAL"/>
              <w:tabs>
                <w:tab w:val="center" w:pos="2174"/>
              </w:tabs>
              <w:rPr>
                <w:rFonts w:cs="Arial"/>
              </w:rPr>
            </w:pPr>
            <w:r w:rsidRPr="001F21E0">
              <w:rPr>
                <w:rFonts w:cs="Arial"/>
              </w:rPr>
              <w:t>Uplink-Downlink Configuration</w:t>
            </w:r>
          </w:p>
        </w:tc>
        <w:tc>
          <w:tcPr>
            <w:tcW w:w="850" w:type="dxa"/>
            <w:shd w:val="clear" w:color="auto" w:fill="auto"/>
          </w:tcPr>
          <w:p w14:paraId="268A3C92" w14:textId="77777777" w:rsidR="007B17DD" w:rsidRPr="001F21E0" w:rsidRDefault="007B17DD" w:rsidP="00813383">
            <w:pPr>
              <w:pStyle w:val="TAC"/>
              <w:rPr>
                <w:rFonts w:cs="Arial"/>
              </w:rPr>
            </w:pPr>
          </w:p>
        </w:tc>
        <w:tc>
          <w:tcPr>
            <w:tcW w:w="1090" w:type="dxa"/>
            <w:shd w:val="clear" w:color="auto" w:fill="auto"/>
          </w:tcPr>
          <w:p w14:paraId="20426829" w14:textId="77777777" w:rsidR="007B17DD" w:rsidRPr="001F21E0" w:rsidRDefault="007B17DD" w:rsidP="00813383">
            <w:pPr>
              <w:pStyle w:val="TAC"/>
              <w:rPr>
                <w:rFonts w:cs="Arial"/>
                <w:lang w:eastAsia="zh-CN"/>
              </w:rPr>
            </w:pPr>
            <w:r w:rsidRPr="001F21E0">
              <w:rPr>
                <w:rFonts w:cs="Arial"/>
                <w:lang w:eastAsia="zh-CN"/>
              </w:rPr>
              <w:t>3D1S1U</w:t>
            </w:r>
          </w:p>
        </w:tc>
        <w:tc>
          <w:tcPr>
            <w:tcW w:w="1091" w:type="dxa"/>
            <w:shd w:val="clear" w:color="auto" w:fill="auto"/>
          </w:tcPr>
          <w:p w14:paraId="2EA2AC6F" w14:textId="77777777" w:rsidR="007B17DD" w:rsidRPr="001F21E0" w:rsidRDefault="007B17DD" w:rsidP="00813383">
            <w:pPr>
              <w:pStyle w:val="TAC"/>
              <w:rPr>
                <w:rFonts w:cs="Arial"/>
                <w:lang w:eastAsia="zh-CN"/>
              </w:rPr>
            </w:pPr>
          </w:p>
        </w:tc>
        <w:tc>
          <w:tcPr>
            <w:tcW w:w="1091" w:type="dxa"/>
            <w:shd w:val="clear" w:color="auto" w:fill="auto"/>
          </w:tcPr>
          <w:p w14:paraId="31BDF95D" w14:textId="77777777" w:rsidR="007B17DD" w:rsidRPr="001F21E0" w:rsidRDefault="007B17DD" w:rsidP="00813383">
            <w:pPr>
              <w:pStyle w:val="TAC"/>
              <w:rPr>
                <w:rFonts w:cs="Arial"/>
              </w:rPr>
            </w:pPr>
          </w:p>
        </w:tc>
        <w:tc>
          <w:tcPr>
            <w:tcW w:w="1091" w:type="dxa"/>
            <w:shd w:val="clear" w:color="auto" w:fill="auto"/>
          </w:tcPr>
          <w:p w14:paraId="601432DC" w14:textId="77777777" w:rsidR="007B17DD" w:rsidRPr="001F21E0" w:rsidRDefault="007B17DD" w:rsidP="00813383">
            <w:pPr>
              <w:pStyle w:val="TAC"/>
              <w:rPr>
                <w:rFonts w:cs="Arial"/>
              </w:rPr>
            </w:pPr>
          </w:p>
        </w:tc>
        <w:tc>
          <w:tcPr>
            <w:tcW w:w="1091" w:type="dxa"/>
            <w:shd w:val="clear" w:color="auto" w:fill="auto"/>
          </w:tcPr>
          <w:p w14:paraId="01F0061B" w14:textId="77777777" w:rsidR="007B17DD" w:rsidRPr="001F21E0" w:rsidRDefault="007B17DD" w:rsidP="00813383">
            <w:pPr>
              <w:pStyle w:val="TAC"/>
              <w:rPr>
                <w:rFonts w:cs="Arial"/>
              </w:rPr>
            </w:pPr>
          </w:p>
        </w:tc>
        <w:tc>
          <w:tcPr>
            <w:tcW w:w="1091" w:type="dxa"/>
            <w:shd w:val="clear" w:color="auto" w:fill="auto"/>
          </w:tcPr>
          <w:p w14:paraId="7026E7A9" w14:textId="77777777" w:rsidR="007B17DD" w:rsidRPr="001F21E0" w:rsidRDefault="007B17DD" w:rsidP="00813383">
            <w:pPr>
              <w:pStyle w:val="TAC"/>
              <w:rPr>
                <w:rFonts w:cs="Arial"/>
              </w:rPr>
            </w:pPr>
          </w:p>
        </w:tc>
        <w:tc>
          <w:tcPr>
            <w:tcW w:w="1091" w:type="dxa"/>
            <w:shd w:val="clear" w:color="auto" w:fill="auto"/>
          </w:tcPr>
          <w:p w14:paraId="1F9244E5" w14:textId="77777777" w:rsidR="007B17DD" w:rsidRPr="001F21E0" w:rsidRDefault="007B17DD" w:rsidP="00813383">
            <w:pPr>
              <w:pStyle w:val="TAC"/>
              <w:rPr>
                <w:rFonts w:cs="Arial"/>
              </w:rPr>
            </w:pPr>
          </w:p>
        </w:tc>
      </w:tr>
      <w:tr w:rsidR="007B17DD" w:rsidRPr="001F21E0" w14:paraId="0912CE64" w14:textId="77777777" w:rsidTr="00813383">
        <w:trPr>
          <w:jc w:val="center"/>
        </w:trPr>
        <w:tc>
          <w:tcPr>
            <w:tcW w:w="2818" w:type="dxa"/>
            <w:shd w:val="clear" w:color="auto" w:fill="auto"/>
          </w:tcPr>
          <w:p w14:paraId="7B92DF1D" w14:textId="77777777" w:rsidR="007B17DD" w:rsidRPr="001F21E0" w:rsidRDefault="007B17DD" w:rsidP="00813383">
            <w:pPr>
              <w:pStyle w:val="TAL"/>
              <w:tabs>
                <w:tab w:val="center" w:pos="2174"/>
              </w:tabs>
              <w:rPr>
                <w:rFonts w:cs="Arial"/>
              </w:rPr>
            </w:pPr>
            <w:r w:rsidRPr="001F21E0">
              <w:rPr>
                <w:rFonts w:cs="Arial"/>
              </w:rPr>
              <w:t>Flexible Slot ‘S’ Configuration</w:t>
            </w:r>
          </w:p>
        </w:tc>
        <w:tc>
          <w:tcPr>
            <w:tcW w:w="850" w:type="dxa"/>
            <w:shd w:val="clear" w:color="auto" w:fill="auto"/>
          </w:tcPr>
          <w:p w14:paraId="4C864A0E" w14:textId="77777777" w:rsidR="007B17DD" w:rsidRPr="001F21E0" w:rsidRDefault="007B17DD" w:rsidP="00813383">
            <w:pPr>
              <w:pStyle w:val="TAC"/>
              <w:rPr>
                <w:rFonts w:cs="Arial"/>
              </w:rPr>
            </w:pPr>
          </w:p>
        </w:tc>
        <w:tc>
          <w:tcPr>
            <w:tcW w:w="1090" w:type="dxa"/>
            <w:shd w:val="clear" w:color="auto" w:fill="auto"/>
          </w:tcPr>
          <w:p w14:paraId="56D3D1ED" w14:textId="77777777" w:rsidR="007B17DD" w:rsidRPr="001F21E0" w:rsidRDefault="007B17DD" w:rsidP="00813383">
            <w:pPr>
              <w:pStyle w:val="TAC"/>
              <w:rPr>
                <w:rFonts w:cs="Arial"/>
                <w:lang w:eastAsia="zh-CN"/>
              </w:rPr>
            </w:pPr>
            <w:r w:rsidRPr="001F21E0">
              <w:t>9DL:3GP:2UL</w:t>
            </w:r>
          </w:p>
        </w:tc>
        <w:tc>
          <w:tcPr>
            <w:tcW w:w="1091" w:type="dxa"/>
            <w:shd w:val="clear" w:color="auto" w:fill="auto"/>
          </w:tcPr>
          <w:p w14:paraId="17295EF2" w14:textId="77777777" w:rsidR="007B17DD" w:rsidRPr="001F21E0" w:rsidRDefault="007B17DD" w:rsidP="00813383">
            <w:pPr>
              <w:pStyle w:val="TAC"/>
              <w:rPr>
                <w:rFonts w:cs="Arial"/>
                <w:lang w:eastAsia="zh-CN"/>
              </w:rPr>
            </w:pPr>
          </w:p>
        </w:tc>
        <w:tc>
          <w:tcPr>
            <w:tcW w:w="1091" w:type="dxa"/>
            <w:shd w:val="clear" w:color="auto" w:fill="auto"/>
          </w:tcPr>
          <w:p w14:paraId="292C2855" w14:textId="77777777" w:rsidR="007B17DD" w:rsidRPr="001F21E0" w:rsidRDefault="007B17DD" w:rsidP="00813383">
            <w:pPr>
              <w:pStyle w:val="TAC"/>
              <w:rPr>
                <w:rFonts w:cs="Arial"/>
              </w:rPr>
            </w:pPr>
          </w:p>
        </w:tc>
        <w:tc>
          <w:tcPr>
            <w:tcW w:w="1091" w:type="dxa"/>
            <w:shd w:val="clear" w:color="auto" w:fill="auto"/>
          </w:tcPr>
          <w:p w14:paraId="1E14041F" w14:textId="77777777" w:rsidR="007B17DD" w:rsidRPr="001F21E0" w:rsidRDefault="007B17DD" w:rsidP="00813383">
            <w:pPr>
              <w:pStyle w:val="TAC"/>
              <w:rPr>
                <w:rFonts w:cs="Arial"/>
              </w:rPr>
            </w:pPr>
          </w:p>
        </w:tc>
        <w:tc>
          <w:tcPr>
            <w:tcW w:w="1091" w:type="dxa"/>
            <w:shd w:val="clear" w:color="auto" w:fill="auto"/>
          </w:tcPr>
          <w:p w14:paraId="00EED86E" w14:textId="77777777" w:rsidR="007B17DD" w:rsidRPr="001F21E0" w:rsidRDefault="007B17DD" w:rsidP="00813383">
            <w:pPr>
              <w:pStyle w:val="TAC"/>
              <w:rPr>
                <w:rFonts w:cs="Arial"/>
              </w:rPr>
            </w:pPr>
          </w:p>
        </w:tc>
        <w:tc>
          <w:tcPr>
            <w:tcW w:w="1091" w:type="dxa"/>
            <w:shd w:val="clear" w:color="auto" w:fill="auto"/>
          </w:tcPr>
          <w:p w14:paraId="65F1AC28" w14:textId="77777777" w:rsidR="007B17DD" w:rsidRPr="001F21E0" w:rsidRDefault="007B17DD" w:rsidP="00813383">
            <w:pPr>
              <w:pStyle w:val="TAC"/>
              <w:rPr>
                <w:rFonts w:cs="Arial"/>
              </w:rPr>
            </w:pPr>
          </w:p>
        </w:tc>
        <w:tc>
          <w:tcPr>
            <w:tcW w:w="1091" w:type="dxa"/>
            <w:shd w:val="clear" w:color="auto" w:fill="auto"/>
          </w:tcPr>
          <w:p w14:paraId="03665D38" w14:textId="77777777" w:rsidR="007B17DD" w:rsidRPr="001F21E0" w:rsidRDefault="007B17DD" w:rsidP="00813383">
            <w:pPr>
              <w:pStyle w:val="TAC"/>
              <w:rPr>
                <w:rFonts w:cs="Arial"/>
              </w:rPr>
            </w:pPr>
          </w:p>
        </w:tc>
      </w:tr>
      <w:tr w:rsidR="007B17DD" w:rsidRPr="001F21E0" w14:paraId="70214F75" w14:textId="77777777" w:rsidTr="00813383">
        <w:trPr>
          <w:jc w:val="center"/>
        </w:trPr>
        <w:tc>
          <w:tcPr>
            <w:tcW w:w="2818" w:type="dxa"/>
            <w:shd w:val="clear" w:color="auto" w:fill="auto"/>
          </w:tcPr>
          <w:p w14:paraId="318489C7" w14:textId="77777777" w:rsidR="007B17DD" w:rsidRPr="001F21E0" w:rsidRDefault="007B17DD" w:rsidP="00813383">
            <w:pPr>
              <w:pStyle w:val="TAL"/>
              <w:rPr>
                <w:rFonts w:cs="Arial"/>
              </w:rPr>
            </w:pPr>
            <w:r w:rsidRPr="001F21E0">
              <w:rPr>
                <w:rFonts w:cs="Arial"/>
              </w:rPr>
              <w:t>Allocated slots per Radio Frame</w:t>
            </w:r>
          </w:p>
        </w:tc>
        <w:tc>
          <w:tcPr>
            <w:tcW w:w="850" w:type="dxa"/>
            <w:shd w:val="clear" w:color="auto" w:fill="auto"/>
          </w:tcPr>
          <w:p w14:paraId="44A65AA7" w14:textId="77777777" w:rsidR="007B17DD" w:rsidRPr="001F21E0" w:rsidRDefault="007B17DD" w:rsidP="00813383">
            <w:pPr>
              <w:pStyle w:val="TAC"/>
              <w:rPr>
                <w:rFonts w:cs="Arial"/>
              </w:rPr>
            </w:pPr>
          </w:p>
        </w:tc>
        <w:tc>
          <w:tcPr>
            <w:tcW w:w="1090" w:type="dxa"/>
            <w:shd w:val="clear" w:color="auto" w:fill="auto"/>
          </w:tcPr>
          <w:p w14:paraId="3CF09DD2" w14:textId="77777777" w:rsidR="007B17DD" w:rsidRPr="001F21E0" w:rsidRDefault="007B17DD" w:rsidP="00813383">
            <w:pPr>
              <w:pStyle w:val="TAC"/>
              <w:rPr>
                <w:rFonts w:cs="Arial"/>
              </w:rPr>
            </w:pPr>
            <w:r w:rsidRPr="001F21E0">
              <w:rPr>
                <w:rFonts w:cs="Arial"/>
                <w:lang w:eastAsia="zh-CN"/>
              </w:rPr>
              <w:t>TBD</w:t>
            </w:r>
          </w:p>
        </w:tc>
        <w:tc>
          <w:tcPr>
            <w:tcW w:w="1091" w:type="dxa"/>
            <w:shd w:val="clear" w:color="auto" w:fill="auto"/>
          </w:tcPr>
          <w:p w14:paraId="75E3635E" w14:textId="77777777" w:rsidR="007B17DD" w:rsidRPr="001F21E0" w:rsidRDefault="007B17DD" w:rsidP="00813383">
            <w:pPr>
              <w:pStyle w:val="TAC"/>
              <w:rPr>
                <w:rFonts w:cs="Arial"/>
              </w:rPr>
            </w:pPr>
          </w:p>
        </w:tc>
        <w:tc>
          <w:tcPr>
            <w:tcW w:w="1091" w:type="dxa"/>
            <w:shd w:val="clear" w:color="auto" w:fill="auto"/>
          </w:tcPr>
          <w:p w14:paraId="2F680470" w14:textId="77777777" w:rsidR="007B17DD" w:rsidRPr="001F21E0" w:rsidRDefault="007B17DD" w:rsidP="00813383">
            <w:pPr>
              <w:pStyle w:val="TAC"/>
              <w:rPr>
                <w:rFonts w:cs="Arial"/>
              </w:rPr>
            </w:pPr>
          </w:p>
        </w:tc>
        <w:tc>
          <w:tcPr>
            <w:tcW w:w="1091" w:type="dxa"/>
            <w:shd w:val="clear" w:color="auto" w:fill="auto"/>
          </w:tcPr>
          <w:p w14:paraId="447EF6C2" w14:textId="77777777" w:rsidR="007B17DD" w:rsidRPr="001F21E0" w:rsidRDefault="007B17DD" w:rsidP="00813383">
            <w:pPr>
              <w:pStyle w:val="TAC"/>
              <w:rPr>
                <w:rFonts w:cs="Arial"/>
              </w:rPr>
            </w:pPr>
          </w:p>
        </w:tc>
        <w:tc>
          <w:tcPr>
            <w:tcW w:w="1091" w:type="dxa"/>
            <w:shd w:val="clear" w:color="auto" w:fill="auto"/>
          </w:tcPr>
          <w:p w14:paraId="55CD418C" w14:textId="77777777" w:rsidR="007B17DD" w:rsidRPr="001F21E0" w:rsidRDefault="007B17DD" w:rsidP="00813383">
            <w:pPr>
              <w:pStyle w:val="TAC"/>
              <w:rPr>
                <w:rFonts w:cs="Arial"/>
              </w:rPr>
            </w:pPr>
          </w:p>
        </w:tc>
        <w:tc>
          <w:tcPr>
            <w:tcW w:w="1091" w:type="dxa"/>
            <w:shd w:val="clear" w:color="auto" w:fill="auto"/>
          </w:tcPr>
          <w:p w14:paraId="3E58863B" w14:textId="77777777" w:rsidR="007B17DD" w:rsidRPr="001F21E0" w:rsidRDefault="007B17DD" w:rsidP="00813383">
            <w:pPr>
              <w:pStyle w:val="TAC"/>
              <w:rPr>
                <w:rFonts w:cs="Arial"/>
              </w:rPr>
            </w:pPr>
          </w:p>
        </w:tc>
        <w:tc>
          <w:tcPr>
            <w:tcW w:w="1091" w:type="dxa"/>
            <w:shd w:val="clear" w:color="auto" w:fill="auto"/>
          </w:tcPr>
          <w:p w14:paraId="65224E43" w14:textId="77777777" w:rsidR="007B17DD" w:rsidRPr="001F21E0" w:rsidRDefault="007B17DD" w:rsidP="00813383">
            <w:pPr>
              <w:pStyle w:val="TAC"/>
              <w:rPr>
                <w:rFonts w:cs="Arial"/>
              </w:rPr>
            </w:pPr>
          </w:p>
        </w:tc>
      </w:tr>
      <w:tr w:rsidR="007B17DD" w:rsidRPr="001F21E0" w14:paraId="7F7E5B0A" w14:textId="77777777" w:rsidTr="00813383">
        <w:trPr>
          <w:jc w:val="center"/>
        </w:trPr>
        <w:tc>
          <w:tcPr>
            <w:tcW w:w="2818" w:type="dxa"/>
            <w:shd w:val="clear" w:color="auto" w:fill="auto"/>
          </w:tcPr>
          <w:p w14:paraId="48F223A7" w14:textId="77777777" w:rsidR="007B17DD" w:rsidRPr="001F21E0" w:rsidRDefault="007B17DD" w:rsidP="00813383">
            <w:pPr>
              <w:pStyle w:val="TAL"/>
              <w:rPr>
                <w:rFonts w:cs="Arial"/>
              </w:rPr>
            </w:pPr>
            <w:r w:rsidRPr="001F21E0">
              <w:rPr>
                <w:rFonts w:cs="Arial"/>
              </w:rPr>
              <w:t>MCS index</w:t>
            </w:r>
          </w:p>
        </w:tc>
        <w:tc>
          <w:tcPr>
            <w:tcW w:w="850" w:type="dxa"/>
            <w:shd w:val="clear" w:color="auto" w:fill="auto"/>
          </w:tcPr>
          <w:p w14:paraId="0C4EAA18" w14:textId="77777777" w:rsidR="007B17DD" w:rsidRPr="001F21E0" w:rsidRDefault="007B17DD" w:rsidP="00813383">
            <w:pPr>
              <w:pStyle w:val="TAC"/>
              <w:rPr>
                <w:rFonts w:cs="Arial"/>
              </w:rPr>
            </w:pPr>
          </w:p>
        </w:tc>
        <w:tc>
          <w:tcPr>
            <w:tcW w:w="1090" w:type="dxa"/>
            <w:shd w:val="clear" w:color="auto" w:fill="auto"/>
          </w:tcPr>
          <w:p w14:paraId="40E007D3" w14:textId="77777777" w:rsidR="007B17DD" w:rsidRPr="001F21E0" w:rsidRDefault="007B17DD" w:rsidP="00813383">
            <w:pPr>
              <w:pStyle w:val="TAC"/>
              <w:rPr>
                <w:rFonts w:cs="Arial"/>
                <w:lang w:eastAsia="zh-CN"/>
              </w:rPr>
            </w:pPr>
            <w:r w:rsidRPr="001F21E0">
              <w:rPr>
                <w:rFonts w:cs="Arial"/>
                <w:lang w:eastAsia="zh-CN"/>
              </w:rPr>
              <w:t>[4]</w:t>
            </w:r>
          </w:p>
        </w:tc>
        <w:tc>
          <w:tcPr>
            <w:tcW w:w="1091" w:type="dxa"/>
            <w:shd w:val="clear" w:color="auto" w:fill="auto"/>
          </w:tcPr>
          <w:p w14:paraId="6D9910D3" w14:textId="77777777" w:rsidR="007B17DD" w:rsidRPr="001F21E0" w:rsidRDefault="007B17DD" w:rsidP="00813383">
            <w:pPr>
              <w:pStyle w:val="TAC"/>
              <w:rPr>
                <w:rFonts w:cs="Arial"/>
              </w:rPr>
            </w:pPr>
          </w:p>
        </w:tc>
        <w:tc>
          <w:tcPr>
            <w:tcW w:w="1091" w:type="dxa"/>
            <w:shd w:val="clear" w:color="auto" w:fill="auto"/>
          </w:tcPr>
          <w:p w14:paraId="2427736D" w14:textId="77777777" w:rsidR="007B17DD" w:rsidRPr="001F21E0" w:rsidRDefault="007B17DD" w:rsidP="00813383">
            <w:pPr>
              <w:pStyle w:val="TAC"/>
              <w:rPr>
                <w:rFonts w:cs="Arial"/>
              </w:rPr>
            </w:pPr>
          </w:p>
        </w:tc>
        <w:tc>
          <w:tcPr>
            <w:tcW w:w="1091" w:type="dxa"/>
            <w:shd w:val="clear" w:color="auto" w:fill="auto"/>
          </w:tcPr>
          <w:p w14:paraId="1883F158" w14:textId="77777777" w:rsidR="007B17DD" w:rsidRPr="001F21E0" w:rsidRDefault="007B17DD" w:rsidP="00813383">
            <w:pPr>
              <w:pStyle w:val="TAC"/>
              <w:rPr>
                <w:rFonts w:cs="Arial"/>
              </w:rPr>
            </w:pPr>
          </w:p>
        </w:tc>
        <w:tc>
          <w:tcPr>
            <w:tcW w:w="1091" w:type="dxa"/>
            <w:shd w:val="clear" w:color="auto" w:fill="auto"/>
          </w:tcPr>
          <w:p w14:paraId="18CE8128" w14:textId="77777777" w:rsidR="007B17DD" w:rsidRPr="001F21E0" w:rsidRDefault="007B17DD" w:rsidP="00813383">
            <w:pPr>
              <w:pStyle w:val="TAC"/>
              <w:rPr>
                <w:rFonts w:cs="Arial"/>
              </w:rPr>
            </w:pPr>
          </w:p>
        </w:tc>
        <w:tc>
          <w:tcPr>
            <w:tcW w:w="1091" w:type="dxa"/>
            <w:shd w:val="clear" w:color="auto" w:fill="auto"/>
          </w:tcPr>
          <w:p w14:paraId="453D9A3F" w14:textId="77777777" w:rsidR="007B17DD" w:rsidRPr="001F21E0" w:rsidRDefault="007B17DD" w:rsidP="00813383">
            <w:pPr>
              <w:pStyle w:val="TAC"/>
              <w:rPr>
                <w:rFonts w:cs="Arial"/>
              </w:rPr>
            </w:pPr>
          </w:p>
        </w:tc>
        <w:tc>
          <w:tcPr>
            <w:tcW w:w="1091" w:type="dxa"/>
            <w:shd w:val="clear" w:color="auto" w:fill="auto"/>
          </w:tcPr>
          <w:p w14:paraId="67533DFF" w14:textId="77777777" w:rsidR="007B17DD" w:rsidRPr="001F21E0" w:rsidRDefault="007B17DD" w:rsidP="00813383">
            <w:pPr>
              <w:pStyle w:val="TAC"/>
              <w:rPr>
                <w:rFonts w:cs="Arial"/>
              </w:rPr>
            </w:pPr>
          </w:p>
        </w:tc>
      </w:tr>
      <w:tr w:rsidR="007B17DD" w:rsidRPr="001F21E0" w14:paraId="19001A2C" w14:textId="77777777" w:rsidTr="00813383">
        <w:trPr>
          <w:jc w:val="center"/>
        </w:trPr>
        <w:tc>
          <w:tcPr>
            <w:tcW w:w="2818" w:type="dxa"/>
            <w:shd w:val="clear" w:color="auto" w:fill="auto"/>
          </w:tcPr>
          <w:p w14:paraId="2D77950E" w14:textId="77777777" w:rsidR="007B17DD" w:rsidRPr="001F21E0" w:rsidRDefault="007B17DD" w:rsidP="00813383">
            <w:pPr>
              <w:pStyle w:val="TAL"/>
              <w:rPr>
                <w:rFonts w:cs="Arial"/>
              </w:rPr>
            </w:pPr>
            <w:r w:rsidRPr="001F21E0">
              <w:rPr>
                <w:rFonts w:cs="Arial"/>
              </w:rPr>
              <w:t>Modulation</w:t>
            </w:r>
          </w:p>
        </w:tc>
        <w:tc>
          <w:tcPr>
            <w:tcW w:w="850" w:type="dxa"/>
            <w:shd w:val="clear" w:color="auto" w:fill="auto"/>
          </w:tcPr>
          <w:p w14:paraId="5F9E0ED4" w14:textId="77777777" w:rsidR="007B17DD" w:rsidRPr="001F21E0" w:rsidRDefault="007B17DD" w:rsidP="00813383">
            <w:pPr>
              <w:pStyle w:val="TAC"/>
              <w:rPr>
                <w:rFonts w:cs="Arial"/>
              </w:rPr>
            </w:pPr>
          </w:p>
        </w:tc>
        <w:tc>
          <w:tcPr>
            <w:tcW w:w="1090" w:type="dxa"/>
            <w:shd w:val="clear" w:color="auto" w:fill="auto"/>
          </w:tcPr>
          <w:p w14:paraId="4DABC590" w14:textId="77777777" w:rsidR="007B17DD" w:rsidRPr="001F21E0" w:rsidRDefault="007B17DD" w:rsidP="00813383">
            <w:pPr>
              <w:pStyle w:val="TAC"/>
              <w:rPr>
                <w:rFonts w:cs="Arial"/>
              </w:rPr>
            </w:pPr>
            <w:r w:rsidRPr="001F21E0">
              <w:rPr>
                <w:rFonts w:cs="Arial"/>
                <w:lang w:eastAsia="zh-CN"/>
              </w:rPr>
              <w:t>QPSK</w:t>
            </w:r>
          </w:p>
        </w:tc>
        <w:tc>
          <w:tcPr>
            <w:tcW w:w="1091" w:type="dxa"/>
            <w:shd w:val="clear" w:color="auto" w:fill="auto"/>
          </w:tcPr>
          <w:p w14:paraId="51C70A64" w14:textId="77777777" w:rsidR="007B17DD" w:rsidRPr="001F21E0" w:rsidRDefault="007B17DD" w:rsidP="00813383">
            <w:pPr>
              <w:pStyle w:val="TAC"/>
              <w:rPr>
                <w:rFonts w:cs="Arial"/>
              </w:rPr>
            </w:pPr>
          </w:p>
        </w:tc>
        <w:tc>
          <w:tcPr>
            <w:tcW w:w="1091" w:type="dxa"/>
            <w:shd w:val="clear" w:color="auto" w:fill="auto"/>
          </w:tcPr>
          <w:p w14:paraId="5BE67971" w14:textId="77777777" w:rsidR="007B17DD" w:rsidRPr="001F21E0" w:rsidRDefault="007B17DD" w:rsidP="00813383">
            <w:pPr>
              <w:pStyle w:val="TAC"/>
              <w:rPr>
                <w:rFonts w:cs="Arial"/>
              </w:rPr>
            </w:pPr>
          </w:p>
        </w:tc>
        <w:tc>
          <w:tcPr>
            <w:tcW w:w="1091" w:type="dxa"/>
            <w:shd w:val="clear" w:color="auto" w:fill="auto"/>
          </w:tcPr>
          <w:p w14:paraId="33CDB918" w14:textId="77777777" w:rsidR="007B17DD" w:rsidRPr="001F21E0" w:rsidRDefault="007B17DD" w:rsidP="00813383">
            <w:pPr>
              <w:pStyle w:val="TAC"/>
              <w:rPr>
                <w:rFonts w:cs="Arial"/>
              </w:rPr>
            </w:pPr>
          </w:p>
        </w:tc>
        <w:tc>
          <w:tcPr>
            <w:tcW w:w="1091" w:type="dxa"/>
            <w:shd w:val="clear" w:color="auto" w:fill="auto"/>
          </w:tcPr>
          <w:p w14:paraId="7642ADC6" w14:textId="77777777" w:rsidR="007B17DD" w:rsidRPr="001F21E0" w:rsidRDefault="007B17DD" w:rsidP="00813383">
            <w:pPr>
              <w:pStyle w:val="TAC"/>
              <w:rPr>
                <w:rFonts w:cs="Arial"/>
              </w:rPr>
            </w:pPr>
          </w:p>
        </w:tc>
        <w:tc>
          <w:tcPr>
            <w:tcW w:w="1091" w:type="dxa"/>
            <w:shd w:val="clear" w:color="auto" w:fill="auto"/>
          </w:tcPr>
          <w:p w14:paraId="77117FE2" w14:textId="77777777" w:rsidR="007B17DD" w:rsidRPr="001F21E0" w:rsidRDefault="007B17DD" w:rsidP="00813383">
            <w:pPr>
              <w:pStyle w:val="TAC"/>
              <w:rPr>
                <w:rFonts w:cs="Arial"/>
              </w:rPr>
            </w:pPr>
          </w:p>
        </w:tc>
        <w:tc>
          <w:tcPr>
            <w:tcW w:w="1091" w:type="dxa"/>
            <w:shd w:val="clear" w:color="auto" w:fill="auto"/>
          </w:tcPr>
          <w:p w14:paraId="75640426" w14:textId="77777777" w:rsidR="007B17DD" w:rsidRPr="001F21E0" w:rsidRDefault="007B17DD" w:rsidP="00813383">
            <w:pPr>
              <w:pStyle w:val="TAC"/>
              <w:rPr>
                <w:rFonts w:cs="Arial"/>
              </w:rPr>
            </w:pPr>
          </w:p>
        </w:tc>
      </w:tr>
      <w:tr w:rsidR="007B17DD" w:rsidRPr="001F21E0" w14:paraId="39C55C7A" w14:textId="77777777" w:rsidTr="00813383">
        <w:trPr>
          <w:jc w:val="center"/>
        </w:trPr>
        <w:tc>
          <w:tcPr>
            <w:tcW w:w="2818" w:type="dxa"/>
            <w:shd w:val="clear" w:color="auto" w:fill="auto"/>
          </w:tcPr>
          <w:p w14:paraId="33F8C0E8" w14:textId="77777777" w:rsidR="007B17DD" w:rsidRPr="001F21E0" w:rsidRDefault="007B17DD" w:rsidP="00813383">
            <w:pPr>
              <w:pStyle w:val="TAL"/>
              <w:rPr>
                <w:rFonts w:cs="Arial"/>
              </w:rPr>
            </w:pPr>
            <w:r w:rsidRPr="001F21E0">
              <w:rPr>
                <w:rFonts w:cs="Arial"/>
              </w:rPr>
              <w:t>Target Coding Rate</w:t>
            </w:r>
          </w:p>
        </w:tc>
        <w:tc>
          <w:tcPr>
            <w:tcW w:w="850" w:type="dxa"/>
            <w:shd w:val="clear" w:color="auto" w:fill="auto"/>
          </w:tcPr>
          <w:p w14:paraId="690D6396" w14:textId="77777777" w:rsidR="007B17DD" w:rsidRPr="001F21E0" w:rsidRDefault="007B17DD" w:rsidP="00813383">
            <w:pPr>
              <w:pStyle w:val="TAC"/>
              <w:rPr>
                <w:rFonts w:cs="Arial"/>
              </w:rPr>
            </w:pPr>
          </w:p>
        </w:tc>
        <w:tc>
          <w:tcPr>
            <w:tcW w:w="1090" w:type="dxa"/>
            <w:shd w:val="clear" w:color="auto" w:fill="auto"/>
          </w:tcPr>
          <w:p w14:paraId="41B2737E" w14:textId="77777777" w:rsidR="007B17DD" w:rsidRPr="001F21E0" w:rsidRDefault="007B17DD" w:rsidP="00813383">
            <w:pPr>
              <w:pStyle w:val="TAC"/>
              <w:rPr>
                <w:rFonts w:cs="Arial"/>
              </w:rPr>
            </w:pPr>
            <w:r w:rsidRPr="001F21E0">
              <w:rPr>
                <w:rFonts w:cs="Arial"/>
                <w:lang w:eastAsia="zh-CN"/>
              </w:rPr>
              <w:t>1/3</w:t>
            </w:r>
          </w:p>
        </w:tc>
        <w:tc>
          <w:tcPr>
            <w:tcW w:w="1091" w:type="dxa"/>
            <w:shd w:val="clear" w:color="auto" w:fill="auto"/>
          </w:tcPr>
          <w:p w14:paraId="7605883B" w14:textId="77777777" w:rsidR="007B17DD" w:rsidRPr="001F21E0" w:rsidRDefault="007B17DD" w:rsidP="00813383">
            <w:pPr>
              <w:pStyle w:val="TAC"/>
              <w:rPr>
                <w:rFonts w:cs="Arial"/>
              </w:rPr>
            </w:pPr>
          </w:p>
        </w:tc>
        <w:tc>
          <w:tcPr>
            <w:tcW w:w="1091" w:type="dxa"/>
            <w:shd w:val="clear" w:color="auto" w:fill="auto"/>
          </w:tcPr>
          <w:p w14:paraId="4D482902" w14:textId="77777777" w:rsidR="007B17DD" w:rsidRPr="001F21E0" w:rsidRDefault="007B17DD" w:rsidP="00813383">
            <w:pPr>
              <w:pStyle w:val="TAC"/>
              <w:rPr>
                <w:rFonts w:cs="Arial"/>
              </w:rPr>
            </w:pPr>
          </w:p>
        </w:tc>
        <w:tc>
          <w:tcPr>
            <w:tcW w:w="1091" w:type="dxa"/>
            <w:shd w:val="clear" w:color="auto" w:fill="auto"/>
          </w:tcPr>
          <w:p w14:paraId="645A0904" w14:textId="77777777" w:rsidR="007B17DD" w:rsidRPr="001F21E0" w:rsidRDefault="007B17DD" w:rsidP="00813383">
            <w:pPr>
              <w:pStyle w:val="TAC"/>
              <w:rPr>
                <w:rFonts w:cs="Arial"/>
              </w:rPr>
            </w:pPr>
          </w:p>
        </w:tc>
        <w:tc>
          <w:tcPr>
            <w:tcW w:w="1091" w:type="dxa"/>
            <w:shd w:val="clear" w:color="auto" w:fill="auto"/>
          </w:tcPr>
          <w:p w14:paraId="6D18CFBE" w14:textId="77777777" w:rsidR="007B17DD" w:rsidRPr="001F21E0" w:rsidRDefault="007B17DD" w:rsidP="00813383">
            <w:pPr>
              <w:pStyle w:val="TAC"/>
              <w:rPr>
                <w:rFonts w:cs="Arial"/>
              </w:rPr>
            </w:pPr>
          </w:p>
        </w:tc>
        <w:tc>
          <w:tcPr>
            <w:tcW w:w="1091" w:type="dxa"/>
            <w:shd w:val="clear" w:color="auto" w:fill="auto"/>
          </w:tcPr>
          <w:p w14:paraId="6BE69E70" w14:textId="77777777" w:rsidR="007B17DD" w:rsidRPr="001F21E0" w:rsidRDefault="007B17DD" w:rsidP="00813383">
            <w:pPr>
              <w:pStyle w:val="TAC"/>
              <w:rPr>
                <w:rFonts w:cs="Arial"/>
              </w:rPr>
            </w:pPr>
          </w:p>
        </w:tc>
        <w:tc>
          <w:tcPr>
            <w:tcW w:w="1091" w:type="dxa"/>
            <w:shd w:val="clear" w:color="auto" w:fill="auto"/>
          </w:tcPr>
          <w:p w14:paraId="0959169E" w14:textId="77777777" w:rsidR="007B17DD" w:rsidRPr="001F21E0" w:rsidRDefault="007B17DD" w:rsidP="00813383">
            <w:pPr>
              <w:pStyle w:val="TAC"/>
              <w:rPr>
                <w:rFonts w:cs="Arial"/>
              </w:rPr>
            </w:pPr>
          </w:p>
        </w:tc>
      </w:tr>
      <w:tr w:rsidR="007B17DD" w:rsidRPr="001F21E0" w14:paraId="3EA0F76C" w14:textId="77777777" w:rsidTr="00813383">
        <w:trPr>
          <w:jc w:val="center"/>
        </w:trPr>
        <w:tc>
          <w:tcPr>
            <w:tcW w:w="2818" w:type="dxa"/>
            <w:shd w:val="clear" w:color="auto" w:fill="auto"/>
          </w:tcPr>
          <w:p w14:paraId="63798D2F" w14:textId="77777777" w:rsidR="007B17DD" w:rsidRPr="001F21E0" w:rsidRDefault="007B17DD" w:rsidP="00813383">
            <w:pPr>
              <w:pStyle w:val="TAL"/>
              <w:rPr>
                <w:rFonts w:cs="Arial"/>
                <w:lang w:eastAsia="zh-CN"/>
              </w:rPr>
            </w:pPr>
            <w:r w:rsidRPr="001F21E0">
              <w:rPr>
                <w:rFonts w:cs="Arial"/>
                <w:lang w:eastAsia="zh-CN"/>
              </w:rPr>
              <w:t>Number of control symbols</w:t>
            </w:r>
          </w:p>
        </w:tc>
        <w:tc>
          <w:tcPr>
            <w:tcW w:w="850" w:type="dxa"/>
            <w:shd w:val="clear" w:color="auto" w:fill="auto"/>
          </w:tcPr>
          <w:p w14:paraId="492A2E3F" w14:textId="77777777" w:rsidR="007B17DD" w:rsidRPr="001F21E0" w:rsidRDefault="007B17DD" w:rsidP="00813383">
            <w:pPr>
              <w:pStyle w:val="TAC"/>
              <w:rPr>
                <w:rFonts w:cs="Arial"/>
              </w:rPr>
            </w:pPr>
          </w:p>
        </w:tc>
        <w:tc>
          <w:tcPr>
            <w:tcW w:w="1090" w:type="dxa"/>
            <w:shd w:val="clear" w:color="auto" w:fill="auto"/>
          </w:tcPr>
          <w:p w14:paraId="723D0F7C" w14:textId="77777777" w:rsidR="007B17DD" w:rsidRPr="001F21E0" w:rsidRDefault="007B17DD" w:rsidP="00813383">
            <w:pPr>
              <w:pStyle w:val="TAC"/>
              <w:rPr>
                <w:rFonts w:cs="Arial"/>
                <w:lang w:eastAsia="zh-CN"/>
              </w:rPr>
            </w:pPr>
            <w:r w:rsidRPr="001F21E0">
              <w:rPr>
                <w:rFonts w:cs="Arial" w:hint="eastAsia"/>
                <w:lang w:eastAsia="zh-CN"/>
              </w:rPr>
              <w:t>2</w:t>
            </w:r>
          </w:p>
        </w:tc>
        <w:tc>
          <w:tcPr>
            <w:tcW w:w="1091" w:type="dxa"/>
            <w:shd w:val="clear" w:color="auto" w:fill="auto"/>
          </w:tcPr>
          <w:p w14:paraId="2B87F7C4" w14:textId="77777777" w:rsidR="007B17DD" w:rsidRPr="001F21E0" w:rsidRDefault="007B17DD" w:rsidP="00813383">
            <w:pPr>
              <w:pStyle w:val="TAC"/>
              <w:rPr>
                <w:rFonts w:cs="Arial"/>
                <w:lang w:eastAsia="zh-CN"/>
              </w:rPr>
            </w:pPr>
          </w:p>
        </w:tc>
        <w:tc>
          <w:tcPr>
            <w:tcW w:w="1091" w:type="dxa"/>
            <w:shd w:val="clear" w:color="auto" w:fill="auto"/>
          </w:tcPr>
          <w:p w14:paraId="1A38ED73" w14:textId="77777777" w:rsidR="007B17DD" w:rsidRPr="001F21E0" w:rsidRDefault="007B17DD" w:rsidP="00813383">
            <w:pPr>
              <w:pStyle w:val="TAC"/>
              <w:rPr>
                <w:rFonts w:cs="Arial"/>
              </w:rPr>
            </w:pPr>
          </w:p>
        </w:tc>
        <w:tc>
          <w:tcPr>
            <w:tcW w:w="1091" w:type="dxa"/>
            <w:shd w:val="clear" w:color="auto" w:fill="auto"/>
          </w:tcPr>
          <w:p w14:paraId="14FA270D" w14:textId="77777777" w:rsidR="007B17DD" w:rsidRPr="001F21E0" w:rsidRDefault="007B17DD" w:rsidP="00813383">
            <w:pPr>
              <w:pStyle w:val="TAC"/>
              <w:rPr>
                <w:rFonts w:cs="Arial"/>
              </w:rPr>
            </w:pPr>
          </w:p>
        </w:tc>
        <w:tc>
          <w:tcPr>
            <w:tcW w:w="1091" w:type="dxa"/>
            <w:shd w:val="clear" w:color="auto" w:fill="auto"/>
          </w:tcPr>
          <w:p w14:paraId="5BB8E221" w14:textId="77777777" w:rsidR="007B17DD" w:rsidRPr="001F21E0" w:rsidRDefault="007B17DD" w:rsidP="00813383">
            <w:pPr>
              <w:pStyle w:val="TAC"/>
              <w:rPr>
                <w:rFonts w:cs="Arial"/>
              </w:rPr>
            </w:pPr>
          </w:p>
        </w:tc>
        <w:tc>
          <w:tcPr>
            <w:tcW w:w="1091" w:type="dxa"/>
            <w:shd w:val="clear" w:color="auto" w:fill="auto"/>
          </w:tcPr>
          <w:p w14:paraId="5EC805F8" w14:textId="77777777" w:rsidR="007B17DD" w:rsidRPr="001F21E0" w:rsidRDefault="007B17DD" w:rsidP="00813383">
            <w:pPr>
              <w:pStyle w:val="TAC"/>
              <w:rPr>
                <w:rFonts w:cs="Arial"/>
              </w:rPr>
            </w:pPr>
          </w:p>
        </w:tc>
        <w:tc>
          <w:tcPr>
            <w:tcW w:w="1091" w:type="dxa"/>
            <w:shd w:val="clear" w:color="auto" w:fill="auto"/>
          </w:tcPr>
          <w:p w14:paraId="3A99F035" w14:textId="77777777" w:rsidR="007B17DD" w:rsidRPr="001F21E0" w:rsidRDefault="007B17DD" w:rsidP="00813383">
            <w:pPr>
              <w:pStyle w:val="TAC"/>
              <w:rPr>
                <w:rFonts w:cs="Arial"/>
              </w:rPr>
            </w:pPr>
          </w:p>
        </w:tc>
      </w:tr>
      <w:tr w:rsidR="007B17DD" w:rsidRPr="001F21E0" w14:paraId="225B2DF4" w14:textId="77777777" w:rsidTr="00813383">
        <w:trPr>
          <w:jc w:val="center"/>
        </w:trPr>
        <w:tc>
          <w:tcPr>
            <w:tcW w:w="2818" w:type="dxa"/>
            <w:shd w:val="clear" w:color="auto" w:fill="auto"/>
          </w:tcPr>
          <w:p w14:paraId="4040BFBA" w14:textId="77777777" w:rsidR="007B17DD" w:rsidRPr="001F21E0" w:rsidRDefault="007B17DD" w:rsidP="00813383">
            <w:pPr>
              <w:pStyle w:val="TAL"/>
              <w:rPr>
                <w:rFonts w:cs="Arial"/>
              </w:rPr>
            </w:pPr>
            <w:r w:rsidRPr="001F21E0">
              <w:rPr>
                <w:rFonts w:cs="Arial"/>
              </w:rPr>
              <w:t>Information Bit Payload</w:t>
            </w:r>
          </w:p>
        </w:tc>
        <w:tc>
          <w:tcPr>
            <w:tcW w:w="850" w:type="dxa"/>
            <w:shd w:val="clear" w:color="auto" w:fill="auto"/>
          </w:tcPr>
          <w:p w14:paraId="0F082614" w14:textId="77777777" w:rsidR="007B17DD" w:rsidRPr="001F21E0" w:rsidRDefault="007B17DD" w:rsidP="00813383">
            <w:pPr>
              <w:pStyle w:val="TAC"/>
              <w:rPr>
                <w:rFonts w:cs="Arial"/>
              </w:rPr>
            </w:pPr>
          </w:p>
        </w:tc>
        <w:tc>
          <w:tcPr>
            <w:tcW w:w="1090" w:type="dxa"/>
            <w:shd w:val="clear" w:color="auto" w:fill="auto"/>
          </w:tcPr>
          <w:p w14:paraId="46A98922" w14:textId="77777777" w:rsidR="007B17DD" w:rsidRPr="001F21E0" w:rsidRDefault="007B17DD" w:rsidP="00813383">
            <w:pPr>
              <w:pStyle w:val="TAC"/>
              <w:rPr>
                <w:rFonts w:cs="Arial"/>
              </w:rPr>
            </w:pPr>
          </w:p>
        </w:tc>
        <w:tc>
          <w:tcPr>
            <w:tcW w:w="1091" w:type="dxa"/>
            <w:shd w:val="clear" w:color="auto" w:fill="auto"/>
          </w:tcPr>
          <w:p w14:paraId="70FEBC35" w14:textId="77777777" w:rsidR="007B17DD" w:rsidRPr="001F21E0" w:rsidRDefault="007B17DD" w:rsidP="00813383">
            <w:pPr>
              <w:pStyle w:val="TAC"/>
              <w:rPr>
                <w:rFonts w:cs="Arial"/>
              </w:rPr>
            </w:pPr>
          </w:p>
        </w:tc>
        <w:tc>
          <w:tcPr>
            <w:tcW w:w="1091" w:type="dxa"/>
            <w:shd w:val="clear" w:color="auto" w:fill="auto"/>
          </w:tcPr>
          <w:p w14:paraId="77873BCE" w14:textId="77777777" w:rsidR="007B17DD" w:rsidRPr="001F21E0" w:rsidRDefault="007B17DD" w:rsidP="00813383">
            <w:pPr>
              <w:pStyle w:val="TAC"/>
              <w:rPr>
                <w:rFonts w:cs="Arial"/>
              </w:rPr>
            </w:pPr>
          </w:p>
        </w:tc>
        <w:tc>
          <w:tcPr>
            <w:tcW w:w="1091" w:type="dxa"/>
            <w:shd w:val="clear" w:color="auto" w:fill="auto"/>
          </w:tcPr>
          <w:p w14:paraId="1A0E4619" w14:textId="77777777" w:rsidR="007B17DD" w:rsidRPr="001F21E0" w:rsidRDefault="007B17DD" w:rsidP="00813383">
            <w:pPr>
              <w:pStyle w:val="TAC"/>
              <w:rPr>
                <w:rFonts w:cs="Arial"/>
              </w:rPr>
            </w:pPr>
          </w:p>
        </w:tc>
        <w:tc>
          <w:tcPr>
            <w:tcW w:w="1091" w:type="dxa"/>
            <w:shd w:val="clear" w:color="auto" w:fill="auto"/>
          </w:tcPr>
          <w:p w14:paraId="30A3F517" w14:textId="77777777" w:rsidR="007B17DD" w:rsidRPr="001F21E0" w:rsidRDefault="007B17DD" w:rsidP="00813383">
            <w:pPr>
              <w:pStyle w:val="TAC"/>
              <w:rPr>
                <w:rFonts w:cs="Arial"/>
              </w:rPr>
            </w:pPr>
          </w:p>
        </w:tc>
        <w:tc>
          <w:tcPr>
            <w:tcW w:w="1091" w:type="dxa"/>
            <w:shd w:val="clear" w:color="auto" w:fill="auto"/>
          </w:tcPr>
          <w:p w14:paraId="1CFE3C30" w14:textId="77777777" w:rsidR="007B17DD" w:rsidRPr="001F21E0" w:rsidRDefault="007B17DD" w:rsidP="00813383">
            <w:pPr>
              <w:pStyle w:val="TAC"/>
              <w:rPr>
                <w:rFonts w:cs="Arial"/>
              </w:rPr>
            </w:pPr>
          </w:p>
        </w:tc>
        <w:tc>
          <w:tcPr>
            <w:tcW w:w="1091" w:type="dxa"/>
            <w:shd w:val="clear" w:color="auto" w:fill="auto"/>
          </w:tcPr>
          <w:p w14:paraId="6057C631" w14:textId="77777777" w:rsidR="007B17DD" w:rsidRPr="001F21E0" w:rsidRDefault="007B17DD" w:rsidP="00813383">
            <w:pPr>
              <w:pStyle w:val="TAC"/>
              <w:rPr>
                <w:rFonts w:cs="Arial"/>
              </w:rPr>
            </w:pPr>
          </w:p>
        </w:tc>
      </w:tr>
      <w:tr w:rsidR="007B17DD" w:rsidRPr="001F21E0" w14:paraId="4F28B675" w14:textId="77777777" w:rsidTr="00813383">
        <w:trPr>
          <w:jc w:val="center"/>
        </w:trPr>
        <w:tc>
          <w:tcPr>
            <w:tcW w:w="2818" w:type="dxa"/>
            <w:shd w:val="clear" w:color="auto" w:fill="auto"/>
          </w:tcPr>
          <w:p w14:paraId="1EFEAF8D" w14:textId="77777777" w:rsidR="007B17DD" w:rsidRPr="001F21E0" w:rsidRDefault="007B17DD" w:rsidP="00813383">
            <w:pPr>
              <w:pStyle w:val="TAL"/>
              <w:rPr>
                <w:rFonts w:cs="Arial"/>
              </w:rPr>
            </w:pPr>
            <w:r w:rsidRPr="001F21E0">
              <w:rPr>
                <w:rFonts w:cs="Arial"/>
              </w:rPr>
              <w:t xml:space="preserve">For slots with </w:t>
            </w:r>
            <w:r w:rsidRPr="001F21E0">
              <w:rPr>
                <w:rFonts w:cs="Arial"/>
                <w:szCs w:val="16"/>
              </w:rPr>
              <w:t>RMSI</w:t>
            </w:r>
            <w:r w:rsidRPr="001F21E0">
              <w:rPr>
                <w:rFonts w:cs="Arial"/>
                <w:vertAlign w:val="superscript"/>
              </w:rPr>
              <w:t xml:space="preserve"> Note 2</w:t>
            </w:r>
          </w:p>
        </w:tc>
        <w:tc>
          <w:tcPr>
            <w:tcW w:w="850" w:type="dxa"/>
            <w:shd w:val="clear" w:color="auto" w:fill="auto"/>
          </w:tcPr>
          <w:p w14:paraId="2BA179C2" w14:textId="77777777" w:rsidR="007B17DD" w:rsidRPr="001F21E0" w:rsidRDefault="007B17DD" w:rsidP="00813383">
            <w:pPr>
              <w:pStyle w:val="TAC"/>
              <w:rPr>
                <w:rFonts w:cs="Arial"/>
              </w:rPr>
            </w:pPr>
            <w:r w:rsidRPr="001F21E0">
              <w:rPr>
                <w:rFonts w:cs="Arial"/>
              </w:rPr>
              <w:t>Bits</w:t>
            </w:r>
          </w:p>
        </w:tc>
        <w:tc>
          <w:tcPr>
            <w:tcW w:w="1090" w:type="dxa"/>
            <w:shd w:val="clear" w:color="auto" w:fill="auto"/>
          </w:tcPr>
          <w:p w14:paraId="6CC8D087" w14:textId="77777777" w:rsidR="007B17DD" w:rsidRPr="001F21E0" w:rsidRDefault="007B17DD" w:rsidP="00813383">
            <w:pPr>
              <w:pStyle w:val="TAC"/>
              <w:rPr>
                <w:rFonts w:cs="Arial"/>
              </w:rPr>
            </w:pPr>
            <w:r w:rsidRPr="001F21E0">
              <w:rPr>
                <w:rFonts w:cs="Arial"/>
                <w:lang w:eastAsia="zh-CN"/>
              </w:rPr>
              <w:t>TBD</w:t>
            </w:r>
          </w:p>
        </w:tc>
        <w:tc>
          <w:tcPr>
            <w:tcW w:w="1091" w:type="dxa"/>
            <w:shd w:val="clear" w:color="auto" w:fill="auto"/>
          </w:tcPr>
          <w:p w14:paraId="6EF4CF10" w14:textId="77777777" w:rsidR="007B17DD" w:rsidRPr="001F21E0" w:rsidRDefault="007B17DD" w:rsidP="00813383">
            <w:pPr>
              <w:pStyle w:val="TAC"/>
              <w:rPr>
                <w:rFonts w:cs="Arial"/>
              </w:rPr>
            </w:pPr>
          </w:p>
        </w:tc>
        <w:tc>
          <w:tcPr>
            <w:tcW w:w="1091" w:type="dxa"/>
            <w:shd w:val="clear" w:color="auto" w:fill="auto"/>
          </w:tcPr>
          <w:p w14:paraId="40B89B1D" w14:textId="77777777" w:rsidR="007B17DD" w:rsidRPr="001F21E0" w:rsidRDefault="007B17DD" w:rsidP="00813383">
            <w:pPr>
              <w:pStyle w:val="TAC"/>
              <w:rPr>
                <w:rFonts w:cs="Arial"/>
              </w:rPr>
            </w:pPr>
          </w:p>
        </w:tc>
        <w:tc>
          <w:tcPr>
            <w:tcW w:w="1091" w:type="dxa"/>
            <w:shd w:val="clear" w:color="auto" w:fill="auto"/>
          </w:tcPr>
          <w:p w14:paraId="05237C95" w14:textId="77777777" w:rsidR="007B17DD" w:rsidRPr="001F21E0" w:rsidRDefault="007B17DD" w:rsidP="00813383">
            <w:pPr>
              <w:pStyle w:val="TAC"/>
              <w:rPr>
                <w:rFonts w:cs="Arial"/>
              </w:rPr>
            </w:pPr>
          </w:p>
        </w:tc>
        <w:tc>
          <w:tcPr>
            <w:tcW w:w="1091" w:type="dxa"/>
            <w:shd w:val="clear" w:color="auto" w:fill="auto"/>
          </w:tcPr>
          <w:p w14:paraId="3D6F19D3" w14:textId="77777777" w:rsidR="007B17DD" w:rsidRPr="001F21E0" w:rsidRDefault="007B17DD" w:rsidP="00813383">
            <w:pPr>
              <w:pStyle w:val="TAC"/>
              <w:rPr>
                <w:rFonts w:cs="Arial"/>
              </w:rPr>
            </w:pPr>
          </w:p>
        </w:tc>
        <w:tc>
          <w:tcPr>
            <w:tcW w:w="1091" w:type="dxa"/>
            <w:shd w:val="clear" w:color="auto" w:fill="auto"/>
          </w:tcPr>
          <w:p w14:paraId="6A3E883E" w14:textId="77777777" w:rsidR="007B17DD" w:rsidRPr="001F21E0" w:rsidRDefault="007B17DD" w:rsidP="00813383">
            <w:pPr>
              <w:pStyle w:val="TAC"/>
              <w:rPr>
                <w:rFonts w:cs="Arial"/>
              </w:rPr>
            </w:pPr>
          </w:p>
        </w:tc>
        <w:tc>
          <w:tcPr>
            <w:tcW w:w="1091" w:type="dxa"/>
            <w:shd w:val="clear" w:color="auto" w:fill="auto"/>
          </w:tcPr>
          <w:p w14:paraId="7BFDB57F" w14:textId="77777777" w:rsidR="007B17DD" w:rsidRPr="001F21E0" w:rsidRDefault="007B17DD" w:rsidP="00813383">
            <w:pPr>
              <w:pStyle w:val="TAC"/>
              <w:rPr>
                <w:rFonts w:cs="Arial"/>
              </w:rPr>
            </w:pPr>
          </w:p>
        </w:tc>
      </w:tr>
      <w:tr w:rsidR="007B17DD" w:rsidRPr="001F21E0" w14:paraId="18EEA684" w14:textId="77777777" w:rsidTr="00813383">
        <w:trPr>
          <w:jc w:val="center"/>
        </w:trPr>
        <w:tc>
          <w:tcPr>
            <w:tcW w:w="2818" w:type="dxa"/>
            <w:shd w:val="clear" w:color="auto" w:fill="auto"/>
          </w:tcPr>
          <w:p w14:paraId="67EC80F1" w14:textId="77777777" w:rsidR="007B17DD" w:rsidRPr="001F21E0" w:rsidRDefault="007B17DD" w:rsidP="00813383">
            <w:pPr>
              <w:pStyle w:val="TAL"/>
              <w:rPr>
                <w:rFonts w:cs="Arial"/>
                <w:szCs w:val="22"/>
              </w:rPr>
            </w:pPr>
            <w:r w:rsidRPr="001F21E0">
              <w:rPr>
                <w:rFonts w:cs="Arial"/>
                <w:szCs w:val="22"/>
              </w:rPr>
              <w:t>Number of Code Blocks per slot</w:t>
            </w:r>
          </w:p>
        </w:tc>
        <w:tc>
          <w:tcPr>
            <w:tcW w:w="850" w:type="dxa"/>
            <w:shd w:val="clear" w:color="auto" w:fill="auto"/>
          </w:tcPr>
          <w:p w14:paraId="771B809A" w14:textId="77777777" w:rsidR="007B17DD" w:rsidRPr="001F21E0" w:rsidRDefault="007B17DD" w:rsidP="00813383">
            <w:pPr>
              <w:pStyle w:val="TAC"/>
              <w:rPr>
                <w:rFonts w:cs="Arial"/>
              </w:rPr>
            </w:pPr>
          </w:p>
        </w:tc>
        <w:tc>
          <w:tcPr>
            <w:tcW w:w="1090" w:type="dxa"/>
            <w:shd w:val="clear" w:color="auto" w:fill="auto"/>
          </w:tcPr>
          <w:p w14:paraId="75219917" w14:textId="77777777" w:rsidR="007B17DD" w:rsidRPr="001F21E0" w:rsidRDefault="007B17DD" w:rsidP="00813383">
            <w:pPr>
              <w:pStyle w:val="TAC"/>
              <w:rPr>
                <w:rFonts w:cs="Arial"/>
                <w:lang w:eastAsia="zh-CN"/>
              </w:rPr>
            </w:pPr>
            <w:r w:rsidRPr="001F21E0">
              <w:rPr>
                <w:rFonts w:cs="Arial" w:hint="eastAsia"/>
                <w:lang w:eastAsia="zh-CN"/>
              </w:rPr>
              <w:t>1</w:t>
            </w:r>
          </w:p>
        </w:tc>
        <w:tc>
          <w:tcPr>
            <w:tcW w:w="1091" w:type="dxa"/>
            <w:shd w:val="clear" w:color="auto" w:fill="auto"/>
          </w:tcPr>
          <w:p w14:paraId="24FAFF05" w14:textId="77777777" w:rsidR="007B17DD" w:rsidRPr="001F21E0" w:rsidRDefault="007B17DD" w:rsidP="00813383">
            <w:pPr>
              <w:pStyle w:val="TAC"/>
              <w:rPr>
                <w:rFonts w:cs="Arial"/>
                <w:lang w:eastAsia="zh-CN"/>
              </w:rPr>
            </w:pPr>
          </w:p>
        </w:tc>
        <w:tc>
          <w:tcPr>
            <w:tcW w:w="1091" w:type="dxa"/>
            <w:shd w:val="clear" w:color="auto" w:fill="auto"/>
          </w:tcPr>
          <w:p w14:paraId="4C161970" w14:textId="77777777" w:rsidR="007B17DD" w:rsidRPr="001F21E0" w:rsidRDefault="007B17DD" w:rsidP="00813383">
            <w:pPr>
              <w:pStyle w:val="TAC"/>
              <w:rPr>
                <w:rFonts w:cs="Arial"/>
              </w:rPr>
            </w:pPr>
          </w:p>
        </w:tc>
        <w:tc>
          <w:tcPr>
            <w:tcW w:w="1091" w:type="dxa"/>
            <w:shd w:val="clear" w:color="auto" w:fill="auto"/>
          </w:tcPr>
          <w:p w14:paraId="06DAC77D" w14:textId="77777777" w:rsidR="007B17DD" w:rsidRPr="001F21E0" w:rsidRDefault="007B17DD" w:rsidP="00813383">
            <w:pPr>
              <w:pStyle w:val="TAC"/>
              <w:rPr>
                <w:rFonts w:cs="Arial"/>
              </w:rPr>
            </w:pPr>
          </w:p>
        </w:tc>
        <w:tc>
          <w:tcPr>
            <w:tcW w:w="1091" w:type="dxa"/>
            <w:shd w:val="clear" w:color="auto" w:fill="auto"/>
          </w:tcPr>
          <w:p w14:paraId="1223CC2C" w14:textId="77777777" w:rsidR="007B17DD" w:rsidRPr="001F21E0" w:rsidRDefault="007B17DD" w:rsidP="00813383">
            <w:pPr>
              <w:pStyle w:val="TAC"/>
              <w:rPr>
                <w:rFonts w:cs="Arial"/>
              </w:rPr>
            </w:pPr>
          </w:p>
        </w:tc>
        <w:tc>
          <w:tcPr>
            <w:tcW w:w="1091" w:type="dxa"/>
            <w:shd w:val="clear" w:color="auto" w:fill="auto"/>
          </w:tcPr>
          <w:p w14:paraId="025C6B96" w14:textId="77777777" w:rsidR="007B17DD" w:rsidRPr="001F21E0" w:rsidRDefault="007B17DD" w:rsidP="00813383">
            <w:pPr>
              <w:pStyle w:val="TAC"/>
              <w:rPr>
                <w:rFonts w:cs="Arial"/>
              </w:rPr>
            </w:pPr>
          </w:p>
        </w:tc>
        <w:tc>
          <w:tcPr>
            <w:tcW w:w="1091" w:type="dxa"/>
            <w:shd w:val="clear" w:color="auto" w:fill="auto"/>
          </w:tcPr>
          <w:p w14:paraId="2E98046D" w14:textId="77777777" w:rsidR="007B17DD" w:rsidRPr="001F21E0" w:rsidRDefault="007B17DD" w:rsidP="00813383">
            <w:pPr>
              <w:pStyle w:val="TAC"/>
              <w:rPr>
                <w:rFonts w:cs="Arial"/>
              </w:rPr>
            </w:pPr>
          </w:p>
        </w:tc>
      </w:tr>
      <w:tr w:rsidR="007B17DD" w:rsidRPr="001F21E0" w14:paraId="465D5DE2" w14:textId="77777777" w:rsidTr="00813383">
        <w:trPr>
          <w:jc w:val="center"/>
        </w:trPr>
        <w:tc>
          <w:tcPr>
            <w:tcW w:w="2818" w:type="dxa"/>
            <w:shd w:val="clear" w:color="auto" w:fill="auto"/>
          </w:tcPr>
          <w:p w14:paraId="1676C310" w14:textId="77777777" w:rsidR="007B17DD" w:rsidRPr="001F21E0" w:rsidRDefault="007B17DD" w:rsidP="00813383">
            <w:pPr>
              <w:pStyle w:val="TAL"/>
              <w:rPr>
                <w:rFonts w:cs="Arial"/>
              </w:rPr>
            </w:pPr>
            <w:r w:rsidRPr="001F21E0">
              <w:rPr>
                <w:rFonts w:cs="Arial"/>
              </w:rPr>
              <w:t>Binary Channel Bits Per slot</w:t>
            </w:r>
          </w:p>
        </w:tc>
        <w:tc>
          <w:tcPr>
            <w:tcW w:w="850" w:type="dxa"/>
            <w:shd w:val="clear" w:color="auto" w:fill="auto"/>
          </w:tcPr>
          <w:p w14:paraId="6525FDA0" w14:textId="77777777" w:rsidR="007B17DD" w:rsidRPr="001F21E0" w:rsidRDefault="007B17DD" w:rsidP="00813383">
            <w:pPr>
              <w:pStyle w:val="TAC"/>
              <w:rPr>
                <w:rFonts w:cs="Arial"/>
              </w:rPr>
            </w:pPr>
          </w:p>
        </w:tc>
        <w:tc>
          <w:tcPr>
            <w:tcW w:w="1090" w:type="dxa"/>
            <w:shd w:val="clear" w:color="auto" w:fill="auto"/>
          </w:tcPr>
          <w:p w14:paraId="7D7FC188" w14:textId="77777777" w:rsidR="007B17DD" w:rsidRPr="001F21E0" w:rsidRDefault="007B17DD" w:rsidP="00813383">
            <w:pPr>
              <w:pStyle w:val="TAC"/>
              <w:rPr>
                <w:rFonts w:cs="Arial"/>
              </w:rPr>
            </w:pPr>
          </w:p>
        </w:tc>
        <w:tc>
          <w:tcPr>
            <w:tcW w:w="1091" w:type="dxa"/>
            <w:shd w:val="clear" w:color="auto" w:fill="auto"/>
          </w:tcPr>
          <w:p w14:paraId="29307984" w14:textId="77777777" w:rsidR="007B17DD" w:rsidRPr="001F21E0" w:rsidRDefault="007B17DD" w:rsidP="00813383">
            <w:pPr>
              <w:pStyle w:val="TAC"/>
              <w:rPr>
                <w:rFonts w:cs="Arial"/>
              </w:rPr>
            </w:pPr>
          </w:p>
        </w:tc>
        <w:tc>
          <w:tcPr>
            <w:tcW w:w="1091" w:type="dxa"/>
            <w:shd w:val="clear" w:color="auto" w:fill="auto"/>
          </w:tcPr>
          <w:p w14:paraId="43B28137" w14:textId="77777777" w:rsidR="007B17DD" w:rsidRPr="001F21E0" w:rsidRDefault="007B17DD" w:rsidP="00813383">
            <w:pPr>
              <w:pStyle w:val="TAC"/>
              <w:rPr>
                <w:rFonts w:cs="Arial"/>
              </w:rPr>
            </w:pPr>
          </w:p>
        </w:tc>
        <w:tc>
          <w:tcPr>
            <w:tcW w:w="1091" w:type="dxa"/>
            <w:shd w:val="clear" w:color="auto" w:fill="auto"/>
          </w:tcPr>
          <w:p w14:paraId="3213E0AA" w14:textId="77777777" w:rsidR="007B17DD" w:rsidRPr="001F21E0" w:rsidRDefault="007B17DD" w:rsidP="00813383">
            <w:pPr>
              <w:pStyle w:val="TAC"/>
              <w:rPr>
                <w:rFonts w:cs="Arial"/>
              </w:rPr>
            </w:pPr>
          </w:p>
        </w:tc>
        <w:tc>
          <w:tcPr>
            <w:tcW w:w="1091" w:type="dxa"/>
            <w:shd w:val="clear" w:color="auto" w:fill="auto"/>
          </w:tcPr>
          <w:p w14:paraId="3F9EB0C0" w14:textId="77777777" w:rsidR="007B17DD" w:rsidRPr="001F21E0" w:rsidRDefault="007B17DD" w:rsidP="00813383">
            <w:pPr>
              <w:pStyle w:val="TAC"/>
              <w:rPr>
                <w:rFonts w:cs="Arial"/>
              </w:rPr>
            </w:pPr>
          </w:p>
        </w:tc>
        <w:tc>
          <w:tcPr>
            <w:tcW w:w="1091" w:type="dxa"/>
            <w:shd w:val="clear" w:color="auto" w:fill="auto"/>
          </w:tcPr>
          <w:p w14:paraId="45EF8B2B" w14:textId="77777777" w:rsidR="007B17DD" w:rsidRPr="001F21E0" w:rsidRDefault="007B17DD" w:rsidP="00813383">
            <w:pPr>
              <w:pStyle w:val="TAC"/>
              <w:rPr>
                <w:rFonts w:cs="Arial"/>
              </w:rPr>
            </w:pPr>
          </w:p>
        </w:tc>
        <w:tc>
          <w:tcPr>
            <w:tcW w:w="1091" w:type="dxa"/>
            <w:shd w:val="clear" w:color="auto" w:fill="auto"/>
          </w:tcPr>
          <w:p w14:paraId="11BACD29" w14:textId="77777777" w:rsidR="007B17DD" w:rsidRPr="001F21E0" w:rsidRDefault="007B17DD" w:rsidP="00813383">
            <w:pPr>
              <w:pStyle w:val="TAC"/>
              <w:rPr>
                <w:rFonts w:cs="Arial"/>
              </w:rPr>
            </w:pPr>
          </w:p>
        </w:tc>
      </w:tr>
      <w:tr w:rsidR="007B17DD" w:rsidRPr="001F21E0" w14:paraId="1422A7FC" w14:textId="77777777" w:rsidTr="00813383">
        <w:trPr>
          <w:jc w:val="center"/>
        </w:trPr>
        <w:tc>
          <w:tcPr>
            <w:tcW w:w="2818" w:type="dxa"/>
            <w:shd w:val="clear" w:color="auto" w:fill="auto"/>
          </w:tcPr>
          <w:p w14:paraId="06E78597" w14:textId="77777777" w:rsidR="007B17DD" w:rsidRPr="001F21E0" w:rsidRDefault="007B17DD" w:rsidP="00813383">
            <w:pPr>
              <w:pStyle w:val="TAL"/>
              <w:rPr>
                <w:rFonts w:cs="Arial"/>
              </w:rPr>
            </w:pPr>
            <w:r w:rsidRPr="001F21E0">
              <w:rPr>
                <w:rFonts w:cs="Arial"/>
              </w:rPr>
              <w:t xml:space="preserve">For slots with </w:t>
            </w:r>
            <w:r w:rsidRPr="001F21E0">
              <w:rPr>
                <w:rFonts w:cs="Arial"/>
                <w:szCs w:val="16"/>
              </w:rPr>
              <w:t>RMSI</w:t>
            </w:r>
            <w:r w:rsidRPr="001F21E0">
              <w:rPr>
                <w:rFonts w:cs="Arial"/>
                <w:vertAlign w:val="superscript"/>
              </w:rPr>
              <w:t xml:space="preserve"> Note 2</w:t>
            </w:r>
          </w:p>
        </w:tc>
        <w:tc>
          <w:tcPr>
            <w:tcW w:w="850" w:type="dxa"/>
            <w:shd w:val="clear" w:color="auto" w:fill="auto"/>
          </w:tcPr>
          <w:p w14:paraId="7AFCA733" w14:textId="77777777" w:rsidR="007B17DD" w:rsidRPr="001F21E0" w:rsidRDefault="007B17DD" w:rsidP="00813383">
            <w:pPr>
              <w:pStyle w:val="TAC"/>
              <w:rPr>
                <w:rFonts w:cs="Arial"/>
              </w:rPr>
            </w:pPr>
            <w:r w:rsidRPr="001F21E0">
              <w:rPr>
                <w:rFonts w:cs="Arial"/>
              </w:rPr>
              <w:t>Bits</w:t>
            </w:r>
          </w:p>
        </w:tc>
        <w:tc>
          <w:tcPr>
            <w:tcW w:w="1090" w:type="dxa"/>
            <w:shd w:val="clear" w:color="auto" w:fill="auto"/>
          </w:tcPr>
          <w:p w14:paraId="49A75C51" w14:textId="77777777" w:rsidR="007B17DD" w:rsidRPr="001F21E0" w:rsidRDefault="007B17DD" w:rsidP="00813383">
            <w:pPr>
              <w:pStyle w:val="TAC"/>
              <w:rPr>
                <w:rFonts w:cs="Arial"/>
              </w:rPr>
            </w:pPr>
            <w:r w:rsidRPr="001F21E0">
              <w:rPr>
                <w:rFonts w:cs="Arial"/>
                <w:lang w:eastAsia="zh-CN"/>
              </w:rPr>
              <w:t>TBD</w:t>
            </w:r>
          </w:p>
        </w:tc>
        <w:tc>
          <w:tcPr>
            <w:tcW w:w="1091" w:type="dxa"/>
            <w:shd w:val="clear" w:color="auto" w:fill="auto"/>
          </w:tcPr>
          <w:p w14:paraId="348D74F4" w14:textId="77777777" w:rsidR="007B17DD" w:rsidRPr="001F21E0" w:rsidRDefault="007B17DD" w:rsidP="00813383">
            <w:pPr>
              <w:pStyle w:val="TAC"/>
              <w:rPr>
                <w:rFonts w:cs="Arial"/>
              </w:rPr>
            </w:pPr>
          </w:p>
        </w:tc>
        <w:tc>
          <w:tcPr>
            <w:tcW w:w="1091" w:type="dxa"/>
            <w:shd w:val="clear" w:color="auto" w:fill="auto"/>
          </w:tcPr>
          <w:p w14:paraId="31CC9334" w14:textId="77777777" w:rsidR="007B17DD" w:rsidRPr="001F21E0" w:rsidRDefault="007B17DD" w:rsidP="00813383">
            <w:pPr>
              <w:pStyle w:val="TAC"/>
              <w:rPr>
                <w:rFonts w:cs="Arial"/>
              </w:rPr>
            </w:pPr>
          </w:p>
        </w:tc>
        <w:tc>
          <w:tcPr>
            <w:tcW w:w="1091" w:type="dxa"/>
            <w:shd w:val="clear" w:color="auto" w:fill="auto"/>
          </w:tcPr>
          <w:p w14:paraId="1037EE36" w14:textId="77777777" w:rsidR="007B17DD" w:rsidRPr="001F21E0" w:rsidRDefault="007B17DD" w:rsidP="00813383">
            <w:pPr>
              <w:pStyle w:val="TAC"/>
              <w:rPr>
                <w:rFonts w:cs="Arial"/>
              </w:rPr>
            </w:pPr>
          </w:p>
        </w:tc>
        <w:tc>
          <w:tcPr>
            <w:tcW w:w="1091" w:type="dxa"/>
            <w:shd w:val="clear" w:color="auto" w:fill="auto"/>
          </w:tcPr>
          <w:p w14:paraId="4CBA498F" w14:textId="77777777" w:rsidR="007B17DD" w:rsidRPr="001F21E0" w:rsidRDefault="007B17DD" w:rsidP="00813383">
            <w:pPr>
              <w:pStyle w:val="TAC"/>
              <w:rPr>
                <w:rFonts w:cs="Arial"/>
              </w:rPr>
            </w:pPr>
          </w:p>
        </w:tc>
        <w:tc>
          <w:tcPr>
            <w:tcW w:w="1091" w:type="dxa"/>
            <w:shd w:val="clear" w:color="auto" w:fill="auto"/>
          </w:tcPr>
          <w:p w14:paraId="21A4D8C7" w14:textId="77777777" w:rsidR="007B17DD" w:rsidRPr="001F21E0" w:rsidRDefault="007B17DD" w:rsidP="00813383">
            <w:pPr>
              <w:pStyle w:val="TAC"/>
              <w:rPr>
                <w:rFonts w:cs="Arial"/>
              </w:rPr>
            </w:pPr>
          </w:p>
        </w:tc>
        <w:tc>
          <w:tcPr>
            <w:tcW w:w="1091" w:type="dxa"/>
            <w:shd w:val="clear" w:color="auto" w:fill="auto"/>
          </w:tcPr>
          <w:p w14:paraId="4C1D1E5D" w14:textId="77777777" w:rsidR="007B17DD" w:rsidRPr="001F21E0" w:rsidRDefault="007B17DD" w:rsidP="00813383">
            <w:pPr>
              <w:pStyle w:val="TAC"/>
              <w:rPr>
                <w:rFonts w:cs="Arial"/>
              </w:rPr>
            </w:pPr>
          </w:p>
        </w:tc>
      </w:tr>
      <w:tr w:rsidR="007B17DD" w:rsidRPr="001F21E0" w14:paraId="253940D6" w14:textId="77777777" w:rsidTr="00813383">
        <w:trPr>
          <w:jc w:val="center"/>
        </w:trPr>
        <w:tc>
          <w:tcPr>
            <w:tcW w:w="11304" w:type="dxa"/>
            <w:gridSpan w:val="9"/>
          </w:tcPr>
          <w:p w14:paraId="10932BFE" w14:textId="77777777" w:rsidR="007B17DD" w:rsidRPr="001F21E0" w:rsidRDefault="007B17DD" w:rsidP="00813383">
            <w:pPr>
              <w:pStyle w:val="TAN"/>
              <w:rPr>
                <w:rFonts w:cs="Arial"/>
                <w:lang w:eastAsia="zh-CN"/>
              </w:rPr>
            </w:pPr>
            <w:r w:rsidRPr="001F21E0">
              <w:rPr>
                <w:rFonts w:cs="Arial"/>
              </w:rPr>
              <w:t>Note 1:</w:t>
            </w:r>
            <w:r w:rsidRPr="001F21E0">
              <w:rPr>
                <w:rFonts w:cs="Arial"/>
              </w:rPr>
              <w:tab/>
            </w:r>
            <w:r w:rsidRPr="001F21E0">
              <w:rPr>
                <w:rFonts w:cs="Arial"/>
                <w:szCs w:val="16"/>
              </w:rPr>
              <w:t>Allocation is located in the middle of active DL BWP.</w:t>
            </w:r>
          </w:p>
          <w:p w14:paraId="790B60A6" w14:textId="77777777" w:rsidR="007B17DD" w:rsidRPr="001F21E0" w:rsidRDefault="007B17DD" w:rsidP="00813383">
            <w:pPr>
              <w:pStyle w:val="TAN"/>
              <w:rPr>
                <w:rFonts w:cs="Arial"/>
              </w:rPr>
            </w:pPr>
            <w:r w:rsidRPr="001F21E0">
              <w:rPr>
                <w:rFonts w:cs="Arial"/>
              </w:rPr>
              <w:t>Note 2:</w:t>
            </w:r>
            <w:r w:rsidRPr="001F21E0">
              <w:rPr>
                <w:rFonts w:cs="Arial"/>
              </w:rPr>
              <w:tab/>
            </w:r>
            <w:r w:rsidRPr="001F21E0">
              <w:rPr>
                <w:rFonts w:cs="Arial"/>
                <w:szCs w:val="16"/>
              </w:rPr>
              <w:t>PDSCH is scheduled on the slots with RMSI</w:t>
            </w:r>
            <w:r w:rsidRPr="001F21E0">
              <w:rPr>
                <w:rFonts w:cs="Arial"/>
              </w:rPr>
              <w:t>.</w:t>
            </w:r>
          </w:p>
          <w:p w14:paraId="4487B50B" w14:textId="0F45438D" w:rsidR="007B17DD" w:rsidRPr="001F21E0" w:rsidRDefault="007B17DD" w:rsidP="00813383">
            <w:pPr>
              <w:pStyle w:val="TAN"/>
              <w:rPr>
                <w:rFonts w:cs="Arial"/>
              </w:rPr>
            </w:pPr>
            <w:r w:rsidRPr="001F21E0">
              <w:rPr>
                <w:rFonts w:cs="Arial"/>
                <w:szCs w:val="16"/>
              </w:rPr>
              <w:t>Note 3:</w:t>
            </w:r>
            <w:r w:rsidRPr="001F21E0">
              <w:rPr>
                <w:rFonts w:cs="Arial"/>
                <w:szCs w:val="16"/>
              </w:rPr>
              <w:tab/>
            </w:r>
            <w:r w:rsidRPr="001F21E0">
              <w:rPr>
                <w:rFonts w:cs="Arial"/>
              </w:rPr>
              <w:t>If necessary the information bit payload size can be adjusted to facilitate the test implementation. The payload sizes are defined in TS 38.213</w:t>
            </w:r>
            <w:r w:rsidR="00897C36" w:rsidRPr="001F21E0">
              <w:rPr>
                <w:rFonts w:cs="Arial"/>
              </w:rPr>
              <w:t xml:space="preserve"> [3]</w:t>
            </w:r>
            <w:r w:rsidRPr="001F21E0">
              <w:rPr>
                <w:rFonts w:cs="Arial"/>
              </w:rPr>
              <w:t>.</w:t>
            </w:r>
          </w:p>
        </w:tc>
      </w:tr>
    </w:tbl>
    <w:p w14:paraId="2079236B" w14:textId="77777777" w:rsidR="007B17DD" w:rsidRPr="001F21E0" w:rsidRDefault="007B17DD" w:rsidP="007B17DD"/>
    <w:p w14:paraId="625072E5" w14:textId="6CD0E5D9" w:rsidR="007B17DD" w:rsidRPr="001F21E0" w:rsidRDefault="00897C36" w:rsidP="007B17DD">
      <w:pPr>
        <w:pStyle w:val="TH"/>
      </w:pPr>
      <w:r w:rsidRPr="001F21E0">
        <w:lastRenderedPageBreak/>
        <w:t>Table A.3.1.1.2</w:t>
      </w:r>
      <w:r w:rsidR="007B17DD" w:rsidRPr="001F21E0">
        <w:t>-3: PDSCH Reference Measurement Channels for SCS=120kHz</w:t>
      </w:r>
    </w:p>
    <w:tbl>
      <w:tblPr>
        <w:tblW w:w="11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8"/>
        <w:gridCol w:w="850"/>
        <w:gridCol w:w="1090"/>
        <w:gridCol w:w="1091"/>
        <w:gridCol w:w="1091"/>
        <w:gridCol w:w="1091"/>
        <w:gridCol w:w="1091"/>
        <w:gridCol w:w="1091"/>
        <w:gridCol w:w="1091"/>
      </w:tblGrid>
      <w:tr w:rsidR="007B17DD" w:rsidRPr="001F21E0" w14:paraId="0A463D26" w14:textId="77777777" w:rsidTr="00813383">
        <w:trPr>
          <w:jc w:val="center"/>
        </w:trPr>
        <w:tc>
          <w:tcPr>
            <w:tcW w:w="2818" w:type="dxa"/>
            <w:shd w:val="clear" w:color="auto" w:fill="auto"/>
          </w:tcPr>
          <w:p w14:paraId="4354AFC8" w14:textId="77777777" w:rsidR="007B17DD" w:rsidRPr="001F21E0" w:rsidRDefault="007B17DD" w:rsidP="00813383">
            <w:pPr>
              <w:pStyle w:val="TAH"/>
              <w:rPr>
                <w:rFonts w:cs="Arial"/>
              </w:rPr>
            </w:pPr>
            <w:r w:rsidRPr="001F21E0">
              <w:rPr>
                <w:rFonts w:cs="Arial"/>
              </w:rPr>
              <w:t>Parameter</w:t>
            </w:r>
          </w:p>
        </w:tc>
        <w:tc>
          <w:tcPr>
            <w:tcW w:w="850" w:type="dxa"/>
            <w:shd w:val="clear" w:color="auto" w:fill="auto"/>
          </w:tcPr>
          <w:p w14:paraId="22E85769" w14:textId="77777777" w:rsidR="007B17DD" w:rsidRPr="001F21E0" w:rsidRDefault="007B17DD" w:rsidP="00813383">
            <w:pPr>
              <w:pStyle w:val="TAH"/>
              <w:rPr>
                <w:rFonts w:cs="Arial"/>
              </w:rPr>
            </w:pPr>
            <w:r w:rsidRPr="001F21E0">
              <w:rPr>
                <w:rFonts w:cs="Arial"/>
              </w:rPr>
              <w:t>Unit</w:t>
            </w:r>
          </w:p>
        </w:tc>
        <w:tc>
          <w:tcPr>
            <w:tcW w:w="7636" w:type="dxa"/>
            <w:gridSpan w:val="7"/>
          </w:tcPr>
          <w:p w14:paraId="466E231F" w14:textId="77777777" w:rsidR="007B17DD" w:rsidRPr="001F21E0" w:rsidRDefault="007B17DD" w:rsidP="00813383">
            <w:pPr>
              <w:pStyle w:val="TAH"/>
              <w:rPr>
                <w:rFonts w:cs="Arial"/>
              </w:rPr>
            </w:pPr>
            <w:r w:rsidRPr="001F21E0">
              <w:rPr>
                <w:rFonts w:cs="Arial"/>
              </w:rPr>
              <w:t>Value</w:t>
            </w:r>
          </w:p>
        </w:tc>
      </w:tr>
      <w:tr w:rsidR="007B17DD" w:rsidRPr="001F21E0" w14:paraId="5314D814" w14:textId="77777777" w:rsidTr="00813383">
        <w:trPr>
          <w:jc w:val="center"/>
        </w:trPr>
        <w:tc>
          <w:tcPr>
            <w:tcW w:w="2818" w:type="dxa"/>
            <w:shd w:val="clear" w:color="auto" w:fill="auto"/>
          </w:tcPr>
          <w:p w14:paraId="43A488F6" w14:textId="77777777" w:rsidR="007B17DD" w:rsidRPr="001F21E0" w:rsidRDefault="007B17DD" w:rsidP="00813383">
            <w:pPr>
              <w:pStyle w:val="TAL"/>
              <w:rPr>
                <w:rFonts w:cs="Arial"/>
              </w:rPr>
            </w:pPr>
            <w:r w:rsidRPr="001F21E0">
              <w:rPr>
                <w:rFonts w:cs="Arial"/>
              </w:rPr>
              <w:t>Reference channel</w:t>
            </w:r>
          </w:p>
        </w:tc>
        <w:tc>
          <w:tcPr>
            <w:tcW w:w="850" w:type="dxa"/>
            <w:shd w:val="clear" w:color="auto" w:fill="auto"/>
          </w:tcPr>
          <w:p w14:paraId="1A271B03" w14:textId="77777777" w:rsidR="007B17DD" w:rsidRPr="001F21E0" w:rsidRDefault="007B17DD" w:rsidP="00813383">
            <w:pPr>
              <w:pStyle w:val="TAC"/>
              <w:rPr>
                <w:rFonts w:cs="Arial"/>
              </w:rPr>
            </w:pPr>
          </w:p>
        </w:tc>
        <w:tc>
          <w:tcPr>
            <w:tcW w:w="1090" w:type="dxa"/>
            <w:shd w:val="clear" w:color="auto" w:fill="auto"/>
          </w:tcPr>
          <w:p w14:paraId="69440D2A" w14:textId="77777777" w:rsidR="007B17DD" w:rsidRPr="001F21E0" w:rsidRDefault="007B17DD" w:rsidP="00813383">
            <w:pPr>
              <w:pStyle w:val="TAC"/>
              <w:rPr>
                <w:rFonts w:cs="Arial"/>
              </w:rPr>
            </w:pPr>
            <w:r w:rsidRPr="001F21E0">
              <w:rPr>
                <w:rFonts w:cs="Arial"/>
              </w:rPr>
              <w:t>SR.3.1 TDD</w:t>
            </w:r>
          </w:p>
        </w:tc>
        <w:tc>
          <w:tcPr>
            <w:tcW w:w="1091" w:type="dxa"/>
            <w:shd w:val="clear" w:color="auto" w:fill="auto"/>
          </w:tcPr>
          <w:p w14:paraId="72BA049B" w14:textId="77777777" w:rsidR="007B17DD" w:rsidRPr="001F21E0" w:rsidRDefault="007B17DD" w:rsidP="00813383">
            <w:pPr>
              <w:pStyle w:val="TAC"/>
              <w:rPr>
                <w:rFonts w:cs="Arial"/>
              </w:rPr>
            </w:pPr>
          </w:p>
        </w:tc>
        <w:tc>
          <w:tcPr>
            <w:tcW w:w="1091" w:type="dxa"/>
            <w:shd w:val="clear" w:color="auto" w:fill="auto"/>
          </w:tcPr>
          <w:p w14:paraId="654FB447" w14:textId="77777777" w:rsidR="007B17DD" w:rsidRPr="001F21E0" w:rsidRDefault="007B17DD" w:rsidP="00813383">
            <w:pPr>
              <w:pStyle w:val="TAC"/>
              <w:rPr>
                <w:rFonts w:cs="Arial"/>
              </w:rPr>
            </w:pPr>
          </w:p>
        </w:tc>
        <w:tc>
          <w:tcPr>
            <w:tcW w:w="1091" w:type="dxa"/>
            <w:shd w:val="clear" w:color="auto" w:fill="auto"/>
          </w:tcPr>
          <w:p w14:paraId="3DC3FF4E" w14:textId="77777777" w:rsidR="007B17DD" w:rsidRPr="001F21E0" w:rsidRDefault="007B17DD" w:rsidP="00813383">
            <w:pPr>
              <w:pStyle w:val="TAC"/>
              <w:rPr>
                <w:rFonts w:cs="Arial"/>
              </w:rPr>
            </w:pPr>
          </w:p>
        </w:tc>
        <w:tc>
          <w:tcPr>
            <w:tcW w:w="1091" w:type="dxa"/>
            <w:shd w:val="clear" w:color="auto" w:fill="auto"/>
          </w:tcPr>
          <w:p w14:paraId="23262250" w14:textId="77777777" w:rsidR="007B17DD" w:rsidRPr="001F21E0" w:rsidRDefault="007B17DD" w:rsidP="00813383">
            <w:pPr>
              <w:pStyle w:val="TAC"/>
              <w:rPr>
                <w:rFonts w:cs="Arial"/>
              </w:rPr>
            </w:pPr>
          </w:p>
        </w:tc>
        <w:tc>
          <w:tcPr>
            <w:tcW w:w="1091" w:type="dxa"/>
            <w:shd w:val="clear" w:color="auto" w:fill="auto"/>
          </w:tcPr>
          <w:p w14:paraId="08FF1BC7" w14:textId="77777777" w:rsidR="007B17DD" w:rsidRPr="001F21E0" w:rsidRDefault="007B17DD" w:rsidP="00813383">
            <w:pPr>
              <w:pStyle w:val="TAC"/>
              <w:rPr>
                <w:rFonts w:cs="Arial"/>
              </w:rPr>
            </w:pPr>
          </w:p>
        </w:tc>
        <w:tc>
          <w:tcPr>
            <w:tcW w:w="1091" w:type="dxa"/>
            <w:shd w:val="clear" w:color="auto" w:fill="auto"/>
          </w:tcPr>
          <w:p w14:paraId="3DD9440F" w14:textId="77777777" w:rsidR="007B17DD" w:rsidRPr="001F21E0" w:rsidRDefault="007B17DD" w:rsidP="00813383">
            <w:pPr>
              <w:pStyle w:val="TAC"/>
              <w:rPr>
                <w:rFonts w:cs="Arial"/>
              </w:rPr>
            </w:pPr>
          </w:p>
        </w:tc>
      </w:tr>
      <w:tr w:rsidR="007B17DD" w:rsidRPr="001F21E0" w14:paraId="05DACD14" w14:textId="77777777" w:rsidTr="00813383">
        <w:trPr>
          <w:jc w:val="center"/>
        </w:trPr>
        <w:tc>
          <w:tcPr>
            <w:tcW w:w="2818" w:type="dxa"/>
            <w:shd w:val="clear" w:color="auto" w:fill="auto"/>
          </w:tcPr>
          <w:p w14:paraId="61B24EEE" w14:textId="77777777" w:rsidR="007B17DD" w:rsidRPr="001F21E0" w:rsidRDefault="007B17DD" w:rsidP="00813383">
            <w:pPr>
              <w:pStyle w:val="TAL"/>
              <w:rPr>
                <w:rFonts w:cs="Arial"/>
              </w:rPr>
            </w:pPr>
            <w:r w:rsidRPr="001F21E0">
              <w:rPr>
                <w:rFonts w:cs="Arial"/>
              </w:rPr>
              <w:t>Channel bandwidth</w:t>
            </w:r>
          </w:p>
        </w:tc>
        <w:tc>
          <w:tcPr>
            <w:tcW w:w="850" w:type="dxa"/>
            <w:shd w:val="clear" w:color="auto" w:fill="auto"/>
          </w:tcPr>
          <w:p w14:paraId="108AEE3C" w14:textId="77777777" w:rsidR="007B17DD" w:rsidRPr="001F21E0" w:rsidRDefault="007B17DD" w:rsidP="00813383">
            <w:pPr>
              <w:pStyle w:val="TAC"/>
              <w:rPr>
                <w:rFonts w:cs="Arial"/>
              </w:rPr>
            </w:pPr>
            <w:r w:rsidRPr="001F21E0">
              <w:rPr>
                <w:rFonts w:cs="Arial"/>
              </w:rPr>
              <w:t>MHz</w:t>
            </w:r>
          </w:p>
        </w:tc>
        <w:tc>
          <w:tcPr>
            <w:tcW w:w="1090" w:type="dxa"/>
            <w:shd w:val="clear" w:color="auto" w:fill="auto"/>
          </w:tcPr>
          <w:p w14:paraId="3CE22B3F" w14:textId="77777777" w:rsidR="007B17DD" w:rsidRPr="001F21E0" w:rsidRDefault="007B17DD" w:rsidP="00813383">
            <w:pPr>
              <w:pStyle w:val="TAC"/>
              <w:rPr>
                <w:rFonts w:cs="Arial"/>
                <w:lang w:eastAsia="zh-CN"/>
              </w:rPr>
            </w:pPr>
            <w:r w:rsidRPr="001F21E0">
              <w:rPr>
                <w:rFonts w:cs="Arial"/>
                <w:lang w:eastAsia="zh-CN"/>
              </w:rPr>
              <w:t>10</w:t>
            </w:r>
            <w:r w:rsidRPr="001F21E0">
              <w:rPr>
                <w:rFonts w:cs="Arial" w:hint="eastAsia"/>
                <w:lang w:eastAsia="zh-CN"/>
              </w:rPr>
              <w:t>0</w:t>
            </w:r>
          </w:p>
        </w:tc>
        <w:tc>
          <w:tcPr>
            <w:tcW w:w="1091" w:type="dxa"/>
            <w:shd w:val="clear" w:color="auto" w:fill="auto"/>
          </w:tcPr>
          <w:p w14:paraId="4BA1D33F" w14:textId="77777777" w:rsidR="007B17DD" w:rsidRPr="001F21E0" w:rsidRDefault="007B17DD" w:rsidP="00813383">
            <w:pPr>
              <w:pStyle w:val="TAC"/>
              <w:rPr>
                <w:rFonts w:cs="Arial"/>
                <w:lang w:eastAsia="zh-CN"/>
              </w:rPr>
            </w:pPr>
          </w:p>
        </w:tc>
        <w:tc>
          <w:tcPr>
            <w:tcW w:w="1091" w:type="dxa"/>
            <w:shd w:val="clear" w:color="auto" w:fill="auto"/>
          </w:tcPr>
          <w:p w14:paraId="1A31FD0B" w14:textId="77777777" w:rsidR="007B17DD" w:rsidRPr="001F21E0" w:rsidRDefault="007B17DD" w:rsidP="00813383">
            <w:pPr>
              <w:pStyle w:val="TAC"/>
              <w:rPr>
                <w:rFonts w:cs="Arial"/>
              </w:rPr>
            </w:pPr>
          </w:p>
        </w:tc>
        <w:tc>
          <w:tcPr>
            <w:tcW w:w="1091" w:type="dxa"/>
            <w:shd w:val="clear" w:color="auto" w:fill="auto"/>
          </w:tcPr>
          <w:p w14:paraId="0AC54AB8" w14:textId="77777777" w:rsidR="007B17DD" w:rsidRPr="001F21E0" w:rsidRDefault="007B17DD" w:rsidP="00813383">
            <w:pPr>
              <w:pStyle w:val="TAC"/>
              <w:rPr>
                <w:rFonts w:cs="Arial"/>
              </w:rPr>
            </w:pPr>
          </w:p>
        </w:tc>
        <w:tc>
          <w:tcPr>
            <w:tcW w:w="1091" w:type="dxa"/>
            <w:shd w:val="clear" w:color="auto" w:fill="auto"/>
          </w:tcPr>
          <w:p w14:paraId="4DD01F67" w14:textId="77777777" w:rsidR="007B17DD" w:rsidRPr="001F21E0" w:rsidRDefault="007B17DD" w:rsidP="00813383">
            <w:pPr>
              <w:pStyle w:val="TAC"/>
              <w:rPr>
                <w:rFonts w:cs="Arial"/>
              </w:rPr>
            </w:pPr>
          </w:p>
        </w:tc>
        <w:tc>
          <w:tcPr>
            <w:tcW w:w="1091" w:type="dxa"/>
            <w:shd w:val="clear" w:color="auto" w:fill="auto"/>
          </w:tcPr>
          <w:p w14:paraId="445192DA" w14:textId="77777777" w:rsidR="007B17DD" w:rsidRPr="001F21E0" w:rsidRDefault="007B17DD" w:rsidP="00813383">
            <w:pPr>
              <w:pStyle w:val="TAC"/>
              <w:rPr>
                <w:rFonts w:cs="Arial"/>
              </w:rPr>
            </w:pPr>
          </w:p>
        </w:tc>
        <w:tc>
          <w:tcPr>
            <w:tcW w:w="1091" w:type="dxa"/>
            <w:shd w:val="clear" w:color="auto" w:fill="auto"/>
          </w:tcPr>
          <w:p w14:paraId="087B8645" w14:textId="77777777" w:rsidR="007B17DD" w:rsidRPr="001F21E0" w:rsidRDefault="007B17DD" w:rsidP="00813383">
            <w:pPr>
              <w:pStyle w:val="TAC"/>
              <w:rPr>
                <w:rFonts w:cs="Arial"/>
              </w:rPr>
            </w:pPr>
          </w:p>
        </w:tc>
      </w:tr>
      <w:tr w:rsidR="007B17DD" w:rsidRPr="001F21E0" w14:paraId="0D687371" w14:textId="77777777" w:rsidTr="00813383">
        <w:trPr>
          <w:jc w:val="center"/>
        </w:trPr>
        <w:tc>
          <w:tcPr>
            <w:tcW w:w="2818" w:type="dxa"/>
            <w:shd w:val="clear" w:color="auto" w:fill="auto"/>
          </w:tcPr>
          <w:p w14:paraId="35FA1ABC" w14:textId="77777777" w:rsidR="007B17DD" w:rsidRPr="001F21E0" w:rsidRDefault="007B17DD" w:rsidP="00813383">
            <w:pPr>
              <w:pStyle w:val="TAL"/>
              <w:rPr>
                <w:rFonts w:cs="Arial"/>
              </w:rPr>
            </w:pPr>
            <w:r w:rsidRPr="001F21E0">
              <w:rPr>
                <w:rFonts w:cs="Arial"/>
              </w:rPr>
              <w:t>Number of transmitter antennas</w:t>
            </w:r>
          </w:p>
        </w:tc>
        <w:tc>
          <w:tcPr>
            <w:tcW w:w="850" w:type="dxa"/>
            <w:shd w:val="clear" w:color="auto" w:fill="auto"/>
          </w:tcPr>
          <w:p w14:paraId="56E0670D" w14:textId="77777777" w:rsidR="007B17DD" w:rsidRPr="001F21E0" w:rsidRDefault="007B17DD" w:rsidP="00813383">
            <w:pPr>
              <w:pStyle w:val="TAC"/>
              <w:rPr>
                <w:rFonts w:cs="Arial"/>
              </w:rPr>
            </w:pPr>
          </w:p>
        </w:tc>
        <w:tc>
          <w:tcPr>
            <w:tcW w:w="1090" w:type="dxa"/>
            <w:shd w:val="clear" w:color="auto" w:fill="auto"/>
          </w:tcPr>
          <w:p w14:paraId="79DE45DF" w14:textId="77777777" w:rsidR="007B17DD" w:rsidRPr="001F21E0" w:rsidRDefault="007B17DD" w:rsidP="00813383">
            <w:pPr>
              <w:pStyle w:val="TAC"/>
              <w:rPr>
                <w:rFonts w:cs="Arial"/>
                <w:lang w:eastAsia="zh-CN"/>
              </w:rPr>
            </w:pPr>
            <w:r w:rsidRPr="001F21E0">
              <w:rPr>
                <w:rFonts w:cs="Arial" w:hint="eastAsia"/>
                <w:lang w:eastAsia="zh-CN"/>
              </w:rPr>
              <w:t>1</w:t>
            </w:r>
          </w:p>
        </w:tc>
        <w:tc>
          <w:tcPr>
            <w:tcW w:w="1091" w:type="dxa"/>
            <w:shd w:val="clear" w:color="auto" w:fill="auto"/>
          </w:tcPr>
          <w:p w14:paraId="5F2B6848" w14:textId="77777777" w:rsidR="007B17DD" w:rsidRPr="001F21E0" w:rsidRDefault="007B17DD" w:rsidP="00813383">
            <w:pPr>
              <w:pStyle w:val="TAC"/>
              <w:rPr>
                <w:rFonts w:cs="Arial"/>
                <w:lang w:eastAsia="zh-CN"/>
              </w:rPr>
            </w:pPr>
          </w:p>
        </w:tc>
        <w:tc>
          <w:tcPr>
            <w:tcW w:w="1091" w:type="dxa"/>
            <w:shd w:val="clear" w:color="auto" w:fill="auto"/>
          </w:tcPr>
          <w:p w14:paraId="1F4C7E21" w14:textId="77777777" w:rsidR="007B17DD" w:rsidRPr="001F21E0" w:rsidRDefault="007B17DD" w:rsidP="00813383">
            <w:pPr>
              <w:pStyle w:val="TAC"/>
              <w:rPr>
                <w:rFonts w:cs="Arial"/>
              </w:rPr>
            </w:pPr>
          </w:p>
        </w:tc>
        <w:tc>
          <w:tcPr>
            <w:tcW w:w="1091" w:type="dxa"/>
            <w:shd w:val="clear" w:color="auto" w:fill="auto"/>
          </w:tcPr>
          <w:p w14:paraId="548F8803" w14:textId="77777777" w:rsidR="007B17DD" w:rsidRPr="001F21E0" w:rsidRDefault="007B17DD" w:rsidP="00813383">
            <w:pPr>
              <w:pStyle w:val="TAC"/>
              <w:rPr>
                <w:rFonts w:cs="Arial"/>
              </w:rPr>
            </w:pPr>
          </w:p>
        </w:tc>
        <w:tc>
          <w:tcPr>
            <w:tcW w:w="1091" w:type="dxa"/>
            <w:shd w:val="clear" w:color="auto" w:fill="auto"/>
          </w:tcPr>
          <w:p w14:paraId="2161B4A2" w14:textId="77777777" w:rsidR="007B17DD" w:rsidRPr="001F21E0" w:rsidRDefault="007B17DD" w:rsidP="00813383">
            <w:pPr>
              <w:pStyle w:val="TAC"/>
              <w:rPr>
                <w:rFonts w:cs="Arial"/>
              </w:rPr>
            </w:pPr>
          </w:p>
        </w:tc>
        <w:tc>
          <w:tcPr>
            <w:tcW w:w="1091" w:type="dxa"/>
            <w:shd w:val="clear" w:color="auto" w:fill="auto"/>
          </w:tcPr>
          <w:p w14:paraId="3C5B60A7" w14:textId="77777777" w:rsidR="007B17DD" w:rsidRPr="001F21E0" w:rsidRDefault="007B17DD" w:rsidP="00813383">
            <w:pPr>
              <w:pStyle w:val="TAC"/>
              <w:rPr>
                <w:rFonts w:cs="Arial"/>
              </w:rPr>
            </w:pPr>
          </w:p>
        </w:tc>
        <w:tc>
          <w:tcPr>
            <w:tcW w:w="1091" w:type="dxa"/>
            <w:shd w:val="clear" w:color="auto" w:fill="auto"/>
          </w:tcPr>
          <w:p w14:paraId="1897AA2E" w14:textId="77777777" w:rsidR="007B17DD" w:rsidRPr="001F21E0" w:rsidRDefault="007B17DD" w:rsidP="00813383">
            <w:pPr>
              <w:pStyle w:val="TAC"/>
              <w:rPr>
                <w:rFonts w:cs="Arial"/>
              </w:rPr>
            </w:pPr>
          </w:p>
        </w:tc>
      </w:tr>
      <w:tr w:rsidR="007B17DD" w:rsidRPr="001F21E0" w14:paraId="6589C754" w14:textId="77777777" w:rsidTr="00813383">
        <w:trPr>
          <w:jc w:val="center"/>
        </w:trPr>
        <w:tc>
          <w:tcPr>
            <w:tcW w:w="2818" w:type="dxa"/>
            <w:shd w:val="clear" w:color="auto" w:fill="auto"/>
          </w:tcPr>
          <w:p w14:paraId="7B216986" w14:textId="77777777" w:rsidR="007B17DD" w:rsidRPr="001F21E0" w:rsidRDefault="007B17DD" w:rsidP="00813383">
            <w:pPr>
              <w:pStyle w:val="TAL"/>
              <w:tabs>
                <w:tab w:val="center" w:pos="2174"/>
              </w:tabs>
              <w:rPr>
                <w:rFonts w:cs="Arial"/>
              </w:rPr>
            </w:pPr>
            <w:r w:rsidRPr="001F21E0">
              <w:rPr>
                <w:rFonts w:cs="Arial"/>
              </w:rPr>
              <w:t xml:space="preserve">Allocated resource blocks for PDSCH </w:t>
            </w:r>
            <w:r w:rsidRPr="001F21E0">
              <w:rPr>
                <w:rFonts w:cs="Arial"/>
                <w:vertAlign w:val="superscript"/>
              </w:rPr>
              <w:t>Note 1</w:t>
            </w:r>
          </w:p>
        </w:tc>
        <w:tc>
          <w:tcPr>
            <w:tcW w:w="850" w:type="dxa"/>
            <w:shd w:val="clear" w:color="auto" w:fill="auto"/>
          </w:tcPr>
          <w:p w14:paraId="4BDA31B7" w14:textId="77777777" w:rsidR="007B17DD" w:rsidRPr="001F21E0" w:rsidRDefault="007B17DD" w:rsidP="00813383">
            <w:pPr>
              <w:pStyle w:val="TAC"/>
              <w:rPr>
                <w:rFonts w:cs="Arial"/>
              </w:rPr>
            </w:pPr>
          </w:p>
        </w:tc>
        <w:tc>
          <w:tcPr>
            <w:tcW w:w="1090" w:type="dxa"/>
            <w:shd w:val="clear" w:color="auto" w:fill="auto"/>
          </w:tcPr>
          <w:p w14:paraId="0CB21306" w14:textId="77777777" w:rsidR="007B17DD" w:rsidRPr="001F21E0" w:rsidRDefault="007B17DD" w:rsidP="00813383">
            <w:pPr>
              <w:pStyle w:val="TAC"/>
              <w:rPr>
                <w:rFonts w:cs="Arial"/>
                <w:strike/>
              </w:rPr>
            </w:pPr>
            <w:r w:rsidRPr="001F21E0">
              <w:rPr>
                <w:rFonts w:cs="Arial"/>
                <w:lang w:eastAsia="zh-CN"/>
              </w:rPr>
              <w:t>24</w:t>
            </w:r>
          </w:p>
        </w:tc>
        <w:tc>
          <w:tcPr>
            <w:tcW w:w="1091" w:type="dxa"/>
            <w:shd w:val="clear" w:color="auto" w:fill="auto"/>
          </w:tcPr>
          <w:p w14:paraId="269082FB" w14:textId="77777777" w:rsidR="007B17DD" w:rsidRPr="001F21E0" w:rsidRDefault="007B17DD" w:rsidP="00813383">
            <w:pPr>
              <w:pStyle w:val="TAC"/>
              <w:rPr>
                <w:rFonts w:cs="Arial"/>
                <w:lang w:eastAsia="zh-CN"/>
              </w:rPr>
            </w:pPr>
          </w:p>
        </w:tc>
        <w:tc>
          <w:tcPr>
            <w:tcW w:w="1091" w:type="dxa"/>
            <w:shd w:val="clear" w:color="auto" w:fill="auto"/>
          </w:tcPr>
          <w:p w14:paraId="10FD9AB2" w14:textId="77777777" w:rsidR="007B17DD" w:rsidRPr="001F21E0" w:rsidRDefault="007B17DD" w:rsidP="00813383">
            <w:pPr>
              <w:pStyle w:val="TAC"/>
              <w:rPr>
                <w:rFonts w:cs="Arial"/>
              </w:rPr>
            </w:pPr>
          </w:p>
        </w:tc>
        <w:tc>
          <w:tcPr>
            <w:tcW w:w="1091" w:type="dxa"/>
            <w:shd w:val="clear" w:color="auto" w:fill="auto"/>
          </w:tcPr>
          <w:p w14:paraId="6C246B63" w14:textId="77777777" w:rsidR="007B17DD" w:rsidRPr="001F21E0" w:rsidRDefault="007B17DD" w:rsidP="00813383">
            <w:pPr>
              <w:pStyle w:val="TAC"/>
              <w:rPr>
                <w:rFonts w:cs="Arial"/>
              </w:rPr>
            </w:pPr>
          </w:p>
        </w:tc>
        <w:tc>
          <w:tcPr>
            <w:tcW w:w="1091" w:type="dxa"/>
            <w:shd w:val="clear" w:color="auto" w:fill="auto"/>
          </w:tcPr>
          <w:p w14:paraId="4C38B52B" w14:textId="77777777" w:rsidR="007B17DD" w:rsidRPr="001F21E0" w:rsidRDefault="007B17DD" w:rsidP="00813383">
            <w:pPr>
              <w:pStyle w:val="TAC"/>
              <w:rPr>
                <w:rFonts w:cs="Arial"/>
              </w:rPr>
            </w:pPr>
          </w:p>
        </w:tc>
        <w:tc>
          <w:tcPr>
            <w:tcW w:w="1091" w:type="dxa"/>
            <w:shd w:val="clear" w:color="auto" w:fill="auto"/>
          </w:tcPr>
          <w:p w14:paraId="368B045E" w14:textId="77777777" w:rsidR="007B17DD" w:rsidRPr="001F21E0" w:rsidRDefault="007B17DD" w:rsidP="00813383">
            <w:pPr>
              <w:pStyle w:val="TAC"/>
              <w:rPr>
                <w:rFonts w:cs="Arial"/>
              </w:rPr>
            </w:pPr>
          </w:p>
        </w:tc>
        <w:tc>
          <w:tcPr>
            <w:tcW w:w="1091" w:type="dxa"/>
            <w:shd w:val="clear" w:color="auto" w:fill="auto"/>
          </w:tcPr>
          <w:p w14:paraId="0E336A82" w14:textId="77777777" w:rsidR="007B17DD" w:rsidRPr="001F21E0" w:rsidRDefault="007B17DD" w:rsidP="00813383">
            <w:pPr>
              <w:pStyle w:val="TAC"/>
              <w:rPr>
                <w:rFonts w:cs="Arial"/>
              </w:rPr>
            </w:pPr>
          </w:p>
        </w:tc>
      </w:tr>
      <w:tr w:rsidR="007B17DD" w:rsidRPr="001F21E0" w14:paraId="55600D2F" w14:textId="77777777" w:rsidTr="00813383">
        <w:trPr>
          <w:jc w:val="center"/>
        </w:trPr>
        <w:tc>
          <w:tcPr>
            <w:tcW w:w="2818" w:type="dxa"/>
            <w:shd w:val="clear" w:color="auto" w:fill="auto"/>
          </w:tcPr>
          <w:p w14:paraId="71B0D401" w14:textId="77777777" w:rsidR="007B17DD" w:rsidRPr="001F21E0" w:rsidRDefault="007B17DD" w:rsidP="00813383">
            <w:pPr>
              <w:pStyle w:val="TAL"/>
              <w:tabs>
                <w:tab w:val="center" w:pos="2174"/>
              </w:tabs>
              <w:rPr>
                <w:rFonts w:cs="Arial"/>
              </w:rPr>
            </w:pPr>
            <w:r w:rsidRPr="001F21E0">
              <w:rPr>
                <w:rFonts w:cs="Arial"/>
              </w:rPr>
              <w:t>Uplink-Downlink Configuration</w:t>
            </w:r>
          </w:p>
        </w:tc>
        <w:tc>
          <w:tcPr>
            <w:tcW w:w="850" w:type="dxa"/>
            <w:shd w:val="clear" w:color="auto" w:fill="auto"/>
          </w:tcPr>
          <w:p w14:paraId="27C2192F" w14:textId="77777777" w:rsidR="007B17DD" w:rsidRPr="001F21E0" w:rsidRDefault="007B17DD" w:rsidP="00813383">
            <w:pPr>
              <w:pStyle w:val="TAC"/>
              <w:rPr>
                <w:rFonts w:cs="Arial"/>
              </w:rPr>
            </w:pPr>
          </w:p>
        </w:tc>
        <w:tc>
          <w:tcPr>
            <w:tcW w:w="1090" w:type="dxa"/>
            <w:shd w:val="clear" w:color="auto" w:fill="auto"/>
          </w:tcPr>
          <w:p w14:paraId="5C4CEC6D" w14:textId="77777777" w:rsidR="007B17DD" w:rsidRPr="001F21E0" w:rsidRDefault="007B17DD" w:rsidP="00813383">
            <w:pPr>
              <w:pStyle w:val="TAC"/>
              <w:rPr>
                <w:rFonts w:cs="Arial"/>
                <w:lang w:eastAsia="zh-CN"/>
              </w:rPr>
            </w:pPr>
            <w:r w:rsidRPr="001F21E0">
              <w:rPr>
                <w:rFonts w:cs="Arial"/>
                <w:lang w:eastAsia="zh-CN"/>
              </w:rPr>
              <w:t>3D1S1U</w:t>
            </w:r>
          </w:p>
        </w:tc>
        <w:tc>
          <w:tcPr>
            <w:tcW w:w="1091" w:type="dxa"/>
            <w:shd w:val="clear" w:color="auto" w:fill="auto"/>
          </w:tcPr>
          <w:p w14:paraId="0E16EEF6" w14:textId="77777777" w:rsidR="007B17DD" w:rsidRPr="001F21E0" w:rsidRDefault="007B17DD" w:rsidP="00813383">
            <w:pPr>
              <w:pStyle w:val="TAC"/>
              <w:rPr>
                <w:rFonts w:cs="Arial"/>
                <w:lang w:eastAsia="zh-CN"/>
              </w:rPr>
            </w:pPr>
          </w:p>
        </w:tc>
        <w:tc>
          <w:tcPr>
            <w:tcW w:w="1091" w:type="dxa"/>
            <w:shd w:val="clear" w:color="auto" w:fill="auto"/>
          </w:tcPr>
          <w:p w14:paraId="20DA1349" w14:textId="77777777" w:rsidR="007B17DD" w:rsidRPr="001F21E0" w:rsidRDefault="007B17DD" w:rsidP="00813383">
            <w:pPr>
              <w:pStyle w:val="TAC"/>
              <w:rPr>
                <w:rFonts w:cs="Arial"/>
              </w:rPr>
            </w:pPr>
          </w:p>
        </w:tc>
        <w:tc>
          <w:tcPr>
            <w:tcW w:w="1091" w:type="dxa"/>
            <w:shd w:val="clear" w:color="auto" w:fill="auto"/>
          </w:tcPr>
          <w:p w14:paraId="692288AC" w14:textId="77777777" w:rsidR="007B17DD" w:rsidRPr="001F21E0" w:rsidRDefault="007B17DD" w:rsidP="00813383">
            <w:pPr>
              <w:pStyle w:val="TAC"/>
              <w:rPr>
                <w:rFonts w:cs="Arial"/>
              </w:rPr>
            </w:pPr>
          </w:p>
        </w:tc>
        <w:tc>
          <w:tcPr>
            <w:tcW w:w="1091" w:type="dxa"/>
            <w:shd w:val="clear" w:color="auto" w:fill="auto"/>
          </w:tcPr>
          <w:p w14:paraId="6CE20E51" w14:textId="77777777" w:rsidR="007B17DD" w:rsidRPr="001F21E0" w:rsidRDefault="007B17DD" w:rsidP="00813383">
            <w:pPr>
              <w:pStyle w:val="TAC"/>
              <w:rPr>
                <w:rFonts w:cs="Arial"/>
              </w:rPr>
            </w:pPr>
          </w:p>
        </w:tc>
        <w:tc>
          <w:tcPr>
            <w:tcW w:w="1091" w:type="dxa"/>
            <w:shd w:val="clear" w:color="auto" w:fill="auto"/>
          </w:tcPr>
          <w:p w14:paraId="374C1F7B" w14:textId="77777777" w:rsidR="007B17DD" w:rsidRPr="001F21E0" w:rsidRDefault="007B17DD" w:rsidP="00813383">
            <w:pPr>
              <w:pStyle w:val="TAC"/>
              <w:rPr>
                <w:rFonts w:cs="Arial"/>
              </w:rPr>
            </w:pPr>
          </w:p>
        </w:tc>
        <w:tc>
          <w:tcPr>
            <w:tcW w:w="1091" w:type="dxa"/>
            <w:shd w:val="clear" w:color="auto" w:fill="auto"/>
          </w:tcPr>
          <w:p w14:paraId="7E607471" w14:textId="77777777" w:rsidR="007B17DD" w:rsidRPr="001F21E0" w:rsidRDefault="007B17DD" w:rsidP="00813383">
            <w:pPr>
              <w:pStyle w:val="TAC"/>
              <w:rPr>
                <w:rFonts w:cs="Arial"/>
              </w:rPr>
            </w:pPr>
          </w:p>
        </w:tc>
      </w:tr>
      <w:tr w:rsidR="007B17DD" w:rsidRPr="001F21E0" w14:paraId="47A8BCD7" w14:textId="77777777" w:rsidTr="00813383">
        <w:trPr>
          <w:jc w:val="center"/>
        </w:trPr>
        <w:tc>
          <w:tcPr>
            <w:tcW w:w="2818" w:type="dxa"/>
            <w:shd w:val="clear" w:color="auto" w:fill="auto"/>
          </w:tcPr>
          <w:p w14:paraId="60E6A0E9" w14:textId="77777777" w:rsidR="007B17DD" w:rsidRPr="001F21E0" w:rsidRDefault="007B17DD" w:rsidP="00813383">
            <w:pPr>
              <w:pStyle w:val="TAL"/>
              <w:tabs>
                <w:tab w:val="center" w:pos="2174"/>
              </w:tabs>
              <w:rPr>
                <w:rFonts w:cs="Arial"/>
              </w:rPr>
            </w:pPr>
            <w:r w:rsidRPr="001F21E0">
              <w:rPr>
                <w:rFonts w:cs="Arial"/>
              </w:rPr>
              <w:t>Flexible Slot ‘S’ Configuration</w:t>
            </w:r>
          </w:p>
        </w:tc>
        <w:tc>
          <w:tcPr>
            <w:tcW w:w="850" w:type="dxa"/>
            <w:shd w:val="clear" w:color="auto" w:fill="auto"/>
          </w:tcPr>
          <w:p w14:paraId="0AB7E683" w14:textId="77777777" w:rsidR="007B17DD" w:rsidRPr="001F21E0" w:rsidRDefault="007B17DD" w:rsidP="00813383">
            <w:pPr>
              <w:pStyle w:val="TAC"/>
              <w:rPr>
                <w:rFonts w:cs="Arial"/>
              </w:rPr>
            </w:pPr>
          </w:p>
        </w:tc>
        <w:tc>
          <w:tcPr>
            <w:tcW w:w="1090" w:type="dxa"/>
            <w:shd w:val="clear" w:color="auto" w:fill="auto"/>
          </w:tcPr>
          <w:p w14:paraId="4C12D73A" w14:textId="77777777" w:rsidR="007B17DD" w:rsidRPr="001F21E0" w:rsidRDefault="007B17DD" w:rsidP="00813383">
            <w:pPr>
              <w:pStyle w:val="TAC"/>
              <w:rPr>
                <w:rFonts w:cs="Arial"/>
                <w:lang w:eastAsia="zh-CN"/>
              </w:rPr>
            </w:pPr>
            <w:r w:rsidRPr="001F21E0">
              <w:t>9DL:3GP:2UL</w:t>
            </w:r>
          </w:p>
        </w:tc>
        <w:tc>
          <w:tcPr>
            <w:tcW w:w="1091" w:type="dxa"/>
            <w:shd w:val="clear" w:color="auto" w:fill="auto"/>
          </w:tcPr>
          <w:p w14:paraId="09D7A949" w14:textId="77777777" w:rsidR="007B17DD" w:rsidRPr="001F21E0" w:rsidRDefault="007B17DD" w:rsidP="00813383">
            <w:pPr>
              <w:pStyle w:val="TAC"/>
              <w:rPr>
                <w:rFonts w:cs="Arial"/>
                <w:lang w:eastAsia="zh-CN"/>
              </w:rPr>
            </w:pPr>
          </w:p>
        </w:tc>
        <w:tc>
          <w:tcPr>
            <w:tcW w:w="1091" w:type="dxa"/>
            <w:shd w:val="clear" w:color="auto" w:fill="auto"/>
          </w:tcPr>
          <w:p w14:paraId="3186077F" w14:textId="77777777" w:rsidR="007B17DD" w:rsidRPr="001F21E0" w:rsidRDefault="007B17DD" w:rsidP="00813383">
            <w:pPr>
              <w:pStyle w:val="TAC"/>
              <w:rPr>
                <w:rFonts w:cs="Arial"/>
              </w:rPr>
            </w:pPr>
          </w:p>
        </w:tc>
        <w:tc>
          <w:tcPr>
            <w:tcW w:w="1091" w:type="dxa"/>
            <w:shd w:val="clear" w:color="auto" w:fill="auto"/>
          </w:tcPr>
          <w:p w14:paraId="7DDA72E4" w14:textId="77777777" w:rsidR="007B17DD" w:rsidRPr="001F21E0" w:rsidRDefault="007B17DD" w:rsidP="00813383">
            <w:pPr>
              <w:pStyle w:val="TAC"/>
              <w:rPr>
                <w:rFonts w:cs="Arial"/>
              </w:rPr>
            </w:pPr>
          </w:p>
        </w:tc>
        <w:tc>
          <w:tcPr>
            <w:tcW w:w="1091" w:type="dxa"/>
            <w:shd w:val="clear" w:color="auto" w:fill="auto"/>
          </w:tcPr>
          <w:p w14:paraId="40769A47" w14:textId="77777777" w:rsidR="007B17DD" w:rsidRPr="001F21E0" w:rsidRDefault="007B17DD" w:rsidP="00813383">
            <w:pPr>
              <w:pStyle w:val="TAC"/>
              <w:rPr>
                <w:rFonts w:cs="Arial"/>
              </w:rPr>
            </w:pPr>
          </w:p>
        </w:tc>
        <w:tc>
          <w:tcPr>
            <w:tcW w:w="1091" w:type="dxa"/>
            <w:shd w:val="clear" w:color="auto" w:fill="auto"/>
          </w:tcPr>
          <w:p w14:paraId="21095C9A" w14:textId="77777777" w:rsidR="007B17DD" w:rsidRPr="001F21E0" w:rsidRDefault="007B17DD" w:rsidP="00813383">
            <w:pPr>
              <w:pStyle w:val="TAC"/>
              <w:rPr>
                <w:rFonts w:cs="Arial"/>
              </w:rPr>
            </w:pPr>
          </w:p>
        </w:tc>
        <w:tc>
          <w:tcPr>
            <w:tcW w:w="1091" w:type="dxa"/>
            <w:shd w:val="clear" w:color="auto" w:fill="auto"/>
          </w:tcPr>
          <w:p w14:paraId="7F324C5E" w14:textId="77777777" w:rsidR="007B17DD" w:rsidRPr="001F21E0" w:rsidRDefault="007B17DD" w:rsidP="00813383">
            <w:pPr>
              <w:pStyle w:val="TAC"/>
              <w:rPr>
                <w:rFonts w:cs="Arial"/>
              </w:rPr>
            </w:pPr>
          </w:p>
        </w:tc>
      </w:tr>
      <w:tr w:rsidR="007B17DD" w:rsidRPr="001F21E0" w14:paraId="31805916" w14:textId="77777777" w:rsidTr="00813383">
        <w:trPr>
          <w:jc w:val="center"/>
        </w:trPr>
        <w:tc>
          <w:tcPr>
            <w:tcW w:w="2818" w:type="dxa"/>
            <w:shd w:val="clear" w:color="auto" w:fill="auto"/>
          </w:tcPr>
          <w:p w14:paraId="2F616656" w14:textId="77777777" w:rsidR="007B17DD" w:rsidRPr="001F21E0" w:rsidRDefault="007B17DD" w:rsidP="00813383">
            <w:pPr>
              <w:pStyle w:val="TAL"/>
              <w:rPr>
                <w:rFonts w:cs="Arial"/>
              </w:rPr>
            </w:pPr>
            <w:r w:rsidRPr="001F21E0">
              <w:rPr>
                <w:rFonts w:cs="Arial"/>
              </w:rPr>
              <w:t>Allocated slots per Radio Frame</w:t>
            </w:r>
          </w:p>
        </w:tc>
        <w:tc>
          <w:tcPr>
            <w:tcW w:w="850" w:type="dxa"/>
            <w:shd w:val="clear" w:color="auto" w:fill="auto"/>
          </w:tcPr>
          <w:p w14:paraId="469FD01A" w14:textId="77777777" w:rsidR="007B17DD" w:rsidRPr="001F21E0" w:rsidRDefault="007B17DD" w:rsidP="00813383">
            <w:pPr>
              <w:pStyle w:val="TAC"/>
              <w:rPr>
                <w:rFonts w:cs="Arial"/>
              </w:rPr>
            </w:pPr>
          </w:p>
        </w:tc>
        <w:tc>
          <w:tcPr>
            <w:tcW w:w="1090" w:type="dxa"/>
            <w:shd w:val="clear" w:color="auto" w:fill="auto"/>
          </w:tcPr>
          <w:p w14:paraId="7BFF4DA2" w14:textId="77777777" w:rsidR="007B17DD" w:rsidRPr="001F21E0" w:rsidRDefault="007B17DD" w:rsidP="00813383">
            <w:pPr>
              <w:pStyle w:val="TAC"/>
              <w:rPr>
                <w:rFonts w:cs="Arial"/>
              </w:rPr>
            </w:pPr>
            <w:r w:rsidRPr="001F21E0">
              <w:rPr>
                <w:rFonts w:cs="Arial"/>
                <w:lang w:eastAsia="zh-CN"/>
              </w:rPr>
              <w:t>TBD</w:t>
            </w:r>
          </w:p>
        </w:tc>
        <w:tc>
          <w:tcPr>
            <w:tcW w:w="1091" w:type="dxa"/>
            <w:shd w:val="clear" w:color="auto" w:fill="auto"/>
          </w:tcPr>
          <w:p w14:paraId="0C52380A" w14:textId="77777777" w:rsidR="007B17DD" w:rsidRPr="001F21E0" w:rsidRDefault="007B17DD" w:rsidP="00813383">
            <w:pPr>
              <w:pStyle w:val="TAC"/>
              <w:rPr>
                <w:rFonts w:cs="Arial"/>
              </w:rPr>
            </w:pPr>
          </w:p>
        </w:tc>
        <w:tc>
          <w:tcPr>
            <w:tcW w:w="1091" w:type="dxa"/>
            <w:shd w:val="clear" w:color="auto" w:fill="auto"/>
          </w:tcPr>
          <w:p w14:paraId="493C9898" w14:textId="77777777" w:rsidR="007B17DD" w:rsidRPr="001F21E0" w:rsidRDefault="007B17DD" w:rsidP="00813383">
            <w:pPr>
              <w:pStyle w:val="TAC"/>
              <w:rPr>
                <w:rFonts w:cs="Arial"/>
              </w:rPr>
            </w:pPr>
          </w:p>
        </w:tc>
        <w:tc>
          <w:tcPr>
            <w:tcW w:w="1091" w:type="dxa"/>
            <w:shd w:val="clear" w:color="auto" w:fill="auto"/>
          </w:tcPr>
          <w:p w14:paraId="34B6EB91" w14:textId="77777777" w:rsidR="007B17DD" w:rsidRPr="001F21E0" w:rsidRDefault="007B17DD" w:rsidP="00813383">
            <w:pPr>
              <w:pStyle w:val="TAC"/>
              <w:rPr>
                <w:rFonts w:cs="Arial"/>
              </w:rPr>
            </w:pPr>
          </w:p>
        </w:tc>
        <w:tc>
          <w:tcPr>
            <w:tcW w:w="1091" w:type="dxa"/>
            <w:shd w:val="clear" w:color="auto" w:fill="auto"/>
          </w:tcPr>
          <w:p w14:paraId="6877E62D" w14:textId="77777777" w:rsidR="007B17DD" w:rsidRPr="001F21E0" w:rsidRDefault="007B17DD" w:rsidP="00813383">
            <w:pPr>
              <w:pStyle w:val="TAC"/>
              <w:rPr>
                <w:rFonts w:cs="Arial"/>
              </w:rPr>
            </w:pPr>
          </w:p>
        </w:tc>
        <w:tc>
          <w:tcPr>
            <w:tcW w:w="1091" w:type="dxa"/>
            <w:shd w:val="clear" w:color="auto" w:fill="auto"/>
          </w:tcPr>
          <w:p w14:paraId="5AC637A5" w14:textId="77777777" w:rsidR="007B17DD" w:rsidRPr="001F21E0" w:rsidRDefault="007B17DD" w:rsidP="00813383">
            <w:pPr>
              <w:pStyle w:val="TAC"/>
              <w:rPr>
                <w:rFonts w:cs="Arial"/>
              </w:rPr>
            </w:pPr>
          </w:p>
        </w:tc>
        <w:tc>
          <w:tcPr>
            <w:tcW w:w="1091" w:type="dxa"/>
            <w:shd w:val="clear" w:color="auto" w:fill="auto"/>
          </w:tcPr>
          <w:p w14:paraId="015192FB" w14:textId="77777777" w:rsidR="007B17DD" w:rsidRPr="001F21E0" w:rsidRDefault="007B17DD" w:rsidP="00813383">
            <w:pPr>
              <w:pStyle w:val="TAC"/>
              <w:rPr>
                <w:rFonts w:cs="Arial"/>
              </w:rPr>
            </w:pPr>
          </w:p>
        </w:tc>
      </w:tr>
      <w:tr w:rsidR="007B17DD" w:rsidRPr="001F21E0" w14:paraId="45B6C211" w14:textId="77777777" w:rsidTr="00813383">
        <w:trPr>
          <w:jc w:val="center"/>
        </w:trPr>
        <w:tc>
          <w:tcPr>
            <w:tcW w:w="2818" w:type="dxa"/>
            <w:shd w:val="clear" w:color="auto" w:fill="auto"/>
          </w:tcPr>
          <w:p w14:paraId="23E679C9" w14:textId="77777777" w:rsidR="007B17DD" w:rsidRPr="001F21E0" w:rsidRDefault="007B17DD" w:rsidP="00813383">
            <w:pPr>
              <w:pStyle w:val="TAL"/>
              <w:rPr>
                <w:rFonts w:cs="Arial"/>
              </w:rPr>
            </w:pPr>
            <w:r w:rsidRPr="001F21E0">
              <w:rPr>
                <w:rFonts w:cs="Arial"/>
              </w:rPr>
              <w:t>MCS index</w:t>
            </w:r>
          </w:p>
        </w:tc>
        <w:tc>
          <w:tcPr>
            <w:tcW w:w="850" w:type="dxa"/>
            <w:shd w:val="clear" w:color="auto" w:fill="auto"/>
          </w:tcPr>
          <w:p w14:paraId="5BDADC5D" w14:textId="77777777" w:rsidR="007B17DD" w:rsidRPr="001F21E0" w:rsidRDefault="007B17DD" w:rsidP="00813383">
            <w:pPr>
              <w:pStyle w:val="TAC"/>
              <w:rPr>
                <w:rFonts w:cs="Arial"/>
              </w:rPr>
            </w:pPr>
          </w:p>
        </w:tc>
        <w:tc>
          <w:tcPr>
            <w:tcW w:w="1090" w:type="dxa"/>
            <w:shd w:val="clear" w:color="auto" w:fill="auto"/>
          </w:tcPr>
          <w:p w14:paraId="7644B0CA" w14:textId="77777777" w:rsidR="007B17DD" w:rsidRPr="001F21E0" w:rsidRDefault="007B17DD" w:rsidP="00813383">
            <w:pPr>
              <w:pStyle w:val="TAC"/>
              <w:rPr>
                <w:rFonts w:cs="Arial"/>
                <w:lang w:eastAsia="zh-CN"/>
              </w:rPr>
            </w:pPr>
            <w:r w:rsidRPr="001F21E0">
              <w:rPr>
                <w:rFonts w:cs="Arial"/>
                <w:lang w:eastAsia="zh-CN"/>
              </w:rPr>
              <w:t>[4]</w:t>
            </w:r>
          </w:p>
        </w:tc>
        <w:tc>
          <w:tcPr>
            <w:tcW w:w="1091" w:type="dxa"/>
            <w:shd w:val="clear" w:color="auto" w:fill="auto"/>
          </w:tcPr>
          <w:p w14:paraId="443F252D" w14:textId="77777777" w:rsidR="007B17DD" w:rsidRPr="001F21E0" w:rsidRDefault="007B17DD" w:rsidP="00813383">
            <w:pPr>
              <w:pStyle w:val="TAC"/>
              <w:rPr>
                <w:rFonts w:cs="Arial"/>
              </w:rPr>
            </w:pPr>
          </w:p>
        </w:tc>
        <w:tc>
          <w:tcPr>
            <w:tcW w:w="1091" w:type="dxa"/>
            <w:shd w:val="clear" w:color="auto" w:fill="auto"/>
          </w:tcPr>
          <w:p w14:paraId="4582097D" w14:textId="77777777" w:rsidR="007B17DD" w:rsidRPr="001F21E0" w:rsidRDefault="007B17DD" w:rsidP="00813383">
            <w:pPr>
              <w:pStyle w:val="TAC"/>
              <w:rPr>
                <w:rFonts w:cs="Arial"/>
              </w:rPr>
            </w:pPr>
          </w:p>
        </w:tc>
        <w:tc>
          <w:tcPr>
            <w:tcW w:w="1091" w:type="dxa"/>
            <w:shd w:val="clear" w:color="auto" w:fill="auto"/>
          </w:tcPr>
          <w:p w14:paraId="28B2C798" w14:textId="77777777" w:rsidR="007B17DD" w:rsidRPr="001F21E0" w:rsidRDefault="007B17DD" w:rsidP="00813383">
            <w:pPr>
              <w:pStyle w:val="TAC"/>
              <w:rPr>
                <w:rFonts w:cs="Arial"/>
              </w:rPr>
            </w:pPr>
          </w:p>
        </w:tc>
        <w:tc>
          <w:tcPr>
            <w:tcW w:w="1091" w:type="dxa"/>
            <w:shd w:val="clear" w:color="auto" w:fill="auto"/>
          </w:tcPr>
          <w:p w14:paraId="6D9FDB1F" w14:textId="77777777" w:rsidR="007B17DD" w:rsidRPr="001F21E0" w:rsidRDefault="007B17DD" w:rsidP="00813383">
            <w:pPr>
              <w:pStyle w:val="TAC"/>
              <w:rPr>
                <w:rFonts w:cs="Arial"/>
              </w:rPr>
            </w:pPr>
          </w:p>
        </w:tc>
        <w:tc>
          <w:tcPr>
            <w:tcW w:w="1091" w:type="dxa"/>
            <w:shd w:val="clear" w:color="auto" w:fill="auto"/>
          </w:tcPr>
          <w:p w14:paraId="28A62A5A" w14:textId="77777777" w:rsidR="007B17DD" w:rsidRPr="001F21E0" w:rsidRDefault="007B17DD" w:rsidP="00813383">
            <w:pPr>
              <w:pStyle w:val="TAC"/>
              <w:rPr>
                <w:rFonts w:cs="Arial"/>
              </w:rPr>
            </w:pPr>
          </w:p>
        </w:tc>
        <w:tc>
          <w:tcPr>
            <w:tcW w:w="1091" w:type="dxa"/>
            <w:shd w:val="clear" w:color="auto" w:fill="auto"/>
          </w:tcPr>
          <w:p w14:paraId="09B37C5D" w14:textId="77777777" w:rsidR="007B17DD" w:rsidRPr="001F21E0" w:rsidRDefault="007B17DD" w:rsidP="00813383">
            <w:pPr>
              <w:pStyle w:val="TAC"/>
              <w:rPr>
                <w:rFonts w:cs="Arial"/>
              </w:rPr>
            </w:pPr>
          </w:p>
        </w:tc>
      </w:tr>
      <w:tr w:rsidR="007B17DD" w:rsidRPr="001F21E0" w14:paraId="410E0ADC" w14:textId="77777777" w:rsidTr="00813383">
        <w:trPr>
          <w:jc w:val="center"/>
        </w:trPr>
        <w:tc>
          <w:tcPr>
            <w:tcW w:w="2818" w:type="dxa"/>
            <w:shd w:val="clear" w:color="auto" w:fill="auto"/>
          </w:tcPr>
          <w:p w14:paraId="0F3FEE8E" w14:textId="77777777" w:rsidR="007B17DD" w:rsidRPr="001F21E0" w:rsidRDefault="007B17DD" w:rsidP="00813383">
            <w:pPr>
              <w:pStyle w:val="TAL"/>
              <w:rPr>
                <w:rFonts w:cs="Arial"/>
              </w:rPr>
            </w:pPr>
            <w:r w:rsidRPr="001F21E0">
              <w:rPr>
                <w:rFonts w:cs="Arial"/>
              </w:rPr>
              <w:t>Modulation</w:t>
            </w:r>
          </w:p>
        </w:tc>
        <w:tc>
          <w:tcPr>
            <w:tcW w:w="850" w:type="dxa"/>
            <w:shd w:val="clear" w:color="auto" w:fill="auto"/>
          </w:tcPr>
          <w:p w14:paraId="22AF720A" w14:textId="77777777" w:rsidR="007B17DD" w:rsidRPr="001F21E0" w:rsidRDefault="007B17DD" w:rsidP="00813383">
            <w:pPr>
              <w:pStyle w:val="TAC"/>
              <w:rPr>
                <w:rFonts w:cs="Arial"/>
              </w:rPr>
            </w:pPr>
          </w:p>
        </w:tc>
        <w:tc>
          <w:tcPr>
            <w:tcW w:w="1090" w:type="dxa"/>
            <w:shd w:val="clear" w:color="auto" w:fill="auto"/>
          </w:tcPr>
          <w:p w14:paraId="3FB6A2CE" w14:textId="77777777" w:rsidR="007B17DD" w:rsidRPr="001F21E0" w:rsidRDefault="007B17DD" w:rsidP="00813383">
            <w:pPr>
              <w:pStyle w:val="TAC"/>
              <w:rPr>
                <w:rFonts w:cs="Arial"/>
              </w:rPr>
            </w:pPr>
            <w:r w:rsidRPr="001F21E0">
              <w:rPr>
                <w:rFonts w:cs="Arial"/>
                <w:lang w:eastAsia="zh-CN"/>
              </w:rPr>
              <w:t>QPSK</w:t>
            </w:r>
          </w:p>
        </w:tc>
        <w:tc>
          <w:tcPr>
            <w:tcW w:w="1091" w:type="dxa"/>
            <w:shd w:val="clear" w:color="auto" w:fill="auto"/>
          </w:tcPr>
          <w:p w14:paraId="5C908303" w14:textId="77777777" w:rsidR="007B17DD" w:rsidRPr="001F21E0" w:rsidRDefault="007B17DD" w:rsidP="00813383">
            <w:pPr>
              <w:pStyle w:val="TAC"/>
              <w:rPr>
                <w:rFonts w:cs="Arial"/>
              </w:rPr>
            </w:pPr>
          </w:p>
        </w:tc>
        <w:tc>
          <w:tcPr>
            <w:tcW w:w="1091" w:type="dxa"/>
            <w:shd w:val="clear" w:color="auto" w:fill="auto"/>
          </w:tcPr>
          <w:p w14:paraId="2EFF038D" w14:textId="77777777" w:rsidR="007B17DD" w:rsidRPr="001F21E0" w:rsidRDefault="007B17DD" w:rsidP="00813383">
            <w:pPr>
              <w:pStyle w:val="TAC"/>
              <w:rPr>
                <w:rFonts w:cs="Arial"/>
              </w:rPr>
            </w:pPr>
          </w:p>
        </w:tc>
        <w:tc>
          <w:tcPr>
            <w:tcW w:w="1091" w:type="dxa"/>
            <w:shd w:val="clear" w:color="auto" w:fill="auto"/>
          </w:tcPr>
          <w:p w14:paraId="0837FC90" w14:textId="77777777" w:rsidR="007B17DD" w:rsidRPr="001F21E0" w:rsidRDefault="007B17DD" w:rsidP="00813383">
            <w:pPr>
              <w:pStyle w:val="TAC"/>
              <w:rPr>
                <w:rFonts w:cs="Arial"/>
              </w:rPr>
            </w:pPr>
          </w:p>
        </w:tc>
        <w:tc>
          <w:tcPr>
            <w:tcW w:w="1091" w:type="dxa"/>
            <w:shd w:val="clear" w:color="auto" w:fill="auto"/>
          </w:tcPr>
          <w:p w14:paraId="66E0C699" w14:textId="77777777" w:rsidR="007B17DD" w:rsidRPr="001F21E0" w:rsidRDefault="007B17DD" w:rsidP="00813383">
            <w:pPr>
              <w:pStyle w:val="TAC"/>
              <w:rPr>
                <w:rFonts w:cs="Arial"/>
              </w:rPr>
            </w:pPr>
          </w:p>
        </w:tc>
        <w:tc>
          <w:tcPr>
            <w:tcW w:w="1091" w:type="dxa"/>
            <w:shd w:val="clear" w:color="auto" w:fill="auto"/>
          </w:tcPr>
          <w:p w14:paraId="582FD4D1" w14:textId="77777777" w:rsidR="007B17DD" w:rsidRPr="001F21E0" w:rsidRDefault="007B17DD" w:rsidP="00813383">
            <w:pPr>
              <w:pStyle w:val="TAC"/>
              <w:rPr>
                <w:rFonts w:cs="Arial"/>
              </w:rPr>
            </w:pPr>
          </w:p>
        </w:tc>
        <w:tc>
          <w:tcPr>
            <w:tcW w:w="1091" w:type="dxa"/>
            <w:shd w:val="clear" w:color="auto" w:fill="auto"/>
          </w:tcPr>
          <w:p w14:paraId="3E042BB8" w14:textId="77777777" w:rsidR="007B17DD" w:rsidRPr="001F21E0" w:rsidRDefault="007B17DD" w:rsidP="00813383">
            <w:pPr>
              <w:pStyle w:val="TAC"/>
              <w:rPr>
                <w:rFonts w:cs="Arial"/>
              </w:rPr>
            </w:pPr>
          </w:p>
        </w:tc>
      </w:tr>
      <w:tr w:rsidR="007B17DD" w:rsidRPr="001F21E0" w14:paraId="3A305F8C" w14:textId="77777777" w:rsidTr="00813383">
        <w:trPr>
          <w:jc w:val="center"/>
        </w:trPr>
        <w:tc>
          <w:tcPr>
            <w:tcW w:w="2818" w:type="dxa"/>
            <w:shd w:val="clear" w:color="auto" w:fill="auto"/>
          </w:tcPr>
          <w:p w14:paraId="52C36BAB" w14:textId="77777777" w:rsidR="007B17DD" w:rsidRPr="001F21E0" w:rsidRDefault="007B17DD" w:rsidP="00813383">
            <w:pPr>
              <w:pStyle w:val="TAL"/>
              <w:rPr>
                <w:rFonts w:cs="Arial"/>
              </w:rPr>
            </w:pPr>
            <w:r w:rsidRPr="001F21E0">
              <w:rPr>
                <w:rFonts w:cs="Arial"/>
              </w:rPr>
              <w:t>Target Coding Rate</w:t>
            </w:r>
          </w:p>
        </w:tc>
        <w:tc>
          <w:tcPr>
            <w:tcW w:w="850" w:type="dxa"/>
            <w:shd w:val="clear" w:color="auto" w:fill="auto"/>
          </w:tcPr>
          <w:p w14:paraId="2E065F7B" w14:textId="77777777" w:rsidR="007B17DD" w:rsidRPr="001F21E0" w:rsidRDefault="007B17DD" w:rsidP="00813383">
            <w:pPr>
              <w:pStyle w:val="TAC"/>
              <w:rPr>
                <w:rFonts w:cs="Arial"/>
              </w:rPr>
            </w:pPr>
          </w:p>
        </w:tc>
        <w:tc>
          <w:tcPr>
            <w:tcW w:w="1090" w:type="dxa"/>
            <w:shd w:val="clear" w:color="auto" w:fill="auto"/>
          </w:tcPr>
          <w:p w14:paraId="4589BBCA" w14:textId="77777777" w:rsidR="007B17DD" w:rsidRPr="001F21E0" w:rsidRDefault="007B17DD" w:rsidP="00813383">
            <w:pPr>
              <w:pStyle w:val="TAC"/>
              <w:rPr>
                <w:rFonts w:cs="Arial"/>
              </w:rPr>
            </w:pPr>
            <w:r w:rsidRPr="001F21E0">
              <w:rPr>
                <w:rFonts w:cs="Arial"/>
                <w:lang w:eastAsia="zh-CN"/>
              </w:rPr>
              <w:t>1/3</w:t>
            </w:r>
          </w:p>
        </w:tc>
        <w:tc>
          <w:tcPr>
            <w:tcW w:w="1091" w:type="dxa"/>
            <w:shd w:val="clear" w:color="auto" w:fill="auto"/>
          </w:tcPr>
          <w:p w14:paraId="4FF60082" w14:textId="77777777" w:rsidR="007B17DD" w:rsidRPr="001F21E0" w:rsidRDefault="007B17DD" w:rsidP="00813383">
            <w:pPr>
              <w:pStyle w:val="TAC"/>
              <w:rPr>
                <w:rFonts w:cs="Arial"/>
              </w:rPr>
            </w:pPr>
          </w:p>
        </w:tc>
        <w:tc>
          <w:tcPr>
            <w:tcW w:w="1091" w:type="dxa"/>
            <w:shd w:val="clear" w:color="auto" w:fill="auto"/>
          </w:tcPr>
          <w:p w14:paraId="2B7E6A0C" w14:textId="77777777" w:rsidR="007B17DD" w:rsidRPr="001F21E0" w:rsidRDefault="007B17DD" w:rsidP="00813383">
            <w:pPr>
              <w:pStyle w:val="TAC"/>
              <w:rPr>
                <w:rFonts w:cs="Arial"/>
              </w:rPr>
            </w:pPr>
          </w:p>
        </w:tc>
        <w:tc>
          <w:tcPr>
            <w:tcW w:w="1091" w:type="dxa"/>
            <w:shd w:val="clear" w:color="auto" w:fill="auto"/>
          </w:tcPr>
          <w:p w14:paraId="2BB71AA3" w14:textId="77777777" w:rsidR="007B17DD" w:rsidRPr="001F21E0" w:rsidRDefault="007B17DD" w:rsidP="00813383">
            <w:pPr>
              <w:pStyle w:val="TAC"/>
              <w:rPr>
                <w:rFonts w:cs="Arial"/>
              </w:rPr>
            </w:pPr>
          </w:p>
        </w:tc>
        <w:tc>
          <w:tcPr>
            <w:tcW w:w="1091" w:type="dxa"/>
            <w:shd w:val="clear" w:color="auto" w:fill="auto"/>
          </w:tcPr>
          <w:p w14:paraId="2A85B59C" w14:textId="77777777" w:rsidR="007B17DD" w:rsidRPr="001F21E0" w:rsidRDefault="007B17DD" w:rsidP="00813383">
            <w:pPr>
              <w:pStyle w:val="TAC"/>
              <w:rPr>
                <w:rFonts w:cs="Arial"/>
              </w:rPr>
            </w:pPr>
          </w:p>
        </w:tc>
        <w:tc>
          <w:tcPr>
            <w:tcW w:w="1091" w:type="dxa"/>
            <w:shd w:val="clear" w:color="auto" w:fill="auto"/>
          </w:tcPr>
          <w:p w14:paraId="6694E5B4" w14:textId="77777777" w:rsidR="007B17DD" w:rsidRPr="001F21E0" w:rsidRDefault="007B17DD" w:rsidP="00813383">
            <w:pPr>
              <w:pStyle w:val="TAC"/>
              <w:rPr>
                <w:rFonts w:cs="Arial"/>
              </w:rPr>
            </w:pPr>
          </w:p>
        </w:tc>
        <w:tc>
          <w:tcPr>
            <w:tcW w:w="1091" w:type="dxa"/>
            <w:shd w:val="clear" w:color="auto" w:fill="auto"/>
          </w:tcPr>
          <w:p w14:paraId="793D27E4" w14:textId="77777777" w:rsidR="007B17DD" w:rsidRPr="001F21E0" w:rsidRDefault="007B17DD" w:rsidP="00813383">
            <w:pPr>
              <w:pStyle w:val="TAC"/>
              <w:rPr>
                <w:rFonts w:cs="Arial"/>
              </w:rPr>
            </w:pPr>
          </w:p>
        </w:tc>
      </w:tr>
      <w:tr w:rsidR="007B17DD" w:rsidRPr="001F21E0" w14:paraId="393046C5" w14:textId="77777777" w:rsidTr="00813383">
        <w:trPr>
          <w:jc w:val="center"/>
        </w:trPr>
        <w:tc>
          <w:tcPr>
            <w:tcW w:w="2818" w:type="dxa"/>
            <w:shd w:val="clear" w:color="auto" w:fill="auto"/>
          </w:tcPr>
          <w:p w14:paraId="6CCE524D" w14:textId="77777777" w:rsidR="007B17DD" w:rsidRPr="001F21E0" w:rsidRDefault="007B17DD" w:rsidP="00813383">
            <w:pPr>
              <w:pStyle w:val="TAL"/>
              <w:rPr>
                <w:rFonts w:cs="Arial"/>
                <w:lang w:eastAsia="zh-CN"/>
              </w:rPr>
            </w:pPr>
            <w:r w:rsidRPr="001F21E0">
              <w:rPr>
                <w:rFonts w:cs="Arial"/>
                <w:lang w:eastAsia="zh-CN"/>
              </w:rPr>
              <w:t>Number of control symbols</w:t>
            </w:r>
          </w:p>
        </w:tc>
        <w:tc>
          <w:tcPr>
            <w:tcW w:w="850" w:type="dxa"/>
            <w:shd w:val="clear" w:color="auto" w:fill="auto"/>
          </w:tcPr>
          <w:p w14:paraId="42384903" w14:textId="77777777" w:rsidR="007B17DD" w:rsidRPr="001F21E0" w:rsidRDefault="007B17DD" w:rsidP="00813383">
            <w:pPr>
              <w:pStyle w:val="TAC"/>
              <w:rPr>
                <w:rFonts w:cs="Arial"/>
              </w:rPr>
            </w:pPr>
          </w:p>
        </w:tc>
        <w:tc>
          <w:tcPr>
            <w:tcW w:w="1090" w:type="dxa"/>
            <w:shd w:val="clear" w:color="auto" w:fill="auto"/>
          </w:tcPr>
          <w:p w14:paraId="0455C771" w14:textId="77777777" w:rsidR="007B17DD" w:rsidRPr="001F21E0" w:rsidRDefault="007B17DD" w:rsidP="00813383">
            <w:pPr>
              <w:pStyle w:val="TAC"/>
              <w:rPr>
                <w:rFonts w:cs="Arial"/>
                <w:lang w:eastAsia="zh-CN"/>
              </w:rPr>
            </w:pPr>
            <w:r w:rsidRPr="001F21E0">
              <w:rPr>
                <w:rFonts w:cs="Arial" w:hint="eastAsia"/>
                <w:lang w:eastAsia="zh-CN"/>
              </w:rPr>
              <w:t>2</w:t>
            </w:r>
          </w:p>
        </w:tc>
        <w:tc>
          <w:tcPr>
            <w:tcW w:w="1091" w:type="dxa"/>
            <w:shd w:val="clear" w:color="auto" w:fill="auto"/>
          </w:tcPr>
          <w:p w14:paraId="69D0FB3C" w14:textId="77777777" w:rsidR="007B17DD" w:rsidRPr="001F21E0" w:rsidRDefault="007B17DD" w:rsidP="00813383">
            <w:pPr>
              <w:pStyle w:val="TAC"/>
              <w:rPr>
                <w:rFonts w:cs="Arial"/>
                <w:lang w:eastAsia="zh-CN"/>
              </w:rPr>
            </w:pPr>
          </w:p>
        </w:tc>
        <w:tc>
          <w:tcPr>
            <w:tcW w:w="1091" w:type="dxa"/>
            <w:shd w:val="clear" w:color="auto" w:fill="auto"/>
          </w:tcPr>
          <w:p w14:paraId="11432E0D" w14:textId="77777777" w:rsidR="007B17DD" w:rsidRPr="001F21E0" w:rsidRDefault="007B17DD" w:rsidP="00813383">
            <w:pPr>
              <w:pStyle w:val="TAC"/>
              <w:rPr>
                <w:rFonts w:cs="Arial"/>
              </w:rPr>
            </w:pPr>
          </w:p>
        </w:tc>
        <w:tc>
          <w:tcPr>
            <w:tcW w:w="1091" w:type="dxa"/>
            <w:shd w:val="clear" w:color="auto" w:fill="auto"/>
          </w:tcPr>
          <w:p w14:paraId="594A68DC" w14:textId="77777777" w:rsidR="007B17DD" w:rsidRPr="001F21E0" w:rsidRDefault="007B17DD" w:rsidP="00813383">
            <w:pPr>
              <w:pStyle w:val="TAC"/>
              <w:rPr>
                <w:rFonts w:cs="Arial"/>
              </w:rPr>
            </w:pPr>
          </w:p>
        </w:tc>
        <w:tc>
          <w:tcPr>
            <w:tcW w:w="1091" w:type="dxa"/>
            <w:shd w:val="clear" w:color="auto" w:fill="auto"/>
          </w:tcPr>
          <w:p w14:paraId="16A5AC59" w14:textId="77777777" w:rsidR="007B17DD" w:rsidRPr="001F21E0" w:rsidRDefault="007B17DD" w:rsidP="00813383">
            <w:pPr>
              <w:pStyle w:val="TAC"/>
              <w:rPr>
                <w:rFonts w:cs="Arial"/>
              </w:rPr>
            </w:pPr>
          </w:p>
        </w:tc>
        <w:tc>
          <w:tcPr>
            <w:tcW w:w="1091" w:type="dxa"/>
            <w:shd w:val="clear" w:color="auto" w:fill="auto"/>
          </w:tcPr>
          <w:p w14:paraId="6CD17F70" w14:textId="77777777" w:rsidR="007B17DD" w:rsidRPr="001F21E0" w:rsidRDefault="007B17DD" w:rsidP="00813383">
            <w:pPr>
              <w:pStyle w:val="TAC"/>
              <w:rPr>
                <w:rFonts w:cs="Arial"/>
              </w:rPr>
            </w:pPr>
          </w:p>
        </w:tc>
        <w:tc>
          <w:tcPr>
            <w:tcW w:w="1091" w:type="dxa"/>
            <w:shd w:val="clear" w:color="auto" w:fill="auto"/>
          </w:tcPr>
          <w:p w14:paraId="3C12D2DD" w14:textId="77777777" w:rsidR="007B17DD" w:rsidRPr="001F21E0" w:rsidRDefault="007B17DD" w:rsidP="00813383">
            <w:pPr>
              <w:pStyle w:val="TAC"/>
              <w:rPr>
                <w:rFonts w:cs="Arial"/>
              </w:rPr>
            </w:pPr>
          </w:p>
        </w:tc>
      </w:tr>
      <w:tr w:rsidR="007B17DD" w:rsidRPr="001F21E0" w14:paraId="0A089B41" w14:textId="77777777" w:rsidTr="00813383">
        <w:trPr>
          <w:jc w:val="center"/>
        </w:trPr>
        <w:tc>
          <w:tcPr>
            <w:tcW w:w="2818" w:type="dxa"/>
            <w:shd w:val="clear" w:color="auto" w:fill="auto"/>
          </w:tcPr>
          <w:p w14:paraId="0C17CF48" w14:textId="77777777" w:rsidR="007B17DD" w:rsidRPr="001F21E0" w:rsidRDefault="007B17DD" w:rsidP="00813383">
            <w:pPr>
              <w:pStyle w:val="TAL"/>
              <w:rPr>
                <w:rFonts w:cs="Arial"/>
              </w:rPr>
            </w:pPr>
            <w:r w:rsidRPr="001F21E0">
              <w:rPr>
                <w:rFonts w:cs="Arial"/>
              </w:rPr>
              <w:t>Information Bit Payload</w:t>
            </w:r>
          </w:p>
        </w:tc>
        <w:tc>
          <w:tcPr>
            <w:tcW w:w="850" w:type="dxa"/>
            <w:shd w:val="clear" w:color="auto" w:fill="auto"/>
          </w:tcPr>
          <w:p w14:paraId="0877BD39" w14:textId="77777777" w:rsidR="007B17DD" w:rsidRPr="001F21E0" w:rsidRDefault="007B17DD" w:rsidP="00813383">
            <w:pPr>
              <w:pStyle w:val="TAC"/>
              <w:rPr>
                <w:rFonts w:cs="Arial"/>
              </w:rPr>
            </w:pPr>
          </w:p>
        </w:tc>
        <w:tc>
          <w:tcPr>
            <w:tcW w:w="1090" w:type="dxa"/>
            <w:shd w:val="clear" w:color="auto" w:fill="auto"/>
          </w:tcPr>
          <w:p w14:paraId="74A2F2CB" w14:textId="77777777" w:rsidR="007B17DD" w:rsidRPr="001F21E0" w:rsidRDefault="007B17DD" w:rsidP="00813383">
            <w:pPr>
              <w:pStyle w:val="TAC"/>
              <w:rPr>
                <w:rFonts w:cs="Arial"/>
              </w:rPr>
            </w:pPr>
          </w:p>
        </w:tc>
        <w:tc>
          <w:tcPr>
            <w:tcW w:w="1091" w:type="dxa"/>
            <w:shd w:val="clear" w:color="auto" w:fill="auto"/>
          </w:tcPr>
          <w:p w14:paraId="2A4953B4" w14:textId="77777777" w:rsidR="007B17DD" w:rsidRPr="001F21E0" w:rsidRDefault="007B17DD" w:rsidP="00813383">
            <w:pPr>
              <w:pStyle w:val="TAC"/>
              <w:rPr>
                <w:rFonts w:cs="Arial"/>
              </w:rPr>
            </w:pPr>
          </w:p>
        </w:tc>
        <w:tc>
          <w:tcPr>
            <w:tcW w:w="1091" w:type="dxa"/>
            <w:shd w:val="clear" w:color="auto" w:fill="auto"/>
          </w:tcPr>
          <w:p w14:paraId="5A1CE0E7" w14:textId="77777777" w:rsidR="007B17DD" w:rsidRPr="001F21E0" w:rsidRDefault="007B17DD" w:rsidP="00813383">
            <w:pPr>
              <w:pStyle w:val="TAC"/>
              <w:rPr>
                <w:rFonts w:cs="Arial"/>
              </w:rPr>
            </w:pPr>
          </w:p>
        </w:tc>
        <w:tc>
          <w:tcPr>
            <w:tcW w:w="1091" w:type="dxa"/>
            <w:shd w:val="clear" w:color="auto" w:fill="auto"/>
          </w:tcPr>
          <w:p w14:paraId="20ECE6D2" w14:textId="77777777" w:rsidR="007B17DD" w:rsidRPr="001F21E0" w:rsidRDefault="007B17DD" w:rsidP="00813383">
            <w:pPr>
              <w:pStyle w:val="TAC"/>
              <w:rPr>
                <w:rFonts w:cs="Arial"/>
              </w:rPr>
            </w:pPr>
          </w:p>
        </w:tc>
        <w:tc>
          <w:tcPr>
            <w:tcW w:w="1091" w:type="dxa"/>
            <w:shd w:val="clear" w:color="auto" w:fill="auto"/>
          </w:tcPr>
          <w:p w14:paraId="3B5FC528" w14:textId="77777777" w:rsidR="007B17DD" w:rsidRPr="001F21E0" w:rsidRDefault="007B17DD" w:rsidP="00813383">
            <w:pPr>
              <w:pStyle w:val="TAC"/>
              <w:rPr>
                <w:rFonts w:cs="Arial"/>
              </w:rPr>
            </w:pPr>
          </w:p>
        </w:tc>
        <w:tc>
          <w:tcPr>
            <w:tcW w:w="1091" w:type="dxa"/>
            <w:shd w:val="clear" w:color="auto" w:fill="auto"/>
          </w:tcPr>
          <w:p w14:paraId="641B5237" w14:textId="77777777" w:rsidR="007B17DD" w:rsidRPr="001F21E0" w:rsidRDefault="007B17DD" w:rsidP="00813383">
            <w:pPr>
              <w:pStyle w:val="TAC"/>
              <w:rPr>
                <w:rFonts w:cs="Arial"/>
              </w:rPr>
            </w:pPr>
          </w:p>
        </w:tc>
        <w:tc>
          <w:tcPr>
            <w:tcW w:w="1091" w:type="dxa"/>
            <w:shd w:val="clear" w:color="auto" w:fill="auto"/>
          </w:tcPr>
          <w:p w14:paraId="072DFB26" w14:textId="77777777" w:rsidR="007B17DD" w:rsidRPr="001F21E0" w:rsidRDefault="007B17DD" w:rsidP="00813383">
            <w:pPr>
              <w:pStyle w:val="TAC"/>
              <w:rPr>
                <w:rFonts w:cs="Arial"/>
              </w:rPr>
            </w:pPr>
          </w:p>
        </w:tc>
      </w:tr>
      <w:tr w:rsidR="007B17DD" w:rsidRPr="001F21E0" w14:paraId="5F4FC9F0" w14:textId="77777777" w:rsidTr="00813383">
        <w:trPr>
          <w:jc w:val="center"/>
        </w:trPr>
        <w:tc>
          <w:tcPr>
            <w:tcW w:w="2818" w:type="dxa"/>
            <w:shd w:val="clear" w:color="auto" w:fill="auto"/>
          </w:tcPr>
          <w:p w14:paraId="0738B3CE" w14:textId="77777777" w:rsidR="007B17DD" w:rsidRPr="001F21E0" w:rsidRDefault="007B17DD" w:rsidP="00813383">
            <w:pPr>
              <w:pStyle w:val="TAL"/>
              <w:rPr>
                <w:rFonts w:cs="Arial"/>
              </w:rPr>
            </w:pPr>
            <w:r w:rsidRPr="001F21E0">
              <w:rPr>
                <w:rFonts w:cs="Arial"/>
              </w:rPr>
              <w:t xml:space="preserve">For slots with </w:t>
            </w:r>
            <w:r w:rsidRPr="001F21E0">
              <w:rPr>
                <w:rFonts w:cs="Arial"/>
                <w:szCs w:val="16"/>
              </w:rPr>
              <w:t>RMSI</w:t>
            </w:r>
            <w:r w:rsidRPr="001F21E0">
              <w:rPr>
                <w:rFonts w:cs="Arial"/>
                <w:vertAlign w:val="superscript"/>
              </w:rPr>
              <w:t xml:space="preserve"> Note 2</w:t>
            </w:r>
          </w:p>
        </w:tc>
        <w:tc>
          <w:tcPr>
            <w:tcW w:w="850" w:type="dxa"/>
            <w:shd w:val="clear" w:color="auto" w:fill="auto"/>
          </w:tcPr>
          <w:p w14:paraId="2556993D" w14:textId="77777777" w:rsidR="007B17DD" w:rsidRPr="001F21E0" w:rsidRDefault="007B17DD" w:rsidP="00813383">
            <w:pPr>
              <w:pStyle w:val="TAC"/>
              <w:rPr>
                <w:rFonts w:cs="Arial"/>
              </w:rPr>
            </w:pPr>
            <w:r w:rsidRPr="001F21E0">
              <w:rPr>
                <w:rFonts w:cs="Arial"/>
              </w:rPr>
              <w:t>Bits</w:t>
            </w:r>
          </w:p>
        </w:tc>
        <w:tc>
          <w:tcPr>
            <w:tcW w:w="1090" w:type="dxa"/>
            <w:shd w:val="clear" w:color="auto" w:fill="auto"/>
          </w:tcPr>
          <w:p w14:paraId="064183DE" w14:textId="77777777" w:rsidR="007B17DD" w:rsidRPr="001F21E0" w:rsidRDefault="007B17DD" w:rsidP="00813383">
            <w:pPr>
              <w:pStyle w:val="TAC"/>
              <w:rPr>
                <w:rFonts w:cs="Arial"/>
              </w:rPr>
            </w:pPr>
            <w:r w:rsidRPr="001F21E0">
              <w:rPr>
                <w:rFonts w:cs="Arial"/>
                <w:lang w:eastAsia="zh-CN"/>
              </w:rPr>
              <w:t>TBD</w:t>
            </w:r>
          </w:p>
        </w:tc>
        <w:tc>
          <w:tcPr>
            <w:tcW w:w="1091" w:type="dxa"/>
            <w:shd w:val="clear" w:color="auto" w:fill="auto"/>
          </w:tcPr>
          <w:p w14:paraId="1A6C92CC" w14:textId="77777777" w:rsidR="007B17DD" w:rsidRPr="001F21E0" w:rsidRDefault="007B17DD" w:rsidP="00813383">
            <w:pPr>
              <w:pStyle w:val="TAC"/>
              <w:rPr>
                <w:rFonts w:cs="Arial"/>
              </w:rPr>
            </w:pPr>
          </w:p>
        </w:tc>
        <w:tc>
          <w:tcPr>
            <w:tcW w:w="1091" w:type="dxa"/>
            <w:shd w:val="clear" w:color="auto" w:fill="auto"/>
          </w:tcPr>
          <w:p w14:paraId="524869F6" w14:textId="77777777" w:rsidR="007B17DD" w:rsidRPr="001F21E0" w:rsidRDefault="007B17DD" w:rsidP="00813383">
            <w:pPr>
              <w:pStyle w:val="TAC"/>
              <w:rPr>
                <w:rFonts w:cs="Arial"/>
              </w:rPr>
            </w:pPr>
          </w:p>
        </w:tc>
        <w:tc>
          <w:tcPr>
            <w:tcW w:w="1091" w:type="dxa"/>
            <w:shd w:val="clear" w:color="auto" w:fill="auto"/>
          </w:tcPr>
          <w:p w14:paraId="3F15D1A4" w14:textId="77777777" w:rsidR="007B17DD" w:rsidRPr="001F21E0" w:rsidRDefault="007B17DD" w:rsidP="00813383">
            <w:pPr>
              <w:pStyle w:val="TAC"/>
              <w:rPr>
                <w:rFonts w:cs="Arial"/>
              </w:rPr>
            </w:pPr>
          </w:p>
        </w:tc>
        <w:tc>
          <w:tcPr>
            <w:tcW w:w="1091" w:type="dxa"/>
            <w:shd w:val="clear" w:color="auto" w:fill="auto"/>
          </w:tcPr>
          <w:p w14:paraId="43186129" w14:textId="77777777" w:rsidR="007B17DD" w:rsidRPr="001F21E0" w:rsidRDefault="007B17DD" w:rsidP="00813383">
            <w:pPr>
              <w:pStyle w:val="TAC"/>
              <w:rPr>
                <w:rFonts w:cs="Arial"/>
              </w:rPr>
            </w:pPr>
          </w:p>
        </w:tc>
        <w:tc>
          <w:tcPr>
            <w:tcW w:w="1091" w:type="dxa"/>
            <w:shd w:val="clear" w:color="auto" w:fill="auto"/>
          </w:tcPr>
          <w:p w14:paraId="195440E8" w14:textId="77777777" w:rsidR="007B17DD" w:rsidRPr="001F21E0" w:rsidRDefault="007B17DD" w:rsidP="00813383">
            <w:pPr>
              <w:pStyle w:val="TAC"/>
              <w:rPr>
                <w:rFonts w:cs="Arial"/>
              </w:rPr>
            </w:pPr>
          </w:p>
        </w:tc>
        <w:tc>
          <w:tcPr>
            <w:tcW w:w="1091" w:type="dxa"/>
            <w:shd w:val="clear" w:color="auto" w:fill="auto"/>
          </w:tcPr>
          <w:p w14:paraId="504AC40B" w14:textId="77777777" w:rsidR="007B17DD" w:rsidRPr="001F21E0" w:rsidRDefault="007B17DD" w:rsidP="00813383">
            <w:pPr>
              <w:pStyle w:val="TAC"/>
              <w:rPr>
                <w:rFonts w:cs="Arial"/>
              </w:rPr>
            </w:pPr>
          </w:p>
        </w:tc>
      </w:tr>
      <w:tr w:rsidR="007B17DD" w:rsidRPr="001F21E0" w14:paraId="045B6073" w14:textId="77777777" w:rsidTr="00813383">
        <w:trPr>
          <w:jc w:val="center"/>
        </w:trPr>
        <w:tc>
          <w:tcPr>
            <w:tcW w:w="2818" w:type="dxa"/>
            <w:shd w:val="clear" w:color="auto" w:fill="auto"/>
          </w:tcPr>
          <w:p w14:paraId="1302E444" w14:textId="77777777" w:rsidR="007B17DD" w:rsidRPr="001F21E0" w:rsidRDefault="007B17DD" w:rsidP="00813383">
            <w:pPr>
              <w:pStyle w:val="TAL"/>
              <w:rPr>
                <w:rFonts w:cs="Arial"/>
                <w:szCs w:val="22"/>
              </w:rPr>
            </w:pPr>
            <w:r w:rsidRPr="001F21E0">
              <w:rPr>
                <w:rFonts w:cs="Arial"/>
                <w:szCs w:val="22"/>
              </w:rPr>
              <w:t>Number of Code Blocks per slot</w:t>
            </w:r>
          </w:p>
        </w:tc>
        <w:tc>
          <w:tcPr>
            <w:tcW w:w="850" w:type="dxa"/>
            <w:shd w:val="clear" w:color="auto" w:fill="auto"/>
          </w:tcPr>
          <w:p w14:paraId="70FBC3A4" w14:textId="77777777" w:rsidR="007B17DD" w:rsidRPr="001F21E0" w:rsidRDefault="007B17DD" w:rsidP="00813383">
            <w:pPr>
              <w:pStyle w:val="TAC"/>
              <w:rPr>
                <w:rFonts w:cs="Arial"/>
              </w:rPr>
            </w:pPr>
          </w:p>
        </w:tc>
        <w:tc>
          <w:tcPr>
            <w:tcW w:w="1090" w:type="dxa"/>
            <w:shd w:val="clear" w:color="auto" w:fill="auto"/>
          </w:tcPr>
          <w:p w14:paraId="058D5A9A" w14:textId="77777777" w:rsidR="007B17DD" w:rsidRPr="001F21E0" w:rsidRDefault="007B17DD" w:rsidP="00813383">
            <w:pPr>
              <w:pStyle w:val="TAC"/>
              <w:rPr>
                <w:rFonts w:cs="Arial"/>
                <w:lang w:eastAsia="zh-CN"/>
              </w:rPr>
            </w:pPr>
            <w:r w:rsidRPr="001F21E0">
              <w:rPr>
                <w:rFonts w:cs="Arial" w:hint="eastAsia"/>
                <w:lang w:eastAsia="zh-CN"/>
              </w:rPr>
              <w:t>1</w:t>
            </w:r>
          </w:p>
        </w:tc>
        <w:tc>
          <w:tcPr>
            <w:tcW w:w="1091" w:type="dxa"/>
            <w:shd w:val="clear" w:color="auto" w:fill="auto"/>
          </w:tcPr>
          <w:p w14:paraId="1AD96857" w14:textId="77777777" w:rsidR="007B17DD" w:rsidRPr="001F21E0" w:rsidRDefault="007B17DD" w:rsidP="00813383">
            <w:pPr>
              <w:pStyle w:val="TAC"/>
              <w:rPr>
                <w:rFonts w:cs="Arial"/>
                <w:lang w:eastAsia="zh-CN"/>
              </w:rPr>
            </w:pPr>
          </w:p>
        </w:tc>
        <w:tc>
          <w:tcPr>
            <w:tcW w:w="1091" w:type="dxa"/>
            <w:shd w:val="clear" w:color="auto" w:fill="auto"/>
          </w:tcPr>
          <w:p w14:paraId="21849365" w14:textId="77777777" w:rsidR="007B17DD" w:rsidRPr="001F21E0" w:rsidRDefault="007B17DD" w:rsidP="00813383">
            <w:pPr>
              <w:pStyle w:val="TAC"/>
              <w:rPr>
                <w:rFonts w:cs="Arial"/>
              </w:rPr>
            </w:pPr>
          </w:p>
        </w:tc>
        <w:tc>
          <w:tcPr>
            <w:tcW w:w="1091" w:type="dxa"/>
            <w:shd w:val="clear" w:color="auto" w:fill="auto"/>
          </w:tcPr>
          <w:p w14:paraId="76174F99" w14:textId="77777777" w:rsidR="007B17DD" w:rsidRPr="001F21E0" w:rsidRDefault="007B17DD" w:rsidP="00813383">
            <w:pPr>
              <w:pStyle w:val="TAC"/>
              <w:rPr>
                <w:rFonts w:cs="Arial"/>
              </w:rPr>
            </w:pPr>
          </w:p>
        </w:tc>
        <w:tc>
          <w:tcPr>
            <w:tcW w:w="1091" w:type="dxa"/>
            <w:shd w:val="clear" w:color="auto" w:fill="auto"/>
          </w:tcPr>
          <w:p w14:paraId="77558C7A" w14:textId="77777777" w:rsidR="007B17DD" w:rsidRPr="001F21E0" w:rsidRDefault="007B17DD" w:rsidP="00813383">
            <w:pPr>
              <w:pStyle w:val="TAC"/>
              <w:rPr>
                <w:rFonts w:cs="Arial"/>
              </w:rPr>
            </w:pPr>
          </w:p>
        </w:tc>
        <w:tc>
          <w:tcPr>
            <w:tcW w:w="1091" w:type="dxa"/>
            <w:shd w:val="clear" w:color="auto" w:fill="auto"/>
          </w:tcPr>
          <w:p w14:paraId="27FB13BE" w14:textId="77777777" w:rsidR="007B17DD" w:rsidRPr="001F21E0" w:rsidRDefault="007B17DD" w:rsidP="00813383">
            <w:pPr>
              <w:pStyle w:val="TAC"/>
              <w:rPr>
                <w:rFonts w:cs="Arial"/>
              </w:rPr>
            </w:pPr>
          </w:p>
        </w:tc>
        <w:tc>
          <w:tcPr>
            <w:tcW w:w="1091" w:type="dxa"/>
            <w:shd w:val="clear" w:color="auto" w:fill="auto"/>
          </w:tcPr>
          <w:p w14:paraId="66311765" w14:textId="77777777" w:rsidR="007B17DD" w:rsidRPr="001F21E0" w:rsidRDefault="007B17DD" w:rsidP="00813383">
            <w:pPr>
              <w:pStyle w:val="TAC"/>
              <w:rPr>
                <w:rFonts w:cs="Arial"/>
              </w:rPr>
            </w:pPr>
          </w:p>
        </w:tc>
      </w:tr>
      <w:tr w:rsidR="007B17DD" w:rsidRPr="001F21E0" w14:paraId="4A6F80B8" w14:textId="77777777" w:rsidTr="00813383">
        <w:trPr>
          <w:jc w:val="center"/>
        </w:trPr>
        <w:tc>
          <w:tcPr>
            <w:tcW w:w="2818" w:type="dxa"/>
            <w:shd w:val="clear" w:color="auto" w:fill="auto"/>
          </w:tcPr>
          <w:p w14:paraId="408FDEB0" w14:textId="77777777" w:rsidR="007B17DD" w:rsidRPr="001F21E0" w:rsidRDefault="007B17DD" w:rsidP="00813383">
            <w:pPr>
              <w:pStyle w:val="TAL"/>
              <w:rPr>
                <w:rFonts w:cs="Arial"/>
              </w:rPr>
            </w:pPr>
            <w:r w:rsidRPr="001F21E0">
              <w:rPr>
                <w:rFonts w:cs="Arial"/>
              </w:rPr>
              <w:t>Binary Channel Bits Per slot</w:t>
            </w:r>
          </w:p>
        </w:tc>
        <w:tc>
          <w:tcPr>
            <w:tcW w:w="850" w:type="dxa"/>
            <w:shd w:val="clear" w:color="auto" w:fill="auto"/>
          </w:tcPr>
          <w:p w14:paraId="6A5EE7A4" w14:textId="77777777" w:rsidR="007B17DD" w:rsidRPr="001F21E0" w:rsidRDefault="007B17DD" w:rsidP="00813383">
            <w:pPr>
              <w:pStyle w:val="TAC"/>
              <w:rPr>
                <w:rFonts w:cs="Arial"/>
              </w:rPr>
            </w:pPr>
          </w:p>
        </w:tc>
        <w:tc>
          <w:tcPr>
            <w:tcW w:w="1090" w:type="dxa"/>
            <w:shd w:val="clear" w:color="auto" w:fill="auto"/>
          </w:tcPr>
          <w:p w14:paraId="55E97962" w14:textId="77777777" w:rsidR="007B17DD" w:rsidRPr="001F21E0" w:rsidRDefault="007B17DD" w:rsidP="00813383">
            <w:pPr>
              <w:pStyle w:val="TAC"/>
              <w:rPr>
                <w:rFonts w:cs="Arial"/>
              </w:rPr>
            </w:pPr>
          </w:p>
        </w:tc>
        <w:tc>
          <w:tcPr>
            <w:tcW w:w="1091" w:type="dxa"/>
            <w:shd w:val="clear" w:color="auto" w:fill="auto"/>
          </w:tcPr>
          <w:p w14:paraId="78E299A3" w14:textId="77777777" w:rsidR="007B17DD" w:rsidRPr="001F21E0" w:rsidRDefault="007B17DD" w:rsidP="00813383">
            <w:pPr>
              <w:pStyle w:val="TAC"/>
              <w:rPr>
                <w:rFonts w:cs="Arial"/>
              </w:rPr>
            </w:pPr>
          </w:p>
        </w:tc>
        <w:tc>
          <w:tcPr>
            <w:tcW w:w="1091" w:type="dxa"/>
            <w:shd w:val="clear" w:color="auto" w:fill="auto"/>
          </w:tcPr>
          <w:p w14:paraId="282CF7C7" w14:textId="77777777" w:rsidR="007B17DD" w:rsidRPr="001F21E0" w:rsidRDefault="007B17DD" w:rsidP="00813383">
            <w:pPr>
              <w:pStyle w:val="TAC"/>
              <w:rPr>
                <w:rFonts w:cs="Arial"/>
              </w:rPr>
            </w:pPr>
          </w:p>
        </w:tc>
        <w:tc>
          <w:tcPr>
            <w:tcW w:w="1091" w:type="dxa"/>
            <w:shd w:val="clear" w:color="auto" w:fill="auto"/>
          </w:tcPr>
          <w:p w14:paraId="602A66FB" w14:textId="77777777" w:rsidR="007B17DD" w:rsidRPr="001F21E0" w:rsidRDefault="007B17DD" w:rsidP="00813383">
            <w:pPr>
              <w:pStyle w:val="TAC"/>
              <w:rPr>
                <w:rFonts w:cs="Arial"/>
              </w:rPr>
            </w:pPr>
          </w:p>
        </w:tc>
        <w:tc>
          <w:tcPr>
            <w:tcW w:w="1091" w:type="dxa"/>
            <w:shd w:val="clear" w:color="auto" w:fill="auto"/>
          </w:tcPr>
          <w:p w14:paraId="55BD9548" w14:textId="77777777" w:rsidR="007B17DD" w:rsidRPr="001F21E0" w:rsidRDefault="007B17DD" w:rsidP="00813383">
            <w:pPr>
              <w:pStyle w:val="TAC"/>
              <w:rPr>
                <w:rFonts w:cs="Arial"/>
              </w:rPr>
            </w:pPr>
          </w:p>
        </w:tc>
        <w:tc>
          <w:tcPr>
            <w:tcW w:w="1091" w:type="dxa"/>
            <w:shd w:val="clear" w:color="auto" w:fill="auto"/>
          </w:tcPr>
          <w:p w14:paraId="6514CCC9" w14:textId="77777777" w:rsidR="007B17DD" w:rsidRPr="001F21E0" w:rsidRDefault="007B17DD" w:rsidP="00813383">
            <w:pPr>
              <w:pStyle w:val="TAC"/>
              <w:rPr>
                <w:rFonts w:cs="Arial"/>
              </w:rPr>
            </w:pPr>
          </w:p>
        </w:tc>
        <w:tc>
          <w:tcPr>
            <w:tcW w:w="1091" w:type="dxa"/>
            <w:shd w:val="clear" w:color="auto" w:fill="auto"/>
          </w:tcPr>
          <w:p w14:paraId="6A012EDB" w14:textId="77777777" w:rsidR="007B17DD" w:rsidRPr="001F21E0" w:rsidRDefault="007B17DD" w:rsidP="00813383">
            <w:pPr>
              <w:pStyle w:val="TAC"/>
              <w:rPr>
                <w:rFonts w:cs="Arial"/>
              </w:rPr>
            </w:pPr>
          </w:p>
        </w:tc>
      </w:tr>
      <w:tr w:rsidR="007B17DD" w:rsidRPr="001F21E0" w14:paraId="5E30441C" w14:textId="77777777" w:rsidTr="00813383">
        <w:trPr>
          <w:jc w:val="center"/>
        </w:trPr>
        <w:tc>
          <w:tcPr>
            <w:tcW w:w="2818" w:type="dxa"/>
            <w:shd w:val="clear" w:color="auto" w:fill="auto"/>
          </w:tcPr>
          <w:p w14:paraId="32A9E1AB" w14:textId="77777777" w:rsidR="007B17DD" w:rsidRPr="001F21E0" w:rsidRDefault="007B17DD" w:rsidP="00813383">
            <w:pPr>
              <w:pStyle w:val="TAL"/>
              <w:rPr>
                <w:rFonts w:cs="Arial"/>
              </w:rPr>
            </w:pPr>
            <w:r w:rsidRPr="001F21E0">
              <w:rPr>
                <w:rFonts w:cs="Arial"/>
              </w:rPr>
              <w:t xml:space="preserve">For slots with </w:t>
            </w:r>
            <w:r w:rsidRPr="001F21E0">
              <w:rPr>
                <w:rFonts w:cs="Arial"/>
                <w:szCs w:val="16"/>
              </w:rPr>
              <w:t>RMSI</w:t>
            </w:r>
            <w:r w:rsidRPr="001F21E0">
              <w:rPr>
                <w:rFonts w:cs="Arial"/>
                <w:vertAlign w:val="superscript"/>
              </w:rPr>
              <w:t xml:space="preserve"> Note 2</w:t>
            </w:r>
          </w:p>
        </w:tc>
        <w:tc>
          <w:tcPr>
            <w:tcW w:w="850" w:type="dxa"/>
            <w:shd w:val="clear" w:color="auto" w:fill="auto"/>
          </w:tcPr>
          <w:p w14:paraId="3A433A42" w14:textId="77777777" w:rsidR="007B17DD" w:rsidRPr="001F21E0" w:rsidRDefault="007B17DD" w:rsidP="00813383">
            <w:pPr>
              <w:pStyle w:val="TAC"/>
              <w:rPr>
                <w:rFonts w:cs="Arial"/>
              </w:rPr>
            </w:pPr>
            <w:r w:rsidRPr="001F21E0">
              <w:rPr>
                <w:rFonts w:cs="Arial"/>
              </w:rPr>
              <w:t>Bits</w:t>
            </w:r>
          </w:p>
        </w:tc>
        <w:tc>
          <w:tcPr>
            <w:tcW w:w="1090" w:type="dxa"/>
            <w:shd w:val="clear" w:color="auto" w:fill="auto"/>
          </w:tcPr>
          <w:p w14:paraId="401EC759" w14:textId="77777777" w:rsidR="007B17DD" w:rsidRPr="001F21E0" w:rsidRDefault="007B17DD" w:rsidP="00813383">
            <w:pPr>
              <w:pStyle w:val="TAC"/>
              <w:rPr>
                <w:rFonts w:cs="Arial"/>
              </w:rPr>
            </w:pPr>
            <w:r w:rsidRPr="001F21E0">
              <w:rPr>
                <w:rFonts w:cs="Arial"/>
                <w:lang w:eastAsia="zh-CN"/>
              </w:rPr>
              <w:t>TBD</w:t>
            </w:r>
          </w:p>
        </w:tc>
        <w:tc>
          <w:tcPr>
            <w:tcW w:w="1091" w:type="dxa"/>
            <w:shd w:val="clear" w:color="auto" w:fill="auto"/>
          </w:tcPr>
          <w:p w14:paraId="77D28535" w14:textId="77777777" w:rsidR="007B17DD" w:rsidRPr="001F21E0" w:rsidRDefault="007B17DD" w:rsidP="00813383">
            <w:pPr>
              <w:pStyle w:val="TAC"/>
              <w:rPr>
                <w:rFonts w:cs="Arial"/>
              </w:rPr>
            </w:pPr>
          </w:p>
        </w:tc>
        <w:tc>
          <w:tcPr>
            <w:tcW w:w="1091" w:type="dxa"/>
            <w:shd w:val="clear" w:color="auto" w:fill="auto"/>
          </w:tcPr>
          <w:p w14:paraId="624D4753" w14:textId="77777777" w:rsidR="007B17DD" w:rsidRPr="001F21E0" w:rsidRDefault="007B17DD" w:rsidP="00813383">
            <w:pPr>
              <w:pStyle w:val="TAC"/>
              <w:rPr>
                <w:rFonts w:cs="Arial"/>
              </w:rPr>
            </w:pPr>
          </w:p>
        </w:tc>
        <w:tc>
          <w:tcPr>
            <w:tcW w:w="1091" w:type="dxa"/>
            <w:shd w:val="clear" w:color="auto" w:fill="auto"/>
          </w:tcPr>
          <w:p w14:paraId="49B62BC5" w14:textId="77777777" w:rsidR="007B17DD" w:rsidRPr="001F21E0" w:rsidRDefault="007B17DD" w:rsidP="00813383">
            <w:pPr>
              <w:pStyle w:val="TAC"/>
              <w:rPr>
                <w:rFonts w:cs="Arial"/>
              </w:rPr>
            </w:pPr>
          </w:p>
        </w:tc>
        <w:tc>
          <w:tcPr>
            <w:tcW w:w="1091" w:type="dxa"/>
            <w:shd w:val="clear" w:color="auto" w:fill="auto"/>
          </w:tcPr>
          <w:p w14:paraId="6CB9FEA1" w14:textId="77777777" w:rsidR="007B17DD" w:rsidRPr="001F21E0" w:rsidRDefault="007B17DD" w:rsidP="00813383">
            <w:pPr>
              <w:pStyle w:val="TAC"/>
              <w:rPr>
                <w:rFonts w:cs="Arial"/>
              </w:rPr>
            </w:pPr>
          </w:p>
        </w:tc>
        <w:tc>
          <w:tcPr>
            <w:tcW w:w="1091" w:type="dxa"/>
            <w:shd w:val="clear" w:color="auto" w:fill="auto"/>
          </w:tcPr>
          <w:p w14:paraId="366A4D11" w14:textId="77777777" w:rsidR="007B17DD" w:rsidRPr="001F21E0" w:rsidRDefault="007B17DD" w:rsidP="00813383">
            <w:pPr>
              <w:pStyle w:val="TAC"/>
              <w:rPr>
                <w:rFonts w:cs="Arial"/>
              </w:rPr>
            </w:pPr>
          </w:p>
        </w:tc>
        <w:tc>
          <w:tcPr>
            <w:tcW w:w="1091" w:type="dxa"/>
            <w:shd w:val="clear" w:color="auto" w:fill="auto"/>
          </w:tcPr>
          <w:p w14:paraId="271B5247" w14:textId="77777777" w:rsidR="007B17DD" w:rsidRPr="001F21E0" w:rsidRDefault="007B17DD" w:rsidP="00813383">
            <w:pPr>
              <w:pStyle w:val="TAC"/>
              <w:rPr>
                <w:rFonts w:cs="Arial"/>
              </w:rPr>
            </w:pPr>
          </w:p>
        </w:tc>
      </w:tr>
      <w:tr w:rsidR="007B17DD" w:rsidRPr="001F21E0" w14:paraId="304F2D5B" w14:textId="77777777" w:rsidTr="00813383">
        <w:trPr>
          <w:jc w:val="center"/>
        </w:trPr>
        <w:tc>
          <w:tcPr>
            <w:tcW w:w="11304" w:type="dxa"/>
            <w:gridSpan w:val="9"/>
          </w:tcPr>
          <w:p w14:paraId="7CB1C999" w14:textId="77777777" w:rsidR="007B17DD" w:rsidRPr="001F21E0" w:rsidRDefault="007B17DD" w:rsidP="00813383">
            <w:pPr>
              <w:pStyle w:val="TAN"/>
              <w:rPr>
                <w:rFonts w:cs="Arial"/>
                <w:lang w:eastAsia="zh-CN"/>
              </w:rPr>
            </w:pPr>
            <w:r w:rsidRPr="001F21E0">
              <w:rPr>
                <w:rFonts w:cs="Arial"/>
              </w:rPr>
              <w:t>Note 1:</w:t>
            </w:r>
            <w:r w:rsidRPr="001F21E0">
              <w:rPr>
                <w:rFonts w:cs="Arial"/>
              </w:rPr>
              <w:tab/>
            </w:r>
            <w:r w:rsidRPr="001F21E0">
              <w:rPr>
                <w:rFonts w:cs="Arial"/>
                <w:szCs w:val="16"/>
              </w:rPr>
              <w:t>Allocation is located in the middle of active DL BWP.</w:t>
            </w:r>
          </w:p>
          <w:p w14:paraId="4B8FF435" w14:textId="77777777" w:rsidR="007B17DD" w:rsidRPr="001F21E0" w:rsidRDefault="007B17DD" w:rsidP="00813383">
            <w:pPr>
              <w:pStyle w:val="TAN"/>
              <w:rPr>
                <w:rFonts w:cs="Arial"/>
              </w:rPr>
            </w:pPr>
            <w:r w:rsidRPr="001F21E0">
              <w:rPr>
                <w:rFonts w:cs="Arial"/>
              </w:rPr>
              <w:t>Note 2:</w:t>
            </w:r>
            <w:r w:rsidRPr="001F21E0">
              <w:rPr>
                <w:rFonts w:cs="Arial"/>
              </w:rPr>
              <w:tab/>
            </w:r>
            <w:r w:rsidRPr="001F21E0">
              <w:rPr>
                <w:rFonts w:cs="Arial"/>
                <w:szCs w:val="16"/>
              </w:rPr>
              <w:t>PDSCH is scheduled on the slots with RMSI</w:t>
            </w:r>
            <w:r w:rsidRPr="001F21E0">
              <w:rPr>
                <w:rFonts w:cs="Arial"/>
              </w:rPr>
              <w:t>.</w:t>
            </w:r>
          </w:p>
          <w:p w14:paraId="6C987862" w14:textId="4ADD476F" w:rsidR="007B17DD" w:rsidRPr="001F21E0" w:rsidRDefault="007B17DD" w:rsidP="00813383">
            <w:pPr>
              <w:pStyle w:val="TAN"/>
              <w:rPr>
                <w:rFonts w:cs="Arial"/>
              </w:rPr>
            </w:pPr>
            <w:r w:rsidRPr="001F21E0">
              <w:rPr>
                <w:rFonts w:cs="Arial"/>
                <w:szCs w:val="16"/>
              </w:rPr>
              <w:t>Note 3:</w:t>
            </w:r>
            <w:r w:rsidRPr="001F21E0">
              <w:rPr>
                <w:rFonts w:cs="Arial"/>
                <w:szCs w:val="16"/>
              </w:rPr>
              <w:tab/>
            </w:r>
            <w:r w:rsidRPr="001F21E0">
              <w:rPr>
                <w:rFonts w:cs="Arial"/>
              </w:rPr>
              <w:t>If necessary the information bit payload size can be adjusted to facilitate the test implementation. The payload sizes are defined in TS 38.213</w:t>
            </w:r>
            <w:r w:rsidR="00897C36" w:rsidRPr="001F21E0">
              <w:rPr>
                <w:rFonts w:cs="Arial"/>
              </w:rPr>
              <w:t xml:space="preserve"> [3]</w:t>
            </w:r>
            <w:r w:rsidRPr="001F21E0">
              <w:rPr>
                <w:rFonts w:cs="Arial"/>
              </w:rPr>
              <w:t>.</w:t>
            </w:r>
          </w:p>
        </w:tc>
      </w:tr>
    </w:tbl>
    <w:p w14:paraId="688BC94F" w14:textId="77777777" w:rsidR="007B17DD" w:rsidRPr="001F21E0" w:rsidRDefault="007B17DD" w:rsidP="007B17DD"/>
    <w:p w14:paraId="55B6BFF4" w14:textId="77777777" w:rsidR="007B17DD" w:rsidRPr="001F21E0" w:rsidRDefault="007B17DD" w:rsidP="00897C36">
      <w:pPr>
        <w:pStyle w:val="Heading3"/>
        <w:rPr>
          <w:snapToGrid w:val="0"/>
        </w:rPr>
      </w:pPr>
      <w:bookmarkStart w:id="265" w:name="_Toc525607463"/>
      <w:r w:rsidRPr="001F21E0">
        <w:rPr>
          <w:snapToGrid w:val="0"/>
        </w:rPr>
        <w:lastRenderedPageBreak/>
        <w:t>A.3.1.2</w:t>
      </w:r>
      <w:r w:rsidRPr="001F21E0">
        <w:rPr>
          <w:snapToGrid w:val="0"/>
        </w:rPr>
        <w:tab/>
        <w:t>CORESET</w:t>
      </w:r>
      <w:bookmarkEnd w:id="265"/>
    </w:p>
    <w:p w14:paraId="5EEECED4" w14:textId="77777777" w:rsidR="007B17DD" w:rsidRPr="001F21E0" w:rsidRDefault="007B17DD" w:rsidP="00897C36">
      <w:pPr>
        <w:pStyle w:val="Heading4"/>
        <w:rPr>
          <w:snapToGrid w:val="0"/>
        </w:rPr>
      </w:pPr>
      <w:bookmarkStart w:id="266" w:name="_Toc525607464"/>
      <w:r w:rsidRPr="001F21E0">
        <w:rPr>
          <w:snapToGrid w:val="0"/>
        </w:rPr>
        <w:t>A.3.1.2.1</w:t>
      </w:r>
      <w:r w:rsidRPr="001F21E0">
        <w:rPr>
          <w:snapToGrid w:val="0"/>
        </w:rPr>
        <w:tab/>
        <w:t>FDD</w:t>
      </w:r>
      <w:bookmarkEnd w:id="266"/>
    </w:p>
    <w:p w14:paraId="0A817708" w14:textId="77777777" w:rsidR="007B17DD" w:rsidRPr="001F21E0" w:rsidRDefault="007B17DD" w:rsidP="007B17DD">
      <w:pPr>
        <w:pStyle w:val="TH"/>
      </w:pPr>
      <w:r w:rsidRPr="001F21E0">
        <w:rPr>
          <w:rFonts w:cs="v5.0.0"/>
        </w:rPr>
        <w:t>Table A.3.1.2.1-1: RMSI CORESET Reference Channel for FDD with SCS=15KHz</w:t>
      </w:r>
    </w:p>
    <w:tbl>
      <w:tblPr>
        <w:tblW w:w="11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8"/>
        <w:gridCol w:w="850"/>
        <w:gridCol w:w="1090"/>
        <w:gridCol w:w="1091"/>
        <w:gridCol w:w="1091"/>
        <w:gridCol w:w="1091"/>
        <w:gridCol w:w="1091"/>
        <w:gridCol w:w="1091"/>
        <w:gridCol w:w="1091"/>
      </w:tblGrid>
      <w:tr w:rsidR="007B17DD" w:rsidRPr="001F21E0" w14:paraId="1B213832" w14:textId="77777777" w:rsidTr="00813383">
        <w:trPr>
          <w:jc w:val="center"/>
        </w:trPr>
        <w:tc>
          <w:tcPr>
            <w:tcW w:w="2818" w:type="dxa"/>
            <w:shd w:val="clear" w:color="auto" w:fill="auto"/>
          </w:tcPr>
          <w:p w14:paraId="23C0237B" w14:textId="77777777" w:rsidR="007B17DD" w:rsidRPr="001F21E0" w:rsidRDefault="007B17DD" w:rsidP="00813383">
            <w:pPr>
              <w:pStyle w:val="TAH"/>
              <w:rPr>
                <w:rFonts w:cs="Arial"/>
              </w:rPr>
            </w:pPr>
            <w:r w:rsidRPr="001F21E0">
              <w:rPr>
                <w:rFonts w:cs="Arial"/>
              </w:rPr>
              <w:t>Parameter</w:t>
            </w:r>
          </w:p>
        </w:tc>
        <w:tc>
          <w:tcPr>
            <w:tcW w:w="850" w:type="dxa"/>
            <w:shd w:val="clear" w:color="auto" w:fill="auto"/>
          </w:tcPr>
          <w:p w14:paraId="1D1DFAA8" w14:textId="77777777" w:rsidR="007B17DD" w:rsidRPr="001F21E0" w:rsidRDefault="007B17DD" w:rsidP="00813383">
            <w:pPr>
              <w:pStyle w:val="TAH"/>
              <w:rPr>
                <w:rFonts w:cs="Arial"/>
              </w:rPr>
            </w:pPr>
            <w:r w:rsidRPr="001F21E0">
              <w:rPr>
                <w:rFonts w:cs="Arial"/>
              </w:rPr>
              <w:t>Unit</w:t>
            </w:r>
          </w:p>
        </w:tc>
        <w:tc>
          <w:tcPr>
            <w:tcW w:w="7636" w:type="dxa"/>
            <w:gridSpan w:val="7"/>
          </w:tcPr>
          <w:p w14:paraId="2225B1C3" w14:textId="77777777" w:rsidR="007B17DD" w:rsidRPr="001F21E0" w:rsidRDefault="007B17DD" w:rsidP="00813383">
            <w:pPr>
              <w:pStyle w:val="TAH"/>
              <w:rPr>
                <w:rFonts w:cs="Arial"/>
              </w:rPr>
            </w:pPr>
            <w:r w:rsidRPr="001F21E0">
              <w:rPr>
                <w:rFonts w:cs="Arial"/>
              </w:rPr>
              <w:t>Value</w:t>
            </w:r>
          </w:p>
        </w:tc>
      </w:tr>
      <w:tr w:rsidR="007B17DD" w:rsidRPr="001F21E0" w14:paraId="1807E2DC" w14:textId="77777777" w:rsidTr="00813383">
        <w:trPr>
          <w:jc w:val="center"/>
        </w:trPr>
        <w:tc>
          <w:tcPr>
            <w:tcW w:w="2818" w:type="dxa"/>
            <w:shd w:val="clear" w:color="auto" w:fill="auto"/>
          </w:tcPr>
          <w:p w14:paraId="64758C09" w14:textId="77777777" w:rsidR="007B17DD" w:rsidRPr="001F21E0" w:rsidRDefault="007B17DD" w:rsidP="00813383">
            <w:pPr>
              <w:pStyle w:val="TAL"/>
              <w:rPr>
                <w:rFonts w:cs="Arial"/>
              </w:rPr>
            </w:pPr>
            <w:r w:rsidRPr="001F21E0">
              <w:rPr>
                <w:rFonts w:cs="Arial"/>
              </w:rPr>
              <w:t>Reference channel</w:t>
            </w:r>
          </w:p>
        </w:tc>
        <w:tc>
          <w:tcPr>
            <w:tcW w:w="850" w:type="dxa"/>
            <w:shd w:val="clear" w:color="auto" w:fill="auto"/>
          </w:tcPr>
          <w:p w14:paraId="0C8A261D" w14:textId="77777777" w:rsidR="007B17DD" w:rsidRPr="001F21E0" w:rsidRDefault="007B17DD" w:rsidP="00813383">
            <w:pPr>
              <w:pStyle w:val="TAC"/>
              <w:ind w:left="454" w:hanging="454"/>
              <w:rPr>
                <w:rFonts w:cs="Arial"/>
              </w:rPr>
            </w:pPr>
          </w:p>
        </w:tc>
        <w:tc>
          <w:tcPr>
            <w:tcW w:w="1090" w:type="dxa"/>
            <w:shd w:val="clear" w:color="auto" w:fill="auto"/>
          </w:tcPr>
          <w:p w14:paraId="2AE4EF24" w14:textId="77777777" w:rsidR="007B17DD" w:rsidRPr="001F21E0" w:rsidRDefault="007B17DD" w:rsidP="00813383">
            <w:pPr>
              <w:pStyle w:val="TAC"/>
              <w:rPr>
                <w:rFonts w:cs="Arial"/>
              </w:rPr>
            </w:pPr>
            <w:r w:rsidRPr="001F21E0">
              <w:rPr>
                <w:rFonts w:cs="Arial"/>
              </w:rPr>
              <w:t>CR.1.1 FDD</w:t>
            </w:r>
          </w:p>
        </w:tc>
        <w:tc>
          <w:tcPr>
            <w:tcW w:w="1091" w:type="dxa"/>
            <w:shd w:val="clear" w:color="auto" w:fill="auto"/>
          </w:tcPr>
          <w:p w14:paraId="2BB7124B" w14:textId="77777777" w:rsidR="007B17DD" w:rsidRPr="001F21E0" w:rsidRDefault="007B17DD" w:rsidP="00813383">
            <w:pPr>
              <w:pStyle w:val="TAC"/>
              <w:rPr>
                <w:rFonts w:cs="Arial"/>
              </w:rPr>
            </w:pPr>
          </w:p>
        </w:tc>
        <w:tc>
          <w:tcPr>
            <w:tcW w:w="1091" w:type="dxa"/>
            <w:shd w:val="clear" w:color="auto" w:fill="auto"/>
          </w:tcPr>
          <w:p w14:paraId="29459566" w14:textId="77777777" w:rsidR="007B17DD" w:rsidRPr="001F21E0" w:rsidRDefault="007B17DD" w:rsidP="00813383">
            <w:pPr>
              <w:pStyle w:val="TAC"/>
              <w:rPr>
                <w:rFonts w:cs="Arial"/>
              </w:rPr>
            </w:pPr>
          </w:p>
        </w:tc>
        <w:tc>
          <w:tcPr>
            <w:tcW w:w="1091" w:type="dxa"/>
            <w:shd w:val="clear" w:color="auto" w:fill="auto"/>
          </w:tcPr>
          <w:p w14:paraId="6D812ED6" w14:textId="77777777" w:rsidR="007B17DD" w:rsidRPr="001F21E0" w:rsidRDefault="007B17DD" w:rsidP="00813383">
            <w:pPr>
              <w:pStyle w:val="TAC"/>
              <w:rPr>
                <w:rFonts w:cs="Arial"/>
              </w:rPr>
            </w:pPr>
          </w:p>
        </w:tc>
        <w:tc>
          <w:tcPr>
            <w:tcW w:w="1091" w:type="dxa"/>
            <w:shd w:val="clear" w:color="auto" w:fill="auto"/>
          </w:tcPr>
          <w:p w14:paraId="0FEEBE35" w14:textId="77777777" w:rsidR="007B17DD" w:rsidRPr="001F21E0" w:rsidRDefault="007B17DD" w:rsidP="00813383">
            <w:pPr>
              <w:pStyle w:val="TAC"/>
              <w:rPr>
                <w:rFonts w:cs="Arial"/>
              </w:rPr>
            </w:pPr>
          </w:p>
        </w:tc>
        <w:tc>
          <w:tcPr>
            <w:tcW w:w="1091" w:type="dxa"/>
            <w:shd w:val="clear" w:color="auto" w:fill="auto"/>
          </w:tcPr>
          <w:p w14:paraId="5503B179" w14:textId="77777777" w:rsidR="007B17DD" w:rsidRPr="001F21E0" w:rsidRDefault="007B17DD" w:rsidP="00813383">
            <w:pPr>
              <w:pStyle w:val="TAC"/>
              <w:rPr>
                <w:rFonts w:cs="Arial"/>
              </w:rPr>
            </w:pPr>
          </w:p>
        </w:tc>
        <w:tc>
          <w:tcPr>
            <w:tcW w:w="1091" w:type="dxa"/>
            <w:shd w:val="clear" w:color="auto" w:fill="auto"/>
          </w:tcPr>
          <w:p w14:paraId="09BC4DF8" w14:textId="77777777" w:rsidR="007B17DD" w:rsidRPr="001F21E0" w:rsidRDefault="007B17DD" w:rsidP="00813383">
            <w:pPr>
              <w:pStyle w:val="TAC"/>
              <w:rPr>
                <w:rFonts w:cs="Arial"/>
              </w:rPr>
            </w:pPr>
          </w:p>
        </w:tc>
      </w:tr>
      <w:tr w:rsidR="007B17DD" w:rsidRPr="001F21E0" w14:paraId="0884CF80" w14:textId="77777777" w:rsidTr="00813383">
        <w:trPr>
          <w:jc w:val="center"/>
        </w:trPr>
        <w:tc>
          <w:tcPr>
            <w:tcW w:w="2818" w:type="dxa"/>
            <w:shd w:val="clear" w:color="auto" w:fill="auto"/>
          </w:tcPr>
          <w:p w14:paraId="0196DB81" w14:textId="77777777" w:rsidR="007B17DD" w:rsidRPr="001F21E0" w:rsidRDefault="007B17DD" w:rsidP="00813383">
            <w:pPr>
              <w:pStyle w:val="TAL"/>
              <w:rPr>
                <w:rFonts w:cs="Arial"/>
              </w:rPr>
            </w:pPr>
            <w:r w:rsidRPr="001F21E0">
              <w:rPr>
                <w:rFonts w:cs="Arial"/>
              </w:rPr>
              <w:t>Channel bandwidth</w:t>
            </w:r>
          </w:p>
        </w:tc>
        <w:tc>
          <w:tcPr>
            <w:tcW w:w="850" w:type="dxa"/>
            <w:shd w:val="clear" w:color="auto" w:fill="auto"/>
          </w:tcPr>
          <w:p w14:paraId="136FA594" w14:textId="77777777" w:rsidR="007B17DD" w:rsidRPr="001F21E0" w:rsidRDefault="007B17DD" w:rsidP="00813383">
            <w:pPr>
              <w:pStyle w:val="TAC"/>
              <w:rPr>
                <w:rFonts w:cs="Arial"/>
              </w:rPr>
            </w:pPr>
            <w:r w:rsidRPr="001F21E0">
              <w:rPr>
                <w:rFonts w:cs="Arial"/>
              </w:rPr>
              <w:t>MHz</w:t>
            </w:r>
          </w:p>
        </w:tc>
        <w:tc>
          <w:tcPr>
            <w:tcW w:w="1090" w:type="dxa"/>
            <w:shd w:val="clear" w:color="auto" w:fill="auto"/>
          </w:tcPr>
          <w:p w14:paraId="3D2FDDB5" w14:textId="77777777" w:rsidR="007B17DD" w:rsidRPr="001F21E0" w:rsidRDefault="007B17DD" w:rsidP="00813383">
            <w:pPr>
              <w:pStyle w:val="TAC"/>
              <w:rPr>
                <w:rFonts w:cs="Arial"/>
              </w:rPr>
            </w:pPr>
            <w:r w:rsidRPr="001F21E0">
              <w:rPr>
                <w:rFonts w:cs="Arial"/>
              </w:rPr>
              <w:t>10</w:t>
            </w:r>
          </w:p>
        </w:tc>
        <w:tc>
          <w:tcPr>
            <w:tcW w:w="1091" w:type="dxa"/>
            <w:shd w:val="clear" w:color="auto" w:fill="auto"/>
          </w:tcPr>
          <w:p w14:paraId="70593DE8" w14:textId="77777777" w:rsidR="007B17DD" w:rsidRPr="001F21E0" w:rsidRDefault="007B17DD" w:rsidP="00813383">
            <w:pPr>
              <w:pStyle w:val="TAC"/>
              <w:rPr>
                <w:rFonts w:cs="Arial"/>
              </w:rPr>
            </w:pPr>
          </w:p>
        </w:tc>
        <w:tc>
          <w:tcPr>
            <w:tcW w:w="1091" w:type="dxa"/>
            <w:shd w:val="clear" w:color="auto" w:fill="auto"/>
          </w:tcPr>
          <w:p w14:paraId="2AA8EB03" w14:textId="77777777" w:rsidR="007B17DD" w:rsidRPr="001F21E0" w:rsidRDefault="007B17DD" w:rsidP="00813383">
            <w:pPr>
              <w:pStyle w:val="TAC"/>
              <w:rPr>
                <w:rFonts w:cs="Arial"/>
              </w:rPr>
            </w:pPr>
          </w:p>
        </w:tc>
        <w:tc>
          <w:tcPr>
            <w:tcW w:w="1091" w:type="dxa"/>
            <w:shd w:val="clear" w:color="auto" w:fill="auto"/>
          </w:tcPr>
          <w:p w14:paraId="2D4CA423" w14:textId="77777777" w:rsidR="007B17DD" w:rsidRPr="001F21E0" w:rsidRDefault="007B17DD" w:rsidP="00813383">
            <w:pPr>
              <w:pStyle w:val="TAC"/>
              <w:rPr>
                <w:rFonts w:cs="Arial"/>
              </w:rPr>
            </w:pPr>
          </w:p>
        </w:tc>
        <w:tc>
          <w:tcPr>
            <w:tcW w:w="1091" w:type="dxa"/>
            <w:shd w:val="clear" w:color="auto" w:fill="auto"/>
          </w:tcPr>
          <w:p w14:paraId="7041A894" w14:textId="77777777" w:rsidR="007B17DD" w:rsidRPr="001F21E0" w:rsidRDefault="007B17DD" w:rsidP="00813383">
            <w:pPr>
              <w:pStyle w:val="TAC"/>
              <w:rPr>
                <w:rFonts w:cs="Arial"/>
              </w:rPr>
            </w:pPr>
          </w:p>
        </w:tc>
        <w:tc>
          <w:tcPr>
            <w:tcW w:w="1091" w:type="dxa"/>
            <w:shd w:val="clear" w:color="auto" w:fill="auto"/>
          </w:tcPr>
          <w:p w14:paraId="21ED3C1D" w14:textId="77777777" w:rsidR="007B17DD" w:rsidRPr="001F21E0" w:rsidRDefault="007B17DD" w:rsidP="00813383">
            <w:pPr>
              <w:pStyle w:val="TAC"/>
              <w:rPr>
                <w:rFonts w:cs="Arial"/>
              </w:rPr>
            </w:pPr>
          </w:p>
        </w:tc>
        <w:tc>
          <w:tcPr>
            <w:tcW w:w="1091" w:type="dxa"/>
            <w:shd w:val="clear" w:color="auto" w:fill="auto"/>
          </w:tcPr>
          <w:p w14:paraId="2527F23D" w14:textId="77777777" w:rsidR="007B17DD" w:rsidRPr="001F21E0" w:rsidRDefault="007B17DD" w:rsidP="00813383">
            <w:pPr>
              <w:pStyle w:val="TAC"/>
              <w:rPr>
                <w:rFonts w:cs="Arial"/>
              </w:rPr>
            </w:pPr>
          </w:p>
        </w:tc>
      </w:tr>
      <w:tr w:rsidR="007B17DD" w:rsidRPr="001F21E0" w14:paraId="30C7C1E8" w14:textId="77777777" w:rsidTr="00813383">
        <w:trPr>
          <w:jc w:val="center"/>
        </w:trPr>
        <w:tc>
          <w:tcPr>
            <w:tcW w:w="2818" w:type="dxa"/>
            <w:shd w:val="clear" w:color="auto" w:fill="auto"/>
          </w:tcPr>
          <w:p w14:paraId="6A1923F6" w14:textId="77777777" w:rsidR="007B17DD" w:rsidRPr="001F21E0" w:rsidRDefault="007B17DD" w:rsidP="00813383">
            <w:pPr>
              <w:pStyle w:val="TAL"/>
              <w:rPr>
                <w:rFonts w:cs="Arial"/>
                <w:lang w:eastAsia="zh-CN"/>
              </w:rPr>
            </w:pPr>
            <w:r w:rsidRPr="001F21E0">
              <w:rPr>
                <w:rFonts w:cs="Arial" w:hint="eastAsia"/>
                <w:lang w:eastAsia="zh-CN"/>
              </w:rPr>
              <w:t>Subcarrier spacing</w:t>
            </w:r>
            <w:r w:rsidRPr="001F21E0">
              <w:rPr>
                <w:rFonts w:cs="Arial"/>
                <w:lang w:eastAsia="zh-CN"/>
              </w:rPr>
              <w:t xml:space="preserve"> for RMSI CORESET</w:t>
            </w:r>
          </w:p>
        </w:tc>
        <w:tc>
          <w:tcPr>
            <w:tcW w:w="850" w:type="dxa"/>
            <w:shd w:val="clear" w:color="auto" w:fill="auto"/>
          </w:tcPr>
          <w:p w14:paraId="618572A0" w14:textId="77777777" w:rsidR="007B17DD" w:rsidRPr="001F21E0" w:rsidRDefault="007B17DD" w:rsidP="00813383">
            <w:pPr>
              <w:pStyle w:val="TAC"/>
              <w:rPr>
                <w:rFonts w:cs="Arial"/>
                <w:lang w:eastAsia="zh-CN"/>
              </w:rPr>
            </w:pPr>
            <w:r w:rsidRPr="001F21E0">
              <w:rPr>
                <w:rFonts w:cs="Arial" w:hint="eastAsia"/>
                <w:lang w:eastAsia="zh-CN"/>
              </w:rPr>
              <w:t>KHz</w:t>
            </w:r>
          </w:p>
        </w:tc>
        <w:tc>
          <w:tcPr>
            <w:tcW w:w="1090" w:type="dxa"/>
            <w:shd w:val="clear" w:color="auto" w:fill="auto"/>
          </w:tcPr>
          <w:p w14:paraId="578B514B" w14:textId="77777777" w:rsidR="007B17DD" w:rsidRPr="001F21E0" w:rsidRDefault="007B17DD" w:rsidP="00813383">
            <w:pPr>
              <w:pStyle w:val="TAC"/>
              <w:rPr>
                <w:rFonts w:cs="Arial"/>
                <w:lang w:eastAsia="zh-CN"/>
              </w:rPr>
            </w:pPr>
            <w:r w:rsidRPr="001F21E0">
              <w:rPr>
                <w:rFonts w:cs="Arial" w:hint="eastAsia"/>
                <w:lang w:eastAsia="zh-CN"/>
              </w:rPr>
              <w:t>15</w:t>
            </w:r>
          </w:p>
        </w:tc>
        <w:tc>
          <w:tcPr>
            <w:tcW w:w="1091" w:type="dxa"/>
            <w:shd w:val="clear" w:color="auto" w:fill="auto"/>
          </w:tcPr>
          <w:p w14:paraId="16BA9D0A" w14:textId="77777777" w:rsidR="007B17DD" w:rsidRPr="001F21E0" w:rsidRDefault="007B17DD" w:rsidP="00813383">
            <w:pPr>
              <w:pStyle w:val="TAC"/>
              <w:rPr>
                <w:rFonts w:cs="Arial"/>
              </w:rPr>
            </w:pPr>
          </w:p>
        </w:tc>
        <w:tc>
          <w:tcPr>
            <w:tcW w:w="1091" w:type="dxa"/>
            <w:shd w:val="clear" w:color="auto" w:fill="auto"/>
          </w:tcPr>
          <w:p w14:paraId="1027469A" w14:textId="77777777" w:rsidR="007B17DD" w:rsidRPr="001F21E0" w:rsidRDefault="007B17DD" w:rsidP="00813383">
            <w:pPr>
              <w:pStyle w:val="TAC"/>
              <w:rPr>
                <w:rFonts w:cs="Arial"/>
              </w:rPr>
            </w:pPr>
          </w:p>
        </w:tc>
        <w:tc>
          <w:tcPr>
            <w:tcW w:w="1091" w:type="dxa"/>
            <w:shd w:val="clear" w:color="auto" w:fill="auto"/>
          </w:tcPr>
          <w:p w14:paraId="4DCC3DBD" w14:textId="77777777" w:rsidR="007B17DD" w:rsidRPr="001F21E0" w:rsidRDefault="007B17DD" w:rsidP="00813383">
            <w:pPr>
              <w:pStyle w:val="TAC"/>
              <w:rPr>
                <w:rFonts w:cs="Arial"/>
              </w:rPr>
            </w:pPr>
          </w:p>
        </w:tc>
        <w:tc>
          <w:tcPr>
            <w:tcW w:w="1091" w:type="dxa"/>
            <w:shd w:val="clear" w:color="auto" w:fill="auto"/>
          </w:tcPr>
          <w:p w14:paraId="2F69538D" w14:textId="77777777" w:rsidR="007B17DD" w:rsidRPr="001F21E0" w:rsidRDefault="007B17DD" w:rsidP="00813383">
            <w:pPr>
              <w:pStyle w:val="TAC"/>
              <w:rPr>
                <w:rFonts w:cs="Arial"/>
              </w:rPr>
            </w:pPr>
          </w:p>
        </w:tc>
        <w:tc>
          <w:tcPr>
            <w:tcW w:w="1091" w:type="dxa"/>
            <w:shd w:val="clear" w:color="auto" w:fill="auto"/>
          </w:tcPr>
          <w:p w14:paraId="76B72488" w14:textId="77777777" w:rsidR="007B17DD" w:rsidRPr="001F21E0" w:rsidRDefault="007B17DD" w:rsidP="00813383">
            <w:pPr>
              <w:pStyle w:val="TAC"/>
              <w:rPr>
                <w:rFonts w:cs="Arial"/>
              </w:rPr>
            </w:pPr>
          </w:p>
        </w:tc>
        <w:tc>
          <w:tcPr>
            <w:tcW w:w="1091" w:type="dxa"/>
            <w:shd w:val="clear" w:color="auto" w:fill="auto"/>
          </w:tcPr>
          <w:p w14:paraId="6B016D37" w14:textId="77777777" w:rsidR="007B17DD" w:rsidRPr="001F21E0" w:rsidRDefault="007B17DD" w:rsidP="00813383">
            <w:pPr>
              <w:pStyle w:val="TAC"/>
              <w:rPr>
                <w:rFonts w:cs="Arial"/>
              </w:rPr>
            </w:pPr>
          </w:p>
        </w:tc>
      </w:tr>
      <w:tr w:rsidR="007B17DD" w:rsidRPr="001F21E0" w14:paraId="29C892B1" w14:textId="77777777" w:rsidTr="00813383">
        <w:trPr>
          <w:jc w:val="center"/>
        </w:trPr>
        <w:tc>
          <w:tcPr>
            <w:tcW w:w="2818" w:type="dxa"/>
            <w:shd w:val="clear" w:color="auto" w:fill="auto"/>
          </w:tcPr>
          <w:p w14:paraId="7A669C8C" w14:textId="77777777" w:rsidR="007B17DD" w:rsidRPr="001F21E0" w:rsidRDefault="007B17DD" w:rsidP="00813383">
            <w:pPr>
              <w:pStyle w:val="TAL"/>
              <w:rPr>
                <w:rFonts w:cs="Arial"/>
                <w:lang w:eastAsia="zh-CN"/>
              </w:rPr>
            </w:pPr>
            <w:r w:rsidRPr="001F21E0">
              <w:rPr>
                <w:rFonts w:cs="Arial"/>
                <w:lang w:eastAsia="zh-CN"/>
              </w:rPr>
              <w:t xml:space="preserve">Allocated </w:t>
            </w:r>
            <w:r w:rsidRPr="001F21E0">
              <w:rPr>
                <w:rFonts w:cs="Arial"/>
              </w:rPr>
              <w:t xml:space="preserve">resource blocks </w:t>
            </w:r>
            <w:r w:rsidRPr="001F21E0">
              <w:rPr>
                <w:rFonts w:cs="Arial"/>
                <w:lang w:eastAsia="zh-CN"/>
              </w:rPr>
              <w:t>for</w:t>
            </w:r>
            <w:r w:rsidRPr="001F21E0">
              <w:rPr>
                <w:rFonts w:cs="Arial" w:hint="eastAsia"/>
                <w:lang w:eastAsia="zh-CN"/>
              </w:rPr>
              <w:t xml:space="preserve"> RMSI CORESET</w:t>
            </w:r>
          </w:p>
        </w:tc>
        <w:tc>
          <w:tcPr>
            <w:tcW w:w="850" w:type="dxa"/>
            <w:shd w:val="clear" w:color="auto" w:fill="auto"/>
          </w:tcPr>
          <w:p w14:paraId="4D909AB3" w14:textId="77777777" w:rsidR="007B17DD" w:rsidRPr="001F21E0" w:rsidRDefault="007B17DD" w:rsidP="00813383">
            <w:pPr>
              <w:pStyle w:val="TAC"/>
              <w:rPr>
                <w:rFonts w:cs="Arial"/>
                <w:lang w:eastAsia="zh-CN"/>
              </w:rPr>
            </w:pPr>
          </w:p>
        </w:tc>
        <w:tc>
          <w:tcPr>
            <w:tcW w:w="1090" w:type="dxa"/>
            <w:shd w:val="clear" w:color="auto" w:fill="auto"/>
          </w:tcPr>
          <w:p w14:paraId="3F8B97F9" w14:textId="77777777" w:rsidR="007B17DD" w:rsidRPr="001F21E0" w:rsidRDefault="007B17DD" w:rsidP="00813383">
            <w:pPr>
              <w:pStyle w:val="TAC"/>
              <w:rPr>
                <w:rFonts w:cs="Arial"/>
                <w:lang w:eastAsia="zh-CN"/>
              </w:rPr>
            </w:pPr>
            <w:r w:rsidRPr="001F21E0">
              <w:rPr>
                <w:rFonts w:cs="Arial"/>
                <w:lang w:eastAsia="zh-CN"/>
              </w:rPr>
              <w:t>24</w:t>
            </w:r>
          </w:p>
        </w:tc>
        <w:tc>
          <w:tcPr>
            <w:tcW w:w="1091" w:type="dxa"/>
            <w:shd w:val="clear" w:color="auto" w:fill="auto"/>
          </w:tcPr>
          <w:p w14:paraId="69520837" w14:textId="77777777" w:rsidR="007B17DD" w:rsidRPr="001F21E0" w:rsidRDefault="007B17DD" w:rsidP="00813383">
            <w:pPr>
              <w:pStyle w:val="TAC"/>
              <w:rPr>
                <w:rFonts w:cs="Arial"/>
              </w:rPr>
            </w:pPr>
          </w:p>
        </w:tc>
        <w:tc>
          <w:tcPr>
            <w:tcW w:w="1091" w:type="dxa"/>
            <w:shd w:val="clear" w:color="auto" w:fill="auto"/>
          </w:tcPr>
          <w:p w14:paraId="0B12213E" w14:textId="77777777" w:rsidR="007B17DD" w:rsidRPr="001F21E0" w:rsidRDefault="007B17DD" w:rsidP="00813383">
            <w:pPr>
              <w:pStyle w:val="TAC"/>
              <w:rPr>
                <w:rFonts w:cs="Arial"/>
              </w:rPr>
            </w:pPr>
          </w:p>
        </w:tc>
        <w:tc>
          <w:tcPr>
            <w:tcW w:w="1091" w:type="dxa"/>
            <w:shd w:val="clear" w:color="auto" w:fill="auto"/>
          </w:tcPr>
          <w:p w14:paraId="5191F348" w14:textId="77777777" w:rsidR="007B17DD" w:rsidRPr="001F21E0" w:rsidRDefault="007B17DD" w:rsidP="00813383">
            <w:pPr>
              <w:pStyle w:val="TAC"/>
              <w:rPr>
                <w:rFonts w:cs="Arial"/>
              </w:rPr>
            </w:pPr>
          </w:p>
        </w:tc>
        <w:tc>
          <w:tcPr>
            <w:tcW w:w="1091" w:type="dxa"/>
            <w:shd w:val="clear" w:color="auto" w:fill="auto"/>
          </w:tcPr>
          <w:p w14:paraId="672EEDFE" w14:textId="77777777" w:rsidR="007B17DD" w:rsidRPr="001F21E0" w:rsidRDefault="007B17DD" w:rsidP="00813383">
            <w:pPr>
              <w:pStyle w:val="TAC"/>
              <w:rPr>
                <w:rFonts w:cs="Arial"/>
              </w:rPr>
            </w:pPr>
          </w:p>
        </w:tc>
        <w:tc>
          <w:tcPr>
            <w:tcW w:w="1091" w:type="dxa"/>
            <w:shd w:val="clear" w:color="auto" w:fill="auto"/>
          </w:tcPr>
          <w:p w14:paraId="0E6D0524" w14:textId="77777777" w:rsidR="007B17DD" w:rsidRPr="001F21E0" w:rsidRDefault="007B17DD" w:rsidP="00813383">
            <w:pPr>
              <w:pStyle w:val="TAC"/>
              <w:rPr>
                <w:rFonts w:cs="Arial"/>
              </w:rPr>
            </w:pPr>
          </w:p>
        </w:tc>
        <w:tc>
          <w:tcPr>
            <w:tcW w:w="1091" w:type="dxa"/>
            <w:shd w:val="clear" w:color="auto" w:fill="auto"/>
          </w:tcPr>
          <w:p w14:paraId="076ADDB8" w14:textId="77777777" w:rsidR="007B17DD" w:rsidRPr="001F21E0" w:rsidRDefault="007B17DD" w:rsidP="00813383">
            <w:pPr>
              <w:pStyle w:val="TAC"/>
              <w:rPr>
                <w:rFonts w:cs="Arial"/>
              </w:rPr>
            </w:pPr>
          </w:p>
        </w:tc>
      </w:tr>
      <w:tr w:rsidR="007B17DD" w:rsidRPr="001F21E0" w14:paraId="7AA78ED1" w14:textId="77777777" w:rsidTr="00813383">
        <w:trPr>
          <w:jc w:val="center"/>
        </w:trPr>
        <w:tc>
          <w:tcPr>
            <w:tcW w:w="2818" w:type="dxa"/>
            <w:shd w:val="clear" w:color="auto" w:fill="auto"/>
          </w:tcPr>
          <w:p w14:paraId="0EB068A5" w14:textId="77777777" w:rsidR="007B17DD" w:rsidRPr="001F21E0" w:rsidRDefault="007B17DD" w:rsidP="00813383">
            <w:pPr>
              <w:pStyle w:val="TAL"/>
              <w:rPr>
                <w:rFonts w:cs="Arial"/>
                <w:lang w:eastAsia="zh-CN"/>
              </w:rPr>
            </w:pPr>
            <w:r w:rsidRPr="001F21E0">
              <w:rPr>
                <w:rFonts w:cs="Arial" w:hint="eastAsia"/>
                <w:lang w:eastAsia="zh-CN"/>
              </w:rPr>
              <w:t>Subcarrier spacing</w:t>
            </w:r>
            <w:r w:rsidRPr="001F21E0">
              <w:rPr>
                <w:rFonts w:cs="Arial"/>
                <w:lang w:eastAsia="zh-CN"/>
              </w:rPr>
              <w:t xml:space="preserve"> for SSB</w:t>
            </w:r>
          </w:p>
        </w:tc>
        <w:tc>
          <w:tcPr>
            <w:tcW w:w="850" w:type="dxa"/>
            <w:shd w:val="clear" w:color="auto" w:fill="auto"/>
          </w:tcPr>
          <w:p w14:paraId="20AB3B57" w14:textId="77777777" w:rsidR="007B17DD" w:rsidRPr="001F21E0" w:rsidRDefault="007B17DD" w:rsidP="00813383">
            <w:pPr>
              <w:pStyle w:val="TAC"/>
              <w:rPr>
                <w:rFonts w:cs="Arial"/>
                <w:lang w:eastAsia="zh-CN"/>
              </w:rPr>
            </w:pPr>
            <w:r w:rsidRPr="001F21E0">
              <w:rPr>
                <w:rFonts w:cs="Arial" w:hint="eastAsia"/>
                <w:lang w:eastAsia="zh-CN"/>
              </w:rPr>
              <w:t>KHz</w:t>
            </w:r>
          </w:p>
        </w:tc>
        <w:tc>
          <w:tcPr>
            <w:tcW w:w="1090" w:type="dxa"/>
            <w:shd w:val="clear" w:color="auto" w:fill="auto"/>
          </w:tcPr>
          <w:p w14:paraId="64103153" w14:textId="77777777" w:rsidR="007B17DD" w:rsidRPr="001F21E0" w:rsidRDefault="007B17DD" w:rsidP="00813383">
            <w:pPr>
              <w:pStyle w:val="TAC"/>
              <w:rPr>
                <w:rFonts w:cs="Arial"/>
                <w:lang w:eastAsia="zh-CN"/>
              </w:rPr>
            </w:pPr>
            <w:r w:rsidRPr="001F21E0">
              <w:rPr>
                <w:rFonts w:cs="Arial" w:hint="eastAsia"/>
                <w:lang w:eastAsia="zh-CN"/>
              </w:rPr>
              <w:t>15</w:t>
            </w:r>
          </w:p>
        </w:tc>
        <w:tc>
          <w:tcPr>
            <w:tcW w:w="1091" w:type="dxa"/>
            <w:shd w:val="clear" w:color="auto" w:fill="auto"/>
          </w:tcPr>
          <w:p w14:paraId="5C412A3F" w14:textId="77777777" w:rsidR="007B17DD" w:rsidRPr="001F21E0" w:rsidRDefault="007B17DD" w:rsidP="00813383">
            <w:pPr>
              <w:pStyle w:val="TAC"/>
              <w:rPr>
                <w:rFonts w:cs="Arial"/>
              </w:rPr>
            </w:pPr>
          </w:p>
        </w:tc>
        <w:tc>
          <w:tcPr>
            <w:tcW w:w="1091" w:type="dxa"/>
            <w:shd w:val="clear" w:color="auto" w:fill="auto"/>
          </w:tcPr>
          <w:p w14:paraId="4AFE9EB5" w14:textId="77777777" w:rsidR="007B17DD" w:rsidRPr="001F21E0" w:rsidRDefault="007B17DD" w:rsidP="00813383">
            <w:pPr>
              <w:pStyle w:val="TAC"/>
              <w:rPr>
                <w:rFonts w:cs="Arial"/>
              </w:rPr>
            </w:pPr>
          </w:p>
        </w:tc>
        <w:tc>
          <w:tcPr>
            <w:tcW w:w="1091" w:type="dxa"/>
            <w:shd w:val="clear" w:color="auto" w:fill="auto"/>
          </w:tcPr>
          <w:p w14:paraId="251B6E35" w14:textId="77777777" w:rsidR="007B17DD" w:rsidRPr="001F21E0" w:rsidRDefault="007B17DD" w:rsidP="00813383">
            <w:pPr>
              <w:pStyle w:val="TAC"/>
              <w:rPr>
                <w:rFonts w:cs="Arial"/>
              </w:rPr>
            </w:pPr>
          </w:p>
        </w:tc>
        <w:tc>
          <w:tcPr>
            <w:tcW w:w="1091" w:type="dxa"/>
            <w:shd w:val="clear" w:color="auto" w:fill="auto"/>
          </w:tcPr>
          <w:p w14:paraId="285FA2AC" w14:textId="77777777" w:rsidR="007B17DD" w:rsidRPr="001F21E0" w:rsidRDefault="007B17DD" w:rsidP="00813383">
            <w:pPr>
              <w:pStyle w:val="TAC"/>
              <w:rPr>
                <w:rFonts w:cs="Arial"/>
              </w:rPr>
            </w:pPr>
          </w:p>
        </w:tc>
        <w:tc>
          <w:tcPr>
            <w:tcW w:w="1091" w:type="dxa"/>
            <w:shd w:val="clear" w:color="auto" w:fill="auto"/>
          </w:tcPr>
          <w:p w14:paraId="77F07BE5" w14:textId="77777777" w:rsidR="007B17DD" w:rsidRPr="001F21E0" w:rsidRDefault="007B17DD" w:rsidP="00813383">
            <w:pPr>
              <w:pStyle w:val="TAC"/>
              <w:rPr>
                <w:rFonts w:cs="Arial"/>
              </w:rPr>
            </w:pPr>
          </w:p>
        </w:tc>
        <w:tc>
          <w:tcPr>
            <w:tcW w:w="1091" w:type="dxa"/>
            <w:shd w:val="clear" w:color="auto" w:fill="auto"/>
          </w:tcPr>
          <w:p w14:paraId="5FCDF11B" w14:textId="77777777" w:rsidR="007B17DD" w:rsidRPr="001F21E0" w:rsidRDefault="007B17DD" w:rsidP="00813383">
            <w:pPr>
              <w:pStyle w:val="TAC"/>
              <w:rPr>
                <w:rFonts w:cs="Arial"/>
              </w:rPr>
            </w:pPr>
          </w:p>
        </w:tc>
      </w:tr>
      <w:tr w:rsidR="007B17DD" w:rsidRPr="001F21E0" w14:paraId="771C7C78" w14:textId="77777777" w:rsidTr="00813383">
        <w:trPr>
          <w:jc w:val="center"/>
        </w:trPr>
        <w:tc>
          <w:tcPr>
            <w:tcW w:w="2818" w:type="dxa"/>
            <w:shd w:val="clear" w:color="auto" w:fill="auto"/>
          </w:tcPr>
          <w:p w14:paraId="091EEB5B" w14:textId="77777777" w:rsidR="007B17DD" w:rsidRPr="001F21E0" w:rsidRDefault="007B17DD" w:rsidP="00813383">
            <w:pPr>
              <w:pStyle w:val="TAL"/>
              <w:rPr>
                <w:rFonts w:cs="Arial"/>
                <w:lang w:eastAsia="zh-CN"/>
              </w:rPr>
            </w:pPr>
            <w:r w:rsidRPr="001F21E0">
              <w:rPr>
                <w:rFonts w:cs="Arial" w:hint="eastAsia"/>
                <w:lang w:eastAsia="zh-CN"/>
              </w:rPr>
              <w:t>Periodicity of SSB</w:t>
            </w:r>
          </w:p>
        </w:tc>
        <w:tc>
          <w:tcPr>
            <w:tcW w:w="850" w:type="dxa"/>
            <w:shd w:val="clear" w:color="auto" w:fill="auto"/>
          </w:tcPr>
          <w:p w14:paraId="0237A641" w14:textId="77777777" w:rsidR="007B17DD" w:rsidRPr="001F21E0" w:rsidRDefault="007B17DD" w:rsidP="00813383">
            <w:pPr>
              <w:pStyle w:val="TAC"/>
              <w:rPr>
                <w:rFonts w:cs="Arial"/>
                <w:lang w:eastAsia="zh-CN"/>
              </w:rPr>
            </w:pPr>
            <w:r w:rsidRPr="001F21E0">
              <w:rPr>
                <w:rFonts w:cs="Arial" w:hint="eastAsia"/>
                <w:lang w:eastAsia="zh-CN"/>
              </w:rPr>
              <w:t>ms</w:t>
            </w:r>
          </w:p>
        </w:tc>
        <w:tc>
          <w:tcPr>
            <w:tcW w:w="1090" w:type="dxa"/>
            <w:shd w:val="clear" w:color="auto" w:fill="auto"/>
          </w:tcPr>
          <w:p w14:paraId="2BF1B4D3" w14:textId="77777777" w:rsidR="007B17DD" w:rsidRPr="001F21E0" w:rsidRDefault="007B17DD" w:rsidP="00813383">
            <w:pPr>
              <w:pStyle w:val="TAC"/>
              <w:rPr>
                <w:rFonts w:cs="Arial"/>
                <w:lang w:eastAsia="zh-CN"/>
              </w:rPr>
            </w:pPr>
            <w:r w:rsidRPr="001F21E0">
              <w:rPr>
                <w:rFonts w:cs="Arial" w:hint="eastAsia"/>
                <w:lang w:eastAsia="zh-CN"/>
              </w:rPr>
              <w:t>20</w:t>
            </w:r>
          </w:p>
        </w:tc>
        <w:tc>
          <w:tcPr>
            <w:tcW w:w="1091" w:type="dxa"/>
            <w:shd w:val="clear" w:color="auto" w:fill="auto"/>
          </w:tcPr>
          <w:p w14:paraId="72B2D8BF" w14:textId="77777777" w:rsidR="007B17DD" w:rsidRPr="001F21E0" w:rsidRDefault="007B17DD" w:rsidP="00813383">
            <w:pPr>
              <w:pStyle w:val="TAC"/>
              <w:rPr>
                <w:rFonts w:cs="Arial"/>
              </w:rPr>
            </w:pPr>
          </w:p>
        </w:tc>
        <w:tc>
          <w:tcPr>
            <w:tcW w:w="1091" w:type="dxa"/>
            <w:shd w:val="clear" w:color="auto" w:fill="auto"/>
          </w:tcPr>
          <w:p w14:paraId="5231FCEA" w14:textId="77777777" w:rsidR="007B17DD" w:rsidRPr="001F21E0" w:rsidRDefault="007B17DD" w:rsidP="00813383">
            <w:pPr>
              <w:pStyle w:val="TAC"/>
              <w:rPr>
                <w:rFonts w:cs="Arial"/>
              </w:rPr>
            </w:pPr>
          </w:p>
        </w:tc>
        <w:tc>
          <w:tcPr>
            <w:tcW w:w="1091" w:type="dxa"/>
            <w:shd w:val="clear" w:color="auto" w:fill="auto"/>
          </w:tcPr>
          <w:p w14:paraId="62C07BA4" w14:textId="77777777" w:rsidR="007B17DD" w:rsidRPr="001F21E0" w:rsidRDefault="007B17DD" w:rsidP="00813383">
            <w:pPr>
              <w:pStyle w:val="TAC"/>
              <w:rPr>
                <w:rFonts w:cs="Arial"/>
              </w:rPr>
            </w:pPr>
          </w:p>
        </w:tc>
        <w:tc>
          <w:tcPr>
            <w:tcW w:w="1091" w:type="dxa"/>
            <w:shd w:val="clear" w:color="auto" w:fill="auto"/>
          </w:tcPr>
          <w:p w14:paraId="0D542C3B" w14:textId="77777777" w:rsidR="007B17DD" w:rsidRPr="001F21E0" w:rsidRDefault="007B17DD" w:rsidP="00813383">
            <w:pPr>
              <w:pStyle w:val="TAC"/>
              <w:rPr>
                <w:rFonts w:cs="Arial"/>
              </w:rPr>
            </w:pPr>
          </w:p>
        </w:tc>
        <w:tc>
          <w:tcPr>
            <w:tcW w:w="1091" w:type="dxa"/>
            <w:shd w:val="clear" w:color="auto" w:fill="auto"/>
          </w:tcPr>
          <w:p w14:paraId="71318B41" w14:textId="77777777" w:rsidR="007B17DD" w:rsidRPr="001F21E0" w:rsidRDefault="007B17DD" w:rsidP="00813383">
            <w:pPr>
              <w:pStyle w:val="TAC"/>
              <w:rPr>
                <w:rFonts w:cs="Arial"/>
              </w:rPr>
            </w:pPr>
          </w:p>
        </w:tc>
        <w:tc>
          <w:tcPr>
            <w:tcW w:w="1091" w:type="dxa"/>
            <w:shd w:val="clear" w:color="auto" w:fill="auto"/>
          </w:tcPr>
          <w:p w14:paraId="14B822D2" w14:textId="77777777" w:rsidR="007B17DD" w:rsidRPr="001F21E0" w:rsidRDefault="007B17DD" w:rsidP="00813383">
            <w:pPr>
              <w:pStyle w:val="TAC"/>
              <w:rPr>
                <w:rFonts w:cs="Arial"/>
              </w:rPr>
            </w:pPr>
          </w:p>
        </w:tc>
      </w:tr>
      <w:tr w:rsidR="007B17DD" w:rsidRPr="001F21E0" w14:paraId="0689E311" w14:textId="77777777" w:rsidTr="00813383">
        <w:trPr>
          <w:jc w:val="center"/>
        </w:trPr>
        <w:tc>
          <w:tcPr>
            <w:tcW w:w="2818" w:type="dxa"/>
            <w:shd w:val="clear" w:color="auto" w:fill="auto"/>
          </w:tcPr>
          <w:p w14:paraId="1AE011EA" w14:textId="77777777" w:rsidR="007B17DD" w:rsidRPr="001F21E0" w:rsidRDefault="007B17DD" w:rsidP="00813383">
            <w:pPr>
              <w:pStyle w:val="TAL"/>
              <w:rPr>
                <w:rFonts w:cs="Arial"/>
                <w:lang w:eastAsia="zh-CN"/>
              </w:rPr>
            </w:pPr>
            <w:r w:rsidRPr="001F21E0">
              <w:rPr>
                <w:rFonts w:cs="Arial"/>
                <w:lang w:eastAsia="zh-CN"/>
              </w:rPr>
              <w:t>Index of transmited SSB</w:t>
            </w:r>
            <w:r w:rsidRPr="001F21E0">
              <w:t xml:space="preserve"> within an SS-Burst</w:t>
            </w:r>
          </w:p>
        </w:tc>
        <w:tc>
          <w:tcPr>
            <w:tcW w:w="850" w:type="dxa"/>
            <w:shd w:val="clear" w:color="auto" w:fill="auto"/>
          </w:tcPr>
          <w:p w14:paraId="211BFD79" w14:textId="77777777" w:rsidR="007B17DD" w:rsidRPr="001F21E0" w:rsidRDefault="007B17DD" w:rsidP="00813383">
            <w:pPr>
              <w:pStyle w:val="TAC"/>
              <w:rPr>
                <w:rFonts w:cs="Arial"/>
                <w:lang w:eastAsia="zh-CN"/>
              </w:rPr>
            </w:pPr>
          </w:p>
        </w:tc>
        <w:tc>
          <w:tcPr>
            <w:tcW w:w="1090" w:type="dxa"/>
            <w:shd w:val="clear" w:color="auto" w:fill="auto"/>
          </w:tcPr>
          <w:p w14:paraId="49D7DF07" w14:textId="77777777" w:rsidR="007B17DD" w:rsidRPr="001F21E0" w:rsidRDefault="007B17DD" w:rsidP="00813383">
            <w:pPr>
              <w:pStyle w:val="TAC"/>
              <w:rPr>
                <w:rFonts w:cs="Arial"/>
                <w:lang w:eastAsia="zh-CN"/>
              </w:rPr>
            </w:pPr>
            <w:r w:rsidRPr="001F21E0">
              <w:rPr>
                <w:rFonts w:cs="Arial"/>
                <w:lang w:eastAsia="zh-CN"/>
              </w:rPr>
              <w:t>#0</w:t>
            </w:r>
          </w:p>
        </w:tc>
        <w:tc>
          <w:tcPr>
            <w:tcW w:w="1091" w:type="dxa"/>
            <w:shd w:val="clear" w:color="auto" w:fill="auto"/>
          </w:tcPr>
          <w:p w14:paraId="7993E1BC" w14:textId="77777777" w:rsidR="007B17DD" w:rsidRPr="001F21E0" w:rsidRDefault="007B17DD" w:rsidP="00813383">
            <w:pPr>
              <w:pStyle w:val="TAC"/>
              <w:rPr>
                <w:rFonts w:cs="Arial"/>
              </w:rPr>
            </w:pPr>
          </w:p>
        </w:tc>
        <w:tc>
          <w:tcPr>
            <w:tcW w:w="1091" w:type="dxa"/>
            <w:shd w:val="clear" w:color="auto" w:fill="auto"/>
          </w:tcPr>
          <w:p w14:paraId="3947F377" w14:textId="77777777" w:rsidR="007B17DD" w:rsidRPr="001F21E0" w:rsidRDefault="007B17DD" w:rsidP="00813383">
            <w:pPr>
              <w:pStyle w:val="TAC"/>
              <w:rPr>
                <w:rFonts w:cs="Arial"/>
              </w:rPr>
            </w:pPr>
          </w:p>
        </w:tc>
        <w:tc>
          <w:tcPr>
            <w:tcW w:w="1091" w:type="dxa"/>
            <w:shd w:val="clear" w:color="auto" w:fill="auto"/>
          </w:tcPr>
          <w:p w14:paraId="1853F3F9" w14:textId="77777777" w:rsidR="007B17DD" w:rsidRPr="001F21E0" w:rsidRDefault="007B17DD" w:rsidP="00813383">
            <w:pPr>
              <w:pStyle w:val="TAC"/>
              <w:rPr>
                <w:rFonts w:cs="Arial"/>
              </w:rPr>
            </w:pPr>
          </w:p>
        </w:tc>
        <w:tc>
          <w:tcPr>
            <w:tcW w:w="1091" w:type="dxa"/>
            <w:shd w:val="clear" w:color="auto" w:fill="auto"/>
          </w:tcPr>
          <w:p w14:paraId="67C365D4" w14:textId="77777777" w:rsidR="007B17DD" w:rsidRPr="001F21E0" w:rsidRDefault="007B17DD" w:rsidP="00813383">
            <w:pPr>
              <w:pStyle w:val="TAC"/>
              <w:rPr>
                <w:rFonts w:cs="Arial"/>
              </w:rPr>
            </w:pPr>
          </w:p>
        </w:tc>
        <w:tc>
          <w:tcPr>
            <w:tcW w:w="1091" w:type="dxa"/>
            <w:shd w:val="clear" w:color="auto" w:fill="auto"/>
          </w:tcPr>
          <w:p w14:paraId="4E267611" w14:textId="77777777" w:rsidR="007B17DD" w:rsidRPr="001F21E0" w:rsidRDefault="007B17DD" w:rsidP="00813383">
            <w:pPr>
              <w:pStyle w:val="TAC"/>
              <w:rPr>
                <w:rFonts w:cs="Arial"/>
              </w:rPr>
            </w:pPr>
          </w:p>
        </w:tc>
        <w:tc>
          <w:tcPr>
            <w:tcW w:w="1091" w:type="dxa"/>
            <w:shd w:val="clear" w:color="auto" w:fill="auto"/>
          </w:tcPr>
          <w:p w14:paraId="348C5446" w14:textId="77777777" w:rsidR="007B17DD" w:rsidRPr="001F21E0" w:rsidRDefault="007B17DD" w:rsidP="00813383">
            <w:pPr>
              <w:pStyle w:val="TAC"/>
              <w:rPr>
                <w:rFonts w:cs="Arial"/>
              </w:rPr>
            </w:pPr>
          </w:p>
        </w:tc>
      </w:tr>
      <w:tr w:rsidR="007B17DD" w:rsidRPr="001F21E0" w14:paraId="65AF91C2" w14:textId="77777777" w:rsidTr="00813383">
        <w:trPr>
          <w:jc w:val="center"/>
        </w:trPr>
        <w:tc>
          <w:tcPr>
            <w:tcW w:w="2818" w:type="dxa"/>
            <w:shd w:val="clear" w:color="auto" w:fill="auto"/>
          </w:tcPr>
          <w:p w14:paraId="72D8AA49" w14:textId="77777777" w:rsidR="007B17DD" w:rsidRPr="001F21E0" w:rsidRDefault="007B17DD" w:rsidP="00813383">
            <w:pPr>
              <w:pStyle w:val="TAL"/>
              <w:rPr>
                <w:rFonts w:cs="Arial"/>
                <w:lang w:eastAsia="zh-CN"/>
              </w:rPr>
            </w:pPr>
            <w:r w:rsidRPr="001F21E0">
              <w:rPr>
                <w:rFonts w:cs="Arial"/>
                <w:lang w:eastAsia="zh-CN"/>
              </w:rPr>
              <w:t xml:space="preserve">SSB and </w:t>
            </w:r>
            <w:r w:rsidRPr="001F21E0">
              <w:rPr>
                <w:rFonts w:cs="Arial" w:hint="eastAsia"/>
                <w:lang w:eastAsia="zh-CN"/>
              </w:rPr>
              <w:t>RMSI CORESET</w:t>
            </w:r>
            <w:r w:rsidRPr="001F21E0">
              <w:rPr>
                <w:rFonts w:cs="Arial"/>
                <w:lang w:eastAsia="zh-CN"/>
              </w:rPr>
              <w:t xml:space="preserve"> multiplexing configuration</w:t>
            </w:r>
          </w:p>
        </w:tc>
        <w:tc>
          <w:tcPr>
            <w:tcW w:w="850" w:type="dxa"/>
            <w:shd w:val="clear" w:color="auto" w:fill="auto"/>
          </w:tcPr>
          <w:p w14:paraId="7D09ABAD" w14:textId="77777777" w:rsidR="007B17DD" w:rsidRPr="001F21E0" w:rsidRDefault="007B17DD" w:rsidP="00813383">
            <w:pPr>
              <w:pStyle w:val="TAC"/>
              <w:rPr>
                <w:rFonts w:cs="Arial"/>
                <w:lang w:eastAsia="zh-CN"/>
              </w:rPr>
            </w:pPr>
          </w:p>
        </w:tc>
        <w:tc>
          <w:tcPr>
            <w:tcW w:w="1090" w:type="dxa"/>
            <w:shd w:val="clear" w:color="auto" w:fill="auto"/>
          </w:tcPr>
          <w:p w14:paraId="770C011B" w14:textId="77777777" w:rsidR="007B17DD" w:rsidRPr="001F21E0" w:rsidRDefault="007B17DD" w:rsidP="00813383">
            <w:pPr>
              <w:pStyle w:val="TAC"/>
              <w:rPr>
                <w:rFonts w:cs="Arial"/>
                <w:lang w:eastAsia="zh-CN"/>
              </w:rPr>
            </w:pPr>
            <w:r w:rsidRPr="001F21E0">
              <w:rPr>
                <w:rFonts w:cs="Arial"/>
                <w:lang w:eastAsia="zh-CN"/>
              </w:rPr>
              <w:t xml:space="preserve">Pattern </w:t>
            </w:r>
            <w:r w:rsidRPr="001F21E0">
              <w:rPr>
                <w:rFonts w:cs="Arial" w:hint="eastAsia"/>
                <w:lang w:eastAsia="zh-CN"/>
              </w:rPr>
              <w:t>1</w:t>
            </w:r>
          </w:p>
        </w:tc>
        <w:tc>
          <w:tcPr>
            <w:tcW w:w="1091" w:type="dxa"/>
            <w:shd w:val="clear" w:color="auto" w:fill="auto"/>
          </w:tcPr>
          <w:p w14:paraId="2293735A" w14:textId="77777777" w:rsidR="007B17DD" w:rsidRPr="001F21E0" w:rsidRDefault="007B17DD" w:rsidP="00813383">
            <w:pPr>
              <w:pStyle w:val="TAC"/>
              <w:rPr>
                <w:rFonts w:cs="Arial"/>
              </w:rPr>
            </w:pPr>
          </w:p>
        </w:tc>
        <w:tc>
          <w:tcPr>
            <w:tcW w:w="1091" w:type="dxa"/>
            <w:shd w:val="clear" w:color="auto" w:fill="auto"/>
          </w:tcPr>
          <w:p w14:paraId="0DBD17FE" w14:textId="77777777" w:rsidR="007B17DD" w:rsidRPr="001F21E0" w:rsidRDefault="007B17DD" w:rsidP="00813383">
            <w:pPr>
              <w:pStyle w:val="TAC"/>
              <w:rPr>
                <w:rFonts w:cs="Arial"/>
              </w:rPr>
            </w:pPr>
          </w:p>
        </w:tc>
        <w:tc>
          <w:tcPr>
            <w:tcW w:w="1091" w:type="dxa"/>
            <w:shd w:val="clear" w:color="auto" w:fill="auto"/>
          </w:tcPr>
          <w:p w14:paraId="2A4E2C03" w14:textId="77777777" w:rsidR="007B17DD" w:rsidRPr="001F21E0" w:rsidRDefault="007B17DD" w:rsidP="00813383">
            <w:pPr>
              <w:pStyle w:val="TAC"/>
              <w:rPr>
                <w:rFonts w:cs="Arial"/>
              </w:rPr>
            </w:pPr>
          </w:p>
        </w:tc>
        <w:tc>
          <w:tcPr>
            <w:tcW w:w="1091" w:type="dxa"/>
            <w:shd w:val="clear" w:color="auto" w:fill="auto"/>
          </w:tcPr>
          <w:p w14:paraId="13FB4689" w14:textId="77777777" w:rsidR="007B17DD" w:rsidRPr="001F21E0" w:rsidRDefault="007B17DD" w:rsidP="00813383">
            <w:pPr>
              <w:pStyle w:val="TAC"/>
              <w:rPr>
                <w:rFonts w:cs="Arial"/>
              </w:rPr>
            </w:pPr>
          </w:p>
        </w:tc>
        <w:tc>
          <w:tcPr>
            <w:tcW w:w="1091" w:type="dxa"/>
            <w:shd w:val="clear" w:color="auto" w:fill="auto"/>
          </w:tcPr>
          <w:p w14:paraId="29CDA846" w14:textId="77777777" w:rsidR="007B17DD" w:rsidRPr="001F21E0" w:rsidRDefault="007B17DD" w:rsidP="00813383">
            <w:pPr>
              <w:pStyle w:val="TAC"/>
              <w:rPr>
                <w:rFonts w:cs="Arial"/>
              </w:rPr>
            </w:pPr>
          </w:p>
        </w:tc>
        <w:tc>
          <w:tcPr>
            <w:tcW w:w="1091" w:type="dxa"/>
            <w:shd w:val="clear" w:color="auto" w:fill="auto"/>
          </w:tcPr>
          <w:p w14:paraId="51BD493D" w14:textId="77777777" w:rsidR="007B17DD" w:rsidRPr="001F21E0" w:rsidRDefault="007B17DD" w:rsidP="00813383">
            <w:pPr>
              <w:pStyle w:val="TAC"/>
              <w:rPr>
                <w:rFonts w:cs="Arial"/>
              </w:rPr>
            </w:pPr>
          </w:p>
        </w:tc>
      </w:tr>
      <w:tr w:rsidR="007B17DD" w:rsidRPr="001F21E0" w14:paraId="0BC2EDF1" w14:textId="77777777" w:rsidTr="00813383">
        <w:trPr>
          <w:jc w:val="center"/>
        </w:trPr>
        <w:tc>
          <w:tcPr>
            <w:tcW w:w="2818" w:type="dxa"/>
            <w:shd w:val="clear" w:color="auto" w:fill="auto"/>
          </w:tcPr>
          <w:p w14:paraId="1B77AF32" w14:textId="77777777" w:rsidR="007B17DD" w:rsidRPr="001F21E0" w:rsidRDefault="007B17DD" w:rsidP="00813383">
            <w:pPr>
              <w:pStyle w:val="TAL"/>
              <w:rPr>
                <w:rFonts w:cs="Arial"/>
                <w:lang w:eastAsia="zh-CN"/>
              </w:rPr>
            </w:pPr>
            <w:r w:rsidRPr="001F21E0">
              <w:rPr>
                <w:rFonts w:cs="Arial"/>
                <w:lang w:eastAsia="zh-CN"/>
              </w:rPr>
              <w:t xml:space="preserve">Offset between SSB and </w:t>
            </w:r>
            <w:r w:rsidRPr="001F21E0">
              <w:rPr>
                <w:rFonts w:cs="Arial" w:hint="eastAsia"/>
                <w:lang w:eastAsia="zh-CN"/>
              </w:rPr>
              <w:t>RMSI CORESET</w:t>
            </w:r>
            <w:r w:rsidRPr="001F21E0">
              <w:rPr>
                <w:rFonts w:cs="Arial"/>
                <w:vertAlign w:val="superscript"/>
              </w:rPr>
              <w:t xml:space="preserve"> Note 3</w:t>
            </w:r>
          </w:p>
        </w:tc>
        <w:tc>
          <w:tcPr>
            <w:tcW w:w="850" w:type="dxa"/>
            <w:shd w:val="clear" w:color="auto" w:fill="auto"/>
          </w:tcPr>
          <w:p w14:paraId="5988E455" w14:textId="77777777" w:rsidR="007B17DD" w:rsidRPr="001F21E0" w:rsidRDefault="007B17DD" w:rsidP="00813383">
            <w:pPr>
              <w:pStyle w:val="TAC"/>
              <w:rPr>
                <w:rFonts w:cs="Arial"/>
                <w:lang w:eastAsia="zh-CN"/>
              </w:rPr>
            </w:pPr>
            <w:r w:rsidRPr="001F21E0">
              <w:rPr>
                <w:rFonts w:cs="Arial"/>
                <w:lang w:eastAsia="zh-CN"/>
              </w:rPr>
              <w:t>RB</w:t>
            </w:r>
          </w:p>
        </w:tc>
        <w:tc>
          <w:tcPr>
            <w:tcW w:w="1090" w:type="dxa"/>
            <w:shd w:val="clear" w:color="auto" w:fill="auto"/>
          </w:tcPr>
          <w:p w14:paraId="73AC828B" w14:textId="77777777" w:rsidR="007B17DD" w:rsidRPr="001F21E0" w:rsidRDefault="007B17DD" w:rsidP="00813383">
            <w:pPr>
              <w:pStyle w:val="TAC"/>
              <w:rPr>
                <w:rFonts w:cs="Arial"/>
                <w:lang w:eastAsia="zh-CN"/>
              </w:rPr>
            </w:pPr>
            <w:r w:rsidRPr="001F21E0">
              <w:rPr>
                <w:rFonts w:cs="Arial"/>
                <w:lang w:eastAsia="zh-CN"/>
              </w:rPr>
              <w:t>0</w:t>
            </w:r>
          </w:p>
        </w:tc>
        <w:tc>
          <w:tcPr>
            <w:tcW w:w="1091" w:type="dxa"/>
            <w:shd w:val="clear" w:color="auto" w:fill="auto"/>
          </w:tcPr>
          <w:p w14:paraId="3C18FD64" w14:textId="77777777" w:rsidR="007B17DD" w:rsidRPr="001F21E0" w:rsidRDefault="007B17DD" w:rsidP="00813383">
            <w:pPr>
              <w:pStyle w:val="TAC"/>
              <w:rPr>
                <w:rFonts w:cs="Arial"/>
              </w:rPr>
            </w:pPr>
          </w:p>
        </w:tc>
        <w:tc>
          <w:tcPr>
            <w:tcW w:w="1091" w:type="dxa"/>
            <w:shd w:val="clear" w:color="auto" w:fill="auto"/>
          </w:tcPr>
          <w:p w14:paraId="25BDB893" w14:textId="77777777" w:rsidR="007B17DD" w:rsidRPr="001F21E0" w:rsidRDefault="007B17DD" w:rsidP="00813383">
            <w:pPr>
              <w:pStyle w:val="TAC"/>
              <w:rPr>
                <w:rFonts w:cs="Arial"/>
              </w:rPr>
            </w:pPr>
          </w:p>
        </w:tc>
        <w:tc>
          <w:tcPr>
            <w:tcW w:w="1091" w:type="dxa"/>
            <w:shd w:val="clear" w:color="auto" w:fill="auto"/>
          </w:tcPr>
          <w:p w14:paraId="7A5EB1AC" w14:textId="77777777" w:rsidR="007B17DD" w:rsidRPr="001F21E0" w:rsidRDefault="007B17DD" w:rsidP="00813383">
            <w:pPr>
              <w:pStyle w:val="TAC"/>
              <w:rPr>
                <w:rFonts w:cs="Arial"/>
              </w:rPr>
            </w:pPr>
          </w:p>
        </w:tc>
        <w:tc>
          <w:tcPr>
            <w:tcW w:w="1091" w:type="dxa"/>
            <w:shd w:val="clear" w:color="auto" w:fill="auto"/>
          </w:tcPr>
          <w:p w14:paraId="1DD2FE42" w14:textId="77777777" w:rsidR="007B17DD" w:rsidRPr="001F21E0" w:rsidRDefault="007B17DD" w:rsidP="00813383">
            <w:pPr>
              <w:pStyle w:val="TAC"/>
              <w:rPr>
                <w:rFonts w:cs="Arial"/>
              </w:rPr>
            </w:pPr>
          </w:p>
        </w:tc>
        <w:tc>
          <w:tcPr>
            <w:tcW w:w="1091" w:type="dxa"/>
            <w:shd w:val="clear" w:color="auto" w:fill="auto"/>
          </w:tcPr>
          <w:p w14:paraId="4270FDAC" w14:textId="77777777" w:rsidR="007B17DD" w:rsidRPr="001F21E0" w:rsidRDefault="007B17DD" w:rsidP="00813383">
            <w:pPr>
              <w:pStyle w:val="TAC"/>
              <w:rPr>
                <w:rFonts w:cs="Arial"/>
              </w:rPr>
            </w:pPr>
          </w:p>
        </w:tc>
        <w:tc>
          <w:tcPr>
            <w:tcW w:w="1091" w:type="dxa"/>
            <w:shd w:val="clear" w:color="auto" w:fill="auto"/>
          </w:tcPr>
          <w:p w14:paraId="03C08535" w14:textId="77777777" w:rsidR="007B17DD" w:rsidRPr="001F21E0" w:rsidRDefault="007B17DD" w:rsidP="00813383">
            <w:pPr>
              <w:pStyle w:val="TAC"/>
              <w:rPr>
                <w:rFonts w:cs="Arial"/>
              </w:rPr>
            </w:pPr>
          </w:p>
        </w:tc>
      </w:tr>
      <w:tr w:rsidR="007B17DD" w:rsidRPr="001F21E0" w14:paraId="66066CE6" w14:textId="77777777" w:rsidTr="00813383">
        <w:trPr>
          <w:jc w:val="center"/>
        </w:trPr>
        <w:tc>
          <w:tcPr>
            <w:tcW w:w="2818" w:type="dxa"/>
            <w:shd w:val="clear" w:color="auto" w:fill="auto"/>
          </w:tcPr>
          <w:p w14:paraId="502EE60E" w14:textId="77777777" w:rsidR="007B17DD" w:rsidRPr="001F21E0" w:rsidRDefault="007B17DD" w:rsidP="00813383">
            <w:pPr>
              <w:pStyle w:val="TAL"/>
              <w:rPr>
                <w:rFonts w:cs="Arial"/>
                <w:lang w:eastAsia="zh-CN"/>
              </w:rPr>
            </w:pPr>
            <w:r w:rsidRPr="001F21E0">
              <w:t xml:space="preserve">Configuration of PDCCH monitoring occasions for </w:t>
            </w:r>
            <w:r w:rsidRPr="001F21E0">
              <w:rPr>
                <w:rFonts w:cs="Arial" w:hint="eastAsia"/>
                <w:lang w:eastAsia="zh-CN"/>
              </w:rPr>
              <w:t>RMSI CORESET</w:t>
            </w:r>
            <w:r w:rsidRPr="001F21E0">
              <w:rPr>
                <w:rFonts w:cs="Arial"/>
                <w:vertAlign w:val="superscript"/>
              </w:rPr>
              <w:t xml:space="preserve"> Note 4</w:t>
            </w:r>
          </w:p>
        </w:tc>
        <w:tc>
          <w:tcPr>
            <w:tcW w:w="850" w:type="dxa"/>
            <w:shd w:val="clear" w:color="auto" w:fill="auto"/>
          </w:tcPr>
          <w:p w14:paraId="323C8712" w14:textId="77777777" w:rsidR="007B17DD" w:rsidRPr="001F21E0" w:rsidRDefault="007B17DD" w:rsidP="00813383">
            <w:pPr>
              <w:pStyle w:val="TAC"/>
              <w:rPr>
                <w:rFonts w:cs="Arial"/>
                <w:lang w:eastAsia="zh-CN"/>
              </w:rPr>
            </w:pPr>
          </w:p>
        </w:tc>
        <w:tc>
          <w:tcPr>
            <w:tcW w:w="1090" w:type="dxa"/>
            <w:shd w:val="clear" w:color="auto" w:fill="auto"/>
          </w:tcPr>
          <w:p w14:paraId="57168B2A" w14:textId="77777777" w:rsidR="007B17DD" w:rsidRPr="001F21E0" w:rsidRDefault="007B17DD" w:rsidP="00813383">
            <w:pPr>
              <w:pStyle w:val="TAC"/>
              <w:rPr>
                <w:rFonts w:cs="Arial"/>
                <w:lang w:eastAsia="zh-CN"/>
              </w:rPr>
            </w:pPr>
            <w:r w:rsidRPr="001F21E0">
              <w:rPr>
                <w:rFonts w:cs="Arial"/>
                <w:lang w:eastAsia="zh-CN"/>
              </w:rPr>
              <w:t>[Index 4]</w:t>
            </w:r>
          </w:p>
        </w:tc>
        <w:tc>
          <w:tcPr>
            <w:tcW w:w="1091" w:type="dxa"/>
            <w:shd w:val="clear" w:color="auto" w:fill="auto"/>
          </w:tcPr>
          <w:p w14:paraId="16E5AAFE" w14:textId="77777777" w:rsidR="007B17DD" w:rsidRPr="001F21E0" w:rsidRDefault="007B17DD" w:rsidP="00813383">
            <w:pPr>
              <w:pStyle w:val="TAC"/>
              <w:rPr>
                <w:rFonts w:cs="Arial"/>
              </w:rPr>
            </w:pPr>
          </w:p>
        </w:tc>
        <w:tc>
          <w:tcPr>
            <w:tcW w:w="1091" w:type="dxa"/>
            <w:shd w:val="clear" w:color="auto" w:fill="auto"/>
          </w:tcPr>
          <w:p w14:paraId="03DD98DC" w14:textId="77777777" w:rsidR="007B17DD" w:rsidRPr="001F21E0" w:rsidRDefault="007B17DD" w:rsidP="00813383">
            <w:pPr>
              <w:pStyle w:val="TAC"/>
              <w:rPr>
                <w:rFonts w:cs="Arial"/>
              </w:rPr>
            </w:pPr>
          </w:p>
        </w:tc>
        <w:tc>
          <w:tcPr>
            <w:tcW w:w="1091" w:type="dxa"/>
            <w:shd w:val="clear" w:color="auto" w:fill="auto"/>
          </w:tcPr>
          <w:p w14:paraId="673DE771" w14:textId="77777777" w:rsidR="007B17DD" w:rsidRPr="001F21E0" w:rsidRDefault="007B17DD" w:rsidP="00813383">
            <w:pPr>
              <w:pStyle w:val="TAC"/>
              <w:rPr>
                <w:rFonts w:cs="Arial"/>
              </w:rPr>
            </w:pPr>
          </w:p>
        </w:tc>
        <w:tc>
          <w:tcPr>
            <w:tcW w:w="1091" w:type="dxa"/>
            <w:shd w:val="clear" w:color="auto" w:fill="auto"/>
          </w:tcPr>
          <w:p w14:paraId="4CE4CABE" w14:textId="77777777" w:rsidR="007B17DD" w:rsidRPr="001F21E0" w:rsidRDefault="007B17DD" w:rsidP="00813383">
            <w:pPr>
              <w:pStyle w:val="TAC"/>
              <w:rPr>
                <w:rFonts w:cs="Arial"/>
              </w:rPr>
            </w:pPr>
          </w:p>
        </w:tc>
        <w:tc>
          <w:tcPr>
            <w:tcW w:w="1091" w:type="dxa"/>
            <w:shd w:val="clear" w:color="auto" w:fill="auto"/>
          </w:tcPr>
          <w:p w14:paraId="0042BC0F" w14:textId="77777777" w:rsidR="007B17DD" w:rsidRPr="001F21E0" w:rsidRDefault="007B17DD" w:rsidP="00813383">
            <w:pPr>
              <w:pStyle w:val="TAC"/>
              <w:rPr>
                <w:rFonts w:cs="Arial"/>
              </w:rPr>
            </w:pPr>
          </w:p>
        </w:tc>
        <w:tc>
          <w:tcPr>
            <w:tcW w:w="1091" w:type="dxa"/>
            <w:shd w:val="clear" w:color="auto" w:fill="auto"/>
          </w:tcPr>
          <w:p w14:paraId="1B35478B" w14:textId="77777777" w:rsidR="007B17DD" w:rsidRPr="001F21E0" w:rsidRDefault="007B17DD" w:rsidP="00813383">
            <w:pPr>
              <w:pStyle w:val="TAC"/>
              <w:rPr>
                <w:rFonts w:cs="Arial"/>
              </w:rPr>
            </w:pPr>
          </w:p>
        </w:tc>
      </w:tr>
      <w:tr w:rsidR="007B17DD" w:rsidRPr="001F21E0" w14:paraId="17A51896" w14:textId="77777777" w:rsidTr="00813383">
        <w:trPr>
          <w:jc w:val="center"/>
        </w:trPr>
        <w:tc>
          <w:tcPr>
            <w:tcW w:w="2818" w:type="dxa"/>
            <w:shd w:val="clear" w:color="auto" w:fill="auto"/>
          </w:tcPr>
          <w:p w14:paraId="1F8C8DC5" w14:textId="77777777" w:rsidR="007B17DD" w:rsidRPr="001F21E0" w:rsidRDefault="007B17DD" w:rsidP="00813383">
            <w:pPr>
              <w:pStyle w:val="TAL"/>
              <w:rPr>
                <w:rFonts w:cs="Arial"/>
              </w:rPr>
            </w:pPr>
            <w:r w:rsidRPr="001F21E0">
              <w:rPr>
                <w:rFonts w:cs="Arial"/>
              </w:rPr>
              <w:t>Number of transmitter antennas</w:t>
            </w:r>
          </w:p>
        </w:tc>
        <w:tc>
          <w:tcPr>
            <w:tcW w:w="850" w:type="dxa"/>
            <w:shd w:val="clear" w:color="auto" w:fill="auto"/>
          </w:tcPr>
          <w:p w14:paraId="6E278CB7" w14:textId="77777777" w:rsidR="007B17DD" w:rsidRPr="001F21E0" w:rsidRDefault="007B17DD" w:rsidP="00813383">
            <w:pPr>
              <w:pStyle w:val="TAC"/>
              <w:ind w:left="454" w:hanging="454"/>
              <w:rPr>
                <w:rFonts w:cs="Arial"/>
              </w:rPr>
            </w:pPr>
          </w:p>
        </w:tc>
        <w:tc>
          <w:tcPr>
            <w:tcW w:w="1090" w:type="dxa"/>
            <w:shd w:val="clear" w:color="auto" w:fill="auto"/>
          </w:tcPr>
          <w:p w14:paraId="7E4E33A0" w14:textId="77777777" w:rsidR="007B17DD" w:rsidRPr="001F21E0" w:rsidRDefault="007B17DD" w:rsidP="00813383">
            <w:pPr>
              <w:pStyle w:val="TAC"/>
              <w:rPr>
                <w:rFonts w:cs="Arial"/>
              </w:rPr>
            </w:pPr>
            <w:r w:rsidRPr="001F21E0">
              <w:rPr>
                <w:rFonts w:cs="Arial"/>
              </w:rPr>
              <w:t>1</w:t>
            </w:r>
          </w:p>
        </w:tc>
        <w:tc>
          <w:tcPr>
            <w:tcW w:w="1091" w:type="dxa"/>
            <w:shd w:val="clear" w:color="auto" w:fill="auto"/>
          </w:tcPr>
          <w:p w14:paraId="191F77BD" w14:textId="77777777" w:rsidR="007B17DD" w:rsidRPr="001F21E0" w:rsidRDefault="007B17DD" w:rsidP="00813383">
            <w:pPr>
              <w:pStyle w:val="TAC"/>
              <w:rPr>
                <w:rFonts w:cs="Arial"/>
              </w:rPr>
            </w:pPr>
          </w:p>
        </w:tc>
        <w:tc>
          <w:tcPr>
            <w:tcW w:w="1091" w:type="dxa"/>
            <w:shd w:val="clear" w:color="auto" w:fill="auto"/>
          </w:tcPr>
          <w:p w14:paraId="674155D0" w14:textId="77777777" w:rsidR="007B17DD" w:rsidRPr="001F21E0" w:rsidRDefault="007B17DD" w:rsidP="00813383">
            <w:pPr>
              <w:pStyle w:val="TAC"/>
              <w:rPr>
                <w:rFonts w:cs="Arial"/>
              </w:rPr>
            </w:pPr>
          </w:p>
        </w:tc>
        <w:tc>
          <w:tcPr>
            <w:tcW w:w="1091" w:type="dxa"/>
            <w:shd w:val="clear" w:color="auto" w:fill="auto"/>
          </w:tcPr>
          <w:p w14:paraId="508609B1" w14:textId="77777777" w:rsidR="007B17DD" w:rsidRPr="001F21E0" w:rsidRDefault="007B17DD" w:rsidP="00813383">
            <w:pPr>
              <w:pStyle w:val="TAC"/>
              <w:rPr>
                <w:rFonts w:cs="Arial"/>
              </w:rPr>
            </w:pPr>
          </w:p>
        </w:tc>
        <w:tc>
          <w:tcPr>
            <w:tcW w:w="1091" w:type="dxa"/>
            <w:shd w:val="clear" w:color="auto" w:fill="auto"/>
          </w:tcPr>
          <w:p w14:paraId="412EB22D" w14:textId="77777777" w:rsidR="007B17DD" w:rsidRPr="001F21E0" w:rsidRDefault="007B17DD" w:rsidP="00813383">
            <w:pPr>
              <w:pStyle w:val="TAC"/>
              <w:rPr>
                <w:rFonts w:cs="Arial"/>
              </w:rPr>
            </w:pPr>
          </w:p>
        </w:tc>
        <w:tc>
          <w:tcPr>
            <w:tcW w:w="1091" w:type="dxa"/>
            <w:shd w:val="clear" w:color="auto" w:fill="auto"/>
          </w:tcPr>
          <w:p w14:paraId="37765140" w14:textId="77777777" w:rsidR="007B17DD" w:rsidRPr="001F21E0" w:rsidRDefault="007B17DD" w:rsidP="00813383">
            <w:pPr>
              <w:pStyle w:val="TAC"/>
              <w:rPr>
                <w:rFonts w:cs="Arial"/>
              </w:rPr>
            </w:pPr>
          </w:p>
        </w:tc>
        <w:tc>
          <w:tcPr>
            <w:tcW w:w="1091" w:type="dxa"/>
            <w:shd w:val="clear" w:color="auto" w:fill="auto"/>
          </w:tcPr>
          <w:p w14:paraId="5117C31D" w14:textId="77777777" w:rsidR="007B17DD" w:rsidRPr="001F21E0" w:rsidRDefault="007B17DD" w:rsidP="00813383">
            <w:pPr>
              <w:pStyle w:val="TAC"/>
              <w:rPr>
                <w:rFonts w:cs="Arial"/>
              </w:rPr>
            </w:pPr>
          </w:p>
        </w:tc>
      </w:tr>
      <w:tr w:rsidR="007B17DD" w:rsidRPr="001F21E0" w14:paraId="0492AED5" w14:textId="77777777" w:rsidTr="00813383">
        <w:trPr>
          <w:jc w:val="center"/>
        </w:trPr>
        <w:tc>
          <w:tcPr>
            <w:tcW w:w="2818" w:type="dxa"/>
            <w:shd w:val="clear" w:color="auto" w:fill="auto"/>
          </w:tcPr>
          <w:p w14:paraId="33ACFF4B" w14:textId="77777777" w:rsidR="007B17DD" w:rsidRPr="001F21E0" w:rsidRDefault="007B17DD" w:rsidP="00813383">
            <w:pPr>
              <w:pStyle w:val="TAL"/>
              <w:rPr>
                <w:rFonts w:cs="Arial"/>
              </w:rPr>
            </w:pPr>
            <w:r w:rsidRPr="001F21E0">
              <w:rPr>
                <w:rFonts w:cs="Arial"/>
              </w:rPr>
              <w:t>Control region OFDM symbols</w:t>
            </w:r>
          </w:p>
        </w:tc>
        <w:tc>
          <w:tcPr>
            <w:tcW w:w="850" w:type="dxa"/>
            <w:shd w:val="clear" w:color="auto" w:fill="auto"/>
          </w:tcPr>
          <w:p w14:paraId="0ECAC10F" w14:textId="77777777" w:rsidR="007B17DD" w:rsidRPr="001F21E0" w:rsidRDefault="007B17DD" w:rsidP="00813383">
            <w:pPr>
              <w:pStyle w:val="TAC"/>
              <w:rPr>
                <w:rFonts w:cs="Arial"/>
              </w:rPr>
            </w:pPr>
            <w:r w:rsidRPr="001F21E0">
              <w:rPr>
                <w:rFonts w:cs="Arial"/>
              </w:rPr>
              <w:t>symbols</w:t>
            </w:r>
          </w:p>
        </w:tc>
        <w:tc>
          <w:tcPr>
            <w:tcW w:w="1090" w:type="dxa"/>
            <w:shd w:val="clear" w:color="auto" w:fill="auto"/>
          </w:tcPr>
          <w:p w14:paraId="135D03A4" w14:textId="77777777" w:rsidR="007B17DD" w:rsidRPr="001F21E0" w:rsidRDefault="007B17DD" w:rsidP="00813383">
            <w:pPr>
              <w:pStyle w:val="TAC"/>
              <w:rPr>
                <w:rFonts w:cs="Arial"/>
              </w:rPr>
            </w:pPr>
            <w:r w:rsidRPr="001F21E0">
              <w:rPr>
                <w:rFonts w:cs="Arial"/>
              </w:rPr>
              <w:t>2</w:t>
            </w:r>
          </w:p>
        </w:tc>
        <w:tc>
          <w:tcPr>
            <w:tcW w:w="1091" w:type="dxa"/>
            <w:shd w:val="clear" w:color="auto" w:fill="auto"/>
          </w:tcPr>
          <w:p w14:paraId="72615DFA" w14:textId="77777777" w:rsidR="007B17DD" w:rsidRPr="001F21E0" w:rsidRDefault="007B17DD" w:rsidP="00813383">
            <w:pPr>
              <w:pStyle w:val="TAC"/>
              <w:rPr>
                <w:rFonts w:cs="Arial"/>
              </w:rPr>
            </w:pPr>
          </w:p>
        </w:tc>
        <w:tc>
          <w:tcPr>
            <w:tcW w:w="1091" w:type="dxa"/>
            <w:shd w:val="clear" w:color="auto" w:fill="auto"/>
          </w:tcPr>
          <w:p w14:paraId="1C5F30E4" w14:textId="77777777" w:rsidR="007B17DD" w:rsidRPr="001F21E0" w:rsidRDefault="007B17DD" w:rsidP="00813383">
            <w:pPr>
              <w:pStyle w:val="TAC"/>
              <w:rPr>
                <w:rFonts w:cs="Arial"/>
              </w:rPr>
            </w:pPr>
          </w:p>
        </w:tc>
        <w:tc>
          <w:tcPr>
            <w:tcW w:w="1091" w:type="dxa"/>
            <w:shd w:val="clear" w:color="auto" w:fill="auto"/>
          </w:tcPr>
          <w:p w14:paraId="0AE3520E" w14:textId="77777777" w:rsidR="007B17DD" w:rsidRPr="001F21E0" w:rsidRDefault="007B17DD" w:rsidP="00813383">
            <w:pPr>
              <w:pStyle w:val="TAC"/>
              <w:rPr>
                <w:rFonts w:cs="Arial"/>
              </w:rPr>
            </w:pPr>
          </w:p>
        </w:tc>
        <w:tc>
          <w:tcPr>
            <w:tcW w:w="1091" w:type="dxa"/>
            <w:shd w:val="clear" w:color="auto" w:fill="auto"/>
          </w:tcPr>
          <w:p w14:paraId="4DCF918A" w14:textId="77777777" w:rsidR="007B17DD" w:rsidRPr="001F21E0" w:rsidRDefault="007B17DD" w:rsidP="00813383">
            <w:pPr>
              <w:pStyle w:val="TAC"/>
              <w:rPr>
                <w:rFonts w:cs="Arial"/>
              </w:rPr>
            </w:pPr>
          </w:p>
        </w:tc>
        <w:tc>
          <w:tcPr>
            <w:tcW w:w="1091" w:type="dxa"/>
            <w:shd w:val="clear" w:color="auto" w:fill="auto"/>
          </w:tcPr>
          <w:p w14:paraId="2F0F4CA7" w14:textId="77777777" w:rsidR="007B17DD" w:rsidRPr="001F21E0" w:rsidRDefault="007B17DD" w:rsidP="00813383">
            <w:pPr>
              <w:pStyle w:val="TAC"/>
              <w:rPr>
                <w:rFonts w:cs="Arial"/>
              </w:rPr>
            </w:pPr>
          </w:p>
        </w:tc>
        <w:tc>
          <w:tcPr>
            <w:tcW w:w="1091" w:type="dxa"/>
            <w:shd w:val="clear" w:color="auto" w:fill="auto"/>
          </w:tcPr>
          <w:p w14:paraId="78FC5D42" w14:textId="77777777" w:rsidR="007B17DD" w:rsidRPr="001F21E0" w:rsidRDefault="007B17DD" w:rsidP="00813383">
            <w:pPr>
              <w:pStyle w:val="TAC"/>
              <w:rPr>
                <w:rFonts w:cs="Arial"/>
              </w:rPr>
            </w:pPr>
          </w:p>
        </w:tc>
      </w:tr>
      <w:tr w:rsidR="007B17DD" w:rsidRPr="001F21E0" w14:paraId="2AACAE8B" w14:textId="77777777" w:rsidTr="00813383">
        <w:trPr>
          <w:jc w:val="center"/>
        </w:trPr>
        <w:tc>
          <w:tcPr>
            <w:tcW w:w="2818" w:type="dxa"/>
            <w:shd w:val="clear" w:color="auto" w:fill="auto"/>
          </w:tcPr>
          <w:p w14:paraId="0A49CC9E" w14:textId="77777777" w:rsidR="007B17DD" w:rsidRPr="001F21E0" w:rsidRDefault="007B17DD" w:rsidP="00813383">
            <w:pPr>
              <w:pStyle w:val="TAL"/>
              <w:rPr>
                <w:rFonts w:cs="Arial"/>
              </w:rPr>
            </w:pPr>
            <w:r w:rsidRPr="001F21E0">
              <w:rPr>
                <w:rFonts w:cs="Arial"/>
              </w:rPr>
              <w:t xml:space="preserve">DCI Format </w:t>
            </w:r>
            <w:r w:rsidRPr="001F21E0">
              <w:rPr>
                <w:rFonts w:cs="Arial"/>
                <w:vertAlign w:val="superscript"/>
              </w:rPr>
              <w:t>Note 1</w:t>
            </w:r>
          </w:p>
        </w:tc>
        <w:tc>
          <w:tcPr>
            <w:tcW w:w="850" w:type="dxa"/>
            <w:shd w:val="clear" w:color="auto" w:fill="auto"/>
          </w:tcPr>
          <w:p w14:paraId="4C3B7575" w14:textId="77777777" w:rsidR="007B17DD" w:rsidRPr="001F21E0" w:rsidRDefault="007B17DD" w:rsidP="00813383">
            <w:pPr>
              <w:pStyle w:val="TAC"/>
              <w:ind w:left="454" w:hanging="454"/>
              <w:rPr>
                <w:rFonts w:cs="Arial"/>
              </w:rPr>
            </w:pPr>
          </w:p>
        </w:tc>
        <w:tc>
          <w:tcPr>
            <w:tcW w:w="1090" w:type="dxa"/>
            <w:shd w:val="clear" w:color="auto" w:fill="auto"/>
          </w:tcPr>
          <w:p w14:paraId="2015DBDA" w14:textId="77777777" w:rsidR="007B17DD" w:rsidRPr="001F21E0" w:rsidRDefault="007B17DD" w:rsidP="00813383">
            <w:pPr>
              <w:pStyle w:val="TAC"/>
              <w:rPr>
                <w:rFonts w:cs="Arial"/>
              </w:rPr>
            </w:pPr>
            <w:r w:rsidRPr="001F21E0">
              <w:rPr>
                <w:rFonts w:cs="Arial"/>
              </w:rPr>
              <w:t>Note 2</w:t>
            </w:r>
          </w:p>
        </w:tc>
        <w:tc>
          <w:tcPr>
            <w:tcW w:w="1091" w:type="dxa"/>
            <w:shd w:val="clear" w:color="auto" w:fill="auto"/>
          </w:tcPr>
          <w:p w14:paraId="01A00594" w14:textId="77777777" w:rsidR="007B17DD" w:rsidRPr="001F21E0" w:rsidRDefault="007B17DD" w:rsidP="00813383">
            <w:pPr>
              <w:pStyle w:val="TAC"/>
              <w:rPr>
                <w:rFonts w:cs="Arial"/>
              </w:rPr>
            </w:pPr>
          </w:p>
        </w:tc>
        <w:tc>
          <w:tcPr>
            <w:tcW w:w="1091" w:type="dxa"/>
            <w:shd w:val="clear" w:color="auto" w:fill="auto"/>
          </w:tcPr>
          <w:p w14:paraId="7302A7E6" w14:textId="77777777" w:rsidR="007B17DD" w:rsidRPr="001F21E0" w:rsidRDefault="007B17DD" w:rsidP="00813383">
            <w:pPr>
              <w:pStyle w:val="TAC"/>
              <w:rPr>
                <w:rFonts w:cs="Arial"/>
              </w:rPr>
            </w:pPr>
          </w:p>
        </w:tc>
        <w:tc>
          <w:tcPr>
            <w:tcW w:w="1091" w:type="dxa"/>
            <w:shd w:val="clear" w:color="auto" w:fill="auto"/>
          </w:tcPr>
          <w:p w14:paraId="47F0180B" w14:textId="77777777" w:rsidR="007B17DD" w:rsidRPr="001F21E0" w:rsidRDefault="007B17DD" w:rsidP="00813383">
            <w:pPr>
              <w:pStyle w:val="TAC"/>
              <w:rPr>
                <w:rFonts w:cs="Arial"/>
              </w:rPr>
            </w:pPr>
          </w:p>
        </w:tc>
        <w:tc>
          <w:tcPr>
            <w:tcW w:w="1091" w:type="dxa"/>
            <w:shd w:val="clear" w:color="auto" w:fill="auto"/>
          </w:tcPr>
          <w:p w14:paraId="60D73C2E" w14:textId="77777777" w:rsidR="007B17DD" w:rsidRPr="001F21E0" w:rsidRDefault="007B17DD" w:rsidP="00813383">
            <w:pPr>
              <w:pStyle w:val="TAC"/>
              <w:rPr>
                <w:rFonts w:cs="Arial"/>
              </w:rPr>
            </w:pPr>
          </w:p>
        </w:tc>
        <w:tc>
          <w:tcPr>
            <w:tcW w:w="1091" w:type="dxa"/>
            <w:shd w:val="clear" w:color="auto" w:fill="auto"/>
          </w:tcPr>
          <w:p w14:paraId="3C2C96EA" w14:textId="77777777" w:rsidR="007B17DD" w:rsidRPr="001F21E0" w:rsidRDefault="007B17DD" w:rsidP="00813383">
            <w:pPr>
              <w:pStyle w:val="TAC"/>
              <w:rPr>
                <w:rFonts w:cs="Arial"/>
              </w:rPr>
            </w:pPr>
          </w:p>
        </w:tc>
        <w:tc>
          <w:tcPr>
            <w:tcW w:w="1091" w:type="dxa"/>
            <w:shd w:val="clear" w:color="auto" w:fill="auto"/>
          </w:tcPr>
          <w:p w14:paraId="15A65F8F" w14:textId="77777777" w:rsidR="007B17DD" w:rsidRPr="001F21E0" w:rsidRDefault="007B17DD" w:rsidP="00813383">
            <w:pPr>
              <w:pStyle w:val="TAC"/>
              <w:rPr>
                <w:rFonts w:cs="Arial"/>
              </w:rPr>
            </w:pPr>
          </w:p>
        </w:tc>
      </w:tr>
      <w:tr w:rsidR="007B17DD" w:rsidRPr="001F21E0" w14:paraId="061EA830" w14:textId="77777777" w:rsidTr="00813383">
        <w:trPr>
          <w:jc w:val="center"/>
        </w:trPr>
        <w:tc>
          <w:tcPr>
            <w:tcW w:w="2818" w:type="dxa"/>
            <w:shd w:val="clear" w:color="auto" w:fill="auto"/>
          </w:tcPr>
          <w:p w14:paraId="3DB0C9D0" w14:textId="77777777" w:rsidR="007B17DD" w:rsidRPr="001F21E0" w:rsidRDefault="007B17DD" w:rsidP="00813383">
            <w:pPr>
              <w:pStyle w:val="TAL"/>
              <w:rPr>
                <w:rFonts w:cs="Arial"/>
              </w:rPr>
            </w:pPr>
            <w:r w:rsidRPr="001F21E0">
              <w:rPr>
                <w:rFonts w:cs="Arial"/>
              </w:rPr>
              <w:t>Aggregation level</w:t>
            </w:r>
          </w:p>
        </w:tc>
        <w:tc>
          <w:tcPr>
            <w:tcW w:w="850" w:type="dxa"/>
            <w:shd w:val="clear" w:color="auto" w:fill="auto"/>
          </w:tcPr>
          <w:p w14:paraId="423AF6B2" w14:textId="77777777" w:rsidR="007B17DD" w:rsidRPr="001F21E0" w:rsidRDefault="007B17DD" w:rsidP="00813383">
            <w:pPr>
              <w:pStyle w:val="TAC"/>
              <w:rPr>
                <w:rFonts w:cs="Arial"/>
              </w:rPr>
            </w:pPr>
            <w:r w:rsidRPr="001F21E0">
              <w:rPr>
                <w:rFonts w:cs="Arial"/>
              </w:rPr>
              <w:t>CCE</w:t>
            </w:r>
          </w:p>
        </w:tc>
        <w:tc>
          <w:tcPr>
            <w:tcW w:w="1090" w:type="dxa"/>
            <w:shd w:val="clear" w:color="auto" w:fill="auto"/>
          </w:tcPr>
          <w:p w14:paraId="6B16E51A" w14:textId="77777777" w:rsidR="007B17DD" w:rsidRPr="001F21E0" w:rsidRDefault="007B17DD" w:rsidP="00813383">
            <w:pPr>
              <w:pStyle w:val="TAC"/>
              <w:rPr>
                <w:rFonts w:cs="Arial"/>
              </w:rPr>
            </w:pPr>
            <w:r w:rsidRPr="001F21E0">
              <w:rPr>
                <w:rFonts w:cs="Arial"/>
              </w:rPr>
              <w:t>8</w:t>
            </w:r>
          </w:p>
        </w:tc>
        <w:tc>
          <w:tcPr>
            <w:tcW w:w="1091" w:type="dxa"/>
            <w:shd w:val="clear" w:color="auto" w:fill="auto"/>
          </w:tcPr>
          <w:p w14:paraId="685FF980" w14:textId="77777777" w:rsidR="007B17DD" w:rsidRPr="001F21E0" w:rsidRDefault="007B17DD" w:rsidP="00813383">
            <w:pPr>
              <w:pStyle w:val="TAC"/>
              <w:rPr>
                <w:rFonts w:cs="Arial"/>
              </w:rPr>
            </w:pPr>
          </w:p>
        </w:tc>
        <w:tc>
          <w:tcPr>
            <w:tcW w:w="1091" w:type="dxa"/>
            <w:shd w:val="clear" w:color="auto" w:fill="auto"/>
          </w:tcPr>
          <w:p w14:paraId="44F3826F" w14:textId="77777777" w:rsidR="007B17DD" w:rsidRPr="001F21E0" w:rsidRDefault="007B17DD" w:rsidP="00813383">
            <w:pPr>
              <w:pStyle w:val="TAC"/>
              <w:rPr>
                <w:rFonts w:cs="Arial"/>
              </w:rPr>
            </w:pPr>
          </w:p>
        </w:tc>
        <w:tc>
          <w:tcPr>
            <w:tcW w:w="1091" w:type="dxa"/>
            <w:shd w:val="clear" w:color="auto" w:fill="auto"/>
          </w:tcPr>
          <w:p w14:paraId="4CDFBB7C" w14:textId="77777777" w:rsidR="007B17DD" w:rsidRPr="001F21E0" w:rsidRDefault="007B17DD" w:rsidP="00813383">
            <w:pPr>
              <w:pStyle w:val="TAC"/>
              <w:rPr>
                <w:rFonts w:cs="Arial"/>
              </w:rPr>
            </w:pPr>
          </w:p>
        </w:tc>
        <w:tc>
          <w:tcPr>
            <w:tcW w:w="1091" w:type="dxa"/>
            <w:shd w:val="clear" w:color="auto" w:fill="auto"/>
          </w:tcPr>
          <w:p w14:paraId="3E2851BF" w14:textId="77777777" w:rsidR="007B17DD" w:rsidRPr="001F21E0" w:rsidRDefault="007B17DD" w:rsidP="00813383">
            <w:pPr>
              <w:pStyle w:val="TAC"/>
              <w:rPr>
                <w:rFonts w:cs="Arial"/>
              </w:rPr>
            </w:pPr>
          </w:p>
        </w:tc>
        <w:tc>
          <w:tcPr>
            <w:tcW w:w="1091" w:type="dxa"/>
            <w:shd w:val="clear" w:color="auto" w:fill="auto"/>
          </w:tcPr>
          <w:p w14:paraId="2BD4F417" w14:textId="77777777" w:rsidR="007B17DD" w:rsidRPr="001F21E0" w:rsidRDefault="007B17DD" w:rsidP="00813383">
            <w:pPr>
              <w:pStyle w:val="TAC"/>
              <w:rPr>
                <w:rFonts w:cs="Arial"/>
              </w:rPr>
            </w:pPr>
          </w:p>
        </w:tc>
        <w:tc>
          <w:tcPr>
            <w:tcW w:w="1091" w:type="dxa"/>
            <w:shd w:val="clear" w:color="auto" w:fill="auto"/>
          </w:tcPr>
          <w:p w14:paraId="23A4D8D2" w14:textId="77777777" w:rsidR="007B17DD" w:rsidRPr="001F21E0" w:rsidRDefault="007B17DD" w:rsidP="00813383">
            <w:pPr>
              <w:pStyle w:val="TAC"/>
              <w:rPr>
                <w:rFonts w:cs="Arial"/>
              </w:rPr>
            </w:pPr>
          </w:p>
        </w:tc>
      </w:tr>
      <w:tr w:rsidR="007B17DD" w:rsidRPr="001F21E0" w14:paraId="55DD0597" w14:textId="77777777" w:rsidTr="00813383">
        <w:trPr>
          <w:jc w:val="center"/>
        </w:trPr>
        <w:tc>
          <w:tcPr>
            <w:tcW w:w="2818" w:type="dxa"/>
            <w:shd w:val="clear" w:color="auto" w:fill="auto"/>
            <w:vAlign w:val="center"/>
          </w:tcPr>
          <w:p w14:paraId="6127003E" w14:textId="77777777" w:rsidR="007B17DD" w:rsidRPr="001F21E0" w:rsidRDefault="007B17DD" w:rsidP="00813383">
            <w:pPr>
              <w:pStyle w:val="TAL"/>
              <w:rPr>
                <w:rFonts w:cs="Arial"/>
              </w:rPr>
            </w:pPr>
            <w:r w:rsidRPr="001F21E0">
              <w:rPr>
                <w:rFonts w:cs="Arial"/>
              </w:rPr>
              <w:t>DMRS precoder granularity</w:t>
            </w:r>
          </w:p>
        </w:tc>
        <w:tc>
          <w:tcPr>
            <w:tcW w:w="850" w:type="dxa"/>
            <w:shd w:val="clear" w:color="auto" w:fill="auto"/>
          </w:tcPr>
          <w:p w14:paraId="30413D51" w14:textId="77777777" w:rsidR="007B17DD" w:rsidRPr="001F21E0" w:rsidRDefault="007B17DD" w:rsidP="00813383">
            <w:pPr>
              <w:pStyle w:val="TAC"/>
              <w:rPr>
                <w:rFonts w:cs="Arial"/>
              </w:rPr>
            </w:pPr>
          </w:p>
        </w:tc>
        <w:tc>
          <w:tcPr>
            <w:tcW w:w="1090" w:type="dxa"/>
            <w:shd w:val="clear" w:color="auto" w:fill="auto"/>
          </w:tcPr>
          <w:p w14:paraId="51DA0A64" w14:textId="77777777" w:rsidR="007B17DD" w:rsidRPr="001F21E0" w:rsidRDefault="007B17DD" w:rsidP="00813383">
            <w:pPr>
              <w:pStyle w:val="TAC"/>
              <w:rPr>
                <w:rFonts w:cs="Arial"/>
                <w:lang w:eastAsia="zh-CN"/>
              </w:rPr>
            </w:pPr>
            <w:r w:rsidRPr="001F21E0">
              <w:rPr>
                <w:rFonts w:cs="Arial" w:hint="eastAsia"/>
                <w:lang w:eastAsia="zh-CN"/>
              </w:rPr>
              <w:t>6</w:t>
            </w:r>
          </w:p>
        </w:tc>
        <w:tc>
          <w:tcPr>
            <w:tcW w:w="1091" w:type="dxa"/>
            <w:shd w:val="clear" w:color="auto" w:fill="auto"/>
          </w:tcPr>
          <w:p w14:paraId="34CD807C" w14:textId="77777777" w:rsidR="007B17DD" w:rsidRPr="001F21E0" w:rsidRDefault="007B17DD" w:rsidP="00813383">
            <w:pPr>
              <w:pStyle w:val="TAC"/>
              <w:rPr>
                <w:rFonts w:cs="Arial"/>
              </w:rPr>
            </w:pPr>
          </w:p>
        </w:tc>
        <w:tc>
          <w:tcPr>
            <w:tcW w:w="1091" w:type="dxa"/>
            <w:shd w:val="clear" w:color="auto" w:fill="auto"/>
          </w:tcPr>
          <w:p w14:paraId="4AC6ECF0" w14:textId="77777777" w:rsidR="007B17DD" w:rsidRPr="001F21E0" w:rsidRDefault="007B17DD" w:rsidP="00813383">
            <w:pPr>
              <w:pStyle w:val="TAC"/>
              <w:rPr>
                <w:rFonts w:cs="Arial"/>
              </w:rPr>
            </w:pPr>
          </w:p>
        </w:tc>
        <w:tc>
          <w:tcPr>
            <w:tcW w:w="1091" w:type="dxa"/>
            <w:shd w:val="clear" w:color="auto" w:fill="auto"/>
          </w:tcPr>
          <w:p w14:paraId="4C7C8F80" w14:textId="77777777" w:rsidR="007B17DD" w:rsidRPr="001F21E0" w:rsidRDefault="007B17DD" w:rsidP="00813383">
            <w:pPr>
              <w:pStyle w:val="TAC"/>
              <w:rPr>
                <w:rFonts w:cs="Arial"/>
              </w:rPr>
            </w:pPr>
          </w:p>
        </w:tc>
        <w:tc>
          <w:tcPr>
            <w:tcW w:w="1091" w:type="dxa"/>
            <w:shd w:val="clear" w:color="auto" w:fill="auto"/>
          </w:tcPr>
          <w:p w14:paraId="6199F2F2" w14:textId="77777777" w:rsidR="007B17DD" w:rsidRPr="001F21E0" w:rsidRDefault="007B17DD" w:rsidP="00813383">
            <w:pPr>
              <w:pStyle w:val="TAC"/>
              <w:rPr>
                <w:rFonts w:cs="Arial"/>
              </w:rPr>
            </w:pPr>
          </w:p>
        </w:tc>
        <w:tc>
          <w:tcPr>
            <w:tcW w:w="1091" w:type="dxa"/>
            <w:shd w:val="clear" w:color="auto" w:fill="auto"/>
          </w:tcPr>
          <w:p w14:paraId="6A0A18C2" w14:textId="77777777" w:rsidR="007B17DD" w:rsidRPr="001F21E0" w:rsidRDefault="007B17DD" w:rsidP="00813383">
            <w:pPr>
              <w:pStyle w:val="TAC"/>
              <w:rPr>
                <w:rFonts w:cs="Arial"/>
              </w:rPr>
            </w:pPr>
          </w:p>
        </w:tc>
        <w:tc>
          <w:tcPr>
            <w:tcW w:w="1091" w:type="dxa"/>
            <w:shd w:val="clear" w:color="auto" w:fill="auto"/>
          </w:tcPr>
          <w:p w14:paraId="2064CB6E" w14:textId="77777777" w:rsidR="007B17DD" w:rsidRPr="001F21E0" w:rsidRDefault="007B17DD" w:rsidP="00813383">
            <w:pPr>
              <w:pStyle w:val="TAC"/>
              <w:rPr>
                <w:rFonts w:cs="Arial"/>
              </w:rPr>
            </w:pPr>
          </w:p>
        </w:tc>
      </w:tr>
      <w:tr w:rsidR="007B17DD" w:rsidRPr="001F21E0" w14:paraId="44A87614" w14:textId="77777777" w:rsidTr="00813383">
        <w:trPr>
          <w:jc w:val="center"/>
        </w:trPr>
        <w:tc>
          <w:tcPr>
            <w:tcW w:w="2818" w:type="dxa"/>
            <w:shd w:val="clear" w:color="auto" w:fill="auto"/>
            <w:vAlign w:val="center"/>
          </w:tcPr>
          <w:p w14:paraId="1B2C4866" w14:textId="77777777" w:rsidR="007B17DD" w:rsidRPr="001F21E0" w:rsidRDefault="007B17DD" w:rsidP="00813383">
            <w:pPr>
              <w:pStyle w:val="TAL"/>
              <w:rPr>
                <w:rFonts w:cs="Arial"/>
              </w:rPr>
            </w:pPr>
            <w:r w:rsidRPr="001F21E0">
              <w:rPr>
                <w:rFonts w:cs="Arial"/>
              </w:rPr>
              <w:t>REG bundle size</w:t>
            </w:r>
          </w:p>
        </w:tc>
        <w:tc>
          <w:tcPr>
            <w:tcW w:w="850" w:type="dxa"/>
            <w:shd w:val="clear" w:color="auto" w:fill="auto"/>
          </w:tcPr>
          <w:p w14:paraId="0CE24308" w14:textId="77777777" w:rsidR="007B17DD" w:rsidRPr="001F21E0" w:rsidRDefault="007B17DD" w:rsidP="00813383">
            <w:pPr>
              <w:pStyle w:val="TAC"/>
              <w:rPr>
                <w:rFonts w:cs="Arial"/>
              </w:rPr>
            </w:pPr>
          </w:p>
        </w:tc>
        <w:tc>
          <w:tcPr>
            <w:tcW w:w="1090" w:type="dxa"/>
            <w:shd w:val="clear" w:color="auto" w:fill="auto"/>
          </w:tcPr>
          <w:p w14:paraId="5F323271" w14:textId="77777777" w:rsidR="007B17DD" w:rsidRPr="001F21E0" w:rsidRDefault="007B17DD" w:rsidP="00813383">
            <w:pPr>
              <w:pStyle w:val="TAC"/>
              <w:rPr>
                <w:rFonts w:cs="Arial"/>
                <w:lang w:eastAsia="zh-CN"/>
              </w:rPr>
            </w:pPr>
            <w:r w:rsidRPr="001F21E0">
              <w:rPr>
                <w:rFonts w:cs="Arial" w:hint="eastAsia"/>
                <w:lang w:eastAsia="zh-CN"/>
              </w:rPr>
              <w:t>6</w:t>
            </w:r>
          </w:p>
        </w:tc>
        <w:tc>
          <w:tcPr>
            <w:tcW w:w="1091" w:type="dxa"/>
            <w:shd w:val="clear" w:color="auto" w:fill="auto"/>
          </w:tcPr>
          <w:p w14:paraId="23C5FD28" w14:textId="77777777" w:rsidR="007B17DD" w:rsidRPr="001F21E0" w:rsidRDefault="007B17DD" w:rsidP="00813383">
            <w:pPr>
              <w:pStyle w:val="TAC"/>
              <w:rPr>
                <w:rFonts w:cs="Arial"/>
              </w:rPr>
            </w:pPr>
          </w:p>
        </w:tc>
        <w:tc>
          <w:tcPr>
            <w:tcW w:w="1091" w:type="dxa"/>
            <w:shd w:val="clear" w:color="auto" w:fill="auto"/>
          </w:tcPr>
          <w:p w14:paraId="7D8DB4C7" w14:textId="77777777" w:rsidR="007B17DD" w:rsidRPr="001F21E0" w:rsidRDefault="007B17DD" w:rsidP="00813383">
            <w:pPr>
              <w:pStyle w:val="TAC"/>
              <w:rPr>
                <w:rFonts w:cs="Arial"/>
              </w:rPr>
            </w:pPr>
          </w:p>
        </w:tc>
        <w:tc>
          <w:tcPr>
            <w:tcW w:w="1091" w:type="dxa"/>
            <w:shd w:val="clear" w:color="auto" w:fill="auto"/>
          </w:tcPr>
          <w:p w14:paraId="405D40E9" w14:textId="77777777" w:rsidR="007B17DD" w:rsidRPr="001F21E0" w:rsidRDefault="007B17DD" w:rsidP="00813383">
            <w:pPr>
              <w:pStyle w:val="TAC"/>
              <w:rPr>
                <w:rFonts w:cs="Arial"/>
              </w:rPr>
            </w:pPr>
          </w:p>
        </w:tc>
        <w:tc>
          <w:tcPr>
            <w:tcW w:w="1091" w:type="dxa"/>
            <w:shd w:val="clear" w:color="auto" w:fill="auto"/>
          </w:tcPr>
          <w:p w14:paraId="549005FB" w14:textId="77777777" w:rsidR="007B17DD" w:rsidRPr="001F21E0" w:rsidRDefault="007B17DD" w:rsidP="00813383">
            <w:pPr>
              <w:pStyle w:val="TAC"/>
              <w:rPr>
                <w:rFonts w:cs="Arial"/>
              </w:rPr>
            </w:pPr>
          </w:p>
        </w:tc>
        <w:tc>
          <w:tcPr>
            <w:tcW w:w="1091" w:type="dxa"/>
            <w:shd w:val="clear" w:color="auto" w:fill="auto"/>
          </w:tcPr>
          <w:p w14:paraId="34425822" w14:textId="77777777" w:rsidR="007B17DD" w:rsidRPr="001F21E0" w:rsidRDefault="007B17DD" w:rsidP="00813383">
            <w:pPr>
              <w:pStyle w:val="TAC"/>
              <w:rPr>
                <w:rFonts w:cs="Arial"/>
              </w:rPr>
            </w:pPr>
          </w:p>
        </w:tc>
        <w:tc>
          <w:tcPr>
            <w:tcW w:w="1091" w:type="dxa"/>
            <w:shd w:val="clear" w:color="auto" w:fill="auto"/>
          </w:tcPr>
          <w:p w14:paraId="703BE40B" w14:textId="77777777" w:rsidR="007B17DD" w:rsidRPr="001F21E0" w:rsidRDefault="007B17DD" w:rsidP="00813383">
            <w:pPr>
              <w:pStyle w:val="TAC"/>
              <w:rPr>
                <w:rFonts w:cs="Arial"/>
              </w:rPr>
            </w:pPr>
          </w:p>
        </w:tc>
      </w:tr>
      <w:tr w:rsidR="007B17DD" w:rsidRPr="001F21E0" w14:paraId="77421D4E" w14:textId="77777777" w:rsidTr="00813383">
        <w:trPr>
          <w:jc w:val="center"/>
        </w:trPr>
        <w:tc>
          <w:tcPr>
            <w:tcW w:w="2818" w:type="dxa"/>
            <w:shd w:val="clear" w:color="auto" w:fill="auto"/>
            <w:vAlign w:val="center"/>
          </w:tcPr>
          <w:p w14:paraId="0DC6AF51" w14:textId="77777777" w:rsidR="007B17DD" w:rsidRPr="001F21E0" w:rsidRDefault="007B17DD" w:rsidP="00813383">
            <w:pPr>
              <w:pStyle w:val="TAL"/>
              <w:rPr>
                <w:rFonts w:cs="Arial"/>
              </w:rPr>
            </w:pPr>
            <w:r w:rsidRPr="001F21E0">
              <w:rPr>
                <w:rFonts w:cs="Arial"/>
              </w:rPr>
              <w:t>Mapping from REG to CCE</w:t>
            </w:r>
          </w:p>
        </w:tc>
        <w:tc>
          <w:tcPr>
            <w:tcW w:w="850" w:type="dxa"/>
            <w:shd w:val="clear" w:color="auto" w:fill="auto"/>
          </w:tcPr>
          <w:p w14:paraId="1A4065EF" w14:textId="77777777" w:rsidR="007B17DD" w:rsidRPr="001F21E0" w:rsidRDefault="007B17DD" w:rsidP="00813383">
            <w:pPr>
              <w:pStyle w:val="TAC"/>
              <w:rPr>
                <w:rFonts w:cs="Arial"/>
              </w:rPr>
            </w:pPr>
          </w:p>
        </w:tc>
        <w:tc>
          <w:tcPr>
            <w:tcW w:w="1090" w:type="dxa"/>
            <w:shd w:val="clear" w:color="auto" w:fill="auto"/>
          </w:tcPr>
          <w:p w14:paraId="33933B72" w14:textId="77777777" w:rsidR="007B17DD" w:rsidRPr="001F21E0" w:rsidRDefault="007B17DD" w:rsidP="00813383">
            <w:pPr>
              <w:pStyle w:val="TAC"/>
              <w:jc w:val="left"/>
              <w:rPr>
                <w:rFonts w:cs="Arial"/>
              </w:rPr>
            </w:pPr>
            <w:r w:rsidRPr="001F21E0">
              <w:rPr>
                <w:rFonts w:cs="Arial"/>
              </w:rPr>
              <w:t>Distributed</w:t>
            </w:r>
          </w:p>
        </w:tc>
        <w:tc>
          <w:tcPr>
            <w:tcW w:w="1091" w:type="dxa"/>
            <w:shd w:val="clear" w:color="auto" w:fill="auto"/>
          </w:tcPr>
          <w:p w14:paraId="325C520A" w14:textId="77777777" w:rsidR="007B17DD" w:rsidRPr="001F21E0" w:rsidRDefault="007B17DD" w:rsidP="00813383">
            <w:pPr>
              <w:pStyle w:val="TAC"/>
              <w:rPr>
                <w:rFonts w:cs="Arial"/>
              </w:rPr>
            </w:pPr>
          </w:p>
        </w:tc>
        <w:tc>
          <w:tcPr>
            <w:tcW w:w="1091" w:type="dxa"/>
            <w:shd w:val="clear" w:color="auto" w:fill="auto"/>
          </w:tcPr>
          <w:p w14:paraId="1AC42A5E" w14:textId="77777777" w:rsidR="007B17DD" w:rsidRPr="001F21E0" w:rsidRDefault="007B17DD" w:rsidP="00813383">
            <w:pPr>
              <w:pStyle w:val="TAC"/>
              <w:rPr>
                <w:rFonts w:cs="Arial"/>
              </w:rPr>
            </w:pPr>
          </w:p>
        </w:tc>
        <w:tc>
          <w:tcPr>
            <w:tcW w:w="1091" w:type="dxa"/>
            <w:shd w:val="clear" w:color="auto" w:fill="auto"/>
          </w:tcPr>
          <w:p w14:paraId="729A1EBA" w14:textId="77777777" w:rsidR="007B17DD" w:rsidRPr="001F21E0" w:rsidRDefault="007B17DD" w:rsidP="00813383">
            <w:pPr>
              <w:pStyle w:val="TAC"/>
              <w:rPr>
                <w:rFonts w:cs="Arial"/>
              </w:rPr>
            </w:pPr>
          </w:p>
        </w:tc>
        <w:tc>
          <w:tcPr>
            <w:tcW w:w="1091" w:type="dxa"/>
            <w:shd w:val="clear" w:color="auto" w:fill="auto"/>
          </w:tcPr>
          <w:p w14:paraId="1D99C9D2" w14:textId="77777777" w:rsidR="007B17DD" w:rsidRPr="001F21E0" w:rsidRDefault="007B17DD" w:rsidP="00813383">
            <w:pPr>
              <w:pStyle w:val="TAC"/>
              <w:rPr>
                <w:rFonts w:cs="Arial"/>
              </w:rPr>
            </w:pPr>
          </w:p>
        </w:tc>
        <w:tc>
          <w:tcPr>
            <w:tcW w:w="1091" w:type="dxa"/>
            <w:shd w:val="clear" w:color="auto" w:fill="auto"/>
          </w:tcPr>
          <w:p w14:paraId="2FE047B2" w14:textId="77777777" w:rsidR="007B17DD" w:rsidRPr="001F21E0" w:rsidRDefault="007B17DD" w:rsidP="00813383">
            <w:pPr>
              <w:pStyle w:val="TAC"/>
              <w:rPr>
                <w:rFonts w:cs="Arial"/>
              </w:rPr>
            </w:pPr>
          </w:p>
        </w:tc>
        <w:tc>
          <w:tcPr>
            <w:tcW w:w="1091" w:type="dxa"/>
            <w:shd w:val="clear" w:color="auto" w:fill="auto"/>
          </w:tcPr>
          <w:p w14:paraId="4A2B394D" w14:textId="77777777" w:rsidR="007B17DD" w:rsidRPr="001F21E0" w:rsidRDefault="007B17DD" w:rsidP="00813383">
            <w:pPr>
              <w:pStyle w:val="TAC"/>
              <w:rPr>
                <w:rFonts w:cs="Arial"/>
              </w:rPr>
            </w:pPr>
          </w:p>
        </w:tc>
      </w:tr>
      <w:tr w:rsidR="007B17DD" w:rsidRPr="001F21E0" w14:paraId="4FC41F8B" w14:textId="77777777" w:rsidTr="00813383">
        <w:trPr>
          <w:jc w:val="center"/>
        </w:trPr>
        <w:tc>
          <w:tcPr>
            <w:tcW w:w="2818" w:type="dxa"/>
            <w:shd w:val="clear" w:color="auto" w:fill="auto"/>
          </w:tcPr>
          <w:p w14:paraId="3E6B2D7A" w14:textId="77777777" w:rsidR="007B17DD" w:rsidRPr="001F21E0" w:rsidRDefault="007B17DD" w:rsidP="00813383">
            <w:pPr>
              <w:pStyle w:val="TAL"/>
              <w:rPr>
                <w:rFonts w:cs="Arial"/>
              </w:rPr>
            </w:pPr>
            <w:r w:rsidRPr="001F21E0">
              <w:rPr>
                <w:rFonts w:cs="Arial"/>
              </w:rPr>
              <w:t>Cell ID</w:t>
            </w:r>
          </w:p>
        </w:tc>
        <w:tc>
          <w:tcPr>
            <w:tcW w:w="850" w:type="dxa"/>
            <w:shd w:val="clear" w:color="auto" w:fill="auto"/>
          </w:tcPr>
          <w:p w14:paraId="30BC69C7" w14:textId="77777777" w:rsidR="007B17DD" w:rsidRPr="001F21E0" w:rsidRDefault="007B17DD" w:rsidP="00813383">
            <w:pPr>
              <w:pStyle w:val="TAC"/>
              <w:ind w:left="454" w:hanging="454"/>
              <w:rPr>
                <w:rFonts w:cs="Arial"/>
              </w:rPr>
            </w:pPr>
          </w:p>
        </w:tc>
        <w:tc>
          <w:tcPr>
            <w:tcW w:w="1090" w:type="dxa"/>
            <w:shd w:val="clear" w:color="auto" w:fill="auto"/>
          </w:tcPr>
          <w:p w14:paraId="4732C392" w14:textId="77777777" w:rsidR="007B17DD" w:rsidRPr="001F21E0" w:rsidRDefault="007B17DD" w:rsidP="00813383">
            <w:pPr>
              <w:pStyle w:val="TAC"/>
              <w:rPr>
                <w:rFonts w:cs="Arial"/>
              </w:rPr>
            </w:pPr>
            <w:r w:rsidRPr="001F21E0">
              <w:rPr>
                <w:rFonts w:cs="Arial"/>
              </w:rPr>
              <w:t>Note 5</w:t>
            </w:r>
          </w:p>
        </w:tc>
        <w:tc>
          <w:tcPr>
            <w:tcW w:w="1091" w:type="dxa"/>
            <w:shd w:val="clear" w:color="auto" w:fill="auto"/>
          </w:tcPr>
          <w:p w14:paraId="01858E6F" w14:textId="77777777" w:rsidR="007B17DD" w:rsidRPr="001F21E0" w:rsidRDefault="007B17DD" w:rsidP="00813383">
            <w:pPr>
              <w:pStyle w:val="TAC"/>
              <w:rPr>
                <w:rFonts w:cs="Arial"/>
              </w:rPr>
            </w:pPr>
          </w:p>
        </w:tc>
        <w:tc>
          <w:tcPr>
            <w:tcW w:w="1091" w:type="dxa"/>
            <w:shd w:val="clear" w:color="auto" w:fill="auto"/>
          </w:tcPr>
          <w:p w14:paraId="7BB5FC5B" w14:textId="77777777" w:rsidR="007B17DD" w:rsidRPr="001F21E0" w:rsidRDefault="007B17DD" w:rsidP="00813383">
            <w:pPr>
              <w:pStyle w:val="TAC"/>
              <w:rPr>
                <w:rFonts w:cs="Arial"/>
              </w:rPr>
            </w:pPr>
          </w:p>
        </w:tc>
        <w:tc>
          <w:tcPr>
            <w:tcW w:w="1091" w:type="dxa"/>
            <w:shd w:val="clear" w:color="auto" w:fill="auto"/>
          </w:tcPr>
          <w:p w14:paraId="0F9F2C91" w14:textId="77777777" w:rsidR="007B17DD" w:rsidRPr="001F21E0" w:rsidRDefault="007B17DD" w:rsidP="00813383">
            <w:pPr>
              <w:pStyle w:val="TAC"/>
              <w:rPr>
                <w:rFonts w:cs="Arial"/>
              </w:rPr>
            </w:pPr>
          </w:p>
        </w:tc>
        <w:tc>
          <w:tcPr>
            <w:tcW w:w="1091" w:type="dxa"/>
            <w:shd w:val="clear" w:color="auto" w:fill="auto"/>
          </w:tcPr>
          <w:p w14:paraId="687D7F47" w14:textId="77777777" w:rsidR="007B17DD" w:rsidRPr="001F21E0" w:rsidRDefault="007B17DD" w:rsidP="00813383">
            <w:pPr>
              <w:pStyle w:val="TAC"/>
              <w:rPr>
                <w:rFonts w:cs="Arial"/>
              </w:rPr>
            </w:pPr>
          </w:p>
        </w:tc>
        <w:tc>
          <w:tcPr>
            <w:tcW w:w="1091" w:type="dxa"/>
            <w:shd w:val="clear" w:color="auto" w:fill="auto"/>
          </w:tcPr>
          <w:p w14:paraId="3188C75F" w14:textId="77777777" w:rsidR="007B17DD" w:rsidRPr="001F21E0" w:rsidRDefault="007B17DD" w:rsidP="00813383">
            <w:pPr>
              <w:pStyle w:val="TAC"/>
              <w:rPr>
                <w:rFonts w:cs="Arial"/>
              </w:rPr>
            </w:pPr>
          </w:p>
        </w:tc>
        <w:tc>
          <w:tcPr>
            <w:tcW w:w="1091" w:type="dxa"/>
            <w:shd w:val="clear" w:color="auto" w:fill="auto"/>
          </w:tcPr>
          <w:p w14:paraId="675555A9" w14:textId="77777777" w:rsidR="007B17DD" w:rsidRPr="001F21E0" w:rsidRDefault="007B17DD" w:rsidP="00813383">
            <w:pPr>
              <w:pStyle w:val="TAC"/>
              <w:rPr>
                <w:rFonts w:cs="Arial"/>
              </w:rPr>
            </w:pPr>
          </w:p>
        </w:tc>
      </w:tr>
      <w:tr w:rsidR="007B17DD" w:rsidRPr="001F21E0" w14:paraId="0F7CAC2F" w14:textId="77777777" w:rsidTr="00813383">
        <w:trPr>
          <w:jc w:val="center"/>
        </w:trPr>
        <w:tc>
          <w:tcPr>
            <w:tcW w:w="2818" w:type="dxa"/>
            <w:shd w:val="clear" w:color="auto" w:fill="auto"/>
          </w:tcPr>
          <w:p w14:paraId="31FAE798" w14:textId="77777777" w:rsidR="007B17DD" w:rsidRPr="001F21E0" w:rsidRDefault="007B17DD" w:rsidP="00813383">
            <w:pPr>
              <w:pStyle w:val="TAL"/>
              <w:rPr>
                <w:rFonts w:cs="Arial"/>
              </w:rPr>
            </w:pPr>
            <w:r w:rsidRPr="001F21E0">
              <w:rPr>
                <w:rFonts w:cs="Arial"/>
              </w:rPr>
              <w:t>Payload (without CRC)</w:t>
            </w:r>
          </w:p>
        </w:tc>
        <w:tc>
          <w:tcPr>
            <w:tcW w:w="850" w:type="dxa"/>
            <w:shd w:val="clear" w:color="auto" w:fill="auto"/>
          </w:tcPr>
          <w:p w14:paraId="019392BB" w14:textId="77777777" w:rsidR="007B17DD" w:rsidRPr="001F21E0" w:rsidRDefault="007B17DD" w:rsidP="00813383">
            <w:pPr>
              <w:pStyle w:val="TAC"/>
              <w:rPr>
                <w:rFonts w:cs="Arial"/>
              </w:rPr>
            </w:pPr>
            <w:r w:rsidRPr="001F21E0">
              <w:rPr>
                <w:rFonts w:cs="Arial"/>
              </w:rPr>
              <w:t>Bits</w:t>
            </w:r>
          </w:p>
        </w:tc>
        <w:tc>
          <w:tcPr>
            <w:tcW w:w="1090" w:type="dxa"/>
            <w:shd w:val="clear" w:color="auto" w:fill="auto"/>
          </w:tcPr>
          <w:p w14:paraId="1570C19D" w14:textId="77777777" w:rsidR="007B17DD" w:rsidRPr="001F21E0" w:rsidRDefault="007B17DD" w:rsidP="00813383">
            <w:pPr>
              <w:pStyle w:val="TAC"/>
              <w:rPr>
                <w:rFonts w:cs="Arial"/>
              </w:rPr>
            </w:pPr>
            <w:r w:rsidRPr="001F21E0">
              <w:rPr>
                <w:rFonts w:cs="Arial"/>
              </w:rPr>
              <w:t>Note 6</w:t>
            </w:r>
          </w:p>
        </w:tc>
        <w:tc>
          <w:tcPr>
            <w:tcW w:w="1091" w:type="dxa"/>
            <w:shd w:val="clear" w:color="auto" w:fill="auto"/>
          </w:tcPr>
          <w:p w14:paraId="21C067EC" w14:textId="77777777" w:rsidR="007B17DD" w:rsidRPr="001F21E0" w:rsidRDefault="007B17DD" w:rsidP="00813383">
            <w:pPr>
              <w:pStyle w:val="TAC"/>
              <w:rPr>
                <w:rFonts w:cs="Arial"/>
              </w:rPr>
            </w:pPr>
          </w:p>
        </w:tc>
        <w:tc>
          <w:tcPr>
            <w:tcW w:w="1091" w:type="dxa"/>
            <w:shd w:val="clear" w:color="auto" w:fill="auto"/>
          </w:tcPr>
          <w:p w14:paraId="6D5F9D70" w14:textId="77777777" w:rsidR="007B17DD" w:rsidRPr="001F21E0" w:rsidRDefault="007B17DD" w:rsidP="00813383">
            <w:pPr>
              <w:pStyle w:val="TAC"/>
              <w:rPr>
                <w:rFonts w:cs="Arial"/>
              </w:rPr>
            </w:pPr>
          </w:p>
        </w:tc>
        <w:tc>
          <w:tcPr>
            <w:tcW w:w="1091" w:type="dxa"/>
            <w:shd w:val="clear" w:color="auto" w:fill="auto"/>
          </w:tcPr>
          <w:p w14:paraId="0827CBF0" w14:textId="77777777" w:rsidR="007B17DD" w:rsidRPr="001F21E0" w:rsidRDefault="007B17DD" w:rsidP="00813383">
            <w:pPr>
              <w:pStyle w:val="TAC"/>
              <w:rPr>
                <w:rFonts w:cs="Arial"/>
              </w:rPr>
            </w:pPr>
          </w:p>
        </w:tc>
        <w:tc>
          <w:tcPr>
            <w:tcW w:w="1091" w:type="dxa"/>
            <w:shd w:val="clear" w:color="auto" w:fill="auto"/>
          </w:tcPr>
          <w:p w14:paraId="79C763D1" w14:textId="77777777" w:rsidR="007B17DD" w:rsidRPr="001F21E0" w:rsidRDefault="007B17DD" w:rsidP="00813383">
            <w:pPr>
              <w:pStyle w:val="TAC"/>
              <w:rPr>
                <w:rFonts w:cs="Arial"/>
              </w:rPr>
            </w:pPr>
          </w:p>
        </w:tc>
        <w:tc>
          <w:tcPr>
            <w:tcW w:w="1091" w:type="dxa"/>
            <w:shd w:val="clear" w:color="auto" w:fill="auto"/>
          </w:tcPr>
          <w:p w14:paraId="714D3A84" w14:textId="77777777" w:rsidR="007B17DD" w:rsidRPr="001F21E0" w:rsidRDefault="007B17DD" w:rsidP="00813383">
            <w:pPr>
              <w:pStyle w:val="TAC"/>
              <w:rPr>
                <w:rFonts w:cs="Arial"/>
              </w:rPr>
            </w:pPr>
          </w:p>
        </w:tc>
        <w:tc>
          <w:tcPr>
            <w:tcW w:w="1091" w:type="dxa"/>
            <w:shd w:val="clear" w:color="auto" w:fill="auto"/>
          </w:tcPr>
          <w:p w14:paraId="3ACAC1E1" w14:textId="77777777" w:rsidR="007B17DD" w:rsidRPr="001F21E0" w:rsidRDefault="007B17DD" w:rsidP="00813383">
            <w:pPr>
              <w:pStyle w:val="TAC"/>
              <w:rPr>
                <w:rFonts w:cs="Arial"/>
              </w:rPr>
            </w:pPr>
          </w:p>
        </w:tc>
      </w:tr>
      <w:tr w:rsidR="007B17DD" w:rsidRPr="001F21E0" w14:paraId="235AF80D" w14:textId="77777777" w:rsidTr="00813383">
        <w:trPr>
          <w:jc w:val="center"/>
        </w:trPr>
        <w:tc>
          <w:tcPr>
            <w:tcW w:w="11304" w:type="dxa"/>
            <w:gridSpan w:val="9"/>
          </w:tcPr>
          <w:p w14:paraId="3CE63994" w14:textId="77777777" w:rsidR="007B17DD" w:rsidRPr="001F21E0" w:rsidRDefault="007B17DD" w:rsidP="00813383">
            <w:pPr>
              <w:pStyle w:val="TAN"/>
              <w:rPr>
                <w:rFonts w:cs="Arial"/>
              </w:rPr>
            </w:pPr>
            <w:r w:rsidRPr="001F21E0">
              <w:rPr>
                <w:rFonts w:cs="Arial"/>
              </w:rPr>
              <w:t>Note 1:</w:t>
            </w:r>
            <w:r w:rsidRPr="001F21E0">
              <w:rPr>
                <w:rFonts w:cs="Arial"/>
              </w:rPr>
              <w:tab/>
              <w:t>DCI formats are defined in TS 38.212.</w:t>
            </w:r>
          </w:p>
          <w:p w14:paraId="673BA693" w14:textId="77777777" w:rsidR="007B17DD" w:rsidRPr="001F21E0" w:rsidRDefault="007B17DD" w:rsidP="00813383">
            <w:pPr>
              <w:pStyle w:val="TAN"/>
              <w:rPr>
                <w:rFonts w:cs="Arial"/>
              </w:rPr>
            </w:pPr>
            <w:r w:rsidRPr="001F21E0">
              <w:rPr>
                <w:rFonts w:cs="Arial"/>
              </w:rPr>
              <w:t>Note 2:</w:t>
            </w:r>
            <w:r w:rsidRPr="001F21E0">
              <w:rPr>
                <w:rFonts w:cs="Arial"/>
              </w:rPr>
              <w:tab/>
              <w:t>DCI format shall depend upon the test configuration.</w:t>
            </w:r>
          </w:p>
          <w:p w14:paraId="76723E00" w14:textId="77777777" w:rsidR="007B17DD" w:rsidRPr="001F21E0" w:rsidRDefault="007B17DD" w:rsidP="00813383">
            <w:pPr>
              <w:pStyle w:val="TAN"/>
              <w:rPr>
                <w:rFonts w:cs="Arial"/>
                <w:lang w:val="en-US"/>
              </w:rPr>
            </w:pPr>
            <w:r w:rsidRPr="001F21E0">
              <w:rPr>
                <w:rFonts w:cs="Arial"/>
              </w:rPr>
              <w:t>Note 3:</w:t>
            </w:r>
            <w:r w:rsidRPr="001F21E0">
              <w:rPr>
                <w:rFonts w:cs="Arial"/>
              </w:rPr>
              <w:tab/>
            </w:r>
            <w:r w:rsidRPr="001F21E0">
              <w:rPr>
                <w:lang w:val="en-US"/>
              </w:rPr>
              <w:t>The offset is defined with respect to the subcarrier spacing of the CORESET from the smallest RB index of RMSI CORESET to the smallest RB index of the common RB overlapping with the first RB of the SS/PBCH block.</w:t>
            </w:r>
          </w:p>
          <w:p w14:paraId="17C175B9" w14:textId="78507178" w:rsidR="007B17DD" w:rsidRPr="001F21E0" w:rsidRDefault="007B17DD" w:rsidP="00813383">
            <w:pPr>
              <w:pStyle w:val="TAN"/>
              <w:rPr>
                <w:rFonts w:cs="Arial"/>
              </w:rPr>
            </w:pPr>
            <w:r w:rsidRPr="001F21E0">
              <w:rPr>
                <w:rFonts w:cs="Arial"/>
              </w:rPr>
              <w:t>Note 4:</w:t>
            </w:r>
            <w:r w:rsidRPr="001F21E0">
              <w:rPr>
                <w:rFonts w:cs="Arial"/>
              </w:rPr>
              <w:tab/>
              <w:t>The c</w:t>
            </w:r>
            <w:r w:rsidRPr="001F21E0">
              <w:t xml:space="preserve">onfiguration of PDCCH monitoring occasions for </w:t>
            </w:r>
            <w:r w:rsidRPr="001F21E0">
              <w:rPr>
                <w:rFonts w:cs="Arial" w:hint="eastAsia"/>
                <w:lang w:eastAsia="zh-CN"/>
              </w:rPr>
              <w:t>RMSI CORESET</w:t>
            </w:r>
            <w:r w:rsidRPr="001F21E0">
              <w:rPr>
                <w:rFonts w:cs="Arial"/>
              </w:rPr>
              <w:t xml:space="preserve"> is defined in Table 13-11 in TS 38.213</w:t>
            </w:r>
            <w:r w:rsidR="00897C36" w:rsidRPr="001F21E0">
              <w:rPr>
                <w:rFonts w:cs="Arial"/>
              </w:rPr>
              <w:t xml:space="preserve"> [3]</w:t>
            </w:r>
            <w:r w:rsidRPr="001F21E0">
              <w:rPr>
                <w:rFonts w:cs="Arial"/>
              </w:rPr>
              <w:t>.</w:t>
            </w:r>
          </w:p>
          <w:p w14:paraId="73CDE716" w14:textId="77777777" w:rsidR="007B17DD" w:rsidRPr="001F21E0" w:rsidRDefault="007B17DD" w:rsidP="00813383">
            <w:pPr>
              <w:pStyle w:val="TAN"/>
              <w:rPr>
                <w:rFonts w:cs="Arial"/>
              </w:rPr>
            </w:pPr>
            <w:r w:rsidRPr="001F21E0">
              <w:rPr>
                <w:rFonts w:cs="Arial"/>
              </w:rPr>
              <w:t>Note 5:</w:t>
            </w:r>
            <w:r w:rsidRPr="001F21E0">
              <w:rPr>
                <w:rFonts w:cs="Arial"/>
              </w:rPr>
              <w:tab/>
              <w:t>Cell ID shall depend upon the test configuration.</w:t>
            </w:r>
          </w:p>
          <w:p w14:paraId="3D272FA1" w14:textId="77777777" w:rsidR="007B17DD" w:rsidRPr="001F21E0" w:rsidRDefault="007B17DD" w:rsidP="00813383">
            <w:pPr>
              <w:pStyle w:val="TAN"/>
              <w:rPr>
                <w:rFonts w:cs="Arial"/>
              </w:rPr>
            </w:pPr>
            <w:r w:rsidRPr="001F21E0">
              <w:rPr>
                <w:rFonts w:cs="Arial"/>
              </w:rPr>
              <w:t>Note 6:</w:t>
            </w:r>
            <w:r w:rsidRPr="001F21E0">
              <w:rPr>
                <w:rFonts w:cs="Arial"/>
              </w:rPr>
              <w:tab/>
              <w:t>Payload size shall depend upon the test configuration.</w:t>
            </w:r>
          </w:p>
        </w:tc>
      </w:tr>
    </w:tbl>
    <w:p w14:paraId="73EAC5EA" w14:textId="77777777" w:rsidR="007B17DD" w:rsidRPr="001F21E0" w:rsidRDefault="007B17DD" w:rsidP="007B17DD">
      <w:pPr>
        <w:rPr>
          <w:noProof/>
        </w:rPr>
      </w:pPr>
    </w:p>
    <w:p w14:paraId="10B78EE2" w14:textId="77777777" w:rsidR="007B17DD" w:rsidRPr="001F21E0" w:rsidRDefault="007B17DD" w:rsidP="00897C36">
      <w:pPr>
        <w:pStyle w:val="Heading4"/>
        <w:rPr>
          <w:snapToGrid w:val="0"/>
        </w:rPr>
      </w:pPr>
      <w:bookmarkStart w:id="267" w:name="_Toc525607465"/>
      <w:r w:rsidRPr="001F21E0">
        <w:rPr>
          <w:snapToGrid w:val="0"/>
        </w:rPr>
        <w:lastRenderedPageBreak/>
        <w:t>A.3.1.2.2</w:t>
      </w:r>
      <w:r w:rsidRPr="001F21E0">
        <w:rPr>
          <w:snapToGrid w:val="0"/>
        </w:rPr>
        <w:tab/>
        <w:t>TDD</w:t>
      </w:r>
      <w:bookmarkEnd w:id="267"/>
    </w:p>
    <w:p w14:paraId="6CF124BA" w14:textId="77777777" w:rsidR="007B17DD" w:rsidRPr="001F21E0" w:rsidRDefault="007B17DD" w:rsidP="007B17DD">
      <w:pPr>
        <w:pStyle w:val="TH"/>
      </w:pPr>
      <w:r w:rsidRPr="001F21E0">
        <w:rPr>
          <w:rFonts w:cs="v5.0.0"/>
        </w:rPr>
        <w:t>Table A.3.1.2.2-1: RMSI CORESET Reference Channel for TDD with SCS=15KHz</w:t>
      </w:r>
    </w:p>
    <w:tbl>
      <w:tblPr>
        <w:tblW w:w="11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8"/>
        <w:gridCol w:w="850"/>
        <w:gridCol w:w="1090"/>
        <w:gridCol w:w="1091"/>
        <w:gridCol w:w="1091"/>
        <w:gridCol w:w="1091"/>
        <w:gridCol w:w="1091"/>
        <w:gridCol w:w="1091"/>
        <w:gridCol w:w="1091"/>
      </w:tblGrid>
      <w:tr w:rsidR="007B17DD" w:rsidRPr="001F21E0" w14:paraId="38C51273" w14:textId="77777777" w:rsidTr="00813383">
        <w:trPr>
          <w:jc w:val="center"/>
        </w:trPr>
        <w:tc>
          <w:tcPr>
            <w:tcW w:w="2818" w:type="dxa"/>
            <w:shd w:val="clear" w:color="auto" w:fill="auto"/>
          </w:tcPr>
          <w:p w14:paraId="7A1AEF59" w14:textId="77777777" w:rsidR="007B17DD" w:rsidRPr="001F21E0" w:rsidRDefault="007B17DD" w:rsidP="00813383">
            <w:pPr>
              <w:pStyle w:val="TAH"/>
              <w:rPr>
                <w:rFonts w:cs="Arial"/>
              </w:rPr>
            </w:pPr>
            <w:r w:rsidRPr="001F21E0">
              <w:rPr>
                <w:rFonts w:cs="Arial"/>
              </w:rPr>
              <w:t>Parameter</w:t>
            </w:r>
          </w:p>
        </w:tc>
        <w:tc>
          <w:tcPr>
            <w:tcW w:w="850" w:type="dxa"/>
            <w:shd w:val="clear" w:color="auto" w:fill="auto"/>
          </w:tcPr>
          <w:p w14:paraId="765D2C3B" w14:textId="77777777" w:rsidR="007B17DD" w:rsidRPr="001F21E0" w:rsidRDefault="007B17DD" w:rsidP="00813383">
            <w:pPr>
              <w:pStyle w:val="TAH"/>
              <w:rPr>
                <w:rFonts w:cs="Arial"/>
              </w:rPr>
            </w:pPr>
            <w:r w:rsidRPr="001F21E0">
              <w:rPr>
                <w:rFonts w:cs="Arial"/>
              </w:rPr>
              <w:t>Unit</w:t>
            </w:r>
          </w:p>
        </w:tc>
        <w:tc>
          <w:tcPr>
            <w:tcW w:w="7636" w:type="dxa"/>
            <w:gridSpan w:val="7"/>
          </w:tcPr>
          <w:p w14:paraId="6F76B9DC" w14:textId="77777777" w:rsidR="007B17DD" w:rsidRPr="001F21E0" w:rsidRDefault="007B17DD" w:rsidP="00813383">
            <w:pPr>
              <w:pStyle w:val="TAH"/>
              <w:rPr>
                <w:rFonts w:cs="Arial"/>
              </w:rPr>
            </w:pPr>
            <w:r w:rsidRPr="001F21E0">
              <w:rPr>
                <w:rFonts w:cs="Arial"/>
              </w:rPr>
              <w:t>Value</w:t>
            </w:r>
          </w:p>
        </w:tc>
      </w:tr>
      <w:tr w:rsidR="007B17DD" w:rsidRPr="001F21E0" w14:paraId="2C004D41" w14:textId="77777777" w:rsidTr="00813383">
        <w:trPr>
          <w:jc w:val="center"/>
        </w:trPr>
        <w:tc>
          <w:tcPr>
            <w:tcW w:w="2818" w:type="dxa"/>
            <w:shd w:val="clear" w:color="auto" w:fill="auto"/>
          </w:tcPr>
          <w:p w14:paraId="7B61A469" w14:textId="77777777" w:rsidR="007B17DD" w:rsidRPr="001F21E0" w:rsidRDefault="007B17DD" w:rsidP="00813383">
            <w:pPr>
              <w:pStyle w:val="TAL"/>
              <w:rPr>
                <w:rFonts w:cs="Arial"/>
              </w:rPr>
            </w:pPr>
            <w:r w:rsidRPr="001F21E0">
              <w:rPr>
                <w:rFonts w:cs="Arial"/>
              </w:rPr>
              <w:t>Reference channel</w:t>
            </w:r>
          </w:p>
        </w:tc>
        <w:tc>
          <w:tcPr>
            <w:tcW w:w="850" w:type="dxa"/>
            <w:shd w:val="clear" w:color="auto" w:fill="auto"/>
          </w:tcPr>
          <w:p w14:paraId="6BED39CB" w14:textId="77777777" w:rsidR="007B17DD" w:rsidRPr="001F21E0" w:rsidRDefault="007B17DD" w:rsidP="00813383">
            <w:pPr>
              <w:pStyle w:val="TAC"/>
              <w:ind w:left="454" w:hanging="454"/>
              <w:rPr>
                <w:rFonts w:cs="Arial"/>
              </w:rPr>
            </w:pPr>
          </w:p>
        </w:tc>
        <w:tc>
          <w:tcPr>
            <w:tcW w:w="1090" w:type="dxa"/>
            <w:shd w:val="clear" w:color="auto" w:fill="auto"/>
          </w:tcPr>
          <w:p w14:paraId="06CEFF16" w14:textId="77777777" w:rsidR="007B17DD" w:rsidRPr="001F21E0" w:rsidRDefault="007B17DD" w:rsidP="00813383">
            <w:pPr>
              <w:pStyle w:val="TAC"/>
              <w:rPr>
                <w:rFonts w:cs="Arial"/>
              </w:rPr>
            </w:pPr>
            <w:r w:rsidRPr="001F21E0">
              <w:rPr>
                <w:rFonts w:cs="Arial"/>
              </w:rPr>
              <w:t>CR.1.1 TDD</w:t>
            </w:r>
          </w:p>
        </w:tc>
        <w:tc>
          <w:tcPr>
            <w:tcW w:w="1091" w:type="dxa"/>
            <w:shd w:val="clear" w:color="auto" w:fill="auto"/>
          </w:tcPr>
          <w:p w14:paraId="4E1C967B" w14:textId="77777777" w:rsidR="007B17DD" w:rsidRPr="001F21E0" w:rsidRDefault="007B17DD" w:rsidP="00813383">
            <w:pPr>
              <w:pStyle w:val="TAC"/>
              <w:rPr>
                <w:rFonts w:cs="Arial"/>
              </w:rPr>
            </w:pPr>
          </w:p>
        </w:tc>
        <w:tc>
          <w:tcPr>
            <w:tcW w:w="1091" w:type="dxa"/>
            <w:shd w:val="clear" w:color="auto" w:fill="auto"/>
          </w:tcPr>
          <w:p w14:paraId="39C5BBF5" w14:textId="77777777" w:rsidR="007B17DD" w:rsidRPr="001F21E0" w:rsidRDefault="007B17DD" w:rsidP="00813383">
            <w:pPr>
              <w:pStyle w:val="TAC"/>
              <w:rPr>
                <w:rFonts w:cs="Arial"/>
              </w:rPr>
            </w:pPr>
          </w:p>
        </w:tc>
        <w:tc>
          <w:tcPr>
            <w:tcW w:w="1091" w:type="dxa"/>
            <w:shd w:val="clear" w:color="auto" w:fill="auto"/>
          </w:tcPr>
          <w:p w14:paraId="71C88695" w14:textId="77777777" w:rsidR="007B17DD" w:rsidRPr="001F21E0" w:rsidRDefault="007B17DD" w:rsidP="00813383">
            <w:pPr>
              <w:pStyle w:val="TAC"/>
              <w:rPr>
                <w:rFonts w:cs="Arial"/>
              </w:rPr>
            </w:pPr>
          </w:p>
        </w:tc>
        <w:tc>
          <w:tcPr>
            <w:tcW w:w="1091" w:type="dxa"/>
            <w:shd w:val="clear" w:color="auto" w:fill="auto"/>
          </w:tcPr>
          <w:p w14:paraId="34E00781" w14:textId="77777777" w:rsidR="007B17DD" w:rsidRPr="001F21E0" w:rsidRDefault="007B17DD" w:rsidP="00813383">
            <w:pPr>
              <w:pStyle w:val="TAC"/>
              <w:rPr>
                <w:rFonts w:cs="Arial"/>
              </w:rPr>
            </w:pPr>
          </w:p>
        </w:tc>
        <w:tc>
          <w:tcPr>
            <w:tcW w:w="1091" w:type="dxa"/>
            <w:shd w:val="clear" w:color="auto" w:fill="auto"/>
          </w:tcPr>
          <w:p w14:paraId="118C9FA1" w14:textId="77777777" w:rsidR="007B17DD" w:rsidRPr="001F21E0" w:rsidRDefault="007B17DD" w:rsidP="00813383">
            <w:pPr>
              <w:pStyle w:val="TAC"/>
              <w:rPr>
                <w:rFonts w:cs="Arial"/>
              </w:rPr>
            </w:pPr>
          </w:p>
        </w:tc>
        <w:tc>
          <w:tcPr>
            <w:tcW w:w="1091" w:type="dxa"/>
            <w:shd w:val="clear" w:color="auto" w:fill="auto"/>
          </w:tcPr>
          <w:p w14:paraId="5AD4AD11" w14:textId="77777777" w:rsidR="007B17DD" w:rsidRPr="001F21E0" w:rsidRDefault="007B17DD" w:rsidP="00813383">
            <w:pPr>
              <w:pStyle w:val="TAC"/>
              <w:rPr>
                <w:rFonts w:cs="Arial"/>
              </w:rPr>
            </w:pPr>
          </w:p>
        </w:tc>
      </w:tr>
      <w:tr w:rsidR="007B17DD" w:rsidRPr="001F21E0" w14:paraId="473AEB08" w14:textId="77777777" w:rsidTr="00813383">
        <w:trPr>
          <w:jc w:val="center"/>
        </w:trPr>
        <w:tc>
          <w:tcPr>
            <w:tcW w:w="2818" w:type="dxa"/>
            <w:shd w:val="clear" w:color="auto" w:fill="auto"/>
          </w:tcPr>
          <w:p w14:paraId="22A0758E" w14:textId="77777777" w:rsidR="007B17DD" w:rsidRPr="001F21E0" w:rsidRDefault="007B17DD" w:rsidP="00813383">
            <w:pPr>
              <w:pStyle w:val="TAL"/>
              <w:rPr>
                <w:rFonts w:cs="Arial"/>
              </w:rPr>
            </w:pPr>
            <w:r w:rsidRPr="001F21E0">
              <w:rPr>
                <w:rFonts w:cs="Arial"/>
              </w:rPr>
              <w:t>Channel bandwidth</w:t>
            </w:r>
          </w:p>
        </w:tc>
        <w:tc>
          <w:tcPr>
            <w:tcW w:w="850" w:type="dxa"/>
            <w:shd w:val="clear" w:color="auto" w:fill="auto"/>
          </w:tcPr>
          <w:p w14:paraId="00CA923F" w14:textId="77777777" w:rsidR="007B17DD" w:rsidRPr="001F21E0" w:rsidRDefault="007B17DD" w:rsidP="00813383">
            <w:pPr>
              <w:pStyle w:val="TAC"/>
              <w:rPr>
                <w:rFonts w:cs="Arial"/>
              </w:rPr>
            </w:pPr>
            <w:r w:rsidRPr="001F21E0">
              <w:rPr>
                <w:rFonts w:cs="Arial"/>
              </w:rPr>
              <w:t>MHz</w:t>
            </w:r>
          </w:p>
        </w:tc>
        <w:tc>
          <w:tcPr>
            <w:tcW w:w="1090" w:type="dxa"/>
            <w:shd w:val="clear" w:color="auto" w:fill="auto"/>
          </w:tcPr>
          <w:p w14:paraId="76591D33" w14:textId="77777777" w:rsidR="007B17DD" w:rsidRPr="001F21E0" w:rsidRDefault="007B17DD" w:rsidP="00813383">
            <w:pPr>
              <w:pStyle w:val="TAC"/>
              <w:rPr>
                <w:rFonts w:cs="Arial"/>
              </w:rPr>
            </w:pPr>
            <w:r w:rsidRPr="001F21E0">
              <w:rPr>
                <w:rFonts w:cs="Arial"/>
              </w:rPr>
              <w:t>10</w:t>
            </w:r>
          </w:p>
        </w:tc>
        <w:tc>
          <w:tcPr>
            <w:tcW w:w="1091" w:type="dxa"/>
            <w:shd w:val="clear" w:color="auto" w:fill="auto"/>
          </w:tcPr>
          <w:p w14:paraId="53C23513" w14:textId="77777777" w:rsidR="007B17DD" w:rsidRPr="001F21E0" w:rsidRDefault="007B17DD" w:rsidP="00813383">
            <w:pPr>
              <w:pStyle w:val="TAC"/>
              <w:rPr>
                <w:rFonts w:cs="Arial"/>
              </w:rPr>
            </w:pPr>
          </w:p>
        </w:tc>
        <w:tc>
          <w:tcPr>
            <w:tcW w:w="1091" w:type="dxa"/>
            <w:shd w:val="clear" w:color="auto" w:fill="auto"/>
          </w:tcPr>
          <w:p w14:paraId="5C7AEF8B" w14:textId="77777777" w:rsidR="007B17DD" w:rsidRPr="001F21E0" w:rsidRDefault="007B17DD" w:rsidP="00813383">
            <w:pPr>
              <w:pStyle w:val="TAC"/>
              <w:rPr>
                <w:rFonts w:cs="Arial"/>
              </w:rPr>
            </w:pPr>
          </w:p>
        </w:tc>
        <w:tc>
          <w:tcPr>
            <w:tcW w:w="1091" w:type="dxa"/>
            <w:shd w:val="clear" w:color="auto" w:fill="auto"/>
          </w:tcPr>
          <w:p w14:paraId="734498EF" w14:textId="77777777" w:rsidR="007B17DD" w:rsidRPr="001F21E0" w:rsidRDefault="007B17DD" w:rsidP="00813383">
            <w:pPr>
              <w:pStyle w:val="TAC"/>
              <w:rPr>
                <w:rFonts w:cs="Arial"/>
              </w:rPr>
            </w:pPr>
          </w:p>
        </w:tc>
        <w:tc>
          <w:tcPr>
            <w:tcW w:w="1091" w:type="dxa"/>
            <w:shd w:val="clear" w:color="auto" w:fill="auto"/>
          </w:tcPr>
          <w:p w14:paraId="29AC092E" w14:textId="77777777" w:rsidR="007B17DD" w:rsidRPr="001F21E0" w:rsidRDefault="007B17DD" w:rsidP="00813383">
            <w:pPr>
              <w:pStyle w:val="TAC"/>
              <w:rPr>
                <w:rFonts w:cs="Arial"/>
              </w:rPr>
            </w:pPr>
          </w:p>
        </w:tc>
        <w:tc>
          <w:tcPr>
            <w:tcW w:w="1091" w:type="dxa"/>
            <w:shd w:val="clear" w:color="auto" w:fill="auto"/>
          </w:tcPr>
          <w:p w14:paraId="47E8E308" w14:textId="77777777" w:rsidR="007B17DD" w:rsidRPr="001F21E0" w:rsidRDefault="007B17DD" w:rsidP="00813383">
            <w:pPr>
              <w:pStyle w:val="TAC"/>
              <w:rPr>
                <w:rFonts w:cs="Arial"/>
              </w:rPr>
            </w:pPr>
          </w:p>
        </w:tc>
        <w:tc>
          <w:tcPr>
            <w:tcW w:w="1091" w:type="dxa"/>
            <w:shd w:val="clear" w:color="auto" w:fill="auto"/>
          </w:tcPr>
          <w:p w14:paraId="4C5A8206" w14:textId="77777777" w:rsidR="007B17DD" w:rsidRPr="001F21E0" w:rsidRDefault="007B17DD" w:rsidP="00813383">
            <w:pPr>
              <w:pStyle w:val="TAC"/>
              <w:rPr>
                <w:rFonts w:cs="Arial"/>
              </w:rPr>
            </w:pPr>
          </w:p>
        </w:tc>
      </w:tr>
      <w:tr w:rsidR="007B17DD" w:rsidRPr="001F21E0" w14:paraId="75010CCE" w14:textId="77777777" w:rsidTr="00813383">
        <w:trPr>
          <w:jc w:val="center"/>
        </w:trPr>
        <w:tc>
          <w:tcPr>
            <w:tcW w:w="2818" w:type="dxa"/>
            <w:shd w:val="clear" w:color="auto" w:fill="auto"/>
          </w:tcPr>
          <w:p w14:paraId="3A577D5B" w14:textId="77777777" w:rsidR="007B17DD" w:rsidRPr="001F21E0" w:rsidRDefault="007B17DD" w:rsidP="00813383">
            <w:pPr>
              <w:pStyle w:val="TAL"/>
              <w:rPr>
                <w:rFonts w:cs="Arial"/>
                <w:lang w:eastAsia="zh-CN"/>
              </w:rPr>
            </w:pPr>
            <w:r w:rsidRPr="001F21E0">
              <w:rPr>
                <w:rFonts w:cs="Arial" w:hint="eastAsia"/>
                <w:lang w:eastAsia="zh-CN"/>
              </w:rPr>
              <w:t>Subcarrier spacing</w:t>
            </w:r>
          </w:p>
        </w:tc>
        <w:tc>
          <w:tcPr>
            <w:tcW w:w="850" w:type="dxa"/>
            <w:shd w:val="clear" w:color="auto" w:fill="auto"/>
          </w:tcPr>
          <w:p w14:paraId="4970D1AB" w14:textId="77777777" w:rsidR="007B17DD" w:rsidRPr="001F21E0" w:rsidRDefault="007B17DD" w:rsidP="00813383">
            <w:pPr>
              <w:pStyle w:val="TAC"/>
              <w:rPr>
                <w:rFonts w:cs="Arial"/>
                <w:lang w:eastAsia="zh-CN"/>
              </w:rPr>
            </w:pPr>
            <w:r w:rsidRPr="001F21E0">
              <w:rPr>
                <w:rFonts w:cs="Arial" w:hint="eastAsia"/>
                <w:lang w:eastAsia="zh-CN"/>
              </w:rPr>
              <w:t>KHz</w:t>
            </w:r>
          </w:p>
        </w:tc>
        <w:tc>
          <w:tcPr>
            <w:tcW w:w="1090" w:type="dxa"/>
            <w:shd w:val="clear" w:color="auto" w:fill="auto"/>
          </w:tcPr>
          <w:p w14:paraId="08285D26" w14:textId="77777777" w:rsidR="007B17DD" w:rsidRPr="001F21E0" w:rsidRDefault="007B17DD" w:rsidP="00813383">
            <w:pPr>
              <w:pStyle w:val="TAC"/>
              <w:rPr>
                <w:rFonts w:cs="Arial"/>
                <w:lang w:eastAsia="zh-CN"/>
              </w:rPr>
            </w:pPr>
            <w:r w:rsidRPr="001F21E0">
              <w:rPr>
                <w:rFonts w:cs="Arial" w:hint="eastAsia"/>
                <w:lang w:eastAsia="zh-CN"/>
              </w:rPr>
              <w:t>15</w:t>
            </w:r>
          </w:p>
        </w:tc>
        <w:tc>
          <w:tcPr>
            <w:tcW w:w="1091" w:type="dxa"/>
            <w:shd w:val="clear" w:color="auto" w:fill="auto"/>
          </w:tcPr>
          <w:p w14:paraId="0F8A2DFC" w14:textId="77777777" w:rsidR="007B17DD" w:rsidRPr="001F21E0" w:rsidRDefault="007B17DD" w:rsidP="00813383">
            <w:pPr>
              <w:pStyle w:val="TAC"/>
              <w:rPr>
                <w:rFonts w:cs="Arial"/>
              </w:rPr>
            </w:pPr>
          </w:p>
        </w:tc>
        <w:tc>
          <w:tcPr>
            <w:tcW w:w="1091" w:type="dxa"/>
            <w:shd w:val="clear" w:color="auto" w:fill="auto"/>
          </w:tcPr>
          <w:p w14:paraId="4312D258" w14:textId="77777777" w:rsidR="007B17DD" w:rsidRPr="001F21E0" w:rsidRDefault="007B17DD" w:rsidP="00813383">
            <w:pPr>
              <w:pStyle w:val="TAC"/>
              <w:rPr>
                <w:rFonts w:cs="Arial"/>
              </w:rPr>
            </w:pPr>
          </w:p>
        </w:tc>
        <w:tc>
          <w:tcPr>
            <w:tcW w:w="1091" w:type="dxa"/>
            <w:shd w:val="clear" w:color="auto" w:fill="auto"/>
          </w:tcPr>
          <w:p w14:paraId="441C63D8" w14:textId="77777777" w:rsidR="007B17DD" w:rsidRPr="001F21E0" w:rsidRDefault="007B17DD" w:rsidP="00813383">
            <w:pPr>
              <w:pStyle w:val="TAC"/>
              <w:rPr>
                <w:rFonts w:cs="Arial"/>
              </w:rPr>
            </w:pPr>
          </w:p>
        </w:tc>
        <w:tc>
          <w:tcPr>
            <w:tcW w:w="1091" w:type="dxa"/>
            <w:shd w:val="clear" w:color="auto" w:fill="auto"/>
          </w:tcPr>
          <w:p w14:paraId="102F2233" w14:textId="77777777" w:rsidR="007B17DD" w:rsidRPr="001F21E0" w:rsidRDefault="007B17DD" w:rsidP="00813383">
            <w:pPr>
              <w:pStyle w:val="TAC"/>
              <w:rPr>
                <w:rFonts w:cs="Arial"/>
              </w:rPr>
            </w:pPr>
          </w:p>
        </w:tc>
        <w:tc>
          <w:tcPr>
            <w:tcW w:w="1091" w:type="dxa"/>
            <w:shd w:val="clear" w:color="auto" w:fill="auto"/>
          </w:tcPr>
          <w:p w14:paraId="7B3FB200" w14:textId="77777777" w:rsidR="007B17DD" w:rsidRPr="001F21E0" w:rsidRDefault="007B17DD" w:rsidP="00813383">
            <w:pPr>
              <w:pStyle w:val="TAC"/>
              <w:rPr>
                <w:rFonts w:cs="Arial"/>
              </w:rPr>
            </w:pPr>
          </w:p>
        </w:tc>
        <w:tc>
          <w:tcPr>
            <w:tcW w:w="1091" w:type="dxa"/>
            <w:shd w:val="clear" w:color="auto" w:fill="auto"/>
          </w:tcPr>
          <w:p w14:paraId="559CA209" w14:textId="77777777" w:rsidR="007B17DD" w:rsidRPr="001F21E0" w:rsidRDefault="007B17DD" w:rsidP="00813383">
            <w:pPr>
              <w:pStyle w:val="TAC"/>
              <w:rPr>
                <w:rFonts w:cs="Arial"/>
              </w:rPr>
            </w:pPr>
          </w:p>
        </w:tc>
      </w:tr>
      <w:tr w:rsidR="007B17DD" w:rsidRPr="001F21E0" w14:paraId="2CF1ED2D" w14:textId="77777777" w:rsidTr="00813383">
        <w:trPr>
          <w:jc w:val="center"/>
        </w:trPr>
        <w:tc>
          <w:tcPr>
            <w:tcW w:w="2818" w:type="dxa"/>
            <w:shd w:val="clear" w:color="auto" w:fill="auto"/>
          </w:tcPr>
          <w:p w14:paraId="44553D5C" w14:textId="77777777" w:rsidR="007B17DD" w:rsidRPr="001F21E0" w:rsidRDefault="007B17DD" w:rsidP="00813383">
            <w:pPr>
              <w:pStyle w:val="TAL"/>
              <w:rPr>
                <w:rFonts w:cs="Arial"/>
                <w:lang w:eastAsia="zh-CN"/>
              </w:rPr>
            </w:pPr>
            <w:r w:rsidRPr="001F21E0">
              <w:rPr>
                <w:rFonts w:cs="Arial"/>
                <w:lang w:eastAsia="zh-CN"/>
              </w:rPr>
              <w:t xml:space="preserve">Allocated </w:t>
            </w:r>
            <w:r w:rsidRPr="001F21E0">
              <w:rPr>
                <w:rFonts w:cs="Arial"/>
              </w:rPr>
              <w:t xml:space="preserve">resource blocks </w:t>
            </w:r>
            <w:r w:rsidRPr="001F21E0">
              <w:rPr>
                <w:rFonts w:cs="Arial"/>
                <w:lang w:eastAsia="zh-CN"/>
              </w:rPr>
              <w:t>for</w:t>
            </w:r>
            <w:r w:rsidRPr="001F21E0">
              <w:rPr>
                <w:rFonts w:cs="Arial" w:hint="eastAsia"/>
                <w:lang w:eastAsia="zh-CN"/>
              </w:rPr>
              <w:t xml:space="preserve"> RMSI CORESET</w:t>
            </w:r>
          </w:p>
        </w:tc>
        <w:tc>
          <w:tcPr>
            <w:tcW w:w="850" w:type="dxa"/>
            <w:shd w:val="clear" w:color="auto" w:fill="auto"/>
          </w:tcPr>
          <w:p w14:paraId="151FDC73" w14:textId="77777777" w:rsidR="007B17DD" w:rsidRPr="001F21E0" w:rsidRDefault="007B17DD" w:rsidP="00813383">
            <w:pPr>
              <w:pStyle w:val="TAC"/>
              <w:rPr>
                <w:rFonts w:cs="Arial"/>
                <w:lang w:eastAsia="zh-CN"/>
              </w:rPr>
            </w:pPr>
          </w:p>
        </w:tc>
        <w:tc>
          <w:tcPr>
            <w:tcW w:w="1090" w:type="dxa"/>
            <w:shd w:val="clear" w:color="auto" w:fill="auto"/>
          </w:tcPr>
          <w:p w14:paraId="0258DC15" w14:textId="77777777" w:rsidR="007B17DD" w:rsidRPr="001F21E0" w:rsidRDefault="007B17DD" w:rsidP="00813383">
            <w:pPr>
              <w:pStyle w:val="TAC"/>
              <w:rPr>
                <w:rFonts w:cs="Arial"/>
                <w:lang w:eastAsia="zh-CN"/>
              </w:rPr>
            </w:pPr>
            <w:r w:rsidRPr="001F21E0">
              <w:rPr>
                <w:rFonts w:cs="Arial"/>
                <w:lang w:eastAsia="zh-CN"/>
              </w:rPr>
              <w:t>24</w:t>
            </w:r>
          </w:p>
        </w:tc>
        <w:tc>
          <w:tcPr>
            <w:tcW w:w="1091" w:type="dxa"/>
            <w:shd w:val="clear" w:color="auto" w:fill="auto"/>
          </w:tcPr>
          <w:p w14:paraId="25FFBCDD" w14:textId="77777777" w:rsidR="007B17DD" w:rsidRPr="001F21E0" w:rsidRDefault="007B17DD" w:rsidP="00813383">
            <w:pPr>
              <w:pStyle w:val="TAC"/>
              <w:rPr>
                <w:rFonts w:cs="Arial"/>
              </w:rPr>
            </w:pPr>
          </w:p>
        </w:tc>
        <w:tc>
          <w:tcPr>
            <w:tcW w:w="1091" w:type="dxa"/>
            <w:shd w:val="clear" w:color="auto" w:fill="auto"/>
          </w:tcPr>
          <w:p w14:paraId="5EFD3CB5" w14:textId="77777777" w:rsidR="007B17DD" w:rsidRPr="001F21E0" w:rsidRDefault="007B17DD" w:rsidP="00813383">
            <w:pPr>
              <w:pStyle w:val="TAC"/>
              <w:rPr>
                <w:rFonts w:cs="Arial"/>
              </w:rPr>
            </w:pPr>
          </w:p>
        </w:tc>
        <w:tc>
          <w:tcPr>
            <w:tcW w:w="1091" w:type="dxa"/>
            <w:shd w:val="clear" w:color="auto" w:fill="auto"/>
          </w:tcPr>
          <w:p w14:paraId="340ED51B" w14:textId="77777777" w:rsidR="007B17DD" w:rsidRPr="001F21E0" w:rsidRDefault="007B17DD" w:rsidP="00813383">
            <w:pPr>
              <w:pStyle w:val="TAC"/>
              <w:rPr>
                <w:rFonts w:cs="Arial"/>
              </w:rPr>
            </w:pPr>
          </w:p>
        </w:tc>
        <w:tc>
          <w:tcPr>
            <w:tcW w:w="1091" w:type="dxa"/>
            <w:shd w:val="clear" w:color="auto" w:fill="auto"/>
          </w:tcPr>
          <w:p w14:paraId="38122F1F" w14:textId="77777777" w:rsidR="007B17DD" w:rsidRPr="001F21E0" w:rsidRDefault="007B17DD" w:rsidP="00813383">
            <w:pPr>
              <w:pStyle w:val="TAC"/>
              <w:rPr>
                <w:rFonts w:cs="Arial"/>
              </w:rPr>
            </w:pPr>
          </w:p>
        </w:tc>
        <w:tc>
          <w:tcPr>
            <w:tcW w:w="1091" w:type="dxa"/>
            <w:shd w:val="clear" w:color="auto" w:fill="auto"/>
          </w:tcPr>
          <w:p w14:paraId="2CA68896" w14:textId="77777777" w:rsidR="007B17DD" w:rsidRPr="001F21E0" w:rsidRDefault="007B17DD" w:rsidP="00813383">
            <w:pPr>
              <w:pStyle w:val="TAC"/>
              <w:rPr>
                <w:rFonts w:cs="Arial"/>
              </w:rPr>
            </w:pPr>
          </w:p>
        </w:tc>
        <w:tc>
          <w:tcPr>
            <w:tcW w:w="1091" w:type="dxa"/>
            <w:shd w:val="clear" w:color="auto" w:fill="auto"/>
          </w:tcPr>
          <w:p w14:paraId="0BD2B18C" w14:textId="77777777" w:rsidR="007B17DD" w:rsidRPr="001F21E0" w:rsidRDefault="007B17DD" w:rsidP="00813383">
            <w:pPr>
              <w:pStyle w:val="TAC"/>
              <w:rPr>
                <w:rFonts w:cs="Arial"/>
              </w:rPr>
            </w:pPr>
          </w:p>
        </w:tc>
      </w:tr>
      <w:tr w:rsidR="007B17DD" w:rsidRPr="001F21E0" w14:paraId="483E2451" w14:textId="77777777" w:rsidTr="00813383">
        <w:trPr>
          <w:jc w:val="center"/>
        </w:trPr>
        <w:tc>
          <w:tcPr>
            <w:tcW w:w="2818" w:type="dxa"/>
            <w:shd w:val="clear" w:color="auto" w:fill="auto"/>
          </w:tcPr>
          <w:p w14:paraId="58249C5B" w14:textId="77777777" w:rsidR="007B17DD" w:rsidRPr="001F21E0" w:rsidRDefault="007B17DD" w:rsidP="00813383">
            <w:pPr>
              <w:pStyle w:val="TAL"/>
              <w:rPr>
                <w:rFonts w:cs="Arial"/>
                <w:lang w:eastAsia="zh-CN"/>
              </w:rPr>
            </w:pPr>
            <w:r w:rsidRPr="001F21E0">
              <w:rPr>
                <w:rFonts w:cs="Arial" w:hint="eastAsia"/>
                <w:lang w:eastAsia="zh-CN"/>
              </w:rPr>
              <w:t>Subcarrier spacing</w:t>
            </w:r>
            <w:r w:rsidRPr="001F21E0">
              <w:rPr>
                <w:rFonts w:cs="Arial"/>
                <w:lang w:eastAsia="zh-CN"/>
              </w:rPr>
              <w:t xml:space="preserve"> for SSB</w:t>
            </w:r>
          </w:p>
        </w:tc>
        <w:tc>
          <w:tcPr>
            <w:tcW w:w="850" w:type="dxa"/>
            <w:shd w:val="clear" w:color="auto" w:fill="auto"/>
          </w:tcPr>
          <w:p w14:paraId="0F8F3411" w14:textId="77777777" w:rsidR="007B17DD" w:rsidRPr="001F21E0" w:rsidRDefault="007B17DD" w:rsidP="00813383">
            <w:pPr>
              <w:pStyle w:val="TAC"/>
              <w:rPr>
                <w:rFonts w:cs="Arial"/>
                <w:lang w:eastAsia="zh-CN"/>
              </w:rPr>
            </w:pPr>
            <w:r w:rsidRPr="001F21E0">
              <w:rPr>
                <w:rFonts w:cs="Arial" w:hint="eastAsia"/>
                <w:lang w:eastAsia="zh-CN"/>
              </w:rPr>
              <w:t>KHz</w:t>
            </w:r>
          </w:p>
        </w:tc>
        <w:tc>
          <w:tcPr>
            <w:tcW w:w="1090" w:type="dxa"/>
            <w:shd w:val="clear" w:color="auto" w:fill="auto"/>
          </w:tcPr>
          <w:p w14:paraId="03CD1DF6" w14:textId="77777777" w:rsidR="007B17DD" w:rsidRPr="001F21E0" w:rsidRDefault="007B17DD" w:rsidP="00813383">
            <w:pPr>
              <w:pStyle w:val="TAC"/>
              <w:rPr>
                <w:rFonts w:cs="Arial"/>
                <w:lang w:eastAsia="zh-CN"/>
              </w:rPr>
            </w:pPr>
            <w:r w:rsidRPr="001F21E0">
              <w:rPr>
                <w:rFonts w:cs="Arial"/>
                <w:lang w:eastAsia="zh-CN"/>
              </w:rPr>
              <w:t>15</w:t>
            </w:r>
          </w:p>
        </w:tc>
        <w:tc>
          <w:tcPr>
            <w:tcW w:w="1091" w:type="dxa"/>
            <w:shd w:val="clear" w:color="auto" w:fill="auto"/>
          </w:tcPr>
          <w:p w14:paraId="6F03192B" w14:textId="77777777" w:rsidR="007B17DD" w:rsidRPr="001F21E0" w:rsidRDefault="007B17DD" w:rsidP="00813383">
            <w:pPr>
              <w:pStyle w:val="TAC"/>
              <w:rPr>
                <w:rFonts w:cs="Arial"/>
              </w:rPr>
            </w:pPr>
          </w:p>
        </w:tc>
        <w:tc>
          <w:tcPr>
            <w:tcW w:w="1091" w:type="dxa"/>
            <w:shd w:val="clear" w:color="auto" w:fill="auto"/>
          </w:tcPr>
          <w:p w14:paraId="64E9664D" w14:textId="77777777" w:rsidR="007B17DD" w:rsidRPr="001F21E0" w:rsidRDefault="007B17DD" w:rsidP="00813383">
            <w:pPr>
              <w:pStyle w:val="TAC"/>
              <w:rPr>
                <w:rFonts w:cs="Arial"/>
              </w:rPr>
            </w:pPr>
          </w:p>
        </w:tc>
        <w:tc>
          <w:tcPr>
            <w:tcW w:w="1091" w:type="dxa"/>
            <w:shd w:val="clear" w:color="auto" w:fill="auto"/>
          </w:tcPr>
          <w:p w14:paraId="69069686" w14:textId="77777777" w:rsidR="007B17DD" w:rsidRPr="001F21E0" w:rsidRDefault="007B17DD" w:rsidP="00813383">
            <w:pPr>
              <w:pStyle w:val="TAC"/>
              <w:rPr>
                <w:rFonts w:cs="Arial"/>
              </w:rPr>
            </w:pPr>
          </w:p>
        </w:tc>
        <w:tc>
          <w:tcPr>
            <w:tcW w:w="1091" w:type="dxa"/>
            <w:shd w:val="clear" w:color="auto" w:fill="auto"/>
          </w:tcPr>
          <w:p w14:paraId="3CC98ADD" w14:textId="77777777" w:rsidR="007B17DD" w:rsidRPr="001F21E0" w:rsidRDefault="007B17DD" w:rsidP="00813383">
            <w:pPr>
              <w:pStyle w:val="TAC"/>
              <w:rPr>
                <w:rFonts w:cs="Arial"/>
              </w:rPr>
            </w:pPr>
          </w:p>
        </w:tc>
        <w:tc>
          <w:tcPr>
            <w:tcW w:w="1091" w:type="dxa"/>
            <w:shd w:val="clear" w:color="auto" w:fill="auto"/>
          </w:tcPr>
          <w:p w14:paraId="1AE1279D" w14:textId="77777777" w:rsidR="007B17DD" w:rsidRPr="001F21E0" w:rsidRDefault="007B17DD" w:rsidP="00813383">
            <w:pPr>
              <w:pStyle w:val="TAC"/>
              <w:rPr>
                <w:rFonts w:cs="Arial"/>
              </w:rPr>
            </w:pPr>
          </w:p>
        </w:tc>
        <w:tc>
          <w:tcPr>
            <w:tcW w:w="1091" w:type="dxa"/>
            <w:shd w:val="clear" w:color="auto" w:fill="auto"/>
          </w:tcPr>
          <w:p w14:paraId="4AB97805" w14:textId="77777777" w:rsidR="007B17DD" w:rsidRPr="001F21E0" w:rsidRDefault="007B17DD" w:rsidP="00813383">
            <w:pPr>
              <w:pStyle w:val="TAC"/>
              <w:rPr>
                <w:rFonts w:cs="Arial"/>
              </w:rPr>
            </w:pPr>
          </w:p>
        </w:tc>
      </w:tr>
      <w:tr w:rsidR="007B17DD" w:rsidRPr="001F21E0" w14:paraId="5CA08DDA" w14:textId="77777777" w:rsidTr="00813383">
        <w:trPr>
          <w:jc w:val="center"/>
        </w:trPr>
        <w:tc>
          <w:tcPr>
            <w:tcW w:w="2818" w:type="dxa"/>
            <w:shd w:val="clear" w:color="auto" w:fill="auto"/>
          </w:tcPr>
          <w:p w14:paraId="130422BA" w14:textId="77777777" w:rsidR="007B17DD" w:rsidRPr="001F21E0" w:rsidRDefault="007B17DD" w:rsidP="00813383">
            <w:pPr>
              <w:pStyle w:val="TAL"/>
              <w:rPr>
                <w:rFonts w:cs="Arial"/>
                <w:lang w:eastAsia="zh-CN"/>
              </w:rPr>
            </w:pPr>
            <w:r w:rsidRPr="001F21E0">
              <w:rPr>
                <w:rFonts w:cs="Arial" w:hint="eastAsia"/>
                <w:lang w:eastAsia="zh-CN"/>
              </w:rPr>
              <w:t>Periodicity of SSB</w:t>
            </w:r>
          </w:p>
        </w:tc>
        <w:tc>
          <w:tcPr>
            <w:tcW w:w="850" w:type="dxa"/>
            <w:shd w:val="clear" w:color="auto" w:fill="auto"/>
          </w:tcPr>
          <w:p w14:paraId="20B4F13F" w14:textId="77777777" w:rsidR="007B17DD" w:rsidRPr="001F21E0" w:rsidRDefault="007B17DD" w:rsidP="00813383">
            <w:pPr>
              <w:pStyle w:val="TAC"/>
              <w:rPr>
                <w:rFonts w:cs="Arial"/>
                <w:lang w:eastAsia="zh-CN"/>
              </w:rPr>
            </w:pPr>
            <w:r w:rsidRPr="001F21E0">
              <w:rPr>
                <w:rFonts w:cs="Arial" w:hint="eastAsia"/>
                <w:lang w:eastAsia="zh-CN"/>
              </w:rPr>
              <w:t>ms</w:t>
            </w:r>
          </w:p>
        </w:tc>
        <w:tc>
          <w:tcPr>
            <w:tcW w:w="1090" w:type="dxa"/>
            <w:shd w:val="clear" w:color="auto" w:fill="auto"/>
          </w:tcPr>
          <w:p w14:paraId="5897AFCA" w14:textId="77777777" w:rsidR="007B17DD" w:rsidRPr="001F21E0" w:rsidRDefault="007B17DD" w:rsidP="00813383">
            <w:pPr>
              <w:pStyle w:val="TAC"/>
              <w:rPr>
                <w:rFonts w:cs="Arial"/>
                <w:lang w:eastAsia="zh-CN"/>
              </w:rPr>
            </w:pPr>
            <w:r w:rsidRPr="001F21E0">
              <w:rPr>
                <w:rFonts w:cs="Arial" w:hint="eastAsia"/>
                <w:lang w:eastAsia="zh-CN"/>
              </w:rPr>
              <w:t>20</w:t>
            </w:r>
          </w:p>
        </w:tc>
        <w:tc>
          <w:tcPr>
            <w:tcW w:w="1091" w:type="dxa"/>
            <w:shd w:val="clear" w:color="auto" w:fill="auto"/>
          </w:tcPr>
          <w:p w14:paraId="4E3FB12C" w14:textId="77777777" w:rsidR="007B17DD" w:rsidRPr="001F21E0" w:rsidRDefault="007B17DD" w:rsidP="00813383">
            <w:pPr>
              <w:pStyle w:val="TAC"/>
              <w:rPr>
                <w:rFonts w:cs="Arial"/>
              </w:rPr>
            </w:pPr>
          </w:p>
        </w:tc>
        <w:tc>
          <w:tcPr>
            <w:tcW w:w="1091" w:type="dxa"/>
            <w:shd w:val="clear" w:color="auto" w:fill="auto"/>
          </w:tcPr>
          <w:p w14:paraId="7C7CC830" w14:textId="77777777" w:rsidR="007B17DD" w:rsidRPr="001F21E0" w:rsidRDefault="007B17DD" w:rsidP="00813383">
            <w:pPr>
              <w:pStyle w:val="TAC"/>
              <w:rPr>
                <w:rFonts w:cs="Arial"/>
              </w:rPr>
            </w:pPr>
          </w:p>
        </w:tc>
        <w:tc>
          <w:tcPr>
            <w:tcW w:w="1091" w:type="dxa"/>
            <w:shd w:val="clear" w:color="auto" w:fill="auto"/>
          </w:tcPr>
          <w:p w14:paraId="5A18C628" w14:textId="77777777" w:rsidR="007B17DD" w:rsidRPr="001F21E0" w:rsidRDefault="007B17DD" w:rsidP="00813383">
            <w:pPr>
              <w:pStyle w:val="TAC"/>
              <w:rPr>
                <w:rFonts w:cs="Arial"/>
              </w:rPr>
            </w:pPr>
          </w:p>
        </w:tc>
        <w:tc>
          <w:tcPr>
            <w:tcW w:w="1091" w:type="dxa"/>
            <w:shd w:val="clear" w:color="auto" w:fill="auto"/>
          </w:tcPr>
          <w:p w14:paraId="0376DBF4" w14:textId="77777777" w:rsidR="007B17DD" w:rsidRPr="001F21E0" w:rsidRDefault="007B17DD" w:rsidP="00813383">
            <w:pPr>
              <w:pStyle w:val="TAC"/>
              <w:rPr>
                <w:rFonts w:cs="Arial"/>
              </w:rPr>
            </w:pPr>
          </w:p>
        </w:tc>
        <w:tc>
          <w:tcPr>
            <w:tcW w:w="1091" w:type="dxa"/>
            <w:shd w:val="clear" w:color="auto" w:fill="auto"/>
          </w:tcPr>
          <w:p w14:paraId="01E0D6F1" w14:textId="77777777" w:rsidR="007B17DD" w:rsidRPr="001F21E0" w:rsidRDefault="007B17DD" w:rsidP="00813383">
            <w:pPr>
              <w:pStyle w:val="TAC"/>
              <w:rPr>
                <w:rFonts w:cs="Arial"/>
              </w:rPr>
            </w:pPr>
          </w:p>
        </w:tc>
        <w:tc>
          <w:tcPr>
            <w:tcW w:w="1091" w:type="dxa"/>
            <w:shd w:val="clear" w:color="auto" w:fill="auto"/>
          </w:tcPr>
          <w:p w14:paraId="29A290FA" w14:textId="77777777" w:rsidR="007B17DD" w:rsidRPr="001F21E0" w:rsidRDefault="007B17DD" w:rsidP="00813383">
            <w:pPr>
              <w:pStyle w:val="TAC"/>
              <w:rPr>
                <w:rFonts w:cs="Arial"/>
              </w:rPr>
            </w:pPr>
          </w:p>
        </w:tc>
      </w:tr>
      <w:tr w:rsidR="007B17DD" w:rsidRPr="001F21E0" w14:paraId="637447C4" w14:textId="77777777" w:rsidTr="00813383">
        <w:trPr>
          <w:jc w:val="center"/>
        </w:trPr>
        <w:tc>
          <w:tcPr>
            <w:tcW w:w="2818" w:type="dxa"/>
            <w:shd w:val="clear" w:color="auto" w:fill="auto"/>
          </w:tcPr>
          <w:p w14:paraId="166EDC88" w14:textId="77777777" w:rsidR="007B17DD" w:rsidRPr="001F21E0" w:rsidRDefault="007B17DD" w:rsidP="00813383">
            <w:pPr>
              <w:pStyle w:val="TAL"/>
              <w:rPr>
                <w:rFonts w:cs="Arial"/>
                <w:lang w:eastAsia="zh-CN"/>
              </w:rPr>
            </w:pPr>
            <w:r w:rsidRPr="001F21E0">
              <w:rPr>
                <w:rFonts w:cs="Arial"/>
                <w:lang w:eastAsia="zh-CN"/>
              </w:rPr>
              <w:t>Index of transmited SSB</w:t>
            </w:r>
            <w:r w:rsidRPr="001F21E0">
              <w:t xml:space="preserve"> within an SS-Burst</w:t>
            </w:r>
          </w:p>
        </w:tc>
        <w:tc>
          <w:tcPr>
            <w:tcW w:w="850" w:type="dxa"/>
            <w:shd w:val="clear" w:color="auto" w:fill="auto"/>
          </w:tcPr>
          <w:p w14:paraId="360F1C4F" w14:textId="77777777" w:rsidR="007B17DD" w:rsidRPr="001F21E0" w:rsidRDefault="007B17DD" w:rsidP="00813383">
            <w:pPr>
              <w:pStyle w:val="TAC"/>
              <w:rPr>
                <w:rFonts w:cs="Arial"/>
                <w:lang w:eastAsia="zh-CN"/>
              </w:rPr>
            </w:pPr>
          </w:p>
        </w:tc>
        <w:tc>
          <w:tcPr>
            <w:tcW w:w="1090" w:type="dxa"/>
            <w:shd w:val="clear" w:color="auto" w:fill="auto"/>
          </w:tcPr>
          <w:p w14:paraId="7CBDC070" w14:textId="77777777" w:rsidR="007B17DD" w:rsidRPr="001F21E0" w:rsidRDefault="007B17DD" w:rsidP="00813383">
            <w:pPr>
              <w:pStyle w:val="TAC"/>
              <w:rPr>
                <w:rFonts w:cs="Arial"/>
                <w:lang w:eastAsia="zh-CN"/>
              </w:rPr>
            </w:pPr>
            <w:r w:rsidRPr="001F21E0">
              <w:rPr>
                <w:rFonts w:cs="Arial"/>
                <w:lang w:eastAsia="zh-CN"/>
              </w:rPr>
              <w:t>#0</w:t>
            </w:r>
          </w:p>
        </w:tc>
        <w:tc>
          <w:tcPr>
            <w:tcW w:w="1091" w:type="dxa"/>
            <w:shd w:val="clear" w:color="auto" w:fill="auto"/>
          </w:tcPr>
          <w:p w14:paraId="168C7C4E" w14:textId="77777777" w:rsidR="007B17DD" w:rsidRPr="001F21E0" w:rsidRDefault="007B17DD" w:rsidP="00813383">
            <w:pPr>
              <w:pStyle w:val="TAC"/>
              <w:rPr>
                <w:rFonts w:cs="Arial"/>
              </w:rPr>
            </w:pPr>
          </w:p>
        </w:tc>
        <w:tc>
          <w:tcPr>
            <w:tcW w:w="1091" w:type="dxa"/>
            <w:shd w:val="clear" w:color="auto" w:fill="auto"/>
          </w:tcPr>
          <w:p w14:paraId="26897A4E" w14:textId="77777777" w:rsidR="007B17DD" w:rsidRPr="001F21E0" w:rsidRDefault="007B17DD" w:rsidP="00813383">
            <w:pPr>
              <w:pStyle w:val="TAC"/>
              <w:rPr>
                <w:rFonts w:cs="Arial"/>
              </w:rPr>
            </w:pPr>
          </w:p>
        </w:tc>
        <w:tc>
          <w:tcPr>
            <w:tcW w:w="1091" w:type="dxa"/>
            <w:shd w:val="clear" w:color="auto" w:fill="auto"/>
          </w:tcPr>
          <w:p w14:paraId="0325BE22" w14:textId="77777777" w:rsidR="007B17DD" w:rsidRPr="001F21E0" w:rsidRDefault="007B17DD" w:rsidP="00813383">
            <w:pPr>
              <w:pStyle w:val="TAC"/>
              <w:rPr>
                <w:rFonts w:cs="Arial"/>
              </w:rPr>
            </w:pPr>
          </w:p>
        </w:tc>
        <w:tc>
          <w:tcPr>
            <w:tcW w:w="1091" w:type="dxa"/>
            <w:shd w:val="clear" w:color="auto" w:fill="auto"/>
          </w:tcPr>
          <w:p w14:paraId="59FBCFE1" w14:textId="77777777" w:rsidR="007B17DD" w:rsidRPr="001F21E0" w:rsidRDefault="007B17DD" w:rsidP="00813383">
            <w:pPr>
              <w:pStyle w:val="TAC"/>
              <w:rPr>
                <w:rFonts w:cs="Arial"/>
              </w:rPr>
            </w:pPr>
          </w:p>
        </w:tc>
        <w:tc>
          <w:tcPr>
            <w:tcW w:w="1091" w:type="dxa"/>
            <w:shd w:val="clear" w:color="auto" w:fill="auto"/>
          </w:tcPr>
          <w:p w14:paraId="2C62C70E" w14:textId="77777777" w:rsidR="007B17DD" w:rsidRPr="001F21E0" w:rsidRDefault="007B17DD" w:rsidP="00813383">
            <w:pPr>
              <w:pStyle w:val="TAC"/>
              <w:rPr>
                <w:rFonts w:cs="Arial"/>
              </w:rPr>
            </w:pPr>
          </w:p>
        </w:tc>
        <w:tc>
          <w:tcPr>
            <w:tcW w:w="1091" w:type="dxa"/>
            <w:shd w:val="clear" w:color="auto" w:fill="auto"/>
          </w:tcPr>
          <w:p w14:paraId="647B262C" w14:textId="77777777" w:rsidR="007B17DD" w:rsidRPr="001F21E0" w:rsidRDefault="007B17DD" w:rsidP="00813383">
            <w:pPr>
              <w:pStyle w:val="TAC"/>
              <w:rPr>
                <w:rFonts w:cs="Arial"/>
              </w:rPr>
            </w:pPr>
          </w:p>
        </w:tc>
      </w:tr>
      <w:tr w:rsidR="007B17DD" w:rsidRPr="001F21E0" w14:paraId="45D1FD04" w14:textId="77777777" w:rsidTr="00813383">
        <w:trPr>
          <w:jc w:val="center"/>
        </w:trPr>
        <w:tc>
          <w:tcPr>
            <w:tcW w:w="2818" w:type="dxa"/>
            <w:shd w:val="clear" w:color="auto" w:fill="auto"/>
          </w:tcPr>
          <w:p w14:paraId="7EF2059D" w14:textId="77777777" w:rsidR="007B17DD" w:rsidRPr="001F21E0" w:rsidRDefault="007B17DD" w:rsidP="00813383">
            <w:pPr>
              <w:pStyle w:val="TAL"/>
              <w:rPr>
                <w:rFonts w:cs="Arial"/>
                <w:lang w:eastAsia="zh-CN"/>
              </w:rPr>
            </w:pPr>
            <w:r w:rsidRPr="001F21E0">
              <w:rPr>
                <w:rFonts w:cs="Arial"/>
                <w:lang w:eastAsia="zh-CN"/>
              </w:rPr>
              <w:t xml:space="preserve">SSB and </w:t>
            </w:r>
            <w:r w:rsidRPr="001F21E0">
              <w:rPr>
                <w:rFonts w:cs="Arial" w:hint="eastAsia"/>
                <w:lang w:eastAsia="zh-CN"/>
              </w:rPr>
              <w:t>RMSI CORESET</w:t>
            </w:r>
            <w:r w:rsidRPr="001F21E0">
              <w:rPr>
                <w:rFonts w:cs="Arial"/>
                <w:lang w:eastAsia="zh-CN"/>
              </w:rPr>
              <w:t xml:space="preserve"> multiplexing configuration</w:t>
            </w:r>
          </w:p>
        </w:tc>
        <w:tc>
          <w:tcPr>
            <w:tcW w:w="850" w:type="dxa"/>
            <w:shd w:val="clear" w:color="auto" w:fill="auto"/>
          </w:tcPr>
          <w:p w14:paraId="25CE48F4" w14:textId="77777777" w:rsidR="007B17DD" w:rsidRPr="001F21E0" w:rsidRDefault="007B17DD" w:rsidP="00813383">
            <w:pPr>
              <w:pStyle w:val="TAC"/>
              <w:rPr>
                <w:rFonts w:cs="Arial"/>
                <w:lang w:eastAsia="zh-CN"/>
              </w:rPr>
            </w:pPr>
          </w:p>
        </w:tc>
        <w:tc>
          <w:tcPr>
            <w:tcW w:w="1090" w:type="dxa"/>
            <w:shd w:val="clear" w:color="auto" w:fill="auto"/>
          </w:tcPr>
          <w:p w14:paraId="75D18849" w14:textId="77777777" w:rsidR="007B17DD" w:rsidRPr="001F21E0" w:rsidRDefault="007B17DD" w:rsidP="00813383">
            <w:pPr>
              <w:pStyle w:val="TAC"/>
              <w:rPr>
                <w:rFonts w:cs="Arial"/>
                <w:lang w:eastAsia="zh-CN"/>
              </w:rPr>
            </w:pPr>
            <w:r w:rsidRPr="001F21E0">
              <w:rPr>
                <w:rFonts w:cs="Arial"/>
                <w:lang w:eastAsia="zh-CN"/>
              </w:rPr>
              <w:t xml:space="preserve">Pattern </w:t>
            </w:r>
            <w:r w:rsidRPr="001F21E0">
              <w:rPr>
                <w:rFonts w:cs="Arial" w:hint="eastAsia"/>
                <w:lang w:eastAsia="zh-CN"/>
              </w:rPr>
              <w:t>1</w:t>
            </w:r>
          </w:p>
        </w:tc>
        <w:tc>
          <w:tcPr>
            <w:tcW w:w="1091" w:type="dxa"/>
            <w:shd w:val="clear" w:color="auto" w:fill="auto"/>
          </w:tcPr>
          <w:p w14:paraId="02665BF3" w14:textId="77777777" w:rsidR="007B17DD" w:rsidRPr="001F21E0" w:rsidRDefault="007B17DD" w:rsidP="00813383">
            <w:pPr>
              <w:pStyle w:val="TAC"/>
              <w:rPr>
                <w:rFonts w:cs="Arial"/>
              </w:rPr>
            </w:pPr>
          </w:p>
        </w:tc>
        <w:tc>
          <w:tcPr>
            <w:tcW w:w="1091" w:type="dxa"/>
            <w:shd w:val="clear" w:color="auto" w:fill="auto"/>
          </w:tcPr>
          <w:p w14:paraId="2BE21D78" w14:textId="77777777" w:rsidR="007B17DD" w:rsidRPr="001F21E0" w:rsidRDefault="007B17DD" w:rsidP="00813383">
            <w:pPr>
              <w:pStyle w:val="TAC"/>
              <w:rPr>
                <w:rFonts w:cs="Arial"/>
              </w:rPr>
            </w:pPr>
          </w:p>
        </w:tc>
        <w:tc>
          <w:tcPr>
            <w:tcW w:w="1091" w:type="dxa"/>
            <w:shd w:val="clear" w:color="auto" w:fill="auto"/>
          </w:tcPr>
          <w:p w14:paraId="1C91542C" w14:textId="77777777" w:rsidR="007B17DD" w:rsidRPr="001F21E0" w:rsidRDefault="007B17DD" w:rsidP="00813383">
            <w:pPr>
              <w:pStyle w:val="TAC"/>
              <w:rPr>
                <w:rFonts w:cs="Arial"/>
              </w:rPr>
            </w:pPr>
          </w:p>
        </w:tc>
        <w:tc>
          <w:tcPr>
            <w:tcW w:w="1091" w:type="dxa"/>
            <w:shd w:val="clear" w:color="auto" w:fill="auto"/>
          </w:tcPr>
          <w:p w14:paraId="0E56E2B8" w14:textId="77777777" w:rsidR="007B17DD" w:rsidRPr="001F21E0" w:rsidRDefault="007B17DD" w:rsidP="00813383">
            <w:pPr>
              <w:pStyle w:val="TAC"/>
              <w:rPr>
                <w:rFonts w:cs="Arial"/>
              </w:rPr>
            </w:pPr>
          </w:p>
        </w:tc>
        <w:tc>
          <w:tcPr>
            <w:tcW w:w="1091" w:type="dxa"/>
            <w:shd w:val="clear" w:color="auto" w:fill="auto"/>
          </w:tcPr>
          <w:p w14:paraId="3644724E" w14:textId="77777777" w:rsidR="007B17DD" w:rsidRPr="001F21E0" w:rsidRDefault="007B17DD" w:rsidP="00813383">
            <w:pPr>
              <w:pStyle w:val="TAC"/>
              <w:rPr>
                <w:rFonts w:cs="Arial"/>
              </w:rPr>
            </w:pPr>
          </w:p>
        </w:tc>
        <w:tc>
          <w:tcPr>
            <w:tcW w:w="1091" w:type="dxa"/>
            <w:shd w:val="clear" w:color="auto" w:fill="auto"/>
          </w:tcPr>
          <w:p w14:paraId="7AE1DC6B" w14:textId="77777777" w:rsidR="007B17DD" w:rsidRPr="001F21E0" w:rsidRDefault="007B17DD" w:rsidP="00813383">
            <w:pPr>
              <w:pStyle w:val="TAC"/>
              <w:rPr>
                <w:rFonts w:cs="Arial"/>
              </w:rPr>
            </w:pPr>
          </w:p>
        </w:tc>
      </w:tr>
      <w:tr w:rsidR="007B17DD" w:rsidRPr="001F21E0" w14:paraId="42C896C2" w14:textId="77777777" w:rsidTr="00813383">
        <w:trPr>
          <w:jc w:val="center"/>
        </w:trPr>
        <w:tc>
          <w:tcPr>
            <w:tcW w:w="2818" w:type="dxa"/>
            <w:shd w:val="clear" w:color="auto" w:fill="auto"/>
          </w:tcPr>
          <w:p w14:paraId="23E45DF1" w14:textId="77777777" w:rsidR="007B17DD" w:rsidRPr="001F21E0" w:rsidRDefault="007B17DD" w:rsidP="00813383">
            <w:pPr>
              <w:pStyle w:val="TAL"/>
              <w:rPr>
                <w:rFonts w:cs="Arial"/>
                <w:lang w:eastAsia="zh-CN"/>
              </w:rPr>
            </w:pPr>
            <w:r w:rsidRPr="001F21E0">
              <w:rPr>
                <w:rFonts w:cs="Arial"/>
                <w:lang w:eastAsia="zh-CN"/>
              </w:rPr>
              <w:t xml:space="preserve">Offset between SSB and </w:t>
            </w:r>
            <w:r w:rsidRPr="001F21E0">
              <w:rPr>
                <w:rFonts w:cs="Arial" w:hint="eastAsia"/>
                <w:lang w:eastAsia="zh-CN"/>
              </w:rPr>
              <w:t>RMSI CORESET</w:t>
            </w:r>
            <w:r w:rsidRPr="001F21E0">
              <w:rPr>
                <w:rFonts w:cs="Arial"/>
                <w:vertAlign w:val="superscript"/>
              </w:rPr>
              <w:t xml:space="preserve"> Note 3</w:t>
            </w:r>
          </w:p>
        </w:tc>
        <w:tc>
          <w:tcPr>
            <w:tcW w:w="850" w:type="dxa"/>
            <w:shd w:val="clear" w:color="auto" w:fill="auto"/>
          </w:tcPr>
          <w:p w14:paraId="0AF4B814" w14:textId="77777777" w:rsidR="007B17DD" w:rsidRPr="001F21E0" w:rsidRDefault="007B17DD" w:rsidP="00813383">
            <w:pPr>
              <w:pStyle w:val="TAC"/>
              <w:rPr>
                <w:rFonts w:cs="Arial"/>
                <w:lang w:eastAsia="zh-CN"/>
              </w:rPr>
            </w:pPr>
            <w:r w:rsidRPr="001F21E0">
              <w:rPr>
                <w:rFonts w:cs="Arial"/>
                <w:lang w:eastAsia="zh-CN"/>
              </w:rPr>
              <w:t>RB</w:t>
            </w:r>
          </w:p>
        </w:tc>
        <w:tc>
          <w:tcPr>
            <w:tcW w:w="1090" w:type="dxa"/>
            <w:shd w:val="clear" w:color="auto" w:fill="auto"/>
          </w:tcPr>
          <w:p w14:paraId="69467C5A" w14:textId="77777777" w:rsidR="007B17DD" w:rsidRPr="001F21E0" w:rsidRDefault="007B17DD" w:rsidP="00813383">
            <w:pPr>
              <w:pStyle w:val="TAC"/>
              <w:rPr>
                <w:rFonts w:cs="Arial"/>
                <w:lang w:eastAsia="zh-CN"/>
              </w:rPr>
            </w:pPr>
            <w:r w:rsidRPr="001F21E0">
              <w:rPr>
                <w:rFonts w:cs="Arial"/>
                <w:lang w:eastAsia="zh-CN"/>
              </w:rPr>
              <w:t>0</w:t>
            </w:r>
          </w:p>
        </w:tc>
        <w:tc>
          <w:tcPr>
            <w:tcW w:w="1091" w:type="dxa"/>
            <w:shd w:val="clear" w:color="auto" w:fill="auto"/>
          </w:tcPr>
          <w:p w14:paraId="501D8586" w14:textId="77777777" w:rsidR="007B17DD" w:rsidRPr="001F21E0" w:rsidRDefault="007B17DD" w:rsidP="00813383">
            <w:pPr>
              <w:pStyle w:val="TAC"/>
              <w:rPr>
                <w:rFonts w:cs="Arial"/>
              </w:rPr>
            </w:pPr>
          </w:p>
        </w:tc>
        <w:tc>
          <w:tcPr>
            <w:tcW w:w="1091" w:type="dxa"/>
            <w:shd w:val="clear" w:color="auto" w:fill="auto"/>
          </w:tcPr>
          <w:p w14:paraId="1798570D" w14:textId="77777777" w:rsidR="007B17DD" w:rsidRPr="001F21E0" w:rsidRDefault="007B17DD" w:rsidP="00813383">
            <w:pPr>
              <w:pStyle w:val="TAC"/>
              <w:rPr>
                <w:rFonts w:cs="Arial"/>
              </w:rPr>
            </w:pPr>
          </w:p>
        </w:tc>
        <w:tc>
          <w:tcPr>
            <w:tcW w:w="1091" w:type="dxa"/>
            <w:shd w:val="clear" w:color="auto" w:fill="auto"/>
          </w:tcPr>
          <w:p w14:paraId="4A503A61" w14:textId="77777777" w:rsidR="007B17DD" w:rsidRPr="001F21E0" w:rsidRDefault="007B17DD" w:rsidP="00813383">
            <w:pPr>
              <w:pStyle w:val="TAC"/>
              <w:rPr>
                <w:rFonts w:cs="Arial"/>
              </w:rPr>
            </w:pPr>
          </w:p>
        </w:tc>
        <w:tc>
          <w:tcPr>
            <w:tcW w:w="1091" w:type="dxa"/>
            <w:shd w:val="clear" w:color="auto" w:fill="auto"/>
          </w:tcPr>
          <w:p w14:paraId="02DC7EF9" w14:textId="77777777" w:rsidR="007B17DD" w:rsidRPr="001F21E0" w:rsidRDefault="007B17DD" w:rsidP="00813383">
            <w:pPr>
              <w:pStyle w:val="TAC"/>
              <w:rPr>
                <w:rFonts w:cs="Arial"/>
              </w:rPr>
            </w:pPr>
          </w:p>
        </w:tc>
        <w:tc>
          <w:tcPr>
            <w:tcW w:w="1091" w:type="dxa"/>
            <w:shd w:val="clear" w:color="auto" w:fill="auto"/>
          </w:tcPr>
          <w:p w14:paraId="5FFFC0DD" w14:textId="77777777" w:rsidR="007B17DD" w:rsidRPr="001F21E0" w:rsidRDefault="007B17DD" w:rsidP="00813383">
            <w:pPr>
              <w:pStyle w:val="TAC"/>
              <w:rPr>
                <w:rFonts w:cs="Arial"/>
              </w:rPr>
            </w:pPr>
          </w:p>
        </w:tc>
        <w:tc>
          <w:tcPr>
            <w:tcW w:w="1091" w:type="dxa"/>
            <w:shd w:val="clear" w:color="auto" w:fill="auto"/>
          </w:tcPr>
          <w:p w14:paraId="7196D725" w14:textId="77777777" w:rsidR="007B17DD" w:rsidRPr="001F21E0" w:rsidRDefault="007B17DD" w:rsidP="00813383">
            <w:pPr>
              <w:pStyle w:val="TAC"/>
              <w:rPr>
                <w:rFonts w:cs="Arial"/>
              </w:rPr>
            </w:pPr>
          </w:p>
        </w:tc>
      </w:tr>
      <w:tr w:rsidR="007B17DD" w:rsidRPr="001F21E0" w14:paraId="496C5AAF" w14:textId="77777777" w:rsidTr="00813383">
        <w:trPr>
          <w:jc w:val="center"/>
        </w:trPr>
        <w:tc>
          <w:tcPr>
            <w:tcW w:w="2818" w:type="dxa"/>
            <w:shd w:val="clear" w:color="auto" w:fill="auto"/>
          </w:tcPr>
          <w:p w14:paraId="244C751B" w14:textId="77777777" w:rsidR="007B17DD" w:rsidRPr="001F21E0" w:rsidRDefault="007B17DD" w:rsidP="00813383">
            <w:pPr>
              <w:pStyle w:val="TAL"/>
              <w:rPr>
                <w:rFonts w:cs="Arial"/>
                <w:lang w:eastAsia="zh-CN"/>
              </w:rPr>
            </w:pPr>
            <w:r w:rsidRPr="001F21E0">
              <w:t xml:space="preserve">Configuration of PDCCH monitoring occasions for </w:t>
            </w:r>
            <w:r w:rsidRPr="001F21E0">
              <w:rPr>
                <w:rFonts w:cs="Arial" w:hint="eastAsia"/>
                <w:lang w:eastAsia="zh-CN"/>
              </w:rPr>
              <w:t>RMSI CORESET</w:t>
            </w:r>
            <w:r w:rsidRPr="001F21E0">
              <w:rPr>
                <w:rFonts w:cs="Arial"/>
                <w:vertAlign w:val="superscript"/>
              </w:rPr>
              <w:t xml:space="preserve"> Note 4</w:t>
            </w:r>
          </w:p>
        </w:tc>
        <w:tc>
          <w:tcPr>
            <w:tcW w:w="850" w:type="dxa"/>
            <w:shd w:val="clear" w:color="auto" w:fill="auto"/>
          </w:tcPr>
          <w:p w14:paraId="2435647A" w14:textId="77777777" w:rsidR="007B17DD" w:rsidRPr="001F21E0" w:rsidRDefault="007B17DD" w:rsidP="00813383">
            <w:pPr>
              <w:pStyle w:val="TAC"/>
              <w:rPr>
                <w:rFonts w:cs="Arial"/>
                <w:lang w:eastAsia="zh-CN"/>
              </w:rPr>
            </w:pPr>
          </w:p>
        </w:tc>
        <w:tc>
          <w:tcPr>
            <w:tcW w:w="1090" w:type="dxa"/>
            <w:shd w:val="clear" w:color="auto" w:fill="auto"/>
          </w:tcPr>
          <w:p w14:paraId="2F5C63BA" w14:textId="77777777" w:rsidR="007B17DD" w:rsidRPr="001F21E0" w:rsidRDefault="007B17DD" w:rsidP="00813383">
            <w:pPr>
              <w:pStyle w:val="TAC"/>
              <w:rPr>
                <w:rFonts w:cs="Arial"/>
                <w:lang w:eastAsia="zh-CN"/>
              </w:rPr>
            </w:pPr>
            <w:r w:rsidRPr="001F21E0">
              <w:rPr>
                <w:rFonts w:cs="Arial"/>
                <w:lang w:eastAsia="zh-CN"/>
              </w:rPr>
              <w:t>[Index 4]</w:t>
            </w:r>
          </w:p>
        </w:tc>
        <w:tc>
          <w:tcPr>
            <w:tcW w:w="1091" w:type="dxa"/>
            <w:shd w:val="clear" w:color="auto" w:fill="auto"/>
          </w:tcPr>
          <w:p w14:paraId="066AB462" w14:textId="77777777" w:rsidR="007B17DD" w:rsidRPr="001F21E0" w:rsidRDefault="007B17DD" w:rsidP="00813383">
            <w:pPr>
              <w:pStyle w:val="TAC"/>
              <w:rPr>
                <w:rFonts w:cs="Arial"/>
              </w:rPr>
            </w:pPr>
          </w:p>
        </w:tc>
        <w:tc>
          <w:tcPr>
            <w:tcW w:w="1091" w:type="dxa"/>
            <w:shd w:val="clear" w:color="auto" w:fill="auto"/>
          </w:tcPr>
          <w:p w14:paraId="4696D6F6" w14:textId="77777777" w:rsidR="007B17DD" w:rsidRPr="001F21E0" w:rsidRDefault="007B17DD" w:rsidP="00813383">
            <w:pPr>
              <w:pStyle w:val="TAC"/>
              <w:rPr>
                <w:rFonts w:cs="Arial"/>
              </w:rPr>
            </w:pPr>
          </w:p>
        </w:tc>
        <w:tc>
          <w:tcPr>
            <w:tcW w:w="1091" w:type="dxa"/>
            <w:shd w:val="clear" w:color="auto" w:fill="auto"/>
          </w:tcPr>
          <w:p w14:paraId="23C18086" w14:textId="77777777" w:rsidR="007B17DD" w:rsidRPr="001F21E0" w:rsidRDefault="007B17DD" w:rsidP="00813383">
            <w:pPr>
              <w:pStyle w:val="TAC"/>
              <w:rPr>
                <w:rFonts w:cs="Arial"/>
              </w:rPr>
            </w:pPr>
          </w:p>
        </w:tc>
        <w:tc>
          <w:tcPr>
            <w:tcW w:w="1091" w:type="dxa"/>
            <w:shd w:val="clear" w:color="auto" w:fill="auto"/>
          </w:tcPr>
          <w:p w14:paraId="516C5066" w14:textId="77777777" w:rsidR="007B17DD" w:rsidRPr="001F21E0" w:rsidRDefault="007B17DD" w:rsidP="00813383">
            <w:pPr>
              <w:pStyle w:val="TAC"/>
              <w:rPr>
                <w:rFonts w:cs="Arial"/>
              </w:rPr>
            </w:pPr>
          </w:p>
        </w:tc>
        <w:tc>
          <w:tcPr>
            <w:tcW w:w="1091" w:type="dxa"/>
            <w:shd w:val="clear" w:color="auto" w:fill="auto"/>
          </w:tcPr>
          <w:p w14:paraId="435529FA" w14:textId="77777777" w:rsidR="007B17DD" w:rsidRPr="001F21E0" w:rsidRDefault="007B17DD" w:rsidP="00813383">
            <w:pPr>
              <w:pStyle w:val="TAC"/>
              <w:rPr>
                <w:rFonts w:cs="Arial"/>
              </w:rPr>
            </w:pPr>
          </w:p>
        </w:tc>
        <w:tc>
          <w:tcPr>
            <w:tcW w:w="1091" w:type="dxa"/>
            <w:shd w:val="clear" w:color="auto" w:fill="auto"/>
          </w:tcPr>
          <w:p w14:paraId="35383C41" w14:textId="77777777" w:rsidR="007B17DD" w:rsidRPr="001F21E0" w:rsidRDefault="007B17DD" w:rsidP="00813383">
            <w:pPr>
              <w:pStyle w:val="TAC"/>
              <w:rPr>
                <w:rFonts w:cs="Arial"/>
              </w:rPr>
            </w:pPr>
          </w:p>
        </w:tc>
      </w:tr>
      <w:tr w:rsidR="007B17DD" w:rsidRPr="001F21E0" w14:paraId="6AE783B2" w14:textId="77777777" w:rsidTr="00813383">
        <w:trPr>
          <w:jc w:val="center"/>
        </w:trPr>
        <w:tc>
          <w:tcPr>
            <w:tcW w:w="2818" w:type="dxa"/>
            <w:shd w:val="clear" w:color="auto" w:fill="auto"/>
          </w:tcPr>
          <w:p w14:paraId="5CDFD9F1" w14:textId="77777777" w:rsidR="007B17DD" w:rsidRPr="001F21E0" w:rsidRDefault="007B17DD" w:rsidP="00813383">
            <w:pPr>
              <w:pStyle w:val="TAL"/>
              <w:rPr>
                <w:rFonts w:cs="Arial"/>
              </w:rPr>
            </w:pPr>
            <w:r w:rsidRPr="001F21E0">
              <w:rPr>
                <w:rFonts w:cs="Arial"/>
              </w:rPr>
              <w:t>Number of transmitter antennas</w:t>
            </w:r>
          </w:p>
        </w:tc>
        <w:tc>
          <w:tcPr>
            <w:tcW w:w="850" w:type="dxa"/>
            <w:shd w:val="clear" w:color="auto" w:fill="auto"/>
          </w:tcPr>
          <w:p w14:paraId="12B8E1BF" w14:textId="77777777" w:rsidR="007B17DD" w:rsidRPr="001F21E0" w:rsidRDefault="007B17DD" w:rsidP="00813383">
            <w:pPr>
              <w:pStyle w:val="TAC"/>
              <w:ind w:left="454" w:hanging="454"/>
              <w:rPr>
                <w:rFonts w:cs="Arial"/>
              </w:rPr>
            </w:pPr>
          </w:p>
        </w:tc>
        <w:tc>
          <w:tcPr>
            <w:tcW w:w="1090" w:type="dxa"/>
            <w:shd w:val="clear" w:color="auto" w:fill="auto"/>
          </w:tcPr>
          <w:p w14:paraId="59B92524" w14:textId="77777777" w:rsidR="007B17DD" w:rsidRPr="001F21E0" w:rsidRDefault="007B17DD" w:rsidP="00813383">
            <w:pPr>
              <w:pStyle w:val="TAC"/>
              <w:rPr>
                <w:rFonts w:cs="Arial"/>
              </w:rPr>
            </w:pPr>
            <w:r w:rsidRPr="001F21E0">
              <w:rPr>
                <w:rFonts w:cs="Arial"/>
              </w:rPr>
              <w:t>1</w:t>
            </w:r>
          </w:p>
        </w:tc>
        <w:tc>
          <w:tcPr>
            <w:tcW w:w="1091" w:type="dxa"/>
            <w:shd w:val="clear" w:color="auto" w:fill="auto"/>
          </w:tcPr>
          <w:p w14:paraId="2ED2BE3B" w14:textId="77777777" w:rsidR="007B17DD" w:rsidRPr="001F21E0" w:rsidRDefault="007B17DD" w:rsidP="00813383">
            <w:pPr>
              <w:pStyle w:val="TAC"/>
              <w:rPr>
                <w:rFonts w:cs="Arial"/>
              </w:rPr>
            </w:pPr>
          </w:p>
        </w:tc>
        <w:tc>
          <w:tcPr>
            <w:tcW w:w="1091" w:type="dxa"/>
            <w:shd w:val="clear" w:color="auto" w:fill="auto"/>
          </w:tcPr>
          <w:p w14:paraId="65D8A357" w14:textId="77777777" w:rsidR="007B17DD" w:rsidRPr="001F21E0" w:rsidRDefault="007B17DD" w:rsidP="00813383">
            <w:pPr>
              <w:pStyle w:val="TAC"/>
              <w:rPr>
                <w:rFonts w:cs="Arial"/>
              </w:rPr>
            </w:pPr>
          </w:p>
        </w:tc>
        <w:tc>
          <w:tcPr>
            <w:tcW w:w="1091" w:type="dxa"/>
            <w:shd w:val="clear" w:color="auto" w:fill="auto"/>
          </w:tcPr>
          <w:p w14:paraId="42FF2C81" w14:textId="77777777" w:rsidR="007B17DD" w:rsidRPr="001F21E0" w:rsidRDefault="007B17DD" w:rsidP="00813383">
            <w:pPr>
              <w:pStyle w:val="TAC"/>
              <w:rPr>
                <w:rFonts w:cs="Arial"/>
              </w:rPr>
            </w:pPr>
          </w:p>
        </w:tc>
        <w:tc>
          <w:tcPr>
            <w:tcW w:w="1091" w:type="dxa"/>
            <w:shd w:val="clear" w:color="auto" w:fill="auto"/>
          </w:tcPr>
          <w:p w14:paraId="525B19EB" w14:textId="77777777" w:rsidR="007B17DD" w:rsidRPr="001F21E0" w:rsidRDefault="007B17DD" w:rsidP="00813383">
            <w:pPr>
              <w:pStyle w:val="TAC"/>
              <w:rPr>
                <w:rFonts w:cs="Arial"/>
              </w:rPr>
            </w:pPr>
          </w:p>
        </w:tc>
        <w:tc>
          <w:tcPr>
            <w:tcW w:w="1091" w:type="dxa"/>
            <w:shd w:val="clear" w:color="auto" w:fill="auto"/>
          </w:tcPr>
          <w:p w14:paraId="0BFE2A09" w14:textId="77777777" w:rsidR="007B17DD" w:rsidRPr="001F21E0" w:rsidRDefault="007B17DD" w:rsidP="00813383">
            <w:pPr>
              <w:pStyle w:val="TAC"/>
              <w:rPr>
                <w:rFonts w:cs="Arial"/>
              </w:rPr>
            </w:pPr>
          </w:p>
        </w:tc>
        <w:tc>
          <w:tcPr>
            <w:tcW w:w="1091" w:type="dxa"/>
            <w:shd w:val="clear" w:color="auto" w:fill="auto"/>
          </w:tcPr>
          <w:p w14:paraId="309F50B2" w14:textId="77777777" w:rsidR="007B17DD" w:rsidRPr="001F21E0" w:rsidRDefault="007B17DD" w:rsidP="00813383">
            <w:pPr>
              <w:pStyle w:val="TAC"/>
              <w:rPr>
                <w:rFonts w:cs="Arial"/>
              </w:rPr>
            </w:pPr>
          </w:p>
        </w:tc>
      </w:tr>
      <w:tr w:rsidR="007B17DD" w:rsidRPr="001F21E0" w14:paraId="2DD55468" w14:textId="77777777" w:rsidTr="00813383">
        <w:trPr>
          <w:jc w:val="center"/>
        </w:trPr>
        <w:tc>
          <w:tcPr>
            <w:tcW w:w="2818" w:type="dxa"/>
            <w:shd w:val="clear" w:color="auto" w:fill="auto"/>
          </w:tcPr>
          <w:p w14:paraId="4EB424FF" w14:textId="77777777" w:rsidR="007B17DD" w:rsidRPr="001F21E0" w:rsidRDefault="007B17DD" w:rsidP="00813383">
            <w:pPr>
              <w:pStyle w:val="TAL"/>
              <w:rPr>
                <w:rFonts w:cs="Arial"/>
              </w:rPr>
            </w:pPr>
            <w:r w:rsidRPr="001F21E0">
              <w:rPr>
                <w:rFonts w:cs="Arial"/>
              </w:rPr>
              <w:t>Control region OFDM symbols</w:t>
            </w:r>
          </w:p>
        </w:tc>
        <w:tc>
          <w:tcPr>
            <w:tcW w:w="850" w:type="dxa"/>
            <w:shd w:val="clear" w:color="auto" w:fill="auto"/>
          </w:tcPr>
          <w:p w14:paraId="6FFC22AD" w14:textId="77777777" w:rsidR="007B17DD" w:rsidRPr="001F21E0" w:rsidRDefault="007B17DD" w:rsidP="00813383">
            <w:pPr>
              <w:pStyle w:val="TAC"/>
              <w:rPr>
                <w:rFonts w:cs="Arial"/>
              </w:rPr>
            </w:pPr>
            <w:r w:rsidRPr="001F21E0">
              <w:rPr>
                <w:rFonts w:cs="Arial"/>
              </w:rPr>
              <w:t>symbols</w:t>
            </w:r>
          </w:p>
        </w:tc>
        <w:tc>
          <w:tcPr>
            <w:tcW w:w="1090" w:type="dxa"/>
            <w:shd w:val="clear" w:color="auto" w:fill="auto"/>
          </w:tcPr>
          <w:p w14:paraId="36CB3119" w14:textId="77777777" w:rsidR="007B17DD" w:rsidRPr="001F21E0" w:rsidRDefault="007B17DD" w:rsidP="00813383">
            <w:pPr>
              <w:pStyle w:val="TAC"/>
              <w:rPr>
                <w:rFonts w:cs="Arial"/>
              </w:rPr>
            </w:pPr>
            <w:r w:rsidRPr="001F21E0">
              <w:rPr>
                <w:rFonts w:cs="Arial"/>
              </w:rPr>
              <w:t>2</w:t>
            </w:r>
          </w:p>
        </w:tc>
        <w:tc>
          <w:tcPr>
            <w:tcW w:w="1091" w:type="dxa"/>
            <w:shd w:val="clear" w:color="auto" w:fill="auto"/>
          </w:tcPr>
          <w:p w14:paraId="2C275570" w14:textId="77777777" w:rsidR="007B17DD" w:rsidRPr="001F21E0" w:rsidRDefault="007B17DD" w:rsidP="00813383">
            <w:pPr>
              <w:pStyle w:val="TAC"/>
              <w:rPr>
                <w:rFonts w:cs="Arial"/>
              </w:rPr>
            </w:pPr>
          </w:p>
        </w:tc>
        <w:tc>
          <w:tcPr>
            <w:tcW w:w="1091" w:type="dxa"/>
            <w:shd w:val="clear" w:color="auto" w:fill="auto"/>
          </w:tcPr>
          <w:p w14:paraId="7C057CDB" w14:textId="77777777" w:rsidR="007B17DD" w:rsidRPr="001F21E0" w:rsidRDefault="007B17DD" w:rsidP="00813383">
            <w:pPr>
              <w:pStyle w:val="TAC"/>
              <w:rPr>
                <w:rFonts w:cs="Arial"/>
              </w:rPr>
            </w:pPr>
          </w:p>
        </w:tc>
        <w:tc>
          <w:tcPr>
            <w:tcW w:w="1091" w:type="dxa"/>
            <w:shd w:val="clear" w:color="auto" w:fill="auto"/>
          </w:tcPr>
          <w:p w14:paraId="7993CF39" w14:textId="77777777" w:rsidR="007B17DD" w:rsidRPr="001F21E0" w:rsidRDefault="007B17DD" w:rsidP="00813383">
            <w:pPr>
              <w:pStyle w:val="TAC"/>
              <w:rPr>
                <w:rFonts w:cs="Arial"/>
              </w:rPr>
            </w:pPr>
          </w:p>
        </w:tc>
        <w:tc>
          <w:tcPr>
            <w:tcW w:w="1091" w:type="dxa"/>
            <w:shd w:val="clear" w:color="auto" w:fill="auto"/>
          </w:tcPr>
          <w:p w14:paraId="3681ACAD" w14:textId="77777777" w:rsidR="007B17DD" w:rsidRPr="001F21E0" w:rsidRDefault="007B17DD" w:rsidP="00813383">
            <w:pPr>
              <w:pStyle w:val="TAC"/>
              <w:rPr>
                <w:rFonts w:cs="Arial"/>
              </w:rPr>
            </w:pPr>
          </w:p>
        </w:tc>
        <w:tc>
          <w:tcPr>
            <w:tcW w:w="1091" w:type="dxa"/>
            <w:shd w:val="clear" w:color="auto" w:fill="auto"/>
          </w:tcPr>
          <w:p w14:paraId="27CA4323" w14:textId="77777777" w:rsidR="007B17DD" w:rsidRPr="001F21E0" w:rsidRDefault="007B17DD" w:rsidP="00813383">
            <w:pPr>
              <w:pStyle w:val="TAC"/>
              <w:rPr>
                <w:rFonts w:cs="Arial"/>
              </w:rPr>
            </w:pPr>
          </w:p>
        </w:tc>
        <w:tc>
          <w:tcPr>
            <w:tcW w:w="1091" w:type="dxa"/>
            <w:shd w:val="clear" w:color="auto" w:fill="auto"/>
          </w:tcPr>
          <w:p w14:paraId="157E6AD6" w14:textId="77777777" w:rsidR="007B17DD" w:rsidRPr="001F21E0" w:rsidRDefault="007B17DD" w:rsidP="00813383">
            <w:pPr>
              <w:pStyle w:val="TAC"/>
              <w:rPr>
                <w:rFonts w:cs="Arial"/>
              </w:rPr>
            </w:pPr>
          </w:p>
        </w:tc>
      </w:tr>
      <w:tr w:rsidR="007B17DD" w:rsidRPr="001F21E0" w14:paraId="2B5486D0" w14:textId="77777777" w:rsidTr="00813383">
        <w:trPr>
          <w:jc w:val="center"/>
        </w:trPr>
        <w:tc>
          <w:tcPr>
            <w:tcW w:w="2818" w:type="dxa"/>
            <w:shd w:val="clear" w:color="auto" w:fill="auto"/>
          </w:tcPr>
          <w:p w14:paraId="6C13EA40" w14:textId="77777777" w:rsidR="007B17DD" w:rsidRPr="001F21E0" w:rsidRDefault="007B17DD" w:rsidP="00813383">
            <w:pPr>
              <w:pStyle w:val="TAL"/>
              <w:rPr>
                <w:rFonts w:cs="Arial"/>
              </w:rPr>
            </w:pPr>
            <w:r w:rsidRPr="001F21E0">
              <w:rPr>
                <w:rFonts w:cs="Arial"/>
              </w:rPr>
              <w:t xml:space="preserve">DCI Format </w:t>
            </w:r>
            <w:r w:rsidRPr="001F21E0">
              <w:rPr>
                <w:rFonts w:cs="Arial"/>
                <w:vertAlign w:val="superscript"/>
              </w:rPr>
              <w:t>Note 1</w:t>
            </w:r>
          </w:p>
        </w:tc>
        <w:tc>
          <w:tcPr>
            <w:tcW w:w="850" w:type="dxa"/>
            <w:shd w:val="clear" w:color="auto" w:fill="auto"/>
          </w:tcPr>
          <w:p w14:paraId="530E9C99" w14:textId="77777777" w:rsidR="007B17DD" w:rsidRPr="001F21E0" w:rsidRDefault="007B17DD" w:rsidP="00813383">
            <w:pPr>
              <w:pStyle w:val="TAC"/>
              <w:ind w:left="454" w:hanging="454"/>
              <w:rPr>
                <w:rFonts w:cs="Arial"/>
              </w:rPr>
            </w:pPr>
          </w:p>
        </w:tc>
        <w:tc>
          <w:tcPr>
            <w:tcW w:w="1090" w:type="dxa"/>
            <w:shd w:val="clear" w:color="auto" w:fill="auto"/>
          </w:tcPr>
          <w:p w14:paraId="729A8374" w14:textId="77777777" w:rsidR="007B17DD" w:rsidRPr="001F21E0" w:rsidRDefault="007B17DD" w:rsidP="00813383">
            <w:pPr>
              <w:pStyle w:val="TAC"/>
              <w:rPr>
                <w:rFonts w:cs="Arial"/>
              </w:rPr>
            </w:pPr>
            <w:r w:rsidRPr="001F21E0">
              <w:rPr>
                <w:rFonts w:cs="Arial"/>
              </w:rPr>
              <w:t>Note 2</w:t>
            </w:r>
          </w:p>
        </w:tc>
        <w:tc>
          <w:tcPr>
            <w:tcW w:w="1091" w:type="dxa"/>
            <w:shd w:val="clear" w:color="auto" w:fill="auto"/>
          </w:tcPr>
          <w:p w14:paraId="2CB1EC3B" w14:textId="77777777" w:rsidR="007B17DD" w:rsidRPr="001F21E0" w:rsidRDefault="007B17DD" w:rsidP="00813383">
            <w:pPr>
              <w:pStyle w:val="TAC"/>
              <w:rPr>
                <w:rFonts w:cs="Arial"/>
              </w:rPr>
            </w:pPr>
          </w:p>
        </w:tc>
        <w:tc>
          <w:tcPr>
            <w:tcW w:w="1091" w:type="dxa"/>
            <w:shd w:val="clear" w:color="auto" w:fill="auto"/>
          </w:tcPr>
          <w:p w14:paraId="40C06D46" w14:textId="77777777" w:rsidR="007B17DD" w:rsidRPr="001F21E0" w:rsidRDefault="007B17DD" w:rsidP="00813383">
            <w:pPr>
              <w:pStyle w:val="TAC"/>
              <w:rPr>
                <w:rFonts w:cs="Arial"/>
              </w:rPr>
            </w:pPr>
          </w:p>
        </w:tc>
        <w:tc>
          <w:tcPr>
            <w:tcW w:w="1091" w:type="dxa"/>
            <w:shd w:val="clear" w:color="auto" w:fill="auto"/>
          </w:tcPr>
          <w:p w14:paraId="312CE81A" w14:textId="77777777" w:rsidR="007B17DD" w:rsidRPr="001F21E0" w:rsidRDefault="007B17DD" w:rsidP="00813383">
            <w:pPr>
              <w:pStyle w:val="TAC"/>
              <w:rPr>
                <w:rFonts w:cs="Arial"/>
              </w:rPr>
            </w:pPr>
          </w:p>
        </w:tc>
        <w:tc>
          <w:tcPr>
            <w:tcW w:w="1091" w:type="dxa"/>
            <w:shd w:val="clear" w:color="auto" w:fill="auto"/>
          </w:tcPr>
          <w:p w14:paraId="22D106D6" w14:textId="77777777" w:rsidR="007B17DD" w:rsidRPr="001F21E0" w:rsidRDefault="007B17DD" w:rsidP="00813383">
            <w:pPr>
              <w:pStyle w:val="TAC"/>
              <w:rPr>
                <w:rFonts w:cs="Arial"/>
              </w:rPr>
            </w:pPr>
          </w:p>
        </w:tc>
        <w:tc>
          <w:tcPr>
            <w:tcW w:w="1091" w:type="dxa"/>
            <w:shd w:val="clear" w:color="auto" w:fill="auto"/>
          </w:tcPr>
          <w:p w14:paraId="48000DF8" w14:textId="77777777" w:rsidR="007B17DD" w:rsidRPr="001F21E0" w:rsidRDefault="007B17DD" w:rsidP="00813383">
            <w:pPr>
              <w:pStyle w:val="TAC"/>
              <w:rPr>
                <w:rFonts w:cs="Arial"/>
              </w:rPr>
            </w:pPr>
          </w:p>
        </w:tc>
        <w:tc>
          <w:tcPr>
            <w:tcW w:w="1091" w:type="dxa"/>
            <w:shd w:val="clear" w:color="auto" w:fill="auto"/>
          </w:tcPr>
          <w:p w14:paraId="4524AED9" w14:textId="77777777" w:rsidR="007B17DD" w:rsidRPr="001F21E0" w:rsidRDefault="007B17DD" w:rsidP="00813383">
            <w:pPr>
              <w:pStyle w:val="TAC"/>
              <w:rPr>
                <w:rFonts w:cs="Arial"/>
              </w:rPr>
            </w:pPr>
          </w:p>
        </w:tc>
      </w:tr>
      <w:tr w:rsidR="007B17DD" w:rsidRPr="001F21E0" w14:paraId="5723DE6F" w14:textId="77777777" w:rsidTr="00813383">
        <w:trPr>
          <w:jc w:val="center"/>
        </w:trPr>
        <w:tc>
          <w:tcPr>
            <w:tcW w:w="2818" w:type="dxa"/>
            <w:shd w:val="clear" w:color="auto" w:fill="auto"/>
          </w:tcPr>
          <w:p w14:paraId="64C49414" w14:textId="77777777" w:rsidR="007B17DD" w:rsidRPr="001F21E0" w:rsidRDefault="007B17DD" w:rsidP="00813383">
            <w:pPr>
              <w:pStyle w:val="TAL"/>
              <w:rPr>
                <w:rFonts w:cs="Arial"/>
              </w:rPr>
            </w:pPr>
            <w:r w:rsidRPr="001F21E0">
              <w:rPr>
                <w:rFonts w:cs="Arial"/>
              </w:rPr>
              <w:t>Aggregation level</w:t>
            </w:r>
          </w:p>
        </w:tc>
        <w:tc>
          <w:tcPr>
            <w:tcW w:w="850" w:type="dxa"/>
            <w:shd w:val="clear" w:color="auto" w:fill="auto"/>
          </w:tcPr>
          <w:p w14:paraId="6471BE25" w14:textId="77777777" w:rsidR="007B17DD" w:rsidRPr="001F21E0" w:rsidRDefault="007B17DD" w:rsidP="00813383">
            <w:pPr>
              <w:pStyle w:val="TAC"/>
              <w:rPr>
                <w:rFonts w:cs="Arial"/>
              </w:rPr>
            </w:pPr>
            <w:r w:rsidRPr="001F21E0">
              <w:rPr>
                <w:rFonts w:cs="Arial"/>
              </w:rPr>
              <w:t>CCE</w:t>
            </w:r>
          </w:p>
        </w:tc>
        <w:tc>
          <w:tcPr>
            <w:tcW w:w="1090" w:type="dxa"/>
            <w:shd w:val="clear" w:color="auto" w:fill="auto"/>
          </w:tcPr>
          <w:p w14:paraId="7A988D72" w14:textId="77777777" w:rsidR="007B17DD" w:rsidRPr="001F21E0" w:rsidRDefault="007B17DD" w:rsidP="00813383">
            <w:pPr>
              <w:pStyle w:val="TAC"/>
              <w:rPr>
                <w:rFonts w:cs="Arial"/>
              </w:rPr>
            </w:pPr>
            <w:r w:rsidRPr="001F21E0">
              <w:rPr>
                <w:rFonts w:cs="Arial"/>
              </w:rPr>
              <w:t>8</w:t>
            </w:r>
          </w:p>
        </w:tc>
        <w:tc>
          <w:tcPr>
            <w:tcW w:w="1091" w:type="dxa"/>
            <w:shd w:val="clear" w:color="auto" w:fill="auto"/>
          </w:tcPr>
          <w:p w14:paraId="49773FDB" w14:textId="77777777" w:rsidR="007B17DD" w:rsidRPr="001F21E0" w:rsidRDefault="007B17DD" w:rsidP="00813383">
            <w:pPr>
              <w:pStyle w:val="TAC"/>
              <w:rPr>
                <w:rFonts w:cs="Arial"/>
              </w:rPr>
            </w:pPr>
          </w:p>
        </w:tc>
        <w:tc>
          <w:tcPr>
            <w:tcW w:w="1091" w:type="dxa"/>
            <w:shd w:val="clear" w:color="auto" w:fill="auto"/>
          </w:tcPr>
          <w:p w14:paraId="7ED98EB2" w14:textId="77777777" w:rsidR="007B17DD" w:rsidRPr="001F21E0" w:rsidRDefault="007B17DD" w:rsidP="00813383">
            <w:pPr>
              <w:pStyle w:val="TAC"/>
              <w:rPr>
                <w:rFonts w:cs="Arial"/>
              </w:rPr>
            </w:pPr>
          </w:p>
        </w:tc>
        <w:tc>
          <w:tcPr>
            <w:tcW w:w="1091" w:type="dxa"/>
            <w:shd w:val="clear" w:color="auto" w:fill="auto"/>
          </w:tcPr>
          <w:p w14:paraId="7B443035" w14:textId="77777777" w:rsidR="007B17DD" w:rsidRPr="001F21E0" w:rsidRDefault="007B17DD" w:rsidP="00813383">
            <w:pPr>
              <w:pStyle w:val="TAC"/>
              <w:rPr>
                <w:rFonts w:cs="Arial"/>
              </w:rPr>
            </w:pPr>
          </w:p>
        </w:tc>
        <w:tc>
          <w:tcPr>
            <w:tcW w:w="1091" w:type="dxa"/>
            <w:shd w:val="clear" w:color="auto" w:fill="auto"/>
          </w:tcPr>
          <w:p w14:paraId="01FA50AD" w14:textId="77777777" w:rsidR="007B17DD" w:rsidRPr="001F21E0" w:rsidRDefault="007B17DD" w:rsidP="00813383">
            <w:pPr>
              <w:pStyle w:val="TAC"/>
              <w:rPr>
                <w:rFonts w:cs="Arial"/>
              </w:rPr>
            </w:pPr>
          </w:p>
        </w:tc>
        <w:tc>
          <w:tcPr>
            <w:tcW w:w="1091" w:type="dxa"/>
            <w:shd w:val="clear" w:color="auto" w:fill="auto"/>
          </w:tcPr>
          <w:p w14:paraId="7AF5B437" w14:textId="77777777" w:rsidR="007B17DD" w:rsidRPr="001F21E0" w:rsidRDefault="007B17DD" w:rsidP="00813383">
            <w:pPr>
              <w:pStyle w:val="TAC"/>
              <w:rPr>
                <w:rFonts w:cs="Arial"/>
              </w:rPr>
            </w:pPr>
          </w:p>
        </w:tc>
        <w:tc>
          <w:tcPr>
            <w:tcW w:w="1091" w:type="dxa"/>
            <w:shd w:val="clear" w:color="auto" w:fill="auto"/>
          </w:tcPr>
          <w:p w14:paraId="3F0FAB1A" w14:textId="77777777" w:rsidR="007B17DD" w:rsidRPr="001F21E0" w:rsidRDefault="007B17DD" w:rsidP="00813383">
            <w:pPr>
              <w:pStyle w:val="TAC"/>
              <w:rPr>
                <w:rFonts w:cs="Arial"/>
              </w:rPr>
            </w:pPr>
          </w:p>
        </w:tc>
      </w:tr>
      <w:tr w:rsidR="007B17DD" w:rsidRPr="001F21E0" w14:paraId="7BA72770" w14:textId="77777777" w:rsidTr="00813383">
        <w:trPr>
          <w:jc w:val="center"/>
        </w:trPr>
        <w:tc>
          <w:tcPr>
            <w:tcW w:w="2818" w:type="dxa"/>
            <w:shd w:val="clear" w:color="auto" w:fill="auto"/>
            <w:vAlign w:val="center"/>
          </w:tcPr>
          <w:p w14:paraId="161927F0" w14:textId="77777777" w:rsidR="007B17DD" w:rsidRPr="001F21E0" w:rsidRDefault="007B17DD" w:rsidP="00813383">
            <w:pPr>
              <w:pStyle w:val="TAL"/>
              <w:rPr>
                <w:rFonts w:cs="Arial"/>
              </w:rPr>
            </w:pPr>
            <w:r w:rsidRPr="001F21E0">
              <w:rPr>
                <w:rFonts w:cs="Arial"/>
              </w:rPr>
              <w:t>DMRS precoder granularity</w:t>
            </w:r>
          </w:p>
        </w:tc>
        <w:tc>
          <w:tcPr>
            <w:tcW w:w="850" w:type="dxa"/>
            <w:shd w:val="clear" w:color="auto" w:fill="auto"/>
          </w:tcPr>
          <w:p w14:paraId="5E1DCCF8" w14:textId="77777777" w:rsidR="007B17DD" w:rsidRPr="001F21E0" w:rsidRDefault="007B17DD" w:rsidP="00813383">
            <w:pPr>
              <w:pStyle w:val="TAC"/>
              <w:rPr>
                <w:rFonts w:cs="Arial"/>
              </w:rPr>
            </w:pPr>
          </w:p>
        </w:tc>
        <w:tc>
          <w:tcPr>
            <w:tcW w:w="1090" w:type="dxa"/>
            <w:shd w:val="clear" w:color="auto" w:fill="auto"/>
          </w:tcPr>
          <w:p w14:paraId="384D3B6F" w14:textId="77777777" w:rsidR="007B17DD" w:rsidRPr="001F21E0" w:rsidRDefault="007B17DD" w:rsidP="00813383">
            <w:pPr>
              <w:pStyle w:val="TAC"/>
              <w:rPr>
                <w:rFonts w:cs="Arial"/>
                <w:lang w:eastAsia="zh-CN"/>
              </w:rPr>
            </w:pPr>
            <w:r w:rsidRPr="001F21E0">
              <w:rPr>
                <w:rFonts w:cs="Arial" w:hint="eastAsia"/>
                <w:lang w:eastAsia="zh-CN"/>
              </w:rPr>
              <w:t>6</w:t>
            </w:r>
          </w:p>
        </w:tc>
        <w:tc>
          <w:tcPr>
            <w:tcW w:w="1091" w:type="dxa"/>
            <w:shd w:val="clear" w:color="auto" w:fill="auto"/>
          </w:tcPr>
          <w:p w14:paraId="05EDD60A" w14:textId="77777777" w:rsidR="007B17DD" w:rsidRPr="001F21E0" w:rsidRDefault="007B17DD" w:rsidP="00813383">
            <w:pPr>
              <w:pStyle w:val="TAC"/>
              <w:rPr>
                <w:rFonts w:cs="Arial"/>
              </w:rPr>
            </w:pPr>
          </w:p>
        </w:tc>
        <w:tc>
          <w:tcPr>
            <w:tcW w:w="1091" w:type="dxa"/>
            <w:shd w:val="clear" w:color="auto" w:fill="auto"/>
          </w:tcPr>
          <w:p w14:paraId="1038E067" w14:textId="77777777" w:rsidR="007B17DD" w:rsidRPr="001F21E0" w:rsidRDefault="007B17DD" w:rsidP="00813383">
            <w:pPr>
              <w:pStyle w:val="TAC"/>
              <w:rPr>
                <w:rFonts w:cs="Arial"/>
              </w:rPr>
            </w:pPr>
          </w:p>
        </w:tc>
        <w:tc>
          <w:tcPr>
            <w:tcW w:w="1091" w:type="dxa"/>
            <w:shd w:val="clear" w:color="auto" w:fill="auto"/>
          </w:tcPr>
          <w:p w14:paraId="71058DAE" w14:textId="77777777" w:rsidR="007B17DD" w:rsidRPr="001F21E0" w:rsidRDefault="007B17DD" w:rsidP="00813383">
            <w:pPr>
              <w:pStyle w:val="TAC"/>
              <w:rPr>
                <w:rFonts w:cs="Arial"/>
              </w:rPr>
            </w:pPr>
          </w:p>
        </w:tc>
        <w:tc>
          <w:tcPr>
            <w:tcW w:w="1091" w:type="dxa"/>
            <w:shd w:val="clear" w:color="auto" w:fill="auto"/>
          </w:tcPr>
          <w:p w14:paraId="7D194A3D" w14:textId="77777777" w:rsidR="007B17DD" w:rsidRPr="001F21E0" w:rsidRDefault="007B17DD" w:rsidP="00813383">
            <w:pPr>
              <w:pStyle w:val="TAC"/>
              <w:rPr>
                <w:rFonts w:cs="Arial"/>
              </w:rPr>
            </w:pPr>
          </w:p>
        </w:tc>
        <w:tc>
          <w:tcPr>
            <w:tcW w:w="1091" w:type="dxa"/>
            <w:shd w:val="clear" w:color="auto" w:fill="auto"/>
          </w:tcPr>
          <w:p w14:paraId="4E41F414" w14:textId="77777777" w:rsidR="007B17DD" w:rsidRPr="001F21E0" w:rsidRDefault="007B17DD" w:rsidP="00813383">
            <w:pPr>
              <w:pStyle w:val="TAC"/>
              <w:rPr>
                <w:rFonts w:cs="Arial"/>
              </w:rPr>
            </w:pPr>
          </w:p>
        </w:tc>
        <w:tc>
          <w:tcPr>
            <w:tcW w:w="1091" w:type="dxa"/>
            <w:shd w:val="clear" w:color="auto" w:fill="auto"/>
          </w:tcPr>
          <w:p w14:paraId="533D8F16" w14:textId="77777777" w:rsidR="007B17DD" w:rsidRPr="001F21E0" w:rsidRDefault="007B17DD" w:rsidP="00813383">
            <w:pPr>
              <w:pStyle w:val="TAC"/>
              <w:rPr>
                <w:rFonts w:cs="Arial"/>
              </w:rPr>
            </w:pPr>
          </w:p>
        </w:tc>
      </w:tr>
      <w:tr w:rsidR="007B17DD" w:rsidRPr="001F21E0" w14:paraId="26B05B32" w14:textId="77777777" w:rsidTr="00813383">
        <w:trPr>
          <w:jc w:val="center"/>
        </w:trPr>
        <w:tc>
          <w:tcPr>
            <w:tcW w:w="2818" w:type="dxa"/>
            <w:shd w:val="clear" w:color="auto" w:fill="auto"/>
            <w:vAlign w:val="center"/>
          </w:tcPr>
          <w:p w14:paraId="56A0FBD5" w14:textId="77777777" w:rsidR="007B17DD" w:rsidRPr="001F21E0" w:rsidRDefault="007B17DD" w:rsidP="00813383">
            <w:pPr>
              <w:pStyle w:val="TAL"/>
              <w:rPr>
                <w:rFonts w:cs="Arial"/>
              </w:rPr>
            </w:pPr>
            <w:r w:rsidRPr="001F21E0">
              <w:rPr>
                <w:rFonts w:cs="Arial"/>
              </w:rPr>
              <w:t>REG bundle size</w:t>
            </w:r>
          </w:p>
        </w:tc>
        <w:tc>
          <w:tcPr>
            <w:tcW w:w="850" w:type="dxa"/>
            <w:shd w:val="clear" w:color="auto" w:fill="auto"/>
          </w:tcPr>
          <w:p w14:paraId="78E9F5DD" w14:textId="77777777" w:rsidR="007B17DD" w:rsidRPr="001F21E0" w:rsidRDefault="007B17DD" w:rsidP="00813383">
            <w:pPr>
              <w:pStyle w:val="TAC"/>
              <w:rPr>
                <w:rFonts w:cs="Arial"/>
              </w:rPr>
            </w:pPr>
          </w:p>
        </w:tc>
        <w:tc>
          <w:tcPr>
            <w:tcW w:w="1090" w:type="dxa"/>
            <w:shd w:val="clear" w:color="auto" w:fill="auto"/>
          </w:tcPr>
          <w:p w14:paraId="428A172C" w14:textId="77777777" w:rsidR="007B17DD" w:rsidRPr="001F21E0" w:rsidRDefault="007B17DD" w:rsidP="00813383">
            <w:pPr>
              <w:pStyle w:val="TAC"/>
              <w:rPr>
                <w:rFonts w:cs="Arial"/>
                <w:lang w:eastAsia="zh-CN"/>
              </w:rPr>
            </w:pPr>
            <w:r w:rsidRPr="001F21E0">
              <w:rPr>
                <w:rFonts w:cs="Arial" w:hint="eastAsia"/>
                <w:lang w:eastAsia="zh-CN"/>
              </w:rPr>
              <w:t>6</w:t>
            </w:r>
          </w:p>
        </w:tc>
        <w:tc>
          <w:tcPr>
            <w:tcW w:w="1091" w:type="dxa"/>
            <w:shd w:val="clear" w:color="auto" w:fill="auto"/>
          </w:tcPr>
          <w:p w14:paraId="46A7BE70" w14:textId="77777777" w:rsidR="007B17DD" w:rsidRPr="001F21E0" w:rsidRDefault="007B17DD" w:rsidP="00813383">
            <w:pPr>
              <w:pStyle w:val="TAC"/>
              <w:rPr>
                <w:rFonts w:cs="Arial"/>
              </w:rPr>
            </w:pPr>
          </w:p>
        </w:tc>
        <w:tc>
          <w:tcPr>
            <w:tcW w:w="1091" w:type="dxa"/>
            <w:shd w:val="clear" w:color="auto" w:fill="auto"/>
          </w:tcPr>
          <w:p w14:paraId="2C41A528" w14:textId="77777777" w:rsidR="007B17DD" w:rsidRPr="001F21E0" w:rsidRDefault="007B17DD" w:rsidP="00813383">
            <w:pPr>
              <w:pStyle w:val="TAC"/>
              <w:rPr>
                <w:rFonts w:cs="Arial"/>
              </w:rPr>
            </w:pPr>
          </w:p>
        </w:tc>
        <w:tc>
          <w:tcPr>
            <w:tcW w:w="1091" w:type="dxa"/>
            <w:shd w:val="clear" w:color="auto" w:fill="auto"/>
          </w:tcPr>
          <w:p w14:paraId="6D69BA88" w14:textId="77777777" w:rsidR="007B17DD" w:rsidRPr="001F21E0" w:rsidRDefault="007B17DD" w:rsidP="00813383">
            <w:pPr>
              <w:pStyle w:val="TAC"/>
              <w:rPr>
                <w:rFonts w:cs="Arial"/>
              </w:rPr>
            </w:pPr>
          </w:p>
        </w:tc>
        <w:tc>
          <w:tcPr>
            <w:tcW w:w="1091" w:type="dxa"/>
            <w:shd w:val="clear" w:color="auto" w:fill="auto"/>
          </w:tcPr>
          <w:p w14:paraId="0C25ECCB" w14:textId="77777777" w:rsidR="007B17DD" w:rsidRPr="001F21E0" w:rsidRDefault="007B17DD" w:rsidP="00813383">
            <w:pPr>
              <w:pStyle w:val="TAC"/>
              <w:rPr>
                <w:rFonts w:cs="Arial"/>
              </w:rPr>
            </w:pPr>
          </w:p>
        </w:tc>
        <w:tc>
          <w:tcPr>
            <w:tcW w:w="1091" w:type="dxa"/>
            <w:shd w:val="clear" w:color="auto" w:fill="auto"/>
          </w:tcPr>
          <w:p w14:paraId="25F9E51D" w14:textId="77777777" w:rsidR="007B17DD" w:rsidRPr="001F21E0" w:rsidRDefault="007B17DD" w:rsidP="00813383">
            <w:pPr>
              <w:pStyle w:val="TAC"/>
              <w:rPr>
                <w:rFonts w:cs="Arial"/>
              </w:rPr>
            </w:pPr>
          </w:p>
        </w:tc>
        <w:tc>
          <w:tcPr>
            <w:tcW w:w="1091" w:type="dxa"/>
            <w:shd w:val="clear" w:color="auto" w:fill="auto"/>
          </w:tcPr>
          <w:p w14:paraId="7ED75A4E" w14:textId="77777777" w:rsidR="007B17DD" w:rsidRPr="001F21E0" w:rsidRDefault="007B17DD" w:rsidP="00813383">
            <w:pPr>
              <w:pStyle w:val="TAC"/>
              <w:rPr>
                <w:rFonts w:cs="Arial"/>
              </w:rPr>
            </w:pPr>
          </w:p>
        </w:tc>
      </w:tr>
      <w:tr w:rsidR="007B17DD" w:rsidRPr="001F21E0" w14:paraId="6DBD2D77" w14:textId="77777777" w:rsidTr="00813383">
        <w:trPr>
          <w:jc w:val="center"/>
        </w:trPr>
        <w:tc>
          <w:tcPr>
            <w:tcW w:w="2818" w:type="dxa"/>
            <w:shd w:val="clear" w:color="auto" w:fill="auto"/>
            <w:vAlign w:val="center"/>
          </w:tcPr>
          <w:p w14:paraId="56A7668D" w14:textId="77777777" w:rsidR="007B17DD" w:rsidRPr="001F21E0" w:rsidRDefault="007B17DD" w:rsidP="00813383">
            <w:pPr>
              <w:pStyle w:val="TAL"/>
              <w:rPr>
                <w:rFonts w:cs="Arial"/>
              </w:rPr>
            </w:pPr>
            <w:r w:rsidRPr="001F21E0">
              <w:rPr>
                <w:rFonts w:cs="Arial"/>
              </w:rPr>
              <w:t>Mapping from REG to CCE</w:t>
            </w:r>
          </w:p>
        </w:tc>
        <w:tc>
          <w:tcPr>
            <w:tcW w:w="850" w:type="dxa"/>
            <w:shd w:val="clear" w:color="auto" w:fill="auto"/>
          </w:tcPr>
          <w:p w14:paraId="6F1623CF" w14:textId="77777777" w:rsidR="007B17DD" w:rsidRPr="001F21E0" w:rsidRDefault="007B17DD" w:rsidP="00813383">
            <w:pPr>
              <w:pStyle w:val="TAC"/>
              <w:rPr>
                <w:rFonts w:cs="Arial"/>
              </w:rPr>
            </w:pPr>
          </w:p>
        </w:tc>
        <w:tc>
          <w:tcPr>
            <w:tcW w:w="1090" w:type="dxa"/>
            <w:shd w:val="clear" w:color="auto" w:fill="auto"/>
          </w:tcPr>
          <w:p w14:paraId="3F68AE51" w14:textId="77777777" w:rsidR="007B17DD" w:rsidRPr="001F21E0" w:rsidRDefault="007B17DD" w:rsidP="00813383">
            <w:pPr>
              <w:pStyle w:val="TAC"/>
              <w:jc w:val="left"/>
              <w:rPr>
                <w:rFonts w:cs="Arial"/>
              </w:rPr>
            </w:pPr>
            <w:r w:rsidRPr="001F21E0">
              <w:rPr>
                <w:rFonts w:cs="Arial"/>
              </w:rPr>
              <w:t>Distributed</w:t>
            </w:r>
          </w:p>
        </w:tc>
        <w:tc>
          <w:tcPr>
            <w:tcW w:w="1091" w:type="dxa"/>
            <w:shd w:val="clear" w:color="auto" w:fill="auto"/>
          </w:tcPr>
          <w:p w14:paraId="2DF4257B" w14:textId="77777777" w:rsidR="007B17DD" w:rsidRPr="001F21E0" w:rsidRDefault="007B17DD" w:rsidP="00813383">
            <w:pPr>
              <w:pStyle w:val="TAC"/>
              <w:rPr>
                <w:rFonts w:cs="Arial"/>
              </w:rPr>
            </w:pPr>
          </w:p>
        </w:tc>
        <w:tc>
          <w:tcPr>
            <w:tcW w:w="1091" w:type="dxa"/>
            <w:shd w:val="clear" w:color="auto" w:fill="auto"/>
          </w:tcPr>
          <w:p w14:paraId="0A4EA12D" w14:textId="77777777" w:rsidR="007B17DD" w:rsidRPr="001F21E0" w:rsidRDefault="007B17DD" w:rsidP="00813383">
            <w:pPr>
              <w:pStyle w:val="TAC"/>
              <w:rPr>
                <w:rFonts w:cs="Arial"/>
              </w:rPr>
            </w:pPr>
          </w:p>
        </w:tc>
        <w:tc>
          <w:tcPr>
            <w:tcW w:w="1091" w:type="dxa"/>
            <w:shd w:val="clear" w:color="auto" w:fill="auto"/>
          </w:tcPr>
          <w:p w14:paraId="0589E563" w14:textId="77777777" w:rsidR="007B17DD" w:rsidRPr="001F21E0" w:rsidRDefault="007B17DD" w:rsidP="00813383">
            <w:pPr>
              <w:pStyle w:val="TAC"/>
              <w:rPr>
                <w:rFonts w:cs="Arial"/>
              </w:rPr>
            </w:pPr>
          </w:p>
        </w:tc>
        <w:tc>
          <w:tcPr>
            <w:tcW w:w="1091" w:type="dxa"/>
            <w:shd w:val="clear" w:color="auto" w:fill="auto"/>
          </w:tcPr>
          <w:p w14:paraId="1631B69F" w14:textId="77777777" w:rsidR="007B17DD" w:rsidRPr="001F21E0" w:rsidRDefault="007B17DD" w:rsidP="00813383">
            <w:pPr>
              <w:pStyle w:val="TAC"/>
              <w:rPr>
                <w:rFonts w:cs="Arial"/>
              </w:rPr>
            </w:pPr>
          </w:p>
        </w:tc>
        <w:tc>
          <w:tcPr>
            <w:tcW w:w="1091" w:type="dxa"/>
            <w:shd w:val="clear" w:color="auto" w:fill="auto"/>
          </w:tcPr>
          <w:p w14:paraId="0C37B952" w14:textId="77777777" w:rsidR="007B17DD" w:rsidRPr="001F21E0" w:rsidRDefault="007B17DD" w:rsidP="00813383">
            <w:pPr>
              <w:pStyle w:val="TAC"/>
              <w:rPr>
                <w:rFonts w:cs="Arial"/>
              </w:rPr>
            </w:pPr>
          </w:p>
        </w:tc>
        <w:tc>
          <w:tcPr>
            <w:tcW w:w="1091" w:type="dxa"/>
            <w:shd w:val="clear" w:color="auto" w:fill="auto"/>
          </w:tcPr>
          <w:p w14:paraId="50CD442C" w14:textId="77777777" w:rsidR="007B17DD" w:rsidRPr="001F21E0" w:rsidRDefault="007B17DD" w:rsidP="00813383">
            <w:pPr>
              <w:pStyle w:val="TAC"/>
              <w:rPr>
                <w:rFonts w:cs="Arial"/>
              </w:rPr>
            </w:pPr>
          </w:p>
        </w:tc>
      </w:tr>
      <w:tr w:rsidR="007B17DD" w:rsidRPr="001F21E0" w14:paraId="4C525E98" w14:textId="77777777" w:rsidTr="00813383">
        <w:trPr>
          <w:jc w:val="center"/>
        </w:trPr>
        <w:tc>
          <w:tcPr>
            <w:tcW w:w="2818" w:type="dxa"/>
            <w:shd w:val="clear" w:color="auto" w:fill="auto"/>
          </w:tcPr>
          <w:p w14:paraId="0D861423" w14:textId="77777777" w:rsidR="007B17DD" w:rsidRPr="001F21E0" w:rsidRDefault="007B17DD" w:rsidP="00813383">
            <w:pPr>
              <w:pStyle w:val="TAL"/>
              <w:rPr>
                <w:rFonts w:cs="Arial"/>
              </w:rPr>
            </w:pPr>
            <w:r w:rsidRPr="001F21E0">
              <w:rPr>
                <w:rFonts w:cs="Arial"/>
              </w:rPr>
              <w:t>Cell ID</w:t>
            </w:r>
          </w:p>
        </w:tc>
        <w:tc>
          <w:tcPr>
            <w:tcW w:w="850" w:type="dxa"/>
            <w:shd w:val="clear" w:color="auto" w:fill="auto"/>
          </w:tcPr>
          <w:p w14:paraId="6BBF3763" w14:textId="77777777" w:rsidR="007B17DD" w:rsidRPr="001F21E0" w:rsidRDefault="007B17DD" w:rsidP="00813383">
            <w:pPr>
              <w:pStyle w:val="TAC"/>
              <w:ind w:left="454" w:hanging="454"/>
              <w:rPr>
                <w:rFonts w:cs="Arial"/>
              </w:rPr>
            </w:pPr>
          </w:p>
        </w:tc>
        <w:tc>
          <w:tcPr>
            <w:tcW w:w="1090" w:type="dxa"/>
            <w:shd w:val="clear" w:color="auto" w:fill="auto"/>
          </w:tcPr>
          <w:p w14:paraId="21BCC568" w14:textId="77777777" w:rsidR="007B17DD" w:rsidRPr="001F21E0" w:rsidRDefault="007B17DD" w:rsidP="00813383">
            <w:pPr>
              <w:pStyle w:val="TAC"/>
              <w:rPr>
                <w:rFonts w:cs="Arial"/>
              </w:rPr>
            </w:pPr>
            <w:r w:rsidRPr="001F21E0">
              <w:rPr>
                <w:rFonts w:cs="Arial"/>
              </w:rPr>
              <w:t>Note 5</w:t>
            </w:r>
          </w:p>
        </w:tc>
        <w:tc>
          <w:tcPr>
            <w:tcW w:w="1091" w:type="dxa"/>
            <w:shd w:val="clear" w:color="auto" w:fill="auto"/>
          </w:tcPr>
          <w:p w14:paraId="61EDE4BF" w14:textId="77777777" w:rsidR="007B17DD" w:rsidRPr="001F21E0" w:rsidRDefault="007B17DD" w:rsidP="00813383">
            <w:pPr>
              <w:pStyle w:val="TAC"/>
              <w:rPr>
                <w:rFonts w:cs="Arial"/>
              </w:rPr>
            </w:pPr>
          </w:p>
        </w:tc>
        <w:tc>
          <w:tcPr>
            <w:tcW w:w="1091" w:type="dxa"/>
            <w:shd w:val="clear" w:color="auto" w:fill="auto"/>
          </w:tcPr>
          <w:p w14:paraId="7E6D558A" w14:textId="77777777" w:rsidR="007B17DD" w:rsidRPr="001F21E0" w:rsidRDefault="007B17DD" w:rsidP="00813383">
            <w:pPr>
              <w:pStyle w:val="TAC"/>
              <w:rPr>
                <w:rFonts w:cs="Arial"/>
              </w:rPr>
            </w:pPr>
          </w:p>
        </w:tc>
        <w:tc>
          <w:tcPr>
            <w:tcW w:w="1091" w:type="dxa"/>
            <w:shd w:val="clear" w:color="auto" w:fill="auto"/>
          </w:tcPr>
          <w:p w14:paraId="43778D63" w14:textId="77777777" w:rsidR="007B17DD" w:rsidRPr="001F21E0" w:rsidRDefault="007B17DD" w:rsidP="00813383">
            <w:pPr>
              <w:pStyle w:val="TAC"/>
              <w:rPr>
                <w:rFonts w:cs="Arial"/>
              </w:rPr>
            </w:pPr>
          </w:p>
        </w:tc>
        <w:tc>
          <w:tcPr>
            <w:tcW w:w="1091" w:type="dxa"/>
            <w:shd w:val="clear" w:color="auto" w:fill="auto"/>
          </w:tcPr>
          <w:p w14:paraId="5C77EB5A" w14:textId="77777777" w:rsidR="007B17DD" w:rsidRPr="001F21E0" w:rsidRDefault="007B17DD" w:rsidP="00813383">
            <w:pPr>
              <w:pStyle w:val="TAC"/>
              <w:rPr>
                <w:rFonts w:cs="Arial"/>
              </w:rPr>
            </w:pPr>
          </w:p>
        </w:tc>
        <w:tc>
          <w:tcPr>
            <w:tcW w:w="1091" w:type="dxa"/>
            <w:shd w:val="clear" w:color="auto" w:fill="auto"/>
          </w:tcPr>
          <w:p w14:paraId="7F8CB41B" w14:textId="77777777" w:rsidR="007B17DD" w:rsidRPr="001F21E0" w:rsidRDefault="007B17DD" w:rsidP="00813383">
            <w:pPr>
              <w:pStyle w:val="TAC"/>
              <w:rPr>
                <w:rFonts w:cs="Arial"/>
              </w:rPr>
            </w:pPr>
          </w:p>
        </w:tc>
        <w:tc>
          <w:tcPr>
            <w:tcW w:w="1091" w:type="dxa"/>
            <w:shd w:val="clear" w:color="auto" w:fill="auto"/>
          </w:tcPr>
          <w:p w14:paraId="53E67CE6" w14:textId="77777777" w:rsidR="007B17DD" w:rsidRPr="001F21E0" w:rsidRDefault="007B17DD" w:rsidP="00813383">
            <w:pPr>
              <w:pStyle w:val="TAC"/>
              <w:rPr>
                <w:rFonts w:cs="Arial"/>
              </w:rPr>
            </w:pPr>
          </w:p>
        </w:tc>
      </w:tr>
      <w:tr w:rsidR="007B17DD" w:rsidRPr="001F21E0" w14:paraId="7340085C" w14:textId="77777777" w:rsidTr="00813383">
        <w:trPr>
          <w:jc w:val="center"/>
        </w:trPr>
        <w:tc>
          <w:tcPr>
            <w:tcW w:w="2818" w:type="dxa"/>
            <w:shd w:val="clear" w:color="auto" w:fill="auto"/>
          </w:tcPr>
          <w:p w14:paraId="0F03BB4C" w14:textId="77777777" w:rsidR="007B17DD" w:rsidRPr="001F21E0" w:rsidRDefault="007B17DD" w:rsidP="00813383">
            <w:pPr>
              <w:pStyle w:val="TAL"/>
              <w:rPr>
                <w:rFonts w:cs="Arial"/>
              </w:rPr>
            </w:pPr>
            <w:r w:rsidRPr="001F21E0">
              <w:rPr>
                <w:rFonts w:cs="Arial"/>
              </w:rPr>
              <w:t>Payload (without CRC)</w:t>
            </w:r>
          </w:p>
        </w:tc>
        <w:tc>
          <w:tcPr>
            <w:tcW w:w="850" w:type="dxa"/>
            <w:shd w:val="clear" w:color="auto" w:fill="auto"/>
          </w:tcPr>
          <w:p w14:paraId="1D35106D" w14:textId="77777777" w:rsidR="007B17DD" w:rsidRPr="001F21E0" w:rsidRDefault="007B17DD" w:rsidP="00813383">
            <w:pPr>
              <w:pStyle w:val="TAC"/>
              <w:rPr>
                <w:rFonts w:cs="Arial"/>
              </w:rPr>
            </w:pPr>
            <w:r w:rsidRPr="001F21E0">
              <w:rPr>
                <w:rFonts w:cs="Arial"/>
              </w:rPr>
              <w:t>Bits</w:t>
            </w:r>
          </w:p>
        </w:tc>
        <w:tc>
          <w:tcPr>
            <w:tcW w:w="1090" w:type="dxa"/>
            <w:shd w:val="clear" w:color="auto" w:fill="auto"/>
          </w:tcPr>
          <w:p w14:paraId="17C3F9D2" w14:textId="77777777" w:rsidR="007B17DD" w:rsidRPr="001F21E0" w:rsidRDefault="007B17DD" w:rsidP="00813383">
            <w:pPr>
              <w:pStyle w:val="TAC"/>
              <w:rPr>
                <w:rFonts w:cs="Arial"/>
              </w:rPr>
            </w:pPr>
            <w:r w:rsidRPr="001F21E0">
              <w:rPr>
                <w:rFonts w:cs="Arial"/>
              </w:rPr>
              <w:t>Note 6</w:t>
            </w:r>
          </w:p>
        </w:tc>
        <w:tc>
          <w:tcPr>
            <w:tcW w:w="1091" w:type="dxa"/>
            <w:shd w:val="clear" w:color="auto" w:fill="auto"/>
          </w:tcPr>
          <w:p w14:paraId="5453A70F" w14:textId="77777777" w:rsidR="007B17DD" w:rsidRPr="001F21E0" w:rsidRDefault="007B17DD" w:rsidP="00813383">
            <w:pPr>
              <w:pStyle w:val="TAC"/>
              <w:rPr>
                <w:rFonts w:cs="Arial"/>
              </w:rPr>
            </w:pPr>
          </w:p>
        </w:tc>
        <w:tc>
          <w:tcPr>
            <w:tcW w:w="1091" w:type="dxa"/>
            <w:shd w:val="clear" w:color="auto" w:fill="auto"/>
          </w:tcPr>
          <w:p w14:paraId="283CC603" w14:textId="77777777" w:rsidR="007B17DD" w:rsidRPr="001F21E0" w:rsidRDefault="007B17DD" w:rsidP="00813383">
            <w:pPr>
              <w:pStyle w:val="TAC"/>
              <w:rPr>
                <w:rFonts w:cs="Arial"/>
              </w:rPr>
            </w:pPr>
          </w:p>
        </w:tc>
        <w:tc>
          <w:tcPr>
            <w:tcW w:w="1091" w:type="dxa"/>
            <w:shd w:val="clear" w:color="auto" w:fill="auto"/>
          </w:tcPr>
          <w:p w14:paraId="3E853995" w14:textId="77777777" w:rsidR="007B17DD" w:rsidRPr="001F21E0" w:rsidRDefault="007B17DD" w:rsidP="00813383">
            <w:pPr>
              <w:pStyle w:val="TAC"/>
              <w:rPr>
                <w:rFonts w:cs="Arial"/>
              </w:rPr>
            </w:pPr>
          </w:p>
        </w:tc>
        <w:tc>
          <w:tcPr>
            <w:tcW w:w="1091" w:type="dxa"/>
            <w:shd w:val="clear" w:color="auto" w:fill="auto"/>
          </w:tcPr>
          <w:p w14:paraId="17FED077" w14:textId="77777777" w:rsidR="007B17DD" w:rsidRPr="001F21E0" w:rsidRDefault="007B17DD" w:rsidP="00813383">
            <w:pPr>
              <w:pStyle w:val="TAC"/>
              <w:rPr>
                <w:rFonts w:cs="Arial"/>
              </w:rPr>
            </w:pPr>
          </w:p>
        </w:tc>
        <w:tc>
          <w:tcPr>
            <w:tcW w:w="1091" w:type="dxa"/>
            <w:shd w:val="clear" w:color="auto" w:fill="auto"/>
          </w:tcPr>
          <w:p w14:paraId="259015B6" w14:textId="77777777" w:rsidR="007B17DD" w:rsidRPr="001F21E0" w:rsidRDefault="007B17DD" w:rsidP="00813383">
            <w:pPr>
              <w:pStyle w:val="TAC"/>
              <w:rPr>
                <w:rFonts w:cs="Arial"/>
              </w:rPr>
            </w:pPr>
          </w:p>
        </w:tc>
        <w:tc>
          <w:tcPr>
            <w:tcW w:w="1091" w:type="dxa"/>
            <w:shd w:val="clear" w:color="auto" w:fill="auto"/>
          </w:tcPr>
          <w:p w14:paraId="239DAE9A" w14:textId="77777777" w:rsidR="007B17DD" w:rsidRPr="001F21E0" w:rsidRDefault="007B17DD" w:rsidP="00813383">
            <w:pPr>
              <w:pStyle w:val="TAC"/>
              <w:rPr>
                <w:rFonts w:cs="Arial"/>
              </w:rPr>
            </w:pPr>
          </w:p>
        </w:tc>
      </w:tr>
      <w:tr w:rsidR="007B17DD" w:rsidRPr="001F21E0" w14:paraId="64F5C168" w14:textId="77777777" w:rsidTr="00813383">
        <w:trPr>
          <w:jc w:val="center"/>
        </w:trPr>
        <w:tc>
          <w:tcPr>
            <w:tcW w:w="11304" w:type="dxa"/>
            <w:gridSpan w:val="9"/>
          </w:tcPr>
          <w:p w14:paraId="7A8D9705" w14:textId="77777777" w:rsidR="007B17DD" w:rsidRPr="001F21E0" w:rsidRDefault="007B17DD" w:rsidP="00813383">
            <w:pPr>
              <w:pStyle w:val="TAN"/>
              <w:rPr>
                <w:rFonts w:cs="Arial"/>
              </w:rPr>
            </w:pPr>
            <w:r w:rsidRPr="001F21E0">
              <w:rPr>
                <w:rFonts w:cs="Arial"/>
              </w:rPr>
              <w:t>Note 1:</w:t>
            </w:r>
            <w:r w:rsidRPr="001F21E0">
              <w:rPr>
                <w:rFonts w:cs="Arial"/>
              </w:rPr>
              <w:tab/>
              <w:t>DCI formats are defined in TS 38.212.</w:t>
            </w:r>
          </w:p>
          <w:p w14:paraId="24E7A6B6" w14:textId="77777777" w:rsidR="007B17DD" w:rsidRPr="001F21E0" w:rsidRDefault="007B17DD" w:rsidP="00813383">
            <w:pPr>
              <w:pStyle w:val="TAN"/>
              <w:rPr>
                <w:rFonts w:cs="Arial"/>
              </w:rPr>
            </w:pPr>
            <w:r w:rsidRPr="001F21E0">
              <w:rPr>
                <w:rFonts w:cs="Arial"/>
              </w:rPr>
              <w:t>Note 2:</w:t>
            </w:r>
            <w:r w:rsidRPr="001F21E0">
              <w:rPr>
                <w:rFonts w:cs="Arial"/>
              </w:rPr>
              <w:tab/>
              <w:t>DCI format shall depend upon the test configuration.</w:t>
            </w:r>
          </w:p>
          <w:p w14:paraId="65F34C63" w14:textId="77777777" w:rsidR="007B17DD" w:rsidRPr="001F21E0" w:rsidRDefault="007B17DD" w:rsidP="00813383">
            <w:pPr>
              <w:pStyle w:val="TAN"/>
              <w:rPr>
                <w:rFonts w:cs="Arial"/>
                <w:lang w:val="en-US"/>
              </w:rPr>
            </w:pPr>
            <w:r w:rsidRPr="001F21E0">
              <w:rPr>
                <w:rFonts w:cs="Arial"/>
              </w:rPr>
              <w:t>Note 3:</w:t>
            </w:r>
            <w:r w:rsidRPr="001F21E0">
              <w:rPr>
                <w:rFonts w:cs="Arial"/>
              </w:rPr>
              <w:tab/>
            </w:r>
            <w:r w:rsidRPr="001F21E0">
              <w:rPr>
                <w:lang w:val="en-US"/>
              </w:rPr>
              <w:t>The offset is defined with respect to the subcarrier spacing of the CORESET from the smallest RB index of RMSI CORESET to the smallest RB index of the common RB overlapping with the first RB of the SS/PBCH block.</w:t>
            </w:r>
          </w:p>
          <w:p w14:paraId="41C65B9D" w14:textId="007337FB" w:rsidR="007B17DD" w:rsidRPr="001F21E0" w:rsidRDefault="007B17DD" w:rsidP="00813383">
            <w:pPr>
              <w:pStyle w:val="TAN"/>
              <w:rPr>
                <w:rFonts w:cs="Arial"/>
              </w:rPr>
            </w:pPr>
            <w:r w:rsidRPr="001F21E0">
              <w:rPr>
                <w:rFonts w:cs="Arial"/>
              </w:rPr>
              <w:t>Note 4:</w:t>
            </w:r>
            <w:r w:rsidRPr="001F21E0">
              <w:rPr>
                <w:rFonts w:cs="Arial"/>
              </w:rPr>
              <w:tab/>
              <w:t>The c</w:t>
            </w:r>
            <w:r w:rsidRPr="001F21E0">
              <w:t xml:space="preserve">onfiguration of PDCCH monitoring occasions for </w:t>
            </w:r>
            <w:r w:rsidRPr="001F21E0">
              <w:rPr>
                <w:rFonts w:cs="Arial" w:hint="eastAsia"/>
                <w:lang w:eastAsia="zh-CN"/>
              </w:rPr>
              <w:t>RMSI CORESET</w:t>
            </w:r>
            <w:r w:rsidRPr="001F21E0">
              <w:rPr>
                <w:rFonts w:cs="Arial"/>
              </w:rPr>
              <w:t xml:space="preserve"> is defined in Table 13-11 in TS 38.213</w:t>
            </w:r>
            <w:r w:rsidR="00897C36" w:rsidRPr="001F21E0">
              <w:rPr>
                <w:rFonts w:cs="Arial"/>
              </w:rPr>
              <w:t xml:space="preserve"> [3]</w:t>
            </w:r>
            <w:r w:rsidRPr="001F21E0">
              <w:rPr>
                <w:rFonts w:cs="Arial"/>
              </w:rPr>
              <w:t>.</w:t>
            </w:r>
          </w:p>
          <w:p w14:paraId="71B57438" w14:textId="77777777" w:rsidR="007B17DD" w:rsidRPr="001F21E0" w:rsidRDefault="007B17DD" w:rsidP="00813383">
            <w:pPr>
              <w:pStyle w:val="TAN"/>
              <w:rPr>
                <w:rFonts w:cs="Arial"/>
              </w:rPr>
            </w:pPr>
            <w:r w:rsidRPr="001F21E0">
              <w:rPr>
                <w:rFonts w:cs="Arial"/>
              </w:rPr>
              <w:t>Note 5:</w:t>
            </w:r>
            <w:r w:rsidRPr="001F21E0">
              <w:rPr>
                <w:rFonts w:cs="Arial"/>
              </w:rPr>
              <w:tab/>
              <w:t>Cell ID shall depend upon the test configuration.</w:t>
            </w:r>
          </w:p>
          <w:p w14:paraId="59386E8B" w14:textId="77777777" w:rsidR="007B17DD" w:rsidRPr="001F21E0" w:rsidRDefault="007B17DD" w:rsidP="00813383">
            <w:pPr>
              <w:pStyle w:val="TAN"/>
              <w:rPr>
                <w:rFonts w:cs="Arial"/>
              </w:rPr>
            </w:pPr>
            <w:r w:rsidRPr="001F21E0">
              <w:rPr>
                <w:rFonts w:cs="Arial"/>
              </w:rPr>
              <w:t>Note 6:</w:t>
            </w:r>
            <w:r w:rsidRPr="001F21E0">
              <w:rPr>
                <w:rFonts w:cs="Arial"/>
              </w:rPr>
              <w:tab/>
              <w:t>Payload size shall depend upon the test configuration.</w:t>
            </w:r>
          </w:p>
        </w:tc>
      </w:tr>
    </w:tbl>
    <w:p w14:paraId="430996BC" w14:textId="77777777" w:rsidR="007B17DD" w:rsidRPr="001F21E0" w:rsidRDefault="007B17DD" w:rsidP="007B17DD">
      <w:pPr>
        <w:rPr>
          <w:noProof/>
        </w:rPr>
      </w:pPr>
    </w:p>
    <w:p w14:paraId="61E88FF9" w14:textId="77777777" w:rsidR="007B17DD" w:rsidRPr="001F21E0" w:rsidRDefault="007B17DD" w:rsidP="007B17DD">
      <w:pPr>
        <w:pStyle w:val="TH"/>
      </w:pPr>
      <w:r w:rsidRPr="001F21E0">
        <w:rPr>
          <w:rFonts w:cs="v5.0.0"/>
        </w:rPr>
        <w:lastRenderedPageBreak/>
        <w:t>Table A.3.1.2.2-2: RMSI CORESET Reference Channel for TDD with SCS=30KHz</w:t>
      </w:r>
    </w:p>
    <w:tbl>
      <w:tblPr>
        <w:tblW w:w="11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8"/>
        <w:gridCol w:w="850"/>
        <w:gridCol w:w="1090"/>
        <w:gridCol w:w="1091"/>
        <w:gridCol w:w="1091"/>
        <w:gridCol w:w="1091"/>
        <w:gridCol w:w="1091"/>
        <w:gridCol w:w="1091"/>
        <w:gridCol w:w="1091"/>
      </w:tblGrid>
      <w:tr w:rsidR="007B17DD" w:rsidRPr="001F21E0" w14:paraId="11773094" w14:textId="77777777" w:rsidTr="00813383">
        <w:trPr>
          <w:jc w:val="center"/>
        </w:trPr>
        <w:tc>
          <w:tcPr>
            <w:tcW w:w="2818" w:type="dxa"/>
            <w:shd w:val="clear" w:color="auto" w:fill="auto"/>
          </w:tcPr>
          <w:p w14:paraId="31E82FF4" w14:textId="77777777" w:rsidR="007B17DD" w:rsidRPr="001F21E0" w:rsidRDefault="007B17DD" w:rsidP="00813383">
            <w:pPr>
              <w:pStyle w:val="TAH"/>
              <w:rPr>
                <w:rFonts w:cs="Arial"/>
              </w:rPr>
            </w:pPr>
            <w:r w:rsidRPr="001F21E0">
              <w:rPr>
                <w:rFonts w:cs="Arial"/>
              </w:rPr>
              <w:t>Parameter</w:t>
            </w:r>
          </w:p>
        </w:tc>
        <w:tc>
          <w:tcPr>
            <w:tcW w:w="850" w:type="dxa"/>
            <w:shd w:val="clear" w:color="auto" w:fill="auto"/>
          </w:tcPr>
          <w:p w14:paraId="33847E15" w14:textId="77777777" w:rsidR="007B17DD" w:rsidRPr="001F21E0" w:rsidRDefault="007B17DD" w:rsidP="00813383">
            <w:pPr>
              <w:pStyle w:val="TAH"/>
              <w:rPr>
                <w:rFonts w:cs="Arial"/>
              </w:rPr>
            </w:pPr>
            <w:r w:rsidRPr="001F21E0">
              <w:rPr>
                <w:rFonts w:cs="Arial"/>
              </w:rPr>
              <w:t>Unit</w:t>
            </w:r>
          </w:p>
        </w:tc>
        <w:tc>
          <w:tcPr>
            <w:tcW w:w="7636" w:type="dxa"/>
            <w:gridSpan w:val="7"/>
          </w:tcPr>
          <w:p w14:paraId="7CE5A851" w14:textId="77777777" w:rsidR="007B17DD" w:rsidRPr="001F21E0" w:rsidRDefault="007B17DD" w:rsidP="00813383">
            <w:pPr>
              <w:pStyle w:val="TAH"/>
              <w:rPr>
                <w:rFonts w:cs="Arial"/>
              </w:rPr>
            </w:pPr>
            <w:r w:rsidRPr="001F21E0">
              <w:rPr>
                <w:rFonts w:cs="Arial"/>
              </w:rPr>
              <w:t>Value</w:t>
            </w:r>
          </w:p>
        </w:tc>
      </w:tr>
      <w:tr w:rsidR="007B17DD" w:rsidRPr="001F21E0" w14:paraId="62A4817E" w14:textId="77777777" w:rsidTr="00813383">
        <w:trPr>
          <w:jc w:val="center"/>
        </w:trPr>
        <w:tc>
          <w:tcPr>
            <w:tcW w:w="2818" w:type="dxa"/>
            <w:shd w:val="clear" w:color="auto" w:fill="auto"/>
          </w:tcPr>
          <w:p w14:paraId="248F48B4" w14:textId="77777777" w:rsidR="007B17DD" w:rsidRPr="001F21E0" w:rsidRDefault="007B17DD" w:rsidP="00813383">
            <w:pPr>
              <w:pStyle w:val="TAL"/>
              <w:rPr>
                <w:rFonts w:cs="Arial"/>
              </w:rPr>
            </w:pPr>
            <w:r w:rsidRPr="001F21E0">
              <w:rPr>
                <w:rFonts w:cs="Arial"/>
              </w:rPr>
              <w:t>Reference channel</w:t>
            </w:r>
          </w:p>
        </w:tc>
        <w:tc>
          <w:tcPr>
            <w:tcW w:w="850" w:type="dxa"/>
            <w:shd w:val="clear" w:color="auto" w:fill="auto"/>
          </w:tcPr>
          <w:p w14:paraId="27E4D7F1" w14:textId="77777777" w:rsidR="007B17DD" w:rsidRPr="001F21E0" w:rsidRDefault="007B17DD" w:rsidP="00813383">
            <w:pPr>
              <w:pStyle w:val="TAC"/>
              <w:ind w:left="454" w:hanging="454"/>
              <w:rPr>
                <w:rFonts w:cs="Arial"/>
              </w:rPr>
            </w:pPr>
          </w:p>
        </w:tc>
        <w:tc>
          <w:tcPr>
            <w:tcW w:w="1090" w:type="dxa"/>
            <w:shd w:val="clear" w:color="auto" w:fill="auto"/>
          </w:tcPr>
          <w:p w14:paraId="113CF505" w14:textId="77777777" w:rsidR="007B17DD" w:rsidRPr="001F21E0" w:rsidRDefault="007B17DD" w:rsidP="00813383">
            <w:pPr>
              <w:pStyle w:val="TAC"/>
              <w:rPr>
                <w:rFonts w:cs="Arial"/>
              </w:rPr>
            </w:pPr>
            <w:r w:rsidRPr="001F21E0">
              <w:rPr>
                <w:rFonts w:cs="Arial"/>
              </w:rPr>
              <w:t>CR.2.1 TDD</w:t>
            </w:r>
          </w:p>
        </w:tc>
        <w:tc>
          <w:tcPr>
            <w:tcW w:w="1091" w:type="dxa"/>
            <w:shd w:val="clear" w:color="auto" w:fill="auto"/>
          </w:tcPr>
          <w:p w14:paraId="6A908AB2" w14:textId="77777777" w:rsidR="007B17DD" w:rsidRPr="001F21E0" w:rsidRDefault="007B17DD" w:rsidP="00813383">
            <w:pPr>
              <w:pStyle w:val="TAC"/>
              <w:rPr>
                <w:rFonts w:cs="Arial"/>
              </w:rPr>
            </w:pPr>
          </w:p>
        </w:tc>
        <w:tc>
          <w:tcPr>
            <w:tcW w:w="1091" w:type="dxa"/>
            <w:shd w:val="clear" w:color="auto" w:fill="auto"/>
          </w:tcPr>
          <w:p w14:paraId="4625AC40" w14:textId="77777777" w:rsidR="007B17DD" w:rsidRPr="001F21E0" w:rsidRDefault="007B17DD" w:rsidP="00813383">
            <w:pPr>
              <w:pStyle w:val="TAC"/>
              <w:rPr>
                <w:rFonts w:cs="Arial"/>
              </w:rPr>
            </w:pPr>
          </w:p>
        </w:tc>
        <w:tc>
          <w:tcPr>
            <w:tcW w:w="1091" w:type="dxa"/>
            <w:shd w:val="clear" w:color="auto" w:fill="auto"/>
          </w:tcPr>
          <w:p w14:paraId="2E4DE812" w14:textId="77777777" w:rsidR="007B17DD" w:rsidRPr="001F21E0" w:rsidRDefault="007B17DD" w:rsidP="00813383">
            <w:pPr>
              <w:pStyle w:val="TAC"/>
              <w:rPr>
                <w:rFonts w:cs="Arial"/>
              </w:rPr>
            </w:pPr>
          </w:p>
        </w:tc>
        <w:tc>
          <w:tcPr>
            <w:tcW w:w="1091" w:type="dxa"/>
            <w:shd w:val="clear" w:color="auto" w:fill="auto"/>
          </w:tcPr>
          <w:p w14:paraId="7DCCC5B0" w14:textId="77777777" w:rsidR="007B17DD" w:rsidRPr="001F21E0" w:rsidRDefault="007B17DD" w:rsidP="00813383">
            <w:pPr>
              <w:pStyle w:val="TAC"/>
              <w:rPr>
                <w:rFonts w:cs="Arial"/>
              </w:rPr>
            </w:pPr>
          </w:p>
        </w:tc>
        <w:tc>
          <w:tcPr>
            <w:tcW w:w="1091" w:type="dxa"/>
            <w:shd w:val="clear" w:color="auto" w:fill="auto"/>
          </w:tcPr>
          <w:p w14:paraId="33C8F842" w14:textId="77777777" w:rsidR="007B17DD" w:rsidRPr="001F21E0" w:rsidRDefault="007B17DD" w:rsidP="00813383">
            <w:pPr>
              <w:pStyle w:val="TAC"/>
              <w:rPr>
                <w:rFonts w:cs="Arial"/>
              </w:rPr>
            </w:pPr>
          </w:p>
        </w:tc>
        <w:tc>
          <w:tcPr>
            <w:tcW w:w="1091" w:type="dxa"/>
            <w:shd w:val="clear" w:color="auto" w:fill="auto"/>
          </w:tcPr>
          <w:p w14:paraId="3FE8D79D" w14:textId="77777777" w:rsidR="007B17DD" w:rsidRPr="001F21E0" w:rsidRDefault="007B17DD" w:rsidP="00813383">
            <w:pPr>
              <w:pStyle w:val="TAC"/>
              <w:rPr>
                <w:rFonts w:cs="Arial"/>
              </w:rPr>
            </w:pPr>
          </w:p>
        </w:tc>
      </w:tr>
      <w:tr w:rsidR="007B17DD" w:rsidRPr="001F21E0" w14:paraId="1CBAD8AD" w14:textId="77777777" w:rsidTr="00813383">
        <w:trPr>
          <w:jc w:val="center"/>
        </w:trPr>
        <w:tc>
          <w:tcPr>
            <w:tcW w:w="2818" w:type="dxa"/>
            <w:shd w:val="clear" w:color="auto" w:fill="auto"/>
          </w:tcPr>
          <w:p w14:paraId="5C08A859" w14:textId="77777777" w:rsidR="007B17DD" w:rsidRPr="001F21E0" w:rsidRDefault="007B17DD" w:rsidP="00813383">
            <w:pPr>
              <w:pStyle w:val="TAL"/>
              <w:rPr>
                <w:rFonts w:cs="Arial"/>
              </w:rPr>
            </w:pPr>
            <w:r w:rsidRPr="001F21E0">
              <w:rPr>
                <w:rFonts w:cs="Arial"/>
              </w:rPr>
              <w:t>Channel bandwidth</w:t>
            </w:r>
          </w:p>
        </w:tc>
        <w:tc>
          <w:tcPr>
            <w:tcW w:w="850" w:type="dxa"/>
            <w:shd w:val="clear" w:color="auto" w:fill="auto"/>
          </w:tcPr>
          <w:p w14:paraId="532F358C" w14:textId="77777777" w:rsidR="007B17DD" w:rsidRPr="001F21E0" w:rsidRDefault="007B17DD" w:rsidP="00813383">
            <w:pPr>
              <w:pStyle w:val="TAC"/>
              <w:rPr>
                <w:rFonts w:cs="Arial"/>
              </w:rPr>
            </w:pPr>
            <w:r w:rsidRPr="001F21E0">
              <w:rPr>
                <w:rFonts w:cs="Arial"/>
              </w:rPr>
              <w:t>MHz</w:t>
            </w:r>
          </w:p>
        </w:tc>
        <w:tc>
          <w:tcPr>
            <w:tcW w:w="1090" w:type="dxa"/>
            <w:shd w:val="clear" w:color="auto" w:fill="auto"/>
          </w:tcPr>
          <w:p w14:paraId="5526262F" w14:textId="77777777" w:rsidR="007B17DD" w:rsidRPr="001F21E0" w:rsidRDefault="007B17DD" w:rsidP="00813383">
            <w:pPr>
              <w:pStyle w:val="TAC"/>
              <w:rPr>
                <w:rFonts w:cs="Arial"/>
                <w:lang w:eastAsia="zh-CN"/>
              </w:rPr>
            </w:pPr>
            <w:r w:rsidRPr="001F21E0">
              <w:rPr>
                <w:rFonts w:cs="Arial" w:hint="eastAsia"/>
                <w:lang w:eastAsia="zh-CN"/>
              </w:rPr>
              <w:t>40</w:t>
            </w:r>
          </w:p>
        </w:tc>
        <w:tc>
          <w:tcPr>
            <w:tcW w:w="1091" w:type="dxa"/>
            <w:shd w:val="clear" w:color="auto" w:fill="auto"/>
          </w:tcPr>
          <w:p w14:paraId="3393A940" w14:textId="77777777" w:rsidR="007B17DD" w:rsidRPr="001F21E0" w:rsidRDefault="007B17DD" w:rsidP="00813383">
            <w:pPr>
              <w:pStyle w:val="TAC"/>
              <w:rPr>
                <w:rFonts w:cs="Arial"/>
                <w:lang w:eastAsia="zh-CN"/>
              </w:rPr>
            </w:pPr>
          </w:p>
        </w:tc>
        <w:tc>
          <w:tcPr>
            <w:tcW w:w="1091" w:type="dxa"/>
            <w:shd w:val="clear" w:color="auto" w:fill="auto"/>
          </w:tcPr>
          <w:p w14:paraId="42D0BD5D" w14:textId="77777777" w:rsidR="007B17DD" w:rsidRPr="001F21E0" w:rsidRDefault="007B17DD" w:rsidP="00813383">
            <w:pPr>
              <w:pStyle w:val="TAC"/>
              <w:rPr>
                <w:rFonts w:cs="Arial"/>
              </w:rPr>
            </w:pPr>
          </w:p>
        </w:tc>
        <w:tc>
          <w:tcPr>
            <w:tcW w:w="1091" w:type="dxa"/>
            <w:shd w:val="clear" w:color="auto" w:fill="auto"/>
          </w:tcPr>
          <w:p w14:paraId="5CFD6CB4" w14:textId="77777777" w:rsidR="007B17DD" w:rsidRPr="001F21E0" w:rsidRDefault="007B17DD" w:rsidP="00813383">
            <w:pPr>
              <w:pStyle w:val="TAC"/>
              <w:rPr>
                <w:rFonts w:cs="Arial"/>
              </w:rPr>
            </w:pPr>
          </w:p>
        </w:tc>
        <w:tc>
          <w:tcPr>
            <w:tcW w:w="1091" w:type="dxa"/>
            <w:shd w:val="clear" w:color="auto" w:fill="auto"/>
          </w:tcPr>
          <w:p w14:paraId="01402005" w14:textId="77777777" w:rsidR="007B17DD" w:rsidRPr="001F21E0" w:rsidRDefault="007B17DD" w:rsidP="00813383">
            <w:pPr>
              <w:pStyle w:val="TAC"/>
              <w:rPr>
                <w:rFonts w:cs="Arial"/>
              </w:rPr>
            </w:pPr>
          </w:p>
        </w:tc>
        <w:tc>
          <w:tcPr>
            <w:tcW w:w="1091" w:type="dxa"/>
            <w:shd w:val="clear" w:color="auto" w:fill="auto"/>
          </w:tcPr>
          <w:p w14:paraId="1418FF24" w14:textId="77777777" w:rsidR="007B17DD" w:rsidRPr="001F21E0" w:rsidRDefault="007B17DD" w:rsidP="00813383">
            <w:pPr>
              <w:pStyle w:val="TAC"/>
              <w:rPr>
                <w:rFonts w:cs="Arial"/>
              </w:rPr>
            </w:pPr>
          </w:p>
        </w:tc>
        <w:tc>
          <w:tcPr>
            <w:tcW w:w="1091" w:type="dxa"/>
            <w:shd w:val="clear" w:color="auto" w:fill="auto"/>
          </w:tcPr>
          <w:p w14:paraId="1E00B8B6" w14:textId="77777777" w:rsidR="007B17DD" w:rsidRPr="001F21E0" w:rsidRDefault="007B17DD" w:rsidP="00813383">
            <w:pPr>
              <w:pStyle w:val="TAC"/>
              <w:rPr>
                <w:rFonts w:cs="Arial"/>
              </w:rPr>
            </w:pPr>
          </w:p>
        </w:tc>
      </w:tr>
      <w:tr w:rsidR="007B17DD" w:rsidRPr="001F21E0" w14:paraId="11347131" w14:textId="77777777" w:rsidTr="00813383">
        <w:trPr>
          <w:jc w:val="center"/>
        </w:trPr>
        <w:tc>
          <w:tcPr>
            <w:tcW w:w="2818" w:type="dxa"/>
            <w:shd w:val="clear" w:color="auto" w:fill="auto"/>
          </w:tcPr>
          <w:p w14:paraId="471729AB" w14:textId="77777777" w:rsidR="007B17DD" w:rsidRPr="001F21E0" w:rsidRDefault="007B17DD" w:rsidP="00813383">
            <w:pPr>
              <w:pStyle w:val="TAL"/>
              <w:rPr>
                <w:rFonts w:cs="Arial"/>
                <w:lang w:eastAsia="zh-CN"/>
              </w:rPr>
            </w:pPr>
            <w:r w:rsidRPr="001F21E0">
              <w:rPr>
                <w:rFonts w:cs="Arial" w:hint="eastAsia"/>
                <w:lang w:eastAsia="zh-CN"/>
              </w:rPr>
              <w:t>Subcarrier spacing</w:t>
            </w:r>
          </w:p>
        </w:tc>
        <w:tc>
          <w:tcPr>
            <w:tcW w:w="850" w:type="dxa"/>
            <w:shd w:val="clear" w:color="auto" w:fill="auto"/>
          </w:tcPr>
          <w:p w14:paraId="5EA66BE2" w14:textId="77777777" w:rsidR="007B17DD" w:rsidRPr="001F21E0" w:rsidRDefault="007B17DD" w:rsidP="00813383">
            <w:pPr>
              <w:pStyle w:val="TAC"/>
              <w:rPr>
                <w:rFonts w:cs="Arial"/>
                <w:lang w:eastAsia="zh-CN"/>
              </w:rPr>
            </w:pPr>
            <w:r w:rsidRPr="001F21E0">
              <w:rPr>
                <w:rFonts w:cs="Arial" w:hint="eastAsia"/>
                <w:lang w:eastAsia="zh-CN"/>
              </w:rPr>
              <w:t>KHz</w:t>
            </w:r>
          </w:p>
        </w:tc>
        <w:tc>
          <w:tcPr>
            <w:tcW w:w="1090" w:type="dxa"/>
            <w:shd w:val="clear" w:color="auto" w:fill="auto"/>
          </w:tcPr>
          <w:p w14:paraId="3185AEB2" w14:textId="77777777" w:rsidR="007B17DD" w:rsidRPr="001F21E0" w:rsidRDefault="007B17DD" w:rsidP="00813383">
            <w:pPr>
              <w:pStyle w:val="TAC"/>
              <w:rPr>
                <w:rFonts w:cs="Arial"/>
                <w:lang w:eastAsia="zh-CN"/>
              </w:rPr>
            </w:pPr>
            <w:r w:rsidRPr="001F21E0">
              <w:rPr>
                <w:rFonts w:cs="Arial"/>
                <w:lang w:eastAsia="zh-CN"/>
              </w:rPr>
              <w:t>30</w:t>
            </w:r>
          </w:p>
        </w:tc>
        <w:tc>
          <w:tcPr>
            <w:tcW w:w="1091" w:type="dxa"/>
            <w:shd w:val="clear" w:color="auto" w:fill="auto"/>
          </w:tcPr>
          <w:p w14:paraId="708BA439" w14:textId="77777777" w:rsidR="007B17DD" w:rsidRPr="001F21E0" w:rsidRDefault="007B17DD" w:rsidP="00813383">
            <w:pPr>
              <w:pStyle w:val="TAC"/>
              <w:rPr>
                <w:rFonts w:cs="Arial"/>
                <w:lang w:eastAsia="zh-CN"/>
              </w:rPr>
            </w:pPr>
          </w:p>
        </w:tc>
        <w:tc>
          <w:tcPr>
            <w:tcW w:w="1091" w:type="dxa"/>
            <w:shd w:val="clear" w:color="auto" w:fill="auto"/>
          </w:tcPr>
          <w:p w14:paraId="38281C70" w14:textId="77777777" w:rsidR="007B17DD" w:rsidRPr="001F21E0" w:rsidRDefault="007B17DD" w:rsidP="00813383">
            <w:pPr>
              <w:pStyle w:val="TAC"/>
              <w:rPr>
                <w:rFonts w:cs="Arial"/>
              </w:rPr>
            </w:pPr>
          </w:p>
        </w:tc>
        <w:tc>
          <w:tcPr>
            <w:tcW w:w="1091" w:type="dxa"/>
            <w:shd w:val="clear" w:color="auto" w:fill="auto"/>
          </w:tcPr>
          <w:p w14:paraId="75D7C6BB" w14:textId="77777777" w:rsidR="007B17DD" w:rsidRPr="001F21E0" w:rsidRDefault="007B17DD" w:rsidP="00813383">
            <w:pPr>
              <w:pStyle w:val="TAC"/>
              <w:rPr>
                <w:rFonts w:cs="Arial"/>
              </w:rPr>
            </w:pPr>
          </w:p>
        </w:tc>
        <w:tc>
          <w:tcPr>
            <w:tcW w:w="1091" w:type="dxa"/>
            <w:shd w:val="clear" w:color="auto" w:fill="auto"/>
          </w:tcPr>
          <w:p w14:paraId="71EFF029" w14:textId="77777777" w:rsidR="007B17DD" w:rsidRPr="001F21E0" w:rsidRDefault="007B17DD" w:rsidP="00813383">
            <w:pPr>
              <w:pStyle w:val="TAC"/>
              <w:rPr>
                <w:rFonts w:cs="Arial"/>
              </w:rPr>
            </w:pPr>
          </w:p>
        </w:tc>
        <w:tc>
          <w:tcPr>
            <w:tcW w:w="1091" w:type="dxa"/>
            <w:shd w:val="clear" w:color="auto" w:fill="auto"/>
          </w:tcPr>
          <w:p w14:paraId="1CDD5B65" w14:textId="77777777" w:rsidR="007B17DD" w:rsidRPr="001F21E0" w:rsidRDefault="007B17DD" w:rsidP="00813383">
            <w:pPr>
              <w:pStyle w:val="TAC"/>
              <w:rPr>
                <w:rFonts w:cs="Arial"/>
              </w:rPr>
            </w:pPr>
          </w:p>
        </w:tc>
        <w:tc>
          <w:tcPr>
            <w:tcW w:w="1091" w:type="dxa"/>
            <w:shd w:val="clear" w:color="auto" w:fill="auto"/>
          </w:tcPr>
          <w:p w14:paraId="7307E6F6" w14:textId="77777777" w:rsidR="007B17DD" w:rsidRPr="001F21E0" w:rsidRDefault="007B17DD" w:rsidP="00813383">
            <w:pPr>
              <w:pStyle w:val="TAC"/>
              <w:rPr>
                <w:rFonts w:cs="Arial"/>
              </w:rPr>
            </w:pPr>
          </w:p>
        </w:tc>
      </w:tr>
      <w:tr w:rsidR="007B17DD" w:rsidRPr="001F21E0" w14:paraId="712CBAA7" w14:textId="77777777" w:rsidTr="00813383">
        <w:trPr>
          <w:jc w:val="center"/>
        </w:trPr>
        <w:tc>
          <w:tcPr>
            <w:tcW w:w="2818" w:type="dxa"/>
            <w:shd w:val="clear" w:color="auto" w:fill="auto"/>
          </w:tcPr>
          <w:p w14:paraId="23E7282A" w14:textId="77777777" w:rsidR="007B17DD" w:rsidRPr="001F21E0" w:rsidRDefault="007B17DD" w:rsidP="00813383">
            <w:pPr>
              <w:pStyle w:val="TAL"/>
              <w:rPr>
                <w:rFonts w:cs="Arial"/>
                <w:lang w:eastAsia="zh-CN"/>
              </w:rPr>
            </w:pPr>
            <w:r w:rsidRPr="001F21E0">
              <w:rPr>
                <w:rFonts w:cs="Arial"/>
                <w:lang w:eastAsia="zh-CN"/>
              </w:rPr>
              <w:t xml:space="preserve">Allocated </w:t>
            </w:r>
            <w:r w:rsidRPr="001F21E0">
              <w:rPr>
                <w:rFonts w:cs="Arial"/>
              </w:rPr>
              <w:t xml:space="preserve">resource blocks </w:t>
            </w:r>
            <w:r w:rsidRPr="001F21E0">
              <w:rPr>
                <w:rFonts w:cs="Arial"/>
                <w:lang w:eastAsia="zh-CN"/>
              </w:rPr>
              <w:t>for</w:t>
            </w:r>
            <w:r w:rsidRPr="001F21E0">
              <w:rPr>
                <w:rFonts w:cs="Arial" w:hint="eastAsia"/>
                <w:lang w:eastAsia="zh-CN"/>
              </w:rPr>
              <w:t xml:space="preserve"> RMSI CORESET</w:t>
            </w:r>
          </w:p>
        </w:tc>
        <w:tc>
          <w:tcPr>
            <w:tcW w:w="850" w:type="dxa"/>
            <w:shd w:val="clear" w:color="auto" w:fill="auto"/>
          </w:tcPr>
          <w:p w14:paraId="75FC920B" w14:textId="77777777" w:rsidR="007B17DD" w:rsidRPr="001F21E0" w:rsidRDefault="007B17DD" w:rsidP="00813383">
            <w:pPr>
              <w:pStyle w:val="TAC"/>
              <w:rPr>
                <w:rFonts w:cs="Arial"/>
                <w:lang w:eastAsia="zh-CN"/>
              </w:rPr>
            </w:pPr>
          </w:p>
        </w:tc>
        <w:tc>
          <w:tcPr>
            <w:tcW w:w="1090" w:type="dxa"/>
            <w:shd w:val="clear" w:color="auto" w:fill="auto"/>
          </w:tcPr>
          <w:p w14:paraId="757BB870" w14:textId="77777777" w:rsidR="007B17DD" w:rsidRPr="001F21E0" w:rsidRDefault="007B17DD" w:rsidP="00813383">
            <w:pPr>
              <w:pStyle w:val="TAC"/>
              <w:rPr>
                <w:rFonts w:cs="Arial"/>
                <w:lang w:eastAsia="zh-CN"/>
              </w:rPr>
            </w:pPr>
            <w:r w:rsidRPr="001F21E0">
              <w:rPr>
                <w:rFonts w:cs="Arial"/>
                <w:lang w:eastAsia="zh-CN"/>
              </w:rPr>
              <w:t>24</w:t>
            </w:r>
          </w:p>
        </w:tc>
        <w:tc>
          <w:tcPr>
            <w:tcW w:w="1091" w:type="dxa"/>
            <w:shd w:val="clear" w:color="auto" w:fill="auto"/>
          </w:tcPr>
          <w:p w14:paraId="265F980D" w14:textId="77777777" w:rsidR="007B17DD" w:rsidRPr="001F21E0" w:rsidRDefault="007B17DD" w:rsidP="00813383">
            <w:pPr>
              <w:pStyle w:val="TAC"/>
              <w:rPr>
                <w:rFonts w:cs="Arial"/>
                <w:lang w:eastAsia="zh-CN"/>
              </w:rPr>
            </w:pPr>
          </w:p>
        </w:tc>
        <w:tc>
          <w:tcPr>
            <w:tcW w:w="1091" w:type="dxa"/>
            <w:shd w:val="clear" w:color="auto" w:fill="auto"/>
          </w:tcPr>
          <w:p w14:paraId="3C58EBD6" w14:textId="77777777" w:rsidR="007B17DD" w:rsidRPr="001F21E0" w:rsidRDefault="007B17DD" w:rsidP="00813383">
            <w:pPr>
              <w:pStyle w:val="TAC"/>
              <w:rPr>
                <w:rFonts w:cs="Arial"/>
              </w:rPr>
            </w:pPr>
          </w:p>
        </w:tc>
        <w:tc>
          <w:tcPr>
            <w:tcW w:w="1091" w:type="dxa"/>
            <w:shd w:val="clear" w:color="auto" w:fill="auto"/>
          </w:tcPr>
          <w:p w14:paraId="3A5C44AA" w14:textId="77777777" w:rsidR="007B17DD" w:rsidRPr="001F21E0" w:rsidRDefault="007B17DD" w:rsidP="00813383">
            <w:pPr>
              <w:pStyle w:val="TAC"/>
              <w:rPr>
                <w:rFonts w:cs="Arial"/>
              </w:rPr>
            </w:pPr>
          </w:p>
        </w:tc>
        <w:tc>
          <w:tcPr>
            <w:tcW w:w="1091" w:type="dxa"/>
            <w:shd w:val="clear" w:color="auto" w:fill="auto"/>
          </w:tcPr>
          <w:p w14:paraId="00C2F206" w14:textId="77777777" w:rsidR="007B17DD" w:rsidRPr="001F21E0" w:rsidRDefault="007B17DD" w:rsidP="00813383">
            <w:pPr>
              <w:pStyle w:val="TAC"/>
              <w:rPr>
                <w:rFonts w:cs="Arial"/>
              </w:rPr>
            </w:pPr>
          </w:p>
        </w:tc>
        <w:tc>
          <w:tcPr>
            <w:tcW w:w="1091" w:type="dxa"/>
            <w:shd w:val="clear" w:color="auto" w:fill="auto"/>
          </w:tcPr>
          <w:p w14:paraId="51CB6F80" w14:textId="77777777" w:rsidR="007B17DD" w:rsidRPr="001F21E0" w:rsidRDefault="007B17DD" w:rsidP="00813383">
            <w:pPr>
              <w:pStyle w:val="TAC"/>
              <w:rPr>
                <w:rFonts w:cs="Arial"/>
              </w:rPr>
            </w:pPr>
          </w:p>
        </w:tc>
        <w:tc>
          <w:tcPr>
            <w:tcW w:w="1091" w:type="dxa"/>
            <w:shd w:val="clear" w:color="auto" w:fill="auto"/>
          </w:tcPr>
          <w:p w14:paraId="0481587F" w14:textId="77777777" w:rsidR="007B17DD" w:rsidRPr="001F21E0" w:rsidRDefault="007B17DD" w:rsidP="00813383">
            <w:pPr>
              <w:pStyle w:val="TAC"/>
              <w:rPr>
                <w:rFonts w:cs="Arial"/>
              </w:rPr>
            </w:pPr>
          </w:p>
        </w:tc>
      </w:tr>
      <w:tr w:rsidR="007B17DD" w:rsidRPr="001F21E0" w14:paraId="7EDBBBC0" w14:textId="77777777" w:rsidTr="00813383">
        <w:trPr>
          <w:jc w:val="center"/>
        </w:trPr>
        <w:tc>
          <w:tcPr>
            <w:tcW w:w="2818" w:type="dxa"/>
            <w:shd w:val="clear" w:color="auto" w:fill="auto"/>
          </w:tcPr>
          <w:p w14:paraId="5C01938D" w14:textId="77777777" w:rsidR="007B17DD" w:rsidRPr="001F21E0" w:rsidRDefault="007B17DD" w:rsidP="00813383">
            <w:pPr>
              <w:pStyle w:val="TAL"/>
              <w:rPr>
                <w:rFonts w:cs="Arial"/>
                <w:lang w:eastAsia="zh-CN"/>
              </w:rPr>
            </w:pPr>
            <w:r w:rsidRPr="001F21E0">
              <w:rPr>
                <w:rFonts w:cs="Arial" w:hint="eastAsia"/>
                <w:lang w:eastAsia="zh-CN"/>
              </w:rPr>
              <w:t>Subcarrier spacing</w:t>
            </w:r>
            <w:r w:rsidRPr="001F21E0">
              <w:rPr>
                <w:rFonts w:cs="Arial"/>
                <w:lang w:eastAsia="zh-CN"/>
              </w:rPr>
              <w:t xml:space="preserve"> for SSB</w:t>
            </w:r>
          </w:p>
        </w:tc>
        <w:tc>
          <w:tcPr>
            <w:tcW w:w="850" w:type="dxa"/>
            <w:shd w:val="clear" w:color="auto" w:fill="auto"/>
          </w:tcPr>
          <w:p w14:paraId="43865DDE" w14:textId="77777777" w:rsidR="007B17DD" w:rsidRPr="001F21E0" w:rsidRDefault="007B17DD" w:rsidP="00813383">
            <w:pPr>
              <w:pStyle w:val="TAC"/>
              <w:rPr>
                <w:rFonts w:cs="Arial"/>
                <w:lang w:eastAsia="zh-CN"/>
              </w:rPr>
            </w:pPr>
            <w:r w:rsidRPr="001F21E0">
              <w:rPr>
                <w:rFonts w:cs="Arial" w:hint="eastAsia"/>
                <w:lang w:eastAsia="zh-CN"/>
              </w:rPr>
              <w:t>KHz</w:t>
            </w:r>
          </w:p>
        </w:tc>
        <w:tc>
          <w:tcPr>
            <w:tcW w:w="1090" w:type="dxa"/>
            <w:shd w:val="clear" w:color="auto" w:fill="auto"/>
          </w:tcPr>
          <w:p w14:paraId="14CBD8BB" w14:textId="77777777" w:rsidR="007B17DD" w:rsidRPr="001F21E0" w:rsidRDefault="007B17DD" w:rsidP="00813383">
            <w:pPr>
              <w:pStyle w:val="TAC"/>
              <w:rPr>
                <w:rFonts w:cs="Arial"/>
                <w:lang w:eastAsia="zh-CN"/>
              </w:rPr>
            </w:pPr>
            <w:r w:rsidRPr="001F21E0">
              <w:rPr>
                <w:rFonts w:cs="Arial"/>
                <w:lang w:eastAsia="zh-CN"/>
              </w:rPr>
              <w:t>30</w:t>
            </w:r>
          </w:p>
        </w:tc>
        <w:tc>
          <w:tcPr>
            <w:tcW w:w="1091" w:type="dxa"/>
            <w:shd w:val="clear" w:color="auto" w:fill="auto"/>
          </w:tcPr>
          <w:p w14:paraId="6B46318F" w14:textId="77777777" w:rsidR="007B17DD" w:rsidRPr="001F21E0" w:rsidRDefault="007B17DD" w:rsidP="00813383">
            <w:pPr>
              <w:pStyle w:val="TAC"/>
              <w:rPr>
                <w:rFonts w:cs="Arial"/>
                <w:lang w:eastAsia="zh-CN"/>
              </w:rPr>
            </w:pPr>
          </w:p>
        </w:tc>
        <w:tc>
          <w:tcPr>
            <w:tcW w:w="1091" w:type="dxa"/>
            <w:shd w:val="clear" w:color="auto" w:fill="auto"/>
          </w:tcPr>
          <w:p w14:paraId="7EE81A8E" w14:textId="77777777" w:rsidR="007B17DD" w:rsidRPr="001F21E0" w:rsidRDefault="007B17DD" w:rsidP="00813383">
            <w:pPr>
              <w:pStyle w:val="TAC"/>
              <w:rPr>
                <w:rFonts w:cs="Arial"/>
              </w:rPr>
            </w:pPr>
          </w:p>
        </w:tc>
        <w:tc>
          <w:tcPr>
            <w:tcW w:w="1091" w:type="dxa"/>
            <w:shd w:val="clear" w:color="auto" w:fill="auto"/>
          </w:tcPr>
          <w:p w14:paraId="294FB119" w14:textId="77777777" w:rsidR="007B17DD" w:rsidRPr="001F21E0" w:rsidRDefault="007B17DD" w:rsidP="00813383">
            <w:pPr>
              <w:pStyle w:val="TAC"/>
              <w:rPr>
                <w:rFonts w:cs="Arial"/>
              </w:rPr>
            </w:pPr>
          </w:p>
        </w:tc>
        <w:tc>
          <w:tcPr>
            <w:tcW w:w="1091" w:type="dxa"/>
            <w:shd w:val="clear" w:color="auto" w:fill="auto"/>
          </w:tcPr>
          <w:p w14:paraId="7149DB21" w14:textId="77777777" w:rsidR="007B17DD" w:rsidRPr="001F21E0" w:rsidRDefault="007B17DD" w:rsidP="00813383">
            <w:pPr>
              <w:pStyle w:val="TAC"/>
              <w:rPr>
                <w:rFonts w:cs="Arial"/>
              </w:rPr>
            </w:pPr>
          </w:p>
        </w:tc>
        <w:tc>
          <w:tcPr>
            <w:tcW w:w="1091" w:type="dxa"/>
            <w:shd w:val="clear" w:color="auto" w:fill="auto"/>
          </w:tcPr>
          <w:p w14:paraId="39687308" w14:textId="77777777" w:rsidR="007B17DD" w:rsidRPr="001F21E0" w:rsidRDefault="007B17DD" w:rsidP="00813383">
            <w:pPr>
              <w:pStyle w:val="TAC"/>
              <w:rPr>
                <w:rFonts w:cs="Arial"/>
              </w:rPr>
            </w:pPr>
          </w:p>
        </w:tc>
        <w:tc>
          <w:tcPr>
            <w:tcW w:w="1091" w:type="dxa"/>
            <w:shd w:val="clear" w:color="auto" w:fill="auto"/>
          </w:tcPr>
          <w:p w14:paraId="7711BF10" w14:textId="77777777" w:rsidR="007B17DD" w:rsidRPr="001F21E0" w:rsidRDefault="007B17DD" w:rsidP="00813383">
            <w:pPr>
              <w:pStyle w:val="TAC"/>
              <w:rPr>
                <w:rFonts w:cs="Arial"/>
              </w:rPr>
            </w:pPr>
          </w:p>
        </w:tc>
      </w:tr>
      <w:tr w:rsidR="007B17DD" w:rsidRPr="001F21E0" w14:paraId="47B1E8AA" w14:textId="77777777" w:rsidTr="00813383">
        <w:trPr>
          <w:jc w:val="center"/>
        </w:trPr>
        <w:tc>
          <w:tcPr>
            <w:tcW w:w="2818" w:type="dxa"/>
            <w:shd w:val="clear" w:color="auto" w:fill="auto"/>
          </w:tcPr>
          <w:p w14:paraId="4EBEA72A" w14:textId="77777777" w:rsidR="007B17DD" w:rsidRPr="001F21E0" w:rsidRDefault="007B17DD" w:rsidP="00813383">
            <w:pPr>
              <w:pStyle w:val="TAL"/>
              <w:rPr>
                <w:rFonts w:cs="Arial"/>
                <w:lang w:eastAsia="zh-CN"/>
              </w:rPr>
            </w:pPr>
            <w:r w:rsidRPr="001F21E0">
              <w:rPr>
                <w:rFonts w:cs="Arial" w:hint="eastAsia"/>
                <w:lang w:eastAsia="zh-CN"/>
              </w:rPr>
              <w:t>Periodicity of SSB</w:t>
            </w:r>
          </w:p>
        </w:tc>
        <w:tc>
          <w:tcPr>
            <w:tcW w:w="850" w:type="dxa"/>
            <w:shd w:val="clear" w:color="auto" w:fill="auto"/>
          </w:tcPr>
          <w:p w14:paraId="031FDE30" w14:textId="77777777" w:rsidR="007B17DD" w:rsidRPr="001F21E0" w:rsidRDefault="007B17DD" w:rsidP="00813383">
            <w:pPr>
              <w:pStyle w:val="TAC"/>
              <w:rPr>
                <w:rFonts w:cs="Arial"/>
                <w:lang w:eastAsia="zh-CN"/>
              </w:rPr>
            </w:pPr>
            <w:r w:rsidRPr="001F21E0">
              <w:rPr>
                <w:rFonts w:cs="Arial" w:hint="eastAsia"/>
                <w:lang w:eastAsia="zh-CN"/>
              </w:rPr>
              <w:t>ms</w:t>
            </w:r>
          </w:p>
        </w:tc>
        <w:tc>
          <w:tcPr>
            <w:tcW w:w="1090" w:type="dxa"/>
            <w:shd w:val="clear" w:color="auto" w:fill="auto"/>
          </w:tcPr>
          <w:p w14:paraId="789B8870" w14:textId="77777777" w:rsidR="007B17DD" w:rsidRPr="001F21E0" w:rsidRDefault="007B17DD" w:rsidP="00813383">
            <w:pPr>
              <w:pStyle w:val="TAC"/>
              <w:rPr>
                <w:rFonts w:cs="Arial"/>
                <w:lang w:eastAsia="zh-CN"/>
              </w:rPr>
            </w:pPr>
            <w:r w:rsidRPr="001F21E0">
              <w:rPr>
                <w:rFonts w:cs="Arial" w:hint="eastAsia"/>
                <w:lang w:eastAsia="zh-CN"/>
              </w:rPr>
              <w:t>20</w:t>
            </w:r>
          </w:p>
        </w:tc>
        <w:tc>
          <w:tcPr>
            <w:tcW w:w="1091" w:type="dxa"/>
            <w:shd w:val="clear" w:color="auto" w:fill="auto"/>
          </w:tcPr>
          <w:p w14:paraId="01CE28F4" w14:textId="77777777" w:rsidR="007B17DD" w:rsidRPr="001F21E0" w:rsidRDefault="007B17DD" w:rsidP="00813383">
            <w:pPr>
              <w:pStyle w:val="TAC"/>
              <w:rPr>
                <w:rFonts w:cs="Arial"/>
                <w:lang w:eastAsia="zh-CN"/>
              </w:rPr>
            </w:pPr>
          </w:p>
        </w:tc>
        <w:tc>
          <w:tcPr>
            <w:tcW w:w="1091" w:type="dxa"/>
            <w:shd w:val="clear" w:color="auto" w:fill="auto"/>
          </w:tcPr>
          <w:p w14:paraId="5D05D136" w14:textId="77777777" w:rsidR="007B17DD" w:rsidRPr="001F21E0" w:rsidRDefault="007B17DD" w:rsidP="00813383">
            <w:pPr>
              <w:pStyle w:val="TAC"/>
              <w:rPr>
                <w:rFonts w:cs="Arial"/>
              </w:rPr>
            </w:pPr>
          </w:p>
        </w:tc>
        <w:tc>
          <w:tcPr>
            <w:tcW w:w="1091" w:type="dxa"/>
            <w:shd w:val="clear" w:color="auto" w:fill="auto"/>
          </w:tcPr>
          <w:p w14:paraId="4337E3C7" w14:textId="77777777" w:rsidR="007B17DD" w:rsidRPr="001F21E0" w:rsidRDefault="007B17DD" w:rsidP="00813383">
            <w:pPr>
              <w:pStyle w:val="TAC"/>
              <w:rPr>
                <w:rFonts w:cs="Arial"/>
              </w:rPr>
            </w:pPr>
          </w:p>
        </w:tc>
        <w:tc>
          <w:tcPr>
            <w:tcW w:w="1091" w:type="dxa"/>
            <w:shd w:val="clear" w:color="auto" w:fill="auto"/>
          </w:tcPr>
          <w:p w14:paraId="522A2DFF" w14:textId="77777777" w:rsidR="007B17DD" w:rsidRPr="001F21E0" w:rsidRDefault="007B17DD" w:rsidP="00813383">
            <w:pPr>
              <w:pStyle w:val="TAC"/>
              <w:rPr>
                <w:rFonts w:cs="Arial"/>
              </w:rPr>
            </w:pPr>
          </w:p>
        </w:tc>
        <w:tc>
          <w:tcPr>
            <w:tcW w:w="1091" w:type="dxa"/>
            <w:shd w:val="clear" w:color="auto" w:fill="auto"/>
          </w:tcPr>
          <w:p w14:paraId="37336E46" w14:textId="77777777" w:rsidR="007B17DD" w:rsidRPr="001F21E0" w:rsidRDefault="007B17DD" w:rsidP="00813383">
            <w:pPr>
              <w:pStyle w:val="TAC"/>
              <w:rPr>
                <w:rFonts w:cs="Arial"/>
              </w:rPr>
            </w:pPr>
          </w:p>
        </w:tc>
        <w:tc>
          <w:tcPr>
            <w:tcW w:w="1091" w:type="dxa"/>
            <w:shd w:val="clear" w:color="auto" w:fill="auto"/>
          </w:tcPr>
          <w:p w14:paraId="4B1A36B7" w14:textId="77777777" w:rsidR="007B17DD" w:rsidRPr="001F21E0" w:rsidRDefault="007B17DD" w:rsidP="00813383">
            <w:pPr>
              <w:pStyle w:val="TAC"/>
              <w:rPr>
                <w:rFonts w:cs="Arial"/>
              </w:rPr>
            </w:pPr>
          </w:p>
        </w:tc>
      </w:tr>
      <w:tr w:rsidR="007B17DD" w:rsidRPr="001F21E0" w14:paraId="790C33CE" w14:textId="77777777" w:rsidTr="00813383">
        <w:trPr>
          <w:jc w:val="center"/>
        </w:trPr>
        <w:tc>
          <w:tcPr>
            <w:tcW w:w="2818" w:type="dxa"/>
            <w:shd w:val="clear" w:color="auto" w:fill="auto"/>
          </w:tcPr>
          <w:p w14:paraId="0F37A7F7" w14:textId="77777777" w:rsidR="007B17DD" w:rsidRPr="001F21E0" w:rsidRDefault="007B17DD" w:rsidP="00813383">
            <w:pPr>
              <w:pStyle w:val="TAL"/>
              <w:rPr>
                <w:rFonts w:cs="Arial"/>
                <w:lang w:eastAsia="zh-CN"/>
              </w:rPr>
            </w:pPr>
            <w:r w:rsidRPr="001F21E0">
              <w:rPr>
                <w:rFonts w:cs="Arial"/>
                <w:lang w:eastAsia="zh-CN"/>
              </w:rPr>
              <w:t>Index of transmited SSB</w:t>
            </w:r>
            <w:r w:rsidRPr="001F21E0">
              <w:t xml:space="preserve"> within an SS-Burst</w:t>
            </w:r>
          </w:p>
        </w:tc>
        <w:tc>
          <w:tcPr>
            <w:tcW w:w="850" w:type="dxa"/>
            <w:shd w:val="clear" w:color="auto" w:fill="auto"/>
          </w:tcPr>
          <w:p w14:paraId="653358EA" w14:textId="77777777" w:rsidR="007B17DD" w:rsidRPr="001F21E0" w:rsidRDefault="007B17DD" w:rsidP="00813383">
            <w:pPr>
              <w:pStyle w:val="TAC"/>
              <w:rPr>
                <w:rFonts w:cs="Arial"/>
                <w:lang w:eastAsia="zh-CN"/>
              </w:rPr>
            </w:pPr>
          </w:p>
        </w:tc>
        <w:tc>
          <w:tcPr>
            <w:tcW w:w="1090" w:type="dxa"/>
            <w:shd w:val="clear" w:color="auto" w:fill="auto"/>
          </w:tcPr>
          <w:p w14:paraId="7DE6ECF5" w14:textId="77777777" w:rsidR="007B17DD" w:rsidRPr="001F21E0" w:rsidRDefault="007B17DD" w:rsidP="00813383">
            <w:pPr>
              <w:pStyle w:val="TAC"/>
              <w:rPr>
                <w:rFonts w:cs="Arial"/>
                <w:lang w:eastAsia="zh-CN"/>
              </w:rPr>
            </w:pPr>
            <w:r w:rsidRPr="001F21E0">
              <w:rPr>
                <w:rFonts w:cs="Arial"/>
                <w:lang w:eastAsia="zh-CN"/>
              </w:rPr>
              <w:t>#0</w:t>
            </w:r>
          </w:p>
        </w:tc>
        <w:tc>
          <w:tcPr>
            <w:tcW w:w="1091" w:type="dxa"/>
            <w:shd w:val="clear" w:color="auto" w:fill="auto"/>
          </w:tcPr>
          <w:p w14:paraId="1F1D7F0C" w14:textId="77777777" w:rsidR="007B17DD" w:rsidRPr="001F21E0" w:rsidRDefault="007B17DD" w:rsidP="00813383">
            <w:pPr>
              <w:pStyle w:val="TAC"/>
              <w:rPr>
                <w:rFonts w:cs="Arial"/>
                <w:lang w:eastAsia="zh-CN"/>
              </w:rPr>
            </w:pPr>
          </w:p>
        </w:tc>
        <w:tc>
          <w:tcPr>
            <w:tcW w:w="1091" w:type="dxa"/>
            <w:shd w:val="clear" w:color="auto" w:fill="auto"/>
          </w:tcPr>
          <w:p w14:paraId="499FB591" w14:textId="77777777" w:rsidR="007B17DD" w:rsidRPr="001F21E0" w:rsidRDefault="007B17DD" w:rsidP="00813383">
            <w:pPr>
              <w:pStyle w:val="TAC"/>
              <w:rPr>
                <w:rFonts w:cs="Arial"/>
              </w:rPr>
            </w:pPr>
          </w:p>
        </w:tc>
        <w:tc>
          <w:tcPr>
            <w:tcW w:w="1091" w:type="dxa"/>
            <w:shd w:val="clear" w:color="auto" w:fill="auto"/>
          </w:tcPr>
          <w:p w14:paraId="0F055D16" w14:textId="77777777" w:rsidR="007B17DD" w:rsidRPr="001F21E0" w:rsidRDefault="007B17DD" w:rsidP="00813383">
            <w:pPr>
              <w:pStyle w:val="TAC"/>
              <w:rPr>
                <w:rFonts w:cs="Arial"/>
              </w:rPr>
            </w:pPr>
          </w:p>
        </w:tc>
        <w:tc>
          <w:tcPr>
            <w:tcW w:w="1091" w:type="dxa"/>
            <w:shd w:val="clear" w:color="auto" w:fill="auto"/>
          </w:tcPr>
          <w:p w14:paraId="5BD0CD90" w14:textId="77777777" w:rsidR="007B17DD" w:rsidRPr="001F21E0" w:rsidRDefault="007B17DD" w:rsidP="00813383">
            <w:pPr>
              <w:pStyle w:val="TAC"/>
              <w:rPr>
                <w:rFonts w:cs="Arial"/>
              </w:rPr>
            </w:pPr>
          </w:p>
        </w:tc>
        <w:tc>
          <w:tcPr>
            <w:tcW w:w="1091" w:type="dxa"/>
            <w:shd w:val="clear" w:color="auto" w:fill="auto"/>
          </w:tcPr>
          <w:p w14:paraId="746AEC78" w14:textId="77777777" w:rsidR="007B17DD" w:rsidRPr="001F21E0" w:rsidRDefault="007B17DD" w:rsidP="00813383">
            <w:pPr>
              <w:pStyle w:val="TAC"/>
              <w:rPr>
                <w:rFonts w:cs="Arial"/>
              </w:rPr>
            </w:pPr>
          </w:p>
        </w:tc>
        <w:tc>
          <w:tcPr>
            <w:tcW w:w="1091" w:type="dxa"/>
            <w:shd w:val="clear" w:color="auto" w:fill="auto"/>
          </w:tcPr>
          <w:p w14:paraId="44FEABA8" w14:textId="77777777" w:rsidR="007B17DD" w:rsidRPr="001F21E0" w:rsidRDefault="007B17DD" w:rsidP="00813383">
            <w:pPr>
              <w:pStyle w:val="TAC"/>
              <w:rPr>
                <w:rFonts w:cs="Arial"/>
              </w:rPr>
            </w:pPr>
          </w:p>
        </w:tc>
      </w:tr>
      <w:tr w:rsidR="007B17DD" w:rsidRPr="001F21E0" w14:paraId="6B482B71" w14:textId="77777777" w:rsidTr="00813383">
        <w:trPr>
          <w:jc w:val="center"/>
        </w:trPr>
        <w:tc>
          <w:tcPr>
            <w:tcW w:w="2818" w:type="dxa"/>
            <w:shd w:val="clear" w:color="auto" w:fill="auto"/>
          </w:tcPr>
          <w:p w14:paraId="642C55A1" w14:textId="77777777" w:rsidR="007B17DD" w:rsidRPr="001F21E0" w:rsidRDefault="007B17DD" w:rsidP="00813383">
            <w:pPr>
              <w:pStyle w:val="TAL"/>
              <w:rPr>
                <w:rFonts w:cs="Arial"/>
                <w:lang w:eastAsia="zh-CN"/>
              </w:rPr>
            </w:pPr>
            <w:r w:rsidRPr="001F21E0">
              <w:rPr>
                <w:rFonts w:cs="Arial"/>
                <w:lang w:eastAsia="zh-CN"/>
              </w:rPr>
              <w:t xml:space="preserve">SSB and </w:t>
            </w:r>
            <w:r w:rsidRPr="001F21E0">
              <w:rPr>
                <w:rFonts w:cs="Arial" w:hint="eastAsia"/>
                <w:lang w:eastAsia="zh-CN"/>
              </w:rPr>
              <w:t>RMSI CORESET</w:t>
            </w:r>
            <w:r w:rsidRPr="001F21E0">
              <w:rPr>
                <w:rFonts w:cs="Arial"/>
                <w:lang w:eastAsia="zh-CN"/>
              </w:rPr>
              <w:t xml:space="preserve"> multiplexing configuration</w:t>
            </w:r>
          </w:p>
        </w:tc>
        <w:tc>
          <w:tcPr>
            <w:tcW w:w="850" w:type="dxa"/>
            <w:shd w:val="clear" w:color="auto" w:fill="auto"/>
          </w:tcPr>
          <w:p w14:paraId="13DDDBA1" w14:textId="77777777" w:rsidR="007B17DD" w:rsidRPr="001F21E0" w:rsidRDefault="007B17DD" w:rsidP="00813383">
            <w:pPr>
              <w:pStyle w:val="TAC"/>
              <w:rPr>
                <w:rFonts w:cs="Arial"/>
                <w:lang w:eastAsia="zh-CN"/>
              </w:rPr>
            </w:pPr>
          </w:p>
        </w:tc>
        <w:tc>
          <w:tcPr>
            <w:tcW w:w="1090" w:type="dxa"/>
            <w:shd w:val="clear" w:color="auto" w:fill="auto"/>
          </w:tcPr>
          <w:p w14:paraId="413F76AC" w14:textId="77777777" w:rsidR="007B17DD" w:rsidRPr="001F21E0" w:rsidRDefault="007B17DD" w:rsidP="00813383">
            <w:pPr>
              <w:pStyle w:val="TAC"/>
              <w:rPr>
                <w:rFonts w:cs="Arial"/>
                <w:lang w:eastAsia="zh-CN"/>
              </w:rPr>
            </w:pPr>
            <w:r w:rsidRPr="001F21E0">
              <w:rPr>
                <w:rFonts w:cs="Arial"/>
                <w:lang w:eastAsia="zh-CN"/>
              </w:rPr>
              <w:t xml:space="preserve">Pattern </w:t>
            </w:r>
            <w:r w:rsidRPr="001F21E0">
              <w:rPr>
                <w:rFonts w:cs="Arial" w:hint="eastAsia"/>
                <w:lang w:eastAsia="zh-CN"/>
              </w:rPr>
              <w:t>1</w:t>
            </w:r>
          </w:p>
        </w:tc>
        <w:tc>
          <w:tcPr>
            <w:tcW w:w="1091" w:type="dxa"/>
            <w:shd w:val="clear" w:color="auto" w:fill="auto"/>
          </w:tcPr>
          <w:p w14:paraId="3AB86D64" w14:textId="77777777" w:rsidR="007B17DD" w:rsidRPr="001F21E0" w:rsidRDefault="007B17DD" w:rsidP="00813383">
            <w:pPr>
              <w:pStyle w:val="TAC"/>
              <w:rPr>
                <w:rFonts w:cs="Arial"/>
                <w:lang w:eastAsia="zh-CN"/>
              </w:rPr>
            </w:pPr>
          </w:p>
        </w:tc>
        <w:tc>
          <w:tcPr>
            <w:tcW w:w="1091" w:type="dxa"/>
            <w:shd w:val="clear" w:color="auto" w:fill="auto"/>
          </w:tcPr>
          <w:p w14:paraId="5049650D" w14:textId="77777777" w:rsidR="007B17DD" w:rsidRPr="001F21E0" w:rsidRDefault="007B17DD" w:rsidP="00813383">
            <w:pPr>
              <w:pStyle w:val="TAC"/>
              <w:rPr>
                <w:rFonts w:cs="Arial"/>
              </w:rPr>
            </w:pPr>
          </w:p>
        </w:tc>
        <w:tc>
          <w:tcPr>
            <w:tcW w:w="1091" w:type="dxa"/>
            <w:shd w:val="clear" w:color="auto" w:fill="auto"/>
          </w:tcPr>
          <w:p w14:paraId="2AB687C1" w14:textId="77777777" w:rsidR="007B17DD" w:rsidRPr="001F21E0" w:rsidRDefault="007B17DD" w:rsidP="00813383">
            <w:pPr>
              <w:pStyle w:val="TAC"/>
              <w:rPr>
                <w:rFonts w:cs="Arial"/>
              </w:rPr>
            </w:pPr>
          </w:p>
        </w:tc>
        <w:tc>
          <w:tcPr>
            <w:tcW w:w="1091" w:type="dxa"/>
            <w:shd w:val="clear" w:color="auto" w:fill="auto"/>
          </w:tcPr>
          <w:p w14:paraId="3782BD66" w14:textId="77777777" w:rsidR="007B17DD" w:rsidRPr="001F21E0" w:rsidRDefault="007B17DD" w:rsidP="00813383">
            <w:pPr>
              <w:pStyle w:val="TAC"/>
              <w:rPr>
                <w:rFonts w:cs="Arial"/>
              </w:rPr>
            </w:pPr>
          </w:p>
        </w:tc>
        <w:tc>
          <w:tcPr>
            <w:tcW w:w="1091" w:type="dxa"/>
            <w:shd w:val="clear" w:color="auto" w:fill="auto"/>
          </w:tcPr>
          <w:p w14:paraId="2DA8B411" w14:textId="77777777" w:rsidR="007B17DD" w:rsidRPr="001F21E0" w:rsidRDefault="007B17DD" w:rsidP="00813383">
            <w:pPr>
              <w:pStyle w:val="TAC"/>
              <w:rPr>
                <w:rFonts w:cs="Arial"/>
              </w:rPr>
            </w:pPr>
          </w:p>
        </w:tc>
        <w:tc>
          <w:tcPr>
            <w:tcW w:w="1091" w:type="dxa"/>
            <w:shd w:val="clear" w:color="auto" w:fill="auto"/>
          </w:tcPr>
          <w:p w14:paraId="3C10CAFD" w14:textId="77777777" w:rsidR="007B17DD" w:rsidRPr="001F21E0" w:rsidRDefault="007B17DD" w:rsidP="00813383">
            <w:pPr>
              <w:pStyle w:val="TAC"/>
              <w:rPr>
                <w:rFonts w:cs="Arial"/>
              </w:rPr>
            </w:pPr>
          </w:p>
        </w:tc>
      </w:tr>
      <w:tr w:rsidR="007B17DD" w:rsidRPr="001F21E0" w14:paraId="4D31BEF5" w14:textId="77777777" w:rsidTr="00813383">
        <w:trPr>
          <w:jc w:val="center"/>
        </w:trPr>
        <w:tc>
          <w:tcPr>
            <w:tcW w:w="2818" w:type="dxa"/>
            <w:shd w:val="clear" w:color="auto" w:fill="auto"/>
          </w:tcPr>
          <w:p w14:paraId="4AB77E98" w14:textId="77777777" w:rsidR="007B17DD" w:rsidRPr="001F21E0" w:rsidRDefault="007B17DD" w:rsidP="00813383">
            <w:pPr>
              <w:pStyle w:val="TAL"/>
              <w:rPr>
                <w:rFonts w:cs="Arial"/>
                <w:lang w:eastAsia="zh-CN"/>
              </w:rPr>
            </w:pPr>
            <w:r w:rsidRPr="001F21E0">
              <w:rPr>
                <w:rFonts w:cs="Arial"/>
                <w:lang w:eastAsia="zh-CN"/>
              </w:rPr>
              <w:t xml:space="preserve">Offset between SSB and </w:t>
            </w:r>
            <w:r w:rsidRPr="001F21E0">
              <w:rPr>
                <w:rFonts w:cs="Arial" w:hint="eastAsia"/>
                <w:lang w:eastAsia="zh-CN"/>
              </w:rPr>
              <w:t>RMSI CORESET</w:t>
            </w:r>
            <w:r w:rsidRPr="001F21E0">
              <w:rPr>
                <w:rFonts w:cs="Arial"/>
                <w:vertAlign w:val="superscript"/>
              </w:rPr>
              <w:t xml:space="preserve"> Note 3</w:t>
            </w:r>
          </w:p>
        </w:tc>
        <w:tc>
          <w:tcPr>
            <w:tcW w:w="850" w:type="dxa"/>
            <w:shd w:val="clear" w:color="auto" w:fill="auto"/>
          </w:tcPr>
          <w:p w14:paraId="7C806076" w14:textId="77777777" w:rsidR="007B17DD" w:rsidRPr="001F21E0" w:rsidRDefault="007B17DD" w:rsidP="00813383">
            <w:pPr>
              <w:pStyle w:val="TAC"/>
              <w:rPr>
                <w:rFonts w:cs="Arial"/>
                <w:lang w:eastAsia="zh-CN"/>
              </w:rPr>
            </w:pPr>
            <w:r w:rsidRPr="001F21E0">
              <w:rPr>
                <w:rFonts w:cs="Arial"/>
                <w:lang w:eastAsia="zh-CN"/>
              </w:rPr>
              <w:t>RB</w:t>
            </w:r>
          </w:p>
        </w:tc>
        <w:tc>
          <w:tcPr>
            <w:tcW w:w="1090" w:type="dxa"/>
            <w:shd w:val="clear" w:color="auto" w:fill="auto"/>
          </w:tcPr>
          <w:p w14:paraId="64018780" w14:textId="77777777" w:rsidR="007B17DD" w:rsidRPr="001F21E0" w:rsidRDefault="007B17DD" w:rsidP="00813383">
            <w:pPr>
              <w:pStyle w:val="TAC"/>
              <w:rPr>
                <w:rFonts w:cs="Arial"/>
                <w:lang w:eastAsia="zh-CN"/>
              </w:rPr>
            </w:pPr>
            <w:r w:rsidRPr="001F21E0">
              <w:rPr>
                <w:rFonts w:cs="Arial"/>
                <w:lang w:eastAsia="zh-CN"/>
              </w:rPr>
              <w:t>0</w:t>
            </w:r>
          </w:p>
        </w:tc>
        <w:tc>
          <w:tcPr>
            <w:tcW w:w="1091" w:type="dxa"/>
            <w:shd w:val="clear" w:color="auto" w:fill="auto"/>
          </w:tcPr>
          <w:p w14:paraId="29B8246D" w14:textId="77777777" w:rsidR="007B17DD" w:rsidRPr="001F21E0" w:rsidRDefault="007B17DD" w:rsidP="00813383">
            <w:pPr>
              <w:pStyle w:val="TAC"/>
              <w:rPr>
                <w:rFonts w:cs="Arial"/>
                <w:lang w:eastAsia="zh-CN"/>
              </w:rPr>
            </w:pPr>
          </w:p>
        </w:tc>
        <w:tc>
          <w:tcPr>
            <w:tcW w:w="1091" w:type="dxa"/>
            <w:shd w:val="clear" w:color="auto" w:fill="auto"/>
          </w:tcPr>
          <w:p w14:paraId="185A24CB" w14:textId="77777777" w:rsidR="007B17DD" w:rsidRPr="001F21E0" w:rsidRDefault="007B17DD" w:rsidP="00813383">
            <w:pPr>
              <w:pStyle w:val="TAC"/>
              <w:rPr>
                <w:rFonts w:cs="Arial"/>
              </w:rPr>
            </w:pPr>
          </w:p>
        </w:tc>
        <w:tc>
          <w:tcPr>
            <w:tcW w:w="1091" w:type="dxa"/>
            <w:shd w:val="clear" w:color="auto" w:fill="auto"/>
          </w:tcPr>
          <w:p w14:paraId="55424641" w14:textId="77777777" w:rsidR="007B17DD" w:rsidRPr="001F21E0" w:rsidRDefault="007B17DD" w:rsidP="00813383">
            <w:pPr>
              <w:pStyle w:val="TAC"/>
              <w:rPr>
                <w:rFonts w:cs="Arial"/>
              </w:rPr>
            </w:pPr>
          </w:p>
        </w:tc>
        <w:tc>
          <w:tcPr>
            <w:tcW w:w="1091" w:type="dxa"/>
            <w:shd w:val="clear" w:color="auto" w:fill="auto"/>
          </w:tcPr>
          <w:p w14:paraId="6A8E0287" w14:textId="77777777" w:rsidR="007B17DD" w:rsidRPr="001F21E0" w:rsidRDefault="007B17DD" w:rsidP="00813383">
            <w:pPr>
              <w:pStyle w:val="TAC"/>
              <w:rPr>
                <w:rFonts w:cs="Arial"/>
              </w:rPr>
            </w:pPr>
          </w:p>
        </w:tc>
        <w:tc>
          <w:tcPr>
            <w:tcW w:w="1091" w:type="dxa"/>
            <w:shd w:val="clear" w:color="auto" w:fill="auto"/>
          </w:tcPr>
          <w:p w14:paraId="6503E9DB" w14:textId="77777777" w:rsidR="007B17DD" w:rsidRPr="001F21E0" w:rsidRDefault="007B17DD" w:rsidP="00813383">
            <w:pPr>
              <w:pStyle w:val="TAC"/>
              <w:rPr>
                <w:rFonts w:cs="Arial"/>
              </w:rPr>
            </w:pPr>
          </w:p>
        </w:tc>
        <w:tc>
          <w:tcPr>
            <w:tcW w:w="1091" w:type="dxa"/>
            <w:shd w:val="clear" w:color="auto" w:fill="auto"/>
          </w:tcPr>
          <w:p w14:paraId="622F5737" w14:textId="77777777" w:rsidR="007B17DD" w:rsidRPr="001F21E0" w:rsidRDefault="007B17DD" w:rsidP="00813383">
            <w:pPr>
              <w:pStyle w:val="TAC"/>
              <w:rPr>
                <w:rFonts w:cs="Arial"/>
              </w:rPr>
            </w:pPr>
          </w:p>
        </w:tc>
      </w:tr>
      <w:tr w:rsidR="007B17DD" w:rsidRPr="001F21E0" w14:paraId="29B98D83" w14:textId="77777777" w:rsidTr="00813383">
        <w:trPr>
          <w:jc w:val="center"/>
        </w:trPr>
        <w:tc>
          <w:tcPr>
            <w:tcW w:w="2818" w:type="dxa"/>
            <w:shd w:val="clear" w:color="auto" w:fill="auto"/>
          </w:tcPr>
          <w:p w14:paraId="08779F04" w14:textId="77777777" w:rsidR="007B17DD" w:rsidRPr="001F21E0" w:rsidRDefault="007B17DD" w:rsidP="00813383">
            <w:pPr>
              <w:pStyle w:val="TAL"/>
              <w:rPr>
                <w:rFonts w:cs="Arial"/>
                <w:lang w:eastAsia="zh-CN"/>
              </w:rPr>
            </w:pPr>
            <w:r w:rsidRPr="001F21E0">
              <w:t xml:space="preserve">Configuration of PDCCH monitoring occasions for </w:t>
            </w:r>
            <w:r w:rsidRPr="001F21E0">
              <w:rPr>
                <w:rFonts w:cs="Arial" w:hint="eastAsia"/>
                <w:lang w:eastAsia="zh-CN"/>
              </w:rPr>
              <w:t>RMSI CORESET</w:t>
            </w:r>
            <w:r w:rsidRPr="001F21E0">
              <w:rPr>
                <w:rFonts w:cs="Arial"/>
                <w:vertAlign w:val="superscript"/>
              </w:rPr>
              <w:t xml:space="preserve"> Note 4</w:t>
            </w:r>
          </w:p>
        </w:tc>
        <w:tc>
          <w:tcPr>
            <w:tcW w:w="850" w:type="dxa"/>
            <w:shd w:val="clear" w:color="auto" w:fill="auto"/>
          </w:tcPr>
          <w:p w14:paraId="701C000B" w14:textId="77777777" w:rsidR="007B17DD" w:rsidRPr="001F21E0" w:rsidRDefault="007B17DD" w:rsidP="00813383">
            <w:pPr>
              <w:pStyle w:val="TAC"/>
              <w:rPr>
                <w:rFonts w:cs="Arial"/>
                <w:lang w:eastAsia="zh-CN"/>
              </w:rPr>
            </w:pPr>
          </w:p>
        </w:tc>
        <w:tc>
          <w:tcPr>
            <w:tcW w:w="1090" w:type="dxa"/>
            <w:shd w:val="clear" w:color="auto" w:fill="auto"/>
          </w:tcPr>
          <w:p w14:paraId="7D3A8A8C" w14:textId="77777777" w:rsidR="007B17DD" w:rsidRPr="001F21E0" w:rsidRDefault="007B17DD" w:rsidP="00813383">
            <w:pPr>
              <w:pStyle w:val="TAC"/>
              <w:rPr>
                <w:rFonts w:cs="Arial"/>
                <w:lang w:eastAsia="zh-CN"/>
              </w:rPr>
            </w:pPr>
            <w:r w:rsidRPr="001F21E0">
              <w:rPr>
                <w:rFonts w:cs="Arial"/>
                <w:lang w:eastAsia="zh-CN"/>
              </w:rPr>
              <w:t>[Index 4]</w:t>
            </w:r>
          </w:p>
        </w:tc>
        <w:tc>
          <w:tcPr>
            <w:tcW w:w="1091" w:type="dxa"/>
            <w:shd w:val="clear" w:color="auto" w:fill="auto"/>
          </w:tcPr>
          <w:p w14:paraId="49E21412" w14:textId="77777777" w:rsidR="007B17DD" w:rsidRPr="001F21E0" w:rsidRDefault="007B17DD" w:rsidP="00813383">
            <w:pPr>
              <w:pStyle w:val="TAC"/>
              <w:rPr>
                <w:rFonts w:cs="Arial"/>
                <w:lang w:eastAsia="zh-CN"/>
              </w:rPr>
            </w:pPr>
          </w:p>
        </w:tc>
        <w:tc>
          <w:tcPr>
            <w:tcW w:w="1091" w:type="dxa"/>
            <w:shd w:val="clear" w:color="auto" w:fill="auto"/>
          </w:tcPr>
          <w:p w14:paraId="0128D015" w14:textId="77777777" w:rsidR="007B17DD" w:rsidRPr="001F21E0" w:rsidRDefault="007B17DD" w:rsidP="00813383">
            <w:pPr>
              <w:pStyle w:val="TAC"/>
              <w:rPr>
                <w:rFonts w:cs="Arial"/>
              </w:rPr>
            </w:pPr>
          </w:p>
        </w:tc>
        <w:tc>
          <w:tcPr>
            <w:tcW w:w="1091" w:type="dxa"/>
            <w:shd w:val="clear" w:color="auto" w:fill="auto"/>
          </w:tcPr>
          <w:p w14:paraId="15C36B6E" w14:textId="77777777" w:rsidR="007B17DD" w:rsidRPr="001F21E0" w:rsidRDefault="007B17DD" w:rsidP="00813383">
            <w:pPr>
              <w:pStyle w:val="TAC"/>
              <w:rPr>
                <w:rFonts w:cs="Arial"/>
              </w:rPr>
            </w:pPr>
          </w:p>
        </w:tc>
        <w:tc>
          <w:tcPr>
            <w:tcW w:w="1091" w:type="dxa"/>
            <w:shd w:val="clear" w:color="auto" w:fill="auto"/>
          </w:tcPr>
          <w:p w14:paraId="04FD1E7A" w14:textId="77777777" w:rsidR="007B17DD" w:rsidRPr="001F21E0" w:rsidRDefault="007B17DD" w:rsidP="00813383">
            <w:pPr>
              <w:pStyle w:val="TAC"/>
              <w:rPr>
                <w:rFonts w:cs="Arial"/>
              </w:rPr>
            </w:pPr>
          </w:p>
        </w:tc>
        <w:tc>
          <w:tcPr>
            <w:tcW w:w="1091" w:type="dxa"/>
            <w:shd w:val="clear" w:color="auto" w:fill="auto"/>
          </w:tcPr>
          <w:p w14:paraId="7D86E02F" w14:textId="77777777" w:rsidR="007B17DD" w:rsidRPr="001F21E0" w:rsidRDefault="007B17DD" w:rsidP="00813383">
            <w:pPr>
              <w:pStyle w:val="TAC"/>
              <w:rPr>
                <w:rFonts w:cs="Arial"/>
              </w:rPr>
            </w:pPr>
          </w:p>
        </w:tc>
        <w:tc>
          <w:tcPr>
            <w:tcW w:w="1091" w:type="dxa"/>
            <w:shd w:val="clear" w:color="auto" w:fill="auto"/>
          </w:tcPr>
          <w:p w14:paraId="3A535390" w14:textId="77777777" w:rsidR="007B17DD" w:rsidRPr="001F21E0" w:rsidRDefault="007B17DD" w:rsidP="00813383">
            <w:pPr>
              <w:pStyle w:val="TAC"/>
              <w:rPr>
                <w:rFonts w:cs="Arial"/>
              </w:rPr>
            </w:pPr>
          </w:p>
        </w:tc>
      </w:tr>
      <w:tr w:rsidR="007B17DD" w:rsidRPr="001F21E0" w14:paraId="740AE613" w14:textId="77777777" w:rsidTr="00813383">
        <w:trPr>
          <w:jc w:val="center"/>
        </w:trPr>
        <w:tc>
          <w:tcPr>
            <w:tcW w:w="2818" w:type="dxa"/>
            <w:shd w:val="clear" w:color="auto" w:fill="auto"/>
          </w:tcPr>
          <w:p w14:paraId="4E769808" w14:textId="77777777" w:rsidR="007B17DD" w:rsidRPr="001F21E0" w:rsidRDefault="007B17DD" w:rsidP="00813383">
            <w:pPr>
              <w:pStyle w:val="TAL"/>
              <w:rPr>
                <w:rFonts w:cs="Arial"/>
              </w:rPr>
            </w:pPr>
            <w:r w:rsidRPr="001F21E0">
              <w:rPr>
                <w:rFonts w:cs="Arial"/>
              </w:rPr>
              <w:t>Number of transmitter antennas</w:t>
            </w:r>
          </w:p>
        </w:tc>
        <w:tc>
          <w:tcPr>
            <w:tcW w:w="850" w:type="dxa"/>
            <w:shd w:val="clear" w:color="auto" w:fill="auto"/>
          </w:tcPr>
          <w:p w14:paraId="36B342A6" w14:textId="77777777" w:rsidR="007B17DD" w:rsidRPr="001F21E0" w:rsidRDefault="007B17DD" w:rsidP="00813383">
            <w:pPr>
              <w:pStyle w:val="TAC"/>
              <w:ind w:left="454" w:hanging="454"/>
              <w:rPr>
                <w:rFonts w:cs="Arial"/>
              </w:rPr>
            </w:pPr>
          </w:p>
        </w:tc>
        <w:tc>
          <w:tcPr>
            <w:tcW w:w="1090" w:type="dxa"/>
            <w:shd w:val="clear" w:color="auto" w:fill="auto"/>
          </w:tcPr>
          <w:p w14:paraId="1610A8AF" w14:textId="77777777" w:rsidR="007B17DD" w:rsidRPr="001F21E0" w:rsidRDefault="007B17DD" w:rsidP="00813383">
            <w:pPr>
              <w:pStyle w:val="TAC"/>
              <w:rPr>
                <w:rFonts w:cs="Arial"/>
              </w:rPr>
            </w:pPr>
            <w:r w:rsidRPr="001F21E0">
              <w:rPr>
                <w:rFonts w:cs="Arial"/>
              </w:rPr>
              <w:t>1</w:t>
            </w:r>
          </w:p>
        </w:tc>
        <w:tc>
          <w:tcPr>
            <w:tcW w:w="1091" w:type="dxa"/>
            <w:shd w:val="clear" w:color="auto" w:fill="auto"/>
          </w:tcPr>
          <w:p w14:paraId="1823F4E7" w14:textId="77777777" w:rsidR="007B17DD" w:rsidRPr="001F21E0" w:rsidRDefault="007B17DD" w:rsidP="00813383">
            <w:pPr>
              <w:pStyle w:val="TAC"/>
              <w:rPr>
                <w:rFonts w:cs="Arial"/>
              </w:rPr>
            </w:pPr>
          </w:p>
        </w:tc>
        <w:tc>
          <w:tcPr>
            <w:tcW w:w="1091" w:type="dxa"/>
            <w:shd w:val="clear" w:color="auto" w:fill="auto"/>
          </w:tcPr>
          <w:p w14:paraId="367705A7" w14:textId="77777777" w:rsidR="007B17DD" w:rsidRPr="001F21E0" w:rsidRDefault="007B17DD" w:rsidP="00813383">
            <w:pPr>
              <w:pStyle w:val="TAC"/>
              <w:rPr>
                <w:rFonts w:cs="Arial"/>
              </w:rPr>
            </w:pPr>
          </w:p>
        </w:tc>
        <w:tc>
          <w:tcPr>
            <w:tcW w:w="1091" w:type="dxa"/>
            <w:shd w:val="clear" w:color="auto" w:fill="auto"/>
          </w:tcPr>
          <w:p w14:paraId="0F20B94E" w14:textId="77777777" w:rsidR="007B17DD" w:rsidRPr="001F21E0" w:rsidRDefault="007B17DD" w:rsidP="00813383">
            <w:pPr>
              <w:pStyle w:val="TAC"/>
              <w:rPr>
                <w:rFonts w:cs="Arial"/>
              </w:rPr>
            </w:pPr>
          </w:p>
        </w:tc>
        <w:tc>
          <w:tcPr>
            <w:tcW w:w="1091" w:type="dxa"/>
            <w:shd w:val="clear" w:color="auto" w:fill="auto"/>
          </w:tcPr>
          <w:p w14:paraId="75718C72" w14:textId="77777777" w:rsidR="007B17DD" w:rsidRPr="001F21E0" w:rsidRDefault="007B17DD" w:rsidP="00813383">
            <w:pPr>
              <w:pStyle w:val="TAC"/>
              <w:rPr>
                <w:rFonts w:cs="Arial"/>
              </w:rPr>
            </w:pPr>
          </w:p>
        </w:tc>
        <w:tc>
          <w:tcPr>
            <w:tcW w:w="1091" w:type="dxa"/>
            <w:shd w:val="clear" w:color="auto" w:fill="auto"/>
          </w:tcPr>
          <w:p w14:paraId="2025EA93" w14:textId="77777777" w:rsidR="007B17DD" w:rsidRPr="001F21E0" w:rsidRDefault="007B17DD" w:rsidP="00813383">
            <w:pPr>
              <w:pStyle w:val="TAC"/>
              <w:rPr>
                <w:rFonts w:cs="Arial"/>
              </w:rPr>
            </w:pPr>
          </w:p>
        </w:tc>
        <w:tc>
          <w:tcPr>
            <w:tcW w:w="1091" w:type="dxa"/>
            <w:shd w:val="clear" w:color="auto" w:fill="auto"/>
          </w:tcPr>
          <w:p w14:paraId="69A4D84D" w14:textId="77777777" w:rsidR="007B17DD" w:rsidRPr="001F21E0" w:rsidRDefault="007B17DD" w:rsidP="00813383">
            <w:pPr>
              <w:pStyle w:val="TAC"/>
              <w:rPr>
                <w:rFonts w:cs="Arial"/>
              </w:rPr>
            </w:pPr>
          </w:p>
        </w:tc>
      </w:tr>
      <w:tr w:rsidR="007B17DD" w:rsidRPr="001F21E0" w14:paraId="0A156ACB" w14:textId="77777777" w:rsidTr="00813383">
        <w:trPr>
          <w:jc w:val="center"/>
        </w:trPr>
        <w:tc>
          <w:tcPr>
            <w:tcW w:w="2818" w:type="dxa"/>
            <w:shd w:val="clear" w:color="auto" w:fill="auto"/>
          </w:tcPr>
          <w:p w14:paraId="61295A84" w14:textId="77777777" w:rsidR="007B17DD" w:rsidRPr="001F21E0" w:rsidRDefault="007B17DD" w:rsidP="00813383">
            <w:pPr>
              <w:pStyle w:val="TAL"/>
              <w:rPr>
                <w:rFonts w:cs="Arial"/>
              </w:rPr>
            </w:pPr>
            <w:r w:rsidRPr="001F21E0">
              <w:rPr>
                <w:rFonts w:cs="Arial"/>
              </w:rPr>
              <w:t>Control region OFDM symbols</w:t>
            </w:r>
          </w:p>
        </w:tc>
        <w:tc>
          <w:tcPr>
            <w:tcW w:w="850" w:type="dxa"/>
            <w:shd w:val="clear" w:color="auto" w:fill="auto"/>
          </w:tcPr>
          <w:p w14:paraId="0A825E49" w14:textId="77777777" w:rsidR="007B17DD" w:rsidRPr="001F21E0" w:rsidRDefault="007B17DD" w:rsidP="00813383">
            <w:pPr>
              <w:pStyle w:val="TAC"/>
              <w:rPr>
                <w:rFonts w:cs="Arial"/>
              </w:rPr>
            </w:pPr>
            <w:r w:rsidRPr="001F21E0">
              <w:rPr>
                <w:rFonts w:cs="Arial"/>
              </w:rPr>
              <w:t>symbols</w:t>
            </w:r>
          </w:p>
        </w:tc>
        <w:tc>
          <w:tcPr>
            <w:tcW w:w="1090" w:type="dxa"/>
            <w:shd w:val="clear" w:color="auto" w:fill="auto"/>
          </w:tcPr>
          <w:p w14:paraId="4667D250" w14:textId="77777777" w:rsidR="007B17DD" w:rsidRPr="001F21E0" w:rsidRDefault="007B17DD" w:rsidP="00813383">
            <w:pPr>
              <w:pStyle w:val="TAC"/>
              <w:rPr>
                <w:rFonts w:cs="Arial"/>
              </w:rPr>
            </w:pPr>
            <w:r w:rsidRPr="001F21E0">
              <w:rPr>
                <w:rFonts w:cs="Arial"/>
              </w:rPr>
              <w:t>2</w:t>
            </w:r>
          </w:p>
        </w:tc>
        <w:tc>
          <w:tcPr>
            <w:tcW w:w="1091" w:type="dxa"/>
            <w:shd w:val="clear" w:color="auto" w:fill="auto"/>
          </w:tcPr>
          <w:p w14:paraId="17FC1EF5" w14:textId="77777777" w:rsidR="007B17DD" w:rsidRPr="001F21E0" w:rsidRDefault="007B17DD" w:rsidP="00813383">
            <w:pPr>
              <w:pStyle w:val="TAC"/>
              <w:rPr>
                <w:rFonts w:cs="Arial"/>
              </w:rPr>
            </w:pPr>
          </w:p>
        </w:tc>
        <w:tc>
          <w:tcPr>
            <w:tcW w:w="1091" w:type="dxa"/>
            <w:shd w:val="clear" w:color="auto" w:fill="auto"/>
          </w:tcPr>
          <w:p w14:paraId="3E3C52F4" w14:textId="77777777" w:rsidR="007B17DD" w:rsidRPr="001F21E0" w:rsidRDefault="007B17DD" w:rsidP="00813383">
            <w:pPr>
              <w:pStyle w:val="TAC"/>
              <w:rPr>
                <w:rFonts w:cs="Arial"/>
              </w:rPr>
            </w:pPr>
          </w:p>
        </w:tc>
        <w:tc>
          <w:tcPr>
            <w:tcW w:w="1091" w:type="dxa"/>
            <w:shd w:val="clear" w:color="auto" w:fill="auto"/>
          </w:tcPr>
          <w:p w14:paraId="2B472C17" w14:textId="77777777" w:rsidR="007B17DD" w:rsidRPr="001F21E0" w:rsidRDefault="007B17DD" w:rsidP="00813383">
            <w:pPr>
              <w:pStyle w:val="TAC"/>
              <w:rPr>
                <w:rFonts w:cs="Arial"/>
              </w:rPr>
            </w:pPr>
          </w:p>
        </w:tc>
        <w:tc>
          <w:tcPr>
            <w:tcW w:w="1091" w:type="dxa"/>
            <w:shd w:val="clear" w:color="auto" w:fill="auto"/>
          </w:tcPr>
          <w:p w14:paraId="647332D7" w14:textId="77777777" w:rsidR="007B17DD" w:rsidRPr="001F21E0" w:rsidRDefault="007B17DD" w:rsidP="00813383">
            <w:pPr>
              <w:pStyle w:val="TAC"/>
              <w:rPr>
                <w:rFonts w:cs="Arial"/>
              </w:rPr>
            </w:pPr>
          </w:p>
        </w:tc>
        <w:tc>
          <w:tcPr>
            <w:tcW w:w="1091" w:type="dxa"/>
            <w:shd w:val="clear" w:color="auto" w:fill="auto"/>
          </w:tcPr>
          <w:p w14:paraId="32723CB2" w14:textId="77777777" w:rsidR="007B17DD" w:rsidRPr="001F21E0" w:rsidRDefault="007B17DD" w:rsidP="00813383">
            <w:pPr>
              <w:pStyle w:val="TAC"/>
              <w:rPr>
                <w:rFonts w:cs="Arial"/>
              </w:rPr>
            </w:pPr>
          </w:p>
        </w:tc>
        <w:tc>
          <w:tcPr>
            <w:tcW w:w="1091" w:type="dxa"/>
            <w:shd w:val="clear" w:color="auto" w:fill="auto"/>
          </w:tcPr>
          <w:p w14:paraId="638F434A" w14:textId="77777777" w:rsidR="007B17DD" w:rsidRPr="001F21E0" w:rsidRDefault="007B17DD" w:rsidP="00813383">
            <w:pPr>
              <w:pStyle w:val="TAC"/>
              <w:rPr>
                <w:rFonts w:cs="Arial"/>
              </w:rPr>
            </w:pPr>
          </w:p>
        </w:tc>
      </w:tr>
      <w:tr w:rsidR="007B17DD" w:rsidRPr="001F21E0" w14:paraId="7C38B482" w14:textId="77777777" w:rsidTr="00813383">
        <w:trPr>
          <w:jc w:val="center"/>
        </w:trPr>
        <w:tc>
          <w:tcPr>
            <w:tcW w:w="2818" w:type="dxa"/>
            <w:shd w:val="clear" w:color="auto" w:fill="auto"/>
          </w:tcPr>
          <w:p w14:paraId="72AE995A" w14:textId="77777777" w:rsidR="007B17DD" w:rsidRPr="001F21E0" w:rsidRDefault="007B17DD" w:rsidP="00813383">
            <w:pPr>
              <w:pStyle w:val="TAL"/>
              <w:rPr>
                <w:rFonts w:cs="Arial"/>
              </w:rPr>
            </w:pPr>
            <w:r w:rsidRPr="001F21E0">
              <w:rPr>
                <w:rFonts w:cs="Arial"/>
              </w:rPr>
              <w:t xml:space="preserve">DCI Format </w:t>
            </w:r>
            <w:r w:rsidRPr="001F21E0">
              <w:rPr>
                <w:rFonts w:cs="Arial"/>
                <w:vertAlign w:val="superscript"/>
              </w:rPr>
              <w:t>Note 1</w:t>
            </w:r>
          </w:p>
        </w:tc>
        <w:tc>
          <w:tcPr>
            <w:tcW w:w="850" w:type="dxa"/>
            <w:shd w:val="clear" w:color="auto" w:fill="auto"/>
          </w:tcPr>
          <w:p w14:paraId="2F3E06F6" w14:textId="77777777" w:rsidR="007B17DD" w:rsidRPr="001F21E0" w:rsidRDefault="007B17DD" w:rsidP="00813383">
            <w:pPr>
              <w:pStyle w:val="TAC"/>
              <w:ind w:left="454" w:hanging="454"/>
              <w:rPr>
                <w:rFonts w:cs="Arial"/>
              </w:rPr>
            </w:pPr>
          </w:p>
        </w:tc>
        <w:tc>
          <w:tcPr>
            <w:tcW w:w="1090" w:type="dxa"/>
            <w:shd w:val="clear" w:color="auto" w:fill="auto"/>
          </w:tcPr>
          <w:p w14:paraId="799DC92E" w14:textId="77777777" w:rsidR="007B17DD" w:rsidRPr="001F21E0" w:rsidRDefault="007B17DD" w:rsidP="00813383">
            <w:pPr>
              <w:pStyle w:val="TAC"/>
              <w:rPr>
                <w:rFonts w:cs="Arial"/>
              </w:rPr>
            </w:pPr>
            <w:r w:rsidRPr="001F21E0">
              <w:rPr>
                <w:rFonts w:cs="Arial"/>
              </w:rPr>
              <w:t>Note 2</w:t>
            </w:r>
          </w:p>
        </w:tc>
        <w:tc>
          <w:tcPr>
            <w:tcW w:w="1091" w:type="dxa"/>
            <w:shd w:val="clear" w:color="auto" w:fill="auto"/>
          </w:tcPr>
          <w:p w14:paraId="353BE44B" w14:textId="77777777" w:rsidR="007B17DD" w:rsidRPr="001F21E0" w:rsidRDefault="007B17DD" w:rsidP="00813383">
            <w:pPr>
              <w:pStyle w:val="TAC"/>
              <w:rPr>
                <w:rFonts w:cs="Arial"/>
              </w:rPr>
            </w:pPr>
          </w:p>
        </w:tc>
        <w:tc>
          <w:tcPr>
            <w:tcW w:w="1091" w:type="dxa"/>
            <w:shd w:val="clear" w:color="auto" w:fill="auto"/>
          </w:tcPr>
          <w:p w14:paraId="55B1F161" w14:textId="77777777" w:rsidR="007B17DD" w:rsidRPr="001F21E0" w:rsidRDefault="007B17DD" w:rsidP="00813383">
            <w:pPr>
              <w:pStyle w:val="TAC"/>
              <w:rPr>
                <w:rFonts w:cs="Arial"/>
              </w:rPr>
            </w:pPr>
          </w:p>
        </w:tc>
        <w:tc>
          <w:tcPr>
            <w:tcW w:w="1091" w:type="dxa"/>
            <w:shd w:val="clear" w:color="auto" w:fill="auto"/>
          </w:tcPr>
          <w:p w14:paraId="2685F1CD" w14:textId="77777777" w:rsidR="007B17DD" w:rsidRPr="001F21E0" w:rsidRDefault="007B17DD" w:rsidP="00813383">
            <w:pPr>
              <w:pStyle w:val="TAC"/>
              <w:rPr>
                <w:rFonts w:cs="Arial"/>
              </w:rPr>
            </w:pPr>
          </w:p>
        </w:tc>
        <w:tc>
          <w:tcPr>
            <w:tcW w:w="1091" w:type="dxa"/>
            <w:shd w:val="clear" w:color="auto" w:fill="auto"/>
          </w:tcPr>
          <w:p w14:paraId="7B9A1DF6" w14:textId="77777777" w:rsidR="007B17DD" w:rsidRPr="001F21E0" w:rsidRDefault="007B17DD" w:rsidP="00813383">
            <w:pPr>
              <w:pStyle w:val="TAC"/>
              <w:rPr>
                <w:rFonts w:cs="Arial"/>
              </w:rPr>
            </w:pPr>
          </w:p>
        </w:tc>
        <w:tc>
          <w:tcPr>
            <w:tcW w:w="1091" w:type="dxa"/>
            <w:shd w:val="clear" w:color="auto" w:fill="auto"/>
          </w:tcPr>
          <w:p w14:paraId="627C540F" w14:textId="77777777" w:rsidR="007B17DD" w:rsidRPr="001F21E0" w:rsidRDefault="007B17DD" w:rsidP="00813383">
            <w:pPr>
              <w:pStyle w:val="TAC"/>
              <w:rPr>
                <w:rFonts w:cs="Arial"/>
              </w:rPr>
            </w:pPr>
          </w:p>
        </w:tc>
        <w:tc>
          <w:tcPr>
            <w:tcW w:w="1091" w:type="dxa"/>
            <w:shd w:val="clear" w:color="auto" w:fill="auto"/>
          </w:tcPr>
          <w:p w14:paraId="56B1C0A7" w14:textId="77777777" w:rsidR="007B17DD" w:rsidRPr="001F21E0" w:rsidRDefault="007B17DD" w:rsidP="00813383">
            <w:pPr>
              <w:pStyle w:val="TAC"/>
              <w:rPr>
                <w:rFonts w:cs="Arial"/>
              </w:rPr>
            </w:pPr>
          </w:p>
        </w:tc>
      </w:tr>
      <w:tr w:rsidR="007B17DD" w:rsidRPr="001F21E0" w14:paraId="46534098" w14:textId="77777777" w:rsidTr="00813383">
        <w:trPr>
          <w:jc w:val="center"/>
        </w:trPr>
        <w:tc>
          <w:tcPr>
            <w:tcW w:w="2818" w:type="dxa"/>
            <w:shd w:val="clear" w:color="auto" w:fill="auto"/>
          </w:tcPr>
          <w:p w14:paraId="2671EA5F" w14:textId="77777777" w:rsidR="007B17DD" w:rsidRPr="001F21E0" w:rsidRDefault="007B17DD" w:rsidP="00813383">
            <w:pPr>
              <w:pStyle w:val="TAL"/>
              <w:rPr>
                <w:rFonts w:cs="Arial"/>
              </w:rPr>
            </w:pPr>
            <w:r w:rsidRPr="001F21E0">
              <w:rPr>
                <w:rFonts w:cs="Arial"/>
              </w:rPr>
              <w:t>Aggregation level</w:t>
            </w:r>
          </w:p>
        </w:tc>
        <w:tc>
          <w:tcPr>
            <w:tcW w:w="850" w:type="dxa"/>
            <w:shd w:val="clear" w:color="auto" w:fill="auto"/>
          </w:tcPr>
          <w:p w14:paraId="7B38FDD3" w14:textId="77777777" w:rsidR="007B17DD" w:rsidRPr="001F21E0" w:rsidRDefault="007B17DD" w:rsidP="00813383">
            <w:pPr>
              <w:pStyle w:val="TAC"/>
              <w:rPr>
                <w:rFonts w:cs="Arial"/>
              </w:rPr>
            </w:pPr>
            <w:r w:rsidRPr="001F21E0">
              <w:rPr>
                <w:rFonts w:cs="Arial"/>
              </w:rPr>
              <w:t>CCE</w:t>
            </w:r>
          </w:p>
        </w:tc>
        <w:tc>
          <w:tcPr>
            <w:tcW w:w="1090" w:type="dxa"/>
            <w:shd w:val="clear" w:color="auto" w:fill="auto"/>
          </w:tcPr>
          <w:p w14:paraId="546E7426" w14:textId="77777777" w:rsidR="007B17DD" w:rsidRPr="001F21E0" w:rsidRDefault="007B17DD" w:rsidP="00813383">
            <w:pPr>
              <w:pStyle w:val="TAC"/>
              <w:rPr>
                <w:rFonts w:cs="Arial"/>
              </w:rPr>
            </w:pPr>
            <w:r w:rsidRPr="001F21E0">
              <w:rPr>
                <w:rFonts w:cs="Arial"/>
              </w:rPr>
              <w:t>8</w:t>
            </w:r>
          </w:p>
        </w:tc>
        <w:tc>
          <w:tcPr>
            <w:tcW w:w="1091" w:type="dxa"/>
            <w:shd w:val="clear" w:color="auto" w:fill="auto"/>
          </w:tcPr>
          <w:p w14:paraId="2C6AB03F" w14:textId="77777777" w:rsidR="007B17DD" w:rsidRPr="001F21E0" w:rsidRDefault="007B17DD" w:rsidP="00813383">
            <w:pPr>
              <w:pStyle w:val="TAC"/>
              <w:rPr>
                <w:rFonts w:cs="Arial"/>
              </w:rPr>
            </w:pPr>
          </w:p>
        </w:tc>
        <w:tc>
          <w:tcPr>
            <w:tcW w:w="1091" w:type="dxa"/>
            <w:shd w:val="clear" w:color="auto" w:fill="auto"/>
          </w:tcPr>
          <w:p w14:paraId="13F81D95" w14:textId="77777777" w:rsidR="007B17DD" w:rsidRPr="001F21E0" w:rsidRDefault="007B17DD" w:rsidP="00813383">
            <w:pPr>
              <w:pStyle w:val="TAC"/>
              <w:rPr>
                <w:rFonts w:cs="Arial"/>
              </w:rPr>
            </w:pPr>
          </w:p>
        </w:tc>
        <w:tc>
          <w:tcPr>
            <w:tcW w:w="1091" w:type="dxa"/>
            <w:shd w:val="clear" w:color="auto" w:fill="auto"/>
          </w:tcPr>
          <w:p w14:paraId="3093958D" w14:textId="77777777" w:rsidR="007B17DD" w:rsidRPr="001F21E0" w:rsidRDefault="007B17DD" w:rsidP="00813383">
            <w:pPr>
              <w:pStyle w:val="TAC"/>
              <w:rPr>
                <w:rFonts w:cs="Arial"/>
              </w:rPr>
            </w:pPr>
          </w:p>
        </w:tc>
        <w:tc>
          <w:tcPr>
            <w:tcW w:w="1091" w:type="dxa"/>
            <w:shd w:val="clear" w:color="auto" w:fill="auto"/>
          </w:tcPr>
          <w:p w14:paraId="28DD1372" w14:textId="77777777" w:rsidR="007B17DD" w:rsidRPr="001F21E0" w:rsidRDefault="007B17DD" w:rsidP="00813383">
            <w:pPr>
              <w:pStyle w:val="TAC"/>
              <w:rPr>
                <w:rFonts w:cs="Arial"/>
              </w:rPr>
            </w:pPr>
          </w:p>
        </w:tc>
        <w:tc>
          <w:tcPr>
            <w:tcW w:w="1091" w:type="dxa"/>
            <w:shd w:val="clear" w:color="auto" w:fill="auto"/>
          </w:tcPr>
          <w:p w14:paraId="443FD25B" w14:textId="77777777" w:rsidR="007B17DD" w:rsidRPr="001F21E0" w:rsidRDefault="007B17DD" w:rsidP="00813383">
            <w:pPr>
              <w:pStyle w:val="TAC"/>
              <w:rPr>
                <w:rFonts w:cs="Arial"/>
              </w:rPr>
            </w:pPr>
          </w:p>
        </w:tc>
        <w:tc>
          <w:tcPr>
            <w:tcW w:w="1091" w:type="dxa"/>
            <w:shd w:val="clear" w:color="auto" w:fill="auto"/>
          </w:tcPr>
          <w:p w14:paraId="5F75D402" w14:textId="77777777" w:rsidR="007B17DD" w:rsidRPr="001F21E0" w:rsidRDefault="007B17DD" w:rsidP="00813383">
            <w:pPr>
              <w:pStyle w:val="TAC"/>
              <w:rPr>
                <w:rFonts w:cs="Arial"/>
              </w:rPr>
            </w:pPr>
          </w:p>
        </w:tc>
      </w:tr>
      <w:tr w:rsidR="007B17DD" w:rsidRPr="001F21E0" w14:paraId="38B86AAE" w14:textId="77777777" w:rsidTr="00813383">
        <w:trPr>
          <w:jc w:val="center"/>
        </w:trPr>
        <w:tc>
          <w:tcPr>
            <w:tcW w:w="2818" w:type="dxa"/>
            <w:shd w:val="clear" w:color="auto" w:fill="auto"/>
            <w:vAlign w:val="center"/>
          </w:tcPr>
          <w:p w14:paraId="02E1E854" w14:textId="77777777" w:rsidR="007B17DD" w:rsidRPr="001F21E0" w:rsidRDefault="007B17DD" w:rsidP="00813383">
            <w:pPr>
              <w:pStyle w:val="TAL"/>
              <w:rPr>
                <w:rFonts w:cs="Arial"/>
              </w:rPr>
            </w:pPr>
            <w:r w:rsidRPr="001F21E0">
              <w:rPr>
                <w:rFonts w:cs="Arial"/>
              </w:rPr>
              <w:t>DMRS precoder granularity</w:t>
            </w:r>
          </w:p>
        </w:tc>
        <w:tc>
          <w:tcPr>
            <w:tcW w:w="850" w:type="dxa"/>
            <w:shd w:val="clear" w:color="auto" w:fill="auto"/>
          </w:tcPr>
          <w:p w14:paraId="2F9AA194" w14:textId="77777777" w:rsidR="007B17DD" w:rsidRPr="001F21E0" w:rsidRDefault="007B17DD" w:rsidP="00813383">
            <w:pPr>
              <w:pStyle w:val="TAC"/>
              <w:rPr>
                <w:rFonts w:cs="Arial"/>
              </w:rPr>
            </w:pPr>
          </w:p>
        </w:tc>
        <w:tc>
          <w:tcPr>
            <w:tcW w:w="1090" w:type="dxa"/>
            <w:shd w:val="clear" w:color="auto" w:fill="auto"/>
          </w:tcPr>
          <w:p w14:paraId="5A35740C" w14:textId="77777777" w:rsidR="007B17DD" w:rsidRPr="001F21E0" w:rsidRDefault="007B17DD" w:rsidP="00813383">
            <w:pPr>
              <w:pStyle w:val="TAC"/>
              <w:rPr>
                <w:rFonts w:cs="Arial"/>
                <w:lang w:eastAsia="zh-CN"/>
              </w:rPr>
            </w:pPr>
            <w:r w:rsidRPr="001F21E0">
              <w:rPr>
                <w:rFonts w:cs="Arial" w:hint="eastAsia"/>
                <w:lang w:eastAsia="zh-CN"/>
              </w:rPr>
              <w:t>6</w:t>
            </w:r>
          </w:p>
        </w:tc>
        <w:tc>
          <w:tcPr>
            <w:tcW w:w="1091" w:type="dxa"/>
            <w:shd w:val="clear" w:color="auto" w:fill="auto"/>
          </w:tcPr>
          <w:p w14:paraId="4FB1D390" w14:textId="77777777" w:rsidR="007B17DD" w:rsidRPr="001F21E0" w:rsidRDefault="007B17DD" w:rsidP="00813383">
            <w:pPr>
              <w:pStyle w:val="TAC"/>
              <w:rPr>
                <w:rFonts w:cs="Arial"/>
                <w:lang w:eastAsia="zh-CN"/>
              </w:rPr>
            </w:pPr>
          </w:p>
        </w:tc>
        <w:tc>
          <w:tcPr>
            <w:tcW w:w="1091" w:type="dxa"/>
            <w:shd w:val="clear" w:color="auto" w:fill="auto"/>
          </w:tcPr>
          <w:p w14:paraId="740E2808" w14:textId="77777777" w:rsidR="007B17DD" w:rsidRPr="001F21E0" w:rsidRDefault="007B17DD" w:rsidP="00813383">
            <w:pPr>
              <w:pStyle w:val="TAC"/>
              <w:rPr>
                <w:rFonts w:cs="Arial"/>
              </w:rPr>
            </w:pPr>
          </w:p>
        </w:tc>
        <w:tc>
          <w:tcPr>
            <w:tcW w:w="1091" w:type="dxa"/>
            <w:shd w:val="clear" w:color="auto" w:fill="auto"/>
          </w:tcPr>
          <w:p w14:paraId="5E22AA40" w14:textId="77777777" w:rsidR="007B17DD" w:rsidRPr="001F21E0" w:rsidRDefault="007B17DD" w:rsidP="00813383">
            <w:pPr>
              <w:pStyle w:val="TAC"/>
              <w:rPr>
                <w:rFonts w:cs="Arial"/>
              </w:rPr>
            </w:pPr>
          </w:p>
        </w:tc>
        <w:tc>
          <w:tcPr>
            <w:tcW w:w="1091" w:type="dxa"/>
            <w:shd w:val="clear" w:color="auto" w:fill="auto"/>
          </w:tcPr>
          <w:p w14:paraId="72EA3017" w14:textId="77777777" w:rsidR="007B17DD" w:rsidRPr="001F21E0" w:rsidRDefault="007B17DD" w:rsidP="00813383">
            <w:pPr>
              <w:pStyle w:val="TAC"/>
              <w:rPr>
                <w:rFonts w:cs="Arial"/>
              </w:rPr>
            </w:pPr>
          </w:p>
        </w:tc>
        <w:tc>
          <w:tcPr>
            <w:tcW w:w="1091" w:type="dxa"/>
            <w:shd w:val="clear" w:color="auto" w:fill="auto"/>
          </w:tcPr>
          <w:p w14:paraId="1D43D034" w14:textId="77777777" w:rsidR="007B17DD" w:rsidRPr="001F21E0" w:rsidRDefault="007B17DD" w:rsidP="00813383">
            <w:pPr>
              <w:pStyle w:val="TAC"/>
              <w:rPr>
                <w:rFonts w:cs="Arial"/>
              </w:rPr>
            </w:pPr>
          </w:p>
        </w:tc>
        <w:tc>
          <w:tcPr>
            <w:tcW w:w="1091" w:type="dxa"/>
            <w:shd w:val="clear" w:color="auto" w:fill="auto"/>
          </w:tcPr>
          <w:p w14:paraId="4D971975" w14:textId="77777777" w:rsidR="007B17DD" w:rsidRPr="001F21E0" w:rsidRDefault="007B17DD" w:rsidP="00813383">
            <w:pPr>
              <w:pStyle w:val="TAC"/>
              <w:rPr>
                <w:rFonts w:cs="Arial"/>
              </w:rPr>
            </w:pPr>
          </w:p>
        </w:tc>
      </w:tr>
      <w:tr w:rsidR="007B17DD" w:rsidRPr="001F21E0" w14:paraId="5B600053" w14:textId="77777777" w:rsidTr="00813383">
        <w:trPr>
          <w:jc w:val="center"/>
        </w:trPr>
        <w:tc>
          <w:tcPr>
            <w:tcW w:w="2818" w:type="dxa"/>
            <w:shd w:val="clear" w:color="auto" w:fill="auto"/>
            <w:vAlign w:val="center"/>
          </w:tcPr>
          <w:p w14:paraId="15E17280" w14:textId="77777777" w:rsidR="007B17DD" w:rsidRPr="001F21E0" w:rsidRDefault="007B17DD" w:rsidP="00813383">
            <w:pPr>
              <w:pStyle w:val="TAL"/>
              <w:rPr>
                <w:rFonts w:cs="Arial"/>
              </w:rPr>
            </w:pPr>
            <w:r w:rsidRPr="001F21E0">
              <w:rPr>
                <w:rFonts w:cs="Arial"/>
              </w:rPr>
              <w:t>REG bundle size</w:t>
            </w:r>
          </w:p>
        </w:tc>
        <w:tc>
          <w:tcPr>
            <w:tcW w:w="850" w:type="dxa"/>
            <w:shd w:val="clear" w:color="auto" w:fill="auto"/>
          </w:tcPr>
          <w:p w14:paraId="04F25173" w14:textId="77777777" w:rsidR="007B17DD" w:rsidRPr="001F21E0" w:rsidRDefault="007B17DD" w:rsidP="00813383">
            <w:pPr>
              <w:pStyle w:val="TAC"/>
              <w:rPr>
                <w:rFonts w:cs="Arial"/>
              </w:rPr>
            </w:pPr>
          </w:p>
        </w:tc>
        <w:tc>
          <w:tcPr>
            <w:tcW w:w="1090" w:type="dxa"/>
            <w:shd w:val="clear" w:color="auto" w:fill="auto"/>
          </w:tcPr>
          <w:p w14:paraId="5F2B5E0D" w14:textId="77777777" w:rsidR="007B17DD" w:rsidRPr="001F21E0" w:rsidRDefault="007B17DD" w:rsidP="00813383">
            <w:pPr>
              <w:pStyle w:val="TAC"/>
              <w:rPr>
                <w:rFonts w:cs="Arial"/>
                <w:lang w:eastAsia="zh-CN"/>
              </w:rPr>
            </w:pPr>
            <w:r w:rsidRPr="001F21E0">
              <w:rPr>
                <w:rFonts w:cs="Arial" w:hint="eastAsia"/>
                <w:lang w:eastAsia="zh-CN"/>
              </w:rPr>
              <w:t>6</w:t>
            </w:r>
          </w:p>
        </w:tc>
        <w:tc>
          <w:tcPr>
            <w:tcW w:w="1091" w:type="dxa"/>
            <w:shd w:val="clear" w:color="auto" w:fill="auto"/>
          </w:tcPr>
          <w:p w14:paraId="1DC3F82F" w14:textId="77777777" w:rsidR="007B17DD" w:rsidRPr="001F21E0" w:rsidRDefault="007B17DD" w:rsidP="00813383">
            <w:pPr>
              <w:pStyle w:val="TAC"/>
              <w:rPr>
                <w:rFonts w:cs="Arial"/>
                <w:lang w:eastAsia="zh-CN"/>
              </w:rPr>
            </w:pPr>
          </w:p>
        </w:tc>
        <w:tc>
          <w:tcPr>
            <w:tcW w:w="1091" w:type="dxa"/>
            <w:shd w:val="clear" w:color="auto" w:fill="auto"/>
          </w:tcPr>
          <w:p w14:paraId="0214E64A" w14:textId="77777777" w:rsidR="007B17DD" w:rsidRPr="001F21E0" w:rsidRDefault="007B17DD" w:rsidP="00813383">
            <w:pPr>
              <w:pStyle w:val="TAC"/>
              <w:rPr>
                <w:rFonts w:cs="Arial"/>
              </w:rPr>
            </w:pPr>
          </w:p>
        </w:tc>
        <w:tc>
          <w:tcPr>
            <w:tcW w:w="1091" w:type="dxa"/>
            <w:shd w:val="clear" w:color="auto" w:fill="auto"/>
          </w:tcPr>
          <w:p w14:paraId="76D355BC" w14:textId="77777777" w:rsidR="007B17DD" w:rsidRPr="001F21E0" w:rsidRDefault="007B17DD" w:rsidP="00813383">
            <w:pPr>
              <w:pStyle w:val="TAC"/>
              <w:rPr>
                <w:rFonts w:cs="Arial"/>
              </w:rPr>
            </w:pPr>
          </w:p>
        </w:tc>
        <w:tc>
          <w:tcPr>
            <w:tcW w:w="1091" w:type="dxa"/>
            <w:shd w:val="clear" w:color="auto" w:fill="auto"/>
          </w:tcPr>
          <w:p w14:paraId="248CF7A0" w14:textId="77777777" w:rsidR="007B17DD" w:rsidRPr="001F21E0" w:rsidRDefault="007B17DD" w:rsidP="00813383">
            <w:pPr>
              <w:pStyle w:val="TAC"/>
              <w:rPr>
                <w:rFonts w:cs="Arial"/>
              </w:rPr>
            </w:pPr>
          </w:p>
        </w:tc>
        <w:tc>
          <w:tcPr>
            <w:tcW w:w="1091" w:type="dxa"/>
            <w:shd w:val="clear" w:color="auto" w:fill="auto"/>
          </w:tcPr>
          <w:p w14:paraId="4F0475F0" w14:textId="77777777" w:rsidR="007B17DD" w:rsidRPr="001F21E0" w:rsidRDefault="007B17DD" w:rsidP="00813383">
            <w:pPr>
              <w:pStyle w:val="TAC"/>
              <w:rPr>
                <w:rFonts w:cs="Arial"/>
              </w:rPr>
            </w:pPr>
          </w:p>
        </w:tc>
        <w:tc>
          <w:tcPr>
            <w:tcW w:w="1091" w:type="dxa"/>
            <w:shd w:val="clear" w:color="auto" w:fill="auto"/>
          </w:tcPr>
          <w:p w14:paraId="792D5698" w14:textId="77777777" w:rsidR="007B17DD" w:rsidRPr="001F21E0" w:rsidRDefault="007B17DD" w:rsidP="00813383">
            <w:pPr>
              <w:pStyle w:val="TAC"/>
              <w:rPr>
                <w:rFonts w:cs="Arial"/>
              </w:rPr>
            </w:pPr>
          </w:p>
        </w:tc>
      </w:tr>
      <w:tr w:rsidR="007B17DD" w:rsidRPr="001F21E0" w14:paraId="22833031" w14:textId="77777777" w:rsidTr="00813383">
        <w:trPr>
          <w:jc w:val="center"/>
        </w:trPr>
        <w:tc>
          <w:tcPr>
            <w:tcW w:w="2818" w:type="dxa"/>
            <w:shd w:val="clear" w:color="auto" w:fill="auto"/>
            <w:vAlign w:val="center"/>
          </w:tcPr>
          <w:p w14:paraId="0CF95AC7" w14:textId="77777777" w:rsidR="007B17DD" w:rsidRPr="001F21E0" w:rsidRDefault="007B17DD" w:rsidP="00813383">
            <w:pPr>
              <w:pStyle w:val="TAL"/>
              <w:rPr>
                <w:rFonts w:cs="Arial"/>
              </w:rPr>
            </w:pPr>
            <w:r w:rsidRPr="001F21E0">
              <w:rPr>
                <w:rFonts w:cs="Arial"/>
              </w:rPr>
              <w:t>Mapping from REG to CCE</w:t>
            </w:r>
          </w:p>
        </w:tc>
        <w:tc>
          <w:tcPr>
            <w:tcW w:w="850" w:type="dxa"/>
            <w:shd w:val="clear" w:color="auto" w:fill="auto"/>
          </w:tcPr>
          <w:p w14:paraId="551C49FA" w14:textId="77777777" w:rsidR="007B17DD" w:rsidRPr="001F21E0" w:rsidRDefault="007B17DD" w:rsidP="00813383">
            <w:pPr>
              <w:pStyle w:val="TAC"/>
              <w:rPr>
                <w:rFonts w:cs="Arial"/>
              </w:rPr>
            </w:pPr>
          </w:p>
        </w:tc>
        <w:tc>
          <w:tcPr>
            <w:tcW w:w="1090" w:type="dxa"/>
            <w:shd w:val="clear" w:color="auto" w:fill="auto"/>
          </w:tcPr>
          <w:p w14:paraId="394ED2D0" w14:textId="77777777" w:rsidR="007B17DD" w:rsidRPr="001F21E0" w:rsidRDefault="007B17DD" w:rsidP="00813383">
            <w:pPr>
              <w:pStyle w:val="TAC"/>
              <w:jc w:val="left"/>
              <w:rPr>
                <w:rFonts w:cs="Arial"/>
              </w:rPr>
            </w:pPr>
            <w:r w:rsidRPr="001F21E0">
              <w:rPr>
                <w:rFonts w:cs="Arial"/>
              </w:rPr>
              <w:t>Distributed</w:t>
            </w:r>
          </w:p>
        </w:tc>
        <w:tc>
          <w:tcPr>
            <w:tcW w:w="1091" w:type="dxa"/>
            <w:shd w:val="clear" w:color="auto" w:fill="auto"/>
          </w:tcPr>
          <w:p w14:paraId="1FFA4AFC" w14:textId="77777777" w:rsidR="007B17DD" w:rsidRPr="001F21E0" w:rsidRDefault="007B17DD" w:rsidP="00813383">
            <w:pPr>
              <w:pStyle w:val="TAC"/>
              <w:jc w:val="left"/>
              <w:rPr>
                <w:rFonts w:cs="Arial"/>
              </w:rPr>
            </w:pPr>
          </w:p>
        </w:tc>
        <w:tc>
          <w:tcPr>
            <w:tcW w:w="1091" w:type="dxa"/>
            <w:shd w:val="clear" w:color="auto" w:fill="auto"/>
          </w:tcPr>
          <w:p w14:paraId="601B5BB8" w14:textId="77777777" w:rsidR="007B17DD" w:rsidRPr="001F21E0" w:rsidRDefault="007B17DD" w:rsidP="00813383">
            <w:pPr>
              <w:pStyle w:val="TAC"/>
              <w:rPr>
                <w:rFonts w:cs="Arial"/>
              </w:rPr>
            </w:pPr>
          </w:p>
        </w:tc>
        <w:tc>
          <w:tcPr>
            <w:tcW w:w="1091" w:type="dxa"/>
            <w:shd w:val="clear" w:color="auto" w:fill="auto"/>
          </w:tcPr>
          <w:p w14:paraId="149A8833" w14:textId="77777777" w:rsidR="007B17DD" w:rsidRPr="001F21E0" w:rsidRDefault="007B17DD" w:rsidP="00813383">
            <w:pPr>
              <w:pStyle w:val="TAC"/>
              <w:rPr>
                <w:rFonts w:cs="Arial"/>
              </w:rPr>
            </w:pPr>
          </w:p>
        </w:tc>
        <w:tc>
          <w:tcPr>
            <w:tcW w:w="1091" w:type="dxa"/>
            <w:shd w:val="clear" w:color="auto" w:fill="auto"/>
          </w:tcPr>
          <w:p w14:paraId="0767C4A7" w14:textId="77777777" w:rsidR="007B17DD" w:rsidRPr="001F21E0" w:rsidRDefault="007B17DD" w:rsidP="00813383">
            <w:pPr>
              <w:pStyle w:val="TAC"/>
              <w:rPr>
                <w:rFonts w:cs="Arial"/>
              </w:rPr>
            </w:pPr>
          </w:p>
        </w:tc>
        <w:tc>
          <w:tcPr>
            <w:tcW w:w="1091" w:type="dxa"/>
            <w:shd w:val="clear" w:color="auto" w:fill="auto"/>
          </w:tcPr>
          <w:p w14:paraId="32EFF005" w14:textId="77777777" w:rsidR="007B17DD" w:rsidRPr="001F21E0" w:rsidRDefault="007B17DD" w:rsidP="00813383">
            <w:pPr>
              <w:pStyle w:val="TAC"/>
              <w:rPr>
                <w:rFonts w:cs="Arial"/>
              </w:rPr>
            </w:pPr>
          </w:p>
        </w:tc>
        <w:tc>
          <w:tcPr>
            <w:tcW w:w="1091" w:type="dxa"/>
            <w:shd w:val="clear" w:color="auto" w:fill="auto"/>
          </w:tcPr>
          <w:p w14:paraId="39D7AFE1" w14:textId="77777777" w:rsidR="007B17DD" w:rsidRPr="001F21E0" w:rsidRDefault="007B17DD" w:rsidP="00813383">
            <w:pPr>
              <w:pStyle w:val="TAC"/>
              <w:rPr>
                <w:rFonts w:cs="Arial"/>
              </w:rPr>
            </w:pPr>
          </w:p>
        </w:tc>
      </w:tr>
      <w:tr w:rsidR="007B17DD" w:rsidRPr="001F21E0" w14:paraId="401CAB7E" w14:textId="77777777" w:rsidTr="00813383">
        <w:trPr>
          <w:jc w:val="center"/>
        </w:trPr>
        <w:tc>
          <w:tcPr>
            <w:tcW w:w="2818" w:type="dxa"/>
            <w:shd w:val="clear" w:color="auto" w:fill="auto"/>
          </w:tcPr>
          <w:p w14:paraId="1DDC9F65" w14:textId="77777777" w:rsidR="007B17DD" w:rsidRPr="001F21E0" w:rsidRDefault="007B17DD" w:rsidP="00813383">
            <w:pPr>
              <w:pStyle w:val="TAL"/>
              <w:rPr>
                <w:rFonts w:cs="Arial"/>
              </w:rPr>
            </w:pPr>
            <w:r w:rsidRPr="001F21E0">
              <w:rPr>
                <w:rFonts w:cs="Arial"/>
              </w:rPr>
              <w:t>Cell ID</w:t>
            </w:r>
          </w:p>
        </w:tc>
        <w:tc>
          <w:tcPr>
            <w:tcW w:w="850" w:type="dxa"/>
            <w:shd w:val="clear" w:color="auto" w:fill="auto"/>
          </w:tcPr>
          <w:p w14:paraId="33DBA621" w14:textId="77777777" w:rsidR="007B17DD" w:rsidRPr="001F21E0" w:rsidRDefault="007B17DD" w:rsidP="00813383">
            <w:pPr>
              <w:pStyle w:val="TAC"/>
              <w:ind w:left="454" w:hanging="454"/>
              <w:rPr>
                <w:rFonts w:cs="Arial"/>
              </w:rPr>
            </w:pPr>
          </w:p>
        </w:tc>
        <w:tc>
          <w:tcPr>
            <w:tcW w:w="1090" w:type="dxa"/>
            <w:shd w:val="clear" w:color="auto" w:fill="auto"/>
          </w:tcPr>
          <w:p w14:paraId="0C8121EC" w14:textId="77777777" w:rsidR="007B17DD" w:rsidRPr="001F21E0" w:rsidRDefault="007B17DD" w:rsidP="00813383">
            <w:pPr>
              <w:pStyle w:val="TAC"/>
              <w:rPr>
                <w:rFonts w:cs="Arial"/>
              </w:rPr>
            </w:pPr>
            <w:r w:rsidRPr="001F21E0">
              <w:rPr>
                <w:rFonts w:cs="Arial"/>
              </w:rPr>
              <w:t>Note 5</w:t>
            </w:r>
          </w:p>
        </w:tc>
        <w:tc>
          <w:tcPr>
            <w:tcW w:w="1091" w:type="dxa"/>
            <w:shd w:val="clear" w:color="auto" w:fill="auto"/>
          </w:tcPr>
          <w:p w14:paraId="50FF1DB8" w14:textId="77777777" w:rsidR="007B17DD" w:rsidRPr="001F21E0" w:rsidRDefault="007B17DD" w:rsidP="00813383">
            <w:pPr>
              <w:pStyle w:val="TAC"/>
              <w:rPr>
                <w:rFonts w:cs="Arial"/>
              </w:rPr>
            </w:pPr>
          </w:p>
        </w:tc>
        <w:tc>
          <w:tcPr>
            <w:tcW w:w="1091" w:type="dxa"/>
            <w:shd w:val="clear" w:color="auto" w:fill="auto"/>
          </w:tcPr>
          <w:p w14:paraId="66240484" w14:textId="77777777" w:rsidR="007B17DD" w:rsidRPr="001F21E0" w:rsidRDefault="007B17DD" w:rsidP="00813383">
            <w:pPr>
              <w:pStyle w:val="TAC"/>
              <w:rPr>
                <w:rFonts w:cs="Arial"/>
              </w:rPr>
            </w:pPr>
          </w:p>
        </w:tc>
        <w:tc>
          <w:tcPr>
            <w:tcW w:w="1091" w:type="dxa"/>
            <w:shd w:val="clear" w:color="auto" w:fill="auto"/>
          </w:tcPr>
          <w:p w14:paraId="0ECE32A5" w14:textId="77777777" w:rsidR="007B17DD" w:rsidRPr="001F21E0" w:rsidRDefault="007B17DD" w:rsidP="00813383">
            <w:pPr>
              <w:pStyle w:val="TAC"/>
              <w:rPr>
                <w:rFonts w:cs="Arial"/>
              </w:rPr>
            </w:pPr>
          </w:p>
        </w:tc>
        <w:tc>
          <w:tcPr>
            <w:tcW w:w="1091" w:type="dxa"/>
            <w:shd w:val="clear" w:color="auto" w:fill="auto"/>
          </w:tcPr>
          <w:p w14:paraId="17798CA1" w14:textId="77777777" w:rsidR="007B17DD" w:rsidRPr="001F21E0" w:rsidRDefault="007B17DD" w:rsidP="00813383">
            <w:pPr>
              <w:pStyle w:val="TAC"/>
              <w:rPr>
                <w:rFonts w:cs="Arial"/>
              </w:rPr>
            </w:pPr>
          </w:p>
        </w:tc>
        <w:tc>
          <w:tcPr>
            <w:tcW w:w="1091" w:type="dxa"/>
            <w:shd w:val="clear" w:color="auto" w:fill="auto"/>
          </w:tcPr>
          <w:p w14:paraId="2D14C82B" w14:textId="77777777" w:rsidR="007B17DD" w:rsidRPr="001F21E0" w:rsidRDefault="007B17DD" w:rsidP="00813383">
            <w:pPr>
              <w:pStyle w:val="TAC"/>
              <w:rPr>
                <w:rFonts w:cs="Arial"/>
              </w:rPr>
            </w:pPr>
          </w:p>
        </w:tc>
        <w:tc>
          <w:tcPr>
            <w:tcW w:w="1091" w:type="dxa"/>
            <w:shd w:val="clear" w:color="auto" w:fill="auto"/>
          </w:tcPr>
          <w:p w14:paraId="114FDEA2" w14:textId="77777777" w:rsidR="007B17DD" w:rsidRPr="001F21E0" w:rsidRDefault="007B17DD" w:rsidP="00813383">
            <w:pPr>
              <w:pStyle w:val="TAC"/>
              <w:rPr>
                <w:rFonts w:cs="Arial"/>
              </w:rPr>
            </w:pPr>
          </w:p>
        </w:tc>
      </w:tr>
      <w:tr w:rsidR="007B17DD" w:rsidRPr="001F21E0" w14:paraId="69F46E92" w14:textId="77777777" w:rsidTr="00813383">
        <w:trPr>
          <w:jc w:val="center"/>
        </w:trPr>
        <w:tc>
          <w:tcPr>
            <w:tcW w:w="2818" w:type="dxa"/>
            <w:shd w:val="clear" w:color="auto" w:fill="auto"/>
          </w:tcPr>
          <w:p w14:paraId="26EBD4EB" w14:textId="77777777" w:rsidR="007B17DD" w:rsidRPr="001F21E0" w:rsidRDefault="007B17DD" w:rsidP="00813383">
            <w:pPr>
              <w:pStyle w:val="TAL"/>
              <w:rPr>
                <w:rFonts w:cs="Arial"/>
              </w:rPr>
            </w:pPr>
            <w:r w:rsidRPr="001F21E0">
              <w:rPr>
                <w:rFonts w:cs="Arial"/>
              </w:rPr>
              <w:t>Payload (without CRC)</w:t>
            </w:r>
          </w:p>
        </w:tc>
        <w:tc>
          <w:tcPr>
            <w:tcW w:w="850" w:type="dxa"/>
            <w:shd w:val="clear" w:color="auto" w:fill="auto"/>
          </w:tcPr>
          <w:p w14:paraId="40541489" w14:textId="77777777" w:rsidR="007B17DD" w:rsidRPr="001F21E0" w:rsidRDefault="007B17DD" w:rsidP="00813383">
            <w:pPr>
              <w:pStyle w:val="TAC"/>
              <w:rPr>
                <w:rFonts w:cs="Arial"/>
              </w:rPr>
            </w:pPr>
            <w:r w:rsidRPr="001F21E0">
              <w:rPr>
                <w:rFonts w:cs="Arial"/>
              </w:rPr>
              <w:t>Bits</w:t>
            </w:r>
          </w:p>
        </w:tc>
        <w:tc>
          <w:tcPr>
            <w:tcW w:w="1090" w:type="dxa"/>
            <w:shd w:val="clear" w:color="auto" w:fill="auto"/>
          </w:tcPr>
          <w:p w14:paraId="74A4AB73" w14:textId="77777777" w:rsidR="007B17DD" w:rsidRPr="001F21E0" w:rsidRDefault="007B17DD" w:rsidP="00813383">
            <w:pPr>
              <w:pStyle w:val="TAC"/>
              <w:rPr>
                <w:rFonts w:cs="Arial"/>
              </w:rPr>
            </w:pPr>
            <w:r w:rsidRPr="001F21E0">
              <w:rPr>
                <w:rFonts w:cs="Arial"/>
              </w:rPr>
              <w:t>Note 6</w:t>
            </w:r>
          </w:p>
        </w:tc>
        <w:tc>
          <w:tcPr>
            <w:tcW w:w="1091" w:type="dxa"/>
            <w:shd w:val="clear" w:color="auto" w:fill="auto"/>
          </w:tcPr>
          <w:p w14:paraId="6C525941" w14:textId="77777777" w:rsidR="007B17DD" w:rsidRPr="001F21E0" w:rsidRDefault="007B17DD" w:rsidP="00813383">
            <w:pPr>
              <w:pStyle w:val="TAC"/>
              <w:rPr>
                <w:rFonts w:cs="Arial"/>
              </w:rPr>
            </w:pPr>
          </w:p>
        </w:tc>
        <w:tc>
          <w:tcPr>
            <w:tcW w:w="1091" w:type="dxa"/>
            <w:shd w:val="clear" w:color="auto" w:fill="auto"/>
          </w:tcPr>
          <w:p w14:paraId="2E3703D5" w14:textId="77777777" w:rsidR="007B17DD" w:rsidRPr="001F21E0" w:rsidRDefault="007B17DD" w:rsidP="00813383">
            <w:pPr>
              <w:pStyle w:val="TAC"/>
              <w:rPr>
                <w:rFonts w:cs="Arial"/>
              </w:rPr>
            </w:pPr>
          </w:p>
        </w:tc>
        <w:tc>
          <w:tcPr>
            <w:tcW w:w="1091" w:type="dxa"/>
            <w:shd w:val="clear" w:color="auto" w:fill="auto"/>
          </w:tcPr>
          <w:p w14:paraId="0F9AC78A" w14:textId="77777777" w:rsidR="007B17DD" w:rsidRPr="001F21E0" w:rsidRDefault="007B17DD" w:rsidP="00813383">
            <w:pPr>
              <w:pStyle w:val="TAC"/>
              <w:rPr>
                <w:rFonts w:cs="Arial"/>
              </w:rPr>
            </w:pPr>
          </w:p>
        </w:tc>
        <w:tc>
          <w:tcPr>
            <w:tcW w:w="1091" w:type="dxa"/>
            <w:shd w:val="clear" w:color="auto" w:fill="auto"/>
          </w:tcPr>
          <w:p w14:paraId="3FE5C5B6" w14:textId="77777777" w:rsidR="007B17DD" w:rsidRPr="001F21E0" w:rsidRDefault="007B17DD" w:rsidP="00813383">
            <w:pPr>
              <w:pStyle w:val="TAC"/>
              <w:rPr>
                <w:rFonts w:cs="Arial"/>
              </w:rPr>
            </w:pPr>
          </w:p>
        </w:tc>
        <w:tc>
          <w:tcPr>
            <w:tcW w:w="1091" w:type="dxa"/>
            <w:shd w:val="clear" w:color="auto" w:fill="auto"/>
          </w:tcPr>
          <w:p w14:paraId="6CDEA304" w14:textId="77777777" w:rsidR="007B17DD" w:rsidRPr="001F21E0" w:rsidRDefault="007B17DD" w:rsidP="00813383">
            <w:pPr>
              <w:pStyle w:val="TAC"/>
              <w:rPr>
                <w:rFonts w:cs="Arial"/>
              </w:rPr>
            </w:pPr>
          </w:p>
        </w:tc>
        <w:tc>
          <w:tcPr>
            <w:tcW w:w="1091" w:type="dxa"/>
            <w:shd w:val="clear" w:color="auto" w:fill="auto"/>
          </w:tcPr>
          <w:p w14:paraId="3420D0BB" w14:textId="77777777" w:rsidR="007B17DD" w:rsidRPr="001F21E0" w:rsidRDefault="007B17DD" w:rsidP="00813383">
            <w:pPr>
              <w:pStyle w:val="TAC"/>
              <w:rPr>
                <w:rFonts w:cs="Arial"/>
              </w:rPr>
            </w:pPr>
          </w:p>
        </w:tc>
      </w:tr>
      <w:tr w:rsidR="007B17DD" w:rsidRPr="001F21E0" w14:paraId="6186639E" w14:textId="77777777" w:rsidTr="00813383">
        <w:trPr>
          <w:jc w:val="center"/>
        </w:trPr>
        <w:tc>
          <w:tcPr>
            <w:tcW w:w="11304" w:type="dxa"/>
            <w:gridSpan w:val="9"/>
          </w:tcPr>
          <w:p w14:paraId="6142D2AB" w14:textId="77777777" w:rsidR="007B17DD" w:rsidRPr="001F21E0" w:rsidRDefault="007B17DD" w:rsidP="00813383">
            <w:pPr>
              <w:pStyle w:val="TAN"/>
              <w:rPr>
                <w:rFonts w:cs="Arial"/>
              </w:rPr>
            </w:pPr>
            <w:r w:rsidRPr="001F21E0">
              <w:rPr>
                <w:rFonts w:cs="Arial"/>
              </w:rPr>
              <w:t>Note 1:</w:t>
            </w:r>
            <w:r w:rsidRPr="001F21E0">
              <w:rPr>
                <w:rFonts w:cs="Arial"/>
              </w:rPr>
              <w:tab/>
              <w:t>DCI formats are defined in TS 38.212.</w:t>
            </w:r>
          </w:p>
          <w:p w14:paraId="5B98DF15" w14:textId="77777777" w:rsidR="007B17DD" w:rsidRPr="001F21E0" w:rsidRDefault="007B17DD" w:rsidP="00813383">
            <w:pPr>
              <w:pStyle w:val="TAN"/>
              <w:rPr>
                <w:rFonts w:cs="Arial"/>
              </w:rPr>
            </w:pPr>
            <w:r w:rsidRPr="001F21E0">
              <w:rPr>
                <w:rFonts w:cs="Arial"/>
              </w:rPr>
              <w:t>Note 2:</w:t>
            </w:r>
            <w:r w:rsidRPr="001F21E0">
              <w:rPr>
                <w:rFonts w:cs="Arial"/>
              </w:rPr>
              <w:tab/>
              <w:t>DCI format shall depend upon the test configuration.</w:t>
            </w:r>
          </w:p>
          <w:p w14:paraId="12B3173A" w14:textId="77777777" w:rsidR="007B17DD" w:rsidRPr="001F21E0" w:rsidRDefault="007B17DD" w:rsidP="00813383">
            <w:pPr>
              <w:pStyle w:val="TAN"/>
              <w:rPr>
                <w:rFonts w:cs="Arial"/>
                <w:lang w:val="en-US"/>
              </w:rPr>
            </w:pPr>
            <w:r w:rsidRPr="001F21E0">
              <w:rPr>
                <w:rFonts w:cs="Arial"/>
              </w:rPr>
              <w:t>Note 3:</w:t>
            </w:r>
            <w:r w:rsidRPr="001F21E0">
              <w:rPr>
                <w:rFonts w:cs="Arial"/>
              </w:rPr>
              <w:tab/>
            </w:r>
            <w:r w:rsidRPr="001F21E0">
              <w:rPr>
                <w:lang w:val="en-US"/>
              </w:rPr>
              <w:t>The offset is defined with respect to the subcarrier spacing of the CORESET from the smallest RB index of RMSI CORESET to the smallest RB index of the common RB overlapping with the first RB of the SS/PBCH block.</w:t>
            </w:r>
          </w:p>
          <w:p w14:paraId="7B8EC370" w14:textId="12F01F75" w:rsidR="007B17DD" w:rsidRPr="001F21E0" w:rsidRDefault="007B17DD" w:rsidP="00813383">
            <w:pPr>
              <w:pStyle w:val="TAN"/>
              <w:rPr>
                <w:rFonts w:cs="Arial"/>
              </w:rPr>
            </w:pPr>
            <w:r w:rsidRPr="001F21E0">
              <w:rPr>
                <w:rFonts w:cs="Arial"/>
              </w:rPr>
              <w:t>Note 4:</w:t>
            </w:r>
            <w:r w:rsidRPr="001F21E0">
              <w:rPr>
                <w:rFonts w:cs="Arial"/>
              </w:rPr>
              <w:tab/>
              <w:t>The c</w:t>
            </w:r>
            <w:r w:rsidRPr="001F21E0">
              <w:t xml:space="preserve">onfiguration of PDCCH monitoring occasions for </w:t>
            </w:r>
            <w:r w:rsidRPr="001F21E0">
              <w:rPr>
                <w:rFonts w:cs="Arial" w:hint="eastAsia"/>
                <w:lang w:eastAsia="zh-CN"/>
              </w:rPr>
              <w:t>RMSI CORESET</w:t>
            </w:r>
            <w:r w:rsidRPr="001F21E0">
              <w:rPr>
                <w:rFonts w:cs="Arial"/>
              </w:rPr>
              <w:t xml:space="preserve"> is defined in Table 13-11 in TS 38.213</w:t>
            </w:r>
            <w:r w:rsidR="00897C36" w:rsidRPr="001F21E0">
              <w:rPr>
                <w:rFonts w:cs="Arial"/>
              </w:rPr>
              <w:t xml:space="preserve"> [3]</w:t>
            </w:r>
            <w:r w:rsidRPr="001F21E0">
              <w:rPr>
                <w:rFonts w:cs="Arial"/>
              </w:rPr>
              <w:t>.</w:t>
            </w:r>
          </w:p>
          <w:p w14:paraId="2EECA8CF" w14:textId="77777777" w:rsidR="007B17DD" w:rsidRPr="001F21E0" w:rsidRDefault="007B17DD" w:rsidP="00813383">
            <w:pPr>
              <w:pStyle w:val="TAN"/>
              <w:rPr>
                <w:rFonts w:cs="Arial"/>
              </w:rPr>
            </w:pPr>
            <w:r w:rsidRPr="001F21E0">
              <w:rPr>
                <w:rFonts w:cs="Arial"/>
              </w:rPr>
              <w:t>Note 5:</w:t>
            </w:r>
            <w:r w:rsidRPr="001F21E0">
              <w:rPr>
                <w:rFonts w:cs="Arial"/>
              </w:rPr>
              <w:tab/>
              <w:t>Cell ID shall depend upon the test configuration.</w:t>
            </w:r>
          </w:p>
          <w:p w14:paraId="4814D043" w14:textId="77777777" w:rsidR="007B17DD" w:rsidRPr="001F21E0" w:rsidRDefault="007B17DD" w:rsidP="00813383">
            <w:pPr>
              <w:pStyle w:val="TAN"/>
              <w:rPr>
                <w:rFonts w:cs="Arial"/>
              </w:rPr>
            </w:pPr>
            <w:r w:rsidRPr="001F21E0">
              <w:rPr>
                <w:rFonts w:cs="Arial"/>
              </w:rPr>
              <w:t>Note 6:</w:t>
            </w:r>
            <w:r w:rsidRPr="001F21E0">
              <w:rPr>
                <w:rFonts w:cs="Arial"/>
              </w:rPr>
              <w:tab/>
              <w:t>Payload size shall depend upon the test configuration.</w:t>
            </w:r>
          </w:p>
        </w:tc>
      </w:tr>
    </w:tbl>
    <w:p w14:paraId="7BA896F6" w14:textId="77777777" w:rsidR="007B17DD" w:rsidRPr="001F21E0" w:rsidRDefault="007B17DD" w:rsidP="007B17DD">
      <w:pPr>
        <w:rPr>
          <w:noProof/>
        </w:rPr>
      </w:pPr>
    </w:p>
    <w:p w14:paraId="0DB45128" w14:textId="77777777" w:rsidR="007B17DD" w:rsidRPr="001F21E0" w:rsidRDefault="007B17DD" w:rsidP="007B17DD">
      <w:pPr>
        <w:pStyle w:val="TH"/>
      </w:pPr>
      <w:r w:rsidRPr="001F21E0">
        <w:rPr>
          <w:rFonts w:cs="v5.0.0"/>
        </w:rPr>
        <w:lastRenderedPageBreak/>
        <w:t>Table A.3.1.2.2-3: RMSI CORESET Reference Channel for TDD with SCS=120KHz</w:t>
      </w:r>
    </w:p>
    <w:tbl>
      <w:tblPr>
        <w:tblW w:w="11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8"/>
        <w:gridCol w:w="850"/>
        <w:gridCol w:w="1090"/>
        <w:gridCol w:w="1091"/>
        <w:gridCol w:w="1091"/>
        <w:gridCol w:w="1091"/>
        <w:gridCol w:w="1091"/>
        <w:gridCol w:w="1091"/>
        <w:gridCol w:w="1091"/>
      </w:tblGrid>
      <w:tr w:rsidR="007B17DD" w:rsidRPr="001F21E0" w14:paraId="3355DE9B" w14:textId="77777777" w:rsidTr="00813383">
        <w:trPr>
          <w:jc w:val="center"/>
        </w:trPr>
        <w:tc>
          <w:tcPr>
            <w:tcW w:w="2818" w:type="dxa"/>
            <w:shd w:val="clear" w:color="auto" w:fill="auto"/>
          </w:tcPr>
          <w:p w14:paraId="599A33B0" w14:textId="77777777" w:rsidR="007B17DD" w:rsidRPr="001F21E0" w:rsidRDefault="007B17DD" w:rsidP="00813383">
            <w:pPr>
              <w:pStyle w:val="TAH"/>
              <w:rPr>
                <w:rFonts w:cs="Arial"/>
              </w:rPr>
            </w:pPr>
            <w:r w:rsidRPr="001F21E0">
              <w:rPr>
                <w:rFonts w:cs="Arial"/>
              </w:rPr>
              <w:t>Parameter</w:t>
            </w:r>
          </w:p>
        </w:tc>
        <w:tc>
          <w:tcPr>
            <w:tcW w:w="850" w:type="dxa"/>
            <w:shd w:val="clear" w:color="auto" w:fill="auto"/>
          </w:tcPr>
          <w:p w14:paraId="0BBDBDB5" w14:textId="77777777" w:rsidR="007B17DD" w:rsidRPr="001F21E0" w:rsidRDefault="007B17DD" w:rsidP="00813383">
            <w:pPr>
              <w:pStyle w:val="TAH"/>
              <w:rPr>
                <w:rFonts w:cs="Arial"/>
              </w:rPr>
            </w:pPr>
            <w:r w:rsidRPr="001F21E0">
              <w:rPr>
                <w:rFonts w:cs="Arial"/>
              </w:rPr>
              <w:t>Unit</w:t>
            </w:r>
          </w:p>
        </w:tc>
        <w:tc>
          <w:tcPr>
            <w:tcW w:w="7636" w:type="dxa"/>
            <w:gridSpan w:val="7"/>
          </w:tcPr>
          <w:p w14:paraId="09238945" w14:textId="77777777" w:rsidR="007B17DD" w:rsidRPr="001F21E0" w:rsidRDefault="007B17DD" w:rsidP="00813383">
            <w:pPr>
              <w:pStyle w:val="TAH"/>
              <w:rPr>
                <w:rFonts w:cs="Arial"/>
              </w:rPr>
            </w:pPr>
            <w:r w:rsidRPr="001F21E0">
              <w:rPr>
                <w:rFonts w:cs="Arial"/>
              </w:rPr>
              <w:t>Value</w:t>
            </w:r>
          </w:p>
        </w:tc>
      </w:tr>
      <w:tr w:rsidR="007B17DD" w:rsidRPr="001F21E0" w14:paraId="01C669DD" w14:textId="77777777" w:rsidTr="00813383">
        <w:trPr>
          <w:jc w:val="center"/>
        </w:trPr>
        <w:tc>
          <w:tcPr>
            <w:tcW w:w="2818" w:type="dxa"/>
            <w:shd w:val="clear" w:color="auto" w:fill="auto"/>
          </w:tcPr>
          <w:p w14:paraId="00499F2D" w14:textId="77777777" w:rsidR="007B17DD" w:rsidRPr="001F21E0" w:rsidRDefault="007B17DD" w:rsidP="00813383">
            <w:pPr>
              <w:pStyle w:val="TAL"/>
              <w:rPr>
                <w:rFonts w:cs="Arial"/>
              </w:rPr>
            </w:pPr>
            <w:r w:rsidRPr="001F21E0">
              <w:rPr>
                <w:rFonts w:cs="Arial"/>
              </w:rPr>
              <w:t>Reference channel</w:t>
            </w:r>
          </w:p>
        </w:tc>
        <w:tc>
          <w:tcPr>
            <w:tcW w:w="850" w:type="dxa"/>
            <w:shd w:val="clear" w:color="auto" w:fill="auto"/>
          </w:tcPr>
          <w:p w14:paraId="236C4409" w14:textId="77777777" w:rsidR="007B17DD" w:rsidRPr="001F21E0" w:rsidRDefault="007B17DD" w:rsidP="00813383">
            <w:pPr>
              <w:pStyle w:val="TAC"/>
              <w:ind w:left="454" w:hanging="454"/>
              <w:rPr>
                <w:rFonts w:cs="Arial"/>
              </w:rPr>
            </w:pPr>
          </w:p>
        </w:tc>
        <w:tc>
          <w:tcPr>
            <w:tcW w:w="1090" w:type="dxa"/>
            <w:shd w:val="clear" w:color="auto" w:fill="auto"/>
          </w:tcPr>
          <w:p w14:paraId="0B7ADA13" w14:textId="77777777" w:rsidR="007B17DD" w:rsidRPr="001F21E0" w:rsidRDefault="007B17DD" w:rsidP="00813383">
            <w:pPr>
              <w:pStyle w:val="TAC"/>
              <w:rPr>
                <w:rFonts w:cs="Arial"/>
              </w:rPr>
            </w:pPr>
            <w:r w:rsidRPr="001F21E0">
              <w:rPr>
                <w:rFonts w:cs="Arial"/>
              </w:rPr>
              <w:t>CR.3.1 TDD</w:t>
            </w:r>
          </w:p>
        </w:tc>
        <w:tc>
          <w:tcPr>
            <w:tcW w:w="1091" w:type="dxa"/>
            <w:shd w:val="clear" w:color="auto" w:fill="auto"/>
          </w:tcPr>
          <w:p w14:paraId="030CD3BD" w14:textId="77777777" w:rsidR="007B17DD" w:rsidRPr="001F21E0" w:rsidRDefault="007B17DD" w:rsidP="00813383">
            <w:pPr>
              <w:pStyle w:val="TAC"/>
              <w:rPr>
                <w:rFonts w:cs="Arial"/>
              </w:rPr>
            </w:pPr>
          </w:p>
        </w:tc>
        <w:tc>
          <w:tcPr>
            <w:tcW w:w="1091" w:type="dxa"/>
            <w:shd w:val="clear" w:color="auto" w:fill="auto"/>
          </w:tcPr>
          <w:p w14:paraId="1E239C0E" w14:textId="77777777" w:rsidR="007B17DD" w:rsidRPr="001F21E0" w:rsidRDefault="007B17DD" w:rsidP="00813383">
            <w:pPr>
              <w:pStyle w:val="TAC"/>
              <w:rPr>
                <w:rFonts w:cs="Arial"/>
              </w:rPr>
            </w:pPr>
          </w:p>
        </w:tc>
        <w:tc>
          <w:tcPr>
            <w:tcW w:w="1091" w:type="dxa"/>
            <w:shd w:val="clear" w:color="auto" w:fill="auto"/>
          </w:tcPr>
          <w:p w14:paraId="572686E0" w14:textId="77777777" w:rsidR="007B17DD" w:rsidRPr="001F21E0" w:rsidRDefault="007B17DD" w:rsidP="00813383">
            <w:pPr>
              <w:pStyle w:val="TAC"/>
              <w:rPr>
                <w:rFonts w:cs="Arial"/>
              </w:rPr>
            </w:pPr>
          </w:p>
        </w:tc>
        <w:tc>
          <w:tcPr>
            <w:tcW w:w="1091" w:type="dxa"/>
            <w:shd w:val="clear" w:color="auto" w:fill="auto"/>
          </w:tcPr>
          <w:p w14:paraId="7C111C48" w14:textId="77777777" w:rsidR="007B17DD" w:rsidRPr="001F21E0" w:rsidRDefault="007B17DD" w:rsidP="00813383">
            <w:pPr>
              <w:pStyle w:val="TAC"/>
              <w:rPr>
                <w:rFonts w:cs="Arial"/>
              </w:rPr>
            </w:pPr>
          </w:p>
        </w:tc>
        <w:tc>
          <w:tcPr>
            <w:tcW w:w="1091" w:type="dxa"/>
            <w:shd w:val="clear" w:color="auto" w:fill="auto"/>
          </w:tcPr>
          <w:p w14:paraId="3776FF5A" w14:textId="77777777" w:rsidR="007B17DD" w:rsidRPr="001F21E0" w:rsidRDefault="007B17DD" w:rsidP="00813383">
            <w:pPr>
              <w:pStyle w:val="TAC"/>
              <w:rPr>
                <w:rFonts w:cs="Arial"/>
              </w:rPr>
            </w:pPr>
          </w:p>
        </w:tc>
        <w:tc>
          <w:tcPr>
            <w:tcW w:w="1091" w:type="dxa"/>
            <w:shd w:val="clear" w:color="auto" w:fill="auto"/>
          </w:tcPr>
          <w:p w14:paraId="6B2EE9A6" w14:textId="77777777" w:rsidR="007B17DD" w:rsidRPr="001F21E0" w:rsidRDefault="007B17DD" w:rsidP="00813383">
            <w:pPr>
              <w:pStyle w:val="TAC"/>
              <w:rPr>
                <w:rFonts w:cs="Arial"/>
              </w:rPr>
            </w:pPr>
          </w:p>
        </w:tc>
      </w:tr>
      <w:tr w:rsidR="007B17DD" w:rsidRPr="001F21E0" w14:paraId="08C77084" w14:textId="77777777" w:rsidTr="00813383">
        <w:trPr>
          <w:jc w:val="center"/>
        </w:trPr>
        <w:tc>
          <w:tcPr>
            <w:tcW w:w="2818" w:type="dxa"/>
            <w:shd w:val="clear" w:color="auto" w:fill="auto"/>
          </w:tcPr>
          <w:p w14:paraId="33D7EDC5" w14:textId="77777777" w:rsidR="007B17DD" w:rsidRPr="001F21E0" w:rsidRDefault="007B17DD" w:rsidP="00813383">
            <w:pPr>
              <w:pStyle w:val="TAL"/>
              <w:rPr>
                <w:rFonts w:cs="Arial"/>
              </w:rPr>
            </w:pPr>
            <w:r w:rsidRPr="001F21E0">
              <w:rPr>
                <w:rFonts w:cs="Arial"/>
              </w:rPr>
              <w:t>Channel bandwidth</w:t>
            </w:r>
          </w:p>
        </w:tc>
        <w:tc>
          <w:tcPr>
            <w:tcW w:w="850" w:type="dxa"/>
            <w:shd w:val="clear" w:color="auto" w:fill="auto"/>
          </w:tcPr>
          <w:p w14:paraId="7DC97808" w14:textId="77777777" w:rsidR="007B17DD" w:rsidRPr="001F21E0" w:rsidRDefault="007B17DD" w:rsidP="00813383">
            <w:pPr>
              <w:pStyle w:val="TAC"/>
              <w:rPr>
                <w:rFonts w:cs="Arial"/>
              </w:rPr>
            </w:pPr>
            <w:r w:rsidRPr="001F21E0">
              <w:rPr>
                <w:rFonts w:cs="Arial"/>
              </w:rPr>
              <w:t>MHz</w:t>
            </w:r>
          </w:p>
        </w:tc>
        <w:tc>
          <w:tcPr>
            <w:tcW w:w="1090" w:type="dxa"/>
            <w:shd w:val="clear" w:color="auto" w:fill="auto"/>
          </w:tcPr>
          <w:p w14:paraId="350EB71B" w14:textId="77777777" w:rsidR="007B17DD" w:rsidRPr="001F21E0" w:rsidRDefault="007B17DD" w:rsidP="00813383">
            <w:pPr>
              <w:pStyle w:val="TAC"/>
              <w:rPr>
                <w:rFonts w:cs="Arial"/>
              </w:rPr>
            </w:pPr>
            <w:r w:rsidRPr="001F21E0">
              <w:rPr>
                <w:rFonts w:cs="Arial"/>
              </w:rPr>
              <w:t>100</w:t>
            </w:r>
          </w:p>
        </w:tc>
        <w:tc>
          <w:tcPr>
            <w:tcW w:w="1091" w:type="dxa"/>
            <w:shd w:val="clear" w:color="auto" w:fill="auto"/>
          </w:tcPr>
          <w:p w14:paraId="10934560" w14:textId="77777777" w:rsidR="007B17DD" w:rsidRPr="001F21E0" w:rsidRDefault="007B17DD" w:rsidP="00813383">
            <w:pPr>
              <w:pStyle w:val="TAC"/>
              <w:rPr>
                <w:rFonts w:cs="Arial"/>
                <w:lang w:eastAsia="zh-CN"/>
              </w:rPr>
            </w:pPr>
          </w:p>
        </w:tc>
        <w:tc>
          <w:tcPr>
            <w:tcW w:w="1091" w:type="dxa"/>
            <w:shd w:val="clear" w:color="auto" w:fill="auto"/>
          </w:tcPr>
          <w:p w14:paraId="7CD9410C" w14:textId="77777777" w:rsidR="007B17DD" w:rsidRPr="001F21E0" w:rsidRDefault="007B17DD" w:rsidP="00813383">
            <w:pPr>
              <w:pStyle w:val="TAC"/>
              <w:rPr>
                <w:rFonts w:cs="Arial"/>
              </w:rPr>
            </w:pPr>
          </w:p>
        </w:tc>
        <w:tc>
          <w:tcPr>
            <w:tcW w:w="1091" w:type="dxa"/>
            <w:shd w:val="clear" w:color="auto" w:fill="auto"/>
          </w:tcPr>
          <w:p w14:paraId="35A16D02" w14:textId="77777777" w:rsidR="007B17DD" w:rsidRPr="001F21E0" w:rsidRDefault="007B17DD" w:rsidP="00813383">
            <w:pPr>
              <w:pStyle w:val="TAC"/>
              <w:rPr>
                <w:rFonts w:cs="Arial"/>
              </w:rPr>
            </w:pPr>
          </w:p>
        </w:tc>
        <w:tc>
          <w:tcPr>
            <w:tcW w:w="1091" w:type="dxa"/>
            <w:shd w:val="clear" w:color="auto" w:fill="auto"/>
          </w:tcPr>
          <w:p w14:paraId="0CDFC51D" w14:textId="77777777" w:rsidR="007B17DD" w:rsidRPr="001F21E0" w:rsidRDefault="007B17DD" w:rsidP="00813383">
            <w:pPr>
              <w:pStyle w:val="TAC"/>
              <w:rPr>
                <w:rFonts w:cs="Arial"/>
              </w:rPr>
            </w:pPr>
          </w:p>
        </w:tc>
        <w:tc>
          <w:tcPr>
            <w:tcW w:w="1091" w:type="dxa"/>
            <w:shd w:val="clear" w:color="auto" w:fill="auto"/>
          </w:tcPr>
          <w:p w14:paraId="7F99A5C6" w14:textId="77777777" w:rsidR="007B17DD" w:rsidRPr="001F21E0" w:rsidRDefault="007B17DD" w:rsidP="00813383">
            <w:pPr>
              <w:pStyle w:val="TAC"/>
              <w:rPr>
                <w:rFonts w:cs="Arial"/>
              </w:rPr>
            </w:pPr>
          </w:p>
        </w:tc>
        <w:tc>
          <w:tcPr>
            <w:tcW w:w="1091" w:type="dxa"/>
            <w:shd w:val="clear" w:color="auto" w:fill="auto"/>
          </w:tcPr>
          <w:p w14:paraId="44799EA1" w14:textId="77777777" w:rsidR="007B17DD" w:rsidRPr="001F21E0" w:rsidRDefault="007B17DD" w:rsidP="00813383">
            <w:pPr>
              <w:pStyle w:val="TAC"/>
              <w:rPr>
                <w:rFonts w:cs="Arial"/>
              </w:rPr>
            </w:pPr>
          </w:p>
        </w:tc>
      </w:tr>
      <w:tr w:rsidR="007B17DD" w:rsidRPr="001F21E0" w14:paraId="080CA29F" w14:textId="77777777" w:rsidTr="00813383">
        <w:trPr>
          <w:jc w:val="center"/>
        </w:trPr>
        <w:tc>
          <w:tcPr>
            <w:tcW w:w="2818" w:type="dxa"/>
            <w:shd w:val="clear" w:color="auto" w:fill="auto"/>
          </w:tcPr>
          <w:p w14:paraId="66342C40" w14:textId="77777777" w:rsidR="007B17DD" w:rsidRPr="001F21E0" w:rsidRDefault="007B17DD" w:rsidP="00813383">
            <w:pPr>
              <w:pStyle w:val="TAL"/>
              <w:rPr>
                <w:rFonts w:cs="Arial"/>
                <w:lang w:eastAsia="zh-CN"/>
              </w:rPr>
            </w:pPr>
            <w:r w:rsidRPr="001F21E0">
              <w:rPr>
                <w:rFonts w:cs="Arial" w:hint="eastAsia"/>
                <w:lang w:eastAsia="zh-CN"/>
              </w:rPr>
              <w:t>Subcarrier spacing</w:t>
            </w:r>
          </w:p>
        </w:tc>
        <w:tc>
          <w:tcPr>
            <w:tcW w:w="850" w:type="dxa"/>
            <w:shd w:val="clear" w:color="auto" w:fill="auto"/>
          </w:tcPr>
          <w:p w14:paraId="7A928B35" w14:textId="77777777" w:rsidR="007B17DD" w:rsidRPr="001F21E0" w:rsidRDefault="007B17DD" w:rsidP="00813383">
            <w:pPr>
              <w:pStyle w:val="TAC"/>
              <w:rPr>
                <w:rFonts w:cs="Arial"/>
                <w:lang w:eastAsia="zh-CN"/>
              </w:rPr>
            </w:pPr>
            <w:r w:rsidRPr="001F21E0">
              <w:rPr>
                <w:rFonts w:cs="Arial" w:hint="eastAsia"/>
                <w:lang w:eastAsia="zh-CN"/>
              </w:rPr>
              <w:t>KHz</w:t>
            </w:r>
          </w:p>
        </w:tc>
        <w:tc>
          <w:tcPr>
            <w:tcW w:w="1090" w:type="dxa"/>
            <w:shd w:val="clear" w:color="auto" w:fill="auto"/>
          </w:tcPr>
          <w:p w14:paraId="62F36909" w14:textId="77777777" w:rsidR="007B17DD" w:rsidRPr="001F21E0" w:rsidRDefault="007B17DD" w:rsidP="00813383">
            <w:pPr>
              <w:pStyle w:val="TAC"/>
              <w:rPr>
                <w:rFonts w:cs="Arial"/>
                <w:lang w:eastAsia="zh-CN"/>
              </w:rPr>
            </w:pPr>
            <w:r w:rsidRPr="001F21E0">
              <w:rPr>
                <w:rFonts w:cs="Arial"/>
                <w:lang w:eastAsia="zh-CN"/>
              </w:rPr>
              <w:t>30</w:t>
            </w:r>
          </w:p>
        </w:tc>
        <w:tc>
          <w:tcPr>
            <w:tcW w:w="1091" w:type="dxa"/>
            <w:shd w:val="clear" w:color="auto" w:fill="auto"/>
          </w:tcPr>
          <w:p w14:paraId="2F1176FB" w14:textId="77777777" w:rsidR="007B17DD" w:rsidRPr="001F21E0" w:rsidRDefault="007B17DD" w:rsidP="00813383">
            <w:pPr>
              <w:pStyle w:val="TAC"/>
              <w:rPr>
                <w:rFonts w:cs="Arial"/>
                <w:lang w:eastAsia="zh-CN"/>
              </w:rPr>
            </w:pPr>
          </w:p>
        </w:tc>
        <w:tc>
          <w:tcPr>
            <w:tcW w:w="1091" w:type="dxa"/>
            <w:shd w:val="clear" w:color="auto" w:fill="auto"/>
          </w:tcPr>
          <w:p w14:paraId="4C0E4690" w14:textId="77777777" w:rsidR="007B17DD" w:rsidRPr="001F21E0" w:rsidRDefault="007B17DD" w:rsidP="00813383">
            <w:pPr>
              <w:pStyle w:val="TAC"/>
              <w:rPr>
                <w:rFonts w:cs="Arial"/>
              </w:rPr>
            </w:pPr>
          </w:p>
        </w:tc>
        <w:tc>
          <w:tcPr>
            <w:tcW w:w="1091" w:type="dxa"/>
            <w:shd w:val="clear" w:color="auto" w:fill="auto"/>
          </w:tcPr>
          <w:p w14:paraId="5AB5D1CF" w14:textId="77777777" w:rsidR="007B17DD" w:rsidRPr="001F21E0" w:rsidRDefault="007B17DD" w:rsidP="00813383">
            <w:pPr>
              <w:pStyle w:val="TAC"/>
              <w:rPr>
                <w:rFonts w:cs="Arial"/>
              </w:rPr>
            </w:pPr>
          </w:p>
        </w:tc>
        <w:tc>
          <w:tcPr>
            <w:tcW w:w="1091" w:type="dxa"/>
            <w:shd w:val="clear" w:color="auto" w:fill="auto"/>
          </w:tcPr>
          <w:p w14:paraId="0C3EE7B1" w14:textId="77777777" w:rsidR="007B17DD" w:rsidRPr="001F21E0" w:rsidRDefault="007B17DD" w:rsidP="00813383">
            <w:pPr>
              <w:pStyle w:val="TAC"/>
              <w:rPr>
                <w:rFonts w:cs="Arial"/>
              </w:rPr>
            </w:pPr>
          </w:p>
        </w:tc>
        <w:tc>
          <w:tcPr>
            <w:tcW w:w="1091" w:type="dxa"/>
            <w:shd w:val="clear" w:color="auto" w:fill="auto"/>
          </w:tcPr>
          <w:p w14:paraId="644B1D95" w14:textId="77777777" w:rsidR="007B17DD" w:rsidRPr="001F21E0" w:rsidRDefault="007B17DD" w:rsidP="00813383">
            <w:pPr>
              <w:pStyle w:val="TAC"/>
              <w:rPr>
                <w:rFonts w:cs="Arial"/>
              </w:rPr>
            </w:pPr>
          </w:p>
        </w:tc>
        <w:tc>
          <w:tcPr>
            <w:tcW w:w="1091" w:type="dxa"/>
            <w:shd w:val="clear" w:color="auto" w:fill="auto"/>
          </w:tcPr>
          <w:p w14:paraId="30BAC462" w14:textId="77777777" w:rsidR="007B17DD" w:rsidRPr="001F21E0" w:rsidRDefault="007B17DD" w:rsidP="00813383">
            <w:pPr>
              <w:pStyle w:val="TAC"/>
              <w:rPr>
                <w:rFonts w:cs="Arial"/>
              </w:rPr>
            </w:pPr>
          </w:p>
        </w:tc>
      </w:tr>
      <w:tr w:rsidR="007B17DD" w:rsidRPr="001F21E0" w14:paraId="31F8C8FD" w14:textId="77777777" w:rsidTr="00813383">
        <w:trPr>
          <w:jc w:val="center"/>
        </w:trPr>
        <w:tc>
          <w:tcPr>
            <w:tcW w:w="2818" w:type="dxa"/>
            <w:shd w:val="clear" w:color="auto" w:fill="auto"/>
          </w:tcPr>
          <w:p w14:paraId="67C75805" w14:textId="77777777" w:rsidR="007B17DD" w:rsidRPr="001F21E0" w:rsidRDefault="007B17DD" w:rsidP="00813383">
            <w:pPr>
              <w:pStyle w:val="TAL"/>
              <w:rPr>
                <w:rFonts w:cs="Arial"/>
                <w:lang w:eastAsia="zh-CN"/>
              </w:rPr>
            </w:pPr>
            <w:r w:rsidRPr="001F21E0">
              <w:rPr>
                <w:rFonts w:cs="Arial"/>
                <w:lang w:eastAsia="zh-CN"/>
              </w:rPr>
              <w:t xml:space="preserve">Allocated </w:t>
            </w:r>
            <w:r w:rsidRPr="001F21E0">
              <w:rPr>
                <w:rFonts w:cs="Arial"/>
              </w:rPr>
              <w:t xml:space="preserve">resource blocks </w:t>
            </w:r>
            <w:r w:rsidRPr="001F21E0">
              <w:rPr>
                <w:rFonts w:cs="Arial"/>
                <w:lang w:eastAsia="zh-CN"/>
              </w:rPr>
              <w:t>for</w:t>
            </w:r>
            <w:r w:rsidRPr="001F21E0">
              <w:rPr>
                <w:rFonts w:cs="Arial" w:hint="eastAsia"/>
                <w:lang w:eastAsia="zh-CN"/>
              </w:rPr>
              <w:t xml:space="preserve"> RMSI CORESET</w:t>
            </w:r>
          </w:p>
        </w:tc>
        <w:tc>
          <w:tcPr>
            <w:tcW w:w="850" w:type="dxa"/>
            <w:shd w:val="clear" w:color="auto" w:fill="auto"/>
          </w:tcPr>
          <w:p w14:paraId="6588A2BD" w14:textId="77777777" w:rsidR="007B17DD" w:rsidRPr="001F21E0" w:rsidRDefault="007B17DD" w:rsidP="00813383">
            <w:pPr>
              <w:pStyle w:val="TAC"/>
              <w:rPr>
                <w:rFonts w:cs="Arial"/>
                <w:lang w:eastAsia="zh-CN"/>
              </w:rPr>
            </w:pPr>
          </w:p>
        </w:tc>
        <w:tc>
          <w:tcPr>
            <w:tcW w:w="1090" w:type="dxa"/>
            <w:shd w:val="clear" w:color="auto" w:fill="auto"/>
          </w:tcPr>
          <w:p w14:paraId="45D80E37" w14:textId="77777777" w:rsidR="007B17DD" w:rsidRPr="001F21E0" w:rsidRDefault="007B17DD" w:rsidP="00813383">
            <w:pPr>
              <w:pStyle w:val="TAC"/>
              <w:rPr>
                <w:rFonts w:cs="Arial"/>
                <w:lang w:eastAsia="zh-CN"/>
              </w:rPr>
            </w:pPr>
            <w:r w:rsidRPr="001F21E0">
              <w:rPr>
                <w:rFonts w:cs="Arial"/>
                <w:lang w:eastAsia="zh-CN"/>
              </w:rPr>
              <w:t>24</w:t>
            </w:r>
          </w:p>
        </w:tc>
        <w:tc>
          <w:tcPr>
            <w:tcW w:w="1091" w:type="dxa"/>
            <w:shd w:val="clear" w:color="auto" w:fill="auto"/>
          </w:tcPr>
          <w:p w14:paraId="0CA640DB" w14:textId="77777777" w:rsidR="007B17DD" w:rsidRPr="001F21E0" w:rsidRDefault="007B17DD" w:rsidP="00813383">
            <w:pPr>
              <w:pStyle w:val="TAC"/>
              <w:rPr>
                <w:rFonts w:cs="Arial"/>
                <w:lang w:eastAsia="zh-CN"/>
              </w:rPr>
            </w:pPr>
          </w:p>
        </w:tc>
        <w:tc>
          <w:tcPr>
            <w:tcW w:w="1091" w:type="dxa"/>
            <w:shd w:val="clear" w:color="auto" w:fill="auto"/>
          </w:tcPr>
          <w:p w14:paraId="6112C21C" w14:textId="77777777" w:rsidR="007B17DD" w:rsidRPr="001F21E0" w:rsidRDefault="007B17DD" w:rsidP="00813383">
            <w:pPr>
              <w:pStyle w:val="TAC"/>
              <w:rPr>
                <w:rFonts w:cs="Arial"/>
              </w:rPr>
            </w:pPr>
          </w:p>
        </w:tc>
        <w:tc>
          <w:tcPr>
            <w:tcW w:w="1091" w:type="dxa"/>
            <w:shd w:val="clear" w:color="auto" w:fill="auto"/>
          </w:tcPr>
          <w:p w14:paraId="27ADA0FD" w14:textId="77777777" w:rsidR="007B17DD" w:rsidRPr="001F21E0" w:rsidRDefault="007B17DD" w:rsidP="00813383">
            <w:pPr>
              <w:pStyle w:val="TAC"/>
              <w:rPr>
                <w:rFonts w:cs="Arial"/>
              </w:rPr>
            </w:pPr>
          </w:p>
        </w:tc>
        <w:tc>
          <w:tcPr>
            <w:tcW w:w="1091" w:type="dxa"/>
            <w:shd w:val="clear" w:color="auto" w:fill="auto"/>
          </w:tcPr>
          <w:p w14:paraId="4B05C434" w14:textId="77777777" w:rsidR="007B17DD" w:rsidRPr="001F21E0" w:rsidRDefault="007B17DD" w:rsidP="00813383">
            <w:pPr>
              <w:pStyle w:val="TAC"/>
              <w:rPr>
                <w:rFonts w:cs="Arial"/>
              </w:rPr>
            </w:pPr>
          </w:p>
        </w:tc>
        <w:tc>
          <w:tcPr>
            <w:tcW w:w="1091" w:type="dxa"/>
            <w:shd w:val="clear" w:color="auto" w:fill="auto"/>
          </w:tcPr>
          <w:p w14:paraId="3744E4DE" w14:textId="77777777" w:rsidR="007B17DD" w:rsidRPr="001F21E0" w:rsidRDefault="007B17DD" w:rsidP="00813383">
            <w:pPr>
              <w:pStyle w:val="TAC"/>
              <w:rPr>
                <w:rFonts w:cs="Arial"/>
              </w:rPr>
            </w:pPr>
          </w:p>
        </w:tc>
        <w:tc>
          <w:tcPr>
            <w:tcW w:w="1091" w:type="dxa"/>
            <w:shd w:val="clear" w:color="auto" w:fill="auto"/>
          </w:tcPr>
          <w:p w14:paraId="690CFAA7" w14:textId="77777777" w:rsidR="007B17DD" w:rsidRPr="001F21E0" w:rsidRDefault="007B17DD" w:rsidP="00813383">
            <w:pPr>
              <w:pStyle w:val="TAC"/>
              <w:rPr>
                <w:rFonts w:cs="Arial"/>
              </w:rPr>
            </w:pPr>
          </w:p>
        </w:tc>
      </w:tr>
      <w:tr w:rsidR="007B17DD" w:rsidRPr="001F21E0" w14:paraId="3CF66440" w14:textId="77777777" w:rsidTr="00813383">
        <w:trPr>
          <w:jc w:val="center"/>
        </w:trPr>
        <w:tc>
          <w:tcPr>
            <w:tcW w:w="2818" w:type="dxa"/>
            <w:shd w:val="clear" w:color="auto" w:fill="auto"/>
          </w:tcPr>
          <w:p w14:paraId="3043501A" w14:textId="77777777" w:rsidR="007B17DD" w:rsidRPr="001F21E0" w:rsidRDefault="007B17DD" w:rsidP="00813383">
            <w:pPr>
              <w:pStyle w:val="TAL"/>
              <w:rPr>
                <w:rFonts w:cs="Arial"/>
                <w:lang w:eastAsia="zh-CN"/>
              </w:rPr>
            </w:pPr>
            <w:r w:rsidRPr="001F21E0">
              <w:rPr>
                <w:rFonts w:cs="Arial" w:hint="eastAsia"/>
                <w:lang w:eastAsia="zh-CN"/>
              </w:rPr>
              <w:t>Subcarrier spacing</w:t>
            </w:r>
            <w:r w:rsidRPr="001F21E0">
              <w:rPr>
                <w:rFonts w:cs="Arial"/>
                <w:lang w:eastAsia="zh-CN"/>
              </w:rPr>
              <w:t xml:space="preserve"> for SSB</w:t>
            </w:r>
          </w:p>
        </w:tc>
        <w:tc>
          <w:tcPr>
            <w:tcW w:w="850" w:type="dxa"/>
            <w:shd w:val="clear" w:color="auto" w:fill="auto"/>
          </w:tcPr>
          <w:p w14:paraId="2164C625" w14:textId="77777777" w:rsidR="007B17DD" w:rsidRPr="001F21E0" w:rsidRDefault="007B17DD" w:rsidP="00813383">
            <w:pPr>
              <w:pStyle w:val="TAC"/>
              <w:rPr>
                <w:rFonts w:cs="Arial"/>
                <w:lang w:eastAsia="zh-CN"/>
              </w:rPr>
            </w:pPr>
            <w:r w:rsidRPr="001F21E0">
              <w:rPr>
                <w:rFonts w:cs="Arial" w:hint="eastAsia"/>
                <w:lang w:eastAsia="zh-CN"/>
              </w:rPr>
              <w:t>KHz</w:t>
            </w:r>
          </w:p>
        </w:tc>
        <w:tc>
          <w:tcPr>
            <w:tcW w:w="1090" w:type="dxa"/>
            <w:shd w:val="clear" w:color="auto" w:fill="auto"/>
          </w:tcPr>
          <w:p w14:paraId="321244F8" w14:textId="77777777" w:rsidR="007B17DD" w:rsidRPr="001F21E0" w:rsidRDefault="007B17DD" w:rsidP="00813383">
            <w:pPr>
              <w:pStyle w:val="TAC"/>
              <w:rPr>
                <w:rFonts w:cs="Arial"/>
                <w:lang w:eastAsia="zh-CN"/>
              </w:rPr>
            </w:pPr>
            <w:r w:rsidRPr="001F21E0">
              <w:rPr>
                <w:rFonts w:cs="Arial" w:hint="eastAsia"/>
                <w:lang w:eastAsia="zh-CN"/>
              </w:rPr>
              <w:t>1</w:t>
            </w:r>
            <w:r w:rsidRPr="001F21E0">
              <w:rPr>
                <w:rFonts w:cs="Arial"/>
                <w:lang w:eastAsia="zh-CN"/>
              </w:rPr>
              <w:t>20</w:t>
            </w:r>
          </w:p>
        </w:tc>
        <w:tc>
          <w:tcPr>
            <w:tcW w:w="1091" w:type="dxa"/>
            <w:shd w:val="clear" w:color="auto" w:fill="auto"/>
          </w:tcPr>
          <w:p w14:paraId="01ECBB89" w14:textId="77777777" w:rsidR="007B17DD" w:rsidRPr="001F21E0" w:rsidRDefault="007B17DD" w:rsidP="00813383">
            <w:pPr>
              <w:pStyle w:val="TAC"/>
              <w:rPr>
                <w:rFonts w:cs="Arial"/>
                <w:lang w:eastAsia="zh-CN"/>
              </w:rPr>
            </w:pPr>
          </w:p>
        </w:tc>
        <w:tc>
          <w:tcPr>
            <w:tcW w:w="1091" w:type="dxa"/>
            <w:shd w:val="clear" w:color="auto" w:fill="auto"/>
          </w:tcPr>
          <w:p w14:paraId="71E31749" w14:textId="77777777" w:rsidR="007B17DD" w:rsidRPr="001F21E0" w:rsidRDefault="007B17DD" w:rsidP="00813383">
            <w:pPr>
              <w:pStyle w:val="TAC"/>
              <w:rPr>
                <w:rFonts w:cs="Arial"/>
              </w:rPr>
            </w:pPr>
          </w:p>
        </w:tc>
        <w:tc>
          <w:tcPr>
            <w:tcW w:w="1091" w:type="dxa"/>
            <w:shd w:val="clear" w:color="auto" w:fill="auto"/>
          </w:tcPr>
          <w:p w14:paraId="30014548" w14:textId="77777777" w:rsidR="007B17DD" w:rsidRPr="001F21E0" w:rsidRDefault="007B17DD" w:rsidP="00813383">
            <w:pPr>
              <w:pStyle w:val="TAC"/>
              <w:rPr>
                <w:rFonts w:cs="Arial"/>
              </w:rPr>
            </w:pPr>
          </w:p>
        </w:tc>
        <w:tc>
          <w:tcPr>
            <w:tcW w:w="1091" w:type="dxa"/>
            <w:shd w:val="clear" w:color="auto" w:fill="auto"/>
          </w:tcPr>
          <w:p w14:paraId="3BCBAC01" w14:textId="77777777" w:rsidR="007B17DD" w:rsidRPr="001F21E0" w:rsidRDefault="007B17DD" w:rsidP="00813383">
            <w:pPr>
              <w:pStyle w:val="TAC"/>
              <w:rPr>
                <w:rFonts w:cs="Arial"/>
              </w:rPr>
            </w:pPr>
          </w:p>
        </w:tc>
        <w:tc>
          <w:tcPr>
            <w:tcW w:w="1091" w:type="dxa"/>
            <w:shd w:val="clear" w:color="auto" w:fill="auto"/>
          </w:tcPr>
          <w:p w14:paraId="0F927BD5" w14:textId="77777777" w:rsidR="007B17DD" w:rsidRPr="001F21E0" w:rsidRDefault="007B17DD" w:rsidP="00813383">
            <w:pPr>
              <w:pStyle w:val="TAC"/>
              <w:rPr>
                <w:rFonts w:cs="Arial"/>
              </w:rPr>
            </w:pPr>
          </w:p>
        </w:tc>
        <w:tc>
          <w:tcPr>
            <w:tcW w:w="1091" w:type="dxa"/>
            <w:shd w:val="clear" w:color="auto" w:fill="auto"/>
          </w:tcPr>
          <w:p w14:paraId="01A54937" w14:textId="77777777" w:rsidR="007B17DD" w:rsidRPr="001F21E0" w:rsidRDefault="007B17DD" w:rsidP="00813383">
            <w:pPr>
              <w:pStyle w:val="TAC"/>
              <w:rPr>
                <w:rFonts w:cs="Arial"/>
              </w:rPr>
            </w:pPr>
          </w:p>
        </w:tc>
      </w:tr>
      <w:tr w:rsidR="007B17DD" w:rsidRPr="001F21E0" w14:paraId="226ACA68" w14:textId="77777777" w:rsidTr="00813383">
        <w:trPr>
          <w:jc w:val="center"/>
        </w:trPr>
        <w:tc>
          <w:tcPr>
            <w:tcW w:w="2818" w:type="dxa"/>
            <w:shd w:val="clear" w:color="auto" w:fill="auto"/>
          </w:tcPr>
          <w:p w14:paraId="5370B79A" w14:textId="77777777" w:rsidR="007B17DD" w:rsidRPr="001F21E0" w:rsidRDefault="007B17DD" w:rsidP="00813383">
            <w:pPr>
              <w:pStyle w:val="TAL"/>
              <w:rPr>
                <w:rFonts w:cs="Arial"/>
                <w:lang w:eastAsia="zh-CN"/>
              </w:rPr>
            </w:pPr>
            <w:r w:rsidRPr="001F21E0">
              <w:rPr>
                <w:rFonts w:cs="Arial" w:hint="eastAsia"/>
                <w:lang w:eastAsia="zh-CN"/>
              </w:rPr>
              <w:t>Periodicity of SSB</w:t>
            </w:r>
          </w:p>
        </w:tc>
        <w:tc>
          <w:tcPr>
            <w:tcW w:w="850" w:type="dxa"/>
            <w:shd w:val="clear" w:color="auto" w:fill="auto"/>
          </w:tcPr>
          <w:p w14:paraId="264077C6" w14:textId="77777777" w:rsidR="007B17DD" w:rsidRPr="001F21E0" w:rsidRDefault="007B17DD" w:rsidP="00813383">
            <w:pPr>
              <w:pStyle w:val="TAC"/>
              <w:rPr>
                <w:rFonts w:cs="Arial"/>
                <w:lang w:eastAsia="zh-CN"/>
              </w:rPr>
            </w:pPr>
            <w:r w:rsidRPr="001F21E0">
              <w:rPr>
                <w:rFonts w:cs="Arial" w:hint="eastAsia"/>
                <w:lang w:eastAsia="zh-CN"/>
              </w:rPr>
              <w:t>ms</w:t>
            </w:r>
          </w:p>
        </w:tc>
        <w:tc>
          <w:tcPr>
            <w:tcW w:w="1090" w:type="dxa"/>
            <w:shd w:val="clear" w:color="auto" w:fill="auto"/>
          </w:tcPr>
          <w:p w14:paraId="123F9ED4" w14:textId="77777777" w:rsidR="007B17DD" w:rsidRPr="001F21E0" w:rsidRDefault="007B17DD" w:rsidP="00813383">
            <w:pPr>
              <w:pStyle w:val="TAC"/>
              <w:rPr>
                <w:rFonts w:cs="Arial"/>
                <w:lang w:eastAsia="zh-CN"/>
              </w:rPr>
            </w:pPr>
            <w:r w:rsidRPr="001F21E0">
              <w:rPr>
                <w:rFonts w:cs="Arial" w:hint="eastAsia"/>
                <w:lang w:eastAsia="zh-CN"/>
              </w:rPr>
              <w:t>20</w:t>
            </w:r>
          </w:p>
        </w:tc>
        <w:tc>
          <w:tcPr>
            <w:tcW w:w="1091" w:type="dxa"/>
            <w:shd w:val="clear" w:color="auto" w:fill="auto"/>
          </w:tcPr>
          <w:p w14:paraId="2DBCF1D3" w14:textId="77777777" w:rsidR="007B17DD" w:rsidRPr="001F21E0" w:rsidRDefault="007B17DD" w:rsidP="00813383">
            <w:pPr>
              <w:pStyle w:val="TAC"/>
              <w:rPr>
                <w:rFonts w:cs="Arial"/>
                <w:lang w:eastAsia="zh-CN"/>
              </w:rPr>
            </w:pPr>
          </w:p>
        </w:tc>
        <w:tc>
          <w:tcPr>
            <w:tcW w:w="1091" w:type="dxa"/>
            <w:shd w:val="clear" w:color="auto" w:fill="auto"/>
          </w:tcPr>
          <w:p w14:paraId="4495F814" w14:textId="77777777" w:rsidR="007B17DD" w:rsidRPr="001F21E0" w:rsidRDefault="007B17DD" w:rsidP="00813383">
            <w:pPr>
              <w:pStyle w:val="TAC"/>
              <w:rPr>
                <w:rFonts w:cs="Arial"/>
              </w:rPr>
            </w:pPr>
          </w:p>
        </w:tc>
        <w:tc>
          <w:tcPr>
            <w:tcW w:w="1091" w:type="dxa"/>
            <w:shd w:val="clear" w:color="auto" w:fill="auto"/>
          </w:tcPr>
          <w:p w14:paraId="485AFB98" w14:textId="77777777" w:rsidR="007B17DD" w:rsidRPr="001F21E0" w:rsidRDefault="007B17DD" w:rsidP="00813383">
            <w:pPr>
              <w:pStyle w:val="TAC"/>
              <w:rPr>
                <w:rFonts w:cs="Arial"/>
              </w:rPr>
            </w:pPr>
          </w:p>
        </w:tc>
        <w:tc>
          <w:tcPr>
            <w:tcW w:w="1091" w:type="dxa"/>
            <w:shd w:val="clear" w:color="auto" w:fill="auto"/>
          </w:tcPr>
          <w:p w14:paraId="6572D85F" w14:textId="77777777" w:rsidR="007B17DD" w:rsidRPr="001F21E0" w:rsidRDefault="007B17DD" w:rsidP="00813383">
            <w:pPr>
              <w:pStyle w:val="TAC"/>
              <w:rPr>
                <w:rFonts w:cs="Arial"/>
              </w:rPr>
            </w:pPr>
          </w:p>
        </w:tc>
        <w:tc>
          <w:tcPr>
            <w:tcW w:w="1091" w:type="dxa"/>
            <w:shd w:val="clear" w:color="auto" w:fill="auto"/>
          </w:tcPr>
          <w:p w14:paraId="01E3B2C5" w14:textId="77777777" w:rsidR="007B17DD" w:rsidRPr="001F21E0" w:rsidRDefault="007B17DD" w:rsidP="00813383">
            <w:pPr>
              <w:pStyle w:val="TAC"/>
              <w:rPr>
                <w:rFonts w:cs="Arial"/>
              </w:rPr>
            </w:pPr>
          </w:p>
        </w:tc>
        <w:tc>
          <w:tcPr>
            <w:tcW w:w="1091" w:type="dxa"/>
            <w:shd w:val="clear" w:color="auto" w:fill="auto"/>
          </w:tcPr>
          <w:p w14:paraId="174DE585" w14:textId="77777777" w:rsidR="007B17DD" w:rsidRPr="001F21E0" w:rsidRDefault="007B17DD" w:rsidP="00813383">
            <w:pPr>
              <w:pStyle w:val="TAC"/>
              <w:rPr>
                <w:rFonts w:cs="Arial"/>
              </w:rPr>
            </w:pPr>
          </w:p>
        </w:tc>
      </w:tr>
      <w:tr w:rsidR="007B17DD" w:rsidRPr="001F21E0" w14:paraId="0031B671" w14:textId="77777777" w:rsidTr="00813383">
        <w:trPr>
          <w:jc w:val="center"/>
        </w:trPr>
        <w:tc>
          <w:tcPr>
            <w:tcW w:w="2818" w:type="dxa"/>
            <w:shd w:val="clear" w:color="auto" w:fill="auto"/>
          </w:tcPr>
          <w:p w14:paraId="75E3ACE7" w14:textId="77777777" w:rsidR="007B17DD" w:rsidRPr="001F21E0" w:rsidRDefault="007B17DD" w:rsidP="00813383">
            <w:pPr>
              <w:pStyle w:val="TAL"/>
              <w:rPr>
                <w:rFonts w:cs="Arial"/>
                <w:lang w:eastAsia="zh-CN"/>
              </w:rPr>
            </w:pPr>
            <w:r w:rsidRPr="001F21E0">
              <w:rPr>
                <w:rFonts w:cs="Arial"/>
                <w:lang w:eastAsia="zh-CN"/>
              </w:rPr>
              <w:t>Index of transmited SSB</w:t>
            </w:r>
            <w:r w:rsidRPr="001F21E0">
              <w:t xml:space="preserve"> within an SS-Burst</w:t>
            </w:r>
          </w:p>
        </w:tc>
        <w:tc>
          <w:tcPr>
            <w:tcW w:w="850" w:type="dxa"/>
            <w:shd w:val="clear" w:color="auto" w:fill="auto"/>
          </w:tcPr>
          <w:p w14:paraId="3A6D11CE" w14:textId="77777777" w:rsidR="007B17DD" w:rsidRPr="001F21E0" w:rsidRDefault="007B17DD" w:rsidP="00813383">
            <w:pPr>
              <w:pStyle w:val="TAC"/>
              <w:rPr>
                <w:rFonts w:cs="Arial"/>
                <w:lang w:eastAsia="zh-CN"/>
              </w:rPr>
            </w:pPr>
          </w:p>
        </w:tc>
        <w:tc>
          <w:tcPr>
            <w:tcW w:w="1090" w:type="dxa"/>
            <w:shd w:val="clear" w:color="auto" w:fill="auto"/>
          </w:tcPr>
          <w:p w14:paraId="0550D74B" w14:textId="77777777" w:rsidR="007B17DD" w:rsidRPr="001F21E0" w:rsidRDefault="007B17DD" w:rsidP="00813383">
            <w:pPr>
              <w:pStyle w:val="TAC"/>
              <w:rPr>
                <w:rFonts w:cs="Arial"/>
                <w:lang w:eastAsia="zh-CN"/>
              </w:rPr>
            </w:pPr>
            <w:r w:rsidRPr="001F21E0">
              <w:rPr>
                <w:rFonts w:cs="Arial"/>
                <w:lang w:eastAsia="zh-CN"/>
              </w:rPr>
              <w:t>#0, #1</w:t>
            </w:r>
          </w:p>
        </w:tc>
        <w:tc>
          <w:tcPr>
            <w:tcW w:w="1091" w:type="dxa"/>
            <w:shd w:val="clear" w:color="auto" w:fill="auto"/>
          </w:tcPr>
          <w:p w14:paraId="0960085B" w14:textId="77777777" w:rsidR="007B17DD" w:rsidRPr="001F21E0" w:rsidRDefault="007B17DD" w:rsidP="00813383">
            <w:pPr>
              <w:pStyle w:val="TAC"/>
              <w:rPr>
                <w:rFonts w:cs="Arial"/>
                <w:lang w:eastAsia="zh-CN"/>
              </w:rPr>
            </w:pPr>
          </w:p>
        </w:tc>
        <w:tc>
          <w:tcPr>
            <w:tcW w:w="1091" w:type="dxa"/>
            <w:shd w:val="clear" w:color="auto" w:fill="auto"/>
          </w:tcPr>
          <w:p w14:paraId="442D2FB3" w14:textId="77777777" w:rsidR="007B17DD" w:rsidRPr="001F21E0" w:rsidRDefault="007B17DD" w:rsidP="00813383">
            <w:pPr>
              <w:pStyle w:val="TAC"/>
              <w:rPr>
                <w:rFonts w:cs="Arial"/>
              </w:rPr>
            </w:pPr>
          </w:p>
        </w:tc>
        <w:tc>
          <w:tcPr>
            <w:tcW w:w="1091" w:type="dxa"/>
            <w:shd w:val="clear" w:color="auto" w:fill="auto"/>
          </w:tcPr>
          <w:p w14:paraId="148BB90D" w14:textId="77777777" w:rsidR="007B17DD" w:rsidRPr="001F21E0" w:rsidRDefault="007B17DD" w:rsidP="00813383">
            <w:pPr>
              <w:pStyle w:val="TAC"/>
              <w:rPr>
                <w:rFonts w:cs="Arial"/>
              </w:rPr>
            </w:pPr>
          </w:p>
        </w:tc>
        <w:tc>
          <w:tcPr>
            <w:tcW w:w="1091" w:type="dxa"/>
            <w:shd w:val="clear" w:color="auto" w:fill="auto"/>
          </w:tcPr>
          <w:p w14:paraId="4F46E517" w14:textId="77777777" w:rsidR="007B17DD" w:rsidRPr="001F21E0" w:rsidRDefault="007B17DD" w:rsidP="00813383">
            <w:pPr>
              <w:pStyle w:val="TAC"/>
              <w:rPr>
                <w:rFonts w:cs="Arial"/>
              </w:rPr>
            </w:pPr>
          </w:p>
        </w:tc>
        <w:tc>
          <w:tcPr>
            <w:tcW w:w="1091" w:type="dxa"/>
            <w:shd w:val="clear" w:color="auto" w:fill="auto"/>
          </w:tcPr>
          <w:p w14:paraId="6DCF7420" w14:textId="77777777" w:rsidR="007B17DD" w:rsidRPr="001F21E0" w:rsidRDefault="007B17DD" w:rsidP="00813383">
            <w:pPr>
              <w:pStyle w:val="TAC"/>
              <w:rPr>
                <w:rFonts w:cs="Arial"/>
              </w:rPr>
            </w:pPr>
          </w:p>
        </w:tc>
        <w:tc>
          <w:tcPr>
            <w:tcW w:w="1091" w:type="dxa"/>
            <w:shd w:val="clear" w:color="auto" w:fill="auto"/>
          </w:tcPr>
          <w:p w14:paraId="4AA6E87C" w14:textId="77777777" w:rsidR="007B17DD" w:rsidRPr="001F21E0" w:rsidRDefault="007B17DD" w:rsidP="00813383">
            <w:pPr>
              <w:pStyle w:val="TAC"/>
              <w:rPr>
                <w:rFonts w:cs="Arial"/>
              </w:rPr>
            </w:pPr>
          </w:p>
        </w:tc>
      </w:tr>
      <w:tr w:rsidR="007B17DD" w:rsidRPr="001F21E0" w14:paraId="3BB913E7" w14:textId="77777777" w:rsidTr="00813383">
        <w:trPr>
          <w:jc w:val="center"/>
        </w:trPr>
        <w:tc>
          <w:tcPr>
            <w:tcW w:w="2818" w:type="dxa"/>
            <w:shd w:val="clear" w:color="auto" w:fill="auto"/>
          </w:tcPr>
          <w:p w14:paraId="0E30B4EA" w14:textId="77777777" w:rsidR="007B17DD" w:rsidRPr="001F21E0" w:rsidRDefault="007B17DD" w:rsidP="00813383">
            <w:pPr>
              <w:pStyle w:val="TAL"/>
              <w:rPr>
                <w:rFonts w:cs="Arial"/>
                <w:lang w:eastAsia="zh-CN"/>
              </w:rPr>
            </w:pPr>
            <w:r w:rsidRPr="001F21E0">
              <w:rPr>
                <w:rFonts w:cs="Arial"/>
                <w:lang w:eastAsia="zh-CN"/>
              </w:rPr>
              <w:t xml:space="preserve">SSB and </w:t>
            </w:r>
            <w:r w:rsidRPr="001F21E0">
              <w:rPr>
                <w:rFonts w:cs="Arial" w:hint="eastAsia"/>
                <w:lang w:eastAsia="zh-CN"/>
              </w:rPr>
              <w:t>RMSI CORESET</w:t>
            </w:r>
            <w:r w:rsidRPr="001F21E0">
              <w:rPr>
                <w:rFonts w:cs="Arial"/>
                <w:lang w:eastAsia="zh-CN"/>
              </w:rPr>
              <w:t xml:space="preserve"> multiplexing configuration</w:t>
            </w:r>
          </w:p>
        </w:tc>
        <w:tc>
          <w:tcPr>
            <w:tcW w:w="850" w:type="dxa"/>
            <w:shd w:val="clear" w:color="auto" w:fill="auto"/>
          </w:tcPr>
          <w:p w14:paraId="7D9940C2" w14:textId="77777777" w:rsidR="007B17DD" w:rsidRPr="001F21E0" w:rsidRDefault="007B17DD" w:rsidP="00813383">
            <w:pPr>
              <w:pStyle w:val="TAC"/>
              <w:rPr>
                <w:rFonts w:cs="Arial"/>
                <w:lang w:eastAsia="zh-CN"/>
              </w:rPr>
            </w:pPr>
          </w:p>
        </w:tc>
        <w:tc>
          <w:tcPr>
            <w:tcW w:w="1090" w:type="dxa"/>
            <w:shd w:val="clear" w:color="auto" w:fill="auto"/>
          </w:tcPr>
          <w:p w14:paraId="7B56532E" w14:textId="77777777" w:rsidR="007B17DD" w:rsidRPr="001F21E0" w:rsidRDefault="007B17DD" w:rsidP="00813383">
            <w:pPr>
              <w:pStyle w:val="TAC"/>
              <w:rPr>
                <w:rFonts w:cs="Arial"/>
                <w:lang w:eastAsia="zh-CN"/>
              </w:rPr>
            </w:pPr>
            <w:r w:rsidRPr="001F21E0">
              <w:rPr>
                <w:rFonts w:cs="Arial"/>
                <w:lang w:eastAsia="zh-CN"/>
              </w:rPr>
              <w:t xml:space="preserve">Pattern </w:t>
            </w:r>
            <w:r w:rsidRPr="001F21E0">
              <w:rPr>
                <w:rFonts w:cs="Arial" w:hint="eastAsia"/>
                <w:lang w:eastAsia="zh-CN"/>
              </w:rPr>
              <w:t>1</w:t>
            </w:r>
          </w:p>
        </w:tc>
        <w:tc>
          <w:tcPr>
            <w:tcW w:w="1091" w:type="dxa"/>
            <w:shd w:val="clear" w:color="auto" w:fill="auto"/>
          </w:tcPr>
          <w:p w14:paraId="39C2161B" w14:textId="77777777" w:rsidR="007B17DD" w:rsidRPr="001F21E0" w:rsidRDefault="007B17DD" w:rsidP="00813383">
            <w:pPr>
              <w:pStyle w:val="TAC"/>
              <w:rPr>
                <w:rFonts w:cs="Arial"/>
                <w:lang w:eastAsia="zh-CN"/>
              </w:rPr>
            </w:pPr>
          </w:p>
        </w:tc>
        <w:tc>
          <w:tcPr>
            <w:tcW w:w="1091" w:type="dxa"/>
            <w:shd w:val="clear" w:color="auto" w:fill="auto"/>
          </w:tcPr>
          <w:p w14:paraId="65D6D02A" w14:textId="77777777" w:rsidR="007B17DD" w:rsidRPr="001F21E0" w:rsidRDefault="007B17DD" w:rsidP="00813383">
            <w:pPr>
              <w:pStyle w:val="TAC"/>
              <w:rPr>
                <w:rFonts w:cs="Arial"/>
              </w:rPr>
            </w:pPr>
          </w:p>
        </w:tc>
        <w:tc>
          <w:tcPr>
            <w:tcW w:w="1091" w:type="dxa"/>
            <w:shd w:val="clear" w:color="auto" w:fill="auto"/>
          </w:tcPr>
          <w:p w14:paraId="7CFCCA99" w14:textId="77777777" w:rsidR="007B17DD" w:rsidRPr="001F21E0" w:rsidRDefault="007B17DD" w:rsidP="00813383">
            <w:pPr>
              <w:pStyle w:val="TAC"/>
              <w:rPr>
                <w:rFonts w:cs="Arial"/>
              </w:rPr>
            </w:pPr>
          </w:p>
        </w:tc>
        <w:tc>
          <w:tcPr>
            <w:tcW w:w="1091" w:type="dxa"/>
            <w:shd w:val="clear" w:color="auto" w:fill="auto"/>
          </w:tcPr>
          <w:p w14:paraId="08F54CA4" w14:textId="77777777" w:rsidR="007B17DD" w:rsidRPr="001F21E0" w:rsidRDefault="007B17DD" w:rsidP="00813383">
            <w:pPr>
              <w:pStyle w:val="TAC"/>
              <w:rPr>
                <w:rFonts w:cs="Arial"/>
              </w:rPr>
            </w:pPr>
          </w:p>
        </w:tc>
        <w:tc>
          <w:tcPr>
            <w:tcW w:w="1091" w:type="dxa"/>
            <w:shd w:val="clear" w:color="auto" w:fill="auto"/>
          </w:tcPr>
          <w:p w14:paraId="4589E933" w14:textId="77777777" w:rsidR="007B17DD" w:rsidRPr="001F21E0" w:rsidRDefault="007B17DD" w:rsidP="00813383">
            <w:pPr>
              <w:pStyle w:val="TAC"/>
              <w:rPr>
                <w:rFonts w:cs="Arial"/>
              </w:rPr>
            </w:pPr>
          </w:p>
        </w:tc>
        <w:tc>
          <w:tcPr>
            <w:tcW w:w="1091" w:type="dxa"/>
            <w:shd w:val="clear" w:color="auto" w:fill="auto"/>
          </w:tcPr>
          <w:p w14:paraId="56C41727" w14:textId="77777777" w:rsidR="007B17DD" w:rsidRPr="001F21E0" w:rsidRDefault="007B17DD" w:rsidP="00813383">
            <w:pPr>
              <w:pStyle w:val="TAC"/>
              <w:rPr>
                <w:rFonts w:cs="Arial"/>
              </w:rPr>
            </w:pPr>
          </w:p>
        </w:tc>
      </w:tr>
      <w:tr w:rsidR="007B17DD" w:rsidRPr="001F21E0" w14:paraId="32193D51" w14:textId="77777777" w:rsidTr="00813383">
        <w:trPr>
          <w:jc w:val="center"/>
        </w:trPr>
        <w:tc>
          <w:tcPr>
            <w:tcW w:w="2818" w:type="dxa"/>
            <w:shd w:val="clear" w:color="auto" w:fill="auto"/>
          </w:tcPr>
          <w:p w14:paraId="463D4B80" w14:textId="77777777" w:rsidR="007B17DD" w:rsidRPr="001F21E0" w:rsidRDefault="007B17DD" w:rsidP="00813383">
            <w:pPr>
              <w:pStyle w:val="TAL"/>
              <w:rPr>
                <w:rFonts w:cs="Arial"/>
                <w:lang w:eastAsia="zh-CN"/>
              </w:rPr>
            </w:pPr>
            <w:r w:rsidRPr="001F21E0">
              <w:rPr>
                <w:rFonts w:cs="Arial"/>
                <w:lang w:eastAsia="zh-CN"/>
              </w:rPr>
              <w:t xml:space="preserve">Offset between SSB and </w:t>
            </w:r>
            <w:r w:rsidRPr="001F21E0">
              <w:rPr>
                <w:rFonts w:cs="Arial" w:hint="eastAsia"/>
                <w:lang w:eastAsia="zh-CN"/>
              </w:rPr>
              <w:t>RMSI CORESET</w:t>
            </w:r>
            <w:r w:rsidRPr="001F21E0">
              <w:rPr>
                <w:rFonts w:cs="Arial"/>
                <w:vertAlign w:val="superscript"/>
              </w:rPr>
              <w:t xml:space="preserve"> Note 3</w:t>
            </w:r>
          </w:p>
        </w:tc>
        <w:tc>
          <w:tcPr>
            <w:tcW w:w="850" w:type="dxa"/>
            <w:shd w:val="clear" w:color="auto" w:fill="auto"/>
          </w:tcPr>
          <w:p w14:paraId="38864B63" w14:textId="77777777" w:rsidR="007B17DD" w:rsidRPr="001F21E0" w:rsidRDefault="007B17DD" w:rsidP="00813383">
            <w:pPr>
              <w:pStyle w:val="TAC"/>
              <w:rPr>
                <w:rFonts w:cs="Arial"/>
                <w:lang w:eastAsia="zh-CN"/>
              </w:rPr>
            </w:pPr>
            <w:r w:rsidRPr="001F21E0">
              <w:rPr>
                <w:rFonts w:cs="Arial"/>
                <w:lang w:eastAsia="zh-CN"/>
              </w:rPr>
              <w:t>RB</w:t>
            </w:r>
          </w:p>
        </w:tc>
        <w:tc>
          <w:tcPr>
            <w:tcW w:w="1090" w:type="dxa"/>
            <w:shd w:val="clear" w:color="auto" w:fill="auto"/>
          </w:tcPr>
          <w:p w14:paraId="1306DF4C" w14:textId="77777777" w:rsidR="007B17DD" w:rsidRPr="001F21E0" w:rsidRDefault="007B17DD" w:rsidP="00813383">
            <w:pPr>
              <w:pStyle w:val="TAC"/>
              <w:rPr>
                <w:rFonts w:cs="Arial"/>
                <w:lang w:eastAsia="zh-CN"/>
              </w:rPr>
            </w:pPr>
            <w:r w:rsidRPr="001F21E0">
              <w:rPr>
                <w:rFonts w:cs="Arial"/>
                <w:lang w:eastAsia="zh-CN"/>
              </w:rPr>
              <w:t>0</w:t>
            </w:r>
          </w:p>
        </w:tc>
        <w:tc>
          <w:tcPr>
            <w:tcW w:w="1091" w:type="dxa"/>
            <w:shd w:val="clear" w:color="auto" w:fill="auto"/>
          </w:tcPr>
          <w:p w14:paraId="09B12148" w14:textId="77777777" w:rsidR="007B17DD" w:rsidRPr="001F21E0" w:rsidRDefault="007B17DD" w:rsidP="00813383">
            <w:pPr>
              <w:pStyle w:val="TAC"/>
              <w:rPr>
                <w:rFonts w:cs="Arial"/>
                <w:lang w:eastAsia="zh-CN"/>
              </w:rPr>
            </w:pPr>
          </w:p>
        </w:tc>
        <w:tc>
          <w:tcPr>
            <w:tcW w:w="1091" w:type="dxa"/>
            <w:shd w:val="clear" w:color="auto" w:fill="auto"/>
          </w:tcPr>
          <w:p w14:paraId="6B56833F" w14:textId="77777777" w:rsidR="007B17DD" w:rsidRPr="001F21E0" w:rsidRDefault="007B17DD" w:rsidP="00813383">
            <w:pPr>
              <w:pStyle w:val="TAC"/>
              <w:rPr>
                <w:rFonts w:cs="Arial"/>
              </w:rPr>
            </w:pPr>
          </w:p>
        </w:tc>
        <w:tc>
          <w:tcPr>
            <w:tcW w:w="1091" w:type="dxa"/>
            <w:shd w:val="clear" w:color="auto" w:fill="auto"/>
          </w:tcPr>
          <w:p w14:paraId="70F5FBA6" w14:textId="77777777" w:rsidR="007B17DD" w:rsidRPr="001F21E0" w:rsidRDefault="007B17DD" w:rsidP="00813383">
            <w:pPr>
              <w:pStyle w:val="TAC"/>
              <w:rPr>
                <w:rFonts w:cs="Arial"/>
              </w:rPr>
            </w:pPr>
          </w:p>
        </w:tc>
        <w:tc>
          <w:tcPr>
            <w:tcW w:w="1091" w:type="dxa"/>
            <w:shd w:val="clear" w:color="auto" w:fill="auto"/>
          </w:tcPr>
          <w:p w14:paraId="27C40192" w14:textId="77777777" w:rsidR="007B17DD" w:rsidRPr="001F21E0" w:rsidRDefault="007B17DD" w:rsidP="00813383">
            <w:pPr>
              <w:pStyle w:val="TAC"/>
              <w:rPr>
                <w:rFonts w:cs="Arial"/>
              </w:rPr>
            </w:pPr>
          </w:p>
        </w:tc>
        <w:tc>
          <w:tcPr>
            <w:tcW w:w="1091" w:type="dxa"/>
            <w:shd w:val="clear" w:color="auto" w:fill="auto"/>
          </w:tcPr>
          <w:p w14:paraId="257D1808" w14:textId="77777777" w:rsidR="007B17DD" w:rsidRPr="001F21E0" w:rsidRDefault="007B17DD" w:rsidP="00813383">
            <w:pPr>
              <w:pStyle w:val="TAC"/>
              <w:rPr>
                <w:rFonts w:cs="Arial"/>
              </w:rPr>
            </w:pPr>
          </w:p>
        </w:tc>
        <w:tc>
          <w:tcPr>
            <w:tcW w:w="1091" w:type="dxa"/>
            <w:shd w:val="clear" w:color="auto" w:fill="auto"/>
          </w:tcPr>
          <w:p w14:paraId="4B0FA427" w14:textId="77777777" w:rsidR="007B17DD" w:rsidRPr="001F21E0" w:rsidRDefault="007B17DD" w:rsidP="00813383">
            <w:pPr>
              <w:pStyle w:val="TAC"/>
              <w:rPr>
                <w:rFonts w:cs="Arial"/>
              </w:rPr>
            </w:pPr>
          </w:p>
        </w:tc>
      </w:tr>
      <w:tr w:rsidR="007B17DD" w:rsidRPr="001F21E0" w14:paraId="226092F2" w14:textId="77777777" w:rsidTr="00813383">
        <w:trPr>
          <w:jc w:val="center"/>
        </w:trPr>
        <w:tc>
          <w:tcPr>
            <w:tcW w:w="2818" w:type="dxa"/>
            <w:shd w:val="clear" w:color="auto" w:fill="auto"/>
          </w:tcPr>
          <w:p w14:paraId="0D521B67" w14:textId="77777777" w:rsidR="007B17DD" w:rsidRPr="001F21E0" w:rsidRDefault="007B17DD" w:rsidP="00813383">
            <w:pPr>
              <w:pStyle w:val="TAL"/>
              <w:rPr>
                <w:rFonts w:cs="Arial"/>
                <w:lang w:eastAsia="zh-CN"/>
              </w:rPr>
            </w:pPr>
            <w:r w:rsidRPr="001F21E0">
              <w:t xml:space="preserve">Configuration of PDCCH monitoring occasions for </w:t>
            </w:r>
            <w:r w:rsidRPr="001F21E0">
              <w:rPr>
                <w:rFonts w:cs="Arial" w:hint="eastAsia"/>
                <w:lang w:eastAsia="zh-CN"/>
              </w:rPr>
              <w:t>RMSI CORESET</w:t>
            </w:r>
            <w:r w:rsidRPr="001F21E0">
              <w:rPr>
                <w:rFonts w:cs="Arial"/>
                <w:vertAlign w:val="superscript"/>
              </w:rPr>
              <w:t xml:space="preserve"> Note 4</w:t>
            </w:r>
          </w:p>
        </w:tc>
        <w:tc>
          <w:tcPr>
            <w:tcW w:w="850" w:type="dxa"/>
            <w:shd w:val="clear" w:color="auto" w:fill="auto"/>
          </w:tcPr>
          <w:p w14:paraId="21F20321" w14:textId="77777777" w:rsidR="007B17DD" w:rsidRPr="001F21E0" w:rsidRDefault="007B17DD" w:rsidP="00813383">
            <w:pPr>
              <w:pStyle w:val="TAC"/>
              <w:rPr>
                <w:rFonts w:cs="Arial"/>
                <w:lang w:eastAsia="zh-CN"/>
              </w:rPr>
            </w:pPr>
          </w:p>
        </w:tc>
        <w:tc>
          <w:tcPr>
            <w:tcW w:w="1090" w:type="dxa"/>
            <w:shd w:val="clear" w:color="auto" w:fill="auto"/>
          </w:tcPr>
          <w:p w14:paraId="5C6ED21E" w14:textId="77777777" w:rsidR="007B17DD" w:rsidRPr="001F21E0" w:rsidRDefault="007B17DD" w:rsidP="00813383">
            <w:pPr>
              <w:pStyle w:val="TAC"/>
              <w:rPr>
                <w:rFonts w:cs="Arial"/>
                <w:lang w:eastAsia="zh-CN"/>
              </w:rPr>
            </w:pPr>
            <w:r w:rsidRPr="001F21E0">
              <w:rPr>
                <w:rFonts w:cs="Arial"/>
                <w:lang w:eastAsia="zh-CN"/>
              </w:rPr>
              <w:t>[Index 4]</w:t>
            </w:r>
          </w:p>
        </w:tc>
        <w:tc>
          <w:tcPr>
            <w:tcW w:w="1091" w:type="dxa"/>
            <w:shd w:val="clear" w:color="auto" w:fill="auto"/>
          </w:tcPr>
          <w:p w14:paraId="227FAD87" w14:textId="77777777" w:rsidR="007B17DD" w:rsidRPr="001F21E0" w:rsidRDefault="007B17DD" w:rsidP="00813383">
            <w:pPr>
              <w:pStyle w:val="TAC"/>
              <w:rPr>
                <w:rFonts w:cs="Arial"/>
                <w:lang w:eastAsia="zh-CN"/>
              </w:rPr>
            </w:pPr>
          </w:p>
        </w:tc>
        <w:tc>
          <w:tcPr>
            <w:tcW w:w="1091" w:type="dxa"/>
            <w:shd w:val="clear" w:color="auto" w:fill="auto"/>
          </w:tcPr>
          <w:p w14:paraId="1730EBB6" w14:textId="77777777" w:rsidR="007B17DD" w:rsidRPr="001F21E0" w:rsidRDefault="007B17DD" w:rsidP="00813383">
            <w:pPr>
              <w:pStyle w:val="TAC"/>
              <w:rPr>
                <w:rFonts w:cs="Arial"/>
              </w:rPr>
            </w:pPr>
          </w:p>
        </w:tc>
        <w:tc>
          <w:tcPr>
            <w:tcW w:w="1091" w:type="dxa"/>
            <w:shd w:val="clear" w:color="auto" w:fill="auto"/>
          </w:tcPr>
          <w:p w14:paraId="4ACF6C86" w14:textId="77777777" w:rsidR="007B17DD" w:rsidRPr="001F21E0" w:rsidRDefault="007B17DD" w:rsidP="00813383">
            <w:pPr>
              <w:pStyle w:val="TAC"/>
              <w:rPr>
                <w:rFonts w:cs="Arial"/>
              </w:rPr>
            </w:pPr>
          </w:p>
        </w:tc>
        <w:tc>
          <w:tcPr>
            <w:tcW w:w="1091" w:type="dxa"/>
            <w:shd w:val="clear" w:color="auto" w:fill="auto"/>
          </w:tcPr>
          <w:p w14:paraId="12832E7E" w14:textId="77777777" w:rsidR="007B17DD" w:rsidRPr="001F21E0" w:rsidRDefault="007B17DD" w:rsidP="00813383">
            <w:pPr>
              <w:pStyle w:val="TAC"/>
              <w:rPr>
                <w:rFonts w:cs="Arial"/>
              </w:rPr>
            </w:pPr>
          </w:p>
        </w:tc>
        <w:tc>
          <w:tcPr>
            <w:tcW w:w="1091" w:type="dxa"/>
            <w:shd w:val="clear" w:color="auto" w:fill="auto"/>
          </w:tcPr>
          <w:p w14:paraId="4D9B5B22" w14:textId="77777777" w:rsidR="007B17DD" w:rsidRPr="001F21E0" w:rsidRDefault="007B17DD" w:rsidP="00813383">
            <w:pPr>
              <w:pStyle w:val="TAC"/>
              <w:rPr>
                <w:rFonts w:cs="Arial"/>
              </w:rPr>
            </w:pPr>
          </w:p>
        </w:tc>
        <w:tc>
          <w:tcPr>
            <w:tcW w:w="1091" w:type="dxa"/>
            <w:shd w:val="clear" w:color="auto" w:fill="auto"/>
          </w:tcPr>
          <w:p w14:paraId="5C040C81" w14:textId="77777777" w:rsidR="007B17DD" w:rsidRPr="001F21E0" w:rsidRDefault="007B17DD" w:rsidP="00813383">
            <w:pPr>
              <w:pStyle w:val="TAC"/>
              <w:rPr>
                <w:rFonts w:cs="Arial"/>
              </w:rPr>
            </w:pPr>
          </w:p>
        </w:tc>
      </w:tr>
      <w:tr w:rsidR="007B17DD" w:rsidRPr="001F21E0" w14:paraId="4C3E4507" w14:textId="77777777" w:rsidTr="00813383">
        <w:trPr>
          <w:jc w:val="center"/>
        </w:trPr>
        <w:tc>
          <w:tcPr>
            <w:tcW w:w="2818" w:type="dxa"/>
            <w:shd w:val="clear" w:color="auto" w:fill="auto"/>
          </w:tcPr>
          <w:p w14:paraId="6DF21ED6" w14:textId="77777777" w:rsidR="007B17DD" w:rsidRPr="001F21E0" w:rsidRDefault="007B17DD" w:rsidP="00813383">
            <w:pPr>
              <w:pStyle w:val="TAL"/>
              <w:rPr>
                <w:rFonts w:cs="Arial"/>
              </w:rPr>
            </w:pPr>
            <w:r w:rsidRPr="001F21E0">
              <w:rPr>
                <w:rFonts w:cs="Arial"/>
              </w:rPr>
              <w:t>Number of transmitter antennas</w:t>
            </w:r>
          </w:p>
        </w:tc>
        <w:tc>
          <w:tcPr>
            <w:tcW w:w="850" w:type="dxa"/>
            <w:shd w:val="clear" w:color="auto" w:fill="auto"/>
          </w:tcPr>
          <w:p w14:paraId="7C95D82C" w14:textId="77777777" w:rsidR="007B17DD" w:rsidRPr="001F21E0" w:rsidRDefault="007B17DD" w:rsidP="00813383">
            <w:pPr>
              <w:pStyle w:val="TAC"/>
              <w:ind w:left="454" w:hanging="454"/>
              <w:rPr>
                <w:rFonts w:cs="Arial"/>
              </w:rPr>
            </w:pPr>
          </w:p>
        </w:tc>
        <w:tc>
          <w:tcPr>
            <w:tcW w:w="1090" w:type="dxa"/>
            <w:shd w:val="clear" w:color="auto" w:fill="auto"/>
          </w:tcPr>
          <w:p w14:paraId="1B93077F" w14:textId="77777777" w:rsidR="007B17DD" w:rsidRPr="001F21E0" w:rsidRDefault="007B17DD" w:rsidP="00813383">
            <w:pPr>
              <w:pStyle w:val="TAC"/>
              <w:rPr>
                <w:rFonts w:cs="Arial"/>
              </w:rPr>
            </w:pPr>
            <w:r w:rsidRPr="001F21E0">
              <w:rPr>
                <w:rFonts w:cs="Arial"/>
              </w:rPr>
              <w:t>1</w:t>
            </w:r>
          </w:p>
        </w:tc>
        <w:tc>
          <w:tcPr>
            <w:tcW w:w="1091" w:type="dxa"/>
            <w:shd w:val="clear" w:color="auto" w:fill="auto"/>
          </w:tcPr>
          <w:p w14:paraId="7293622F" w14:textId="77777777" w:rsidR="007B17DD" w:rsidRPr="001F21E0" w:rsidRDefault="007B17DD" w:rsidP="00813383">
            <w:pPr>
              <w:pStyle w:val="TAC"/>
              <w:rPr>
                <w:rFonts w:cs="Arial"/>
              </w:rPr>
            </w:pPr>
          </w:p>
        </w:tc>
        <w:tc>
          <w:tcPr>
            <w:tcW w:w="1091" w:type="dxa"/>
            <w:shd w:val="clear" w:color="auto" w:fill="auto"/>
          </w:tcPr>
          <w:p w14:paraId="1B2A971E" w14:textId="77777777" w:rsidR="007B17DD" w:rsidRPr="001F21E0" w:rsidRDefault="007B17DD" w:rsidP="00813383">
            <w:pPr>
              <w:pStyle w:val="TAC"/>
              <w:rPr>
                <w:rFonts w:cs="Arial"/>
              </w:rPr>
            </w:pPr>
          </w:p>
        </w:tc>
        <w:tc>
          <w:tcPr>
            <w:tcW w:w="1091" w:type="dxa"/>
            <w:shd w:val="clear" w:color="auto" w:fill="auto"/>
          </w:tcPr>
          <w:p w14:paraId="4BF41F0F" w14:textId="77777777" w:rsidR="007B17DD" w:rsidRPr="001F21E0" w:rsidRDefault="007B17DD" w:rsidP="00813383">
            <w:pPr>
              <w:pStyle w:val="TAC"/>
              <w:rPr>
                <w:rFonts w:cs="Arial"/>
              </w:rPr>
            </w:pPr>
          </w:p>
        </w:tc>
        <w:tc>
          <w:tcPr>
            <w:tcW w:w="1091" w:type="dxa"/>
            <w:shd w:val="clear" w:color="auto" w:fill="auto"/>
          </w:tcPr>
          <w:p w14:paraId="6F584F06" w14:textId="77777777" w:rsidR="007B17DD" w:rsidRPr="001F21E0" w:rsidRDefault="007B17DD" w:rsidP="00813383">
            <w:pPr>
              <w:pStyle w:val="TAC"/>
              <w:rPr>
                <w:rFonts w:cs="Arial"/>
              </w:rPr>
            </w:pPr>
          </w:p>
        </w:tc>
        <w:tc>
          <w:tcPr>
            <w:tcW w:w="1091" w:type="dxa"/>
            <w:shd w:val="clear" w:color="auto" w:fill="auto"/>
          </w:tcPr>
          <w:p w14:paraId="29DC8B72" w14:textId="77777777" w:rsidR="007B17DD" w:rsidRPr="001F21E0" w:rsidRDefault="007B17DD" w:rsidP="00813383">
            <w:pPr>
              <w:pStyle w:val="TAC"/>
              <w:rPr>
                <w:rFonts w:cs="Arial"/>
              </w:rPr>
            </w:pPr>
          </w:p>
        </w:tc>
        <w:tc>
          <w:tcPr>
            <w:tcW w:w="1091" w:type="dxa"/>
            <w:shd w:val="clear" w:color="auto" w:fill="auto"/>
          </w:tcPr>
          <w:p w14:paraId="0CDE6E68" w14:textId="77777777" w:rsidR="007B17DD" w:rsidRPr="001F21E0" w:rsidRDefault="007B17DD" w:rsidP="00813383">
            <w:pPr>
              <w:pStyle w:val="TAC"/>
              <w:rPr>
                <w:rFonts w:cs="Arial"/>
              </w:rPr>
            </w:pPr>
          </w:p>
        </w:tc>
      </w:tr>
      <w:tr w:rsidR="007B17DD" w:rsidRPr="001F21E0" w14:paraId="3FD8A861" w14:textId="77777777" w:rsidTr="00813383">
        <w:trPr>
          <w:jc w:val="center"/>
        </w:trPr>
        <w:tc>
          <w:tcPr>
            <w:tcW w:w="2818" w:type="dxa"/>
            <w:shd w:val="clear" w:color="auto" w:fill="auto"/>
          </w:tcPr>
          <w:p w14:paraId="0BEAEEB2" w14:textId="77777777" w:rsidR="007B17DD" w:rsidRPr="001F21E0" w:rsidRDefault="007B17DD" w:rsidP="00813383">
            <w:pPr>
              <w:pStyle w:val="TAL"/>
              <w:rPr>
                <w:rFonts w:cs="Arial"/>
              </w:rPr>
            </w:pPr>
            <w:r w:rsidRPr="001F21E0">
              <w:rPr>
                <w:rFonts w:cs="Arial"/>
              </w:rPr>
              <w:t>Control region OFDM symbols</w:t>
            </w:r>
          </w:p>
        </w:tc>
        <w:tc>
          <w:tcPr>
            <w:tcW w:w="850" w:type="dxa"/>
            <w:shd w:val="clear" w:color="auto" w:fill="auto"/>
          </w:tcPr>
          <w:p w14:paraId="4ED3CB46" w14:textId="77777777" w:rsidR="007B17DD" w:rsidRPr="001F21E0" w:rsidRDefault="007B17DD" w:rsidP="00813383">
            <w:pPr>
              <w:pStyle w:val="TAC"/>
              <w:rPr>
                <w:rFonts w:cs="Arial"/>
              </w:rPr>
            </w:pPr>
            <w:r w:rsidRPr="001F21E0">
              <w:rPr>
                <w:rFonts w:cs="Arial"/>
              </w:rPr>
              <w:t>symbols</w:t>
            </w:r>
          </w:p>
        </w:tc>
        <w:tc>
          <w:tcPr>
            <w:tcW w:w="1090" w:type="dxa"/>
            <w:shd w:val="clear" w:color="auto" w:fill="auto"/>
          </w:tcPr>
          <w:p w14:paraId="2E2A2781" w14:textId="77777777" w:rsidR="007B17DD" w:rsidRPr="001F21E0" w:rsidRDefault="007B17DD" w:rsidP="00813383">
            <w:pPr>
              <w:pStyle w:val="TAC"/>
              <w:rPr>
                <w:rFonts w:cs="Arial"/>
              </w:rPr>
            </w:pPr>
            <w:r w:rsidRPr="001F21E0">
              <w:rPr>
                <w:rFonts w:cs="Arial"/>
              </w:rPr>
              <w:t>2</w:t>
            </w:r>
          </w:p>
        </w:tc>
        <w:tc>
          <w:tcPr>
            <w:tcW w:w="1091" w:type="dxa"/>
            <w:shd w:val="clear" w:color="auto" w:fill="auto"/>
          </w:tcPr>
          <w:p w14:paraId="223A48FF" w14:textId="77777777" w:rsidR="007B17DD" w:rsidRPr="001F21E0" w:rsidRDefault="007B17DD" w:rsidP="00813383">
            <w:pPr>
              <w:pStyle w:val="TAC"/>
              <w:rPr>
                <w:rFonts w:cs="Arial"/>
              </w:rPr>
            </w:pPr>
          </w:p>
        </w:tc>
        <w:tc>
          <w:tcPr>
            <w:tcW w:w="1091" w:type="dxa"/>
            <w:shd w:val="clear" w:color="auto" w:fill="auto"/>
          </w:tcPr>
          <w:p w14:paraId="310F1CE7" w14:textId="77777777" w:rsidR="007B17DD" w:rsidRPr="001F21E0" w:rsidRDefault="007B17DD" w:rsidP="00813383">
            <w:pPr>
              <w:pStyle w:val="TAC"/>
              <w:rPr>
                <w:rFonts w:cs="Arial"/>
              </w:rPr>
            </w:pPr>
          </w:p>
        </w:tc>
        <w:tc>
          <w:tcPr>
            <w:tcW w:w="1091" w:type="dxa"/>
            <w:shd w:val="clear" w:color="auto" w:fill="auto"/>
          </w:tcPr>
          <w:p w14:paraId="2BD4A196" w14:textId="77777777" w:rsidR="007B17DD" w:rsidRPr="001F21E0" w:rsidRDefault="007B17DD" w:rsidP="00813383">
            <w:pPr>
              <w:pStyle w:val="TAC"/>
              <w:rPr>
                <w:rFonts w:cs="Arial"/>
              </w:rPr>
            </w:pPr>
          </w:p>
        </w:tc>
        <w:tc>
          <w:tcPr>
            <w:tcW w:w="1091" w:type="dxa"/>
            <w:shd w:val="clear" w:color="auto" w:fill="auto"/>
          </w:tcPr>
          <w:p w14:paraId="1747BEE7" w14:textId="77777777" w:rsidR="007B17DD" w:rsidRPr="001F21E0" w:rsidRDefault="007B17DD" w:rsidP="00813383">
            <w:pPr>
              <w:pStyle w:val="TAC"/>
              <w:rPr>
                <w:rFonts w:cs="Arial"/>
              </w:rPr>
            </w:pPr>
          </w:p>
        </w:tc>
        <w:tc>
          <w:tcPr>
            <w:tcW w:w="1091" w:type="dxa"/>
            <w:shd w:val="clear" w:color="auto" w:fill="auto"/>
          </w:tcPr>
          <w:p w14:paraId="36735B5E" w14:textId="77777777" w:rsidR="007B17DD" w:rsidRPr="001F21E0" w:rsidRDefault="007B17DD" w:rsidP="00813383">
            <w:pPr>
              <w:pStyle w:val="TAC"/>
              <w:rPr>
                <w:rFonts w:cs="Arial"/>
              </w:rPr>
            </w:pPr>
          </w:p>
        </w:tc>
        <w:tc>
          <w:tcPr>
            <w:tcW w:w="1091" w:type="dxa"/>
            <w:shd w:val="clear" w:color="auto" w:fill="auto"/>
          </w:tcPr>
          <w:p w14:paraId="0284E883" w14:textId="77777777" w:rsidR="007B17DD" w:rsidRPr="001F21E0" w:rsidRDefault="007B17DD" w:rsidP="00813383">
            <w:pPr>
              <w:pStyle w:val="TAC"/>
              <w:rPr>
                <w:rFonts w:cs="Arial"/>
              </w:rPr>
            </w:pPr>
          </w:p>
        </w:tc>
      </w:tr>
      <w:tr w:rsidR="007B17DD" w:rsidRPr="001F21E0" w14:paraId="2F805AC0" w14:textId="77777777" w:rsidTr="00813383">
        <w:trPr>
          <w:jc w:val="center"/>
        </w:trPr>
        <w:tc>
          <w:tcPr>
            <w:tcW w:w="2818" w:type="dxa"/>
            <w:shd w:val="clear" w:color="auto" w:fill="auto"/>
          </w:tcPr>
          <w:p w14:paraId="75C07352" w14:textId="77777777" w:rsidR="007B17DD" w:rsidRPr="001F21E0" w:rsidRDefault="007B17DD" w:rsidP="00813383">
            <w:pPr>
              <w:pStyle w:val="TAL"/>
              <w:rPr>
                <w:rFonts w:cs="Arial"/>
              </w:rPr>
            </w:pPr>
            <w:r w:rsidRPr="001F21E0">
              <w:rPr>
                <w:rFonts w:cs="Arial"/>
              </w:rPr>
              <w:t xml:space="preserve">DCI Format </w:t>
            </w:r>
            <w:r w:rsidRPr="001F21E0">
              <w:rPr>
                <w:rFonts w:cs="Arial"/>
                <w:vertAlign w:val="superscript"/>
              </w:rPr>
              <w:t>Note 1</w:t>
            </w:r>
          </w:p>
        </w:tc>
        <w:tc>
          <w:tcPr>
            <w:tcW w:w="850" w:type="dxa"/>
            <w:shd w:val="clear" w:color="auto" w:fill="auto"/>
          </w:tcPr>
          <w:p w14:paraId="7314F8B6" w14:textId="77777777" w:rsidR="007B17DD" w:rsidRPr="001F21E0" w:rsidRDefault="007B17DD" w:rsidP="00813383">
            <w:pPr>
              <w:pStyle w:val="TAC"/>
              <w:ind w:left="454" w:hanging="454"/>
              <w:rPr>
                <w:rFonts w:cs="Arial"/>
              </w:rPr>
            </w:pPr>
          </w:p>
        </w:tc>
        <w:tc>
          <w:tcPr>
            <w:tcW w:w="1090" w:type="dxa"/>
            <w:shd w:val="clear" w:color="auto" w:fill="auto"/>
          </w:tcPr>
          <w:p w14:paraId="06965BED" w14:textId="77777777" w:rsidR="007B17DD" w:rsidRPr="001F21E0" w:rsidRDefault="007B17DD" w:rsidP="00813383">
            <w:pPr>
              <w:pStyle w:val="TAC"/>
              <w:rPr>
                <w:rFonts w:cs="Arial"/>
              </w:rPr>
            </w:pPr>
            <w:r w:rsidRPr="001F21E0">
              <w:rPr>
                <w:rFonts w:cs="Arial"/>
              </w:rPr>
              <w:t>Note 2</w:t>
            </w:r>
          </w:p>
        </w:tc>
        <w:tc>
          <w:tcPr>
            <w:tcW w:w="1091" w:type="dxa"/>
            <w:shd w:val="clear" w:color="auto" w:fill="auto"/>
          </w:tcPr>
          <w:p w14:paraId="515145AC" w14:textId="77777777" w:rsidR="007B17DD" w:rsidRPr="001F21E0" w:rsidRDefault="007B17DD" w:rsidP="00813383">
            <w:pPr>
              <w:pStyle w:val="TAC"/>
              <w:rPr>
                <w:rFonts w:cs="Arial"/>
              </w:rPr>
            </w:pPr>
          </w:p>
        </w:tc>
        <w:tc>
          <w:tcPr>
            <w:tcW w:w="1091" w:type="dxa"/>
            <w:shd w:val="clear" w:color="auto" w:fill="auto"/>
          </w:tcPr>
          <w:p w14:paraId="35EAC8A1" w14:textId="77777777" w:rsidR="007B17DD" w:rsidRPr="001F21E0" w:rsidRDefault="007B17DD" w:rsidP="00813383">
            <w:pPr>
              <w:pStyle w:val="TAC"/>
              <w:rPr>
                <w:rFonts w:cs="Arial"/>
              </w:rPr>
            </w:pPr>
          </w:p>
        </w:tc>
        <w:tc>
          <w:tcPr>
            <w:tcW w:w="1091" w:type="dxa"/>
            <w:shd w:val="clear" w:color="auto" w:fill="auto"/>
          </w:tcPr>
          <w:p w14:paraId="0B1F869B" w14:textId="77777777" w:rsidR="007B17DD" w:rsidRPr="001F21E0" w:rsidRDefault="007B17DD" w:rsidP="00813383">
            <w:pPr>
              <w:pStyle w:val="TAC"/>
              <w:rPr>
                <w:rFonts w:cs="Arial"/>
              </w:rPr>
            </w:pPr>
          </w:p>
        </w:tc>
        <w:tc>
          <w:tcPr>
            <w:tcW w:w="1091" w:type="dxa"/>
            <w:shd w:val="clear" w:color="auto" w:fill="auto"/>
          </w:tcPr>
          <w:p w14:paraId="537BB20A" w14:textId="77777777" w:rsidR="007B17DD" w:rsidRPr="001F21E0" w:rsidRDefault="007B17DD" w:rsidP="00813383">
            <w:pPr>
              <w:pStyle w:val="TAC"/>
              <w:rPr>
                <w:rFonts w:cs="Arial"/>
              </w:rPr>
            </w:pPr>
          </w:p>
        </w:tc>
        <w:tc>
          <w:tcPr>
            <w:tcW w:w="1091" w:type="dxa"/>
            <w:shd w:val="clear" w:color="auto" w:fill="auto"/>
          </w:tcPr>
          <w:p w14:paraId="4B69F948" w14:textId="77777777" w:rsidR="007B17DD" w:rsidRPr="001F21E0" w:rsidRDefault="007B17DD" w:rsidP="00813383">
            <w:pPr>
              <w:pStyle w:val="TAC"/>
              <w:rPr>
                <w:rFonts w:cs="Arial"/>
              </w:rPr>
            </w:pPr>
          </w:p>
        </w:tc>
        <w:tc>
          <w:tcPr>
            <w:tcW w:w="1091" w:type="dxa"/>
            <w:shd w:val="clear" w:color="auto" w:fill="auto"/>
          </w:tcPr>
          <w:p w14:paraId="3B8D1C38" w14:textId="77777777" w:rsidR="007B17DD" w:rsidRPr="001F21E0" w:rsidRDefault="007B17DD" w:rsidP="00813383">
            <w:pPr>
              <w:pStyle w:val="TAC"/>
              <w:rPr>
                <w:rFonts w:cs="Arial"/>
              </w:rPr>
            </w:pPr>
          </w:p>
        </w:tc>
      </w:tr>
      <w:tr w:rsidR="007B17DD" w:rsidRPr="001F21E0" w14:paraId="4B340419" w14:textId="77777777" w:rsidTr="00813383">
        <w:trPr>
          <w:jc w:val="center"/>
        </w:trPr>
        <w:tc>
          <w:tcPr>
            <w:tcW w:w="2818" w:type="dxa"/>
            <w:shd w:val="clear" w:color="auto" w:fill="auto"/>
          </w:tcPr>
          <w:p w14:paraId="6A263963" w14:textId="77777777" w:rsidR="007B17DD" w:rsidRPr="001F21E0" w:rsidRDefault="007B17DD" w:rsidP="00813383">
            <w:pPr>
              <w:pStyle w:val="TAL"/>
              <w:rPr>
                <w:rFonts w:cs="Arial"/>
              </w:rPr>
            </w:pPr>
            <w:r w:rsidRPr="001F21E0">
              <w:rPr>
                <w:rFonts w:cs="Arial"/>
              </w:rPr>
              <w:t>Aggregation level</w:t>
            </w:r>
          </w:p>
        </w:tc>
        <w:tc>
          <w:tcPr>
            <w:tcW w:w="850" w:type="dxa"/>
            <w:shd w:val="clear" w:color="auto" w:fill="auto"/>
          </w:tcPr>
          <w:p w14:paraId="5774694C" w14:textId="77777777" w:rsidR="007B17DD" w:rsidRPr="001F21E0" w:rsidRDefault="007B17DD" w:rsidP="00813383">
            <w:pPr>
              <w:pStyle w:val="TAC"/>
              <w:rPr>
                <w:rFonts w:cs="Arial"/>
              </w:rPr>
            </w:pPr>
            <w:r w:rsidRPr="001F21E0">
              <w:rPr>
                <w:rFonts w:cs="Arial"/>
              </w:rPr>
              <w:t>CCE</w:t>
            </w:r>
          </w:p>
        </w:tc>
        <w:tc>
          <w:tcPr>
            <w:tcW w:w="1090" w:type="dxa"/>
            <w:shd w:val="clear" w:color="auto" w:fill="auto"/>
          </w:tcPr>
          <w:p w14:paraId="27F87CC0" w14:textId="77777777" w:rsidR="007B17DD" w:rsidRPr="001F21E0" w:rsidRDefault="007B17DD" w:rsidP="00813383">
            <w:pPr>
              <w:pStyle w:val="TAC"/>
              <w:rPr>
                <w:rFonts w:cs="Arial"/>
              </w:rPr>
            </w:pPr>
            <w:r w:rsidRPr="001F21E0">
              <w:rPr>
                <w:rFonts w:cs="Arial"/>
              </w:rPr>
              <w:t>8</w:t>
            </w:r>
          </w:p>
        </w:tc>
        <w:tc>
          <w:tcPr>
            <w:tcW w:w="1091" w:type="dxa"/>
            <w:shd w:val="clear" w:color="auto" w:fill="auto"/>
          </w:tcPr>
          <w:p w14:paraId="02D69A0F" w14:textId="77777777" w:rsidR="007B17DD" w:rsidRPr="001F21E0" w:rsidRDefault="007B17DD" w:rsidP="00813383">
            <w:pPr>
              <w:pStyle w:val="TAC"/>
              <w:rPr>
                <w:rFonts w:cs="Arial"/>
              </w:rPr>
            </w:pPr>
          </w:p>
        </w:tc>
        <w:tc>
          <w:tcPr>
            <w:tcW w:w="1091" w:type="dxa"/>
            <w:shd w:val="clear" w:color="auto" w:fill="auto"/>
          </w:tcPr>
          <w:p w14:paraId="7DE0EFC9" w14:textId="77777777" w:rsidR="007B17DD" w:rsidRPr="001F21E0" w:rsidRDefault="007B17DD" w:rsidP="00813383">
            <w:pPr>
              <w:pStyle w:val="TAC"/>
              <w:rPr>
                <w:rFonts w:cs="Arial"/>
              </w:rPr>
            </w:pPr>
          </w:p>
        </w:tc>
        <w:tc>
          <w:tcPr>
            <w:tcW w:w="1091" w:type="dxa"/>
            <w:shd w:val="clear" w:color="auto" w:fill="auto"/>
          </w:tcPr>
          <w:p w14:paraId="395BF705" w14:textId="77777777" w:rsidR="007B17DD" w:rsidRPr="001F21E0" w:rsidRDefault="007B17DD" w:rsidP="00813383">
            <w:pPr>
              <w:pStyle w:val="TAC"/>
              <w:rPr>
                <w:rFonts w:cs="Arial"/>
              </w:rPr>
            </w:pPr>
          </w:p>
        </w:tc>
        <w:tc>
          <w:tcPr>
            <w:tcW w:w="1091" w:type="dxa"/>
            <w:shd w:val="clear" w:color="auto" w:fill="auto"/>
          </w:tcPr>
          <w:p w14:paraId="1820551C" w14:textId="77777777" w:rsidR="007B17DD" w:rsidRPr="001F21E0" w:rsidRDefault="007B17DD" w:rsidP="00813383">
            <w:pPr>
              <w:pStyle w:val="TAC"/>
              <w:rPr>
                <w:rFonts w:cs="Arial"/>
              </w:rPr>
            </w:pPr>
          </w:p>
        </w:tc>
        <w:tc>
          <w:tcPr>
            <w:tcW w:w="1091" w:type="dxa"/>
            <w:shd w:val="clear" w:color="auto" w:fill="auto"/>
          </w:tcPr>
          <w:p w14:paraId="2B6DC1EE" w14:textId="77777777" w:rsidR="007B17DD" w:rsidRPr="001F21E0" w:rsidRDefault="007B17DD" w:rsidP="00813383">
            <w:pPr>
              <w:pStyle w:val="TAC"/>
              <w:rPr>
                <w:rFonts w:cs="Arial"/>
              </w:rPr>
            </w:pPr>
          </w:p>
        </w:tc>
        <w:tc>
          <w:tcPr>
            <w:tcW w:w="1091" w:type="dxa"/>
            <w:shd w:val="clear" w:color="auto" w:fill="auto"/>
          </w:tcPr>
          <w:p w14:paraId="2CB58820" w14:textId="77777777" w:rsidR="007B17DD" w:rsidRPr="001F21E0" w:rsidRDefault="007B17DD" w:rsidP="00813383">
            <w:pPr>
              <w:pStyle w:val="TAC"/>
              <w:rPr>
                <w:rFonts w:cs="Arial"/>
              </w:rPr>
            </w:pPr>
          </w:p>
        </w:tc>
      </w:tr>
      <w:tr w:rsidR="007B17DD" w:rsidRPr="001F21E0" w14:paraId="095A4FE2" w14:textId="77777777" w:rsidTr="00813383">
        <w:trPr>
          <w:jc w:val="center"/>
        </w:trPr>
        <w:tc>
          <w:tcPr>
            <w:tcW w:w="2818" w:type="dxa"/>
            <w:shd w:val="clear" w:color="auto" w:fill="auto"/>
            <w:vAlign w:val="center"/>
          </w:tcPr>
          <w:p w14:paraId="258E1012" w14:textId="77777777" w:rsidR="007B17DD" w:rsidRPr="001F21E0" w:rsidRDefault="007B17DD" w:rsidP="00813383">
            <w:pPr>
              <w:pStyle w:val="TAL"/>
              <w:rPr>
                <w:rFonts w:cs="Arial"/>
              </w:rPr>
            </w:pPr>
            <w:r w:rsidRPr="001F21E0">
              <w:rPr>
                <w:rFonts w:cs="Arial"/>
              </w:rPr>
              <w:t>DMRS precoder granularity</w:t>
            </w:r>
          </w:p>
        </w:tc>
        <w:tc>
          <w:tcPr>
            <w:tcW w:w="850" w:type="dxa"/>
            <w:shd w:val="clear" w:color="auto" w:fill="auto"/>
          </w:tcPr>
          <w:p w14:paraId="560B45F9" w14:textId="77777777" w:rsidR="007B17DD" w:rsidRPr="001F21E0" w:rsidRDefault="007B17DD" w:rsidP="00813383">
            <w:pPr>
              <w:pStyle w:val="TAC"/>
              <w:rPr>
                <w:rFonts w:cs="Arial"/>
              </w:rPr>
            </w:pPr>
          </w:p>
        </w:tc>
        <w:tc>
          <w:tcPr>
            <w:tcW w:w="1090" w:type="dxa"/>
            <w:shd w:val="clear" w:color="auto" w:fill="auto"/>
          </w:tcPr>
          <w:p w14:paraId="09884D95" w14:textId="77777777" w:rsidR="007B17DD" w:rsidRPr="001F21E0" w:rsidRDefault="007B17DD" w:rsidP="00813383">
            <w:pPr>
              <w:pStyle w:val="TAC"/>
              <w:rPr>
                <w:rFonts w:cs="Arial"/>
                <w:lang w:eastAsia="zh-CN"/>
              </w:rPr>
            </w:pPr>
            <w:r w:rsidRPr="001F21E0">
              <w:rPr>
                <w:rFonts w:cs="Arial" w:hint="eastAsia"/>
                <w:lang w:eastAsia="zh-CN"/>
              </w:rPr>
              <w:t>6</w:t>
            </w:r>
          </w:p>
        </w:tc>
        <w:tc>
          <w:tcPr>
            <w:tcW w:w="1091" w:type="dxa"/>
            <w:shd w:val="clear" w:color="auto" w:fill="auto"/>
          </w:tcPr>
          <w:p w14:paraId="4D1504BA" w14:textId="77777777" w:rsidR="007B17DD" w:rsidRPr="001F21E0" w:rsidRDefault="007B17DD" w:rsidP="00813383">
            <w:pPr>
              <w:pStyle w:val="TAC"/>
              <w:rPr>
                <w:rFonts w:cs="Arial"/>
                <w:lang w:eastAsia="zh-CN"/>
              </w:rPr>
            </w:pPr>
          </w:p>
        </w:tc>
        <w:tc>
          <w:tcPr>
            <w:tcW w:w="1091" w:type="dxa"/>
            <w:shd w:val="clear" w:color="auto" w:fill="auto"/>
          </w:tcPr>
          <w:p w14:paraId="3A6324DE" w14:textId="77777777" w:rsidR="007B17DD" w:rsidRPr="001F21E0" w:rsidRDefault="007B17DD" w:rsidP="00813383">
            <w:pPr>
              <w:pStyle w:val="TAC"/>
              <w:rPr>
                <w:rFonts w:cs="Arial"/>
              </w:rPr>
            </w:pPr>
          </w:p>
        </w:tc>
        <w:tc>
          <w:tcPr>
            <w:tcW w:w="1091" w:type="dxa"/>
            <w:shd w:val="clear" w:color="auto" w:fill="auto"/>
          </w:tcPr>
          <w:p w14:paraId="088A3590" w14:textId="77777777" w:rsidR="007B17DD" w:rsidRPr="001F21E0" w:rsidRDefault="007B17DD" w:rsidP="00813383">
            <w:pPr>
              <w:pStyle w:val="TAC"/>
              <w:rPr>
                <w:rFonts w:cs="Arial"/>
              </w:rPr>
            </w:pPr>
          </w:p>
        </w:tc>
        <w:tc>
          <w:tcPr>
            <w:tcW w:w="1091" w:type="dxa"/>
            <w:shd w:val="clear" w:color="auto" w:fill="auto"/>
          </w:tcPr>
          <w:p w14:paraId="393591C8" w14:textId="77777777" w:rsidR="007B17DD" w:rsidRPr="001F21E0" w:rsidRDefault="007B17DD" w:rsidP="00813383">
            <w:pPr>
              <w:pStyle w:val="TAC"/>
              <w:rPr>
                <w:rFonts w:cs="Arial"/>
              </w:rPr>
            </w:pPr>
          </w:p>
        </w:tc>
        <w:tc>
          <w:tcPr>
            <w:tcW w:w="1091" w:type="dxa"/>
            <w:shd w:val="clear" w:color="auto" w:fill="auto"/>
          </w:tcPr>
          <w:p w14:paraId="57266F89" w14:textId="77777777" w:rsidR="007B17DD" w:rsidRPr="001F21E0" w:rsidRDefault="007B17DD" w:rsidP="00813383">
            <w:pPr>
              <w:pStyle w:val="TAC"/>
              <w:rPr>
                <w:rFonts w:cs="Arial"/>
              </w:rPr>
            </w:pPr>
          </w:p>
        </w:tc>
        <w:tc>
          <w:tcPr>
            <w:tcW w:w="1091" w:type="dxa"/>
            <w:shd w:val="clear" w:color="auto" w:fill="auto"/>
          </w:tcPr>
          <w:p w14:paraId="7891B85A" w14:textId="77777777" w:rsidR="007B17DD" w:rsidRPr="001F21E0" w:rsidRDefault="007B17DD" w:rsidP="00813383">
            <w:pPr>
              <w:pStyle w:val="TAC"/>
              <w:rPr>
                <w:rFonts w:cs="Arial"/>
              </w:rPr>
            </w:pPr>
          </w:p>
        </w:tc>
      </w:tr>
      <w:tr w:rsidR="007B17DD" w:rsidRPr="001F21E0" w14:paraId="0806FB22" w14:textId="77777777" w:rsidTr="00813383">
        <w:trPr>
          <w:jc w:val="center"/>
        </w:trPr>
        <w:tc>
          <w:tcPr>
            <w:tcW w:w="2818" w:type="dxa"/>
            <w:shd w:val="clear" w:color="auto" w:fill="auto"/>
            <w:vAlign w:val="center"/>
          </w:tcPr>
          <w:p w14:paraId="68B735E4" w14:textId="77777777" w:rsidR="007B17DD" w:rsidRPr="001F21E0" w:rsidRDefault="007B17DD" w:rsidP="00813383">
            <w:pPr>
              <w:pStyle w:val="TAL"/>
              <w:rPr>
                <w:rFonts w:cs="Arial"/>
              </w:rPr>
            </w:pPr>
            <w:r w:rsidRPr="001F21E0">
              <w:rPr>
                <w:rFonts w:cs="Arial"/>
              </w:rPr>
              <w:t>REG bundle size</w:t>
            </w:r>
          </w:p>
        </w:tc>
        <w:tc>
          <w:tcPr>
            <w:tcW w:w="850" w:type="dxa"/>
            <w:shd w:val="clear" w:color="auto" w:fill="auto"/>
          </w:tcPr>
          <w:p w14:paraId="579B4CC9" w14:textId="77777777" w:rsidR="007B17DD" w:rsidRPr="001F21E0" w:rsidRDefault="007B17DD" w:rsidP="00813383">
            <w:pPr>
              <w:pStyle w:val="TAC"/>
              <w:rPr>
                <w:rFonts w:cs="Arial"/>
              </w:rPr>
            </w:pPr>
          </w:p>
        </w:tc>
        <w:tc>
          <w:tcPr>
            <w:tcW w:w="1090" w:type="dxa"/>
            <w:shd w:val="clear" w:color="auto" w:fill="auto"/>
          </w:tcPr>
          <w:p w14:paraId="7BDD9681" w14:textId="77777777" w:rsidR="007B17DD" w:rsidRPr="001F21E0" w:rsidRDefault="007B17DD" w:rsidP="00813383">
            <w:pPr>
              <w:pStyle w:val="TAC"/>
              <w:rPr>
                <w:rFonts w:cs="Arial"/>
                <w:lang w:eastAsia="zh-CN"/>
              </w:rPr>
            </w:pPr>
            <w:r w:rsidRPr="001F21E0">
              <w:rPr>
                <w:rFonts w:cs="Arial" w:hint="eastAsia"/>
                <w:lang w:eastAsia="zh-CN"/>
              </w:rPr>
              <w:t>6</w:t>
            </w:r>
          </w:p>
        </w:tc>
        <w:tc>
          <w:tcPr>
            <w:tcW w:w="1091" w:type="dxa"/>
            <w:shd w:val="clear" w:color="auto" w:fill="auto"/>
          </w:tcPr>
          <w:p w14:paraId="7EE3CABF" w14:textId="77777777" w:rsidR="007B17DD" w:rsidRPr="001F21E0" w:rsidRDefault="007B17DD" w:rsidP="00813383">
            <w:pPr>
              <w:pStyle w:val="TAC"/>
              <w:rPr>
                <w:rFonts w:cs="Arial"/>
                <w:lang w:eastAsia="zh-CN"/>
              </w:rPr>
            </w:pPr>
          </w:p>
        </w:tc>
        <w:tc>
          <w:tcPr>
            <w:tcW w:w="1091" w:type="dxa"/>
            <w:shd w:val="clear" w:color="auto" w:fill="auto"/>
          </w:tcPr>
          <w:p w14:paraId="03E5F335" w14:textId="77777777" w:rsidR="007B17DD" w:rsidRPr="001F21E0" w:rsidRDefault="007B17DD" w:rsidP="00813383">
            <w:pPr>
              <w:pStyle w:val="TAC"/>
              <w:rPr>
                <w:rFonts w:cs="Arial"/>
              </w:rPr>
            </w:pPr>
          </w:p>
        </w:tc>
        <w:tc>
          <w:tcPr>
            <w:tcW w:w="1091" w:type="dxa"/>
            <w:shd w:val="clear" w:color="auto" w:fill="auto"/>
          </w:tcPr>
          <w:p w14:paraId="27AFE86F" w14:textId="77777777" w:rsidR="007B17DD" w:rsidRPr="001F21E0" w:rsidRDefault="007B17DD" w:rsidP="00813383">
            <w:pPr>
              <w:pStyle w:val="TAC"/>
              <w:rPr>
                <w:rFonts w:cs="Arial"/>
              </w:rPr>
            </w:pPr>
          </w:p>
        </w:tc>
        <w:tc>
          <w:tcPr>
            <w:tcW w:w="1091" w:type="dxa"/>
            <w:shd w:val="clear" w:color="auto" w:fill="auto"/>
          </w:tcPr>
          <w:p w14:paraId="2274BC4C" w14:textId="77777777" w:rsidR="007B17DD" w:rsidRPr="001F21E0" w:rsidRDefault="007B17DD" w:rsidP="00813383">
            <w:pPr>
              <w:pStyle w:val="TAC"/>
              <w:rPr>
                <w:rFonts w:cs="Arial"/>
              </w:rPr>
            </w:pPr>
          </w:p>
        </w:tc>
        <w:tc>
          <w:tcPr>
            <w:tcW w:w="1091" w:type="dxa"/>
            <w:shd w:val="clear" w:color="auto" w:fill="auto"/>
          </w:tcPr>
          <w:p w14:paraId="73687E82" w14:textId="77777777" w:rsidR="007B17DD" w:rsidRPr="001F21E0" w:rsidRDefault="007B17DD" w:rsidP="00813383">
            <w:pPr>
              <w:pStyle w:val="TAC"/>
              <w:rPr>
                <w:rFonts w:cs="Arial"/>
              </w:rPr>
            </w:pPr>
          </w:p>
        </w:tc>
        <w:tc>
          <w:tcPr>
            <w:tcW w:w="1091" w:type="dxa"/>
            <w:shd w:val="clear" w:color="auto" w:fill="auto"/>
          </w:tcPr>
          <w:p w14:paraId="0ACA2556" w14:textId="77777777" w:rsidR="007B17DD" w:rsidRPr="001F21E0" w:rsidRDefault="007B17DD" w:rsidP="00813383">
            <w:pPr>
              <w:pStyle w:val="TAC"/>
              <w:rPr>
                <w:rFonts w:cs="Arial"/>
              </w:rPr>
            </w:pPr>
          </w:p>
        </w:tc>
      </w:tr>
      <w:tr w:rsidR="007B17DD" w:rsidRPr="001F21E0" w14:paraId="3766B446" w14:textId="77777777" w:rsidTr="00813383">
        <w:trPr>
          <w:jc w:val="center"/>
        </w:trPr>
        <w:tc>
          <w:tcPr>
            <w:tcW w:w="2818" w:type="dxa"/>
            <w:shd w:val="clear" w:color="auto" w:fill="auto"/>
            <w:vAlign w:val="center"/>
          </w:tcPr>
          <w:p w14:paraId="0EDD053F" w14:textId="77777777" w:rsidR="007B17DD" w:rsidRPr="001F21E0" w:rsidRDefault="007B17DD" w:rsidP="00813383">
            <w:pPr>
              <w:pStyle w:val="TAL"/>
              <w:rPr>
                <w:rFonts w:cs="Arial"/>
              </w:rPr>
            </w:pPr>
            <w:r w:rsidRPr="001F21E0">
              <w:rPr>
                <w:rFonts w:cs="Arial"/>
              </w:rPr>
              <w:t>Mapping from REG to CCE</w:t>
            </w:r>
          </w:p>
        </w:tc>
        <w:tc>
          <w:tcPr>
            <w:tcW w:w="850" w:type="dxa"/>
            <w:shd w:val="clear" w:color="auto" w:fill="auto"/>
          </w:tcPr>
          <w:p w14:paraId="501EF6B6" w14:textId="77777777" w:rsidR="007B17DD" w:rsidRPr="001F21E0" w:rsidRDefault="007B17DD" w:rsidP="00813383">
            <w:pPr>
              <w:pStyle w:val="TAC"/>
              <w:rPr>
                <w:rFonts w:cs="Arial"/>
              </w:rPr>
            </w:pPr>
          </w:p>
        </w:tc>
        <w:tc>
          <w:tcPr>
            <w:tcW w:w="1090" w:type="dxa"/>
            <w:shd w:val="clear" w:color="auto" w:fill="auto"/>
          </w:tcPr>
          <w:p w14:paraId="4EEB8021" w14:textId="77777777" w:rsidR="007B17DD" w:rsidRPr="001F21E0" w:rsidRDefault="007B17DD" w:rsidP="00813383">
            <w:pPr>
              <w:pStyle w:val="TAC"/>
              <w:jc w:val="left"/>
              <w:rPr>
                <w:rFonts w:cs="Arial"/>
              </w:rPr>
            </w:pPr>
            <w:r w:rsidRPr="001F21E0">
              <w:rPr>
                <w:rFonts w:cs="Arial"/>
              </w:rPr>
              <w:t>Distributed</w:t>
            </w:r>
          </w:p>
        </w:tc>
        <w:tc>
          <w:tcPr>
            <w:tcW w:w="1091" w:type="dxa"/>
            <w:shd w:val="clear" w:color="auto" w:fill="auto"/>
          </w:tcPr>
          <w:p w14:paraId="3B9F4DED" w14:textId="77777777" w:rsidR="007B17DD" w:rsidRPr="001F21E0" w:rsidRDefault="007B17DD" w:rsidP="00813383">
            <w:pPr>
              <w:pStyle w:val="TAC"/>
              <w:jc w:val="left"/>
              <w:rPr>
                <w:rFonts w:cs="Arial"/>
              </w:rPr>
            </w:pPr>
          </w:p>
        </w:tc>
        <w:tc>
          <w:tcPr>
            <w:tcW w:w="1091" w:type="dxa"/>
            <w:shd w:val="clear" w:color="auto" w:fill="auto"/>
          </w:tcPr>
          <w:p w14:paraId="697D5210" w14:textId="77777777" w:rsidR="007B17DD" w:rsidRPr="001F21E0" w:rsidRDefault="007B17DD" w:rsidP="00813383">
            <w:pPr>
              <w:pStyle w:val="TAC"/>
              <w:rPr>
                <w:rFonts w:cs="Arial"/>
              </w:rPr>
            </w:pPr>
          </w:p>
        </w:tc>
        <w:tc>
          <w:tcPr>
            <w:tcW w:w="1091" w:type="dxa"/>
            <w:shd w:val="clear" w:color="auto" w:fill="auto"/>
          </w:tcPr>
          <w:p w14:paraId="07C22F45" w14:textId="77777777" w:rsidR="007B17DD" w:rsidRPr="001F21E0" w:rsidRDefault="007B17DD" w:rsidP="00813383">
            <w:pPr>
              <w:pStyle w:val="TAC"/>
              <w:rPr>
                <w:rFonts w:cs="Arial"/>
              </w:rPr>
            </w:pPr>
          </w:p>
        </w:tc>
        <w:tc>
          <w:tcPr>
            <w:tcW w:w="1091" w:type="dxa"/>
            <w:shd w:val="clear" w:color="auto" w:fill="auto"/>
          </w:tcPr>
          <w:p w14:paraId="3F9C1C6B" w14:textId="77777777" w:rsidR="007B17DD" w:rsidRPr="001F21E0" w:rsidRDefault="007B17DD" w:rsidP="00813383">
            <w:pPr>
              <w:pStyle w:val="TAC"/>
              <w:rPr>
                <w:rFonts w:cs="Arial"/>
              </w:rPr>
            </w:pPr>
          </w:p>
        </w:tc>
        <w:tc>
          <w:tcPr>
            <w:tcW w:w="1091" w:type="dxa"/>
            <w:shd w:val="clear" w:color="auto" w:fill="auto"/>
          </w:tcPr>
          <w:p w14:paraId="62FB111B" w14:textId="77777777" w:rsidR="007B17DD" w:rsidRPr="001F21E0" w:rsidRDefault="007B17DD" w:rsidP="00813383">
            <w:pPr>
              <w:pStyle w:val="TAC"/>
              <w:rPr>
                <w:rFonts w:cs="Arial"/>
              </w:rPr>
            </w:pPr>
          </w:p>
        </w:tc>
        <w:tc>
          <w:tcPr>
            <w:tcW w:w="1091" w:type="dxa"/>
            <w:shd w:val="clear" w:color="auto" w:fill="auto"/>
          </w:tcPr>
          <w:p w14:paraId="54CC29A6" w14:textId="77777777" w:rsidR="007B17DD" w:rsidRPr="001F21E0" w:rsidRDefault="007B17DD" w:rsidP="00813383">
            <w:pPr>
              <w:pStyle w:val="TAC"/>
              <w:rPr>
                <w:rFonts w:cs="Arial"/>
              </w:rPr>
            </w:pPr>
          </w:p>
        </w:tc>
      </w:tr>
      <w:tr w:rsidR="007B17DD" w:rsidRPr="001F21E0" w14:paraId="696268AA" w14:textId="77777777" w:rsidTr="00813383">
        <w:trPr>
          <w:jc w:val="center"/>
        </w:trPr>
        <w:tc>
          <w:tcPr>
            <w:tcW w:w="2818" w:type="dxa"/>
            <w:shd w:val="clear" w:color="auto" w:fill="auto"/>
          </w:tcPr>
          <w:p w14:paraId="7A1EBBA4" w14:textId="77777777" w:rsidR="007B17DD" w:rsidRPr="001F21E0" w:rsidRDefault="007B17DD" w:rsidP="00813383">
            <w:pPr>
              <w:pStyle w:val="TAL"/>
              <w:rPr>
                <w:rFonts w:cs="Arial"/>
              </w:rPr>
            </w:pPr>
            <w:r w:rsidRPr="001F21E0">
              <w:rPr>
                <w:rFonts w:cs="Arial"/>
              </w:rPr>
              <w:t>Cell ID</w:t>
            </w:r>
          </w:p>
        </w:tc>
        <w:tc>
          <w:tcPr>
            <w:tcW w:w="850" w:type="dxa"/>
            <w:shd w:val="clear" w:color="auto" w:fill="auto"/>
          </w:tcPr>
          <w:p w14:paraId="08117718" w14:textId="77777777" w:rsidR="007B17DD" w:rsidRPr="001F21E0" w:rsidRDefault="007B17DD" w:rsidP="00813383">
            <w:pPr>
              <w:pStyle w:val="TAC"/>
              <w:ind w:left="454" w:hanging="454"/>
              <w:rPr>
                <w:rFonts w:cs="Arial"/>
              </w:rPr>
            </w:pPr>
          </w:p>
        </w:tc>
        <w:tc>
          <w:tcPr>
            <w:tcW w:w="1090" w:type="dxa"/>
            <w:shd w:val="clear" w:color="auto" w:fill="auto"/>
          </w:tcPr>
          <w:p w14:paraId="21129894" w14:textId="77777777" w:rsidR="007B17DD" w:rsidRPr="001F21E0" w:rsidRDefault="007B17DD" w:rsidP="00813383">
            <w:pPr>
              <w:pStyle w:val="TAC"/>
              <w:rPr>
                <w:rFonts w:cs="Arial"/>
              </w:rPr>
            </w:pPr>
            <w:r w:rsidRPr="001F21E0">
              <w:rPr>
                <w:rFonts w:cs="Arial"/>
              </w:rPr>
              <w:t>Note 5</w:t>
            </w:r>
          </w:p>
        </w:tc>
        <w:tc>
          <w:tcPr>
            <w:tcW w:w="1091" w:type="dxa"/>
            <w:shd w:val="clear" w:color="auto" w:fill="auto"/>
          </w:tcPr>
          <w:p w14:paraId="61743CD5" w14:textId="77777777" w:rsidR="007B17DD" w:rsidRPr="001F21E0" w:rsidRDefault="007B17DD" w:rsidP="00813383">
            <w:pPr>
              <w:pStyle w:val="TAC"/>
              <w:rPr>
                <w:rFonts w:cs="Arial"/>
              </w:rPr>
            </w:pPr>
          </w:p>
        </w:tc>
        <w:tc>
          <w:tcPr>
            <w:tcW w:w="1091" w:type="dxa"/>
            <w:shd w:val="clear" w:color="auto" w:fill="auto"/>
          </w:tcPr>
          <w:p w14:paraId="434E93C4" w14:textId="77777777" w:rsidR="007B17DD" w:rsidRPr="001F21E0" w:rsidRDefault="007B17DD" w:rsidP="00813383">
            <w:pPr>
              <w:pStyle w:val="TAC"/>
              <w:rPr>
                <w:rFonts w:cs="Arial"/>
              </w:rPr>
            </w:pPr>
          </w:p>
        </w:tc>
        <w:tc>
          <w:tcPr>
            <w:tcW w:w="1091" w:type="dxa"/>
            <w:shd w:val="clear" w:color="auto" w:fill="auto"/>
          </w:tcPr>
          <w:p w14:paraId="38879E9F" w14:textId="77777777" w:rsidR="007B17DD" w:rsidRPr="001F21E0" w:rsidRDefault="007B17DD" w:rsidP="00813383">
            <w:pPr>
              <w:pStyle w:val="TAC"/>
              <w:rPr>
                <w:rFonts w:cs="Arial"/>
              </w:rPr>
            </w:pPr>
          </w:p>
        </w:tc>
        <w:tc>
          <w:tcPr>
            <w:tcW w:w="1091" w:type="dxa"/>
            <w:shd w:val="clear" w:color="auto" w:fill="auto"/>
          </w:tcPr>
          <w:p w14:paraId="45DCFA20" w14:textId="77777777" w:rsidR="007B17DD" w:rsidRPr="001F21E0" w:rsidRDefault="007B17DD" w:rsidP="00813383">
            <w:pPr>
              <w:pStyle w:val="TAC"/>
              <w:rPr>
                <w:rFonts w:cs="Arial"/>
              </w:rPr>
            </w:pPr>
          </w:p>
        </w:tc>
        <w:tc>
          <w:tcPr>
            <w:tcW w:w="1091" w:type="dxa"/>
            <w:shd w:val="clear" w:color="auto" w:fill="auto"/>
          </w:tcPr>
          <w:p w14:paraId="49747896" w14:textId="77777777" w:rsidR="007B17DD" w:rsidRPr="001F21E0" w:rsidRDefault="007B17DD" w:rsidP="00813383">
            <w:pPr>
              <w:pStyle w:val="TAC"/>
              <w:rPr>
                <w:rFonts w:cs="Arial"/>
              </w:rPr>
            </w:pPr>
          </w:p>
        </w:tc>
        <w:tc>
          <w:tcPr>
            <w:tcW w:w="1091" w:type="dxa"/>
            <w:shd w:val="clear" w:color="auto" w:fill="auto"/>
          </w:tcPr>
          <w:p w14:paraId="1442FFF7" w14:textId="77777777" w:rsidR="007B17DD" w:rsidRPr="001F21E0" w:rsidRDefault="007B17DD" w:rsidP="00813383">
            <w:pPr>
              <w:pStyle w:val="TAC"/>
              <w:rPr>
                <w:rFonts w:cs="Arial"/>
              </w:rPr>
            </w:pPr>
          </w:p>
        </w:tc>
      </w:tr>
      <w:tr w:rsidR="007B17DD" w:rsidRPr="001F21E0" w14:paraId="07E80D9C" w14:textId="77777777" w:rsidTr="00813383">
        <w:trPr>
          <w:jc w:val="center"/>
        </w:trPr>
        <w:tc>
          <w:tcPr>
            <w:tcW w:w="2818" w:type="dxa"/>
            <w:shd w:val="clear" w:color="auto" w:fill="auto"/>
          </w:tcPr>
          <w:p w14:paraId="7F563BF6" w14:textId="77777777" w:rsidR="007B17DD" w:rsidRPr="001F21E0" w:rsidRDefault="007B17DD" w:rsidP="00813383">
            <w:pPr>
              <w:pStyle w:val="TAL"/>
              <w:rPr>
                <w:rFonts w:cs="Arial"/>
              </w:rPr>
            </w:pPr>
            <w:r w:rsidRPr="001F21E0">
              <w:rPr>
                <w:rFonts w:cs="Arial"/>
              </w:rPr>
              <w:t>Payload (without CRC)</w:t>
            </w:r>
          </w:p>
        </w:tc>
        <w:tc>
          <w:tcPr>
            <w:tcW w:w="850" w:type="dxa"/>
            <w:shd w:val="clear" w:color="auto" w:fill="auto"/>
          </w:tcPr>
          <w:p w14:paraId="2A475663" w14:textId="77777777" w:rsidR="007B17DD" w:rsidRPr="001F21E0" w:rsidRDefault="007B17DD" w:rsidP="00813383">
            <w:pPr>
              <w:pStyle w:val="TAC"/>
              <w:rPr>
                <w:rFonts w:cs="Arial"/>
              </w:rPr>
            </w:pPr>
            <w:r w:rsidRPr="001F21E0">
              <w:rPr>
                <w:rFonts w:cs="Arial"/>
              </w:rPr>
              <w:t>Bits</w:t>
            </w:r>
          </w:p>
        </w:tc>
        <w:tc>
          <w:tcPr>
            <w:tcW w:w="1090" w:type="dxa"/>
            <w:shd w:val="clear" w:color="auto" w:fill="auto"/>
          </w:tcPr>
          <w:p w14:paraId="0DC9DDEC" w14:textId="77777777" w:rsidR="007B17DD" w:rsidRPr="001F21E0" w:rsidRDefault="007B17DD" w:rsidP="00813383">
            <w:pPr>
              <w:pStyle w:val="TAC"/>
              <w:rPr>
                <w:rFonts w:cs="Arial"/>
              </w:rPr>
            </w:pPr>
            <w:r w:rsidRPr="001F21E0">
              <w:rPr>
                <w:rFonts w:cs="Arial"/>
              </w:rPr>
              <w:t>Note 6</w:t>
            </w:r>
          </w:p>
        </w:tc>
        <w:tc>
          <w:tcPr>
            <w:tcW w:w="1091" w:type="dxa"/>
            <w:shd w:val="clear" w:color="auto" w:fill="auto"/>
          </w:tcPr>
          <w:p w14:paraId="145364EE" w14:textId="77777777" w:rsidR="007B17DD" w:rsidRPr="001F21E0" w:rsidRDefault="007B17DD" w:rsidP="00813383">
            <w:pPr>
              <w:pStyle w:val="TAC"/>
              <w:rPr>
                <w:rFonts w:cs="Arial"/>
              </w:rPr>
            </w:pPr>
          </w:p>
        </w:tc>
        <w:tc>
          <w:tcPr>
            <w:tcW w:w="1091" w:type="dxa"/>
            <w:shd w:val="clear" w:color="auto" w:fill="auto"/>
          </w:tcPr>
          <w:p w14:paraId="5E53A8CB" w14:textId="77777777" w:rsidR="007B17DD" w:rsidRPr="001F21E0" w:rsidRDefault="007B17DD" w:rsidP="00813383">
            <w:pPr>
              <w:pStyle w:val="TAC"/>
              <w:rPr>
                <w:rFonts w:cs="Arial"/>
              </w:rPr>
            </w:pPr>
          </w:p>
        </w:tc>
        <w:tc>
          <w:tcPr>
            <w:tcW w:w="1091" w:type="dxa"/>
            <w:shd w:val="clear" w:color="auto" w:fill="auto"/>
          </w:tcPr>
          <w:p w14:paraId="4A7F65A3" w14:textId="77777777" w:rsidR="007B17DD" w:rsidRPr="001F21E0" w:rsidRDefault="007B17DD" w:rsidP="00813383">
            <w:pPr>
              <w:pStyle w:val="TAC"/>
              <w:rPr>
                <w:rFonts w:cs="Arial"/>
              </w:rPr>
            </w:pPr>
          </w:p>
        </w:tc>
        <w:tc>
          <w:tcPr>
            <w:tcW w:w="1091" w:type="dxa"/>
            <w:shd w:val="clear" w:color="auto" w:fill="auto"/>
          </w:tcPr>
          <w:p w14:paraId="146AFBA7" w14:textId="77777777" w:rsidR="007B17DD" w:rsidRPr="001F21E0" w:rsidRDefault="007B17DD" w:rsidP="00813383">
            <w:pPr>
              <w:pStyle w:val="TAC"/>
              <w:rPr>
                <w:rFonts w:cs="Arial"/>
              </w:rPr>
            </w:pPr>
          </w:p>
        </w:tc>
        <w:tc>
          <w:tcPr>
            <w:tcW w:w="1091" w:type="dxa"/>
            <w:shd w:val="clear" w:color="auto" w:fill="auto"/>
          </w:tcPr>
          <w:p w14:paraId="6744FC8C" w14:textId="77777777" w:rsidR="007B17DD" w:rsidRPr="001F21E0" w:rsidRDefault="007B17DD" w:rsidP="00813383">
            <w:pPr>
              <w:pStyle w:val="TAC"/>
              <w:rPr>
                <w:rFonts w:cs="Arial"/>
              </w:rPr>
            </w:pPr>
          </w:p>
        </w:tc>
        <w:tc>
          <w:tcPr>
            <w:tcW w:w="1091" w:type="dxa"/>
            <w:shd w:val="clear" w:color="auto" w:fill="auto"/>
          </w:tcPr>
          <w:p w14:paraId="5C99809E" w14:textId="77777777" w:rsidR="007B17DD" w:rsidRPr="001F21E0" w:rsidRDefault="007B17DD" w:rsidP="00813383">
            <w:pPr>
              <w:pStyle w:val="TAC"/>
              <w:rPr>
                <w:rFonts w:cs="Arial"/>
              </w:rPr>
            </w:pPr>
          </w:p>
        </w:tc>
      </w:tr>
      <w:tr w:rsidR="007B17DD" w:rsidRPr="001F21E0" w14:paraId="772AB19C" w14:textId="77777777" w:rsidTr="00813383">
        <w:trPr>
          <w:jc w:val="center"/>
        </w:trPr>
        <w:tc>
          <w:tcPr>
            <w:tcW w:w="11304" w:type="dxa"/>
            <w:gridSpan w:val="9"/>
          </w:tcPr>
          <w:p w14:paraId="6C5ED5D6" w14:textId="77777777" w:rsidR="007B17DD" w:rsidRPr="001F21E0" w:rsidRDefault="007B17DD" w:rsidP="00813383">
            <w:pPr>
              <w:pStyle w:val="TAN"/>
              <w:rPr>
                <w:rFonts w:cs="Arial"/>
              </w:rPr>
            </w:pPr>
            <w:r w:rsidRPr="001F21E0">
              <w:rPr>
                <w:rFonts w:cs="Arial"/>
              </w:rPr>
              <w:t>Note 1:</w:t>
            </w:r>
            <w:r w:rsidRPr="001F21E0">
              <w:rPr>
                <w:rFonts w:cs="Arial"/>
              </w:rPr>
              <w:tab/>
              <w:t>DCI formats are defined in TS 38.212.</w:t>
            </w:r>
          </w:p>
          <w:p w14:paraId="0D3E6D7A" w14:textId="77777777" w:rsidR="007B17DD" w:rsidRPr="001F21E0" w:rsidRDefault="007B17DD" w:rsidP="00813383">
            <w:pPr>
              <w:pStyle w:val="TAN"/>
              <w:rPr>
                <w:rFonts w:cs="Arial"/>
              </w:rPr>
            </w:pPr>
            <w:r w:rsidRPr="001F21E0">
              <w:rPr>
                <w:rFonts w:cs="Arial"/>
              </w:rPr>
              <w:t>Note 2:</w:t>
            </w:r>
            <w:r w:rsidRPr="001F21E0">
              <w:rPr>
                <w:rFonts w:cs="Arial"/>
              </w:rPr>
              <w:tab/>
              <w:t>DCI format shall depend upon the test configuration.</w:t>
            </w:r>
          </w:p>
          <w:p w14:paraId="2EFAA92E" w14:textId="77777777" w:rsidR="007B17DD" w:rsidRPr="001F21E0" w:rsidRDefault="007B17DD" w:rsidP="00813383">
            <w:pPr>
              <w:pStyle w:val="TAN"/>
              <w:rPr>
                <w:rFonts w:cs="Arial"/>
                <w:lang w:val="en-US"/>
              </w:rPr>
            </w:pPr>
            <w:r w:rsidRPr="001F21E0">
              <w:rPr>
                <w:rFonts w:cs="Arial"/>
              </w:rPr>
              <w:t>Note 3:</w:t>
            </w:r>
            <w:r w:rsidRPr="001F21E0">
              <w:rPr>
                <w:rFonts w:cs="Arial"/>
              </w:rPr>
              <w:tab/>
            </w:r>
            <w:r w:rsidRPr="001F21E0">
              <w:rPr>
                <w:lang w:val="en-US"/>
              </w:rPr>
              <w:t>The offset is defined with respect to the subcarrier spacing of the CORESET from the smallest RB index of RMSI CORESET to the smallest RB index of the common RB overlapping with the first RB of the SS/PBCH block.</w:t>
            </w:r>
          </w:p>
          <w:p w14:paraId="6139049A" w14:textId="7E65A200" w:rsidR="007B17DD" w:rsidRPr="001F21E0" w:rsidRDefault="007B17DD" w:rsidP="00813383">
            <w:pPr>
              <w:pStyle w:val="TAN"/>
              <w:rPr>
                <w:rFonts w:cs="Arial"/>
              </w:rPr>
            </w:pPr>
            <w:r w:rsidRPr="001F21E0">
              <w:rPr>
                <w:rFonts w:cs="Arial"/>
              </w:rPr>
              <w:t>Note 4:</w:t>
            </w:r>
            <w:r w:rsidRPr="001F21E0">
              <w:rPr>
                <w:rFonts w:cs="Arial"/>
              </w:rPr>
              <w:tab/>
              <w:t>The c</w:t>
            </w:r>
            <w:r w:rsidRPr="001F21E0">
              <w:t xml:space="preserve">onfiguration of PDCCH monitoring occasions for </w:t>
            </w:r>
            <w:r w:rsidRPr="001F21E0">
              <w:rPr>
                <w:rFonts w:cs="Arial" w:hint="eastAsia"/>
                <w:lang w:eastAsia="zh-CN"/>
              </w:rPr>
              <w:t>RMSI CORESET</w:t>
            </w:r>
            <w:r w:rsidRPr="001F21E0">
              <w:rPr>
                <w:rFonts w:cs="Arial"/>
              </w:rPr>
              <w:t xml:space="preserve"> is defined in Table 13-12 in TS 38.213</w:t>
            </w:r>
            <w:r w:rsidR="00897C36" w:rsidRPr="001F21E0">
              <w:rPr>
                <w:rFonts w:cs="Arial"/>
              </w:rPr>
              <w:t xml:space="preserve"> [3]</w:t>
            </w:r>
            <w:r w:rsidRPr="001F21E0">
              <w:rPr>
                <w:rFonts w:cs="Arial"/>
              </w:rPr>
              <w:t>.</w:t>
            </w:r>
          </w:p>
          <w:p w14:paraId="63727F4E" w14:textId="77777777" w:rsidR="007B17DD" w:rsidRPr="001F21E0" w:rsidRDefault="007B17DD" w:rsidP="00813383">
            <w:pPr>
              <w:pStyle w:val="TAN"/>
              <w:rPr>
                <w:rFonts w:cs="Arial"/>
              </w:rPr>
            </w:pPr>
            <w:r w:rsidRPr="001F21E0">
              <w:rPr>
                <w:rFonts w:cs="Arial"/>
              </w:rPr>
              <w:t>Note 5:</w:t>
            </w:r>
            <w:r w:rsidRPr="001F21E0">
              <w:rPr>
                <w:rFonts w:cs="Arial"/>
              </w:rPr>
              <w:tab/>
              <w:t>Cell ID shall depend upon the test configuration.</w:t>
            </w:r>
          </w:p>
          <w:p w14:paraId="3A8ABABD" w14:textId="77777777" w:rsidR="007B17DD" w:rsidRPr="001F21E0" w:rsidRDefault="007B17DD" w:rsidP="00813383">
            <w:pPr>
              <w:pStyle w:val="TAN"/>
              <w:rPr>
                <w:rFonts w:cs="Arial"/>
              </w:rPr>
            </w:pPr>
            <w:r w:rsidRPr="001F21E0">
              <w:rPr>
                <w:rFonts w:cs="Arial"/>
              </w:rPr>
              <w:t>Note 6:</w:t>
            </w:r>
            <w:r w:rsidRPr="001F21E0">
              <w:rPr>
                <w:rFonts w:cs="Arial"/>
              </w:rPr>
              <w:tab/>
              <w:t>Payload size shall depend upon the test configuration.</w:t>
            </w:r>
          </w:p>
        </w:tc>
      </w:tr>
    </w:tbl>
    <w:p w14:paraId="3BEC9C6B" w14:textId="77777777" w:rsidR="007B17DD" w:rsidRPr="001F21E0" w:rsidRDefault="007B17DD" w:rsidP="007B17DD">
      <w:pPr>
        <w:rPr>
          <w:noProof/>
        </w:rPr>
      </w:pPr>
    </w:p>
    <w:p w14:paraId="7F397A53" w14:textId="77777777" w:rsidR="007B17DD" w:rsidRPr="001F21E0" w:rsidRDefault="007B17DD" w:rsidP="00897C36">
      <w:pPr>
        <w:pStyle w:val="Heading2"/>
      </w:pPr>
      <w:bookmarkStart w:id="268" w:name="_Toc525607466"/>
      <w:r w:rsidRPr="001F21E0">
        <w:t>A.3.2</w:t>
      </w:r>
      <w:r w:rsidRPr="001F21E0">
        <w:tab/>
        <w:t>OFDMA channel noise generator (OCNG)</w:t>
      </w:r>
      <w:bookmarkEnd w:id="268"/>
    </w:p>
    <w:p w14:paraId="5B16D0F7" w14:textId="77777777" w:rsidR="007B17DD" w:rsidRPr="001F21E0" w:rsidRDefault="007B17DD" w:rsidP="00897C36">
      <w:pPr>
        <w:pStyle w:val="Heading3"/>
      </w:pPr>
      <w:bookmarkStart w:id="269" w:name="_Toc525607467"/>
      <w:r w:rsidRPr="001F21E0">
        <w:t>A.3.2.1</w:t>
      </w:r>
      <w:r w:rsidRPr="001F21E0">
        <w:tab/>
        <w:t>Generic OFDMA Channel Noise Generator (OCNG)</w:t>
      </w:r>
      <w:bookmarkEnd w:id="269"/>
    </w:p>
    <w:p w14:paraId="155B75AA" w14:textId="77777777" w:rsidR="007B17DD" w:rsidRPr="001F21E0" w:rsidRDefault="007B17DD" w:rsidP="00897C36">
      <w:r w:rsidRPr="001F21E0">
        <w:t>The OCNG pattern is used in a test for modelling allocations of unused resources in the channel bandwidth to virtual UEs (which are not under test). The OCNG pattern comprises PDCCH and PDSCH transmissions to the virtual UEs.</w:t>
      </w:r>
    </w:p>
    <w:p w14:paraId="70BDBDBE" w14:textId="42DF23DE" w:rsidR="007B17DD" w:rsidRPr="001F21E0" w:rsidRDefault="007B17DD" w:rsidP="00897C36">
      <w:pPr>
        <w:pStyle w:val="Heading4"/>
        <w:rPr>
          <w:snapToGrid w:val="0"/>
        </w:rPr>
      </w:pPr>
      <w:bookmarkStart w:id="270" w:name="_Toc525607468"/>
      <w:r w:rsidRPr="001F21E0">
        <w:rPr>
          <w:snapToGrid w:val="0"/>
        </w:rPr>
        <w:lastRenderedPageBreak/>
        <w:t>A.</w:t>
      </w:r>
      <w:r w:rsidR="00897C36" w:rsidRPr="001F21E0">
        <w:rPr>
          <w:snapToGrid w:val="0"/>
        </w:rPr>
        <w:t>3.2.1.1</w:t>
      </w:r>
      <w:r w:rsidR="00897C36" w:rsidRPr="001F21E0">
        <w:rPr>
          <w:snapToGrid w:val="0"/>
        </w:rPr>
        <w:tab/>
      </w:r>
      <w:r w:rsidRPr="001F21E0">
        <w:rPr>
          <w:snapToGrid w:val="0"/>
        </w:rPr>
        <w:t>OCNG pattern 1: Generic OCNG pattern for all unused REs</w:t>
      </w:r>
      <w:bookmarkEnd w:id="270"/>
    </w:p>
    <w:p w14:paraId="3A250AB3" w14:textId="77777777" w:rsidR="007B17DD" w:rsidRPr="001F21E0" w:rsidRDefault="007B17DD" w:rsidP="007B17DD">
      <w:pPr>
        <w:keepNext/>
        <w:keepLines/>
        <w:spacing w:before="60"/>
        <w:jc w:val="center"/>
        <w:rPr>
          <w:rFonts w:ascii="Arial" w:hAnsi="Arial"/>
          <w:b/>
          <w:lang w:eastAsia="x-none"/>
        </w:rPr>
      </w:pPr>
      <w:r w:rsidRPr="001F21E0">
        <w:rPr>
          <w:rFonts w:ascii="Arial" w:hAnsi="Arial"/>
          <w:b/>
          <w:lang w:eastAsia="x-none"/>
        </w:rPr>
        <w:t>Table A.3.2.1.1-1: OP.1: Generic OCNG pattern for all unused 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3205"/>
        <w:gridCol w:w="3938"/>
      </w:tblGrid>
      <w:tr w:rsidR="007B17DD" w:rsidRPr="001F21E0" w14:paraId="3FAEBC63" w14:textId="77777777" w:rsidTr="00813383">
        <w:tc>
          <w:tcPr>
            <w:tcW w:w="2518" w:type="dxa"/>
            <w:shd w:val="clear" w:color="auto" w:fill="auto"/>
          </w:tcPr>
          <w:p w14:paraId="3A18456D" w14:textId="77777777" w:rsidR="007B17DD" w:rsidRPr="001F21E0" w:rsidRDefault="007B17DD" w:rsidP="00897C36">
            <w:pPr>
              <w:pStyle w:val="TAH"/>
              <w:rPr>
                <w:lang w:eastAsia="x-none"/>
              </w:rPr>
            </w:pPr>
            <w:r w:rsidRPr="001F21E0">
              <w:rPr>
                <w:lang w:val="en-US"/>
              </w:rPr>
              <w:t>OCNG Parameters</w:t>
            </w:r>
          </w:p>
        </w:tc>
        <w:tc>
          <w:tcPr>
            <w:tcW w:w="3260" w:type="dxa"/>
            <w:shd w:val="clear" w:color="auto" w:fill="auto"/>
          </w:tcPr>
          <w:p w14:paraId="502C3C9D" w14:textId="77777777" w:rsidR="007B17DD" w:rsidRPr="001F21E0" w:rsidRDefault="007B17DD" w:rsidP="00897C36">
            <w:pPr>
              <w:pStyle w:val="TAH"/>
              <w:rPr>
                <w:lang w:eastAsia="x-none"/>
              </w:rPr>
            </w:pPr>
            <w:r w:rsidRPr="001F21E0">
              <w:rPr>
                <w:lang w:eastAsia="x-none"/>
              </w:rPr>
              <w:t>Control Region</w:t>
            </w:r>
          </w:p>
        </w:tc>
        <w:tc>
          <w:tcPr>
            <w:tcW w:w="4001" w:type="dxa"/>
            <w:shd w:val="clear" w:color="auto" w:fill="auto"/>
          </w:tcPr>
          <w:p w14:paraId="4C1E40F4" w14:textId="77777777" w:rsidR="007B17DD" w:rsidRPr="001F21E0" w:rsidRDefault="007B17DD" w:rsidP="00897C36">
            <w:pPr>
              <w:pStyle w:val="TAH"/>
              <w:rPr>
                <w:lang w:eastAsia="x-none"/>
              </w:rPr>
            </w:pPr>
            <w:r w:rsidRPr="001F21E0">
              <w:rPr>
                <w:lang w:eastAsia="x-none"/>
              </w:rPr>
              <w:t>Data Region</w:t>
            </w:r>
          </w:p>
        </w:tc>
      </w:tr>
      <w:tr w:rsidR="007B17DD" w:rsidRPr="001F21E0" w14:paraId="298E0B4F" w14:textId="77777777" w:rsidTr="00813383">
        <w:tc>
          <w:tcPr>
            <w:tcW w:w="2518" w:type="dxa"/>
            <w:shd w:val="clear" w:color="auto" w:fill="auto"/>
          </w:tcPr>
          <w:p w14:paraId="2D7E0373" w14:textId="77777777" w:rsidR="007B17DD" w:rsidRPr="001F21E0" w:rsidRDefault="007B17DD" w:rsidP="00897C36">
            <w:pPr>
              <w:pStyle w:val="TAL"/>
            </w:pPr>
            <w:r w:rsidRPr="001F21E0">
              <w:t>Resource allocation</w:t>
            </w:r>
          </w:p>
        </w:tc>
        <w:tc>
          <w:tcPr>
            <w:tcW w:w="3260" w:type="dxa"/>
            <w:tcBorders>
              <w:top w:val="nil"/>
              <w:left w:val="nil"/>
              <w:bottom w:val="single" w:sz="8" w:space="0" w:color="auto"/>
              <w:right w:val="single" w:sz="8" w:space="0" w:color="auto"/>
            </w:tcBorders>
            <w:shd w:val="clear" w:color="auto" w:fill="auto"/>
          </w:tcPr>
          <w:p w14:paraId="56571251" w14:textId="77777777" w:rsidR="007B17DD" w:rsidRPr="001F21E0" w:rsidRDefault="007B17DD" w:rsidP="00897C36">
            <w:pPr>
              <w:pStyle w:val="TAL"/>
              <w:rPr>
                <w:rFonts w:cs="Arial"/>
              </w:rPr>
            </w:pPr>
            <w:r w:rsidRPr="001F21E0">
              <w:rPr>
                <w:rFonts w:cs="Arial"/>
              </w:rPr>
              <w:t>Unused REs (Note 1)</w:t>
            </w:r>
          </w:p>
        </w:tc>
        <w:tc>
          <w:tcPr>
            <w:tcW w:w="4001" w:type="dxa"/>
            <w:tcBorders>
              <w:top w:val="nil"/>
              <w:left w:val="nil"/>
              <w:bottom w:val="single" w:sz="8" w:space="0" w:color="auto"/>
              <w:right w:val="single" w:sz="8" w:space="0" w:color="auto"/>
            </w:tcBorders>
            <w:shd w:val="clear" w:color="auto" w:fill="auto"/>
          </w:tcPr>
          <w:p w14:paraId="65668876" w14:textId="77777777" w:rsidR="007B17DD" w:rsidRPr="001F21E0" w:rsidRDefault="007B17DD" w:rsidP="00897C36">
            <w:pPr>
              <w:pStyle w:val="TAL"/>
              <w:rPr>
                <w:rFonts w:cs="Arial"/>
              </w:rPr>
            </w:pPr>
            <w:r w:rsidRPr="001F21E0">
              <w:rPr>
                <w:rFonts w:cs="Arial"/>
              </w:rPr>
              <w:t>Unused REs (Note 2)</w:t>
            </w:r>
          </w:p>
        </w:tc>
      </w:tr>
      <w:tr w:rsidR="007B17DD" w:rsidRPr="001F21E0" w14:paraId="43394D76" w14:textId="77777777" w:rsidTr="00813383">
        <w:tc>
          <w:tcPr>
            <w:tcW w:w="2518" w:type="dxa"/>
            <w:shd w:val="clear" w:color="auto" w:fill="auto"/>
          </w:tcPr>
          <w:p w14:paraId="49549384" w14:textId="77777777" w:rsidR="007B17DD" w:rsidRPr="001F21E0" w:rsidRDefault="007B17DD" w:rsidP="00897C36">
            <w:pPr>
              <w:pStyle w:val="TAL"/>
            </w:pPr>
            <w:r w:rsidRPr="001F21E0">
              <w:t>Channel</w:t>
            </w:r>
          </w:p>
        </w:tc>
        <w:tc>
          <w:tcPr>
            <w:tcW w:w="3260" w:type="dxa"/>
            <w:shd w:val="clear" w:color="auto" w:fill="auto"/>
          </w:tcPr>
          <w:p w14:paraId="4CAC032C" w14:textId="77777777" w:rsidR="007B17DD" w:rsidRPr="001F21E0" w:rsidRDefault="007B17DD" w:rsidP="00897C36">
            <w:pPr>
              <w:pStyle w:val="TAL"/>
            </w:pPr>
            <w:r w:rsidRPr="001F21E0">
              <w:t>PDCCH</w:t>
            </w:r>
          </w:p>
        </w:tc>
        <w:tc>
          <w:tcPr>
            <w:tcW w:w="4001" w:type="dxa"/>
            <w:shd w:val="clear" w:color="auto" w:fill="auto"/>
          </w:tcPr>
          <w:p w14:paraId="7E028F1D" w14:textId="77777777" w:rsidR="007B17DD" w:rsidRPr="001F21E0" w:rsidRDefault="007B17DD" w:rsidP="00897C36">
            <w:pPr>
              <w:pStyle w:val="TAL"/>
            </w:pPr>
            <w:r w:rsidRPr="001F21E0">
              <w:t>PDSCH</w:t>
            </w:r>
          </w:p>
        </w:tc>
      </w:tr>
      <w:tr w:rsidR="007B17DD" w:rsidRPr="001F21E0" w14:paraId="3CC028E4" w14:textId="77777777" w:rsidTr="00813383">
        <w:tc>
          <w:tcPr>
            <w:tcW w:w="2518" w:type="dxa"/>
            <w:shd w:val="clear" w:color="auto" w:fill="auto"/>
          </w:tcPr>
          <w:p w14:paraId="085D8083" w14:textId="77777777" w:rsidR="007B17DD" w:rsidRPr="001F21E0" w:rsidRDefault="007B17DD" w:rsidP="00897C36">
            <w:pPr>
              <w:pStyle w:val="TAL"/>
            </w:pPr>
            <w:r w:rsidRPr="001F21E0">
              <w:t>Contents</w:t>
            </w:r>
          </w:p>
        </w:tc>
        <w:tc>
          <w:tcPr>
            <w:tcW w:w="3260" w:type="dxa"/>
            <w:shd w:val="clear" w:color="auto" w:fill="auto"/>
          </w:tcPr>
          <w:p w14:paraId="0617D080" w14:textId="77777777" w:rsidR="007B17DD" w:rsidRPr="001F21E0" w:rsidRDefault="007B17DD" w:rsidP="00897C36">
            <w:pPr>
              <w:pStyle w:val="TAL"/>
            </w:pPr>
            <w:r w:rsidRPr="001F21E0">
              <w:t>Virtual UE IDs</w:t>
            </w:r>
          </w:p>
        </w:tc>
        <w:tc>
          <w:tcPr>
            <w:tcW w:w="4001" w:type="dxa"/>
            <w:shd w:val="clear" w:color="auto" w:fill="auto"/>
          </w:tcPr>
          <w:p w14:paraId="5AA666BC" w14:textId="77777777" w:rsidR="007B17DD" w:rsidRPr="001F21E0" w:rsidRDefault="007B17DD" w:rsidP="00897C36">
            <w:pPr>
              <w:pStyle w:val="TAL"/>
            </w:pPr>
            <w:r w:rsidRPr="001F21E0">
              <w:t>Uncorrelated pseudo random QPSK modulated data</w:t>
            </w:r>
          </w:p>
        </w:tc>
      </w:tr>
      <w:tr w:rsidR="007B17DD" w:rsidRPr="001F21E0" w14:paraId="0B27DD7D" w14:textId="77777777" w:rsidTr="00813383">
        <w:tc>
          <w:tcPr>
            <w:tcW w:w="2518" w:type="dxa"/>
            <w:shd w:val="clear" w:color="auto" w:fill="auto"/>
          </w:tcPr>
          <w:p w14:paraId="32ED9091" w14:textId="77777777" w:rsidR="007B17DD" w:rsidRPr="001F21E0" w:rsidRDefault="007B17DD" w:rsidP="00897C36">
            <w:pPr>
              <w:pStyle w:val="TAL"/>
            </w:pPr>
            <w:r w:rsidRPr="001F21E0">
              <w:t>Antenna transmission scheme</w:t>
            </w:r>
          </w:p>
        </w:tc>
        <w:tc>
          <w:tcPr>
            <w:tcW w:w="3260" w:type="dxa"/>
            <w:shd w:val="clear" w:color="auto" w:fill="auto"/>
          </w:tcPr>
          <w:p w14:paraId="5ECFC711" w14:textId="77777777" w:rsidR="007B17DD" w:rsidRPr="001F21E0" w:rsidRDefault="007B17DD" w:rsidP="00897C36">
            <w:pPr>
              <w:pStyle w:val="TAL"/>
            </w:pPr>
            <w:r w:rsidRPr="001F21E0">
              <w:rPr>
                <w:rFonts w:cs="Arial"/>
              </w:rPr>
              <w:t xml:space="preserve">Same as used in PDCCH RMC </w:t>
            </w:r>
          </w:p>
        </w:tc>
        <w:tc>
          <w:tcPr>
            <w:tcW w:w="4001" w:type="dxa"/>
            <w:shd w:val="clear" w:color="auto" w:fill="auto"/>
          </w:tcPr>
          <w:p w14:paraId="6414C073" w14:textId="77777777" w:rsidR="007B17DD" w:rsidRPr="001F21E0" w:rsidRDefault="007B17DD" w:rsidP="00897C36">
            <w:pPr>
              <w:pStyle w:val="TAL"/>
            </w:pPr>
            <w:r w:rsidRPr="001F21E0">
              <w:rPr>
                <w:rFonts w:cs="Arial"/>
              </w:rPr>
              <w:t xml:space="preserve">Same as used in PDSCH RMC </w:t>
            </w:r>
          </w:p>
        </w:tc>
      </w:tr>
      <w:tr w:rsidR="007B17DD" w:rsidRPr="001F21E0" w14:paraId="4D849C6F" w14:textId="77777777" w:rsidTr="00813383">
        <w:tc>
          <w:tcPr>
            <w:tcW w:w="2518" w:type="dxa"/>
            <w:shd w:val="clear" w:color="auto" w:fill="auto"/>
          </w:tcPr>
          <w:p w14:paraId="1368B27E" w14:textId="77777777" w:rsidR="007B17DD" w:rsidRPr="001F21E0" w:rsidRDefault="007B17DD" w:rsidP="00897C36">
            <w:pPr>
              <w:pStyle w:val="TAL"/>
            </w:pPr>
            <w:r w:rsidRPr="001F21E0">
              <w:t>Subcarrier spacing</w:t>
            </w:r>
          </w:p>
        </w:tc>
        <w:tc>
          <w:tcPr>
            <w:tcW w:w="3260" w:type="dxa"/>
            <w:shd w:val="clear" w:color="auto" w:fill="auto"/>
          </w:tcPr>
          <w:p w14:paraId="32945A73" w14:textId="77777777" w:rsidR="007B17DD" w:rsidRPr="001F21E0" w:rsidRDefault="007B17DD" w:rsidP="00897C36">
            <w:pPr>
              <w:pStyle w:val="TAL"/>
            </w:pPr>
            <w:r w:rsidRPr="001F21E0">
              <w:rPr>
                <w:rFonts w:cs="Arial"/>
              </w:rPr>
              <w:t xml:space="preserve">Same as used in PDCCH RMC </w:t>
            </w:r>
          </w:p>
        </w:tc>
        <w:tc>
          <w:tcPr>
            <w:tcW w:w="4001" w:type="dxa"/>
            <w:shd w:val="clear" w:color="auto" w:fill="auto"/>
          </w:tcPr>
          <w:p w14:paraId="005EBCFB" w14:textId="77777777" w:rsidR="007B17DD" w:rsidRPr="001F21E0" w:rsidRDefault="007B17DD" w:rsidP="00897C36">
            <w:pPr>
              <w:pStyle w:val="TAL"/>
            </w:pPr>
            <w:r w:rsidRPr="001F21E0">
              <w:rPr>
                <w:rFonts w:cs="Arial"/>
              </w:rPr>
              <w:t xml:space="preserve">Same as used in PDSCH RMC </w:t>
            </w:r>
          </w:p>
        </w:tc>
      </w:tr>
      <w:tr w:rsidR="007B17DD" w:rsidRPr="001F21E0" w14:paraId="2732D864" w14:textId="77777777" w:rsidTr="00813383">
        <w:tc>
          <w:tcPr>
            <w:tcW w:w="2518" w:type="dxa"/>
            <w:shd w:val="clear" w:color="auto" w:fill="auto"/>
          </w:tcPr>
          <w:p w14:paraId="73723174" w14:textId="77777777" w:rsidR="007B17DD" w:rsidRPr="001F21E0" w:rsidRDefault="007B17DD" w:rsidP="00897C36">
            <w:pPr>
              <w:pStyle w:val="TAL"/>
            </w:pPr>
            <w:r w:rsidRPr="001F21E0">
              <w:t>Aggregation level</w:t>
            </w:r>
          </w:p>
        </w:tc>
        <w:tc>
          <w:tcPr>
            <w:tcW w:w="3260" w:type="dxa"/>
            <w:shd w:val="clear" w:color="auto" w:fill="auto"/>
          </w:tcPr>
          <w:p w14:paraId="7EE02347" w14:textId="77777777" w:rsidR="007B17DD" w:rsidRPr="001F21E0" w:rsidRDefault="007B17DD" w:rsidP="00897C36">
            <w:pPr>
              <w:pStyle w:val="TAL"/>
              <w:rPr>
                <w:rFonts w:cs="Arial"/>
              </w:rPr>
            </w:pPr>
            <w:r w:rsidRPr="001F21E0">
              <w:rPr>
                <w:rFonts w:cs="Arial"/>
              </w:rPr>
              <w:t>Same as used in PDCCH RMC</w:t>
            </w:r>
          </w:p>
        </w:tc>
        <w:tc>
          <w:tcPr>
            <w:tcW w:w="4001" w:type="dxa"/>
            <w:shd w:val="clear" w:color="auto" w:fill="auto"/>
          </w:tcPr>
          <w:p w14:paraId="77B6499C" w14:textId="77777777" w:rsidR="007B17DD" w:rsidRPr="001F21E0" w:rsidRDefault="007B17DD" w:rsidP="00897C36">
            <w:pPr>
              <w:pStyle w:val="TAL"/>
              <w:rPr>
                <w:rFonts w:cs="Arial"/>
              </w:rPr>
            </w:pPr>
            <w:r w:rsidRPr="001F21E0">
              <w:rPr>
                <w:rFonts w:cs="Arial"/>
              </w:rPr>
              <w:t>N/A</w:t>
            </w:r>
          </w:p>
        </w:tc>
      </w:tr>
      <w:tr w:rsidR="007B17DD" w:rsidRPr="001F21E0" w14:paraId="2193FC5C" w14:textId="77777777" w:rsidTr="00813383">
        <w:tc>
          <w:tcPr>
            <w:tcW w:w="2518" w:type="dxa"/>
            <w:shd w:val="clear" w:color="auto" w:fill="auto"/>
          </w:tcPr>
          <w:p w14:paraId="64A42B66" w14:textId="77777777" w:rsidR="007B17DD" w:rsidRPr="001F21E0" w:rsidRDefault="007B17DD" w:rsidP="00897C36">
            <w:pPr>
              <w:pStyle w:val="TAL"/>
            </w:pPr>
            <w:r w:rsidRPr="001F21E0">
              <w:t>Code rate</w:t>
            </w:r>
          </w:p>
        </w:tc>
        <w:tc>
          <w:tcPr>
            <w:tcW w:w="3260" w:type="dxa"/>
            <w:shd w:val="clear" w:color="auto" w:fill="auto"/>
          </w:tcPr>
          <w:p w14:paraId="0921D54E" w14:textId="77777777" w:rsidR="007B17DD" w:rsidRPr="001F21E0" w:rsidRDefault="007B17DD" w:rsidP="00897C36">
            <w:pPr>
              <w:pStyle w:val="TAL"/>
              <w:rPr>
                <w:rFonts w:cs="Arial"/>
              </w:rPr>
            </w:pPr>
            <w:r w:rsidRPr="001F21E0">
              <w:rPr>
                <w:rFonts w:cs="Arial"/>
              </w:rPr>
              <w:t>Same as used in PDCCH RMC</w:t>
            </w:r>
          </w:p>
        </w:tc>
        <w:tc>
          <w:tcPr>
            <w:tcW w:w="4001" w:type="dxa"/>
            <w:shd w:val="clear" w:color="auto" w:fill="auto"/>
          </w:tcPr>
          <w:p w14:paraId="7200BE5D" w14:textId="77777777" w:rsidR="007B17DD" w:rsidRPr="001F21E0" w:rsidRDefault="007B17DD" w:rsidP="00897C36">
            <w:pPr>
              <w:pStyle w:val="TAL"/>
            </w:pPr>
            <w:r w:rsidRPr="001F21E0">
              <w:rPr>
                <w:rFonts w:cs="Arial"/>
              </w:rPr>
              <w:t xml:space="preserve">Same as used in PDSCH RMC </w:t>
            </w:r>
          </w:p>
        </w:tc>
      </w:tr>
      <w:tr w:rsidR="007B17DD" w:rsidRPr="001F21E0" w14:paraId="3BA06F9D" w14:textId="77777777" w:rsidTr="00813383">
        <w:tc>
          <w:tcPr>
            <w:tcW w:w="2518" w:type="dxa"/>
            <w:shd w:val="clear" w:color="auto" w:fill="auto"/>
          </w:tcPr>
          <w:p w14:paraId="45451197" w14:textId="77777777" w:rsidR="007B17DD" w:rsidRPr="001F21E0" w:rsidRDefault="007B17DD" w:rsidP="00897C36">
            <w:pPr>
              <w:pStyle w:val="TAL"/>
            </w:pPr>
            <w:r w:rsidRPr="001F21E0">
              <w:t>Transmit Power</w:t>
            </w:r>
          </w:p>
        </w:tc>
        <w:tc>
          <w:tcPr>
            <w:tcW w:w="3260" w:type="dxa"/>
            <w:shd w:val="clear" w:color="auto" w:fill="auto"/>
          </w:tcPr>
          <w:p w14:paraId="05C0A23B" w14:textId="77777777" w:rsidR="007B17DD" w:rsidRPr="001F21E0" w:rsidRDefault="007B17DD" w:rsidP="00897C36">
            <w:pPr>
              <w:pStyle w:val="TAL"/>
            </w:pPr>
            <w:r w:rsidRPr="001F21E0">
              <w:rPr>
                <w:rFonts w:cs="Arial"/>
              </w:rPr>
              <w:t xml:space="preserve">Same as used in PDCCH RMC </w:t>
            </w:r>
          </w:p>
        </w:tc>
        <w:tc>
          <w:tcPr>
            <w:tcW w:w="4001" w:type="dxa"/>
            <w:shd w:val="clear" w:color="auto" w:fill="auto"/>
          </w:tcPr>
          <w:p w14:paraId="4A1C52C7" w14:textId="77777777" w:rsidR="007B17DD" w:rsidRPr="001F21E0" w:rsidRDefault="007B17DD" w:rsidP="00897C36">
            <w:pPr>
              <w:pStyle w:val="TAL"/>
            </w:pPr>
            <w:r w:rsidRPr="001F21E0">
              <w:rPr>
                <w:rFonts w:cs="Arial"/>
              </w:rPr>
              <w:t xml:space="preserve">Same as used in PDSCH RMC </w:t>
            </w:r>
          </w:p>
        </w:tc>
      </w:tr>
      <w:tr w:rsidR="007B17DD" w:rsidRPr="001F21E0" w14:paraId="22733D6E" w14:textId="77777777" w:rsidTr="00813383">
        <w:tc>
          <w:tcPr>
            <w:tcW w:w="2518" w:type="dxa"/>
            <w:shd w:val="clear" w:color="auto" w:fill="auto"/>
          </w:tcPr>
          <w:p w14:paraId="14E6B347" w14:textId="77777777" w:rsidR="007B17DD" w:rsidRPr="001F21E0" w:rsidRDefault="007B17DD" w:rsidP="00897C36">
            <w:pPr>
              <w:pStyle w:val="TAL"/>
            </w:pPr>
            <w:r w:rsidRPr="001F21E0">
              <w:t>CP length</w:t>
            </w:r>
          </w:p>
        </w:tc>
        <w:tc>
          <w:tcPr>
            <w:tcW w:w="3260" w:type="dxa"/>
            <w:shd w:val="clear" w:color="auto" w:fill="auto"/>
          </w:tcPr>
          <w:p w14:paraId="71786B14" w14:textId="77777777" w:rsidR="007B17DD" w:rsidRPr="001F21E0" w:rsidRDefault="007B17DD" w:rsidP="00897C36">
            <w:pPr>
              <w:pStyle w:val="TAL"/>
            </w:pPr>
            <w:r w:rsidRPr="001F21E0">
              <w:rPr>
                <w:rFonts w:cs="Arial"/>
              </w:rPr>
              <w:t xml:space="preserve">Same as used in PDCCH RMC </w:t>
            </w:r>
          </w:p>
        </w:tc>
        <w:tc>
          <w:tcPr>
            <w:tcW w:w="4001" w:type="dxa"/>
            <w:shd w:val="clear" w:color="auto" w:fill="auto"/>
          </w:tcPr>
          <w:p w14:paraId="33B0D8A0" w14:textId="77777777" w:rsidR="007B17DD" w:rsidRPr="001F21E0" w:rsidRDefault="007B17DD" w:rsidP="00897C36">
            <w:pPr>
              <w:pStyle w:val="TAL"/>
            </w:pPr>
            <w:r w:rsidRPr="001F21E0">
              <w:rPr>
                <w:rFonts w:cs="Arial"/>
              </w:rPr>
              <w:t xml:space="preserve">Same as used in PDSCH RMC </w:t>
            </w:r>
          </w:p>
        </w:tc>
      </w:tr>
      <w:tr w:rsidR="007B17DD" w:rsidRPr="001F21E0" w14:paraId="4686E816" w14:textId="77777777" w:rsidTr="00813383">
        <w:tc>
          <w:tcPr>
            <w:tcW w:w="9779" w:type="dxa"/>
            <w:gridSpan w:val="3"/>
            <w:shd w:val="clear" w:color="auto" w:fill="auto"/>
          </w:tcPr>
          <w:p w14:paraId="3A086D7E" w14:textId="4D06316C" w:rsidR="007B17DD" w:rsidRPr="001F21E0" w:rsidRDefault="007B17DD" w:rsidP="00897C36">
            <w:pPr>
              <w:pStyle w:val="TAN"/>
            </w:pPr>
            <w:r w:rsidRPr="001F21E0">
              <w:t xml:space="preserve">Note 1: </w:t>
            </w:r>
            <w:r w:rsidR="00897C36" w:rsidRPr="001F21E0">
              <w:tab/>
            </w:r>
            <w:r w:rsidRPr="001F21E0">
              <w:t>REs not used in the active CORESETs where PDCCH is scheduled for the UE under test.</w:t>
            </w:r>
          </w:p>
          <w:p w14:paraId="705D4E04" w14:textId="5884C9D0" w:rsidR="007B17DD" w:rsidRPr="001F21E0" w:rsidRDefault="007B17DD" w:rsidP="00897C36">
            <w:pPr>
              <w:pStyle w:val="TAN"/>
              <w:rPr>
                <w:rFonts w:cs="Arial"/>
              </w:rPr>
            </w:pPr>
            <w:r w:rsidRPr="001F21E0">
              <w:t xml:space="preserve">Note 2: </w:t>
            </w:r>
            <w:r w:rsidR="00897C36" w:rsidRPr="001F21E0">
              <w:tab/>
            </w:r>
            <w:r w:rsidRPr="001F21E0">
              <w:t>REs not allocated to any physical channels, CORESET, SSB or any other reference signal within the channel bandwidth of the cell.</w:t>
            </w:r>
          </w:p>
        </w:tc>
      </w:tr>
    </w:tbl>
    <w:p w14:paraId="723612A1" w14:textId="77777777" w:rsidR="00897C36" w:rsidRPr="001F21E0" w:rsidRDefault="00897C36" w:rsidP="00897C36"/>
    <w:p w14:paraId="40827EEA" w14:textId="42C3F260" w:rsidR="007B17DD" w:rsidRPr="001F21E0" w:rsidRDefault="007B17DD" w:rsidP="00897C36">
      <w:pPr>
        <w:pStyle w:val="Heading3"/>
      </w:pPr>
      <w:bookmarkStart w:id="271" w:name="_Toc525607469"/>
      <w:r w:rsidRPr="001F21E0">
        <w:t>A.3.2.2</w:t>
      </w:r>
      <w:r w:rsidRPr="001F21E0">
        <w:tab/>
        <w:t>SMTC Configurations</w:t>
      </w:r>
      <w:bookmarkEnd w:id="271"/>
    </w:p>
    <w:p w14:paraId="694BB890" w14:textId="77777777" w:rsidR="007B17DD" w:rsidRPr="001F21E0" w:rsidRDefault="007B17DD" w:rsidP="00897C36">
      <w:pPr>
        <w:pStyle w:val="Heading4"/>
      </w:pPr>
      <w:bookmarkStart w:id="272" w:name="_Toc525607470"/>
      <w:r w:rsidRPr="001F21E0">
        <w:t>A.3.2.2.1</w:t>
      </w:r>
      <w:r w:rsidRPr="001F21E0">
        <w:tab/>
        <w:t>SMTC Configurations for FR1</w:t>
      </w:r>
      <w:bookmarkEnd w:id="272"/>
    </w:p>
    <w:p w14:paraId="18F45930" w14:textId="77777777" w:rsidR="007B17DD" w:rsidRPr="001F21E0" w:rsidRDefault="007B17DD" w:rsidP="00897C36">
      <w:pPr>
        <w:pStyle w:val="Heading5"/>
      </w:pPr>
      <w:bookmarkStart w:id="273" w:name="_Toc525607471"/>
      <w:r w:rsidRPr="001F21E0">
        <w:t>A.3.2.2.1.1</w:t>
      </w:r>
      <w:r w:rsidRPr="001F21E0">
        <w:tab/>
        <w:t>SMTC pattern 1 in FR1: SSB allocation for SSB SCS=15 KHz in 10 MHz</w:t>
      </w:r>
      <w:bookmarkEnd w:id="273"/>
    </w:p>
    <w:p w14:paraId="710E36FD" w14:textId="77777777" w:rsidR="007B17DD" w:rsidRPr="001F21E0" w:rsidRDefault="007B17DD" w:rsidP="00897C36">
      <w:pPr>
        <w:pStyle w:val="TH"/>
        <w:rPr>
          <w:noProof/>
        </w:rPr>
      </w:pPr>
      <w:r w:rsidRPr="001F21E0">
        <w:t xml:space="preserve">Table A.3.2.2.1.1-1: SMTC.1 FR1: SMTC </w:t>
      </w:r>
      <w:r w:rsidRPr="001F21E0">
        <w:rPr>
          <w:noProof/>
        </w:rPr>
        <w:t>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7B17DD" w:rsidRPr="001F21E0" w14:paraId="5BF3D522" w14:textId="77777777" w:rsidTr="00813383">
        <w:trPr>
          <w:jc w:val="center"/>
        </w:trPr>
        <w:tc>
          <w:tcPr>
            <w:tcW w:w="4679" w:type="dxa"/>
            <w:shd w:val="clear" w:color="auto" w:fill="auto"/>
          </w:tcPr>
          <w:p w14:paraId="49607CB9" w14:textId="77777777" w:rsidR="007B17DD" w:rsidRPr="001F21E0" w:rsidRDefault="007B17DD" w:rsidP="00897C36">
            <w:pPr>
              <w:pStyle w:val="TAH"/>
            </w:pPr>
            <w:r w:rsidRPr="001F21E0">
              <w:t>SMTC Parameters</w:t>
            </w:r>
          </w:p>
        </w:tc>
        <w:tc>
          <w:tcPr>
            <w:tcW w:w="2693" w:type="dxa"/>
            <w:shd w:val="clear" w:color="auto" w:fill="auto"/>
          </w:tcPr>
          <w:p w14:paraId="159DA5F1" w14:textId="77777777" w:rsidR="007B17DD" w:rsidRPr="001F21E0" w:rsidRDefault="007B17DD" w:rsidP="00897C36">
            <w:pPr>
              <w:pStyle w:val="TAH"/>
            </w:pPr>
            <w:r w:rsidRPr="001F21E0">
              <w:t>Values</w:t>
            </w:r>
          </w:p>
        </w:tc>
      </w:tr>
      <w:tr w:rsidR="007B17DD" w:rsidRPr="001F21E0" w14:paraId="1A4E6172" w14:textId="77777777" w:rsidTr="00813383">
        <w:trPr>
          <w:jc w:val="center"/>
        </w:trPr>
        <w:tc>
          <w:tcPr>
            <w:tcW w:w="4679" w:type="dxa"/>
            <w:shd w:val="clear" w:color="auto" w:fill="auto"/>
          </w:tcPr>
          <w:p w14:paraId="3444573D" w14:textId="77777777" w:rsidR="007B17DD" w:rsidRPr="001F21E0" w:rsidRDefault="007B17DD" w:rsidP="00897C36">
            <w:pPr>
              <w:pStyle w:val="TAL"/>
            </w:pPr>
            <w:r w:rsidRPr="001F21E0">
              <w:t>Channel bandwidth</w:t>
            </w:r>
          </w:p>
        </w:tc>
        <w:tc>
          <w:tcPr>
            <w:tcW w:w="2693" w:type="dxa"/>
            <w:shd w:val="clear" w:color="auto" w:fill="auto"/>
          </w:tcPr>
          <w:p w14:paraId="3CD3897D" w14:textId="77777777" w:rsidR="007B17DD" w:rsidRPr="001F21E0" w:rsidRDefault="007B17DD" w:rsidP="00897C36">
            <w:pPr>
              <w:pStyle w:val="TAL"/>
            </w:pPr>
            <w:r w:rsidRPr="001F21E0">
              <w:t>10 MHz</w:t>
            </w:r>
          </w:p>
        </w:tc>
      </w:tr>
      <w:tr w:rsidR="007B17DD" w:rsidRPr="001F21E0" w14:paraId="2F951251" w14:textId="77777777" w:rsidTr="00813383">
        <w:trPr>
          <w:jc w:val="center"/>
        </w:trPr>
        <w:tc>
          <w:tcPr>
            <w:tcW w:w="4679" w:type="dxa"/>
            <w:shd w:val="clear" w:color="auto" w:fill="auto"/>
          </w:tcPr>
          <w:p w14:paraId="4BFD0E82" w14:textId="77777777" w:rsidR="007B17DD" w:rsidRPr="001F21E0" w:rsidRDefault="007B17DD" w:rsidP="00897C36">
            <w:pPr>
              <w:pStyle w:val="TAL"/>
            </w:pPr>
            <w:r w:rsidRPr="001F21E0">
              <w:t>SMTC periodicity</w:t>
            </w:r>
          </w:p>
        </w:tc>
        <w:tc>
          <w:tcPr>
            <w:tcW w:w="2693" w:type="dxa"/>
            <w:shd w:val="clear" w:color="auto" w:fill="auto"/>
          </w:tcPr>
          <w:p w14:paraId="46225EA1" w14:textId="77777777" w:rsidR="007B17DD" w:rsidRPr="001F21E0" w:rsidRDefault="007B17DD" w:rsidP="00897C36">
            <w:pPr>
              <w:pStyle w:val="TAL"/>
            </w:pPr>
            <w:r w:rsidRPr="001F21E0">
              <w:t>20 ms</w:t>
            </w:r>
          </w:p>
        </w:tc>
      </w:tr>
      <w:tr w:rsidR="007B17DD" w:rsidRPr="001F21E0" w14:paraId="71D5E752" w14:textId="77777777" w:rsidTr="00813383">
        <w:trPr>
          <w:jc w:val="center"/>
        </w:trPr>
        <w:tc>
          <w:tcPr>
            <w:tcW w:w="4679" w:type="dxa"/>
            <w:shd w:val="clear" w:color="auto" w:fill="auto"/>
          </w:tcPr>
          <w:p w14:paraId="04EC8060" w14:textId="77777777" w:rsidR="007B17DD" w:rsidRPr="001F21E0" w:rsidRDefault="007B17DD" w:rsidP="00897C36">
            <w:pPr>
              <w:pStyle w:val="TAL"/>
            </w:pPr>
            <w:r w:rsidRPr="001F21E0">
              <w:t>SMTC duration</w:t>
            </w:r>
          </w:p>
        </w:tc>
        <w:tc>
          <w:tcPr>
            <w:tcW w:w="2693" w:type="dxa"/>
            <w:shd w:val="clear" w:color="auto" w:fill="auto"/>
          </w:tcPr>
          <w:p w14:paraId="00059947" w14:textId="77777777" w:rsidR="007B17DD" w:rsidRPr="001F21E0" w:rsidRDefault="007B17DD" w:rsidP="00897C36">
            <w:pPr>
              <w:pStyle w:val="TAL"/>
            </w:pPr>
            <w:r w:rsidRPr="001F21E0">
              <w:t>1 ms</w:t>
            </w:r>
          </w:p>
        </w:tc>
      </w:tr>
      <w:tr w:rsidR="007B17DD" w:rsidRPr="001F21E0" w14:paraId="5139BB83" w14:textId="77777777" w:rsidTr="00813383">
        <w:trPr>
          <w:jc w:val="center"/>
        </w:trPr>
        <w:tc>
          <w:tcPr>
            <w:tcW w:w="4679" w:type="dxa"/>
            <w:shd w:val="clear" w:color="auto" w:fill="auto"/>
          </w:tcPr>
          <w:p w14:paraId="36182D47" w14:textId="77777777" w:rsidR="007B17DD" w:rsidRPr="001F21E0" w:rsidRDefault="007B17DD" w:rsidP="00897C36">
            <w:pPr>
              <w:pStyle w:val="TAL"/>
            </w:pPr>
            <w:r w:rsidRPr="001F21E0">
              <w:t>SSB SCS</w:t>
            </w:r>
          </w:p>
        </w:tc>
        <w:tc>
          <w:tcPr>
            <w:tcW w:w="2693" w:type="dxa"/>
            <w:shd w:val="clear" w:color="auto" w:fill="auto"/>
          </w:tcPr>
          <w:p w14:paraId="588DC134" w14:textId="77777777" w:rsidR="007B17DD" w:rsidRPr="001F21E0" w:rsidRDefault="007B17DD" w:rsidP="00897C36">
            <w:pPr>
              <w:pStyle w:val="TAL"/>
            </w:pPr>
            <w:r w:rsidRPr="001F21E0">
              <w:t>15 KHz</w:t>
            </w:r>
          </w:p>
        </w:tc>
      </w:tr>
      <w:tr w:rsidR="007B17DD" w:rsidRPr="001F21E0" w14:paraId="6B0B1B6C" w14:textId="77777777" w:rsidTr="00813383">
        <w:trPr>
          <w:jc w:val="center"/>
        </w:trPr>
        <w:tc>
          <w:tcPr>
            <w:tcW w:w="4679" w:type="dxa"/>
            <w:shd w:val="clear" w:color="auto" w:fill="auto"/>
          </w:tcPr>
          <w:p w14:paraId="2EDB5F57" w14:textId="77777777" w:rsidR="007B17DD" w:rsidRPr="001F21E0" w:rsidRDefault="007B17DD" w:rsidP="00897C36">
            <w:pPr>
              <w:pStyle w:val="TAL"/>
            </w:pPr>
            <w:r w:rsidRPr="001F21E0">
              <w:t>Number of SSBs per SS-burst</w:t>
            </w:r>
          </w:p>
        </w:tc>
        <w:tc>
          <w:tcPr>
            <w:tcW w:w="2693" w:type="dxa"/>
            <w:shd w:val="clear" w:color="auto" w:fill="auto"/>
          </w:tcPr>
          <w:p w14:paraId="30E562C6" w14:textId="77777777" w:rsidR="007B17DD" w:rsidRPr="001F21E0" w:rsidRDefault="007B17DD" w:rsidP="00897C36">
            <w:pPr>
              <w:pStyle w:val="TAL"/>
            </w:pPr>
            <w:r w:rsidRPr="001F21E0">
              <w:t>1</w:t>
            </w:r>
          </w:p>
        </w:tc>
      </w:tr>
      <w:tr w:rsidR="007B17DD" w:rsidRPr="001F21E0" w14:paraId="4A4B96B0" w14:textId="77777777" w:rsidTr="00813383">
        <w:trPr>
          <w:jc w:val="center"/>
        </w:trPr>
        <w:tc>
          <w:tcPr>
            <w:tcW w:w="4679" w:type="dxa"/>
            <w:shd w:val="clear" w:color="auto" w:fill="auto"/>
          </w:tcPr>
          <w:p w14:paraId="2427E1BE" w14:textId="77777777" w:rsidR="007B17DD" w:rsidRPr="001F21E0" w:rsidRDefault="007B17DD" w:rsidP="00897C36">
            <w:pPr>
              <w:pStyle w:val="TAL"/>
            </w:pPr>
            <w:r w:rsidRPr="001F21E0">
              <w:t>Slot number of slot containing SSB</w:t>
            </w:r>
          </w:p>
        </w:tc>
        <w:tc>
          <w:tcPr>
            <w:tcW w:w="2693" w:type="dxa"/>
            <w:shd w:val="clear" w:color="auto" w:fill="auto"/>
          </w:tcPr>
          <w:p w14:paraId="290BF1E5" w14:textId="77777777" w:rsidR="007B17DD" w:rsidRPr="001F21E0" w:rsidRDefault="007B17DD" w:rsidP="00897C36">
            <w:pPr>
              <w:pStyle w:val="TAL"/>
            </w:pPr>
            <w:r w:rsidRPr="001F21E0">
              <w:t>0</w:t>
            </w:r>
          </w:p>
        </w:tc>
      </w:tr>
      <w:tr w:rsidR="007B17DD" w:rsidRPr="001F21E0" w14:paraId="445EA987" w14:textId="77777777" w:rsidTr="00813383">
        <w:trPr>
          <w:jc w:val="center"/>
        </w:trPr>
        <w:tc>
          <w:tcPr>
            <w:tcW w:w="4679" w:type="dxa"/>
            <w:shd w:val="clear" w:color="auto" w:fill="auto"/>
          </w:tcPr>
          <w:p w14:paraId="50E0B621" w14:textId="77777777" w:rsidR="007B17DD" w:rsidRPr="001F21E0" w:rsidRDefault="007B17DD" w:rsidP="00897C36">
            <w:pPr>
              <w:pStyle w:val="TAL"/>
            </w:pPr>
            <w:r w:rsidRPr="001F21E0">
              <w:t>Symbol numbers of symbols containing SSB</w:t>
            </w:r>
          </w:p>
        </w:tc>
        <w:tc>
          <w:tcPr>
            <w:tcW w:w="2693" w:type="dxa"/>
            <w:shd w:val="clear" w:color="auto" w:fill="auto"/>
          </w:tcPr>
          <w:p w14:paraId="57B7E1CF" w14:textId="77777777" w:rsidR="007B17DD" w:rsidRPr="001F21E0" w:rsidRDefault="007B17DD" w:rsidP="00897C36">
            <w:pPr>
              <w:pStyle w:val="TAL"/>
            </w:pPr>
            <w:r w:rsidRPr="001F21E0">
              <w:t>2-5</w:t>
            </w:r>
          </w:p>
        </w:tc>
      </w:tr>
      <w:tr w:rsidR="007B17DD" w:rsidRPr="001F21E0" w14:paraId="7BD47C5D" w14:textId="77777777" w:rsidTr="00813383">
        <w:trPr>
          <w:jc w:val="center"/>
        </w:trPr>
        <w:tc>
          <w:tcPr>
            <w:tcW w:w="4679" w:type="dxa"/>
            <w:shd w:val="clear" w:color="auto" w:fill="auto"/>
          </w:tcPr>
          <w:p w14:paraId="7E9A6606" w14:textId="77777777" w:rsidR="007B17DD" w:rsidRPr="001F21E0" w:rsidRDefault="007B17DD" w:rsidP="00897C36">
            <w:pPr>
              <w:pStyle w:val="TAL"/>
            </w:pPr>
            <w:r w:rsidRPr="001F21E0">
              <w:t>RB numbers containing SSB within channel BW</w:t>
            </w:r>
          </w:p>
        </w:tc>
        <w:tc>
          <w:tcPr>
            <w:tcW w:w="2693" w:type="dxa"/>
            <w:shd w:val="clear" w:color="auto" w:fill="auto"/>
          </w:tcPr>
          <w:p w14:paraId="0448E70C" w14:textId="77777777" w:rsidR="007B17DD" w:rsidRPr="001F21E0" w:rsidRDefault="007B17DD" w:rsidP="00897C36">
            <w:pPr>
              <w:pStyle w:val="TAL"/>
            </w:pPr>
            <w:r w:rsidRPr="001F21E0">
              <w:t>0-19</w:t>
            </w:r>
          </w:p>
        </w:tc>
      </w:tr>
    </w:tbl>
    <w:p w14:paraId="57C9B8D1" w14:textId="77777777" w:rsidR="00897C36" w:rsidRPr="001F21E0" w:rsidRDefault="00897C36" w:rsidP="00897C36"/>
    <w:p w14:paraId="21B40727" w14:textId="105CEBAB" w:rsidR="007B17DD" w:rsidRPr="001F21E0" w:rsidRDefault="007B17DD" w:rsidP="00897C36">
      <w:pPr>
        <w:pStyle w:val="Heading5"/>
      </w:pPr>
      <w:bookmarkStart w:id="274" w:name="_Toc525607472"/>
      <w:r w:rsidRPr="001F21E0">
        <w:rPr>
          <w:sz w:val="24"/>
        </w:rPr>
        <w:t>A.3.2.2.1.2</w:t>
      </w:r>
      <w:r w:rsidRPr="001F21E0">
        <w:rPr>
          <w:sz w:val="24"/>
        </w:rPr>
        <w:tab/>
        <w:t>S</w:t>
      </w:r>
      <w:r w:rsidRPr="001F21E0">
        <w:t>MTC pattern 2 in FR1: SSB allocation for SSB SCS=30 KHz in 40 MHz</w:t>
      </w:r>
      <w:bookmarkEnd w:id="274"/>
    </w:p>
    <w:p w14:paraId="12833751" w14:textId="77777777" w:rsidR="007B17DD" w:rsidRPr="001F21E0" w:rsidRDefault="007B17DD" w:rsidP="00897C36">
      <w:pPr>
        <w:pStyle w:val="TH"/>
        <w:rPr>
          <w:noProof/>
        </w:rPr>
      </w:pPr>
      <w:r w:rsidRPr="001F21E0">
        <w:t xml:space="preserve">Table A.3.2.2.1.2-1: SMTC.2 FR1: SSB </w:t>
      </w:r>
      <w:r w:rsidRPr="001F21E0">
        <w:rPr>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3"/>
        <w:gridCol w:w="2657"/>
      </w:tblGrid>
      <w:tr w:rsidR="007B17DD" w:rsidRPr="001F21E0" w14:paraId="20652D3B" w14:textId="77777777" w:rsidTr="00813383">
        <w:trPr>
          <w:jc w:val="center"/>
        </w:trPr>
        <w:tc>
          <w:tcPr>
            <w:tcW w:w="4643" w:type="dxa"/>
            <w:shd w:val="clear" w:color="auto" w:fill="auto"/>
          </w:tcPr>
          <w:p w14:paraId="4EEDD13A" w14:textId="77777777" w:rsidR="007B17DD" w:rsidRPr="001F21E0" w:rsidRDefault="007B17DD" w:rsidP="00897C36">
            <w:pPr>
              <w:pStyle w:val="TAH"/>
            </w:pPr>
            <w:r w:rsidRPr="001F21E0">
              <w:t>SMTC Parameters</w:t>
            </w:r>
          </w:p>
        </w:tc>
        <w:tc>
          <w:tcPr>
            <w:tcW w:w="2657" w:type="dxa"/>
            <w:shd w:val="clear" w:color="auto" w:fill="auto"/>
          </w:tcPr>
          <w:p w14:paraId="14807DC2" w14:textId="77777777" w:rsidR="007B17DD" w:rsidRPr="001F21E0" w:rsidRDefault="007B17DD" w:rsidP="00897C36">
            <w:pPr>
              <w:pStyle w:val="TAH"/>
            </w:pPr>
            <w:r w:rsidRPr="001F21E0">
              <w:t>Values</w:t>
            </w:r>
          </w:p>
        </w:tc>
      </w:tr>
      <w:tr w:rsidR="007B17DD" w:rsidRPr="001F21E0" w14:paraId="5C1691B3" w14:textId="77777777" w:rsidTr="00813383">
        <w:trPr>
          <w:jc w:val="center"/>
        </w:trPr>
        <w:tc>
          <w:tcPr>
            <w:tcW w:w="4643" w:type="dxa"/>
            <w:shd w:val="clear" w:color="auto" w:fill="auto"/>
          </w:tcPr>
          <w:p w14:paraId="6484FB49" w14:textId="77777777" w:rsidR="007B17DD" w:rsidRPr="001F21E0" w:rsidRDefault="007B17DD" w:rsidP="00897C36">
            <w:pPr>
              <w:pStyle w:val="TAL"/>
            </w:pPr>
            <w:r w:rsidRPr="001F21E0">
              <w:t>Channel bandwidth</w:t>
            </w:r>
          </w:p>
        </w:tc>
        <w:tc>
          <w:tcPr>
            <w:tcW w:w="2657" w:type="dxa"/>
            <w:shd w:val="clear" w:color="auto" w:fill="auto"/>
          </w:tcPr>
          <w:p w14:paraId="5CA90AF7" w14:textId="77777777" w:rsidR="007B17DD" w:rsidRPr="001F21E0" w:rsidRDefault="007B17DD" w:rsidP="00897C36">
            <w:pPr>
              <w:pStyle w:val="TAL"/>
            </w:pPr>
            <w:r w:rsidRPr="001F21E0">
              <w:t>40 MHz</w:t>
            </w:r>
          </w:p>
        </w:tc>
      </w:tr>
      <w:tr w:rsidR="007B17DD" w:rsidRPr="001F21E0" w14:paraId="51C19A85" w14:textId="77777777" w:rsidTr="00813383">
        <w:trPr>
          <w:jc w:val="center"/>
        </w:trPr>
        <w:tc>
          <w:tcPr>
            <w:tcW w:w="4643" w:type="dxa"/>
            <w:shd w:val="clear" w:color="auto" w:fill="auto"/>
          </w:tcPr>
          <w:p w14:paraId="68E07669" w14:textId="77777777" w:rsidR="007B17DD" w:rsidRPr="001F21E0" w:rsidRDefault="007B17DD" w:rsidP="00897C36">
            <w:pPr>
              <w:pStyle w:val="TAL"/>
            </w:pPr>
            <w:r w:rsidRPr="001F21E0">
              <w:t>SMTC periodicity</w:t>
            </w:r>
          </w:p>
        </w:tc>
        <w:tc>
          <w:tcPr>
            <w:tcW w:w="2657" w:type="dxa"/>
            <w:shd w:val="clear" w:color="auto" w:fill="auto"/>
          </w:tcPr>
          <w:p w14:paraId="062B9A0D" w14:textId="77777777" w:rsidR="007B17DD" w:rsidRPr="001F21E0" w:rsidRDefault="007B17DD" w:rsidP="00897C36">
            <w:pPr>
              <w:pStyle w:val="TAL"/>
            </w:pPr>
            <w:r w:rsidRPr="001F21E0">
              <w:t>20 ms</w:t>
            </w:r>
          </w:p>
        </w:tc>
      </w:tr>
      <w:tr w:rsidR="007B17DD" w:rsidRPr="001F21E0" w14:paraId="6A23C2E1" w14:textId="77777777" w:rsidTr="00813383">
        <w:trPr>
          <w:jc w:val="center"/>
        </w:trPr>
        <w:tc>
          <w:tcPr>
            <w:tcW w:w="4643" w:type="dxa"/>
            <w:shd w:val="clear" w:color="auto" w:fill="auto"/>
          </w:tcPr>
          <w:p w14:paraId="0B51CA32" w14:textId="77777777" w:rsidR="007B17DD" w:rsidRPr="001F21E0" w:rsidRDefault="007B17DD" w:rsidP="00897C36">
            <w:pPr>
              <w:pStyle w:val="TAL"/>
            </w:pPr>
            <w:r w:rsidRPr="001F21E0">
              <w:t>SMTC duration</w:t>
            </w:r>
          </w:p>
        </w:tc>
        <w:tc>
          <w:tcPr>
            <w:tcW w:w="2657" w:type="dxa"/>
            <w:shd w:val="clear" w:color="auto" w:fill="auto"/>
          </w:tcPr>
          <w:p w14:paraId="5BC68687" w14:textId="77777777" w:rsidR="007B17DD" w:rsidRPr="001F21E0" w:rsidRDefault="007B17DD" w:rsidP="00897C36">
            <w:pPr>
              <w:pStyle w:val="TAL"/>
            </w:pPr>
            <w:r w:rsidRPr="001F21E0">
              <w:t>1 ms</w:t>
            </w:r>
          </w:p>
        </w:tc>
      </w:tr>
      <w:tr w:rsidR="007B17DD" w:rsidRPr="001F21E0" w14:paraId="11669A18" w14:textId="77777777" w:rsidTr="00813383">
        <w:trPr>
          <w:jc w:val="center"/>
        </w:trPr>
        <w:tc>
          <w:tcPr>
            <w:tcW w:w="4643" w:type="dxa"/>
            <w:shd w:val="clear" w:color="auto" w:fill="auto"/>
          </w:tcPr>
          <w:p w14:paraId="78F829C5" w14:textId="77777777" w:rsidR="007B17DD" w:rsidRPr="001F21E0" w:rsidRDefault="007B17DD" w:rsidP="00897C36">
            <w:pPr>
              <w:pStyle w:val="TAL"/>
            </w:pPr>
            <w:r w:rsidRPr="001F21E0">
              <w:t>SSB SCS</w:t>
            </w:r>
          </w:p>
        </w:tc>
        <w:tc>
          <w:tcPr>
            <w:tcW w:w="2657" w:type="dxa"/>
            <w:shd w:val="clear" w:color="auto" w:fill="auto"/>
          </w:tcPr>
          <w:p w14:paraId="63676A51" w14:textId="77777777" w:rsidR="007B17DD" w:rsidRPr="001F21E0" w:rsidRDefault="007B17DD" w:rsidP="00897C36">
            <w:pPr>
              <w:pStyle w:val="TAL"/>
            </w:pPr>
            <w:r w:rsidRPr="001F21E0">
              <w:t>30 KHz</w:t>
            </w:r>
          </w:p>
        </w:tc>
      </w:tr>
      <w:tr w:rsidR="007B17DD" w:rsidRPr="001F21E0" w14:paraId="725F0084" w14:textId="77777777" w:rsidTr="00813383">
        <w:trPr>
          <w:jc w:val="center"/>
        </w:trPr>
        <w:tc>
          <w:tcPr>
            <w:tcW w:w="4643" w:type="dxa"/>
            <w:shd w:val="clear" w:color="auto" w:fill="auto"/>
          </w:tcPr>
          <w:p w14:paraId="28323714" w14:textId="77777777" w:rsidR="007B17DD" w:rsidRPr="001F21E0" w:rsidRDefault="007B17DD" w:rsidP="00897C36">
            <w:pPr>
              <w:pStyle w:val="TAL"/>
            </w:pPr>
            <w:r w:rsidRPr="001F21E0">
              <w:t>Number of SSBs per SS-burst</w:t>
            </w:r>
          </w:p>
        </w:tc>
        <w:tc>
          <w:tcPr>
            <w:tcW w:w="2657" w:type="dxa"/>
            <w:shd w:val="clear" w:color="auto" w:fill="auto"/>
          </w:tcPr>
          <w:p w14:paraId="2977C220" w14:textId="77777777" w:rsidR="007B17DD" w:rsidRPr="001F21E0" w:rsidRDefault="007B17DD" w:rsidP="00897C36">
            <w:pPr>
              <w:pStyle w:val="TAL"/>
            </w:pPr>
            <w:r w:rsidRPr="001F21E0">
              <w:t>1</w:t>
            </w:r>
          </w:p>
        </w:tc>
      </w:tr>
      <w:tr w:rsidR="007B17DD" w:rsidRPr="001F21E0" w14:paraId="13984D0E" w14:textId="77777777" w:rsidTr="00813383">
        <w:trPr>
          <w:jc w:val="center"/>
        </w:trPr>
        <w:tc>
          <w:tcPr>
            <w:tcW w:w="4643" w:type="dxa"/>
            <w:shd w:val="clear" w:color="auto" w:fill="auto"/>
          </w:tcPr>
          <w:p w14:paraId="41A3BF50" w14:textId="77777777" w:rsidR="007B17DD" w:rsidRPr="001F21E0" w:rsidRDefault="007B17DD" w:rsidP="00897C36">
            <w:pPr>
              <w:pStyle w:val="TAL"/>
            </w:pPr>
            <w:r w:rsidRPr="001F21E0">
              <w:t>Slot number of slot containing SSB</w:t>
            </w:r>
          </w:p>
        </w:tc>
        <w:tc>
          <w:tcPr>
            <w:tcW w:w="2657" w:type="dxa"/>
            <w:shd w:val="clear" w:color="auto" w:fill="auto"/>
          </w:tcPr>
          <w:p w14:paraId="41EF478A" w14:textId="77777777" w:rsidR="007B17DD" w:rsidRPr="001F21E0" w:rsidRDefault="007B17DD" w:rsidP="00897C36">
            <w:pPr>
              <w:pStyle w:val="TAL"/>
            </w:pPr>
            <w:r w:rsidRPr="001F21E0">
              <w:t>0</w:t>
            </w:r>
          </w:p>
        </w:tc>
      </w:tr>
      <w:tr w:rsidR="007B17DD" w:rsidRPr="001F21E0" w14:paraId="43A7A272" w14:textId="77777777" w:rsidTr="00813383">
        <w:trPr>
          <w:jc w:val="center"/>
        </w:trPr>
        <w:tc>
          <w:tcPr>
            <w:tcW w:w="4643" w:type="dxa"/>
            <w:shd w:val="clear" w:color="auto" w:fill="auto"/>
          </w:tcPr>
          <w:p w14:paraId="54D0D658" w14:textId="77777777" w:rsidR="007B17DD" w:rsidRPr="001F21E0" w:rsidRDefault="007B17DD" w:rsidP="00897C36">
            <w:pPr>
              <w:pStyle w:val="TAL"/>
            </w:pPr>
            <w:r w:rsidRPr="001F21E0">
              <w:t>Symbol numbers of symbols containing SSB</w:t>
            </w:r>
          </w:p>
        </w:tc>
        <w:tc>
          <w:tcPr>
            <w:tcW w:w="2657" w:type="dxa"/>
            <w:shd w:val="clear" w:color="auto" w:fill="auto"/>
          </w:tcPr>
          <w:p w14:paraId="6ABBDA03" w14:textId="77777777" w:rsidR="007B17DD" w:rsidRPr="001F21E0" w:rsidRDefault="007B17DD" w:rsidP="00897C36">
            <w:pPr>
              <w:pStyle w:val="TAL"/>
            </w:pPr>
            <w:r w:rsidRPr="001F21E0">
              <w:t>2-5</w:t>
            </w:r>
          </w:p>
        </w:tc>
      </w:tr>
      <w:tr w:rsidR="007B17DD" w:rsidRPr="001F21E0" w14:paraId="6513265C" w14:textId="77777777" w:rsidTr="00813383">
        <w:trPr>
          <w:jc w:val="center"/>
        </w:trPr>
        <w:tc>
          <w:tcPr>
            <w:tcW w:w="4643" w:type="dxa"/>
            <w:shd w:val="clear" w:color="auto" w:fill="auto"/>
          </w:tcPr>
          <w:p w14:paraId="110FC4D6" w14:textId="77777777" w:rsidR="007B17DD" w:rsidRPr="001F21E0" w:rsidRDefault="007B17DD" w:rsidP="00897C36">
            <w:pPr>
              <w:pStyle w:val="TAL"/>
            </w:pPr>
            <w:r w:rsidRPr="001F21E0">
              <w:t>RB numbers containing SSB within channel BW</w:t>
            </w:r>
          </w:p>
        </w:tc>
        <w:tc>
          <w:tcPr>
            <w:tcW w:w="2657" w:type="dxa"/>
            <w:shd w:val="clear" w:color="auto" w:fill="auto"/>
          </w:tcPr>
          <w:p w14:paraId="24FEFBEB" w14:textId="77777777" w:rsidR="007B17DD" w:rsidRPr="001F21E0" w:rsidRDefault="007B17DD" w:rsidP="00897C36">
            <w:pPr>
              <w:pStyle w:val="TAL"/>
            </w:pPr>
            <w:r w:rsidRPr="001F21E0">
              <w:t>0-19</w:t>
            </w:r>
          </w:p>
        </w:tc>
      </w:tr>
    </w:tbl>
    <w:p w14:paraId="619ADC51" w14:textId="77777777" w:rsidR="00897C36" w:rsidRPr="001F21E0" w:rsidRDefault="00897C36" w:rsidP="00897C36"/>
    <w:p w14:paraId="2AB375E8" w14:textId="047A444C" w:rsidR="007B17DD" w:rsidRPr="001F21E0" w:rsidRDefault="007B17DD" w:rsidP="00897C36">
      <w:pPr>
        <w:pStyle w:val="Heading4"/>
      </w:pPr>
      <w:bookmarkStart w:id="275" w:name="_Toc525607473"/>
      <w:r w:rsidRPr="001F21E0">
        <w:lastRenderedPageBreak/>
        <w:t>A.3.2.2.2</w:t>
      </w:r>
      <w:r w:rsidRPr="001F21E0">
        <w:tab/>
        <w:t>SMTC Configurations for FR2</w:t>
      </w:r>
      <w:bookmarkEnd w:id="275"/>
    </w:p>
    <w:p w14:paraId="41BF20FE" w14:textId="77777777" w:rsidR="007B17DD" w:rsidRPr="001F21E0" w:rsidRDefault="007B17DD" w:rsidP="00897C36">
      <w:pPr>
        <w:pStyle w:val="Heading5"/>
      </w:pPr>
      <w:bookmarkStart w:id="276" w:name="_Toc525607474"/>
      <w:r w:rsidRPr="001F21E0">
        <w:t>A.3.2.2.2.1</w:t>
      </w:r>
      <w:r w:rsidRPr="001F21E0">
        <w:tab/>
        <w:t>SMTC pattern 1 in FR2: SSB allocation for SSB SCS=120 KHz in 100 MHz</w:t>
      </w:r>
      <w:bookmarkEnd w:id="276"/>
    </w:p>
    <w:p w14:paraId="5C6196B3" w14:textId="77777777" w:rsidR="007B17DD" w:rsidRPr="001F21E0" w:rsidRDefault="007B17DD" w:rsidP="00C8192D">
      <w:pPr>
        <w:pStyle w:val="TH"/>
        <w:rPr>
          <w:noProof/>
        </w:rPr>
      </w:pPr>
      <w:r w:rsidRPr="001F21E0">
        <w:t xml:space="preserve">Table A.3.2.2.2.1-1: SMTC.1 FR2: SSB </w:t>
      </w:r>
      <w:r w:rsidRPr="001F21E0">
        <w:rPr>
          <w:noProof/>
        </w:rPr>
        <w:t>Pattern 1 for SSB SCS = 120 KHz in 100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5"/>
        <w:gridCol w:w="2693"/>
      </w:tblGrid>
      <w:tr w:rsidR="007B17DD" w:rsidRPr="001F21E0" w14:paraId="33F7383B" w14:textId="77777777" w:rsidTr="00813383">
        <w:trPr>
          <w:jc w:val="center"/>
        </w:trPr>
        <w:tc>
          <w:tcPr>
            <w:tcW w:w="4625" w:type="dxa"/>
            <w:shd w:val="clear" w:color="auto" w:fill="auto"/>
          </w:tcPr>
          <w:p w14:paraId="26DF367B" w14:textId="77777777" w:rsidR="007B17DD" w:rsidRPr="001F21E0" w:rsidRDefault="007B17DD" w:rsidP="00C8192D">
            <w:pPr>
              <w:pStyle w:val="TAH"/>
            </w:pPr>
            <w:r w:rsidRPr="001F21E0">
              <w:t>SMTC Parameters</w:t>
            </w:r>
          </w:p>
        </w:tc>
        <w:tc>
          <w:tcPr>
            <w:tcW w:w="2693" w:type="dxa"/>
            <w:shd w:val="clear" w:color="auto" w:fill="auto"/>
          </w:tcPr>
          <w:p w14:paraId="5C39E446" w14:textId="77777777" w:rsidR="007B17DD" w:rsidRPr="001F21E0" w:rsidRDefault="007B17DD" w:rsidP="00C8192D">
            <w:pPr>
              <w:pStyle w:val="TAH"/>
            </w:pPr>
            <w:r w:rsidRPr="001F21E0">
              <w:t>Values</w:t>
            </w:r>
          </w:p>
        </w:tc>
      </w:tr>
      <w:tr w:rsidR="007B17DD" w:rsidRPr="001F21E0" w14:paraId="14402F08" w14:textId="77777777" w:rsidTr="00813383">
        <w:trPr>
          <w:jc w:val="center"/>
        </w:trPr>
        <w:tc>
          <w:tcPr>
            <w:tcW w:w="4625" w:type="dxa"/>
            <w:shd w:val="clear" w:color="auto" w:fill="auto"/>
          </w:tcPr>
          <w:p w14:paraId="2E35115E" w14:textId="77777777" w:rsidR="007B17DD" w:rsidRPr="001F21E0" w:rsidRDefault="007B17DD" w:rsidP="00C8192D">
            <w:pPr>
              <w:pStyle w:val="TAL"/>
            </w:pPr>
            <w:r w:rsidRPr="001F21E0">
              <w:t>Channel bandwidth</w:t>
            </w:r>
          </w:p>
        </w:tc>
        <w:tc>
          <w:tcPr>
            <w:tcW w:w="2693" w:type="dxa"/>
            <w:shd w:val="clear" w:color="auto" w:fill="auto"/>
          </w:tcPr>
          <w:p w14:paraId="44E80622" w14:textId="77777777" w:rsidR="007B17DD" w:rsidRPr="001F21E0" w:rsidRDefault="007B17DD" w:rsidP="00C8192D">
            <w:pPr>
              <w:pStyle w:val="TAL"/>
            </w:pPr>
            <w:r w:rsidRPr="001F21E0">
              <w:t>100 MHz</w:t>
            </w:r>
          </w:p>
        </w:tc>
      </w:tr>
      <w:tr w:rsidR="007B17DD" w:rsidRPr="001F21E0" w14:paraId="35FD2CC8" w14:textId="77777777" w:rsidTr="00813383">
        <w:trPr>
          <w:jc w:val="center"/>
        </w:trPr>
        <w:tc>
          <w:tcPr>
            <w:tcW w:w="4625" w:type="dxa"/>
            <w:shd w:val="clear" w:color="auto" w:fill="auto"/>
          </w:tcPr>
          <w:p w14:paraId="7D58EFDD" w14:textId="77777777" w:rsidR="007B17DD" w:rsidRPr="001F21E0" w:rsidRDefault="007B17DD" w:rsidP="00C8192D">
            <w:pPr>
              <w:pStyle w:val="TAL"/>
            </w:pPr>
            <w:r w:rsidRPr="001F21E0">
              <w:t>SMTC periodicity</w:t>
            </w:r>
          </w:p>
        </w:tc>
        <w:tc>
          <w:tcPr>
            <w:tcW w:w="2693" w:type="dxa"/>
            <w:shd w:val="clear" w:color="auto" w:fill="auto"/>
          </w:tcPr>
          <w:p w14:paraId="57F6E6B2" w14:textId="77777777" w:rsidR="007B17DD" w:rsidRPr="001F21E0" w:rsidRDefault="007B17DD" w:rsidP="00C8192D">
            <w:pPr>
              <w:pStyle w:val="TAL"/>
            </w:pPr>
            <w:r w:rsidRPr="001F21E0">
              <w:t>20 ms</w:t>
            </w:r>
          </w:p>
        </w:tc>
      </w:tr>
      <w:tr w:rsidR="007B17DD" w:rsidRPr="001F21E0" w14:paraId="3B0BEBD1" w14:textId="77777777" w:rsidTr="00813383">
        <w:trPr>
          <w:jc w:val="center"/>
        </w:trPr>
        <w:tc>
          <w:tcPr>
            <w:tcW w:w="4625" w:type="dxa"/>
            <w:shd w:val="clear" w:color="auto" w:fill="auto"/>
          </w:tcPr>
          <w:p w14:paraId="4CABC0A2" w14:textId="77777777" w:rsidR="007B17DD" w:rsidRPr="001F21E0" w:rsidRDefault="007B17DD" w:rsidP="00C8192D">
            <w:pPr>
              <w:pStyle w:val="TAL"/>
            </w:pPr>
            <w:r w:rsidRPr="001F21E0">
              <w:t>SMTC duration</w:t>
            </w:r>
          </w:p>
        </w:tc>
        <w:tc>
          <w:tcPr>
            <w:tcW w:w="2693" w:type="dxa"/>
            <w:shd w:val="clear" w:color="auto" w:fill="auto"/>
          </w:tcPr>
          <w:p w14:paraId="7409E7BB" w14:textId="77777777" w:rsidR="007B17DD" w:rsidRPr="001F21E0" w:rsidRDefault="007B17DD" w:rsidP="00C8192D">
            <w:pPr>
              <w:pStyle w:val="TAL"/>
            </w:pPr>
            <w:r w:rsidRPr="001F21E0">
              <w:t>1 ms</w:t>
            </w:r>
          </w:p>
        </w:tc>
      </w:tr>
      <w:tr w:rsidR="007B17DD" w:rsidRPr="001F21E0" w14:paraId="4B7B0AE3" w14:textId="77777777" w:rsidTr="00813383">
        <w:trPr>
          <w:jc w:val="center"/>
        </w:trPr>
        <w:tc>
          <w:tcPr>
            <w:tcW w:w="4625" w:type="dxa"/>
            <w:shd w:val="clear" w:color="auto" w:fill="auto"/>
          </w:tcPr>
          <w:p w14:paraId="53628691" w14:textId="77777777" w:rsidR="007B17DD" w:rsidRPr="001F21E0" w:rsidRDefault="007B17DD" w:rsidP="00C8192D">
            <w:pPr>
              <w:pStyle w:val="TAL"/>
            </w:pPr>
            <w:r w:rsidRPr="001F21E0">
              <w:t>SSB SCS</w:t>
            </w:r>
          </w:p>
        </w:tc>
        <w:tc>
          <w:tcPr>
            <w:tcW w:w="2693" w:type="dxa"/>
            <w:shd w:val="clear" w:color="auto" w:fill="auto"/>
          </w:tcPr>
          <w:p w14:paraId="05D15A1F" w14:textId="77777777" w:rsidR="007B17DD" w:rsidRPr="001F21E0" w:rsidRDefault="007B17DD" w:rsidP="00C8192D">
            <w:pPr>
              <w:pStyle w:val="TAL"/>
            </w:pPr>
            <w:r w:rsidRPr="001F21E0">
              <w:t>120 KHz</w:t>
            </w:r>
          </w:p>
        </w:tc>
      </w:tr>
      <w:tr w:rsidR="007B17DD" w:rsidRPr="001F21E0" w14:paraId="2C57B9B3" w14:textId="77777777" w:rsidTr="00813383">
        <w:trPr>
          <w:jc w:val="center"/>
        </w:trPr>
        <w:tc>
          <w:tcPr>
            <w:tcW w:w="4625" w:type="dxa"/>
            <w:shd w:val="clear" w:color="auto" w:fill="auto"/>
          </w:tcPr>
          <w:p w14:paraId="4A5D8613" w14:textId="77777777" w:rsidR="007B17DD" w:rsidRPr="001F21E0" w:rsidRDefault="007B17DD" w:rsidP="00C8192D">
            <w:pPr>
              <w:pStyle w:val="TAL"/>
            </w:pPr>
            <w:r w:rsidRPr="001F21E0">
              <w:t>Number of SSBs per SS-burst</w:t>
            </w:r>
          </w:p>
        </w:tc>
        <w:tc>
          <w:tcPr>
            <w:tcW w:w="2693" w:type="dxa"/>
            <w:shd w:val="clear" w:color="auto" w:fill="auto"/>
          </w:tcPr>
          <w:p w14:paraId="00ED580E" w14:textId="77777777" w:rsidR="007B17DD" w:rsidRPr="001F21E0" w:rsidRDefault="007B17DD" w:rsidP="00C8192D">
            <w:pPr>
              <w:pStyle w:val="TAL"/>
            </w:pPr>
            <w:r w:rsidRPr="001F21E0">
              <w:t>2</w:t>
            </w:r>
          </w:p>
        </w:tc>
      </w:tr>
      <w:tr w:rsidR="007B17DD" w:rsidRPr="001F21E0" w14:paraId="2BA46120" w14:textId="77777777" w:rsidTr="00813383">
        <w:trPr>
          <w:jc w:val="center"/>
        </w:trPr>
        <w:tc>
          <w:tcPr>
            <w:tcW w:w="4625" w:type="dxa"/>
            <w:shd w:val="clear" w:color="auto" w:fill="auto"/>
          </w:tcPr>
          <w:p w14:paraId="3C7BCCBD" w14:textId="77777777" w:rsidR="007B17DD" w:rsidRPr="001F21E0" w:rsidRDefault="007B17DD" w:rsidP="00C8192D">
            <w:pPr>
              <w:pStyle w:val="TAL"/>
            </w:pPr>
            <w:r w:rsidRPr="001F21E0">
              <w:t>Slot number of slot containing SSBs</w:t>
            </w:r>
          </w:p>
        </w:tc>
        <w:tc>
          <w:tcPr>
            <w:tcW w:w="2693" w:type="dxa"/>
            <w:shd w:val="clear" w:color="auto" w:fill="auto"/>
          </w:tcPr>
          <w:p w14:paraId="746A434A" w14:textId="77777777" w:rsidR="007B17DD" w:rsidRPr="001F21E0" w:rsidRDefault="007B17DD" w:rsidP="00C8192D">
            <w:pPr>
              <w:pStyle w:val="TAL"/>
            </w:pPr>
            <w:r w:rsidRPr="001F21E0">
              <w:t>0</w:t>
            </w:r>
          </w:p>
        </w:tc>
      </w:tr>
      <w:tr w:rsidR="007B17DD" w:rsidRPr="001F21E0" w14:paraId="0C8132BC" w14:textId="77777777" w:rsidTr="00813383">
        <w:trPr>
          <w:jc w:val="center"/>
        </w:trPr>
        <w:tc>
          <w:tcPr>
            <w:tcW w:w="4625" w:type="dxa"/>
            <w:shd w:val="clear" w:color="auto" w:fill="auto"/>
          </w:tcPr>
          <w:p w14:paraId="5C2ECA30" w14:textId="77777777" w:rsidR="007B17DD" w:rsidRPr="001F21E0" w:rsidRDefault="007B17DD" w:rsidP="00C8192D">
            <w:pPr>
              <w:pStyle w:val="TAL"/>
            </w:pPr>
            <w:r w:rsidRPr="001F21E0">
              <w:t>Symbol numbers of symbols containing SSBs</w:t>
            </w:r>
          </w:p>
        </w:tc>
        <w:tc>
          <w:tcPr>
            <w:tcW w:w="2693" w:type="dxa"/>
            <w:shd w:val="clear" w:color="auto" w:fill="auto"/>
          </w:tcPr>
          <w:p w14:paraId="0A0F6ACF" w14:textId="77777777" w:rsidR="007B17DD" w:rsidRPr="001F21E0" w:rsidRDefault="007B17DD" w:rsidP="00C8192D">
            <w:pPr>
              <w:pStyle w:val="TAL"/>
            </w:pPr>
            <w:r w:rsidRPr="001F21E0">
              <w:t>4-11</w:t>
            </w:r>
          </w:p>
        </w:tc>
      </w:tr>
      <w:tr w:rsidR="007B17DD" w:rsidRPr="001F21E0" w14:paraId="2588537D" w14:textId="77777777" w:rsidTr="00813383">
        <w:trPr>
          <w:jc w:val="center"/>
        </w:trPr>
        <w:tc>
          <w:tcPr>
            <w:tcW w:w="4625" w:type="dxa"/>
            <w:shd w:val="clear" w:color="auto" w:fill="auto"/>
          </w:tcPr>
          <w:p w14:paraId="53841E3A" w14:textId="77777777" w:rsidR="007B17DD" w:rsidRPr="001F21E0" w:rsidRDefault="007B17DD" w:rsidP="00C8192D">
            <w:pPr>
              <w:pStyle w:val="TAL"/>
            </w:pPr>
            <w:r w:rsidRPr="001F21E0">
              <w:t>RB numbers containing SSBs within channel BW</w:t>
            </w:r>
          </w:p>
        </w:tc>
        <w:tc>
          <w:tcPr>
            <w:tcW w:w="2693" w:type="dxa"/>
            <w:shd w:val="clear" w:color="auto" w:fill="auto"/>
          </w:tcPr>
          <w:p w14:paraId="0E887F4D" w14:textId="77777777" w:rsidR="007B17DD" w:rsidRPr="001F21E0" w:rsidRDefault="007B17DD" w:rsidP="00C8192D">
            <w:pPr>
              <w:pStyle w:val="TAL"/>
            </w:pPr>
            <w:r w:rsidRPr="001F21E0">
              <w:t>0-19</w:t>
            </w:r>
          </w:p>
        </w:tc>
      </w:tr>
    </w:tbl>
    <w:p w14:paraId="28338FAB" w14:textId="77777777" w:rsidR="00C8192D" w:rsidRPr="001F21E0" w:rsidRDefault="00C8192D" w:rsidP="00C8192D"/>
    <w:p w14:paraId="79F7A3D2" w14:textId="79FE3491" w:rsidR="007B17DD" w:rsidRPr="001F21E0" w:rsidRDefault="007B17DD" w:rsidP="00C8192D">
      <w:pPr>
        <w:pStyle w:val="Heading5"/>
      </w:pPr>
      <w:bookmarkStart w:id="277" w:name="_Toc525607475"/>
      <w:r w:rsidRPr="001F21E0">
        <w:t>A.3.2.2.2.2</w:t>
      </w:r>
      <w:r w:rsidRPr="001F21E0">
        <w:tab/>
        <w:t>SMTC pattern 2 in FR2: SSB allocation for SSB SCS=240 KHz in 100 MHz</w:t>
      </w:r>
      <w:bookmarkEnd w:id="277"/>
    </w:p>
    <w:p w14:paraId="2C549F15" w14:textId="77777777" w:rsidR="007B17DD" w:rsidRPr="001F21E0" w:rsidRDefault="007B17DD" w:rsidP="007B17DD">
      <w:pPr>
        <w:keepNext/>
        <w:keepLines/>
        <w:overflowPunct w:val="0"/>
        <w:autoSpaceDE w:val="0"/>
        <w:autoSpaceDN w:val="0"/>
        <w:adjustRightInd w:val="0"/>
        <w:spacing w:before="60"/>
        <w:jc w:val="center"/>
        <w:textAlignment w:val="baseline"/>
        <w:rPr>
          <w:rFonts w:ascii="Arial" w:hAnsi="Arial"/>
          <w:b/>
          <w:noProof/>
          <w:lang w:eastAsia="x-none"/>
        </w:rPr>
      </w:pPr>
      <w:r w:rsidRPr="001F21E0">
        <w:rPr>
          <w:rFonts w:ascii="Arial" w:hAnsi="Arial"/>
          <w:b/>
          <w:lang w:eastAsia="x-none"/>
        </w:rPr>
        <w:t xml:space="preserve">Table A.3.2.2.2.2-1: SMTC.2 FR2: SSB </w:t>
      </w:r>
      <w:r w:rsidRPr="001F21E0">
        <w:rPr>
          <w:rFonts w:ascii="Arial" w:hAnsi="Arial"/>
          <w:b/>
          <w:noProof/>
          <w:lang w:eastAsia="x-none"/>
        </w:rPr>
        <w:t>Pattern 2 for SSB SCS = 240 KHz in 100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5"/>
        <w:gridCol w:w="1019"/>
        <w:gridCol w:w="1674"/>
      </w:tblGrid>
      <w:tr w:rsidR="007B17DD" w:rsidRPr="001F21E0" w14:paraId="17807CA8" w14:textId="77777777" w:rsidTr="00813383">
        <w:trPr>
          <w:jc w:val="center"/>
        </w:trPr>
        <w:tc>
          <w:tcPr>
            <w:tcW w:w="4625" w:type="dxa"/>
            <w:shd w:val="clear" w:color="auto" w:fill="auto"/>
          </w:tcPr>
          <w:p w14:paraId="4567C2C5" w14:textId="77777777" w:rsidR="007B17DD" w:rsidRPr="001F21E0" w:rsidRDefault="007B17DD" w:rsidP="00C8192D">
            <w:pPr>
              <w:pStyle w:val="TAH"/>
            </w:pPr>
            <w:r w:rsidRPr="001F21E0">
              <w:t>SMTC Parameters</w:t>
            </w:r>
          </w:p>
        </w:tc>
        <w:tc>
          <w:tcPr>
            <w:tcW w:w="2693" w:type="dxa"/>
            <w:gridSpan w:val="2"/>
            <w:shd w:val="clear" w:color="auto" w:fill="auto"/>
          </w:tcPr>
          <w:p w14:paraId="38A7C6C0" w14:textId="77777777" w:rsidR="007B17DD" w:rsidRPr="001F21E0" w:rsidRDefault="007B17DD" w:rsidP="00C8192D">
            <w:pPr>
              <w:pStyle w:val="TAH"/>
            </w:pPr>
            <w:r w:rsidRPr="001F21E0">
              <w:t>Values</w:t>
            </w:r>
          </w:p>
        </w:tc>
      </w:tr>
      <w:tr w:rsidR="007B17DD" w:rsidRPr="001F21E0" w14:paraId="186429BA" w14:textId="77777777" w:rsidTr="00813383">
        <w:trPr>
          <w:jc w:val="center"/>
        </w:trPr>
        <w:tc>
          <w:tcPr>
            <w:tcW w:w="4625" w:type="dxa"/>
            <w:shd w:val="clear" w:color="auto" w:fill="auto"/>
          </w:tcPr>
          <w:p w14:paraId="373B08C1" w14:textId="77777777" w:rsidR="007B17DD" w:rsidRPr="001F21E0" w:rsidRDefault="007B17DD" w:rsidP="00C8192D">
            <w:pPr>
              <w:pStyle w:val="TAL"/>
            </w:pPr>
            <w:r w:rsidRPr="001F21E0">
              <w:t>Channel bandwidth</w:t>
            </w:r>
          </w:p>
        </w:tc>
        <w:tc>
          <w:tcPr>
            <w:tcW w:w="2693" w:type="dxa"/>
            <w:gridSpan w:val="2"/>
            <w:shd w:val="clear" w:color="auto" w:fill="auto"/>
          </w:tcPr>
          <w:p w14:paraId="6ECBB824" w14:textId="77777777" w:rsidR="007B17DD" w:rsidRPr="001F21E0" w:rsidRDefault="007B17DD" w:rsidP="00C8192D">
            <w:pPr>
              <w:pStyle w:val="TAL"/>
            </w:pPr>
            <w:r w:rsidRPr="001F21E0">
              <w:t>100 MHz</w:t>
            </w:r>
          </w:p>
        </w:tc>
      </w:tr>
      <w:tr w:rsidR="007B17DD" w:rsidRPr="001F21E0" w14:paraId="0219BCDF" w14:textId="77777777" w:rsidTr="00813383">
        <w:trPr>
          <w:jc w:val="center"/>
        </w:trPr>
        <w:tc>
          <w:tcPr>
            <w:tcW w:w="4625" w:type="dxa"/>
            <w:shd w:val="clear" w:color="auto" w:fill="auto"/>
          </w:tcPr>
          <w:p w14:paraId="55A186BB" w14:textId="77777777" w:rsidR="007B17DD" w:rsidRPr="001F21E0" w:rsidRDefault="007B17DD" w:rsidP="00C8192D">
            <w:pPr>
              <w:pStyle w:val="TAL"/>
            </w:pPr>
            <w:r w:rsidRPr="001F21E0">
              <w:t>SMTC periodicity</w:t>
            </w:r>
          </w:p>
        </w:tc>
        <w:tc>
          <w:tcPr>
            <w:tcW w:w="2693" w:type="dxa"/>
            <w:gridSpan w:val="2"/>
            <w:shd w:val="clear" w:color="auto" w:fill="auto"/>
          </w:tcPr>
          <w:p w14:paraId="30BA9CAF" w14:textId="77777777" w:rsidR="007B17DD" w:rsidRPr="001F21E0" w:rsidRDefault="007B17DD" w:rsidP="00C8192D">
            <w:pPr>
              <w:pStyle w:val="TAL"/>
            </w:pPr>
            <w:r w:rsidRPr="001F21E0">
              <w:t>20 ms</w:t>
            </w:r>
          </w:p>
        </w:tc>
      </w:tr>
      <w:tr w:rsidR="007B17DD" w:rsidRPr="001F21E0" w14:paraId="4A7438C7" w14:textId="77777777" w:rsidTr="00813383">
        <w:trPr>
          <w:jc w:val="center"/>
        </w:trPr>
        <w:tc>
          <w:tcPr>
            <w:tcW w:w="4625" w:type="dxa"/>
            <w:shd w:val="clear" w:color="auto" w:fill="auto"/>
          </w:tcPr>
          <w:p w14:paraId="306F5B94" w14:textId="77777777" w:rsidR="007B17DD" w:rsidRPr="001F21E0" w:rsidRDefault="007B17DD" w:rsidP="00C8192D">
            <w:pPr>
              <w:pStyle w:val="TAL"/>
            </w:pPr>
            <w:r w:rsidRPr="001F21E0">
              <w:t>SMTC duration</w:t>
            </w:r>
          </w:p>
        </w:tc>
        <w:tc>
          <w:tcPr>
            <w:tcW w:w="2693" w:type="dxa"/>
            <w:gridSpan w:val="2"/>
            <w:shd w:val="clear" w:color="auto" w:fill="auto"/>
          </w:tcPr>
          <w:p w14:paraId="3B1908D2" w14:textId="77777777" w:rsidR="007B17DD" w:rsidRPr="001F21E0" w:rsidRDefault="007B17DD" w:rsidP="00C8192D">
            <w:pPr>
              <w:pStyle w:val="TAL"/>
            </w:pPr>
            <w:r w:rsidRPr="001F21E0">
              <w:t>1 ms</w:t>
            </w:r>
          </w:p>
        </w:tc>
      </w:tr>
      <w:tr w:rsidR="007B17DD" w:rsidRPr="001F21E0" w14:paraId="51B18298" w14:textId="77777777" w:rsidTr="00813383">
        <w:trPr>
          <w:jc w:val="center"/>
        </w:trPr>
        <w:tc>
          <w:tcPr>
            <w:tcW w:w="4625" w:type="dxa"/>
            <w:shd w:val="clear" w:color="auto" w:fill="auto"/>
          </w:tcPr>
          <w:p w14:paraId="67B317FC" w14:textId="77777777" w:rsidR="007B17DD" w:rsidRPr="001F21E0" w:rsidRDefault="007B17DD" w:rsidP="00C8192D">
            <w:pPr>
              <w:pStyle w:val="TAL"/>
            </w:pPr>
            <w:r w:rsidRPr="001F21E0">
              <w:t>SSB SCS</w:t>
            </w:r>
          </w:p>
        </w:tc>
        <w:tc>
          <w:tcPr>
            <w:tcW w:w="2693" w:type="dxa"/>
            <w:gridSpan w:val="2"/>
            <w:shd w:val="clear" w:color="auto" w:fill="auto"/>
          </w:tcPr>
          <w:p w14:paraId="5CAC1BC0" w14:textId="77777777" w:rsidR="007B17DD" w:rsidRPr="001F21E0" w:rsidRDefault="007B17DD" w:rsidP="00C8192D">
            <w:pPr>
              <w:pStyle w:val="TAL"/>
            </w:pPr>
            <w:r w:rsidRPr="001F21E0">
              <w:t>240 KHz</w:t>
            </w:r>
          </w:p>
        </w:tc>
      </w:tr>
      <w:tr w:rsidR="007B17DD" w:rsidRPr="001F21E0" w14:paraId="381702B0" w14:textId="77777777" w:rsidTr="00813383">
        <w:trPr>
          <w:jc w:val="center"/>
        </w:trPr>
        <w:tc>
          <w:tcPr>
            <w:tcW w:w="4625" w:type="dxa"/>
            <w:shd w:val="clear" w:color="auto" w:fill="auto"/>
          </w:tcPr>
          <w:p w14:paraId="21EBE600" w14:textId="77777777" w:rsidR="007B17DD" w:rsidRPr="001F21E0" w:rsidRDefault="007B17DD" w:rsidP="00C8192D">
            <w:pPr>
              <w:pStyle w:val="TAL"/>
            </w:pPr>
            <w:r w:rsidRPr="001F21E0">
              <w:t>Number of SSBs per SS-burst</w:t>
            </w:r>
          </w:p>
        </w:tc>
        <w:tc>
          <w:tcPr>
            <w:tcW w:w="2693" w:type="dxa"/>
            <w:gridSpan w:val="2"/>
            <w:shd w:val="clear" w:color="auto" w:fill="auto"/>
          </w:tcPr>
          <w:p w14:paraId="71E34D3D" w14:textId="77777777" w:rsidR="007B17DD" w:rsidRPr="001F21E0" w:rsidRDefault="007B17DD" w:rsidP="00C8192D">
            <w:pPr>
              <w:pStyle w:val="TAL"/>
            </w:pPr>
            <w:r w:rsidRPr="001F21E0">
              <w:t>2</w:t>
            </w:r>
          </w:p>
        </w:tc>
      </w:tr>
      <w:tr w:rsidR="007B17DD" w:rsidRPr="001F21E0" w14:paraId="15C48378" w14:textId="77777777" w:rsidTr="00813383">
        <w:trPr>
          <w:jc w:val="center"/>
        </w:trPr>
        <w:tc>
          <w:tcPr>
            <w:tcW w:w="4625" w:type="dxa"/>
            <w:shd w:val="clear" w:color="auto" w:fill="auto"/>
          </w:tcPr>
          <w:p w14:paraId="65CEF892" w14:textId="77777777" w:rsidR="007B17DD" w:rsidRPr="001F21E0" w:rsidRDefault="007B17DD" w:rsidP="00C8192D">
            <w:pPr>
              <w:pStyle w:val="TAL"/>
            </w:pPr>
            <w:r w:rsidRPr="001F21E0">
              <w:t>Slot numbers of slot containing SSBs</w:t>
            </w:r>
          </w:p>
        </w:tc>
        <w:tc>
          <w:tcPr>
            <w:tcW w:w="1019" w:type="dxa"/>
            <w:shd w:val="clear" w:color="auto" w:fill="auto"/>
          </w:tcPr>
          <w:p w14:paraId="5022E2B0" w14:textId="77777777" w:rsidR="007B17DD" w:rsidRPr="001F21E0" w:rsidRDefault="007B17DD" w:rsidP="00C8192D">
            <w:pPr>
              <w:pStyle w:val="TAL"/>
            </w:pPr>
            <w:r w:rsidRPr="001F21E0">
              <w:t>0</w:t>
            </w:r>
          </w:p>
        </w:tc>
        <w:tc>
          <w:tcPr>
            <w:tcW w:w="1674" w:type="dxa"/>
            <w:shd w:val="clear" w:color="auto" w:fill="auto"/>
          </w:tcPr>
          <w:p w14:paraId="655F581F" w14:textId="77777777" w:rsidR="007B17DD" w:rsidRPr="001F21E0" w:rsidRDefault="007B17DD" w:rsidP="00C8192D">
            <w:pPr>
              <w:pStyle w:val="TAL"/>
            </w:pPr>
            <w:r w:rsidRPr="001F21E0">
              <w:t>1</w:t>
            </w:r>
          </w:p>
        </w:tc>
      </w:tr>
      <w:tr w:rsidR="007B17DD" w:rsidRPr="001F21E0" w14:paraId="178FD0E3" w14:textId="77777777" w:rsidTr="00813383">
        <w:trPr>
          <w:jc w:val="center"/>
        </w:trPr>
        <w:tc>
          <w:tcPr>
            <w:tcW w:w="4625" w:type="dxa"/>
            <w:shd w:val="clear" w:color="auto" w:fill="auto"/>
          </w:tcPr>
          <w:p w14:paraId="2EF43CC8" w14:textId="77777777" w:rsidR="007B17DD" w:rsidRPr="001F21E0" w:rsidRDefault="007B17DD" w:rsidP="00C8192D">
            <w:pPr>
              <w:pStyle w:val="TAL"/>
            </w:pPr>
            <w:r w:rsidRPr="001F21E0">
              <w:t>Symbol numbers of symbols containing SSBs</w:t>
            </w:r>
          </w:p>
        </w:tc>
        <w:tc>
          <w:tcPr>
            <w:tcW w:w="1019" w:type="dxa"/>
            <w:shd w:val="clear" w:color="auto" w:fill="auto"/>
          </w:tcPr>
          <w:p w14:paraId="6ACC823F" w14:textId="77777777" w:rsidR="007B17DD" w:rsidRPr="001F21E0" w:rsidRDefault="007B17DD" w:rsidP="00C8192D">
            <w:pPr>
              <w:pStyle w:val="TAL"/>
            </w:pPr>
            <w:r w:rsidRPr="001F21E0">
              <w:t>8-13</w:t>
            </w:r>
          </w:p>
        </w:tc>
        <w:tc>
          <w:tcPr>
            <w:tcW w:w="1674" w:type="dxa"/>
            <w:shd w:val="clear" w:color="auto" w:fill="auto"/>
          </w:tcPr>
          <w:p w14:paraId="42AD9091" w14:textId="77777777" w:rsidR="007B17DD" w:rsidRPr="001F21E0" w:rsidRDefault="007B17DD" w:rsidP="00C8192D">
            <w:pPr>
              <w:pStyle w:val="TAL"/>
            </w:pPr>
            <w:r w:rsidRPr="001F21E0">
              <w:t>0-1</w:t>
            </w:r>
          </w:p>
        </w:tc>
      </w:tr>
      <w:tr w:rsidR="007B17DD" w:rsidRPr="001F21E0" w14:paraId="5F35BD0E" w14:textId="77777777" w:rsidTr="00813383">
        <w:trPr>
          <w:jc w:val="center"/>
        </w:trPr>
        <w:tc>
          <w:tcPr>
            <w:tcW w:w="4625" w:type="dxa"/>
            <w:shd w:val="clear" w:color="auto" w:fill="auto"/>
          </w:tcPr>
          <w:p w14:paraId="034D4F83" w14:textId="77777777" w:rsidR="007B17DD" w:rsidRPr="001F21E0" w:rsidRDefault="007B17DD" w:rsidP="00C8192D">
            <w:pPr>
              <w:pStyle w:val="TAL"/>
            </w:pPr>
            <w:r w:rsidRPr="001F21E0">
              <w:t>RB numbers containing SSBs within channel BW</w:t>
            </w:r>
          </w:p>
        </w:tc>
        <w:tc>
          <w:tcPr>
            <w:tcW w:w="2693" w:type="dxa"/>
            <w:gridSpan w:val="2"/>
            <w:shd w:val="clear" w:color="auto" w:fill="auto"/>
          </w:tcPr>
          <w:p w14:paraId="47F00D29" w14:textId="77777777" w:rsidR="007B17DD" w:rsidRPr="001F21E0" w:rsidRDefault="007B17DD" w:rsidP="00C8192D">
            <w:pPr>
              <w:pStyle w:val="TAL"/>
            </w:pPr>
            <w:r w:rsidRPr="001F21E0">
              <w:t>0-19</w:t>
            </w:r>
          </w:p>
        </w:tc>
      </w:tr>
    </w:tbl>
    <w:p w14:paraId="31880EBC" w14:textId="77777777" w:rsidR="00C8192D" w:rsidRPr="001F21E0" w:rsidRDefault="00C8192D" w:rsidP="00C8192D"/>
    <w:p w14:paraId="2BA2A6CB" w14:textId="71750685" w:rsidR="007B17DD" w:rsidRPr="001F21E0" w:rsidRDefault="007B17DD" w:rsidP="00C8192D">
      <w:pPr>
        <w:pStyle w:val="Heading2"/>
      </w:pPr>
      <w:bookmarkStart w:id="278" w:name="_Toc525607476"/>
      <w:r w:rsidRPr="001F21E0">
        <w:t>A.3.3</w:t>
      </w:r>
      <w:r w:rsidRPr="001F21E0">
        <w:tab/>
        <w:t>Reference DRX configurations</w:t>
      </w:r>
      <w:bookmarkEnd w:id="278"/>
    </w:p>
    <w:p w14:paraId="19E57205" w14:textId="77777777" w:rsidR="007B17DD" w:rsidRPr="001F21E0" w:rsidRDefault="007B17DD" w:rsidP="00C8192D">
      <w:pPr>
        <w:pStyle w:val="Heading2"/>
      </w:pPr>
      <w:bookmarkStart w:id="279" w:name="_Toc525607477"/>
      <w:r w:rsidRPr="001F21E0">
        <w:t>A.3.4</w:t>
      </w:r>
      <w:r w:rsidRPr="001F21E0">
        <w:tab/>
        <w:t>Duplex mode</w:t>
      </w:r>
      <w:bookmarkEnd w:id="279"/>
    </w:p>
    <w:p w14:paraId="1253ED1B" w14:textId="4019B6DB" w:rsidR="007B17DD" w:rsidRPr="001F21E0" w:rsidRDefault="007B17DD" w:rsidP="00C8192D">
      <w:pPr>
        <w:pStyle w:val="Heading2"/>
      </w:pPr>
      <w:bookmarkStart w:id="280" w:name="_Toc525607478"/>
      <w:r w:rsidRPr="001F21E0">
        <w:t>A.3.5</w:t>
      </w:r>
      <w:r w:rsidRPr="001F21E0">
        <w:tab/>
        <w:t>Test cases with different numerologies</w:t>
      </w:r>
      <w:bookmarkEnd w:id="280"/>
    </w:p>
    <w:p w14:paraId="38BBDCA2" w14:textId="77777777" w:rsidR="007B17DD" w:rsidRPr="001F21E0" w:rsidRDefault="007B17DD" w:rsidP="00C8192D">
      <w:pPr>
        <w:pStyle w:val="Heading2"/>
      </w:pPr>
      <w:bookmarkStart w:id="281" w:name="_Toc525607479"/>
      <w:r w:rsidRPr="001F21E0">
        <w:t>A.3.6</w:t>
      </w:r>
      <w:r w:rsidRPr="001F21E0">
        <w:tab/>
        <w:t>Antenna configurations</w:t>
      </w:r>
      <w:bookmarkEnd w:id="281"/>
    </w:p>
    <w:p w14:paraId="1A0BF2B1" w14:textId="77777777" w:rsidR="007B17DD" w:rsidRPr="001F21E0" w:rsidRDefault="007B17DD" w:rsidP="00C8192D">
      <w:pPr>
        <w:pStyle w:val="Heading2"/>
      </w:pPr>
      <w:bookmarkStart w:id="282" w:name="_Toc525607480"/>
      <w:r w:rsidRPr="001F21E0">
        <w:t>A.3.7</w:t>
      </w:r>
      <w:r w:rsidRPr="001F21E0">
        <w:tab/>
        <w:t>EN-DC test setup</w:t>
      </w:r>
      <w:bookmarkEnd w:id="282"/>
    </w:p>
    <w:p w14:paraId="576A40D9" w14:textId="77777777" w:rsidR="007B17DD" w:rsidRPr="001F21E0" w:rsidRDefault="007B17DD" w:rsidP="00C8192D">
      <w:pPr>
        <w:pStyle w:val="Heading3"/>
        <w:rPr>
          <w:snapToGrid w:val="0"/>
        </w:rPr>
      </w:pPr>
      <w:bookmarkStart w:id="283" w:name="_Toc525607481"/>
      <w:r w:rsidRPr="001F21E0">
        <w:rPr>
          <w:snapToGrid w:val="0"/>
        </w:rPr>
        <w:t>A.3.7.1</w:t>
      </w:r>
      <w:r w:rsidRPr="001F21E0">
        <w:rPr>
          <w:snapToGrid w:val="0"/>
        </w:rPr>
        <w:tab/>
        <w:t>Introduction</w:t>
      </w:r>
      <w:bookmarkEnd w:id="283"/>
    </w:p>
    <w:p w14:paraId="2246A8CA" w14:textId="77777777" w:rsidR="00667B9A" w:rsidRPr="001F21E0" w:rsidRDefault="00667B9A" w:rsidP="00C8192D">
      <w:pPr>
        <w:pStyle w:val="Heading3"/>
        <w:rPr>
          <w:snapToGrid w:val="0"/>
        </w:rPr>
      </w:pPr>
      <w:bookmarkStart w:id="284" w:name="_Toc525607482"/>
      <w:r w:rsidRPr="001F21E0">
        <w:rPr>
          <w:snapToGrid w:val="0"/>
        </w:rPr>
        <w:t>A.3.7.2</w:t>
      </w:r>
      <w:r w:rsidRPr="001F21E0">
        <w:rPr>
          <w:snapToGrid w:val="0"/>
        </w:rPr>
        <w:tab/>
        <w:t>E-UTRAN Serving Cell Parameters</w:t>
      </w:r>
      <w:bookmarkEnd w:id="284"/>
    </w:p>
    <w:p w14:paraId="0BC60CB3" w14:textId="119D63C3" w:rsidR="00667B9A" w:rsidRPr="001F21E0" w:rsidRDefault="00C8192D" w:rsidP="00C8192D">
      <w:pPr>
        <w:pStyle w:val="Heading4"/>
        <w:rPr>
          <w:snapToGrid w:val="0"/>
        </w:rPr>
      </w:pPr>
      <w:bookmarkStart w:id="285" w:name="_Toc525607483"/>
      <w:r w:rsidRPr="001F21E0">
        <w:rPr>
          <w:snapToGrid w:val="0"/>
        </w:rPr>
        <w:t>A.3.7.2.1</w:t>
      </w:r>
      <w:r w:rsidR="00667B9A" w:rsidRPr="001F21E0">
        <w:rPr>
          <w:snapToGrid w:val="0"/>
        </w:rPr>
        <w:tab/>
        <w:t>E-UTRAN Serving Cell Parameters for Tests with NR Cell(s) in FR1</w:t>
      </w:r>
      <w:bookmarkEnd w:id="285"/>
    </w:p>
    <w:p w14:paraId="47E1F529" w14:textId="77777777" w:rsidR="00667B9A" w:rsidRPr="001F21E0" w:rsidRDefault="00667B9A" w:rsidP="00C8192D">
      <w:pPr>
        <w:rPr>
          <w:snapToGrid w:val="0"/>
        </w:rPr>
      </w:pPr>
      <w:r w:rsidRPr="001F21E0">
        <w:rPr>
          <w:snapToGrid w:val="0"/>
        </w:rPr>
        <w:t>Table A.3.7.2.1-1 defines cell specific test parameters for E-UTRAN cell which can be used in EN-DC test cases with all NR cells in FR1.</w:t>
      </w:r>
    </w:p>
    <w:p w14:paraId="42870055" w14:textId="77777777" w:rsidR="00667B9A" w:rsidRPr="001F21E0" w:rsidRDefault="00667B9A" w:rsidP="00C8192D">
      <w:pPr>
        <w:pStyle w:val="TH"/>
      </w:pPr>
      <w:r w:rsidRPr="001F21E0">
        <w:lastRenderedPageBreak/>
        <w:t>Table A.3.7.2.1-1: E-UTRAN cell specific test parameters for tests with all NR cells in FR1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667B9A" w:rsidRPr="001F21E0" w14:paraId="6BF67622" w14:textId="77777777" w:rsidTr="005E5F6E">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50249FEF" w14:textId="77777777" w:rsidR="00667B9A" w:rsidRPr="001F21E0" w:rsidRDefault="00667B9A" w:rsidP="005E5F6E">
            <w:pPr>
              <w:pStyle w:val="TAH"/>
              <w:rPr>
                <w:rFonts w:cs="Arial"/>
                <w:lang w:eastAsia="ja-JP"/>
              </w:rPr>
            </w:pPr>
            <w:r w:rsidRPr="001F21E0">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2818729C" w14:textId="77777777" w:rsidR="00667B9A" w:rsidRPr="001F21E0" w:rsidRDefault="00667B9A" w:rsidP="005E5F6E">
            <w:pPr>
              <w:pStyle w:val="TAH"/>
              <w:rPr>
                <w:rFonts w:cs="Arial"/>
                <w:lang w:eastAsia="ja-JP"/>
              </w:rPr>
            </w:pPr>
            <w:r w:rsidRPr="001F21E0">
              <w:rPr>
                <w:rFonts w:cs="Arial"/>
              </w:rPr>
              <w:t>Unit</w:t>
            </w:r>
          </w:p>
        </w:tc>
        <w:tc>
          <w:tcPr>
            <w:tcW w:w="3981" w:type="dxa"/>
            <w:tcBorders>
              <w:top w:val="single" w:sz="4" w:space="0" w:color="auto"/>
              <w:left w:val="single" w:sz="4" w:space="0" w:color="auto"/>
              <w:right w:val="single" w:sz="4" w:space="0" w:color="auto"/>
            </w:tcBorders>
            <w:hideMark/>
          </w:tcPr>
          <w:p w14:paraId="4CF19BE5" w14:textId="77777777" w:rsidR="00667B9A" w:rsidRPr="001F21E0" w:rsidRDefault="00667B9A" w:rsidP="005E5F6E">
            <w:pPr>
              <w:pStyle w:val="TAH"/>
              <w:rPr>
                <w:rFonts w:cs="Arial"/>
                <w:lang w:eastAsia="ja-JP"/>
              </w:rPr>
            </w:pPr>
            <w:r w:rsidRPr="001F21E0">
              <w:rPr>
                <w:rFonts w:cs="Arial"/>
              </w:rPr>
              <w:t>E-UTRAN Cell1</w:t>
            </w:r>
          </w:p>
        </w:tc>
      </w:tr>
      <w:tr w:rsidR="00667B9A" w:rsidRPr="001F21E0" w14:paraId="78883BD2"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1EDD4D" w14:textId="77777777" w:rsidR="00667B9A" w:rsidRPr="001F21E0" w:rsidRDefault="00667B9A" w:rsidP="005E5F6E">
            <w:pPr>
              <w:pStyle w:val="TAL"/>
              <w:rPr>
                <w:rFonts w:cs="Arial"/>
                <w:lang w:val="it-IT" w:eastAsia="ja-JP"/>
              </w:rPr>
            </w:pPr>
            <w:r w:rsidRPr="001F21E0">
              <w:rPr>
                <w:rFonts w:cs="Arial"/>
                <w:lang w:val="it-IT"/>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601CC2FD" w14:textId="77777777" w:rsidR="00667B9A" w:rsidRPr="001F21E0" w:rsidRDefault="00667B9A" w:rsidP="005E5F6E">
            <w:pPr>
              <w:pStyle w:val="TAC"/>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4A7152F4" w14:textId="77777777" w:rsidR="00667B9A" w:rsidRPr="001F21E0" w:rsidRDefault="00667B9A" w:rsidP="005E5F6E">
            <w:pPr>
              <w:pStyle w:val="TAC"/>
              <w:rPr>
                <w:rFonts w:cs="Arial"/>
                <w:lang w:eastAsia="ja-JP"/>
              </w:rPr>
            </w:pPr>
            <w:r w:rsidRPr="001F21E0">
              <w:rPr>
                <w:rFonts w:cs="Arial"/>
              </w:rPr>
              <w:t>1</w:t>
            </w:r>
          </w:p>
        </w:tc>
      </w:tr>
      <w:tr w:rsidR="00667B9A" w:rsidRPr="001F21E0" w14:paraId="33171647"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tcPr>
          <w:p w14:paraId="1D6BD7AF" w14:textId="77777777" w:rsidR="00667B9A" w:rsidRPr="001F21E0" w:rsidRDefault="00667B9A" w:rsidP="005E5F6E">
            <w:pPr>
              <w:pStyle w:val="TAL"/>
              <w:rPr>
                <w:rFonts w:cs="Arial"/>
                <w:lang w:val="it-IT"/>
              </w:rPr>
            </w:pPr>
            <w:r w:rsidRPr="001F21E0">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4D3E19BC" w14:textId="77777777" w:rsidR="00667B9A" w:rsidRPr="001F21E0" w:rsidRDefault="00667B9A" w:rsidP="005E5F6E">
            <w:pPr>
              <w:pStyle w:val="TAC"/>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626E0DDF" w14:textId="77777777" w:rsidR="00667B9A" w:rsidRPr="001F21E0" w:rsidRDefault="00667B9A" w:rsidP="005E5F6E">
            <w:pPr>
              <w:pStyle w:val="TAC"/>
              <w:rPr>
                <w:rFonts w:cs="Arial"/>
              </w:rPr>
            </w:pPr>
            <w:r w:rsidRPr="001F21E0">
              <w:rPr>
                <w:rFonts w:cs="Arial"/>
              </w:rPr>
              <w:t>FDD or TDD</w:t>
            </w:r>
          </w:p>
        </w:tc>
      </w:tr>
      <w:tr w:rsidR="00667B9A" w:rsidRPr="001F21E0" w14:paraId="1F4E85F8"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BE7BB6" w14:textId="77777777" w:rsidR="00667B9A" w:rsidRPr="001F21E0" w:rsidRDefault="00667B9A" w:rsidP="005E5F6E">
            <w:pPr>
              <w:pStyle w:val="TAL"/>
              <w:rPr>
                <w:rFonts w:cs="Arial"/>
              </w:rPr>
            </w:pPr>
            <w:r w:rsidRPr="001F21E0">
              <w:rPr>
                <w:rFonts w:cs="v4.2.0"/>
                <w:lang w:eastAsia="zh-CN"/>
              </w:rPr>
              <w:t>TDD special subframe configuration</w:t>
            </w:r>
            <w:r w:rsidRPr="001F21E0">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019CA766" w14:textId="77777777" w:rsidR="00667B9A" w:rsidRPr="001F21E0" w:rsidRDefault="00667B9A" w:rsidP="005E5F6E">
            <w:pPr>
              <w:pStyle w:val="TAC"/>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1CEA2F5" w14:textId="77777777" w:rsidR="00667B9A" w:rsidRPr="001F21E0" w:rsidRDefault="00667B9A" w:rsidP="005E5F6E">
            <w:pPr>
              <w:pStyle w:val="TAC"/>
              <w:rPr>
                <w:rFonts w:cs="Arial"/>
                <w:lang w:eastAsia="zh-CN"/>
              </w:rPr>
            </w:pPr>
            <w:r w:rsidRPr="001F21E0">
              <w:rPr>
                <w:rFonts w:cs="v4.2.0"/>
                <w:bCs/>
                <w:lang w:eastAsia="zh-CN"/>
              </w:rPr>
              <w:t>6</w:t>
            </w:r>
          </w:p>
        </w:tc>
      </w:tr>
      <w:tr w:rsidR="00667B9A" w:rsidRPr="001F21E0" w14:paraId="21FB8C0D"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2764EF1" w14:textId="77777777" w:rsidR="00667B9A" w:rsidRPr="001F21E0" w:rsidRDefault="00667B9A" w:rsidP="005E5F6E">
            <w:pPr>
              <w:pStyle w:val="TAL"/>
              <w:rPr>
                <w:rFonts w:cs="Arial"/>
              </w:rPr>
            </w:pPr>
            <w:r w:rsidRPr="001F21E0">
              <w:rPr>
                <w:rFonts w:cs="v4.2.0"/>
                <w:lang w:eastAsia="zh-CN"/>
              </w:rPr>
              <w:t>TDD uplink-downlink configuration</w:t>
            </w:r>
            <w:r w:rsidRPr="001F21E0">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FBF30D8" w14:textId="77777777" w:rsidR="00667B9A" w:rsidRPr="001F21E0" w:rsidRDefault="00667B9A" w:rsidP="005E5F6E">
            <w:pPr>
              <w:pStyle w:val="TAC"/>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54C19846" w14:textId="77777777" w:rsidR="00667B9A" w:rsidRPr="001F21E0" w:rsidRDefault="00667B9A" w:rsidP="005E5F6E">
            <w:pPr>
              <w:pStyle w:val="TAC"/>
              <w:rPr>
                <w:rFonts w:cs="Arial"/>
                <w:lang w:eastAsia="zh-CN"/>
              </w:rPr>
            </w:pPr>
            <w:r w:rsidRPr="001F21E0">
              <w:rPr>
                <w:rFonts w:cs="v4.2.0"/>
                <w:bCs/>
                <w:lang w:eastAsia="zh-CN"/>
              </w:rPr>
              <w:t>1</w:t>
            </w:r>
          </w:p>
        </w:tc>
      </w:tr>
      <w:tr w:rsidR="00667B9A" w:rsidRPr="001F21E0" w14:paraId="0E6F393C"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A38814D" w14:textId="77777777" w:rsidR="00667B9A" w:rsidRPr="001F21E0" w:rsidRDefault="00667B9A" w:rsidP="005E5F6E">
            <w:pPr>
              <w:pStyle w:val="TAL"/>
              <w:rPr>
                <w:rFonts w:cs="Arial"/>
                <w:lang w:eastAsia="ja-JP"/>
              </w:rPr>
            </w:pPr>
            <w:r w:rsidRPr="001F21E0">
              <w:rPr>
                <w:rFonts w:cs="Arial"/>
              </w:rPr>
              <w:t>BW</w:t>
            </w:r>
            <w:r w:rsidRPr="001F21E0">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74C531C0" w14:textId="77777777" w:rsidR="00667B9A" w:rsidRPr="001F21E0" w:rsidRDefault="00667B9A" w:rsidP="005E5F6E">
            <w:pPr>
              <w:pStyle w:val="TAC"/>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C12773A" w14:textId="77777777" w:rsidR="00667B9A" w:rsidRPr="001F21E0" w:rsidRDefault="00667B9A" w:rsidP="005E5F6E">
            <w:pPr>
              <w:pStyle w:val="TAC"/>
              <w:rPr>
                <w:rFonts w:cs="Arial"/>
                <w:lang w:val="de-DE" w:eastAsia="zh-CN"/>
              </w:rPr>
            </w:pPr>
            <w:r w:rsidRPr="001F21E0">
              <w:rPr>
                <w:rFonts w:cs="Arial"/>
                <w:lang w:val="de-DE" w:eastAsia="zh-CN"/>
              </w:rPr>
              <w:t>5MHz: N</w:t>
            </w:r>
            <w:r w:rsidRPr="001F21E0">
              <w:rPr>
                <w:rFonts w:cs="Arial"/>
                <w:vertAlign w:val="subscript"/>
                <w:lang w:val="de-DE" w:eastAsia="zh-CN"/>
              </w:rPr>
              <w:t>RB,c</w:t>
            </w:r>
            <w:r w:rsidRPr="001F21E0">
              <w:rPr>
                <w:rFonts w:cs="Arial"/>
                <w:lang w:val="de-DE" w:eastAsia="zh-CN"/>
              </w:rPr>
              <w:t xml:space="preserve"> = 25</w:t>
            </w:r>
          </w:p>
          <w:p w14:paraId="7B74DC3C" w14:textId="77777777" w:rsidR="00667B9A" w:rsidRPr="001F21E0" w:rsidRDefault="00667B9A" w:rsidP="005E5F6E">
            <w:pPr>
              <w:pStyle w:val="TAC"/>
              <w:rPr>
                <w:rFonts w:cs="Arial"/>
                <w:lang w:val="de-DE" w:eastAsia="zh-CN"/>
              </w:rPr>
            </w:pPr>
            <w:r w:rsidRPr="001F21E0">
              <w:rPr>
                <w:rFonts w:cs="Arial"/>
                <w:lang w:val="de-DE" w:eastAsia="zh-CN"/>
              </w:rPr>
              <w:t>10MHz: N</w:t>
            </w:r>
            <w:r w:rsidRPr="001F21E0">
              <w:rPr>
                <w:rFonts w:cs="Arial"/>
                <w:vertAlign w:val="subscript"/>
                <w:lang w:val="de-DE" w:eastAsia="zh-CN"/>
              </w:rPr>
              <w:t>RB,c</w:t>
            </w:r>
            <w:r w:rsidRPr="001F21E0">
              <w:rPr>
                <w:rFonts w:cs="Arial"/>
                <w:lang w:val="de-DE" w:eastAsia="zh-CN"/>
              </w:rPr>
              <w:t xml:space="preserve"> = 50</w:t>
            </w:r>
          </w:p>
          <w:p w14:paraId="4D31E6C7" w14:textId="77777777" w:rsidR="00667B9A" w:rsidRPr="001F21E0" w:rsidRDefault="00667B9A" w:rsidP="005E5F6E">
            <w:pPr>
              <w:pStyle w:val="TAC"/>
              <w:rPr>
                <w:rFonts w:cs="Arial"/>
                <w:lang w:eastAsia="ja-JP"/>
              </w:rPr>
            </w:pPr>
            <w:r w:rsidRPr="001F21E0">
              <w:rPr>
                <w:rFonts w:cs="Arial"/>
                <w:lang w:eastAsia="zh-CN"/>
              </w:rPr>
              <w:t>20MHz: N</w:t>
            </w:r>
            <w:r w:rsidRPr="001F21E0">
              <w:rPr>
                <w:rFonts w:cs="Arial"/>
                <w:vertAlign w:val="subscript"/>
                <w:lang w:eastAsia="zh-CN"/>
              </w:rPr>
              <w:t>RB,c</w:t>
            </w:r>
            <w:r w:rsidRPr="001F21E0">
              <w:rPr>
                <w:rFonts w:cs="Arial"/>
                <w:lang w:eastAsia="zh-CN"/>
              </w:rPr>
              <w:t xml:space="preserve"> = 100</w:t>
            </w:r>
          </w:p>
        </w:tc>
      </w:tr>
      <w:tr w:rsidR="00667B9A" w:rsidRPr="001F21E0" w14:paraId="58383CB5"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BF37D93" w14:textId="77777777" w:rsidR="00667B9A" w:rsidRPr="001F21E0" w:rsidRDefault="00667B9A" w:rsidP="005E5F6E">
            <w:pPr>
              <w:pStyle w:val="TAL"/>
              <w:rPr>
                <w:rFonts w:cs="Arial"/>
              </w:rPr>
            </w:pPr>
            <w:r w:rsidRPr="001F21E0">
              <w:rPr>
                <w:rFonts w:cs="Arial"/>
              </w:rPr>
              <w:t>PDSCH parameters:</w:t>
            </w:r>
          </w:p>
          <w:p w14:paraId="272554E2" w14:textId="77777777" w:rsidR="00667B9A" w:rsidRPr="001F21E0" w:rsidRDefault="00667B9A" w:rsidP="005E5F6E">
            <w:pPr>
              <w:pStyle w:val="TAL"/>
              <w:rPr>
                <w:rFonts w:cs="Arial"/>
              </w:rPr>
            </w:pPr>
            <w:r w:rsidRPr="001F21E0">
              <w:rPr>
                <w:rFonts w:cs="Arial"/>
              </w:rPr>
              <w:t>DL Reference Measurement Channel</w:t>
            </w:r>
            <w:r w:rsidRPr="001F21E0">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5E362BD4" w14:textId="77777777" w:rsidR="00667B9A" w:rsidRPr="001F21E0" w:rsidRDefault="00667B9A" w:rsidP="005E5F6E">
            <w:pPr>
              <w:pStyle w:val="TAC"/>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5F3C5A07" w14:textId="77777777" w:rsidR="00667B9A" w:rsidRPr="001F21E0" w:rsidRDefault="00667B9A" w:rsidP="005E5F6E">
            <w:pPr>
              <w:pStyle w:val="TAC"/>
              <w:rPr>
                <w:rFonts w:cs="Arial"/>
                <w:lang w:val="de-DE" w:eastAsia="zh-CN"/>
              </w:rPr>
            </w:pPr>
            <w:r w:rsidRPr="001F21E0">
              <w:rPr>
                <w:rFonts w:cs="Arial"/>
                <w:lang w:val="de-DE" w:eastAsia="zh-CN"/>
              </w:rPr>
              <w:t>5MHz: R.7 FDD</w:t>
            </w:r>
          </w:p>
          <w:p w14:paraId="29569B9B" w14:textId="77777777" w:rsidR="00667B9A" w:rsidRPr="001F21E0" w:rsidRDefault="00667B9A" w:rsidP="005E5F6E">
            <w:pPr>
              <w:pStyle w:val="TAC"/>
              <w:rPr>
                <w:rFonts w:cs="Arial"/>
                <w:lang w:val="de-DE" w:eastAsia="zh-CN"/>
              </w:rPr>
            </w:pPr>
            <w:r w:rsidRPr="001F21E0">
              <w:rPr>
                <w:rFonts w:cs="Arial"/>
                <w:lang w:val="de-DE" w:eastAsia="zh-CN"/>
              </w:rPr>
              <w:t>10MHz: R.3 FDD</w:t>
            </w:r>
          </w:p>
          <w:p w14:paraId="7A9C53B6" w14:textId="77777777" w:rsidR="00667B9A" w:rsidRPr="001F21E0" w:rsidRDefault="00667B9A" w:rsidP="005E5F6E">
            <w:pPr>
              <w:pStyle w:val="TAC"/>
              <w:rPr>
                <w:rFonts w:cs="Arial"/>
                <w:lang w:val="de-DE" w:eastAsia="zh-CN"/>
              </w:rPr>
            </w:pPr>
            <w:r w:rsidRPr="001F21E0">
              <w:rPr>
                <w:rFonts w:cs="Arial"/>
                <w:lang w:val="de-DE" w:eastAsia="zh-CN"/>
              </w:rPr>
              <w:t>20MHz: R.6 FDD</w:t>
            </w:r>
          </w:p>
          <w:p w14:paraId="5A44551E" w14:textId="77777777" w:rsidR="00667B9A" w:rsidRPr="001F21E0" w:rsidRDefault="00667B9A" w:rsidP="005E5F6E">
            <w:pPr>
              <w:pStyle w:val="TAC"/>
              <w:rPr>
                <w:rFonts w:cs="Arial"/>
                <w:lang w:val="de-DE" w:eastAsia="zh-CN"/>
              </w:rPr>
            </w:pPr>
            <w:r w:rsidRPr="001F21E0">
              <w:rPr>
                <w:rFonts w:cs="Arial"/>
                <w:lang w:val="de-DE" w:eastAsia="zh-CN"/>
              </w:rPr>
              <w:t>5MHz: R.4 TDD</w:t>
            </w:r>
          </w:p>
          <w:p w14:paraId="0A823E3D" w14:textId="77777777" w:rsidR="00667B9A" w:rsidRPr="001F21E0" w:rsidRDefault="00667B9A" w:rsidP="005E5F6E">
            <w:pPr>
              <w:pStyle w:val="TAC"/>
              <w:rPr>
                <w:rFonts w:cs="Arial"/>
                <w:lang w:val="de-DE" w:eastAsia="zh-CN"/>
              </w:rPr>
            </w:pPr>
            <w:r w:rsidRPr="001F21E0">
              <w:rPr>
                <w:rFonts w:cs="Arial"/>
                <w:lang w:val="de-DE" w:eastAsia="zh-CN"/>
              </w:rPr>
              <w:t>10MHz: R.0 TDD</w:t>
            </w:r>
          </w:p>
          <w:p w14:paraId="419A5193" w14:textId="77777777" w:rsidR="00667B9A" w:rsidRPr="001F21E0" w:rsidRDefault="00667B9A" w:rsidP="005E5F6E">
            <w:pPr>
              <w:pStyle w:val="TAC"/>
              <w:rPr>
                <w:rFonts w:cs="Arial"/>
                <w:lang w:val="de-DE" w:eastAsia="zh-CN"/>
              </w:rPr>
            </w:pPr>
            <w:r w:rsidRPr="001F21E0">
              <w:rPr>
                <w:rFonts w:cs="Arial"/>
                <w:lang w:val="de-DE" w:eastAsia="zh-CN"/>
              </w:rPr>
              <w:t>20MHz: R.3 TDD</w:t>
            </w:r>
          </w:p>
        </w:tc>
      </w:tr>
      <w:tr w:rsidR="00667B9A" w:rsidRPr="001F21E0" w14:paraId="25F066AD"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07DD076" w14:textId="77777777" w:rsidR="00667B9A" w:rsidRPr="001F21E0" w:rsidRDefault="00667B9A" w:rsidP="005E5F6E">
            <w:pPr>
              <w:pStyle w:val="TAL"/>
              <w:rPr>
                <w:rFonts w:cs="Arial"/>
              </w:rPr>
            </w:pPr>
            <w:r w:rsidRPr="001F21E0">
              <w:rPr>
                <w:rFonts w:cs="Arial"/>
              </w:rPr>
              <w:t>PCFICH/PDCCH/PHICH parameters:</w:t>
            </w:r>
          </w:p>
          <w:p w14:paraId="75B2F723" w14:textId="77777777" w:rsidR="00667B9A" w:rsidRPr="001F21E0" w:rsidRDefault="00667B9A" w:rsidP="005E5F6E">
            <w:pPr>
              <w:pStyle w:val="TAL"/>
              <w:rPr>
                <w:rFonts w:cs="Arial"/>
              </w:rPr>
            </w:pPr>
            <w:r w:rsidRPr="001F21E0">
              <w:rPr>
                <w:rFonts w:cs="Arial"/>
              </w:rPr>
              <w:t>DL Reference Measurement Channel</w:t>
            </w:r>
            <w:r w:rsidRPr="001F21E0">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6DBFE35D" w14:textId="77777777" w:rsidR="00667B9A" w:rsidRPr="001F21E0" w:rsidRDefault="00667B9A" w:rsidP="005E5F6E">
            <w:pPr>
              <w:pStyle w:val="TAC"/>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5825082" w14:textId="77777777" w:rsidR="00667B9A" w:rsidRPr="001F21E0" w:rsidRDefault="00667B9A" w:rsidP="005E5F6E">
            <w:pPr>
              <w:pStyle w:val="TAC"/>
              <w:rPr>
                <w:rFonts w:cs="Arial"/>
                <w:lang w:val="de-DE" w:eastAsia="zh-CN"/>
              </w:rPr>
            </w:pPr>
            <w:r w:rsidRPr="001F21E0">
              <w:rPr>
                <w:rFonts w:cs="Arial"/>
                <w:lang w:val="de-DE" w:eastAsia="zh-CN"/>
              </w:rPr>
              <w:t>5MHz: R.11 FDD</w:t>
            </w:r>
          </w:p>
          <w:p w14:paraId="23577075" w14:textId="77777777" w:rsidR="00667B9A" w:rsidRPr="001F21E0" w:rsidRDefault="00667B9A" w:rsidP="005E5F6E">
            <w:pPr>
              <w:pStyle w:val="TAC"/>
              <w:rPr>
                <w:rFonts w:cs="Arial"/>
                <w:lang w:val="de-DE" w:eastAsia="zh-CN"/>
              </w:rPr>
            </w:pPr>
            <w:r w:rsidRPr="001F21E0">
              <w:rPr>
                <w:rFonts w:cs="Arial"/>
                <w:lang w:val="de-DE" w:eastAsia="zh-CN"/>
              </w:rPr>
              <w:t>10MHz: R.6 FDD</w:t>
            </w:r>
          </w:p>
          <w:p w14:paraId="6C81FB43" w14:textId="77777777" w:rsidR="00667B9A" w:rsidRPr="001F21E0" w:rsidRDefault="00667B9A" w:rsidP="005E5F6E">
            <w:pPr>
              <w:pStyle w:val="TAC"/>
              <w:rPr>
                <w:rFonts w:cs="Arial"/>
                <w:lang w:val="de-DE" w:eastAsia="zh-CN"/>
              </w:rPr>
            </w:pPr>
            <w:r w:rsidRPr="001F21E0">
              <w:rPr>
                <w:rFonts w:cs="Arial"/>
                <w:lang w:val="de-DE" w:eastAsia="zh-CN"/>
              </w:rPr>
              <w:t>20MHz: R.10 FDD</w:t>
            </w:r>
          </w:p>
          <w:p w14:paraId="51913379" w14:textId="77777777" w:rsidR="00667B9A" w:rsidRPr="001F21E0" w:rsidRDefault="00667B9A" w:rsidP="005E5F6E">
            <w:pPr>
              <w:pStyle w:val="TAC"/>
              <w:rPr>
                <w:rFonts w:cs="Arial"/>
                <w:lang w:val="de-DE" w:eastAsia="zh-CN"/>
              </w:rPr>
            </w:pPr>
            <w:r w:rsidRPr="001F21E0">
              <w:rPr>
                <w:rFonts w:cs="Arial"/>
                <w:lang w:val="de-DE" w:eastAsia="zh-CN"/>
              </w:rPr>
              <w:t>5MHz: R.11 TDD</w:t>
            </w:r>
          </w:p>
          <w:p w14:paraId="4A7085CB" w14:textId="77777777" w:rsidR="00667B9A" w:rsidRPr="001F21E0" w:rsidRDefault="00667B9A" w:rsidP="005E5F6E">
            <w:pPr>
              <w:pStyle w:val="TAC"/>
              <w:rPr>
                <w:rFonts w:cs="Arial"/>
                <w:lang w:val="de-DE" w:eastAsia="zh-CN"/>
              </w:rPr>
            </w:pPr>
            <w:r w:rsidRPr="001F21E0">
              <w:rPr>
                <w:rFonts w:cs="Arial"/>
                <w:lang w:val="de-DE" w:eastAsia="zh-CN"/>
              </w:rPr>
              <w:t>10MHz: R.6 TDD</w:t>
            </w:r>
          </w:p>
          <w:p w14:paraId="59C9989B" w14:textId="77777777" w:rsidR="00667B9A" w:rsidRPr="001F21E0" w:rsidRDefault="00667B9A" w:rsidP="005E5F6E">
            <w:pPr>
              <w:pStyle w:val="TAC"/>
              <w:rPr>
                <w:rFonts w:cs="Arial"/>
                <w:lang w:val="de-DE" w:eastAsia="zh-CN"/>
              </w:rPr>
            </w:pPr>
            <w:r w:rsidRPr="001F21E0">
              <w:rPr>
                <w:rFonts w:cs="Arial"/>
                <w:lang w:val="de-DE" w:eastAsia="zh-CN"/>
              </w:rPr>
              <w:t>20MHz: R.10 TDD</w:t>
            </w:r>
          </w:p>
        </w:tc>
      </w:tr>
      <w:tr w:rsidR="00667B9A" w:rsidRPr="001F21E0" w14:paraId="3E033D6B"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29FB1B3" w14:textId="77777777" w:rsidR="00667B9A" w:rsidRPr="001F21E0" w:rsidRDefault="00667B9A" w:rsidP="005E5F6E">
            <w:pPr>
              <w:pStyle w:val="TAL"/>
              <w:rPr>
                <w:rFonts w:cs="Arial"/>
                <w:lang w:eastAsia="ja-JP"/>
              </w:rPr>
            </w:pPr>
            <w:r w:rsidRPr="001F21E0">
              <w:rPr>
                <w:rFonts w:cs="Arial"/>
              </w:rPr>
              <w:t>OCNG Patterns</w:t>
            </w:r>
            <w:r w:rsidRPr="001F21E0">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370D202" w14:textId="77777777" w:rsidR="00667B9A" w:rsidRPr="001F21E0" w:rsidRDefault="00667B9A" w:rsidP="005E5F6E">
            <w:pPr>
              <w:pStyle w:val="TAC"/>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A35501F" w14:textId="77777777" w:rsidR="00667B9A" w:rsidRPr="001F21E0" w:rsidRDefault="00667B9A" w:rsidP="005E5F6E">
            <w:pPr>
              <w:pStyle w:val="TAC"/>
              <w:rPr>
                <w:rFonts w:cs="Arial"/>
                <w:lang w:val="da-DK" w:eastAsia="zh-CN"/>
              </w:rPr>
            </w:pPr>
            <w:r w:rsidRPr="001F21E0">
              <w:rPr>
                <w:rFonts w:cs="Arial"/>
                <w:lang w:val="da-DK" w:eastAsia="zh-CN"/>
              </w:rPr>
              <w:t>5MHz: OP.20 FDD</w:t>
            </w:r>
          </w:p>
          <w:p w14:paraId="1A4F9459" w14:textId="77777777" w:rsidR="00667B9A" w:rsidRPr="001F21E0" w:rsidRDefault="00667B9A" w:rsidP="005E5F6E">
            <w:pPr>
              <w:pStyle w:val="TAC"/>
              <w:rPr>
                <w:rFonts w:cs="Arial"/>
                <w:lang w:val="da-DK" w:eastAsia="zh-CN"/>
              </w:rPr>
            </w:pPr>
            <w:r w:rsidRPr="001F21E0">
              <w:rPr>
                <w:rFonts w:cs="Arial"/>
                <w:lang w:val="da-DK" w:eastAsia="zh-CN"/>
              </w:rPr>
              <w:t>10MHz: OP.10 FDD</w:t>
            </w:r>
          </w:p>
          <w:p w14:paraId="79FAE110" w14:textId="77777777" w:rsidR="00667B9A" w:rsidRPr="001F21E0" w:rsidRDefault="00667B9A" w:rsidP="005E5F6E">
            <w:pPr>
              <w:pStyle w:val="TAC"/>
              <w:rPr>
                <w:rFonts w:cs="Arial"/>
                <w:lang w:val="da-DK" w:eastAsia="zh-CN"/>
              </w:rPr>
            </w:pPr>
            <w:r w:rsidRPr="001F21E0">
              <w:rPr>
                <w:rFonts w:cs="Arial"/>
                <w:lang w:val="da-DK" w:eastAsia="zh-CN"/>
              </w:rPr>
              <w:t>20MHz: OP.17 FDD</w:t>
            </w:r>
          </w:p>
          <w:p w14:paraId="28990EA3" w14:textId="77777777" w:rsidR="00667B9A" w:rsidRPr="001F21E0" w:rsidRDefault="00667B9A" w:rsidP="005E5F6E">
            <w:pPr>
              <w:pStyle w:val="TAC"/>
              <w:rPr>
                <w:rFonts w:cs="Arial"/>
                <w:lang w:val="da-DK" w:eastAsia="zh-CN"/>
              </w:rPr>
            </w:pPr>
            <w:r w:rsidRPr="001F21E0">
              <w:rPr>
                <w:rFonts w:cs="Arial"/>
                <w:lang w:val="da-DK" w:eastAsia="zh-CN"/>
              </w:rPr>
              <w:t>5MHz: OP.9 TDD</w:t>
            </w:r>
          </w:p>
          <w:p w14:paraId="12D34561" w14:textId="77777777" w:rsidR="00667B9A" w:rsidRPr="001F21E0" w:rsidRDefault="00667B9A" w:rsidP="005E5F6E">
            <w:pPr>
              <w:pStyle w:val="TAC"/>
              <w:rPr>
                <w:rFonts w:cs="Arial"/>
                <w:lang w:val="da-DK" w:eastAsia="zh-CN"/>
              </w:rPr>
            </w:pPr>
            <w:r w:rsidRPr="001F21E0">
              <w:rPr>
                <w:rFonts w:cs="Arial"/>
                <w:lang w:val="da-DK" w:eastAsia="zh-CN"/>
              </w:rPr>
              <w:t>10MHz: OP.1 TDD</w:t>
            </w:r>
          </w:p>
          <w:p w14:paraId="4E195CA0" w14:textId="77777777" w:rsidR="00667B9A" w:rsidRPr="001F21E0" w:rsidRDefault="00667B9A" w:rsidP="005E5F6E">
            <w:pPr>
              <w:pStyle w:val="TAC"/>
              <w:rPr>
                <w:rFonts w:cs="Arial"/>
                <w:lang w:val="da-DK" w:eastAsia="zh-CN"/>
              </w:rPr>
            </w:pPr>
            <w:r w:rsidRPr="001F21E0">
              <w:rPr>
                <w:rFonts w:cs="Arial"/>
                <w:lang w:val="da-DK" w:eastAsia="zh-CN"/>
              </w:rPr>
              <w:t>20MHz: OP.7 TDD</w:t>
            </w:r>
          </w:p>
        </w:tc>
      </w:tr>
      <w:tr w:rsidR="00667B9A" w:rsidRPr="001F21E0" w14:paraId="50BB4DCE"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57FCCD" w14:textId="77777777" w:rsidR="00667B9A" w:rsidRPr="001F21E0" w:rsidRDefault="00667B9A" w:rsidP="005E5F6E">
            <w:pPr>
              <w:pStyle w:val="TAL"/>
              <w:rPr>
                <w:rFonts w:cs="Arial"/>
                <w:lang w:eastAsia="ja-JP"/>
              </w:rPr>
            </w:pPr>
            <w:r w:rsidRPr="001F21E0">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538A1086" w14:textId="77777777" w:rsidR="00667B9A" w:rsidRPr="001F21E0" w:rsidRDefault="00667B9A" w:rsidP="005E5F6E">
            <w:pPr>
              <w:pStyle w:val="TAC"/>
              <w:rPr>
                <w:rFonts w:cs="Arial"/>
                <w:lang w:eastAsia="ja-JP"/>
              </w:rPr>
            </w:pPr>
            <w:r w:rsidRPr="001F21E0">
              <w:rPr>
                <w:rFonts w:cs="Arial"/>
              </w:rPr>
              <w:t>dB</w:t>
            </w:r>
          </w:p>
        </w:tc>
        <w:tc>
          <w:tcPr>
            <w:tcW w:w="3981" w:type="dxa"/>
            <w:vMerge w:val="restart"/>
            <w:tcBorders>
              <w:top w:val="single" w:sz="4" w:space="0" w:color="auto"/>
              <w:left w:val="single" w:sz="4" w:space="0" w:color="auto"/>
              <w:right w:val="single" w:sz="4" w:space="0" w:color="auto"/>
            </w:tcBorders>
            <w:vAlign w:val="center"/>
            <w:hideMark/>
          </w:tcPr>
          <w:p w14:paraId="72A8CC87" w14:textId="77777777" w:rsidR="00667B9A" w:rsidRPr="001F21E0" w:rsidRDefault="00667B9A" w:rsidP="005E5F6E">
            <w:pPr>
              <w:pStyle w:val="TAC"/>
              <w:rPr>
                <w:rFonts w:cs="Arial"/>
                <w:lang w:eastAsia="ja-JP"/>
              </w:rPr>
            </w:pPr>
            <w:r w:rsidRPr="001F21E0">
              <w:rPr>
                <w:rFonts w:cs="Arial"/>
              </w:rPr>
              <w:t>0</w:t>
            </w:r>
          </w:p>
        </w:tc>
      </w:tr>
      <w:tr w:rsidR="00667B9A" w:rsidRPr="001F21E0" w14:paraId="18E331D8"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CA4ADEE" w14:textId="77777777" w:rsidR="00667B9A" w:rsidRPr="001F21E0" w:rsidRDefault="00667B9A" w:rsidP="005E5F6E">
            <w:pPr>
              <w:pStyle w:val="TAL"/>
              <w:rPr>
                <w:rFonts w:cs="Arial"/>
              </w:rPr>
            </w:pPr>
            <w:r w:rsidRPr="001F21E0">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14B151FD" w14:textId="77777777" w:rsidR="00667B9A" w:rsidRPr="001F21E0" w:rsidRDefault="00667B9A" w:rsidP="005E5F6E">
            <w:pPr>
              <w:pStyle w:val="TAC"/>
              <w:rPr>
                <w:rFonts w:cs="Arial"/>
              </w:rPr>
            </w:pPr>
            <w:r w:rsidRPr="001F21E0">
              <w:rPr>
                <w:rFonts w:cs="Arial"/>
              </w:rPr>
              <w:t>dB</w:t>
            </w:r>
          </w:p>
        </w:tc>
        <w:tc>
          <w:tcPr>
            <w:tcW w:w="3981" w:type="dxa"/>
            <w:vMerge/>
            <w:tcBorders>
              <w:left w:val="single" w:sz="4" w:space="0" w:color="auto"/>
              <w:right w:val="single" w:sz="4" w:space="0" w:color="auto"/>
            </w:tcBorders>
            <w:vAlign w:val="center"/>
            <w:hideMark/>
          </w:tcPr>
          <w:p w14:paraId="71A3182C" w14:textId="77777777" w:rsidR="00667B9A" w:rsidRPr="001F21E0" w:rsidRDefault="00667B9A" w:rsidP="005E5F6E">
            <w:pPr>
              <w:pStyle w:val="TAC"/>
              <w:rPr>
                <w:rFonts w:cs="Arial"/>
              </w:rPr>
            </w:pPr>
          </w:p>
        </w:tc>
      </w:tr>
      <w:tr w:rsidR="00667B9A" w:rsidRPr="001F21E0" w14:paraId="0F4FFDDA"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EFBE7A2" w14:textId="77777777" w:rsidR="00667B9A" w:rsidRPr="001F21E0" w:rsidRDefault="00667B9A" w:rsidP="005E5F6E">
            <w:pPr>
              <w:pStyle w:val="TAL"/>
              <w:rPr>
                <w:rFonts w:cs="Arial"/>
              </w:rPr>
            </w:pPr>
            <w:r w:rsidRPr="001F21E0">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00F22C97" w14:textId="77777777" w:rsidR="00667B9A" w:rsidRPr="001F21E0" w:rsidRDefault="00667B9A" w:rsidP="005E5F6E">
            <w:pPr>
              <w:pStyle w:val="TAC"/>
              <w:rPr>
                <w:rFonts w:cs="Arial"/>
              </w:rPr>
            </w:pPr>
            <w:r w:rsidRPr="001F21E0">
              <w:rPr>
                <w:rFonts w:cs="Arial"/>
              </w:rPr>
              <w:t>dB</w:t>
            </w:r>
          </w:p>
        </w:tc>
        <w:tc>
          <w:tcPr>
            <w:tcW w:w="3981" w:type="dxa"/>
            <w:vMerge/>
            <w:tcBorders>
              <w:left w:val="single" w:sz="4" w:space="0" w:color="auto"/>
              <w:right w:val="single" w:sz="4" w:space="0" w:color="auto"/>
            </w:tcBorders>
            <w:vAlign w:val="center"/>
            <w:hideMark/>
          </w:tcPr>
          <w:p w14:paraId="65A53E32" w14:textId="77777777" w:rsidR="00667B9A" w:rsidRPr="001F21E0" w:rsidRDefault="00667B9A" w:rsidP="005E5F6E">
            <w:pPr>
              <w:pStyle w:val="TAC"/>
              <w:rPr>
                <w:rFonts w:cs="Arial"/>
              </w:rPr>
            </w:pPr>
          </w:p>
        </w:tc>
      </w:tr>
      <w:tr w:rsidR="00667B9A" w:rsidRPr="001F21E0" w14:paraId="151C6F5D"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CA528A" w14:textId="77777777" w:rsidR="00667B9A" w:rsidRPr="001F21E0" w:rsidRDefault="00667B9A" w:rsidP="005E5F6E">
            <w:pPr>
              <w:pStyle w:val="TAL"/>
              <w:rPr>
                <w:rFonts w:cs="Arial"/>
              </w:rPr>
            </w:pPr>
            <w:r w:rsidRPr="001F21E0">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0ECD3068" w14:textId="77777777" w:rsidR="00667B9A" w:rsidRPr="001F21E0" w:rsidRDefault="00667B9A" w:rsidP="005E5F6E">
            <w:pPr>
              <w:pStyle w:val="TAC"/>
              <w:rPr>
                <w:rFonts w:cs="Arial"/>
              </w:rPr>
            </w:pPr>
            <w:r w:rsidRPr="001F21E0">
              <w:rPr>
                <w:rFonts w:cs="Arial"/>
              </w:rPr>
              <w:t>dB</w:t>
            </w:r>
          </w:p>
        </w:tc>
        <w:tc>
          <w:tcPr>
            <w:tcW w:w="3981" w:type="dxa"/>
            <w:vMerge/>
            <w:tcBorders>
              <w:left w:val="single" w:sz="4" w:space="0" w:color="auto"/>
              <w:right w:val="single" w:sz="4" w:space="0" w:color="auto"/>
            </w:tcBorders>
            <w:vAlign w:val="center"/>
            <w:hideMark/>
          </w:tcPr>
          <w:p w14:paraId="70C6C910" w14:textId="77777777" w:rsidR="00667B9A" w:rsidRPr="001F21E0" w:rsidRDefault="00667B9A" w:rsidP="005E5F6E">
            <w:pPr>
              <w:pStyle w:val="TAC"/>
              <w:rPr>
                <w:rFonts w:cs="Arial"/>
              </w:rPr>
            </w:pPr>
          </w:p>
        </w:tc>
      </w:tr>
      <w:tr w:rsidR="00667B9A" w:rsidRPr="001F21E0" w14:paraId="11D36492"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EE902B2" w14:textId="77777777" w:rsidR="00667B9A" w:rsidRPr="001F21E0" w:rsidRDefault="00667B9A" w:rsidP="005E5F6E">
            <w:pPr>
              <w:pStyle w:val="TAL"/>
              <w:rPr>
                <w:rFonts w:cs="Arial"/>
              </w:rPr>
            </w:pPr>
            <w:r w:rsidRPr="001F21E0">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4C19648B" w14:textId="77777777" w:rsidR="00667B9A" w:rsidRPr="001F21E0" w:rsidRDefault="00667B9A" w:rsidP="005E5F6E">
            <w:pPr>
              <w:pStyle w:val="TAC"/>
              <w:rPr>
                <w:rFonts w:cs="Arial"/>
              </w:rPr>
            </w:pPr>
            <w:r w:rsidRPr="001F21E0">
              <w:rPr>
                <w:rFonts w:cs="Arial"/>
              </w:rPr>
              <w:t>dB</w:t>
            </w:r>
          </w:p>
        </w:tc>
        <w:tc>
          <w:tcPr>
            <w:tcW w:w="3981" w:type="dxa"/>
            <w:vMerge/>
            <w:tcBorders>
              <w:left w:val="single" w:sz="4" w:space="0" w:color="auto"/>
              <w:right w:val="single" w:sz="4" w:space="0" w:color="auto"/>
            </w:tcBorders>
            <w:vAlign w:val="center"/>
            <w:hideMark/>
          </w:tcPr>
          <w:p w14:paraId="05330855" w14:textId="77777777" w:rsidR="00667B9A" w:rsidRPr="001F21E0" w:rsidRDefault="00667B9A" w:rsidP="005E5F6E">
            <w:pPr>
              <w:pStyle w:val="TAC"/>
              <w:rPr>
                <w:rFonts w:cs="Arial"/>
              </w:rPr>
            </w:pPr>
          </w:p>
        </w:tc>
      </w:tr>
      <w:tr w:rsidR="00667B9A" w:rsidRPr="001F21E0" w14:paraId="2FB52F23"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5C5F7A6" w14:textId="77777777" w:rsidR="00667B9A" w:rsidRPr="001F21E0" w:rsidRDefault="00667B9A" w:rsidP="005E5F6E">
            <w:pPr>
              <w:pStyle w:val="TAL"/>
              <w:rPr>
                <w:rFonts w:cs="Arial"/>
              </w:rPr>
            </w:pPr>
            <w:r w:rsidRPr="001F21E0">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46BA8780" w14:textId="77777777" w:rsidR="00667B9A" w:rsidRPr="001F21E0" w:rsidRDefault="00667B9A" w:rsidP="005E5F6E">
            <w:pPr>
              <w:pStyle w:val="TAC"/>
              <w:rPr>
                <w:rFonts w:cs="Arial"/>
              </w:rPr>
            </w:pPr>
            <w:r w:rsidRPr="001F21E0">
              <w:rPr>
                <w:rFonts w:cs="Arial"/>
              </w:rPr>
              <w:t>dB</w:t>
            </w:r>
          </w:p>
        </w:tc>
        <w:tc>
          <w:tcPr>
            <w:tcW w:w="3981" w:type="dxa"/>
            <w:vMerge/>
            <w:tcBorders>
              <w:left w:val="single" w:sz="4" w:space="0" w:color="auto"/>
              <w:right w:val="single" w:sz="4" w:space="0" w:color="auto"/>
            </w:tcBorders>
            <w:vAlign w:val="center"/>
            <w:hideMark/>
          </w:tcPr>
          <w:p w14:paraId="7CED1E6D" w14:textId="77777777" w:rsidR="00667B9A" w:rsidRPr="001F21E0" w:rsidRDefault="00667B9A" w:rsidP="005E5F6E">
            <w:pPr>
              <w:pStyle w:val="TAC"/>
              <w:rPr>
                <w:rFonts w:cs="Arial"/>
              </w:rPr>
            </w:pPr>
          </w:p>
        </w:tc>
      </w:tr>
      <w:tr w:rsidR="00667B9A" w:rsidRPr="001F21E0" w14:paraId="3CE40F1B"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DE2F26" w14:textId="77777777" w:rsidR="00667B9A" w:rsidRPr="001F21E0" w:rsidRDefault="00667B9A" w:rsidP="005E5F6E">
            <w:pPr>
              <w:pStyle w:val="TAL"/>
              <w:rPr>
                <w:rFonts w:cs="Arial"/>
              </w:rPr>
            </w:pPr>
            <w:r w:rsidRPr="001F21E0">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6AC3B20C" w14:textId="77777777" w:rsidR="00667B9A" w:rsidRPr="001F21E0" w:rsidRDefault="00667B9A" w:rsidP="005E5F6E">
            <w:pPr>
              <w:pStyle w:val="TAC"/>
              <w:rPr>
                <w:rFonts w:cs="Arial"/>
              </w:rPr>
            </w:pPr>
            <w:r w:rsidRPr="001F21E0">
              <w:rPr>
                <w:rFonts w:cs="Arial"/>
              </w:rPr>
              <w:t>dB</w:t>
            </w:r>
          </w:p>
        </w:tc>
        <w:tc>
          <w:tcPr>
            <w:tcW w:w="3981" w:type="dxa"/>
            <w:vMerge/>
            <w:tcBorders>
              <w:left w:val="single" w:sz="4" w:space="0" w:color="auto"/>
              <w:right w:val="single" w:sz="4" w:space="0" w:color="auto"/>
            </w:tcBorders>
            <w:vAlign w:val="center"/>
            <w:hideMark/>
          </w:tcPr>
          <w:p w14:paraId="7092701D" w14:textId="77777777" w:rsidR="00667B9A" w:rsidRPr="001F21E0" w:rsidRDefault="00667B9A" w:rsidP="005E5F6E">
            <w:pPr>
              <w:pStyle w:val="TAC"/>
              <w:rPr>
                <w:rFonts w:cs="Arial"/>
              </w:rPr>
            </w:pPr>
          </w:p>
        </w:tc>
      </w:tr>
      <w:tr w:rsidR="00667B9A" w:rsidRPr="001F21E0" w14:paraId="778AFE5C"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4246158" w14:textId="77777777" w:rsidR="00667B9A" w:rsidRPr="001F21E0" w:rsidRDefault="00667B9A" w:rsidP="005E5F6E">
            <w:pPr>
              <w:pStyle w:val="TAL"/>
              <w:rPr>
                <w:rFonts w:cs="Arial"/>
              </w:rPr>
            </w:pPr>
            <w:r w:rsidRPr="001F21E0">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52B71AF9" w14:textId="77777777" w:rsidR="00667B9A" w:rsidRPr="001F21E0" w:rsidRDefault="00667B9A" w:rsidP="005E5F6E">
            <w:pPr>
              <w:pStyle w:val="TAC"/>
              <w:rPr>
                <w:rFonts w:cs="Arial"/>
              </w:rPr>
            </w:pPr>
            <w:r w:rsidRPr="001F21E0">
              <w:rPr>
                <w:rFonts w:cs="Arial"/>
              </w:rPr>
              <w:t>dB</w:t>
            </w:r>
          </w:p>
        </w:tc>
        <w:tc>
          <w:tcPr>
            <w:tcW w:w="3981" w:type="dxa"/>
            <w:vMerge/>
            <w:tcBorders>
              <w:left w:val="single" w:sz="4" w:space="0" w:color="auto"/>
              <w:right w:val="single" w:sz="4" w:space="0" w:color="auto"/>
            </w:tcBorders>
            <w:vAlign w:val="center"/>
            <w:hideMark/>
          </w:tcPr>
          <w:p w14:paraId="5592B087" w14:textId="77777777" w:rsidR="00667B9A" w:rsidRPr="001F21E0" w:rsidRDefault="00667B9A" w:rsidP="005E5F6E">
            <w:pPr>
              <w:pStyle w:val="TAC"/>
              <w:rPr>
                <w:rFonts w:cs="Arial"/>
              </w:rPr>
            </w:pPr>
          </w:p>
        </w:tc>
      </w:tr>
      <w:tr w:rsidR="00667B9A" w:rsidRPr="001F21E0" w14:paraId="12A771FF"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A4D0F07" w14:textId="77777777" w:rsidR="00667B9A" w:rsidRPr="001F21E0" w:rsidRDefault="00667B9A" w:rsidP="005E5F6E">
            <w:pPr>
              <w:pStyle w:val="TAL"/>
              <w:rPr>
                <w:rFonts w:cs="Arial"/>
              </w:rPr>
            </w:pPr>
            <w:r w:rsidRPr="001F21E0">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69463FE7" w14:textId="77777777" w:rsidR="00667B9A" w:rsidRPr="001F21E0" w:rsidRDefault="00667B9A" w:rsidP="005E5F6E">
            <w:pPr>
              <w:pStyle w:val="TAC"/>
              <w:rPr>
                <w:rFonts w:cs="Arial"/>
              </w:rPr>
            </w:pPr>
            <w:r w:rsidRPr="001F21E0">
              <w:rPr>
                <w:rFonts w:cs="Arial"/>
              </w:rPr>
              <w:t>dB</w:t>
            </w:r>
          </w:p>
        </w:tc>
        <w:tc>
          <w:tcPr>
            <w:tcW w:w="3981" w:type="dxa"/>
            <w:vMerge/>
            <w:tcBorders>
              <w:left w:val="single" w:sz="4" w:space="0" w:color="auto"/>
              <w:right w:val="single" w:sz="4" w:space="0" w:color="auto"/>
            </w:tcBorders>
            <w:vAlign w:val="center"/>
            <w:hideMark/>
          </w:tcPr>
          <w:p w14:paraId="470E823E" w14:textId="77777777" w:rsidR="00667B9A" w:rsidRPr="001F21E0" w:rsidRDefault="00667B9A" w:rsidP="005E5F6E">
            <w:pPr>
              <w:pStyle w:val="TAC"/>
              <w:rPr>
                <w:rFonts w:cs="Arial"/>
              </w:rPr>
            </w:pPr>
          </w:p>
        </w:tc>
      </w:tr>
      <w:tr w:rsidR="00667B9A" w:rsidRPr="001F21E0" w14:paraId="2CAC2E4D"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CCD0593" w14:textId="77777777" w:rsidR="00667B9A" w:rsidRPr="001F21E0" w:rsidRDefault="00667B9A" w:rsidP="005E5F6E">
            <w:pPr>
              <w:pStyle w:val="TAL"/>
              <w:rPr>
                <w:rFonts w:cs="Arial"/>
              </w:rPr>
            </w:pPr>
            <w:r w:rsidRPr="001F21E0">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205BAC40" w14:textId="77777777" w:rsidR="00667B9A" w:rsidRPr="001F21E0" w:rsidRDefault="00667B9A" w:rsidP="005E5F6E">
            <w:pPr>
              <w:pStyle w:val="TAC"/>
              <w:rPr>
                <w:rFonts w:cs="Arial"/>
              </w:rPr>
            </w:pPr>
            <w:r w:rsidRPr="001F21E0">
              <w:rPr>
                <w:rFonts w:cs="Arial"/>
              </w:rPr>
              <w:t>dB</w:t>
            </w:r>
          </w:p>
        </w:tc>
        <w:tc>
          <w:tcPr>
            <w:tcW w:w="3981" w:type="dxa"/>
            <w:vMerge/>
            <w:tcBorders>
              <w:left w:val="single" w:sz="4" w:space="0" w:color="auto"/>
              <w:right w:val="single" w:sz="4" w:space="0" w:color="auto"/>
            </w:tcBorders>
            <w:vAlign w:val="center"/>
            <w:hideMark/>
          </w:tcPr>
          <w:p w14:paraId="77EBD08A" w14:textId="77777777" w:rsidR="00667B9A" w:rsidRPr="001F21E0" w:rsidRDefault="00667B9A" w:rsidP="005E5F6E">
            <w:pPr>
              <w:pStyle w:val="TAC"/>
              <w:rPr>
                <w:rFonts w:cs="Arial"/>
              </w:rPr>
            </w:pPr>
          </w:p>
        </w:tc>
      </w:tr>
      <w:tr w:rsidR="00667B9A" w:rsidRPr="001F21E0" w14:paraId="64A01425"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47916AA" w14:textId="77777777" w:rsidR="00667B9A" w:rsidRPr="001F21E0" w:rsidRDefault="00667B9A" w:rsidP="005E5F6E">
            <w:pPr>
              <w:pStyle w:val="TAL"/>
              <w:rPr>
                <w:rFonts w:cs="Arial"/>
              </w:rPr>
            </w:pPr>
            <w:r w:rsidRPr="001F21E0">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146757AB" w14:textId="77777777" w:rsidR="00667B9A" w:rsidRPr="001F21E0" w:rsidRDefault="00667B9A" w:rsidP="005E5F6E">
            <w:pPr>
              <w:pStyle w:val="TAC"/>
              <w:rPr>
                <w:rFonts w:cs="Arial"/>
              </w:rPr>
            </w:pPr>
            <w:r w:rsidRPr="001F21E0">
              <w:rPr>
                <w:rFonts w:cs="Arial"/>
              </w:rPr>
              <w:t>dB</w:t>
            </w:r>
          </w:p>
        </w:tc>
        <w:tc>
          <w:tcPr>
            <w:tcW w:w="3981" w:type="dxa"/>
            <w:vMerge/>
            <w:tcBorders>
              <w:left w:val="single" w:sz="4" w:space="0" w:color="auto"/>
              <w:right w:val="single" w:sz="4" w:space="0" w:color="auto"/>
            </w:tcBorders>
            <w:vAlign w:val="center"/>
            <w:hideMark/>
          </w:tcPr>
          <w:p w14:paraId="5B9B01C7" w14:textId="77777777" w:rsidR="00667B9A" w:rsidRPr="001F21E0" w:rsidRDefault="00667B9A" w:rsidP="005E5F6E">
            <w:pPr>
              <w:pStyle w:val="TAC"/>
              <w:rPr>
                <w:rFonts w:cs="Arial"/>
              </w:rPr>
            </w:pPr>
          </w:p>
        </w:tc>
      </w:tr>
      <w:tr w:rsidR="00667B9A" w:rsidRPr="001F21E0" w14:paraId="5E441CB2"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31BC03" w14:textId="77777777" w:rsidR="00667B9A" w:rsidRPr="001F21E0" w:rsidRDefault="00667B9A" w:rsidP="005E5F6E">
            <w:pPr>
              <w:pStyle w:val="TAL"/>
              <w:rPr>
                <w:rFonts w:cs="Arial"/>
              </w:rPr>
            </w:pPr>
            <w:r w:rsidRPr="001F21E0">
              <w:rPr>
                <w:rFonts w:cs="Arial"/>
              </w:rPr>
              <w:t>OCNG_RA</w:t>
            </w:r>
            <w:r w:rsidRPr="001F21E0">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4B06A07F" w14:textId="77777777" w:rsidR="00667B9A" w:rsidRPr="001F21E0" w:rsidRDefault="00667B9A" w:rsidP="005E5F6E">
            <w:pPr>
              <w:pStyle w:val="TAC"/>
              <w:rPr>
                <w:rFonts w:cs="Arial"/>
              </w:rPr>
            </w:pPr>
            <w:r w:rsidRPr="001F21E0">
              <w:rPr>
                <w:rFonts w:cs="Arial"/>
              </w:rPr>
              <w:t>dB</w:t>
            </w:r>
          </w:p>
        </w:tc>
        <w:tc>
          <w:tcPr>
            <w:tcW w:w="3981" w:type="dxa"/>
            <w:vMerge/>
            <w:tcBorders>
              <w:left w:val="single" w:sz="4" w:space="0" w:color="auto"/>
              <w:right w:val="single" w:sz="4" w:space="0" w:color="auto"/>
            </w:tcBorders>
            <w:vAlign w:val="center"/>
            <w:hideMark/>
          </w:tcPr>
          <w:p w14:paraId="58480712" w14:textId="77777777" w:rsidR="00667B9A" w:rsidRPr="001F21E0" w:rsidRDefault="00667B9A" w:rsidP="005E5F6E">
            <w:pPr>
              <w:pStyle w:val="TAC"/>
              <w:rPr>
                <w:rFonts w:cs="Arial"/>
              </w:rPr>
            </w:pPr>
          </w:p>
        </w:tc>
      </w:tr>
      <w:tr w:rsidR="00667B9A" w:rsidRPr="001F21E0" w14:paraId="068F2717"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0DCCBA" w14:textId="77777777" w:rsidR="00667B9A" w:rsidRPr="001F21E0" w:rsidRDefault="00667B9A" w:rsidP="005E5F6E">
            <w:pPr>
              <w:pStyle w:val="TAL"/>
              <w:rPr>
                <w:rFonts w:cs="Arial"/>
              </w:rPr>
            </w:pPr>
            <w:r w:rsidRPr="001F21E0">
              <w:rPr>
                <w:rFonts w:cs="Arial"/>
              </w:rPr>
              <w:t>OCNG_RB</w:t>
            </w:r>
            <w:r w:rsidRPr="001F21E0">
              <w:rPr>
                <w:rFonts w:cs="Arial"/>
                <w:vertAlign w:val="superscript"/>
              </w:rPr>
              <w:t>Note3</w:t>
            </w:r>
            <w:r w:rsidRPr="001F21E0">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0A73E346" w14:textId="77777777" w:rsidR="00667B9A" w:rsidRPr="001F21E0" w:rsidRDefault="00667B9A" w:rsidP="005E5F6E">
            <w:pPr>
              <w:pStyle w:val="TAC"/>
              <w:rPr>
                <w:rFonts w:cs="Arial"/>
              </w:rPr>
            </w:pPr>
            <w:r w:rsidRPr="001F21E0">
              <w:rPr>
                <w:rFonts w:cs="Arial"/>
              </w:rPr>
              <w:t>dB</w:t>
            </w:r>
          </w:p>
        </w:tc>
        <w:tc>
          <w:tcPr>
            <w:tcW w:w="3981" w:type="dxa"/>
            <w:vMerge/>
            <w:tcBorders>
              <w:left w:val="single" w:sz="4" w:space="0" w:color="auto"/>
              <w:bottom w:val="single" w:sz="4" w:space="0" w:color="auto"/>
              <w:right w:val="single" w:sz="4" w:space="0" w:color="auto"/>
            </w:tcBorders>
            <w:vAlign w:val="center"/>
            <w:hideMark/>
          </w:tcPr>
          <w:p w14:paraId="1AE2B6E5" w14:textId="77777777" w:rsidR="00667B9A" w:rsidRPr="001F21E0" w:rsidRDefault="00667B9A" w:rsidP="005E5F6E">
            <w:pPr>
              <w:pStyle w:val="TAC"/>
              <w:rPr>
                <w:rFonts w:cs="Arial"/>
              </w:rPr>
            </w:pPr>
          </w:p>
        </w:tc>
      </w:tr>
      <w:tr w:rsidR="00667B9A" w:rsidRPr="001F21E0" w14:paraId="4C140C13" w14:textId="77777777" w:rsidTr="005E5F6E">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3CDB642A" w14:textId="77777777" w:rsidR="00667B9A" w:rsidRPr="001F21E0" w:rsidRDefault="00667B9A" w:rsidP="005E5F6E">
            <w:pPr>
              <w:pStyle w:val="TAL"/>
              <w:rPr>
                <w:rFonts w:cs="Arial"/>
                <w:lang w:eastAsia="ja-JP"/>
              </w:rPr>
            </w:pPr>
            <w:r w:rsidRPr="001F21E0">
              <w:rPr>
                <w:rFonts w:cs="Arial"/>
              </w:rPr>
              <w:t>N</w:t>
            </w:r>
            <w:r w:rsidRPr="001F21E0">
              <w:rPr>
                <w:rFonts w:cs="Arial"/>
                <w:vertAlign w:val="subscript"/>
              </w:rPr>
              <w:t>oc</w:t>
            </w:r>
            <w:r w:rsidRPr="001F21E0">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79E6BAF" w14:textId="77777777" w:rsidR="00667B9A" w:rsidRPr="001F21E0" w:rsidRDefault="00667B9A" w:rsidP="005E5F6E">
            <w:pPr>
              <w:pStyle w:val="TAC"/>
              <w:rPr>
                <w:rFonts w:cs="Arial"/>
                <w:lang w:eastAsia="ja-JP"/>
              </w:rPr>
            </w:pPr>
            <w:r w:rsidRPr="001F21E0">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2395FCE8" w14:textId="77777777" w:rsidR="00667B9A" w:rsidRPr="001F21E0" w:rsidRDefault="00667B9A" w:rsidP="005E5F6E">
            <w:pPr>
              <w:pStyle w:val="TAC"/>
              <w:rPr>
                <w:rFonts w:cs="Arial"/>
              </w:rPr>
            </w:pPr>
            <w:r w:rsidRPr="001F21E0">
              <w:rPr>
                <w:rFonts w:cs="Arial"/>
              </w:rPr>
              <w:t>-104</w:t>
            </w:r>
          </w:p>
        </w:tc>
      </w:tr>
      <w:tr w:rsidR="00667B9A" w:rsidRPr="001F21E0" w14:paraId="332BD00A" w14:textId="77777777" w:rsidTr="005E5F6E">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38200CCB" w14:textId="77777777" w:rsidR="00667B9A" w:rsidRPr="001F21E0" w:rsidRDefault="00667B9A" w:rsidP="005E5F6E">
            <w:pPr>
              <w:pStyle w:val="TAL"/>
              <w:rPr>
                <w:rFonts w:cs="Arial"/>
              </w:rPr>
            </w:pPr>
            <w:r w:rsidRPr="001F21E0">
              <w:rPr>
                <w:rFonts w:cs="Arial"/>
              </w:rPr>
              <w:t>Ê</w:t>
            </w:r>
            <w:r w:rsidRPr="001F21E0">
              <w:rPr>
                <w:rFonts w:cs="Arial"/>
                <w:vertAlign w:val="subscript"/>
              </w:rPr>
              <w:t>s</w:t>
            </w:r>
            <w:r w:rsidRPr="001F21E0">
              <w:rPr>
                <w:rFonts w:cs="Arial"/>
              </w:rPr>
              <w:t>/N</w:t>
            </w:r>
            <w:r w:rsidRPr="001F21E0">
              <w:rPr>
                <w:rFonts w:cs="Arial"/>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4097A40F" w14:textId="77777777" w:rsidR="00667B9A" w:rsidRPr="001F21E0" w:rsidRDefault="00667B9A" w:rsidP="005E5F6E">
            <w:pPr>
              <w:pStyle w:val="TAC"/>
              <w:rPr>
                <w:rFonts w:cs="Arial"/>
              </w:rPr>
            </w:pPr>
            <w:r w:rsidRPr="001F21E0">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147DA4E6" w14:textId="77777777" w:rsidR="00667B9A" w:rsidRPr="001F21E0" w:rsidRDefault="00667B9A" w:rsidP="005E5F6E">
            <w:pPr>
              <w:pStyle w:val="TAC"/>
              <w:rPr>
                <w:rFonts w:cs="Arial"/>
              </w:rPr>
            </w:pPr>
            <w:r w:rsidRPr="001F21E0">
              <w:rPr>
                <w:rFonts w:cs="Arial"/>
              </w:rPr>
              <w:t>17</w:t>
            </w:r>
          </w:p>
        </w:tc>
      </w:tr>
      <w:tr w:rsidR="00667B9A" w:rsidRPr="001F21E0" w14:paraId="068674FF" w14:textId="77777777" w:rsidTr="005E5F6E">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32D8EA39" w14:textId="77777777" w:rsidR="00667B9A" w:rsidRPr="001F21E0" w:rsidRDefault="00667B9A" w:rsidP="005E5F6E">
            <w:pPr>
              <w:pStyle w:val="TAL"/>
              <w:rPr>
                <w:rFonts w:cs="Arial"/>
              </w:rPr>
            </w:pPr>
            <w:r w:rsidRPr="001F21E0">
              <w:rPr>
                <w:rFonts w:cs="Arial"/>
              </w:rPr>
              <w:t>Ê</w:t>
            </w:r>
            <w:r w:rsidRPr="001F21E0">
              <w:rPr>
                <w:rFonts w:cs="Arial"/>
                <w:vertAlign w:val="subscript"/>
              </w:rPr>
              <w:t>s</w:t>
            </w:r>
            <w:r w:rsidRPr="001F21E0">
              <w:rPr>
                <w:rFonts w:cs="Arial"/>
              </w:rPr>
              <w:t>/I</w:t>
            </w:r>
            <w:r w:rsidRPr="001F21E0">
              <w:rPr>
                <w:rFonts w:cs="Arial"/>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469E5756" w14:textId="77777777" w:rsidR="00667B9A" w:rsidRPr="001F21E0" w:rsidRDefault="00667B9A" w:rsidP="005E5F6E">
            <w:pPr>
              <w:pStyle w:val="TAC"/>
              <w:rPr>
                <w:rFonts w:cs="Arial"/>
              </w:rPr>
            </w:pPr>
            <w:r w:rsidRPr="001F21E0">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438954C9" w14:textId="77777777" w:rsidR="00667B9A" w:rsidRPr="001F21E0" w:rsidRDefault="00667B9A" w:rsidP="005E5F6E">
            <w:pPr>
              <w:pStyle w:val="TAC"/>
              <w:rPr>
                <w:rFonts w:cs="Arial"/>
              </w:rPr>
            </w:pPr>
            <w:r w:rsidRPr="001F21E0">
              <w:rPr>
                <w:rFonts w:cs="Arial"/>
              </w:rPr>
              <w:t>17</w:t>
            </w:r>
          </w:p>
        </w:tc>
      </w:tr>
      <w:tr w:rsidR="00667B9A" w:rsidRPr="001F21E0" w14:paraId="01E46CA4" w14:textId="77777777" w:rsidTr="005E5F6E">
        <w:trPr>
          <w:cantSplit/>
          <w:trHeight w:val="129"/>
          <w:jc w:val="center"/>
        </w:trPr>
        <w:tc>
          <w:tcPr>
            <w:tcW w:w="3699" w:type="dxa"/>
            <w:tcBorders>
              <w:top w:val="single" w:sz="4" w:space="0" w:color="auto"/>
              <w:left w:val="single" w:sz="4" w:space="0" w:color="auto"/>
              <w:bottom w:val="single" w:sz="4" w:space="0" w:color="auto"/>
              <w:right w:val="single" w:sz="4" w:space="0" w:color="auto"/>
            </w:tcBorders>
            <w:hideMark/>
          </w:tcPr>
          <w:p w14:paraId="6F43032C" w14:textId="77777777" w:rsidR="00667B9A" w:rsidRPr="001F21E0" w:rsidRDefault="00667B9A" w:rsidP="005E5F6E">
            <w:pPr>
              <w:pStyle w:val="TAL"/>
              <w:rPr>
                <w:rFonts w:cs="Arial"/>
                <w:lang w:eastAsia="ja-JP"/>
              </w:rPr>
            </w:pPr>
            <w:r w:rsidRPr="001F21E0">
              <w:rPr>
                <w:rFonts w:cs="Arial"/>
              </w:rPr>
              <w:t>RSRP</w:t>
            </w:r>
            <w:r w:rsidRPr="001F21E0">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8DD9316" w14:textId="77777777" w:rsidR="00667B9A" w:rsidRPr="001F21E0" w:rsidRDefault="00667B9A" w:rsidP="005E5F6E">
            <w:pPr>
              <w:pStyle w:val="TAC"/>
              <w:rPr>
                <w:rFonts w:cs="Arial"/>
                <w:lang w:eastAsia="ja-JP"/>
              </w:rPr>
            </w:pPr>
            <w:r w:rsidRPr="001F21E0">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6760A69B" w14:textId="77777777" w:rsidR="00667B9A" w:rsidRPr="001F21E0" w:rsidRDefault="00667B9A" w:rsidP="005E5F6E">
            <w:pPr>
              <w:pStyle w:val="TAC"/>
              <w:rPr>
                <w:rFonts w:cs="Arial"/>
              </w:rPr>
            </w:pPr>
            <w:r w:rsidRPr="001F21E0">
              <w:rPr>
                <w:rFonts w:cs="Arial"/>
              </w:rPr>
              <w:t>-87</w:t>
            </w:r>
          </w:p>
        </w:tc>
      </w:tr>
      <w:tr w:rsidR="00667B9A" w:rsidRPr="001F21E0" w14:paraId="1A6DF9AE"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3288B5F" w14:textId="77777777" w:rsidR="00667B9A" w:rsidRPr="001F21E0" w:rsidRDefault="00667B9A" w:rsidP="005E5F6E">
            <w:pPr>
              <w:pStyle w:val="TAL"/>
              <w:rPr>
                <w:rFonts w:cs="Arial"/>
                <w:lang w:eastAsia="ja-JP"/>
              </w:rPr>
            </w:pPr>
            <w:r w:rsidRPr="001F21E0">
              <w:rPr>
                <w:rFonts w:cs="Arial"/>
              </w:rPr>
              <w:t>SCH_RP</w:t>
            </w:r>
            <w:r w:rsidRPr="001F21E0">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5779368" w14:textId="77777777" w:rsidR="00667B9A" w:rsidRPr="001F21E0" w:rsidRDefault="00667B9A" w:rsidP="005E5F6E">
            <w:pPr>
              <w:pStyle w:val="TAC"/>
              <w:rPr>
                <w:rFonts w:cs="Arial"/>
                <w:lang w:eastAsia="ja-JP"/>
              </w:rPr>
            </w:pPr>
            <w:r w:rsidRPr="001F21E0">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475EC9BC" w14:textId="77777777" w:rsidR="00667B9A" w:rsidRPr="001F21E0" w:rsidRDefault="00667B9A" w:rsidP="005E5F6E">
            <w:pPr>
              <w:pStyle w:val="TAC"/>
              <w:rPr>
                <w:rFonts w:cs="Arial"/>
              </w:rPr>
            </w:pPr>
            <w:r w:rsidRPr="001F21E0">
              <w:rPr>
                <w:rFonts w:cs="Arial"/>
              </w:rPr>
              <w:t>-87</w:t>
            </w:r>
          </w:p>
        </w:tc>
      </w:tr>
      <w:tr w:rsidR="00667B9A" w:rsidRPr="001F21E0" w14:paraId="3F311491"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8104D86" w14:textId="77777777" w:rsidR="00667B9A" w:rsidRPr="001F21E0" w:rsidRDefault="00667B9A" w:rsidP="005E5F6E">
            <w:pPr>
              <w:pStyle w:val="TAL"/>
              <w:rPr>
                <w:rFonts w:cs="Arial"/>
              </w:rPr>
            </w:pPr>
            <w:r w:rsidRPr="001F21E0">
              <w:rPr>
                <w:rFonts w:cs="Arial"/>
              </w:rPr>
              <w:t>Io</w:t>
            </w:r>
            <w:r w:rsidRPr="001F21E0">
              <w:rPr>
                <w:rFonts w:cs="Arial"/>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47AC1D4" w14:textId="77777777" w:rsidR="00667B9A" w:rsidRPr="001F21E0" w:rsidRDefault="00667B9A" w:rsidP="005E5F6E">
            <w:pPr>
              <w:pStyle w:val="TAC"/>
              <w:rPr>
                <w:rFonts w:cs="Arial"/>
              </w:rPr>
            </w:pPr>
            <w:r w:rsidRPr="001F21E0">
              <w:rPr>
                <w:rFonts w:cs="Arial"/>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14:paraId="246ACC0B" w14:textId="77777777" w:rsidR="00667B9A" w:rsidRPr="001F21E0" w:rsidRDefault="00667B9A" w:rsidP="005E5F6E">
            <w:pPr>
              <w:pStyle w:val="TAC"/>
              <w:rPr>
                <w:rFonts w:cs="Arial"/>
                <w:lang w:eastAsia="zh-CN"/>
              </w:rPr>
            </w:pPr>
            <w:r w:rsidRPr="001F21E0">
              <w:rPr>
                <w:rFonts w:cs="Arial"/>
                <w:lang w:eastAsia="zh-CN"/>
              </w:rPr>
              <w:t>-59.13</w:t>
            </w:r>
          </w:p>
          <w:p w14:paraId="3022765F" w14:textId="77777777" w:rsidR="00667B9A" w:rsidRPr="001F21E0" w:rsidRDefault="00667B9A" w:rsidP="005E5F6E">
            <w:pPr>
              <w:pStyle w:val="TAC"/>
              <w:rPr>
                <w:rFonts w:cs="Arial"/>
                <w:lang w:eastAsia="zh-CN"/>
              </w:rPr>
            </w:pPr>
            <w:r w:rsidRPr="001F21E0">
              <w:rPr>
                <w:rFonts w:cs="Arial"/>
                <w:lang w:eastAsia="zh-CN"/>
              </w:rPr>
              <w:t>+10log</w:t>
            </w:r>
          </w:p>
          <w:p w14:paraId="3523F314" w14:textId="77777777" w:rsidR="00667B9A" w:rsidRPr="001F21E0" w:rsidRDefault="00667B9A" w:rsidP="005E5F6E">
            <w:pPr>
              <w:pStyle w:val="TAC"/>
              <w:rPr>
                <w:rFonts w:cs="Arial"/>
              </w:rPr>
            </w:pPr>
            <w:r w:rsidRPr="001F21E0">
              <w:rPr>
                <w:rFonts w:cs="Arial"/>
                <w:lang w:eastAsia="zh-CN"/>
              </w:rPr>
              <w:t>(N</w:t>
            </w:r>
            <w:r w:rsidRPr="001F21E0">
              <w:rPr>
                <w:rFonts w:cs="Arial"/>
                <w:vertAlign w:val="subscript"/>
                <w:lang w:eastAsia="zh-CN"/>
              </w:rPr>
              <w:t>RB,c</w:t>
            </w:r>
            <w:r w:rsidRPr="001F21E0">
              <w:rPr>
                <w:rFonts w:cs="Arial"/>
                <w:lang w:eastAsia="zh-CN"/>
              </w:rPr>
              <w:t xml:space="preserve"> /50)</w:t>
            </w:r>
          </w:p>
        </w:tc>
      </w:tr>
      <w:tr w:rsidR="00667B9A" w:rsidRPr="001F21E0" w14:paraId="1778D2EB"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8EED165" w14:textId="77777777" w:rsidR="00667B9A" w:rsidRPr="001F21E0" w:rsidRDefault="00667B9A" w:rsidP="005E5F6E">
            <w:pPr>
              <w:pStyle w:val="TAL"/>
              <w:rPr>
                <w:rFonts w:cs="Arial"/>
              </w:rPr>
            </w:pPr>
            <w:r w:rsidRPr="001F21E0">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5CE3FDE9" w14:textId="77777777" w:rsidR="00667B9A" w:rsidRPr="001F21E0" w:rsidRDefault="00667B9A" w:rsidP="005E5F6E">
            <w:pPr>
              <w:pStyle w:val="TAC"/>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3190B4E7" w14:textId="77777777" w:rsidR="00667B9A" w:rsidRPr="001F21E0" w:rsidRDefault="00667B9A" w:rsidP="005E5F6E">
            <w:pPr>
              <w:pStyle w:val="TAC"/>
              <w:rPr>
                <w:rFonts w:cs="Arial"/>
                <w:lang w:eastAsia="zh-CN"/>
              </w:rPr>
            </w:pPr>
            <w:r w:rsidRPr="001F21E0">
              <w:rPr>
                <w:rFonts w:cs="Arial"/>
                <w:lang w:eastAsia="zh-CN"/>
              </w:rPr>
              <w:t>AWGN</w:t>
            </w:r>
          </w:p>
        </w:tc>
      </w:tr>
      <w:tr w:rsidR="00667B9A" w:rsidRPr="001F21E0" w14:paraId="6587808A"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1404269" w14:textId="77777777" w:rsidR="00667B9A" w:rsidRPr="001F21E0" w:rsidRDefault="00667B9A" w:rsidP="005E5F6E">
            <w:pPr>
              <w:pStyle w:val="TAL"/>
              <w:rPr>
                <w:rFonts w:cs="Arial"/>
              </w:rPr>
            </w:pPr>
            <w:r w:rsidRPr="001F21E0">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69408318" w14:textId="77777777" w:rsidR="00667B9A" w:rsidRPr="001F21E0" w:rsidRDefault="00667B9A" w:rsidP="005E5F6E">
            <w:pPr>
              <w:pStyle w:val="TAC"/>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6AF21E76" w14:textId="77777777" w:rsidR="00667B9A" w:rsidRPr="001F21E0" w:rsidRDefault="00667B9A" w:rsidP="005E5F6E">
            <w:pPr>
              <w:pStyle w:val="TAC"/>
              <w:rPr>
                <w:rFonts w:cs="Arial"/>
                <w:lang w:eastAsia="zh-CN"/>
              </w:rPr>
            </w:pPr>
            <w:r w:rsidRPr="001F21E0">
              <w:rPr>
                <w:rFonts w:cs="Arial"/>
              </w:rPr>
              <w:t>1x2</w:t>
            </w:r>
          </w:p>
        </w:tc>
      </w:tr>
      <w:tr w:rsidR="00667B9A" w:rsidRPr="001F21E0" w14:paraId="15B9CF97" w14:textId="77777777" w:rsidTr="005E5F6E">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1A5B08B9" w14:textId="77777777" w:rsidR="00667B9A" w:rsidRPr="001F21E0" w:rsidRDefault="00667B9A" w:rsidP="005E5F6E">
            <w:pPr>
              <w:pStyle w:val="TAN"/>
              <w:rPr>
                <w:rFonts w:cs="Arial"/>
              </w:rPr>
            </w:pPr>
            <w:r w:rsidRPr="001F21E0">
              <w:rPr>
                <w:rFonts w:cs="Arial"/>
              </w:rPr>
              <w:t>Note 1:</w:t>
            </w:r>
            <w:r w:rsidRPr="001F21E0">
              <w:rPr>
                <w:rFonts w:cs="Arial"/>
              </w:rPr>
              <w:tab/>
              <w:t>Special subframe and uplink-downlink configurations are specified in table 4.2-1 in TS 36.211.</w:t>
            </w:r>
          </w:p>
          <w:p w14:paraId="316A6BD6" w14:textId="77777777" w:rsidR="00667B9A" w:rsidRPr="001F21E0" w:rsidRDefault="00667B9A" w:rsidP="005E5F6E">
            <w:pPr>
              <w:pStyle w:val="TAN"/>
              <w:rPr>
                <w:rFonts w:cs="Arial"/>
              </w:rPr>
            </w:pPr>
            <w:r w:rsidRPr="001F21E0">
              <w:rPr>
                <w:rFonts w:cs="Arial"/>
              </w:rPr>
              <w:t>Note 2:</w:t>
            </w:r>
            <w:r w:rsidRPr="001F21E0">
              <w:rPr>
                <w:rFonts w:cs="Arial"/>
              </w:rPr>
              <w:tab/>
              <w:t>DL RMCs and OCNG patterns are specified in sections A 3.1 and A 3.2 of TS 36.133 respectively.</w:t>
            </w:r>
          </w:p>
          <w:p w14:paraId="5AB7C748" w14:textId="77777777" w:rsidR="00667B9A" w:rsidRPr="001F21E0" w:rsidRDefault="00667B9A" w:rsidP="005E5F6E">
            <w:pPr>
              <w:pStyle w:val="TAN"/>
              <w:rPr>
                <w:rFonts w:cs="Arial"/>
                <w:szCs w:val="24"/>
                <w:lang w:eastAsia="ja-JP"/>
              </w:rPr>
            </w:pPr>
            <w:r w:rsidRPr="001F21E0">
              <w:rPr>
                <w:rFonts w:cs="Arial"/>
              </w:rPr>
              <w:t>Note 3:</w:t>
            </w:r>
            <w:r w:rsidRPr="001F21E0">
              <w:rPr>
                <w:rFonts w:cs="Arial"/>
              </w:rPr>
              <w:tab/>
              <w:t>OCNG shall be used such that all cells are fully allocated and a constant total transmitted power spectral density is achieved for all OFDM symbols.</w:t>
            </w:r>
          </w:p>
          <w:p w14:paraId="57650D7D" w14:textId="77777777" w:rsidR="00667B9A" w:rsidRPr="001F21E0" w:rsidRDefault="00667B9A" w:rsidP="005E5F6E">
            <w:pPr>
              <w:pStyle w:val="TAN"/>
              <w:rPr>
                <w:rFonts w:cs="Arial"/>
              </w:rPr>
            </w:pPr>
            <w:r w:rsidRPr="001F21E0">
              <w:rPr>
                <w:rFonts w:cs="Arial"/>
              </w:rPr>
              <w:t>Note 4:</w:t>
            </w:r>
            <w:r w:rsidRPr="001F21E0">
              <w:rPr>
                <w:rFonts w:cs="Arial"/>
              </w:rPr>
              <w:tab/>
              <w:t xml:space="preserve">Interference from other cells and noise sources not specified in the test is assumed to be constant over subcarriers and time and shall be modelled as AWGN of appropriate power for </w:t>
            </w:r>
            <w:r w:rsidRPr="001F21E0">
              <w:rPr>
                <w:rFonts w:cs="v4.2.0"/>
              </w:rPr>
              <w:t>N</w:t>
            </w:r>
            <w:r w:rsidRPr="001F21E0">
              <w:rPr>
                <w:rFonts w:cs="v4.2.0"/>
                <w:vertAlign w:val="subscript"/>
              </w:rPr>
              <w:t>oc</w:t>
            </w:r>
            <w:r w:rsidRPr="001F21E0">
              <w:rPr>
                <w:rFonts w:cs="v4.2.0"/>
              </w:rPr>
              <w:t xml:space="preserve"> </w:t>
            </w:r>
            <w:r w:rsidRPr="001F21E0">
              <w:rPr>
                <w:rFonts w:cs="Arial"/>
              </w:rPr>
              <w:t>to be fulfilled.</w:t>
            </w:r>
          </w:p>
          <w:p w14:paraId="5AC369AC" w14:textId="77777777" w:rsidR="00667B9A" w:rsidRPr="001F21E0" w:rsidRDefault="00667B9A" w:rsidP="005E5F6E">
            <w:pPr>
              <w:pStyle w:val="TAN"/>
              <w:rPr>
                <w:rFonts w:cs="Arial"/>
              </w:rPr>
            </w:pPr>
            <w:r w:rsidRPr="001F21E0">
              <w:rPr>
                <w:rFonts w:cs="Arial"/>
              </w:rPr>
              <w:t>Note 5:</w:t>
            </w:r>
            <w:r w:rsidRPr="001F21E0">
              <w:rPr>
                <w:rFonts w:cs="Arial"/>
              </w:rPr>
              <w:tab/>
            </w:r>
            <w:r w:rsidRPr="001F21E0">
              <w:rPr>
                <w:rFonts w:cs="Arial"/>
                <w:lang w:eastAsia="zh-CN"/>
              </w:rPr>
              <w:t>Es/Iot,</w:t>
            </w:r>
            <w:r w:rsidRPr="001F21E0">
              <w:rPr>
                <w:rFonts w:cs="Arial"/>
              </w:rPr>
              <w:t xml:space="preserve"> RSRP, SCH_RP and Io levels have been derived from other parameters for information purposes. They are not settable parameters themselves.</w:t>
            </w:r>
          </w:p>
        </w:tc>
      </w:tr>
    </w:tbl>
    <w:p w14:paraId="66FA6D10" w14:textId="77777777" w:rsidR="00667B9A" w:rsidRPr="001F21E0" w:rsidRDefault="00667B9A" w:rsidP="00C8192D">
      <w:pPr>
        <w:rPr>
          <w:noProof/>
        </w:rPr>
      </w:pPr>
    </w:p>
    <w:p w14:paraId="3036DA00" w14:textId="6CA8BD69" w:rsidR="00667B9A" w:rsidRPr="001F21E0" w:rsidRDefault="00667B9A" w:rsidP="00C8192D">
      <w:pPr>
        <w:pStyle w:val="Heading4"/>
        <w:rPr>
          <w:snapToGrid w:val="0"/>
        </w:rPr>
      </w:pPr>
      <w:bookmarkStart w:id="286" w:name="_Toc525607484"/>
      <w:r w:rsidRPr="001F21E0">
        <w:rPr>
          <w:snapToGrid w:val="0"/>
        </w:rPr>
        <w:lastRenderedPageBreak/>
        <w:t>A.3.7.2.2</w:t>
      </w:r>
      <w:r w:rsidRPr="001F21E0">
        <w:rPr>
          <w:snapToGrid w:val="0"/>
        </w:rPr>
        <w:tab/>
        <w:t>E-UTRAN Serving Cell Parameters for Tests with NR Cell(s) in FR2</w:t>
      </w:r>
      <w:bookmarkEnd w:id="286"/>
    </w:p>
    <w:p w14:paraId="43560E03" w14:textId="77777777" w:rsidR="00667B9A" w:rsidRPr="001F21E0" w:rsidRDefault="00667B9A" w:rsidP="00C8192D">
      <w:pPr>
        <w:rPr>
          <w:snapToGrid w:val="0"/>
        </w:rPr>
      </w:pPr>
      <w:r w:rsidRPr="001F21E0">
        <w:rPr>
          <w:snapToGrid w:val="0"/>
        </w:rPr>
        <w:t>Table A.3.7.2.2-1 defines cell specific test parameters for E-UTRAN cell which can be used in EN-DC test cases with one or more NR cells in FR2.</w:t>
      </w:r>
    </w:p>
    <w:p w14:paraId="57646507" w14:textId="77777777" w:rsidR="00667B9A" w:rsidRPr="001F21E0" w:rsidRDefault="00667B9A" w:rsidP="00667B9A">
      <w:pPr>
        <w:pStyle w:val="TH"/>
        <w:spacing w:before="120"/>
      </w:pPr>
      <w:r w:rsidRPr="001F21E0">
        <w:t>Table A.3.7.2.2-1: E-UTRAN cell specific test parameters for tests with one or more NR cells in FR2</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667B9A" w:rsidRPr="001F21E0" w14:paraId="3B6E6356" w14:textId="77777777" w:rsidTr="005E5F6E">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41849283" w14:textId="77777777" w:rsidR="00667B9A" w:rsidRPr="001F21E0" w:rsidRDefault="00667B9A" w:rsidP="005E5F6E">
            <w:pPr>
              <w:pStyle w:val="TAH"/>
              <w:rPr>
                <w:rFonts w:cs="Arial"/>
                <w:lang w:eastAsia="ja-JP"/>
              </w:rPr>
            </w:pPr>
            <w:r w:rsidRPr="001F21E0">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15F584AF" w14:textId="77777777" w:rsidR="00667B9A" w:rsidRPr="001F21E0" w:rsidRDefault="00667B9A" w:rsidP="005E5F6E">
            <w:pPr>
              <w:pStyle w:val="TAH"/>
              <w:rPr>
                <w:rFonts w:cs="Arial"/>
                <w:lang w:eastAsia="ja-JP"/>
              </w:rPr>
            </w:pPr>
            <w:r w:rsidRPr="001F21E0">
              <w:rPr>
                <w:rFonts w:cs="Arial"/>
              </w:rPr>
              <w:t>Unit</w:t>
            </w:r>
          </w:p>
        </w:tc>
        <w:tc>
          <w:tcPr>
            <w:tcW w:w="3981" w:type="dxa"/>
            <w:tcBorders>
              <w:top w:val="single" w:sz="4" w:space="0" w:color="auto"/>
              <w:left w:val="single" w:sz="4" w:space="0" w:color="auto"/>
              <w:right w:val="single" w:sz="4" w:space="0" w:color="auto"/>
            </w:tcBorders>
            <w:hideMark/>
          </w:tcPr>
          <w:p w14:paraId="06EFDFEE" w14:textId="77777777" w:rsidR="00667B9A" w:rsidRPr="001F21E0" w:rsidRDefault="00667B9A" w:rsidP="005E5F6E">
            <w:pPr>
              <w:pStyle w:val="TAH"/>
              <w:rPr>
                <w:rFonts w:cs="Arial"/>
                <w:lang w:eastAsia="ja-JP"/>
              </w:rPr>
            </w:pPr>
            <w:r w:rsidRPr="001F21E0">
              <w:rPr>
                <w:rFonts w:cs="Arial"/>
              </w:rPr>
              <w:t>E-UTRAN Cell1</w:t>
            </w:r>
          </w:p>
        </w:tc>
      </w:tr>
      <w:tr w:rsidR="00667B9A" w:rsidRPr="001F21E0" w14:paraId="788CEE71"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4E5A4B9" w14:textId="77777777" w:rsidR="00667B9A" w:rsidRPr="001F21E0" w:rsidRDefault="00667B9A" w:rsidP="005E5F6E">
            <w:pPr>
              <w:pStyle w:val="TAL"/>
              <w:rPr>
                <w:rFonts w:cs="Arial"/>
                <w:lang w:val="it-IT" w:eastAsia="ja-JP"/>
              </w:rPr>
            </w:pPr>
            <w:r w:rsidRPr="001F21E0">
              <w:rPr>
                <w:rFonts w:cs="Arial"/>
                <w:lang w:val="it-IT"/>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48ED15D0" w14:textId="77777777" w:rsidR="00667B9A" w:rsidRPr="001F21E0" w:rsidRDefault="00667B9A" w:rsidP="005E5F6E">
            <w:pPr>
              <w:pStyle w:val="TAC"/>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4A6AA6C7" w14:textId="77777777" w:rsidR="00667B9A" w:rsidRPr="001F21E0" w:rsidRDefault="00667B9A" w:rsidP="005E5F6E">
            <w:pPr>
              <w:pStyle w:val="TAC"/>
              <w:rPr>
                <w:rFonts w:cs="Arial"/>
                <w:lang w:eastAsia="ja-JP"/>
              </w:rPr>
            </w:pPr>
            <w:r w:rsidRPr="001F21E0">
              <w:rPr>
                <w:rFonts w:cs="Arial"/>
              </w:rPr>
              <w:t>1</w:t>
            </w:r>
          </w:p>
        </w:tc>
      </w:tr>
      <w:tr w:rsidR="00667B9A" w:rsidRPr="001F21E0" w14:paraId="1BD9C8AD"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tcPr>
          <w:p w14:paraId="51A45033" w14:textId="77777777" w:rsidR="00667B9A" w:rsidRPr="001F21E0" w:rsidRDefault="00667B9A" w:rsidP="005E5F6E">
            <w:pPr>
              <w:pStyle w:val="TAL"/>
              <w:rPr>
                <w:rFonts w:cs="Arial"/>
                <w:lang w:val="it-IT"/>
              </w:rPr>
            </w:pPr>
            <w:r w:rsidRPr="001F21E0">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27A584C7" w14:textId="77777777" w:rsidR="00667B9A" w:rsidRPr="001F21E0" w:rsidRDefault="00667B9A" w:rsidP="005E5F6E">
            <w:pPr>
              <w:pStyle w:val="TAC"/>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13E38E61" w14:textId="77777777" w:rsidR="00667B9A" w:rsidRPr="001F21E0" w:rsidRDefault="00667B9A" w:rsidP="005E5F6E">
            <w:pPr>
              <w:pStyle w:val="TAC"/>
              <w:rPr>
                <w:rFonts w:cs="Arial"/>
              </w:rPr>
            </w:pPr>
            <w:r w:rsidRPr="001F21E0">
              <w:rPr>
                <w:rFonts w:cs="Arial"/>
              </w:rPr>
              <w:t>FDD or TDD</w:t>
            </w:r>
          </w:p>
        </w:tc>
      </w:tr>
      <w:tr w:rsidR="00667B9A" w:rsidRPr="001F21E0" w14:paraId="63203BA7"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CF4597C" w14:textId="77777777" w:rsidR="00667B9A" w:rsidRPr="001F21E0" w:rsidRDefault="00667B9A" w:rsidP="005E5F6E">
            <w:pPr>
              <w:pStyle w:val="TAL"/>
              <w:rPr>
                <w:rFonts w:cs="Arial"/>
              </w:rPr>
            </w:pPr>
            <w:r w:rsidRPr="001F21E0">
              <w:rPr>
                <w:rFonts w:cs="v4.2.0"/>
                <w:lang w:eastAsia="zh-CN"/>
              </w:rPr>
              <w:t>TDD special subframe configuration</w:t>
            </w:r>
            <w:r w:rsidRPr="001F21E0">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1519AC36" w14:textId="77777777" w:rsidR="00667B9A" w:rsidRPr="001F21E0" w:rsidRDefault="00667B9A" w:rsidP="005E5F6E">
            <w:pPr>
              <w:pStyle w:val="TAC"/>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4F05602" w14:textId="77777777" w:rsidR="00667B9A" w:rsidRPr="001F21E0" w:rsidRDefault="00667B9A" w:rsidP="005E5F6E">
            <w:pPr>
              <w:pStyle w:val="TAC"/>
              <w:rPr>
                <w:rFonts w:cs="Arial"/>
                <w:lang w:eastAsia="zh-CN"/>
              </w:rPr>
            </w:pPr>
            <w:r w:rsidRPr="001F21E0">
              <w:rPr>
                <w:rFonts w:cs="v4.2.0"/>
                <w:bCs/>
                <w:lang w:eastAsia="zh-CN"/>
              </w:rPr>
              <w:t>6</w:t>
            </w:r>
          </w:p>
        </w:tc>
      </w:tr>
      <w:tr w:rsidR="00667B9A" w:rsidRPr="001F21E0" w14:paraId="65D1689A"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69D66F5" w14:textId="77777777" w:rsidR="00667B9A" w:rsidRPr="001F21E0" w:rsidRDefault="00667B9A" w:rsidP="005E5F6E">
            <w:pPr>
              <w:pStyle w:val="TAL"/>
              <w:rPr>
                <w:rFonts w:cs="Arial"/>
              </w:rPr>
            </w:pPr>
            <w:r w:rsidRPr="001F21E0">
              <w:rPr>
                <w:rFonts w:cs="v4.2.0"/>
                <w:lang w:eastAsia="zh-CN"/>
              </w:rPr>
              <w:t>TDD uplink-downlink configuration</w:t>
            </w:r>
            <w:r w:rsidRPr="001F21E0">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3F83B76B" w14:textId="77777777" w:rsidR="00667B9A" w:rsidRPr="001F21E0" w:rsidRDefault="00667B9A" w:rsidP="005E5F6E">
            <w:pPr>
              <w:pStyle w:val="TAC"/>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3B206BB9" w14:textId="77777777" w:rsidR="00667B9A" w:rsidRPr="001F21E0" w:rsidRDefault="00667B9A" w:rsidP="005E5F6E">
            <w:pPr>
              <w:pStyle w:val="TAC"/>
              <w:rPr>
                <w:rFonts w:cs="Arial"/>
                <w:lang w:eastAsia="zh-CN"/>
              </w:rPr>
            </w:pPr>
            <w:r w:rsidRPr="001F21E0">
              <w:rPr>
                <w:rFonts w:cs="v4.2.0"/>
                <w:bCs/>
                <w:lang w:eastAsia="zh-CN"/>
              </w:rPr>
              <w:t>1</w:t>
            </w:r>
          </w:p>
        </w:tc>
      </w:tr>
      <w:tr w:rsidR="00667B9A" w:rsidRPr="001F21E0" w14:paraId="62832BBC"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DA6D854" w14:textId="77777777" w:rsidR="00667B9A" w:rsidRPr="001F21E0" w:rsidRDefault="00667B9A" w:rsidP="005E5F6E">
            <w:pPr>
              <w:pStyle w:val="TAL"/>
              <w:rPr>
                <w:rFonts w:cs="Arial"/>
                <w:lang w:eastAsia="ja-JP"/>
              </w:rPr>
            </w:pPr>
            <w:r w:rsidRPr="001F21E0">
              <w:rPr>
                <w:rFonts w:cs="Arial"/>
              </w:rPr>
              <w:t>BW</w:t>
            </w:r>
            <w:r w:rsidRPr="001F21E0">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hideMark/>
          </w:tcPr>
          <w:p w14:paraId="74C5D612" w14:textId="77777777" w:rsidR="00667B9A" w:rsidRPr="001F21E0" w:rsidRDefault="00667B9A" w:rsidP="005E5F6E">
            <w:pPr>
              <w:pStyle w:val="TAC"/>
              <w:rPr>
                <w:rFonts w:cs="Arial"/>
                <w:lang w:eastAsia="ja-JP"/>
              </w:rPr>
            </w:pPr>
            <w:r w:rsidRPr="001F21E0">
              <w:rPr>
                <w:rFonts w:cs="Arial"/>
              </w:rPr>
              <w:t>MHz</w:t>
            </w:r>
          </w:p>
        </w:tc>
        <w:tc>
          <w:tcPr>
            <w:tcW w:w="3981" w:type="dxa"/>
            <w:tcBorders>
              <w:top w:val="single" w:sz="4" w:space="0" w:color="auto"/>
              <w:left w:val="single" w:sz="4" w:space="0" w:color="auto"/>
              <w:bottom w:val="single" w:sz="4" w:space="0" w:color="auto"/>
              <w:right w:val="single" w:sz="4" w:space="0" w:color="auto"/>
            </w:tcBorders>
            <w:hideMark/>
          </w:tcPr>
          <w:p w14:paraId="64B25C49" w14:textId="77777777" w:rsidR="00667B9A" w:rsidRPr="001F21E0" w:rsidRDefault="00667B9A" w:rsidP="005E5F6E">
            <w:pPr>
              <w:pStyle w:val="TAC"/>
              <w:rPr>
                <w:rFonts w:cs="Arial"/>
                <w:lang w:val="de-DE" w:eastAsia="zh-CN"/>
              </w:rPr>
            </w:pPr>
            <w:r w:rsidRPr="001F21E0">
              <w:rPr>
                <w:rFonts w:cs="Arial"/>
                <w:lang w:val="de-DE" w:eastAsia="zh-CN"/>
              </w:rPr>
              <w:t>5MHz: N</w:t>
            </w:r>
            <w:r w:rsidRPr="001F21E0">
              <w:rPr>
                <w:rFonts w:cs="Arial"/>
                <w:vertAlign w:val="subscript"/>
                <w:lang w:val="de-DE" w:eastAsia="zh-CN"/>
              </w:rPr>
              <w:t>RB,c</w:t>
            </w:r>
            <w:r w:rsidRPr="001F21E0">
              <w:rPr>
                <w:rFonts w:cs="Arial"/>
                <w:lang w:val="de-DE" w:eastAsia="zh-CN"/>
              </w:rPr>
              <w:t xml:space="preserve"> = 25</w:t>
            </w:r>
          </w:p>
          <w:p w14:paraId="298B3E27" w14:textId="77777777" w:rsidR="00667B9A" w:rsidRPr="001F21E0" w:rsidRDefault="00667B9A" w:rsidP="005E5F6E">
            <w:pPr>
              <w:pStyle w:val="TAC"/>
              <w:rPr>
                <w:rFonts w:cs="Arial"/>
                <w:lang w:val="de-DE" w:eastAsia="zh-CN"/>
              </w:rPr>
            </w:pPr>
            <w:r w:rsidRPr="001F21E0">
              <w:rPr>
                <w:rFonts w:cs="Arial"/>
                <w:lang w:val="de-DE" w:eastAsia="zh-CN"/>
              </w:rPr>
              <w:t>10MHz: N</w:t>
            </w:r>
            <w:r w:rsidRPr="001F21E0">
              <w:rPr>
                <w:rFonts w:cs="Arial"/>
                <w:vertAlign w:val="subscript"/>
                <w:lang w:val="de-DE" w:eastAsia="zh-CN"/>
              </w:rPr>
              <w:t>RB,c</w:t>
            </w:r>
            <w:r w:rsidRPr="001F21E0">
              <w:rPr>
                <w:rFonts w:cs="Arial"/>
                <w:lang w:val="de-DE" w:eastAsia="zh-CN"/>
              </w:rPr>
              <w:t xml:space="preserve"> = 50</w:t>
            </w:r>
          </w:p>
          <w:p w14:paraId="5DDC2BA4" w14:textId="77777777" w:rsidR="00667B9A" w:rsidRPr="001F21E0" w:rsidRDefault="00667B9A" w:rsidP="005E5F6E">
            <w:pPr>
              <w:pStyle w:val="TAC"/>
              <w:rPr>
                <w:rFonts w:cs="Arial"/>
                <w:lang w:eastAsia="ja-JP"/>
              </w:rPr>
            </w:pPr>
            <w:r w:rsidRPr="001F21E0">
              <w:rPr>
                <w:rFonts w:cs="Arial"/>
                <w:lang w:eastAsia="zh-CN"/>
              </w:rPr>
              <w:t>20MHz: N</w:t>
            </w:r>
            <w:r w:rsidRPr="001F21E0">
              <w:rPr>
                <w:rFonts w:cs="Arial"/>
                <w:vertAlign w:val="subscript"/>
                <w:lang w:eastAsia="zh-CN"/>
              </w:rPr>
              <w:t>RB,c</w:t>
            </w:r>
            <w:r w:rsidRPr="001F21E0">
              <w:rPr>
                <w:rFonts w:cs="Arial"/>
                <w:lang w:eastAsia="zh-CN"/>
              </w:rPr>
              <w:t xml:space="preserve"> = 100</w:t>
            </w:r>
          </w:p>
        </w:tc>
      </w:tr>
      <w:tr w:rsidR="00667B9A" w:rsidRPr="001F21E0" w14:paraId="64191C12"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D31C07C" w14:textId="77777777" w:rsidR="00667B9A" w:rsidRPr="001F21E0" w:rsidRDefault="00667B9A" w:rsidP="005E5F6E">
            <w:pPr>
              <w:pStyle w:val="TAL"/>
              <w:rPr>
                <w:rFonts w:cs="Arial"/>
              </w:rPr>
            </w:pPr>
            <w:r w:rsidRPr="001F21E0">
              <w:rPr>
                <w:rFonts w:cs="Arial"/>
              </w:rPr>
              <w:t>PDSCH parameters:</w:t>
            </w:r>
          </w:p>
          <w:p w14:paraId="58B2322E" w14:textId="77777777" w:rsidR="00667B9A" w:rsidRPr="001F21E0" w:rsidRDefault="00667B9A" w:rsidP="005E5F6E">
            <w:pPr>
              <w:pStyle w:val="TAL"/>
              <w:rPr>
                <w:rFonts w:cs="Arial"/>
              </w:rPr>
            </w:pPr>
            <w:r w:rsidRPr="001F21E0">
              <w:rPr>
                <w:rFonts w:cs="Arial"/>
              </w:rPr>
              <w:t>DL Reference Measurement Channel</w:t>
            </w:r>
            <w:r w:rsidRPr="001F21E0">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73C0672" w14:textId="77777777" w:rsidR="00667B9A" w:rsidRPr="001F21E0" w:rsidRDefault="00667B9A" w:rsidP="005E5F6E">
            <w:pPr>
              <w:pStyle w:val="TAC"/>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64D0274B" w14:textId="77777777" w:rsidR="00667B9A" w:rsidRPr="001F21E0" w:rsidRDefault="00667B9A" w:rsidP="005E5F6E">
            <w:pPr>
              <w:pStyle w:val="TAC"/>
              <w:rPr>
                <w:rFonts w:cs="Arial"/>
                <w:lang w:val="de-DE" w:eastAsia="zh-CN"/>
              </w:rPr>
            </w:pPr>
            <w:r w:rsidRPr="001F21E0">
              <w:rPr>
                <w:rFonts w:cs="Arial"/>
                <w:lang w:val="de-DE" w:eastAsia="zh-CN"/>
              </w:rPr>
              <w:t>5MHz: R.7 FDD</w:t>
            </w:r>
          </w:p>
          <w:p w14:paraId="208046F5" w14:textId="77777777" w:rsidR="00667B9A" w:rsidRPr="001F21E0" w:rsidRDefault="00667B9A" w:rsidP="005E5F6E">
            <w:pPr>
              <w:pStyle w:val="TAC"/>
              <w:rPr>
                <w:rFonts w:cs="Arial"/>
                <w:lang w:val="de-DE" w:eastAsia="zh-CN"/>
              </w:rPr>
            </w:pPr>
            <w:r w:rsidRPr="001F21E0">
              <w:rPr>
                <w:rFonts w:cs="Arial"/>
                <w:lang w:val="de-DE" w:eastAsia="zh-CN"/>
              </w:rPr>
              <w:t>10MHz: R.3 FDD</w:t>
            </w:r>
          </w:p>
          <w:p w14:paraId="742EEF41" w14:textId="77777777" w:rsidR="00667B9A" w:rsidRPr="001F21E0" w:rsidRDefault="00667B9A" w:rsidP="005E5F6E">
            <w:pPr>
              <w:pStyle w:val="TAC"/>
              <w:rPr>
                <w:rFonts w:cs="Arial"/>
                <w:lang w:val="de-DE" w:eastAsia="zh-CN"/>
              </w:rPr>
            </w:pPr>
            <w:r w:rsidRPr="001F21E0">
              <w:rPr>
                <w:rFonts w:cs="Arial"/>
                <w:lang w:val="de-DE" w:eastAsia="zh-CN"/>
              </w:rPr>
              <w:t>20MHz: R.6 FDD</w:t>
            </w:r>
          </w:p>
          <w:p w14:paraId="479D910A" w14:textId="77777777" w:rsidR="00667B9A" w:rsidRPr="001F21E0" w:rsidRDefault="00667B9A" w:rsidP="005E5F6E">
            <w:pPr>
              <w:pStyle w:val="TAC"/>
              <w:rPr>
                <w:rFonts w:cs="Arial"/>
                <w:lang w:val="de-DE" w:eastAsia="zh-CN"/>
              </w:rPr>
            </w:pPr>
            <w:r w:rsidRPr="001F21E0">
              <w:rPr>
                <w:rFonts w:cs="Arial"/>
                <w:lang w:val="de-DE" w:eastAsia="zh-CN"/>
              </w:rPr>
              <w:t>5MHz: R.4 TDD</w:t>
            </w:r>
          </w:p>
          <w:p w14:paraId="02D2135D" w14:textId="77777777" w:rsidR="00667B9A" w:rsidRPr="001F21E0" w:rsidRDefault="00667B9A" w:rsidP="005E5F6E">
            <w:pPr>
              <w:pStyle w:val="TAC"/>
              <w:rPr>
                <w:rFonts w:cs="Arial"/>
                <w:lang w:val="de-DE" w:eastAsia="zh-CN"/>
              </w:rPr>
            </w:pPr>
            <w:r w:rsidRPr="001F21E0">
              <w:rPr>
                <w:rFonts w:cs="Arial"/>
                <w:lang w:val="de-DE" w:eastAsia="zh-CN"/>
              </w:rPr>
              <w:t>10MHz: R.0 TDD</w:t>
            </w:r>
          </w:p>
          <w:p w14:paraId="503D8B62" w14:textId="77777777" w:rsidR="00667B9A" w:rsidRPr="001F21E0" w:rsidRDefault="00667B9A" w:rsidP="005E5F6E">
            <w:pPr>
              <w:pStyle w:val="TAC"/>
              <w:rPr>
                <w:rFonts w:cs="Arial"/>
                <w:lang w:val="de-DE" w:eastAsia="zh-CN"/>
              </w:rPr>
            </w:pPr>
            <w:r w:rsidRPr="001F21E0">
              <w:rPr>
                <w:rFonts w:cs="Arial"/>
                <w:lang w:val="de-DE" w:eastAsia="zh-CN"/>
              </w:rPr>
              <w:t>20MHz: R.3 TDD</w:t>
            </w:r>
          </w:p>
        </w:tc>
      </w:tr>
      <w:tr w:rsidR="00667B9A" w:rsidRPr="001F21E0" w14:paraId="1A986E12"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256DDD8" w14:textId="77777777" w:rsidR="00667B9A" w:rsidRPr="001F21E0" w:rsidRDefault="00667B9A" w:rsidP="005E5F6E">
            <w:pPr>
              <w:pStyle w:val="TAL"/>
              <w:rPr>
                <w:rFonts w:cs="Arial"/>
              </w:rPr>
            </w:pPr>
            <w:r w:rsidRPr="001F21E0">
              <w:rPr>
                <w:rFonts w:cs="Arial"/>
              </w:rPr>
              <w:t>PCFICH/PDCCH/PHICH parameters:</w:t>
            </w:r>
          </w:p>
          <w:p w14:paraId="4989723F" w14:textId="77777777" w:rsidR="00667B9A" w:rsidRPr="001F21E0" w:rsidRDefault="00667B9A" w:rsidP="005E5F6E">
            <w:pPr>
              <w:pStyle w:val="TAL"/>
              <w:rPr>
                <w:rFonts w:cs="Arial"/>
              </w:rPr>
            </w:pPr>
            <w:r w:rsidRPr="001F21E0">
              <w:rPr>
                <w:rFonts w:cs="Arial"/>
              </w:rPr>
              <w:t>DL Reference Measurement Channel</w:t>
            </w:r>
            <w:r w:rsidRPr="001F21E0">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8F0BF5E" w14:textId="77777777" w:rsidR="00667B9A" w:rsidRPr="001F21E0" w:rsidRDefault="00667B9A" w:rsidP="005E5F6E">
            <w:pPr>
              <w:pStyle w:val="TAC"/>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06EA42E2" w14:textId="77777777" w:rsidR="00667B9A" w:rsidRPr="001F21E0" w:rsidRDefault="00667B9A" w:rsidP="005E5F6E">
            <w:pPr>
              <w:pStyle w:val="TAC"/>
              <w:rPr>
                <w:rFonts w:cs="Arial"/>
                <w:lang w:val="de-DE" w:eastAsia="zh-CN"/>
              </w:rPr>
            </w:pPr>
            <w:r w:rsidRPr="001F21E0">
              <w:rPr>
                <w:rFonts w:cs="Arial"/>
                <w:lang w:val="de-DE" w:eastAsia="zh-CN"/>
              </w:rPr>
              <w:t>5MHz: R.11 FDD</w:t>
            </w:r>
          </w:p>
          <w:p w14:paraId="64148163" w14:textId="77777777" w:rsidR="00667B9A" w:rsidRPr="001F21E0" w:rsidRDefault="00667B9A" w:rsidP="005E5F6E">
            <w:pPr>
              <w:pStyle w:val="TAC"/>
              <w:rPr>
                <w:rFonts w:cs="Arial"/>
                <w:lang w:val="de-DE" w:eastAsia="zh-CN"/>
              </w:rPr>
            </w:pPr>
            <w:r w:rsidRPr="001F21E0">
              <w:rPr>
                <w:rFonts w:cs="Arial"/>
                <w:lang w:val="de-DE" w:eastAsia="zh-CN"/>
              </w:rPr>
              <w:t>10MHz: R.6 FDD</w:t>
            </w:r>
          </w:p>
          <w:p w14:paraId="01B49008" w14:textId="77777777" w:rsidR="00667B9A" w:rsidRPr="001F21E0" w:rsidRDefault="00667B9A" w:rsidP="005E5F6E">
            <w:pPr>
              <w:pStyle w:val="TAC"/>
              <w:rPr>
                <w:rFonts w:cs="Arial"/>
                <w:lang w:val="de-DE" w:eastAsia="zh-CN"/>
              </w:rPr>
            </w:pPr>
            <w:r w:rsidRPr="001F21E0">
              <w:rPr>
                <w:rFonts w:cs="Arial"/>
                <w:lang w:val="de-DE" w:eastAsia="zh-CN"/>
              </w:rPr>
              <w:t>20MHz: R.10 FDD</w:t>
            </w:r>
          </w:p>
          <w:p w14:paraId="070626F3" w14:textId="77777777" w:rsidR="00667B9A" w:rsidRPr="001F21E0" w:rsidRDefault="00667B9A" w:rsidP="005E5F6E">
            <w:pPr>
              <w:pStyle w:val="TAC"/>
              <w:rPr>
                <w:rFonts w:cs="Arial"/>
                <w:lang w:val="de-DE" w:eastAsia="zh-CN"/>
              </w:rPr>
            </w:pPr>
            <w:r w:rsidRPr="001F21E0">
              <w:rPr>
                <w:rFonts w:cs="Arial"/>
                <w:lang w:val="de-DE" w:eastAsia="zh-CN"/>
              </w:rPr>
              <w:t>5MHz: R.11 TDD</w:t>
            </w:r>
          </w:p>
          <w:p w14:paraId="1210F9EC" w14:textId="77777777" w:rsidR="00667B9A" w:rsidRPr="001F21E0" w:rsidRDefault="00667B9A" w:rsidP="005E5F6E">
            <w:pPr>
              <w:pStyle w:val="TAC"/>
              <w:rPr>
                <w:rFonts w:cs="Arial"/>
                <w:lang w:val="de-DE" w:eastAsia="zh-CN"/>
              </w:rPr>
            </w:pPr>
            <w:r w:rsidRPr="001F21E0">
              <w:rPr>
                <w:rFonts w:cs="Arial"/>
                <w:lang w:val="de-DE" w:eastAsia="zh-CN"/>
              </w:rPr>
              <w:t>10MHz: R.6 TDD</w:t>
            </w:r>
          </w:p>
          <w:p w14:paraId="30507B56" w14:textId="77777777" w:rsidR="00667B9A" w:rsidRPr="001F21E0" w:rsidRDefault="00667B9A" w:rsidP="005E5F6E">
            <w:pPr>
              <w:pStyle w:val="TAC"/>
              <w:rPr>
                <w:rFonts w:cs="Arial"/>
                <w:lang w:val="de-DE" w:eastAsia="zh-CN"/>
              </w:rPr>
            </w:pPr>
            <w:r w:rsidRPr="001F21E0">
              <w:rPr>
                <w:rFonts w:cs="Arial"/>
                <w:lang w:val="de-DE" w:eastAsia="zh-CN"/>
              </w:rPr>
              <w:t>20MHz: R.10 TDD</w:t>
            </w:r>
          </w:p>
        </w:tc>
      </w:tr>
      <w:tr w:rsidR="00667B9A" w:rsidRPr="001F21E0" w14:paraId="335E274A"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4C35FDF" w14:textId="77777777" w:rsidR="00667B9A" w:rsidRPr="001F21E0" w:rsidRDefault="00667B9A" w:rsidP="005E5F6E">
            <w:pPr>
              <w:pStyle w:val="TAL"/>
              <w:rPr>
                <w:rFonts w:cs="Arial"/>
                <w:lang w:eastAsia="ja-JP"/>
              </w:rPr>
            </w:pPr>
            <w:r w:rsidRPr="001F21E0">
              <w:rPr>
                <w:rFonts w:cs="Arial"/>
              </w:rPr>
              <w:t>OCNG Patterns</w:t>
            </w:r>
            <w:r w:rsidRPr="001F21E0">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641E077" w14:textId="77777777" w:rsidR="00667B9A" w:rsidRPr="001F21E0" w:rsidRDefault="00667B9A" w:rsidP="005E5F6E">
            <w:pPr>
              <w:pStyle w:val="TAC"/>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184D0D59" w14:textId="77777777" w:rsidR="00667B9A" w:rsidRPr="001F21E0" w:rsidRDefault="00667B9A" w:rsidP="005E5F6E">
            <w:pPr>
              <w:pStyle w:val="TAC"/>
              <w:rPr>
                <w:rFonts w:cs="Arial"/>
                <w:lang w:val="da-DK" w:eastAsia="zh-CN"/>
              </w:rPr>
            </w:pPr>
            <w:r w:rsidRPr="001F21E0">
              <w:rPr>
                <w:rFonts w:cs="Arial"/>
                <w:lang w:val="da-DK" w:eastAsia="zh-CN"/>
              </w:rPr>
              <w:t>5MHz: OP.20 FDD</w:t>
            </w:r>
          </w:p>
          <w:p w14:paraId="5F05DA2F" w14:textId="77777777" w:rsidR="00667B9A" w:rsidRPr="001F21E0" w:rsidRDefault="00667B9A" w:rsidP="005E5F6E">
            <w:pPr>
              <w:pStyle w:val="TAC"/>
              <w:rPr>
                <w:rFonts w:cs="Arial"/>
                <w:lang w:val="da-DK" w:eastAsia="zh-CN"/>
              </w:rPr>
            </w:pPr>
            <w:r w:rsidRPr="001F21E0">
              <w:rPr>
                <w:rFonts w:cs="Arial"/>
                <w:lang w:val="da-DK" w:eastAsia="zh-CN"/>
              </w:rPr>
              <w:t>10MHz: OP.10 FDD</w:t>
            </w:r>
          </w:p>
          <w:p w14:paraId="7E902885" w14:textId="77777777" w:rsidR="00667B9A" w:rsidRPr="001F21E0" w:rsidRDefault="00667B9A" w:rsidP="005E5F6E">
            <w:pPr>
              <w:pStyle w:val="TAC"/>
              <w:rPr>
                <w:rFonts w:cs="Arial"/>
                <w:lang w:val="da-DK" w:eastAsia="zh-CN"/>
              </w:rPr>
            </w:pPr>
            <w:r w:rsidRPr="001F21E0">
              <w:rPr>
                <w:rFonts w:cs="Arial"/>
                <w:lang w:val="da-DK" w:eastAsia="zh-CN"/>
              </w:rPr>
              <w:t>20MHz: OP.17 FDD</w:t>
            </w:r>
          </w:p>
          <w:p w14:paraId="7B6F6249" w14:textId="77777777" w:rsidR="00667B9A" w:rsidRPr="001F21E0" w:rsidRDefault="00667B9A" w:rsidP="005E5F6E">
            <w:pPr>
              <w:pStyle w:val="TAC"/>
              <w:rPr>
                <w:rFonts w:cs="Arial"/>
                <w:lang w:val="da-DK" w:eastAsia="zh-CN"/>
              </w:rPr>
            </w:pPr>
            <w:r w:rsidRPr="001F21E0">
              <w:rPr>
                <w:rFonts w:cs="Arial"/>
                <w:lang w:val="da-DK" w:eastAsia="zh-CN"/>
              </w:rPr>
              <w:t>5MHz: OP.9 TDD</w:t>
            </w:r>
          </w:p>
          <w:p w14:paraId="7B1A80FA" w14:textId="77777777" w:rsidR="00667B9A" w:rsidRPr="001F21E0" w:rsidRDefault="00667B9A" w:rsidP="005E5F6E">
            <w:pPr>
              <w:pStyle w:val="TAC"/>
              <w:rPr>
                <w:rFonts w:cs="Arial"/>
                <w:lang w:val="da-DK" w:eastAsia="zh-CN"/>
              </w:rPr>
            </w:pPr>
            <w:r w:rsidRPr="001F21E0">
              <w:rPr>
                <w:rFonts w:cs="Arial"/>
                <w:lang w:val="da-DK" w:eastAsia="zh-CN"/>
              </w:rPr>
              <w:t>10MHz: OP.1 TDD</w:t>
            </w:r>
          </w:p>
          <w:p w14:paraId="42D2FDC4" w14:textId="77777777" w:rsidR="00667B9A" w:rsidRPr="001F21E0" w:rsidRDefault="00667B9A" w:rsidP="005E5F6E">
            <w:pPr>
              <w:pStyle w:val="TAC"/>
              <w:rPr>
                <w:rFonts w:cs="Arial"/>
                <w:lang w:val="da-DK" w:eastAsia="zh-CN"/>
              </w:rPr>
            </w:pPr>
            <w:r w:rsidRPr="001F21E0">
              <w:rPr>
                <w:rFonts w:cs="Arial"/>
                <w:lang w:val="da-DK" w:eastAsia="zh-CN"/>
              </w:rPr>
              <w:t>20MHz: OP.7 TDD</w:t>
            </w:r>
          </w:p>
        </w:tc>
      </w:tr>
      <w:tr w:rsidR="00667B9A" w:rsidRPr="001F21E0" w14:paraId="0EBB6AA9"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E16089E" w14:textId="77777777" w:rsidR="00667B9A" w:rsidRPr="001F21E0" w:rsidRDefault="00667B9A" w:rsidP="005E5F6E">
            <w:pPr>
              <w:pStyle w:val="TAL"/>
              <w:rPr>
                <w:rFonts w:cs="Arial"/>
                <w:lang w:eastAsia="ja-JP"/>
              </w:rPr>
            </w:pPr>
            <w:r w:rsidRPr="001F21E0">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6E555ADB" w14:textId="77777777" w:rsidR="00667B9A" w:rsidRPr="001F21E0" w:rsidRDefault="00667B9A" w:rsidP="005E5F6E">
            <w:pPr>
              <w:pStyle w:val="TAC"/>
              <w:rPr>
                <w:rFonts w:cs="Arial"/>
                <w:lang w:eastAsia="ja-JP"/>
              </w:rPr>
            </w:pPr>
            <w:r w:rsidRPr="001F21E0">
              <w:rPr>
                <w:rFonts w:cs="Arial"/>
              </w:rPr>
              <w:t>dB</w:t>
            </w:r>
          </w:p>
        </w:tc>
        <w:tc>
          <w:tcPr>
            <w:tcW w:w="3981" w:type="dxa"/>
            <w:vMerge w:val="restart"/>
            <w:tcBorders>
              <w:top w:val="single" w:sz="4" w:space="0" w:color="auto"/>
              <w:left w:val="single" w:sz="4" w:space="0" w:color="auto"/>
              <w:right w:val="single" w:sz="4" w:space="0" w:color="auto"/>
            </w:tcBorders>
            <w:vAlign w:val="center"/>
            <w:hideMark/>
          </w:tcPr>
          <w:p w14:paraId="5B8B6C02" w14:textId="77777777" w:rsidR="00667B9A" w:rsidRPr="001F21E0" w:rsidRDefault="00667B9A" w:rsidP="005E5F6E">
            <w:pPr>
              <w:pStyle w:val="TAC"/>
              <w:rPr>
                <w:rFonts w:cs="Arial"/>
                <w:lang w:eastAsia="ja-JP"/>
              </w:rPr>
            </w:pPr>
            <w:r w:rsidRPr="001F21E0">
              <w:rPr>
                <w:rFonts w:cs="Arial"/>
              </w:rPr>
              <w:t>0</w:t>
            </w:r>
          </w:p>
        </w:tc>
      </w:tr>
      <w:tr w:rsidR="00667B9A" w:rsidRPr="001F21E0" w14:paraId="0A72F9EF"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6F79861" w14:textId="77777777" w:rsidR="00667B9A" w:rsidRPr="001F21E0" w:rsidRDefault="00667B9A" w:rsidP="005E5F6E">
            <w:pPr>
              <w:pStyle w:val="TAL"/>
              <w:rPr>
                <w:rFonts w:cs="Arial"/>
              </w:rPr>
            </w:pPr>
            <w:r w:rsidRPr="001F21E0">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239DA9EA" w14:textId="77777777" w:rsidR="00667B9A" w:rsidRPr="001F21E0" w:rsidRDefault="00667B9A" w:rsidP="005E5F6E">
            <w:pPr>
              <w:pStyle w:val="TAC"/>
              <w:rPr>
                <w:rFonts w:cs="Arial"/>
              </w:rPr>
            </w:pPr>
            <w:r w:rsidRPr="001F21E0">
              <w:rPr>
                <w:rFonts w:cs="Arial"/>
              </w:rPr>
              <w:t>dB</w:t>
            </w:r>
          </w:p>
        </w:tc>
        <w:tc>
          <w:tcPr>
            <w:tcW w:w="3981" w:type="dxa"/>
            <w:vMerge/>
            <w:tcBorders>
              <w:left w:val="single" w:sz="4" w:space="0" w:color="auto"/>
              <w:right w:val="single" w:sz="4" w:space="0" w:color="auto"/>
            </w:tcBorders>
            <w:vAlign w:val="center"/>
            <w:hideMark/>
          </w:tcPr>
          <w:p w14:paraId="728C4654" w14:textId="77777777" w:rsidR="00667B9A" w:rsidRPr="001F21E0" w:rsidRDefault="00667B9A" w:rsidP="005E5F6E">
            <w:pPr>
              <w:pStyle w:val="TAC"/>
              <w:rPr>
                <w:rFonts w:cs="Arial"/>
              </w:rPr>
            </w:pPr>
          </w:p>
        </w:tc>
      </w:tr>
      <w:tr w:rsidR="00667B9A" w:rsidRPr="001F21E0" w14:paraId="6AFA1BB9"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7EAEB36" w14:textId="77777777" w:rsidR="00667B9A" w:rsidRPr="001F21E0" w:rsidRDefault="00667B9A" w:rsidP="005E5F6E">
            <w:pPr>
              <w:pStyle w:val="TAL"/>
              <w:rPr>
                <w:rFonts w:cs="Arial"/>
              </w:rPr>
            </w:pPr>
            <w:r w:rsidRPr="001F21E0">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0A4E68F6" w14:textId="77777777" w:rsidR="00667B9A" w:rsidRPr="001F21E0" w:rsidRDefault="00667B9A" w:rsidP="005E5F6E">
            <w:pPr>
              <w:pStyle w:val="TAC"/>
              <w:rPr>
                <w:rFonts w:cs="Arial"/>
              </w:rPr>
            </w:pPr>
            <w:r w:rsidRPr="001F21E0">
              <w:rPr>
                <w:rFonts w:cs="Arial"/>
              </w:rPr>
              <w:t>dB</w:t>
            </w:r>
          </w:p>
        </w:tc>
        <w:tc>
          <w:tcPr>
            <w:tcW w:w="3981" w:type="dxa"/>
            <w:vMerge/>
            <w:tcBorders>
              <w:left w:val="single" w:sz="4" w:space="0" w:color="auto"/>
              <w:right w:val="single" w:sz="4" w:space="0" w:color="auto"/>
            </w:tcBorders>
            <w:vAlign w:val="center"/>
            <w:hideMark/>
          </w:tcPr>
          <w:p w14:paraId="7D1D6008" w14:textId="77777777" w:rsidR="00667B9A" w:rsidRPr="001F21E0" w:rsidRDefault="00667B9A" w:rsidP="005E5F6E">
            <w:pPr>
              <w:pStyle w:val="TAC"/>
              <w:rPr>
                <w:rFonts w:cs="Arial"/>
              </w:rPr>
            </w:pPr>
          </w:p>
        </w:tc>
      </w:tr>
      <w:tr w:rsidR="00667B9A" w:rsidRPr="001F21E0" w14:paraId="14CDF64A"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8067C20" w14:textId="77777777" w:rsidR="00667B9A" w:rsidRPr="001F21E0" w:rsidRDefault="00667B9A" w:rsidP="005E5F6E">
            <w:pPr>
              <w:pStyle w:val="TAL"/>
              <w:rPr>
                <w:rFonts w:cs="Arial"/>
              </w:rPr>
            </w:pPr>
            <w:r w:rsidRPr="001F21E0">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4BD48B1A" w14:textId="77777777" w:rsidR="00667B9A" w:rsidRPr="001F21E0" w:rsidRDefault="00667B9A" w:rsidP="005E5F6E">
            <w:pPr>
              <w:pStyle w:val="TAC"/>
              <w:rPr>
                <w:rFonts w:cs="Arial"/>
              </w:rPr>
            </w:pPr>
            <w:r w:rsidRPr="001F21E0">
              <w:rPr>
                <w:rFonts w:cs="Arial"/>
              </w:rPr>
              <w:t>dB</w:t>
            </w:r>
          </w:p>
        </w:tc>
        <w:tc>
          <w:tcPr>
            <w:tcW w:w="3981" w:type="dxa"/>
            <w:vMerge/>
            <w:tcBorders>
              <w:left w:val="single" w:sz="4" w:space="0" w:color="auto"/>
              <w:right w:val="single" w:sz="4" w:space="0" w:color="auto"/>
            </w:tcBorders>
            <w:vAlign w:val="center"/>
            <w:hideMark/>
          </w:tcPr>
          <w:p w14:paraId="33E9361E" w14:textId="77777777" w:rsidR="00667B9A" w:rsidRPr="001F21E0" w:rsidRDefault="00667B9A" w:rsidP="005E5F6E">
            <w:pPr>
              <w:pStyle w:val="TAC"/>
              <w:rPr>
                <w:rFonts w:cs="Arial"/>
              </w:rPr>
            </w:pPr>
          </w:p>
        </w:tc>
      </w:tr>
      <w:tr w:rsidR="00667B9A" w:rsidRPr="001F21E0" w14:paraId="411BBDEF"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C6E431C" w14:textId="77777777" w:rsidR="00667B9A" w:rsidRPr="001F21E0" w:rsidRDefault="00667B9A" w:rsidP="005E5F6E">
            <w:pPr>
              <w:pStyle w:val="TAL"/>
              <w:rPr>
                <w:rFonts w:cs="Arial"/>
              </w:rPr>
            </w:pPr>
            <w:r w:rsidRPr="001F21E0">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6D1154EC" w14:textId="77777777" w:rsidR="00667B9A" w:rsidRPr="001F21E0" w:rsidRDefault="00667B9A" w:rsidP="005E5F6E">
            <w:pPr>
              <w:pStyle w:val="TAC"/>
              <w:rPr>
                <w:rFonts w:cs="Arial"/>
              </w:rPr>
            </w:pPr>
            <w:r w:rsidRPr="001F21E0">
              <w:rPr>
                <w:rFonts w:cs="Arial"/>
              </w:rPr>
              <w:t>dB</w:t>
            </w:r>
          </w:p>
        </w:tc>
        <w:tc>
          <w:tcPr>
            <w:tcW w:w="3981" w:type="dxa"/>
            <w:vMerge/>
            <w:tcBorders>
              <w:left w:val="single" w:sz="4" w:space="0" w:color="auto"/>
              <w:right w:val="single" w:sz="4" w:space="0" w:color="auto"/>
            </w:tcBorders>
            <w:vAlign w:val="center"/>
            <w:hideMark/>
          </w:tcPr>
          <w:p w14:paraId="4CF3D413" w14:textId="77777777" w:rsidR="00667B9A" w:rsidRPr="001F21E0" w:rsidRDefault="00667B9A" w:rsidP="005E5F6E">
            <w:pPr>
              <w:pStyle w:val="TAC"/>
              <w:rPr>
                <w:rFonts w:cs="Arial"/>
              </w:rPr>
            </w:pPr>
          </w:p>
        </w:tc>
      </w:tr>
      <w:tr w:rsidR="00667B9A" w:rsidRPr="001F21E0" w14:paraId="718BB53C"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0525C47" w14:textId="77777777" w:rsidR="00667B9A" w:rsidRPr="001F21E0" w:rsidRDefault="00667B9A" w:rsidP="005E5F6E">
            <w:pPr>
              <w:pStyle w:val="TAL"/>
              <w:rPr>
                <w:rFonts w:cs="Arial"/>
              </w:rPr>
            </w:pPr>
            <w:r w:rsidRPr="001F21E0">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52AB038E" w14:textId="77777777" w:rsidR="00667B9A" w:rsidRPr="001F21E0" w:rsidRDefault="00667B9A" w:rsidP="005E5F6E">
            <w:pPr>
              <w:pStyle w:val="TAC"/>
              <w:rPr>
                <w:rFonts w:cs="Arial"/>
              </w:rPr>
            </w:pPr>
            <w:r w:rsidRPr="001F21E0">
              <w:rPr>
                <w:rFonts w:cs="Arial"/>
              </w:rPr>
              <w:t>dB</w:t>
            </w:r>
          </w:p>
        </w:tc>
        <w:tc>
          <w:tcPr>
            <w:tcW w:w="3981" w:type="dxa"/>
            <w:vMerge/>
            <w:tcBorders>
              <w:left w:val="single" w:sz="4" w:space="0" w:color="auto"/>
              <w:right w:val="single" w:sz="4" w:space="0" w:color="auto"/>
            </w:tcBorders>
            <w:vAlign w:val="center"/>
            <w:hideMark/>
          </w:tcPr>
          <w:p w14:paraId="05B450C8" w14:textId="77777777" w:rsidR="00667B9A" w:rsidRPr="001F21E0" w:rsidRDefault="00667B9A" w:rsidP="005E5F6E">
            <w:pPr>
              <w:pStyle w:val="TAC"/>
              <w:rPr>
                <w:rFonts w:cs="Arial"/>
              </w:rPr>
            </w:pPr>
          </w:p>
        </w:tc>
      </w:tr>
      <w:tr w:rsidR="00667B9A" w:rsidRPr="001F21E0" w14:paraId="4C1A024A"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B4C1ED" w14:textId="77777777" w:rsidR="00667B9A" w:rsidRPr="001F21E0" w:rsidRDefault="00667B9A" w:rsidP="005E5F6E">
            <w:pPr>
              <w:pStyle w:val="TAL"/>
              <w:rPr>
                <w:rFonts w:cs="Arial"/>
              </w:rPr>
            </w:pPr>
            <w:r w:rsidRPr="001F21E0">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0C804FC8" w14:textId="77777777" w:rsidR="00667B9A" w:rsidRPr="001F21E0" w:rsidRDefault="00667B9A" w:rsidP="005E5F6E">
            <w:pPr>
              <w:pStyle w:val="TAC"/>
              <w:rPr>
                <w:rFonts w:cs="Arial"/>
              </w:rPr>
            </w:pPr>
            <w:r w:rsidRPr="001F21E0">
              <w:rPr>
                <w:rFonts w:cs="Arial"/>
              </w:rPr>
              <w:t>dB</w:t>
            </w:r>
          </w:p>
        </w:tc>
        <w:tc>
          <w:tcPr>
            <w:tcW w:w="3981" w:type="dxa"/>
            <w:vMerge/>
            <w:tcBorders>
              <w:left w:val="single" w:sz="4" w:space="0" w:color="auto"/>
              <w:right w:val="single" w:sz="4" w:space="0" w:color="auto"/>
            </w:tcBorders>
            <w:vAlign w:val="center"/>
            <w:hideMark/>
          </w:tcPr>
          <w:p w14:paraId="3181655A" w14:textId="77777777" w:rsidR="00667B9A" w:rsidRPr="001F21E0" w:rsidRDefault="00667B9A" w:rsidP="005E5F6E">
            <w:pPr>
              <w:pStyle w:val="TAC"/>
              <w:rPr>
                <w:rFonts w:cs="Arial"/>
              </w:rPr>
            </w:pPr>
          </w:p>
        </w:tc>
      </w:tr>
      <w:tr w:rsidR="00667B9A" w:rsidRPr="001F21E0" w14:paraId="7841B0DD"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CD6AD7F" w14:textId="77777777" w:rsidR="00667B9A" w:rsidRPr="001F21E0" w:rsidRDefault="00667B9A" w:rsidP="005E5F6E">
            <w:pPr>
              <w:pStyle w:val="TAL"/>
              <w:rPr>
                <w:rFonts w:cs="Arial"/>
              </w:rPr>
            </w:pPr>
            <w:r w:rsidRPr="001F21E0">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2CAA817" w14:textId="77777777" w:rsidR="00667B9A" w:rsidRPr="001F21E0" w:rsidRDefault="00667B9A" w:rsidP="005E5F6E">
            <w:pPr>
              <w:pStyle w:val="TAC"/>
              <w:rPr>
                <w:rFonts w:cs="Arial"/>
              </w:rPr>
            </w:pPr>
            <w:r w:rsidRPr="001F21E0">
              <w:rPr>
                <w:rFonts w:cs="Arial"/>
              </w:rPr>
              <w:t>dB</w:t>
            </w:r>
          </w:p>
        </w:tc>
        <w:tc>
          <w:tcPr>
            <w:tcW w:w="3981" w:type="dxa"/>
            <w:vMerge/>
            <w:tcBorders>
              <w:left w:val="single" w:sz="4" w:space="0" w:color="auto"/>
              <w:right w:val="single" w:sz="4" w:space="0" w:color="auto"/>
            </w:tcBorders>
            <w:vAlign w:val="center"/>
            <w:hideMark/>
          </w:tcPr>
          <w:p w14:paraId="639F7B15" w14:textId="77777777" w:rsidR="00667B9A" w:rsidRPr="001F21E0" w:rsidRDefault="00667B9A" w:rsidP="005E5F6E">
            <w:pPr>
              <w:pStyle w:val="TAC"/>
              <w:rPr>
                <w:rFonts w:cs="Arial"/>
              </w:rPr>
            </w:pPr>
          </w:p>
        </w:tc>
      </w:tr>
      <w:tr w:rsidR="00667B9A" w:rsidRPr="001F21E0" w14:paraId="36CDC642"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B2AFF21" w14:textId="77777777" w:rsidR="00667B9A" w:rsidRPr="001F21E0" w:rsidRDefault="00667B9A" w:rsidP="005E5F6E">
            <w:pPr>
              <w:pStyle w:val="TAL"/>
              <w:rPr>
                <w:rFonts w:cs="Arial"/>
              </w:rPr>
            </w:pPr>
            <w:r w:rsidRPr="001F21E0">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0B8A5DBF" w14:textId="77777777" w:rsidR="00667B9A" w:rsidRPr="001F21E0" w:rsidRDefault="00667B9A" w:rsidP="005E5F6E">
            <w:pPr>
              <w:pStyle w:val="TAC"/>
              <w:rPr>
                <w:rFonts w:cs="Arial"/>
              </w:rPr>
            </w:pPr>
            <w:r w:rsidRPr="001F21E0">
              <w:rPr>
                <w:rFonts w:cs="Arial"/>
              </w:rPr>
              <w:t>dB</w:t>
            </w:r>
          </w:p>
        </w:tc>
        <w:tc>
          <w:tcPr>
            <w:tcW w:w="3981" w:type="dxa"/>
            <w:vMerge/>
            <w:tcBorders>
              <w:left w:val="single" w:sz="4" w:space="0" w:color="auto"/>
              <w:right w:val="single" w:sz="4" w:space="0" w:color="auto"/>
            </w:tcBorders>
            <w:vAlign w:val="center"/>
            <w:hideMark/>
          </w:tcPr>
          <w:p w14:paraId="563B2A2C" w14:textId="77777777" w:rsidR="00667B9A" w:rsidRPr="001F21E0" w:rsidRDefault="00667B9A" w:rsidP="005E5F6E">
            <w:pPr>
              <w:pStyle w:val="TAC"/>
              <w:rPr>
                <w:rFonts w:cs="Arial"/>
              </w:rPr>
            </w:pPr>
          </w:p>
        </w:tc>
      </w:tr>
      <w:tr w:rsidR="00667B9A" w:rsidRPr="001F21E0" w14:paraId="2C0CF7E2"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F3B9783" w14:textId="77777777" w:rsidR="00667B9A" w:rsidRPr="001F21E0" w:rsidRDefault="00667B9A" w:rsidP="005E5F6E">
            <w:pPr>
              <w:pStyle w:val="TAL"/>
              <w:rPr>
                <w:rFonts w:cs="Arial"/>
              </w:rPr>
            </w:pPr>
            <w:r w:rsidRPr="001F21E0">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3045A4" w14:textId="77777777" w:rsidR="00667B9A" w:rsidRPr="001F21E0" w:rsidRDefault="00667B9A" w:rsidP="005E5F6E">
            <w:pPr>
              <w:pStyle w:val="TAC"/>
              <w:rPr>
                <w:rFonts w:cs="Arial"/>
              </w:rPr>
            </w:pPr>
            <w:r w:rsidRPr="001F21E0">
              <w:rPr>
                <w:rFonts w:cs="Arial"/>
              </w:rPr>
              <w:t>dB</w:t>
            </w:r>
          </w:p>
        </w:tc>
        <w:tc>
          <w:tcPr>
            <w:tcW w:w="3981" w:type="dxa"/>
            <w:vMerge/>
            <w:tcBorders>
              <w:left w:val="single" w:sz="4" w:space="0" w:color="auto"/>
              <w:right w:val="single" w:sz="4" w:space="0" w:color="auto"/>
            </w:tcBorders>
            <w:vAlign w:val="center"/>
            <w:hideMark/>
          </w:tcPr>
          <w:p w14:paraId="62ECA89A" w14:textId="77777777" w:rsidR="00667B9A" w:rsidRPr="001F21E0" w:rsidRDefault="00667B9A" w:rsidP="005E5F6E">
            <w:pPr>
              <w:pStyle w:val="TAC"/>
              <w:rPr>
                <w:rFonts w:cs="Arial"/>
              </w:rPr>
            </w:pPr>
          </w:p>
        </w:tc>
      </w:tr>
      <w:tr w:rsidR="00667B9A" w:rsidRPr="001F21E0" w14:paraId="7D046520"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88E6E13" w14:textId="77777777" w:rsidR="00667B9A" w:rsidRPr="001F21E0" w:rsidRDefault="00667B9A" w:rsidP="005E5F6E">
            <w:pPr>
              <w:pStyle w:val="TAL"/>
              <w:rPr>
                <w:rFonts w:cs="Arial"/>
              </w:rPr>
            </w:pPr>
            <w:r w:rsidRPr="001F21E0">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5B2181A1" w14:textId="77777777" w:rsidR="00667B9A" w:rsidRPr="001F21E0" w:rsidRDefault="00667B9A" w:rsidP="005E5F6E">
            <w:pPr>
              <w:pStyle w:val="TAC"/>
              <w:rPr>
                <w:rFonts w:cs="Arial"/>
              </w:rPr>
            </w:pPr>
            <w:r w:rsidRPr="001F21E0">
              <w:rPr>
                <w:rFonts w:cs="Arial"/>
              </w:rPr>
              <w:t>dB</w:t>
            </w:r>
          </w:p>
        </w:tc>
        <w:tc>
          <w:tcPr>
            <w:tcW w:w="3981" w:type="dxa"/>
            <w:vMerge/>
            <w:tcBorders>
              <w:left w:val="single" w:sz="4" w:space="0" w:color="auto"/>
              <w:right w:val="single" w:sz="4" w:space="0" w:color="auto"/>
            </w:tcBorders>
            <w:vAlign w:val="center"/>
            <w:hideMark/>
          </w:tcPr>
          <w:p w14:paraId="2F76D634" w14:textId="77777777" w:rsidR="00667B9A" w:rsidRPr="001F21E0" w:rsidRDefault="00667B9A" w:rsidP="005E5F6E">
            <w:pPr>
              <w:pStyle w:val="TAC"/>
              <w:rPr>
                <w:rFonts w:cs="Arial"/>
              </w:rPr>
            </w:pPr>
          </w:p>
        </w:tc>
      </w:tr>
      <w:tr w:rsidR="00667B9A" w:rsidRPr="001F21E0" w14:paraId="6229E5F4"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CA86D78" w14:textId="77777777" w:rsidR="00667B9A" w:rsidRPr="001F21E0" w:rsidRDefault="00667B9A" w:rsidP="005E5F6E">
            <w:pPr>
              <w:pStyle w:val="TAL"/>
              <w:rPr>
                <w:rFonts w:cs="Arial"/>
              </w:rPr>
            </w:pPr>
            <w:r w:rsidRPr="001F21E0">
              <w:rPr>
                <w:rFonts w:cs="Arial"/>
              </w:rPr>
              <w:t>OCNG_RA</w:t>
            </w:r>
            <w:r w:rsidRPr="001F21E0">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547C5D59" w14:textId="77777777" w:rsidR="00667B9A" w:rsidRPr="001F21E0" w:rsidRDefault="00667B9A" w:rsidP="005E5F6E">
            <w:pPr>
              <w:pStyle w:val="TAC"/>
              <w:rPr>
                <w:rFonts w:cs="Arial"/>
              </w:rPr>
            </w:pPr>
            <w:r w:rsidRPr="001F21E0">
              <w:rPr>
                <w:rFonts w:cs="Arial"/>
              </w:rPr>
              <w:t>dB</w:t>
            </w:r>
          </w:p>
        </w:tc>
        <w:tc>
          <w:tcPr>
            <w:tcW w:w="3981" w:type="dxa"/>
            <w:vMerge/>
            <w:tcBorders>
              <w:left w:val="single" w:sz="4" w:space="0" w:color="auto"/>
              <w:right w:val="single" w:sz="4" w:space="0" w:color="auto"/>
            </w:tcBorders>
            <w:vAlign w:val="center"/>
            <w:hideMark/>
          </w:tcPr>
          <w:p w14:paraId="4216077C" w14:textId="77777777" w:rsidR="00667B9A" w:rsidRPr="001F21E0" w:rsidRDefault="00667B9A" w:rsidP="005E5F6E">
            <w:pPr>
              <w:pStyle w:val="TAC"/>
              <w:rPr>
                <w:rFonts w:cs="Arial"/>
              </w:rPr>
            </w:pPr>
          </w:p>
        </w:tc>
      </w:tr>
      <w:tr w:rsidR="00667B9A" w:rsidRPr="001F21E0" w14:paraId="3AE6BDBE" w14:textId="77777777" w:rsidTr="005E5F6E">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67AD89" w14:textId="77777777" w:rsidR="00667B9A" w:rsidRPr="001F21E0" w:rsidRDefault="00667B9A" w:rsidP="005E5F6E">
            <w:pPr>
              <w:pStyle w:val="TAL"/>
              <w:rPr>
                <w:rFonts w:cs="Arial"/>
              </w:rPr>
            </w:pPr>
            <w:r w:rsidRPr="001F21E0">
              <w:rPr>
                <w:rFonts w:cs="Arial"/>
              </w:rPr>
              <w:t>OCNG_RB</w:t>
            </w:r>
            <w:r w:rsidRPr="001F21E0">
              <w:rPr>
                <w:rFonts w:cs="Arial"/>
                <w:vertAlign w:val="superscript"/>
              </w:rPr>
              <w:t>Note3</w:t>
            </w:r>
            <w:r w:rsidRPr="001F21E0">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30795030" w14:textId="77777777" w:rsidR="00667B9A" w:rsidRPr="001F21E0" w:rsidRDefault="00667B9A" w:rsidP="005E5F6E">
            <w:pPr>
              <w:pStyle w:val="TAC"/>
              <w:rPr>
                <w:rFonts w:cs="Arial"/>
              </w:rPr>
            </w:pPr>
            <w:r w:rsidRPr="001F21E0">
              <w:rPr>
                <w:rFonts w:cs="Arial"/>
              </w:rPr>
              <w:t>dB</w:t>
            </w:r>
          </w:p>
        </w:tc>
        <w:tc>
          <w:tcPr>
            <w:tcW w:w="3981" w:type="dxa"/>
            <w:vMerge/>
            <w:tcBorders>
              <w:left w:val="single" w:sz="4" w:space="0" w:color="auto"/>
              <w:bottom w:val="single" w:sz="4" w:space="0" w:color="auto"/>
              <w:right w:val="single" w:sz="4" w:space="0" w:color="auto"/>
            </w:tcBorders>
            <w:vAlign w:val="center"/>
            <w:hideMark/>
          </w:tcPr>
          <w:p w14:paraId="39061F2C" w14:textId="77777777" w:rsidR="00667B9A" w:rsidRPr="001F21E0" w:rsidRDefault="00667B9A" w:rsidP="005E5F6E">
            <w:pPr>
              <w:pStyle w:val="TAC"/>
              <w:rPr>
                <w:rFonts w:cs="Arial"/>
              </w:rPr>
            </w:pPr>
          </w:p>
        </w:tc>
      </w:tr>
      <w:tr w:rsidR="00667B9A" w:rsidRPr="001F21E0" w14:paraId="73AF6A35" w14:textId="77777777" w:rsidTr="005E5F6E">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4109E4EF" w14:textId="77777777" w:rsidR="00667B9A" w:rsidRPr="001F21E0" w:rsidRDefault="00667B9A" w:rsidP="005E5F6E">
            <w:pPr>
              <w:pStyle w:val="TAN"/>
              <w:rPr>
                <w:rFonts w:cs="Arial"/>
              </w:rPr>
            </w:pPr>
            <w:r w:rsidRPr="001F21E0">
              <w:rPr>
                <w:rFonts w:cs="Arial"/>
              </w:rPr>
              <w:t>Note 1:</w:t>
            </w:r>
            <w:r w:rsidRPr="001F21E0">
              <w:rPr>
                <w:rFonts w:cs="Arial"/>
              </w:rPr>
              <w:tab/>
              <w:t>Special subframe and uplink-downlink configurations are specified in table 4.2-1 in TS 36.211.</w:t>
            </w:r>
          </w:p>
          <w:p w14:paraId="33A08688" w14:textId="77777777" w:rsidR="00667B9A" w:rsidRPr="001F21E0" w:rsidRDefault="00667B9A" w:rsidP="005E5F6E">
            <w:pPr>
              <w:pStyle w:val="TAN"/>
              <w:rPr>
                <w:rFonts w:cs="Arial"/>
              </w:rPr>
            </w:pPr>
            <w:r w:rsidRPr="001F21E0">
              <w:rPr>
                <w:rFonts w:cs="Arial"/>
              </w:rPr>
              <w:t>Note 2:</w:t>
            </w:r>
            <w:r w:rsidRPr="001F21E0">
              <w:rPr>
                <w:rFonts w:cs="Arial"/>
              </w:rPr>
              <w:tab/>
              <w:t>DL RMCs and OCNG patterns are specified in sections A 3.1 and A 3.2 of TS 36.133 respectively.</w:t>
            </w:r>
          </w:p>
          <w:p w14:paraId="3055E3DA" w14:textId="77777777" w:rsidR="00667B9A" w:rsidRPr="001F21E0" w:rsidRDefault="00667B9A" w:rsidP="005E5F6E">
            <w:pPr>
              <w:pStyle w:val="TAN"/>
              <w:rPr>
                <w:rFonts w:cs="Arial"/>
              </w:rPr>
            </w:pPr>
            <w:r w:rsidRPr="001F21E0">
              <w:rPr>
                <w:rFonts w:cs="Arial"/>
              </w:rPr>
              <w:t>Note 3:</w:t>
            </w:r>
            <w:r w:rsidRPr="001F21E0">
              <w:rPr>
                <w:rFonts w:cs="Arial"/>
              </w:rPr>
              <w:tab/>
              <w:t>OCNG shall be used such that all cells are fully allocated and a constant total transmitted power spectral density is achieved for all OFDM symbols.</w:t>
            </w:r>
          </w:p>
          <w:p w14:paraId="6A12F0DE" w14:textId="77777777" w:rsidR="00667B9A" w:rsidRPr="001F21E0" w:rsidRDefault="00667B9A" w:rsidP="005E5F6E">
            <w:pPr>
              <w:pStyle w:val="TAN"/>
              <w:rPr>
                <w:rFonts w:cs="Arial"/>
                <w:lang w:eastAsia="zh-CN"/>
              </w:rPr>
            </w:pPr>
            <w:r w:rsidRPr="001F21E0">
              <w:rPr>
                <w:rFonts w:cs="Arial"/>
              </w:rPr>
              <w:t>Note 4:</w:t>
            </w:r>
            <w:r w:rsidRPr="001F21E0">
              <w:rPr>
                <w:rFonts w:cs="Arial"/>
              </w:rPr>
              <w:tab/>
              <w:t>The E-UTRA signal is required only to ensure the E-UTRA link to the DUT in the EN-DC operation. The Test System shall provide a stable and noise-free E-UTRA signal without need of precise propagation modelling, path loss and polarization control. Further details of the E-UTRA signal configuration are not defined as part of the cell specific test parameters, since the E-UTRA link is not under performance verification and is not expected to influence the NR FR2 requirement.</w:t>
            </w:r>
          </w:p>
        </w:tc>
      </w:tr>
    </w:tbl>
    <w:p w14:paraId="2B8A733C" w14:textId="77777777" w:rsidR="00667B9A" w:rsidRPr="001F21E0" w:rsidRDefault="00667B9A" w:rsidP="00667B9A">
      <w:pPr>
        <w:rPr>
          <w:noProof/>
        </w:rPr>
      </w:pPr>
    </w:p>
    <w:p w14:paraId="7973818F" w14:textId="77777777" w:rsidR="007B17DD" w:rsidRPr="001F21E0" w:rsidRDefault="007B17DD" w:rsidP="00C8192D">
      <w:pPr>
        <w:pStyle w:val="Heading1"/>
      </w:pPr>
      <w:bookmarkStart w:id="287" w:name="_Toc525607485"/>
      <w:r w:rsidRPr="001F21E0">
        <w:lastRenderedPageBreak/>
        <w:t>A.4</w:t>
      </w:r>
      <w:r w:rsidRPr="001F21E0">
        <w:tab/>
        <w:t>EN-DC tests with PSCell in FR1</w:t>
      </w:r>
      <w:bookmarkEnd w:id="287"/>
    </w:p>
    <w:p w14:paraId="5F3E5710" w14:textId="77777777" w:rsidR="007B17DD" w:rsidRPr="001F21E0" w:rsidRDefault="007B17DD" w:rsidP="00C8192D">
      <w:pPr>
        <w:pStyle w:val="Heading2"/>
        <w:rPr>
          <w:lang w:eastAsia="zh-CN"/>
        </w:rPr>
      </w:pPr>
      <w:bookmarkStart w:id="288" w:name="_Toc525607486"/>
      <w:r w:rsidRPr="001F21E0">
        <w:rPr>
          <w:rFonts w:hint="eastAsia"/>
          <w:lang w:eastAsia="zh-CN"/>
        </w:rPr>
        <w:t>A</w:t>
      </w:r>
      <w:r w:rsidRPr="001F21E0">
        <w:rPr>
          <w:lang w:eastAsia="zh-CN"/>
        </w:rPr>
        <w:t>.4.1</w:t>
      </w:r>
      <w:r w:rsidRPr="001F21E0">
        <w:rPr>
          <w:lang w:eastAsia="zh-CN"/>
        </w:rPr>
        <w:tab/>
        <w:t>Void</w:t>
      </w:r>
      <w:bookmarkEnd w:id="288"/>
    </w:p>
    <w:p w14:paraId="759EF46D" w14:textId="77777777" w:rsidR="007B17DD" w:rsidRPr="001F21E0" w:rsidRDefault="007B17DD" w:rsidP="00C8192D">
      <w:pPr>
        <w:pStyle w:val="Heading2"/>
        <w:rPr>
          <w:lang w:eastAsia="zh-CN"/>
        </w:rPr>
      </w:pPr>
      <w:bookmarkStart w:id="289" w:name="_Toc525607487"/>
      <w:r w:rsidRPr="001F21E0">
        <w:rPr>
          <w:rFonts w:hint="eastAsia"/>
          <w:lang w:eastAsia="zh-CN"/>
        </w:rPr>
        <w:t>A</w:t>
      </w:r>
      <w:r w:rsidRPr="001F21E0">
        <w:rPr>
          <w:lang w:eastAsia="zh-CN"/>
        </w:rPr>
        <w:t>.4.2</w:t>
      </w:r>
      <w:r w:rsidRPr="001F21E0">
        <w:rPr>
          <w:lang w:eastAsia="zh-CN"/>
        </w:rPr>
        <w:tab/>
        <w:t>Void</w:t>
      </w:r>
      <w:bookmarkEnd w:id="289"/>
    </w:p>
    <w:p w14:paraId="6E13DDD9" w14:textId="77777777" w:rsidR="007B17DD" w:rsidRPr="001F21E0" w:rsidRDefault="007B17DD" w:rsidP="00C8192D">
      <w:pPr>
        <w:pStyle w:val="Heading2"/>
      </w:pPr>
      <w:bookmarkStart w:id="290" w:name="_Toc525607488"/>
      <w:r w:rsidRPr="001F21E0">
        <w:rPr>
          <w:rFonts w:hint="eastAsia"/>
          <w:lang w:eastAsia="zh-CN"/>
        </w:rPr>
        <w:t>A</w:t>
      </w:r>
      <w:r w:rsidRPr="001F21E0">
        <w:rPr>
          <w:lang w:eastAsia="zh-CN"/>
        </w:rPr>
        <w:t>.4.3</w:t>
      </w:r>
      <w:r w:rsidRPr="001F21E0">
        <w:rPr>
          <w:lang w:eastAsia="zh-CN"/>
        </w:rPr>
        <w:tab/>
      </w:r>
      <w:r w:rsidRPr="001F21E0">
        <w:t>RRC_CONNECTED state mobility</w:t>
      </w:r>
      <w:bookmarkEnd w:id="290"/>
    </w:p>
    <w:p w14:paraId="0B32CF89" w14:textId="15356B5B" w:rsidR="007B17DD" w:rsidRPr="001F21E0" w:rsidRDefault="007B17DD" w:rsidP="00C8192D">
      <w:pPr>
        <w:pStyle w:val="Heading3"/>
      </w:pPr>
      <w:bookmarkStart w:id="291" w:name="_Toc525607489"/>
      <w:r w:rsidRPr="001F21E0">
        <w:t>A.4.3.1</w:t>
      </w:r>
      <w:r w:rsidR="00995480">
        <w:tab/>
      </w:r>
      <w:r w:rsidRPr="001F21E0">
        <w:t>Void</w:t>
      </w:r>
      <w:bookmarkEnd w:id="291"/>
    </w:p>
    <w:p w14:paraId="37507E6E" w14:textId="01522BDA" w:rsidR="007B17DD" w:rsidRPr="001F21E0" w:rsidRDefault="007B17DD" w:rsidP="00C8192D">
      <w:pPr>
        <w:pStyle w:val="Heading3"/>
      </w:pPr>
      <w:bookmarkStart w:id="292" w:name="_Toc525607490"/>
      <w:r w:rsidRPr="001F21E0">
        <w:t>A.4.3.2</w:t>
      </w:r>
      <w:r w:rsidR="00995480">
        <w:tab/>
      </w:r>
      <w:r w:rsidRPr="001F21E0">
        <w:t>RRC Connection Mobility Control</w:t>
      </w:r>
      <w:bookmarkEnd w:id="292"/>
    </w:p>
    <w:p w14:paraId="260F1CA0" w14:textId="049F46F7" w:rsidR="007B17DD" w:rsidRPr="001F21E0" w:rsidRDefault="007B17DD" w:rsidP="00C8192D">
      <w:pPr>
        <w:pStyle w:val="Heading4"/>
        <w:rPr>
          <w:snapToGrid w:val="0"/>
        </w:rPr>
      </w:pPr>
      <w:bookmarkStart w:id="293" w:name="_Toc525607491"/>
      <w:r w:rsidRPr="001F21E0">
        <w:rPr>
          <w:snapToGrid w:val="0"/>
        </w:rPr>
        <w:t>A.4.3.2.1</w:t>
      </w:r>
      <w:r w:rsidR="00995480">
        <w:rPr>
          <w:snapToGrid w:val="0"/>
        </w:rPr>
        <w:tab/>
      </w:r>
      <w:r w:rsidRPr="001F21E0">
        <w:rPr>
          <w:snapToGrid w:val="0"/>
        </w:rPr>
        <w:t>Void</w:t>
      </w:r>
      <w:bookmarkEnd w:id="293"/>
    </w:p>
    <w:p w14:paraId="2CC9F7B9" w14:textId="7CA3BCE5" w:rsidR="007B17DD" w:rsidRPr="001F21E0" w:rsidRDefault="007B17DD" w:rsidP="00C8192D">
      <w:pPr>
        <w:pStyle w:val="Heading4"/>
        <w:rPr>
          <w:snapToGrid w:val="0"/>
        </w:rPr>
      </w:pPr>
      <w:bookmarkStart w:id="294" w:name="_Toc525607492"/>
      <w:r w:rsidRPr="001F21E0">
        <w:rPr>
          <w:snapToGrid w:val="0"/>
        </w:rPr>
        <w:t>A.4.3.2.2</w:t>
      </w:r>
      <w:r w:rsidR="00995480">
        <w:rPr>
          <w:snapToGrid w:val="0"/>
        </w:rPr>
        <w:tab/>
      </w:r>
      <w:r w:rsidRPr="001F21E0">
        <w:rPr>
          <w:snapToGrid w:val="0"/>
        </w:rPr>
        <w:t>Random Access</w:t>
      </w:r>
      <w:bookmarkEnd w:id="294"/>
    </w:p>
    <w:p w14:paraId="5B3146A0" w14:textId="431A82A2" w:rsidR="007B17DD" w:rsidRPr="001F21E0" w:rsidRDefault="007B17DD" w:rsidP="00C8192D">
      <w:pPr>
        <w:pStyle w:val="Heading4"/>
        <w:rPr>
          <w:snapToGrid w:val="0"/>
        </w:rPr>
      </w:pPr>
      <w:bookmarkStart w:id="295" w:name="_Toc525607493"/>
      <w:r w:rsidRPr="001F21E0">
        <w:rPr>
          <w:snapToGrid w:val="0"/>
        </w:rPr>
        <w:t>A.4.3.2.3</w:t>
      </w:r>
      <w:r w:rsidR="00995480">
        <w:rPr>
          <w:snapToGrid w:val="0"/>
        </w:rPr>
        <w:tab/>
      </w:r>
      <w:r w:rsidRPr="001F21E0">
        <w:rPr>
          <w:snapToGrid w:val="0"/>
        </w:rPr>
        <w:t>Void</w:t>
      </w:r>
      <w:bookmarkEnd w:id="295"/>
    </w:p>
    <w:p w14:paraId="0C6F60D7" w14:textId="77777777" w:rsidR="007B17DD" w:rsidRPr="001F21E0" w:rsidRDefault="007B17DD" w:rsidP="00C8192D">
      <w:pPr>
        <w:pStyle w:val="Heading2"/>
      </w:pPr>
      <w:bookmarkStart w:id="296" w:name="_Toc525607494"/>
      <w:r w:rsidRPr="001F21E0">
        <w:t>A.4.4</w:t>
      </w:r>
      <w:r w:rsidRPr="001F21E0">
        <w:tab/>
        <w:t>Timing</w:t>
      </w:r>
      <w:bookmarkEnd w:id="296"/>
    </w:p>
    <w:p w14:paraId="27E2BD1F" w14:textId="77777777" w:rsidR="007B17DD" w:rsidRPr="001F21E0" w:rsidRDefault="007B17DD" w:rsidP="00C8192D">
      <w:pPr>
        <w:pStyle w:val="Heading3"/>
      </w:pPr>
      <w:bookmarkStart w:id="297" w:name="_Toc525607495"/>
      <w:r w:rsidRPr="001F21E0">
        <w:t>A.4.4.1</w:t>
      </w:r>
      <w:r w:rsidRPr="001F21E0">
        <w:tab/>
        <w:t>UE transmit timing</w:t>
      </w:r>
      <w:bookmarkEnd w:id="297"/>
    </w:p>
    <w:p w14:paraId="407E1DC3" w14:textId="77777777" w:rsidR="007B17DD" w:rsidRPr="001F21E0" w:rsidRDefault="007B17DD" w:rsidP="00C8192D">
      <w:pPr>
        <w:pStyle w:val="Heading3"/>
      </w:pPr>
      <w:bookmarkStart w:id="298" w:name="_Toc525607496"/>
      <w:r w:rsidRPr="001F21E0">
        <w:t>A.4.4.2</w:t>
      </w:r>
      <w:r w:rsidRPr="001F21E0">
        <w:tab/>
        <w:t>UE timer accuracy</w:t>
      </w:r>
      <w:bookmarkEnd w:id="298"/>
    </w:p>
    <w:p w14:paraId="414890F7" w14:textId="77777777" w:rsidR="007B17DD" w:rsidRPr="001F21E0" w:rsidRDefault="007B17DD" w:rsidP="00C8192D">
      <w:pPr>
        <w:pStyle w:val="Heading3"/>
      </w:pPr>
      <w:bookmarkStart w:id="299" w:name="_Toc525607497"/>
      <w:r w:rsidRPr="001F21E0">
        <w:t>A.4.4.3</w:t>
      </w:r>
      <w:r w:rsidRPr="001F21E0">
        <w:tab/>
        <w:t>Timing advance</w:t>
      </w:r>
      <w:bookmarkEnd w:id="299"/>
    </w:p>
    <w:p w14:paraId="17EE2661" w14:textId="77777777" w:rsidR="007B17DD" w:rsidRPr="001F21E0" w:rsidRDefault="007B17DD" w:rsidP="00C8192D">
      <w:pPr>
        <w:pStyle w:val="Heading2"/>
      </w:pPr>
      <w:bookmarkStart w:id="300" w:name="_Toc525607498"/>
      <w:r w:rsidRPr="001F21E0">
        <w:t>A.4.5</w:t>
      </w:r>
      <w:r w:rsidRPr="001F21E0">
        <w:tab/>
        <w:t>Signaling characteristics</w:t>
      </w:r>
      <w:bookmarkEnd w:id="300"/>
    </w:p>
    <w:p w14:paraId="26431821" w14:textId="77777777" w:rsidR="007B17DD" w:rsidRPr="001F21E0" w:rsidRDefault="007B17DD" w:rsidP="00C8192D">
      <w:pPr>
        <w:pStyle w:val="Heading3"/>
      </w:pPr>
      <w:bookmarkStart w:id="301" w:name="_Toc525607499"/>
      <w:r w:rsidRPr="001F21E0">
        <w:t>A.4.5.1</w:t>
      </w:r>
      <w:r w:rsidRPr="001F21E0">
        <w:tab/>
        <w:t>Radio link Monitoring</w:t>
      </w:r>
      <w:bookmarkEnd w:id="301"/>
    </w:p>
    <w:p w14:paraId="77016900" w14:textId="77777777" w:rsidR="007B17DD" w:rsidRPr="001F21E0" w:rsidRDefault="007B17DD" w:rsidP="00C8192D">
      <w:pPr>
        <w:pStyle w:val="Heading3"/>
      </w:pPr>
      <w:bookmarkStart w:id="302" w:name="_Toc525607500"/>
      <w:r w:rsidRPr="001F21E0">
        <w:t>A.4.5.2</w:t>
      </w:r>
      <w:r w:rsidRPr="001F21E0">
        <w:tab/>
        <w:t>Interruption</w:t>
      </w:r>
      <w:bookmarkEnd w:id="302"/>
    </w:p>
    <w:p w14:paraId="0C261BFD" w14:textId="77777777" w:rsidR="007B17DD" w:rsidRPr="001F21E0" w:rsidRDefault="007B17DD" w:rsidP="00C8192D">
      <w:pPr>
        <w:pStyle w:val="Heading4"/>
        <w:rPr>
          <w:snapToGrid w:val="0"/>
        </w:rPr>
      </w:pPr>
      <w:bookmarkStart w:id="303" w:name="_Toc525607501"/>
      <w:r w:rsidRPr="001F21E0">
        <w:rPr>
          <w:snapToGrid w:val="0"/>
        </w:rPr>
        <w:t>A.4.5.2.1</w:t>
      </w:r>
      <w:r w:rsidRPr="001F21E0">
        <w:rPr>
          <w:snapToGrid w:val="0"/>
        </w:rPr>
        <w:tab/>
        <w:t>NSA: Interruptions with EN-DC</w:t>
      </w:r>
      <w:bookmarkEnd w:id="303"/>
    </w:p>
    <w:p w14:paraId="2D0C7D79" w14:textId="77777777" w:rsidR="007B17DD" w:rsidRPr="001F21E0" w:rsidRDefault="007B17DD" w:rsidP="00C8192D">
      <w:pPr>
        <w:pStyle w:val="Heading3"/>
      </w:pPr>
      <w:bookmarkStart w:id="304" w:name="_Toc525607502"/>
      <w:r w:rsidRPr="001F21E0">
        <w:t>A.4.5.3</w:t>
      </w:r>
      <w:r w:rsidRPr="001F21E0">
        <w:tab/>
        <w:t>SCell Activation and Deactivation Delay</w:t>
      </w:r>
      <w:bookmarkEnd w:id="304"/>
    </w:p>
    <w:p w14:paraId="53364626" w14:textId="77777777" w:rsidR="007B17DD" w:rsidRPr="001F21E0" w:rsidRDefault="007B17DD" w:rsidP="00C8192D">
      <w:pPr>
        <w:pStyle w:val="Heading3"/>
      </w:pPr>
      <w:bookmarkStart w:id="305" w:name="_Toc525607503"/>
      <w:r w:rsidRPr="001F21E0">
        <w:t>A.4.5.4</w:t>
      </w:r>
      <w:r w:rsidRPr="001F21E0">
        <w:tab/>
        <w:t>UE UL carrier RRC reconfiguration Delay</w:t>
      </w:r>
      <w:bookmarkEnd w:id="305"/>
    </w:p>
    <w:p w14:paraId="642E0CAC" w14:textId="77777777" w:rsidR="007B17DD" w:rsidRPr="001F21E0" w:rsidRDefault="007B17DD" w:rsidP="00C8192D">
      <w:pPr>
        <w:pStyle w:val="Heading3"/>
      </w:pPr>
      <w:bookmarkStart w:id="306" w:name="_Toc525607504"/>
      <w:r w:rsidRPr="001F21E0">
        <w:t>A.4.5.5</w:t>
      </w:r>
      <w:r w:rsidRPr="001F21E0">
        <w:tab/>
        <w:t>Link recovery procedures</w:t>
      </w:r>
      <w:bookmarkEnd w:id="306"/>
    </w:p>
    <w:p w14:paraId="55A91FC3" w14:textId="77777777" w:rsidR="007B17DD" w:rsidRPr="001F21E0" w:rsidRDefault="007B17DD" w:rsidP="00C8192D">
      <w:pPr>
        <w:pStyle w:val="Heading3"/>
      </w:pPr>
      <w:bookmarkStart w:id="307" w:name="_Toc525607505"/>
      <w:r w:rsidRPr="001F21E0">
        <w:t>A.4.5.6</w:t>
      </w:r>
      <w:r w:rsidRPr="001F21E0">
        <w:tab/>
        <w:t>Active BWP switch delay</w:t>
      </w:r>
      <w:bookmarkEnd w:id="307"/>
    </w:p>
    <w:p w14:paraId="543470A7" w14:textId="77777777" w:rsidR="007B17DD" w:rsidRPr="001F21E0" w:rsidRDefault="007B17DD" w:rsidP="00C8192D">
      <w:pPr>
        <w:pStyle w:val="Heading2"/>
      </w:pPr>
      <w:bookmarkStart w:id="308" w:name="_Toc525607506"/>
      <w:r w:rsidRPr="001F21E0">
        <w:t>A.4.6</w:t>
      </w:r>
      <w:r w:rsidRPr="001F21E0">
        <w:tab/>
        <w:t>Measurement procedure</w:t>
      </w:r>
      <w:bookmarkEnd w:id="308"/>
    </w:p>
    <w:p w14:paraId="7AD29752" w14:textId="77777777" w:rsidR="007B17DD" w:rsidRPr="001F21E0" w:rsidRDefault="007B17DD" w:rsidP="00C8192D">
      <w:pPr>
        <w:pStyle w:val="Heading3"/>
      </w:pPr>
      <w:bookmarkStart w:id="309" w:name="_Toc525607507"/>
      <w:r w:rsidRPr="001F21E0">
        <w:lastRenderedPageBreak/>
        <w:t>A.4.6.1</w:t>
      </w:r>
      <w:r w:rsidRPr="001F21E0">
        <w:tab/>
        <w:t>Intra-frequency Measurements</w:t>
      </w:r>
      <w:bookmarkEnd w:id="309"/>
    </w:p>
    <w:p w14:paraId="7C043120" w14:textId="77777777" w:rsidR="007B17DD" w:rsidRPr="001F21E0" w:rsidRDefault="007B17DD" w:rsidP="00C8192D">
      <w:pPr>
        <w:pStyle w:val="Heading4"/>
        <w:rPr>
          <w:snapToGrid w:val="0"/>
        </w:rPr>
      </w:pPr>
      <w:bookmarkStart w:id="310" w:name="_Toc525607508"/>
      <w:r w:rsidRPr="001F21E0">
        <w:rPr>
          <w:snapToGrid w:val="0"/>
        </w:rPr>
        <w:t>A.4.6.1.1</w:t>
      </w:r>
      <w:r w:rsidRPr="001F21E0">
        <w:rPr>
          <w:snapToGrid w:val="0"/>
        </w:rPr>
        <w:tab/>
        <w:t>EN-DC event triggered reporting tests</w:t>
      </w:r>
      <w:bookmarkEnd w:id="310"/>
    </w:p>
    <w:p w14:paraId="47DDA112" w14:textId="77777777" w:rsidR="007B17DD" w:rsidRPr="001F21E0" w:rsidRDefault="007B17DD" w:rsidP="00C8192D">
      <w:pPr>
        <w:pStyle w:val="Heading3"/>
      </w:pPr>
      <w:bookmarkStart w:id="311" w:name="_Toc525607509"/>
      <w:r w:rsidRPr="001F21E0">
        <w:t>A.4.6.2</w:t>
      </w:r>
      <w:r w:rsidRPr="001F21E0">
        <w:tab/>
        <w:t>Inter-frequency Measurements</w:t>
      </w:r>
      <w:bookmarkEnd w:id="311"/>
    </w:p>
    <w:p w14:paraId="1C79008A" w14:textId="77777777" w:rsidR="007B17DD" w:rsidRPr="001F21E0" w:rsidRDefault="007B17DD" w:rsidP="00C8192D">
      <w:pPr>
        <w:pStyle w:val="Heading2"/>
      </w:pPr>
      <w:bookmarkStart w:id="312" w:name="_Toc525607510"/>
      <w:r w:rsidRPr="001F21E0">
        <w:t>A.4.7</w:t>
      </w:r>
      <w:r w:rsidRPr="001F21E0">
        <w:tab/>
        <w:t>Measurement Performance requirements</w:t>
      </w:r>
      <w:bookmarkEnd w:id="312"/>
    </w:p>
    <w:p w14:paraId="69166F2B" w14:textId="77777777" w:rsidR="007B17DD" w:rsidRPr="001F21E0" w:rsidRDefault="007B17DD" w:rsidP="00C8192D">
      <w:pPr>
        <w:pStyle w:val="Heading3"/>
      </w:pPr>
      <w:bookmarkStart w:id="313" w:name="_Toc525607511"/>
      <w:r w:rsidRPr="001F21E0">
        <w:t>A.4.7.1</w:t>
      </w:r>
      <w:r w:rsidRPr="001F21E0">
        <w:tab/>
        <w:t>SS-RSRP</w:t>
      </w:r>
      <w:bookmarkEnd w:id="313"/>
    </w:p>
    <w:p w14:paraId="1CB3B7F0" w14:textId="77777777" w:rsidR="007B17DD" w:rsidRPr="001F21E0" w:rsidRDefault="007B17DD" w:rsidP="00C8192D">
      <w:pPr>
        <w:pStyle w:val="Heading2"/>
        <w:rPr>
          <w:snapToGrid w:val="0"/>
        </w:rPr>
      </w:pPr>
      <w:bookmarkStart w:id="314" w:name="_Toc525607512"/>
      <w:r w:rsidRPr="001F21E0">
        <w:rPr>
          <w:snapToGrid w:val="0"/>
        </w:rPr>
        <w:t>A.4.7.1.1</w:t>
      </w:r>
      <w:r w:rsidRPr="001F21E0">
        <w:rPr>
          <w:snapToGrid w:val="0"/>
        </w:rPr>
        <w:tab/>
        <w:t>intra-frequency case</w:t>
      </w:r>
      <w:bookmarkEnd w:id="314"/>
    </w:p>
    <w:p w14:paraId="35A43A92" w14:textId="77777777" w:rsidR="007B17DD" w:rsidRPr="001F21E0" w:rsidRDefault="007B17DD" w:rsidP="00C8192D">
      <w:pPr>
        <w:pStyle w:val="Heading2"/>
        <w:rPr>
          <w:snapToGrid w:val="0"/>
        </w:rPr>
      </w:pPr>
      <w:bookmarkStart w:id="315" w:name="_Toc525607513"/>
      <w:r w:rsidRPr="001F21E0">
        <w:rPr>
          <w:snapToGrid w:val="0"/>
        </w:rPr>
        <w:t>A.4.7.1.2</w:t>
      </w:r>
      <w:r w:rsidRPr="001F21E0">
        <w:rPr>
          <w:snapToGrid w:val="0"/>
        </w:rPr>
        <w:tab/>
        <w:t>inter-frequency case</w:t>
      </w:r>
      <w:bookmarkEnd w:id="315"/>
    </w:p>
    <w:p w14:paraId="7867B858" w14:textId="77777777" w:rsidR="007B17DD" w:rsidRPr="001F21E0" w:rsidRDefault="007B17DD" w:rsidP="00C8192D">
      <w:pPr>
        <w:pStyle w:val="Heading3"/>
      </w:pPr>
      <w:bookmarkStart w:id="316" w:name="_Toc525607514"/>
      <w:r w:rsidRPr="001F21E0">
        <w:t>A.4.7.2</w:t>
      </w:r>
      <w:r w:rsidRPr="001F21E0">
        <w:tab/>
        <w:t>SS-RSRQ</w:t>
      </w:r>
      <w:bookmarkEnd w:id="316"/>
    </w:p>
    <w:p w14:paraId="3E1808D9" w14:textId="77777777" w:rsidR="007B17DD" w:rsidRPr="001F21E0" w:rsidRDefault="007B17DD" w:rsidP="00C8192D">
      <w:pPr>
        <w:pStyle w:val="Heading3"/>
      </w:pPr>
      <w:bookmarkStart w:id="317" w:name="_Toc525607515"/>
      <w:r w:rsidRPr="001F21E0">
        <w:t>A.4.7.3</w:t>
      </w:r>
      <w:r w:rsidRPr="001F21E0">
        <w:tab/>
        <w:t>SS-SINR</w:t>
      </w:r>
      <w:bookmarkEnd w:id="317"/>
    </w:p>
    <w:p w14:paraId="3B18307E" w14:textId="77777777" w:rsidR="007B17DD" w:rsidRPr="001F21E0" w:rsidRDefault="007B17DD" w:rsidP="00C8192D">
      <w:pPr>
        <w:pStyle w:val="Heading1"/>
        <w:rPr>
          <w:lang w:eastAsia="zh-CN"/>
        </w:rPr>
      </w:pPr>
      <w:bookmarkStart w:id="318" w:name="_Toc525607516"/>
      <w:r w:rsidRPr="001F21E0">
        <w:rPr>
          <w:rFonts w:hint="eastAsia"/>
          <w:lang w:eastAsia="zh-CN"/>
        </w:rPr>
        <w:t>A</w:t>
      </w:r>
      <w:r w:rsidRPr="001F21E0">
        <w:rPr>
          <w:lang w:eastAsia="zh-CN"/>
        </w:rPr>
        <w:t>.5</w:t>
      </w:r>
      <w:r w:rsidRPr="001F21E0">
        <w:rPr>
          <w:lang w:eastAsia="zh-CN"/>
        </w:rPr>
        <w:tab/>
        <w:t>EN-DC tests with PSCell in FR2</w:t>
      </w:r>
      <w:bookmarkEnd w:id="318"/>
    </w:p>
    <w:p w14:paraId="2A092C70" w14:textId="77777777" w:rsidR="007B17DD" w:rsidRPr="001F21E0" w:rsidRDefault="007B17DD" w:rsidP="00C8192D">
      <w:pPr>
        <w:pStyle w:val="Heading2"/>
        <w:rPr>
          <w:lang w:eastAsia="zh-CN"/>
        </w:rPr>
      </w:pPr>
      <w:bookmarkStart w:id="319" w:name="_Toc525607517"/>
      <w:r w:rsidRPr="001F21E0">
        <w:rPr>
          <w:rFonts w:hint="eastAsia"/>
          <w:lang w:eastAsia="zh-CN"/>
        </w:rPr>
        <w:t>A.5.</w:t>
      </w:r>
      <w:r w:rsidRPr="001F21E0">
        <w:rPr>
          <w:lang w:eastAsia="zh-CN"/>
        </w:rPr>
        <w:t>1</w:t>
      </w:r>
      <w:r w:rsidRPr="001F21E0">
        <w:rPr>
          <w:lang w:eastAsia="zh-CN"/>
        </w:rPr>
        <w:tab/>
        <w:t>Void</w:t>
      </w:r>
      <w:bookmarkEnd w:id="319"/>
    </w:p>
    <w:p w14:paraId="3CFA9649" w14:textId="77777777" w:rsidR="007B17DD" w:rsidRPr="001F21E0" w:rsidRDefault="007B17DD" w:rsidP="00C8192D">
      <w:pPr>
        <w:pStyle w:val="Heading2"/>
        <w:rPr>
          <w:lang w:eastAsia="zh-CN"/>
        </w:rPr>
      </w:pPr>
      <w:bookmarkStart w:id="320" w:name="_Toc525607518"/>
      <w:r w:rsidRPr="001F21E0">
        <w:rPr>
          <w:rFonts w:hint="eastAsia"/>
          <w:lang w:eastAsia="zh-CN"/>
        </w:rPr>
        <w:t>A.5.</w:t>
      </w:r>
      <w:r w:rsidRPr="001F21E0">
        <w:rPr>
          <w:lang w:eastAsia="zh-CN"/>
        </w:rPr>
        <w:t>2</w:t>
      </w:r>
      <w:r w:rsidRPr="001F21E0">
        <w:rPr>
          <w:lang w:eastAsia="zh-CN"/>
        </w:rPr>
        <w:tab/>
        <w:t>Void</w:t>
      </w:r>
      <w:bookmarkEnd w:id="320"/>
    </w:p>
    <w:p w14:paraId="746440F0" w14:textId="77777777" w:rsidR="007B17DD" w:rsidRPr="001F21E0" w:rsidRDefault="007B17DD" w:rsidP="00C8192D">
      <w:pPr>
        <w:pStyle w:val="Heading2"/>
      </w:pPr>
      <w:bookmarkStart w:id="321" w:name="_Toc525607519"/>
      <w:r w:rsidRPr="001F21E0">
        <w:rPr>
          <w:rFonts w:hint="eastAsia"/>
          <w:lang w:eastAsia="zh-CN"/>
        </w:rPr>
        <w:t>A.5.</w:t>
      </w:r>
      <w:r w:rsidRPr="001F21E0">
        <w:rPr>
          <w:lang w:eastAsia="zh-CN"/>
        </w:rPr>
        <w:t>3</w:t>
      </w:r>
      <w:r w:rsidRPr="001F21E0">
        <w:rPr>
          <w:lang w:eastAsia="zh-CN"/>
        </w:rPr>
        <w:tab/>
      </w:r>
      <w:r w:rsidRPr="001F21E0">
        <w:t>RRC_CONNECTED state mobility</w:t>
      </w:r>
      <w:bookmarkEnd w:id="321"/>
    </w:p>
    <w:p w14:paraId="451C2FE6" w14:textId="0BB71DA7" w:rsidR="007B17DD" w:rsidRPr="001F21E0" w:rsidRDefault="007B17DD" w:rsidP="00C8192D">
      <w:pPr>
        <w:pStyle w:val="Heading3"/>
      </w:pPr>
      <w:bookmarkStart w:id="322" w:name="_Toc525607520"/>
      <w:r w:rsidRPr="001F21E0">
        <w:t>A.5.3.1</w:t>
      </w:r>
      <w:r w:rsidR="00995480">
        <w:tab/>
      </w:r>
      <w:r w:rsidRPr="001F21E0">
        <w:t>Void</w:t>
      </w:r>
      <w:bookmarkEnd w:id="322"/>
    </w:p>
    <w:p w14:paraId="65665601" w14:textId="1FEA67BE" w:rsidR="007B17DD" w:rsidRPr="001F21E0" w:rsidRDefault="007B17DD" w:rsidP="00C8192D">
      <w:pPr>
        <w:pStyle w:val="Heading3"/>
      </w:pPr>
      <w:bookmarkStart w:id="323" w:name="_Toc525607521"/>
      <w:r w:rsidRPr="001F21E0">
        <w:t>A.5.3.2</w:t>
      </w:r>
      <w:r w:rsidR="00995480">
        <w:tab/>
      </w:r>
      <w:r w:rsidRPr="001F21E0">
        <w:t>RRC Connection Mobility Control</w:t>
      </w:r>
      <w:bookmarkEnd w:id="323"/>
    </w:p>
    <w:p w14:paraId="21FE6132" w14:textId="0E7DD957" w:rsidR="007B17DD" w:rsidRPr="001F21E0" w:rsidRDefault="007B17DD" w:rsidP="00C8192D">
      <w:pPr>
        <w:pStyle w:val="Heading4"/>
        <w:rPr>
          <w:snapToGrid w:val="0"/>
        </w:rPr>
      </w:pPr>
      <w:bookmarkStart w:id="324" w:name="_Toc525607522"/>
      <w:r w:rsidRPr="001F21E0">
        <w:rPr>
          <w:snapToGrid w:val="0"/>
        </w:rPr>
        <w:t>A.5.3.2.1</w:t>
      </w:r>
      <w:r w:rsidR="00995480">
        <w:rPr>
          <w:snapToGrid w:val="0"/>
        </w:rPr>
        <w:tab/>
      </w:r>
      <w:r w:rsidRPr="001F21E0">
        <w:rPr>
          <w:snapToGrid w:val="0"/>
        </w:rPr>
        <w:t>Void</w:t>
      </w:r>
      <w:bookmarkEnd w:id="324"/>
    </w:p>
    <w:p w14:paraId="36E3862B" w14:textId="2AC16541" w:rsidR="007B17DD" w:rsidRPr="001F21E0" w:rsidRDefault="007B17DD" w:rsidP="00C8192D">
      <w:pPr>
        <w:pStyle w:val="Heading4"/>
        <w:rPr>
          <w:snapToGrid w:val="0"/>
        </w:rPr>
      </w:pPr>
      <w:bookmarkStart w:id="325" w:name="_Toc525607523"/>
      <w:r w:rsidRPr="001F21E0">
        <w:rPr>
          <w:snapToGrid w:val="0"/>
        </w:rPr>
        <w:t>A.5.3.2.2</w:t>
      </w:r>
      <w:r w:rsidR="00995480">
        <w:rPr>
          <w:snapToGrid w:val="0"/>
        </w:rPr>
        <w:tab/>
      </w:r>
      <w:r w:rsidRPr="001F21E0">
        <w:rPr>
          <w:snapToGrid w:val="0"/>
        </w:rPr>
        <w:t>Random Access</w:t>
      </w:r>
      <w:bookmarkEnd w:id="325"/>
    </w:p>
    <w:p w14:paraId="519EF2A4" w14:textId="493D8A66" w:rsidR="007B17DD" w:rsidRPr="001F21E0" w:rsidRDefault="007B17DD" w:rsidP="00C8192D">
      <w:pPr>
        <w:pStyle w:val="Heading4"/>
        <w:rPr>
          <w:snapToGrid w:val="0"/>
        </w:rPr>
      </w:pPr>
      <w:bookmarkStart w:id="326" w:name="_Toc525607524"/>
      <w:r w:rsidRPr="001F21E0">
        <w:rPr>
          <w:snapToGrid w:val="0"/>
        </w:rPr>
        <w:t>A.5.3.2.3</w:t>
      </w:r>
      <w:r w:rsidR="00995480">
        <w:rPr>
          <w:snapToGrid w:val="0"/>
        </w:rPr>
        <w:tab/>
      </w:r>
      <w:r w:rsidRPr="001F21E0">
        <w:rPr>
          <w:snapToGrid w:val="0"/>
        </w:rPr>
        <w:t>Void</w:t>
      </w:r>
      <w:bookmarkEnd w:id="326"/>
    </w:p>
    <w:p w14:paraId="59CF614E" w14:textId="77777777" w:rsidR="007B17DD" w:rsidRPr="001F21E0" w:rsidRDefault="007B17DD" w:rsidP="00C8192D">
      <w:pPr>
        <w:pStyle w:val="Heading2"/>
      </w:pPr>
      <w:bookmarkStart w:id="327" w:name="_Toc525607525"/>
      <w:r w:rsidRPr="001F21E0">
        <w:t>A.5.4</w:t>
      </w:r>
      <w:r w:rsidRPr="001F21E0">
        <w:tab/>
        <w:t>Timing</w:t>
      </w:r>
      <w:bookmarkEnd w:id="327"/>
    </w:p>
    <w:p w14:paraId="03D4E47A" w14:textId="77777777" w:rsidR="007B17DD" w:rsidRPr="001F21E0" w:rsidRDefault="007B17DD" w:rsidP="00C8192D">
      <w:pPr>
        <w:pStyle w:val="Heading3"/>
      </w:pPr>
      <w:bookmarkStart w:id="328" w:name="_Toc525607526"/>
      <w:r w:rsidRPr="001F21E0">
        <w:t>A.5.4.1</w:t>
      </w:r>
      <w:r w:rsidRPr="001F21E0">
        <w:tab/>
        <w:t>UE transmit timing</w:t>
      </w:r>
      <w:bookmarkEnd w:id="328"/>
    </w:p>
    <w:p w14:paraId="194DC875" w14:textId="77777777" w:rsidR="007B17DD" w:rsidRPr="001F21E0" w:rsidRDefault="007B17DD" w:rsidP="00C8192D">
      <w:pPr>
        <w:pStyle w:val="Heading3"/>
      </w:pPr>
      <w:bookmarkStart w:id="329" w:name="_Toc525607527"/>
      <w:r w:rsidRPr="001F21E0">
        <w:t>A.5.4.2</w:t>
      </w:r>
      <w:r w:rsidRPr="001F21E0">
        <w:tab/>
        <w:t>UE timer accuracy</w:t>
      </w:r>
      <w:bookmarkEnd w:id="329"/>
    </w:p>
    <w:p w14:paraId="580FE374" w14:textId="77777777" w:rsidR="007B17DD" w:rsidRPr="001F21E0" w:rsidRDefault="007B17DD" w:rsidP="00C8192D">
      <w:pPr>
        <w:pStyle w:val="Heading3"/>
      </w:pPr>
      <w:bookmarkStart w:id="330" w:name="_Toc525607528"/>
      <w:r w:rsidRPr="001F21E0">
        <w:t>A.5.4.3</w:t>
      </w:r>
      <w:r w:rsidRPr="001F21E0">
        <w:tab/>
        <w:t>Timing advance</w:t>
      </w:r>
      <w:bookmarkEnd w:id="330"/>
    </w:p>
    <w:p w14:paraId="7495C6C2" w14:textId="77777777" w:rsidR="007B17DD" w:rsidRPr="001F21E0" w:rsidRDefault="007B17DD" w:rsidP="00C8192D">
      <w:pPr>
        <w:pStyle w:val="Heading2"/>
      </w:pPr>
      <w:bookmarkStart w:id="331" w:name="_Toc525607529"/>
      <w:r w:rsidRPr="001F21E0">
        <w:lastRenderedPageBreak/>
        <w:t>A.5.5</w:t>
      </w:r>
      <w:r w:rsidRPr="001F21E0">
        <w:tab/>
        <w:t>Signaling characteristics</w:t>
      </w:r>
      <w:bookmarkEnd w:id="331"/>
    </w:p>
    <w:p w14:paraId="30F6F6B7" w14:textId="77777777" w:rsidR="007B17DD" w:rsidRPr="001F21E0" w:rsidRDefault="007B17DD" w:rsidP="00C8192D">
      <w:pPr>
        <w:pStyle w:val="Heading3"/>
      </w:pPr>
      <w:bookmarkStart w:id="332" w:name="_Toc525607530"/>
      <w:r w:rsidRPr="001F21E0">
        <w:t>A.5.5.1</w:t>
      </w:r>
      <w:r w:rsidRPr="001F21E0">
        <w:tab/>
        <w:t>Radio link Monitoring</w:t>
      </w:r>
      <w:bookmarkEnd w:id="332"/>
    </w:p>
    <w:p w14:paraId="0D63963D" w14:textId="77777777" w:rsidR="007B17DD" w:rsidRPr="001F21E0" w:rsidRDefault="007B17DD" w:rsidP="00C8192D">
      <w:pPr>
        <w:pStyle w:val="Heading3"/>
      </w:pPr>
      <w:bookmarkStart w:id="333" w:name="_Toc525607531"/>
      <w:r w:rsidRPr="001F21E0">
        <w:t>A.5.5.2</w:t>
      </w:r>
      <w:r w:rsidRPr="001F21E0">
        <w:tab/>
        <w:t>Interruption</w:t>
      </w:r>
      <w:bookmarkEnd w:id="333"/>
    </w:p>
    <w:p w14:paraId="408747C6" w14:textId="77777777" w:rsidR="007B17DD" w:rsidRPr="001F21E0" w:rsidRDefault="007B17DD" w:rsidP="00C8192D">
      <w:pPr>
        <w:pStyle w:val="Heading4"/>
        <w:rPr>
          <w:snapToGrid w:val="0"/>
        </w:rPr>
      </w:pPr>
      <w:bookmarkStart w:id="334" w:name="_Toc525607532"/>
      <w:r w:rsidRPr="001F21E0">
        <w:rPr>
          <w:snapToGrid w:val="0"/>
        </w:rPr>
        <w:t>A.5.5.2.1</w:t>
      </w:r>
      <w:r w:rsidRPr="001F21E0">
        <w:rPr>
          <w:snapToGrid w:val="0"/>
        </w:rPr>
        <w:tab/>
        <w:t>NSA: Interruptions with EN-DC</w:t>
      </w:r>
      <w:bookmarkEnd w:id="334"/>
    </w:p>
    <w:p w14:paraId="20D957D0" w14:textId="77777777" w:rsidR="007B17DD" w:rsidRPr="001F21E0" w:rsidRDefault="007B17DD" w:rsidP="00C8192D">
      <w:pPr>
        <w:pStyle w:val="Heading3"/>
      </w:pPr>
      <w:bookmarkStart w:id="335" w:name="_Toc525607533"/>
      <w:r w:rsidRPr="001F21E0">
        <w:t>A.5.5.3</w:t>
      </w:r>
      <w:r w:rsidRPr="001F21E0">
        <w:tab/>
        <w:t>SCell Activation and Deactivation Delay</w:t>
      </w:r>
      <w:bookmarkEnd w:id="335"/>
    </w:p>
    <w:p w14:paraId="4D0A9B15" w14:textId="77777777" w:rsidR="007B17DD" w:rsidRPr="001F21E0" w:rsidRDefault="007B17DD" w:rsidP="00C8192D">
      <w:pPr>
        <w:pStyle w:val="Heading3"/>
      </w:pPr>
      <w:bookmarkStart w:id="336" w:name="_Toc525607534"/>
      <w:r w:rsidRPr="001F21E0">
        <w:t>A.5.5.4</w:t>
      </w:r>
      <w:r w:rsidRPr="001F21E0">
        <w:tab/>
        <w:t>UE UL carrier RRC reconfiguration Delay</w:t>
      </w:r>
      <w:bookmarkEnd w:id="336"/>
    </w:p>
    <w:p w14:paraId="2AEC4A46" w14:textId="77777777" w:rsidR="007B17DD" w:rsidRPr="001F21E0" w:rsidRDefault="007B17DD" w:rsidP="00C8192D">
      <w:pPr>
        <w:pStyle w:val="Heading3"/>
      </w:pPr>
      <w:bookmarkStart w:id="337" w:name="_Toc525607535"/>
      <w:r w:rsidRPr="001F21E0">
        <w:t>A.5.5.5</w:t>
      </w:r>
      <w:r w:rsidRPr="001F21E0">
        <w:tab/>
        <w:t>Link recovery procedures</w:t>
      </w:r>
      <w:bookmarkEnd w:id="337"/>
    </w:p>
    <w:p w14:paraId="45EA2A82" w14:textId="77777777" w:rsidR="007B17DD" w:rsidRPr="001F21E0" w:rsidRDefault="007B17DD" w:rsidP="00C8192D">
      <w:pPr>
        <w:pStyle w:val="Heading3"/>
      </w:pPr>
      <w:bookmarkStart w:id="338" w:name="_Toc525607536"/>
      <w:r w:rsidRPr="001F21E0">
        <w:t>A.5.5.6</w:t>
      </w:r>
      <w:r w:rsidRPr="001F21E0">
        <w:tab/>
        <w:t>Active BWP switch delay</w:t>
      </w:r>
      <w:bookmarkEnd w:id="338"/>
    </w:p>
    <w:p w14:paraId="436D9737" w14:textId="77777777" w:rsidR="007B17DD" w:rsidRPr="001F21E0" w:rsidRDefault="007B17DD" w:rsidP="00C8192D">
      <w:pPr>
        <w:pStyle w:val="Heading2"/>
      </w:pPr>
      <w:bookmarkStart w:id="339" w:name="_Toc525607537"/>
      <w:r w:rsidRPr="001F21E0">
        <w:t>A.5.6</w:t>
      </w:r>
      <w:r w:rsidRPr="001F21E0">
        <w:tab/>
        <w:t>Measurement procedure</w:t>
      </w:r>
      <w:bookmarkEnd w:id="339"/>
    </w:p>
    <w:p w14:paraId="5E4EF896" w14:textId="77777777" w:rsidR="007B17DD" w:rsidRPr="001F21E0" w:rsidRDefault="007B17DD" w:rsidP="00C8192D">
      <w:pPr>
        <w:pStyle w:val="Heading3"/>
      </w:pPr>
      <w:bookmarkStart w:id="340" w:name="_Toc525607538"/>
      <w:r w:rsidRPr="001F21E0">
        <w:t>A.5.6.1</w:t>
      </w:r>
      <w:r w:rsidRPr="001F21E0">
        <w:tab/>
        <w:t>Intra-frequency Measurements</w:t>
      </w:r>
      <w:bookmarkEnd w:id="340"/>
    </w:p>
    <w:p w14:paraId="16A38A01" w14:textId="77777777" w:rsidR="007B17DD" w:rsidRPr="001F21E0" w:rsidRDefault="007B17DD" w:rsidP="00C8192D">
      <w:pPr>
        <w:pStyle w:val="Heading4"/>
        <w:rPr>
          <w:snapToGrid w:val="0"/>
        </w:rPr>
      </w:pPr>
      <w:bookmarkStart w:id="341" w:name="_Toc525607539"/>
      <w:r w:rsidRPr="001F21E0">
        <w:rPr>
          <w:snapToGrid w:val="0"/>
        </w:rPr>
        <w:t>A.5.6.1.1</w:t>
      </w:r>
      <w:r w:rsidRPr="001F21E0">
        <w:rPr>
          <w:snapToGrid w:val="0"/>
        </w:rPr>
        <w:tab/>
        <w:t>EN-DC event triggered reporting tests</w:t>
      </w:r>
      <w:bookmarkEnd w:id="341"/>
    </w:p>
    <w:p w14:paraId="1AF21757" w14:textId="77777777" w:rsidR="007B17DD" w:rsidRPr="001F21E0" w:rsidRDefault="007B17DD" w:rsidP="00C8192D">
      <w:pPr>
        <w:pStyle w:val="Heading3"/>
      </w:pPr>
      <w:bookmarkStart w:id="342" w:name="_Toc525607540"/>
      <w:r w:rsidRPr="001F21E0">
        <w:t>A.5.6.2</w:t>
      </w:r>
      <w:r w:rsidRPr="001F21E0">
        <w:tab/>
        <w:t>Inter-frequency Measurements</w:t>
      </w:r>
      <w:bookmarkEnd w:id="342"/>
    </w:p>
    <w:p w14:paraId="54762950" w14:textId="77777777" w:rsidR="007B17DD" w:rsidRPr="001F21E0" w:rsidRDefault="007B17DD" w:rsidP="00C8192D">
      <w:pPr>
        <w:pStyle w:val="Heading2"/>
      </w:pPr>
      <w:bookmarkStart w:id="343" w:name="_Toc525607541"/>
      <w:r w:rsidRPr="001F21E0">
        <w:t>A.5.7</w:t>
      </w:r>
      <w:r w:rsidRPr="001F21E0">
        <w:tab/>
        <w:t>Measurement Performance requirements</w:t>
      </w:r>
      <w:bookmarkEnd w:id="343"/>
    </w:p>
    <w:p w14:paraId="541BD18E" w14:textId="77777777" w:rsidR="007B17DD" w:rsidRPr="001F21E0" w:rsidRDefault="007B17DD" w:rsidP="00C8192D">
      <w:pPr>
        <w:pStyle w:val="Heading3"/>
      </w:pPr>
      <w:bookmarkStart w:id="344" w:name="_Toc525607542"/>
      <w:r w:rsidRPr="001F21E0">
        <w:t>A.5.7.1</w:t>
      </w:r>
      <w:r w:rsidRPr="001F21E0">
        <w:tab/>
        <w:t>SS-RSRP</w:t>
      </w:r>
      <w:bookmarkEnd w:id="344"/>
    </w:p>
    <w:p w14:paraId="4A431937" w14:textId="77777777" w:rsidR="007B17DD" w:rsidRPr="001F21E0" w:rsidRDefault="007B17DD" w:rsidP="00C8192D">
      <w:pPr>
        <w:pStyle w:val="Heading4"/>
        <w:rPr>
          <w:snapToGrid w:val="0"/>
        </w:rPr>
      </w:pPr>
      <w:bookmarkStart w:id="345" w:name="_Toc525607543"/>
      <w:r w:rsidRPr="001F21E0">
        <w:rPr>
          <w:snapToGrid w:val="0"/>
        </w:rPr>
        <w:t>A.5.7.1.1</w:t>
      </w:r>
      <w:r w:rsidRPr="001F21E0">
        <w:rPr>
          <w:snapToGrid w:val="0"/>
        </w:rPr>
        <w:tab/>
        <w:t>intra-frequency case</w:t>
      </w:r>
      <w:bookmarkEnd w:id="345"/>
    </w:p>
    <w:p w14:paraId="0B2B2AA6" w14:textId="77777777" w:rsidR="007B17DD" w:rsidRPr="001F21E0" w:rsidRDefault="007B17DD" w:rsidP="00C8192D">
      <w:pPr>
        <w:pStyle w:val="Heading4"/>
        <w:rPr>
          <w:snapToGrid w:val="0"/>
        </w:rPr>
      </w:pPr>
      <w:bookmarkStart w:id="346" w:name="_Toc525607544"/>
      <w:r w:rsidRPr="001F21E0">
        <w:rPr>
          <w:snapToGrid w:val="0"/>
        </w:rPr>
        <w:t>A.5.7.1.2</w:t>
      </w:r>
      <w:r w:rsidRPr="001F21E0">
        <w:rPr>
          <w:snapToGrid w:val="0"/>
        </w:rPr>
        <w:tab/>
        <w:t>inter-frequency case</w:t>
      </w:r>
      <w:bookmarkEnd w:id="346"/>
    </w:p>
    <w:p w14:paraId="120FE9B7" w14:textId="77777777" w:rsidR="007B17DD" w:rsidRPr="001F21E0" w:rsidRDefault="007B17DD" w:rsidP="00C8192D">
      <w:pPr>
        <w:pStyle w:val="Heading3"/>
      </w:pPr>
      <w:bookmarkStart w:id="347" w:name="_Toc525607545"/>
      <w:r w:rsidRPr="001F21E0">
        <w:t>A.5.7.2</w:t>
      </w:r>
      <w:r w:rsidRPr="001F21E0">
        <w:tab/>
        <w:t>SS-RSRQ</w:t>
      </w:r>
      <w:bookmarkEnd w:id="347"/>
    </w:p>
    <w:p w14:paraId="0785C8EE" w14:textId="77777777" w:rsidR="007B17DD" w:rsidRPr="001F21E0" w:rsidRDefault="007B17DD" w:rsidP="00C8192D">
      <w:pPr>
        <w:pStyle w:val="Heading3"/>
      </w:pPr>
      <w:bookmarkStart w:id="348" w:name="_Toc525607546"/>
      <w:r w:rsidRPr="001F21E0">
        <w:t>A.5.7.3</w:t>
      </w:r>
      <w:r w:rsidRPr="001F21E0">
        <w:tab/>
        <w:t>SS-SINR</w:t>
      </w:r>
      <w:bookmarkEnd w:id="348"/>
    </w:p>
    <w:p w14:paraId="327A15D3" w14:textId="77777777" w:rsidR="007B17DD" w:rsidRPr="001F21E0" w:rsidRDefault="007B17DD" w:rsidP="00C8192D">
      <w:pPr>
        <w:pStyle w:val="Heading1"/>
      </w:pPr>
      <w:bookmarkStart w:id="349" w:name="_Toc525607547"/>
      <w:r w:rsidRPr="001F21E0">
        <w:t>A.6</w:t>
      </w:r>
      <w:r w:rsidRPr="001F21E0">
        <w:tab/>
        <w:t>NR standalone tests in FR1</w:t>
      </w:r>
      <w:bookmarkEnd w:id="349"/>
    </w:p>
    <w:p w14:paraId="10A3FE72" w14:textId="77777777" w:rsidR="007B17DD" w:rsidRPr="001F21E0" w:rsidRDefault="007B17DD" w:rsidP="00C8192D">
      <w:pPr>
        <w:pStyle w:val="Heading2"/>
      </w:pPr>
      <w:bookmarkStart w:id="350" w:name="_Toc525607548"/>
      <w:r w:rsidRPr="001F21E0">
        <w:t>A.6.1</w:t>
      </w:r>
      <w:r w:rsidRPr="001F21E0">
        <w:tab/>
        <w:t>SA: RRC_IDLE state mobility</w:t>
      </w:r>
      <w:bookmarkEnd w:id="350"/>
    </w:p>
    <w:p w14:paraId="7E651721" w14:textId="77777777" w:rsidR="007B17DD" w:rsidRPr="001F21E0" w:rsidRDefault="007B17DD" w:rsidP="00C8192D">
      <w:pPr>
        <w:pStyle w:val="Heading2"/>
      </w:pPr>
      <w:bookmarkStart w:id="351" w:name="_Toc525607549"/>
      <w:r w:rsidRPr="001F21E0">
        <w:t>A.6.2</w:t>
      </w:r>
      <w:r w:rsidRPr="001F21E0">
        <w:tab/>
        <w:t>SA: RRC_INACTIVE state mobility</w:t>
      </w:r>
      <w:bookmarkEnd w:id="351"/>
    </w:p>
    <w:p w14:paraId="07354447" w14:textId="77777777" w:rsidR="007B17DD" w:rsidRPr="001F21E0" w:rsidRDefault="007B17DD" w:rsidP="00C8192D">
      <w:pPr>
        <w:pStyle w:val="Heading2"/>
      </w:pPr>
      <w:bookmarkStart w:id="352" w:name="_Toc525607550"/>
      <w:r w:rsidRPr="001F21E0">
        <w:t>A.6.3</w:t>
      </w:r>
      <w:r w:rsidRPr="001F21E0">
        <w:tab/>
        <w:t>RRC_CONNECTED state mobility</w:t>
      </w:r>
      <w:bookmarkEnd w:id="352"/>
    </w:p>
    <w:p w14:paraId="218911DD" w14:textId="77777777" w:rsidR="007B17DD" w:rsidRPr="001F21E0" w:rsidRDefault="007B17DD" w:rsidP="00C8192D">
      <w:pPr>
        <w:pStyle w:val="Heading3"/>
      </w:pPr>
      <w:bookmarkStart w:id="353" w:name="_Toc525607551"/>
      <w:r w:rsidRPr="001F21E0">
        <w:lastRenderedPageBreak/>
        <w:t>A.6.3.1</w:t>
      </w:r>
      <w:r w:rsidRPr="001F21E0">
        <w:tab/>
        <w:t>Handover</w:t>
      </w:r>
      <w:bookmarkEnd w:id="353"/>
    </w:p>
    <w:p w14:paraId="227F1C5C" w14:textId="77777777" w:rsidR="007B17DD" w:rsidRPr="001F21E0" w:rsidRDefault="007B17DD" w:rsidP="00C8192D">
      <w:pPr>
        <w:pStyle w:val="Heading3"/>
      </w:pPr>
      <w:bookmarkStart w:id="354" w:name="_Toc525607552"/>
      <w:r w:rsidRPr="001F21E0">
        <w:t>A.6.3.2</w:t>
      </w:r>
      <w:r w:rsidRPr="001F21E0">
        <w:tab/>
        <w:t>RRC Connection Mobility Control</w:t>
      </w:r>
      <w:bookmarkEnd w:id="354"/>
    </w:p>
    <w:p w14:paraId="016FBD6F" w14:textId="19BF7BA7" w:rsidR="007B17DD" w:rsidRPr="001F21E0" w:rsidRDefault="007B17DD" w:rsidP="00C8192D">
      <w:pPr>
        <w:pStyle w:val="Heading4"/>
        <w:rPr>
          <w:snapToGrid w:val="0"/>
        </w:rPr>
      </w:pPr>
      <w:bookmarkStart w:id="355" w:name="_Toc525607553"/>
      <w:r w:rsidRPr="001F21E0">
        <w:rPr>
          <w:snapToGrid w:val="0"/>
        </w:rPr>
        <w:t>A.6.3.2.1</w:t>
      </w:r>
      <w:r w:rsidR="00995480">
        <w:rPr>
          <w:snapToGrid w:val="0"/>
        </w:rPr>
        <w:tab/>
      </w:r>
      <w:r w:rsidRPr="001F21E0">
        <w:rPr>
          <w:snapToGrid w:val="0"/>
        </w:rPr>
        <w:t>SA: RRC Re-establishment</w:t>
      </w:r>
      <w:bookmarkEnd w:id="355"/>
    </w:p>
    <w:p w14:paraId="36C2EDCB" w14:textId="5B9B5B39" w:rsidR="007B17DD" w:rsidRPr="001F21E0" w:rsidRDefault="007B17DD" w:rsidP="00C8192D">
      <w:pPr>
        <w:pStyle w:val="Heading4"/>
        <w:rPr>
          <w:snapToGrid w:val="0"/>
        </w:rPr>
      </w:pPr>
      <w:bookmarkStart w:id="356" w:name="_Toc525607554"/>
      <w:r w:rsidRPr="001F21E0">
        <w:rPr>
          <w:snapToGrid w:val="0"/>
        </w:rPr>
        <w:t>A.6.3.2.2</w:t>
      </w:r>
      <w:r w:rsidR="00995480">
        <w:rPr>
          <w:snapToGrid w:val="0"/>
        </w:rPr>
        <w:tab/>
      </w:r>
      <w:r w:rsidRPr="001F21E0">
        <w:rPr>
          <w:snapToGrid w:val="0"/>
        </w:rPr>
        <w:t>Random Access</w:t>
      </w:r>
      <w:bookmarkEnd w:id="356"/>
    </w:p>
    <w:p w14:paraId="6F294D80" w14:textId="3C180F8D" w:rsidR="007B17DD" w:rsidRPr="001F21E0" w:rsidRDefault="007B17DD" w:rsidP="00C8192D">
      <w:pPr>
        <w:pStyle w:val="Heading4"/>
        <w:rPr>
          <w:snapToGrid w:val="0"/>
        </w:rPr>
      </w:pPr>
      <w:bookmarkStart w:id="357" w:name="_Toc525607555"/>
      <w:r w:rsidRPr="001F21E0">
        <w:rPr>
          <w:snapToGrid w:val="0"/>
        </w:rPr>
        <w:t>A.6.3.2.3</w:t>
      </w:r>
      <w:r w:rsidR="00995480">
        <w:rPr>
          <w:snapToGrid w:val="0"/>
        </w:rPr>
        <w:tab/>
      </w:r>
      <w:r w:rsidRPr="001F21E0">
        <w:rPr>
          <w:snapToGrid w:val="0"/>
        </w:rPr>
        <w:t>SA: RRC Connection Release with Redirection</w:t>
      </w:r>
      <w:bookmarkEnd w:id="357"/>
    </w:p>
    <w:p w14:paraId="1E8F1B1E" w14:textId="77777777" w:rsidR="007B17DD" w:rsidRPr="001F21E0" w:rsidRDefault="007B17DD" w:rsidP="00C8192D">
      <w:pPr>
        <w:pStyle w:val="Heading2"/>
      </w:pPr>
      <w:bookmarkStart w:id="358" w:name="_Toc525607556"/>
      <w:r w:rsidRPr="001F21E0">
        <w:t>A.6.4</w:t>
      </w:r>
      <w:r w:rsidRPr="001F21E0">
        <w:tab/>
        <w:t>Timing</w:t>
      </w:r>
      <w:bookmarkEnd w:id="358"/>
    </w:p>
    <w:p w14:paraId="73100BDD" w14:textId="77777777" w:rsidR="007B17DD" w:rsidRPr="001F21E0" w:rsidRDefault="007B17DD" w:rsidP="00C8192D">
      <w:pPr>
        <w:pStyle w:val="Heading3"/>
      </w:pPr>
      <w:bookmarkStart w:id="359" w:name="_Toc525607557"/>
      <w:r w:rsidRPr="001F21E0">
        <w:t>A.6.4.1</w:t>
      </w:r>
      <w:r w:rsidRPr="001F21E0">
        <w:tab/>
        <w:t>UE transmit timing</w:t>
      </w:r>
      <w:bookmarkEnd w:id="359"/>
    </w:p>
    <w:p w14:paraId="49A3FF71" w14:textId="77777777" w:rsidR="007B17DD" w:rsidRPr="001F21E0" w:rsidRDefault="007B17DD" w:rsidP="00C8192D">
      <w:pPr>
        <w:pStyle w:val="Heading3"/>
      </w:pPr>
      <w:bookmarkStart w:id="360" w:name="_Toc525607558"/>
      <w:r w:rsidRPr="001F21E0">
        <w:t>A.6.4.2</w:t>
      </w:r>
      <w:r w:rsidRPr="001F21E0">
        <w:tab/>
        <w:t>UE timer accuracy</w:t>
      </w:r>
      <w:bookmarkEnd w:id="360"/>
    </w:p>
    <w:p w14:paraId="338B6A18" w14:textId="77777777" w:rsidR="007B17DD" w:rsidRPr="001F21E0" w:rsidRDefault="007B17DD" w:rsidP="00C8192D">
      <w:pPr>
        <w:pStyle w:val="Heading3"/>
      </w:pPr>
      <w:bookmarkStart w:id="361" w:name="_Toc525607559"/>
      <w:r w:rsidRPr="001F21E0">
        <w:t>A.6.4.3</w:t>
      </w:r>
      <w:r w:rsidRPr="001F21E0">
        <w:tab/>
        <w:t>Timing advance</w:t>
      </w:r>
      <w:bookmarkEnd w:id="361"/>
    </w:p>
    <w:p w14:paraId="0671DE9C" w14:textId="77777777" w:rsidR="007B17DD" w:rsidRPr="001F21E0" w:rsidRDefault="007B17DD" w:rsidP="00C8192D">
      <w:pPr>
        <w:pStyle w:val="Heading2"/>
      </w:pPr>
      <w:bookmarkStart w:id="362" w:name="_Toc525607560"/>
      <w:r w:rsidRPr="001F21E0">
        <w:t>A.6.5</w:t>
      </w:r>
      <w:r w:rsidRPr="001F21E0">
        <w:tab/>
        <w:t>Signaling characteristics</w:t>
      </w:r>
      <w:bookmarkEnd w:id="362"/>
    </w:p>
    <w:p w14:paraId="5975A983" w14:textId="77777777" w:rsidR="007B17DD" w:rsidRPr="001F21E0" w:rsidRDefault="007B17DD" w:rsidP="00C8192D">
      <w:pPr>
        <w:pStyle w:val="Heading2"/>
      </w:pPr>
      <w:bookmarkStart w:id="363" w:name="_Toc525607561"/>
      <w:r w:rsidRPr="001F21E0">
        <w:t>A.6.5.1</w:t>
      </w:r>
      <w:r w:rsidRPr="001F21E0">
        <w:tab/>
        <w:t>Radio link Monitoring</w:t>
      </w:r>
      <w:bookmarkEnd w:id="363"/>
    </w:p>
    <w:p w14:paraId="11F4F231" w14:textId="77777777" w:rsidR="007B17DD" w:rsidRPr="001F21E0" w:rsidRDefault="007B17DD" w:rsidP="00C8192D">
      <w:pPr>
        <w:pStyle w:val="Heading2"/>
      </w:pPr>
      <w:bookmarkStart w:id="364" w:name="_Toc525607562"/>
      <w:r w:rsidRPr="001F21E0">
        <w:t>A.6.5.2</w:t>
      </w:r>
      <w:r w:rsidRPr="001F21E0">
        <w:tab/>
        <w:t>Interruption</w:t>
      </w:r>
      <w:bookmarkEnd w:id="364"/>
    </w:p>
    <w:p w14:paraId="7CFBEEFB" w14:textId="77777777" w:rsidR="007B17DD" w:rsidRPr="001F21E0" w:rsidRDefault="007B17DD" w:rsidP="00C8192D">
      <w:pPr>
        <w:pStyle w:val="Heading4"/>
        <w:rPr>
          <w:snapToGrid w:val="0"/>
        </w:rPr>
      </w:pPr>
      <w:bookmarkStart w:id="365" w:name="_Toc525607563"/>
      <w:r w:rsidRPr="001F21E0">
        <w:rPr>
          <w:snapToGrid w:val="0"/>
        </w:rPr>
        <w:t>A.6.5.2.2</w:t>
      </w:r>
      <w:r w:rsidRPr="001F21E0">
        <w:rPr>
          <w:snapToGrid w:val="0"/>
        </w:rPr>
        <w:tab/>
        <w:t>SA: interruptions with standalone NR Carrier Aggregation</w:t>
      </w:r>
      <w:bookmarkEnd w:id="365"/>
    </w:p>
    <w:p w14:paraId="680C0153" w14:textId="77777777" w:rsidR="007B17DD" w:rsidRPr="001F21E0" w:rsidRDefault="007B17DD" w:rsidP="00C8192D">
      <w:pPr>
        <w:pStyle w:val="Heading3"/>
      </w:pPr>
      <w:bookmarkStart w:id="366" w:name="_Toc525607564"/>
      <w:r w:rsidRPr="001F21E0">
        <w:t>A.6.5.3</w:t>
      </w:r>
      <w:r w:rsidRPr="001F21E0">
        <w:tab/>
        <w:t>SCell Activation and Deactivation Delay</w:t>
      </w:r>
      <w:bookmarkEnd w:id="366"/>
    </w:p>
    <w:p w14:paraId="2F9BCDF5" w14:textId="77777777" w:rsidR="007B17DD" w:rsidRPr="001F21E0" w:rsidRDefault="007B17DD" w:rsidP="00C8192D">
      <w:pPr>
        <w:pStyle w:val="Heading3"/>
      </w:pPr>
      <w:bookmarkStart w:id="367" w:name="_Toc525607565"/>
      <w:r w:rsidRPr="001F21E0">
        <w:t>A.6.5.4</w:t>
      </w:r>
      <w:r w:rsidRPr="001F21E0">
        <w:tab/>
        <w:t>UE UL carrier RRC reconfiguration Delay</w:t>
      </w:r>
      <w:bookmarkEnd w:id="367"/>
    </w:p>
    <w:p w14:paraId="0738ECB3" w14:textId="77777777" w:rsidR="007B17DD" w:rsidRPr="001F21E0" w:rsidRDefault="007B17DD" w:rsidP="00C8192D">
      <w:pPr>
        <w:pStyle w:val="Heading3"/>
      </w:pPr>
      <w:bookmarkStart w:id="368" w:name="_Toc525607566"/>
      <w:r w:rsidRPr="001F21E0">
        <w:t>A.6.5.5</w:t>
      </w:r>
      <w:r w:rsidRPr="001F21E0">
        <w:tab/>
        <w:t>Link recovery procedures</w:t>
      </w:r>
      <w:bookmarkEnd w:id="368"/>
    </w:p>
    <w:p w14:paraId="2DDD4773" w14:textId="77777777" w:rsidR="007B17DD" w:rsidRPr="001F21E0" w:rsidRDefault="007B17DD" w:rsidP="00C8192D">
      <w:pPr>
        <w:pStyle w:val="Heading3"/>
      </w:pPr>
      <w:bookmarkStart w:id="369" w:name="_Toc525607567"/>
      <w:r w:rsidRPr="001F21E0">
        <w:t>A.6.5.6</w:t>
      </w:r>
      <w:r w:rsidRPr="001F21E0">
        <w:tab/>
        <w:t>Active BWP switch delay</w:t>
      </w:r>
      <w:bookmarkEnd w:id="369"/>
    </w:p>
    <w:p w14:paraId="1D0AD801" w14:textId="77777777" w:rsidR="007B17DD" w:rsidRPr="001F21E0" w:rsidRDefault="007B17DD" w:rsidP="00C8192D">
      <w:pPr>
        <w:pStyle w:val="Heading2"/>
      </w:pPr>
      <w:bookmarkStart w:id="370" w:name="_Toc525607568"/>
      <w:r w:rsidRPr="001F21E0">
        <w:t>A.6.6</w:t>
      </w:r>
      <w:r w:rsidRPr="001F21E0">
        <w:tab/>
        <w:t>Measurement procedure</w:t>
      </w:r>
      <w:bookmarkEnd w:id="370"/>
    </w:p>
    <w:p w14:paraId="440D4DF1" w14:textId="77777777" w:rsidR="007B17DD" w:rsidRPr="001F21E0" w:rsidRDefault="007B17DD" w:rsidP="00C8192D">
      <w:pPr>
        <w:pStyle w:val="Heading3"/>
      </w:pPr>
      <w:bookmarkStart w:id="371" w:name="_Toc525607569"/>
      <w:r w:rsidRPr="001F21E0">
        <w:t>A.6.6.1</w:t>
      </w:r>
      <w:r w:rsidRPr="001F21E0">
        <w:tab/>
        <w:t>Intra-frequency Measurements</w:t>
      </w:r>
      <w:bookmarkEnd w:id="371"/>
    </w:p>
    <w:p w14:paraId="4D73FD80" w14:textId="77777777" w:rsidR="007B17DD" w:rsidRPr="001F21E0" w:rsidRDefault="007B17DD" w:rsidP="00C8192D">
      <w:pPr>
        <w:pStyle w:val="Heading4"/>
        <w:rPr>
          <w:snapToGrid w:val="0"/>
        </w:rPr>
      </w:pPr>
      <w:bookmarkStart w:id="372" w:name="_Toc525607570"/>
      <w:r w:rsidRPr="001F21E0">
        <w:rPr>
          <w:snapToGrid w:val="0"/>
        </w:rPr>
        <w:t>A.6.6.1.1</w:t>
      </w:r>
      <w:r w:rsidRPr="001F21E0">
        <w:rPr>
          <w:snapToGrid w:val="0"/>
        </w:rPr>
        <w:tab/>
        <w:t>SA event triggered reporting tests</w:t>
      </w:r>
      <w:bookmarkEnd w:id="372"/>
    </w:p>
    <w:p w14:paraId="75D1075D" w14:textId="77777777" w:rsidR="007B17DD" w:rsidRPr="001F21E0" w:rsidRDefault="007B17DD" w:rsidP="00C8192D">
      <w:pPr>
        <w:pStyle w:val="Heading2"/>
      </w:pPr>
      <w:bookmarkStart w:id="373" w:name="_Toc525607571"/>
      <w:r w:rsidRPr="001F21E0">
        <w:t>A.6.7</w:t>
      </w:r>
      <w:r w:rsidRPr="001F21E0">
        <w:tab/>
        <w:t>Measurement Performance requirements</w:t>
      </w:r>
      <w:bookmarkEnd w:id="373"/>
    </w:p>
    <w:p w14:paraId="6F148241" w14:textId="77777777" w:rsidR="007B17DD" w:rsidRPr="001F21E0" w:rsidRDefault="007B17DD" w:rsidP="00C8192D">
      <w:pPr>
        <w:pStyle w:val="Heading3"/>
      </w:pPr>
      <w:bookmarkStart w:id="374" w:name="_Toc525607572"/>
      <w:r w:rsidRPr="001F21E0">
        <w:t>A.6.7.1</w:t>
      </w:r>
      <w:r w:rsidRPr="001F21E0">
        <w:tab/>
        <w:t>SS-RSRP</w:t>
      </w:r>
      <w:bookmarkEnd w:id="374"/>
    </w:p>
    <w:p w14:paraId="00D5E10B" w14:textId="77777777" w:rsidR="007B17DD" w:rsidRPr="001F21E0" w:rsidRDefault="007B17DD" w:rsidP="00C8192D">
      <w:pPr>
        <w:pStyle w:val="Heading4"/>
        <w:rPr>
          <w:snapToGrid w:val="0"/>
        </w:rPr>
      </w:pPr>
      <w:bookmarkStart w:id="375" w:name="_Toc525607573"/>
      <w:r w:rsidRPr="001F21E0">
        <w:rPr>
          <w:snapToGrid w:val="0"/>
        </w:rPr>
        <w:lastRenderedPageBreak/>
        <w:t>A.6.7.1.1</w:t>
      </w:r>
      <w:r w:rsidRPr="001F21E0">
        <w:rPr>
          <w:snapToGrid w:val="0"/>
        </w:rPr>
        <w:tab/>
        <w:t>intra-frequency case</w:t>
      </w:r>
      <w:bookmarkEnd w:id="375"/>
    </w:p>
    <w:p w14:paraId="282705FD" w14:textId="77777777" w:rsidR="007B17DD" w:rsidRPr="001F21E0" w:rsidRDefault="007B17DD" w:rsidP="00C8192D">
      <w:pPr>
        <w:pStyle w:val="Heading4"/>
        <w:rPr>
          <w:snapToGrid w:val="0"/>
        </w:rPr>
      </w:pPr>
      <w:bookmarkStart w:id="376" w:name="_Toc525607574"/>
      <w:r w:rsidRPr="001F21E0">
        <w:rPr>
          <w:snapToGrid w:val="0"/>
        </w:rPr>
        <w:t>A.6.7.1.2</w:t>
      </w:r>
      <w:r w:rsidRPr="001F21E0">
        <w:rPr>
          <w:snapToGrid w:val="0"/>
        </w:rPr>
        <w:tab/>
        <w:t>inter-frequency case</w:t>
      </w:r>
      <w:bookmarkEnd w:id="376"/>
    </w:p>
    <w:p w14:paraId="7C1D8E14" w14:textId="77777777" w:rsidR="007B17DD" w:rsidRPr="001F21E0" w:rsidRDefault="007B17DD" w:rsidP="00C8192D">
      <w:pPr>
        <w:pStyle w:val="Heading3"/>
      </w:pPr>
      <w:bookmarkStart w:id="377" w:name="_Toc525607575"/>
      <w:r w:rsidRPr="001F21E0">
        <w:t>A.6.7.2</w:t>
      </w:r>
      <w:r w:rsidRPr="001F21E0">
        <w:tab/>
        <w:t>SS-RSRQ</w:t>
      </w:r>
      <w:bookmarkEnd w:id="377"/>
    </w:p>
    <w:p w14:paraId="14E09270" w14:textId="77777777" w:rsidR="007B17DD" w:rsidRPr="001F21E0" w:rsidRDefault="007B17DD" w:rsidP="00C8192D">
      <w:pPr>
        <w:pStyle w:val="Heading3"/>
      </w:pPr>
      <w:bookmarkStart w:id="378" w:name="_Toc525607576"/>
      <w:r w:rsidRPr="001F21E0">
        <w:t>A.6.7.3</w:t>
      </w:r>
      <w:r w:rsidRPr="001F21E0">
        <w:tab/>
        <w:t>SS-SINR</w:t>
      </w:r>
      <w:bookmarkEnd w:id="378"/>
    </w:p>
    <w:p w14:paraId="065E839F" w14:textId="77777777" w:rsidR="007B17DD" w:rsidRPr="001F21E0" w:rsidRDefault="007B17DD" w:rsidP="00C8192D">
      <w:pPr>
        <w:pStyle w:val="Heading1"/>
      </w:pPr>
      <w:bookmarkStart w:id="379" w:name="_Toc525607577"/>
      <w:r w:rsidRPr="001F21E0">
        <w:t>A.7</w:t>
      </w:r>
      <w:r w:rsidRPr="001F21E0">
        <w:tab/>
        <w:t>NR standalone tests in FR2</w:t>
      </w:r>
      <w:bookmarkEnd w:id="379"/>
    </w:p>
    <w:p w14:paraId="72EC0F53" w14:textId="77777777" w:rsidR="007B17DD" w:rsidRPr="001F21E0" w:rsidRDefault="007B17DD" w:rsidP="00C8192D">
      <w:pPr>
        <w:pStyle w:val="Heading2"/>
      </w:pPr>
      <w:bookmarkStart w:id="380" w:name="_Toc525607578"/>
      <w:r w:rsidRPr="001F21E0">
        <w:t>A.7.1</w:t>
      </w:r>
      <w:r w:rsidRPr="001F21E0">
        <w:tab/>
        <w:t>SA: RRC_IDLE state mobility</w:t>
      </w:r>
      <w:bookmarkEnd w:id="380"/>
    </w:p>
    <w:p w14:paraId="6514D591" w14:textId="77777777" w:rsidR="007B17DD" w:rsidRPr="001F21E0" w:rsidRDefault="007B17DD" w:rsidP="00C8192D">
      <w:pPr>
        <w:pStyle w:val="Heading2"/>
      </w:pPr>
      <w:bookmarkStart w:id="381" w:name="_Toc525607579"/>
      <w:r w:rsidRPr="001F21E0">
        <w:t>A.7.2</w:t>
      </w:r>
      <w:r w:rsidRPr="001F21E0">
        <w:tab/>
        <w:t>SA: RRC_INACTIVE state mobility</w:t>
      </w:r>
      <w:bookmarkEnd w:id="381"/>
    </w:p>
    <w:p w14:paraId="6B520399" w14:textId="77777777" w:rsidR="007B17DD" w:rsidRPr="001F21E0" w:rsidRDefault="007B17DD" w:rsidP="00C8192D">
      <w:pPr>
        <w:pStyle w:val="Heading2"/>
      </w:pPr>
      <w:bookmarkStart w:id="382" w:name="_Toc525607580"/>
      <w:r w:rsidRPr="001F21E0">
        <w:t>A.7.3</w:t>
      </w:r>
      <w:r w:rsidRPr="001F21E0">
        <w:tab/>
        <w:t>RRC_CONNECTED state mobility</w:t>
      </w:r>
      <w:bookmarkEnd w:id="382"/>
    </w:p>
    <w:p w14:paraId="44610250" w14:textId="77777777" w:rsidR="007B17DD" w:rsidRPr="001F21E0" w:rsidRDefault="007B17DD" w:rsidP="00C8192D">
      <w:pPr>
        <w:pStyle w:val="Heading3"/>
      </w:pPr>
      <w:bookmarkStart w:id="383" w:name="_Toc525607581"/>
      <w:r w:rsidRPr="001F21E0">
        <w:t>A.7.3.1</w:t>
      </w:r>
      <w:r w:rsidRPr="001F21E0">
        <w:tab/>
        <w:t>Handover</w:t>
      </w:r>
      <w:bookmarkEnd w:id="383"/>
    </w:p>
    <w:p w14:paraId="58A2891C" w14:textId="77777777" w:rsidR="007B17DD" w:rsidRPr="001F21E0" w:rsidRDefault="007B17DD" w:rsidP="00C8192D">
      <w:pPr>
        <w:pStyle w:val="Heading3"/>
      </w:pPr>
      <w:bookmarkStart w:id="384" w:name="_Toc525607582"/>
      <w:r w:rsidRPr="001F21E0">
        <w:t>A.7.3.2</w:t>
      </w:r>
      <w:r w:rsidRPr="001F21E0">
        <w:tab/>
        <w:t>RRC Connection Mobility Control</w:t>
      </w:r>
      <w:bookmarkEnd w:id="384"/>
    </w:p>
    <w:p w14:paraId="6E72CD0A" w14:textId="5319804F" w:rsidR="007B17DD" w:rsidRPr="001F21E0" w:rsidRDefault="007B17DD" w:rsidP="00C8192D">
      <w:pPr>
        <w:pStyle w:val="Heading4"/>
        <w:rPr>
          <w:snapToGrid w:val="0"/>
        </w:rPr>
      </w:pPr>
      <w:bookmarkStart w:id="385" w:name="_Toc525607583"/>
      <w:r w:rsidRPr="001F21E0">
        <w:rPr>
          <w:snapToGrid w:val="0"/>
        </w:rPr>
        <w:t>A.7.3.2.1</w:t>
      </w:r>
      <w:r w:rsidR="00995480">
        <w:rPr>
          <w:snapToGrid w:val="0"/>
        </w:rPr>
        <w:tab/>
      </w:r>
      <w:r w:rsidRPr="001F21E0">
        <w:rPr>
          <w:snapToGrid w:val="0"/>
        </w:rPr>
        <w:t>SA: RRC Re-establishment</w:t>
      </w:r>
      <w:bookmarkEnd w:id="385"/>
    </w:p>
    <w:p w14:paraId="4530D89E" w14:textId="3834B0A4" w:rsidR="007B17DD" w:rsidRPr="001F21E0" w:rsidRDefault="007B17DD" w:rsidP="00C8192D">
      <w:pPr>
        <w:pStyle w:val="Heading4"/>
        <w:rPr>
          <w:snapToGrid w:val="0"/>
        </w:rPr>
      </w:pPr>
      <w:bookmarkStart w:id="386" w:name="_Toc525607584"/>
      <w:r w:rsidRPr="001F21E0">
        <w:rPr>
          <w:snapToGrid w:val="0"/>
        </w:rPr>
        <w:t>A.7.3.2.2</w:t>
      </w:r>
      <w:r w:rsidR="00995480">
        <w:rPr>
          <w:snapToGrid w:val="0"/>
        </w:rPr>
        <w:tab/>
      </w:r>
      <w:r w:rsidRPr="001F21E0">
        <w:rPr>
          <w:snapToGrid w:val="0"/>
        </w:rPr>
        <w:t>Random Access</w:t>
      </w:r>
      <w:bookmarkEnd w:id="386"/>
    </w:p>
    <w:p w14:paraId="7DF2F318" w14:textId="4157F772" w:rsidR="007B17DD" w:rsidRPr="001F21E0" w:rsidRDefault="007B17DD" w:rsidP="00C8192D">
      <w:pPr>
        <w:pStyle w:val="Heading4"/>
        <w:rPr>
          <w:snapToGrid w:val="0"/>
        </w:rPr>
      </w:pPr>
      <w:bookmarkStart w:id="387" w:name="_Toc525607585"/>
      <w:r w:rsidRPr="001F21E0">
        <w:rPr>
          <w:snapToGrid w:val="0"/>
        </w:rPr>
        <w:t>A.7.3.2.3</w:t>
      </w:r>
      <w:r w:rsidR="00995480">
        <w:rPr>
          <w:snapToGrid w:val="0"/>
        </w:rPr>
        <w:tab/>
      </w:r>
      <w:r w:rsidRPr="001F21E0">
        <w:rPr>
          <w:snapToGrid w:val="0"/>
        </w:rPr>
        <w:t>SA: RRC Connection Release with Redirection</w:t>
      </w:r>
      <w:bookmarkEnd w:id="387"/>
    </w:p>
    <w:p w14:paraId="6C64EDC8" w14:textId="77777777" w:rsidR="007B17DD" w:rsidRPr="001F21E0" w:rsidRDefault="007B17DD" w:rsidP="00C8192D">
      <w:pPr>
        <w:pStyle w:val="Heading2"/>
      </w:pPr>
      <w:bookmarkStart w:id="388" w:name="_Toc525607586"/>
      <w:r w:rsidRPr="001F21E0">
        <w:t>A.7.4</w:t>
      </w:r>
      <w:r w:rsidRPr="001F21E0">
        <w:tab/>
        <w:t>Timing</w:t>
      </w:r>
      <w:bookmarkEnd w:id="388"/>
    </w:p>
    <w:p w14:paraId="7702FA7A" w14:textId="77777777" w:rsidR="007B17DD" w:rsidRPr="001F21E0" w:rsidRDefault="007B17DD" w:rsidP="00C8192D">
      <w:pPr>
        <w:pStyle w:val="Heading3"/>
      </w:pPr>
      <w:bookmarkStart w:id="389" w:name="_Toc525607587"/>
      <w:r w:rsidRPr="001F21E0">
        <w:t>A.7.4.1</w:t>
      </w:r>
      <w:r w:rsidRPr="001F21E0">
        <w:tab/>
        <w:t>UE transmit timing</w:t>
      </w:r>
      <w:bookmarkEnd w:id="389"/>
    </w:p>
    <w:p w14:paraId="48501F05" w14:textId="77777777" w:rsidR="007B17DD" w:rsidRPr="001F21E0" w:rsidRDefault="007B17DD" w:rsidP="00C8192D">
      <w:pPr>
        <w:pStyle w:val="Heading3"/>
      </w:pPr>
      <w:bookmarkStart w:id="390" w:name="_Toc525607588"/>
      <w:r w:rsidRPr="001F21E0">
        <w:t>A.7.4.2</w:t>
      </w:r>
      <w:r w:rsidRPr="001F21E0">
        <w:tab/>
        <w:t>UE timer accuracy</w:t>
      </w:r>
      <w:bookmarkEnd w:id="390"/>
    </w:p>
    <w:p w14:paraId="44C2D0AB" w14:textId="77777777" w:rsidR="007B17DD" w:rsidRPr="001F21E0" w:rsidRDefault="007B17DD" w:rsidP="00C8192D">
      <w:pPr>
        <w:pStyle w:val="Heading3"/>
      </w:pPr>
      <w:bookmarkStart w:id="391" w:name="_Toc525607589"/>
      <w:r w:rsidRPr="001F21E0">
        <w:t>A.7.4.3</w:t>
      </w:r>
      <w:r w:rsidRPr="001F21E0">
        <w:tab/>
        <w:t>Timing advance</w:t>
      </w:r>
      <w:bookmarkEnd w:id="391"/>
    </w:p>
    <w:p w14:paraId="00CBFF66" w14:textId="77777777" w:rsidR="007B17DD" w:rsidRPr="001F21E0" w:rsidRDefault="007B17DD" w:rsidP="00C8192D">
      <w:pPr>
        <w:pStyle w:val="Heading2"/>
      </w:pPr>
      <w:bookmarkStart w:id="392" w:name="_Toc525607590"/>
      <w:r w:rsidRPr="001F21E0">
        <w:t>A.7.5</w:t>
      </w:r>
      <w:r w:rsidRPr="001F21E0">
        <w:tab/>
        <w:t>Signaling characteristics</w:t>
      </w:r>
      <w:bookmarkEnd w:id="392"/>
    </w:p>
    <w:p w14:paraId="2D11A647" w14:textId="77777777" w:rsidR="007B17DD" w:rsidRPr="001F21E0" w:rsidRDefault="007B17DD" w:rsidP="00C8192D">
      <w:pPr>
        <w:pStyle w:val="Heading3"/>
      </w:pPr>
      <w:bookmarkStart w:id="393" w:name="_Toc525607591"/>
      <w:r w:rsidRPr="001F21E0">
        <w:t>A.7.5.1</w:t>
      </w:r>
      <w:r w:rsidRPr="001F21E0">
        <w:tab/>
        <w:t>Radio link Monitoring</w:t>
      </w:r>
      <w:bookmarkEnd w:id="393"/>
    </w:p>
    <w:p w14:paraId="1924AA71" w14:textId="77777777" w:rsidR="007B17DD" w:rsidRPr="001F21E0" w:rsidRDefault="007B17DD" w:rsidP="00C8192D">
      <w:pPr>
        <w:pStyle w:val="Heading3"/>
      </w:pPr>
      <w:bookmarkStart w:id="394" w:name="_Toc525607592"/>
      <w:r w:rsidRPr="001F21E0">
        <w:t>A.7.5.2</w:t>
      </w:r>
      <w:r w:rsidRPr="001F21E0">
        <w:tab/>
        <w:t>Interruption</w:t>
      </w:r>
      <w:bookmarkEnd w:id="394"/>
    </w:p>
    <w:p w14:paraId="2EAB7C51" w14:textId="77777777" w:rsidR="007B17DD" w:rsidRPr="001F21E0" w:rsidRDefault="007B17DD" w:rsidP="00C8192D">
      <w:pPr>
        <w:pStyle w:val="Heading4"/>
        <w:rPr>
          <w:snapToGrid w:val="0"/>
        </w:rPr>
      </w:pPr>
      <w:bookmarkStart w:id="395" w:name="_Toc525607593"/>
      <w:r w:rsidRPr="001F21E0">
        <w:rPr>
          <w:snapToGrid w:val="0"/>
        </w:rPr>
        <w:t>A.7.5.2.2</w:t>
      </w:r>
      <w:r w:rsidRPr="001F21E0">
        <w:rPr>
          <w:snapToGrid w:val="0"/>
        </w:rPr>
        <w:tab/>
        <w:t>SA: interruptions with standalone NR Carrier Aggregation</w:t>
      </w:r>
      <w:bookmarkEnd w:id="395"/>
    </w:p>
    <w:p w14:paraId="03CD07A8" w14:textId="77777777" w:rsidR="007B17DD" w:rsidRPr="001F21E0" w:rsidRDefault="007B17DD" w:rsidP="00C8192D">
      <w:pPr>
        <w:pStyle w:val="Heading3"/>
      </w:pPr>
      <w:bookmarkStart w:id="396" w:name="_Toc525607594"/>
      <w:r w:rsidRPr="001F21E0">
        <w:t>A.7.5.3</w:t>
      </w:r>
      <w:r w:rsidRPr="001F21E0">
        <w:tab/>
        <w:t>SCell Activation and Deactivation Delay</w:t>
      </w:r>
      <w:bookmarkEnd w:id="396"/>
    </w:p>
    <w:p w14:paraId="6BAB7A27" w14:textId="77777777" w:rsidR="007B17DD" w:rsidRPr="001F21E0" w:rsidRDefault="007B17DD" w:rsidP="00C8192D">
      <w:pPr>
        <w:pStyle w:val="Heading3"/>
      </w:pPr>
      <w:bookmarkStart w:id="397" w:name="_Toc525607595"/>
      <w:r w:rsidRPr="001F21E0">
        <w:lastRenderedPageBreak/>
        <w:t>A.7.5.4</w:t>
      </w:r>
      <w:r w:rsidRPr="001F21E0">
        <w:tab/>
        <w:t>UE UL carrier RRC reconfiguration Delay</w:t>
      </w:r>
      <w:bookmarkEnd w:id="397"/>
    </w:p>
    <w:p w14:paraId="2C7A229E" w14:textId="77777777" w:rsidR="007B17DD" w:rsidRPr="001F21E0" w:rsidRDefault="007B17DD" w:rsidP="00C8192D">
      <w:pPr>
        <w:pStyle w:val="Heading3"/>
      </w:pPr>
      <w:bookmarkStart w:id="398" w:name="_Toc525607596"/>
      <w:r w:rsidRPr="001F21E0">
        <w:t>A.7.5.5</w:t>
      </w:r>
      <w:r w:rsidRPr="001F21E0">
        <w:tab/>
        <w:t>Link recovery procedures</w:t>
      </w:r>
      <w:bookmarkEnd w:id="398"/>
    </w:p>
    <w:p w14:paraId="648ECD9B" w14:textId="77777777" w:rsidR="007B17DD" w:rsidRPr="001F21E0" w:rsidRDefault="007B17DD" w:rsidP="00C8192D">
      <w:pPr>
        <w:pStyle w:val="Heading3"/>
      </w:pPr>
      <w:bookmarkStart w:id="399" w:name="_Toc525607597"/>
      <w:r w:rsidRPr="001F21E0">
        <w:t>A.7.5.6</w:t>
      </w:r>
      <w:r w:rsidRPr="001F21E0">
        <w:tab/>
        <w:t>Active BWP switch delay</w:t>
      </w:r>
      <w:bookmarkEnd w:id="399"/>
    </w:p>
    <w:p w14:paraId="557294B7" w14:textId="77777777" w:rsidR="007B17DD" w:rsidRPr="001F21E0" w:rsidRDefault="007B17DD" w:rsidP="00C8192D">
      <w:pPr>
        <w:pStyle w:val="Heading2"/>
      </w:pPr>
      <w:bookmarkStart w:id="400" w:name="_Toc525607598"/>
      <w:r w:rsidRPr="001F21E0">
        <w:t>A.7.6</w:t>
      </w:r>
      <w:r w:rsidRPr="001F21E0">
        <w:tab/>
        <w:t>Measurement procedure</w:t>
      </w:r>
      <w:bookmarkEnd w:id="400"/>
    </w:p>
    <w:p w14:paraId="27C00F6B" w14:textId="77777777" w:rsidR="007B17DD" w:rsidRPr="001F21E0" w:rsidRDefault="007B17DD" w:rsidP="00C8192D">
      <w:pPr>
        <w:pStyle w:val="Heading3"/>
      </w:pPr>
      <w:bookmarkStart w:id="401" w:name="_Toc525607599"/>
      <w:r w:rsidRPr="001F21E0">
        <w:t>A.7.6.1</w:t>
      </w:r>
      <w:r w:rsidRPr="001F21E0">
        <w:tab/>
        <w:t>Intra-frequency Measurements</w:t>
      </w:r>
      <w:bookmarkEnd w:id="401"/>
    </w:p>
    <w:p w14:paraId="0E1C34AC" w14:textId="77777777" w:rsidR="007B17DD" w:rsidRPr="001F21E0" w:rsidRDefault="007B17DD" w:rsidP="00C8192D">
      <w:pPr>
        <w:pStyle w:val="Heading4"/>
        <w:rPr>
          <w:snapToGrid w:val="0"/>
        </w:rPr>
      </w:pPr>
      <w:bookmarkStart w:id="402" w:name="_Toc525607600"/>
      <w:r w:rsidRPr="001F21E0">
        <w:rPr>
          <w:snapToGrid w:val="0"/>
        </w:rPr>
        <w:t>A.7.6.1.1</w:t>
      </w:r>
      <w:r w:rsidRPr="001F21E0">
        <w:rPr>
          <w:snapToGrid w:val="0"/>
        </w:rPr>
        <w:tab/>
        <w:t>SA event triggered reporting tests</w:t>
      </w:r>
      <w:bookmarkEnd w:id="402"/>
    </w:p>
    <w:p w14:paraId="6B1D51D2" w14:textId="77777777" w:rsidR="007B17DD" w:rsidRPr="001F21E0" w:rsidRDefault="007B17DD" w:rsidP="00C8192D">
      <w:pPr>
        <w:pStyle w:val="Heading2"/>
      </w:pPr>
      <w:bookmarkStart w:id="403" w:name="_Toc525607601"/>
      <w:r w:rsidRPr="001F21E0">
        <w:t>A.7.7</w:t>
      </w:r>
      <w:r w:rsidRPr="001F21E0">
        <w:tab/>
        <w:t>Measurement Performance requirements</w:t>
      </w:r>
      <w:bookmarkEnd w:id="403"/>
    </w:p>
    <w:p w14:paraId="5ED8CCFD" w14:textId="77777777" w:rsidR="007B17DD" w:rsidRPr="001F21E0" w:rsidRDefault="007B17DD" w:rsidP="00C8192D">
      <w:pPr>
        <w:pStyle w:val="Heading3"/>
      </w:pPr>
      <w:bookmarkStart w:id="404" w:name="_Toc525607602"/>
      <w:r w:rsidRPr="001F21E0">
        <w:t>A.7.7.1</w:t>
      </w:r>
      <w:r w:rsidRPr="001F21E0">
        <w:tab/>
        <w:t>SS-RSRP</w:t>
      </w:r>
      <w:bookmarkEnd w:id="404"/>
    </w:p>
    <w:p w14:paraId="3E3CEEBC" w14:textId="77777777" w:rsidR="007B17DD" w:rsidRPr="001F21E0" w:rsidRDefault="007B17DD" w:rsidP="00C8192D">
      <w:pPr>
        <w:pStyle w:val="Heading4"/>
        <w:rPr>
          <w:snapToGrid w:val="0"/>
        </w:rPr>
      </w:pPr>
      <w:bookmarkStart w:id="405" w:name="_Toc525607603"/>
      <w:r w:rsidRPr="001F21E0">
        <w:rPr>
          <w:snapToGrid w:val="0"/>
        </w:rPr>
        <w:t>A.7.7.1.1</w:t>
      </w:r>
      <w:r w:rsidRPr="001F21E0">
        <w:rPr>
          <w:snapToGrid w:val="0"/>
        </w:rPr>
        <w:tab/>
        <w:t>intra-frequency case</w:t>
      </w:r>
      <w:bookmarkEnd w:id="405"/>
    </w:p>
    <w:p w14:paraId="429F808F" w14:textId="77777777" w:rsidR="007B17DD" w:rsidRPr="001F21E0" w:rsidRDefault="007B17DD" w:rsidP="00C8192D">
      <w:pPr>
        <w:pStyle w:val="Heading4"/>
        <w:rPr>
          <w:snapToGrid w:val="0"/>
        </w:rPr>
      </w:pPr>
      <w:bookmarkStart w:id="406" w:name="_Toc525607604"/>
      <w:r w:rsidRPr="001F21E0">
        <w:rPr>
          <w:snapToGrid w:val="0"/>
        </w:rPr>
        <w:t>A.7.7.1.2</w:t>
      </w:r>
      <w:r w:rsidRPr="001F21E0">
        <w:rPr>
          <w:snapToGrid w:val="0"/>
        </w:rPr>
        <w:tab/>
        <w:t>inter-frequency case</w:t>
      </w:r>
      <w:bookmarkEnd w:id="406"/>
    </w:p>
    <w:p w14:paraId="7C13B4C1" w14:textId="77777777" w:rsidR="007B17DD" w:rsidRPr="001F21E0" w:rsidRDefault="007B17DD" w:rsidP="00C8192D">
      <w:pPr>
        <w:pStyle w:val="Heading3"/>
      </w:pPr>
      <w:bookmarkStart w:id="407" w:name="_Toc525607605"/>
      <w:r w:rsidRPr="001F21E0">
        <w:t>A.7.7.2</w:t>
      </w:r>
      <w:r w:rsidRPr="001F21E0">
        <w:tab/>
        <w:t>SS-RSRQ</w:t>
      </w:r>
      <w:bookmarkEnd w:id="407"/>
    </w:p>
    <w:p w14:paraId="1B0A42E8" w14:textId="77777777" w:rsidR="007B17DD" w:rsidRPr="001F21E0" w:rsidRDefault="007B17DD" w:rsidP="00C8192D">
      <w:pPr>
        <w:pStyle w:val="Heading3"/>
      </w:pPr>
      <w:bookmarkStart w:id="408" w:name="_Toc525607606"/>
      <w:r w:rsidRPr="001F21E0">
        <w:t>A.7.7.3</w:t>
      </w:r>
      <w:r w:rsidRPr="001F21E0">
        <w:tab/>
        <w:t>SS-SINR</w:t>
      </w:r>
      <w:bookmarkEnd w:id="408"/>
    </w:p>
    <w:p w14:paraId="73B57C3E" w14:textId="121365C0" w:rsidR="00AF37ED" w:rsidRPr="001F21E0" w:rsidRDefault="00AF37ED" w:rsidP="00C8192D">
      <w:pPr>
        <w:pStyle w:val="Heading8"/>
      </w:pPr>
      <w:bookmarkStart w:id="409" w:name="_Toc525607607"/>
      <w:r w:rsidRPr="001F21E0">
        <w:t>Annex B (normative):</w:t>
      </w:r>
      <w:r w:rsidR="00C8192D" w:rsidRPr="001F21E0">
        <w:br/>
      </w:r>
      <w:r w:rsidRPr="001F21E0">
        <w:t>Conditions for RRM requirements applicability for operating bands</w:t>
      </w:r>
      <w:bookmarkEnd w:id="409"/>
    </w:p>
    <w:p w14:paraId="0D3322E3" w14:textId="77777777" w:rsidR="00C8192D" w:rsidRPr="001F21E0" w:rsidRDefault="00C8192D" w:rsidP="00C8192D"/>
    <w:p w14:paraId="146C5F0C" w14:textId="097DAF14" w:rsidR="00011853" w:rsidRPr="001F21E0" w:rsidRDefault="00011853" w:rsidP="00C8192D">
      <w:pPr>
        <w:pStyle w:val="Heading1"/>
      </w:pPr>
      <w:bookmarkStart w:id="410" w:name="_Toc525607608"/>
      <w:r w:rsidRPr="001F21E0">
        <w:t>B.1</w:t>
      </w:r>
      <w:r w:rsidRPr="001F21E0">
        <w:tab/>
        <w:t>Conditions for NR RRC_IDLE state mobility</w:t>
      </w:r>
      <w:bookmarkEnd w:id="410"/>
    </w:p>
    <w:p w14:paraId="1C87010A" w14:textId="77777777" w:rsidR="00011853" w:rsidRPr="001F21E0" w:rsidRDefault="00011853" w:rsidP="00C8192D">
      <w:pPr>
        <w:pStyle w:val="Heading2"/>
      </w:pPr>
      <w:bookmarkStart w:id="411" w:name="_Toc525607609"/>
      <w:r w:rsidRPr="001F21E0">
        <w:t>B.1.1</w:t>
      </w:r>
      <w:r w:rsidRPr="001F21E0">
        <w:tab/>
        <w:t>Introduction</w:t>
      </w:r>
      <w:bookmarkEnd w:id="411"/>
    </w:p>
    <w:p w14:paraId="023FA086" w14:textId="77777777" w:rsidR="00011853" w:rsidRPr="001F21E0" w:rsidRDefault="00011853" w:rsidP="00011853">
      <w:pPr>
        <w:rPr>
          <w:rFonts w:eastAsia="Times New Roman"/>
        </w:rPr>
      </w:pPr>
      <w:r w:rsidRPr="001F21E0">
        <w:rPr>
          <w:rFonts w:eastAsia="Times New Roman"/>
        </w:rPr>
        <w:t>In Annex B.1, the following conditions are specified:</w:t>
      </w:r>
    </w:p>
    <w:p w14:paraId="5DFDD785" w14:textId="5887A509" w:rsidR="00011853" w:rsidRPr="001F21E0" w:rsidRDefault="00011853" w:rsidP="00C8192D">
      <w:pPr>
        <w:pStyle w:val="B10"/>
      </w:pPr>
      <w:r w:rsidRPr="001F21E0">
        <w:t>-</w:t>
      </w:r>
      <w:r w:rsidRPr="001F21E0">
        <w:tab/>
        <w:t>UE conditions which shall apply for UE intra-frequency measurements procedures and requirements in Section 4,</w:t>
      </w:r>
    </w:p>
    <w:p w14:paraId="6E41F4EA" w14:textId="514A67BC" w:rsidR="00011853" w:rsidRPr="001F21E0" w:rsidRDefault="00011853" w:rsidP="00C8192D">
      <w:pPr>
        <w:pStyle w:val="B10"/>
      </w:pPr>
      <w:r w:rsidRPr="001F21E0">
        <w:t>-</w:t>
      </w:r>
      <w:r w:rsidRPr="001F21E0">
        <w:tab/>
        <w:t>UE conditions which shall apply for UE inter-frequency measurements procedures and requirements in Section 4.</w:t>
      </w:r>
    </w:p>
    <w:p w14:paraId="735D9F8E" w14:textId="2E7A7230" w:rsidR="00011853" w:rsidRPr="001F21E0" w:rsidRDefault="00011853" w:rsidP="00C8192D">
      <w:pPr>
        <w:pStyle w:val="Heading2"/>
      </w:pPr>
      <w:bookmarkStart w:id="412" w:name="_Toc525607610"/>
      <w:r w:rsidRPr="001F21E0">
        <w:lastRenderedPageBreak/>
        <w:t>B.1.2</w:t>
      </w:r>
      <w:r w:rsidRPr="001F21E0">
        <w:tab/>
        <w:t>Conditions for measurements on NR intra-frequency cells for cell re-selection</w:t>
      </w:r>
      <w:bookmarkEnd w:id="412"/>
    </w:p>
    <w:p w14:paraId="69BEEFD0" w14:textId="5C56BC2B" w:rsidR="00011853" w:rsidRPr="001F21E0" w:rsidRDefault="00011853" w:rsidP="00011853">
      <w:pPr>
        <w:rPr>
          <w:rFonts w:eastAsia="Times New Roman"/>
        </w:rPr>
      </w:pPr>
      <w:r w:rsidRPr="001F21E0">
        <w:rPr>
          <w:rFonts w:eastAsia="Times New Roman"/>
        </w:rPr>
        <w:t xml:space="preserve">This section defines the following conditions for NR intra-frequency measurements performed based on SSBs for cell re-selection: SSB_RP and </w:t>
      </w:r>
      <w:r w:rsidRPr="001F21E0">
        <w:rPr>
          <w:rFonts w:eastAsia="Times New Roman"/>
          <w:lang w:val="en-US"/>
        </w:rPr>
        <w:t xml:space="preserve">SSB Ês/Iot, </w:t>
      </w:r>
      <w:r w:rsidRPr="001F21E0">
        <w:rPr>
          <w:rFonts w:eastAsia="Times New Roman"/>
        </w:rPr>
        <w:t>applicable for a corresponding operating band.</w:t>
      </w:r>
    </w:p>
    <w:p w14:paraId="5D02E7AF" w14:textId="4E77986A" w:rsidR="00011853" w:rsidRPr="001F21E0" w:rsidRDefault="00011853" w:rsidP="00011853">
      <w:pPr>
        <w:rPr>
          <w:rFonts w:eastAsia="Times New Roman"/>
        </w:rPr>
      </w:pPr>
      <w:r w:rsidRPr="001F21E0">
        <w:rPr>
          <w:rFonts w:eastAsia="Times New Roman"/>
        </w:rPr>
        <w:t>The conditions are defined in Table B.1.2-1 for FR1 NR cells.</w:t>
      </w:r>
    </w:p>
    <w:p w14:paraId="537F1EB5" w14:textId="77777777" w:rsidR="00011853" w:rsidRPr="001F21E0" w:rsidRDefault="00011853" w:rsidP="00011853">
      <w:pPr>
        <w:rPr>
          <w:rFonts w:eastAsia="Times New Roman"/>
        </w:rPr>
      </w:pPr>
      <w:r w:rsidRPr="001F21E0">
        <w:rPr>
          <w:rFonts w:eastAsia="Times New Roman"/>
        </w:rPr>
        <w:t>The conditions are defined in Table B.1.2-2 for FR2 NR cells.</w:t>
      </w:r>
    </w:p>
    <w:p w14:paraId="4EC9E271" w14:textId="77777777" w:rsidR="00011853" w:rsidRPr="001F21E0" w:rsidRDefault="00011853" w:rsidP="00C8192D">
      <w:pPr>
        <w:pStyle w:val="TH"/>
      </w:pPr>
      <w:r w:rsidRPr="001F21E0">
        <w:t>Table B.1.2-1: Conditions for intra-frequency cell re-selection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1F21E0" w:rsidRPr="001F21E0" w14:paraId="7244C3D4" w14:textId="77777777" w:rsidTr="00C8192D">
        <w:trPr>
          <w:trHeight w:val="105"/>
        </w:trPr>
        <w:tc>
          <w:tcPr>
            <w:tcW w:w="1156" w:type="dxa"/>
            <w:vMerge w:val="restart"/>
            <w:shd w:val="clear" w:color="auto" w:fill="auto"/>
            <w:vAlign w:val="center"/>
          </w:tcPr>
          <w:p w14:paraId="65440B10" w14:textId="77777777" w:rsidR="00011853" w:rsidRPr="001F21E0" w:rsidRDefault="00011853" w:rsidP="00C8192D">
            <w:pPr>
              <w:pStyle w:val="TAH"/>
            </w:pPr>
            <w:r w:rsidRPr="001F21E0">
              <w:t>Parameter</w:t>
            </w:r>
          </w:p>
        </w:tc>
        <w:tc>
          <w:tcPr>
            <w:tcW w:w="3663" w:type="dxa"/>
            <w:vMerge w:val="restart"/>
            <w:shd w:val="clear" w:color="auto" w:fill="auto"/>
            <w:vAlign w:val="center"/>
          </w:tcPr>
          <w:p w14:paraId="7E694145" w14:textId="77777777" w:rsidR="00011853" w:rsidRPr="001F21E0" w:rsidRDefault="00011853" w:rsidP="00C8192D">
            <w:pPr>
              <w:pStyle w:val="TAH"/>
            </w:pPr>
            <w:r w:rsidRPr="001F21E0">
              <w:t>NR operating band groups</w:t>
            </w:r>
            <w:r w:rsidRPr="001F21E0">
              <w:rPr>
                <w:vertAlign w:val="superscript"/>
              </w:rPr>
              <w:t xml:space="preserve"> Note1</w:t>
            </w:r>
          </w:p>
        </w:tc>
        <w:tc>
          <w:tcPr>
            <w:tcW w:w="3402" w:type="dxa"/>
            <w:gridSpan w:val="2"/>
            <w:shd w:val="clear" w:color="auto" w:fill="auto"/>
            <w:vAlign w:val="center"/>
          </w:tcPr>
          <w:p w14:paraId="26F9F9D1" w14:textId="77777777" w:rsidR="00011853" w:rsidRPr="001F21E0" w:rsidRDefault="00011853" w:rsidP="00C8192D">
            <w:pPr>
              <w:pStyle w:val="TAH"/>
            </w:pPr>
            <w:r w:rsidRPr="001F21E0">
              <w:t>Minimum SSB_RP</w:t>
            </w:r>
          </w:p>
        </w:tc>
        <w:tc>
          <w:tcPr>
            <w:tcW w:w="1985" w:type="dxa"/>
            <w:shd w:val="clear" w:color="auto" w:fill="auto"/>
            <w:vAlign w:val="center"/>
          </w:tcPr>
          <w:p w14:paraId="5EF1833E" w14:textId="77777777" w:rsidR="00011853" w:rsidRPr="001F21E0" w:rsidRDefault="00011853" w:rsidP="00C8192D">
            <w:pPr>
              <w:pStyle w:val="TAH"/>
            </w:pPr>
            <w:r w:rsidRPr="001F21E0">
              <w:t>SSB Ês/Iot</w:t>
            </w:r>
          </w:p>
        </w:tc>
      </w:tr>
      <w:tr w:rsidR="001F21E0" w:rsidRPr="001F21E0" w14:paraId="0F3B8EBD" w14:textId="77777777" w:rsidTr="00C8192D">
        <w:trPr>
          <w:trHeight w:val="105"/>
        </w:trPr>
        <w:tc>
          <w:tcPr>
            <w:tcW w:w="1156" w:type="dxa"/>
            <w:vMerge/>
            <w:shd w:val="clear" w:color="auto" w:fill="auto"/>
            <w:vAlign w:val="center"/>
          </w:tcPr>
          <w:p w14:paraId="531981D8" w14:textId="77777777" w:rsidR="00011853" w:rsidRPr="001F21E0" w:rsidRDefault="00011853" w:rsidP="00C8192D">
            <w:pPr>
              <w:pStyle w:val="TAH"/>
            </w:pPr>
          </w:p>
        </w:tc>
        <w:tc>
          <w:tcPr>
            <w:tcW w:w="3663" w:type="dxa"/>
            <w:vMerge/>
            <w:shd w:val="clear" w:color="auto" w:fill="auto"/>
            <w:vAlign w:val="center"/>
          </w:tcPr>
          <w:p w14:paraId="14970F9E" w14:textId="77777777" w:rsidR="00011853" w:rsidRPr="001F21E0" w:rsidRDefault="00011853" w:rsidP="00C8192D">
            <w:pPr>
              <w:pStyle w:val="TAH"/>
            </w:pPr>
          </w:p>
        </w:tc>
        <w:tc>
          <w:tcPr>
            <w:tcW w:w="3402" w:type="dxa"/>
            <w:gridSpan w:val="2"/>
            <w:shd w:val="clear" w:color="auto" w:fill="auto"/>
            <w:vAlign w:val="center"/>
          </w:tcPr>
          <w:p w14:paraId="023ED334" w14:textId="77777777" w:rsidR="00011853" w:rsidRPr="001F21E0" w:rsidRDefault="00011853" w:rsidP="00C8192D">
            <w:pPr>
              <w:pStyle w:val="TAH"/>
            </w:pPr>
            <w:r w:rsidRPr="001F21E0">
              <w:t>dBm / SCS</w:t>
            </w:r>
            <w:r w:rsidRPr="001F21E0">
              <w:rPr>
                <w:vertAlign w:val="subscript"/>
              </w:rPr>
              <w:t>SSB</w:t>
            </w:r>
          </w:p>
        </w:tc>
        <w:tc>
          <w:tcPr>
            <w:tcW w:w="1985" w:type="dxa"/>
            <w:vMerge w:val="restart"/>
            <w:shd w:val="clear" w:color="auto" w:fill="auto"/>
            <w:vAlign w:val="center"/>
          </w:tcPr>
          <w:p w14:paraId="3F392B36" w14:textId="77777777" w:rsidR="00011853" w:rsidRPr="001F21E0" w:rsidRDefault="00011853" w:rsidP="00C8192D">
            <w:pPr>
              <w:pStyle w:val="TAH"/>
            </w:pPr>
            <w:r w:rsidRPr="001F21E0">
              <w:t>dB</w:t>
            </w:r>
          </w:p>
        </w:tc>
      </w:tr>
      <w:tr w:rsidR="001F21E0" w:rsidRPr="001F21E0" w14:paraId="0C23E67E" w14:textId="77777777" w:rsidTr="00C8192D">
        <w:trPr>
          <w:trHeight w:val="105"/>
        </w:trPr>
        <w:tc>
          <w:tcPr>
            <w:tcW w:w="1156" w:type="dxa"/>
            <w:vMerge/>
            <w:shd w:val="clear" w:color="auto" w:fill="auto"/>
            <w:vAlign w:val="center"/>
          </w:tcPr>
          <w:p w14:paraId="7ADFA426" w14:textId="77777777" w:rsidR="00011853" w:rsidRPr="001F21E0" w:rsidRDefault="00011853" w:rsidP="00C8192D">
            <w:pPr>
              <w:pStyle w:val="TAH"/>
            </w:pPr>
          </w:p>
        </w:tc>
        <w:tc>
          <w:tcPr>
            <w:tcW w:w="3663" w:type="dxa"/>
            <w:vMerge/>
            <w:shd w:val="clear" w:color="auto" w:fill="auto"/>
            <w:vAlign w:val="center"/>
          </w:tcPr>
          <w:p w14:paraId="70A94E8C" w14:textId="77777777" w:rsidR="00011853" w:rsidRPr="001F21E0" w:rsidRDefault="00011853" w:rsidP="00C8192D">
            <w:pPr>
              <w:pStyle w:val="TAH"/>
            </w:pPr>
          </w:p>
        </w:tc>
        <w:tc>
          <w:tcPr>
            <w:tcW w:w="1701" w:type="dxa"/>
            <w:shd w:val="clear" w:color="auto" w:fill="auto"/>
            <w:vAlign w:val="center"/>
          </w:tcPr>
          <w:p w14:paraId="2A373DBB" w14:textId="77777777" w:rsidR="00011853" w:rsidRPr="001F21E0" w:rsidRDefault="00011853" w:rsidP="00C8192D">
            <w:pPr>
              <w:pStyle w:val="TAH"/>
            </w:pPr>
            <w:r w:rsidRPr="001F21E0">
              <w:t>SCS</w:t>
            </w:r>
            <w:r w:rsidRPr="001F21E0">
              <w:rPr>
                <w:vertAlign w:val="subscript"/>
              </w:rPr>
              <w:t>SSB</w:t>
            </w:r>
            <w:r w:rsidRPr="001F21E0">
              <w:t xml:space="preserve"> = 15 kHz</w:t>
            </w:r>
          </w:p>
        </w:tc>
        <w:tc>
          <w:tcPr>
            <w:tcW w:w="1701" w:type="dxa"/>
            <w:shd w:val="clear" w:color="auto" w:fill="auto"/>
            <w:vAlign w:val="center"/>
          </w:tcPr>
          <w:p w14:paraId="244805ED" w14:textId="77777777" w:rsidR="00011853" w:rsidRPr="001F21E0" w:rsidRDefault="00011853" w:rsidP="00C8192D">
            <w:pPr>
              <w:pStyle w:val="TAH"/>
            </w:pPr>
            <w:r w:rsidRPr="001F21E0">
              <w:t>SCS</w:t>
            </w:r>
            <w:r w:rsidRPr="001F21E0">
              <w:rPr>
                <w:vertAlign w:val="subscript"/>
              </w:rPr>
              <w:t>SSB</w:t>
            </w:r>
            <w:r w:rsidRPr="001F21E0">
              <w:t xml:space="preserve"> = 30 kHz</w:t>
            </w:r>
          </w:p>
        </w:tc>
        <w:tc>
          <w:tcPr>
            <w:tcW w:w="1985" w:type="dxa"/>
            <w:vMerge/>
            <w:shd w:val="clear" w:color="auto" w:fill="auto"/>
            <w:vAlign w:val="center"/>
          </w:tcPr>
          <w:p w14:paraId="7A182A83" w14:textId="77777777" w:rsidR="00011853" w:rsidRPr="001F21E0" w:rsidRDefault="00011853" w:rsidP="00C8192D">
            <w:pPr>
              <w:pStyle w:val="TAH"/>
            </w:pPr>
          </w:p>
        </w:tc>
      </w:tr>
      <w:tr w:rsidR="00011853" w:rsidRPr="001F21E0" w14:paraId="38317F8A" w14:textId="77777777" w:rsidTr="00DD2BDA">
        <w:tc>
          <w:tcPr>
            <w:tcW w:w="1156" w:type="dxa"/>
            <w:vMerge w:val="restart"/>
            <w:shd w:val="clear" w:color="auto" w:fill="auto"/>
            <w:vAlign w:val="center"/>
          </w:tcPr>
          <w:p w14:paraId="584E2FD6" w14:textId="77777777" w:rsidR="00011853" w:rsidRPr="001F21E0" w:rsidRDefault="00011853" w:rsidP="00011853">
            <w:pPr>
              <w:keepNext/>
              <w:keepLines/>
              <w:spacing w:after="0"/>
              <w:jc w:val="center"/>
              <w:rPr>
                <w:rFonts w:ascii="Arial" w:eastAsia="Times New Roman" w:hAnsi="Arial" w:cs="Arial"/>
                <w:b/>
                <w:sz w:val="18"/>
              </w:rPr>
            </w:pPr>
            <w:r w:rsidRPr="001F21E0">
              <w:rPr>
                <w:rFonts w:ascii="Arial" w:eastAsia="Times New Roman" w:hAnsi="Arial" w:cs="Arial"/>
                <w:b/>
                <w:sz w:val="18"/>
              </w:rPr>
              <w:t>Conditions</w:t>
            </w:r>
          </w:p>
        </w:tc>
        <w:tc>
          <w:tcPr>
            <w:tcW w:w="3663" w:type="dxa"/>
            <w:shd w:val="clear" w:color="auto" w:fill="auto"/>
          </w:tcPr>
          <w:p w14:paraId="4A8E0A32" w14:textId="77777777" w:rsidR="00011853" w:rsidRPr="001F21E0" w:rsidRDefault="00011853" w:rsidP="00011853">
            <w:pPr>
              <w:keepNext/>
              <w:keepLines/>
              <w:spacing w:after="0"/>
              <w:jc w:val="center"/>
              <w:rPr>
                <w:rFonts w:ascii="Arial" w:eastAsia="Times New Roman" w:hAnsi="Arial" w:cs="Arial"/>
                <w:sz w:val="18"/>
              </w:rPr>
            </w:pPr>
            <w:r w:rsidRPr="001F21E0">
              <w:rPr>
                <w:rFonts w:ascii="Arial" w:eastAsia="Times New Roman" w:hAnsi="Arial" w:cs="Arial"/>
                <w:sz w:val="18"/>
              </w:rPr>
              <w:t>NR_FDD_FR1_A, NR_TDD_FR1_A</w:t>
            </w:r>
          </w:p>
        </w:tc>
        <w:tc>
          <w:tcPr>
            <w:tcW w:w="1701" w:type="dxa"/>
            <w:shd w:val="clear" w:color="auto" w:fill="auto"/>
            <w:vAlign w:val="center"/>
          </w:tcPr>
          <w:p w14:paraId="4629F7C1" w14:textId="77777777" w:rsidR="00011853" w:rsidRPr="001F21E0" w:rsidRDefault="00011853" w:rsidP="00011853">
            <w:pPr>
              <w:keepNext/>
              <w:keepLines/>
              <w:spacing w:after="0"/>
              <w:jc w:val="center"/>
              <w:rPr>
                <w:rFonts w:ascii="Arial" w:eastAsia="Times New Roman" w:hAnsi="Arial" w:cs="Arial"/>
                <w:sz w:val="18"/>
              </w:rPr>
            </w:pPr>
            <w:r w:rsidRPr="001F21E0">
              <w:rPr>
                <w:rFonts w:ascii="Arial" w:eastAsia="Times New Roman" w:hAnsi="Arial" w:cs="Arial"/>
                <w:sz w:val="18"/>
              </w:rPr>
              <w:t>TBD</w:t>
            </w:r>
          </w:p>
        </w:tc>
        <w:tc>
          <w:tcPr>
            <w:tcW w:w="1701" w:type="dxa"/>
            <w:shd w:val="clear" w:color="auto" w:fill="auto"/>
            <w:vAlign w:val="center"/>
          </w:tcPr>
          <w:p w14:paraId="53128DEA" w14:textId="77777777" w:rsidR="00011853" w:rsidRPr="001F21E0" w:rsidRDefault="00011853" w:rsidP="00011853">
            <w:pPr>
              <w:keepNext/>
              <w:keepLines/>
              <w:spacing w:after="0"/>
              <w:jc w:val="center"/>
              <w:rPr>
                <w:rFonts w:ascii="Arial" w:eastAsia="Times New Roman" w:hAnsi="Arial" w:cs="Arial"/>
                <w:sz w:val="18"/>
              </w:rPr>
            </w:pPr>
            <w:r w:rsidRPr="001F21E0">
              <w:rPr>
                <w:rFonts w:ascii="Arial" w:eastAsia="Times New Roman" w:hAnsi="Arial" w:cs="Arial"/>
                <w:sz w:val="18"/>
              </w:rPr>
              <w:t>TBD</w:t>
            </w:r>
          </w:p>
        </w:tc>
        <w:tc>
          <w:tcPr>
            <w:tcW w:w="1985" w:type="dxa"/>
            <w:vMerge w:val="restart"/>
            <w:shd w:val="clear" w:color="auto" w:fill="auto"/>
            <w:vAlign w:val="center"/>
          </w:tcPr>
          <w:p w14:paraId="09DB2BF1" w14:textId="77777777" w:rsidR="00011853" w:rsidRPr="001F21E0" w:rsidRDefault="00011853" w:rsidP="00011853">
            <w:pPr>
              <w:keepNext/>
              <w:keepLines/>
              <w:spacing w:after="0"/>
              <w:jc w:val="center"/>
              <w:rPr>
                <w:rFonts w:ascii="Arial" w:eastAsia="Times New Roman" w:hAnsi="Arial" w:cs="Arial"/>
                <w:sz w:val="18"/>
              </w:rPr>
            </w:pPr>
            <w:r w:rsidRPr="001F21E0">
              <w:rPr>
                <w:rFonts w:ascii="Arial" w:eastAsia="Times New Roman" w:hAnsi="Arial" w:cs="Arial"/>
                <w:sz w:val="18"/>
              </w:rPr>
              <w:sym w:font="Symbol" w:char="F0B3"/>
            </w:r>
            <w:r w:rsidRPr="001F21E0">
              <w:rPr>
                <w:rFonts w:ascii="Arial" w:eastAsia="Times New Roman" w:hAnsi="Arial" w:cs="Arial"/>
                <w:sz w:val="18"/>
              </w:rPr>
              <w:t xml:space="preserve"> -4</w:t>
            </w:r>
          </w:p>
        </w:tc>
      </w:tr>
      <w:tr w:rsidR="00011853" w:rsidRPr="001F21E0" w14:paraId="211708FB" w14:textId="77777777" w:rsidTr="00DD2BDA">
        <w:tc>
          <w:tcPr>
            <w:tcW w:w="1156" w:type="dxa"/>
            <w:vMerge/>
            <w:shd w:val="clear" w:color="auto" w:fill="auto"/>
            <w:vAlign w:val="center"/>
          </w:tcPr>
          <w:p w14:paraId="5DF69371" w14:textId="77777777" w:rsidR="00011853" w:rsidRPr="001F21E0" w:rsidRDefault="00011853" w:rsidP="00011853">
            <w:pPr>
              <w:keepNext/>
              <w:keepLines/>
              <w:spacing w:after="0"/>
              <w:jc w:val="center"/>
              <w:rPr>
                <w:rFonts w:ascii="Arial" w:eastAsia="Times New Roman" w:hAnsi="Arial" w:cs="Arial"/>
                <w:b/>
                <w:sz w:val="18"/>
              </w:rPr>
            </w:pPr>
          </w:p>
        </w:tc>
        <w:tc>
          <w:tcPr>
            <w:tcW w:w="3663" w:type="dxa"/>
            <w:shd w:val="clear" w:color="auto" w:fill="auto"/>
            <w:vAlign w:val="center"/>
          </w:tcPr>
          <w:p w14:paraId="57834CBC" w14:textId="77777777" w:rsidR="00011853" w:rsidRPr="001F21E0" w:rsidRDefault="00011853" w:rsidP="00011853">
            <w:pPr>
              <w:keepNext/>
              <w:keepLines/>
              <w:spacing w:after="0"/>
              <w:jc w:val="center"/>
              <w:rPr>
                <w:rFonts w:ascii="Arial" w:eastAsia="Times New Roman" w:hAnsi="Arial" w:cs="Arial"/>
                <w:sz w:val="18"/>
                <w:lang w:val="sv-SE"/>
              </w:rPr>
            </w:pPr>
            <w:r w:rsidRPr="001F21E0">
              <w:rPr>
                <w:rFonts w:ascii="Arial" w:eastAsia="Times New Roman" w:hAnsi="Arial" w:cs="Arial"/>
                <w:sz w:val="18"/>
                <w:lang w:val="sv-SE"/>
              </w:rPr>
              <w:t>NR_FDD_FR1_B</w:t>
            </w:r>
          </w:p>
        </w:tc>
        <w:tc>
          <w:tcPr>
            <w:tcW w:w="1701" w:type="dxa"/>
            <w:shd w:val="clear" w:color="auto" w:fill="auto"/>
            <w:vAlign w:val="center"/>
          </w:tcPr>
          <w:p w14:paraId="6323BDB5" w14:textId="77777777" w:rsidR="00011853" w:rsidRPr="001F21E0" w:rsidRDefault="00011853" w:rsidP="00011853">
            <w:pPr>
              <w:keepNext/>
              <w:keepLines/>
              <w:spacing w:after="0"/>
              <w:jc w:val="center"/>
              <w:rPr>
                <w:rFonts w:ascii="Arial" w:eastAsia="Times New Roman" w:hAnsi="Arial" w:cs="Arial"/>
                <w:sz w:val="18"/>
                <w:lang w:val="sv-SE"/>
              </w:rPr>
            </w:pPr>
            <w:r w:rsidRPr="001F21E0">
              <w:rPr>
                <w:rFonts w:ascii="Arial" w:eastAsia="Times New Roman" w:hAnsi="Arial" w:cs="Arial"/>
                <w:sz w:val="18"/>
              </w:rPr>
              <w:t>TBD</w:t>
            </w:r>
          </w:p>
        </w:tc>
        <w:tc>
          <w:tcPr>
            <w:tcW w:w="1701" w:type="dxa"/>
            <w:shd w:val="clear" w:color="auto" w:fill="auto"/>
            <w:vAlign w:val="center"/>
          </w:tcPr>
          <w:p w14:paraId="6D31BACB" w14:textId="77777777" w:rsidR="00011853" w:rsidRPr="001F21E0" w:rsidRDefault="00011853" w:rsidP="00011853">
            <w:pPr>
              <w:keepNext/>
              <w:keepLines/>
              <w:spacing w:after="0"/>
              <w:jc w:val="center"/>
              <w:rPr>
                <w:rFonts w:ascii="Arial" w:eastAsia="Times New Roman" w:hAnsi="Arial" w:cs="Arial"/>
                <w:sz w:val="18"/>
                <w:lang w:val="sv-SE"/>
              </w:rPr>
            </w:pPr>
            <w:r w:rsidRPr="001F21E0">
              <w:rPr>
                <w:rFonts w:ascii="Arial" w:eastAsia="Times New Roman" w:hAnsi="Arial" w:cs="Arial"/>
                <w:sz w:val="18"/>
              </w:rPr>
              <w:t>TBD</w:t>
            </w:r>
          </w:p>
        </w:tc>
        <w:tc>
          <w:tcPr>
            <w:tcW w:w="1985" w:type="dxa"/>
            <w:vMerge/>
            <w:shd w:val="clear" w:color="auto" w:fill="auto"/>
            <w:vAlign w:val="center"/>
          </w:tcPr>
          <w:p w14:paraId="27D7E91F" w14:textId="77777777" w:rsidR="00011853" w:rsidRPr="001F21E0" w:rsidRDefault="00011853" w:rsidP="00011853">
            <w:pPr>
              <w:keepNext/>
              <w:keepLines/>
              <w:spacing w:after="0"/>
              <w:jc w:val="center"/>
              <w:rPr>
                <w:rFonts w:ascii="Arial" w:eastAsia="Times New Roman" w:hAnsi="Arial" w:cs="Arial"/>
                <w:sz w:val="18"/>
                <w:lang w:val="sv-SE"/>
              </w:rPr>
            </w:pPr>
          </w:p>
        </w:tc>
      </w:tr>
      <w:tr w:rsidR="00011853" w:rsidRPr="001F21E0" w14:paraId="2294F6E0" w14:textId="77777777" w:rsidTr="00DD2BDA">
        <w:tc>
          <w:tcPr>
            <w:tcW w:w="1156" w:type="dxa"/>
            <w:vMerge/>
            <w:shd w:val="clear" w:color="auto" w:fill="auto"/>
            <w:vAlign w:val="center"/>
          </w:tcPr>
          <w:p w14:paraId="0BC039F0" w14:textId="77777777" w:rsidR="00011853" w:rsidRPr="001F21E0" w:rsidRDefault="00011853" w:rsidP="00011853">
            <w:pPr>
              <w:keepNext/>
              <w:keepLines/>
              <w:spacing w:after="0"/>
              <w:jc w:val="center"/>
              <w:rPr>
                <w:rFonts w:ascii="Arial" w:eastAsia="Times New Roman" w:hAnsi="Arial" w:cs="Arial"/>
                <w:b/>
                <w:sz w:val="18"/>
              </w:rPr>
            </w:pPr>
          </w:p>
        </w:tc>
        <w:tc>
          <w:tcPr>
            <w:tcW w:w="3663" w:type="dxa"/>
            <w:shd w:val="clear" w:color="auto" w:fill="auto"/>
            <w:vAlign w:val="center"/>
          </w:tcPr>
          <w:p w14:paraId="687B5ADE" w14:textId="77777777" w:rsidR="00011853" w:rsidRPr="001F21E0" w:rsidRDefault="00011853" w:rsidP="00011853">
            <w:pPr>
              <w:keepNext/>
              <w:keepLines/>
              <w:spacing w:after="0"/>
              <w:jc w:val="center"/>
              <w:rPr>
                <w:rFonts w:ascii="Arial" w:eastAsia="Times New Roman" w:hAnsi="Arial" w:cs="Arial"/>
                <w:sz w:val="18"/>
                <w:lang w:val="sv-SE"/>
              </w:rPr>
            </w:pPr>
            <w:r w:rsidRPr="001F21E0">
              <w:rPr>
                <w:rFonts w:ascii="Arial" w:eastAsia="Times New Roman" w:hAnsi="Arial" w:cs="Arial"/>
                <w:sz w:val="18"/>
                <w:lang w:val="sv-SE"/>
              </w:rPr>
              <w:t>NR_TDD_FR1_C</w:t>
            </w:r>
          </w:p>
        </w:tc>
        <w:tc>
          <w:tcPr>
            <w:tcW w:w="1701" w:type="dxa"/>
            <w:shd w:val="clear" w:color="auto" w:fill="auto"/>
            <w:vAlign w:val="center"/>
          </w:tcPr>
          <w:p w14:paraId="5F59D6B4" w14:textId="77777777" w:rsidR="00011853" w:rsidRPr="001F21E0" w:rsidRDefault="00011853" w:rsidP="00011853">
            <w:pPr>
              <w:keepNext/>
              <w:keepLines/>
              <w:spacing w:after="0"/>
              <w:jc w:val="center"/>
              <w:rPr>
                <w:rFonts w:ascii="Arial" w:eastAsia="Times New Roman" w:hAnsi="Arial" w:cs="Arial"/>
                <w:sz w:val="18"/>
                <w:lang w:val="sv-SE"/>
              </w:rPr>
            </w:pPr>
            <w:r w:rsidRPr="001F21E0">
              <w:rPr>
                <w:rFonts w:ascii="Arial" w:eastAsia="Times New Roman" w:hAnsi="Arial" w:cs="Arial"/>
                <w:sz w:val="18"/>
              </w:rPr>
              <w:t>TBD</w:t>
            </w:r>
          </w:p>
        </w:tc>
        <w:tc>
          <w:tcPr>
            <w:tcW w:w="1701" w:type="dxa"/>
            <w:shd w:val="clear" w:color="auto" w:fill="auto"/>
            <w:vAlign w:val="center"/>
          </w:tcPr>
          <w:p w14:paraId="148EB25A" w14:textId="77777777" w:rsidR="00011853" w:rsidRPr="001F21E0" w:rsidRDefault="00011853" w:rsidP="00011853">
            <w:pPr>
              <w:keepNext/>
              <w:keepLines/>
              <w:spacing w:after="0"/>
              <w:jc w:val="center"/>
              <w:rPr>
                <w:rFonts w:ascii="Arial" w:eastAsia="Times New Roman" w:hAnsi="Arial" w:cs="Arial"/>
                <w:sz w:val="18"/>
                <w:lang w:val="sv-SE"/>
              </w:rPr>
            </w:pPr>
            <w:r w:rsidRPr="001F21E0">
              <w:rPr>
                <w:rFonts w:ascii="Arial" w:eastAsia="Times New Roman" w:hAnsi="Arial" w:cs="Arial"/>
                <w:sz w:val="18"/>
              </w:rPr>
              <w:t>TBD</w:t>
            </w:r>
          </w:p>
        </w:tc>
        <w:tc>
          <w:tcPr>
            <w:tcW w:w="1985" w:type="dxa"/>
            <w:vMerge/>
            <w:shd w:val="clear" w:color="auto" w:fill="auto"/>
            <w:vAlign w:val="center"/>
          </w:tcPr>
          <w:p w14:paraId="415CDCF2" w14:textId="77777777" w:rsidR="00011853" w:rsidRPr="001F21E0" w:rsidRDefault="00011853" w:rsidP="00011853">
            <w:pPr>
              <w:keepNext/>
              <w:keepLines/>
              <w:spacing w:after="0"/>
              <w:jc w:val="center"/>
              <w:rPr>
                <w:rFonts w:ascii="Arial" w:eastAsia="Times New Roman" w:hAnsi="Arial" w:cs="Arial"/>
                <w:sz w:val="18"/>
                <w:lang w:val="sv-SE"/>
              </w:rPr>
            </w:pPr>
          </w:p>
        </w:tc>
      </w:tr>
      <w:tr w:rsidR="00011853" w:rsidRPr="001F21E0" w14:paraId="5925A552" w14:textId="77777777" w:rsidTr="00DD2BDA">
        <w:tc>
          <w:tcPr>
            <w:tcW w:w="1156" w:type="dxa"/>
            <w:vMerge/>
            <w:shd w:val="clear" w:color="auto" w:fill="auto"/>
            <w:vAlign w:val="center"/>
          </w:tcPr>
          <w:p w14:paraId="47CFA360" w14:textId="77777777" w:rsidR="00011853" w:rsidRPr="001F21E0" w:rsidRDefault="00011853" w:rsidP="00011853">
            <w:pPr>
              <w:keepNext/>
              <w:keepLines/>
              <w:spacing w:after="0"/>
              <w:jc w:val="center"/>
              <w:rPr>
                <w:rFonts w:ascii="Arial" w:eastAsia="Times New Roman" w:hAnsi="Arial" w:cs="Arial"/>
                <w:b/>
                <w:sz w:val="18"/>
              </w:rPr>
            </w:pPr>
          </w:p>
        </w:tc>
        <w:tc>
          <w:tcPr>
            <w:tcW w:w="3663" w:type="dxa"/>
            <w:shd w:val="clear" w:color="auto" w:fill="auto"/>
            <w:vAlign w:val="center"/>
          </w:tcPr>
          <w:p w14:paraId="03BB75F7" w14:textId="77777777" w:rsidR="00011853" w:rsidRPr="001F21E0" w:rsidRDefault="00011853" w:rsidP="00011853">
            <w:pPr>
              <w:keepNext/>
              <w:keepLines/>
              <w:spacing w:after="0"/>
              <w:jc w:val="center"/>
              <w:rPr>
                <w:rFonts w:ascii="Arial" w:eastAsia="Times New Roman" w:hAnsi="Arial" w:cs="Arial"/>
                <w:sz w:val="18"/>
                <w:lang w:val="sv-SE"/>
              </w:rPr>
            </w:pPr>
            <w:r w:rsidRPr="001F21E0">
              <w:rPr>
                <w:rFonts w:ascii="Arial" w:eastAsia="Times New Roman" w:hAnsi="Arial" w:cs="Arial"/>
                <w:sz w:val="18"/>
                <w:lang w:val="sv-SE"/>
              </w:rPr>
              <w:t>NR_FDD_FR1_D, NR_TDD_FR1_D</w:t>
            </w:r>
          </w:p>
        </w:tc>
        <w:tc>
          <w:tcPr>
            <w:tcW w:w="1701" w:type="dxa"/>
            <w:shd w:val="clear" w:color="auto" w:fill="auto"/>
            <w:vAlign w:val="center"/>
          </w:tcPr>
          <w:p w14:paraId="49A94146" w14:textId="77777777" w:rsidR="00011853" w:rsidRPr="001F21E0" w:rsidRDefault="00011853" w:rsidP="00011853">
            <w:pPr>
              <w:keepNext/>
              <w:keepLines/>
              <w:spacing w:after="0"/>
              <w:jc w:val="center"/>
              <w:rPr>
                <w:rFonts w:ascii="Arial" w:eastAsia="Times New Roman" w:hAnsi="Arial" w:cs="Arial"/>
                <w:sz w:val="18"/>
                <w:lang w:val="sv-SE"/>
              </w:rPr>
            </w:pPr>
            <w:r w:rsidRPr="001F21E0">
              <w:rPr>
                <w:rFonts w:ascii="Arial" w:eastAsia="Times New Roman" w:hAnsi="Arial" w:cs="Arial"/>
                <w:sz w:val="18"/>
              </w:rPr>
              <w:t>TBD</w:t>
            </w:r>
          </w:p>
        </w:tc>
        <w:tc>
          <w:tcPr>
            <w:tcW w:w="1701" w:type="dxa"/>
            <w:shd w:val="clear" w:color="auto" w:fill="auto"/>
            <w:vAlign w:val="center"/>
          </w:tcPr>
          <w:p w14:paraId="7D39EB46" w14:textId="77777777" w:rsidR="00011853" w:rsidRPr="001F21E0" w:rsidRDefault="00011853" w:rsidP="00011853">
            <w:pPr>
              <w:keepNext/>
              <w:keepLines/>
              <w:spacing w:after="0"/>
              <w:jc w:val="center"/>
              <w:rPr>
                <w:rFonts w:ascii="Arial" w:eastAsia="Times New Roman" w:hAnsi="Arial" w:cs="Arial"/>
                <w:sz w:val="18"/>
                <w:lang w:val="sv-SE"/>
              </w:rPr>
            </w:pPr>
            <w:r w:rsidRPr="001F21E0">
              <w:rPr>
                <w:rFonts w:ascii="Arial" w:eastAsia="Times New Roman" w:hAnsi="Arial" w:cs="Arial"/>
                <w:sz w:val="18"/>
              </w:rPr>
              <w:t>TBD</w:t>
            </w:r>
          </w:p>
        </w:tc>
        <w:tc>
          <w:tcPr>
            <w:tcW w:w="1985" w:type="dxa"/>
            <w:vMerge/>
            <w:shd w:val="clear" w:color="auto" w:fill="auto"/>
            <w:vAlign w:val="center"/>
          </w:tcPr>
          <w:p w14:paraId="3203DC42" w14:textId="77777777" w:rsidR="00011853" w:rsidRPr="001F21E0" w:rsidRDefault="00011853" w:rsidP="00011853">
            <w:pPr>
              <w:keepNext/>
              <w:keepLines/>
              <w:spacing w:after="0"/>
              <w:jc w:val="center"/>
              <w:rPr>
                <w:rFonts w:ascii="Arial" w:eastAsia="Times New Roman" w:hAnsi="Arial" w:cs="Arial"/>
                <w:sz w:val="18"/>
                <w:lang w:val="sv-SE"/>
              </w:rPr>
            </w:pPr>
          </w:p>
        </w:tc>
      </w:tr>
      <w:tr w:rsidR="00011853" w:rsidRPr="001F21E0" w14:paraId="67354442" w14:textId="77777777" w:rsidTr="00DD2BDA">
        <w:tc>
          <w:tcPr>
            <w:tcW w:w="1156" w:type="dxa"/>
            <w:vMerge/>
            <w:shd w:val="clear" w:color="auto" w:fill="auto"/>
            <w:vAlign w:val="center"/>
          </w:tcPr>
          <w:p w14:paraId="1444105C" w14:textId="77777777" w:rsidR="00011853" w:rsidRPr="001F21E0" w:rsidRDefault="00011853" w:rsidP="00011853">
            <w:pPr>
              <w:keepNext/>
              <w:keepLines/>
              <w:spacing w:after="0"/>
              <w:jc w:val="center"/>
              <w:rPr>
                <w:rFonts w:ascii="Arial" w:eastAsia="Times New Roman" w:hAnsi="Arial" w:cs="Arial"/>
                <w:b/>
                <w:sz w:val="18"/>
                <w:lang w:val="sv-SE"/>
              </w:rPr>
            </w:pPr>
          </w:p>
        </w:tc>
        <w:tc>
          <w:tcPr>
            <w:tcW w:w="3663" w:type="dxa"/>
            <w:shd w:val="clear" w:color="auto" w:fill="auto"/>
            <w:vAlign w:val="center"/>
          </w:tcPr>
          <w:p w14:paraId="12345D89" w14:textId="77777777" w:rsidR="00011853" w:rsidRPr="001F21E0" w:rsidRDefault="00011853" w:rsidP="00011853">
            <w:pPr>
              <w:keepNext/>
              <w:keepLines/>
              <w:spacing w:after="0"/>
              <w:jc w:val="center"/>
              <w:rPr>
                <w:rFonts w:ascii="Arial" w:eastAsia="Times New Roman" w:hAnsi="Arial" w:cs="Arial"/>
                <w:sz w:val="18"/>
                <w:lang w:val="sv-SE"/>
              </w:rPr>
            </w:pPr>
            <w:r w:rsidRPr="001F21E0">
              <w:rPr>
                <w:rFonts w:ascii="Arial" w:eastAsia="Times New Roman" w:hAnsi="Arial" w:cs="Arial"/>
                <w:sz w:val="18"/>
                <w:lang w:val="sv-SE"/>
              </w:rPr>
              <w:t>NR_FDD_FR1_E, NR_TDD_FR1_E</w:t>
            </w:r>
          </w:p>
        </w:tc>
        <w:tc>
          <w:tcPr>
            <w:tcW w:w="1701" w:type="dxa"/>
            <w:shd w:val="clear" w:color="auto" w:fill="auto"/>
            <w:vAlign w:val="center"/>
          </w:tcPr>
          <w:p w14:paraId="7DF50883" w14:textId="77777777" w:rsidR="00011853" w:rsidRPr="001F21E0" w:rsidRDefault="00011853" w:rsidP="00011853">
            <w:pPr>
              <w:keepNext/>
              <w:keepLines/>
              <w:spacing w:after="0"/>
              <w:jc w:val="center"/>
              <w:rPr>
                <w:rFonts w:ascii="Arial" w:eastAsia="Times New Roman" w:hAnsi="Arial" w:cs="Arial"/>
                <w:sz w:val="18"/>
                <w:lang w:val="sv-SE"/>
              </w:rPr>
            </w:pPr>
            <w:r w:rsidRPr="001F21E0">
              <w:rPr>
                <w:rFonts w:ascii="Arial" w:eastAsia="Times New Roman" w:hAnsi="Arial" w:cs="Arial"/>
                <w:sz w:val="18"/>
              </w:rPr>
              <w:t>TBD</w:t>
            </w:r>
          </w:p>
        </w:tc>
        <w:tc>
          <w:tcPr>
            <w:tcW w:w="1701" w:type="dxa"/>
            <w:shd w:val="clear" w:color="auto" w:fill="auto"/>
            <w:vAlign w:val="center"/>
          </w:tcPr>
          <w:p w14:paraId="3C548F30" w14:textId="77777777" w:rsidR="00011853" w:rsidRPr="001F21E0" w:rsidRDefault="00011853" w:rsidP="00011853">
            <w:pPr>
              <w:keepNext/>
              <w:keepLines/>
              <w:spacing w:after="0"/>
              <w:jc w:val="center"/>
              <w:rPr>
                <w:rFonts w:ascii="Arial" w:eastAsia="Times New Roman" w:hAnsi="Arial" w:cs="Arial"/>
                <w:sz w:val="18"/>
                <w:lang w:val="sv-SE"/>
              </w:rPr>
            </w:pPr>
            <w:r w:rsidRPr="001F21E0">
              <w:rPr>
                <w:rFonts w:ascii="Arial" w:eastAsia="Times New Roman" w:hAnsi="Arial" w:cs="Arial"/>
                <w:sz w:val="18"/>
              </w:rPr>
              <w:t>TBD</w:t>
            </w:r>
          </w:p>
        </w:tc>
        <w:tc>
          <w:tcPr>
            <w:tcW w:w="1985" w:type="dxa"/>
            <w:vMerge/>
            <w:shd w:val="clear" w:color="auto" w:fill="auto"/>
            <w:vAlign w:val="center"/>
          </w:tcPr>
          <w:p w14:paraId="1305F92F" w14:textId="77777777" w:rsidR="00011853" w:rsidRPr="001F21E0" w:rsidRDefault="00011853" w:rsidP="00011853">
            <w:pPr>
              <w:keepNext/>
              <w:keepLines/>
              <w:spacing w:after="0"/>
              <w:jc w:val="center"/>
              <w:rPr>
                <w:rFonts w:ascii="Arial" w:eastAsia="Times New Roman" w:hAnsi="Arial" w:cs="Arial"/>
                <w:sz w:val="18"/>
                <w:lang w:val="sv-SE"/>
              </w:rPr>
            </w:pPr>
          </w:p>
        </w:tc>
      </w:tr>
      <w:tr w:rsidR="00011853" w:rsidRPr="001F21E0" w14:paraId="19DE2084" w14:textId="77777777" w:rsidTr="00DD2BDA">
        <w:tc>
          <w:tcPr>
            <w:tcW w:w="1156" w:type="dxa"/>
            <w:vMerge/>
            <w:shd w:val="clear" w:color="auto" w:fill="auto"/>
            <w:vAlign w:val="center"/>
          </w:tcPr>
          <w:p w14:paraId="01887D0F" w14:textId="77777777" w:rsidR="00011853" w:rsidRPr="001F21E0" w:rsidRDefault="00011853" w:rsidP="00011853">
            <w:pPr>
              <w:keepNext/>
              <w:keepLines/>
              <w:spacing w:after="0"/>
              <w:jc w:val="center"/>
              <w:rPr>
                <w:rFonts w:ascii="Arial" w:eastAsia="Times New Roman" w:hAnsi="Arial" w:cs="Arial"/>
                <w:b/>
                <w:sz w:val="18"/>
                <w:lang w:val="sv-SE"/>
              </w:rPr>
            </w:pPr>
          </w:p>
        </w:tc>
        <w:tc>
          <w:tcPr>
            <w:tcW w:w="3663" w:type="dxa"/>
            <w:shd w:val="clear" w:color="auto" w:fill="auto"/>
            <w:vAlign w:val="center"/>
          </w:tcPr>
          <w:p w14:paraId="6C325D32" w14:textId="77777777" w:rsidR="00011853" w:rsidRPr="001F21E0" w:rsidRDefault="00011853" w:rsidP="00011853">
            <w:pPr>
              <w:keepNext/>
              <w:keepLines/>
              <w:spacing w:after="0"/>
              <w:jc w:val="center"/>
              <w:rPr>
                <w:rFonts w:ascii="Arial" w:eastAsia="Times New Roman" w:hAnsi="Arial" w:cs="Arial"/>
                <w:sz w:val="18"/>
                <w:lang w:val="sv-SE"/>
              </w:rPr>
            </w:pPr>
            <w:r w:rsidRPr="001F21E0">
              <w:rPr>
                <w:rFonts w:ascii="Arial" w:eastAsia="Times New Roman" w:hAnsi="Arial" w:cs="Arial"/>
                <w:sz w:val="18"/>
                <w:lang w:val="sv-SE"/>
              </w:rPr>
              <w:t>NR_FDD_FR1_G</w:t>
            </w:r>
          </w:p>
        </w:tc>
        <w:tc>
          <w:tcPr>
            <w:tcW w:w="1701" w:type="dxa"/>
            <w:shd w:val="clear" w:color="auto" w:fill="auto"/>
            <w:vAlign w:val="center"/>
          </w:tcPr>
          <w:p w14:paraId="632E4292" w14:textId="77777777" w:rsidR="00011853" w:rsidRPr="001F21E0" w:rsidRDefault="00011853" w:rsidP="00011853">
            <w:pPr>
              <w:keepNext/>
              <w:keepLines/>
              <w:spacing w:after="0"/>
              <w:jc w:val="center"/>
              <w:rPr>
                <w:rFonts w:ascii="Arial" w:eastAsia="Times New Roman" w:hAnsi="Arial" w:cs="Arial"/>
                <w:sz w:val="18"/>
                <w:lang w:val="sv-SE"/>
              </w:rPr>
            </w:pPr>
            <w:r w:rsidRPr="001F21E0">
              <w:rPr>
                <w:rFonts w:ascii="Arial" w:eastAsia="Times New Roman" w:hAnsi="Arial" w:cs="Arial"/>
                <w:sz w:val="18"/>
              </w:rPr>
              <w:t>TBD</w:t>
            </w:r>
          </w:p>
        </w:tc>
        <w:tc>
          <w:tcPr>
            <w:tcW w:w="1701" w:type="dxa"/>
            <w:shd w:val="clear" w:color="auto" w:fill="auto"/>
            <w:vAlign w:val="center"/>
          </w:tcPr>
          <w:p w14:paraId="00BCC6B7" w14:textId="77777777" w:rsidR="00011853" w:rsidRPr="001F21E0" w:rsidRDefault="00011853" w:rsidP="00011853">
            <w:pPr>
              <w:keepNext/>
              <w:keepLines/>
              <w:spacing w:after="0"/>
              <w:jc w:val="center"/>
              <w:rPr>
                <w:rFonts w:ascii="Arial" w:eastAsia="Times New Roman" w:hAnsi="Arial" w:cs="Arial"/>
                <w:sz w:val="18"/>
                <w:lang w:val="sv-SE"/>
              </w:rPr>
            </w:pPr>
            <w:r w:rsidRPr="001F21E0">
              <w:rPr>
                <w:rFonts w:ascii="Arial" w:eastAsia="Times New Roman" w:hAnsi="Arial" w:cs="Arial"/>
                <w:sz w:val="18"/>
              </w:rPr>
              <w:t>TBD</w:t>
            </w:r>
          </w:p>
        </w:tc>
        <w:tc>
          <w:tcPr>
            <w:tcW w:w="1985" w:type="dxa"/>
            <w:vMerge/>
            <w:shd w:val="clear" w:color="auto" w:fill="auto"/>
            <w:vAlign w:val="center"/>
          </w:tcPr>
          <w:p w14:paraId="65200EA1" w14:textId="77777777" w:rsidR="00011853" w:rsidRPr="001F21E0" w:rsidRDefault="00011853" w:rsidP="00011853">
            <w:pPr>
              <w:keepNext/>
              <w:keepLines/>
              <w:spacing w:after="0"/>
              <w:jc w:val="center"/>
              <w:rPr>
                <w:rFonts w:ascii="Arial" w:eastAsia="Times New Roman" w:hAnsi="Arial" w:cs="Arial"/>
                <w:sz w:val="18"/>
                <w:lang w:val="sv-SE"/>
              </w:rPr>
            </w:pPr>
          </w:p>
        </w:tc>
      </w:tr>
      <w:tr w:rsidR="00011853" w:rsidRPr="001F21E0" w14:paraId="1EEA08CC" w14:textId="77777777" w:rsidTr="00DD2BDA">
        <w:tc>
          <w:tcPr>
            <w:tcW w:w="1156" w:type="dxa"/>
            <w:vMerge/>
            <w:shd w:val="clear" w:color="auto" w:fill="auto"/>
            <w:vAlign w:val="center"/>
          </w:tcPr>
          <w:p w14:paraId="799227B7" w14:textId="77777777" w:rsidR="00011853" w:rsidRPr="001F21E0" w:rsidRDefault="00011853" w:rsidP="00011853">
            <w:pPr>
              <w:keepNext/>
              <w:keepLines/>
              <w:spacing w:after="0"/>
              <w:jc w:val="center"/>
              <w:rPr>
                <w:rFonts w:ascii="Arial" w:eastAsia="Times New Roman" w:hAnsi="Arial" w:cs="Arial"/>
                <w:b/>
                <w:sz w:val="18"/>
                <w:lang w:val="sv-SE"/>
              </w:rPr>
            </w:pPr>
          </w:p>
        </w:tc>
        <w:tc>
          <w:tcPr>
            <w:tcW w:w="3663" w:type="dxa"/>
            <w:shd w:val="clear" w:color="auto" w:fill="auto"/>
            <w:vAlign w:val="center"/>
          </w:tcPr>
          <w:p w14:paraId="770A876C" w14:textId="77777777" w:rsidR="00011853" w:rsidRPr="001F21E0" w:rsidRDefault="00011853" w:rsidP="00011853">
            <w:pPr>
              <w:keepNext/>
              <w:keepLines/>
              <w:spacing w:after="0"/>
              <w:jc w:val="center"/>
              <w:rPr>
                <w:rFonts w:ascii="Arial" w:eastAsia="Times New Roman" w:hAnsi="Arial" w:cs="Arial"/>
                <w:sz w:val="18"/>
                <w:lang w:val="sv-SE"/>
              </w:rPr>
            </w:pPr>
            <w:r w:rsidRPr="001F21E0">
              <w:rPr>
                <w:rFonts w:ascii="Arial" w:eastAsia="Times New Roman" w:hAnsi="Arial" w:cs="Arial"/>
                <w:sz w:val="18"/>
                <w:lang w:val="sv-SE"/>
              </w:rPr>
              <w:t>NR_FDD_FR1_H</w:t>
            </w:r>
          </w:p>
        </w:tc>
        <w:tc>
          <w:tcPr>
            <w:tcW w:w="1701" w:type="dxa"/>
            <w:shd w:val="clear" w:color="auto" w:fill="auto"/>
            <w:vAlign w:val="center"/>
          </w:tcPr>
          <w:p w14:paraId="69FA2275" w14:textId="77777777" w:rsidR="00011853" w:rsidRPr="001F21E0" w:rsidRDefault="00011853" w:rsidP="00011853">
            <w:pPr>
              <w:keepNext/>
              <w:keepLines/>
              <w:spacing w:after="0"/>
              <w:jc w:val="center"/>
              <w:rPr>
                <w:rFonts w:ascii="Arial" w:eastAsia="Times New Roman" w:hAnsi="Arial" w:cs="Arial"/>
                <w:sz w:val="18"/>
                <w:lang w:val="sv-SE"/>
              </w:rPr>
            </w:pPr>
            <w:r w:rsidRPr="001F21E0">
              <w:rPr>
                <w:rFonts w:ascii="Arial" w:eastAsia="Times New Roman" w:hAnsi="Arial" w:cs="Arial"/>
                <w:sz w:val="18"/>
              </w:rPr>
              <w:t>TBD</w:t>
            </w:r>
          </w:p>
        </w:tc>
        <w:tc>
          <w:tcPr>
            <w:tcW w:w="1701" w:type="dxa"/>
            <w:shd w:val="clear" w:color="auto" w:fill="auto"/>
            <w:vAlign w:val="center"/>
          </w:tcPr>
          <w:p w14:paraId="3C08D5D2" w14:textId="77777777" w:rsidR="00011853" w:rsidRPr="001F21E0" w:rsidRDefault="00011853" w:rsidP="00011853">
            <w:pPr>
              <w:keepNext/>
              <w:keepLines/>
              <w:spacing w:after="0"/>
              <w:jc w:val="center"/>
              <w:rPr>
                <w:rFonts w:ascii="Arial" w:eastAsia="Times New Roman" w:hAnsi="Arial" w:cs="Arial"/>
                <w:sz w:val="18"/>
                <w:lang w:val="sv-SE"/>
              </w:rPr>
            </w:pPr>
            <w:r w:rsidRPr="001F21E0">
              <w:rPr>
                <w:rFonts w:ascii="Arial" w:eastAsia="Times New Roman" w:hAnsi="Arial" w:cs="Arial"/>
                <w:sz w:val="18"/>
              </w:rPr>
              <w:t>TBD</w:t>
            </w:r>
          </w:p>
        </w:tc>
        <w:tc>
          <w:tcPr>
            <w:tcW w:w="1985" w:type="dxa"/>
            <w:vMerge/>
            <w:shd w:val="clear" w:color="auto" w:fill="auto"/>
            <w:vAlign w:val="center"/>
          </w:tcPr>
          <w:p w14:paraId="39FFA1AC" w14:textId="77777777" w:rsidR="00011853" w:rsidRPr="001F21E0" w:rsidRDefault="00011853" w:rsidP="00011853">
            <w:pPr>
              <w:keepNext/>
              <w:keepLines/>
              <w:spacing w:after="0"/>
              <w:jc w:val="center"/>
              <w:rPr>
                <w:rFonts w:ascii="Arial" w:eastAsia="Times New Roman" w:hAnsi="Arial" w:cs="Arial"/>
                <w:sz w:val="18"/>
                <w:lang w:val="sv-SE"/>
              </w:rPr>
            </w:pPr>
          </w:p>
        </w:tc>
      </w:tr>
      <w:tr w:rsidR="00011853" w:rsidRPr="001F21E0" w14:paraId="6BDB83FF" w14:textId="77777777" w:rsidTr="00DD2BDA">
        <w:tc>
          <w:tcPr>
            <w:tcW w:w="10206" w:type="dxa"/>
            <w:gridSpan w:val="5"/>
            <w:shd w:val="clear" w:color="auto" w:fill="auto"/>
          </w:tcPr>
          <w:p w14:paraId="13602E43" w14:textId="77777777" w:rsidR="00011853" w:rsidRPr="001F21E0" w:rsidRDefault="00011853" w:rsidP="00C8192D">
            <w:pPr>
              <w:pStyle w:val="TAN"/>
            </w:pPr>
            <w:r w:rsidRPr="001F21E0">
              <w:t>NOTE 1:</w:t>
            </w:r>
            <w:r w:rsidRPr="001F21E0">
              <w:tab/>
              <w:t>NR operating band groups are defined in Section 3.5.2.</w:t>
            </w:r>
          </w:p>
        </w:tc>
      </w:tr>
    </w:tbl>
    <w:p w14:paraId="5F63CEA9" w14:textId="77777777" w:rsidR="00011853" w:rsidRPr="001F21E0" w:rsidRDefault="00011853" w:rsidP="00011853">
      <w:pPr>
        <w:rPr>
          <w:rFonts w:eastAsia="Times New Roman"/>
        </w:rPr>
      </w:pPr>
    </w:p>
    <w:p w14:paraId="12FC2182" w14:textId="77777777" w:rsidR="00011853" w:rsidRPr="001F21E0" w:rsidRDefault="00011853" w:rsidP="00C8192D">
      <w:pPr>
        <w:pStyle w:val="TH"/>
      </w:pPr>
      <w:r w:rsidRPr="001F21E0">
        <w:t>Table B.1.2-2: Conditions for intra-frequency cell re-selection in FR2</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522"/>
        <w:gridCol w:w="1842"/>
        <w:gridCol w:w="1843"/>
        <w:gridCol w:w="1843"/>
      </w:tblGrid>
      <w:tr w:rsidR="001F21E0" w:rsidRPr="001F21E0" w14:paraId="0747A7B6" w14:textId="77777777" w:rsidTr="00C8192D">
        <w:trPr>
          <w:trHeight w:val="105"/>
        </w:trPr>
        <w:tc>
          <w:tcPr>
            <w:tcW w:w="1156" w:type="dxa"/>
            <w:vMerge w:val="restart"/>
            <w:shd w:val="clear" w:color="auto" w:fill="auto"/>
            <w:vAlign w:val="center"/>
          </w:tcPr>
          <w:p w14:paraId="68F97ECF" w14:textId="77777777" w:rsidR="00011853" w:rsidRPr="001F21E0" w:rsidRDefault="00011853" w:rsidP="00C8192D">
            <w:pPr>
              <w:pStyle w:val="TAH"/>
            </w:pPr>
            <w:r w:rsidRPr="001F21E0">
              <w:t>Parameter</w:t>
            </w:r>
          </w:p>
        </w:tc>
        <w:tc>
          <w:tcPr>
            <w:tcW w:w="3522" w:type="dxa"/>
            <w:vMerge w:val="restart"/>
            <w:shd w:val="clear" w:color="auto" w:fill="auto"/>
            <w:vAlign w:val="center"/>
          </w:tcPr>
          <w:p w14:paraId="4682BDC4" w14:textId="77777777" w:rsidR="00011853" w:rsidRPr="001F21E0" w:rsidRDefault="00011853" w:rsidP="00C8192D">
            <w:pPr>
              <w:pStyle w:val="TAH"/>
            </w:pPr>
            <w:r w:rsidRPr="001F21E0">
              <w:t>NR operating band groups</w:t>
            </w:r>
            <w:r w:rsidRPr="001F21E0">
              <w:rPr>
                <w:vertAlign w:val="superscript"/>
              </w:rPr>
              <w:t xml:space="preserve"> Note1</w:t>
            </w:r>
          </w:p>
        </w:tc>
        <w:tc>
          <w:tcPr>
            <w:tcW w:w="3685" w:type="dxa"/>
            <w:gridSpan w:val="2"/>
            <w:shd w:val="clear" w:color="auto" w:fill="auto"/>
            <w:vAlign w:val="center"/>
          </w:tcPr>
          <w:p w14:paraId="20B6D7A1" w14:textId="77777777" w:rsidR="00011853" w:rsidRPr="001F21E0" w:rsidRDefault="00011853" w:rsidP="00C8192D">
            <w:pPr>
              <w:pStyle w:val="TAH"/>
            </w:pPr>
            <w:r w:rsidRPr="001F21E0">
              <w:t>Minimum SSB_RP</w:t>
            </w:r>
          </w:p>
        </w:tc>
        <w:tc>
          <w:tcPr>
            <w:tcW w:w="1843" w:type="dxa"/>
            <w:shd w:val="clear" w:color="auto" w:fill="auto"/>
            <w:vAlign w:val="center"/>
          </w:tcPr>
          <w:p w14:paraId="217B03A5" w14:textId="77777777" w:rsidR="00011853" w:rsidRPr="001F21E0" w:rsidRDefault="00011853" w:rsidP="00C8192D">
            <w:pPr>
              <w:pStyle w:val="TAH"/>
            </w:pPr>
            <w:r w:rsidRPr="001F21E0">
              <w:t>SSB Ês/Iot</w:t>
            </w:r>
          </w:p>
        </w:tc>
      </w:tr>
      <w:tr w:rsidR="001F21E0" w:rsidRPr="001F21E0" w14:paraId="7FAF38FE" w14:textId="77777777" w:rsidTr="00C8192D">
        <w:trPr>
          <w:trHeight w:val="105"/>
        </w:trPr>
        <w:tc>
          <w:tcPr>
            <w:tcW w:w="1156" w:type="dxa"/>
            <w:vMerge/>
            <w:shd w:val="clear" w:color="auto" w:fill="auto"/>
            <w:vAlign w:val="center"/>
          </w:tcPr>
          <w:p w14:paraId="62F9B1A1" w14:textId="77777777" w:rsidR="00011853" w:rsidRPr="001F21E0" w:rsidRDefault="00011853" w:rsidP="00C8192D">
            <w:pPr>
              <w:pStyle w:val="TAH"/>
            </w:pPr>
          </w:p>
        </w:tc>
        <w:tc>
          <w:tcPr>
            <w:tcW w:w="3522" w:type="dxa"/>
            <w:vMerge/>
            <w:shd w:val="clear" w:color="auto" w:fill="auto"/>
            <w:vAlign w:val="center"/>
          </w:tcPr>
          <w:p w14:paraId="20205664" w14:textId="77777777" w:rsidR="00011853" w:rsidRPr="001F21E0" w:rsidRDefault="00011853" w:rsidP="00C8192D">
            <w:pPr>
              <w:pStyle w:val="TAH"/>
            </w:pPr>
          </w:p>
        </w:tc>
        <w:tc>
          <w:tcPr>
            <w:tcW w:w="3685" w:type="dxa"/>
            <w:gridSpan w:val="2"/>
            <w:shd w:val="clear" w:color="auto" w:fill="auto"/>
            <w:vAlign w:val="center"/>
          </w:tcPr>
          <w:p w14:paraId="139EF932" w14:textId="77777777" w:rsidR="00011853" w:rsidRPr="001F21E0" w:rsidRDefault="00011853" w:rsidP="00C8192D">
            <w:pPr>
              <w:pStyle w:val="TAH"/>
            </w:pPr>
            <w:r w:rsidRPr="001F21E0">
              <w:t>dBm / SCS</w:t>
            </w:r>
            <w:r w:rsidRPr="001F21E0">
              <w:rPr>
                <w:vertAlign w:val="subscript"/>
              </w:rPr>
              <w:t>SSB</w:t>
            </w:r>
          </w:p>
        </w:tc>
        <w:tc>
          <w:tcPr>
            <w:tcW w:w="1843" w:type="dxa"/>
            <w:vMerge w:val="restart"/>
            <w:shd w:val="clear" w:color="auto" w:fill="auto"/>
            <w:vAlign w:val="center"/>
          </w:tcPr>
          <w:p w14:paraId="54CAB5D9" w14:textId="77777777" w:rsidR="00011853" w:rsidRPr="001F21E0" w:rsidRDefault="00011853" w:rsidP="00C8192D">
            <w:pPr>
              <w:pStyle w:val="TAH"/>
            </w:pPr>
            <w:r w:rsidRPr="001F21E0">
              <w:t>dB</w:t>
            </w:r>
          </w:p>
        </w:tc>
      </w:tr>
      <w:tr w:rsidR="001F21E0" w:rsidRPr="001F21E0" w14:paraId="2839FF42" w14:textId="77777777" w:rsidTr="00C8192D">
        <w:trPr>
          <w:trHeight w:val="105"/>
        </w:trPr>
        <w:tc>
          <w:tcPr>
            <w:tcW w:w="1156" w:type="dxa"/>
            <w:vMerge/>
            <w:shd w:val="clear" w:color="auto" w:fill="auto"/>
            <w:vAlign w:val="center"/>
          </w:tcPr>
          <w:p w14:paraId="002A6F73" w14:textId="77777777" w:rsidR="00011853" w:rsidRPr="001F21E0" w:rsidRDefault="00011853" w:rsidP="00C8192D">
            <w:pPr>
              <w:pStyle w:val="TAH"/>
            </w:pPr>
          </w:p>
        </w:tc>
        <w:tc>
          <w:tcPr>
            <w:tcW w:w="3522" w:type="dxa"/>
            <w:vMerge/>
            <w:shd w:val="clear" w:color="auto" w:fill="auto"/>
            <w:vAlign w:val="center"/>
          </w:tcPr>
          <w:p w14:paraId="770235F6" w14:textId="77777777" w:rsidR="00011853" w:rsidRPr="001F21E0" w:rsidRDefault="00011853" w:rsidP="00C8192D">
            <w:pPr>
              <w:pStyle w:val="TAH"/>
            </w:pPr>
          </w:p>
        </w:tc>
        <w:tc>
          <w:tcPr>
            <w:tcW w:w="1842" w:type="dxa"/>
            <w:shd w:val="clear" w:color="auto" w:fill="auto"/>
            <w:vAlign w:val="center"/>
          </w:tcPr>
          <w:p w14:paraId="2ADD1E7F" w14:textId="77777777" w:rsidR="00011853" w:rsidRPr="001F21E0" w:rsidRDefault="00011853" w:rsidP="00C8192D">
            <w:pPr>
              <w:pStyle w:val="TAH"/>
            </w:pPr>
            <w:r w:rsidRPr="001F21E0">
              <w:t>SCS</w:t>
            </w:r>
            <w:r w:rsidRPr="001F21E0">
              <w:rPr>
                <w:vertAlign w:val="subscript"/>
              </w:rPr>
              <w:t>SSB</w:t>
            </w:r>
            <w:r w:rsidRPr="001F21E0">
              <w:t xml:space="preserve"> = 120 kHz</w:t>
            </w:r>
          </w:p>
        </w:tc>
        <w:tc>
          <w:tcPr>
            <w:tcW w:w="1843" w:type="dxa"/>
            <w:shd w:val="clear" w:color="auto" w:fill="auto"/>
            <w:vAlign w:val="center"/>
          </w:tcPr>
          <w:p w14:paraId="7FE7C739" w14:textId="77777777" w:rsidR="00011853" w:rsidRPr="001F21E0" w:rsidRDefault="00011853" w:rsidP="00C8192D">
            <w:pPr>
              <w:pStyle w:val="TAH"/>
            </w:pPr>
            <w:r w:rsidRPr="001F21E0">
              <w:t>SCS</w:t>
            </w:r>
            <w:r w:rsidRPr="001F21E0">
              <w:rPr>
                <w:vertAlign w:val="subscript"/>
              </w:rPr>
              <w:t>SSB</w:t>
            </w:r>
            <w:r w:rsidRPr="001F21E0">
              <w:t xml:space="preserve"> = 240 kHz</w:t>
            </w:r>
          </w:p>
        </w:tc>
        <w:tc>
          <w:tcPr>
            <w:tcW w:w="1843" w:type="dxa"/>
            <w:vMerge/>
            <w:shd w:val="clear" w:color="auto" w:fill="auto"/>
            <w:vAlign w:val="center"/>
          </w:tcPr>
          <w:p w14:paraId="79D2D4C8" w14:textId="77777777" w:rsidR="00011853" w:rsidRPr="001F21E0" w:rsidRDefault="00011853" w:rsidP="00C8192D">
            <w:pPr>
              <w:pStyle w:val="TAH"/>
            </w:pPr>
          </w:p>
        </w:tc>
      </w:tr>
      <w:tr w:rsidR="001F21E0" w:rsidRPr="001F21E0" w14:paraId="7E830B56" w14:textId="77777777" w:rsidTr="00DD2BDA">
        <w:tc>
          <w:tcPr>
            <w:tcW w:w="1156" w:type="dxa"/>
            <w:vMerge w:val="restart"/>
            <w:shd w:val="clear" w:color="auto" w:fill="auto"/>
            <w:vAlign w:val="center"/>
          </w:tcPr>
          <w:p w14:paraId="54025188" w14:textId="77777777" w:rsidR="00C8192D" w:rsidRPr="001F21E0" w:rsidRDefault="00C8192D" w:rsidP="00011853">
            <w:pPr>
              <w:keepNext/>
              <w:keepLines/>
              <w:spacing w:after="0"/>
              <w:jc w:val="center"/>
              <w:rPr>
                <w:rFonts w:ascii="Arial" w:eastAsia="Times New Roman" w:hAnsi="Arial" w:cs="Arial"/>
                <w:b/>
                <w:sz w:val="18"/>
              </w:rPr>
            </w:pPr>
            <w:r w:rsidRPr="001F21E0">
              <w:rPr>
                <w:rFonts w:ascii="Arial" w:eastAsia="Times New Roman" w:hAnsi="Arial" w:cs="Arial"/>
                <w:b/>
                <w:sz w:val="18"/>
              </w:rPr>
              <w:t>Conditions</w:t>
            </w:r>
          </w:p>
        </w:tc>
        <w:tc>
          <w:tcPr>
            <w:tcW w:w="3522" w:type="dxa"/>
            <w:shd w:val="clear" w:color="auto" w:fill="auto"/>
          </w:tcPr>
          <w:p w14:paraId="77FE9DFA" w14:textId="77777777" w:rsidR="00C8192D" w:rsidRPr="001F21E0" w:rsidRDefault="00C8192D" w:rsidP="00011853">
            <w:pPr>
              <w:keepNext/>
              <w:keepLines/>
              <w:spacing w:after="0"/>
              <w:jc w:val="center"/>
              <w:rPr>
                <w:rFonts w:ascii="Arial" w:eastAsia="Times New Roman" w:hAnsi="Arial" w:cs="Arial"/>
                <w:sz w:val="18"/>
              </w:rPr>
            </w:pPr>
            <w:r w:rsidRPr="001F21E0">
              <w:rPr>
                <w:rFonts w:ascii="Arial" w:eastAsia="Times New Roman" w:hAnsi="Arial" w:cs="Arial"/>
                <w:sz w:val="18"/>
              </w:rPr>
              <w:t>NR_TDD_FR2_A</w:t>
            </w:r>
          </w:p>
        </w:tc>
        <w:tc>
          <w:tcPr>
            <w:tcW w:w="1842" w:type="dxa"/>
            <w:shd w:val="clear" w:color="auto" w:fill="auto"/>
            <w:vAlign w:val="center"/>
          </w:tcPr>
          <w:p w14:paraId="7DFF7C46" w14:textId="77777777" w:rsidR="00C8192D" w:rsidRPr="001F21E0" w:rsidRDefault="00C8192D" w:rsidP="00011853">
            <w:pPr>
              <w:keepNext/>
              <w:keepLines/>
              <w:spacing w:after="0"/>
              <w:jc w:val="center"/>
              <w:rPr>
                <w:rFonts w:ascii="Arial" w:eastAsia="Times New Roman" w:hAnsi="Arial" w:cs="Arial"/>
                <w:sz w:val="18"/>
              </w:rPr>
            </w:pPr>
            <w:r w:rsidRPr="001F21E0">
              <w:rPr>
                <w:rFonts w:ascii="Arial" w:eastAsia="Times New Roman" w:hAnsi="Arial" w:cs="Arial"/>
                <w:sz w:val="18"/>
              </w:rPr>
              <w:t>TBD</w:t>
            </w:r>
          </w:p>
        </w:tc>
        <w:tc>
          <w:tcPr>
            <w:tcW w:w="1843" w:type="dxa"/>
            <w:shd w:val="clear" w:color="auto" w:fill="auto"/>
            <w:vAlign w:val="center"/>
          </w:tcPr>
          <w:p w14:paraId="4D4F7E64" w14:textId="77777777" w:rsidR="00C8192D" w:rsidRPr="001F21E0" w:rsidRDefault="00C8192D" w:rsidP="00011853">
            <w:pPr>
              <w:keepNext/>
              <w:keepLines/>
              <w:spacing w:after="0"/>
              <w:jc w:val="center"/>
              <w:rPr>
                <w:rFonts w:ascii="Arial" w:eastAsia="Times New Roman" w:hAnsi="Arial" w:cs="Arial"/>
                <w:sz w:val="18"/>
              </w:rPr>
            </w:pPr>
            <w:r w:rsidRPr="001F21E0">
              <w:rPr>
                <w:rFonts w:ascii="Arial" w:eastAsia="Times New Roman" w:hAnsi="Arial" w:cs="Arial"/>
                <w:sz w:val="18"/>
              </w:rPr>
              <w:t>TBD</w:t>
            </w:r>
          </w:p>
        </w:tc>
        <w:tc>
          <w:tcPr>
            <w:tcW w:w="1843" w:type="dxa"/>
            <w:vMerge w:val="restart"/>
            <w:shd w:val="clear" w:color="auto" w:fill="auto"/>
            <w:vAlign w:val="center"/>
          </w:tcPr>
          <w:p w14:paraId="7DB0B0FE" w14:textId="77777777" w:rsidR="00C8192D" w:rsidRPr="001F21E0" w:rsidRDefault="00C8192D" w:rsidP="00011853">
            <w:pPr>
              <w:keepNext/>
              <w:keepLines/>
              <w:spacing w:after="0"/>
              <w:jc w:val="center"/>
              <w:rPr>
                <w:rFonts w:ascii="Arial" w:eastAsia="Times New Roman" w:hAnsi="Arial" w:cs="Arial"/>
                <w:sz w:val="18"/>
              </w:rPr>
            </w:pPr>
            <w:r w:rsidRPr="001F21E0">
              <w:rPr>
                <w:rFonts w:ascii="Arial" w:eastAsia="Times New Roman" w:hAnsi="Arial" w:cs="Arial"/>
                <w:sz w:val="18"/>
              </w:rPr>
              <w:t>TBD</w:t>
            </w:r>
          </w:p>
        </w:tc>
      </w:tr>
      <w:tr w:rsidR="001F21E0" w:rsidRPr="001F21E0" w14:paraId="2BC4E1ED" w14:textId="77777777" w:rsidTr="00DD2BDA">
        <w:tc>
          <w:tcPr>
            <w:tcW w:w="1156" w:type="dxa"/>
            <w:vMerge/>
            <w:shd w:val="clear" w:color="auto" w:fill="auto"/>
            <w:vAlign w:val="center"/>
          </w:tcPr>
          <w:p w14:paraId="0456E73E" w14:textId="77777777" w:rsidR="00C8192D" w:rsidRPr="001F21E0" w:rsidRDefault="00C8192D" w:rsidP="00011853">
            <w:pPr>
              <w:keepNext/>
              <w:keepLines/>
              <w:spacing w:after="0"/>
              <w:jc w:val="center"/>
              <w:rPr>
                <w:rFonts w:ascii="Arial" w:eastAsia="Times New Roman" w:hAnsi="Arial" w:cs="Arial"/>
                <w:b/>
                <w:sz w:val="18"/>
              </w:rPr>
            </w:pPr>
          </w:p>
        </w:tc>
        <w:tc>
          <w:tcPr>
            <w:tcW w:w="3522" w:type="dxa"/>
            <w:shd w:val="clear" w:color="auto" w:fill="auto"/>
            <w:vAlign w:val="center"/>
          </w:tcPr>
          <w:p w14:paraId="14F1F8E3" w14:textId="77777777" w:rsidR="00C8192D" w:rsidRPr="001F21E0" w:rsidRDefault="00C8192D" w:rsidP="00011853">
            <w:pPr>
              <w:keepNext/>
              <w:keepLines/>
              <w:spacing w:after="0"/>
              <w:jc w:val="center"/>
              <w:rPr>
                <w:rFonts w:ascii="Arial" w:eastAsia="Times New Roman" w:hAnsi="Arial" w:cs="Arial"/>
                <w:sz w:val="18"/>
                <w:lang w:val="sv-SE"/>
              </w:rPr>
            </w:pPr>
            <w:r w:rsidRPr="001F21E0">
              <w:rPr>
                <w:rFonts w:ascii="Arial" w:eastAsia="Times New Roman" w:hAnsi="Arial" w:cs="Arial"/>
                <w:sz w:val="18"/>
                <w:lang w:val="sv-SE"/>
              </w:rPr>
              <w:t>NR_TDD_FR2_B</w:t>
            </w:r>
          </w:p>
        </w:tc>
        <w:tc>
          <w:tcPr>
            <w:tcW w:w="1842" w:type="dxa"/>
            <w:shd w:val="clear" w:color="auto" w:fill="auto"/>
            <w:vAlign w:val="center"/>
          </w:tcPr>
          <w:p w14:paraId="21E5DB42" w14:textId="77777777" w:rsidR="00C8192D" w:rsidRPr="001F21E0" w:rsidRDefault="00C8192D" w:rsidP="00011853">
            <w:pPr>
              <w:keepNext/>
              <w:keepLines/>
              <w:spacing w:after="0"/>
              <w:jc w:val="center"/>
              <w:rPr>
                <w:rFonts w:ascii="Arial" w:eastAsia="Times New Roman" w:hAnsi="Arial" w:cs="Arial"/>
                <w:sz w:val="18"/>
                <w:lang w:val="sv-SE"/>
              </w:rPr>
            </w:pPr>
            <w:r w:rsidRPr="001F21E0">
              <w:rPr>
                <w:rFonts w:ascii="Arial" w:eastAsia="Times New Roman" w:hAnsi="Arial" w:cs="Arial"/>
                <w:sz w:val="18"/>
              </w:rPr>
              <w:t>TBD</w:t>
            </w:r>
          </w:p>
        </w:tc>
        <w:tc>
          <w:tcPr>
            <w:tcW w:w="1843" w:type="dxa"/>
            <w:shd w:val="clear" w:color="auto" w:fill="auto"/>
            <w:vAlign w:val="center"/>
          </w:tcPr>
          <w:p w14:paraId="0A192EB3" w14:textId="77777777" w:rsidR="00C8192D" w:rsidRPr="001F21E0" w:rsidRDefault="00C8192D" w:rsidP="00011853">
            <w:pPr>
              <w:keepNext/>
              <w:keepLines/>
              <w:spacing w:after="0"/>
              <w:jc w:val="center"/>
              <w:rPr>
                <w:rFonts w:ascii="Arial" w:eastAsia="Times New Roman" w:hAnsi="Arial" w:cs="Arial"/>
                <w:sz w:val="18"/>
                <w:lang w:val="sv-SE"/>
              </w:rPr>
            </w:pPr>
            <w:r w:rsidRPr="001F21E0">
              <w:rPr>
                <w:rFonts w:ascii="Arial" w:eastAsia="Times New Roman" w:hAnsi="Arial" w:cs="Arial"/>
                <w:sz w:val="18"/>
              </w:rPr>
              <w:t>TBD</w:t>
            </w:r>
          </w:p>
        </w:tc>
        <w:tc>
          <w:tcPr>
            <w:tcW w:w="1843" w:type="dxa"/>
            <w:vMerge/>
            <w:shd w:val="clear" w:color="auto" w:fill="auto"/>
            <w:vAlign w:val="center"/>
          </w:tcPr>
          <w:p w14:paraId="03213397" w14:textId="77777777" w:rsidR="00C8192D" w:rsidRPr="001F21E0" w:rsidRDefault="00C8192D" w:rsidP="00011853">
            <w:pPr>
              <w:keepNext/>
              <w:keepLines/>
              <w:spacing w:after="0"/>
              <w:jc w:val="center"/>
              <w:rPr>
                <w:rFonts w:ascii="Arial" w:eastAsia="Times New Roman" w:hAnsi="Arial" w:cs="Arial"/>
                <w:sz w:val="18"/>
                <w:lang w:val="sv-SE"/>
              </w:rPr>
            </w:pPr>
          </w:p>
        </w:tc>
      </w:tr>
      <w:tr w:rsidR="001F21E0" w:rsidRPr="001F21E0" w14:paraId="556ED76B" w14:textId="77777777" w:rsidTr="00DD2BDA">
        <w:tc>
          <w:tcPr>
            <w:tcW w:w="1156" w:type="dxa"/>
            <w:vMerge/>
            <w:shd w:val="clear" w:color="auto" w:fill="auto"/>
            <w:vAlign w:val="center"/>
          </w:tcPr>
          <w:p w14:paraId="3B1C122C" w14:textId="77777777" w:rsidR="00C8192D" w:rsidRPr="001F21E0" w:rsidRDefault="00C8192D" w:rsidP="00011853">
            <w:pPr>
              <w:keepNext/>
              <w:keepLines/>
              <w:spacing w:after="0"/>
              <w:jc w:val="center"/>
              <w:rPr>
                <w:rFonts w:ascii="Arial" w:eastAsia="Times New Roman" w:hAnsi="Arial" w:cs="Arial"/>
                <w:b/>
                <w:sz w:val="18"/>
                <w:lang w:val="sv-SE"/>
              </w:rPr>
            </w:pPr>
          </w:p>
        </w:tc>
        <w:tc>
          <w:tcPr>
            <w:tcW w:w="3522" w:type="dxa"/>
            <w:shd w:val="clear" w:color="auto" w:fill="auto"/>
            <w:vAlign w:val="center"/>
          </w:tcPr>
          <w:p w14:paraId="3EF200FE" w14:textId="77777777" w:rsidR="00C8192D" w:rsidRPr="001F21E0" w:rsidRDefault="00C8192D" w:rsidP="00011853">
            <w:pPr>
              <w:keepNext/>
              <w:keepLines/>
              <w:spacing w:after="0"/>
              <w:jc w:val="center"/>
              <w:rPr>
                <w:rFonts w:ascii="Arial" w:eastAsia="Times New Roman" w:hAnsi="Arial" w:cs="Arial"/>
                <w:sz w:val="18"/>
                <w:lang w:val="sv-SE"/>
              </w:rPr>
            </w:pPr>
            <w:r w:rsidRPr="001F21E0">
              <w:rPr>
                <w:rFonts w:ascii="Arial" w:eastAsia="Times New Roman" w:hAnsi="Arial" w:cs="Arial"/>
                <w:sz w:val="18"/>
                <w:lang w:val="sv-SE"/>
              </w:rPr>
              <w:t>NR_TDD_FR2_F</w:t>
            </w:r>
          </w:p>
        </w:tc>
        <w:tc>
          <w:tcPr>
            <w:tcW w:w="1842" w:type="dxa"/>
            <w:shd w:val="clear" w:color="auto" w:fill="auto"/>
            <w:vAlign w:val="center"/>
          </w:tcPr>
          <w:p w14:paraId="651CF666" w14:textId="77777777" w:rsidR="00C8192D" w:rsidRPr="001F21E0" w:rsidRDefault="00C8192D" w:rsidP="00011853">
            <w:pPr>
              <w:keepNext/>
              <w:keepLines/>
              <w:spacing w:after="0"/>
              <w:jc w:val="center"/>
              <w:rPr>
                <w:rFonts w:ascii="Arial" w:eastAsia="Times New Roman" w:hAnsi="Arial" w:cs="Arial"/>
                <w:sz w:val="18"/>
                <w:lang w:val="sv-SE"/>
              </w:rPr>
            </w:pPr>
            <w:r w:rsidRPr="001F21E0">
              <w:rPr>
                <w:rFonts w:ascii="Arial" w:eastAsia="Times New Roman" w:hAnsi="Arial" w:cs="Arial"/>
                <w:sz w:val="18"/>
              </w:rPr>
              <w:t>TBD</w:t>
            </w:r>
          </w:p>
        </w:tc>
        <w:tc>
          <w:tcPr>
            <w:tcW w:w="1843" w:type="dxa"/>
            <w:shd w:val="clear" w:color="auto" w:fill="auto"/>
            <w:vAlign w:val="center"/>
          </w:tcPr>
          <w:p w14:paraId="23259700" w14:textId="77777777" w:rsidR="00C8192D" w:rsidRPr="001F21E0" w:rsidRDefault="00C8192D" w:rsidP="00011853">
            <w:pPr>
              <w:keepNext/>
              <w:keepLines/>
              <w:spacing w:after="0"/>
              <w:jc w:val="center"/>
              <w:rPr>
                <w:rFonts w:ascii="Arial" w:eastAsia="Times New Roman" w:hAnsi="Arial" w:cs="Arial"/>
                <w:sz w:val="18"/>
                <w:lang w:val="sv-SE"/>
              </w:rPr>
            </w:pPr>
            <w:r w:rsidRPr="001F21E0">
              <w:rPr>
                <w:rFonts w:ascii="Arial" w:eastAsia="Times New Roman" w:hAnsi="Arial" w:cs="Arial"/>
                <w:sz w:val="18"/>
              </w:rPr>
              <w:t>TBD</w:t>
            </w:r>
          </w:p>
        </w:tc>
        <w:tc>
          <w:tcPr>
            <w:tcW w:w="1843" w:type="dxa"/>
            <w:vMerge/>
            <w:shd w:val="clear" w:color="auto" w:fill="auto"/>
            <w:vAlign w:val="center"/>
          </w:tcPr>
          <w:p w14:paraId="741E9CB6" w14:textId="77777777" w:rsidR="00C8192D" w:rsidRPr="001F21E0" w:rsidRDefault="00C8192D" w:rsidP="00011853">
            <w:pPr>
              <w:keepNext/>
              <w:keepLines/>
              <w:spacing w:after="0"/>
              <w:jc w:val="center"/>
              <w:rPr>
                <w:rFonts w:ascii="Arial" w:eastAsia="Times New Roman" w:hAnsi="Arial" w:cs="Arial"/>
                <w:sz w:val="18"/>
                <w:lang w:val="sv-SE"/>
              </w:rPr>
            </w:pPr>
          </w:p>
        </w:tc>
      </w:tr>
      <w:tr w:rsidR="001F21E0" w:rsidRPr="001F21E0" w14:paraId="4B0BDACE" w14:textId="77777777" w:rsidTr="00DD2BDA">
        <w:tc>
          <w:tcPr>
            <w:tcW w:w="1156" w:type="dxa"/>
            <w:vMerge/>
            <w:shd w:val="clear" w:color="auto" w:fill="auto"/>
            <w:vAlign w:val="center"/>
          </w:tcPr>
          <w:p w14:paraId="184B13E4" w14:textId="77777777" w:rsidR="00C8192D" w:rsidRPr="001F21E0" w:rsidRDefault="00C8192D" w:rsidP="00011853">
            <w:pPr>
              <w:keepNext/>
              <w:keepLines/>
              <w:spacing w:after="0"/>
              <w:jc w:val="center"/>
              <w:rPr>
                <w:rFonts w:ascii="Arial" w:eastAsia="Times New Roman" w:hAnsi="Arial" w:cs="Arial"/>
                <w:b/>
                <w:sz w:val="18"/>
                <w:lang w:val="sv-SE"/>
              </w:rPr>
            </w:pPr>
          </w:p>
        </w:tc>
        <w:tc>
          <w:tcPr>
            <w:tcW w:w="3522" w:type="dxa"/>
            <w:shd w:val="clear" w:color="auto" w:fill="auto"/>
            <w:vAlign w:val="center"/>
          </w:tcPr>
          <w:p w14:paraId="1346DA83" w14:textId="77777777" w:rsidR="00C8192D" w:rsidRPr="001F21E0" w:rsidRDefault="00C8192D" w:rsidP="00011853">
            <w:pPr>
              <w:keepNext/>
              <w:keepLines/>
              <w:spacing w:after="0"/>
              <w:jc w:val="center"/>
              <w:rPr>
                <w:rFonts w:ascii="Arial" w:eastAsia="Times New Roman" w:hAnsi="Arial" w:cs="Arial"/>
                <w:sz w:val="18"/>
                <w:lang w:val="sv-SE"/>
              </w:rPr>
            </w:pPr>
            <w:r w:rsidRPr="001F21E0">
              <w:rPr>
                <w:rFonts w:ascii="Arial" w:eastAsia="Times New Roman" w:hAnsi="Arial" w:cs="Arial"/>
                <w:sz w:val="18"/>
                <w:lang w:val="sv-SE"/>
              </w:rPr>
              <w:t>NR_TDD_FR2_G</w:t>
            </w:r>
          </w:p>
        </w:tc>
        <w:tc>
          <w:tcPr>
            <w:tcW w:w="1842" w:type="dxa"/>
            <w:shd w:val="clear" w:color="auto" w:fill="auto"/>
            <w:vAlign w:val="center"/>
          </w:tcPr>
          <w:p w14:paraId="20398E69" w14:textId="77777777" w:rsidR="00C8192D" w:rsidRPr="001F21E0" w:rsidRDefault="00C8192D" w:rsidP="00011853">
            <w:pPr>
              <w:keepNext/>
              <w:keepLines/>
              <w:spacing w:after="0"/>
              <w:jc w:val="center"/>
              <w:rPr>
                <w:rFonts w:ascii="Arial" w:eastAsia="Times New Roman" w:hAnsi="Arial" w:cs="Arial"/>
                <w:sz w:val="18"/>
                <w:lang w:val="sv-SE"/>
              </w:rPr>
            </w:pPr>
            <w:r w:rsidRPr="001F21E0">
              <w:rPr>
                <w:rFonts w:ascii="Arial" w:eastAsia="Times New Roman" w:hAnsi="Arial" w:cs="Arial"/>
                <w:sz w:val="18"/>
              </w:rPr>
              <w:t>TBD</w:t>
            </w:r>
          </w:p>
        </w:tc>
        <w:tc>
          <w:tcPr>
            <w:tcW w:w="1843" w:type="dxa"/>
            <w:shd w:val="clear" w:color="auto" w:fill="auto"/>
            <w:vAlign w:val="center"/>
          </w:tcPr>
          <w:p w14:paraId="5B191C2C" w14:textId="77777777" w:rsidR="00C8192D" w:rsidRPr="001F21E0" w:rsidRDefault="00C8192D" w:rsidP="00011853">
            <w:pPr>
              <w:keepNext/>
              <w:keepLines/>
              <w:spacing w:after="0"/>
              <w:jc w:val="center"/>
              <w:rPr>
                <w:rFonts w:ascii="Arial" w:eastAsia="Times New Roman" w:hAnsi="Arial" w:cs="Arial"/>
                <w:sz w:val="18"/>
                <w:lang w:val="sv-SE"/>
              </w:rPr>
            </w:pPr>
            <w:r w:rsidRPr="001F21E0">
              <w:rPr>
                <w:rFonts w:ascii="Arial" w:eastAsia="Times New Roman" w:hAnsi="Arial" w:cs="Arial"/>
                <w:sz w:val="18"/>
              </w:rPr>
              <w:t>TBD</w:t>
            </w:r>
          </w:p>
        </w:tc>
        <w:tc>
          <w:tcPr>
            <w:tcW w:w="1843" w:type="dxa"/>
            <w:vMerge/>
            <w:shd w:val="clear" w:color="auto" w:fill="auto"/>
            <w:vAlign w:val="center"/>
          </w:tcPr>
          <w:p w14:paraId="6D5AAF81" w14:textId="77777777" w:rsidR="00C8192D" w:rsidRPr="001F21E0" w:rsidRDefault="00C8192D" w:rsidP="00011853">
            <w:pPr>
              <w:keepNext/>
              <w:keepLines/>
              <w:spacing w:after="0"/>
              <w:jc w:val="center"/>
              <w:rPr>
                <w:rFonts w:ascii="Arial" w:eastAsia="Times New Roman" w:hAnsi="Arial" w:cs="Arial"/>
                <w:sz w:val="18"/>
                <w:lang w:val="sv-SE"/>
              </w:rPr>
            </w:pPr>
          </w:p>
        </w:tc>
      </w:tr>
      <w:tr w:rsidR="001F21E0" w:rsidRPr="001F21E0" w14:paraId="40D32C61" w14:textId="77777777" w:rsidTr="00DD2BDA">
        <w:tc>
          <w:tcPr>
            <w:tcW w:w="1156" w:type="dxa"/>
            <w:vMerge/>
            <w:shd w:val="clear" w:color="auto" w:fill="auto"/>
            <w:vAlign w:val="center"/>
          </w:tcPr>
          <w:p w14:paraId="20D5DCE4" w14:textId="77777777" w:rsidR="00C8192D" w:rsidRPr="001F21E0" w:rsidRDefault="00C8192D" w:rsidP="00011853">
            <w:pPr>
              <w:keepNext/>
              <w:keepLines/>
              <w:spacing w:after="0"/>
              <w:jc w:val="center"/>
              <w:rPr>
                <w:rFonts w:ascii="Arial" w:eastAsia="Times New Roman" w:hAnsi="Arial" w:cs="Arial"/>
                <w:b/>
                <w:sz w:val="18"/>
                <w:lang w:val="sv-SE"/>
              </w:rPr>
            </w:pPr>
          </w:p>
        </w:tc>
        <w:tc>
          <w:tcPr>
            <w:tcW w:w="3522" w:type="dxa"/>
            <w:shd w:val="clear" w:color="auto" w:fill="auto"/>
            <w:vAlign w:val="center"/>
          </w:tcPr>
          <w:p w14:paraId="4787D851" w14:textId="77777777" w:rsidR="00C8192D" w:rsidRPr="001F21E0" w:rsidRDefault="00C8192D" w:rsidP="00011853">
            <w:pPr>
              <w:keepNext/>
              <w:keepLines/>
              <w:spacing w:after="0"/>
              <w:jc w:val="center"/>
              <w:rPr>
                <w:rFonts w:ascii="Arial" w:eastAsia="Times New Roman" w:hAnsi="Arial" w:cs="Arial"/>
                <w:sz w:val="18"/>
                <w:lang w:val="sv-SE"/>
              </w:rPr>
            </w:pPr>
            <w:r w:rsidRPr="001F21E0">
              <w:rPr>
                <w:rFonts w:ascii="Arial" w:eastAsia="Times New Roman" w:hAnsi="Arial" w:cs="Arial"/>
                <w:sz w:val="18"/>
                <w:lang w:val="sv-SE"/>
              </w:rPr>
              <w:t>NR_TDD_FR2_T</w:t>
            </w:r>
          </w:p>
        </w:tc>
        <w:tc>
          <w:tcPr>
            <w:tcW w:w="1842" w:type="dxa"/>
            <w:shd w:val="clear" w:color="auto" w:fill="auto"/>
            <w:vAlign w:val="center"/>
          </w:tcPr>
          <w:p w14:paraId="41826BD3" w14:textId="77777777" w:rsidR="00C8192D" w:rsidRPr="001F21E0" w:rsidRDefault="00C8192D" w:rsidP="00011853">
            <w:pPr>
              <w:keepNext/>
              <w:keepLines/>
              <w:spacing w:after="0"/>
              <w:jc w:val="center"/>
              <w:rPr>
                <w:rFonts w:ascii="Arial" w:eastAsia="Times New Roman" w:hAnsi="Arial" w:cs="Arial"/>
                <w:sz w:val="18"/>
                <w:lang w:val="sv-SE"/>
              </w:rPr>
            </w:pPr>
            <w:r w:rsidRPr="001F21E0">
              <w:rPr>
                <w:rFonts w:ascii="Arial" w:eastAsia="Times New Roman" w:hAnsi="Arial" w:cs="Arial"/>
                <w:sz w:val="18"/>
              </w:rPr>
              <w:t>TBD</w:t>
            </w:r>
          </w:p>
        </w:tc>
        <w:tc>
          <w:tcPr>
            <w:tcW w:w="1843" w:type="dxa"/>
            <w:shd w:val="clear" w:color="auto" w:fill="auto"/>
            <w:vAlign w:val="center"/>
          </w:tcPr>
          <w:p w14:paraId="436F53AC" w14:textId="77777777" w:rsidR="00C8192D" w:rsidRPr="001F21E0" w:rsidRDefault="00C8192D" w:rsidP="00011853">
            <w:pPr>
              <w:keepNext/>
              <w:keepLines/>
              <w:spacing w:after="0"/>
              <w:jc w:val="center"/>
              <w:rPr>
                <w:rFonts w:ascii="Arial" w:eastAsia="Times New Roman" w:hAnsi="Arial" w:cs="Arial"/>
                <w:sz w:val="18"/>
                <w:lang w:val="sv-SE"/>
              </w:rPr>
            </w:pPr>
            <w:r w:rsidRPr="001F21E0">
              <w:rPr>
                <w:rFonts w:ascii="Arial" w:eastAsia="Times New Roman" w:hAnsi="Arial" w:cs="Arial"/>
                <w:sz w:val="18"/>
              </w:rPr>
              <w:t>TBD</w:t>
            </w:r>
          </w:p>
        </w:tc>
        <w:tc>
          <w:tcPr>
            <w:tcW w:w="1843" w:type="dxa"/>
            <w:vMerge/>
            <w:shd w:val="clear" w:color="auto" w:fill="auto"/>
            <w:vAlign w:val="center"/>
          </w:tcPr>
          <w:p w14:paraId="20E9B50B" w14:textId="77777777" w:rsidR="00C8192D" w:rsidRPr="001F21E0" w:rsidRDefault="00C8192D" w:rsidP="00011853">
            <w:pPr>
              <w:keepNext/>
              <w:keepLines/>
              <w:spacing w:after="0"/>
              <w:jc w:val="center"/>
              <w:rPr>
                <w:rFonts w:ascii="Arial" w:eastAsia="Times New Roman" w:hAnsi="Arial" w:cs="Arial"/>
                <w:sz w:val="18"/>
                <w:lang w:val="sv-SE"/>
              </w:rPr>
            </w:pPr>
          </w:p>
        </w:tc>
      </w:tr>
      <w:tr w:rsidR="001F21E0" w:rsidRPr="001F21E0" w14:paraId="4FFEBDFC" w14:textId="77777777" w:rsidTr="00DD2BDA">
        <w:tc>
          <w:tcPr>
            <w:tcW w:w="1156" w:type="dxa"/>
            <w:vMerge/>
            <w:shd w:val="clear" w:color="auto" w:fill="auto"/>
            <w:vAlign w:val="center"/>
          </w:tcPr>
          <w:p w14:paraId="005A66B9" w14:textId="77777777" w:rsidR="00C8192D" w:rsidRPr="001F21E0" w:rsidRDefault="00C8192D" w:rsidP="00011853">
            <w:pPr>
              <w:keepNext/>
              <w:keepLines/>
              <w:spacing w:after="0"/>
              <w:jc w:val="center"/>
              <w:rPr>
                <w:rFonts w:ascii="Arial" w:eastAsia="Times New Roman" w:hAnsi="Arial" w:cs="Arial"/>
                <w:b/>
                <w:sz w:val="18"/>
                <w:lang w:val="sv-SE"/>
              </w:rPr>
            </w:pPr>
          </w:p>
        </w:tc>
        <w:tc>
          <w:tcPr>
            <w:tcW w:w="3522" w:type="dxa"/>
            <w:shd w:val="clear" w:color="auto" w:fill="auto"/>
            <w:vAlign w:val="center"/>
          </w:tcPr>
          <w:p w14:paraId="272386C0" w14:textId="77777777" w:rsidR="00C8192D" w:rsidRPr="001F21E0" w:rsidRDefault="00C8192D" w:rsidP="00011853">
            <w:pPr>
              <w:keepNext/>
              <w:keepLines/>
              <w:spacing w:after="0"/>
              <w:jc w:val="center"/>
              <w:rPr>
                <w:rFonts w:ascii="Arial" w:eastAsia="Times New Roman" w:hAnsi="Arial" w:cs="Arial"/>
                <w:sz w:val="18"/>
                <w:lang w:val="sv-SE"/>
              </w:rPr>
            </w:pPr>
            <w:r w:rsidRPr="001F21E0">
              <w:rPr>
                <w:rFonts w:ascii="Arial" w:eastAsia="Times New Roman" w:hAnsi="Arial" w:cs="Arial"/>
                <w:sz w:val="18"/>
                <w:lang w:val="sv-SE"/>
              </w:rPr>
              <w:t>NR_TDD_FR2_Y</w:t>
            </w:r>
          </w:p>
        </w:tc>
        <w:tc>
          <w:tcPr>
            <w:tcW w:w="1842" w:type="dxa"/>
            <w:shd w:val="clear" w:color="auto" w:fill="auto"/>
            <w:vAlign w:val="center"/>
          </w:tcPr>
          <w:p w14:paraId="18F5286E" w14:textId="77777777" w:rsidR="00C8192D" w:rsidRPr="001F21E0" w:rsidRDefault="00C8192D" w:rsidP="00011853">
            <w:pPr>
              <w:keepNext/>
              <w:keepLines/>
              <w:spacing w:after="0"/>
              <w:jc w:val="center"/>
              <w:rPr>
                <w:rFonts w:ascii="Arial" w:eastAsia="Times New Roman" w:hAnsi="Arial" w:cs="Arial"/>
                <w:sz w:val="18"/>
              </w:rPr>
            </w:pPr>
            <w:r w:rsidRPr="001F21E0">
              <w:rPr>
                <w:rFonts w:ascii="Arial" w:eastAsia="Times New Roman" w:hAnsi="Arial" w:cs="Arial"/>
                <w:sz w:val="18"/>
              </w:rPr>
              <w:t>TBD</w:t>
            </w:r>
          </w:p>
        </w:tc>
        <w:tc>
          <w:tcPr>
            <w:tcW w:w="1843" w:type="dxa"/>
            <w:shd w:val="clear" w:color="auto" w:fill="auto"/>
            <w:vAlign w:val="center"/>
          </w:tcPr>
          <w:p w14:paraId="101CBA10" w14:textId="77777777" w:rsidR="00C8192D" w:rsidRPr="001F21E0" w:rsidRDefault="00C8192D" w:rsidP="00011853">
            <w:pPr>
              <w:keepNext/>
              <w:keepLines/>
              <w:spacing w:after="0"/>
              <w:jc w:val="center"/>
              <w:rPr>
                <w:rFonts w:ascii="Arial" w:eastAsia="Times New Roman" w:hAnsi="Arial" w:cs="Arial"/>
                <w:sz w:val="18"/>
              </w:rPr>
            </w:pPr>
            <w:r w:rsidRPr="001F21E0">
              <w:rPr>
                <w:rFonts w:ascii="Arial" w:eastAsia="Times New Roman" w:hAnsi="Arial" w:cs="Arial"/>
                <w:sz w:val="18"/>
              </w:rPr>
              <w:t>TBD</w:t>
            </w:r>
          </w:p>
        </w:tc>
        <w:tc>
          <w:tcPr>
            <w:tcW w:w="1843" w:type="dxa"/>
            <w:shd w:val="clear" w:color="auto" w:fill="auto"/>
            <w:vAlign w:val="center"/>
          </w:tcPr>
          <w:p w14:paraId="391AB0D5" w14:textId="77777777" w:rsidR="00C8192D" w:rsidRPr="001F21E0" w:rsidRDefault="00C8192D" w:rsidP="00011853">
            <w:pPr>
              <w:keepNext/>
              <w:keepLines/>
              <w:spacing w:after="0"/>
              <w:jc w:val="center"/>
              <w:rPr>
                <w:rFonts w:ascii="Arial" w:eastAsia="Times New Roman" w:hAnsi="Arial" w:cs="Arial"/>
                <w:sz w:val="18"/>
                <w:lang w:val="sv-SE"/>
              </w:rPr>
            </w:pPr>
          </w:p>
        </w:tc>
      </w:tr>
      <w:tr w:rsidR="00011853" w:rsidRPr="001F21E0" w14:paraId="6391930C" w14:textId="77777777" w:rsidTr="00DD2BDA">
        <w:tc>
          <w:tcPr>
            <w:tcW w:w="10206" w:type="dxa"/>
            <w:gridSpan w:val="5"/>
            <w:shd w:val="clear" w:color="auto" w:fill="auto"/>
          </w:tcPr>
          <w:p w14:paraId="7ACB47E2" w14:textId="77777777" w:rsidR="00011853" w:rsidRPr="001F21E0" w:rsidRDefault="00011853" w:rsidP="00C8192D">
            <w:pPr>
              <w:pStyle w:val="TAN"/>
            </w:pPr>
            <w:r w:rsidRPr="001F21E0">
              <w:t>NOTE 1:</w:t>
            </w:r>
            <w:r w:rsidRPr="001F21E0">
              <w:tab/>
              <w:t>NR operating band groups are defined in Section 3.5.3.</w:t>
            </w:r>
          </w:p>
        </w:tc>
      </w:tr>
    </w:tbl>
    <w:p w14:paraId="6AA87B23" w14:textId="77777777" w:rsidR="00C8192D" w:rsidRPr="001F21E0" w:rsidRDefault="00C8192D" w:rsidP="00C8192D"/>
    <w:p w14:paraId="62C32D91" w14:textId="3114164E" w:rsidR="00011853" w:rsidRPr="001F21E0" w:rsidRDefault="00011853" w:rsidP="00C8192D">
      <w:pPr>
        <w:pStyle w:val="Heading2"/>
      </w:pPr>
      <w:bookmarkStart w:id="413" w:name="_Toc525607611"/>
      <w:r w:rsidRPr="001F21E0">
        <w:t>B.1.3</w:t>
      </w:r>
      <w:r w:rsidRPr="001F21E0">
        <w:tab/>
        <w:t>Conditions for measurements on NR inter-frequency cells for cell re-selection</w:t>
      </w:r>
      <w:bookmarkEnd w:id="413"/>
    </w:p>
    <w:p w14:paraId="74B7F754" w14:textId="752AF134" w:rsidR="00011853" w:rsidRPr="001F21E0" w:rsidRDefault="00011853" w:rsidP="00011853">
      <w:pPr>
        <w:rPr>
          <w:rFonts w:eastAsia="Times New Roman"/>
        </w:rPr>
      </w:pPr>
      <w:r w:rsidRPr="001F21E0">
        <w:rPr>
          <w:rFonts w:eastAsia="Times New Roman"/>
        </w:rPr>
        <w:t xml:space="preserve">This section defines the following conditions for NR inter-frequency measurements performed based on SSBs for cell re-selection: SSB_RP and </w:t>
      </w:r>
      <w:r w:rsidRPr="001F21E0">
        <w:rPr>
          <w:rFonts w:eastAsia="Times New Roman"/>
          <w:lang w:val="en-US"/>
        </w:rPr>
        <w:t xml:space="preserve">SSB Ês/Iot, </w:t>
      </w:r>
      <w:r w:rsidRPr="001F21E0">
        <w:rPr>
          <w:rFonts w:eastAsia="Times New Roman"/>
        </w:rPr>
        <w:t>applicable for a corresponding operating band.</w:t>
      </w:r>
    </w:p>
    <w:p w14:paraId="509841AF" w14:textId="77777777" w:rsidR="00011853" w:rsidRPr="001F21E0" w:rsidRDefault="00011853" w:rsidP="00011853">
      <w:pPr>
        <w:rPr>
          <w:rFonts w:eastAsia="Times New Roman"/>
        </w:rPr>
      </w:pPr>
      <w:r w:rsidRPr="001F21E0">
        <w:rPr>
          <w:rFonts w:eastAsia="Times New Roman"/>
        </w:rPr>
        <w:t>The conditions defined in Table B.1.2-1 for FR1 NR intra-frequency cell re-selection shall also apply for FR1 NR inter-frequency cells in this section.</w:t>
      </w:r>
    </w:p>
    <w:p w14:paraId="7C1CAD43" w14:textId="77777777" w:rsidR="00011853" w:rsidRPr="001F21E0" w:rsidRDefault="00011853" w:rsidP="00011853">
      <w:pPr>
        <w:rPr>
          <w:rFonts w:eastAsia="Times New Roman"/>
        </w:rPr>
      </w:pPr>
      <w:r w:rsidRPr="001F21E0">
        <w:rPr>
          <w:rFonts w:eastAsia="Times New Roman"/>
        </w:rPr>
        <w:t>The conditions defined in Table B.1.2-2 for FR2 NR intra-frequency cell re-selection shall also apply for FR2 NR inter-frequency cells in this section.</w:t>
      </w:r>
    </w:p>
    <w:p w14:paraId="732FE99C" w14:textId="77777777" w:rsidR="00011853" w:rsidRPr="001F21E0" w:rsidRDefault="00011853" w:rsidP="00C8192D">
      <w:pPr>
        <w:pStyle w:val="Heading1"/>
      </w:pPr>
      <w:bookmarkStart w:id="414" w:name="_Toc525607612"/>
      <w:r w:rsidRPr="001F21E0">
        <w:lastRenderedPageBreak/>
        <w:t>B.2</w:t>
      </w:r>
      <w:r w:rsidRPr="001F21E0">
        <w:tab/>
        <w:t>Conditions for UE measurements procedures and performance requirements in RRC_CONNECTED state</w:t>
      </w:r>
      <w:bookmarkEnd w:id="414"/>
    </w:p>
    <w:p w14:paraId="1021F2B2" w14:textId="77777777" w:rsidR="00011853" w:rsidRPr="001F21E0" w:rsidRDefault="00011853" w:rsidP="00C8192D">
      <w:pPr>
        <w:pStyle w:val="Heading2"/>
      </w:pPr>
      <w:bookmarkStart w:id="415" w:name="_Toc525607613"/>
      <w:r w:rsidRPr="001F21E0">
        <w:t>B.2.1</w:t>
      </w:r>
      <w:r w:rsidRPr="001F21E0">
        <w:tab/>
        <w:t>Introduction</w:t>
      </w:r>
      <w:bookmarkEnd w:id="415"/>
    </w:p>
    <w:p w14:paraId="0168553C" w14:textId="77777777" w:rsidR="00011853" w:rsidRPr="001F21E0" w:rsidRDefault="00011853" w:rsidP="00011853">
      <w:pPr>
        <w:rPr>
          <w:rFonts w:eastAsia="Times New Roman"/>
        </w:rPr>
      </w:pPr>
      <w:bookmarkStart w:id="416" w:name="_Hlk521161665"/>
      <w:r w:rsidRPr="001F21E0">
        <w:rPr>
          <w:rFonts w:eastAsia="Times New Roman"/>
        </w:rPr>
        <w:t>In Annex B.2, the following conditions are specified:</w:t>
      </w:r>
    </w:p>
    <w:p w14:paraId="1A9A859D" w14:textId="77777777" w:rsidR="00011853" w:rsidRPr="001F21E0" w:rsidRDefault="00011853" w:rsidP="00C8192D">
      <w:pPr>
        <w:pStyle w:val="B10"/>
      </w:pPr>
      <w:r w:rsidRPr="001F21E0">
        <w:t>-</w:t>
      </w:r>
      <w:r w:rsidRPr="001F21E0">
        <w:tab/>
        <w:t>UE conditions which shall apply for UE intra-frequency measurements procedures and requirements in Section 9,</w:t>
      </w:r>
    </w:p>
    <w:p w14:paraId="65EC3DF2" w14:textId="77777777" w:rsidR="00C8192D" w:rsidRPr="001F21E0" w:rsidRDefault="00011853" w:rsidP="00C8192D">
      <w:pPr>
        <w:pStyle w:val="B10"/>
      </w:pPr>
      <w:r w:rsidRPr="001F21E0">
        <w:tab/>
        <w:t>UE conditions which shall apply for UE inter-frequency measurements procedures and requirements in Section 9,</w:t>
      </w:r>
      <w:bookmarkEnd w:id="416"/>
    </w:p>
    <w:p w14:paraId="35048EF6" w14:textId="759EBE02" w:rsidR="00011853" w:rsidRPr="001F21E0" w:rsidRDefault="00011853" w:rsidP="00C8192D">
      <w:pPr>
        <w:pStyle w:val="B10"/>
      </w:pPr>
      <w:r w:rsidRPr="001F21E0">
        <w:t>-</w:t>
      </w:r>
      <w:r w:rsidRPr="001F21E0">
        <w:tab/>
        <w:t>UE conditions which shall apply for UE intra-frequency measurements performance requirements in Section 10,</w:t>
      </w:r>
    </w:p>
    <w:p w14:paraId="0AED37D1" w14:textId="77777777" w:rsidR="00011853" w:rsidRPr="001F21E0" w:rsidRDefault="00011853" w:rsidP="00C8192D">
      <w:pPr>
        <w:pStyle w:val="B10"/>
      </w:pPr>
      <w:r w:rsidRPr="001F21E0">
        <w:t>-</w:t>
      </w:r>
      <w:r w:rsidRPr="001F21E0">
        <w:tab/>
        <w:t>UE conditions which shall apply for UE inter-frequency measurements performance requirements in Section 10.</w:t>
      </w:r>
    </w:p>
    <w:p w14:paraId="498310D9" w14:textId="77777777" w:rsidR="00011853" w:rsidRPr="001F21E0" w:rsidRDefault="00011853" w:rsidP="005D6346">
      <w:pPr>
        <w:pStyle w:val="Heading2"/>
      </w:pPr>
      <w:bookmarkStart w:id="417" w:name="_Toc525607614"/>
      <w:r w:rsidRPr="001F21E0">
        <w:t>B.2.2</w:t>
      </w:r>
      <w:r w:rsidRPr="001F21E0">
        <w:tab/>
        <w:t>Conditions for NR intra-frequency measurements</w:t>
      </w:r>
      <w:bookmarkEnd w:id="417"/>
    </w:p>
    <w:p w14:paraId="442A34B4" w14:textId="22343B0E" w:rsidR="00011853" w:rsidRPr="001F21E0" w:rsidRDefault="00011853" w:rsidP="005D6346">
      <w:r w:rsidRPr="001F21E0">
        <w:t xml:space="preserve">This section defines the following conditions for NR intra-frequency measurements and corresponding procedures performed based on SSBs: SSB_RP and </w:t>
      </w:r>
      <w:r w:rsidRPr="001F21E0">
        <w:rPr>
          <w:lang w:val="en-US"/>
        </w:rPr>
        <w:t xml:space="preserve">SSB Ês/Iot, </w:t>
      </w:r>
      <w:r w:rsidRPr="001F21E0">
        <w:t>applicable for a corresponding operating band.</w:t>
      </w:r>
    </w:p>
    <w:p w14:paraId="2234B3B6" w14:textId="7246BC7D" w:rsidR="00011853" w:rsidRPr="001F21E0" w:rsidRDefault="00011853" w:rsidP="005D6346">
      <w:r w:rsidRPr="001F21E0">
        <w:t>The conditions are defined in Table B.2.2-1 for FR1 NR cells.</w:t>
      </w:r>
    </w:p>
    <w:p w14:paraId="5ADF0A2F" w14:textId="77777777" w:rsidR="00011853" w:rsidRPr="001F21E0" w:rsidRDefault="00011853" w:rsidP="005D6346">
      <w:r w:rsidRPr="001F21E0">
        <w:t>The conditions are defined in Table B.2.2-2 for FR2 NR cells.</w:t>
      </w:r>
    </w:p>
    <w:p w14:paraId="39968856" w14:textId="77777777" w:rsidR="00011853" w:rsidRPr="001F21E0" w:rsidRDefault="00011853" w:rsidP="005D6346">
      <w:pPr>
        <w:pStyle w:val="TH"/>
      </w:pPr>
      <w:r w:rsidRPr="001F21E0">
        <w:t>Table B.2.2-1: Conditions for intra-frequency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1F21E0" w:rsidRPr="001F21E0" w14:paraId="4B4657D9" w14:textId="77777777" w:rsidTr="005D6346">
        <w:trPr>
          <w:trHeight w:val="105"/>
        </w:trPr>
        <w:tc>
          <w:tcPr>
            <w:tcW w:w="1156" w:type="dxa"/>
            <w:vMerge w:val="restart"/>
            <w:shd w:val="clear" w:color="auto" w:fill="auto"/>
            <w:vAlign w:val="center"/>
          </w:tcPr>
          <w:p w14:paraId="186F1887" w14:textId="77777777" w:rsidR="00011853" w:rsidRPr="001F21E0" w:rsidRDefault="00011853" w:rsidP="005D6346">
            <w:pPr>
              <w:pStyle w:val="TAH"/>
            </w:pPr>
            <w:r w:rsidRPr="001F21E0">
              <w:t>Parameter</w:t>
            </w:r>
          </w:p>
        </w:tc>
        <w:tc>
          <w:tcPr>
            <w:tcW w:w="3663" w:type="dxa"/>
            <w:vMerge w:val="restart"/>
            <w:shd w:val="clear" w:color="auto" w:fill="auto"/>
            <w:vAlign w:val="center"/>
          </w:tcPr>
          <w:p w14:paraId="790CA205" w14:textId="77777777" w:rsidR="00011853" w:rsidRPr="001F21E0" w:rsidRDefault="00011853" w:rsidP="005D6346">
            <w:pPr>
              <w:pStyle w:val="TAH"/>
            </w:pPr>
            <w:r w:rsidRPr="001F21E0">
              <w:t>NR operating band groups</w:t>
            </w:r>
            <w:r w:rsidRPr="001F21E0">
              <w:rPr>
                <w:vertAlign w:val="superscript"/>
              </w:rPr>
              <w:t xml:space="preserve"> Note1</w:t>
            </w:r>
          </w:p>
        </w:tc>
        <w:tc>
          <w:tcPr>
            <w:tcW w:w="3402" w:type="dxa"/>
            <w:gridSpan w:val="2"/>
            <w:shd w:val="clear" w:color="auto" w:fill="auto"/>
            <w:vAlign w:val="center"/>
          </w:tcPr>
          <w:p w14:paraId="74B095BF" w14:textId="77777777" w:rsidR="00011853" w:rsidRPr="001F21E0" w:rsidRDefault="00011853" w:rsidP="005D6346">
            <w:pPr>
              <w:pStyle w:val="TAH"/>
            </w:pPr>
            <w:r w:rsidRPr="001F21E0">
              <w:t>Minimum SSB_RP</w:t>
            </w:r>
          </w:p>
        </w:tc>
        <w:tc>
          <w:tcPr>
            <w:tcW w:w="1985" w:type="dxa"/>
            <w:shd w:val="clear" w:color="auto" w:fill="auto"/>
            <w:vAlign w:val="center"/>
          </w:tcPr>
          <w:p w14:paraId="356DAB03" w14:textId="77777777" w:rsidR="00011853" w:rsidRPr="001F21E0" w:rsidRDefault="00011853" w:rsidP="005D6346">
            <w:pPr>
              <w:pStyle w:val="TAH"/>
            </w:pPr>
            <w:r w:rsidRPr="001F21E0">
              <w:t>SSB Ês/Iot</w:t>
            </w:r>
          </w:p>
        </w:tc>
      </w:tr>
      <w:tr w:rsidR="001F21E0" w:rsidRPr="001F21E0" w14:paraId="43869D7D" w14:textId="77777777" w:rsidTr="005D6346">
        <w:trPr>
          <w:trHeight w:val="105"/>
        </w:trPr>
        <w:tc>
          <w:tcPr>
            <w:tcW w:w="1156" w:type="dxa"/>
            <w:vMerge/>
            <w:shd w:val="clear" w:color="auto" w:fill="auto"/>
            <w:vAlign w:val="center"/>
          </w:tcPr>
          <w:p w14:paraId="64A4FDCA" w14:textId="77777777" w:rsidR="00011853" w:rsidRPr="001F21E0" w:rsidRDefault="00011853" w:rsidP="005D6346">
            <w:pPr>
              <w:pStyle w:val="TAH"/>
            </w:pPr>
          </w:p>
        </w:tc>
        <w:tc>
          <w:tcPr>
            <w:tcW w:w="3663" w:type="dxa"/>
            <w:vMerge/>
            <w:shd w:val="clear" w:color="auto" w:fill="auto"/>
            <w:vAlign w:val="center"/>
          </w:tcPr>
          <w:p w14:paraId="28A9260C" w14:textId="77777777" w:rsidR="00011853" w:rsidRPr="001F21E0" w:rsidRDefault="00011853" w:rsidP="005D6346">
            <w:pPr>
              <w:pStyle w:val="TAH"/>
            </w:pPr>
          </w:p>
        </w:tc>
        <w:tc>
          <w:tcPr>
            <w:tcW w:w="3402" w:type="dxa"/>
            <w:gridSpan w:val="2"/>
            <w:shd w:val="clear" w:color="auto" w:fill="auto"/>
            <w:vAlign w:val="center"/>
          </w:tcPr>
          <w:p w14:paraId="7C2550E7" w14:textId="77777777" w:rsidR="00011853" w:rsidRPr="001F21E0" w:rsidRDefault="00011853" w:rsidP="005D6346">
            <w:pPr>
              <w:pStyle w:val="TAH"/>
            </w:pPr>
            <w:r w:rsidRPr="001F21E0">
              <w:t>dBm / SCS</w:t>
            </w:r>
            <w:r w:rsidRPr="001F21E0">
              <w:rPr>
                <w:vertAlign w:val="subscript"/>
              </w:rPr>
              <w:t>SSB</w:t>
            </w:r>
          </w:p>
        </w:tc>
        <w:tc>
          <w:tcPr>
            <w:tcW w:w="1985" w:type="dxa"/>
            <w:vMerge w:val="restart"/>
            <w:shd w:val="clear" w:color="auto" w:fill="auto"/>
            <w:vAlign w:val="center"/>
          </w:tcPr>
          <w:p w14:paraId="3E9DB71D" w14:textId="77777777" w:rsidR="00011853" w:rsidRPr="001F21E0" w:rsidRDefault="00011853" w:rsidP="005D6346">
            <w:pPr>
              <w:pStyle w:val="TAH"/>
            </w:pPr>
            <w:r w:rsidRPr="001F21E0">
              <w:t>dB</w:t>
            </w:r>
          </w:p>
        </w:tc>
      </w:tr>
      <w:tr w:rsidR="001F21E0" w:rsidRPr="001F21E0" w14:paraId="5688D5E0" w14:textId="77777777" w:rsidTr="005D6346">
        <w:trPr>
          <w:trHeight w:val="105"/>
        </w:trPr>
        <w:tc>
          <w:tcPr>
            <w:tcW w:w="1156" w:type="dxa"/>
            <w:vMerge/>
            <w:shd w:val="clear" w:color="auto" w:fill="auto"/>
            <w:vAlign w:val="center"/>
          </w:tcPr>
          <w:p w14:paraId="1E54A8F7" w14:textId="77777777" w:rsidR="00011853" w:rsidRPr="001F21E0" w:rsidRDefault="00011853" w:rsidP="005D6346">
            <w:pPr>
              <w:pStyle w:val="TAH"/>
            </w:pPr>
          </w:p>
        </w:tc>
        <w:tc>
          <w:tcPr>
            <w:tcW w:w="3663" w:type="dxa"/>
            <w:vMerge/>
            <w:shd w:val="clear" w:color="auto" w:fill="auto"/>
            <w:vAlign w:val="center"/>
          </w:tcPr>
          <w:p w14:paraId="30E2DC6E" w14:textId="77777777" w:rsidR="00011853" w:rsidRPr="001F21E0" w:rsidRDefault="00011853" w:rsidP="005D6346">
            <w:pPr>
              <w:pStyle w:val="TAH"/>
            </w:pPr>
          </w:p>
        </w:tc>
        <w:tc>
          <w:tcPr>
            <w:tcW w:w="1701" w:type="dxa"/>
            <w:shd w:val="clear" w:color="auto" w:fill="auto"/>
            <w:vAlign w:val="center"/>
          </w:tcPr>
          <w:p w14:paraId="0A2F337E" w14:textId="77777777" w:rsidR="00011853" w:rsidRPr="001F21E0" w:rsidRDefault="00011853" w:rsidP="005D6346">
            <w:pPr>
              <w:pStyle w:val="TAH"/>
            </w:pPr>
            <w:r w:rsidRPr="001F21E0">
              <w:t>SCS</w:t>
            </w:r>
            <w:r w:rsidRPr="001F21E0">
              <w:rPr>
                <w:vertAlign w:val="subscript"/>
              </w:rPr>
              <w:t>SSB</w:t>
            </w:r>
            <w:r w:rsidRPr="001F21E0">
              <w:t xml:space="preserve"> = 15 kHz</w:t>
            </w:r>
          </w:p>
        </w:tc>
        <w:tc>
          <w:tcPr>
            <w:tcW w:w="1701" w:type="dxa"/>
            <w:shd w:val="clear" w:color="auto" w:fill="auto"/>
            <w:vAlign w:val="center"/>
          </w:tcPr>
          <w:p w14:paraId="4FD71FD8" w14:textId="77777777" w:rsidR="00011853" w:rsidRPr="001F21E0" w:rsidRDefault="00011853" w:rsidP="005D6346">
            <w:pPr>
              <w:pStyle w:val="TAH"/>
            </w:pPr>
            <w:r w:rsidRPr="001F21E0">
              <w:t>SCS</w:t>
            </w:r>
            <w:r w:rsidRPr="001F21E0">
              <w:rPr>
                <w:vertAlign w:val="subscript"/>
              </w:rPr>
              <w:t>SSB</w:t>
            </w:r>
            <w:r w:rsidRPr="001F21E0">
              <w:t xml:space="preserve"> = 30 kHz</w:t>
            </w:r>
          </w:p>
        </w:tc>
        <w:tc>
          <w:tcPr>
            <w:tcW w:w="1985" w:type="dxa"/>
            <w:vMerge/>
            <w:shd w:val="clear" w:color="auto" w:fill="auto"/>
            <w:vAlign w:val="center"/>
          </w:tcPr>
          <w:p w14:paraId="0AED8EB8" w14:textId="77777777" w:rsidR="00011853" w:rsidRPr="001F21E0" w:rsidRDefault="00011853" w:rsidP="005D6346">
            <w:pPr>
              <w:pStyle w:val="TAH"/>
            </w:pPr>
          </w:p>
        </w:tc>
      </w:tr>
      <w:tr w:rsidR="00011853" w:rsidRPr="001F21E0" w14:paraId="47D49EF8" w14:textId="77777777" w:rsidTr="00DD2BDA">
        <w:tc>
          <w:tcPr>
            <w:tcW w:w="1156" w:type="dxa"/>
            <w:vMerge w:val="restart"/>
            <w:shd w:val="clear" w:color="auto" w:fill="auto"/>
            <w:vAlign w:val="center"/>
          </w:tcPr>
          <w:p w14:paraId="5A81D295" w14:textId="77777777" w:rsidR="00011853" w:rsidRPr="001F21E0" w:rsidRDefault="00011853" w:rsidP="00011853">
            <w:pPr>
              <w:keepNext/>
              <w:keepLines/>
              <w:spacing w:after="0"/>
              <w:jc w:val="center"/>
              <w:rPr>
                <w:rFonts w:ascii="Arial" w:eastAsia="Times New Roman" w:hAnsi="Arial" w:cs="Arial"/>
                <w:b/>
                <w:sz w:val="18"/>
              </w:rPr>
            </w:pPr>
            <w:r w:rsidRPr="001F21E0">
              <w:rPr>
                <w:rFonts w:ascii="Arial" w:eastAsia="Times New Roman" w:hAnsi="Arial" w:cs="Arial"/>
                <w:b/>
                <w:sz w:val="18"/>
              </w:rPr>
              <w:t>Conditions</w:t>
            </w:r>
          </w:p>
        </w:tc>
        <w:tc>
          <w:tcPr>
            <w:tcW w:w="3663" w:type="dxa"/>
            <w:shd w:val="clear" w:color="auto" w:fill="auto"/>
          </w:tcPr>
          <w:p w14:paraId="417880A9" w14:textId="77777777" w:rsidR="00011853" w:rsidRPr="001F21E0" w:rsidRDefault="00011853" w:rsidP="00011853">
            <w:pPr>
              <w:keepNext/>
              <w:keepLines/>
              <w:spacing w:after="0"/>
              <w:jc w:val="center"/>
              <w:rPr>
                <w:rFonts w:ascii="Arial" w:eastAsia="Times New Roman" w:hAnsi="Arial" w:cs="Arial"/>
                <w:sz w:val="18"/>
              </w:rPr>
            </w:pPr>
            <w:r w:rsidRPr="001F21E0">
              <w:rPr>
                <w:rFonts w:ascii="Arial" w:eastAsia="Times New Roman" w:hAnsi="Arial" w:cs="Arial"/>
                <w:sz w:val="18"/>
              </w:rPr>
              <w:t>NR_FDD_FR1_A, NR_TDD_FR1_A</w:t>
            </w:r>
          </w:p>
        </w:tc>
        <w:tc>
          <w:tcPr>
            <w:tcW w:w="1701" w:type="dxa"/>
            <w:shd w:val="clear" w:color="auto" w:fill="auto"/>
            <w:vAlign w:val="center"/>
          </w:tcPr>
          <w:p w14:paraId="46ECA7C4" w14:textId="77777777" w:rsidR="00011853" w:rsidRPr="001F21E0" w:rsidRDefault="00011853" w:rsidP="00011853">
            <w:pPr>
              <w:keepNext/>
              <w:keepLines/>
              <w:spacing w:after="0"/>
              <w:jc w:val="center"/>
              <w:rPr>
                <w:rFonts w:ascii="Arial" w:eastAsia="Times New Roman" w:hAnsi="Arial" w:cs="Arial"/>
                <w:sz w:val="18"/>
              </w:rPr>
            </w:pPr>
            <w:r w:rsidRPr="001F21E0">
              <w:rPr>
                <w:rFonts w:ascii="Arial" w:eastAsia="Times New Roman" w:hAnsi="Arial" w:cs="Arial"/>
                <w:sz w:val="18"/>
              </w:rPr>
              <w:t>TBD</w:t>
            </w:r>
          </w:p>
        </w:tc>
        <w:tc>
          <w:tcPr>
            <w:tcW w:w="1701" w:type="dxa"/>
            <w:shd w:val="clear" w:color="auto" w:fill="auto"/>
            <w:vAlign w:val="center"/>
          </w:tcPr>
          <w:p w14:paraId="7FECD1E8" w14:textId="77777777" w:rsidR="00011853" w:rsidRPr="001F21E0" w:rsidRDefault="00011853" w:rsidP="00011853">
            <w:pPr>
              <w:keepNext/>
              <w:keepLines/>
              <w:spacing w:after="0"/>
              <w:jc w:val="center"/>
              <w:rPr>
                <w:rFonts w:ascii="Arial" w:eastAsia="Times New Roman" w:hAnsi="Arial" w:cs="Arial"/>
                <w:sz w:val="18"/>
              </w:rPr>
            </w:pPr>
            <w:r w:rsidRPr="001F21E0">
              <w:rPr>
                <w:rFonts w:ascii="Arial" w:eastAsia="Times New Roman" w:hAnsi="Arial" w:cs="Arial"/>
                <w:sz w:val="18"/>
              </w:rPr>
              <w:t>TBD</w:t>
            </w:r>
          </w:p>
        </w:tc>
        <w:tc>
          <w:tcPr>
            <w:tcW w:w="1985" w:type="dxa"/>
            <w:vMerge w:val="restart"/>
            <w:shd w:val="clear" w:color="auto" w:fill="auto"/>
            <w:vAlign w:val="center"/>
          </w:tcPr>
          <w:p w14:paraId="3B3DAAF7" w14:textId="77777777" w:rsidR="00011853" w:rsidRPr="001F21E0" w:rsidRDefault="00011853" w:rsidP="00011853">
            <w:pPr>
              <w:keepNext/>
              <w:keepLines/>
              <w:spacing w:after="0"/>
              <w:jc w:val="center"/>
              <w:rPr>
                <w:rFonts w:ascii="Arial" w:eastAsia="Times New Roman" w:hAnsi="Arial" w:cs="Arial"/>
                <w:sz w:val="18"/>
              </w:rPr>
            </w:pPr>
            <w:r w:rsidRPr="001F21E0">
              <w:rPr>
                <w:rFonts w:ascii="Arial" w:eastAsia="Times New Roman" w:hAnsi="Arial" w:cs="Arial"/>
                <w:sz w:val="18"/>
              </w:rPr>
              <w:sym w:font="Symbol" w:char="F0B3"/>
            </w:r>
            <w:r w:rsidRPr="001F21E0">
              <w:rPr>
                <w:rFonts w:ascii="Arial" w:eastAsia="Times New Roman" w:hAnsi="Arial" w:cs="Arial"/>
                <w:sz w:val="18"/>
              </w:rPr>
              <w:t xml:space="preserve"> -6</w:t>
            </w:r>
          </w:p>
        </w:tc>
      </w:tr>
      <w:tr w:rsidR="00011853" w:rsidRPr="001F21E0" w14:paraId="57713C44" w14:textId="77777777" w:rsidTr="00DD2BDA">
        <w:tc>
          <w:tcPr>
            <w:tcW w:w="1156" w:type="dxa"/>
            <w:vMerge/>
            <w:shd w:val="clear" w:color="auto" w:fill="auto"/>
            <w:vAlign w:val="center"/>
          </w:tcPr>
          <w:p w14:paraId="42E376BF" w14:textId="77777777" w:rsidR="00011853" w:rsidRPr="001F21E0" w:rsidRDefault="00011853" w:rsidP="00011853">
            <w:pPr>
              <w:keepNext/>
              <w:keepLines/>
              <w:spacing w:after="0"/>
              <w:jc w:val="center"/>
              <w:rPr>
                <w:rFonts w:ascii="Arial" w:eastAsia="Times New Roman" w:hAnsi="Arial" w:cs="Arial"/>
                <w:b/>
                <w:sz w:val="18"/>
              </w:rPr>
            </w:pPr>
          </w:p>
        </w:tc>
        <w:tc>
          <w:tcPr>
            <w:tcW w:w="3663" w:type="dxa"/>
            <w:shd w:val="clear" w:color="auto" w:fill="auto"/>
            <w:vAlign w:val="center"/>
          </w:tcPr>
          <w:p w14:paraId="2B4F5162" w14:textId="77777777" w:rsidR="00011853" w:rsidRPr="001F21E0" w:rsidRDefault="00011853" w:rsidP="00011853">
            <w:pPr>
              <w:keepNext/>
              <w:keepLines/>
              <w:spacing w:after="0"/>
              <w:jc w:val="center"/>
              <w:rPr>
                <w:rFonts w:ascii="Arial" w:eastAsia="Times New Roman" w:hAnsi="Arial" w:cs="Arial"/>
                <w:sz w:val="18"/>
                <w:lang w:val="sv-SE"/>
              </w:rPr>
            </w:pPr>
            <w:r w:rsidRPr="001F21E0">
              <w:rPr>
                <w:rFonts w:ascii="Arial" w:eastAsia="Times New Roman" w:hAnsi="Arial" w:cs="Arial"/>
                <w:sz w:val="18"/>
                <w:lang w:val="sv-SE"/>
              </w:rPr>
              <w:t>NR_FDD_FR1_B</w:t>
            </w:r>
          </w:p>
        </w:tc>
        <w:tc>
          <w:tcPr>
            <w:tcW w:w="1701" w:type="dxa"/>
            <w:shd w:val="clear" w:color="auto" w:fill="auto"/>
            <w:vAlign w:val="center"/>
          </w:tcPr>
          <w:p w14:paraId="1CF1E7D5" w14:textId="77777777" w:rsidR="00011853" w:rsidRPr="001F21E0" w:rsidRDefault="00011853" w:rsidP="00011853">
            <w:pPr>
              <w:keepNext/>
              <w:keepLines/>
              <w:spacing w:after="0"/>
              <w:jc w:val="center"/>
              <w:rPr>
                <w:rFonts w:ascii="Arial" w:eastAsia="Times New Roman" w:hAnsi="Arial" w:cs="Arial"/>
                <w:sz w:val="18"/>
                <w:lang w:val="sv-SE"/>
              </w:rPr>
            </w:pPr>
            <w:r w:rsidRPr="001F21E0">
              <w:rPr>
                <w:rFonts w:ascii="Arial" w:eastAsia="Times New Roman" w:hAnsi="Arial" w:cs="Arial"/>
                <w:sz w:val="18"/>
              </w:rPr>
              <w:t>TBD</w:t>
            </w:r>
          </w:p>
        </w:tc>
        <w:tc>
          <w:tcPr>
            <w:tcW w:w="1701" w:type="dxa"/>
            <w:shd w:val="clear" w:color="auto" w:fill="auto"/>
            <w:vAlign w:val="center"/>
          </w:tcPr>
          <w:p w14:paraId="075797F2" w14:textId="77777777" w:rsidR="00011853" w:rsidRPr="001F21E0" w:rsidRDefault="00011853" w:rsidP="00011853">
            <w:pPr>
              <w:keepNext/>
              <w:keepLines/>
              <w:spacing w:after="0"/>
              <w:jc w:val="center"/>
              <w:rPr>
                <w:rFonts w:ascii="Arial" w:eastAsia="Times New Roman" w:hAnsi="Arial" w:cs="Arial"/>
                <w:sz w:val="18"/>
                <w:lang w:val="sv-SE"/>
              </w:rPr>
            </w:pPr>
            <w:r w:rsidRPr="001F21E0">
              <w:rPr>
                <w:rFonts w:ascii="Arial" w:eastAsia="Times New Roman" w:hAnsi="Arial" w:cs="Arial"/>
                <w:sz w:val="18"/>
              </w:rPr>
              <w:t>TBD</w:t>
            </w:r>
          </w:p>
        </w:tc>
        <w:tc>
          <w:tcPr>
            <w:tcW w:w="1985" w:type="dxa"/>
            <w:vMerge/>
            <w:shd w:val="clear" w:color="auto" w:fill="auto"/>
            <w:vAlign w:val="center"/>
          </w:tcPr>
          <w:p w14:paraId="466CCFEB" w14:textId="77777777" w:rsidR="00011853" w:rsidRPr="001F21E0" w:rsidRDefault="00011853" w:rsidP="00011853">
            <w:pPr>
              <w:keepNext/>
              <w:keepLines/>
              <w:spacing w:after="0"/>
              <w:jc w:val="center"/>
              <w:rPr>
                <w:rFonts w:ascii="Arial" w:eastAsia="Times New Roman" w:hAnsi="Arial" w:cs="Arial"/>
                <w:sz w:val="18"/>
                <w:lang w:val="sv-SE"/>
              </w:rPr>
            </w:pPr>
          </w:p>
        </w:tc>
      </w:tr>
      <w:tr w:rsidR="00011853" w:rsidRPr="001F21E0" w14:paraId="3EC7E105" w14:textId="77777777" w:rsidTr="00DD2BDA">
        <w:tc>
          <w:tcPr>
            <w:tcW w:w="1156" w:type="dxa"/>
            <w:vMerge/>
            <w:shd w:val="clear" w:color="auto" w:fill="auto"/>
            <w:vAlign w:val="center"/>
          </w:tcPr>
          <w:p w14:paraId="2E21EB00" w14:textId="77777777" w:rsidR="00011853" w:rsidRPr="001F21E0" w:rsidRDefault="00011853" w:rsidP="00011853">
            <w:pPr>
              <w:keepNext/>
              <w:keepLines/>
              <w:spacing w:after="0"/>
              <w:jc w:val="center"/>
              <w:rPr>
                <w:rFonts w:ascii="Arial" w:eastAsia="Times New Roman" w:hAnsi="Arial" w:cs="Arial"/>
                <w:b/>
                <w:sz w:val="18"/>
              </w:rPr>
            </w:pPr>
          </w:p>
        </w:tc>
        <w:tc>
          <w:tcPr>
            <w:tcW w:w="3663" w:type="dxa"/>
            <w:shd w:val="clear" w:color="auto" w:fill="auto"/>
            <w:vAlign w:val="center"/>
          </w:tcPr>
          <w:p w14:paraId="664120DC" w14:textId="77777777" w:rsidR="00011853" w:rsidRPr="001F21E0" w:rsidRDefault="00011853" w:rsidP="00011853">
            <w:pPr>
              <w:keepNext/>
              <w:keepLines/>
              <w:spacing w:after="0"/>
              <w:jc w:val="center"/>
              <w:rPr>
                <w:rFonts w:ascii="Arial" w:eastAsia="Times New Roman" w:hAnsi="Arial" w:cs="Arial"/>
                <w:sz w:val="18"/>
                <w:lang w:val="sv-SE"/>
              </w:rPr>
            </w:pPr>
            <w:r w:rsidRPr="001F21E0">
              <w:rPr>
                <w:rFonts w:ascii="Arial" w:eastAsia="Times New Roman" w:hAnsi="Arial" w:cs="Arial"/>
                <w:sz w:val="18"/>
                <w:lang w:val="sv-SE"/>
              </w:rPr>
              <w:t>NR_TDD_FR1_C</w:t>
            </w:r>
          </w:p>
        </w:tc>
        <w:tc>
          <w:tcPr>
            <w:tcW w:w="1701" w:type="dxa"/>
            <w:shd w:val="clear" w:color="auto" w:fill="auto"/>
            <w:vAlign w:val="center"/>
          </w:tcPr>
          <w:p w14:paraId="6B968B29" w14:textId="77777777" w:rsidR="00011853" w:rsidRPr="001F21E0" w:rsidRDefault="00011853" w:rsidP="00011853">
            <w:pPr>
              <w:keepNext/>
              <w:keepLines/>
              <w:spacing w:after="0"/>
              <w:jc w:val="center"/>
              <w:rPr>
                <w:rFonts w:ascii="Arial" w:eastAsia="Times New Roman" w:hAnsi="Arial" w:cs="Arial"/>
                <w:sz w:val="18"/>
                <w:lang w:val="sv-SE"/>
              </w:rPr>
            </w:pPr>
            <w:r w:rsidRPr="001F21E0">
              <w:rPr>
                <w:rFonts w:ascii="Arial" w:eastAsia="Times New Roman" w:hAnsi="Arial" w:cs="Arial"/>
                <w:sz w:val="18"/>
              </w:rPr>
              <w:t>TBD</w:t>
            </w:r>
          </w:p>
        </w:tc>
        <w:tc>
          <w:tcPr>
            <w:tcW w:w="1701" w:type="dxa"/>
            <w:shd w:val="clear" w:color="auto" w:fill="auto"/>
            <w:vAlign w:val="center"/>
          </w:tcPr>
          <w:p w14:paraId="09658BAD" w14:textId="77777777" w:rsidR="00011853" w:rsidRPr="001F21E0" w:rsidRDefault="00011853" w:rsidP="00011853">
            <w:pPr>
              <w:keepNext/>
              <w:keepLines/>
              <w:spacing w:after="0"/>
              <w:jc w:val="center"/>
              <w:rPr>
                <w:rFonts w:ascii="Arial" w:eastAsia="Times New Roman" w:hAnsi="Arial" w:cs="Arial"/>
                <w:sz w:val="18"/>
                <w:lang w:val="sv-SE"/>
              </w:rPr>
            </w:pPr>
            <w:r w:rsidRPr="001F21E0">
              <w:rPr>
                <w:rFonts w:ascii="Arial" w:eastAsia="Times New Roman" w:hAnsi="Arial" w:cs="Arial"/>
                <w:sz w:val="18"/>
              </w:rPr>
              <w:t>TBD</w:t>
            </w:r>
          </w:p>
        </w:tc>
        <w:tc>
          <w:tcPr>
            <w:tcW w:w="1985" w:type="dxa"/>
            <w:vMerge/>
            <w:shd w:val="clear" w:color="auto" w:fill="auto"/>
            <w:vAlign w:val="center"/>
          </w:tcPr>
          <w:p w14:paraId="17AC0EFE" w14:textId="77777777" w:rsidR="00011853" w:rsidRPr="001F21E0" w:rsidRDefault="00011853" w:rsidP="00011853">
            <w:pPr>
              <w:keepNext/>
              <w:keepLines/>
              <w:spacing w:after="0"/>
              <w:jc w:val="center"/>
              <w:rPr>
                <w:rFonts w:ascii="Arial" w:eastAsia="Times New Roman" w:hAnsi="Arial" w:cs="Arial"/>
                <w:sz w:val="18"/>
                <w:lang w:val="sv-SE"/>
              </w:rPr>
            </w:pPr>
          </w:p>
        </w:tc>
      </w:tr>
      <w:tr w:rsidR="00011853" w:rsidRPr="001F21E0" w14:paraId="71E01AFA" w14:textId="77777777" w:rsidTr="00DD2BDA">
        <w:tc>
          <w:tcPr>
            <w:tcW w:w="1156" w:type="dxa"/>
            <w:vMerge/>
            <w:shd w:val="clear" w:color="auto" w:fill="auto"/>
            <w:vAlign w:val="center"/>
          </w:tcPr>
          <w:p w14:paraId="15103FE1" w14:textId="77777777" w:rsidR="00011853" w:rsidRPr="001F21E0" w:rsidRDefault="00011853" w:rsidP="00011853">
            <w:pPr>
              <w:keepNext/>
              <w:keepLines/>
              <w:spacing w:after="0"/>
              <w:jc w:val="center"/>
              <w:rPr>
                <w:rFonts w:ascii="Arial" w:eastAsia="Times New Roman" w:hAnsi="Arial" w:cs="Arial"/>
                <w:b/>
                <w:sz w:val="18"/>
              </w:rPr>
            </w:pPr>
          </w:p>
        </w:tc>
        <w:tc>
          <w:tcPr>
            <w:tcW w:w="3663" w:type="dxa"/>
            <w:shd w:val="clear" w:color="auto" w:fill="auto"/>
            <w:vAlign w:val="center"/>
          </w:tcPr>
          <w:p w14:paraId="2B6F6405" w14:textId="77777777" w:rsidR="00011853" w:rsidRPr="001F21E0" w:rsidRDefault="00011853" w:rsidP="00011853">
            <w:pPr>
              <w:keepNext/>
              <w:keepLines/>
              <w:spacing w:after="0"/>
              <w:jc w:val="center"/>
              <w:rPr>
                <w:rFonts w:ascii="Arial" w:eastAsia="Times New Roman" w:hAnsi="Arial" w:cs="Arial"/>
                <w:sz w:val="18"/>
                <w:lang w:val="sv-SE"/>
              </w:rPr>
            </w:pPr>
            <w:r w:rsidRPr="001F21E0">
              <w:rPr>
                <w:rFonts w:ascii="Arial" w:eastAsia="Times New Roman" w:hAnsi="Arial" w:cs="Arial"/>
                <w:sz w:val="18"/>
                <w:lang w:val="sv-SE"/>
              </w:rPr>
              <w:t>NR_FDD_FR1_D, NR_TDD_FR1_D</w:t>
            </w:r>
          </w:p>
        </w:tc>
        <w:tc>
          <w:tcPr>
            <w:tcW w:w="1701" w:type="dxa"/>
            <w:shd w:val="clear" w:color="auto" w:fill="auto"/>
            <w:vAlign w:val="center"/>
          </w:tcPr>
          <w:p w14:paraId="6B5CE004" w14:textId="77777777" w:rsidR="00011853" w:rsidRPr="001F21E0" w:rsidRDefault="00011853" w:rsidP="00011853">
            <w:pPr>
              <w:keepNext/>
              <w:keepLines/>
              <w:spacing w:after="0"/>
              <w:jc w:val="center"/>
              <w:rPr>
                <w:rFonts w:ascii="Arial" w:eastAsia="Times New Roman" w:hAnsi="Arial" w:cs="Arial"/>
                <w:sz w:val="18"/>
                <w:lang w:val="sv-SE"/>
              </w:rPr>
            </w:pPr>
            <w:r w:rsidRPr="001F21E0">
              <w:rPr>
                <w:rFonts w:ascii="Arial" w:eastAsia="Times New Roman" w:hAnsi="Arial" w:cs="Arial"/>
                <w:sz w:val="18"/>
              </w:rPr>
              <w:t>TBD</w:t>
            </w:r>
          </w:p>
        </w:tc>
        <w:tc>
          <w:tcPr>
            <w:tcW w:w="1701" w:type="dxa"/>
            <w:shd w:val="clear" w:color="auto" w:fill="auto"/>
            <w:vAlign w:val="center"/>
          </w:tcPr>
          <w:p w14:paraId="650AEF3D" w14:textId="77777777" w:rsidR="00011853" w:rsidRPr="001F21E0" w:rsidRDefault="00011853" w:rsidP="00011853">
            <w:pPr>
              <w:keepNext/>
              <w:keepLines/>
              <w:spacing w:after="0"/>
              <w:jc w:val="center"/>
              <w:rPr>
                <w:rFonts w:ascii="Arial" w:eastAsia="Times New Roman" w:hAnsi="Arial" w:cs="Arial"/>
                <w:sz w:val="18"/>
                <w:lang w:val="sv-SE"/>
              </w:rPr>
            </w:pPr>
            <w:r w:rsidRPr="001F21E0">
              <w:rPr>
                <w:rFonts w:ascii="Arial" w:eastAsia="Times New Roman" w:hAnsi="Arial" w:cs="Arial"/>
                <w:sz w:val="18"/>
              </w:rPr>
              <w:t>TBD</w:t>
            </w:r>
          </w:p>
        </w:tc>
        <w:tc>
          <w:tcPr>
            <w:tcW w:w="1985" w:type="dxa"/>
            <w:vMerge/>
            <w:shd w:val="clear" w:color="auto" w:fill="auto"/>
            <w:vAlign w:val="center"/>
          </w:tcPr>
          <w:p w14:paraId="6F88E5AD" w14:textId="77777777" w:rsidR="00011853" w:rsidRPr="001F21E0" w:rsidRDefault="00011853" w:rsidP="00011853">
            <w:pPr>
              <w:keepNext/>
              <w:keepLines/>
              <w:spacing w:after="0"/>
              <w:jc w:val="center"/>
              <w:rPr>
                <w:rFonts w:ascii="Arial" w:eastAsia="Times New Roman" w:hAnsi="Arial" w:cs="Arial"/>
                <w:sz w:val="18"/>
                <w:lang w:val="sv-SE"/>
              </w:rPr>
            </w:pPr>
          </w:p>
        </w:tc>
      </w:tr>
      <w:tr w:rsidR="00011853" w:rsidRPr="001F21E0" w14:paraId="3CFC1E5D" w14:textId="77777777" w:rsidTr="00DD2BDA">
        <w:tc>
          <w:tcPr>
            <w:tcW w:w="1156" w:type="dxa"/>
            <w:vMerge/>
            <w:shd w:val="clear" w:color="auto" w:fill="auto"/>
            <w:vAlign w:val="center"/>
          </w:tcPr>
          <w:p w14:paraId="3D77CFD9" w14:textId="77777777" w:rsidR="00011853" w:rsidRPr="001F21E0" w:rsidRDefault="00011853" w:rsidP="00011853">
            <w:pPr>
              <w:keepNext/>
              <w:keepLines/>
              <w:spacing w:after="0"/>
              <w:jc w:val="center"/>
              <w:rPr>
                <w:rFonts w:ascii="Arial" w:eastAsia="Times New Roman" w:hAnsi="Arial" w:cs="Arial"/>
                <w:b/>
                <w:sz w:val="18"/>
                <w:lang w:val="sv-SE"/>
              </w:rPr>
            </w:pPr>
          </w:p>
        </w:tc>
        <w:tc>
          <w:tcPr>
            <w:tcW w:w="3663" w:type="dxa"/>
            <w:shd w:val="clear" w:color="auto" w:fill="auto"/>
            <w:vAlign w:val="center"/>
          </w:tcPr>
          <w:p w14:paraId="386D8861" w14:textId="77777777" w:rsidR="00011853" w:rsidRPr="001F21E0" w:rsidRDefault="00011853" w:rsidP="00011853">
            <w:pPr>
              <w:keepNext/>
              <w:keepLines/>
              <w:spacing w:after="0"/>
              <w:jc w:val="center"/>
              <w:rPr>
                <w:rFonts w:ascii="Arial" w:eastAsia="Times New Roman" w:hAnsi="Arial" w:cs="Arial"/>
                <w:sz w:val="18"/>
                <w:lang w:val="sv-SE"/>
              </w:rPr>
            </w:pPr>
            <w:r w:rsidRPr="001F21E0">
              <w:rPr>
                <w:rFonts w:ascii="Arial" w:eastAsia="Times New Roman" w:hAnsi="Arial" w:cs="Arial"/>
                <w:sz w:val="18"/>
                <w:lang w:val="sv-SE"/>
              </w:rPr>
              <w:t>NR_FDD_FR1_E, NR_TDD_FR1_E</w:t>
            </w:r>
          </w:p>
        </w:tc>
        <w:tc>
          <w:tcPr>
            <w:tcW w:w="1701" w:type="dxa"/>
            <w:shd w:val="clear" w:color="auto" w:fill="auto"/>
            <w:vAlign w:val="center"/>
          </w:tcPr>
          <w:p w14:paraId="5D15D531" w14:textId="77777777" w:rsidR="00011853" w:rsidRPr="001F21E0" w:rsidRDefault="00011853" w:rsidP="00011853">
            <w:pPr>
              <w:keepNext/>
              <w:keepLines/>
              <w:spacing w:after="0"/>
              <w:jc w:val="center"/>
              <w:rPr>
                <w:rFonts w:ascii="Arial" w:eastAsia="Times New Roman" w:hAnsi="Arial" w:cs="Arial"/>
                <w:sz w:val="18"/>
                <w:lang w:val="sv-SE"/>
              </w:rPr>
            </w:pPr>
            <w:r w:rsidRPr="001F21E0">
              <w:rPr>
                <w:rFonts w:ascii="Arial" w:eastAsia="Times New Roman" w:hAnsi="Arial" w:cs="Arial"/>
                <w:sz w:val="18"/>
              </w:rPr>
              <w:t>TBD</w:t>
            </w:r>
          </w:p>
        </w:tc>
        <w:tc>
          <w:tcPr>
            <w:tcW w:w="1701" w:type="dxa"/>
            <w:shd w:val="clear" w:color="auto" w:fill="auto"/>
            <w:vAlign w:val="center"/>
          </w:tcPr>
          <w:p w14:paraId="29A09E7B" w14:textId="77777777" w:rsidR="00011853" w:rsidRPr="001F21E0" w:rsidRDefault="00011853" w:rsidP="00011853">
            <w:pPr>
              <w:keepNext/>
              <w:keepLines/>
              <w:spacing w:after="0"/>
              <w:jc w:val="center"/>
              <w:rPr>
                <w:rFonts w:ascii="Arial" w:eastAsia="Times New Roman" w:hAnsi="Arial" w:cs="Arial"/>
                <w:sz w:val="18"/>
                <w:lang w:val="sv-SE"/>
              </w:rPr>
            </w:pPr>
            <w:r w:rsidRPr="001F21E0">
              <w:rPr>
                <w:rFonts w:ascii="Arial" w:eastAsia="Times New Roman" w:hAnsi="Arial" w:cs="Arial"/>
                <w:sz w:val="18"/>
              </w:rPr>
              <w:t>TBD</w:t>
            </w:r>
          </w:p>
        </w:tc>
        <w:tc>
          <w:tcPr>
            <w:tcW w:w="1985" w:type="dxa"/>
            <w:vMerge/>
            <w:shd w:val="clear" w:color="auto" w:fill="auto"/>
            <w:vAlign w:val="center"/>
          </w:tcPr>
          <w:p w14:paraId="11EC9AD2" w14:textId="77777777" w:rsidR="00011853" w:rsidRPr="001F21E0" w:rsidRDefault="00011853" w:rsidP="00011853">
            <w:pPr>
              <w:keepNext/>
              <w:keepLines/>
              <w:spacing w:after="0"/>
              <w:jc w:val="center"/>
              <w:rPr>
                <w:rFonts w:ascii="Arial" w:eastAsia="Times New Roman" w:hAnsi="Arial" w:cs="Arial"/>
                <w:sz w:val="18"/>
                <w:lang w:val="sv-SE"/>
              </w:rPr>
            </w:pPr>
          </w:p>
        </w:tc>
      </w:tr>
      <w:tr w:rsidR="00011853" w:rsidRPr="001F21E0" w14:paraId="781B319E" w14:textId="77777777" w:rsidTr="00DD2BDA">
        <w:tc>
          <w:tcPr>
            <w:tcW w:w="1156" w:type="dxa"/>
            <w:vMerge/>
            <w:shd w:val="clear" w:color="auto" w:fill="auto"/>
            <w:vAlign w:val="center"/>
          </w:tcPr>
          <w:p w14:paraId="2F25B8D7" w14:textId="77777777" w:rsidR="00011853" w:rsidRPr="001F21E0" w:rsidRDefault="00011853" w:rsidP="00011853">
            <w:pPr>
              <w:keepNext/>
              <w:keepLines/>
              <w:spacing w:after="0"/>
              <w:jc w:val="center"/>
              <w:rPr>
                <w:rFonts w:ascii="Arial" w:eastAsia="Times New Roman" w:hAnsi="Arial" w:cs="Arial"/>
                <w:b/>
                <w:sz w:val="18"/>
                <w:lang w:val="sv-SE"/>
              </w:rPr>
            </w:pPr>
          </w:p>
        </w:tc>
        <w:tc>
          <w:tcPr>
            <w:tcW w:w="3663" w:type="dxa"/>
            <w:shd w:val="clear" w:color="auto" w:fill="auto"/>
            <w:vAlign w:val="center"/>
          </w:tcPr>
          <w:p w14:paraId="5530EEE4" w14:textId="77777777" w:rsidR="00011853" w:rsidRPr="001F21E0" w:rsidRDefault="00011853" w:rsidP="00011853">
            <w:pPr>
              <w:keepNext/>
              <w:keepLines/>
              <w:spacing w:after="0"/>
              <w:jc w:val="center"/>
              <w:rPr>
                <w:rFonts w:ascii="Arial" w:eastAsia="Times New Roman" w:hAnsi="Arial" w:cs="Arial"/>
                <w:sz w:val="18"/>
                <w:lang w:val="sv-SE"/>
              </w:rPr>
            </w:pPr>
            <w:r w:rsidRPr="001F21E0">
              <w:rPr>
                <w:rFonts w:ascii="Arial" w:eastAsia="Times New Roman" w:hAnsi="Arial" w:cs="Arial"/>
                <w:sz w:val="18"/>
                <w:lang w:val="sv-SE"/>
              </w:rPr>
              <w:t>NR_FDD_FR1_G</w:t>
            </w:r>
          </w:p>
        </w:tc>
        <w:tc>
          <w:tcPr>
            <w:tcW w:w="1701" w:type="dxa"/>
            <w:shd w:val="clear" w:color="auto" w:fill="auto"/>
            <w:vAlign w:val="center"/>
          </w:tcPr>
          <w:p w14:paraId="5149720D" w14:textId="77777777" w:rsidR="00011853" w:rsidRPr="001F21E0" w:rsidRDefault="00011853" w:rsidP="00011853">
            <w:pPr>
              <w:keepNext/>
              <w:keepLines/>
              <w:spacing w:after="0"/>
              <w:jc w:val="center"/>
              <w:rPr>
                <w:rFonts w:ascii="Arial" w:eastAsia="Times New Roman" w:hAnsi="Arial" w:cs="Arial"/>
                <w:sz w:val="18"/>
                <w:lang w:val="sv-SE"/>
              </w:rPr>
            </w:pPr>
            <w:r w:rsidRPr="001F21E0">
              <w:rPr>
                <w:rFonts w:ascii="Arial" w:eastAsia="Times New Roman" w:hAnsi="Arial" w:cs="Arial"/>
                <w:sz w:val="18"/>
              </w:rPr>
              <w:t>TBD</w:t>
            </w:r>
          </w:p>
        </w:tc>
        <w:tc>
          <w:tcPr>
            <w:tcW w:w="1701" w:type="dxa"/>
            <w:shd w:val="clear" w:color="auto" w:fill="auto"/>
            <w:vAlign w:val="center"/>
          </w:tcPr>
          <w:p w14:paraId="09A932AB" w14:textId="77777777" w:rsidR="00011853" w:rsidRPr="001F21E0" w:rsidRDefault="00011853" w:rsidP="00011853">
            <w:pPr>
              <w:keepNext/>
              <w:keepLines/>
              <w:spacing w:after="0"/>
              <w:jc w:val="center"/>
              <w:rPr>
                <w:rFonts w:ascii="Arial" w:eastAsia="Times New Roman" w:hAnsi="Arial" w:cs="Arial"/>
                <w:sz w:val="18"/>
                <w:lang w:val="sv-SE"/>
              </w:rPr>
            </w:pPr>
            <w:r w:rsidRPr="001F21E0">
              <w:rPr>
                <w:rFonts w:ascii="Arial" w:eastAsia="Times New Roman" w:hAnsi="Arial" w:cs="Arial"/>
                <w:sz w:val="18"/>
              </w:rPr>
              <w:t>TBD</w:t>
            </w:r>
          </w:p>
        </w:tc>
        <w:tc>
          <w:tcPr>
            <w:tcW w:w="1985" w:type="dxa"/>
            <w:vMerge/>
            <w:shd w:val="clear" w:color="auto" w:fill="auto"/>
            <w:vAlign w:val="center"/>
          </w:tcPr>
          <w:p w14:paraId="3B098AB6" w14:textId="77777777" w:rsidR="00011853" w:rsidRPr="001F21E0" w:rsidRDefault="00011853" w:rsidP="00011853">
            <w:pPr>
              <w:keepNext/>
              <w:keepLines/>
              <w:spacing w:after="0"/>
              <w:jc w:val="center"/>
              <w:rPr>
                <w:rFonts w:ascii="Arial" w:eastAsia="Times New Roman" w:hAnsi="Arial" w:cs="Arial"/>
                <w:sz w:val="18"/>
                <w:lang w:val="sv-SE"/>
              </w:rPr>
            </w:pPr>
          </w:p>
        </w:tc>
      </w:tr>
      <w:tr w:rsidR="00011853" w:rsidRPr="001F21E0" w14:paraId="3CB0E780" w14:textId="77777777" w:rsidTr="00DD2BDA">
        <w:tc>
          <w:tcPr>
            <w:tcW w:w="1156" w:type="dxa"/>
            <w:vMerge/>
            <w:shd w:val="clear" w:color="auto" w:fill="auto"/>
            <w:vAlign w:val="center"/>
          </w:tcPr>
          <w:p w14:paraId="464B81DE" w14:textId="77777777" w:rsidR="00011853" w:rsidRPr="001F21E0" w:rsidRDefault="00011853" w:rsidP="00011853">
            <w:pPr>
              <w:keepNext/>
              <w:keepLines/>
              <w:spacing w:after="0"/>
              <w:jc w:val="center"/>
              <w:rPr>
                <w:rFonts w:ascii="Arial" w:eastAsia="Times New Roman" w:hAnsi="Arial" w:cs="Arial"/>
                <w:b/>
                <w:sz w:val="18"/>
                <w:lang w:val="sv-SE"/>
              </w:rPr>
            </w:pPr>
          </w:p>
        </w:tc>
        <w:tc>
          <w:tcPr>
            <w:tcW w:w="3663" w:type="dxa"/>
            <w:shd w:val="clear" w:color="auto" w:fill="auto"/>
            <w:vAlign w:val="center"/>
          </w:tcPr>
          <w:p w14:paraId="59C20B12" w14:textId="77777777" w:rsidR="00011853" w:rsidRPr="001F21E0" w:rsidRDefault="00011853" w:rsidP="00011853">
            <w:pPr>
              <w:keepNext/>
              <w:keepLines/>
              <w:spacing w:after="0"/>
              <w:jc w:val="center"/>
              <w:rPr>
                <w:rFonts w:ascii="Arial" w:eastAsia="Times New Roman" w:hAnsi="Arial" w:cs="Arial"/>
                <w:sz w:val="18"/>
                <w:lang w:val="sv-SE"/>
              </w:rPr>
            </w:pPr>
            <w:r w:rsidRPr="001F21E0">
              <w:rPr>
                <w:rFonts w:ascii="Arial" w:eastAsia="Times New Roman" w:hAnsi="Arial" w:cs="Arial"/>
                <w:sz w:val="18"/>
                <w:lang w:val="sv-SE"/>
              </w:rPr>
              <w:t>NR_FDD_FR1_H</w:t>
            </w:r>
          </w:p>
        </w:tc>
        <w:tc>
          <w:tcPr>
            <w:tcW w:w="1701" w:type="dxa"/>
            <w:shd w:val="clear" w:color="auto" w:fill="auto"/>
            <w:vAlign w:val="center"/>
          </w:tcPr>
          <w:p w14:paraId="042FA130" w14:textId="77777777" w:rsidR="00011853" w:rsidRPr="001F21E0" w:rsidRDefault="00011853" w:rsidP="00011853">
            <w:pPr>
              <w:keepNext/>
              <w:keepLines/>
              <w:spacing w:after="0"/>
              <w:jc w:val="center"/>
              <w:rPr>
                <w:rFonts w:ascii="Arial" w:eastAsia="Times New Roman" w:hAnsi="Arial" w:cs="Arial"/>
                <w:sz w:val="18"/>
                <w:lang w:val="sv-SE"/>
              </w:rPr>
            </w:pPr>
            <w:r w:rsidRPr="001F21E0">
              <w:rPr>
                <w:rFonts w:ascii="Arial" w:eastAsia="Times New Roman" w:hAnsi="Arial" w:cs="Arial"/>
                <w:sz w:val="18"/>
              </w:rPr>
              <w:t>TBD</w:t>
            </w:r>
          </w:p>
        </w:tc>
        <w:tc>
          <w:tcPr>
            <w:tcW w:w="1701" w:type="dxa"/>
            <w:shd w:val="clear" w:color="auto" w:fill="auto"/>
            <w:vAlign w:val="center"/>
          </w:tcPr>
          <w:p w14:paraId="32475447" w14:textId="77777777" w:rsidR="00011853" w:rsidRPr="001F21E0" w:rsidRDefault="00011853" w:rsidP="00011853">
            <w:pPr>
              <w:keepNext/>
              <w:keepLines/>
              <w:spacing w:after="0"/>
              <w:jc w:val="center"/>
              <w:rPr>
                <w:rFonts w:ascii="Arial" w:eastAsia="Times New Roman" w:hAnsi="Arial" w:cs="Arial"/>
                <w:sz w:val="18"/>
                <w:lang w:val="sv-SE"/>
              </w:rPr>
            </w:pPr>
            <w:r w:rsidRPr="001F21E0">
              <w:rPr>
                <w:rFonts w:ascii="Arial" w:eastAsia="Times New Roman" w:hAnsi="Arial" w:cs="Arial"/>
                <w:sz w:val="18"/>
              </w:rPr>
              <w:t>TBD</w:t>
            </w:r>
          </w:p>
        </w:tc>
        <w:tc>
          <w:tcPr>
            <w:tcW w:w="1985" w:type="dxa"/>
            <w:vMerge/>
            <w:shd w:val="clear" w:color="auto" w:fill="auto"/>
            <w:vAlign w:val="center"/>
          </w:tcPr>
          <w:p w14:paraId="7578F737" w14:textId="77777777" w:rsidR="00011853" w:rsidRPr="001F21E0" w:rsidRDefault="00011853" w:rsidP="00011853">
            <w:pPr>
              <w:keepNext/>
              <w:keepLines/>
              <w:spacing w:after="0"/>
              <w:jc w:val="center"/>
              <w:rPr>
                <w:rFonts w:ascii="Arial" w:eastAsia="Times New Roman" w:hAnsi="Arial" w:cs="Arial"/>
                <w:sz w:val="18"/>
                <w:lang w:val="sv-SE"/>
              </w:rPr>
            </w:pPr>
          </w:p>
        </w:tc>
      </w:tr>
      <w:tr w:rsidR="00011853" w:rsidRPr="001F21E0" w14:paraId="50EA2773" w14:textId="77777777" w:rsidTr="00DD2BDA">
        <w:tc>
          <w:tcPr>
            <w:tcW w:w="10206" w:type="dxa"/>
            <w:gridSpan w:val="5"/>
            <w:shd w:val="clear" w:color="auto" w:fill="auto"/>
          </w:tcPr>
          <w:p w14:paraId="69ADF057" w14:textId="77777777" w:rsidR="00011853" w:rsidRPr="001F21E0" w:rsidRDefault="00011853" w:rsidP="005D6346">
            <w:pPr>
              <w:pStyle w:val="TAN"/>
            </w:pPr>
            <w:r w:rsidRPr="001F21E0">
              <w:t>NOTE 1:</w:t>
            </w:r>
            <w:r w:rsidRPr="001F21E0">
              <w:tab/>
              <w:t>NR operating band groups are defined in Section 3.5.2.</w:t>
            </w:r>
          </w:p>
        </w:tc>
      </w:tr>
    </w:tbl>
    <w:p w14:paraId="41F84B8E" w14:textId="77777777" w:rsidR="00011853" w:rsidRPr="001F21E0" w:rsidRDefault="00011853" w:rsidP="005D6346"/>
    <w:p w14:paraId="6D776C30" w14:textId="77777777" w:rsidR="00011853" w:rsidRPr="001F21E0" w:rsidRDefault="00011853" w:rsidP="005D6346">
      <w:pPr>
        <w:pStyle w:val="TH"/>
      </w:pPr>
      <w:r w:rsidRPr="001F21E0">
        <w:t>Table B.2.2-2: Conditions for intra-frequency measurements in FR2</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522"/>
        <w:gridCol w:w="1842"/>
        <w:gridCol w:w="1843"/>
        <w:gridCol w:w="1843"/>
      </w:tblGrid>
      <w:tr w:rsidR="001F21E0" w:rsidRPr="001F21E0" w14:paraId="51CFB282" w14:textId="77777777" w:rsidTr="005D6346">
        <w:trPr>
          <w:trHeight w:val="105"/>
        </w:trPr>
        <w:tc>
          <w:tcPr>
            <w:tcW w:w="1156" w:type="dxa"/>
            <w:vMerge w:val="restart"/>
            <w:shd w:val="clear" w:color="auto" w:fill="auto"/>
            <w:vAlign w:val="center"/>
          </w:tcPr>
          <w:p w14:paraId="1E41AC5E" w14:textId="77777777" w:rsidR="00011853" w:rsidRPr="001F21E0" w:rsidRDefault="00011853" w:rsidP="005D6346">
            <w:pPr>
              <w:pStyle w:val="TAH"/>
            </w:pPr>
            <w:r w:rsidRPr="001F21E0">
              <w:t>Parameter</w:t>
            </w:r>
          </w:p>
        </w:tc>
        <w:tc>
          <w:tcPr>
            <w:tcW w:w="3522" w:type="dxa"/>
            <w:vMerge w:val="restart"/>
            <w:shd w:val="clear" w:color="auto" w:fill="auto"/>
            <w:vAlign w:val="center"/>
          </w:tcPr>
          <w:p w14:paraId="587E556F" w14:textId="77777777" w:rsidR="00011853" w:rsidRPr="001F21E0" w:rsidRDefault="00011853" w:rsidP="005D6346">
            <w:pPr>
              <w:pStyle w:val="TAH"/>
            </w:pPr>
            <w:r w:rsidRPr="001F21E0">
              <w:t>NR operating band groups</w:t>
            </w:r>
            <w:r w:rsidRPr="001F21E0">
              <w:rPr>
                <w:vertAlign w:val="superscript"/>
              </w:rPr>
              <w:t xml:space="preserve"> Note1</w:t>
            </w:r>
          </w:p>
        </w:tc>
        <w:tc>
          <w:tcPr>
            <w:tcW w:w="3685" w:type="dxa"/>
            <w:gridSpan w:val="2"/>
            <w:shd w:val="clear" w:color="auto" w:fill="auto"/>
            <w:vAlign w:val="center"/>
          </w:tcPr>
          <w:p w14:paraId="01A06183" w14:textId="77777777" w:rsidR="00011853" w:rsidRPr="001F21E0" w:rsidRDefault="00011853" w:rsidP="005D6346">
            <w:pPr>
              <w:pStyle w:val="TAH"/>
            </w:pPr>
            <w:r w:rsidRPr="001F21E0">
              <w:t>Minimum SSB_RP</w:t>
            </w:r>
          </w:p>
        </w:tc>
        <w:tc>
          <w:tcPr>
            <w:tcW w:w="1843" w:type="dxa"/>
            <w:shd w:val="clear" w:color="auto" w:fill="auto"/>
            <w:vAlign w:val="center"/>
          </w:tcPr>
          <w:p w14:paraId="00C99E6F" w14:textId="77777777" w:rsidR="00011853" w:rsidRPr="001F21E0" w:rsidRDefault="00011853" w:rsidP="005D6346">
            <w:pPr>
              <w:pStyle w:val="TAH"/>
            </w:pPr>
            <w:r w:rsidRPr="001F21E0">
              <w:t>SSB Ês/Iot</w:t>
            </w:r>
          </w:p>
        </w:tc>
      </w:tr>
      <w:tr w:rsidR="001F21E0" w:rsidRPr="001F21E0" w14:paraId="0FF81263" w14:textId="77777777" w:rsidTr="005D6346">
        <w:trPr>
          <w:trHeight w:val="105"/>
        </w:trPr>
        <w:tc>
          <w:tcPr>
            <w:tcW w:w="1156" w:type="dxa"/>
            <w:vMerge/>
            <w:shd w:val="clear" w:color="auto" w:fill="auto"/>
            <w:vAlign w:val="center"/>
          </w:tcPr>
          <w:p w14:paraId="280014AF" w14:textId="77777777" w:rsidR="00011853" w:rsidRPr="001F21E0" w:rsidRDefault="00011853" w:rsidP="005D6346">
            <w:pPr>
              <w:pStyle w:val="TAH"/>
            </w:pPr>
          </w:p>
        </w:tc>
        <w:tc>
          <w:tcPr>
            <w:tcW w:w="3522" w:type="dxa"/>
            <w:vMerge/>
            <w:shd w:val="clear" w:color="auto" w:fill="auto"/>
            <w:vAlign w:val="center"/>
          </w:tcPr>
          <w:p w14:paraId="26263493" w14:textId="77777777" w:rsidR="00011853" w:rsidRPr="001F21E0" w:rsidRDefault="00011853" w:rsidP="005D6346">
            <w:pPr>
              <w:pStyle w:val="TAH"/>
            </w:pPr>
          </w:p>
        </w:tc>
        <w:tc>
          <w:tcPr>
            <w:tcW w:w="3685" w:type="dxa"/>
            <w:gridSpan w:val="2"/>
            <w:shd w:val="clear" w:color="auto" w:fill="auto"/>
            <w:vAlign w:val="center"/>
          </w:tcPr>
          <w:p w14:paraId="22BBAB51" w14:textId="77777777" w:rsidR="00011853" w:rsidRPr="001F21E0" w:rsidRDefault="00011853" w:rsidP="005D6346">
            <w:pPr>
              <w:pStyle w:val="TAH"/>
            </w:pPr>
            <w:r w:rsidRPr="001F21E0">
              <w:t>dBm / SCS</w:t>
            </w:r>
            <w:r w:rsidRPr="001F21E0">
              <w:rPr>
                <w:vertAlign w:val="subscript"/>
              </w:rPr>
              <w:t>SSB</w:t>
            </w:r>
          </w:p>
        </w:tc>
        <w:tc>
          <w:tcPr>
            <w:tcW w:w="1843" w:type="dxa"/>
            <w:vMerge w:val="restart"/>
            <w:shd w:val="clear" w:color="auto" w:fill="auto"/>
            <w:vAlign w:val="center"/>
          </w:tcPr>
          <w:p w14:paraId="14A819F2" w14:textId="77777777" w:rsidR="00011853" w:rsidRPr="001F21E0" w:rsidRDefault="00011853" w:rsidP="005D6346">
            <w:pPr>
              <w:pStyle w:val="TAH"/>
            </w:pPr>
            <w:r w:rsidRPr="001F21E0">
              <w:t>dB</w:t>
            </w:r>
          </w:p>
        </w:tc>
      </w:tr>
      <w:tr w:rsidR="001F21E0" w:rsidRPr="001F21E0" w14:paraId="5B8D8A5E" w14:textId="77777777" w:rsidTr="005D6346">
        <w:trPr>
          <w:trHeight w:val="105"/>
        </w:trPr>
        <w:tc>
          <w:tcPr>
            <w:tcW w:w="1156" w:type="dxa"/>
            <w:vMerge/>
            <w:shd w:val="clear" w:color="auto" w:fill="auto"/>
            <w:vAlign w:val="center"/>
          </w:tcPr>
          <w:p w14:paraId="3AE61FA8" w14:textId="77777777" w:rsidR="00011853" w:rsidRPr="001F21E0" w:rsidRDefault="00011853" w:rsidP="005D6346">
            <w:pPr>
              <w:pStyle w:val="TAH"/>
            </w:pPr>
          </w:p>
        </w:tc>
        <w:tc>
          <w:tcPr>
            <w:tcW w:w="3522" w:type="dxa"/>
            <w:vMerge/>
            <w:shd w:val="clear" w:color="auto" w:fill="auto"/>
            <w:vAlign w:val="center"/>
          </w:tcPr>
          <w:p w14:paraId="295932A5" w14:textId="77777777" w:rsidR="00011853" w:rsidRPr="001F21E0" w:rsidRDefault="00011853" w:rsidP="005D6346">
            <w:pPr>
              <w:pStyle w:val="TAH"/>
            </w:pPr>
          </w:p>
        </w:tc>
        <w:tc>
          <w:tcPr>
            <w:tcW w:w="1842" w:type="dxa"/>
            <w:shd w:val="clear" w:color="auto" w:fill="auto"/>
            <w:vAlign w:val="center"/>
          </w:tcPr>
          <w:p w14:paraId="5DF8A9C6" w14:textId="77777777" w:rsidR="00011853" w:rsidRPr="001F21E0" w:rsidRDefault="00011853" w:rsidP="005D6346">
            <w:pPr>
              <w:pStyle w:val="TAH"/>
            </w:pPr>
            <w:r w:rsidRPr="001F21E0">
              <w:t>SCS</w:t>
            </w:r>
            <w:r w:rsidRPr="001F21E0">
              <w:rPr>
                <w:vertAlign w:val="subscript"/>
              </w:rPr>
              <w:t>SSB</w:t>
            </w:r>
            <w:r w:rsidRPr="001F21E0">
              <w:t xml:space="preserve"> = 120 kHz</w:t>
            </w:r>
          </w:p>
        </w:tc>
        <w:tc>
          <w:tcPr>
            <w:tcW w:w="1843" w:type="dxa"/>
            <w:shd w:val="clear" w:color="auto" w:fill="auto"/>
            <w:vAlign w:val="center"/>
          </w:tcPr>
          <w:p w14:paraId="2795F5DC" w14:textId="77777777" w:rsidR="00011853" w:rsidRPr="001F21E0" w:rsidRDefault="00011853" w:rsidP="005D6346">
            <w:pPr>
              <w:pStyle w:val="TAH"/>
            </w:pPr>
            <w:r w:rsidRPr="001F21E0">
              <w:t>SCS</w:t>
            </w:r>
            <w:r w:rsidRPr="001F21E0">
              <w:rPr>
                <w:vertAlign w:val="subscript"/>
              </w:rPr>
              <w:t>SSB</w:t>
            </w:r>
            <w:r w:rsidRPr="001F21E0">
              <w:t xml:space="preserve"> = 240 kHz</w:t>
            </w:r>
          </w:p>
        </w:tc>
        <w:tc>
          <w:tcPr>
            <w:tcW w:w="1843" w:type="dxa"/>
            <w:vMerge/>
            <w:shd w:val="clear" w:color="auto" w:fill="auto"/>
            <w:vAlign w:val="center"/>
          </w:tcPr>
          <w:p w14:paraId="3F05C619" w14:textId="77777777" w:rsidR="00011853" w:rsidRPr="001F21E0" w:rsidRDefault="00011853" w:rsidP="005D6346">
            <w:pPr>
              <w:pStyle w:val="TAH"/>
            </w:pPr>
          </w:p>
        </w:tc>
      </w:tr>
      <w:tr w:rsidR="001F21E0" w:rsidRPr="001F21E0" w14:paraId="609B7C65" w14:textId="77777777" w:rsidTr="00DD2BDA">
        <w:tc>
          <w:tcPr>
            <w:tcW w:w="1156" w:type="dxa"/>
            <w:vMerge w:val="restart"/>
            <w:shd w:val="clear" w:color="auto" w:fill="auto"/>
            <w:vAlign w:val="center"/>
          </w:tcPr>
          <w:p w14:paraId="60021775" w14:textId="77777777" w:rsidR="005D6346" w:rsidRPr="001F21E0" w:rsidRDefault="005D6346" w:rsidP="00011853">
            <w:pPr>
              <w:keepNext/>
              <w:keepLines/>
              <w:spacing w:after="0"/>
              <w:jc w:val="center"/>
              <w:rPr>
                <w:rFonts w:ascii="Arial" w:eastAsia="Times New Roman" w:hAnsi="Arial" w:cs="Arial"/>
                <w:b/>
                <w:sz w:val="18"/>
              </w:rPr>
            </w:pPr>
            <w:r w:rsidRPr="001F21E0">
              <w:rPr>
                <w:rFonts w:ascii="Arial" w:eastAsia="Times New Roman" w:hAnsi="Arial" w:cs="Arial"/>
                <w:b/>
                <w:sz w:val="18"/>
              </w:rPr>
              <w:t>Conditions</w:t>
            </w:r>
          </w:p>
        </w:tc>
        <w:tc>
          <w:tcPr>
            <w:tcW w:w="3522" w:type="dxa"/>
            <w:shd w:val="clear" w:color="auto" w:fill="auto"/>
          </w:tcPr>
          <w:p w14:paraId="4B4ABF24" w14:textId="77777777" w:rsidR="005D6346" w:rsidRPr="001F21E0" w:rsidRDefault="005D6346" w:rsidP="00011853">
            <w:pPr>
              <w:keepNext/>
              <w:keepLines/>
              <w:spacing w:after="0"/>
              <w:jc w:val="center"/>
              <w:rPr>
                <w:rFonts w:ascii="Arial" w:eastAsia="Times New Roman" w:hAnsi="Arial" w:cs="Arial"/>
                <w:sz w:val="18"/>
              </w:rPr>
            </w:pPr>
            <w:r w:rsidRPr="001F21E0">
              <w:rPr>
                <w:rFonts w:ascii="Arial" w:eastAsia="Times New Roman" w:hAnsi="Arial" w:cs="Arial"/>
                <w:sz w:val="18"/>
              </w:rPr>
              <w:t>NR_TDD_FR2_A</w:t>
            </w:r>
          </w:p>
        </w:tc>
        <w:tc>
          <w:tcPr>
            <w:tcW w:w="1842" w:type="dxa"/>
            <w:shd w:val="clear" w:color="auto" w:fill="auto"/>
            <w:vAlign w:val="center"/>
          </w:tcPr>
          <w:p w14:paraId="0D93A78A" w14:textId="77777777" w:rsidR="005D6346" w:rsidRPr="001F21E0" w:rsidRDefault="005D6346" w:rsidP="00011853">
            <w:pPr>
              <w:keepNext/>
              <w:keepLines/>
              <w:spacing w:after="0"/>
              <w:jc w:val="center"/>
              <w:rPr>
                <w:rFonts w:ascii="Arial" w:eastAsia="Times New Roman" w:hAnsi="Arial" w:cs="Arial"/>
                <w:sz w:val="18"/>
              </w:rPr>
            </w:pPr>
            <w:r w:rsidRPr="001F21E0">
              <w:rPr>
                <w:rFonts w:ascii="Arial" w:eastAsia="Times New Roman" w:hAnsi="Arial" w:cs="Arial"/>
                <w:sz w:val="18"/>
              </w:rPr>
              <w:t>TBD</w:t>
            </w:r>
          </w:p>
        </w:tc>
        <w:tc>
          <w:tcPr>
            <w:tcW w:w="1843" w:type="dxa"/>
            <w:shd w:val="clear" w:color="auto" w:fill="auto"/>
            <w:vAlign w:val="center"/>
          </w:tcPr>
          <w:p w14:paraId="748F1C57" w14:textId="77777777" w:rsidR="005D6346" w:rsidRPr="001F21E0" w:rsidRDefault="005D6346" w:rsidP="00011853">
            <w:pPr>
              <w:keepNext/>
              <w:keepLines/>
              <w:spacing w:after="0"/>
              <w:jc w:val="center"/>
              <w:rPr>
                <w:rFonts w:ascii="Arial" w:eastAsia="Times New Roman" w:hAnsi="Arial" w:cs="Arial"/>
                <w:sz w:val="18"/>
              </w:rPr>
            </w:pPr>
            <w:r w:rsidRPr="001F21E0">
              <w:rPr>
                <w:rFonts w:ascii="Arial" w:eastAsia="Times New Roman" w:hAnsi="Arial" w:cs="Arial"/>
                <w:sz w:val="18"/>
              </w:rPr>
              <w:t>TBD</w:t>
            </w:r>
          </w:p>
        </w:tc>
        <w:tc>
          <w:tcPr>
            <w:tcW w:w="1843" w:type="dxa"/>
            <w:vMerge w:val="restart"/>
            <w:shd w:val="clear" w:color="auto" w:fill="auto"/>
            <w:vAlign w:val="center"/>
          </w:tcPr>
          <w:p w14:paraId="313F3330" w14:textId="77777777" w:rsidR="005D6346" w:rsidRPr="001F21E0" w:rsidRDefault="005D6346" w:rsidP="00011853">
            <w:pPr>
              <w:keepNext/>
              <w:keepLines/>
              <w:spacing w:after="0"/>
              <w:jc w:val="center"/>
              <w:rPr>
                <w:rFonts w:ascii="Arial" w:eastAsia="Times New Roman" w:hAnsi="Arial" w:cs="Arial"/>
                <w:sz w:val="18"/>
              </w:rPr>
            </w:pPr>
            <w:r w:rsidRPr="001F21E0">
              <w:rPr>
                <w:rFonts w:ascii="Arial" w:eastAsia="Times New Roman" w:hAnsi="Arial" w:cs="Arial"/>
                <w:sz w:val="18"/>
              </w:rPr>
              <w:t>TBD</w:t>
            </w:r>
          </w:p>
        </w:tc>
      </w:tr>
      <w:tr w:rsidR="001F21E0" w:rsidRPr="001F21E0" w14:paraId="3115D414" w14:textId="77777777" w:rsidTr="00DD2BDA">
        <w:tc>
          <w:tcPr>
            <w:tcW w:w="1156" w:type="dxa"/>
            <w:vMerge/>
            <w:shd w:val="clear" w:color="auto" w:fill="auto"/>
            <w:vAlign w:val="center"/>
          </w:tcPr>
          <w:p w14:paraId="4800253A" w14:textId="77777777" w:rsidR="005D6346" w:rsidRPr="001F21E0" w:rsidRDefault="005D6346" w:rsidP="00011853">
            <w:pPr>
              <w:keepNext/>
              <w:keepLines/>
              <w:spacing w:after="0"/>
              <w:jc w:val="center"/>
              <w:rPr>
                <w:rFonts w:ascii="Arial" w:eastAsia="Times New Roman" w:hAnsi="Arial" w:cs="Arial"/>
                <w:b/>
                <w:sz w:val="18"/>
              </w:rPr>
            </w:pPr>
          </w:p>
        </w:tc>
        <w:tc>
          <w:tcPr>
            <w:tcW w:w="3522" w:type="dxa"/>
            <w:shd w:val="clear" w:color="auto" w:fill="auto"/>
            <w:vAlign w:val="center"/>
          </w:tcPr>
          <w:p w14:paraId="48A1098C" w14:textId="77777777" w:rsidR="005D6346" w:rsidRPr="001F21E0" w:rsidRDefault="005D6346" w:rsidP="00011853">
            <w:pPr>
              <w:keepNext/>
              <w:keepLines/>
              <w:spacing w:after="0"/>
              <w:jc w:val="center"/>
              <w:rPr>
                <w:rFonts w:ascii="Arial" w:eastAsia="Times New Roman" w:hAnsi="Arial" w:cs="Arial"/>
                <w:sz w:val="18"/>
                <w:lang w:val="en-US"/>
              </w:rPr>
            </w:pPr>
            <w:r w:rsidRPr="001F21E0">
              <w:rPr>
                <w:rFonts w:ascii="Arial" w:eastAsia="Times New Roman" w:hAnsi="Arial" w:cs="Arial"/>
                <w:sz w:val="18"/>
                <w:lang w:val="en-US"/>
              </w:rPr>
              <w:t>NR_TDD_FR2_B</w:t>
            </w:r>
          </w:p>
        </w:tc>
        <w:tc>
          <w:tcPr>
            <w:tcW w:w="1842" w:type="dxa"/>
            <w:shd w:val="clear" w:color="auto" w:fill="auto"/>
            <w:vAlign w:val="center"/>
          </w:tcPr>
          <w:p w14:paraId="64F813C7" w14:textId="77777777" w:rsidR="005D6346" w:rsidRPr="001F21E0" w:rsidRDefault="005D6346" w:rsidP="00011853">
            <w:pPr>
              <w:keepNext/>
              <w:keepLines/>
              <w:spacing w:after="0"/>
              <w:jc w:val="center"/>
              <w:rPr>
                <w:rFonts w:ascii="Arial" w:eastAsia="Times New Roman" w:hAnsi="Arial" w:cs="Arial"/>
                <w:sz w:val="18"/>
                <w:lang w:val="en-US"/>
              </w:rPr>
            </w:pPr>
            <w:r w:rsidRPr="001F21E0">
              <w:rPr>
                <w:rFonts w:ascii="Arial" w:eastAsia="Times New Roman" w:hAnsi="Arial" w:cs="Arial"/>
                <w:sz w:val="18"/>
              </w:rPr>
              <w:t>TBD</w:t>
            </w:r>
          </w:p>
        </w:tc>
        <w:tc>
          <w:tcPr>
            <w:tcW w:w="1843" w:type="dxa"/>
            <w:shd w:val="clear" w:color="auto" w:fill="auto"/>
            <w:vAlign w:val="center"/>
          </w:tcPr>
          <w:p w14:paraId="1C1BA3EB" w14:textId="77777777" w:rsidR="005D6346" w:rsidRPr="001F21E0" w:rsidRDefault="005D6346" w:rsidP="00011853">
            <w:pPr>
              <w:keepNext/>
              <w:keepLines/>
              <w:spacing w:after="0"/>
              <w:jc w:val="center"/>
              <w:rPr>
                <w:rFonts w:ascii="Arial" w:eastAsia="Times New Roman" w:hAnsi="Arial" w:cs="Arial"/>
                <w:sz w:val="18"/>
                <w:lang w:val="en-US"/>
              </w:rPr>
            </w:pPr>
            <w:r w:rsidRPr="001F21E0">
              <w:rPr>
                <w:rFonts w:ascii="Arial" w:eastAsia="Times New Roman" w:hAnsi="Arial" w:cs="Arial"/>
                <w:sz w:val="18"/>
              </w:rPr>
              <w:t>TBD</w:t>
            </w:r>
          </w:p>
        </w:tc>
        <w:tc>
          <w:tcPr>
            <w:tcW w:w="1843" w:type="dxa"/>
            <w:vMerge/>
            <w:shd w:val="clear" w:color="auto" w:fill="auto"/>
            <w:vAlign w:val="center"/>
          </w:tcPr>
          <w:p w14:paraId="6B6C340D" w14:textId="77777777" w:rsidR="005D6346" w:rsidRPr="001F21E0" w:rsidRDefault="005D6346" w:rsidP="00011853">
            <w:pPr>
              <w:keepNext/>
              <w:keepLines/>
              <w:spacing w:after="0"/>
              <w:jc w:val="center"/>
              <w:rPr>
                <w:rFonts w:ascii="Arial" w:eastAsia="Times New Roman" w:hAnsi="Arial" w:cs="Arial"/>
                <w:sz w:val="18"/>
                <w:lang w:val="en-US"/>
              </w:rPr>
            </w:pPr>
          </w:p>
        </w:tc>
      </w:tr>
      <w:tr w:rsidR="001F21E0" w:rsidRPr="001F21E0" w14:paraId="3E08526D" w14:textId="77777777" w:rsidTr="00DD2BDA">
        <w:tc>
          <w:tcPr>
            <w:tcW w:w="1156" w:type="dxa"/>
            <w:vMerge/>
            <w:shd w:val="clear" w:color="auto" w:fill="auto"/>
            <w:vAlign w:val="center"/>
          </w:tcPr>
          <w:p w14:paraId="2D75D8C3" w14:textId="77777777" w:rsidR="005D6346" w:rsidRPr="001F21E0" w:rsidRDefault="005D6346" w:rsidP="00011853">
            <w:pPr>
              <w:keepNext/>
              <w:keepLines/>
              <w:spacing w:after="0"/>
              <w:jc w:val="center"/>
              <w:rPr>
                <w:rFonts w:ascii="Arial" w:eastAsia="Times New Roman" w:hAnsi="Arial" w:cs="Arial"/>
                <w:b/>
                <w:sz w:val="18"/>
                <w:lang w:val="en-US"/>
              </w:rPr>
            </w:pPr>
          </w:p>
        </w:tc>
        <w:tc>
          <w:tcPr>
            <w:tcW w:w="3522" w:type="dxa"/>
            <w:shd w:val="clear" w:color="auto" w:fill="auto"/>
            <w:vAlign w:val="center"/>
          </w:tcPr>
          <w:p w14:paraId="1D096DFC" w14:textId="77777777" w:rsidR="005D6346" w:rsidRPr="001F21E0" w:rsidRDefault="005D6346" w:rsidP="00011853">
            <w:pPr>
              <w:keepNext/>
              <w:keepLines/>
              <w:spacing w:after="0"/>
              <w:jc w:val="center"/>
              <w:rPr>
                <w:rFonts w:ascii="Arial" w:eastAsia="Times New Roman" w:hAnsi="Arial" w:cs="Arial"/>
                <w:sz w:val="18"/>
                <w:lang w:val="en-US"/>
              </w:rPr>
            </w:pPr>
            <w:r w:rsidRPr="001F21E0">
              <w:rPr>
                <w:rFonts w:ascii="Arial" w:eastAsia="Times New Roman" w:hAnsi="Arial" w:cs="Arial"/>
                <w:sz w:val="18"/>
                <w:lang w:val="en-US"/>
              </w:rPr>
              <w:t>NR_TDD_FR2_F</w:t>
            </w:r>
          </w:p>
        </w:tc>
        <w:tc>
          <w:tcPr>
            <w:tcW w:w="1842" w:type="dxa"/>
            <w:shd w:val="clear" w:color="auto" w:fill="auto"/>
            <w:vAlign w:val="center"/>
          </w:tcPr>
          <w:p w14:paraId="0DCD186B" w14:textId="77777777" w:rsidR="005D6346" w:rsidRPr="001F21E0" w:rsidRDefault="005D6346" w:rsidP="00011853">
            <w:pPr>
              <w:keepNext/>
              <w:keepLines/>
              <w:spacing w:after="0"/>
              <w:jc w:val="center"/>
              <w:rPr>
                <w:rFonts w:ascii="Arial" w:eastAsia="Times New Roman" w:hAnsi="Arial" w:cs="Arial"/>
                <w:sz w:val="18"/>
                <w:lang w:val="en-US"/>
              </w:rPr>
            </w:pPr>
            <w:r w:rsidRPr="001F21E0">
              <w:rPr>
                <w:rFonts w:ascii="Arial" w:eastAsia="Times New Roman" w:hAnsi="Arial" w:cs="Arial"/>
                <w:sz w:val="18"/>
              </w:rPr>
              <w:t>TBD</w:t>
            </w:r>
          </w:p>
        </w:tc>
        <w:tc>
          <w:tcPr>
            <w:tcW w:w="1843" w:type="dxa"/>
            <w:shd w:val="clear" w:color="auto" w:fill="auto"/>
            <w:vAlign w:val="center"/>
          </w:tcPr>
          <w:p w14:paraId="102E795F" w14:textId="77777777" w:rsidR="005D6346" w:rsidRPr="001F21E0" w:rsidRDefault="005D6346" w:rsidP="00011853">
            <w:pPr>
              <w:keepNext/>
              <w:keepLines/>
              <w:spacing w:after="0"/>
              <w:jc w:val="center"/>
              <w:rPr>
                <w:rFonts w:ascii="Arial" w:eastAsia="Times New Roman" w:hAnsi="Arial" w:cs="Arial"/>
                <w:sz w:val="18"/>
                <w:lang w:val="en-US"/>
              </w:rPr>
            </w:pPr>
            <w:r w:rsidRPr="001F21E0">
              <w:rPr>
                <w:rFonts w:ascii="Arial" w:eastAsia="Times New Roman" w:hAnsi="Arial" w:cs="Arial"/>
                <w:sz w:val="18"/>
              </w:rPr>
              <w:t>TBD</w:t>
            </w:r>
          </w:p>
        </w:tc>
        <w:tc>
          <w:tcPr>
            <w:tcW w:w="1843" w:type="dxa"/>
            <w:vMerge/>
            <w:shd w:val="clear" w:color="auto" w:fill="auto"/>
            <w:vAlign w:val="center"/>
          </w:tcPr>
          <w:p w14:paraId="61F2E356" w14:textId="77777777" w:rsidR="005D6346" w:rsidRPr="001F21E0" w:rsidRDefault="005D6346" w:rsidP="00011853">
            <w:pPr>
              <w:keepNext/>
              <w:keepLines/>
              <w:spacing w:after="0"/>
              <w:jc w:val="center"/>
              <w:rPr>
                <w:rFonts w:ascii="Arial" w:eastAsia="Times New Roman" w:hAnsi="Arial" w:cs="Arial"/>
                <w:sz w:val="18"/>
                <w:lang w:val="en-US"/>
              </w:rPr>
            </w:pPr>
          </w:p>
        </w:tc>
      </w:tr>
      <w:tr w:rsidR="001F21E0" w:rsidRPr="001F21E0" w14:paraId="67AE2CD9" w14:textId="77777777" w:rsidTr="00DD2BDA">
        <w:tc>
          <w:tcPr>
            <w:tcW w:w="1156" w:type="dxa"/>
            <w:vMerge/>
            <w:shd w:val="clear" w:color="auto" w:fill="auto"/>
            <w:vAlign w:val="center"/>
          </w:tcPr>
          <w:p w14:paraId="604F06EC" w14:textId="77777777" w:rsidR="005D6346" w:rsidRPr="001F21E0" w:rsidRDefault="005D6346" w:rsidP="00011853">
            <w:pPr>
              <w:keepNext/>
              <w:keepLines/>
              <w:spacing w:after="0"/>
              <w:jc w:val="center"/>
              <w:rPr>
                <w:rFonts w:ascii="Arial" w:eastAsia="Times New Roman" w:hAnsi="Arial" w:cs="Arial"/>
                <w:b/>
                <w:sz w:val="18"/>
                <w:lang w:val="en-US"/>
              </w:rPr>
            </w:pPr>
          </w:p>
        </w:tc>
        <w:tc>
          <w:tcPr>
            <w:tcW w:w="3522" w:type="dxa"/>
            <w:shd w:val="clear" w:color="auto" w:fill="auto"/>
            <w:vAlign w:val="center"/>
          </w:tcPr>
          <w:p w14:paraId="52C97814" w14:textId="77777777" w:rsidR="005D6346" w:rsidRPr="001F21E0" w:rsidRDefault="005D6346" w:rsidP="00011853">
            <w:pPr>
              <w:keepNext/>
              <w:keepLines/>
              <w:spacing w:after="0"/>
              <w:jc w:val="center"/>
              <w:rPr>
                <w:rFonts w:ascii="Arial" w:eastAsia="Times New Roman" w:hAnsi="Arial" w:cs="Arial"/>
                <w:sz w:val="18"/>
                <w:lang w:val="en-US"/>
              </w:rPr>
            </w:pPr>
            <w:r w:rsidRPr="001F21E0">
              <w:rPr>
                <w:rFonts w:ascii="Arial" w:eastAsia="Times New Roman" w:hAnsi="Arial" w:cs="Arial"/>
                <w:sz w:val="18"/>
                <w:lang w:val="en-US"/>
              </w:rPr>
              <w:t>NR_TDD_FR2_G</w:t>
            </w:r>
          </w:p>
        </w:tc>
        <w:tc>
          <w:tcPr>
            <w:tcW w:w="1842" w:type="dxa"/>
            <w:shd w:val="clear" w:color="auto" w:fill="auto"/>
            <w:vAlign w:val="center"/>
          </w:tcPr>
          <w:p w14:paraId="16108A22" w14:textId="77777777" w:rsidR="005D6346" w:rsidRPr="001F21E0" w:rsidRDefault="005D6346" w:rsidP="00011853">
            <w:pPr>
              <w:keepNext/>
              <w:keepLines/>
              <w:spacing w:after="0"/>
              <w:jc w:val="center"/>
              <w:rPr>
                <w:rFonts w:ascii="Arial" w:eastAsia="Times New Roman" w:hAnsi="Arial" w:cs="Arial"/>
                <w:sz w:val="18"/>
                <w:lang w:val="en-US"/>
              </w:rPr>
            </w:pPr>
            <w:r w:rsidRPr="001F21E0">
              <w:rPr>
                <w:rFonts w:ascii="Arial" w:eastAsia="Times New Roman" w:hAnsi="Arial" w:cs="Arial"/>
                <w:sz w:val="18"/>
              </w:rPr>
              <w:t>TBD</w:t>
            </w:r>
          </w:p>
        </w:tc>
        <w:tc>
          <w:tcPr>
            <w:tcW w:w="1843" w:type="dxa"/>
            <w:shd w:val="clear" w:color="auto" w:fill="auto"/>
            <w:vAlign w:val="center"/>
          </w:tcPr>
          <w:p w14:paraId="138FFF4A" w14:textId="77777777" w:rsidR="005D6346" w:rsidRPr="001F21E0" w:rsidRDefault="005D6346" w:rsidP="00011853">
            <w:pPr>
              <w:keepNext/>
              <w:keepLines/>
              <w:spacing w:after="0"/>
              <w:jc w:val="center"/>
              <w:rPr>
                <w:rFonts w:ascii="Arial" w:eastAsia="Times New Roman" w:hAnsi="Arial" w:cs="Arial"/>
                <w:sz w:val="18"/>
                <w:lang w:val="en-US"/>
              </w:rPr>
            </w:pPr>
            <w:r w:rsidRPr="001F21E0">
              <w:rPr>
                <w:rFonts w:ascii="Arial" w:eastAsia="Times New Roman" w:hAnsi="Arial" w:cs="Arial"/>
                <w:sz w:val="18"/>
              </w:rPr>
              <w:t>TBD</w:t>
            </w:r>
          </w:p>
        </w:tc>
        <w:tc>
          <w:tcPr>
            <w:tcW w:w="1843" w:type="dxa"/>
            <w:vMerge/>
            <w:shd w:val="clear" w:color="auto" w:fill="auto"/>
            <w:vAlign w:val="center"/>
          </w:tcPr>
          <w:p w14:paraId="1641718F" w14:textId="77777777" w:rsidR="005D6346" w:rsidRPr="001F21E0" w:rsidRDefault="005D6346" w:rsidP="00011853">
            <w:pPr>
              <w:keepNext/>
              <w:keepLines/>
              <w:spacing w:after="0"/>
              <w:jc w:val="center"/>
              <w:rPr>
                <w:rFonts w:ascii="Arial" w:eastAsia="Times New Roman" w:hAnsi="Arial" w:cs="Arial"/>
                <w:sz w:val="18"/>
                <w:lang w:val="en-US"/>
              </w:rPr>
            </w:pPr>
          </w:p>
        </w:tc>
      </w:tr>
      <w:tr w:rsidR="001F21E0" w:rsidRPr="001F21E0" w14:paraId="337B5DA6" w14:textId="77777777" w:rsidTr="00DD2BDA">
        <w:tc>
          <w:tcPr>
            <w:tcW w:w="1156" w:type="dxa"/>
            <w:vMerge/>
            <w:shd w:val="clear" w:color="auto" w:fill="auto"/>
            <w:vAlign w:val="center"/>
          </w:tcPr>
          <w:p w14:paraId="1FFB7FFD" w14:textId="77777777" w:rsidR="005D6346" w:rsidRPr="001F21E0" w:rsidRDefault="005D6346" w:rsidP="00011853">
            <w:pPr>
              <w:keepNext/>
              <w:keepLines/>
              <w:spacing w:after="0"/>
              <w:jc w:val="center"/>
              <w:rPr>
                <w:rFonts w:ascii="Arial" w:eastAsia="Times New Roman" w:hAnsi="Arial" w:cs="Arial"/>
                <w:b/>
                <w:sz w:val="18"/>
                <w:lang w:val="en-US"/>
              </w:rPr>
            </w:pPr>
          </w:p>
        </w:tc>
        <w:tc>
          <w:tcPr>
            <w:tcW w:w="3522" w:type="dxa"/>
            <w:shd w:val="clear" w:color="auto" w:fill="auto"/>
            <w:vAlign w:val="center"/>
          </w:tcPr>
          <w:p w14:paraId="0E69C9C1" w14:textId="77777777" w:rsidR="005D6346" w:rsidRPr="001F21E0" w:rsidRDefault="005D6346" w:rsidP="00011853">
            <w:pPr>
              <w:keepNext/>
              <w:keepLines/>
              <w:spacing w:after="0"/>
              <w:jc w:val="center"/>
              <w:rPr>
                <w:rFonts w:ascii="Arial" w:eastAsia="Times New Roman" w:hAnsi="Arial" w:cs="Arial"/>
                <w:sz w:val="18"/>
                <w:lang w:val="en-US"/>
              </w:rPr>
            </w:pPr>
            <w:r w:rsidRPr="001F21E0">
              <w:rPr>
                <w:rFonts w:ascii="Arial" w:eastAsia="Times New Roman" w:hAnsi="Arial" w:cs="Arial"/>
                <w:sz w:val="18"/>
                <w:lang w:val="en-US"/>
              </w:rPr>
              <w:t>NR_TDD_FR2_T</w:t>
            </w:r>
          </w:p>
        </w:tc>
        <w:tc>
          <w:tcPr>
            <w:tcW w:w="1842" w:type="dxa"/>
            <w:shd w:val="clear" w:color="auto" w:fill="auto"/>
            <w:vAlign w:val="center"/>
          </w:tcPr>
          <w:p w14:paraId="0B6DB779" w14:textId="77777777" w:rsidR="005D6346" w:rsidRPr="001F21E0" w:rsidRDefault="005D6346" w:rsidP="00011853">
            <w:pPr>
              <w:keepNext/>
              <w:keepLines/>
              <w:spacing w:after="0"/>
              <w:jc w:val="center"/>
              <w:rPr>
                <w:rFonts w:ascii="Arial" w:eastAsia="Times New Roman" w:hAnsi="Arial" w:cs="Arial"/>
                <w:sz w:val="18"/>
                <w:lang w:val="en-US"/>
              </w:rPr>
            </w:pPr>
            <w:r w:rsidRPr="001F21E0">
              <w:rPr>
                <w:rFonts w:ascii="Arial" w:eastAsia="Times New Roman" w:hAnsi="Arial" w:cs="Arial"/>
                <w:sz w:val="18"/>
              </w:rPr>
              <w:t>TBD</w:t>
            </w:r>
          </w:p>
        </w:tc>
        <w:tc>
          <w:tcPr>
            <w:tcW w:w="1843" w:type="dxa"/>
            <w:shd w:val="clear" w:color="auto" w:fill="auto"/>
            <w:vAlign w:val="center"/>
          </w:tcPr>
          <w:p w14:paraId="0B2465F1" w14:textId="77777777" w:rsidR="005D6346" w:rsidRPr="001F21E0" w:rsidRDefault="005D6346" w:rsidP="00011853">
            <w:pPr>
              <w:keepNext/>
              <w:keepLines/>
              <w:spacing w:after="0"/>
              <w:jc w:val="center"/>
              <w:rPr>
                <w:rFonts w:ascii="Arial" w:eastAsia="Times New Roman" w:hAnsi="Arial" w:cs="Arial"/>
                <w:sz w:val="18"/>
                <w:lang w:val="en-US"/>
              </w:rPr>
            </w:pPr>
            <w:r w:rsidRPr="001F21E0">
              <w:rPr>
                <w:rFonts w:ascii="Arial" w:eastAsia="Times New Roman" w:hAnsi="Arial" w:cs="Arial"/>
                <w:sz w:val="18"/>
              </w:rPr>
              <w:t>TBD</w:t>
            </w:r>
          </w:p>
        </w:tc>
        <w:tc>
          <w:tcPr>
            <w:tcW w:w="1843" w:type="dxa"/>
            <w:vMerge/>
            <w:shd w:val="clear" w:color="auto" w:fill="auto"/>
            <w:vAlign w:val="center"/>
          </w:tcPr>
          <w:p w14:paraId="0E677EE2" w14:textId="77777777" w:rsidR="005D6346" w:rsidRPr="001F21E0" w:rsidRDefault="005D6346" w:rsidP="00011853">
            <w:pPr>
              <w:keepNext/>
              <w:keepLines/>
              <w:spacing w:after="0"/>
              <w:jc w:val="center"/>
              <w:rPr>
                <w:rFonts w:ascii="Arial" w:eastAsia="Times New Roman" w:hAnsi="Arial" w:cs="Arial"/>
                <w:sz w:val="18"/>
                <w:lang w:val="en-US"/>
              </w:rPr>
            </w:pPr>
          </w:p>
        </w:tc>
      </w:tr>
      <w:tr w:rsidR="001F21E0" w:rsidRPr="001F21E0" w14:paraId="39C20C1A" w14:textId="77777777" w:rsidTr="00DD2BDA">
        <w:tc>
          <w:tcPr>
            <w:tcW w:w="1156" w:type="dxa"/>
            <w:vMerge/>
            <w:shd w:val="clear" w:color="auto" w:fill="auto"/>
            <w:vAlign w:val="center"/>
          </w:tcPr>
          <w:p w14:paraId="1EC46FF7" w14:textId="77777777" w:rsidR="005D6346" w:rsidRPr="001F21E0" w:rsidRDefault="005D6346" w:rsidP="00011853">
            <w:pPr>
              <w:keepNext/>
              <w:keepLines/>
              <w:spacing w:after="0"/>
              <w:jc w:val="center"/>
              <w:rPr>
                <w:rFonts w:ascii="Arial" w:eastAsia="Times New Roman" w:hAnsi="Arial" w:cs="Arial"/>
                <w:b/>
                <w:sz w:val="18"/>
                <w:lang w:val="en-US"/>
              </w:rPr>
            </w:pPr>
          </w:p>
        </w:tc>
        <w:tc>
          <w:tcPr>
            <w:tcW w:w="3522" w:type="dxa"/>
            <w:shd w:val="clear" w:color="auto" w:fill="auto"/>
            <w:vAlign w:val="center"/>
          </w:tcPr>
          <w:p w14:paraId="71081538" w14:textId="77777777" w:rsidR="005D6346" w:rsidRPr="001F21E0" w:rsidRDefault="005D6346" w:rsidP="00011853">
            <w:pPr>
              <w:keepNext/>
              <w:keepLines/>
              <w:spacing w:after="0"/>
              <w:jc w:val="center"/>
              <w:rPr>
                <w:rFonts w:ascii="Arial" w:eastAsia="Times New Roman" w:hAnsi="Arial" w:cs="Arial"/>
                <w:sz w:val="18"/>
                <w:lang w:val="en-US"/>
              </w:rPr>
            </w:pPr>
            <w:r w:rsidRPr="001F21E0">
              <w:rPr>
                <w:rFonts w:ascii="Arial" w:eastAsia="Times New Roman" w:hAnsi="Arial" w:cs="Arial"/>
                <w:sz w:val="18"/>
                <w:lang w:val="en-US"/>
              </w:rPr>
              <w:t>NR_TDD_FR2_Y</w:t>
            </w:r>
          </w:p>
        </w:tc>
        <w:tc>
          <w:tcPr>
            <w:tcW w:w="1842" w:type="dxa"/>
            <w:shd w:val="clear" w:color="auto" w:fill="auto"/>
            <w:vAlign w:val="center"/>
          </w:tcPr>
          <w:p w14:paraId="5E22F1EA" w14:textId="77777777" w:rsidR="005D6346" w:rsidRPr="001F21E0" w:rsidRDefault="005D6346" w:rsidP="00011853">
            <w:pPr>
              <w:keepNext/>
              <w:keepLines/>
              <w:spacing w:after="0"/>
              <w:jc w:val="center"/>
              <w:rPr>
                <w:rFonts w:ascii="Arial" w:eastAsia="Times New Roman" w:hAnsi="Arial" w:cs="Arial"/>
                <w:sz w:val="18"/>
              </w:rPr>
            </w:pPr>
            <w:r w:rsidRPr="001F21E0">
              <w:rPr>
                <w:rFonts w:ascii="Arial" w:eastAsia="Times New Roman" w:hAnsi="Arial" w:cs="Arial"/>
                <w:sz w:val="18"/>
              </w:rPr>
              <w:t>TBD</w:t>
            </w:r>
          </w:p>
        </w:tc>
        <w:tc>
          <w:tcPr>
            <w:tcW w:w="1843" w:type="dxa"/>
            <w:shd w:val="clear" w:color="auto" w:fill="auto"/>
            <w:vAlign w:val="center"/>
          </w:tcPr>
          <w:p w14:paraId="7DA77F7C" w14:textId="77777777" w:rsidR="005D6346" w:rsidRPr="001F21E0" w:rsidRDefault="005D6346" w:rsidP="00011853">
            <w:pPr>
              <w:keepNext/>
              <w:keepLines/>
              <w:spacing w:after="0"/>
              <w:jc w:val="center"/>
              <w:rPr>
                <w:rFonts w:ascii="Arial" w:eastAsia="Times New Roman" w:hAnsi="Arial" w:cs="Arial"/>
                <w:sz w:val="18"/>
              </w:rPr>
            </w:pPr>
            <w:r w:rsidRPr="001F21E0">
              <w:rPr>
                <w:rFonts w:ascii="Arial" w:eastAsia="Times New Roman" w:hAnsi="Arial" w:cs="Arial"/>
                <w:sz w:val="18"/>
              </w:rPr>
              <w:t>TBD</w:t>
            </w:r>
          </w:p>
        </w:tc>
        <w:tc>
          <w:tcPr>
            <w:tcW w:w="1843" w:type="dxa"/>
            <w:shd w:val="clear" w:color="auto" w:fill="auto"/>
            <w:vAlign w:val="center"/>
          </w:tcPr>
          <w:p w14:paraId="1DD2C451" w14:textId="77777777" w:rsidR="005D6346" w:rsidRPr="001F21E0" w:rsidRDefault="005D6346" w:rsidP="00011853">
            <w:pPr>
              <w:keepNext/>
              <w:keepLines/>
              <w:spacing w:after="0"/>
              <w:jc w:val="center"/>
              <w:rPr>
                <w:rFonts w:ascii="Arial" w:eastAsia="Times New Roman" w:hAnsi="Arial" w:cs="Arial"/>
                <w:sz w:val="18"/>
                <w:lang w:val="en-US"/>
              </w:rPr>
            </w:pPr>
          </w:p>
        </w:tc>
      </w:tr>
      <w:tr w:rsidR="00011853" w:rsidRPr="001F21E0" w14:paraId="7AFB457E" w14:textId="77777777" w:rsidTr="00DD2BDA">
        <w:tc>
          <w:tcPr>
            <w:tcW w:w="10206" w:type="dxa"/>
            <w:gridSpan w:val="5"/>
            <w:shd w:val="clear" w:color="auto" w:fill="auto"/>
          </w:tcPr>
          <w:p w14:paraId="64570F85" w14:textId="77777777" w:rsidR="00011853" w:rsidRPr="001F21E0" w:rsidRDefault="00011853" w:rsidP="005D6346">
            <w:pPr>
              <w:pStyle w:val="TAN"/>
            </w:pPr>
            <w:r w:rsidRPr="001F21E0">
              <w:t>NOTE 1:</w:t>
            </w:r>
            <w:r w:rsidRPr="001F21E0">
              <w:tab/>
              <w:t>NR operating band groups are defined in Section 3.5.3.</w:t>
            </w:r>
          </w:p>
        </w:tc>
      </w:tr>
    </w:tbl>
    <w:p w14:paraId="5F5B0563" w14:textId="77777777" w:rsidR="005D6346" w:rsidRPr="001F21E0" w:rsidRDefault="005D6346" w:rsidP="005D6346"/>
    <w:p w14:paraId="14A5ED5C" w14:textId="699A4BCE" w:rsidR="00011853" w:rsidRPr="001F21E0" w:rsidRDefault="00011853" w:rsidP="005D6346">
      <w:pPr>
        <w:pStyle w:val="Heading2"/>
      </w:pPr>
      <w:bookmarkStart w:id="418" w:name="_Toc525607615"/>
      <w:r w:rsidRPr="001F21E0">
        <w:lastRenderedPageBreak/>
        <w:t>B.2.3</w:t>
      </w:r>
      <w:r w:rsidRPr="001F21E0">
        <w:tab/>
        <w:t>Conditions for NR inter-frequency measurements</w:t>
      </w:r>
      <w:bookmarkEnd w:id="418"/>
    </w:p>
    <w:p w14:paraId="3C8F9C31" w14:textId="1D2216F4" w:rsidR="00011853" w:rsidRPr="001F21E0" w:rsidRDefault="00011853" w:rsidP="00011853">
      <w:pPr>
        <w:rPr>
          <w:rFonts w:eastAsia="Times New Roman"/>
        </w:rPr>
      </w:pPr>
      <w:r w:rsidRPr="001F21E0">
        <w:rPr>
          <w:rFonts w:eastAsia="Times New Roman"/>
        </w:rPr>
        <w:t xml:space="preserve">This section defines the following conditions for NR inter-frequency measurements and corresponding procedures performed based on SSBs: SSB_RP and </w:t>
      </w:r>
      <w:r w:rsidRPr="001F21E0">
        <w:rPr>
          <w:rFonts w:eastAsia="Times New Roman"/>
          <w:lang w:val="en-US"/>
        </w:rPr>
        <w:t xml:space="preserve">SSB Ês/Iot, </w:t>
      </w:r>
      <w:r w:rsidRPr="001F21E0">
        <w:rPr>
          <w:rFonts w:eastAsia="Times New Roman"/>
        </w:rPr>
        <w:t>applicable for a corresponding operating band.</w:t>
      </w:r>
    </w:p>
    <w:p w14:paraId="6C67DF5C" w14:textId="3758FCBC" w:rsidR="00011853" w:rsidRPr="001F21E0" w:rsidRDefault="00011853" w:rsidP="00011853">
      <w:pPr>
        <w:rPr>
          <w:rFonts w:eastAsia="Times New Roman"/>
        </w:rPr>
      </w:pPr>
      <w:r w:rsidRPr="001F21E0">
        <w:rPr>
          <w:rFonts w:eastAsia="Times New Roman"/>
        </w:rPr>
        <w:t>The conditions are defined in Table B.2.3-1 for FR1 NR cells.</w:t>
      </w:r>
    </w:p>
    <w:p w14:paraId="67F0CB46" w14:textId="77777777" w:rsidR="00011853" w:rsidRPr="001F21E0" w:rsidRDefault="00011853" w:rsidP="00011853">
      <w:pPr>
        <w:rPr>
          <w:rFonts w:eastAsia="Times New Roman"/>
        </w:rPr>
      </w:pPr>
      <w:r w:rsidRPr="001F21E0">
        <w:rPr>
          <w:rFonts w:eastAsia="Times New Roman"/>
        </w:rPr>
        <w:t>The conditions are defined in Table B.2.3-2 for FR2 NR cells.</w:t>
      </w:r>
    </w:p>
    <w:p w14:paraId="1BB32A34" w14:textId="77777777" w:rsidR="00011853" w:rsidRPr="001F21E0" w:rsidRDefault="00011853" w:rsidP="005D6346">
      <w:pPr>
        <w:pStyle w:val="TH"/>
      </w:pPr>
      <w:r w:rsidRPr="001F21E0">
        <w:t>Table B.2.3-1: Conditions for inter-frequency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1F21E0" w:rsidRPr="001F21E0" w14:paraId="53D0EE12" w14:textId="77777777" w:rsidTr="005D6346">
        <w:trPr>
          <w:trHeight w:val="105"/>
        </w:trPr>
        <w:tc>
          <w:tcPr>
            <w:tcW w:w="1156" w:type="dxa"/>
            <w:vMerge w:val="restart"/>
            <w:shd w:val="clear" w:color="auto" w:fill="auto"/>
            <w:vAlign w:val="center"/>
          </w:tcPr>
          <w:p w14:paraId="588700F7" w14:textId="77777777" w:rsidR="00011853" w:rsidRPr="001F21E0" w:rsidRDefault="00011853" w:rsidP="005D6346">
            <w:pPr>
              <w:pStyle w:val="TAH"/>
            </w:pPr>
            <w:r w:rsidRPr="001F21E0">
              <w:t>Parameter</w:t>
            </w:r>
          </w:p>
        </w:tc>
        <w:tc>
          <w:tcPr>
            <w:tcW w:w="3663" w:type="dxa"/>
            <w:vMerge w:val="restart"/>
            <w:shd w:val="clear" w:color="auto" w:fill="auto"/>
            <w:vAlign w:val="center"/>
          </w:tcPr>
          <w:p w14:paraId="4E3CE8E2" w14:textId="77777777" w:rsidR="00011853" w:rsidRPr="001F21E0" w:rsidRDefault="00011853" w:rsidP="005D6346">
            <w:pPr>
              <w:pStyle w:val="TAH"/>
            </w:pPr>
            <w:r w:rsidRPr="001F21E0">
              <w:t>NR operating band groups</w:t>
            </w:r>
            <w:r w:rsidRPr="001F21E0">
              <w:rPr>
                <w:vertAlign w:val="superscript"/>
              </w:rPr>
              <w:t xml:space="preserve"> Note1</w:t>
            </w:r>
          </w:p>
        </w:tc>
        <w:tc>
          <w:tcPr>
            <w:tcW w:w="3402" w:type="dxa"/>
            <w:gridSpan w:val="2"/>
            <w:shd w:val="clear" w:color="auto" w:fill="auto"/>
            <w:vAlign w:val="center"/>
          </w:tcPr>
          <w:p w14:paraId="11BF0830" w14:textId="77777777" w:rsidR="00011853" w:rsidRPr="001F21E0" w:rsidRDefault="00011853" w:rsidP="005D6346">
            <w:pPr>
              <w:pStyle w:val="TAH"/>
            </w:pPr>
            <w:r w:rsidRPr="001F21E0">
              <w:t>Minimum SSB_RP</w:t>
            </w:r>
          </w:p>
        </w:tc>
        <w:tc>
          <w:tcPr>
            <w:tcW w:w="1985" w:type="dxa"/>
            <w:shd w:val="clear" w:color="auto" w:fill="auto"/>
            <w:vAlign w:val="center"/>
          </w:tcPr>
          <w:p w14:paraId="68A9C3FF" w14:textId="77777777" w:rsidR="00011853" w:rsidRPr="001F21E0" w:rsidRDefault="00011853" w:rsidP="005D6346">
            <w:pPr>
              <w:pStyle w:val="TAH"/>
            </w:pPr>
            <w:r w:rsidRPr="001F21E0">
              <w:t>SSB Ês/Iot</w:t>
            </w:r>
          </w:p>
        </w:tc>
      </w:tr>
      <w:tr w:rsidR="001F21E0" w:rsidRPr="001F21E0" w14:paraId="11D2D8B8" w14:textId="77777777" w:rsidTr="005D6346">
        <w:trPr>
          <w:trHeight w:val="105"/>
        </w:trPr>
        <w:tc>
          <w:tcPr>
            <w:tcW w:w="1156" w:type="dxa"/>
            <w:vMerge/>
            <w:shd w:val="clear" w:color="auto" w:fill="auto"/>
            <w:vAlign w:val="center"/>
          </w:tcPr>
          <w:p w14:paraId="1149F99D" w14:textId="77777777" w:rsidR="00011853" w:rsidRPr="001F21E0" w:rsidRDefault="00011853" w:rsidP="005D6346">
            <w:pPr>
              <w:pStyle w:val="TAH"/>
            </w:pPr>
          </w:p>
        </w:tc>
        <w:tc>
          <w:tcPr>
            <w:tcW w:w="3663" w:type="dxa"/>
            <w:vMerge/>
            <w:shd w:val="clear" w:color="auto" w:fill="auto"/>
            <w:vAlign w:val="center"/>
          </w:tcPr>
          <w:p w14:paraId="5DF9C40A" w14:textId="77777777" w:rsidR="00011853" w:rsidRPr="001F21E0" w:rsidRDefault="00011853" w:rsidP="005D6346">
            <w:pPr>
              <w:pStyle w:val="TAH"/>
            </w:pPr>
          </w:p>
        </w:tc>
        <w:tc>
          <w:tcPr>
            <w:tcW w:w="3402" w:type="dxa"/>
            <w:gridSpan w:val="2"/>
            <w:shd w:val="clear" w:color="auto" w:fill="auto"/>
            <w:vAlign w:val="center"/>
          </w:tcPr>
          <w:p w14:paraId="51E2A2D3" w14:textId="77777777" w:rsidR="00011853" w:rsidRPr="001F21E0" w:rsidRDefault="00011853" w:rsidP="005D6346">
            <w:pPr>
              <w:pStyle w:val="TAH"/>
            </w:pPr>
            <w:r w:rsidRPr="001F21E0">
              <w:t>dBm / SCS</w:t>
            </w:r>
            <w:r w:rsidRPr="001F21E0">
              <w:rPr>
                <w:vertAlign w:val="subscript"/>
              </w:rPr>
              <w:t>SSB</w:t>
            </w:r>
          </w:p>
        </w:tc>
        <w:tc>
          <w:tcPr>
            <w:tcW w:w="1985" w:type="dxa"/>
            <w:vMerge w:val="restart"/>
            <w:shd w:val="clear" w:color="auto" w:fill="auto"/>
            <w:vAlign w:val="center"/>
          </w:tcPr>
          <w:p w14:paraId="7E8D67C4" w14:textId="77777777" w:rsidR="00011853" w:rsidRPr="001F21E0" w:rsidRDefault="00011853" w:rsidP="005D6346">
            <w:pPr>
              <w:pStyle w:val="TAH"/>
            </w:pPr>
            <w:r w:rsidRPr="001F21E0">
              <w:t>dB</w:t>
            </w:r>
          </w:p>
        </w:tc>
      </w:tr>
      <w:tr w:rsidR="001F21E0" w:rsidRPr="001F21E0" w14:paraId="1B2D2FB8" w14:textId="77777777" w:rsidTr="005D6346">
        <w:trPr>
          <w:trHeight w:val="105"/>
        </w:trPr>
        <w:tc>
          <w:tcPr>
            <w:tcW w:w="1156" w:type="dxa"/>
            <w:vMerge/>
            <w:shd w:val="clear" w:color="auto" w:fill="auto"/>
            <w:vAlign w:val="center"/>
          </w:tcPr>
          <w:p w14:paraId="60D0D0E6" w14:textId="77777777" w:rsidR="00011853" w:rsidRPr="001F21E0" w:rsidRDefault="00011853" w:rsidP="005D6346">
            <w:pPr>
              <w:pStyle w:val="TAH"/>
            </w:pPr>
          </w:p>
        </w:tc>
        <w:tc>
          <w:tcPr>
            <w:tcW w:w="3663" w:type="dxa"/>
            <w:vMerge/>
            <w:shd w:val="clear" w:color="auto" w:fill="auto"/>
            <w:vAlign w:val="center"/>
          </w:tcPr>
          <w:p w14:paraId="45EB0163" w14:textId="77777777" w:rsidR="00011853" w:rsidRPr="001F21E0" w:rsidRDefault="00011853" w:rsidP="005D6346">
            <w:pPr>
              <w:pStyle w:val="TAH"/>
            </w:pPr>
          </w:p>
        </w:tc>
        <w:tc>
          <w:tcPr>
            <w:tcW w:w="1701" w:type="dxa"/>
            <w:shd w:val="clear" w:color="auto" w:fill="auto"/>
            <w:vAlign w:val="center"/>
          </w:tcPr>
          <w:p w14:paraId="63A11A24" w14:textId="77777777" w:rsidR="00011853" w:rsidRPr="001F21E0" w:rsidRDefault="00011853" w:rsidP="005D6346">
            <w:pPr>
              <w:pStyle w:val="TAH"/>
            </w:pPr>
            <w:r w:rsidRPr="001F21E0">
              <w:t>SCS</w:t>
            </w:r>
            <w:r w:rsidRPr="001F21E0">
              <w:rPr>
                <w:vertAlign w:val="subscript"/>
              </w:rPr>
              <w:t>SSB</w:t>
            </w:r>
            <w:r w:rsidRPr="001F21E0">
              <w:t xml:space="preserve"> = 15 kHz</w:t>
            </w:r>
          </w:p>
        </w:tc>
        <w:tc>
          <w:tcPr>
            <w:tcW w:w="1701" w:type="dxa"/>
            <w:shd w:val="clear" w:color="auto" w:fill="auto"/>
            <w:vAlign w:val="center"/>
          </w:tcPr>
          <w:p w14:paraId="3674B57D" w14:textId="77777777" w:rsidR="00011853" w:rsidRPr="001F21E0" w:rsidRDefault="00011853" w:rsidP="005D6346">
            <w:pPr>
              <w:pStyle w:val="TAH"/>
            </w:pPr>
            <w:r w:rsidRPr="001F21E0">
              <w:t>SCS</w:t>
            </w:r>
            <w:r w:rsidRPr="001F21E0">
              <w:rPr>
                <w:vertAlign w:val="subscript"/>
              </w:rPr>
              <w:t>SSB</w:t>
            </w:r>
            <w:r w:rsidRPr="001F21E0">
              <w:t xml:space="preserve"> = 30 kHz</w:t>
            </w:r>
          </w:p>
        </w:tc>
        <w:tc>
          <w:tcPr>
            <w:tcW w:w="1985" w:type="dxa"/>
            <w:vMerge/>
            <w:shd w:val="clear" w:color="auto" w:fill="auto"/>
            <w:vAlign w:val="center"/>
          </w:tcPr>
          <w:p w14:paraId="36635128" w14:textId="77777777" w:rsidR="00011853" w:rsidRPr="001F21E0" w:rsidRDefault="00011853" w:rsidP="005D6346">
            <w:pPr>
              <w:pStyle w:val="TAH"/>
            </w:pPr>
          </w:p>
        </w:tc>
      </w:tr>
      <w:tr w:rsidR="00011853" w:rsidRPr="001F21E0" w14:paraId="678A11E2" w14:textId="77777777" w:rsidTr="00DD2BDA">
        <w:tc>
          <w:tcPr>
            <w:tcW w:w="1156" w:type="dxa"/>
            <w:vMerge w:val="restart"/>
            <w:shd w:val="clear" w:color="auto" w:fill="auto"/>
            <w:vAlign w:val="center"/>
          </w:tcPr>
          <w:p w14:paraId="2F8C648F" w14:textId="77777777" w:rsidR="00011853" w:rsidRPr="001F21E0" w:rsidRDefault="00011853" w:rsidP="00011853">
            <w:pPr>
              <w:keepNext/>
              <w:keepLines/>
              <w:spacing w:after="0"/>
              <w:jc w:val="center"/>
              <w:rPr>
                <w:rFonts w:ascii="Arial" w:eastAsia="Times New Roman" w:hAnsi="Arial" w:cs="Arial"/>
                <w:b/>
                <w:sz w:val="18"/>
              </w:rPr>
            </w:pPr>
            <w:r w:rsidRPr="001F21E0">
              <w:rPr>
                <w:rFonts w:ascii="Arial" w:eastAsia="Times New Roman" w:hAnsi="Arial" w:cs="Arial"/>
                <w:b/>
                <w:sz w:val="18"/>
              </w:rPr>
              <w:t>Conditions</w:t>
            </w:r>
          </w:p>
        </w:tc>
        <w:tc>
          <w:tcPr>
            <w:tcW w:w="3663" w:type="dxa"/>
            <w:shd w:val="clear" w:color="auto" w:fill="auto"/>
          </w:tcPr>
          <w:p w14:paraId="37FA9D10" w14:textId="77777777" w:rsidR="00011853" w:rsidRPr="001F21E0" w:rsidRDefault="00011853" w:rsidP="00011853">
            <w:pPr>
              <w:keepNext/>
              <w:keepLines/>
              <w:spacing w:after="0"/>
              <w:jc w:val="center"/>
              <w:rPr>
                <w:rFonts w:ascii="Arial" w:eastAsia="Times New Roman" w:hAnsi="Arial" w:cs="Arial"/>
                <w:sz w:val="18"/>
              </w:rPr>
            </w:pPr>
            <w:r w:rsidRPr="001F21E0">
              <w:rPr>
                <w:rFonts w:ascii="Arial" w:eastAsia="Times New Roman" w:hAnsi="Arial" w:cs="Arial"/>
                <w:sz w:val="18"/>
              </w:rPr>
              <w:t>NR_FDD_FR1_A, NR_TDD_FR1_A</w:t>
            </w:r>
          </w:p>
        </w:tc>
        <w:tc>
          <w:tcPr>
            <w:tcW w:w="1701" w:type="dxa"/>
            <w:shd w:val="clear" w:color="auto" w:fill="auto"/>
            <w:vAlign w:val="center"/>
          </w:tcPr>
          <w:p w14:paraId="246843DC" w14:textId="77777777" w:rsidR="00011853" w:rsidRPr="001F21E0" w:rsidRDefault="00011853" w:rsidP="00011853">
            <w:pPr>
              <w:keepNext/>
              <w:keepLines/>
              <w:spacing w:after="0"/>
              <w:jc w:val="center"/>
              <w:rPr>
                <w:rFonts w:ascii="Arial" w:eastAsia="Times New Roman" w:hAnsi="Arial" w:cs="Arial"/>
                <w:sz w:val="18"/>
              </w:rPr>
            </w:pPr>
            <w:r w:rsidRPr="001F21E0">
              <w:rPr>
                <w:rFonts w:ascii="Arial" w:eastAsia="Times New Roman" w:hAnsi="Arial" w:cs="Arial"/>
                <w:sz w:val="18"/>
              </w:rPr>
              <w:t>TBD</w:t>
            </w:r>
          </w:p>
        </w:tc>
        <w:tc>
          <w:tcPr>
            <w:tcW w:w="1701" w:type="dxa"/>
            <w:shd w:val="clear" w:color="auto" w:fill="auto"/>
            <w:vAlign w:val="center"/>
          </w:tcPr>
          <w:p w14:paraId="4F00089E" w14:textId="77777777" w:rsidR="00011853" w:rsidRPr="001F21E0" w:rsidRDefault="00011853" w:rsidP="00011853">
            <w:pPr>
              <w:keepNext/>
              <w:keepLines/>
              <w:spacing w:after="0"/>
              <w:jc w:val="center"/>
              <w:rPr>
                <w:rFonts w:ascii="Arial" w:eastAsia="Times New Roman" w:hAnsi="Arial" w:cs="Arial"/>
                <w:sz w:val="18"/>
              </w:rPr>
            </w:pPr>
            <w:r w:rsidRPr="001F21E0">
              <w:rPr>
                <w:rFonts w:ascii="Arial" w:eastAsia="Times New Roman" w:hAnsi="Arial" w:cs="Arial"/>
                <w:sz w:val="18"/>
              </w:rPr>
              <w:t>TBD</w:t>
            </w:r>
          </w:p>
        </w:tc>
        <w:tc>
          <w:tcPr>
            <w:tcW w:w="1985" w:type="dxa"/>
            <w:vMerge w:val="restart"/>
            <w:shd w:val="clear" w:color="auto" w:fill="auto"/>
            <w:vAlign w:val="center"/>
          </w:tcPr>
          <w:p w14:paraId="4F5769FE" w14:textId="77777777" w:rsidR="00011853" w:rsidRPr="001F21E0" w:rsidRDefault="00011853" w:rsidP="00011853">
            <w:pPr>
              <w:keepNext/>
              <w:keepLines/>
              <w:spacing w:after="0"/>
              <w:jc w:val="center"/>
              <w:rPr>
                <w:rFonts w:ascii="Arial" w:eastAsia="Times New Roman" w:hAnsi="Arial" w:cs="Arial"/>
                <w:sz w:val="18"/>
              </w:rPr>
            </w:pPr>
            <w:r w:rsidRPr="001F21E0">
              <w:rPr>
                <w:rFonts w:ascii="Arial" w:eastAsia="Times New Roman" w:hAnsi="Arial" w:cs="Arial"/>
                <w:sz w:val="18"/>
              </w:rPr>
              <w:sym w:font="Symbol" w:char="F0B3"/>
            </w:r>
            <w:r w:rsidRPr="001F21E0">
              <w:rPr>
                <w:rFonts w:ascii="Arial" w:eastAsia="Times New Roman" w:hAnsi="Arial" w:cs="Arial"/>
                <w:sz w:val="18"/>
              </w:rPr>
              <w:t xml:space="preserve"> -4</w:t>
            </w:r>
          </w:p>
        </w:tc>
      </w:tr>
      <w:tr w:rsidR="00011853" w:rsidRPr="001F21E0" w14:paraId="34A6EECC" w14:textId="77777777" w:rsidTr="00DD2BDA">
        <w:tc>
          <w:tcPr>
            <w:tcW w:w="1156" w:type="dxa"/>
            <w:vMerge/>
            <w:shd w:val="clear" w:color="auto" w:fill="auto"/>
            <w:vAlign w:val="center"/>
          </w:tcPr>
          <w:p w14:paraId="36DCF86C" w14:textId="77777777" w:rsidR="00011853" w:rsidRPr="001F21E0" w:rsidRDefault="00011853" w:rsidP="00011853">
            <w:pPr>
              <w:keepNext/>
              <w:keepLines/>
              <w:spacing w:after="0"/>
              <w:jc w:val="center"/>
              <w:rPr>
                <w:rFonts w:ascii="Arial" w:eastAsia="Times New Roman" w:hAnsi="Arial" w:cs="Arial"/>
                <w:b/>
                <w:sz w:val="18"/>
              </w:rPr>
            </w:pPr>
          </w:p>
        </w:tc>
        <w:tc>
          <w:tcPr>
            <w:tcW w:w="3663" w:type="dxa"/>
            <w:shd w:val="clear" w:color="auto" w:fill="auto"/>
            <w:vAlign w:val="center"/>
          </w:tcPr>
          <w:p w14:paraId="56332199" w14:textId="77777777" w:rsidR="00011853" w:rsidRPr="001F21E0" w:rsidRDefault="00011853" w:rsidP="00011853">
            <w:pPr>
              <w:keepNext/>
              <w:keepLines/>
              <w:spacing w:after="0"/>
              <w:jc w:val="center"/>
              <w:rPr>
                <w:rFonts w:ascii="Arial" w:eastAsia="Times New Roman" w:hAnsi="Arial" w:cs="Arial"/>
                <w:sz w:val="18"/>
                <w:lang w:val="sv-SE"/>
              </w:rPr>
            </w:pPr>
            <w:r w:rsidRPr="001F21E0">
              <w:rPr>
                <w:rFonts w:ascii="Arial" w:eastAsia="Times New Roman" w:hAnsi="Arial" w:cs="Arial"/>
                <w:sz w:val="18"/>
                <w:lang w:val="sv-SE"/>
              </w:rPr>
              <w:t>NR_FDD_FR1_B</w:t>
            </w:r>
          </w:p>
        </w:tc>
        <w:tc>
          <w:tcPr>
            <w:tcW w:w="1701" w:type="dxa"/>
            <w:shd w:val="clear" w:color="auto" w:fill="auto"/>
            <w:vAlign w:val="center"/>
          </w:tcPr>
          <w:p w14:paraId="029CC6AC" w14:textId="77777777" w:rsidR="00011853" w:rsidRPr="001F21E0" w:rsidRDefault="00011853" w:rsidP="00011853">
            <w:pPr>
              <w:keepNext/>
              <w:keepLines/>
              <w:spacing w:after="0"/>
              <w:jc w:val="center"/>
              <w:rPr>
                <w:rFonts w:ascii="Arial" w:eastAsia="Times New Roman" w:hAnsi="Arial" w:cs="Arial"/>
                <w:sz w:val="18"/>
                <w:lang w:val="sv-SE"/>
              </w:rPr>
            </w:pPr>
            <w:r w:rsidRPr="001F21E0">
              <w:rPr>
                <w:rFonts w:ascii="Arial" w:eastAsia="Times New Roman" w:hAnsi="Arial" w:cs="Arial"/>
                <w:sz w:val="18"/>
              </w:rPr>
              <w:t>TBD</w:t>
            </w:r>
          </w:p>
        </w:tc>
        <w:tc>
          <w:tcPr>
            <w:tcW w:w="1701" w:type="dxa"/>
            <w:shd w:val="clear" w:color="auto" w:fill="auto"/>
            <w:vAlign w:val="center"/>
          </w:tcPr>
          <w:p w14:paraId="537E7107" w14:textId="77777777" w:rsidR="00011853" w:rsidRPr="001F21E0" w:rsidRDefault="00011853" w:rsidP="00011853">
            <w:pPr>
              <w:keepNext/>
              <w:keepLines/>
              <w:spacing w:after="0"/>
              <w:jc w:val="center"/>
              <w:rPr>
                <w:rFonts w:ascii="Arial" w:eastAsia="Times New Roman" w:hAnsi="Arial" w:cs="Arial"/>
                <w:sz w:val="18"/>
                <w:lang w:val="sv-SE"/>
              </w:rPr>
            </w:pPr>
            <w:r w:rsidRPr="001F21E0">
              <w:rPr>
                <w:rFonts w:ascii="Arial" w:eastAsia="Times New Roman" w:hAnsi="Arial" w:cs="Arial"/>
                <w:sz w:val="18"/>
              </w:rPr>
              <w:t>TBD</w:t>
            </w:r>
          </w:p>
        </w:tc>
        <w:tc>
          <w:tcPr>
            <w:tcW w:w="1985" w:type="dxa"/>
            <w:vMerge/>
            <w:shd w:val="clear" w:color="auto" w:fill="auto"/>
            <w:vAlign w:val="center"/>
          </w:tcPr>
          <w:p w14:paraId="34C2EA65" w14:textId="77777777" w:rsidR="00011853" w:rsidRPr="001F21E0" w:rsidRDefault="00011853" w:rsidP="00011853">
            <w:pPr>
              <w:keepNext/>
              <w:keepLines/>
              <w:spacing w:after="0"/>
              <w:jc w:val="center"/>
              <w:rPr>
                <w:rFonts w:ascii="Arial" w:eastAsia="Times New Roman" w:hAnsi="Arial" w:cs="Arial"/>
                <w:sz w:val="18"/>
                <w:lang w:val="sv-SE"/>
              </w:rPr>
            </w:pPr>
          </w:p>
        </w:tc>
      </w:tr>
      <w:tr w:rsidR="00011853" w:rsidRPr="001F21E0" w14:paraId="6303BF86" w14:textId="77777777" w:rsidTr="00DD2BDA">
        <w:tc>
          <w:tcPr>
            <w:tcW w:w="1156" w:type="dxa"/>
            <w:vMerge/>
            <w:shd w:val="clear" w:color="auto" w:fill="auto"/>
            <w:vAlign w:val="center"/>
          </w:tcPr>
          <w:p w14:paraId="0323D43E" w14:textId="77777777" w:rsidR="00011853" w:rsidRPr="001F21E0" w:rsidRDefault="00011853" w:rsidP="00011853">
            <w:pPr>
              <w:keepNext/>
              <w:keepLines/>
              <w:spacing w:after="0"/>
              <w:jc w:val="center"/>
              <w:rPr>
                <w:rFonts w:ascii="Arial" w:eastAsia="Times New Roman" w:hAnsi="Arial" w:cs="Arial"/>
                <w:b/>
                <w:sz w:val="18"/>
              </w:rPr>
            </w:pPr>
          </w:p>
        </w:tc>
        <w:tc>
          <w:tcPr>
            <w:tcW w:w="3663" w:type="dxa"/>
            <w:shd w:val="clear" w:color="auto" w:fill="auto"/>
            <w:vAlign w:val="center"/>
          </w:tcPr>
          <w:p w14:paraId="1091F09E" w14:textId="77777777" w:rsidR="00011853" w:rsidRPr="001F21E0" w:rsidRDefault="00011853" w:rsidP="00011853">
            <w:pPr>
              <w:keepNext/>
              <w:keepLines/>
              <w:spacing w:after="0"/>
              <w:jc w:val="center"/>
              <w:rPr>
                <w:rFonts w:ascii="Arial" w:eastAsia="Times New Roman" w:hAnsi="Arial" w:cs="Arial"/>
                <w:sz w:val="18"/>
                <w:lang w:val="sv-SE"/>
              </w:rPr>
            </w:pPr>
            <w:r w:rsidRPr="001F21E0">
              <w:rPr>
                <w:rFonts w:ascii="Arial" w:eastAsia="Times New Roman" w:hAnsi="Arial" w:cs="Arial"/>
                <w:sz w:val="18"/>
                <w:lang w:val="sv-SE"/>
              </w:rPr>
              <w:t>NR_TDD_FR1_C</w:t>
            </w:r>
          </w:p>
        </w:tc>
        <w:tc>
          <w:tcPr>
            <w:tcW w:w="1701" w:type="dxa"/>
            <w:shd w:val="clear" w:color="auto" w:fill="auto"/>
            <w:vAlign w:val="center"/>
          </w:tcPr>
          <w:p w14:paraId="49C8A9AD" w14:textId="77777777" w:rsidR="00011853" w:rsidRPr="001F21E0" w:rsidRDefault="00011853" w:rsidP="00011853">
            <w:pPr>
              <w:keepNext/>
              <w:keepLines/>
              <w:spacing w:after="0"/>
              <w:jc w:val="center"/>
              <w:rPr>
                <w:rFonts w:ascii="Arial" w:eastAsia="Times New Roman" w:hAnsi="Arial" w:cs="Arial"/>
                <w:sz w:val="18"/>
                <w:lang w:val="sv-SE"/>
              </w:rPr>
            </w:pPr>
            <w:r w:rsidRPr="001F21E0">
              <w:rPr>
                <w:rFonts w:ascii="Arial" w:eastAsia="Times New Roman" w:hAnsi="Arial" w:cs="Arial"/>
                <w:sz w:val="18"/>
              </w:rPr>
              <w:t>TBD</w:t>
            </w:r>
          </w:p>
        </w:tc>
        <w:tc>
          <w:tcPr>
            <w:tcW w:w="1701" w:type="dxa"/>
            <w:shd w:val="clear" w:color="auto" w:fill="auto"/>
            <w:vAlign w:val="center"/>
          </w:tcPr>
          <w:p w14:paraId="32223F3E" w14:textId="77777777" w:rsidR="00011853" w:rsidRPr="001F21E0" w:rsidRDefault="00011853" w:rsidP="00011853">
            <w:pPr>
              <w:keepNext/>
              <w:keepLines/>
              <w:spacing w:after="0"/>
              <w:jc w:val="center"/>
              <w:rPr>
                <w:rFonts w:ascii="Arial" w:eastAsia="Times New Roman" w:hAnsi="Arial" w:cs="Arial"/>
                <w:sz w:val="18"/>
                <w:lang w:val="sv-SE"/>
              </w:rPr>
            </w:pPr>
            <w:r w:rsidRPr="001F21E0">
              <w:rPr>
                <w:rFonts w:ascii="Arial" w:eastAsia="Times New Roman" w:hAnsi="Arial" w:cs="Arial"/>
                <w:sz w:val="18"/>
              </w:rPr>
              <w:t>TBD</w:t>
            </w:r>
          </w:p>
        </w:tc>
        <w:tc>
          <w:tcPr>
            <w:tcW w:w="1985" w:type="dxa"/>
            <w:vMerge/>
            <w:shd w:val="clear" w:color="auto" w:fill="auto"/>
            <w:vAlign w:val="center"/>
          </w:tcPr>
          <w:p w14:paraId="66E10EDA" w14:textId="77777777" w:rsidR="00011853" w:rsidRPr="001F21E0" w:rsidRDefault="00011853" w:rsidP="00011853">
            <w:pPr>
              <w:keepNext/>
              <w:keepLines/>
              <w:spacing w:after="0"/>
              <w:jc w:val="center"/>
              <w:rPr>
                <w:rFonts w:ascii="Arial" w:eastAsia="Times New Roman" w:hAnsi="Arial" w:cs="Arial"/>
                <w:sz w:val="18"/>
                <w:lang w:val="sv-SE"/>
              </w:rPr>
            </w:pPr>
          </w:p>
        </w:tc>
      </w:tr>
      <w:tr w:rsidR="00011853" w:rsidRPr="001F21E0" w14:paraId="214B0759" w14:textId="77777777" w:rsidTr="00DD2BDA">
        <w:tc>
          <w:tcPr>
            <w:tcW w:w="1156" w:type="dxa"/>
            <w:vMerge/>
            <w:shd w:val="clear" w:color="auto" w:fill="auto"/>
            <w:vAlign w:val="center"/>
          </w:tcPr>
          <w:p w14:paraId="21D75AF6" w14:textId="77777777" w:rsidR="00011853" w:rsidRPr="001F21E0" w:rsidRDefault="00011853" w:rsidP="00011853">
            <w:pPr>
              <w:keepNext/>
              <w:keepLines/>
              <w:spacing w:after="0"/>
              <w:jc w:val="center"/>
              <w:rPr>
                <w:rFonts w:ascii="Arial" w:eastAsia="Times New Roman" w:hAnsi="Arial" w:cs="Arial"/>
                <w:b/>
                <w:sz w:val="18"/>
              </w:rPr>
            </w:pPr>
          </w:p>
        </w:tc>
        <w:tc>
          <w:tcPr>
            <w:tcW w:w="3663" w:type="dxa"/>
            <w:shd w:val="clear" w:color="auto" w:fill="auto"/>
            <w:vAlign w:val="center"/>
          </w:tcPr>
          <w:p w14:paraId="5DC95CB1" w14:textId="77777777" w:rsidR="00011853" w:rsidRPr="001F21E0" w:rsidRDefault="00011853" w:rsidP="00011853">
            <w:pPr>
              <w:keepNext/>
              <w:keepLines/>
              <w:spacing w:after="0"/>
              <w:jc w:val="center"/>
              <w:rPr>
                <w:rFonts w:ascii="Arial" w:eastAsia="Times New Roman" w:hAnsi="Arial" w:cs="Arial"/>
                <w:sz w:val="18"/>
                <w:lang w:val="sv-SE"/>
              </w:rPr>
            </w:pPr>
            <w:r w:rsidRPr="001F21E0">
              <w:rPr>
                <w:rFonts w:ascii="Arial" w:eastAsia="Times New Roman" w:hAnsi="Arial" w:cs="Arial"/>
                <w:sz w:val="18"/>
                <w:lang w:val="sv-SE"/>
              </w:rPr>
              <w:t>NR_FDD_FR1_D, NR_TDD_FR1_D</w:t>
            </w:r>
          </w:p>
        </w:tc>
        <w:tc>
          <w:tcPr>
            <w:tcW w:w="1701" w:type="dxa"/>
            <w:shd w:val="clear" w:color="auto" w:fill="auto"/>
            <w:vAlign w:val="center"/>
          </w:tcPr>
          <w:p w14:paraId="10F5DD87" w14:textId="77777777" w:rsidR="00011853" w:rsidRPr="001F21E0" w:rsidRDefault="00011853" w:rsidP="00011853">
            <w:pPr>
              <w:keepNext/>
              <w:keepLines/>
              <w:spacing w:after="0"/>
              <w:jc w:val="center"/>
              <w:rPr>
                <w:rFonts w:ascii="Arial" w:eastAsia="Times New Roman" w:hAnsi="Arial" w:cs="Arial"/>
                <w:sz w:val="18"/>
                <w:lang w:val="sv-SE"/>
              </w:rPr>
            </w:pPr>
            <w:r w:rsidRPr="001F21E0">
              <w:rPr>
                <w:rFonts w:ascii="Arial" w:eastAsia="Times New Roman" w:hAnsi="Arial" w:cs="Arial"/>
                <w:sz w:val="18"/>
              </w:rPr>
              <w:t>TBD</w:t>
            </w:r>
          </w:p>
        </w:tc>
        <w:tc>
          <w:tcPr>
            <w:tcW w:w="1701" w:type="dxa"/>
            <w:shd w:val="clear" w:color="auto" w:fill="auto"/>
            <w:vAlign w:val="center"/>
          </w:tcPr>
          <w:p w14:paraId="434034BF" w14:textId="77777777" w:rsidR="00011853" w:rsidRPr="001F21E0" w:rsidRDefault="00011853" w:rsidP="00011853">
            <w:pPr>
              <w:keepNext/>
              <w:keepLines/>
              <w:spacing w:after="0"/>
              <w:jc w:val="center"/>
              <w:rPr>
                <w:rFonts w:ascii="Arial" w:eastAsia="Times New Roman" w:hAnsi="Arial" w:cs="Arial"/>
                <w:sz w:val="18"/>
                <w:lang w:val="sv-SE"/>
              </w:rPr>
            </w:pPr>
            <w:r w:rsidRPr="001F21E0">
              <w:rPr>
                <w:rFonts w:ascii="Arial" w:eastAsia="Times New Roman" w:hAnsi="Arial" w:cs="Arial"/>
                <w:sz w:val="18"/>
              </w:rPr>
              <w:t>TBD</w:t>
            </w:r>
          </w:p>
        </w:tc>
        <w:tc>
          <w:tcPr>
            <w:tcW w:w="1985" w:type="dxa"/>
            <w:vMerge/>
            <w:shd w:val="clear" w:color="auto" w:fill="auto"/>
            <w:vAlign w:val="center"/>
          </w:tcPr>
          <w:p w14:paraId="11345FC7" w14:textId="77777777" w:rsidR="00011853" w:rsidRPr="001F21E0" w:rsidRDefault="00011853" w:rsidP="00011853">
            <w:pPr>
              <w:keepNext/>
              <w:keepLines/>
              <w:spacing w:after="0"/>
              <w:jc w:val="center"/>
              <w:rPr>
                <w:rFonts w:ascii="Arial" w:eastAsia="Times New Roman" w:hAnsi="Arial" w:cs="Arial"/>
                <w:sz w:val="18"/>
                <w:lang w:val="sv-SE"/>
              </w:rPr>
            </w:pPr>
          </w:p>
        </w:tc>
      </w:tr>
      <w:tr w:rsidR="00011853" w:rsidRPr="001F21E0" w14:paraId="4B15B0A0" w14:textId="77777777" w:rsidTr="00DD2BDA">
        <w:tc>
          <w:tcPr>
            <w:tcW w:w="1156" w:type="dxa"/>
            <w:vMerge/>
            <w:shd w:val="clear" w:color="auto" w:fill="auto"/>
            <w:vAlign w:val="center"/>
          </w:tcPr>
          <w:p w14:paraId="5665A1B2" w14:textId="77777777" w:rsidR="00011853" w:rsidRPr="001F21E0" w:rsidRDefault="00011853" w:rsidP="00011853">
            <w:pPr>
              <w:keepNext/>
              <w:keepLines/>
              <w:spacing w:after="0"/>
              <w:jc w:val="center"/>
              <w:rPr>
                <w:rFonts w:ascii="Arial" w:eastAsia="Times New Roman" w:hAnsi="Arial" w:cs="Arial"/>
                <w:b/>
                <w:sz w:val="18"/>
                <w:lang w:val="sv-SE"/>
              </w:rPr>
            </w:pPr>
          </w:p>
        </w:tc>
        <w:tc>
          <w:tcPr>
            <w:tcW w:w="3663" w:type="dxa"/>
            <w:shd w:val="clear" w:color="auto" w:fill="auto"/>
            <w:vAlign w:val="center"/>
          </w:tcPr>
          <w:p w14:paraId="13F904A1" w14:textId="77777777" w:rsidR="00011853" w:rsidRPr="001F21E0" w:rsidRDefault="00011853" w:rsidP="00011853">
            <w:pPr>
              <w:keepNext/>
              <w:keepLines/>
              <w:spacing w:after="0"/>
              <w:jc w:val="center"/>
              <w:rPr>
                <w:rFonts w:ascii="Arial" w:eastAsia="Times New Roman" w:hAnsi="Arial" w:cs="Arial"/>
                <w:sz w:val="18"/>
                <w:lang w:val="sv-SE"/>
              </w:rPr>
            </w:pPr>
            <w:r w:rsidRPr="001F21E0">
              <w:rPr>
                <w:rFonts w:ascii="Arial" w:eastAsia="Times New Roman" w:hAnsi="Arial" w:cs="Arial"/>
                <w:sz w:val="18"/>
                <w:lang w:val="sv-SE"/>
              </w:rPr>
              <w:t>NR_FDD_FR1_E, NR_TDD_FR1_E</w:t>
            </w:r>
          </w:p>
        </w:tc>
        <w:tc>
          <w:tcPr>
            <w:tcW w:w="1701" w:type="dxa"/>
            <w:shd w:val="clear" w:color="auto" w:fill="auto"/>
            <w:vAlign w:val="center"/>
          </w:tcPr>
          <w:p w14:paraId="53335B98" w14:textId="77777777" w:rsidR="00011853" w:rsidRPr="001F21E0" w:rsidRDefault="00011853" w:rsidP="00011853">
            <w:pPr>
              <w:keepNext/>
              <w:keepLines/>
              <w:spacing w:after="0"/>
              <w:jc w:val="center"/>
              <w:rPr>
                <w:rFonts w:ascii="Arial" w:eastAsia="Times New Roman" w:hAnsi="Arial" w:cs="Arial"/>
                <w:sz w:val="18"/>
                <w:lang w:val="sv-SE"/>
              </w:rPr>
            </w:pPr>
            <w:r w:rsidRPr="001F21E0">
              <w:rPr>
                <w:rFonts w:ascii="Arial" w:eastAsia="Times New Roman" w:hAnsi="Arial" w:cs="Arial"/>
                <w:sz w:val="18"/>
              </w:rPr>
              <w:t>TBD</w:t>
            </w:r>
          </w:p>
        </w:tc>
        <w:tc>
          <w:tcPr>
            <w:tcW w:w="1701" w:type="dxa"/>
            <w:shd w:val="clear" w:color="auto" w:fill="auto"/>
            <w:vAlign w:val="center"/>
          </w:tcPr>
          <w:p w14:paraId="744DBE84" w14:textId="77777777" w:rsidR="00011853" w:rsidRPr="001F21E0" w:rsidRDefault="00011853" w:rsidP="00011853">
            <w:pPr>
              <w:keepNext/>
              <w:keepLines/>
              <w:spacing w:after="0"/>
              <w:jc w:val="center"/>
              <w:rPr>
                <w:rFonts w:ascii="Arial" w:eastAsia="Times New Roman" w:hAnsi="Arial" w:cs="Arial"/>
                <w:sz w:val="18"/>
                <w:lang w:val="sv-SE"/>
              </w:rPr>
            </w:pPr>
            <w:r w:rsidRPr="001F21E0">
              <w:rPr>
                <w:rFonts w:ascii="Arial" w:eastAsia="Times New Roman" w:hAnsi="Arial" w:cs="Arial"/>
                <w:sz w:val="18"/>
              </w:rPr>
              <w:t>TBD</w:t>
            </w:r>
          </w:p>
        </w:tc>
        <w:tc>
          <w:tcPr>
            <w:tcW w:w="1985" w:type="dxa"/>
            <w:vMerge/>
            <w:shd w:val="clear" w:color="auto" w:fill="auto"/>
            <w:vAlign w:val="center"/>
          </w:tcPr>
          <w:p w14:paraId="6592C829" w14:textId="77777777" w:rsidR="00011853" w:rsidRPr="001F21E0" w:rsidRDefault="00011853" w:rsidP="00011853">
            <w:pPr>
              <w:keepNext/>
              <w:keepLines/>
              <w:spacing w:after="0"/>
              <w:jc w:val="center"/>
              <w:rPr>
                <w:rFonts w:ascii="Arial" w:eastAsia="Times New Roman" w:hAnsi="Arial" w:cs="Arial"/>
                <w:sz w:val="18"/>
                <w:lang w:val="sv-SE"/>
              </w:rPr>
            </w:pPr>
          </w:p>
        </w:tc>
      </w:tr>
      <w:tr w:rsidR="00011853" w:rsidRPr="001F21E0" w14:paraId="7EC824FD" w14:textId="77777777" w:rsidTr="00DD2BDA">
        <w:tc>
          <w:tcPr>
            <w:tcW w:w="1156" w:type="dxa"/>
            <w:vMerge/>
            <w:shd w:val="clear" w:color="auto" w:fill="auto"/>
            <w:vAlign w:val="center"/>
          </w:tcPr>
          <w:p w14:paraId="1A25BAE6" w14:textId="77777777" w:rsidR="00011853" w:rsidRPr="001F21E0" w:rsidRDefault="00011853" w:rsidP="00011853">
            <w:pPr>
              <w:keepNext/>
              <w:keepLines/>
              <w:spacing w:after="0"/>
              <w:jc w:val="center"/>
              <w:rPr>
                <w:rFonts w:ascii="Arial" w:eastAsia="Times New Roman" w:hAnsi="Arial" w:cs="Arial"/>
                <w:b/>
                <w:sz w:val="18"/>
                <w:lang w:val="sv-SE"/>
              </w:rPr>
            </w:pPr>
          </w:p>
        </w:tc>
        <w:tc>
          <w:tcPr>
            <w:tcW w:w="3663" w:type="dxa"/>
            <w:shd w:val="clear" w:color="auto" w:fill="auto"/>
            <w:vAlign w:val="center"/>
          </w:tcPr>
          <w:p w14:paraId="347FDC0D" w14:textId="77777777" w:rsidR="00011853" w:rsidRPr="001F21E0" w:rsidRDefault="00011853" w:rsidP="00011853">
            <w:pPr>
              <w:keepNext/>
              <w:keepLines/>
              <w:spacing w:after="0"/>
              <w:jc w:val="center"/>
              <w:rPr>
                <w:rFonts w:ascii="Arial" w:eastAsia="Times New Roman" w:hAnsi="Arial" w:cs="Arial"/>
                <w:sz w:val="18"/>
                <w:lang w:val="sv-SE"/>
              </w:rPr>
            </w:pPr>
            <w:r w:rsidRPr="001F21E0">
              <w:rPr>
                <w:rFonts w:ascii="Arial" w:eastAsia="Times New Roman" w:hAnsi="Arial" w:cs="Arial"/>
                <w:sz w:val="18"/>
                <w:lang w:val="sv-SE"/>
              </w:rPr>
              <w:t>NR_FDD_FR1_G</w:t>
            </w:r>
          </w:p>
        </w:tc>
        <w:tc>
          <w:tcPr>
            <w:tcW w:w="1701" w:type="dxa"/>
            <w:shd w:val="clear" w:color="auto" w:fill="auto"/>
            <w:vAlign w:val="center"/>
          </w:tcPr>
          <w:p w14:paraId="2829B80A" w14:textId="77777777" w:rsidR="00011853" w:rsidRPr="001F21E0" w:rsidRDefault="00011853" w:rsidP="00011853">
            <w:pPr>
              <w:keepNext/>
              <w:keepLines/>
              <w:spacing w:after="0"/>
              <w:jc w:val="center"/>
              <w:rPr>
                <w:rFonts w:ascii="Arial" w:eastAsia="Times New Roman" w:hAnsi="Arial" w:cs="Arial"/>
                <w:sz w:val="18"/>
                <w:lang w:val="sv-SE"/>
              </w:rPr>
            </w:pPr>
            <w:r w:rsidRPr="001F21E0">
              <w:rPr>
                <w:rFonts w:ascii="Arial" w:eastAsia="Times New Roman" w:hAnsi="Arial" w:cs="Arial"/>
                <w:sz w:val="18"/>
              </w:rPr>
              <w:t>TBD</w:t>
            </w:r>
          </w:p>
        </w:tc>
        <w:tc>
          <w:tcPr>
            <w:tcW w:w="1701" w:type="dxa"/>
            <w:shd w:val="clear" w:color="auto" w:fill="auto"/>
            <w:vAlign w:val="center"/>
          </w:tcPr>
          <w:p w14:paraId="63861EE3" w14:textId="77777777" w:rsidR="00011853" w:rsidRPr="001F21E0" w:rsidRDefault="00011853" w:rsidP="00011853">
            <w:pPr>
              <w:keepNext/>
              <w:keepLines/>
              <w:spacing w:after="0"/>
              <w:jc w:val="center"/>
              <w:rPr>
                <w:rFonts w:ascii="Arial" w:eastAsia="Times New Roman" w:hAnsi="Arial" w:cs="Arial"/>
                <w:sz w:val="18"/>
                <w:lang w:val="sv-SE"/>
              </w:rPr>
            </w:pPr>
            <w:r w:rsidRPr="001F21E0">
              <w:rPr>
                <w:rFonts w:ascii="Arial" w:eastAsia="Times New Roman" w:hAnsi="Arial" w:cs="Arial"/>
                <w:sz w:val="18"/>
              </w:rPr>
              <w:t>TBD</w:t>
            </w:r>
          </w:p>
        </w:tc>
        <w:tc>
          <w:tcPr>
            <w:tcW w:w="1985" w:type="dxa"/>
            <w:vMerge/>
            <w:shd w:val="clear" w:color="auto" w:fill="auto"/>
            <w:vAlign w:val="center"/>
          </w:tcPr>
          <w:p w14:paraId="2B5BE0B4" w14:textId="77777777" w:rsidR="00011853" w:rsidRPr="001F21E0" w:rsidRDefault="00011853" w:rsidP="00011853">
            <w:pPr>
              <w:keepNext/>
              <w:keepLines/>
              <w:spacing w:after="0"/>
              <w:jc w:val="center"/>
              <w:rPr>
                <w:rFonts w:ascii="Arial" w:eastAsia="Times New Roman" w:hAnsi="Arial" w:cs="Arial"/>
                <w:sz w:val="18"/>
                <w:lang w:val="sv-SE"/>
              </w:rPr>
            </w:pPr>
          </w:p>
        </w:tc>
      </w:tr>
      <w:tr w:rsidR="00011853" w:rsidRPr="001F21E0" w14:paraId="7F405BA8" w14:textId="77777777" w:rsidTr="00DD2BDA">
        <w:tc>
          <w:tcPr>
            <w:tcW w:w="1156" w:type="dxa"/>
            <w:vMerge/>
            <w:shd w:val="clear" w:color="auto" w:fill="auto"/>
            <w:vAlign w:val="center"/>
          </w:tcPr>
          <w:p w14:paraId="5F4008AD" w14:textId="77777777" w:rsidR="00011853" w:rsidRPr="001F21E0" w:rsidRDefault="00011853" w:rsidP="00011853">
            <w:pPr>
              <w:keepNext/>
              <w:keepLines/>
              <w:spacing w:after="0"/>
              <w:jc w:val="center"/>
              <w:rPr>
                <w:rFonts w:ascii="Arial" w:eastAsia="Times New Roman" w:hAnsi="Arial" w:cs="Arial"/>
                <w:b/>
                <w:sz w:val="18"/>
                <w:lang w:val="sv-SE"/>
              </w:rPr>
            </w:pPr>
          </w:p>
        </w:tc>
        <w:tc>
          <w:tcPr>
            <w:tcW w:w="3663" w:type="dxa"/>
            <w:shd w:val="clear" w:color="auto" w:fill="auto"/>
            <w:vAlign w:val="center"/>
          </w:tcPr>
          <w:p w14:paraId="3699BDF9" w14:textId="77777777" w:rsidR="00011853" w:rsidRPr="001F21E0" w:rsidRDefault="00011853" w:rsidP="00011853">
            <w:pPr>
              <w:keepNext/>
              <w:keepLines/>
              <w:spacing w:after="0"/>
              <w:jc w:val="center"/>
              <w:rPr>
                <w:rFonts w:ascii="Arial" w:eastAsia="Times New Roman" w:hAnsi="Arial" w:cs="Arial"/>
                <w:sz w:val="18"/>
                <w:lang w:val="sv-SE"/>
              </w:rPr>
            </w:pPr>
            <w:r w:rsidRPr="001F21E0">
              <w:rPr>
                <w:rFonts w:ascii="Arial" w:eastAsia="Times New Roman" w:hAnsi="Arial" w:cs="Arial"/>
                <w:sz w:val="18"/>
                <w:lang w:val="sv-SE"/>
              </w:rPr>
              <w:t>NR_FDD_FR1_H</w:t>
            </w:r>
          </w:p>
        </w:tc>
        <w:tc>
          <w:tcPr>
            <w:tcW w:w="1701" w:type="dxa"/>
            <w:shd w:val="clear" w:color="auto" w:fill="auto"/>
            <w:vAlign w:val="center"/>
          </w:tcPr>
          <w:p w14:paraId="4319CD3A" w14:textId="77777777" w:rsidR="00011853" w:rsidRPr="001F21E0" w:rsidRDefault="00011853" w:rsidP="00011853">
            <w:pPr>
              <w:keepNext/>
              <w:keepLines/>
              <w:spacing w:after="0"/>
              <w:jc w:val="center"/>
              <w:rPr>
                <w:rFonts w:ascii="Arial" w:eastAsia="Times New Roman" w:hAnsi="Arial" w:cs="Arial"/>
                <w:sz w:val="18"/>
                <w:lang w:val="sv-SE"/>
              </w:rPr>
            </w:pPr>
            <w:r w:rsidRPr="001F21E0">
              <w:rPr>
                <w:rFonts w:ascii="Arial" w:eastAsia="Times New Roman" w:hAnsi="Arial" w:cs="Arial"/>
                <w:sz w:val="18"/>
              </w:rPr>
              <w:t>TBD</w:t>
            </w:r>
          </w:p>
        </w:tc>
        <w:tc>
          <w:tcPr>
            <w:tcW w:w="1701" w:type="dxa"/>
            <w:shd w:val="clear" w:color="auto" w:fill="auto"/>
            <w:vAlign w:val="center"/>
          </w:tcPr>
          <w:p w14:paraId="4FE306C2" w14:textId="77777777" w:rsidR="00011853" w:rsidRPr="001F21E0" w:rsidRDefault="00011853" w:rsidP="00011853">
            <w:pPr>
              <w:keepNext/>
              <w:keepLines/>
              <w:spacing w:after="0"/>
              <w:jc w:val="center"/>
              <w:rPr>
                <w:rFonts w:ascii="Arial" w:eastAsia="Times New Roman" w:hAnsi="Arial" w:cs="Arial"/>
                <w:sz w:val="18"/>
                <w:lang w:val="sv-SE"/>
              </w:rPr>
            </w:pPr>
            <w:r w:rsidRPr="001F21E0">
              <w:rPr>
                <w:rFonts w:ascii="Arial" w:eastAsia="Times New Roman" w:hAnsi="Arial" w:cs="Arial"/>
                <w:sz w:val="18"/>
              </w:rPr>
              <w:t>TBD</w:t>
            </w:r>
          </w:p>
        </w:tc>
        <w:tc>
          <w:tcPr>
            <w:tcW w:w="1985" w:type="dxa"/>
            <w:vMerge/>
            <w:shd w:val="clear" w:color="auto" w:fill="auto"/>
            <w:vAlign w:val="center"/>
          </w:tcPr>
          <w:p w14:paraId="53870E67" w14:textId="77777777" w:rsidR="00011853" w:rsidRPr="001F21E0" w:rsidRDefault="00011853" w:rsidP="00011853">
            <w:pPr>
              <w:keepNext/>
              <w:keepLines/>
              <w:spacing w:after="0"/>
              <w:jc w:val="center"/>
              <w:rPr>
                <w:rFonts w:ascii="Arial" w:eastAsia="Times New Roman" w:hAnsi="Arial" w:cs="Arial"/>
                <w:sz w:val="18"/>
                <w:lang w:val="sv-SE"/>
              </w:rPr>
            </w:pPr>
          </w:p>
        </w:tc>
      </w:tr>
      <w:tr w:rsidR="00011853" w:rsidRPr="001F21E0" w14:paraId="74BD3717" w14:textId="77777777" w:rsidTr="00DD2BDA">
        <w:tc>
          <w:tcPr>
            <w:tcW w:w="10206" w:type="dxa"/>
            <w:gridSpan w:val="5"/>
            <w:shd w:val="clear" w:color="auto" w:fill="auto"/>
          </w:tcPr>
          <w:p w14:paraId="63093EDB" w14:textId="77777777" w:rsidR="00011853" w:rsidRPr="001F21E0" w:rsidRDefault="00011853" w:rsidP="005D6346">
            <w:pPr>
              <w:pStyle w:val="TAN"/>
            </w:pPr>
            <w:r w:rsidRPr="001F21E0">
              <w:t>NOTE 1:</w:t>
            </w:r>
            <w:r w:rsidRPr="001F21E0">
              <w:tab/>
              <w:t>NR operating band groups are defined in Section 3.5.2.</w:t>
            </w:r>
          </w:p>
        </w:tc>
      </w:tr>
    </w:tbl>
    <w:p w14:paraId="19F75DE7" w14:textId="77777777" w:rsidR="00011853" w:rsidRPr="001F21E0" w:rsidRDefault="00011853" w:rsidP="005D6346"/>
    <w:p w14:paraId="41DA13CD" w14:textId="77777777" w:rsidR="00011853" w:rsidRPr="001F21E0" w:rsidRDefault="00011853" w:rsidP="005D6346">
      <w:pPr>
        <w:pStyle w:val="TH"/>
      </w:pPr>
      <w:r w:rsidRPr="001F21E0">
        <w:t>Table B.2.3-2: Conditions for inter-frequency measurements in FR2</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522"/>
        <w:gridCol w:w="1842"/>
        <w:gridCol w:w="1843"/>
        <w:gridCol w:w="1843"/>
      </w:tblGrid>
      <w:tr w:rsidR="001F21E0" w:rsidRPr="001F21E0" w14:paraId="32E89E85" w14:textId="77777777" w:rsidTr="005D6346">
        <w:trPr>
          <w:trHeight w:val="105"/>
        </w:trPr>
        <w:tc>
          <w:tcPr>
            <w:tcW w:w="1156" w:type="dxa"/>
            <w:vMerge w:val="restart"/>
            <w:shd w:val="clear" w:color="auto" w:fill="auto"/>
            <w:vAlign w:val="center"/>
          </w:tcPr>
          <w:p w14:paraId="51B670CC" w14:textId="77777777" w:rsidR="00011853" w:rsidRPr="001F21E0" w:rsidRDefault="00011853" w:rsidP="005D6346">
            <w:pPr>
              <w:pStyle w:val="TAH"/>
            </w:pPr>
            <w:r w:rsidRPr="001F21E0">
              <w:t>Parameter</w:t>
            </w:r>
          </w:p>
        </w:tc>
        <w:tc>
          <w:tcPr>
            <w:tcW w:w="3522" w:type="dxa"/>
            <w:vMerge w:val="restart"/>
            <w:shd w:val="clear" w:color="auto" w:fill="auto"/>
            <w:vAlign w:val="center"/>
          </w:tcPr>
          <w:p w14:paraId="5F1215BA" w14:textId="77777777" w:rsidR="00011853" w:rsidRPr="001F21E0" w:rsidRDefault="00011853" w:rsidP="005D6346">
            <w:pPr>
              <w:pStyle w:val="TAH"/>
            </w:pPr>
            <w:r w:rsidRPr="001F21E0">
              <w:t>NR operating band groups</w:t>
            </w:r>
            <w:r w:rsidRPr="001F21E0">
              <w:rPr>
                <w:vertAlign w:val="superscript"/>
              </w:rPr>
              <w:t xml:space="preserve"> Note1</w:t>
            </w:r>
          </w:p>
        </w:tc>
        <w:tc>
          <w:tcPr>
            <w:tcW w:w="3685" w:type="dxa"/>
            <w:gridSpan w:val="2"/>
            <w:shd w:val="clear" w:color="auto" w:fill="auto"/>
            <w:vAlign w:val="center"/>
          </w:tcPr>
          <w:p w14:paraId="53D875AF" w14:textId="77777777" w:rsidR="00011853" w:rsidRPr="001F21E0" w:rsidRDefault="00011853" w:rsidP="005D6346">
            <w:pPr>
              <w:pStyle w:val="TAH"/>
            </w:pPr>
            <w:r w:rsidRPr="001F21E0">
              <w:t>Minimum SSB_RP</w:t>
            </w:r>
          </w:p>
        </w:tc>
        <w:tc>
          <w:tcPr>
            <w:tcW w:w="1843" w:type="dxa"/>
            <w:shd w:val="clear" w:color="auto" w:fill="auto"/>
            <w:vAlign w:val="center"/>
          </w:tcPr>
          <w:p w14:paraId="322790BE" w14:textId="77777777" w:rsidR="00011853" w:rsidRPr="001F21E0" w:rsidRDefault="00011853" w:rsidP="005D6346">
            <w:pPr>
              <w:pStyle w:val="TAH"/>
            </w:pPr>
            <w:r w:rsidRPr="001F21E0">
              <w:t>SSB Ês/Iot</w:t>
            </w:r>
          </w:p>
        </w:tc>
      </w:tr>
      <w:tr w:rsidR="001F21E0" w:rsidRPr="001F21E0" w14:paraId="3E5FDF1B" w14:textId="77777777" w:rsidTr="005D6346">
        <w:trPr>
          <w:trHeight w:val="105"/>
        </w:trPr>
        <w:tc>
          <w:tcPr>
            <w:tcW w:w="1156" w:type="dxa"/>
            <w:vMerge/>
            <w:shd w:val="clear" w:color="auto" w:fill="auto"/>
            <w:vAlign w:val="center"/>
          </w:tcPr>
          <w:p w14:paraId="21161176" w14:textId="77777777" w:rsidR="00011853" w:rsidRPr="001F21E0" w:rsidRDefault="00011853" w:rsidP="005D6346">
            <w:pPr>
              <w:pStyle w:val="TAH"/>
            </w:pPr>
          </w:p>
        </w:tc>
        <w:tc>
          <w:tcPr>
            <w:tcW w:w="3522" w:type="dxa"/>
            <w:vMerge/>
            <w:shd w:val="clear" w:color="auto" w:fill="auto"/>
            <w:vAlign w:val="center"/>
          </w:tcPr>
          <w:p w14:paraId="66A897BC" w14:textId="77777777" w:rsidR="00011853" w:rsidRPr="001F21E0" w:rsidRDefault="00011853" w:rsidP="005D6346">
            <w:pPr>
              <w:pStyle w:val="TAH"/>
            </w:pPr>
          </w:p>
        </w:tc>
        <w:tc>
          <w:tcPr>
            <w:tcW w:w="3685" w:type="dxa"/>
            <w:gridSpan w:val="2"/>
            <w:shd w:val="clear" w:color="auto" w:fill="auto"/>
            <w:vAlign w:val="center"/>
          </w:tcPr>
          <w:p w14:paraId="6CD1E627" w14:textId="77777777" w:rsidR="00011853" w:rsidRPr="001F21E0" w:rsidRDefault="00011853" w:rsidP="005D6346">
            <w:pPr>
              <w:pStyle w:val="TAH"/>
            </w:pPr>
            <w:r w:rsidRPr="001F21E0">
              <w:t>dBm / SCS</w:t>
            </w:r>
            <w:r w:rsidRPr="001F21E0">
              <w:rPr>
                <w:vertAlign w:val="subscript"/>
              </w:rPr>
              <w:t>SSB</w:t>
            </w:r>
          </w:p>
        </w:tc>
        <w:tc>
          <w:tcPr>
            <w:tcW w:w="1843" w:type="dxa"/>
            <w:vMerge w:val="restart"/>
            <w:shd w:val="clear" w:color="auto" w:fill="auto"/>
            <w:vAlign w:val="center"/>
          </w:tcPr>
          <w:p w14:paraId="4B7764B9" w14:textId="77777777" w:rsidR="00011853" w:rsidRPr="001F21E0" w:rsidRDefault="00011853" w:rsidP="005D6346">
            <w:pPr>
              <w:pStyle w:val="TAH"/>
            </w:pPr>
            <w:r w:rsidRPr="001F21E0">
              <w:t>dB</w:t>
            </w:r>
          </w:p>
        </w:tc>
      </w:tr>
      <w:tr w:rsidR="001F21E0" w:rsidRPr="001F21E0" w14:paraId="54DB1852" w14:textId="77777777" w:rsidTr="005D6346">
        <w:trPr>
          <w:trHeight w:val="105"/>
        </w:trPr>
        <w:tc>
          <w:tcPr>
            <w:tcW w:w="1156" w:type="dxa"/>
            <w:vMerge/>
            <w:shd w:val="clear" w:color="auto" w:fill="auto"/>
            <w:vAlign w:val="center"/>
          </w:tcPr>
          <w:p w14:paraId="7EFED6BC" w14:textId="77777777" w:rsidR="00011853" w:rsidRPr="001F21E0" w:rsidRDefault="00011853" w:rsidP="005D6346">
            <w:pPr>
              <w:pStyle w:val="TAH"/>
            </w:pPr>
          </w:p>
        </w:tc>
        <w:tc>
          <w:tcPr>
            <w:tcW w:w="3522" w:type="dxa"/>
            <w:vMerge/>
            <w:shd w:val="clear" w:color="auto" w:fill="auto"/>
            <w:vAlign w:val="center"/>
          </w:tcPr>
          <w:p w14:paraId="1180F8E3" w14:textId="77777777" w:rsidR="00011853" w:rsidRPr="001F21E0" w:rsidRDefault="00011853" w:rsidP="005D6346">
            <w:pPr>
              <w:pStyle w:val="TAH"/>
            </w:pPr>
          </w:p>
        </w:tc>
        <w:tc>
          <w:tcPr>
            <w:tcW w:w="1842" w:type="dxa"/>
            <w:shd w:val="clear" w:color="auto" w:fill="auto"/>
            <w:vAlign w:val="center"/>
          </w:tcPr>
          <w:p w14:paraId="1BD8E96B" w14:textId="77777777" w:rsidR="00011853" w:rsidRPr="001F21E0" w:rsidRDefault="00011853" w:rsidP="005D6346">
            <w:pPr>
              <w:pStyle w:val="TAH"/>
            </w:pPr>
            <w:r w:rsidRPr="001F21E0">
              <w:t>SCS</w:t>
            </w:r>
            <w:r w:rsidRPr="001F21E0">
              <w:rPr>
                <w:vertAlign w:val="subscript"/>
              </w:rPr>
              <w:t>SSB</w:t>
            </w:r>
            <w:r w:rsidRPr="001F21E0">
              <w:t xml:space="preserve"> = 120 kHz</w:t>
            </w:r>
          </w:p>
        </w:tc>
        <w:tc>
          <w:tcPr>
            <w:tcW w:w="1843" w:type="dxa"/>
            <w:shd w:val="clear" w:color="auto" w:fill="auto"/>
            <w:vAlign w:val="center"/>
          </w:tcPr>
          <w:p w14:paraId="6B7F7640" w14:textId="77777777" w:rsidR="00011853" w:rsidRPr="001F21E0" w:rsidRDefault="00011853" w:rsidP="005D6346">
            <w:pPr>
              <w:pStyle w:val="TAH"/>
            </w:pPr>
            <w:r w:rsidRPr="001F21E0">
              <w:t>SCS</w:t>
            </w:r>
            <w:r w:rsidRPr="001F21E0">
              <w:rPr>
                <w:vertAlign w:val="subscript"/>
              </w:rPr>
              <w:t>SSB</w:t>
            </w:r>
            <w:r w:rsidRPr="001F21E0">
              <w:t xml:space="preserve"> = 240 kHz</w:t>
            </w:r>
          </w:p>
        </w:tc>
        <w:tc>
          <w:tcPr>
            <w:tcW w:w="1843" w:type="dxa"/>
            <w:vMerge/>
            <w:shd w:val="clear" w:color="auto" w:fill="auto"/>
            <w:vAlign w:val="center"/>
          </w:tcPr>
          <w:p w14:paraId="13E860ED" w14:textId="77777777" w:rsidR="00011853" w:rsidRPr="001F21E0" w:rsidRDefault="00011853" w:rsidP="005D6346">
            <w:pPr>
              <w:pStyle w:val="TAH"/>
            </w:pPr>
          </w:p>
        </w:tc>
      </w:tr>
      <w:tr w:rsidR="001F21E0" w:rsidRPr="001F21E0" w14:paraId="1C21013E" w14:textId="77777777" w:rsidTr="00DD2BDA">
        <w:tc>
          <w:tcPr>
            <w:tcW w:w="1156" w:type="dxa"/>
            <w:vMerge w:val="restart"/>
            <w:shd w:val="clear" w:color="auto" w:fill="auto"/>
            <w:vAlign w:val="center"/>
          </w:tcPr>
          <w:p w14:paraId="7440F2C7" w14:textId="77777777" w:rsidR="005D6346" w:rsidRPr="001F21E0" w:rsidRDefault="005D6346" w:rsidP="00011853">
            <w:pPr>
              <w:keepNext/>
              <w:keepLines/>
              <w:spacing w:after="0"/>
              <w:jc w:val="center"/>
              <w:rPr>
                <w:rFonts w:ascii="Arial" w:eastAsia="Times New Roman" w:hAnsi="Arial" w:cs="Arial"/>
                <w:b/>
                <w:sz w:val="18"/>
              </w:rPr>
            </w:pPr>
            <w:r w:rsidRPr="001F21E0">
              <w:rPr>
                <w:rFonts w:ascii="Arial" w:eastAsia="Times New Roman" w:hAnsi="Arial" w:cs="Arial"/>
                <w:b/>
                <w:sz w:val="18"/>
              </w:rPr>
              <w:t>Conditions</w:t>
            </w:r>
          </w:p>
        </w:tc>
        <w:tc>
          <w:tcPr>
            <w:tcW w:w="3522" w:type="dxa"/>
            <w:shd w:val="clear" w:color="auto" w:fill="auto"/>
          </w:tcPr>
          <w:p w14:paraId="7AAEB932" w14:textId="77777777" w:rsidR="005D6346" w:rsidRPr="001F21E0" w:rsidRDefault="005D6346" w:rsidP="00011853">
            <w:pPr>
              <w:keepNext/>
              <w:keepLines/>
              <w:spacing w:after="0"/>
              <w:jc w:val="center"/>
              <w:rPr>
                <w:rFonts w:ascii="Arial" w:eastAsia="Times New Roman" w:hAnsi="Arial" w:cs="Arial"/>
                <w:sz w:val="18"/>
              </w:rPr>
            </w:pPr>
            <w:r w:rsidRPr="001F21E0">
              <w:rPr>
                <w:rFonts w:ascii="Arial" w:eastAsia="Times New Roman" w:hAnsi="Arial" w:cs="Arial"/>
                <w:sz w:val="18"/>
              </w:rPr>
              <w:t>NR_TDD_FR2_A</w:t>
            </w:r>
          </w:p>
        </w:tc>
        <w:tc>
          <w:tcPr>
            <w:tcW w:w="1842" w:type="dxa"/>
            <w:shd w:val="clear" w:color="auto" w:fill="auto"/>
            <w:vAlign w:val="center"/>
          </w:tcPr>
          <w:p w14:paraId="1C03AB94" w14:textId="77777777" w:rsidR="005D6346" w:rsidRPr="001F21E0" w:rsidRDefault="005D6346" w:rsidP="00011853">
            <w:pPr>
              <w:keepNext/>
              <w:keepLines/>
              <w:spacing w:after="0"/>
              <w:jc w:val="center"/>
              <w:rPr>
                <w:rFonts w:ascii="Arial" w:eastAsia="Times New Roman" w:hAnsi="Arial" w:cs="Arial"/>
                <w:sz w:val="18"/>
              </w:rPr>
            </w:pPr>
            <w:r w:rsidRPr="001F21E0">
              <w:rPr>
                <w:rFonts w:ascii="Arial" w:eastAsia="Times New Roman" w:hAnsi="Arial" w:cs="Arial"/>
                <w:sz w:val="18"/>
              </w:rPr>
              <w:t>TBD</w:t>
            </w:r>
          </w:p>
        </w:tc>
        <w:tc>
          <w:tcPr>
            <w:tcW w:w="1843" w:type="dxa"/>
            <w:shd w:val="clear" w:color="auto" w:fill="auto"/>
            <w:vAlign w:val="center"/>
          </w:tcPr>
          <w:p w14:paraId="53D9FC58" w14:textId="77777777" w:rsidR="005D6346" w:rsidRPr="001F21E0" w:rsidRDefault="005D6346" w:rsidP="00011853">
            <w:pPr>
              <w:keepNext/>
              <w:keepLines/>
              <w:spacing w:after="0"/>
              <w:jc w:val="center"/>
              <w:rPr>
                <w:rFonts w:ascii="Arial" w:eastAsia="Times New Roman" w:hAnsi="Arial" w:cs="Arial"/>
                <w:sz w:val="18"/>
              </w:rPr>
            </w:pPr>
            <w:r w:rsidRPr="001F21E0">
              <w:rPr>
                <w:rFonts w:ascii="Arial" w:eastAsia="Times New Roman" w:hAnsi="Arial" w:cs="Arial"/>
                <w:sz w:val="18"/>
              </w:rPr>
              <w:t>TBD</w:t>
            </w:r>
          </w:p>
        </w:tc>
        <w:tc>
          <w:tcPr>
            <w:tcW w:w="1843" w:type="dxa"/>
            <w:vMerge w:val="restart"/>
            <w:shd w:val="clear" w:color="auto" w:fill="auto"/>
            <w:vAlign w:val="center"/>
          </w:tcPr>
          <w:p w14:paraId="6CB2A2EB" w14:textId="77777777" w:rsidR="005D6346" w:rsidRPr="001F21E0" w:rsidRDefault="005D6346" w:rsidP="00011853">
            <w:pPr>
              <w:keepNext/>
              <w:keepLines/>
              <w:spacing w:after="0"/>
              <w:jc w:val="center"/>
              <w:rPr>
                <w:rFonts w:ascii="Arial" w:eastAsia="Times New Roman" w:hAnsi="Arial" w:cs="Arial"/>
                <w:sz w:val="18"/>
              </w:rPr>
            </w:pPr>
            <w:r w:rsidRPr="001F21E0">
              <w:rPr>
                <w:rFonts w:ascii="Arial" w:eastAsia="Times New Roman" w:hAnsi="Arial" w:cs="Arial"/>
                <w:sz w:val="18"/>
              </w:rPr>
              <w:t>TBD</w:t>
            </w:r>
          </w:p>
        </w:tc>
      </w:tr>
      <w:tr w:rsidR="001F21E0" w:rsidRPr="001F21E0" w14:paraId="076ED0D7" w14:textId="77777777" w:rsidTr="00DD2BDA">
        <w:tc>
          <w:tcPr>
            <w:tcW w:w="1156" w:type="dxa"/>
            <w:vMerge/>
            <w:shd w:val="clear" w:color="auto" w:fill="auto"/>
            <w:vAlign w:val="center"/>
          </w:tcPr>
          <w:p w14:paraId="39396258" w14:textId="77777777" w:rsidR="005D6346" w:rsidRPr="001F21E0" w:rsidRDefault="005D6346" w:rsidP="00011853">
            <w:pPr>
              <w:keepNext/>
              <w:keepLines/>
              <w:spacing w:after="0"/>
              <w:jc w:val="center"/>
              <w:rPr>
                <w:rFonts w:ascii="Arial" w:eastAsia="Times New Roman" w:hAnsi="Arial" w:cs="Arial"/>
                <w:b/>
                <w:sz w:val="18"/>
              </w:rPr>
            </w:pPr>
          </w:p>
        </w:tc>
        <w:tc>
          <w:tcPr>
            <w:tcW w:w="3522" w:type="dxa"/>
            <w:shd w:val="clear" w:color="auto" w:fill="auto"/>
            <w:vAlign w:val="center"/>
          </w:tcPr>
          <w:p w14:paraId="697E93FF" w14:textId="77777777" w:rsidR="005D6346" w:rsidRPr="001F21E0" w:rsidRDefault="005D6346" w:rsidP="00011853">
            <w:pPr>
              <w:keepNext/>
              <w:keepLines/>
              <w:spacing w:after="0"/>
              <w:jc w:val="center"/>
              <w:rPr>
                <w:rFonts w:ascii="Arial" w:eastAsia="Times New Roman" w:hAnsi="Arial" w:cs="Arial"/>
                <w:sz w:val="18"/>
                <w:lang w:val="en-US"/>
              </w:rPr>
            </w:pPr>
            <w:r w:rsidRPr="001F21E0">
              <w:rPr>
                <w:rFonts w:ascii="Arial" w:eastAsia="Times New Roman" w:hAnsi="Arial" w:cs="Arial"/>
                <w:sz w:val="18"/>
                <w:lang w:val="en-US"/>
              </w:rPr>
              <w:t>NR_TDD_FR2_B</w:t>
            </w:r>
          </w:p>
        </w:tc>
        <w:tc>
          <w:tcPr>
            <w:tcW w:w="1842" w:type="dxa"/>
            <w:shd w:val="clear" w:color="auto" w:fill="auto"/>
            <w:vAlign w:val="center"/>
          </w:tcPr>
          <w:p w14:paraId="38008929" w14:textId="77777777" w:rsidR="005D6346" w:rsidRPr="001F21E0" w:rsidRDefault="005D6346" w:rsidP="00011853">
            <w:pPr>
              <w:keepNext/>
              <w:keepLines/>
              <w:spacing w:after="0"/>
              <w:jc w:val="center"/>
              <w:rPr>
                <w:rFonts w:ascii="Arial" w:eastAsia="Times New Roman" w:hAnsi="Arial" w:cs="Arial"/>
                <w:sz w:val="18"/>
                <w:lang w:val="en-US"/>
              </w:rPr>
            </w:pPr>
            <w:r w:rsidRPr="001F21E0">
              <w:rPr>
                <w:rFonts w:ascii="Arial" w:eastAsia="Times New Roman" w:hAnsi="Arial" w:cs="Arial"/>
                <w:sz w:val="18"/>
              </w:rPr>
              <w:t>TBD</w:t>
            </w:r>
          </w:p>
        </w:tc>
        <w:tc>
          <w:tcPr>
            <w:tcW w:w="1843" w:type="dxa"/>
            <w:shd w:val="clear" w:color="auto" w:fill="auto"/>
            <w:vAlign w:val="center"/>
          </w:tcPr>
          <w:p w14:paraId="079AB67A" w14:textId="77777777" w:rsidR="005D6346" w:rsidRPr="001F21E0" w:rsidRDefault="005D6346" w:rsidP="00011853">
            <w:pPr>
              <w:keepNext/>
              <w:keepLines/>
              <w:spacing w:after="0"/>
              <w:jc w:val="center"/>
              <w:rPr>
                <w:rFonts w:ascii="Arial" w:eastAsia="Times New Roman" w:hAnsi="Arial" w:cs="Arial"/>
                <w:sz w:val="18"/>
                <w:lang w:val="en-US"/>
              </w:rPr>
            </w:pPr>
            <w:r w:rsidRPr="001F21E0">
              <w:rPr>
                <w:rFonts w:ascii="Arial" w:eastAsia="Times New Roman" w:hAnsi="Arial" w:cs="Arial"/>
                <w:sz w:val="18"/>
              </w:rPr>
              <w:t>TBD</w:t>
            </w:r>
          </w:p>
        </w:tc>
        <w:tc>
          <w:tcPr>
            <w:tcW w:w="1843" w:type="dxa"/>
            <w:vMerge/>
            <w:shd w:val="clear" w:color="auto" w:fill="auto"/>
            <w:vAlign w:val="center"/>
          </w:tcPr>
          <w:p w14:paraId="55570BDC" w14:textId="77777777" w:rsidR="005D6346" w:rsidRPr="001F21E0" w:rsidRDefault="005D6346" w:rsidP="00011853">
            <w:pPr>
              <w:keepNext/>
              <w:keepLines/>
              <w:spacing w:after="0"/>
              <w:jc w:val="center"/>
              <w:rPr>
                <w:rFonts w:ascii="Arial" w:eastAsia="Times New Roman" w:hAnsi="Arial" w:cs="Arial"/>
                <w:sz w:val="18"/>
                <w:lang w:val="en-US"/>
              </w:rPr>
            </w:pPr>
          </w:p>
        </w:tc>
      </w:tr>
      <w:tr w:rsidR="001F21E0" w:rsidRPr="001F21E0" w14:paraId="31EE0556" w14:textId="77777777" w:rsidTr="00DD2BDA">
        <w:tc>
          <w:tcPr>
            <w:tcW w:w="1156" w:type="dxa"/>
            <w:vMerge/>
            <w:shd w:val="clear" w:color="auto" w:fill="auto"/>
            <w:vAlign w:val="center"/>
          </w:tcPr>
          <w:p w14:paraId="414E7A62" w14:textId="77777777" w:rsidR="005D6346" w:rsidRPr="001F21E0" w:rsidRDefault="005D6346" w:rsidP="00011853">
            <w:pPr>
              <w:keepNext/>
              <w:keepLines/>
              <w:spacing w:after="0"/>
              <w:jc w:val="center"/>
              <w:rPr>
                <w:rFonts w:ascii="Arial" w:eastAsia="Times New Roman" w:hAnsi="Arial" w:cs="Arial"/>
                <w:b/>
                <w:sz w:val="18"/>
                <w:lang w:val="en-US"/>
              </w:rPr>
            </w:pPr>
          </w:p>
        </w:tc>
        <w:tc>
          <w:tcPr>
            <w:tcW w:w="3522" w:type="dxa"/>
            <w:shd w:val="clear" w:color="auto" w:fill="auto"/>
            <w:vAlign w:val="center"/>
          </w:tcPr>
          <w:p w14:paraId="7AB9D6DE" w14:textId="77777777" w:rsidR="005D6346" w:rsidRPr="001F21E0" w:rsidRDefault="005D6346" w:rsidP="00011853">
            <w:pPr>
              <w:keepNext/>
              <w:keepLines/>
              <w:spacing w:after="0"/>
              <w:jc w:val="center"/>
              <w:rPr>
                <w:rFonts w:ascii="Arial" w:eastAsia="Times New Roman" w:hAnsi="Arial" w:cs="Arial"/>
                <w:sz w:val="18"/>
                <w:lang w:val="en-US"/>
              </w:rPr>
            </w:pPr>
            <w:r w:rsidRPr="001F21E0">
              <w:rPr>
                <w:rFonts w:ascii="Arial" w:eastAsia="Times New Roman" w:hAnsi="Arial" w:cs="Arial"/>
                <w:sz w:val="18"/>
                <w:lang w:val="en-US"/>
              </w:rPr>
              <w:t>NR_TDD_FR2_F</w:t>
            </w:r>
          </w:p>
        </w:tc>
        <w:tc>
          <w:tcPr>
            <w:tcW w:w="1842" w:type="dxa"/>
            <w:shd w:val="clear" w:color="auto" w:fill="auto"/>
            <w:vAlign w:val="center"/>
          </w:tcPr>
          <w:p w14:paraId="4674F79D" w14:textId="77777777" w:rsidR="005D6346" w:rsidRPr="001F21E0" w:rsidRDefault="005D6346" w:rsidP="00011853">
            <w:pPr>
              <w:keepNext/>
              <w:keepLines/>
              <w:spacing w:after="0"/>
              <w:jc w:val="center"/>
              <w:rPr>
                <w:rFonts w:ascii="Arial" w:eastAsia="Times New Roman" w:hAnsi="Arial" w:cs="Arial"/>
                <w:sz w:val="18"/>
                <w:lang w:val="en-US"/>
              </w:rPr>
            </w:pPr>
            <w:r w:rsidRPr="001F21E0">
              <w:rPr>
                <w:rFonts w:ascii="Arial" w:eastAsia="Times New Roman" w:hAnsi="Arial" w:cs="Arial"/>
                <w:sz w:val="18"/>
              </w:rPr>
              <w:t>TBD</w:t>
            </w:r>
          </w:p>
        </w:tc>
        <w:tc>
          <w:tcPr>
            <w:tcW w:w="1843" w:type="dxa"/>
            <w:shd w:val="clear" w:color="auto" w:fill="auto"/>
            <w:vAlign w:val="center"/>
          </w:tcPr>
          <w:p w14:paraId="104C0A58" w14:textId="77777777" w:rsidR="005D6346" w:rsidRPr="001F21E0" w:rsidRDefault="005D6346" w:rsidP="00011853">
            <w:pPr>
              <w:keepNext/>
              <w:keepLines/>
              <w:spacing w:after="0"/>
              <w:jc w:val="center"/>
              <w:rPr>
                <w:rFonts w:ascii="Arial" w:eastAsia="Times New Roman" w:hAnsi="Arial" w:cs="Arial"/>
                <w:sz w:val="18"/>
                <w:lang w:val="en-US"/>
              </w:rPr>
            </w:pPr>
            <w:r w:rsidRPr="001F21E0">
              <w:rPr>
                <w:rFonts w:ascii="Arial" w:eastAsia="Times New Roman" w:hAnsi="Arial" w:cs="Arial"/>
                <w:sz w:val="18"/>
              </w:rPr>
              <w:t>TBD</w:t>
            </w:r>
          </w:p>
        </w:tc>
        <w:tc>
          <w:tcPr>
            <w:tcW w:w="1843" w:type="dxa"/>
            <w:vMerge/>
            <w:shd w:val="clear" w:color="auto" w:fill="auto"/>
            <w:vAlign w:val="center"/>
          </w:tcPr>
          <w:p w14:paraId="5035904F" w14:textId="77777777" w:rsidR="005D6346" w:rsidRPr="001F21E0" w:rsidRDefault="005D6346" w:rsidP="00011853">
            <w:pPr>
              <w:keepNext/>
              <w:keepLines/>
              <w:spacing w:after="0"/>
              <w:jc w:val="center"/>
              <w:rPr>
                <w:rFonts w:ascii="Arial" w:eastAsia="Times New Roman" w:hAnsi="Arial" w:cs="Arial"/>
                <w:sz w:val="18"/>
                <w:lang w:val="en-US"/>
              </w:rPr>
            </w:pPr>
          </w:p>
        </w:tc>
      </w:tr>
      <w:tr w:rsidR="001F21E0" w:rsidRPr="001F21E0" w14:paraId="71661F7A" w14:textId="77777777" w:rsidTr="00DD2BDA">
        <w:tc>
          <w:tcPr>
            <w:tcW w:w="1156" w:type="dxa"/>
            <w:vMerge/>
            <w:shd w:val="clear" w:color="auto" w:fill="auto"/>
            <w:vAlign w:val="center"/>
          </w:tcPr>
          <w:p w14:paraId="134F7788" w14:textId="77777777" w:rsidR="005D6346" w:rsidRPr="001F21E0" w:rsidRDefault="005D6346" w:rsidP="00011853">
            <w:pPr>
              <w:keepNext/>
              <w:keepLines/>
              <w:spacing w:after="0"/>
              <w:jc w:val="center"/>
              <w:rPr>
                <w:rFonts w:ascii="Arial" w:eastAsia="Times New Roman" w:hAnsi="Arial" w:cs="Arial"/>
                <w:b/>
                <w:sz w:val="18"/>
                <w:lang w:val="en-US"/>
              </w:rPr>
            </w:pPr>
          </w:p>
        </w:tc>
        <w:tc>
          <w:tcPr>
            <w:tcW w:w="3522" w:type="dxa"/>
            <w:shd w:val="clear" w:color="auto" w:fill="auto"/>
            <w:vAlign w:val="center"/>
          </w:tcPr>
          <w:p w14:paraId="6AA9543A" w14:textId="77777777" w:rsidR="005D6346" w:rsidRPr="001F21E0" w:rsidRDefault="005D6346" w:rsidP="00011853">
            <w:pPr>
              <w:keepNext/>
              <w:keepLines/>
              <w:spacing w:after="0"/>
              <w:jc w:val="center"/>
              <w:rPr>
                <w:rFonts w:ascii="Arial" w:eastAsia="Times New Roman" w:hAnsi="Arial" w:cs="Arial"/>
                <w:sz w:val="18"/>
                <w:lang w:val="en-US"/>
              </w:rPr>
            </w:pPr>
            <w:r w:rsidRPr="001F21E0">
              <w:rPr>
                <w:rFonts w:ascii="Arial" w:eastAsia="Times New Roman" w:hAnsi="Arial" w:cs="Arial"/>
                <w:sz w:val="18"/>
                <w:lang w:val="en-US"/>
              </w:rPr>
              <w:t>NR_TDD_FR2_G</w:t>
            </w:r>
          </w:p>
        </w:tc>
        <w:tc>
          <w:tcPr>
            <w:tcW w:w="1842" w:type="dxa"/>
            <w:shd w:val="clear" w:color="auto" w:fill="auto"/>
            <w:vAlign w:val="center"/>
          </w:tcPr>
          <w:p w14:paraId="7D111B45" w14:textId="77777777" w:rsidR="005D6346" w:rsidRPr="001F21E0" w:rsidRDefault="005D6346" w:rsidP="00011853">
            <w:pPr>
              <w:keepNext/>
              <w:keepLines/>
              <w:spacing w:after="0"/>
              <w:jc w:val="center"/>
              <w:rPr>
                <w:rFonts w:ascii="Arial" w:eastAsia="Times New Roman" w:hAnsi="Arial" w:cs="Arial"/>
                <w:sz w:val="18"/>
                <w:lang w:val="en-US"/>
              </w:rPr>
            </w:pPr>
            <w:r w:rsidRPr="001F21E0">
              <w:rPr>
                <w:rFonts w:ascii="Arial" w:eastAsia="Times New Roman" w:hAnsi="Arial" w:cs="Arial"/>
                <w:sz w:val="18"/>
              </w:rPr>
              <w:t>TBD</w:t>
            </w:r>
          </w:p>
        </w:tc>
        <w:tc>
          <w:tcPr>
            <w:tcW w:w="1843" w:type="dxa"/>
            <w:shd w:val="clear" w:color="auto" w:fill="auto"/>
            <w:vAlign w:val="center"/>
          </w:tcPr>
          <w:p w14:paraId="14501CFB" w14:textId="77777777" w:rsidR="005D6346" w:rsidRPr="001F21E0" w:rsidRDefault="005D6346" w:rsidP="00011853">
            <w:pPr>
              <w:keepNext/>
              <w:keepLines/>
              <w:spacing w:after="0"/>
              <w:jc w:val="center"/>
              <w:rPr>
                <w:rFonts w:ascii="Arial" w:eastAsia="Times New Roman" w:hAnsi="Arial" w:cs="Arial"/>
                <w:sz w:val="18"/>
                <w:lang w:val="en-US"/>
              </w:rPr>
            </w:pPr>
            <w:r w:rsidRPr="001F21E0">
              <w:rPr>
                <w:rFonts w:ascii="Arial" w:eastAsia="Times New Roman" w:hAnsi="Arial" w:cs="Arial"/>
                <w:sz w:val="18"/>
              </w:rPr>
              <w:t>TBD</w:t>
            </w:r>
          </w:p>
        </w:tc>
        <w:tc>
          <w:tcPr>
            <w:tcW w:w="1843" w:type="dxa"/>
            <w:vMerge/>
            <w:shd w:val="clear" w:color="auto" w:fill="auto"/>
            <w:vAlign w:val="center"/>
          </w:tcPr>
          <w:p w14:paraId="607486D9" w14:textId="77777777" w:rsidR="005D6346" w:rsidRPr="001F21E0" w:rsidRDefault="005D6346" w:rsidP="00011853">
            <w:pPr>
              <w:keepNext/>
              <w:keepLines/>
              <w:spacing w:after="0"/>
              <w:jc w:val="center"/>
              <w:rPr>
                <w:rFonts w:ascii="Arial" w:eastAsia="Times New Roman" w:hAnsi="Arial" w:cs="Arial"/>
                <w:sz w:val="18"/>
                <w:lang w:val="en-US"/>
              </w:rPr>
            </w:pPr>
          </w:p>
        </w:tc>
      </w:tr>
      <w:tr w:rsidR="001F21E0" w:rsidRPr="001F21E0" w14:paraId="05B79363" w14:textId="77777777" w:rsidTr="00DD2BDA">
        <w:tc>
          <w:tcPr>
            <w:tcW w:w="1156" w:type="dxa"/>
            <w:vMerge/>
            <w:shd w:val="clear" w:color="auto" w:fill="auto"/>
            <w:vAlign w:val="center"/>
          </w:tcPr>
          <w:p w14:paraId="75D273B1" w14:textId="77777777" w:rsidR="005D6346" w:rsidRPr="001F21E0" w:rsidRDefault="005D6346" w:rsidP="00011853">
            <w:pPr>
              <w:keepNext/>
              <w:keepLines/>
              <w:spacing w:after="0"/>
              <w:jc w:val="center"/>
              <w:rPr>
                <w:rFonts w:ascii="Arial" w:eastAsia="Times New Roman" w:hAnsi="Arial" w:cs="Arial"/>
                <w:b/>
                <w:sz w:val="18"/>
                <w:lang w:val="en-US"/>
              </w:rPr>
            </w:pPr>
          </w:p>
        </w:tc>
        <w:tc>
          <w:tcPr>
            <w:tcW w:w="3522" w:type="dxa"/>
            <w:shd w:val="clear" w:color="auto" w:fill="auto"/>
            <w:vAlign w:val="center"/>
          </w:tcPr>
          <w:p w14:paraId="25AD4E8E" w14:textId="77777777" w:rsidR="005D6346" w:rsidRPr="001F21E0" w:rsidRDefault="005D6346" w:rsidP="00011853">
            <w:pPr>
              <w:keepNext/>
              <w:keepLines/>
              <w:spacing w:after="0"/>
              <w:jc w:val="center"/>
              <w:rPr>
                <w:rFonts w:ascii="Arial" w:eastAsia="Times New Roman" w:hAnsi="Arial" w:cs="Arial"/>
                <w:sz w:val="18"/>
                <w:lang w:val="en-US"/>
              </w:rPr>
            </w:pPr>
            <w:r w:rsidRPr="001F21E0">
              <w:rPr>
                <w:rFonts w:ascii="Arial" w:eastAsia="Times New Roman" w:hAnsi="Arial" w:cs="Arial"/>
                <w:sz w:val="18"/>
                <w:lang w:val="en-US"/>
              </w:rPr>
              <w:t>NR_TDD_FR2_T</w:t>
            </w:r>
          </w:p>
        </w:tc>
        <w:tc>
          <w:tcPr>
            <w:tcW w:w="1842" w:type="dxa"/>
            <w:shd w:val="clear" w:color="auto" w:fill="auto"/>
            <w:vAlign w:val="center"/>
          </w:tcPr>
          <w:p w14:paraId="04AB5DCE" w14:textId="77777777" w:rsidR="005D6346" w:rsidRPr="001F21E0" w:rsidRDefault="005D6346" w:rsidP="00011853">
            <w:pPr>
              <w:keepNext/>
              <w:keepLines/>
              <w:spacing w:after="0"/>
              <w:jc w:val="center"/>
              <w:rPr>
                <w:rFonts w:ascii="Arial" w:eastAsia="Times New Roman" w:hAnsi="Arial" w:cs="Arial"/>
                <w:sz w:val="18"/>
                <w:lang w:val="en-US"/>
              </w:rPr>
            </w:pPr>
            <w:r w:rsidRPr="001F21E0">
              <w:rPr>
                <w:rFonts w:ascii="Arial" w:eastAsia="Times New Roman" w:hAnsi="Arial" w:cs="Arial"/>
                <w:sz w:val="18"/>
              </w:rPr>
              <w:t>TBD</w:t>
            </w:r>
          </w:p>
        </w:tc>
        <w:tc>
          <w:tcPr>
            <w:tcW w:w="1843" w:type="dxa"/>
            <w:shd w:val="clear" w:color="auto" w:fill="auto"/>
            <w:vAlign w:val="center"/>
          </w:tcPr>
          <w:p w14:paraId="3D3A4E80" w14:textId="77777777" w:rsidR="005D6346" w:rsidRPr="001F21E0" w:rsidRDefault="005D6346" w:rsidP="00011853">
            <w:pPr>
              <w:keepNext/>
              <w:keepLines/>
              <w:spacing w:after="0"/>
              <w:jc w:val="center"/>
              <w:rPr>
                <w:rFonts w:ascii="Arial" w:eastAsia="Times New Roman" w:hAnsi="Arial" w:cs="Arial"/>
                <w:sz w:val="18"/>
                <w:lang w:val="en-US"/>
              </w:rPr>
            </w:pPr>
            <w:r w:rsidRPr="001F21E0">
              <w:rPr>
                <w:rFonts w:ascii="Arial" w:eastAsia="Times New Roman" w:hAnsi="Arial" w:cs="Arial"/>
                <w:sz w:val="18"/>
              </w:rPr>
              <w:t>TBD</w:t>
            </w:r>
          </w:p>
        </w:tc>
        <w:tc>
          <w:tcPr>
            <w:tcW w:w="1843" w:type="dxa"/>
            <w:vMerge/>
            <w:shd w:val="clear" w:color="auto" w:fill="auto"/>
            <w:vAlign w:val="center"/>
          </w:tcPr>
          <w:p w14:paraId="00E253DA" w14:textId="77777777" w:rsidR="005D6346" w:rsidRPr="001F21E0" w:rsidRDefault="005D6346" w:rsidP="00011853">
            <w:pPr>
              <w:keepNext/>
              <w:keepLines/>
              <w:spacing w:after="0"/>
              <w:jc w:val="center"/>
              <w:rPr>
                <w:rFonts w:ascii="Arial" w:eastAsia="Times New Roman" w:hAnsi="Arial" w:cs="Arial"/>
                <w:sz w:val="18"/>
                <w:lang w:val="en-US"/>
              </w:rPr>
            </w:pPr>
          </w:p>
        </w:tc>
      </w:tr>
      <w:tr w:rsidR="001F21E0" w:rsidRPr="001F21E0" w14:paraId="279B210E" w14:textId="77777777" w:rsidTr="00DD2BDA">
        <w:tc>
          <w:tcPr>
            <w:tcW w:w="1156" w:type="dxa"/>
            <w:vMerge/>
            <w:shd w:val="clear" w:color="auto" w:fill="auto"/>
            <w:vAlign w:val="center"/>
          </w:tcPr>
          <w:p w14:paraId="6E9DF17D" w14:textId="77777777" w:rsidR="005D6346" w:rsidRPr="001F21E0" w:rsidRDefault="005D6346" w:rsidP="00011853">
            <w:pPr>
              <w:keepNext/>
              <w:keepLines/>
              <w:spacing w:after="0"/>
              <w:jc w:val="center"/>
              <w:rPr>
                <w:rFonts w:ascii="Arial" w:eastAsia="Times New Roman" w:hAnsi="Arial" w:cs="Arial"/>
                <w:b/>
                <w:sz w:val="18"/>
                <w:lang w:val="en-US"/>
              </w:rPr>
            </w:pPr>
          </w:p>
        </w:tc>
        <w:tc>
          <w:tcPr>
            <w:tcW w:w="3522" w:type="dxa"/>
            <w:shd w:val="clear" w:color="auto" w:fill="auto"/>
            <w:vAlign w:val="center"/>
          </w:tcPr>
          <w:p w14:paraId="3C463A69" w14:textId="77777777" w:rsidR="005D6346" w:rsidRPr="001F21E0" w:rsidRDefault="005D6346" w:rsidP="00011853">
            <w:pPr>
              <w:keepNext/>
              <w:keepLines/>
              <w:spacing w:after="0"/>
              <w:jc w:val="center"/>
              <w:rPr>
                <w:rFonts w:ascii="Arial" w:eastAsia="Times New Roman" w:hAnsi="Arial" w:cs="Arial"/>
                <w:sz w:val="18"/>
                <w:lang w:val="en-US"/>
              </w:rPr>
            </w:pPr>
            <w:r w:rsidRPr="001F21E0">
              <w:rPr>
                <w:rFonts w:ascii="Arial" w:eastAsia="Times New Roman" w:hAnsi="Arial" w:cs="Arial"/>
                <w:sz w:val="18"/>
                <w:lang w:val="en-US"/>
              </w:rPr>
              <w:t>NR_TDD_FR2_Y</w:t>
            </w:r>
          </w:p>
        </w:tc>
        <w:tc>
          <w:tcPr>
            <w:tcW w:w="1842" w:type="dxa"/>
            <w:shd w:val="clear" w:color="auto" w:fill="auto"/>
            <w:vAlign w:val="center"/>
          </w:tcPr>
          <w:p w14:paraId="6D3B9B3E" w14:textId="77777777" w:rsidR="005D6346" w:rsidRPr="001F21E0" w:rsidRDefault="005D6346" w:rsidP="00011853">
            <w:pPr>
              <w:keepNext/>
              <w:keepLines/>
              <w:spacing w:after="0"/>
              <w:jc w:val="center"/>
              <w:rPr>
                <w:rFonts w:ascii="Arial" w:eastAsia="Times New Roman" w:hAnsi="Arial" w:cs="Arial"/>
                <w:sz w:val="18"/>
              </w:rPr>
            </w:pPr>
            <w:r w:rsidRPr="001F21E0">
              <w:rPr>
                <w:rFonts w:ascii="Arial" w:eastAsia="Times New Roman" w:hAnsi="Arial" w:cs="Arial"/>
                <w:sz w:val="18"/>
              </w:rPr>
              <w:t>TBD</w:t>
            </w:r>
          </w:p>
        </w:tc>
        <w:tc>
          <w:tcPr>
            <w:tcW w:w="1843" w:type="dxa"/>
            <w:shd w:val="clear" w:color="auto" w:fill="auto"/>
            <w:vAlign w:val="center"/>
          </w:tcPr>
          <w:p w14:paraId="22BF9635" w14:textId="77777777" w:rsidR="005D6346" w:rsidRPr="001F21E0" w:rsidRDefault="005D6346" w:rsidP="00011853">
            <w:pPr>
              <w:keepNext/>
              <w:keepLines/>
              <w:spacing w:after="0"/>
              <w:jc w:val="center"/>
              <w:rPr>
                <w:rFonts w:ascii="Arial" w:eastAsia="Times New Roman" w:hAnsi="Arial" w:cs="Arial"/>
                <w:sz w:val="18"/>
              </w:rPr>
            </w:pPr>
            <w:r w:rsidRPr="001F21E0">
              <w:rPr>
                <w:rFonts w:ascii="Arial" w:eastAsia="Times New Roman" w:hAnsi="Arial" w:cs="Arial"/>
                <w:sz w:val="18"/>
              </w:rPr>
              <w:t>TBD</w:t>
            </w:r>
          </w:p>
        </w:tc>
        <w:tc>
          <w:tcPr>
            <w:tcW w:w="1843" w:type="dxa"/>
            <w:shd w:val="clear" w:color="auto" w:fill="auto"/>
            <w:vAlign w:val="center"/>
          </w:tcPr>
          <w:p w14:paraId="2AF22C52" w14:textId="77777777" w:rsidR="005D6346" w:rsidRPr="001F21E0" w:rsidRDefault="005D6346" w:rsidP="00011853">
            <w:pPr>
              <w:keepNext/>
              <w:keepLines/>
              <w:spacing w:after="0"/>
              <w:jc w:val="center"/>
              <w:rPr>
                <w:rFonts w:ascii="Arial" w:eastAsia="Times New Roman" w:hAnsi="Arial" w:cs="Arial"/>
                <w:sz w:val="18"/>
                <w:lang w:val="en-US"/>
              </w:rPr>
            </w:pPr>
          </w:p>
        </w:tc>
      </w:tr>
      <w:tr w:rsidR="00011853" w:rsidRPr="001F21E0" w14:paraId="62531B34" w14:textId="77777777" w:rsidTr="00DD2BDA">
        <w:tc>
          <w:tcPr>
            <w:tcW w:w="10206" w:type="dxa"/>
            <w:gridSpan w:val="5"/>
            <w:shd w:val="clear" w:color="auto" w:fill="auto"/>
          </w:tcPr>
          <w:p w14:paraId="054FD2B5" w14:textId="77777777" w:rsidR="00011853" w:rsidRPr="001F21E0" w:rsidRDefault="00011853" w:rsidP="005D6346">
            <w:pPr>
              <w:pStyle w:val="TAN"/>
            </w:pPr>
            <w:r w:rsidRPr="001F21E0">
              <w:t>NOTE 1:</w:t>
            </w:r>
            <w:r w:rsidRPr="001F21E0">
              <w:tab/>
              <w:t>NR operating band groups are defined in Section 3.5.3.</w:t>
            </w:r>
          </w:p>
        </w:tc>
      </w:tr>
    </w:tbl>
    <w:p w14:paraId="29479599" w14:textId="77777777" w:rsidR="00011853" w:rsidRPr="001F21E0" w:rsidRDefault="00011853" w:rsidP="00011853">
      <w:pPr>
        <w:rPr>
          <w:rFonts w:eastAsia="Times New Roman"/>
        </w:rPr>
      </w:pPr>
    </w:p>
    <w:p w14:paraId="74FF36A0" w14:textId="77777777" w:rsidR="005D6346" w:rsidRPr="001F21E0" w:rsidRDefault="005D6346">
      <w:pPr>
        <w:spacing w:after="0"/>
        <w:rPr>
          <w:rFonts w:ascii="Arial" w:hAnsi="Arial"/>
          <w:sz w:val="36"/>
        </w:rPr>
      </w:pPr>
      <w:r w:rsidRPr="001F21E0">
        <w:br w:type="page"/>
      </w:r>
    </w:p>
    <w:p w14:paraId="3A42E427" w14:textId="07842EAC" w:rsidR="00080512" w:rsidRPr="001F21E0" w:rsidRDefault="00080512" w:rsidP="005D6346">
      <w:pPr>
        <w:pStyle w:val="Heading8"/>
      </w:pPr>
      <w:bookmarkStart w:id="419" w:name="_Toc525607616"/>
      <w:r w:rsidRPr="001F21E0">
        <w:lastRenderedPageBreak/>
        <w:t xml:space="preserve">Annex </w:t>
      </w:r>
      <w:r w:rsidR="0019642B" w:rsidRPr="001F21E0">
        <w:t>C</w:t>
      </w:r>
      <w:r w:rsidRPr="001F21E0">
        <w:t xml:space="preserve"> (informative):</w:t>
      </w:r>
      <w:r w:rsidRPr="001F21E0">
        <w:br/>
        <w:t>Change history</w:t>
      </w:r>
      <w:bookmarkEnd w:id="419"/>
    </w:p>
    <w:bookmarkEnd w:id="6"/>
    <w:p w14:paraId="0B28D900" w14:textId="77777777" w:rsidR="005D6346" w:rsidRPr="001F21E0" w:rsidRDefault="005D6346" w:rsidP="005D634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1F21E0" w:rsidRPr="001F21E0" w14:paraId="26AEDE4D" w14:textId="77777777" w:rsidTr="00463D46">
        <w:tc>
          <w:tcPr>
            <w:tcW w:w="9639" w:type="dxa"/>
            <w:gridSpan w:val="8"/>
            <w:tcBorders>
              <w:bottom w:val="nil"/>
            </w:tcBorders>
            <w:shd w:val="solid" w:color="FFFFFF" w:fill="auto"/>
          </w:tcPr>
          <w:p w14:paraId="39199D28" w14:textId="77777777" w:rsidR="005D6346" w:rsidRPr="001F21E0" w:rsidRDefault="005D6346" w:rsidP="00730681">
            <w:pPr>
              <w:pStyle w:val="TAL"/>
              <w:jc w:val="center"/>
              <w:rPr>
                <w:b/>
                <w:sz w:val="16"/>
              </w:rPr>
            </w:pPr>
            <w:r w:rsidRPr="001F21E0">
              <w:rPr>
                <w:b/>
              </w:rPr>
              <w:t>Change history</w:t>
            </w:r>
          </w:p>
        </w:tc>
      </w:tr>
      <w:tr w:rsidR="001F21E0" w:rsidRPr="001F21E0" w14:paraId="06740893" w14:textId="77777777" w:rsidTr="00463D46">
        <w:tc>
          <w:tcPr>
            <w:tcW w:w="800" w:type="dxa"/>
            <w:tcBorders>
              <w:bottom w:val="single" w:sz="6" w:space="0" w:color="auto"/>
            </w:tcBorders>
            <w:shd w:val="pct10" w:color="auto" w:fill="FFFFFF"/>
          </w:tcPr>
          <w:p w14:paraId="1D92F07D" w14:textId="77777777" w:rsidR="005D6346" w:rsidRPr="001F21E0" w:rsidRDefault="005D6346" w:rsidP="00730681">
            <w:pPr>
              <w:pStyle w:val="TAL"/>
              <w:rPr>
                <w:b/>
                <w:sz w:val="16"/>
              </w:rPr>
            </w:pPr>
            <w:r w:rsidRPr="001F21E0">
              <w:rPr>
                <w:b/>
                <w:sz w:val="16"/>
              </w:rPr>
              <w:t>Date</w:t>
            </w:r>
          </w:p>
        </w:tc>
        <w:tc>
          <w:tcPr>
            <w:tcW w:w="800" w:type="dxa"/>
            <w:tcBorders>
              <w:bottom w:val="single" w:sz="6" w:space="0" w:color="auto"/>
            </w:tcBorders>
            <w:shd w:val="pct10" w:color="auto" w:fill="FFFFFF"/>
          </w:tcPr>
          <w:p w14:paraId="2920ADF3" w14:textId="77777777" w:rsidR="005D6346" w:rsidRPr="001F21E0" w:rsidRDefault="005D6346" w:rsidP="00730681">
            <w:pPr>
              <w:pStyle w:val="TAL"/>
              <w:rPr>
                <w:b/>
                <w:sz w:val="16"/>
              </w:rPr>
            </w:pPr>
            <w:r w:rsidRPr="001F21E0">
              <w:rPr>
                <w:b/>
                <w:sz w:val="16"/>
              </w:rPr>
              <w:t>Meeting</w:t>
            </w:r>
          </w:p>
        </w:tc>
        <w:tc>
          <w:tcPr>
            <w:tcW w:w="1094" w:type="dxa"/>
            <w:tcBorders>
              <w:bottom w:val="single" w:sz="6" w:space="0" w:color="auto"/>
            </w:tcBorders>
            <w:shd w:val="pct10" w:color="auto" w:fill="FFFFFF"/>
          </w:tcPr>
          <w:p w14:paraId="65BE0224" w14:textId="77777777" w:rsidR="005D6346" w:rsidRPr="001F21E0" w:rsidRDefault="005D6346" w:rsidP="00730681">
            <w:pPr>
              <w:pStyle w:val="TAL"/>
              <w:rPr>
                <w:b/>
                <w:sz w:val="16"/>
              </w:rPr>
            </w:pPr>
            <w:r w:rsidRPr="001F21E0">
              <w:rPr>
                <w:b/>
                <w:sz w:val="16"/>
              </w:rPr>
              <w:t>TDoc</w:t>
            </w:r>
          </w:p>
        </w:tc>
        <w:tc>
          <w:tcPr>
            <w:tcW w:w="567" w:type="dxa"/>
            <w:tcBorders>
              <w:bottom w:val="single" w:sz="6" w:space="0" w:color="auto"/>
            </w:tcBorders>
            <w:shd w:val="pct10" w:color="auto" w:fill="FFFFFF"/>
          </w:tcPr>
          <w:p w14:paraId="45650821" w14:textId="77777777" w:rsidR="005D6346" w:rsidRPr="001F21E0" w:rsidRDefault="005D6346" w:rsidP="00730681">
            <w:pPr>
              <w:pStyle w:val="TAL"/>
              <w:rPr>
                <w:b/>
                <w:sz w:val="16"/>
              </w:rPr>
            </w:pPr>
            <w:r w:rsidRPr="001F21E0">
              <w:rPr>
                <w:b/>
                <w:sz w:val="16"/>
              </w:rPr>
              <w:t>CR</w:t>
            </w:r>
          </w:p>
        </w:tc>
        <w:tc>
          <w:tcPr>
            <w:tcW w:w="425" w:type="dxa"/>
            <w:tcBorders>
              <w:bottom w:val="single" w:sz="6" w:space="0" w:color="auto"/>
            </w:tcBorders>
            <w:shd w:val="pct10" w:color="auto" w:fill="FFFFFF"/>
          </w:tcPr>
          <w:p w14:paraId="4FF5A6CA" w14:textId="77777777" w:rsidR="005D6346" w:rsidRPr="001F21E0" w:rsidRDefault="005D6346" w:rsidP="00730681">
            <w:pPr>
              <w:pStyle w:val="TAL"/>
              <w:rPr>
                <w:b/>
                <w:sz w:val="16"/>
              </w:rPr>
            </w:pPr>
            <w:r w:rsidRPr="001F21E0">
              <w:rPr>
                <w:b/>
                <w:sz w:val="16"/>
              </w:rPr>
              <w:t>Rev</w:t>
            </w:r>
          </w:p>
        </w:tc>
        <w:tc>
          <w:tcPr>
            <w:tcW w:w="425" w:type="dxa"/>
            <w:tcBorders>
              <w:bottom w:val="single" w:sz="6" w:space="0" w:color="auto"/>
            </w:tcBorders>
            <w:shd w:val="pct10" w:color="auto" w:fill="FFFFFF"/>
          </w:tcPr>
          <w:p w14:paraId="1E0C7431" w14:textId="77777777" w:rsidR="005D6346" w:rsidRPr="001F21E0" w:rsidRDefault="005D6346" w:rsidP="00730681">
            <w:pPr>
              <w:pStyle w:val="TAL"/>
              <w:rPr>
                <w:b/>
                <w:sz w:val="16"/>
              </w:rPr>
            </w:pPr>
            <w:r w:rsidRPr="001F21E0">
              <w:rPr>
                <w:b/>
                <w:sz w:val="16"/>
              </w:rPr>
              <w:t>Cat</w:t>
            </w:r>
          </w:p>
        </w:tc>
        <w:tc>
          <w:tcPr>
            <w:tcW w:w="4820" w:type="dxa"/>
            <w:tcBorders>
              <w:bottom w:val="single" w:sz="6" w:space="0" w:color="auto"/>
            </w:tcBorders>
            <w:shd w:val="pct10" w:color="auto" w:fill="FFFFFF"/>
          </w:tcPr>
          <w:p w14:paraId="5ED2495A" w14:textId="77777777" w:rsidR="005D6346" w:rsidRPr="001F21E0" w:rsidRDefault="005D6346" w:rsidP="00730681">
            <w:pPr>
              <w:pStyle w:val="TAL"/>
              <w:rPr>
                <w:b/>
                <w:sz w:val="16"/>
              </w:rPr>
            </w:pPr>
            <w:r w:rsidRPr="001F21E0">
              <w:rPr>
                <w:b/>
                <w:sz w:val="16"/>
              </w:rPr>
              <w:t>Subject/Comment</w:t>
            </w:r>
          </w:p>
        </w:tc>
        <w:tc>
          <w:tcPr>
            <w:tcW w:w="708" w:type="dxa"/>
            <w:tcBorders>
              <w:bottom w:val="single" w:sz="6" w:space="0" w:color="auto"/>
            </w:tcBorders>
            <w:shd w:val="pct10" w:color="auto" w:fill="FFFFFF"/>
          </w:tcPr>
          <w:p w14:paraId="4454DB76" w14:textId="77777777" w:rsidR="005D6346" w:rsidRPr="001F21E0" w:rsidRDefault="005D6346" w:rsidP="00730681">
            <w:pPr>
              <w:pStyle w:val="TAL"/>
              <w:rPr>
                <w:b/>
                <w:sz w:val="16"/>
              </w:rPr>
            </w:pPr>
            <w:r w:rsidRPr="001F21E0">
              <w:rPr>
                <w:b/>
                <w:sz w:val="16"/>
              </w:rPr>
              <w:t>New version</w:t>
            </w:r>
          </w:p>
        </w:tc>
      </w:tr>
      <w:tr w:rsidR="001F21E0" w:rsidRPr="001F21E0" w14:paraId="10F90806" w14:textId="77777777" w:rsidTr="00463D46">
        <w:tc>
          <w:tcPr>
            <w:tcW w:w="800" w:type="dxa"/>
            <w:tcBorders>
              <w:left w:val="single" w:sz="4" w:space="0" w:color="auto"/>
              <w:bottom w:val="single" w:sz="4" w:space="0" w:color="auto"/>
            </w:tcBorders>
            <w:shd w:val="solid" w:color="FFFFFF" w:fill="auto"/>
          </w:tcPr>
          <w:p w14:paraId="2C79A68D" w14:textId="77777777" w:rsidR="005D6346" w:rsidRPr="001F21E0" w:rsidRDefault="005D6346" w:rsidP="00730681">
            <w:pPr>
              <w:pStyle w:val="TAC"/>
              <w:rPr>
                <w:sz w:val="16"/>
                <w:szCs w:val="16"/>
              </w:rPr>
            </w:pPr>
            <w:r w:rsidRPr="001F21E0">
              <w:rPr>
                <w:sz w:val="16"/>
                <w:szCs w:val="16"/>
              </w:rPr>
              <w:t>2017-05</w:t>
            </w:r>
          </w:p>
        </w:tc>
        <w:tc>
          <w:tcPr>
            <w:tcW w:w="800" w:type="dxa"/>
            <w:tcBorders>
              <w:bottom w:val="single" w:sz="4" w:space="0" w:color="auto"/>
            </w:tcBorders>
            <w:shd w:val="solid" w:color="FFFFFF" w:fill="auto"/>
          </w:tcPr>
          <w:p w14:paraId="51F73D13" w14:textId="77777777" w:rsidR="005D6346" w:rsidRPr="001F21E0" w:rsidRDefault="005D6346" w:rsidP="00730681">
            <w:pPr>
              <w:pStyle w:val="TAC"/>
              <w:rPr>
                <w:sz w:val="16"/>
                <w:szCs w:val="16"/>
              </w:rPr>
            </w:pPr>
            <w:r w:rsidRPr="001F21E0">
              <w:rPr>
                <w:sz w:val="16"/>
                <w:szCs w:val="16"/>
              </w:rPr>
              <w:t>RAN4#83</w:t>
            </w:r>
          </w:p>
        </w:tc>
        <w:tc>
          <w:tcPr>
            <w:tcW w:w="1094" w:type="dxa"/>
            <w:tcBorders>
              <w:bottom w:val="single" w:sz="4" w:space="0" w:color="auto"/>
            </w:tcBorders>
            <w:shd w:val="solid" w:color="FFFFFF" w:fill="auto"/>
          </w:tcPr>
          <w:p w14:paraId="14EED12E" w14:textId="77777777" w:rsidR="005D6346" w:rsidRPr="001F21E0" w:rsidRDefault="005D6346" w:rsidP="00730681">
            <w:pPr>
              <w:pStyle w:val="TAC"/>
              <w:rPr>
                <w:sz w:val="16"/>
                <w:szCs w:val="16"/>
              </w:rPr>
            </w:pPr>
            <w:r w:rsidRPr="001F21E0">
              <w:rPr>
                <w:sz w:val="16"/>
                <w:szCs w:val="16"/>
              </w:rPr>
              <w:t>R4-1706324</w:t>
            </w:r>
          </w:p>
        </w:tc>
        <w:tc>
          <w:tcPr>
            <w:tcW w:w="567" w:type="dxa"/>
            <w:tcBorders>
              <w:bottom w:val="single" w:sz="4" w:space="0" w:color="auto"/>
            </w:tcBorders>
            <w:shd w:val="solid" w:color="FFFFFF" w:fill="auto"/>
          </w:tcPr>
          <w:p w14:paraId="28DB8BEF" w14:textId="77777777" w:rsidR="005D6346" w:rsidRPr="001F21E0" w:rsidRDefault="005D6346" w:rsidP="00730681">
            <w:pPr>
              <w:pStyle w:val="TAL"/>
              <w:rPr>
                <w:sz w:val="16"/>
                <w:szCs w:val="16"/>
              </w:rPr>
            </w:pPr>
          </w:p>
        </w:tc>
        <w:tc>
          <w:tcPr>
            <w:tcW w:w="425" w:type="dxa"/>
            <w:tcBorders>
              <w:bottom w:val="single" w:sz="4" w:space="0" w:color="auto"/>
            </w:tcBorders>
            <w:shd w:val="solid" w:color="FFFFFF" w:fill="auto"/>
          </w:tcPr>
          <w:p w14:paraId="09940879" w14:textId="77777777" w:rsidR="005D6346" w:rsidRPr="001F21E0" w:rsidRDefault="005D6346" w:rsidP="00730681">
            <w:pPr>
              <w:pStyle w:val="TAR"/>
              <w:rPr>
                <w:sz w:val="16"/>
                <w:szCs w:val="16"/>
              </w:rPr>
            </w:pPr>
          </w:p>
        </w:tc>
        <w:tc>
          <w:tcPr>
            <w:tcW w:w="425" w:type="dxa"/>
            <w:tcBorders>
              <w:bottom w:val="single" w:sz="4" w:space="0" w:color="auto"/>
            </w:tcBorders>
            <w:shd w:val="solid" w:color="FFFFFF" w:fill="auto"/>
          </w:tcPr>
          <w:p w14:paraId="0F15C9B9" w14:textId="77777777" w:rsidR="005D6346" w:rsidRPr="001F21E0" w:rsidRDefault="005D6346" w:rsidP="00730681">
            <w:pPr>
              <w:pStyle w:val="TAC"/>
              <w:rPr>
                <w:sz w:val="16"/>
                <w:szCs w:val="16"/>
              </w:rPr>
            </w:pPr>
          </w:p>
        </w:tc>
        <w:tc>
          <w:tcPr>
            <w:tcW w:w="4820" w:type="dxa"/>
            <w:tcBorders>
              <w:bottom w:val="single" w:sz="4" w:space="0" w:color="auto"/>
            </w:tcBorders>
            <w:shd w:val="solid" w:color="FFFFFF" w:fill="auto"/>
          </w:tcPr>
          <w:p w14:paraId="51E887C9" w14:textId="77777777" w:rsidR="005D6346" w:rsidRPr="001F21E0" w:rsidRDefault="005D6346" w:rsidP="00730681">
            <w:pPr>
              <w:pStyle w:val="TAL"/>
              <w:rPr>
                <w:sz w:val="16"/>
                <w:szCs w:val="16"/>
              </w:rPr>
            </w:pPr>
            <w:r w:rsidRPr="001F21E0">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AE1218" w14:textId="77777777" w:rsidR="005D6346" w:rsidRPr="001F21E0" w:rsidRDefault="005D6346" w:rsidP="00730681">
            <w:pPr>
              <w:pStyle w:val="TAC"/>
              <w:rPr>
                <w:sz w:val="16"/>
                <w:szCs w:val="16"/>
              </w:rPr>
            </w:pPr>
            <w:r w:rsidRPr="001F21E0">
              <w:rPr>
                <w:sz w:val="16"/>
                <w:szCs w:val="16"/>
              </w:rPr>
              <w:t>0.0.1</w:t>
            </w:r>
          </w:p>
        </w:tc>
      </w:tr>
      <w:tr w:rsidR="001F21E0" w:rsidRPr="001F21E0" w14:paraId="5868C33D" w14:textId="77777777" w:rsidTr="00463D46">
        <w:tc>
          <w:tcPr>
            <w:tcW w:w="800" w:type="dxa"/>
            <w:tcBorders>
              <w:top w:val="single" w:sz="4" w:space="0" w:color="auto"/>
              <w:left w:val="single" w:sz="4" w:space="0" w:color="auto"/>
              <w:bottom w:val="single" w:sz="4" w:space="0" w:color="auto"/>
            </w:tcBorders>
            <w:shd w:val="solid" w:color="FFFFFF" w:fill="auto"/>
          </w:tcPr>
          <w:p w14:paraId="3CB597D6" w14:textId="77777777" w:rsidR="005D6346" w:rsidRPr="001F21E0" w:rsidRDefault="005D6346" w:rsidP="00730681">
            <w:pPr>
              <w:pStyle w:val="TAC"/>
              <w:rPr>
                <w:sz w:val="16"/>
                <w:szCs w:val="16"/>
              </w:rPr>
            </w:pPr>
            <w:r w:rsidRPr="001F21E0">
              <w:rPr>
                <w:sz w:val="16"/>
                <w:szCs w:val="16"/>
              </w:rPr>
              <w:t>2017-09</w:t>
            </w:r>
          </w:p>
        </w:tc>
        <w:tc>
          <w:tcPr>
            <w:tcW w:w="800" w:type="dxa"/>
            <w:tcBorders>
              <w:top w:val="single" w:sz="4" w:space="0" w:color="auto"/>
              <w:bottom w:val="single" w:sz="4" w:space="0" w:color="auto"/>
            </w:tcBorders>
            <w:shd w:val="solid" w:color="FFFFFF" w:fill="auto"/>
          </w:tcPr>
          <w:p w14:paraId="1D8EB56D" w14:textId="77777777" w:rsidR="005D6346" w:rsidRPr="001F21E0" w:rsidRDefault="005D6346" w:rsidP="00730681">
            <w:pPr>
              <w:pStyle w:val="TAC"/>
              <w:rPr>
                <w:sz w:val="16"/>
                <w:szCs w:val="16"/>
              </w:rPr>
            </w:pPr>
          </w:p>
        </w:tc>
        <w:tc>
          <w:tcPr>
            <w:tcW w:w="1094" w:type="dxa"/>
            <w:tcBorders>
              <w:top w:val="single" w:sz="4" w:space="0" w:color="auto"/>
              <w:bottom w:val="single" w:sz="4" w:space="0" w:color="auto"/>
            </w:tcBorders>
            <w:shd w:val="solid" w:color="FFFFFF" w:fill="auto"/>
          </w:tcPr>
          <w:p w14:paraId="06D2D16C" w14:textId="77777777" w:rsidR="005D6346" w:rsidRPr="001F21E0" w:rsidRDefault="005D6346" w:rsidP="00730681">
            <w:pPr>
              <w:pStyle w:val="TAC"/>
              <w:rPr>
                <w:sz w:val="16"/>
                <w:szCs w:val="16"/>
              </w:rPr>
            </w:pPr>
          </w:p>
        </w:tc>
        <w:tc>
          <w:tcPr>
            <w:tcW w:w="567" w:type="dxa"/>
            <w:tcBorders>
              <w:top w:val="single" w:sz="4" w:space="0" w:color="auto"/>
              <w:bottom w:val="single" w:sz="4" w:space="0" w:color="auto"/>
            </w:tcBorders>
            <w:shd w:val="solid" w:color="FFFFFF" w:fill="auto"/>
          </w:tcPr>
          <w:p w14:paraId="60B8BFE6" w14:textId="77777777" w:rsidR="005D6346" w:rsidRPr="001F21E0" w:rsidRDefault="005D6346" w:rsidP="00730681">
            <w:pPr>
              <w:pStyle w:val="TAL"/>
              <w:rPr>
                <w:sz w:val="16"/>
                <w:szCs w:val="16"/>
              </w:rPr>
            </w:pPr>
          </w:p>
        </w:tc>
        <w:tc>
          <w:tcPr>
            <w:tcW w:w="425" w:type="dxa"/>
            <w:tcBorders>
              <w:top w:val="single" w:sz="4" w:space="0" w:color="auto"/>
              <w:bottom w:val="single" w:sz="4" w:space="0" w:color="auto"/>
            </w:tcBorders>
            <w:shd w:val="solid" w:color="FFFFFF" w:fill="auto"/>
          </w:tcPr>
          <w:p w14:paraId="2AA6C614" w14:textId="77777777" w:rsidR="005D6346" w:rsidRPr="001F21E0" w:rsidRDefault="005D6346" w:rsidP="00730681">
            <w:pPr>
              <w:pStyle w:val="TAR"/>
              <w:rPr>
                <w:sz w:val="16"/>
                <w:szCs w:val="16"/>
              </w:rPr>
            </w:pPr>
          </w:p>
        </w:tc>
        <w:tc>
          <w:tcPr>
            <w:tcW w:w="425" w:type="dxa"/>
            <w:tcBorders>
              <w:top w:val="single" w:sz="4" w:space="0" w:color="auto"/>
              <w:bottom w:val="single" w:sz="4" w:space="0" w:color="auto"/>
            </w:tcBorders>
            <w:shd w:val="solid" w:color="FFFFFF" w:fill="auto"/>
          </w:tcPr>
          <w:p w14:paraId="5B09B9D7" w14:textId="77777777" w:rsidR="005D6346" w:rsidRPr="001F21E0" w:rsidRDefault="005D6346" w:rsidP="00730681">
            <w:pPr>
              <w:pStyle w:val="TAC"/>
              <w:rPr>
                <w:sz w:val="16"/>
                <w:szCs w:val="16"/>
              </w:rPr>
            </w:pPr>
          </w:p>
        </w:tc>
        <w:tc>
          <w:tcPr>
            <w:tcW w:w="4820" w:type="dxa"/>
            <w:tcBorders>
              <w:top w:val="single" w:sz="4" w:space="0" w:color="auto"/>
              <w:bottom w:val="single" w:sz="4" w:space="0" w:color="auto"/>
            </w:tcBorders>
            <w:shd w:val="solid" w:color="FFFFFF" w:fill="auto"/>
          </w:tcPr>
          <w:p w14:paraId="1F2B5F60" w14:textId="77777777" w:rsidR="005D6346" w:rsidRPr="001F21E0" w:rsidRDefault="005D6346" w:rsidP="00730681">
            <w:pPr>
              <w:pStyle w:val="TAL"/>
              <w:rPr>
                <w:sz w:val="16"/>
                <w:szCs w:val="16"/>
              </w:rPr>
            </w:pPr>
            <w:r w:rsidRPr="001F21E0">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5DF6996D" w14:textId="77777777" w:rsidR="005D6346" w:rsidRPr="001F21E0" w:rsidRDefault="005D6346" w:rsidP="00730681">
            <w:pPr>
              <w:pStyle w:val="TAC"/>
              <w:rPr>
                <w:sz w:val="16"/>
                <w:szCs w:val="16"/>
              </w:rPr>
            </w:pPr>
            <w:r w:rsidRPr="001F21E0">
              <w:rPr>
                <w:sz w:val="16"/>
                <w:szCs w:val="16"/>
              </w:rPr>
              <w:t>0.1.0</w:t>
            </w:r>
          </w:p>
        </w:tc>
      </w:tr>
      <w:tr w:rsidR="001F21E0" w:rsidRPr="001F21E0" w14:paraId="04FBF7C3" w14:textId="77777777" w:rsidTr="00463D46">
        <w:tc>
          <w:tcPr>
            <w:tcW w:w="800" w:type="dxa"/>
            <w:tcBorders>
              <w:top w:val="single" w:sz="4" w:space="0" w:color="auto"/>
              <w:left w:val="single" w:sz="4" w:space="0" w:color="auto"/>
              <w:bottom w:val="single" w:sz="4" w:space="0" w:color="auto"/>
            </w:tcBorders>
            <w:shd w:val="solid" w:color="FFFFFF" w:fill="auto"/>
          </w:tcPr>
          <w:p w14:paraId="4616D06E" w14:textId="77777777" w:rsidR="005D6346" w:rsidRPr="001F21E0" w:rsidRDefault="005D6346" w:rsidP="00730681">
            <w:pPr>
              <w:pStyle w:val="TAC"/>
              <w:rPr>
                <w:sz w:val="16"/>
                <w:szCs w:val="16"/>
              </w:rPr>
            </w:pPr>
            <w:r w:rsidRPr="001F21E0">
              <w:rPr>
                <w:sz w:val="16"/>
                <w:szCs w:val="16"/>
              </w:rPr>
              <w:t>2017-09</w:t>
            </w:r>
          </w:p>
        </w:tc>
        <w:tc>
          <w:tcPr>
            <w:tcW w:w="800" w:type="dxa"/>
            <w:tcBorders>
              <w:top w:val="single" w:sz="4" w:space="0" w:color="auto"/>
              <w:bottom w:val="single" w:sz="4" w:space="0" w:color="auto"/>
            </w:tcBorders>
            <w:shd w:val="solid" w:color="FFFFFF" w:fill="auto"/>
          </w:tcPr>
          <w:p w14:paraId="7446DA8F" w14:textId="77777777" w:rsidR="005D6346" w:rsidRPr="001F21E0" w:rsidRDefault="005D6346" w:rsidP="00730681">
            <w:pPr>
              <w:pStyle w:val="TAC"/>
              <w:rPr>
                <w:sz w:val="16"/>
                <w:szCs w:val="16"/>
              </w:rPr>
            </w:pPr>
            <w:r w:rsidRPr="001F21E0">
              <w:rPr>
                <w:sz w:val="16"/>
                <w:szCs w:val="16"/>
              </w:rPr>
              <w:t>RAN4-NR AH #3</w:t>
            </w:r>
          </w:p>
        </w:tc>
        <w:tc>
          <w:tcPr>
            <w:tcW w:w="1094" w:type="dxa"/>
            <w:tcBorders>
              <w:top w:val="single" w:sz="4" w:space="0" w:color="auto"/>
              <w:bottom w:val="single" w:sz="4" w:space="0" w:color="auto"/>
            </w:tcBorders>
            <w:shd w:val="solid" w:color="FFFFFF" w:fill="auto"/>
          </w:tcPr>
          <w:p w14:paraId="5D3B8E8B" w14:textId="77777777" w:rsidR="005D6346" w:rsidRPr="001F21E0" w:rsidRDefault="005D6346" w:rsidP="00730681">
            <w:pPr>
              <w:pStyle w:val="TAC"/>
              <w:rPr>
                <w:sz w:val="16"/>
                <w:szCs w:val="16"/>
              </w:rPr>
            </w:pPr>
            <w:r w:rsidRPr="001F21E0">
              <w:rPr>
                <w:sz w:val="16"/>
                <w:szCs w:val="16"/>
              </w:rPr>
              <w:t>R4-1709413</w:t>
            </w:r>
          </w:p>
        </w:tc>
        <w:tc>
          <w:tcPr>
            <w:tcW w:w="567" w:type="dxa"/>
            <w:tcBorders>
              <w:top w:val="single" w:sz="4" w:space="0" w:color="auto"/>
              <w:bottom w:val="single" w:sz="4" w:space="0" w:color="auto"/>
            </w:tcBorders>
            <w:shd w:val="solid" w:color="FFFFFF" w:fill="auto"/>
          </w:tcPr>
          <w:p w14:paraId="50D8483B" w14:textId="77777777" w:rsidR="005D6346" w:rsidRPr="001F21E0" w:rsidRDefault="005D6346" w:rsidP="00730681">
            <w:pPr>
              <w:pStyle w:val="TAL"/>
              <w:rPr>
                <w:sz w:val="16"/>
                <w:szCs w:val="16"/>
              </w:rPr>
            </w:pPr>
          </w:p>
        </w:tc>
        <w:tc>
          <w:tcPr>
            <w:tcW w:w="425" w:type="dxa"/>
            <w:tcBorders>
              <w:top w:val="single" w:sz="4" w:space="0" w:color="auto"/>
              <w:bottom w:val="single" w:sz="4" w:space="0" w:color="auto"/>
            </w:tcBorders>
            <w:shd w:val="solid" w:color="FFFFFF" w:fill="auto"/>
          </w:tcPr>
          <w:p w14:paraId="1457E231" w14:textId="77777777" w:rsidR="005D6346" w:rsidRPr="001F21E0" w:rsidRDefault="005D6346" w:rsidP="00730681">
            <w:pPr>
              <w:pStyle w:val="TAR"/>
              <w:rPr>
                <w:sz w:val="16"/>
                <w:szCs w:val="16"/>
              </w:rPr>
            </w:pPr>
          </w:p>
        </w:tc>
        <w:tc>
          <w:tcPr>
            <w:tcW w:w="425" w:type="dxa"/>
            <w:tcBorders>
              <w:top w:val="single" w:sz="4" w:space="0" w:color="auto"/>
              <w:bottom w:val="single" w:sz="4" w:space="0" w:color="auto"/>
            </w:tcBorders>
            <w:shd w:val="solid" w:color="FFFFFF" w:fill="auto"/>
          </w:tcPr>
          <w:p w14:paraId="0A8D34B7" w14:textId="77777777" w:rsidR="005D6346" w:rsidRPr="001F21E0" w:rsidRDefault="005D6346" w:rsidP="00730681">
            <w:pPr>
              <w:pStyle w:val="TAC"/>
              <w:rPr>
                <w:sz w:val="16"/>
                <w:szCs w:val="16"/>
              </w:rPr>
            </w:pPr>
          </w:p>
        </w:tc>
        <w:tc>
          <w:tcPr>
            <w:tcW w:w="4820" w:type="dxa"/>
            <w:tcBorders>
              <w:top w:val="single" w:sz="4" w:space="0" w:color="auto"/>
              <w:bottom w:val="single" w:sz="4" w:space="0" w:color="auto"/>
            </w:tcBorders>
            <w:shd w:val="solid" w:color="FFFFFF" w:fill="auto"/>
          </w:tcPr>
          <w:p w14:paraId="662C0BD2" w14:textId="77777777" w:rsidR="005D6346" w:rsidRPr="001F21E0" w:rsidRDefault="005D6346" w:rsidP="00730681">
            <w:pPr>
              <w:pStyle w:val="TAL"/>
              <w:rPr>
                <w:sz w:val="16"/>
                <w:szCs w:val="16"/>
              </w:rPr>
            </w:pPr>
            <w:r w:rsidRPr="001F21E0">
              <w:rPr>
                <w:rFonts w:hint="eastAsia"/>
                <w:sz w:val="16"/>
                <w:szCs w:val="16"/>
                <w:lang w:val="en-US" w:eastAsia="zh-CN"/>
              </w:rPr>
              <w:t>Capture TPs approved</w:t>
            </w:r>
            <w:r w:rsidRPr="001F21E0">
              <w:rPr>
                <w:sz w:val="16"/>
                <w:szCs w:val="16"/>
                <w:lang w:val="en-US" w:eastAsia="zh-CN"/>
              </w:rPr>
              <w:t xml:space="preserve"> in the meeting</w:t>
            </w:r>
          </w:p>
        </w:tc>
        <w:tc>
          <w:tcPr>
            <w:tcW w:w="708" w:type="dxa"/>
            <w:tcBorders>
              <w:top w:val="single" w:sz="4" w:space="0" w:color="auto"/>
              <w:bottom w:val="single" w:sz="4" w:space="0" w:color="auto"/>
              <w:right w:val="single" w:sz="6" w:space="0" w:color="auto"/>
            </w:tcBorders>
            <w:shd w:val="solid" w:color="FFFFFF" w:fill="auto"/>
          </w:tcPr>
          <w:p w14:paraId="42CE7219" w14:textId="77777777" w:rsidR="005D6346" w:rsidRPr="001F21E0" w:rsidRDefault="005D6346" w:rsidP="00730681">
            <w:pPr>
              <w:pStyle w:val="TAC"/>
              <w:rPr>
                <w:sz w:val="16"/>
                <w:szCs w:val="16"/>
              </w:rPr>
            </w:pPr>
            <w:r w:rsidRPr="001F21E0">
              <w:rPr>
                <w:sz w:val="16"/>
                <w:szCs w:val="16"/>
              </w:rPr>
              <w:t>0.2.0</w:t>
            </w:r>
          </w:p>
        </w:tc>
      </w:tr>
      <w:tr w:rsidR="001F21E0" w:rsidRPr="001F21E0" w14:paraId="3D1DDF13" w14:textId="77777777" w:rsidTr="00463D46">
        <w:tc>
          <w:tcPr>
            <w:tcW w:w="800" w:type="dxa"/>
            <w:tcBorders>
              <w:top w:val="single" w:sz="4" w:space="0" w:color="auto"/>
              <w:left w:val="single" w:sz="4" w:space="0" w:color="auto"/>
              <w:bottom w:val="single" w:sz="4" w:space="0" w:color="auto"/>
            </w:tcBorders>
            <w:shd w:val="solid" w:color="FFFFFF" w:fill="auto"/>
          </w:tcPr>
          <w:p w14:paraId="515C9CAD" w14:textId="77777777" w:rsidR="005D6346" w:rsidRPr="001F21E0" w:rsidRDefault="005D6346" w:rsidP="00730681">
            <w:pPr>
              <w:pStyle w:val="TAC"/>
              <w:rPr>
                <w:sz w:val="16"/>
                <w:szCs w:val="16"/>
              </w:rPr>
            </w:pPr>
            <w:r w:rsidRPr="001F21E0">
              <w:rPr>
                <w:sz w:val="16"/>
                <w:szCs w:val="16"/>
              </w:rPr>
              <w:t>2017-10</w:t>
            </w:r>
          </w:p>
        </w:tc>
        <w:tc>
          <w:tcPr>
            <w:tcW w:w="800" w:type="dxa"/>
            <w:tcBorders>
              <w:top w:val="single" w:sz="4" w:space="0" w:color="auto"/>
              <w:bottom w:val="single" w:sz="4" w:space="0" w:color="auto"/>
            </w:tcBorders>
            <w:shd w:val="solid" w:color="FFFFFF" w:fill="auto"/>
          </w:tcPr>
          <w:p w14:paraId="68F37276" w14:textId="77777777" w:rsidR="005D6346" w:rsidRPr="001F21E0" w:rsidRDefault="005D6346" w:rsidP="00730681">
            <w:pPr>
              <w:pStyle w:val="TAC"/>
              <w:rPr>
                <w:sz w:val="16"/>
                <w:szCs w:val="16"/>
              </w:rPr>
            </w:pPr>
            <w:r w:rsidRPr="001F21E0">
              <w:rPr>
                <w:sz w:val="16"/>
                <w:szCs w:val="16"/>
              </w:rPr>
              <w:t>RAN4#84-Bis</w:t>
            </w:r>
          </w:p>
        </w:tc>
        <w:tc>
          <w:tcPr>
            <w:tcW w:w="1094" w:type="dxa"/>
            <w:tcBorders>
              <w:top w:val="single" w:sz="4" w:space="0" w:color="auto"/>
              <w:bottom w:val="single" w:sz="4" w:space="0" w:color="auto"/>
            </w:tcBorders>
            <w:shd w:val="solid" w:color="FFFFFF" w:fill="auto"/>
          </w:tcPr>
          <w:p w14:paraId="5E7AFBFF" w14:textId="77777777" w:rsidR="005D6346" w:rsidRPr="001F21E0" w:rsidRDefault="005D6346" w:rsidP="00730681">
            <w:pPr>
              <w:pStyle w:val="TAC"/>
              <w:rPr>
                <w:sz w:val="16"/>
                <w:szCs w:val="16"/>
              </w:rPr>
            </w:pPr>
            <w:r w:rsidRPr="001F21E0">
              <w:rPr>
                <w:sz w:val="16"/>
                <w:szCs w:val="16"/>
              </w:rPr>
              <w:t>R4-1711985</w:t>
            </w:r>
          </w:p>
        </w:tc>
        <w:tc>
          <w:tcPr>
            <w:tcW w:w="567" w:type="dxa"/>
            <w:tcBorders>
              <w:top w:val="single" w:sz="4" w:space="0" w:color="auto"/>
              <w:bottom w:val="single" w:sz="4" w:space="0" w:color="auto"/>
            </w:tcBorders>
            <w:shd w:val="solid" w:color="FFFFFF" w:fill="auto"/>
          </w:tcPr>
          <w:p w14:paraId="2F224B64" w14:textId="77777777" w:rsidR="005D6346" w:rsidRPr="001F21E0" w:rsidRDefault="005D6346" w:rsidP="00730681">
            <w:pPr>
              <w:pStyle w:val="TAL"/>
              <w:rPr>
                <w:sz w:val="16"/>
                <w:szCs w:val="16"/>
              </w:rPr>
            </w:pPr>
          </w:p>
        </w:tc>
        <w:tc>
          <w:tcPr>
            <w:tcW w:w="425" w:type="dxa"/>
            <w:tcBorders>
              <w:top w:val="single" w:sz="4" w:space="0" w:color="auto"/>
              <w:bottom w:val="single" w:sz="4" w:space="0" w:color="auto"/>
            </w:tcBorders>
            <w:shd w:val="solid" w:color="FFFFFF" w:fill="auto"/>
          </w:tcPr>
          <w:p w14:paraId="51B3086E" w14:textId="77777777" w:rsidR="005D6346" w:rsidRPr="001F21E0" w:rsidRDefault="005D6346" w:rsidP="00730681">
            <w:pPr>
              <w:pStyle w:val="TAR"/>
              <w:rPr>
                <w:sz w:val="16"/>
                <w:szCs w:val="16"/>
              </w:rPr>
            </w:pPr>
          </w:p>
        </w:tc>
        <w:tc>
          <w:tcPr>
            <w:tcW w:w="425" w:type="dxa"/>
            <w:tcBorders>
              <w:top w:val="single" w:sz="4" w:space="0" w:color="auto"/>
              <w:bottom w:val="single" w:sz="4" w:space="0" w:color="auto"/>
            </w:tcBorders>
            <w:shd w:val="solid" w:color="FFFFFF" w:fill="auto"/>
          </w:tcPr>
          <w:p w14:paraId="5C573A47" w14:textId="77777777" w:rsidR="005D6346" w:rsidRPr="001F21E0" w:rsidRDefault="005D6346" w:rsidP="00730681">
            <w:pPr>
              <w:pStyle w:val="TAC"/>
              <w:rPr>
                <w:sz w:val="16"/>
                <w:szCs w:val="16"/>
              </w:rPr>
            </w:pPr>
          </w:p>
        </w:tc>
        <w:tc>
          <w:tcPr>
            <w:tcW w:w="4820" w:type="dxa"/>
            <w:tcBorders>
              <w:top w:val="single" w:sz="4" w:space="0" w:color="auto"/>
              <w:bottom w:val="single" w:sz="4" w:space="0" w:color="auto"/>
            </w:tcBorders>
            <w:shd w:val="solid" w:color="FFFFFF" w:fill="auto"/>
          </w:tcPr>
          <w:p w14:paraId="1963993A" w14:textId="77777777" w:rsidR="005D6346" w:rsidRPr="001F21E0" w:rsidRDefault="005D6346" w:rsidP="00730681">
            <w:pPr>
              <w:pStyle w:val="TAL"/>
              <w:rPr>
                <w:sz w:val="16"/>
                <w:szCs w:val="16"/>
              </w:rPr>
            </w:pPr>
            <w:r w:rsidRPr="001F21E0">
              <w:rPr>
                <w:rFonts w:hint="eastAsia"/>
                <w:sz w:val="16"/>
                <w:szCs w:val="16"/>
                <w:lang w:val="en-US" w:eastAsia="zh-CN"/>
              </w:rPr>
              <w:t>Capture TPs approved</w:t>
            </w:r>
            <w:r w:rsidRPr="001F21E0">
              <w:rPr>
                <w:sz w:val="16"/>
                <w:szCs w:val="16"/>
                <w:lang w:val="en-US" w:eastAsia="zh-CN"/>
              </w:rPr>
              <w:t xml:space="preserve"> in the meeting</w:t>
            </w:r>
          </w:p>
        </w:tc>
        <w:tc>
          <w:tcPr>
            <w:tcW w:w="708" w:type="dxa"/>
            <w:tcBorders>
              <w:top w:val="single" w:sz="4" w:space="0" w:color="auto"/>
              <w:bottom w:val="single" w:sz="4" w:space="0" w:color="auto"/>
              <w:right w:val="single" w:sz="6" w:space="0" w:color="auto"/>
            </w:tcBorders>
            <w:shd w:val="solid" w:color="FFFFFF" w:fill="auto"/>
          </w:tcPr>
          <w:p w14:paraId="1CF9FAF9" w14:textId="77777777" w:rsidR="005D6346" w:rsidRPr="001F21E0" w:rsidRDefault="005D6346" w:rsidP="00730681">
            <w:pPr>
              <w:pStyle w:val="TAC"/>
              <w:rPr>
                <w:sz w:val="16"/>
                <w:szCs w:val="16"/>
              </w:rPr>
            </w:pPr>
            <w:r w:rsidRPr="001F21E0">
              <w:rPr>
                <w:sz w:val="16"/>
                <w:szCs w:val="16"/>
              </w:rPr>
              <w:t>0.3.0</w:t>
            </w:r>
          </w:p>
        </w:tc>
      </w:tr>
      <w:tr w:rsidR="001F21E0" w:rsidRPr="001F21E0" w14:paraId="359AFBBF" w14:textId="77777777" w:rsidTr="00463D46">
        <w:tc>
          <w:tcPr>
            <w:tcW w:w="800" w:type="dxa"/>
            <w:tcBorders>
              <w:top w:val="single" w:sz="4" w:space="0" w:color="auto"/>
              <w:left w:val="single" w:sz="4" w:space="0" w:color="auto"/>
              <w:bottom w:val="single" w:sz="4" w:space="0" w:color="auto"/>
            </w:tcBorders>
            <w:shd w:val="solid" w:color="FFFFFF" w:fill="auto"/>
          </w:tcPr>
          <w:p w14:paraId="3E03B3B8" w14:textId="77777777" w:rsidR="005D6346" w:rsidRPr="001F21E0" w:rsidRDefault="005D6346" w:rsidP="00730681">
            <w:pPr>
              <w:pStyle w:val="TAC"/>
              <w:rPr>
                <w:sz w:val="16"/>
                <w:szCs w:val="16"/>
              </w:rPr>
            </w:pPr>
            <w:r w:rsidRPr="001F21E0">
              <w:rPr>
                <w:sz w:val="16"/>
                <w:szCs w:val="16"/>
              </w:rPr>
              <w:t>2017-12</w:t>
            </w:r>
          </w:p>
        </w:tc>
        <w:tc>
          <w:tcPr>
            <w:tcW w:w="800" w:type="dxa"/>
            <w:tcBorders>
              <w:top w:val="single" w:sz="4" w:space="0" w:color="auto"/>
              <w:bottom w:val="single" w:sz="4" w:space="0" w:color="auto"/>
            </w:tcBorders>
            <w:shd w:val="solid" w:color="FFFFFF" w:fill="auto"/>
          </w:tcPr>
          <w:p w14:paraId="2F126F30" w14:textId="77777777" w:rsidR="005D6346" w:rsidRPr="001F21E0" w:rsidRDefault="005D6346" w:rsidP="00730681">
            <w:pPr>
              <w:pStyle w:val="TAC"/>
              <w:rPr>
                <w:sz w:val="16"/>
                <w:szCs w:val="16"/>
              </w:rPr>
            </w:pPr>
            <w:r w:rsidRPr="001F21E0">
              <w:rPr>
                <w:sz w:val="16"/>
                <w:szCs w:val="16"/>
              </w:rPr>
              <w:t>RAN4#85</w:t>
            </w:r>
          </w:p>
        </w:tc>
        <w:tc>
          <w:tcPr>
            <w:tcW w:w="1094" w:type="dxa"/>
            <w:tcBorders>
              <w:top w:val="single" w:sz="4" w:space="0" w:color="auto"/>
              <w:bottom w:val="single" w:sz="4" w:space="0" w:color="auto"/>
            </w:tcBorders>
            <w:shd w:val="solid" w:color="FFFFFF" w:fill="auto"/>
          </w:tcPr>
          <w:p w14:paraId="71405A01" w14:textId="77777777" w:rsidR="005D6346" w:rsidRPr="001F21E0" w:rsidRDefault="005D6346" w:rsidP="00730681">
            <w:pPr>
              <w:pStyle w:val="TAC"/>
              <w:rPr>
                <w:sz w:val="16"/>
                <w:szCs w:val="16"/>
              </w:rPr>
            </w:pPr>
            <w:r w:rsidRPr="001F21E0">
              <w:rPr>
                <w:sz w:val="16"/>
                <w:szCs w:val="16"/>
              </w:rPr>
              <w:t>R4-1714546</w:t>
            </w:r>
          </w:p>
        </w:tc>
        <w:tc>
          <w:tcPr>
            <w:tcW w:w="567" w:type="dxa"/>
            <w:tcBorders>
              <w:top w:val="single" w:sz="4" w:space="0" w:color="auto"/>
              <w:bottom w:val="single" w:sz="4" w:space="0" w:color="auto"/>
            </w:tcBorders>
            <w:shd w:val="solid" w:color="FFFFFF" w:fill="auto"/>
          </w:tcPr>
          <w:p w14:paraId="4CC9C2D6" w14:textId="77777777" w:rsidR="005D6346" w:rsidRPr="001F21E0" w:rsidRDefault="005D6346" w:rsidP="00730681">
            <w:pPr>
              <w:pStyle w:val="TAL"/>
              <w:rPr>
                <w:sz w:val="16"/>
                <w:szCs w:val="16"/>
              </w:rPr>
            </w:pPr>
          </w:p>
        </w:tc>
        <w:tc>
          <w:tcPr>
            <w:tcW w:w="425" w:type="dxa"/>
            <w:tcBorders>
              <w:top w:val="single" w:sz="4" w:space="0" w:color="auto"/>
              <w:bottom w:val="single" w:sz="4" w:space="0" w:color="auto"/>
            </w:tcBorders>
            <w:shd w:val="solid" w:color="FFFFFF" w:fill="auto"/>
          </w:tcPr>
          <w:p w14:paraId="734469ED" w14:textId="77777777" w:rsidR="005D6346" w:rsidRPr="001F21E0" w:rsidRDefault="005D6346" w:rsidP="00730681">
            <w:pPr>
              <w:pStyle w:val="TAR"/>
              <w:rPr>
                <w:sz w:val="16"/>
                <w:szCs w:val="16"/>
              </w:rPr>
            </w:pPr>
          </w:p>
        </w:tc>
        <w:tc>
          <w:tcPr>
            <w:tcW w:w="425" w:type="dxa"/>
            <w:tcBorders>
              <w:top w:val="single" w:sz="4" w:space="0" w:color="auto"/>
              <w:bottom w:val="single" w:sz="4" w:space="0" w:color="auto"/>
            </w:tcBorders>
            <w:shd w:val="solid" w:color="FFFFFF" w:fill="auto"/>
          </w:tcPr>
          <w:p w14:paraId="22A08F4D" w14:textId="77777777" w:rsidR="005D6346" w:rsidRPr="001F21E0" w:rsidRDefault="005D6346" w:rsidP="00730681">
            <w:pPr>
              <w:pStyle w:val="TAC"/>
              <w:rPr>
                <w:sz w:val="16"/>
                <w:szCs w:val="16"/>
              </w:rPr>
            </w:pPr>
          </w:p>
        </w:tc>
        <w:tc>
          <w:tcPr>
            <w:tcW w:w="4820" w:type="dxa"/>
            <w:tcBorders>
              <w:top w:val="single" w:sz="4" w:space="0" w:color="auto"/>
              <w:bottom w:val="single" w:sz="4" w:space="0" w:color="auto"/>
            </w:tcBorders>
            <w:shd w:val="solid" w:color="FFFFFF" w:fill="auto"/>
          </w:tcPr>
          <w:p w14:paraId="04A64D86" w14:textId="77777777" w:rsidR="005D6346" w:rsidRPr="001F21E0" w:rsidRDefault="005D6346" w:rsidP="00730681">
            <w:pPr>
              <w:pStyle w:val="TAL"/>
              <w:rPr>
                <w:sz w:val="16"/>
                <w:szCs w:val="16"/>
              </w:rPr>
            </w:pPr>
            <w:r w:rsidRPr="001F21E0">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7AF8CB44" w14:textId="77777777" w:rsidR="005D6346" w:rsidRPr="001F21E0" w:rsidRDefault="005D6346" w:rsidP="00730681">
            <w:pPr>
              <w:pStyle w:val="TAC"/>
              <w:rPr>
                <w:sz w:val="16"/>
                <w:szCs w:val="16"/>
              </w:rPr>
            </w:pPr>
            <w:r w:rsidRPr="001F21E0">
              <w:rPr>
                <w:sz w:val="16"/>
                <w:szCs w:val="16"/>
              </w:rPr>
              <w:t>0.4.0</w:t>
            </w:r>
          </w:p>
        </w:tc>
      </w:tr>
      <w:tr w:rsidR="001F21E0" w:rsidRPr="001F21E0" w14:paraId="6CB7A512" w14:textId="77777777" w:rsidTr="00463D46">
        <w:tc>
          <w:tcPr>
            <w:tcW w:w="800" w:type="dxa"/>
            <w:tcBorders>
              <w:top w:val="single" w:sz="4" w:space="0" w:color="auto"/>
              <w:left w:val="single" w:sz="4" w:space="0" w:color="auto"/>
              <w:bottom w:val="single" w:sz="4" w:space="0" w:color="auto"/>
            </w:tcBorders>
            <w:shd w:val="solid" w:color="FFFFFF" w:fill="auto"/>
          </w:tcPr>
          <w:p w14:paraId="15B89499" w14:textId="77777777" w:rsidR="005D6346" w:rsidRPr="001F21E0" w:rsidRDefault="005D6346" w:rsidP="00730681">
            <w:pPr>
              <w:pStyle w:val="TAC"/>
              <w:rPr>
                <w:sz w:val="16"/>
                <w:szCs w:val="16"/>
              </w:rPr>
            </w:pPr>
            <w:r w:rsidRPr="001F21E0">
              <w:rPr>
                <w:sz w:val="16"/>
                <w:szCs w:val="16"/>
              </w:rPr>
              <w:t>2017-12</w:t>
            </w:r>
          </w:p>
        </w:tc>
        <w:tc>
          <w:tcPr>
            <w:tcW w:w="800" w:type="dxa"/>
            <w:tcBorders>
              <w:top w:val="single" w:sz="4" w:space="0" w:color="auto"/>
              <w:bottom w:val="single" w:sz="4" w:space="0" w:color="auto"/>
            </w:tcBorders>
            <w:shd w:val="solid" w:color="FFFFFF" w:fill="auto"/>
          </w:tcPr>
          <w:p w14:paraId="65296CA0" w14:textId="77777777" w:rsidR="005D6346" w:rsidRPr="001F21E0" w:rsidRDefault="005D6346" w:rsidP="00730681">
            <w:pPr>
              <w:pStyle w:val="TAC"/>
              <w:rPr>
                <w:sz w:val="16"/>
                <w:szCs w:val="16"/>
              </w:rPr>
            </w:pPr>
            <w:r w:rsidRPr="001F21E0">
              <w:rPr>
                <w:sz w:val="16"/>
                <w:szCs w:val="16"/>
              </w:rPr>
              <w:t>RAN#78</w:t>
            </w:r>
          </w:p>
        </w:tc>
        <w:tc>
          <w:tcPr>
            <w:tcW w:w="1094" w:type="dxa"/>
            <w:tcBorders>
              <w:top w:val="single" w:sz="4" w:space="0" w:color="auto"/>
              <w:bottom w:val="single" w:sz="4" w:space="0" w:color="auto"/>
            </w:tcBorders>
            <w:shd w:val="solid" w:color="FFFFFF" w:fill="auto"/>
          </w:tcPr>
          <w:p w14:paraId="01391510" w14:textId="77777777" w:rsidR="005D6346" w:rsidRPr="001F21E0" w:rsidRDefault="005D6346" w:rsidP="00730681">
            <w:pPr>
              <w:pStyle w:val="TAC"/>
              <w:rPr>
                <w:sz w:val="16"/>
                <w:szCs w:val="16"/>
              </w:rPr>
            </w:pPr>
            <w:r w:rsidRPr="001F21E0">
              <w:rPr>
                <w:sz w:val="16"/>
                <w:szCs w:val="16"/>
              </w:rPr>
              <w:t>RP-172407</w:t>
            </w:r>
          </w:p>
        </w:tc>
        <w:tc>
          <w:tcPr>
            <w:tcW w:w="567" w:type="dxa"/>
            <w:tcBorders>
              <w:top w:val="single" w:sz="4" w:space="0" w:color="auto"/>
              <w:bottom w:val="single" w:sz="4" w:space="0" w:color="auto"/>
            </w:tcBorders>
            <w:shd w:val="solid" w:color="FFFFFF" w:fill="auto"/>
          </w:tcPr>
          <w:p w14:paraId="05E9BF9D" w14:textId="77777777" w:rsidR="005D6346" w:rsidRPr="001F21E0" w:rsidRDefault="005D6346" w:rsidP="00730681">
            <w:pPr>
              <w:pStyle w:val="TAL"/>
              <w:rPr>
                <w:sz w:val="16"/>
                <w:szCs w:val="16"/>
              </w:rPr>
            </w:pPr>
          </w:p>
        </w:tc>
        <w:tc>
          <w:tcPr>
            <w:tcW w:w="425" w:type="dxa"/>
            <w:tcBorders>
              <w:top w:val="single" w:sz="4" w:space="0" w:color="auto"/>
              <w:bottom w:val="single" w:sz="4" w:space="0" w:color="auto"/>
            </w:tcBorders>
            <w:shd w:val="solid" w:color="FFFFFF" w:fill="auto"/>
          </w:tcPr>
          <w:p w14:paraId="7368915F" w14:textId="77777777" w:rsidR="005D6346" w:rsidRPr="001F21E0" w:rsidRDefault="005D6346" w:rsidP="00730681">
            <w:pPr>
              <w:pStyle w:val="TAR"/>
              <w:rPr>
                <w:sz w:val="16"/>
                <w:szCs w:val="16"/>
              </w:rPr>
            </w:pPr>
          </w:p>
        </w:tc>
        <w:tc>
          <w:tcPr>
            <w:tcW w:w="425" w:type="dxa"/>
            <w:tcBorders>
              <w:top w:val="single" w:sz="4" w:space="0" w:color="auto"/>
              <w:bottom w:val="single" w:sz="4" w:space="0" w:color="auto"/>
            </w:tcBorders>
            <w:shd w:val="solid" w:color="FFFFFF" w:fill="auto"/>
          </w:tcPr>
          <w:p w14:paraId="0D9DDCB6" w14:textId="77777777" w:rsidR="005D6346" w:rsidRPr="001F21E0" w:rsidRDefault="005D6346" w:rsidP="00730681">
            <w:pPr>
              <w:pStyle w:val="TAC"/>
              <w:rPr>
                <w:sz w:val="16"/>
                <w:szCs w:val="16"/>
              </w:rPr>
            </w:pPr>
          </w:p>
        </w:tc>
        <w:tc>
          <w:tcPr>
            <w:tcW w:w="4820" w:type="dxa"/>
            <w:tcBorders>
              <w:top w:val="single" w:sz="4" w:space="0" w:color="auto"/>
              <w:bottom w:val="single" w:sz="4" w:space="0" w:color="auto"/>
            </w:tcBorders>
            <w:shd w:val="solid" w:color="FFFFFF" w:fill="auto"/>
          </w:tcPr>
          <w:p w14:paraId="7C28FB9E" w14:textId="77777777" w:rsidR="005D6346" w:rsidRPr="001F21E0" w:rsidRDefault="005D6346" w:rsidP="00730681">
            <w:pPr>
              <w:pStyle w:val="TAL"/>
              <w:rPr>
                <w:sz w:val="16"/>
                <w:szCs w:val="16"/>
                <w:lang w:val="en-US" w:eastAsia="zh-CN"/>
              </w:rPr>
            </w:pPr>
            <w:r w:rsidRPr="001F21E0">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4B49E3DE" w14:textId="77777777" w:rsidR="005D6346" w:rsidRPr="001F21E0" w:rsidRDefault="005D6346" w:rsidP="00730681">
            <w:pPr>
              <w:pStyle w:val="TAC"/>
              <w:rPr>
                <w:sz w:val="16"/>
                <w:szCs w:val="16"/>
              </w:rPr>
            </w:pPr>
            <w:r w:rsidRPr="001F21E0">
              <w:rPr>
                <w:sz w:val="16"/>
                <w:szCs w:val="16"/>
              </w:rPr>
              <w:t>1.0.0</w:t>
            </w:r>
          </w:p>
        </w:tc>
      </w:tr>
      <w:tr w:rsidR="001F21E0" w:rsidRPr="001F21E0" w14:paraId="5C590771" w14:textId="77777777" w:rsidTr="00463D46">
        <w:tc>
          <w:tcPr>
            <w:tcW w:w="800" w:type="dxa"/>
            <w:tcBorders>
              <w:top w:val="single" w:sz="4" w:space="0" w:color="auto"/>
              <w:left w:val="single" w:sz="4" w:space="0" w:color="auto"/>
              <w:bottom w:val="single" w:sz="4" w:space="0" w:color="auto"/>
            </w:tcBorders>
            <w:shd w:val="solid" w:color="FFFFFF" w:fill="auto"/>
          </w:tcPr>
          <w:p w14:paraId="5C44932E" w14:textId="77777777" w:rsidR="005D6346" w:rsidRPr="001F21E0" w:rsidRDefault="005D6346" w:rsidP="00730681">
            <w:pPr>
              <w:pStyle w:val="TAC"/>
              <w:rPr>
                <w:sz w:val="16"/>
                <w:szCs w:val="16"/>
              </w:rPr>
            </w:pPr>
            <w:r w:rsidRPr="001F21E0">
              <w:rPr>
                <w:sz w:val="16"/>
                <w:szCs w:val="16"/>
              </w:rPr>
              <w:t>2017-12</w:t>
            </w:r>
          </w:p>
        </w:tc>
        <w:tc>
          <w:tcPr>
            <w:tcW w:w="800" w:type="dxa"/>
            <w:tcBorders>
              <w:top w:val="single" w:sz="4" w:space="0" w:color="auto"/>
              <w:bottom w:val="single" w:sz="4" w:space="0" w:color="auto"/>
            </w:tcBorders>
            <w:shd w:val="solid" w:color="FFFFFF" w:fill="auto"/>
          </w:tcPr>
          <w:p w14:paraId="4DCF3E6D" w14:textId="77777777" w:rsidR="005D6346" w:rsidRPr="001F21E0" w:rsidRDefault="005D6346" w:rsidP="00730681">
            <w:pPr>
              <w:pStyle w:val="TAC"/>
              <w:rPr>
                <w:sz w:val="16"/>
                <w:szCs w:val="16"/>
              </w:rPr>
            </w:pPr>
            <w:r w:rsidRPr="001F21E0">
              <w:rPr>
                <w:sz w:val="16"/>
                <w:szCs w:val="16"/>
              </w:rPr>
              <w:t>RAN#78</w:t>
            </w:r>
          </w:p>
        </w:tc>
        <w:tc>
          <w:tcPr>
            <w:tcW w:w="1094" w:type="dxa"/>
            <w:tcBorders>
              <w:top w:val="single" w:sz="4" w:space="0" w:color="auto"/>
              <w:bottom w:val="single" w:sz="4" w:space="0" w:color="auto"/>
            </w:tcBorders>
            <w:shd w:val="solid" w:color="FFFFFF" w:fill="auto"/>
          </w:tcPr>
          <w:p w14:paraId="229AB8F6" w14:textId="77777777" w:rsidR="005D6346" w:rsidRPr="001F21E0" w:rsidRDefault="005D6346" w:rsidP="00730681">
            <w:pPr>
              <w:pStyle w:val="TAC"/>
              <w:rPr>
                <w:sz w:val="16"/>
                <w:szCs w:val="16"/>
              </w:rPr>
            </w:pPr>
          </w:p>
        </w:tc>
        <w:tc>
          <w:tcPr>
            <w:tcW w:w="567" w:type="dxa"/>
            <w:tcBorders>
              <w:top w:val="single" w:sz="4" w:space="0" w:color="auto"/>
              <w:bottom w:val="single" w:sz="4" w:space="0" w:color="auto"/>
            </w:tcBorders>
            <w:shd w:val="solid" w:color="FFFFFF" w:fill="auto"/>
          </w:tcPr>
          <w:p w14:paraId="24B67548" w14:textId="77777777" w:rsidR="005D6346" w:rsidRPr="001F21E0" w:rsidRDefault="005D6346" w:rsidP="00730681">
            <w:pPr>
              <w:pStyle w:val="TAL"/>
              <w:rPr>
                <w:sz w:val="16"/>
                <w:szCs w:val="16"/>
              </w:rPr>
            </w:pPr>
          </w:p>
        </w:tc>
        <w:tc>
          <w:tcPr>
            <w:tcW w:w="425" w:type="dxa"/>
            <w:tcBorders>
              <w:top w:val="single" w:sz="4" w:space="0" w:color="auto"/>
              <w:bottom w:val="single" w:sz="4" w:space="0" w:color="auto"/>
            </w:tcBorders>
            <w:shd w:val="solid" w:color="FFFFFF" w:fill="auto"/>
          </w:tcPr>
          <w:p w14:paraId="06BE22AD" w14:textId="77777777" w:rsidR="005D6346" w:rsidRPr="001F21E0" w:rsidRDefault="005D6346" w:rsidP="00730681">
            <w:pPr>
              <w:pStyle w:val="TAR"/>
              <w:rPr>
                <w:sz w:val="16"/>
                <w:szCs w:val="16"/>
              </w:rPr>
            </w:pPr>
          </w:p>
        </w:tc>
        <w:tc>
          <w:tcPr>
            <w:tcW w:w="425" w:type="dxa"/>
            <w:tcBorders>
              <w:top w:val="single" w:sz="4" w:space="0" w:color="auto"/>
              <w:bottom w:val="single" w:sz="4" w:space="0" w:color="auto"/>
            </w:tcBorders>
            <w:shd w:val="solid" w:color="FFFFFF" w:fill="auto"/>
          </w:tcPr>
          <w:p w14:paraId="47450051" w14:textId="77777777" w:rsidR="005D6346" w:rsidRPr="001F21E0" w:rsidRDefault="005D6346" w:rsidP="00730681">
            <w:pPr>
              <w:pStyle w:val="TAC"/>
              <w:rPr>
                <w:sz w:val="16"/>
                <w:szCs w:val="16"/>
              </w:rPr>
            </w:pPr>
          </w:p>
        </w:tc>
        <w:tc>
          <w:tcPr>
            <w:tcW w:w="4820" w:type="dxa"/>
            <w:tcBorders>
              <w:top w:val="single" w:sz="4" w:space="0" w:color="auto"/>
              <w:bottom w:val="single" w:sz="4" w:space="0" w:color="auto"/>
            </w:tcBorders>
            <w:shd w:val="solid" w:color="FFFFFF" w:fill="auto"/>
          </w:tcPr>
          <w:p w14:paraId="3D2A097B" w14:textId="77777777" w:rsidR="005D6346" w:rsidRPr="001F21E0" w:rsidRDefault="005D6346" w:rsidP="00730681">
            <w:pPr>
              <w:pStyle w:val="TAL"/>
              <w:rPr>
                <w:sz w:val="16"/>
                <w:szCs w:val="16"/>
              </w:rPr>
            </w:pPr>
            <w:r w:rsidRPr="001F21E0">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10BA764C" w14:textId="77777777" w:rsidR="005D6346" w:rsidRPr="001F21E0" w:rsidRDefault="005D6346" w:rsidP="00730681">
            <w:pPr>
              <w:pStyle w:val="TAC"/>
              <w:rPr>
                <w:sz w:val="16"/>
                <w:szCs w:val="16"/>
              </w:rPr>
            </w:pPr>
            <w:r w:rsidRPr="001F21E0">
              <w:rPr>
                <w:sz w:val="16"/>
                <w:szCs w:val="16"/>
              </w:rPr>
              <w:t>15.0.0</w:t>
            </w:r>
          </w:p>
        </w:tc>
      </w:tr>
      <w:tr w:rsidR="001F21E0" w:rsidRPr="001F21E0" w14:paraId="26DFC0E5" w14:textId="77777777" w:rsidTr="00463D46">
        <w:tc>
          <w:tcPr>
            <w:tcW w:w="800" w:type="dxa"/>
            <w:tcBorders>
              <w:top w:val="single" w:sz="4" w:space="0" w:color="auto"/>
              <w:left w:val="single" w:sz="4" w:space="0" w:color="auto"/>
              <w:bottom w:val="single" w:sz="4" w:space="0" w:color="auto"/>
            </w:tcBorders>
            <w:shd w:val="solid" w:color="FFFFFF" w:fill="auto"/>
          </w:tcPr>
          <w:p w14:paraId="5E7F5EFA" w14:textId="77777777" w:rsidR="005D6346" w:rsidRPr="001F21E0" w:rsidRDefault="005D6346" w:rsidP="00730681">
            <w:pPr>
              <w:pStyle w:val="TAC"/>
              <w:rPr>
                <w:sz w:val="16"/>
                <w:szCs w:val="16"/>
              </w:rPr>
            </w:pPr>
            <w:r w:rsidRPr="001F21E0">
              <w:rPr>
                <w:sz w:val="16"/>
                <w:szCs w:val="16"/>
              </w:rPr>
              <w:t>2018-03</w:t>
            </w:r>
          </w:p>
        </w:tc>
        <w:tc>
          <w:tcPr>
            <w:tcW w:w="800" w:type="dxa"/>
            <w:tcBorders>
              <w:top w:val="single" w:sz="4" w:space="0" w:color="auto"/>
              <w:bottom w:val="single" w:sz="4" w:space="0" w:color="auto"/>
            </w:tcBorders>
            <w:shd w:val="solid" w:color="FFFFFF" w:fill="auto"/>
          </w:tcPr>
          <w:p w14:paraId="576B905C" w14:textId="77777777" w:rsidR="005D6346" w:rsidRPr="001F21E0" w:rsidRDefault="005D6346" w:rsidP="00730681">
            <w:pPr>
              <w:pStyle w:val="TAC"/>
              <w:rPr>
                <w:sz w:val="16"/>
                <w:szCs w:val="16"/>
              </w:rPr>
            </w:pPr>
            <w:r w:rsidRPr="001F21E0">
              <w:rPr>
                <w:sz w:val="16"/>
                <w:szCs w:val="16"/>
              </w:rPr>
              <w:t>RAN#79</w:t>
            </w:r>
          </w:p>
        </w:tc>
        <w:tc>
          <w:tcPr>
            <w:tcW w:w="1094" w:type="dxa"/>
            <w:tcBorders>
              <w:top w:val="single" w:sz="4" w:space="0" w:color="auto"/>
              <w:bottom w:val="single" w:sz="4" w:space="0" w:color="auto"/>
            </w:tcBorders>
            <w:shd w:val="solid" w:color="FFFFFF" w:fill="auto"/>
          </w:tcPr>
          <w:p w14:paraId="548DF6B5" w14:textId="77777777" w:rsidR="005D6346" w:rsidRPr="001F21E0" w:rsidRDefault="005D6346" w:rsidP="00730681">
            <w:pPr>
              <w:pStyle w:val="TAC"/>
              <w:rPr>
                <w:sz w:val="16"/>
                <w:szCs w:val="16"/>
              </w:rPr>
            </w:pPr>
            <w:r w:rsidRPr="001F21E0">
              <w:rPr>
                <w:sz w:val="16"/>
                <w:szCs w:val="16"/>
              </w:rPr>
              <w:t>RP-180264</w:t>
            </w:r>
          </w:p>
        </w:tc>
        <w:tc>
          <w:tcPr>
            <w:tcW w:w="567" w:type="dxa"/>
            <w:tcBorders>
              <w:top w:val="single" w:sz="4" w:space="0" w:color="auto"/>
              <w:bottom w:val="single" w:sz="4" w:space="0" w:color="auto"/>
            </w:tcBorders>
            <w:shd w:val="solid" w:color="FFFFFF" w:fill="auto"/>
          </w:tcPr>
          <w:p w14:paraId="653E5D10" w14:textId="77777777" w:rsidR="005D6346" w:rsidRPr="001F21E0" w:rsidRDefault="005D6346" w:rsidP="00730681">
            <w:pPr>
              <w:pStyle w:val="TAL"/>
              <w:rPr>
                <w:sz w:val="16"/>
                <w:szCs w:val="16"/>
              </w:rPr>
            </w:pPr>
            <w:r w:rsidRPr="001F21E0">
              <w:rPr>
                <w:sz w:val="16"/>
                <w:szCs w:val="16"/>
              </w:rPr>
              <w:t>0032</w:t>
            </w:r>
          </w:p>
        </w:tc>
        <w:tc>
          <w:tcPr>
            <w:tcW w:w="425" w:type="dxa"/>
            <w:tcBorders>
              <w:top w:val="single" w:sz="4" w:space="0" w:color="auto"/>
              <w:bottom w:val="single" w:sz="4" w:space="0" w:color="auto"/>
            </w:tcBorders>
            <w:shd w:val="solid" w:color="FFFFFF" w:fill="auto"/>
          </w:tcPr>
          <w:p w14:paraId="24850A74" w14:textId="77777777" w:rsidR="005D6346" w:rsidRPr="001F21E0" w:rsidRDefault="005D6346" w:rsidP="00730681">
            <w:pPr>
              <w:pStyle w:val="TAR"/>
              <w:rPr>
                <w:sz w:val="16"/>
                <w:szCs w:val="16"/>
              </w:rPr>
            </w:pPr>
          </w:p>
        </w:tc>
        <w:tc>
          <w:tcPr>
            <w:tcW w:w="425" w:type="dxa"/>
            <w:tcBorders>
              <w:top w:val="single" w:sz="4" w:space="0" w:color="auto"/>
              <w:bottom w:val="single" w:sz="4" w:space="0" w:color="auto"/>
            </w:tcBorders>
            <w:shd w:val="solid" w:color="FFFFFF" w:fill="auto"/>
          </w:tcPr>
          <w:p w14:paraId="1EEEBD3D" w14:textId="77777777" w:rsidR="005D6346" w:rsidRPr="001F21E0" w:rsidRDefault="005D6346" w:rsidP="00730681">
            <w:pPr>
              <w:pStyle w:val="TAC"/>
              <w:rPr>
                <w:sz w:val="16"/>
                <w:szCs w:val="16"/>
              </w:rPr>
            </w:pPr>
            <w:r w:rsidRPr="001F21E0">
              <w:rPr>
                <w:sz w:val="16"/>
                <w:szCs w:val="16"/>
              </w:rPr>
              <w:t>B</w:t>
            </w:r>
          </w:p>
        </w:tc>
        <w:tc>
          <w:tcPr>
            <w:tcW w:w="4820" w:type="dxa"/>
            <w:tcBorders>
              <w:top w:val="single" w:sz="4" w:space="0" w:color="auto"/>
              <w:bottom w:val="single" w:sz="4" w:space="0" w:color="auto"/>
            </w:tcBorders>
            <w:shd w:val="solid" w:color="FFFFFF" w:fill="auto"/>
          </w:tcPr>
          <w:p w14:paraId="47DE905F" w14:textId="77777777" w:rsidR="005D6346" w:rsidRPr="001F21E0" w:rsidRDefault="005D6346" w:rsidP="00730681">
            <w:pPr>
              <w:pStyle w:val="TAL"/>
              <w:rPr>
                <w:sz w:val="16"/>
                <w:szCs w:val="16"/>
                <w:lang w:eastAsia="zh-CN"/>
              </w:rPr>
            </w:pPr>
            <w:r w:rsidRPr="001F21E0">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405563BB" w14:textId="77777777" w:rsidR="005D6346" w:rsidRPr="001F21E0" w:rsidRDefault="005D6346" w:rsidP="00730681">
            <w:pPr>
              <w:pStyle w:val="TAC"/>
              <w:rPr>
                <w:sz w:val="16"/>
                <w:szCs w:val="16"/>
              </w:rPr>
            </w:pPr>
            <w:r w:rsidRPr="001F21E0">
              <w:rPr>
                <w:sz w:val="16"/>
                <w:szCs w:val="16"/>
              </w:rPr>
              <w:t>15.1.0</w:t>
            </w:r>
          </w:p>
        </w:tc>
      </w:tr>
      <w:tr w:rsidR="001F21E0" w:rsidRPr="001F21E0" w14:paraId="473BB9D9" w14:textId="77777777" w:rsidTr="00463D46">
        <w:tc>
          <w:tcPr>
            <w:tcW w:w="800" w:type="dxa"/>
            <w:tcBorders>
              <w:top w:val="single" w:sz="4" w:space="0" w:color="auto"/>
              <w:left w:val="single" w:sz="4" w:space="0" w:color="auto"/>
            </w:tcBorders>
            <w:shd w:val="solid" w:color="FFFFFF" w:fill="auto"/>
          </w:tcPr>
          <w:p w14:paraId="70F7E15D" w14:textId="77777777" w:rsidR="005D6346" w:rsidRPr="001F21E0" w:rsidRDefault="005D6346" w:rsidP="00730681">
            <w:pPr>
              <w:pStyle w:val="TAC"/>
              <w:rPr>
                <w:sz w:val="16"/>
                <w:szCs w:val="16"/>
              </w:rPr>
            </w:pPr>
            <w:r w:rsidRPr="001F21E0">
              <w:rPr>
                <w:sz w:val="16"/>
                <w:szCs w:val="16"/>
              </w:rPr>
              <w:t>2018-06</w:t>
            </w:r>
          </w:p>
        </w:tc>
        <w:tc>
          <w:tcPr>
            <w:tcW w:w="800" w:type="dxa"/>
            <w:tcBorders>
              <w:top w:val="single" w:sz="4" w:space="0" w:color="auto"/>
            </w:tcBorders>
            <w:shd w:val="solid" w:color="FFFFFF" w:fill="auto"/>
          </w:tcPr>
          <w:p w14:paraId="708D9442" w14:textId="77777777" w:rsidR="005D6346" w:rsidRPr="001F21E0" w:rsidRDefault="005D6346" w:rsidP="00730681">
            <w:pPr>
              <w:pStyle w:val="TAC"/>
              <w:rPr>
                <w:sz w:val="16"/>
                <w:szCs w:val="16"/>
              </w:rPr>
            </w:pPr>
            <w:r w:rsidRPr="001F21E0">
              <w:rPr>
                <w:sz w:val="16"/>
                <w:szCs w:val="16"/>
              </w:rPr>
              <w:t>RAN#80</w:t>
            </w:r>
          </w:p>
        </w:tc>
        <w:tc>
          <w:tcPr>
            <w:tcW w:w="1094" w:type="dxa"/>
            <w:tcBorders>
              <w:top w:val="single" w:sz="4" w:space="0" w:color="auto"/>
            </w:tcBorders>
            <w:shd w:val="solid" w:color="FFFFFF" w:fill="auto"/>
          </w:tcPr>
          <w:p w14:paraId="027DA257" w14:textId="77777777" w:rsidR="005D6346" w:rsidRPr="001F21E0" w:rsidRDefault="005D6346" w:rsidP="00730681">
            <w:pPr>
              <w:pStyle w:val="TAC"/>
              <w:rPr>
                <w:sz w:val="16"/>
                <w:szCs w:val="16"/>
              </w:rPr>
            </w:pPr>
            <w:r w:rsidRPr="001F21E0">
              <w:rPr>
                <w:sz w:val="16"/>
                <w:szCs w:val="16"/>
              </w:rPr>
              <w:t>RP-181075</w:t>
            </w:r>
          </w:p>
        </w:tc>
        <w:tc>
          <w:tcPr>
            <w:tcW w:w="567" w:type="dxa"/>
            <w:tcBorders>
              <w:top w:val="single" w:sz="4" w:space="0" w:color="auto"/>
            </w:tcBorders>
            <w:shd w:val="solid" w:color="FFFFFF" w:fill="auto"/>
          </w:tcPr>
          <w:p w14:paraId="28C9888C" w14:textId="77777777" w:rsidR="005D6346" w:rsidRPr="001F21E0" w:rsidRDefault="005D6346" w:rsidP="00730681">
            <w:pPr>
              <w:pStyle w:val="TAL"/>
              <w:rPr>
                <w:sz w:val="16"/>
                <w:szCs w:val="16"/>
              </w:rPr>
            </w:pPr>
            <w:r w:rsidRPr="001F21E0">
              <w:rPr>
                <w:sz w:val="16"/>
                <w:szCs w:val="16"/>
              </w:rPr>
              <w:t>0037</w:t>
            </w:r>
          </w:p>
        </w:tc>
        <w:tc>
          <w:tcPr>
            <w:tcW w:w="425" w:type="dxa"/>
            <w:tcBorders>
              <w:top w:val="single" w:sz="4" w:space="0" w:color="auto"/>
            </w:tcBorders>
            <w:shd w:val="solid" w:color="FFFFFF" w:fill="auto"/>
          </w:tcPr>
          <w:p w14:paraId="56882B64" w14:textId="77777777" w:rsidR="005D6346" w:rsidRPr="001F21E0" w:rsidRDefault="005D6346" w:rsidP="00730681">
            <w:pPr>
              <w:pStyle w:val="TAR"/>
              <w:rPr>
                <w:sz w:val="16"/>
                <w:szCs w:val="16"/>
              </w:rPr>
            </w:pPr>
          </w:p>
        </w:tc>
        <w:tc>
          <w:tcPr>
            <w:tcW w:w="425" w:type="dxa"/>
            <w:tcBorders>
              <w:top w:val="single" w:sz="4" w:space="0" w:color="auto"/>
            </w:tcBorders>
            <w:shd w:val="solid" w:color="FFFFFF" w:fill="auto"/>
          </w:tcPr>
          <w:p w14:paraId="40F58594" w14:textId="77777777" w:rsidR="005D6346" w:rsidRPr="001F21E0" w:rsidRDefault="005D6346" w:rsidP="00730681">
            <w:pPr>
              <w:pStyle w:val="TAC"/>
              <w:rPr>
                <w:sz w:val="16"/>
                <w:szCs w:val="16"/>
              </w:rPr>
            </w:pPr>
            <w:r w:rsidRPr="001F21E0">
              <w:rPr>
                <w:sz w:val="16"/>
                <w:szCs w:val="16"/>
              </w:rPr>
              <w:t>B</w:t>
            </w:r>
          </w:p>
        </w:tc>
        <w:tc>
          <w:tcPr>
            <w:tcW w:w="4820" w:type="dxa"/>
            <w:tcBorders>
              <w:top w:val="single" w:sz="4" w:space="0" w:color="auto"/>
            </w:tcBorders>
            <w:shd w:val="solid" w:color="FFFFFF" w:fill="auto"/>
          </w:tcPr>
          <w:p w14:paraId="261247F9" w14:textId="77777777" w:rsidR="005D6346" w:rsidRPr="001F21E0" w:rsidRDefault="005D6346" w:rsidP="00730681">
            <w:pPr>
              <w:pStyle w:val="TAL"/>
              <w:rPr>
                <w:sz w:val="16"/>
                <w:szCs w:val="16"/>
                <w:lang w:eastAsia="zh-CN"/>
              </w:rPr>
            </w:pPr>
            <w:r w:rsidRPr="001F21E0">
              <w:rPr>
                <w:sz w:val="16"/>
                <w:szCs w:val="16"/>
                <w:lang w:eastAsia="zh-CN"/>
              </w:rPr>
              <w:t>CR to TS 38.133: Implementation of endorsed draft CRs from RAN4 #86bis and RAN4 #87</w:t>
            </w:r>
          </w:p>
        </w:tc>
        <w:tc>
          <w:tcPr>
            <w:tcW w:w="708" w:type="dxa"/>
            <w:tcBorders>
              <w:top w:val="single" w:sz="4" w:space="0" w:color="auto"/>
              <w:right w:val="single" w:sz="6" w:space="0" w:color="auto"/>
            </w:tcBorders>
            <w:shd w:val="solid" w:color="FFFFFF" w:fill="auto"/>
          </w:tcPr>
          <w:p w14:paraId="265FE0B1" w14:textId="77777777" w:rsidR="005D6346" w:rsidRPr="001F21E0" w:rsidRDefault="005D6346" w:rsidP="00730681">
            <w:pPr>
              <w:pStyle w:val="TAC"/>
              <w:rPr>
                <w:sz w:val="16"/>
                <w:szCs w:val="16"/>
              </w:rPr>
            </w:pPr>
            <w:r w:rsidRPr="001F21E0">
              <w:rPr>
                <w:sz w:val="16"/>
                <w:szCs w:val="16"/>
              </w:rPr>
              <w:t>15.2.0</w:t>
            </w:r>
          </w:p>
        </w:tc>
      </w:tr>
      <w:tr w:rsidR="00463D46" w:rsidRPr="001F21E0" w14:paraId="348F4E79" w14:textId="77777777" w:rsidTr="00463D46">
        <w:tc>
          <w:tcPr>
            <w:tcW w:w="800" w:type="dxa"/>
            <w:tcBorders>
              <w:top w:val="single" w:sz="4" w:space="0" w:color="auto"/>
              <w:left w:val="single" w:sz="4" w:space="0" w:color="auto"/>
              <w:bottom w:val="single" w:sz="6" w:space="0" w:color="auto"/>
              <w:right w:val="single" w:sz="6" w:space="0" w:color="auto"/>
            </w:tcBorders>
            <w:shd w:val="solid" w:color="FFFFFF" w:fill="auto"/>
          </w:tcPr>
          <w:p w14:paraId="24A59167" w14:textId="03B873C8" w:rsidR="00463D46" w:rsidRPr="001F21E0" w:rsidRDefault="00463D46" w:rsidP="00730681">
            <w:pPr>
              <w:pStyle w:val="TAC"/>
              <w:rPr>
                <w:sz w:val="16"/>
                <w:szCs w:val="16"/>
              </w:rPr>
            </w:pPr>
            <w:r w:rsidRPr="001F21E0">
              <w:rPr>
                <w:sz w:val="16"/>
                <w:szCs w:val="16"/>
              </w:rPr>
              <w:t>2018-0</w:t>
            </w:r>
            <w:r>
              <w:rPr>
                <w:sz w:val="16"/>
                <w:szCs w:val="16"/>
              </w:rPr>
              <w:t>9</w:t>
            </w:r>
          </w:p>
        </w:tc>
        <w:tc>
          <w:tcPr>
            <w:tcW w:w="800" w:type="dxa"/>
            <w:tcBorders>
              <w:top w:val="single" w:sz="4" w:space="0" w:color="auto"/>
              <w:left w:val="single" w:sz="6" w:space="0" w:color="auto"/>
              <w:bottom w:val="single" w:sz="6" w:space="0" w:color="auto"/>
              <w:right w:val="single" w:sz="6" w:space="0" w:color="auto"/>
            </w:tcBorders>
            <w:shd w:val="solid" w:color="FFFFFF" w:fill="auto"/>
          </w:tcPr>
          <w:p w14:paraId="7EC7DD14" w14:textId="2FCE0273" w:rsidR="00463D46" w:rsidRPr="001F21E0" w:rsidRDefault="00463D46" w:rsidP="00730681">
            <w:pPr>
              <w:pStyle w:val="TAC"/>
              <w:rPr>
                <w:sz w:val="16"/>
                <w:szCs w:val="16"/>
              </w:rPr>
            </w:pPr>
            <w:r w:rsidRPr="001F21E0">
              <w:rPr>
                <w:sz w:val="16"/>
                <w:szCs w:val="16"/>
              </w:rPr>
              <w:t>RAN#8</w:t>
            </w:r>
            <w:r>
              <w:rPr>
                <w:sz w:val="16"/>
                <w:szCs w:val="16"/>
              </w:rPr>
              <w:t>1</w:t>
            </w:r>
          </w:p>
        </w:tc>
        <w:tc>
          <w:tcPr>
            <w:tcW w:w="1094" w:type="dxa"/>
            <w:tcBorders>
              <w:top w:val="single" w:sz="4" w:space="0" w:color="auto"/>
              <w:left w:val="single" w:sz="6" w:space="0" w:color="auto"/>
              <w:bottom w:val="single" w:sz="6" w:space="0" w:color="auto"/>
              <w:right w:val="single" w:sz="6" w:space="0" w:color="auto"/>
            </w:tcBorders>
            <w:shd w:val="solid" w:color="FFFFFF" w:fill="auto"/>
          </w:tcPr>
          <w:p w14:paraId="54793F1A" w14:textId="6EFA3F1A" w:rsidR="00463D46" w:rsidRPr="001F21E0" w:rsidRDefault="00463D46" w:rsidP="00730681">
            <w:pPr>
              <w:pStyle w:val="TAC"/>
              <w:rPr>
                <w:sz w:val="16"/>
                <w:szCs w:val="16"/>
              </w:rPr>
            </w:pPr>
            <w:r w:rsidRPr="00463D46">
              <w:rPr>
                <w:sz w:val="16"/>
                <w:szCs w:val="16"/>
              </w:rPr>
              <w:t>RP-181896</w:t>
            </w:r>
          </w:p>
        </w:tc>
        <w:tc>
          <w:tcPr>
            <w:tcW w:w="567" w:type="dxa"/>
            <w:tcBorders>
              <w:top w:val="single" w:sz="4" w:space="0" w:color="auto"/>
              <w:left w:val="single" w:sz="6" w:space="0" w:color="auto"/>
              <w:bottom w:val="single" w:sz="6" w:space="0" w:color="auto"/>
              <w:right w:val="single" w:sz="6" w:space="0" w:color="auto"/>
            </w:tcBorders>
            <w:shd w:val="solid" w:color="FFFFFF" w:fill="auto"/>
          </w:tcPr>
          <w:p w14:paraId="4A76A595" w14:textId="0C18CB63" w:rsidR="00463D46" w:rsidRPr="001F21E0" w:rsidRDefault="00463D46" w:rsidP="00730681">
            <w:pPr>
              <w:pStyle w:val="TAL"/>
              <w:rPr>
                <w:sz w:val="16"/>
                <w:szCs w:val="16"/>
              </w:rPr>
            </w:pPr>
            <w:r w:rsidRPr="001F21E0">
              <w:rPr>
                <w:sz w:val="16"/>
                <w:szCs w:val="16"/>
              </w:rPr>
              <w:t>00</w:t>
            </w:r>
            <w:r>
              <w:rPr>
                <w:sz w:val="16"/>
                <w:szCs w:val="16"/>
              </w:rPr>
              <w:t>43</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44BB1680" w14:textId="77777777" w:rsidR="00463D46" w:rsidRPr="001F21E0" w:rsidRDefault="00463D46" w:rsidP="00730681">
            <w:pPr>
              <w:pStyle w:val="TAR"/>
              <w:rPr>
                <w:sz w:val="16"/>
                <w:szCs w:val="16"/>
              </w:rPr>
            </w:pP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585B1061" w14:textId="77777777" w:rsidR="00463D46" w:rsidRPr="001F21E0" w:rsidRDefault="00463D46" w:rsidP="00730681">
            <w:pPr>
              <w:pStyle w:val="TAC"/>
              <w:rPr>
                <w:sz w:val="16"/>
                <w:szCs w:val="16"/>
              </w:rPr>
            </w:pPr>
            <w:r w:rsidRPr="001F21E0">
              <w:rPr>
                <w:sz w:val="16"/>
                <w:szCs w:val="16"/>
              </w:rPr>
              <w:t>B</w:t>
            </w:r>
          </w:p>
        </w:tc>
        <w:tc>
          <w:tcPr>
            <w:tcW w:w="4820" w:type="dxa"/>
            <w:tcBorders>
              <w:top w:val="single" w:sz="4" w:space="0" w:color="auto"/>
              <w:left w:val="single" w:sz="6" w:space="0" w:color="auto"/>
              <w:bottom w:val="single" w:sz="6" w:space="0" w:color="auto"/>
              <w:right w:val="single" w:sz="6" w:space="0" w:color="auto"/>
            </w:tcBorders>
            <w:shd w:val="solid" w:color="FFFFFF" w:fill="auto"/>
          </w:tcPr>
          <w:p w14:paraId="389037F3" w14:textId="6D8BC424" w:rsidR="00463D46" w:rsidRPr="001F21E0" w:rsidRDefault="00463D46" w:rsidP="00730681">
            <w:pPr>
              <w:pStyle w:val="TAL"/>
              <w:rPr>
                <w:sz w:val="16"/>
                <w:szCs w:val="16"/>
                <w:lang w:eastAsia="zh-CN"/>
              </w:rPr>
            </w:pPr>
            <w:r w:rsidRPr="00463D46">
              <w:rPr>
                <w:sz w:val="16"/>
                <w:szCs w:val="16"/>
                <w:lang w:eastAsia="zh-CN"/>
              </w:rPr>
              <w:t>CR to TS 38.133: Implementation of endorsed draft CRs from RAN4-AH-1807 and RAN4 #88</w:t>
            </w:r>
          </w:p>
        </w:tc>
        <w:tc>
          <w:tcPr>
            <w:tcW w:w="708" w:type="dxa"/>
            <w:tcBorders>
              <w:top w:val="single" w:sz="4" w:space="0" w:color="auto"/>
              <w:left w:val="single" w:sz="6" w:space="0" w:color="auto"/>
              <w:bottom w:val="single" w:sz="6" w:space="0" w:color="auto"/>
              <w:right w:val="single" w:sz="6" w:space="0" w:color="auto"/>
            </w:tcBorders>
            <w:shd w:val="solid" w:color="FFFFFF" w:fill="auto"/>
          </w:tcPr>
          <w:p w14:paraId="0FBF2F89" w14:textId="0FA5954F" w:rsidR="00463D46" w:rsidRPr="001F21E0" w:rsidRDefault="00463D46" w:rsidP="00730681">
            <w:pPr>
              <w:pStyle w:val="TAC"/>
              <w:rPr>
                <w:sz w:val="16"/>
                <w:szCs w:val="16"/>
              </w:rPr>
            </w:pPr>
            <w:r>
              <w:rPr>
                <w:sz w:val="16"/>
                <w:szCs w:val="16"/>
              </w:rPr>
              <w:t>15.3</w:t>
            </w:r>
            <w:r w:rsidRPr="001F21E0">
              <w:rPr>
                <w:sz w:val="16"/>
                <w:szCs w:val="16"/>
              </w:rPr>
              <w:t>.0</w:t>
            </w:r>
          </w:p>
        </w:tc>
      </w:tr>
    </w:tbl>
    <w:p w14:paraId="371335D2" w14:textId="0FD1EC96" w:rsidR="003C3971" w:rsidRPr="001F21E0" w:rsidRDefault="003C3971" w:rsidP="005D6346"/>
    <w:sectPr w:rsidR="003C3971" w:rsidRPr="001F21E0" w:rsidSect="001967E5">
      <w:headerReference w:type="default" r:id="rId83"/>
      <w:footerReference w:type="default" r:id="rId8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6D808F" w14:textId="77777777" w:rsidR="003A3C88" w:rsidRDefault="003A3C88">
      <w:r>
        <w:separator/>
      </w:r>
    </w:p>
  </w:endnote>
  <w:endnote w:type="continuationSeparator" w:id="0">
    <w:p w14:paraId="660AB6F2" w14:textId="77777777" w:rsidR="003A3C88" w:rsidRDefault="003A3C88">
      <w:r>
        <w:continuationSeparator/>
      </w:r>
    </w:p>
  </w:endnote>
  <w:endnote w:type="continuationNotice" w:id="1">
    <w:p w14:paraId="1C68AF7D" w14:textId="77777777" w:rsidR="003A3C88" w:rsidRDefault="003A3C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auto"/>
    <w:notTrueType/>
    <w:pitch w:val="default"/>
    <w:sig w:usb0="00000003" w:usb1="00000000" w:usb2="00000000" w:usb3="00000000" w:csb0="00000001" w:csb1="00000000"/>
  </w:font>
  <w:font w:name="?? ??">
    <w:altName w:val="Arial Unicode MS"/>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
    <w:altName w:val="MS Gothic"/>
    <w:panose1 w:val="00000000000000000000"/>
    <w:charset w:val="80"/>
    <w:family w:val="roma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A362F" w14:textId="77777777" w:rsidR="00897C36" w:rsidRDefault="00897C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FBC26A" w14:textId="77777777" w:rsidR="003A3C88" w:rsidRDefault="003A3C88">
      <w:r>
        <w:separator/>
      </w:r>
    </w:p>
  </w:footnote>
  <w:footnote w:type="continuationSeparator" w:id="0">
    <w:p w14:paraId="0EBBB397" w14:textId="77777777" w:rsidR="003A3C88" w:rsidRDefault="003A3C88">
      <w:r>
        <w:continuationSeparator/>
      </w:r>
    </w:p>
  </w:footnote>
  <w:footnote w:type="continuationNotice" w:id="1">
    <w:p w14:paraId="68F02666" w14:textId="77777777" w:rsidR="003A3C88" w:rsidRDefault="003A3C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A29C1" w14:textId="77777777" w:rsidR="00897C36" w:rsidRDefault="00897C3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7A2B3" w14:textId="7F5BACE4" w:rsidR="00897C36" w:rsidRDefault="00897C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3D46">
      <w:rPr>
        <w:rFonts w:ascii="Arial" w:hAnsi="Arial" w:cs="Arial"/>
        <w:b/>
        <w:noProof/>
        <w:sz w:val="18"/>
        <w:szCs w:val="18"/>
      </w:rPr>
      <w:t>3GPP TS 38.133 V15.3.0 (2018-09)</w:t>
    </w:r>
    <w:r>
      <w:rPr>
        <w:rFonts w:ascii="Arial" w:hAnsi="Arial" w:cs="Arial"/>
        <w:b/>
        <w:sz w:val="18"/>
        <w:szCs w:val="18"/>
      </w:rPr>
      <w:fldChar w:fldCharType="end"/>
    </w:r>
  </w:p>
  <w:p w14:paraId="5E19B625" w14:textId="77777777" w:rsidR="00897C36" w:rsidRDefault="00897C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1B6D92DE" w14:textId="7C15B4D3" w:rsidR="00897C36" w:rsidRDefault="00897C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3D46">
      <w:rPr>
        <w:rFonts w:ascii="Arial" w:hAnsi="Arial" w:cs="Arial"/>
        <w:b/>
        <w:noProof/>
        <w:sz w:val="18"/>
        <w:szCs w:val="18"/>
      </w:rPr>
      <w:t>Release 15</w:t>
    </w:r>
    <w:r>
      <w:rPr>
        <w:rFonts w:ascii="Arial" w:hAnsi="Arial" w:cs="Arial"/>
        <w:b/>
        <w:sz w:val="18"/>
        <w:szCs w:val="18"/>
      </w:rPr>
      <w:fldChar w:fldCharType="end"/>
    </w:r>
  </w:p>
  <w:p w14:paraId="55A817ED" w14:textId="77777777" w:rsidR="00897C36" w:rsidRDefault="00897C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13"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9"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5"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3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1" w15:restartNumberingAfterBreak="0">
    <w:nsid w:val="3ED369F9"/>
    <w:multiLevelType w:val="hybridMultilevel"/>
    <w:tmpl w:val="07B4CE9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6"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1"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2"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6"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8"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59"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61"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5"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7"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8"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0"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3"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5"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76"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7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8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4"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72"/>
  </w:num>
  <w:num w:numId="5">
    <w:abstractNumId w:val="81"/>
  </w:num>
  <w:num w:numId="6">
    <w:abstractNumId w:val="30"/>
  </w:num>
  <w:num w:numId="7">
    <w:abstractNumId w:val="32"/>
  </w:num>
  <w:num w:numId="8">
    <w:abstractNumId w:val="60"/>
  </w:num>
  <w:num w:numId="9">
    <w:abstractNumId w:val="22"/>
  </w:num>
  <w:num w:numId="10">
    <w:abstractNumId w:val="18"/>
  </w:num>
  <w:num w:numId="11">
    <w:abstractNumId w:val="73"/>
  </w:num>
  <w:num w:numId="12">
    <w:abstractNumId w:val="6"/>
  </w:num>
  <w:num w:numId="13">
    <w:abstractNumId w:val="5"/>
  </w:num>
  <w:num w:numId="14">
    <w:abstractNumId w:val="34"/>
  </w:num>
  <w:num w:numId="15">
    <w:abstractNumId w:val="74"/>
  </w:num>
  <w:num w:numId="16">
    <w:abstractNumId w:val="50"/>
  </w:num>
  <w:num w:numId="17">
    <w:abstractNumId w:val="20"/>
  </w:num>
  <w:num w:numId="18">
    <w:abstractNumId w:val="47"/>
  </w:num>
  <w:num w:numId="19">
    <w:abstractNumId w:val="56"/>
  </w:num>
  <w:num w:numId="20">
    <w:abstractNumId w:val="52"/>
  </w:num>
  <w:num w:numId="21">
    <w:abstractNumId w:val="42"/>
  </w:num>
  <w:num w:numId="22">
    <w:abstractNumId w:val="1"/>
  </w:num>
  <w:num w:numId="23">
    <w:abstractNumId w:val="46"/>
  </w:num>
  <w:num w:numId="24">
    <w:abstractNumId w:val="59"/>
  </w:num>
  <w:num w:numId="25">
    <w:abstractNumId w:val="68"/>
  </w:num>
  <w:num w:numId="26">
    <w:abstractNumId w:val="44"/>
  </w:num>
  <w:num w:numId="27">
    <w:abstractNumId w:val="7"/>
  </w:num>
  <w:num w:numId="28">
    <w:abstractNumId w:val="53"/>
  </w:num>
  <w:num w:numId="29">
    <w:abstractNumId w:val="71"/>
  </w:num>
  <w:num w:numId="30">
    <w:abstractNumId w:val="65"/>
  </w:num>
  <w:num w:numId="31">
    <w:abstractNumId w:val="70"/>
  </w:num>
  <w:num w:numId="32">
    <w:abstractNumId w:val="14"/>
  </w:num>
  <w:num w:numId="33">
    <w:abstractNumId w:val="79"/>
  </w:num>
  <w:num w:numId="34">
    <w:abstractNumId w:val="51"/>
  </w:num>
  <w:num w:numId="35">
    <w:abstractNumId w:val="57"/>
  </w:num>
  <w:num w:numId="36">
    <w:abstractNumId w:val="27"/>
  </w:num>
  <w:num w:numId="37">
    <w:abstractNumId w:val="12"/>
  </w:num>
  <w:num w:numId="38">
    <w:abstractNumId w:val="43"/>
  </w:num>
  <w:num w:numId="39">
    <w:abstractNumId w:val="67"/>
  </w:num>
  <w:num w:numId="40">
    <w:abstractNumId w:val="40"/>
  </w:num>
  <w:num w:numId="41">
    <w:abstractNumId w:val="41"/>
  </w:num>
  <w:num w:numId="42">
    <w:abstractNumId w:val="61"/>
  </w:num>
  <w:num w:numId="43">
    <w:abstractNumId w:val="4"/>
  </w:num>
  <w:num w:numId="44">
    <w:abstractNumId w:val="76"/>
  </w:num>
  <w:num w:numId="45">
    <w:abstractNumId w:val="2"/>
  </w:num>
  <w:num w:numId="46">
    <w:abstractNumId w:val="62"/>
  </w:num>
  <w:num w:numId="47">
    <w:abstractNumId w:val="66"/>
  </w:num>
  <w:num w:numId="48">
    <w:abstractNumId w:val="29"/>
  </w:num>
  <w:num w:numId="49">
    <w:abstractNumId w:val="24"/>
  </w:num>
  <w:num w:numId="50">
    <w:abstractNumId w:val="24"/>
  </w:num>
  <w:num w:numId="51">
    <w:abstractNumId w:val="45"/>
  </w:num>
  <w:num w:numId="52">
    <w:abstractNumId w:val="64"/>
  </w:num>
  <w:num w:numId="53">
    <w:abstractNumId w:val="83"/>
  </w:num>
  <w:num w:numId="54">
    <w:abstractNumId w:val="19"/>
  </w:num>
  <w:num w:numId="55">
    <w:abstractNumId w:val="63"/>
  </w:num>
  <w:num w:numId="56">
    <w:abstractNumId w:val="49"/>
  </w:num>
  <w:num w:numId="57">
    <w:abstractNumId w:val="48"/>
  </w:num>
  <w:num w:numId="58">
    <w:abstractNumId w:val="84"/>
  </w:num>
  <w:num w:numId="59">
    <w:abstractNumId w:val="23"/>
  </w:num>
  <w:num w:numId="60">
    <w:abstractNumId w:val="16"/>
  </w:num>
  <w:num w:numId="61">
    <w:abstractNumId w:val="11"/>
  </w:num>
  <w:num w:numId="62">
    <w:abstractNumId w:val="17"/>
  </w:num>
  <w:num w:numId="63">
    <w:abstractNumId w:val="77"/>
  </w:num>
  <w:num w:numId="64">
    <w:abstractNumId w:val="30"/>
  </w:num>
  <w:num w:numId="65">
    <w:abstractNumId w:val="72"/>
    <w:lvlOverride w:ilvl="0">
      <w:startOverride w:val="1"/>
    </w:lvlOverride>
  </w:num>
  <w:num w:numId="66">
    <w:abstractNumId w:val="81"/>
  </w:num>
  <w:num w:numId="67">
    <w:abstractNumId w:val="32"/>
  </w:num>
  <w:num w:numId="68">
    <w:abstractNumId w:val="2"/>
  </w:num>
  <w:num w:numId="69">
    <w:abstractNumId w:val="82"/>
  </w:num>
  <w:num w:numId="70">
    <w:abstractNumId w:val="9"/>
  </w:num>
  <w:num w:numId="71">
    <w:abstractNumId w:val="55"/>
  </w:num>
  <w:num w:numId="72">
    <w:abstractNumId w:val="21"/>
  </w:num>
  <w:num w:numId="73">
    <w:abstractNumId w:val="75"/>
  </w:num>
  <w:num w:numId="74">
    <w:abstractNumId w:val="31"/>
  </w:num>
  <w:num w:numId="75">
    <w:abstractNumId w:val="36"/>
  </w:num>
  <w:num w:numId="76">
    <w:abstractNumId w:val="35"/>
  </w:num>
  <w:num w:numId="77">
    <w:abstractNumId w:val="10"/>
  </w:num>
  <w:num w:numId="78">
    <w:abstractNumId w:val="25"/>
  </w:num>
  <w:num w:numId="79">
    <w:abstractNumId w:val="8"/>
  </w:num>
  <w:num w:numId="80">
    <w:abstractNumId w:val="78"/>
  </w:num>
  <w:num w:numId="81">
    <w:abstractNumId w:val="33"/>
  </w:num>
  <w:num w:numId="82">
    <w:abstractNumId w:val="39"/>
  </w:num>
  <w:num w:numId="83">
    <w:abstractNumId w:val="69"/>
  </w:num>
  <w:num w:numId="84">
    <w:abstractNumId w:val="38"/>
  </w:num>
  <w:num w:numId="85">
    <w:abstractNumId w:val="80"/>
  </w:num>
  <w:num w:numId="86">
    <w:abstractNumId w:val="58"/>
  </w:num>
  <w:num w:numId="87">
    <w:abstractNumId w:val="54"/>
  </w:num>
  <w:num w:numId="88">
    <w:abstractNumId w:val="26"/>
  </w:num>
  <w:num w:numId="89">
    <w:abstractNumId w:val="28"/>
  </w:num>
  <w:num w:numId="90">
    <w:abstractNumId w:val="15"/>
  </w:num>
  <w:num w:numId="91">
    <w:abstractNumId w:val="13"/>
  </w:num>
  <w:num w:numId="92">
    <w:abstractNumId w:val="37"/>
  </w:num>
  <w:num w:numId="93">
    <w:abstractNumId w:val="7"/>
  </w:num>
  <w:num w:numId="94">
    <w:abstractNumId w:val="67"/>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10135"/>
    <w:rsid w:val="00011853"/>
    <w:rsid w:val="00020908"/>
    <w:rsid w:val="00022564"/>
    <w:rsid w:val="00026348"/>
    <w:rsid w:val="00027A4C"/>
    <w:rsid w:val="00033397"/>
    <w:rsid w:val="00033BFB"/>
    <w:rsid w:val="0003560D"/>
    <w:rsid w:val="000363F9"/>
    <w:rsid w:val="00040095"/>
    <w:rsid w:val="00046AB8"/>
    <w:rsid w:val="00051834"/>
    <w:rsid w:val="00054A22"/>
    <w:rsid w:val="00055341"/>
    <w:rsid w:val="00056696"/>
    <w:rsid w:val="000655A6"/>
    <w:rsid w:val="00080512"/>
    <w:rsid w:val="000827C6"/>
    <w:rsid w:val="000833A6"/>
    <w:rsid w:val="00085085"/>
    <w:rsid w:val="00087879"/>
    <w:rsid w:val="00090629"/>
    <w:rsid w:val="000B44AB"/>
    <w:rsid w:val="000B5673"/>
    <w:rsid w:val="000C7197"/>
    <w:rsid w:val="000D58AB"/>
    <w:rsid w:val="000F73D4"/>
    <w:rsid w:val="00107DC8"/>
    <w:rsid w:val="0011556D"/>
    <w:rsid w:val="001276D5"/>
    <w:rsid w:val="001353FA"/>
    <w:rsid w:val="00140D6E"/>
    <w:rsid w:val="00140F37"/>
    <w:rsid w:val="00142157"/>
    <w:rsid w:val="001422CC"/>
    <w:rsid w:val="00155170"/>
    <w:rsid w:val="00157761"/>
    <w:rsid w:val="00166398"/>
    <w:rsid w:val="00174F9F"/>
    <w:rsid w:val="00183C79"/>
    <w:rsid w:val="0019642B"/>
    <w:rsid w:val="001967E5"/>
    <w:rsid w:val="001A00D1"/>
    <w:rsid w:val="001A1AEC"/>
    <w:rsid w:val="001C63F4"/>
    <w:rsid w:val="001C64F7"/>
    <w:rsid w:val="001D02C2"/>
    <w:rsid w:val="001D6EAA"/>
    <w:rsid w:val="001F168B"/>
    <w:rsid w:val="001F21E0"/>
    <w:rsid w:val="00217082"/>
    <w:rsid w:val="00231FAB"/>
    <w:rsid w:val="002347A2"/>
    <w:rsid w:val="00256C53"/>
    <w:rsid w:val="00276DA5"/>
    <w:rsid w:val="00282C93"/>
    <w:rsid w:val="002911B5"/>
    <w:rsid w:val="00292C5B"/>
    <w:rsid w:val="00294D3E"/>
    <w:rsid w:val="002A14DA"/>
    <w:rsid w:val="002B507C"/>
    <w:rsid w:val="002B51F4"/>
    <w:rsid w:val="002C4FB7"/>
    <w:rsid w:val="002D4861"/>
    <w:rsid w:val="002E0A96"/>
    <w:rsid w:val="002F04AE"/>
    <w:rsid w:val="002F4E94"/>
    <w:rsid w:val="00302C3C"/>
    <w:rsid w:val="003034EC"/>
    <w:rsid w:val="003070C6"/>
    <w:rsid w:val="00315CFD"/>
    <w:rsid w:val="003172DC"/>
    <w:rsid w:val="003278A4"/>
    <w:rsid w:val="0033637B"/>
    <w:rsid w:val="0034070F"/>
    <w:rsid w:val="00353674"/>
    <w:rsid w:val="0035462D"/>
    <w:rsid w:val="00370441"/>
    <w:rsid w:val="003754A3"/>
    <w:rsid w:val="00393DF4"/>
    <w:rsid w:val="003A3C88"/>
    <w:rsid w:val="003C3971"/>
    <w:rsid w:val="003C7B7C"/>
    <w:rsid w:val="003D0AFC"/>
    <w:rsid w:val="00400F0E"/>
    <w:rsid w:val="00412C12"/>
    <w:rsid w:val="004236B9"/>
    <w:rsid w:val="004260FA"/>
    <w:rsid w:val="004339B6"/>
    <w:rsid w:val="004361B9"/>
    <w:rsid w:val="004477B6"/>
    <w:rsid w:val="00452F8F"/>
    <w:rsid w:val="00461371"/>
    <w:rsid w:val="00463D46"/>
    <w:rsid w:val="00472EBC"/>
    <w:rsid w:val="00480FD4"/>
    <w:rsid w:val="004857D2"/>
    <w:rsid w:val="00487F82"/>
    <w:rsid w:val="0049341A"/>
    <w:rsid w:val="00497C94"/>
    <w:rsid w:val="004A15BC"/>
    <w:rsid w:val="004C2BA8"/>
    <w:rsid w:val="004D29CD"/>
    <w:rsid w:val="004D3578"/>
    <w:rsid w:val="004D6CB1"/>
    <w:rsid w:val="004E213A"/>
    <w:rsid w:val="004F1F3A"/>
    <w:rsid w:val="004F722B"/>
    <w:rsid w:val="00533E29"/>
    <w:rsid w:val="00543E6C"/>
    <w:rsid w:val="00552B71"/>
    <w:rsid w:val="0055433A"/>
    <w:rsid w:val="0056154D"/>
    <w:rsid w:val="00565087"/>
    <w:rsid w:val="00566DA4"/>
    <w:rsid w:val="005674E2"/>
    <w:rsid w:val="00572F72"/>
    <w:rsid w:val="00573695"/>
    <w:rsid w:val="00575F50"/>
    <w:rsid w:val="005A72A5"/>
    <w:rsid w:val="005D2E01"/>
    <w:rsid w:val="005D6346"/>
    <w:rsid w:val="005E5F6E"/>
    <w:rsid w:val="005F2ABE"/>
    <w:rsid w:val="005F573B"/>
    <w:rsid w:val="00603FD3"/>
    <w:rsid w:val="0060400D"/>
    <w:rsid w:val="00614510"/>
    <w:rsid w:val="00614FDF"/>
    <w:rsid w:val="00616F38"/>
    <w:rsid w:val="00617210"/>
    <w:rsid w:val="0062703B"/>
    <w:rsid w:val="00630864"/>
    <w:rsid w:val="006476DB"/>
    <w:rsid w:val="00667B9A"/>
    <w:rsid w:val="00682869"/>
    <w:rsid w:val="00686487"/>
    <w:rsid w:val="006A4C58"/>
    <w:rsid w:val="006B4666"/>
    <w:rsid w:val="006B51BD"/>
    <w:rsid w:val="006C5116"/>
    <w:rsid w:val="006C7759"/>
    <w:rsid w:val="006D1207"/>
    <w:rsid w:val="006D2C1E"/>
    <w:rsid w:val="006D7B81"/>
    <w:rsid w:val="006E2BB8"/>
    <w:rsid w:val="006E5C86"/>
    <w:rsid w:val="006F0985"/>
    <w:rsid w:val="006F28F4"/>
    <w:rsid w:val="006F5005"/>
    <w:rsid w:val="007005A7"/>
    <w:rsid w:val="007106E3"/>
    <w:rsid w:val="00714C1E"/>
    <w:rsid w:val="00716E0B"/>
    <w:rsid w:val="00721EA3"/>
    <w:rsid w:val="00723CAE"/>
    <w:rsid w:val="00733644"/>
    <w:rsid w:val="00734A5B"/>
    <w:rsid w:val="00735924"/>
    <w:rsid w:val="00744E76"/>
    <w:rsid w:val="0075304B"/>
    <w:rsid w:val="0075681D"/>
    <w:rsid w:val="00767BAE"/>
    <w:rsid w:val="00776597"/>
    <w:rsid w:val="00781F0F"/>
    <w:rsid w:val="00783266"/>
    <w:rsid w:val="007A6FC2"/>
    <w:rsid w:val="007B17DD"/>
    <w:rsid w:val="007B67CC"/>
    <w:rsid w:val="007C5863"/>
    <w:rsid w:val="007D02E6"/>
    <w:rsid w:val="007D1229"/>
    <w:rsid w:val="007D6A92"/>
    <w:rsid w:val="007E3281"/>
    <w:rsid w:val="007F7239"/>
    <w:rsid w:val="0080174B"/>
    <w:rsid w:val="008028A4"/>
    <w:rsid w:val="008111FE"/>
    <w:rsid w:val="00813383"/>
    <w:rsid w:val="008317CE"/>
    <w:rsid w:val="008343EE"/>
    <w:rsid w:val="0084588B"/>
    <w:rsid w:val="00860BD4"/>
    <w:rsid w:val="00862D22"/>
    <w:rsid w:val="00865387"/>
    <w:rsid w:val="00870DB4"/>
    <w:rsid w:val="008768CA"/>
    <w:rsid w:val="00876958"/>
    <w:rsid w:val="00881D7B"/>
    <w:rsid w:val="00883EEB"/>
    <w:rsid w:val="00885DAD"/>
    <w:rsid w:val="008923DC"/>
    <w:rsid w:val="00897C36"/>
    <w:rsid w:val="008B3BDE"/>
    <w:rsid w:val="008B6AFC"/>
    <w:rsid w:val="008F2489"/>
    <w:rsid w:val="008F3686"/>
    <w:rsid w:val="00900BC6"/>
    <w:rsid w:val="0090271F"/>
    <w:rsid w:val="00902E23"/>
    <w:rsid w:val="0091348E"/>
    <w:rsid w:val="00917CCB"/>
    <w:rsid w:val="00921D28"/>
    <w:rsid w:val="00936A12"/>
    <w:rsid w:val="00942EC2"/>
    <w:rsid w:val="00950E66"/>
    <w:rsid w:val="00960DBF"/>
    <w:rsid w:val="00962FA3"/>
    <w:rsid w:val="009640C7"/>
    <w:rsid w:val="00973F10"/>
    <w:rsid w:val="00985F49"/>
    <w:rsid w:val="00991B96"/>
    <w:rsid w:val="00995480"/>
    <w:rsid w:val="009A1E7B"/>
    <w:rsid w:val="009A3C47"/>
    <w:rsid w:val="009A3F13"/>
    <w:rsid w:val="009B4CDB"/>
    <w:rsid w:val="009B5B2A"/>
    <w:rsid w:val="009B6DE3"/>
    <w:rsid w:val="009D2A0F"/>
    <w:rsid w:val="009D7885"/>
    <w:rsid w:val="009F37B7"/>
    <w:rsid w:val="009F701B"/>
    <w:rsid w:val="00A10F02"/>
    <w:rsid w:val="00A121AF"/>
    <w:rsid w:val="00A164B4"/>
    <w:rsid w:val="00A43335"/>
    <w:rsid w:val="00A53724"/>
    <w:rsid w:val="00A5668B"/>
    <w:rsid w:val="00A77C7B"/>
    <w:rsid w:val="00A82346"/>
    <w:rsid w:val="00A90D06"/>
    <w:rsid w:val="00A914F5"/>
    <w:rsid w:val="00AA3332"/>
    <w:rsid w:val="00AA5FAE"/>
    <w:rsid w:val="00AB00A5"/>
    <w:rsid w:val="00AB4C6C"/>
    <w:rsid w:val="00AC4A29"/>
    <w:rsid w:val="00AE3D92"/>
    <w:rsid w:val="00AF0C8D"/>
    <w:rsid w:val="00AF37ED"/>
    <w:rsid w:val="00B10AE7"/>
    <w:rsid w:val="00B15449"/>
    <w:rsid w:val="00B17A44"/>
    <w:rsid w:val="00B359FE"/>
    <w:rsid w:val="00B40E6D"/>
    <w:rsid w:val="00B46B40"/>
    <w:rsid w:val="00B81883"/>
    <w:rsid w:val="00B90874"/>
    <w:rsid w:val="00B92CA4"/>
    <w:rsid w:val="00BB396E"/>
    <w:rsid w:val="00BB539A"/>
    <w:rsid w:val="00BC0F7D"/>
    <w:rsid w:val="00BC2922"/>
    <w:rsid w:val="00BC3BC7"/>
    <w:rsid w:val="00BC5E41"/>
    <w:rsid w:val="00BD2D8B"/>
    <w:rsid w:val="00BE5EC2"/>
    <w:rsid w:val="00BF156B"/>
    <w:rsid w:val="00C01053"/>
    <w:rsid w:val="00C07376"/>
    <w:rsid w:val="00C12919"/>
    <w:rsid w:val="00C33079"/>
    <w:rsid w:val="00C45231"/>
    <w:rsid w:val="00C72833"/>
    <w:rsid w:val="00C8192D"/>
    <w:rsid w:val="00C83C45"/>
    <w:rsid w:val="00C93F40"/>
    <w:rsid w:val="00CA3D0C"/>
    <w:rsid w:val="00CA3D3F"/>
    <w:rsid w:val="00CB720F"/>
    <w:rsid w:val="00CC1030"/>
    <w:rsid w:val="00CC61E0"/>
    <w:rsid w:val="00CC6FD9"/>
    <w:rsid w:val="00CD0493"/>
    <w:rsid w:val="00CD597A"/>
    <w:rsid w:val="00CD6300"/>
    <w:rsid w:val="00CE3861"/>
    <w:rsid w:val="00CF36B4"/>
    <w:rsid w:val="00CF7BF3"/>
    <w:rsid w:val="00D21F3B"/>
    <w:rsid w:val="00D27397"/>
    <w:rsid w:val="00D2773E"/>
    <w:rsid w:val="00D27C6C"/>
    <w:rsid w:val="00D41C15"/>
    <w:rsid w:val="00D452D9"/>
    <w:rsid w:val="00D50A66"/>
    <w:rsid w:val="00D57BB2"/>
    <w:rsid w:val="00D64479"/>
    <w:rsid w:val="00D738D6"/>
    <w:rsid w:val="00D74C0D"/>
    <w:rsid w:val="00D755EB"/>
    <w:rsid w:val="00D80A03"/>
    <w:rsid w:val="00D83A2F"/>
    <w:rsid w:val="00D87103"/>
    <w:rsid w:val="00D87E00"/>
    <w:rsid w:val="00D9134D"/>
    <w:rsid w:val="00DA44A9"/>
    <w:rsid w:val="00DA7A03"/>
    <w:rsid w:val="00DB1818"/>
    <w:rsid w:val="00DB1D74"/>
    <w:rsid w:val="00DC309B"/>
    <w:rsid w:val="00DC4DA2"/>
    <w:rsid w:val="00DD2BDA"/>
    <w:rsid w:val="00DD519D"/>
    <w:rsid w:val="00DD6C83"/>
    <w:rsid w:val="00DD7D36"/>
    <w:rsid w:val="00DE0569"/>
    <w:rsid w:val="00DE45E4"/>
    <w:rsid w:val="00DF1B88"/>
    <w:rsid w:val="00DF2B1F"/>
    <w:rsid w:val="00DF62CD"/>
    <w:rsid w:val="00E003EC"/>
    <w:rsid w:val="00E044A4"/>
    <w:rsid w:val="00E24132"/>
    <w:rsid w:val="00E33328"/>
    <w:rsid w:val="00E40214"/>
    <w:rsid w:val="00E4085A"/>
    <w:rsid w:val="00E43E9A"/>
    <w:rsid w:val="00E507A8"/>
    <w:rsid w:val="00E51D31"/>
    <w:rsid w:val="00E5386B"/>
    <w:rsid w:val="00E5509A"/>
    <w:rsid w:val="00E55FCB"/>
    <w:rsid w:val="00E56861"/>
    <w:rsid w:val="00E56D96"/>
    <w:rsid w:val="00E668F6"/>
    <w:rsid w:val="00E72CD4"/>
    <w:rsid w:val="00E741AE"/>
    <w:rsid w:val="00E77645"/>
    <w:rsid w:val="00E8398E"/>
    <w:rsid w:val="00E86B8E"/>
    <w:rsid w:val="00E9723D"/>
    <w:rsid w:val="00EA34ED"/>
    <w:rsid w:val="00EA3561"/>
    <w:rsid w:val="00EB1C68"/>
    <w:rsid w:val="00EB6250"/>
    <w:rsid w:val="00EC4A25"/>
    <w:rsid w:val="00ED2404"/>
    <w:rsid w:val="00ED3522"/>
    <w:rsid w:val="00EE5E23"/>
    <w:rsid w:val="00EF3DED"/>
    <w:rsid w:val="00EF3F1F"/>
    <w:rsid w:val="00F025A2"/>
    <w:rsid w:val="00F04712"/>
    <w:rsid w:val="00F22EC7"/>
    <w:rsid w:val="00F312C8"/>
    <w:rsid w:val="00F45FF9"/>
    <w:rsid w:val="00F517B0"/>
    <w:rsid w:val="00F55B59"/>
    <w:rsid w:val="00F5683C"/>
    <w:rsid w:val="00F61293"/>
    <w:rsid w:val="00F653B8"/>
    <w:rsid w:val="00F66A82"/>
    <w:rsid w:val="00F73823"/>
    <w:rsid w:val="00F93760"/>
    <w:rsid w:val="00FA1266"/>
    <w:rsid w:val="00FC1192"/>
    <w:rsid w:val="00FC269C"/>
    <w:rsid w:val="00FC5FB2"/>
    <w:rsid w:val="00FE0B68"/>
    <w:rsid w:val="00FE744D"/>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1A236FDF"/>
  <w15:chartTrackingRefBased/>
  <w15:docId w15:val="{D7E46ECF-6B8B-4EDA-B80F-735ED9075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index heading" w:uiPriority="99"/>
    <w:lsdException w:name="caption" w:semiHidden="1" w:uiPriority="99" w:unhideWhenUsed="1" w:qFormat="1"/>
    <w:lsdException w:name="List Number" w:uiPriority="99"/>
    <w:lsdException w:name="List 3" w:uiPriority="99"/>
    <w:lsdException w:name="List 4" w:uiPriority="99"/>
    <w:lsdException w:name="List 5" w:uiPriority="99"/>
    <w:lsdException w:name="List Bullet 4" w:uiPriority="99"/>
    <w:lsdException w:name="List Bullet 5" w:uiPriority="99"/>
    <w:lsdException w:name="List Number 2" w:uiPriority="99"/>
    <w:lsdException w:name="Title" w:qFormat="1"/>
    <w:lsdException w:name="Default Paragraph Font" w:uiPriority="1"/>
    <w:lsdException w:name="Body Text Indent" w:uiPriority="99"/>
    <w:lsdException w:name="Subtitle" w:qFormat="1"/>
    <w:lsdException w:name="Body Text 2" w:uiPriority="99"/>
    <w:lsdException w:name="Body Text 3" w:uiPriority="99"/>
    <w:lsdException w:name="Body Text Indent 2" w:uiPriority="99"/>
    <w:lsdException w:name="Strong" w:qFormat="1"/>
    <w:lsdException w:name="Emphasis" w:qFormat="1"/>
    <w:lsdException w:name="Document Map" w:uiPriority="99"/>
    <w:lsdException w:name="Plain Text" w:uiPriority="99"/>
    <w:lsdException w:name="Normal (Web)" w:uiPriority="99"/>
    <w:lsdException w:name="HTML Acronym"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uiPriority w:val="99"/>
    <w:rsid w:val="00936A12"/>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936A12"/>
    <w:rPr>
      <w:rFonts w:ascii="Arial" w:hAnsi="Arial"/>
      <w:b/>
      <w:i/>
      <w:noProof/>
      <w:sz w:val="18"/>
      <w:lang w:val="en-GB" w:eastAsia="ja-JP"/>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pPr>
      <w:jc w:val="right"/>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0">
    <w:name w:val="B1"/>
    <w:basedOn w:val="Normal"/>
    <w:link w:val="B1Char"/>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936A12"/>
    <w:rPr>
      <w:lang w:val="en-GB" w:eastAsia="en-US"/>
    </w:rPr>
  </w:style>
  <w:style w:type="paragraph" w:customStyle="1" w:styleId="B3">
    <w:name w:val="B3"/>
    <w:basedOn w:val="Normal"/>
    <w:uiPriority w:val="99"/>
    <w:pPr>
      <w:ind w:left="1135" w:hanging="284"/>
    </w:pPr>
  </w:style>
  <w:style w:type="paragraph" w:customStyle="1" w:styleId="B4">
    <w:name w:val="B4"/>
    <w:basedOn w:val="Normal"/>
    <w:link w:val="B4Char"/>
    <w:pPr>
      <w:ind w:left="1418" w:hanging="284"/>
    </w:pPr>
  </w:style>
  <w:style w:type="character" w:customStyle="1" w:styleId="B4Char">
    <w:name w:val="B4 Char"/>
    <w:link w:val="B4"/>
    <w:rsid w:val="00936A12"/>
    <w:rPr>
      <w:lang w:val="en-GB" w:eastAsia="en-US"/>
    </w:rPr>
  </w:style>
  <w:style w:type="paragraph" w:customStyle="1" w:styleId="B5">
    <w:name w:val="B5"/>
    <w:basedOn w:val="Normal"/>
    <w:uiPriority w:val="99"/>
    <w:pPr>
      <w:ind w:left="1702" w:hanging="284"/>
    </w:pPr>
  </w:style>
  <w:style w:type="paragraph" w:customStyle="1" w:styleId="ZTD">
    <w:name w:val="ZTD"/>
    <w:basedOn w:val="ZB"/>
    <w:uiPriority w:val="99"/>
    <w:rsid w:val="006D1207"/>
    <w:pPr>
      <w:framePr w:hRule="auto" w:wrap="notBeside" w:y="852"/>
    </w:pPr>
    <w:rPr>
      <w:i w:val="0"/>
      <w:sz w:val="40"/>
    </w:rPr>
  </w:style>
  <w:style w:type="paragraph" w:customStyle="1" w:styleId="ZV">
    <w:name w:val="ZV"/>
    <w:basedOn w:val="ZU"/>
    <w:uiPriority w:val="99"/>
    <w:rsid w:val="006D1207"/>
    <w:pPr>
      <w:framePr w:wrap="notBeside" w:y="16161"/>
    </w:pPr>
  </w:style>
  <w:style w:type="paragraph" w:customStyle="1" w:styleId="TAJ">
    <w:name w:val="TAJ"/>
    <w:basedOn w:val="TH"/>
    <w:uiPriority w:val="99"/>
  </w:style>
  <w:style w:type="paragraph" w:customStyle="1" w:styleId="Guidance">
    <w:name w:val="Guidance"/>
    <w:basedOn w:val="Normal"/>
    <w:uiPriority w:val="99"/>
    <w:rsid w:val="006D1207"/>
    <w:rPr>
      <w:i/>
      <w:color w:val="0000FF"/>
    </w:rPr>
  </w:style>
  <w:style w:type="paragraph" w:styleId="DocumentMap">
    <w:name w:val="Document Map"/>
    <w:basedOn w:val="Normal"/>
    <w:link w:val="DocumentMapChar"/>
    <w:uiPriority w:val="99"/>
    <w:rsid w:val="00721EA3"/>
    <w:rPr>
      <w:rFonts w:ascii="Tahoma" w:hAnsi="Tahoma"/>
      <w:sz w:val="16"/>
      <w:szCs w:val="16"/>
    </w:rPr>
  </w:style>
  <w:style w:type="character" w:customStyle="1" w:styleId="DocumentMapChar">
    <w:name w:val="Document Map Char"/>
    <w:link w:val="DocumentMap"/>
    <w:uiPriority w:val="99"/>
    <w:rsid w:val="00721EA3"/>
    <w:rPr>
      <w:rFonts w:ascii="Tahoma" w:hAnsi="Tahoma" w:cs="Tahoma"/>
      <w:sz w:val="16"/>
      <w:szCs w:val="16"/>
      <w:lang w:val="en-GB" w:eastAsia="en-US"/>
    </w:rPr>
  </w:style>
  <w:style w:type="paragraph" w:styleId="Index1">
    <w:name w:val="index 1"/>
    <w:basedOn w:val="Normal"/>
    <w:uiPriority w:val="99"/>
    <w:rsid w:val="00936A12"/>
    <w:pPr>
      <w:keepLines/>
      <w:spacing w:after="0"/>
    </w:pPr>
    <w:rPr>
      <w:rFonts w:eastAsia="MS Mincho"/>
    </w:rPr>
  </w:style>
  <w:style w:type="paragraph" w:styleId="Index2">
    <w:name w:val="index 2"/>
    <w:basedOn w:val="Index1"/>
    <w:uiPriority w:val="99"/>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uiPriority w:val="99"/>
    <w:rsid w:val="00936A12"/>
    <w:pPr>
      <w:ind w:left="851"/>
    </w:pPr>
  </w:style>
  <w:style w:type="paragraph" w:styleId="ListNumber">
    <w:name w:val="List Number"/>
    <w:basedOn w:val="List"/>
    <w:uiPriority w:val="99"/>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uiPriority w:val="99"/>
    <w:rsid w:val="00936A12"/>
    <w:pPr>
      <w:ind w:left="1135"/>
    </w:pPr>
  </w:style>
  <w:style w:type="paragraph" w:styleId="List4">
    <w:name w:val="List 4"/>
    <w:basedOn w:val="List3"/>
    <w:uiPriority w:val="99"/>
    <w:rsid w:val="00936A12"/>
    <w:pPr>
      <w:ind w:left="1418"/>
    </w:pPr>
  </w:style>
  <w:style w:type="paragraph" w:styleId="List5">
    <w:name w:val="List 5"/>
    <w:basedOn w:val="List4"/>
    <w:uiPriority w:val="99"/>
    <w:rsid w:val="00936A12"/>
    <w:pPr>
      <w:ind w:left="1702"/>
    </w:pPr>
  </w:style>
  <w:style w:type="paragraph" w:styleId="ListBullet4">
    <w:name w:val="List Bullet 4"/>
    <w:basedOn w:val="ListBullet3"/>
    <w:uiPriority w:val="99"/>
    <w:rsid w:val="00936A12"/>
    <w:pPr>
      <w:ind w:left="1418"/>
    </w:pPr>
  </w:style>
  <w:style w:type="paragraph" w:styleId="ListBullet5">
    <w:name w:val="List Bullet 5"/>
    <w:basedOn w:val="ListBullet4"/>
    <w:uiPriority w:val="99"/>
    <w:rsid w:val="00936A12"/>
    <w:pPr>
      <w:ind w:left="1702"/>
    </w:pPr>
  </w:style>
  <w:style w:type="paragraph" w:styleId="IndexHeading">
    <w:name w:val="index heading"/>
    <w:basedOn w:val="Normal"/>
    <w:next w:val="Normal"/>
    <w:uiPriority w:val="99"/>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uiPriority w:val="99"/>
    <w:rsid w:val="00936A12"/>
    <w:pPr>
      <w:spacing w:after="0"/>
    </w:pPr>
    <w:rPr>
      <w:rFonts w:eastAsia="MS Mincho"/>
      <w:i/>
    </w:rPr>
  </w:style>
  <w:style w:type="paragraph" w:customStyle="1" w:styleId="table">
    <w:name w:val="table"/>
    <w:basedOn w:val="Normal"/>
    <w:next w:val="Normal"/>
    <w:uiPriority w:val="99"/>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lang w:val="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lang w:val="x-none"/>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uiPriority w:val="99"/>
    <w:rsid w:val="00936A12"/>
    <w:pPr>
      <w:widowControl w:val="0"/>
      <w:spacing w:after="240"/>
      <w:jc w:val="both"/>
    </w:pPr>
    <w:rPr>
      <w:rFonts w:eastAsia="MS Mincho"/>
      <w:sz w:val="24"/>
      <w:lang w:val="en-AU"/>
    </w:rPr>
  </w:style>
  <w:style w:type="paragraph" w:customStyle="1" w:styleId="Reference">
    <w:name w:val="Reference"/>
    <w:basedOn w:val="EX"/>
    <w:uiPriority w:val="99"/>
    <w:rsid w:val="00936A12"/>
    <w:pPr>
      <w:tabs>
        <w:tab w:val="num" w:pos="567"/>
      </w:tabs>
      <w:ind w:left="567" w:hanging="567"/>
    </w:pPr>
    <w:rPr>
      <w:rFonts w:eastAsia="MS Mincho"/>
    </w:rPr>
  </w:style>
  <w:style w:type="paragraph" w:customStyle="1" w:styleId="berschrift1H1">
    <w:name w:val="Überschrift 1.H1"/>
    <w:basedOn w:val="Normal"/>
    <w:next w:val="Normal"/>
    <w:uiPriority w:val="99"/>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36A12"/>
    <w:rPr>
      <w:rFonts w:ascii="Arial" w:eastAsia="MS Mincho" w:hAnsi="Arial"/>
      <w:lang w:eastAsia="en-US"/>
    </w:rPr>
  </w:style>
  <w:style w:type="paragraph" w:customStyle="1" w:styleId="textintend1">
    <w:name w:val="text intend 1"/>
    <w:basedOn w:val="text"/>
    <w:uiPriority w:val="99"/>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rsid w:val="00936A12"/>
    <w:pPr>
      <w:widowControl/>
      <w:tabs>
        <w:tab w:val="num" w:pos="1843"/>
      </w:tabs>
      <w:spacing w:after="120"/>
      <w:ind w:left="1843" w:hanging="425"/>
    </w:pPr>
    <w:rPr>
      <w:lang w:val="en-US"/>
    </w:rPr>
  </w:style>
  <w:style w:type="paragraph" w:customStyle="1" w:styleId="normalpuce">
    <w:name w:val="normal puce"/>
    <w:basedOn w:val="Normal"/>
    <w:uiPriority w:val="99"/>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uiPriority w:val="99"/>
    <w:rsid w:val="00936A12"/>
    <w:pPr>
      <w:spacing w:before="120" w:after="0"/>
    </w:pPr>
    <w:rPr>
      <w:rFonts w:eastAsia="MS Mincho"/>
      <w:lang w:val="x-none"/>
    </w:rPr>
  </w:style>
  <w:style w:type="character" w:customStyle="1" w:styleId="CommentTextChar">
    <w:name w:val="Comment Text Char"/>
    <w:link w:val="CommentText"/>
    <w:uiPriority w:val="99"/>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lang w:val="x-none"/>
    </w:rPr>
  </w:style>
  <w:style w:type="character" w:customStyle="1" w:styleId="BodyText2Char">
    <w:name w:val="Body Text 2 Char"/>
    <w:link w:val="BodyText2"/>
    <w:uiPriority w:val="99"/>
    <w:rsid w:val="00936A12"/>
    <w:rPr>
      <w:rFonts w:eastAsia="MS Mincho"/>
      <w:sz w:val="24"/>
      <w:lang w:eastAsia="en-US"/>
    </w:rPr>
  </w:style>
  <w:style w:type="paragraph" w:customStyle="1" w:styleId="para">
    <w:name w:val="para"/>
    <w:basedOn w:val="Normal"/>
    <w:uiPriority w:val="99"/>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uiPriority w:val="99"/>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uiPriority w:val="99"/>
    <w:rsid w:val="00936A12"/>
    <w:pPr>
      <w:ind w:left="568" w:hanging="568"/>
    </w:pPr>
    <w:rPr>
      <w:rFonts w:eastAsia="MS Mincho"/>
    </w:rPr>
  </w:style>
  <w:style w:type="character" w:customStyle="1" w:styleId="BodyTextIndent2Char">
    <w:name w:val="Body Text Indent 2 Char"/>
    <w:link w:val="BodyTextIndent2"/>
    <w:uiPriority w:val="99"/>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36A12"/>
    <w:rPr>
      <w:rFonts w:eastAsia="MS Mincho"/>
      <w:b/>
      <w:i/>
      <w:lang w:val="x-none"/>
    </w:rPr>
  </w:style>
  <w:style w:type="character" w:customStyle="1" w:styleId="BodyText3Char">
    <w:name w:val="Body Text 3 Char"/>
    <w:link w:val="BodyText3"/>
    <w:uiPriority w:val="99"/>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uiPriority w:val="99"/>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uiPriority w:val="99"/>
    <w:rsid w:val="00936A12"/>
    <w:pPr>
      <w:spacing w:before="120" w:after="0"/>
      <w:jc w:val="both"/>
    </w:pPr>
    <w:rPr>
      <w:rFonts w:eastAsia="MS Mincho"/>
      <w:lang w:val="en-US"/>
    </w:rPr>
  </w:style>
  <w:style w:type="paragraph" w:styleId="BalloonText">
    <w:name w:val="Balloon Text"/>
    <w:basedOn w:val="Normal"/>
    <w:link w:val="BalloonTextChar"/>
    <w:uiPriority w:val="99"/>
    <w:rsid w:val="00936A12"/>
    <w:rPr>
      <w:rFonts w:ascii="Tahoma" w:eastAsia="MS Mincho" w:hAnsi="Tahoma"/>
      <w:sz w:val="16"/>
      <w:szCs w:val="16"/>
    </w:rPr>
  </w:style>
  <w:style w:type="character" w:customStyle="1" w:styleId="BalloonTextChar">
    <w:name w:val="Balloon Text Char"/>
    <w:link w:val="BalloonText"/>
    <w:uiPriority w:val="99"/>
    <w:rsid w:val="00936A12"/>
    <w:rPr>
      <w:rFonts w:ascii="Tahoma" w:eastAsia="MS Mincho" w:hAnsi="Tahoma" w:cs="Tahoma"/>
      <w:sz w:val="16"/>
      <w:szCs w:val="16"/>
      <w:lang w:val="en-GB" w:eastAsia="en-US"/>
    </w:rPr>
  </w:style>
  <w:style w:type="paragraph" w:customStyle="1" w:styleId="centered">
    <w:name w:val="centered"/>
    <w:basedOn w:val="Normal"/>
    <w:uiPriority w:val="99"/>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uiPriority w:val="99"/>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uiPriority w:val="99"/>
    <w:rsid w:val="00936A12"/>
    <w:pPr>
      <w:spacing w:before="0" w:after="180"/>
    </w:pPr>
    <w:rPr>
      <w:b/>
      <w:bCs/>
      <w:lang w:val="en-GB"/>
    </w:rPr>
  </w:style>
  <w:style w:type="character" w:customStyle="1" w:styleId="CommentSubjectChar">
    <w:name w:val="Comment Subject Char"/>
    <w:link w:val="CommentSubject"/>
    <w:uiPriority w:val="99"/>
    <w:rsid w:val="00936A12"/>
    <w:rPr>
      <w:rFonts w:eastAsia="MS Mincho"/>
      <w:b/>
      <w:bCs/>
      <w:lang w:val="en-GB" w:eastAsia="en-US"/>
    </w:rPr>
  </w:style>
  <w:style w:type="paragraph" w:customStyle="1" w:styleId="ZchnZchn">
    <w:name w:val="Zchn Zchn"/>
    <w:uiPriority w:val="99"/>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uiPriority w:val="99"/>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uiPriority w:val="99"/>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
    <w:basedOn w:val="Normal"/>
    <w:link w:val="ListParagraphChar"/>
    <w:uiPriority w:val="34"/>
    <w:qFormat/>
    <w:rsid w:val="00936A12"/>
    <w:pPr>
      <w:spacing w:after="0"/>
      <w:ind w:left="720"/>
      <w:contextualSpacing/>
    </w:pPr>
    <w:rPr>
      <w:sz w:val="24"/>
      <w:szCs w:val="24"/>
      <w:lang w:val="x-none"/>
    </w:rPr>
  </w:style>
  <w:style w:type="character" w:customStyle="1" w:styleId="ListParagraphChar">
    <w:name w:val="List Paragraph Char"/>
    <w:aliases w:val="- Bullets Char,목록 단락 Char,?? ?? Char,????? Char,???? Char,リスト段落 Char"/>
    <w:link w:val="ListParagraph"/>
    <w:uiPriority w:val="34"/>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uiPriority w:val="99"/>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uiPriority w:val="99"/>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lang w:eastAsia="x-none"/>
    </w:rPr>
  </w:style>
  <w:style w:type="character" w:customStyle="1" w:styleId="IvDbodytextChar">
    <w:name w:val="IvD bodytext Char"/>
    <w:link w:val="IvDbodytext"/>
    <w:rsid w:val="007F7239"/>
    <w:rPr>
      <w:rFonts w:ascii="Arial" w:eastAsia="Malgun Gothic" w:hAnsi="Arial"/>
      <w:spacing w:val="2"/>
      <w:lang w:val="x-none" w:eastAsia="x-none"/>
    </w:rPr>
  </w:style>
  <w:style w:type="paragraph" w:customStyle="1" w:styleId="BL">
    <w:name w:val="BL"/>
    <w:basedOn w:val="Normal"/>
    <w:uiPriority w:val="99"/>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uiPriority w:val="9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0">
    <w:name w:val="Char Char3"/>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a0">
    <w:name w:val="修订"/>
    <w:hidden/>
    <w:semiHidden/>
    <w:rsid w:val="00EE5E23"/>
    <w:rPr>
      <w:rFonts w:eastAsia="Batang"/>
      <w:lang w:eastAsia="en-US"/>
    </w:rPr>
  </w:style>
  <w:style w:type="paragraph" w:styleId="EndnoteText">
    <w:name w:val="endnote text"/>
    <w:basedOn w:val="Normal"/>
    <w:link w:val="EndnoteTextChar"/>
    <w:rsid w:val="00EE5E23"/>
    <w:pPr>
      <w:snapToGrid w:val="0"/>
    </w:pPr>
    <w:rPr>
      <w:lang w:eastAsia="x-none"/>
    </w:rPr>
  </w:style>
  <w:style w:type="character" w:customStyle="1" w:styleId="EndnoteTextChar">
    <w:name w:val="Endnote Text Char"/>
    <w:link w:val="EndnoteText"/>
    <w:rsid w:val="00EE5E23"/>
    <w:rPr>
      <w:lang w:val="en-GB" w:eastAsia="x-none"/>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EE5E23"/>
    <w:rPr>
      <w:rFonts w:ascii="Courier New" w:eastAsia="Malgun Gothic" w:hAnsi="Courier New"/>
      <w:lang w:val="nb-NO" w:eastAsia="x-none"/>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EE5E23"/>
    <w:rPr>
      <w:rFonts w:eastAsia="Malgun Gothic"/>
      <w:lang w:eastAsia="x-none"/>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13">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val="en-GB"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4">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2.bin"/><Relationship Id="rId26" Type="http://schemas.openxmlformats.org/officeDocument/2006/relationships/oleObject" Target="embeddings/oleObject9.bin"/><Relationship Id="rId39" Type="http://schemas.openxmlformats.org/officeDocument/2006/relationships/image" Target="media/image11.emf"/><Relationship Id="rId21" Type="http://schemas.openxmlformats.org/officeDocument/2006/relationships/image" Target="media/image9.wmf"/><Relationship Id="rId34" Type="http://schemas.openxmlformats.org/officeDocument/2006/relationships/oleObject" Target="embeddings/oleObject17.bin"/><Relationship Id="rId42" Type="http://schemas.openxmlformats.org/officeDocument/2006/relationships/oleObject" Target="embeddings/Microsoft_Visio_2003-2010_Drawing1.vsd"/><Relationship Id="rId47" Type="http://schemas.openxmlformats.org/officeDocument/2006/relationships/image" Target="media/image15.wmf"/><Relationship Id="rId50" Type="http://schemas.openxmlformats.org/officeDocument/2006/relationships/oleObject" Target="embeddings/oleObject22.bin"/><Relationship Id="rId55" Type="http://schemas.openxmlformats.org/officeDocument/2006/relationships/image" Target="media/image19.wmf"/><Relationship Id="rId63" Type="http://schemas.openxmlformats.org/officeDocument/2006/relationships/image" Target="media/image23.wmf"/><Relationship Id="rId68" Type="http://schemas.openxmlformats.org/officeDocument/2006/relationships/image" Target="media/image28.wmf"/><Relationship Id="rId76" Type="http://schemas.openxmlformats.org/officeDocument/2006/relationships/image" Target="media/image36.wmf"/><Relationship Id="rId84"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image" Target="media/image31.wmf"/><Relationship Id="rId2" Type="http://schemas.openxmlformats.org/officeDocument/2006/relationships/numbering" Target="numbering.xml"/><Relationship Id="rId16" Type="http://schemas.openxmlformats.org/officeDocument/2006/relationships/image" Target="media/image7.wmf"/><Relationship Id="rId29" Type="http://schemas.openxmlformats.org/officeDocument/2006/relationships/oleObject" Target="embeddings/oleObject12.bin"/><Relationship Id="rId11" Type="http://schemas.openxmlformats.org/officeDocument/2006/relationships/image" Target="media/image3.wmf"/><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Microsoft_Visio_2003-2010_Drawing.vsd"/><Relationship Id="rId45" Type="http://schemas.openxmlformats.org/officeDocument/2006/relationships/image" Target="media/image14.emf"/><Relationship Id="rId53" Type="http://schemas.openxmlformats.org/officeDocument/2006/relationships/image" Target="media/image18.wmf"/><Relationship Id="rId58" Type="http://schemas.openxmlformats.org/officeDocument/2006/relationships/oleObject" Target="embeddings/oleObject26.bin"/><Relationship Id="rId66"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image" Target="media/image39.wmf"/><Relationship Id="rId5" Type="http://schemas.openxmlformats.org/officeDocument/2006/relationships/webSettings" Target="webSettings.xml"/><Relationship Id="rId61" Type="http://schemas.openxmlformats.org/officeDocument/2006/relationships/oleObject" Target="embeddings/oleObject28.bin"/><Relationship Id="rId82" Type="http://schemas.openxmlformats.org/officeDocument/2006/relationships/image" Target="media/image42.wmf"/><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image" Target="media/image13.e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image" Target="media/image24.wmf"/><Relationship Id="rId69" Type="http://schemas.openxmlformats.org/officeDocument/2006/relationships/image" Target="media/image29.wmf"/><Relationship Id="rId77" Type="http://schemas.openxmlformats.org/officeDocument/2006/relationships/image" Target="media/image37.wmf"/><Relationship Id="rId8" Type="http://schemas.openxmlformats.org/officeDocument/2006/relationships/image" Target="media/image1.jpeg"/><Relationship Id="rId51" Type="http://schemas.openxmlformats.org/officeDocument/2006/relationships/image" Target="media/image17.wmf"/><Relationship Id="rId72" Type="http://schemas.openxmlformats.org/officeDocument/2006/relationships/image" Target="media/image32.wmf"/><Relationship Id="rId80" Type="http://schemas.openxmlformats.org/officeDocument/2006/relationships/image" Target="media/image40.wmf"/><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8.wmf"/><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image" Target="media/image10.wmf"/><Relationship Id="rId46" Type="http://schemas.openxmlformats.org/officeDocument/2006/relationships/oleObject" Target="embeddings/Microsoft_Visio_2003-2010_Drawing3.vsd"/><Relationship Id="rId59" Type="http://schemas.openxmlformats.org/officeDocument/2006/relationships/oleObject" Target="embeddings/oleObject27.bin"/><Relationship Id="rId67" Type="http://schemas.openxmlformats.org/officeDocument/2006/relationships/image" Target="media/image27.wmf"/><Relationship Id="rId20" Type="http://schemas.openxmlformats.org/officeDocument/2006/relationships/oleObject" Target="embeddings/oleObject4.bin"/><Relationship Id="rId41" Type="http://schemas.openxmlformats.org/officeDocument/2006/relationships/image" Target="media/image12.emf"/><Relationship Id="rId54" Type="http://schemas.openxmlformats.org/officeDocument/2006/relationships/oleObject" Target="embeddings/oleObject24.bin"/><Relationship Id="rId62" Type="http://schemas.openxmlformats.org/officeDocument/2006/relationships/image" Target="media/image22.wmf"/><Relationship Id="rId70" Type="http://schemas.openxmlformats.org/officeDocument/2006/relationships/image" Target="media/image30.wmf"/><Relationship Id="rId75" Type="http://schemas.openxmlformats.org/officeDocument/2006/relationships/image" Target="media/image35.wmf"/><Relationship Id="rId83"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image" Target="media/image16.wmf"/><Relationship Id="rId57" Type="http://schemas.openxmlformats.org/officeDocument/2006/relationships/image" Target="media/image20.wmf"/><Relationship Id="rId10" Type="http://schemas.openxmlformats.org/officeDocument/2006/relationships/header" Target="header1.xml"/><Relationship Id="rId31" Type="http://schemas.openxmlformats.org/officeDocument/2006/relationships/oleObject" Target="embeddings/oleObject14.bin"/><Relationship Id="rId44" Type="http://schemas.openxmlformats.org/officeDocument/2006/relationships/oleObject" Target="embeddings/Microsoft_Visio_2003-2010_Drawing2.vsd"/><Relationship Id="rId52" Type="http://schemas.openxmlformats.org/officeDocument/2006/relationships/oleObject" Target="embeddings/oleObject23.bin"/><Relationship Id="rId60" Type="http://schemas.openxmlformats.org/officeDocument/2006/relationships/image" Target="media/image21.wmf"/><Relationship Id="rId65" Type="http://schemas.openxmlformats.org/officeDocument/2006/relationships/image" Target="media/image25.wmf"/><Relationship Id="rId73" Type="http://schemas.openxmlformats.org/officeDocument/2006/relationships/image" Target="media/image33.wmf"/><Relationship Id="rId78" Type="http://schemas.openxmlformats.org/officeDocument/2006/relationships/image" Target="media/image38.wmf"/><Relationship Id="rId81" Type="http://schemas.openxmlformats.org/officeDocument/2006/relationships/image" Target="media/image41.wmf"/><Relationship Id="rId86"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028D63-9E4D-4267-B8CF-C7DF47D3F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136</Pages>
  <Words>50601</Words>
  <Characters>288429</Characters>
  <Application>Microsoft Office Word</Application>
  <DocSecurity>0</DocSecurity>
  <Lines>2403</Lines>
  <Paragraphs>676</Paragraphs>
  <ScaleCrop>false</ScaleCrop>
  <HeadingPairs>
    <vt:vector size="2" baseType="variant">
      <vt:variant>
        <vt:lpstr>Title</vt:lpstr>
      </vt:variant>
      <vt:variant>
        <vt:i4>1</vt:i4>
      </vt:variant>
    </vt:vector>
  </HeadingPairs>
  <TitlesOfParts>
    <vt:vector size="1" baseType="lpstr">
      <vt:lpstr>3GPP TS 38.133</vt:lpstr>
    </vt:vector>
  </TitlesOfParts>
  <Company>ETSI</Company>
  <LinksUpToDate>false</LinksUpToDate>
  <CharactersWithSpaces>338354</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CTPClassification=CTP_NT</cp:keywords>
  <cp:lastModifiedBy>MCC</cp:lastModifiedBy>
  <cp:revision>16</cp:revision>
  <dcterms:created xsi:type="dcterms:W3CDTF">2018-09-05T17:42:00Z</dcterms:created>
  <dcterms:modified xsi:type="dcterms:W3CDTF">2018-09-25T00:48:00Z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9edfc6e0-a48f-40d7-9e4f-0d08cd14d653</vt:lpwstr>
  </property>
  <property fmtid="{D5CDD505-2E9C-101B-9397-08002B2CF9AE}" pid="3" name="CTP_TimeStamp">
    <vt:lpwstr>2018-05-04 21:30:57Z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1520308902</vt:lpwstr>
  </property>
  <property fmtid="{D5CDD505-2E9C-101B-9397-08002B2CF9AE}" pid="11" name="_2015_ms_pID_725343">
    <vt:lpwstr>(3)+utjc6UUX9BIL6JXk+iBD1lY6LZkedTY3ktivoJd02QDt4wdC+bSt8ECRKt8CQCj40Sb3syl_x000d_
0eaXbIlm79Ivv2SAL1VLSroeEVkcfYPcrKNMPpj5SJXWahTmUM6W2JkwuoPIiCdGe1YSLkv8_x000d_
IH10L/4yPCNAE3LyiOztpQPgcBE2OFSugcH6laca5uax6eIYYps8JVOYIUmqS6fAmuPeDBDE_x000d_
YFWJG2BE3Jfg6WchIL</vt:lpwstr>
  </property>
  <property fmtid="{D5CDD505-2E9C-101B-9397-08002B2CF9AE}" pid="12" name="_2015_ms_pID_7253431">
    <vt:lpwstr>Ru/PWsspLE2rAUG0/fv+4BjGoItJBDj3fcW/L6SqWdTTGykPeq6lQb_x000d_
x9Yn+ihMNHTO6h4zKwzncAkLWwos1xNn2WHibvyijEkJIUsV5vTQVNVg1Nr/jvH4X9z6a5ES_x000d_
fGa5ldEb5sUPQcAIEwYoPNBM7Ql1fkhj9v/AwueiAaVsEDOnWE7k6Y7Q6PwVbxv3nignvcpy_x000d_
oAGn05bsMQqtZ9MtUHTh20s64ALV7hFbX179</vt:lpwstr>
  </property>
  <property fmtid="{D5CDD505-2E9C-101B-9397-08002B2CF9AE}" pid="13" name="_2015_ms_pID_7253432">
    <vt:lpwstr>bA==</vt:lpwstr>
  </property>
  <property fmtid="{D5CDD505-2E9C-101B-9397-08002B2CF9AE}" pid="14" name="CTPClassification">
    <vt:lpwstr>CTP_NT</vt:lpwstr>
  </property>
</Properties>
</file>