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6E26F589" w:rsidR="008A55FE" w:rsidRPr="00F6710E" w:rsidRDefault="008A55FE" w:rsidP="00C61B3A">
      <w:pPr>
        <w:pStyle w:val="CRCoverPage"/>
        <w:tabs>
          <w:tab w:val="right" w:pos="9639"/>
        </w:tabs>
        <w:spacing w:after="0"/>
        <w:jc w:val="both"/>
        <w:rPr>
          <w:rFonts w:asciiTheme="minorHAnsi" w:hAnsiTheme="minorHAnsi"/>
          <w:b/>
          <w:i/>
          <w:noProof/>
          <w:sz w:val="28"/>
          <w:lang w:val="en-US"/>
        </w:rPr>
      </w:pPr>
      <w:r w:rsidRPr="00F6710E">
        <w:rPr>
          <w:rFonts w:asciiTheme="minorHAnsi" w:hAnsiTheme="minorHAnsi"/>
          <w:b/>
          <w:noProof/>
          <w:sz w:val="24"/>
          <w:lang w:val="en-US"/>
        </w:rPr>
        <w:t>3GPP TSG-RAN WG3 Meeting #9</w:t>
      </w:r>
      <w:r w:rsidR="002B3BA6" w:rsidRPr="00F6710E">
        <w:rPr>
          <w:rFonts w:asciiTheme="minorHAnsi" w:hAnsiTheme="minorHAnsi"/>
          <w:b/>
          <w:noProof/>
          <w:sz w:val="24"/>
          <w:lang w:val="en-US"/>
        </w:rPr>
        <w:t>5</w:t>
      </w:r>
      <w:r w:rsidRPr="00F6710E">
        <w:rPr>
          <w:rFonts w:asciiTheme="minorHAnsi" w:hAnsiTheme="minorHAnsi"/>
          <w:b/>
          <w:i/>
          <w:noProof/>
          <w:sz w:val="28"/>
          <w:lang w:val="en-US"/>
        </w:rPr>
        <w:tab/>
      </w:r>
      <w:r w:rsidR="00AD4FCC" w:rsidRPr="00AD4FCC">
        <w:rPr>
          <w:rFonts w:asciiTheme="minorHAnsi" w:hAnsiTheme="minorHAnsi"/>
          <w:b/>
          <w:noProof/>
          <w:sz w:val="28"/>
          <w:lang w:val="en-US" w:eastAsia="zh-CN"/>
        </w:rPr>
        <w:t>R3-170203</w:t>
      </w:r>
    </w:p>
    <w:p w14:paraId="700E1714" w14:textId="209CC604" w:rsidR="008A55FE" w:rsidRPr="00F6710E" w:rsidRDefault="002B3BA6" w:rsidP="00C61B3A">
      <w:pPr>
        <w:spacing w:after="0"/>
        <w:jc w:val="both"/>
        <w:rPr>
          <w:rFonts w:eastAsia="Batang" w:cs="Arial"/>
          <w:b/>
          <w:sz w:val="24"/>
          <w:szCs w:val="24"/>
          <w:lang w:val="en-US" w:eastAsia="ja-JP"/>
        </w:rPr>
      </w:pPr>
      <w:r w:rsidRPr="00F6710E">
        <w:rPr>
          <w:rFonts w:cs="Arial"/>
          <w:b/>
          <w:bCs/>
          <w:sz w:val="24"/>
          <w:lang w:val="en-US"/>
        </w:rPr>
        <w:t>Spokane</w:t>
      </w:r>
      <w:r w:rsidR="00B16DB1" w:rsidRPr="00F6710E">
        <w:rPr>
          <w:rFonts w:cs="Arial"/>
          <w:b/>
          <w:bCs/>
          <w:sz w:val="24"/>
          <w:lang w:val="en-US"/>
        </w:rPr>
        <w:t xml:space="preserve">, </w:t>
      </w:r>
      <w:r w:rsidRPr="00F6710E">
        <w:rPr>
          <w:rFonts w:cs="Arial"/>
          <w:b/>
          <w:bCs/>
          <w:sz w:val="24"/>
          <w:lang w:val="en-US"/>
        </w:rPr>
        <w:t>Washington</w:t>
      </w:r>
      <w:r w:rsidR="00B16DB1" w:rsidRPr="00F6710E">
        <w:rPr>
          <w:rFonts w:cs="Arial"/>
          <w:b/>
          <w:bCs/>
          <w:sz w:val="24"/>
          <w:lang w:val="en-US"/>
        </w:rPr>
        <w:t xml:space="preserve">, USA, </w:t>
      </w:r>
      <w:r w:rsidR="00DA67DB" w:rsidRPr="00F6710E">
        <w:rPr>
          <w:rFonts w:cs="Arial"/>
          <w:b/>
          <w:bCs/>
          <w:sz w:val="24"/>
          <w:lang w:val="en-US"/>
        </w:rPr>
        <w:t>17</w:t>
      </w:r>
      <w:r w:rsidR="00B16DB1" w:rsidRPr="00F6710E">
        <w:rPr>
          <w:rFonts w:cs="Arial"/>
          <w:b/>
          <w:bCs/>
          <w:sz w:val="24"/>
          <w:lang w:val="en-US"/>
        </w:rPr>
        <w:t xml:space="preserve"> – </w:t>
      </w:r>
      <w:r w:rsidR="00DA67DB" w:rsidRPr="00F6710E">
        <w:rPr>
          <w:rFonts w:cs="Arial"/>
          <w:b/>
          <w:bCs/>
          <w:sz w:val="24"/>
          <w:lang w:val="en-US"/>
        </w:rPr>
        <w:t>19</w:t>
      </w:r>
      <w:r w:rsidR="00B16DB1" w:rsidRPr="00F6710E">
        <w:rPr>
          <w:rFonts w:cs="Arial"/>
          <w:b/>
          <w:bCs/>
          <w:sz w:val="24"/>
          <w:lang w:val="en-US"/>
        </w:rPr>
        <w:t xml:space="preserve">, </w:t>
      </w:r>
      <w:r w:rsidRPr="00F6710E">
        <w:rPr>
          <w:rFonts w:cs="Arial"/>
          <w:b/>
          <w:bCs/>
          <w:sz w:val="24"/>
          <w:lang w:val="en-US"/>
        </w:rPr>
        <w:t>January</w:t>
      </w:r>
      <w:r w:rsidR="008A55FE" w:rsidRPr="00F6710E">
        <w:rPr>
          <w:rFonts w:cs="Arial"/>
          <w:b/>
          <w:noProof/>
          <w:sz w:val="24"/>
          <w:szCs w:val="24"/>
          <w:lang w:val="en-US"/>
        </w:rPr>
        <w:t>,</w:t>
      </w:r>
      <w:r w:rsidR="008A55FE" w:rsidRPr="00F6710E">
        <w:rPr>
          <w:rFonts w:eastAsia="Batang" w:cs="Arial"/>
          <w:b/>
          <w:sz w:val="24"/>
          <w:szCs w:val="24"/>
          <w:lang w:val="en-US" w:eastAsia="ja-JP"/>
        </w:rPr>
        <w:t xml:space="preserve"> 201</w:t>
      </w:r>
      <w:r w:rsidRPr="00F6710E">
        <w:rPr>
          <w:rFonts w:eastAsia="Batang" w:cs="Arial"/>
          <w:b/>
          <w:sz w:val="24"/>
          <w:szCs w:val="24"/>
          <w:lang w:val="en-US" w:eastAsia="ja-JP"/>
        </w:rPr>
        <w:t>7</w:t>
      </w:r>
    </w:p>
    <w:p w14:paraId="67983FB7" w14:textId="77777777" w:rsidR="008A55FE" w:rsidRPr="00F6710E" w:rsidRDefault="008A55FE" w:rsidP="00C61B3A">
      <w:pPr>
        <w:pStyle w:val="3GPPHeader"/>
        <w:jc w:val="both"/>
        <w:rPr>
          <w:rFonts w:asciiTheme="minorHAnsi" w:hAnsiTheme="minorHAnsi" w:cs="Arial"/>
        </w:rPr>
      </w:pPr>
    </w:p>
    <w:p w14:paraId="56D14D95" w14:textId="41F23C5A" w:rsidR="008A55FE" w:rsidRPr="00F6710E" w:rsidRDefault="008A55FE" w:rsidP="00C61B3A">
      <w:pPr>
        <w:tabs>
          <w:tab w:val="left" w:pos="1985"/>
        </w:tabs>
        <w:jc w:val="both"/>
        <w:rPr>
          <w:b/>
          <w:sz w:val="24"/>
          <w:lang w:val="en-US"/>
        </w:rPr>
      </w:pPr>
      <w:r w:rsidRPr="00F6710E">
        <w:rPr>
          <w:b/>
          <w:sz w:val="24"/>
          <w:lang w:val="en-US"/>
        </w:rPr>
        <w:t>Agenda Item:</w:t>
      </w:r>
      <w:r w:rsidRPr="00F6710E">
        <w:rPr>
          <w:b/>
          <w:sz w:val="24"/>
          <w:lang w:val="en-US"/>
        </w:rPr>
        <w:tab/>
      </w:r>
      <w:r w:rsidR="00B16DB1" w:rsidRPr="00F6710E">
        <w:rPr>
          <w:b/>
          <w:sz w:val="24"/>
          <w:lang w:val="en-US"/>
        </w:rPr>
        <w:t xml:space="preserve">   </w:t>
      </w:r>
      <w:r w:rsidRPr="00F6710E">
        <w:rPr>
          <w:b/>
          <w:sz w:val="24"/>
          <w:lang w:val="en-US"/>
        </w:rPr>
        <w:t>10.</w:t>
      </w:r>
      <w:r w:rsidR="002B3BA6" w:rsidRPr="00F6710E">
        <w:rPr>
          <w:b/>
          <w:sz w:val="24"/>
          <w:lang w:val="en-US"/>
        </w:rPr>
        <w:t>7</w:t>
      </w:r>
      <w:r w:rsidR="00B16DB1" w:rsidRPr="00F6710E">
        <w:rPr>
          <w:b/>
          <w:sz w:val="24"/>
          <w:lang w:val="en-US"/>
        </w:rPr>
        <w:t>.</w:t>
      </w:r>
      <w:r w:rsidR="002B3BA6" w:rsidRPr="00F6710E">
        <w:rPr>
          <w:b/>
          <w:sz w:val="24"/>
          <w:lang w:val="en-US"/>
        </w:rPr>
        <w:t>1</w:t>
      </w:r>
    </w:p>
    <w:p w14:paraId="369A41DE" w14:textId="25DFD846" w:rsidR="008A55FE" w:rsidRPr="00F6710E" w:rsidRDefault="008A55FE" w:rsidP="00C61B3A">
      <w:pPr>
        <w:tabs>
          <w:tab w:val="left" w:pos="1985"/>
        </w:tabs>
        <w:jc w:val="both"/>
        <w:rPr>
          <w:sz w:val="24"/>
          <w:lang w:val="en-US"/>
        </w:rPr>
      </w:pPr>
      <w:r w:rsidRPr="00F6710E">
        <w:rPr>
          <w:b/>
          <w:sz w:val="24"/>
          <w:lang w:val="en-US"/>
        </w:rPr>
        <w:t xml:space="preserve">Source: </w:t>
      </w:r>
      <w:r w:rsidRPr="00F6710E">
        <w:rPr>
          <w:b/>
          <w:sz w:val="24"/>
          <w:lang w:val="en-US"/>
        </w:rPr>
        <w:tab/>
      </w:r>
      <w:r w:rsidR="00B16DB1" w:rsidRPr="00F6710E">
        <w:rPr>
          <w:b/>
          <w:sz w:val="24"/>
          <w:lang w:val="en-US"/>
        </w:rPr>
        <w:t xml:space="preserve">   </w:t>
      </w:r>
      <w:r w:rsidR="00E858F0" w:rsidRPr="00F6710E">
        <w:rPr>
          <w:rFonts w:cs="Arial"/>
          <w:b/>
          <w:bCs/>
          <w:noProof/>
          <w:sz w:val="24"/>
          <w:lang w:val="en-US"/>
        </w:rPr>
        <w:t>Ericsson</w:t>
      </w:r>
    </w:p>
    <w:p w14:paraId="56DDBB56" w14:textId="55FD7697" w:rsidR="008A55FE" w:rsidRPr="00F6710E" w:rsidRDefault="008A55FE" w:rsidP="00C61B3A">
      <w:pPr>
        <w:tabs>
          <w:tab w:val="left" w:pos="1985"/>
        </w:tabs>
        <w:ind w:left="1980" w:hanging="1980"/>
        <w:jc w:val="both"/>
        <w:rPr>
          <w:rFonts w:cs="Arial"/>
          <w:sz w:val="24"/>
          <w:szCs w:val="24"/>
          <w:lang w:val="en-US"/>
        </w:rPr>
      </w:pPr>
      <w:r w:rsidRPr="00F6710E">
        <w:rPr>
          <w:rFonts w:cs="Arial"/>
          <w:b/>
          <w:sz w:val="24"/>
          <w:lang w:val="en-US"/>
        </w:rPr>
        <w:t>Title:</w:t>
      </w:r>
      <w:r w:rsidRPr="00F6710E">
        <w:rPr>
          <w:rFonts w:cs="Arial"/>
          <w:sz w:val="24"/>
          <w:lang w:val="en-US"/>
        </w:rPr>
        <w:t xml:space="preserve"> </w:t>
      </w:r>
      <w:r w:rsidRPr="00F6710E">
        <w:rPr>
          <w:rFonts w:cs="Arial"/>
          <w:sz w:val="24"/>
          <w:lang w:val="en-US"/>
        </w:rPr>
        <w:tab/>
      </w:r>
      <w:r w:rsidR="00B16DB1" w:rsidRPr="00F6710E">
        <w:rPr>
          <w:rFonts w:cs="Arial"/>
          <w:sz w:val="24"/>
          <w:lang w:val="en-US"/>
        </w:rPr>
        <w:t xml:space="preserve">   </w:t>
      </w:r>
      <w:r w:rsidR="007B06C5" w:rsidRPr="00F6710E">
        <w:rPr>
          <w:rFonts w:cs="Arial"/>
          <w:b/>
          <w:sz w:val="24"/>
          <w:lang w:val="en-US"/>
        </w:rPr>
        <w:t>Further considerations on option 3</w:t>
      </w:r>
      <w:r w:rsidR="00520481" w:rsidRPr="00F6710E">
        <w:rPr>
          <w:rFonts w:cs="Arial"/>
          <w:b/>
          <w:sz w:val="24"/>
          <w:lang w:val="en-US"/>
        </w:rPr>
        <w:t>-1</w:t>
      </w:r>
    </w:p>
    <w:p w14:paraId="1368BC58" w14:textId="77777777" w:rsidR="008A55FE" w:rsidRPr="00F6710E" w:rsidRDefault="008A55FE" w:rsidP="00C61B3A">
      <w:pPr>
        <w:jc w:val="both"/>
        <w:rPr>
          <w:rFonts w:cs="Arial"/>
          <w:b/>
          <w:sz w:val="24"/>
          <w:lang w:val="en-US"/>
        </w:rPr>
      </w:pPr>
      <w:r w:rsidRPr="00F6710E">
        <w:rPr>
          <w:rFonts w:cs="Arial"/>
          <w:b/>
          <w:sz w:val="24"/>
          <w:lang w:val="en-US"/>
        </w:rPr>
        <w:t>Document for:</w:t>
      </w:r>
      <w:r w:rsidRPr="00F6710E">
        <w:rPr>
          <w:rFonts w:cs="Arial"/>
          <w:sz w:val="24"/>
          <w:lang w:val="en-US"/>
        </w:rPr>
        <w:tab/>
      </w:r>
      <w:bookmarkStart w:id="0" w:name="DocumentFor"/>
      <w:bookmarkEnd w:id="0"/>
      <w:r w:rsidR="00B16DB1" w:rsidRPr="00F6710E">
        <w:rPr>
          <w:rFonts w:cs="Arial"/>
          <w:b/>
          <w:bCs/>
          <w:sz w:val="24"/>
          <w:szCs w:val="24"/>
          <w:lang w:val="en-US"/>
        </w:rPr>
        <w:t>Discussion and Decision</w:t>
      </w:r>
    </w:p>
    <w:p w14:paraId="340E373D" w14:textId="77777777" w:rsidR="008A55FE" w:rsidRPr="00F6710E" w:rsidRDefault="008A55FE" w:rsidP="00C61B3A">
      <w:pPr>
        <w:jc w:val="both"/>
        <w:rPr>
          <w:lang w:val="en-US"/>
        </w:rPr>
      </w:pPr>
    </w:p>
    <w:p w14:paraId="2069ECA3" w14:textId="77777777" w:rsidR="00BD61FB" w:rsidRPr="00F6710E" w:rsidRDefault="00BD61FB" w:rsidP="00C61B3A">
      <w:pPr>
        <w:pStyle w:val="Heading1"/>
        <w:jc w:val="both"/>
        <w:rPr>
          <w:rFonts w:asciiTheme="minorHAnsi" w:hAnsiTheme="minorHAnsi" w:cs="Arial"/>
        </w:rPr>
      </w:pPr>
      <w:r w:rsidRPr="00F6710E">
        <w:rPr>
          <w:rFonts w:asciiTheme="minorHAnsi" w:hAnsiTheme="minorHAnsi" w:cs="Arial"/>
        </w:rPr>
        <w:t>Introduction</w:t>
      </w:r>
    </w:p>
    <w:p w14:paraId="0EB0393A" w14:textId="1F4021DC" w:rsidR="00EB2C7C" w:rsidRPr="00F6710E" w:rsidRDefault="00520481" w:rsidP="00C61B3A">
      <w:pPr>
        <w:jc w:val="both"/>
        <w:rPr>
          <w:lang w:val="en-US"/>
        </w:rPr>
      </w:pPr>
      <w:r w:rsidRPr="00F6710E">
        <w:rPr>
          <w:lang w:val="en-US"/>
        </w:rPr>
        <w:t>Option 3-1 is an intra-RLC split option in which the ARQ function is performed in the</w:t>
      </w:r>
      <w:r w:rsidR="00203BD1" w:rsidRPr="00F6710E">
        <w:rPr>
          <w:lang w:val="en-US"/>
        </w:rPr>
        <w:t xml:space="preserve"> central unit</w:t>
      </w:r>
      <w:r w:rsidRPr="00F6710E">
        <w:rPr>
          <w:lang w:val="en-US"/>
        </w:rPr>
        <w:t xml:space="preserve"> </w:t>
      </w:r>
      <w:r w:rsidR="00203BD1" w:rsidRPr="00F6710E">
        <w:rPr>
          <w:lang w:val="en-US"/>
        </w:rPr>
        <w:t>(</w:t>
      </w:r>
      <w:r w:rsidRPr="00F6710E">
        <w:rPr>
          <w:lang w:val="en-US"/>
        </w:rPr>
        <w:t>CU</w:t>
      </w:r>
      <w:r w:rsidR="00203BD1" w:rsidRPr="00F6710E">
        <w:rPr>
          <w:lang w:val="en-US"/>
        </w:rPr>
        <w:t>)</w:t>
      </w:r>
      <w:r w:rsidRPr="00F6710E">
        <w:rPr>
          <w:lang w:val="en-US"/>
        </w:rPr>
        <w:t xml:space="preserve"> [1]. </w:t>
      </w:r>
      <w:r w:rsidR="00EB2C7C" w:rsidRPr="00F6710E">
        <w:rPr>
          <w:lang w:val="en-US"/>
        </w:rPr>
        <w:t>In TR 38.801 v100 the following advantages</w:t>
      </w:r>
      <w:r w:rsidR="00576770" w:rsidRPr="00F6710E">
        <w:rPr>
          <w:lang w:val="en-US"/>
        </w:rPr>
        <w:t xml:space="preserve"> of option 3-1</w:t>
      </w:r>
      <w:r w:rsidR="00EB2C7C" w:rsidRPr="00F6710E">
        <w:rPr>
          <w:lang w:val="en-US"/>
        </w:rPr>
        <w:t xml:space="preserve"> are captured.</w:t>
      </w:r>
    </w:p>
    <w:p w14:paraId="1F817302" w14:textId="351C9A2A" w:rsidR="003803B2" w:rsidRPr="00F6710E" w:rsidRDefault="003803B2" w:rsidP="003803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 xml:space="preserve">Start quotation </w:t>
      </w:r>
    </w:p>
    <w:p w14:paraId="2C4D4725" w14:textId="712CED8A" w:rsidR="003803B2" w:rsidRPr="00F6710E" w:rsidRDefault="003803B2" w:rsidP="00C61B3A">
      <w:pPr>
        <w:jc w:val="both"/>
        <w:rPr>
          <w:lang w:val="en-US"/>
        </w:rPr>
      </w:pPr>
      <w:r w:rsidRPr="00F6710E">
        <w:rPr>
          <w:u w:val="single"/>
          <w:lang w:val="en-US" w:eastAsia="ja-JP"/>
        </w:rPr>
        <w:t>Benefits and Justification</w:t>
      </w:r>
      <w:r w:rsidRPr="00F6710E">
        <w:rPr>
          <w:lang w:val="en-US" w:eastAsia="ja-JP"/>
        </w:rPr>
        <w:t xml:space="preserve">: </w:t>
      </w:r>
      <w:r w:rsidRPr="00F6710E">
        <w:rPr>
          <w:lang w:val="en-US"/>
        </w:rPr>
        <w:t xml:space="preserve"> </w:t>
      </w:r>
    </w:p>
    <w:p w14:paraId="79A6B0D5" w14:textId="0A0B46FA"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This option will allow traffic aggregation from NR and E-UTRA transmission points to be centralized.  Additionally, it can facilitate the management of traffic load between NR and E-UTRA transmission points.</w:t>
      </w:r>
    </w:p>
    <w:p w14:paraId="0ADAD644" w14:textId="16DE7C1A"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This option may have the advantage of being more robust under non-ideal transport conditions because the ARQ and packet ordering is performed at the central unit.</w:t>
      </w:r>
    </w:p>
    <w:p w14:paraId="085A9DFD" w14:textId="58B74C20"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This split option may also have better flow control across the split.</w:t>
      </w:r>
    </w:p>
    <w:p w14:paraId="176B97A1" w14:textId="32F9CE3D"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Centralization gains: ARQ located in the CU may provide centralization or pooling gains.</w:t>
      </w:r>
    </w:p>
    <w:p w14:paraId="15A4AF1E" w14:textId="149A00AF"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The failure over transport network may also be recovered using the end-to-end ARQ mechanism at CU. This may provide protection for critical data and C-plane signalling.</w:t>
      </w:r>
    </w:p>
    <w:p w14:paraId="69DECB24" w14:textId="5AE005D0"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DUs without functions of RLC may handle more connected mode UEs as there is no RLC state information stored and hence no need for UE context.</w:t>
      </w:r>
    </w:p>
    <w:p w14:paraId="23241B97" w14:textId="1A8DA008"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It may reduce processing and buffer requirements in DU due to absence of ARQ protocol</w:t>
      </w:r>
      <w:r w:rsidR="00162110" w:rsidRPr="00F6710E">
        <w:rPr>
          <w:rFonts w:asciiTheme="minorHAnsi" w:hAnsiTheme="minorHAnsi"/>
          <w:sz w:val="22"/>
          <w:szCs w:val="22"/>
        </w:rPr>
        <w:t>.</w:t>
      </w:r>
    </w:p>
    <w:p w14:paraId="3B433ED5" w14:textId="4641130B"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Could be used over multiple radio legs of different DUs for higher reliability (U-Plane and C-Plane)</w:t>
      </w:r>
      <w:r w:rsidR="00162110" w:rsidRPr="00F6710E">
        <w:rPr>
          <w:rFonts w:asciiTheme="minorHAnsi" w:hAnsiTheme="minorHAnsi"/>
          <w:sz w:val="22"/>
          <w:szCs w:val="22"/>
        </w:rPr>
        <w:t>.</w:t>
      </w:r>
    </w:p>
    <w:p w14:paraId="1DCE3617" w14:textId="4F5F1A12" w:rsidR="000850DF" w:rsidRPr="00F6710E" w:rsidRDefault="000850DF" w:rsidP="003803B2">
      <w:pPr>
        <w:pStyle w:val="ListParagraph"/>
        <w:numPr>
          <w:ilvl w:val="0"/>
          <w:numId w:val="24"/>
        </w:numPr>
        <w:spacing w:after="60"/>
        <w:ind w:left="714" w:hanging="357"/>
        <w:contextualSpacing w:val="0"/>
        <w:jc w:val="both"/>
        <w:rPr>
          <w:rFonts w:asciiTheme="minorHAnsi" w:hAnsiTheme="minorHAnsi"/>
          <w:sz w:val="22"/>
          <w:szCs w:val="22"/>
        </w:rPr>
      </w:pPr>
      <w:r w:rsidRPr="00F6710E">
        <w:rPr>
          <w:rFonts w:asciiTheme="minorHAnsi" w:hAnsiTheme="minorHAnsi"/>
          <w:sz w:val="22"/>
          <w:szCs w:val="22"/>
        </w:rPr>
        <w:t>This option may provide an efficient way for implementing intra-</w:t>
      </w:r>
      <w:proofErr w:type="spellStart"/>
      <w:r w:rsidRPr="00F6710E">
        <w:rPr>
          <w:rFonts w:asciiTheme="minorHAnsi" w:hAnsiTheme="minorHAnsi"/>
          <w:sz w:val="22"/>
          <w:szCs w:val="22"/>
        </w:rPr>
        <w:t>gNB</w:t>
      </w:r>
      <w:proofErr w:type="spellEnd"/>
      <w:r w:rsidRPr="00F6710E">
        <w:rPr>
          <w:rFonts w:asciiTheme="minorHAnsi" w:hAnsiTheme="minorHAnsi"/>
          <w:sz w:val="22"/>
          <w:szCs w:val="22"/>
        </w:rPr>
        <w:t xml:space="preserve"> RAN-based mobility.</w:t>
      </w:r>
    </w:p>
    <w:p w14:paraId="7EB936BB" w14:textId="7EB2B6DF" w:rsidR="002E7AC9" w:rsidRPr="00F6710E" w:rsidRDefault="000850DF" w:rsidP="003803B2">
      <w:pPr>
        <w:pStyle w:val="ListParagraph"/>
        <w:numPr>
          <w:ilvl w:val="0"/>
          <w:numId w:val="24"/>
        </w:numPr>
        <w:spacing w:after="120"/>
        <w:ind w:left="714" w:hanging="357"/>
        <w:contextualSpacing w:val="0"/>
        <w:jc w:val="both"/>
        <w:rPr>
          <w:rFonts w:asciiTheme="minorHAnsi" w:hAnsiTheme="minorHAnsi"/>
          <w:sz w:val="22"/>
          <w:szCs w:val="22"/>
        </w:rPr>
      </w:pPr>
      <w:r w:rsidRPr="00F6710E">
        <w:rPr>
          <w:rFonts w:asciiTheme="minorHAnsi" w:hAnsiTheme="minorHAnsi"/>
          <w:sz w:val="22"/>
          <w:szCs w:val="22"/>
        </w:rPr>
        <w:t>This option may provide an efficient means for implementing integrated access and backhaul to support self-backhauled NR TRPs.</w:t>
      </w:r>
    </w:p>
    <w:p w14:paraId="35D9092F" w14:textId="4F1D9973" w:rsidR="003803B2" w:rsidRPr="00F6710E" w:rsidRDefault="003803B2" w:rsidP="003803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 xml:space="preserve">End quotation </w:t>
      </w:r>
    </w:p>
    <w:p w14:paraId="1E526440" w14:textId="6CC293BC" w:rsidR="00774B48" w:rsidRPr="00F6710E" w:rsidRDefault="002B2C59" w:rsidP="00C61B3A">
      <w:pPr>
        <w:jc w:val="both"/>
        <w:rPr>
          <w:lang w:val="en-US"/>
        </w:rPr>
      </w:pPr>
      <w:r w:rsidRPr="00F6710E">
        <w:rPr>
          <w:lang w:val="en-US"/>
        </w:rPr>
        <w:t>Despite these potential benefits</w:t>
      </w:r>
      <w:r w:rsidR="00C65159" w:rsidRPr="00F6710E">
        <w:rPr>
          <w:lang w:val="en-US"/>
        </w:rPr>
        <w:t>, option 3-1</w:t>
      </w:r>
      <w:r w:rsidRPr="00F6710E">
        <w:rPr>
          <w:lang w:val="en-US"/>
        </w:rPr>
        <w:t xml:space="preserve"> also</w:t>
      </w:r>
      <w:r w:rsidR="00C65159" w:rsidRPr="00F6710E">
        <w:rPr>
          <w:lang w:val="en-US"/>
        </w:rPr>
        <w:t xml:space="preserve"> presents some open issues that need to be addressed. </w:t>
      </w:r>
      <w:r w:rsidR="00325C57" w:rsidRPr="00F6710E">
        <w:rPr>
          <w:lang w:val="en-US"/>
        </w:rPr>
        <w:t>Durin</w:t>
      </w:r>
      <w:r w:rsidR="003803B2" w:rsidRPr="00F6710E">
        <w:rPr>
          <w:lang w:val="en-US"/>
        </w:rPr>
        <w:t xml:space="preserve">g the last </w:t>
      </w:r>
      <w:r w:rsidR="00E14156" w:rsidRPr="00F6710E">
        <w:rPr>
          <w:lang w:val="en-US"/>
        </w:rPr>
        <w:t xml:space="preserve">RAN3 meeting </w:t>
      </w:r>
      <w:r w:rsidR="00B96214" w:rsidRPr="00F6710E">
        <w:rPr>
          <w:lang w:val="en-US"/>
        </w:rPr>
        <w:t>we pr</w:t>
      </w:r>
      <w:r w:rsidR="00B550D7" w:rsidRPr="00F6710E">
        <w:rPr>
          <w:lang w:val="en-US"/>
        </w:rPr>
        <w:t xml:space="preserve">esented a paper discussing the issues with </w:t>
      </w:r>
      <w:r w:rsidR="00B96214" w:rsidRPr="00F6710E">
        <w:rPr>
          <w:lang w:val="en-US"/>
        </w:rPr>
        <w:t>option 3-1</w:t>
      </w:r>
      <w:r w:rsidR="005E52D4" w:rsidRPr="00F6710E">
        <w:rPr>
          <w:lang w:val="en-US"/>
        </w:rPr>
        <w:t xml:space="preserve"> [2]</w:t>
      </w:r>
      <w:r w:rsidR="00520481" w:rsidRPr="00F6710E">
        <w:rPr>
          <w:lang w:val="en-US"/>
        </w:rPr>
        <w:t xml:space="preserve">. In this paper, we </w:t>
      </w:r>
      <w:r w:rsidR="00DF243F" w:rsidRPr="00F6710E">
        <w:rPr>
          <w:lang w:val="en-US"/>
        </w:rPr>
        <w:t xml:space="preserve">foster the discussion </w:t>
      </w:r>
      <w:r w:rsidR="00EF41F8" w:rsidRPr="00F6710E">
        <w:rPr>
          <w:lang w:val="en-US"/>
        </w:rPr>
        <w:t xml:space="preserve">on the </w:t>
      </w:r>
      <w:r w:rsidR="00442BF1" w:rsidRPr="00F6710E">
        <w:rPr>
          <w:lang w:val="en-US"/>
        </w:rPr>
        <w:t>issues</w:t>
      </w:r>
      <w:r w:rsidR="00A356A9" w:rsidRPr="00F6710E">
        <w:rPr>
          <w:lang w:val="en-US"/>
        </w:rPr>
        <w:t xml:space="preserve"> with</w:t>
      </w:r>
      <w:r w:rsidR="00DF243F" w:rsidRPr="00F6710E">
        <w:rPr>
          <w:lang w:val="en-US"/>
        </w:rPr>
        <w:t xml:space="preserve"> option 3-1 and we </w:t>
      </w:r>
      <w:r w:rsidR="00A71171" w:rsidRPr="00F6710E">
        <w:rPr>
          <w:lang w:val="en-US"/>
        </w:rPr>
        <w:t xml:space="preserve">propose to capture these issues in TR 38.801. </w:t>
      </w:r>
      <w:r w:rsidR="009E0E33" w:rsidRPr="00F6710E">
        <w:rPr>
          <w:lang w:val="en-US"/>
        </w:rPr>
        <w:t>We propose that these</w:t>
      </w:r>
      <w:r w:rsidR="00A71171" w:rsidRPr="00F6710E">
        <w:rPr>
          <w:lang w:val="en-US"/>
        </w:rPr>
        <w:t xml:space="preserve"> issues </w:t>
      </w:r>
      <w:r w:rsidR="001E61A9" w:rsidRPr="00F6710E">
        <w:rPr>
          <w:lang w:val="en-US"/>
        </w:rPr>
        <w:t>are</w:t>
      </w:r>
      <w:r w:rsidR="00A71171" w:rsidRPr="00F6710E">
        <w:rPr>
          <w:lang w:val="en-US"/>
        </w:rPr>
        <w:t xml:space="preserve"> </w:t>
      </w:r>
      <w:r w:rsidR="00BB73BD" w:rsidRPr="00F6710E">
        <w:rPr>
          <w:lang w:val="en-US"/>
        </w:rPr>
        <w:t xml:space="preserve">properly </w:t>
      </w:r>
      <w:r w:rsidR="00A71171" w:rsidRPr="00F6710E">
        <w:rPr>
          <w:lang w:val="en-US"/>
        </w:rPr>
        <w:t xml:space="preserve">addressed before </w:t>
      </w:r>
      <w:r w:rsidR="00F41C89" w:rsidRPr="00F6710E">
        <w:rPr>
          <w:lang w:val="en-US"/>
        </w:rPr>
        <w:t xml:space="preserve">potentially moving forward </w:t>
      </w:r>
      <w:r w:rsidR="000F6803" w:rsidRPr="00F6710E">
        <w:rPr>
          <w:lang w:val="en-US"/>
        </w:rPr>
        <w:t>with</w:t>
      </w:r>
      <w:r w:rsidR="00F41C89" w:rsidRPr="00F6710E">
        <w:rPr>
          <w:lang w:val="en-US"/>
        </w:rPr>
        <w:t xml:space="preserve"> the definition of a</w:t>
      </w:r>
      <w:r w:rsidR="00433D2B" w:rsidRPr="00F6710E">
        <w:rPr>
          <w:lang w:val="en-US"/>
        </w:rPr>
        <w:t xml:space="preserve"> </w:t>
      </w:r>
      <w:r w:rsidR="004C5019" w:rsidRPr="00F6710E">
        <w:rPr>
          <w:lang w:val="en-US"/>
        </w:rPr>
        <w:t>“</w:t>
      </w:r>
      <w:r w:rsidR="00433D2B" w:rsidRPr="00F6710E">
        <w:rPr>
          <w:lang w:val="en-US"/>
        </w:rPr>
        <w:t>stage 2</w:t>
      </w:r>
      <w:r w:rsidR="004C5019" w:rsidRPr="00F6710E">
        <w:rPr>
          <w:lang w:val="en-US"/>
        </w:rPr>
        <w:t>”</w:t>
      </w:r>
      <w:r w:rsidR="00433D2B" w:rsidRPr="00F6710E">
        <w:rPr>
          <w:lang w:val="en-US"/>
        </w:rPr>
        <w:t xml:space="preserve"> </w:t>
      </w:r>
      <w:r w:rsidR="00F41C89" w:rsidRPr="00F6710E">
        <w:rPr>
          <w:lang w:val="en-US"/>
        </w:rPr>
        <w:t>interface for option 3</w:t>
      </w:r>
      <w:r w:rsidR="00EF41F8" w:rsidRPr="00F6710E">
        <w:rPr>
          <w:lang w:val="en-US"/>
        </w:rPr>
        <w:t>-1</w:t>
      </w:r>
      <w:r w:rsidR="00F41C89" w:rsidRPr="00F6710E">
        <w:rPr>
          <w:lang w:val="en-US"/>
        </w:rPr>
        <w:t xml:space="preserve">. </w:t>
      </w:r>
    </w:p>
    <w:p w14:paraId="0D6253DE" w14:textId="6208C8CC" w:rsidR="00325C57" w:rsidRPr="00F6710E" w:rsidRDefault="00B32ABB" w:rsidP="00C61B3A">
      <w:pPr>
        <w:pStyle w:val="Heading1"/>
        <w:jc w:val="both"/>
        <w:rPr>
          <w:rFonts w:asciiTheme="minorHAnsi" w:hAnsiTheme="minorHAnsi" w:cs="Arial"/>
        </w:rPr>
      </w:pPr>
      <w:r w:rsidRPr="00F6710E">
        <w:rPr>
          <w:rFonts w:asciiTheme="minorHAnsi" w:hAnsiTheme="minorHAnsi" w:cs="Arial"/>
        </w:rPr>
        <w:lastRenderedPageBreak/>
        <w:t xml:space="preserve">Issues with </w:t>
      </w:r>
      <w:r w:rsidR="00745F44" w:rsidRPr="00F6710E">
        <w:rPr>
          <w:rFonts w:asciiTheme="minorHAnsi" w:hAnsiTheme="minorHAnsi" w:cs="Arial"/>
        </w:rPr>
        <w:t>centralized ARQ</w:t>
      </w:r>
    </w:p>
    <w:p w14:paraId="0F928054" w14:textId="49433AE9" w:rsidR="00026C75" w:rsidRPr="00F6710E" w:rsidRDefault="00B32ABB" w:rsidP="00B32ABB">
      <w:pPr>
        <w:jc w:val="both"/>
        <w:rPr>
          <w:lang w:val="en-US"/>
        </w:rPr>
      </w:pPr>
      <w:r w:rsidRPr="00F6710E">
        <w:rPr>
          <w:lang w:val="en-US"/>
        </w:rPr>
        <w:t xml:space="preserve">A discussion about the centralization of the ARQ </w:t>
      </w:r>
      <w:r w:rsidR="00026C75" w:rsidRPr="00F6710E">
        <w:rPr>
          <w:lang w:val="en-US"/>
        </w:rPr>
        <w:t>function</w:t>
      </w:r>
      <w:r w:rsidRPr="00F6710E">
        <w:rPr>
          <w:lang w:val="en-US"/>
        </w:rPr>
        <w:t xml:space="preserve"> has </w:t>
      </w:r>
      <w:r w:rsidR="00026C75" w:rsidRPr="00F6710E">
        <w:rPr>
          <w:lang w:val="en-US"/>
        </w:rPr>
        <w:t>been recently</w:t>
      </w:r>
      <w:r w:rsidRPr="00F6710E">
        <w:rPr>
          <w:lang w:val="en-US"/>
        </w:rPr>
        <w:t xml:space="preserve"> carried out in RAN2. In this context, </w:t>
      </w:r>
      <w:r w:rsidR="008661CF" w:rsidRPr="00F6710E">
        <w:rPr>
          <w:lang w:val="en-US"/>
        </w:rPr>
        <w:t>we</w:t>
      </w:r>
      <w:r w:rsidRPr="00F6710E">
        <w:rPr>
          <w:lang w:val="en-US"/>
        </w:rPr>
        <w:t xml:space="preserve"> presented a paper [3] </w:t>
      </w:r>
      <w:r w:rsidR="00026C75" w:rsidRPr="00F6710E">
        <w:rPr>
          <w:lang w:val="en-US"/>
        </w:rPr>
        <w:t>explaining</w:t>
      </w:r>
      <w:r w:rsidR="00693661" w:rsidRPr="00F6710E">
        <w:rPr>
          <w:lang w:val="en-US"/>
        </w:rPr>
        <w:t xml:space="preserve"> some </w:t>
      </w:r>
      <w:r w:rsidRPr="00F6710E">
        <w:rPr>
          <w:lang w:val="en-US"/>
        </w:rPr>
        <w:t xml:space="preserve">disadvantages of having the ARQ function in the </w:t>
      </w:r>
      <w:r w:rsidR="006C28A3" w:rsidRPr="00F6710E">
        <w:rPr>
          <w:lang w:val="en-US"/>
        </w:rPr>
        <w:t>central unit (</w:t>
      </w:r>
      <w:r w:rsidRPr="00F6710E">
        <w:rPr>
          <w:lang w:val="en-US"/>
        </w:rPr>
        <w:t>CU</w:t>
      </w:r>
      <w:r w:rsidR="006C28A3" w:rsidRPr="00F6710E">
        <w:rPr>
          <w:lang w:val="en-US"/>
        </w:rPr>
        <w:t>)</w:t>
      </w:r>
      <w:r w:rsidR="00026C75" w:rsidRPr="00F6710E">
        <w:rPr>
          <w:lang w:val="en-US"/>
        </w:rPr>
        <w:t xml:space="preserve">. These disadvantages are based on the experience from </w:t>
      </w:r>
      <w:r w:rsidR="00026C75" w:rsidRPr="00F6710E">
        <w:t xml:space="preserve">UMTS/HSDPA, where the centralized ARQ </w:t>
      </w:r>
      <w:r w:rsidR="00C71301" w:rsidRPr="00F6710E">
        <w:t>caused s</w:t>
      </w:r>
      <w:r w:rsidR="00EF41F8" w:rsidRPr="00F6710E">
        <w:t xml:space="preserve">everal </w:t>
      </w:r>
      <w:r w:rsidR="00C71301" w:rsidRPr="00F6710E">
        <w:t>problems in the field. M</w:t>
      </w:r>
      <w:r w:rsidR="00583749" w:rsidRPr="00F6710E">
        <w:t xml:space="preserve">ost of the companies in RAN2 seemed to agree with the </w:t>
      </w:r>
      <w:r w:rsidR="00981AED" w:rsidRPr="00F6710E">
        <w:t>observations</w:t>
      </w:r>
      <w:r w:rsidR="00583749" w:rsidRPr="00F6710E">
        <w:t xml:space="preserve"> raised</w:t>
      </w:r>
      <w:r w:rsidR="00981AED" w:rsidRPr="00F6710E">
        <w:t xml:space="preserve"> in [3]</w:t>
      </w:r>
      <w:r w:rsidR="00583749" w:rsidRPr="00F6710E">
        <w:t xml:space="preserve">. </w:t>
      </w:r>
      <w:r w:rsidR="0092430D" w:rsidRPr="00F6710E">
        <w:t>During the last RAN3</w:t>
      </w:r>
      <w:r w:rsidR="00301781" w:rsidRPr="00F6710E">
        <w:t xml:space="preserve"> meeting</w:t>
      </w:r>
      <w:r w:rsidR="0092430D" w:rsidRPr="00F6710E">
        <w:t xml:space="preserve">, we presented a </w:t>
      </w:r>
      <w:r w:rsidR="00B3520F" w:rsidRPr="00F6710E">
        <w:t xml:space="preserve">similar </w:t>
      </w:r>
      <w:r w:rsidR="0092430D" w:rsidRPr="00F6710E">
        <w:t xml:space="preserve">paper </w:t>
      </w:r>
      <w:r w:rsidR="00D97898" w:rsidRPr="00F6710E">
        <w:t>discussing</w:t>
      </w:r>
      <w:r w:rsidR="0092430D" w:rsidRPr="00F6710E">
        <w:t xml:space="preserve"> </w:t>
      </w:r>
      <w:r w:rsidR="00D97898" w:rsidRPr="00F6710E">
        <w:t xml:space="preserve">the </w:t>
      </w:r>
      <w:r w:rsidR="00953269" w:rsidRPr="00F6710E">
        <w:t>issues</w:t>
      </w:r>
      <w:r w:rsidR="00B3520F" w:rsidRPr="00F6710E">
        <w:t xml:space="preserve"> with centralized ARQ</w:t>
      </w:r>
      <w:r w:rsidR="00D55D26" w:rsidRPr="00F6710E">
        <w:t xml:space="preserve"> (option 3-1)</w:t>
      </w:r>
      <w:r w:rsidR="00282041" w:rsidRPr="00F6710E">
        <w:t xml:space="preserve"> [2].</w:t>
      </w:r>
      <w:r w:rsidR="00DF3B15" w:rsidRPr="00F6710E">
        <w:t xml:space="preserve"> Again, most of the companies seemed to agree with our observations. In the following, we </w:t>
      </w:r>
      <w:r w:rsidR="00B3520F" w:rsidRPr="00F6710E">
        <w:t xml:space="preserve">reiterate on the </w:t>
      </w:r>
      <w:r w:rsidR="005B4159" w:rsidRPr="00F6710E">
        <w:t>issues</w:t>
      </w:r>
      <w:r w:rsidR="00B3520F" w:rsidRPr="00F6710E">
        <w:t xml:space="preserve"> with centralized ARQ </w:t>
      </w:r>
      <w:r w:rsidR="007E7879" w:rsidRPr="00F6710E">
        <w:t xml:space="preserve">and </w:t>
      </w:r>
      <w:r w:rsidR="005671F4" w:rsidRPr="00F6710E">
        <w:t xml:space="preserve">we </w:t>
      </w:r>
      <w:r w:rsidR="00CD5D6C" w:rsidRPr="00F6710E">
        <w:t xml:space="preserve">propose </w:t>
      </w:r>
      <w:r w:rsidR="00B3520F" w:rsidRPr="00F6710E">
        <w:t>that</w:t>
      </w:r>
      <w:r w:rsidR="007E7879" w:rsidRPr="00F6710E">
        <w:t xml:space="preserve"> these issues</w:t>
      </w:r>
      <w:r w:rsidR="00B3520F" w:rsidRPr="00F6710E">
        <w:t xml:space="preserve"> </w:t>
      </w:r>
      <w:r w:rsidR="00CD5D6C" w:rsidRPr="00F6710E">
        <w:t>are</w:t>
      </w:r>
      <w:r w:rsidR="00B3520F" w:rsidRPr="00F6710E">
        <w:t xml:space="preserve"> </w:t>
      </w:r>
      <w:r w:rsidR="00FE0D22" w:rsidRPr="00F6710E">
        <w:t xml:space="preserve">properly </w:t>
      </w:r>
      <w:r w:rsidR="00B3520F" w:rsidRPr="00F6710E">
        <w:t xml:space="preserve">addressed before potentially moving forward </w:t>
      </w:r>
      <w:r w:rsidR="00B3520F" w:rsidRPr="00F6710E">
        <w:t xml:space="preserve">with </w:t>
      </w:r>
      <w:r w:rsidR="00D44AA0">
        <w:t>further descriptions of</w:t>
      </w:r>
      <w:r w:rsidR="00B3520F" w:rsidRPr="00F6710E">
        <w:t xml:space="preserve"> option 3</w:t>
      </w:r>
      <w:r w:rsidR="001F508E" w:rsidRPr="00F6710E">
        <w:t>-1</w:t>
      </w:r>
      <w:r w:rsidR="00B3520F" w:rsidRPr="00F6710E">
        <w:t>.</w:t>
      </w:r>
    </w:p>
    <w:p w14:paraId="16742A50" w14:textId="6E775D3F" w:rsidR="00026C75" w:rsidRPr="00F6710E" w:rsidRDefault="00DD4DD2" w:rsidP="00B32ABB">
      <w:pPr>
        <w:jc w:val="both"/>
        <w:rPr>
          <w:u w:val="single"/>
          <w:lang w:val="en-US"/>
        </w:rPr>
      </w:pPr>
      <w:r w:rsidRPr="00F6710E">
        <w:rPr>
          <w:u w:val="single"/>
          <w:lang w:val="en-US"/>
        </w:rPr>
        <w:t xml:space="preserve">2.1) </w:t>
      </w:r>
      <w:r w:rsidR="008661CF" w:rsidRPr="00F6710E">
        <w:rPr>
          <w:u w:val="single"/>
          <w:lang w:val="en-US"/>
        </w:rPr>
        <w:t xml:space="preserve">Tuning ARQ parameters </w:t>
      </w:r>
    </w:p>
    <w:p w14:paraId="69447E64" w14:textId="6368C584" w:rsidR="002D2632" w:rsidRPr="00F6710E" w:rsidRDefault="008661CF" w:rsidP="00B32ABB">
      <w:pPr>
        <w:jc w:val="both"/>
      </w:pPr>
      <w:r w:rsidRPr="00F6710E">
        <w:t xml:space="preserve">The ARQ function relies on several timers and </w:t>
      </w:r>
      <w:r w:rsidR="002D2632" w:rsidRPr="00F6710E">
        <w:t>counters</w:t>
      </w:r>
      <w:r w:rsidRPr="00F6710E">
        <w:t xml:space="preserve"> that need to be carefully tuned to match the characteristics of the underlying links. </w:t>
      </w:r>
      <w:r w:rsidR="002D2632" w:rsidRPr="00F6710E">
        <w:t xml:space="preserve">Tuning these parameters </w:t>
      </w:r>
      <w:r w:rsidR="00165F79" w:rsidRPr="00F6710E">
        <w:t xml:space="preserve">in option 3-1 </w:t>
      </w:r>
      <w:r w:rsidR="002D2632" w:rsidRPr="00F6710E">
        <w:t xml:space="preserve">becomes very difficult </w:t>
      </w:r>
      <w:r w:rsidR="00165F79" w:rsidRPr="00F6710E">
        <w:t xml:space="preserve">because it is necessary </w:t>
      </w:r>
      <w:r w:rsidR="002D2632" w:rsidRPr="00F6710E">
        <w:t>to account for varying transport network latency</w:t>
      </w:r>
      <w:r w:rsidR="00954F3A" w:rsidRPr="00F6710E">
        <w:t xml:space="preserve"> and varying queuing delay in the DU</w:t>
      </w:r>
      <w:r w:rsidR="002D2632" w:rsidRPr="00F6710E">
        <w:t xml:space="preserve">. </w:t>
      </w:r>
      <w:r w:rsidR="00F87A2E" w:rsidRPr="00F6710E">
        <w:t xml:space="preserve">If the ARQ parameters are not configured correctly, the RLC protocol may be slow and inefficient. </w:t>
      </w:r>
    </w:p>
    <w:p w14:paraId="2F89EADA" w14:textId="700C5158" w:rsidR="003412CE" w:rsidRPr="00F6710E" w:rsidRDefault="003412CE" w:rsidP="00B32ABB">
      <w:pPr>
        <w:jc w:val="both"/>
        <w:rPr>
          <w:b/>
        </w:rPr>
      </w:pPr>
      <w:r w:rsidRPr="00F6710E">
        <w:rPr>
          <w:b/>
        </w:rPr>
        <w:t xml:space="preserve">Observation 1: Tuning the ARQ parameters (i.e., timers and counters) may be difficult because it is necessary to account for varying transport network latency and varying queuing delay at the DU. </w:t>
      </w:r>
    </w:p>
    <w:p w14:paraId="0033EEDF" w14:textId="237A811C" w:rsidR="00477860" w:rsidRPr="00F6710E" w:rsidRDefault="00DF3106" w:rsidP="00477860">
      <w:pPr>
        <w:rPr>
          <w:u w:val="single"/>
          <w:lang w:val="en-US"/>
        </w:rPr>
      </w:pPr>
      <w:r w:rsidRPr="00F6710E">
        <w:rPr>
          <w:u w:val="single"/>
          <w:lang w:val="en-US"/>
        </w:rPr>
        <w:t xml:space="preserve">2.2) </w:t>
      </w:r>
      <w:r w:rsidR="008661CF" w:rsidRPr="00F6710E">
        <w:rPr>
          <w:u w:val="single"/>
          <w:lang w:val="en-US"/>
        </w:rPr>
        <w:t>Congestion-related loss</w:t>
      </w:r>
      <w:r w:rsidR="00B91419" w:rsidRPr="00F6710E">
        <w:rPr>
          <w:u w:val="single"/>
          <w:lang w:val="en-US"/>
        </w:rPr>
        <w:t>es</w:t>
      </w:r>
      <w:r w:rsidR="008661CF" w:rsidRPr="00F6710E">
        <w:rPr>
          <w:u w:val="single"/>
          <w:lang w:val="en-US"/>
        </w:rPr>
        <w:t xml:space="preserve"> in the transport network</w:t>
      </w:r>
    </w:p>
    <w:p w14:paraId="0C6637F1" w14:textId="25050C89" w:rsidR="00DF3106" w:rsidRPr="00F6710E" w:rsidRDefault="00DF3106" w:rsidP="00DF3106">
      <w:pPr>
        <w:jc w:val="both"/>
      </w:pPr>
      <w:r w:rsidRPr="00F6710E">
        <w:t xml:space="preserve">In case of non-ideal transport, </w:t>
      </w:r>
      <w:r w:rsidR="00165F79" w:rsidRPr="00F6710E">
        <w:t xml:space="preserve">a </w:t>
      </w:r>
      <w:r w:rsidRPr="00F6710E">
        <w:t>congestion might happen in the transport network that lead</w:t>
      </w:r>
      <w:r w:rsidR="00165F79" w:rsidRPr="00F6710E">
        <w:t>s</w:t>
      </w:r>
      <w:r w:rsidRPr="00F6710E">
        <w:t xml:space="preserve"> to loosing RLC PDUs. </w:t>
      </w:r>
      <w:r w:rsidR="00165F79" w:rsidRPr="00F6710E">
        <w:t>In option 3-1,</w:t>
      </w:r>
      <w:r w:rsidRPr="00F6710E">
        <w:t xml:space="preserve"> the </w:t>
      </w:r>
      <w:r w:rsidR="00C73E56" w:rsidRPr="00F6710E">
        <w:t xml:space="preserve">centralized </w:t>
      </w:r>
      <w:r w:rsidRPr="00F6710E">
        <w:t xml:space="preserve">ARQ </w:t>
      </w:r>
      <w:r w:rsidR="00165F79" w:rsidRPr="00F6710E">
        <w:t>entity</w:t>
      </w:r>
      <w:r w:rsidRPr="00F6710E">
        <w:t xml:space="preserve"> </w:t>
      </w:r>
      <w:r w:rsidR="00165F79" w:rsidRPr="00F6710E">
        <w:t xml:space="preserve">cannot distinguish if the loss of RLC PDUs happened because of a transmission error in the </w:t>
      </w:r>
      <w:proofErr w:type="spellStart"/>
      <w:r w:rsidR="00165F79" w:rsidRPr="00F6710E">
        <w:t>Uu</w:t>
      </w:r>
      <w:proofErr w:type="spellEnd"/>
      <w:r w:rsidR="00165F79" w:rsidRPr="00F6710E">
        <w:t xml:space="preserve"> interface or because of a congestion in the transport network, and will trigger the retransmission of the missing RLC PDUs. Unfortunately, this retransmission increases the load on the transport network</w:t>
      </w:r>
      <w:r w:rsidR="003D52B6" w:rsidRPr="00F6710E">
        <w:t>,</w:t>
      </w:r>
      <w:r w:rsidR="00165F79" w:rsidRPr="00F6710E">
        <w:t xml:space="preserve"> worsening the congestion and leading </w:t>
      </w:r>
      <w:proofErr w:type="gramStart"/>
      <w:r w:rsidR="00165F79" w:rsidRPr="00F6710E">
        <w:t>to</w:t>
      </w:r>
      <w:proofErr w:type="gramEnd"/>
      <w:r w:rsidR="00165F79" w:rsidRPr="00F6710E">
        <w:t xml:space="preserve"> additional RLC PDU losses.</w:t>
      </w:r>
      <w:r w:rsidR="00CB5231" w:rsidRPr="00F6710E">
        <w:t xml:space="preserve"> In addition, </w:t>
      </w:r>
      <w:r w:rsidR="00D30E50" w:rsidRPr="00F6710E">
        <w:t xml:space="preserve">a </w:t>
      </w:r>
      <w:r w:rsidR="00CB5231" w:rsidRPr="00F6710E">
        <w:t xml:space="preserve">long congestion in the transport network </w:t>
      </w:r>
      <w:r w:rsidR="004B5329" w:rsidRPr="00F6710E">
        <w:t>may</w:t>
      </w:r>
      <w:r w:rsidR="00CB5231" w:rsidRPr="00F6710E">
        <w:t xml:space="preserve"> trigger a large number of</w:t>
      </w:r>
      <w:r w:rsidR="00D30E50" w:rsidRPr="00F6710E">
        <w:t xml:space="preserve"> consecutive</w:t>
      </w:r>
      <w:r w:rsidR="00CB5231" w:rsidRPr="00F6710E">
        <w:t xml:space="preserve"> ARQ retransmissions</w:t>
      </w:r>
      <w:r w:rsidR="00044CEF" w:rsidRPr="00F6710E">
        <w:t>, causing the RLC to reach the maximum number of retransmissions and to signal to the PDPC a radio link failure (RLF).</w:t>
      </w:r>
      <w:r w:rsidR="00CB5231" w:rsidRPr="00F6710E">
        <w:t xml:space="preserve"> </w:t>
      </w:r>
      <w:r w:rsidR="00044CEF" w:rsidRPr="00F6710E">
        <w:t xml:space="preserve">This RLF is conceptually wrong because there is no actual RLF, but only transport </w:t>
      </w:r>
      <w:r w:rsidR="004A7872" w:rsidRPr="00F6710E">
        <w:t>congestion</w:t>
      </w:r>
      <w:r w:rsidR="00044CEF" w:rsidRPr="00F6710E">
        <w:t>.</w:t>
      </w:r>
      <w:r w:rsidR="00724AC0" w:rsidRPr="00F6710E">
        <w:t xml:space="preserve"> The RLF may in turn </w:t>
      </w:r>
      <w:r w:rsidR="00D30E50" w:rsidRPr="00F6710E">
        <w:t xml:space="preserve">cause the </w:t>
      </w:r>
      <w:r w:rsidR="002B49F4" w:rsidRPr="00F6710E">
        <w:t>connected</w:t>
      </w:r>
      <w:r w:rsidR="00D30E50" w:rsidRPr="00F6710E">
        <w:t xml:space="preserve"> UE</w:t>
      </w:r>
      <w:r w:rsidR="00CE4B52" w:rsidRPr="00F6710E">
        <w:t>s</w:t>
      </w:r>
      <w:r w:rsidR="00D30E50" w:rsidRPr="00F6710E">
        <w:t xml:space="preserve"> to perform a</w:t>
      </w:r>
      <w:r w:rsidR="00B93666" w:rsidRPr="00F6710E">
        <w:t xml:space="preserve"> (unnecessary)</w:t>
      </w:r>
      <w:r w:rsidR="00724AC0" w:rsidRPr="00F6710E">
        <w:t xml:space="preserve"> RRC connection re-establishment proc</w:t>
      </w:r>
      <w:r w:rsidR="00D30E50" w:rsidRPr="00F6710E">
        <w:t>edure</w:t>
      </w:r>
      <w:r w:rsidR="00724AC0" w:rsidRPr="00F6710E">
        <w:t>.</w:t>
      </w:r>
    </w:p>
    <w:p w14:paraId="15945174" w14:textId="2A715F06" w:rsidR="003412CE" w:rsidRPr="00F6710E" w:rsidRDefault="003412CE" w:rsidP="003412CE">
      <w:pPr>
        <w:jc w:val="both"/>
        <w:rPr>
          <w:b/>
          <w:lang w:val="en-US"/>
        </w:rPr>
      </w:pPr>
      <w:r w:rsidRPr="00F6710E">
        <w:rPr>
          <w:b/>
        </w:rPr>
        <w:t xml:space="preserve">Observation 2: In case of RLC PDU losses due to a congestion in the transport network, the centralized ARQ will trigger retransmissions, thus increasing the congestion and leading to additional losses. This is due to the fact that the centralized ARQ cannot distinguish between transmission losses over the </w:t>
      </w:r>
      <w:proofErr w:type="spellStart"/>
      <w:r w:rsidRPr="00F6710E">
        <w:rPr>
          <w:b/>
        </w:rPr>
        <w:t>Uu</w:t>
      </w:r>
      <w:proofErr w:type="spellEnd"/>
      <w:r w:rsidRPr="00F6710E">
        <w:rPr>
          <w:b/>
        </w:rPr>
        <w:t xml:space="preserve"> interface and congestion-related losses in the transport network.</w:t>
      </w:r>
      <w:r w:rsidR="00AB6C0C" w:rsidRPr="00F6710E">
        <w:rPr>
          <w:b/>
        </w:rPr>
        <w:t xml:space="preserve"> Long congestions in the transport network may lead the RLC to reach the maximum number of retransmissions and</w:t>
      </w:r>
      <w:r w:rsidR="00215E13" w:rsidRPr="00F6710E">
        <w:rPr>
          <w:b/>
        </w:rPr>
        <w:t xml:space="preserve"> to</w:t>
      </w:r>
      <w:r w:rsidR="00AB6C0C" w:rsidRPr="00F6710E">
        <w:rPr>
          <w:b/>
        </w:rPr>
        <w:t xml:space="preserve"> signal a</w:t>
      </w:r>
      <w:r w:rsidR="003C1B0D" w:rsidRPr="00F6710E">
        <w:rPr>
          <w:b/>
        </w:rPr>
        <w:t xml:space="preserve">n erroneous </w:t>
      </w:r>
      <w:r w:rsidR="00AB6C0C" w:rsidRPr="00F6710E">
        <w:rPr>
          <w:b/>
        </w:rPr>
        <w:t>radio link failure</w:t>
      </w:r>
      <w:r w:rsidR="005C4449" w:rsidRPr="00F6710E">
        <w:rPr>
          <w:b/>
        </w:rPr>
        <w:t xml:space="preserve"> (RLF)</w:t>
      </w:r>
      <w:r w:rsidR="00AB6C0C" w:rsidRPr="00F6710E">
        <w:rPr>
          <w:b/>
        </w:rPr>
        <w:t xml:space="preserve"> to the PDCP.</w:t>
      </w:r>
      <w:r w:rsidR="005C4449" w:rsidRPr="00F6710E">
        <w:rPr>
          <w:b/>
        </w:rPr>
        <w:t xml:space="preserve"> </w:t>
      </w:r>
    </w:p>
    <w:p w14:paraId="56B793B8" w14:textId="598C47D4" w:rsidR="008661CF" w:rsidRPr="00F6710E" w:rsidRDefault="00DF3106" w:rsidP="00477860">
      <w:pPr>
        <w:rPr>
          <w:u w:val="single"/>
          <w:lang w:val="en-US"/>
        </w:rPr>
      </w:pPr>
      <w:r w:rsidRPr="00F6710E">
        <w:rPr>
          <w:u w:val="single"/>
          <w:lang w:val="en-US"/>
        </w:rPr>
        <w:t xml:space="preserve">2.3) </w:t>
      </w:r>
      <w:r w:rsidR="008661CF" w:rsidRPr="00F6710E">
        <w:rPr>
          <w:u w:val="single"/>
          <w:lang w:val="en-US"/>
        </w:rPr>
        <w:t xml:space="preserve">Fairness toward </w:t>
      </w:r>
      <w:r w:rsidRPr="00F6710E">
        <w:rPr>
          <w:u w:val="single"/>
          <w:lang w:val="en-US"/>
        </w:rPr>
        <w:t xml:space="preserve">other types of access technologies </w:t>
      </w:r>
    </w:p>
    <w:p w14:paraId="674582DF" w14:textId="63949A88" w:rsidR="005C3977" w:rsidRPr="00F6710E" w:rsidRDefault="00B91419" w:rsidP="00B91419">
      <w:pPr>
        <w:jc w:val="both"/>
        <w:rPr>
          <w:lang w:val="en-US" w:eastAsia="zh-CN"/>
        </w:rPr>
      </w:pPr>
      <w:r w:rsidRPr="00F6710E">
        <w:rPr>
          <w:lang w:val="en-US" w:eastAsia="zh-CN"/>
        </w:rPr>
        <w:t xml:space="preserve">In scenarios where the transport network is shared </w:t>
      </w:r>
      <w:r w:rsidR="005B6C8D" w:rsidRPr="00F6710E">
        <w:rPr>
          <w:lang w:val="en-US" w:eastAsia="zh-CN"/>
        </w:rPr>
        <w:t>among</w:t>
      </w:r>
      <w:r w:rsidRPr="00F6710E">
        <w:rPr>
          <w:lang w:val="en-US" w:eastAsia="zh-CN"/>
        </w:rPr>
        <w:t xml:space="preserve"> different</w:t>
      </w:r>
      <w:r w:rsidR="009037E2" w:rsidRPr="00F6710E">
        <w:rPr>
          <w:lang w:val="en-US" w:eastAsia="zh-CN"/>
        </w:rPr>
        <w:t xml:space="preserve"> access</w:t>
      </w:r>
      <w:r w:rsidRPr="00F6710E">
        <w:rPr>
          <w:lang w:val="en-US" w:eastAsia="zh-CN"/>
        </w:rPr>
        <w:t xml:space="preserve"> technologies the centralized ARQ protocol </w:t>
      </w:r>
      <w:r w:rsidR="00E07695" w:rsidRPr="00F6710E">
        <w:rPr>
          <w:lang w:val="en-US" w:eastAsia="zh-CN"/>
        </w:rPr>
        <w:t xml:space="preserve">can </w:t>
      </w:r>
      <w:r w:rsidRPr="00F6710E">
        <w:rPr>
          <w:lang w:val="en-US" w:eastAsia="zh-CN"/>
        </w:rPr>
        <w:t xml:space="preserve">lead to disadvantages and create fairness issues. </w:t>
      </w:r>
      <w:r w:rsidR="005C3977" w:rsidRPr="00F6710E">
        <w:rPr>
          <w:lang w:val="en-US" w:eastAsia="zh-CN"/>
        </w:rPr>
        <w:t xml:space="preserve">This is due to the fact that, in case of a congestion in the transport network, the centralized ARQ “hides” the congestion to the transport layer protocol (e.g., </w:t>
      </w:r>
      <w:r w:rsidR="00BE28B7" w:rsidRPr="00F6710E">
        <w:rPr>
          <w:lang w:val="en-US" w:eastAsia="zh-CN"/>
        </w:rPr>
        <w:t>SCTP</w:t>
      </w:r>
      <w:r w:rsidR="005C3977" w:rsidRPr="00F6710E">
        <w:rPr>
          <w:lang w:val="en-US" w:eastAsia="zh-CN"/>
        </w:rPr>
        <w:t xml:space="preserve"> or TCP)</w:t>
      </w:r>
      <w:r w:rsidR="00753A52" w:rsidRPr="00F6710E">
        <w:rPr>
          <w:lang w:val="en-US" w:eastAsia="zh-CN"/>
        </w:rPr>
        <w:t>. In this way the transport</w:t>
      </w:r>
      <w:r w:rsidR="004C3709" w:rsidRPr="00F6710E">
        <w:rPr>
          <w:lang w:val="en-US" w:eastAsia="zh-CN"/>
        </w:rPr>
        <w:t xml:space="preserve"> layer</w:t>
      </w:r>
      <w:r w:rsidR="00753A52" w:rsidRPr="00F6710E">
        <w:rPr>
          <w:lang w:val="en-US" w:eastAsia="zh-CN"/>
        </w:rPr>
        <w:t xml:space="preserve"> protocol react</w:t>
      </w:r>
      <w:r w:rsidR="004C3709" w:rsidRPr="00F6710E">
        <w:rPr>
          <w:lang w:val="en-US" w:eastAsia="zh-CN"/>
        </w:rPr>
        <w:t>s</w:t>
      </w:r>
      <w:r w:rsidR="00753A52" w:rsidRPr="00F6710E">
        <w:rPr>
          <w:lang w:val="en-US" w:eastAsia="zh-CN"/>
        </w:rPr>
        <w:t xml:space="preserve"> slowly</w:t>
      </w:r>
      <w:r w:rsidR="00DF0045" w:rsidRPr="00F6710E">
        <w:rPr>
          <w:lang w:val="en-US" w:eastAsia="zh-CN"/>
        </w:rPr>
        <w:t xml:space="preserve">. </w:t>
      </w:r>
      <w:r w:rsidR="004C3709" w:rsidRPr="00F6710E">
        <w:rPr>
          <w:lang w:val="en-US" w:eastAsia="zh-CN"/>
        </w:rPr>
        <w:t>In turn, t</w:t>
      </w:r>
      <w:r w:rsidR="00DF0045" w:rsidRPr="00F6710E">
        <w:rPr>
          <w:lang w:val="en-US" w:eastAsia="zh-CN"/>
        </w:rPr>
        <w:t>his lead</w:t>
      </w:r>
      <w:r w:rsidR="00BE28B7" w:rsidRPr="00F6710E">
        <w:rPr>
          <w:lang w:val="en-US" w:eastAsia="zh-CN"/>
        </w:rPr>
        <w:t>s</w:t>
      </w:r>
      <w:r w:rsidR="00DF0045" w:rsidRPr="00F6710E">
        <w:rPr>
          <w:lang w:val="en-US" w:eastAsia="zh-CN"/>
        </w:rPr>
        <w:t xml:space="preserve"> to using the transport </w:t>
      </w:r>
      <w:r w:rsidR="00753A52" w:rsidRPr="00F6710E">
        <w:rPr>
          <w:lang w:val="en-US" w:eastAsia="zh-CN"/>
        </w:rPr>
        <w:t xml:space="preserve">resources </w:t>
      </w:r>
      <w:r w:rsidR="00DF0045" w:rsidRPr="00F6710E">
        <w:rPr>
          <w:lang w:val="en-US" w:eastAsia="zh-CN"/>
        </w:rPr>
        <w:t xml:space="preserve">less efficiently </w:t>
      </w:r>
      <w:r w:rsidR="00753A52" w:rsidRPr="00F6710E">
        <w:rPr>
          <w:lang w:val="en-US" w:eastAsia="zh-CN"/>
        </w:rPr>
        <w:t>with respect to other</w:t>
      </w:r>
      <w:r w:rsidR="009037E2" w:rsidRPr="00F6710E">
        <w:rPr>
          <w:lang w:val="en-US" w:eastAsia="zh-CN"/>
        </w:rPr>
        <w:t xml:space="preserve"> access</w:t>
      </w:r>
      <w:r w:rsidR="00753A52" w:rsidRPr="00F6710E">
        <w:rPr>
          <w:lang w:val="en-US" w:eastAsia="zh-CN"/>
        </w:rPr>
        <w:t xml:space="preserve"> </w:t>
      </w:r>
      <w:r w:rsidR="00753A52" w:rsidRPr="00F6710E">
        <w:rPr>
          <w:lang w:val="en-US" w:eastAsia="zh-CN"/>
        </w:rPr>
        <w:lastRenderedPageBreak/>
        <w:t>technologies</w:t>
      </w:r>
      <w:r w:rsidR="00DF0045" w:rsidRPr="00F6710E">
        <w:rPr>
          <w:lang w:val="en-US" w:eastAsia="zh-CN"/>
        </w:rPr>
        <w:t xml:space="preserve"> (e.g., LTE or WLAN) that expose</w:t>
      </w:r>
      <w:r w:rsidR="00517497" w:rsidRPr="00F6710E">
        <w:rPr>
          <w:lang w:val="en-US" w:eastAsia="zh-CN"/>
        </w:rPr>
        <w:t xml:space="preserve"> faster</w:t>
      </w:r>
      <w:r w:rsidR="00DF0045" w:rsidRPr="00F6710E">
        <w:rPr>
          <w:lang w:val="en-US" w:eastAsia="zh-CN"/>
        </w:rPr>
        <w:t xml:space="preserve"> the congestion </w:t>
      </w:r>
      <w:r w:rsidR="00517497" w:rsidRPr="00F6710E">
        <w:rPr>
          <w:lang w:val="en-US" w:eastAsia="zh-CN"/>
        </w:rPr>
        <w:t>to</w:t>
      </w:r>
      <w:r w:rsidR="00DF0045" w:rsidRPr="00F6710E">
        <w:rPr>
          <w:lang w:val="en-US" w:eastAsia="zh-CN"/>
        </w:rPr>
        <w:t xml:space="preserve"> the transport</w:t>
      </w:r>
      <w:r w:rsidR="00517497" w:rsidRPr="00F6710E">
        <w:rPr>
          <w:lang w:val="en-US" w:eastAsia="zh-CN"/>
        </w:rPr>
        <w:t xml:space="preserve"> layer protocol</w:t>
      </w:r>
      <w:r w:rsidR="004C3709" w:rsidRPr="00F6710E">
        <w:rPr>
          <w:lang w:val="en-US" w:eastAsia="zh-CN"/>
        </w:rPr>
        <w:t>, creating fairness problems.</w:t>
      </w:r>
    </w:p>
    <w:p w14:paraId="56F95136" w14:textId="10BB65DC" w:rsidR="003412CE" w:rsidRPr="00F6710E" w:rsidRDefault="003412CE" w:rsidP="00B91419">
      <w:pPr>
        <w:jc w:val="both"/>
        <w:rPr>
          <w:b/>
          <w:lang w:val="en-US" w:eastAsia="zh-CN"/>
        </w:rPr>
      </w:pPr>
      <w:r w:rsidRPr="00F6710E">
        <w:rPr>
          <w:b/>
          <w:lang w:val="en-US" w:eastAsia="zh-CN"/>
        </w:rPr>
        <w:t>Observation 3: The centralized ARQ might create fairness problems when the transport network is shared among different access technologies. The reason is that the centralized ARQ hides the transport congestions to the transport layer protocol (e.g., TCP), making it slower in reacting.</w:t>
      </w:r>
    </w:p>
    <w:p w14:paraId="65AD09D7" w14:textId="2CB2BD49" w:rsidR="006A5501" w:rsidRPr="00F6710E" w:rsidRDefault="006A5501" w:rsidP="006A5501">
      <w:pPr>
        <w:rPr>
          <w:u w:val="single"/>
          <w:lang w:val="en-US"/>
        </w:rPr>
      </w:pPr>
      <w:r w:rsidRPr="00F6710E">
        <w:rPr>
          <w:u w:val="single"/>
          <w:lang w:val="en-US"/>
        </w:rPr>
        <w:t xml:space="preserve">2.4) </w:t>
      </w:r>
      <w:r w:rsidR="009A252D" w:rsidRPr="00F6710E">
        <w:rPr>
          <w:u w:val="single"/>
          <w:lang w:val="en-US"/>
        </w:rPr>
        <w:t>Intra-</w:t>
      </w:r>
      <w:proofErr w:type="spellStart"/>
      <w:r w:rsidR="009A252D" w:rsidRPr="00F6710E">
        <w:rPr>
          <w:u w:val="single"/>
          <w:lang w:val="en-US"/>
        </w:rPr>
        <w:t>gNB</w:t>
      </w:r>
      <w:proofErr w:type="spellEnd"/>
      <w:r w:rsidR="009A252D" w:rsidRPr="00F6710E">
        <w:rPr>
          <w:u w:val="single"/>
          <w:lang w:val="en-US"/>
        </w:rPr>
        <w:t xml:space="preserve"> </w:t>
      </w:r>
      <w:r w:rsidRPr="00F6710E">
        <w:rPr>
          <w:u w:val="single"/>
          <w:lang w:val="en-US"/>
        </w:rPr>
        <w:t xml:space="preserve">Mobility  </w:t>
      </w:r>
    </w:p>
    <w:p w14:paraId="04A99CF7" w14:textId="065B5316" w:rsidR="00B91419" w:rsidRPr="00F6710E" w:rsidRDefault="006A5501" w:rsidP="009A252D">
      <w:pPr>
        <w:spacing w:after="120"/>
        <w:jc w:val="both"/>
        <w:rPr>
          <w:lang w:val="en-US"/>
        </w:rPr>
      </w:pPr>
      <w:r w:rsidRPr="00F6710E">
        <w:rPr>
          <w:lang w:val="en-US"/>
        </w:rPr>
        <w:t xml:space="preserve">In the current version of TR 38.801 [1] </w:t>
      </w:r>
      <w:r w:rsidR="00624301" w:rsidRPr="00F6710E">
        <w:rPr>
          <w:lang w:val="en-US"/>
        </w:rPr>
        <w:t xml:space="preserve">the following advantage </w:t>
      </w:r>
      <w:r w:rsidR="009A252D" w:rsidRPr="00F6710E">
        <w:rPr>
          <w:lang w:val="en-US"/>
        </w:rPr>
        <w:t>is</w:t>
      </w:r>
      <w:r w:rsidR="00624301" w:rsidRPr="00F6710E">
        <w:rPr>
          <w:lang w:val="en-US"/>
        </w:rPr>
        <w:t xml:space="preserve"> captured for option 3-1: </w:t>
      </w:r>
    </w:p>
    <w:p w14:paraId="5FA527EE" w14:textId="77777777" w:rsidR="009A252D" w:rsidRPr="00F6710E" w:rsidRDefault="009A252D" w:rsidP="009A252D">
      <w:pPr>
        <w:pStyle w:val="ListParagraph"/>
        <w:numPr>
          <w:ilvl w:val="0"/>
          <w:numId w:val="22"/>
        </w:numPr>
        <w:spacing w:after="120"/>
        <w:ind w:left="714" w:hanging="357"/>
        <w:jc w:val="both"/>
        <w:rPr>
          <w:rFonts w:asciiTheme="minorHAnsi" w:hAnsiTheme="minorHAnsi"/>
          <w:i/>
          <w:sz w:val="22"/>
          <w:lang w:val="en-US"/>
        </w:rPr>
      </w:pPr>
      <w:r w:rsidRPr="00F6710E">
        <w:rPr>
          <w:rFonts w:asciiTheme="minorHAnsi" w:hAnsiTheme="minorHAnsi"/>
          <w:i/>
          <w:sz w:val="22"/>
          <w:lang w:val="en-US"/>
        </w:rPr>
        <w:t>This option may provide an efficient way for implementing intra-</w:t>
      </w:r>
      <w:proofErr w:type="spellStart"/>
      <w:r w:rsidRPr="00F6710E">
        <w:rPr>
          <w:rFonts w:asciiTheme="minorHAnsi" w:hAnsiTheme="minorHAnsi"/>
          <w:i/>
          <w:sz w:val="22"/>
          <w:lang w:val="en-US"/>
        </w:rPr>
        <w:t>gNB</w:t>
      </w:r>
      <w:proofErr w:type="spellEnd"/>
      <w:r w:rsidRPr="00F6710E">
        <w:rPr>
          <w:rFonts w:asciiTheme="minorHAnsi" w:hAnsiTheme="minorHAnsi"/>
          <w:i/>
          <w:sz w:val="22"/>
          <w:lang w:val="en-US"/>
        </w:rPr>
        <w:t xml:space="preserve"> RAN-based mobility.</w:t>
      </w:r>
    </w:p>
    <w:p w14:paraId="7EE46035" w14:textId="50E019DF" w:rsidR="009A252D" w:rsidRPr="00F6710E" w:rsidRDefault="009A252D" w:rsidP="009A252D">
      <w:pPr>
        <w:jc w:val="both"/>
      </w:pPr>
      <w:r w:rsidRPr="00F6710E">
        <w:t xml:space="preserve">This observation is based on the argument that by having ARQ centralized it is possible to </w:t>
      </w:r>
      <w:r w:rsidR="00583D05" w:rsidRPr="00F6710E">
        <w:t xml:space="preserve">perform the </w:t>
      </w:r>
      <w:r w:rsidRPr="00F6710E">
        <w:t>handover without RRC involvement, since</w:t>
      </w:r>
      <w:r w:rsidR="00F3017A" w:rsidRPr="00F6710E">
        <w:t xml:space="preserve"> the</w:t>
      </w:r>
      <w:r w:rsidRPr="00F6710E">
        <w:t xml:space="preserve"> RLC machine is maintained during the handover.</w:t>
      </w:r>
      <w:r w:rsidR="00437BB6" w:rsidRPr="00F6710E">
        <w:t xml:space="preserve"> However, it is important to consider that the MAC/PHY</w:t>
      </w:r>
      <w:r w:rsidR="00BC218F" w:rsidRPr="00F6710E">
        <w:t xml:space="preserve"> layers</w:t>
      </w:r>
      <w:r w:rsidR="00437BB6" w:rsidRPr="00F6710E">
        <w:t xml:space="preserve"> </w:t>
      </w:r>
      <w:r w:rsidR="000D6F14" w:rsidRPr="00F6710E">
        <w:t xml:space="preserve">still </w:t>
      </w:r>
      <w:r w:rsidR="00437BB6" w:rsidRPr="00F6710E">
        <w:t>need to be configured in the target cell</w:t>
      </w:r>
      <w:r w:rsidR="000D6F14" w:rsidRPr="00F6710E">
        <w:t xml:space="preserve">. </w:t>
      </w:r>
      <w:r w:rsidR="00E84198" w:rsidRPr="00F6710E">
        <w:t xml:space="preserve">This involves </w:t>
      </w:r>
      <w:r w:rsidR="002F1080" w:rsidRPr="00F6710E">
        <w:t>signalling</w:t>
      </w:r>
      <w:r w:rsidR="00723A70" w:rsidRPr="00F6710E">
        <w:t xml:space="preserve"> </w:t>
      </w:r>
      <w:r w:rsidR="000D6F14" w:rsidRPr="00F6710E">
        <w:t xml:space="preserve">between the CU and the target DU </w:t>
      </w:r>
      <w:r w:rsidR="00723A70" w:rsidRPr="00F6710E">
        <w:t>to</w:t>
      </w:r>
      <w:r w:rsidR="000D6F14" w:rsidRPr="00F6710E">
        <w:t xml:space="preserve"> configure the MAC/PHY layers.</w:t>
      </w:r>
      <w:r w:rsidR="00BC6928" w:rsidRPr="00F6710E">
        <w:t xml:space="preserve"> </w:t>
      </w:r>
      <w:r w:rsidR="00E84198" w:rsidRPr="00F6710E">
        <w:t>Consequently, it</w:t>
      </w:r>
      <w:r w:rsidR="00BC6928" w:rsidRPr="00F6710E">
        <w:t xml:space="preserve"> is not obvious that </w:t>
      </w:r>
      <w:r w:rsidR="00E84198" w:rsidRPr="00F6710E">
        <w:t xml:space="preserve">this type of handover will </w:t>
      </w:r>
      <w:r w:rsidR="00991D5B" w:rsidRPr="00F6710E">
        <w:t>be more efficient than a conventional RRC handover</w:t>
      </w:r>
      <w:r w:rsidR="00FE61FE" w:rsidRPr="00F6710E">
        <w:t>.</w:t>
      </w:r>
      <w:r w:rsidRPr="00F6710E">
        <w:t xml:space="preserve"> </w:t>
      </w:r>
    </w:p>
    <w:p w14:paraId="2ACE7988" w14:textId="706E1A79" w:rsidR="003412CE" w:rsidRPr="00F6710E" w:rsidRDefault="003412CE" w:rsidP="009A252D">
      <w:pPr>
        <w:jc w:val="both"/>
        <w:rPr>
          <w:b/>
          <w:lang w:val="en-US" w:eastAsia="zh-CN"/>
        </w:rPr>
      </w:pPr>
      <w:r w:rsidRPr="00F6710E">
        <w:rPr>
          <w:b/>
          <w:lang w:val="en-US" w:eastAsia="zh-CN"/>
        </w:rPr>
        <w:t>Observation 4: It is not obvious that the centralized ARQ provides a</w:t>
      </w:r>
      <w:r w:rsidR="00FE61FE" w:rsidRPr="00F6710E">
        <w:rPr>
          <w:b/>
          <w:lang w:val="en-US" w:eastAsia="zh-CN"/>
        </w:rPr>
        <w:t xml:space="preserve"> more</w:t>
      </w:r>
      <w:r w:rsidRPr="00F6710E">
        <w:rPr>
          <w:b/>
          <w:lang w:val="en-US" w:eastAsia="zh-CN"/>
        </w:rPr>
        <w:t xml:space="preserve"> efficient way of </w:t>
      </w:r>
      <w:r w:rsidR="00FE61FE" w:rsidRPr="00F6710E">
        <w:rPr>
          <w:b/>
          <w:lang w:val="en-US" w:eastAsia="zh-CN"/>
        </w:rPr>
        <w:t>implementing intra-</w:t>
      </w:r>
      <w:proofErr w:type="spellStart"/>
      <w:r w:rsidR="00FE61FE" w:rsidRPr="00F6710E">
        <w:rPr>
          <w:b/>
          <w:lang w:val="en-US" w:eastAsia="zh-CN"/>
        </w:rPr>
        <w:t>gNB</w:t>
      </w:r>
      <w:proofErr w:type="spellEnd"/>
      <w:r w:rsidR="00FE61FE" w:rsidRPr="00F6710E">
        <w:rPr>
          <w:b/>
          <w:lang w:val="en-US" w:eastAsia="zh-CN"/>
        </w:rPr>
        <w:t xml:space="preserve"> handover with respect to the conventional RRC handover.</w:t>
      </w:r>
      <w:r w:rsidRPr="00F6710E">
        <w:rPr>
          <w:b/>
          <w:lang w:val="en-US" w:eastAsia="zh-CN"/>
        </w:rPr>
        <w:t xml:space="preserve"> </w:t>
      </w:r>
    </w:p>
    <w:p w14:paraId="07D4BF10" w14:textId="65B95381" w:rsidR="00991D5B" w:rsidRPr="00F6710E" w:rsidRDefault="00991D5B" w:rsidP="00991D5B">
      <w:pPr>
        <w:rPr>
          <w:u w:val="single"/>
          <w:lang w:val="en-US"/>
        </w:rPr>
      </w:pPr>
      <w:r w:rsidRPr="00F6710E">
        <w:rPr>
          <w:u w:val="single"/>
          <w:lang w:val="en-US"/>
        </w:rPr>
        <w:t xml:space="preserve">2.5) Self backhauling   </w:t>
      </w:r>
    </w:p>
    <w:p w14:paraId="5BE2BBA3" w14:textId="77777777" w:rsidR="00991D5B" w:rsidRPr="00F6710E" w:rsidRDefault="00991D5B" w:rsidP="00991D5B">
      <w:pPr>
        <w:spacing w:after="120"/>
        <w:jc w:val="both"/>
        <w:rPr>
          <w:lang w:val="en-US"/>
        </w:rPr>
      </w:pPr>
      <w:r w:rsidRPr="00F6710E">
        <w:rPr>
          <w:lang w:val="en-US"/>
        </w:rPr>
        <w:t xml:space="preserve">In the current version of TR 38.801 [1] the following advantage is captured for option 3-1: </w:t>
      </w:r>
    </w:p>
    <w:p w14:paraId="65B2AD2F" w14:textId="103451DF" w:rsidR="009A252D" w:rsidRPr="00F6710E" w:rsidRDefault="009A252D" w:rsidP="00991D5B">
      <w:pPr>
        <w:pStyle w:val="ListParagraph"/>
        <w:numPr>
          <w:ilvl w:val="0"/>
          <w:numId w:val="22"/>
        </w:numPr>
        <w:spacing w:after="120"/>
        <w:ind w:left="714" w:hanging="357"/>
        <w:jc w:val="both"/>
        <w:rPr>
          <w:rFonts w:asciiTheme="minorHAnsi" w:hAnsiTheme="minorHAnsi"/>
          <w:i/>
          <w:sz w:val="22"/>
          <w:lang w:val="en-US"/>
        </w:rPr>
      </w:pPr>
      <w:r w:rsidRPr="00F6710E">
        <w:rPr>
          <w:rFonts w:asciiTheme="minorHAnsi" w:hAnsiTheme="minorHAnsi"/>
          <w:i/>
          <w:sz w:val="22"/>
          <w:lang w:val="en-US"/>
        </w:rPr>
        <w:t>This option may provide an efficient means for implementing integrated access and backhaul to support self-backhauled NR TRPs.</w:t>
      </w:r>
    </w:p>
    <w:p w14:paraId="1CAABF96" w14:textId="6CB87F04" w:rsidR="00C051B4" w:rsidRPr="00F6710E" w:rsidRDefault="00661D64" w:rsidP="00661D64">
      <w:pPr>
        <w:jc w:val="both"/>
      </w:pPr>
      <w:r w:rsidRPr="00F6710E">
        <w:t xml:space="preserve">It is important to consider that there might be circumstances in which the centralized ARQ with self-backhauling </w:t>
      </w:r>
      <w:r w:rsidR="005D5F80" w:rsidRPr="00F6710E">
        <w:t>may</w:t>
      </w:r>
      <w:r w:rsidRPr="00F6710E">
        <w:t xml:space="preserve"> become a disadvantage. </w:t>
      </w:r>
      <w:r w:rsidR="005D5F80" w:rsidRPr="00F6710E">
        <w:t>For example, if the backhaul link introduces losses</w:t>
      </w:r>
      <w:r w:rsidR="005D5F80" w:rsidRPr="00F6710E">
        <w:t xml:space="preserve">, the </w:t>
      </w:r>
      <w:r w:rsidR="00D44AA0">
        <w:t xml:space="preserve">ARQ </w:t>
      </w:r>
      <w:r w:rsidR="005D5F80" w:rsidRPr="00F6710E">
        <w:t>retransmission</w:t>
      </w:r>
      <w:r w:rsidR="003C6B2C" w:rsidRPr="00F6710E">
        <w:t>s</w:t>
      </w:r>
      <w:r w:rsidR="00D44AA0">
        <w:t>, which is much more frequent than a PDCP retransmission,</w:t>
      </w:r>
      <w:r w:rsidR="005D5F80" w:rsidRPr="00F6710E">
        <w:t xml:space="preserve"> must be</w:t>
      </w:r>
      <w:r w:rsidR="00D44AA0">
        <w:t xml:space="preserve"> anyway</w:t>
      </w:r>
      <w:r w:rsidR="005D5F80" w:rsidRPr="00F6710E">
        <w:t xml:space="preserve"> done </w:t>
      </w:r>
      <w:r w:rsidR="005D5F80" w:rsidRPr="00F6710E">
        <w:t>end-to-end, i.e., over both access and backhaul links. This leads to wasting radio resources on the access link</w:t>
      </w:r>
      <w:r w:rsidR="00A94F89" w:rsidRPr="00F6710E">
        <w:t xml:space="preserve">. </w:t>
      </w:r>
      <w:r w:rsidR="005D5F80" w:rsidRPr="00F6710E">
        <w:t xml:space="preserve"> </w:t>
      </w:r>
      <w:r w:rsidR="007D6701" w:rsidRPr="00F6710E">
        <w:t>In addition, it makes even more difficult to correctly tune the ARQ parameters. On the other hand, a</w:t>
      </w:r>
      <w:r w:rsidRPr="00F6710E">
        <w:t xml:space="preserve"> distributed ARQ would in this scenario provide separate ARQ loops over each link, making each link reliable. </w:t>
      </w:r>
      <w:r w:rsidR="007D6701" w:rsidRPr="00F6710E">
        <w:t>With a distributed ARQ, e</w:t>
      </w:r>
      <w:r w:rsidRPr="00F6710E">
        <w:t>nd</w:t>
      </w:r>
      <w:r w:rsidR="00177242" w:rsidRPr="00F6710E">
        <w:t>-to-</w:t>
      </w:r>
      <w:r w:rsidRPr="00F6710E">
        <w:t xml:space="preserve">end RLC feedback from/to UE is not required since the central node (with PDCP) only needs to trigger re-transmissions when the RLC is flushed. </w:t>
      </w:r>
    </w:p>
    <w:p w14:paraId="4C399240" w14:textId="756FBA06" w:rsidR="003412CE" w:rsidRPr="00F6710E" w:rsidRDefault="003412CE" w:rsidP="003412CE">
      <w:pPr>
        <w:jc w:val="both"/>
        <w:rPr>
          <w:b/>
          <w:lang w:val="en-US" w:eastAsia="zh-CN"/>
        </w:rPr>
      </w:pPr>
      <w:r w:rsidRPr="00F6710E">
        <w:rPr>
          <w:b/>
          <w:lang w:val="en-US" w:eastAsia="zh-CN"/>
        </w:rPr>
        <w:t>Observation 5: There might be circumstances in which the centralized ARQ with self-backhauling may become a disadvantage.</w:t>
      </w:r>
    </w:p>
    <w:p w14:paraId="5A40795B" w14:textId="77777777" w:rsidR="00423856" w:rsidRPr="00F6710E" w:rsidRDefault="00423856" w:rsidP="003412CE">
      <w:pPr>
        <w:jc w:val="both"/>
      </w:pPr>
    </w:p>
    <w:p w14:paraId="39721B3B" w14:textId="7B33F848" w:rsidR="007B6F01" w:rsidRPr="00F6710E" w:rsidRDefault="007B6F01" w:rsidP="00C61B3A">
      <w:pPr>
        <w:pStyle w:val="Heading1"/>
        <w:jc w:val="both"/>
        <w:rPr>
          <w:rFonts w:asciiTheme="minorHAnsi" w:hAnsiTheme="minorHAnsi" w:cs="Arial"/>
        </w:rPr>
      </w:pPr>
      <w:r w:rsidRPr="00F6710E">
        <w:rPr>
          <w:rFonts w:asciiTheme="minorHAnsi" w:hAnsiTheme="minorHAnsi" w:cs="Arial"/>
        </w:rPr>
        <w:t>Conclusions</w:t>
      </w:r>
    </w:p>
    <w:p w14:paraId="1FC61ABE" w14:textId="523CCFB6" w:rsidR="007B6F01" w:rsidRPr="00F6710E" w:rsidRDefault="007B6F01" w:rsidP="00C61B3A">
      <w:pPr>
        <w:jc w:val="both"/>
        <w:rPr>
          <w:lang w:val="en-US"/>
        </w:rPr>
      </w:pPr>
      <w:r w:rsidRPr="00F6710E">
        <w:rPr>
          <w:lang w:val="en-US"/>
        </w:rPr>
        <w:t xml:space="preserve">In this paper </w:t>
      </w:r>
      <w:r w:rsidR="000E1C23" w:rsidRPr="00F6710E">
        <w:rPr>
          <w:lang w:val="en-US"/>
        </w:rPr>
        <w:t xml:space="preserve">we analyzed option 3-1 and </w:t>
      </w:r>
      <w:r w:rsidR="00063AD5" w:rsidRPr="00F6710E">
        <w:rPr>
          <w:lang w:val="en-US"/>
        </w:rPr>
        <w:t xml:space="preserve">we </w:t>
      </w:r>
      <w:r w:rsidR="000E1C23" w:rsidRPr="00F6710E">
        <w:rPr>
          <w:lang w:val="en-US"/>
        </w:rPr>
        <w:t xml:space="preserve">highlighted some </w:t>
      </w:r>
      <w:r w:rsidR="00CB7088" w:rsidRPr="00F6710E">
        <w:rPr>
          <w:lang w:val="en-US"/>
        </w:rPr>
        <w:t>potential issues with</w:t>
      </w:r>
      <w:r w:rsidR="000E1C23" w:rsidRPr="00F6710E">
        <w:rPr>
          <w:lang w:val="en-US"/>
        </w:rPr>
        <w:t xml:space="preserve"> p</w:t>
      </w:r>
      <w:r w:rsidR="00CB7088" w:rsidRPr="00F6710E">
        <w:rPr>
          <w:lang w:val="en-US"/>
        </w:rPr>
        <w:t>l</w:t>
      </w:r>
      <w:r w:rsidR="000E1C23" w:rsidRPr="00F6710E">
        <w:rPr>
          <w:lang w:val="en-US"/>
        </w:rPr>
        <w:t>acing the ARQ function in the CU.</w:t>
      </w:r>
      <w:r w:rsidR="00254EF1" w:rsidRPr="00F6710E">
        <w:rPr>
          <w:lang w:val="en-US"/>
        </w:rPr>
        <w:t xml:space="preserve"> </w:t>
      </w:r>
    </w:p>
    <w:p w14:paraId="32A31154" w14:textId="28553129" w:rsidR="0086063B" w:rsidRPr="00F6710E" w:rsidRDefault="0086063B" w:rsidP="0086063B">
      <w:pPr>
        <w:jc w:val="both"/>
        <w:rPr>
          <w:b/>
        </w:rPr>
      </w:pPr>
      <w:r w:rsidRPr="00F6710E">
        <w:rPr>
          <w:b/>
        </w:rPr>
        <w:t xml:space="preserve">Observation 1: Tuning the ARQ parameters (i.e., timers and counters) may be difficult because it is necessary to account for varying transport network latency and varying queuing delay at the DU. </w:t>
      </w:r>
    </w:p>
    <w:p w14:paraId="3D3C2D9C" w14:textId="77777777" w:rsidR="00112F9B" w:rsidRPr="00F6710E" w:rsidRDefault="00112F9B" w:rsidP="00112F9B">
      <w:pPr>
        <w:jc w:val="both"/>
        <w:rPr>
          <w:b/>
          <w:lang w:val="en-US"/>
        </w:rPr>
      </w:pPr>
      <w:r w:rsidRPr="00F6710E">
        <w:rPr>
          <w:b/>
        </w:rPr>
        <w:t xml:space="preserve">Observation 2: In case of RLC PDU losses due to a congestion in the transport network, the centralized ARQ will trigger retransmissions, thus increasing the congestion and leading to additional losses. This is due to the fact that the centralized ARQ cannot distinguish between </w:t>
      </w:r>
      <w:r w:rsidRPr="00F6710E">
        <w:rPr>
          <w:b/>
        </w:rPr>
        <w:lastRenderedPageBreak/>
        <w:t xml:space="preserve">transmission losses over the </w:t>
      </w:r>
      <w:proofErr w:type="spellStart"/>
      <w:r w:rsidRPr="00F6710E">
        <w:rPr>
          <w:b/>
        </w:rPr>
        <w:t>Uu</w:t>
      </w:r>
      <w:proofErr w:type="spellEnd"/>
      <w:r w:rsidRPr="00F6710E">
        <w:rPr>
          <w:b/>
        </w:rPr>
        <w:t xml:space="preserve"> interface and congestion-related losses in the transport network. Long congestions in the transport network may lead the RLC to reach the maximum number of retransmissions and to signal an erroneous radio link failure (RLF) to the PDCP. </w:t>
      </w:r>
    </w:p>
    <w:p w14:paraId="2652E658" w14:textId="77777777" w:rsidR="0086063B" w:rsidRPr="00F6710E" w:rsidRDefault="0086063B" w:rsidP="0086063B">
      <w:pPr>
        <w:jc w:val="both"/>
        <w:rPr>
          <w:b/>
          <w:lang w:val="en-US" w:eastAsia="zh-CN"/>
        </w:rPr>
      </w:pPr>
      <w:r w:rsidRPr="00F6710E">
        <w:rPr>
          <w:b/>
          <w:lang w:val="en-US" w:eastAsia="zh-CN"/>
        </w:rPr>
        <w:t>Observation 3: The centralized ARQ might create fairness problems when the transport network is shared among different access technologies. The reason is that the centralized ARQ hides the transport congestions to the transport layer protocol (e.g., TCP), making it slower in reacting.</w:t>
      </w:r>
    </w:p>
    <w:p w14:paraId="0A469348" w14:textId="77777777" w:rsidR="00FE61FE" w:rsidRPr="00F6710E" w:rsidRDefault="00FE61FE" w:rsidP="00FE61FE">
      <w:pPr>
        <w:jc w:val="both"/>
        <w:rPr>
          <w:b/>
          <w:lang w:val="en-US" w:eastAsia="zh-CN"/>
        </w:rPr>
      </w:pPr>
      <w:r w:rsidRPr="00F6710E">
        <w:rPr>
          <w:b/>
          <w:lang w:val="en-US" w:eastAsia="zh-CN"/>
        </w:rPr>
        <w:t>Observation 4: It is not obvious that the centralized ARQ provides a more efficient way of implementing intra-</w:t>
      </w:r>
      <w:proofErr w:type="spellStart"/>
      <w:r w:rsidRPr="00F6710E">
        <w:rPr>
          <w:b/>
          <w:lang w:val="en-US" w:eastAsia="zh-CN"/>
        </w:rPr>
        <w:t>gNB</w:t>
      </w:r>
      <w:proofErr w:type="spellEnd"/>
      <w:r w:rsidRPr="00F6710E">
        <w:rPr>
          <w:b/>
          <w:lang w:val="en-US" w:eastAsia="zh-CN"/>
        </w:rPr>
        <w:t xml:space="preserve"> handover with respect to the conventional RRC handover. </w:t>
      </w:r>
    </w:p>
    <w:p w14:paraId="316B7106" w14:textId="77777777" w:rsidR="0086063B" w:rsidRPr="00F6710E" w:rsidRDefault="0086063B" w:rsidP="0086063B">
      <w:pPr>
        <w:jc w:val="both"/>
      </w:pPr>
      <w:r w:rsidRPr="00F6710E">
        <w:rPr>
          <w:b/>
          <w:lang w:val="en-US" w:eastAsia="zh-CN"/>
        </w:rPr>
        <w:t>Observation 5: There might be circumstances in which the centralized ARQ with self-backhauling may become a disadvantage.</w:t>
      </w:r>
    </w:p>
    <w:p w14:paraId="593E51A3" w14:textId="4999F66B" w:rsidR="00C420D8" w:rsidRPr="00F6710E" w:rsidRDefault="00C420D8" w:rsidP="004F54A7">
      <w:pPr>
        <w:jc w:val="both"/>
        <w:rPr>
          <w:b/>
          <w:lang w:val="en-US"/>
        </w:rPr>
      </w:pPr>
      <w:r w:rsidRPr="00F6710E">
        <w:rPr>
          <w:b/>
          <w:lang w:val="en-US"/>
        </w:rPr>
        <w:t xml:space="preserve">Proposal 1: </w:t>
      </w:r>
      <w:r w:rsidR="00E33D5F" w:rsidRPr="00F6710E">
        <w:rPr>
          <w:b/>
          <w:lang w:val="en-US"/>
        </w:rPr>
        <w:t>There are open issues with centralized ARQ that need to be addressed before potentially moving forward with the standardization of a</w:t>
      </w:r>
      <w:r w:rsidR="001F3AFA" w:rsidRPr="00F6710E">
        <w:rPr>
          <w:b/>
          <w:lang w:val="en-US"/>
        </w:rPr>
        <w:t xml:space="preserve"> “stage 2” </w:t>
      </w:r>
      <w:r w:rsidR="00E33D5F" w:rsidRPr="00F6710E">
        <w:rPr>
          <w:b/>
          <w:lang w:val="en-US"/>
        </w:rPr>
        <w:t xml:space="preserve">interface for option 3-1. </w:t>
      </w:r>
      <w:r w:rsidRPr="00F6710E">
        <w:rPr>
          <w:b/>
          <w:lang w:val="en-US"/>
        </w:rPr>
        <w:t xml:space="preserve"> </w:t>
      </w:r>
    </w:p>
    <w:p w14:paraId="34C17C91" w14:textId="401C9E63" w:rsidR="007B6F01" w:rsidRPr="00F6710E" w:rsidRDefault="00177242" w:rsidP="004F54A7">
      <w:pPr>
        <w:jc w:val="both"/>
        <w:rPr>
          <w:b/>
          <w:lang w:val="en-US"/>
        </w:rPr>
      </w:pPr>
      <w:r w:rsidRPr="00F6710E">
        <w:rPr>
          <w:b/>
          <w:lang w:val="en-US"/>
        </w:rPr>
        <w:t>Proposal</w:t>
      </w:r>
      <w:r w:rsidR="00583BF8" w:rsidRPr="00F6710E">
        <w:rPr>
          <w:b/>
          <w:lang w:val="en-US"/>
        </w:rPr>
        <w:t xml:space="preserve"> </w:t>
      </w:r>
      <w:r w:rsidR="00C420D8" w:rsidRPr="00F6710E">
        <w:rPr>
          <w:b/>
          <w:lang w:val="en-US"/>
        </w:rPr>
        <w:t>2</w:t>
      </w:r>
      <w:r w:rsidR="00745F44" w:rsidRPr="00F6710E">
        <w:rPr>
          <w:b/>
          <w:lang w:val="en-US"/>
        </w:rPr>
        <w:t>:</w:t>
      </w:r>
      <w:r w:rsidRPr="00F6710E">
        <w:rPr>
          <w:b/>
          <w:lang w:val="en-US"/>
        </w:rPr>
        <w:t xml:space="preserve"> RAN3 is asked to agree on the te</w:t>
      </w:r>
      <w:r w:rsidR="00F708DC" w:rsidRPr="00F6710E">
        <w:rPr>
          <w:b/>
          <w:lang w:val="en-US"/>
        </w:rPr>
        <w:t xml:space="preserve">xt </w:t>
      </w:r>
      <w:r w:rsidR="00F708DC" w:rsidRPr="00DD0C37">
        <w:rPr>
          <w:b/>
          <w:lang w:val="en-US"/>
        </w:rPr>
        <w:t>proposal</w:t>
      </w:r>
      <w:r w:rsidR="00901341" w:rsidRPr="00DD0C37">
        <w:rPr>
          <w:b/>
          <w:lang w:val="en-US"/>
        </w:rPr>
        <w:t>s</w:t>
      </w:r>
      <w:r w:rsidR="00F708DC" w:rsidRPr="00F6710E">
        <w:rPr>
          <w:b/>
          <w:lang w:val="en-US"/>
        </w:rPr>
        <w:t xml:space="preserve"> </w:t>
      </w:r>
      <w:r w:rsidR="00C00F8F">
        <w:rPr>
          <w:b/>
          <w:lang w:val="en-US"/>
        </w:rPr>
        <w:t xml:space="preserve">in R3-170204 </w:t>
      </w:r>
      <w:bookmarkStart w:id="1" w:name="_GoBack"/>
      <w:bookmarkEnd w:id="1"/>
      <w:r w:rsidR="00F708DC" w:rsidRPr="00F6710E">
        <w:rPr>
          <w:b/>
          <w:lang w:val="en-US"/>
        </w:rPr>
        <w:t>(based on above observations</w:t>
      </w:r>
      <w:r w:rsidRPr="00F6710E">
        <w:rPr>
          <w:b/>
          <w:lang w:val="en-US"/>
        </w:rPr>
        <w:t>)</w:t>
      </w:r>
      <w:r w:rsidR="00F41EF3" w:rsidRPr="00F6710E">
        <w:rPr>
          <w:b/>
          <w:lang w:val="en-US"/>
        </w:rPr>
        <w:t>.</w:t>
      </w:r>
    </w:p>
    <w:p w14:paraId="7BCF3385" w14:textId="1D89C0BD" w:rsidR="00D12C71" w:rsidRPr="00F6710E" w:rsidRDefault="00D12C71">
      <w:pPr>
        <w:jc w:val="both"/>
        <w:rPr>
          <w:b/>
          <w:lang w:val="en-US"/>
        </w:rPr>
      </w:pPr>
    </w:p>
    <w:p w14:paraId="36BEBC1E" w14:textId="1B111E33" w:rsidR="00DF061A" w:rsidRPr="00F6710E" w:rsidRDefault="00DF061A" w:rsidP="00DF061A">
      <w:pPr>
        <w:pStyle w:val="Heading1"/>
        <w:jc w:val="both"/>
        <w:rPr>
          <w:rFonts w:asciiTheme="minorHAnsi" w:hAnsiTheme="minorHAnsi" w:cs="Arial"/>
        </w:rPr>
      </w:pPr>
      <w:r w:rsidRPr="00F6710E">
        <w:rPr>
          <w:rFonts w:asciiTheme="minorHAnsi" w:hAnsiTheme="minorHAnsi" w:cs="Arial"/>
        </w:rPr>
        <w:t>Reference</w:t>
      </w:r>
      <w:r w:rsidR="00D93971" w:rsidRPr="00F6710E">
        <w:rPr>
          <w:rFonts w:asciiTheme="minorHAnsi" w:hAnsiTheme="minorHAnsi" w:cs="Arial"/>
        </w:rPr>
        <w:t>s</w:t>
      </w:r>
    </w:p>
    <w:p w14:paraId="47359244" w14:textId="4FBF20C7" w:rsidR="005E52D4" w:rsidRPr="00F6710E" w:rsidRDefault="005E52D4" w:rsidP="005E52D4">
      <w:pPr>
        <w:spacing w:after="40"/>
        <w:jc w:val="both"/>
        <w:rPr>
          <w:lang w:val="en-US"/>
        </w:rPr>
      </w:pPr>
      <w:r w:rsidRPr="00F6710E">
        <w:rPr>
          <w:lang w:val="en-US"/>
        </w:rPr>
        <w:t>[1</w:t>
      </w:r>
      <w:r w:rsidR="006A0D76" w:rsidRPr="00F6710E">
        <w:rPr>
          <w:lang w:val="en-US"/>
        </w:rPr>
        <w:t>] 3GPP TR 38.801 v100</w:t>
      </w:r>
      <w:r w:rsidRPr="00F6710E">
        <w:rPr>
          <w:lang w:val="en-US"/>
        </w:rPr>
        <w:t xml:space="preserve">, “Study on New Radio Access Technology; Radio Access Architecture and Interfaces”. </w:t>
      </w:r>
    </w:p>
    <w:p w14:paraId="1EC75959" w14:textId="71AD603C" w:rsidR="005211F6" w:rsidRPr="00F6710E" w:rsidRDefault="005211F6" w:rsidP="00DD1A3A">
      <w:pPr>
        <w:spacing w:after="40"/>
        <w:jc w:val="both"/>
        <w:rPr>
          <w:lang w:val="en-US"/>
        </w:rPr>
      </w:pPr>
      <w:r w:rsidRPr="00F6710E">
        <w:rPr>
          <w:lang w:val="en-US"/>
        </w:rPr>
        <w:t>[</w:t>
      </w:r>
      <w:r w:rsidR="005E52D4" w:rsidRPr="00F6710E">
        <w:rPr>
          <w:lang w:val="en-US"/>
        </w:rPr>
        <w:t>2</w:t>
      </w:r>
      <w:r w:rsidRPr="00F6710E">
        <w:rPr>
          <w:lang w:val="en-US"/>
        </w:rPr>
        <w:t>] 3GPP TSG RAN WG3 Meeting #94,</w:t>
      </w:r>
      <w:r w:rsidR="00603342" w:rsidRPr="00F6710E">
        <w:rPr>
          <w:lang w:val="en-US"/>
        </w:rPr>
        <w:t xml:space="preserve"> Ericsson,</w:t>
      </w:r>
      <w:r w:rsidRPr="00F6710E">
        <w:rPr>
          <w:lang w:val="en-US"/>
        </w:rPr>
        <w:t xml:space="preserve"> R3-162991, “Analysis of Option 3”, Reno, Nevada, USA, 14 – 18, November, 2016.</w:t>
      </w:r>
    </w:p>
    <w:p w14:paraId="70699BA1" w14:textId="1DD5920F" w:rsidR="00901341" w:rsidRPr="00AD4FCC" w:rsidRDefault="00C868C6" w:rsidP="00AD4FCC">
      <w:pPr>
        <w:spacing w:after="40"/>
        <w:jc w:val="both"/>
        <w:rPr>
          <w:lang w:val="en-US"/>
        </w:rPr>
      </w:pPr>
      <w:r w:rsidRPr="00F6710E">
        <w:rPr>
          <w:lang w:val="en-US"/>
        </w:rPr>
        <w:t>[3]</w:t>
      </w:r>
      <w:r w:rsidR="00B91419" w:rsidRPr="00F6710E">
        <w:rPr>
          <w:lang w:val="en-US"/>
        </w:rPr>
        <w:t xml:space="preserve"> 3GPP TSG-RAN WG2 #95bis, </w:t>
      </w:r>
      <w:r w:rsidR="00603342" w:rsidRPr="00F6710E">
        <w:rPr>
          <w:lang w:val="en-US"/>
        </w:rPr>
        <w:t xml:space="preserve">Ericsson, </w:t>
      </w:r>
      <w:r w:rsidR="00B91419" w:rsidRPr="00F6710E">
        <w:rPr>
          <w:lang w:val="en-US"/>
        </w:rPr>
        <w:t>R2-166828, “</w:t>
      </w:r>
      <w:r w:rsidR="00B91419" w:rsidRPr="00F6710E">
        <w:t>Second level retransmissions in NR</w:t>
      </w:r>
      <w:r w:rsidR="00B91419" w:rsidRPr="00F6710E">
        <w:rPr>
          <w:lang w:val="en-US"/>
        </w:rPr>
        <w:t>”, Kaohsiung, Taiwan, 10th – 14th October 2016.</w:t>
      </w:r>
    </w:p>
    <w:sectPr w:rsidR="00901341" w:rsidRPr="00AD4F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CD5461"/>
    <w:multiLevelType w:val="hybridMultilevel"/>
    <w:tmpl w:val="AB94D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AD6128"/>
    <w:multiLevelType w:val="hybridMultilevel"/>
    <w:tmpl w:val="729EAEF4"/>
    <w:lvl w:ilvl="0" w:tplc="A596D9EE">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2"/>
  </w:num>
  <w:num w:numId="5">
    <w:abstractNumId w:val="22"/>
  </w:num>
  <w:num w:numId="6">
    <w:abstractNumId w:val="10"/>
  </w:num>
  <w:num w:numId="7">
    <w:abstractNumId w:val="1"/>
  </w:num>
  <w:num w:numId="8">
    <w:abstractNumId w:val="19"/>
  </w:num>
  <w:num w:numId="9">
    <w:abstractNumId w:val="16"/>
  </w:num>
  <w:num w:numId="10">
    <w:abstractNumId w:val="24"/>
  </w:num>
  <w:num w:numId="11">
    <w:abstractNumId w:val="7"/>
  </w:num>
  <w:num w:numId="12">
    <w:abstractNumId w:val="20"/>
  </w:num>
  <w:num w:numId="13">
    <w:abstractNumId w:val="15"/>
  </w:num>
  <w:num w:numId="14">
    <w:abstractNumId w:val="0"/>
  </w:num>
  <w:num w:numId="15">
    <w:abstractNumId w:val="13"/>
  </w:num>
  <w:num w:numId="16">
    <w:abstractNumId w:val="11"/>
  </w:num>
  <w:num w:numId="17">
    <w:abstractNumId w:val="18"/>
  </w:num>
  <w:num w:numId="18">
    <w:abstractNumId w:val="17"/>
  </w:num>
  <w:num w:numId="19">
    <w:abstractNumId w:val="3"/>
  </w:num>
  <w:num w:numId="20">
    <w:abstractNumId w:val="2"/>
  </w:num>
  <w:num w:numId="21">
    <w:abstractNumId w:val="14"/>
  </w:num>
  <w:num w:numId="22">
    <w:abstractNumId w:val="9"/>
  </w:num>
  <w:num w:numId="23">
    <w:abstractNumId w:val="21"/>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65A7"/>
    <w:rsid w:val="00026C75"/>
    <w:rsid w:val="000272E2"/>
    <w:rsid w:val="00027DF5"/>
    <w:rsid w:val="0003195F"/>
    <w:rsid w:val="00034D70"/>
    <w:rsid w:val="000362AE"/>
    <w:rsid w:val="00036509"/>
    <w:rsid w:val="0003657B"/>
    <w:rsid w:val="00037B54"/>
    <w:rsid w:val="00037CD3"/>
    <w:rsid w:val="00037E25"/>
    <w:rsid w:val="00040A8B"/>
    <w:rsid w:val="00044CEF"/>
    <w:rsid w:val="000453E2"/>
    <w:rsid w:val="00050776"/>
    <w:rsid w:val="00050EE7"/>
    <w:rsid w:val="00053C70"/>
    <w:rsid w:val="00053DDC"/>
    <w:rsid w:val="00055592"/>
    <w:rsid w:val="00056954"/>
    <w:rsid w:val="0005797D"/>
    <w:rsid w:val="00057A7B"/>
    <w:rsid w:val="00061F70"/>
    <w:rsid w:val="00061F8A"/>
    <w:rsid w:val="00063364"/>
    <w:rsid w:val="000635AB"/>
    <w:rsid w:val="0006370B"/>
    <w:rsid w:val="00063AD5"/>
    <w:rsid w:val="000643BD"/>
    <w:rsid w:val="00064CDD"/>
    <w:rsid w:val="000661BA"/>
    <w:rsid w:val="00066EFB"/>
    <w:rsid w:val="000736F0"/>
    <w:rsid w:val="00074160"/>
    <w:rsid w:val="00074F53"/>
    <w:rsid w:val="00075350"/>
    <w:rsid w:val="00075413"/>
    <w:rsid w:val="000754C9"/>
    <w:rsid w:val="00081098"/>
    <w:rsid w:val="000828FB"/>
    <w:rsid w:val="00083134"/>
    <w:rsid w:val="00083AA3"/>
    <w:rsid w:val="000850DF"/>
    <w:rsid w:val="0008511C"/>
    <w:rsid w:val="00085F59"/>
    <w:rsid w:val="00087A52"/>
    <w:rsid w:val="00090659"/>
    <w:rsid w:val="00090D18"/>
    <w:rsid w:val="000926FC"/>
    <w:rsid w:val="0009309E"/>
    <w:rsid w:val="0009497A"/>
    <w:rsid w:val="000950CE"/>
    <w:rsid w:val="000953AA"/>
    <w:rsid w:val="0009562D"/>
    <w:rsid w:val="000A12A7"/>
    <w:rsid w:val="000A131A"/>
    <w:rsid w:val="000A1709"/>
    <w:rsid w:val="000A1754"/>
    <w:rsid w:val="000A31DE"/>
    <w:rsid w:val="000A33C3"/>
    <w:rsid w:val="000A4D19"/>
    <w:rsid w:val="000A6F3D"/>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39A"/>
    <w:rsid w:val="000B758B"/>
    <w:rsid w:val="000C0BE4"/>
    <w:rsid w:val="000C1B8E"/>
    <w:rsid w:val="000C2E8C"/>
    <w:rsid w:val="000C30C1"/>
    <w:rsid w:val="000C38E0"/>
    <w:rsid w:val="000C50AC"/>
    <w:rsid w:val="000C6C7A"/>
    <w:rsid w:val="000D0363"/>
    <w:rsid w:val="000D0568"/>
    <w:rsid w:val="000D10EB"/>
    <w:rsid w:val="000D280B"/>
    <w:rsid w:val="000D3FD9"/>
    <w:rsid w:val="000D5B55"/>
    <w:rsid w:val="000D6403"/>
    <w:rsid w:val="000D6CCB"/>
    <w:rsid w:val="000D6E4F"/>
    <w:rsid w:val="000D6F14"/>
    <w:rsid w:val="000E092F"/>
    <w:rsid w:val="000E1C23"/>
    <w:rsid w:val="000E31F1"/>
    <w:rsid w:val="000E4E4B"/>
    <w:rsid w:val="000E50F4"/>
    <w:rsid w:val="000E5190"/>
    <w:rsid w:val="000E5DEC"/>
    <w:rsid w:val="000E634D"/>
    <w:rsid w:val="000F51D9"/>
    <w:rsid w:val="000F58BC"/>
    <w:rsid w:val="000F5BBC"/>
    <w:rsid w:val="000F6395"/>
    <w:rsid w:val="000F6803"/>
    <w:rsid w:val="000F6859"/>
    <w:rsid w:val="000F7E80"/>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2F9B"/>
    <w:rsid w:val="0011446D"/>
    <w:rsid w:val="00114CF8"/>
    <w:rsid w:val="00114EE5"/>
    <w:rsid w:val="0011691A"/>
    <w:rsid w:val="00120A98"/>
    <w:rsid w:val="0012117D"/>
    <w:rsid w:val="001225F4"/>
    <w:rsid w:val="00122C15"/>
    <w:rsid w:val="00123CAB"/>
    <w:rsid w:val="001257E1"/>
    <w:rsid w:val="0012723E"/>
    <w:rsid w:val="0013053E"/>
    <w:rsid w:val="00130A19"/>
    <w:rsid w:val="001337F4"/>
    <w:rsid w:val="0013493E"/>
    <w:rsid w:val="00134DC2"/>
    <w:rsid w:val="001350E7"/>
    <w:rsid w:val="00136CE9"/>
    <w:rsid w:val="001375B8"/>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2110"/>
    <w:rsid w:val="0016393C"/>
    <w:rsid w:val="00164B79"/>
    <w:rsid w:val="00165614"/>
    <w:rsid w:val="00165C85"/>
    <w:rsid w:val="00165F79"/>
    <w:rsid w:val="001663A3"/>
    <w:rsid w:val="0016643A"/>
    <w:rsid w:val="00166A38"/>
    <w:rsid w:val="00166A96"/>
    <w:rsid w:val="001678E9"/>
    <w:rsid w:val="00167FF2"/>
    <w:rsid w:val="00173FC3"/>
    <w:rsid w:val="001741C4"/>
    <w:rsid w:val="0017438C"/>
    <w:rsid w:val="00174B83"/>
    <w:rsid w:val="00177242"/>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6D7"/>
    <w:rsid w:val="001B1918"/>
    <w:rsid w:val="001B22D5"/>
    <w:rsid w:val="001B2371"/>
    <w:rsid w:val="001B4ADB"/>
    <w:rsid w:val="001B5083"/>
    <w:rsid w:val="001C0D8F"/>
    <w:rsid w:val="001C0E61"/>
    <w:rsid w:val="001C31CE"/>
    <w:rsid w:val="001C6C6F"/>
    <w:rsid w:val="001C7100"/>
    <w:rsid w:val="001D064B"/>
    <w:rsid w:val="001D0B8D"/>
    <w:rsid w:val="001D1E55"/>
    <w:rsid w:val="001D2737"/>
    <w:rsid w:val="001D2942"/>
    <w:rsid w:val="001D39F6"/>
    <w:rsid w:val="001D5154"/>
    <w:rsid w:val="001D7984"/>
    <w:rsid w:val="001D7F92"/>
    <w:rsid w:val="001E49CF"/>
    <w:rsid w:val="001E61A9"/>
    <w:rsid w:val="001E6495"/>
    <w:rsid w:val="001F0835"/>
    <w:rsid w:val="001F1298"/>
    <w:rsid w:val="001F183E"/>
    <w:rsid w:val="001F21EC"/>
    <w:rsid w:val="001F249A"/>
    <w:rsid w:val="001F313D"/>
    <w:rsid w:val="001F384E"/>
    <w:rsid w:val="001F3AFA"/>
    <w:rsid w:val="001F3C0F"/>
    <w:rsid w:val="001F43B4"/>
    <w:rsid w:val="001F4BEB"/>
    <w:rsid w:val="001F508E"/>
    <w:rsid w:val="001F5868"/>
    <w:rsid w:val="001F79A1"/>
    <w:rsid w:val="001F7CAF"/>
    <w:rsid w:val="001F7D47"/>
    <w:rsid w:val="001F7FB2"/>
    <w:rsid w:val="002005A8"/>
    <w:rsid w:val="00200E01"/>
    <w:rsid w:val="00201092"/>
    <w:rsid w:val="002021E0"/>
    <w:rsid w:val="00203BD1"/>
    <w:rsid w:val="0020518C"/>
    <w:rsid w:val="002056A0"/>
    <w:rsid w:val="00205D75"/>
    <w:rsid w:val="00206E6E"/>
    <w:rsid w:val="00207B10"/>
    <w:rsid w:val="00210E4D"/>
    <w:rsid w:val="0021153B"/>
    <w:rsid w:val="0021252C"/>
    <w:rsid w:val="0021260F"/>
    <w:rsid w:val="00213380"/>
    <w:rsid w:val="00213EF8"/>
    <w:rsid w:val="00215E13"/>
    <w:rsid w:val="00216E16"/>
    <w:rsid w:val="00220765"/>
    <w:rsid w:val="00221414"/>
    <w:rsid w:val="002215FD"/>
    <w:rsid w:val="00221824"/>
    <w:rsid w:val="002235FF"/>
    <w:rsid w:val="00225F6E"/>
    <w:rsid w:val="00226465"/>
    <w:rsid w:val="002268E4"/>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19FB"/>
    <w:rsid w:val="00282041"/>
    <w:rsid w:val="002832C1"/>
    <w:rsid w:val="002851B7"/>
    <w:rsid w:val="00285762"/>
    <w:rsid w:val="00285EBF"/>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05E"/>
    <w:rsid w:val="002B1392"/>
    <w:rsid w:val="002B1518"/>
    <w:rsid w:val="002B2C59"/>
    <w:rsid w:val="002B3BA6"/>
    <w:rsid w:val="002B3FAC"/>
    <w:rsid w:val="002B49F4"/>
    <w:rsid w:val="002B4A9A"/>
    <w:rsid w:val="002B547C"/>
    <w:rsid w:val="002B5914"/>
    <w:rsid w:val="002B5C81"/>
    <w:rsid w:val="002B6575"/>
    <w:rsid w:val="002B7169"/>
    <w:rsid w:val="002B7BEB"/>
    <w:rsid w:val="002C10C3"/>
    <w:rsid w:val="002C2337"/>
    <w:rsid w:val="002C4F1C"/>
    <w:rsid w:val="002D02ED"/>
    <w:rsid w:val="002D0F26"/>
    <w:rsid w:val="002D2632"/>
    <w:rsid w:val="002D369C"/>
    <w:rsid w:val="002D4D05"/>
    <w:rsid w:val="002D5FD7"/>
    <w:rsid w:val="002D779A"/>
    <w:rsid w:val="002D7D49"/>
    <w:rsid w:val="002E02DB"/>
    <w:rsid w:val="002E02F1"/>
    <w:rsid w:val="002E1D13"/>
    <w:rsid w:val="002E20EC"/>
    <w:rsid w:val="002E2674"/>
    <w:rsid w:val="002E2993"/>
    <w:rsid w:val="002E2DA1"/>
    <w:rsid w:val="002E3D84"/>
    <w:rsid w:val="002E4AA9"/>
    <w:rsid w:val="002E6117"/>
    <w:rsid w:val="002E6373"/>
    <w:rsid w:val="002E7A08"/>
    <w:rsid w:val="002E7AC9"/>
    <w:rsid w:val="002F1080"/>
    <w:rsid w:val="002F25BA"/>
    <w:rsid w:val="002F2D86"/>
    <w:rsid w:val="002F3A03"/>
    <w:rsid w:val="002F3A69"/>
    <w:rsid w:val="002F560A"/>
    <w:rsid w:val="002F6121"/>
    <w:rsid w:val="002F64CA"/>
    <w:rsid w:val="002F6CB1"/>
    <w:rsid w:val="002F788F"/>
    <w:rsid w:val="00301781"/>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37F0C"/>
    <w:rsid w:val="003412CE"/>
    <w:rsid w:val="003445FA"/>
    <w:rsid w:val="003460FD"/>
    <w:rsid w:val="0034617B"/>
    <w:rsid w:val="00347958"/>
    <w:rsid w:val="00350267"/>
    <w:rsid w:val="00351481"/>
    <w:rsid w:val="00351854"/>
    <w:rsid w:val="00351D8D"/>
    <w:rsid w:val="00353EE6"/>
    <w:rsid w:val="00355CD4"/>
    <w:rsid w:val="00355FD9"/>
    <w:rsid w:val="00361AC7"/>
    <w:rsid w:val="003624F5"/>
    <w:rsid w:val="003635D1"/>
    <w:rsid w:val="00370C0D"/>
    <w:rsid w:val="00372807"/>
    <w:rsid w:val="00372E05"/>
    <w:rsid w:val="0037345B"/>
    <w:rsid w:val="00373950"/>
    <w:rsid w:val="003744E0"/>
    <w:rsid w:val="00374CE7"/>
    <w:rsid w:val="00375159"/>
    <w:rsid w:val="00375879"/>
    <w:rsid w:val="003803B2"/>
    <w:rsid w:val="00380508"/>
    <w:rsid w:val="00380579"/>
    <w:rsid w:val="00381E2D"/>
    <w:rsid w:val="00382E25"/>
    <w:rsid w:val="00383EBF"/>
    <w:rsid w:val="00383ECC"/>
    <w:rsid w:val="0038561D"/>
    <w:rsid w:val="00386DC3"/>
    <w:rsid w:val="00387A7C"/>
    <w:rsid w:val="00387D7D"/>
    <w:rsid w:val="0039284A"/>
    <w:rsid w:val="0039492E"/>
    <w:rsid w:val="003949BE"/>
    <w:rsid w:val="003951DC"/>
    <w:rsid w:val="003952EB"/>
    <w:rsid w:val="003A137A"/>
    <w:rsid w:val="003A2042"/>
    <w:rsid w:val="003A2926"/>
    <w:rsid w:val="003A2E96"/>
    <w:rsid w:val="003A433B"/>
    <w:rsid w:val="003A51E4"/>
    <w:rsid w:val="003A5477"/>
    <w:rsid w:val="003A5E40"/>
    <w:rsid w:val="003B2CD7"/>
    <w:rsid w:val="003B37C1"/>
    <w:rsid w:val="003B49C9"/>
    <w:rsid w:val="003B70C6"/>
    <w:rsid w:val="003C0C71"/>
    <w:rsid w:val="003C1B0D"/>
    <w:rsid w:val="003C3012"/>
    <w:rsid w:val="003C30F5"/>
    <w:rsid w:val="003C32DA"/>
    <w:rsid w:val="003C332B"/>
    <w:rsid w:val="003C3545"/>
    <w:rsid w:val="003C3B1C"/>
    <w:rsid w:val="003C4EDA"/>
    <w:rsid w:val="003C4F38"/>
    <w:rsid w:val="003C63E6"/>
    <w:rsid w:val="003C6B2C"/>
    <w:rsid w:val="003C78FE"/>
    <w:rsid w:val="003D0788"/>
    <w:rsid w:val="003D0E3F"/>
    <w:rsid w:val="003D3621"/>
    <w:rsid w:val="003D52B6"/>
    <w:rsid w:val="003D5CF5"/>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5343"/>
    <w:rsid w:val="00406CD2"/>
    <w:rsid w:val="00407844"/>
    <w:rsid w:val="00407952"/>
    <w:rsid w:val="004113AA"/>
    <w:rsid w:val="00412EDD"/>
    <w:rsid w:val="004131C4"/>
    <w:rsid w:val="004136A4"/>
    <w:rsid w:val="00413B17"/>
    <w:rsid w:val="00413B75"/>
    <w:rsid w:val="00414634"/>
    <w:rsid w:val="0041496A"/>
    <w:rsid w:val="00415D5D"/>
    <w:rsid w:val="00416629"/>
    <w:rsid w:val="004207C2"/>
    <w:rsid w:val="004224F2"/>
    <w:rsid w:val="00422E2B"/>
    <w:rsid w:val="00423856"/>
    <w:rsid w:val="004270A2"/>
    <w:rsid w:val="00427355"/>
    <w:rsid w:val="004274CF"/>
    <w:rsid w:val="0043078C"/>
    <w:rsid w:val="0043114D"/>
    <w:rsid w:val="0043171A"/>
    <w:rsid w:val="0043348C"/>
    <w:rsid w:val="00433540"/>
    <w:rsid w:val="00433656"/>
    <w:rsid w:val="00433D2B"/>
    <w:rsid w:val="004340EC"/>
    <w:rsid w:val="00436CA9"/>
    <w:rsid w:val="004378A2"/>
    <w:rsid w:val="00437BB6"/>
    <w:rsid w:val="004403B8"/>
    <w:rsid w:val="00440679"/>
    <w:rsid w:val="00440944"/>
    <w:rsid w:val="00440F58"/>
    <w:rsid w:val="0044299F"/>
    <w:rsid w:val="00442BF1"/>
    <w:rsid w:val="0045098A"/>
    <w:rsid w:val="00451258"/>
    <w:rsid w:val="004518CC"/>
    <w:rsid w:val="00452BE1"/>
    <w:rsid w:val="00455B29"/>
    <w:rsid w:val="00461A8E"/>
    <w:rsid w:val="00461CFD"/>
    <w:rsid w:val="0046238A"/>
    <w:rsid w:val="00462EDC"/>
    <w:rsid w:val="00463070"/>
    <w:rsid w:val="004638AD"/>
    <w:rsid w:val="0046467E"/>
    <w:rsid w:val="004665DD"/>
    <w:rsid w:val="00467E4A"/>
    <w:rsid w:val="0047086A"/>
    <w:rsid w:val="0047137B"/>
    <w:rsid w:val="004717F7"/>
    <w:rsid w:val="004723C5"/>
    <w:rsid w:val="004723D1"/>
    <w:rsid w:val="00473CA7"/>
    <w:rsid w:val="00473E7D"/>
    <w:rsid w:val="00474779"/>
    <w:rsid w:val="0047657C"/>
    <w:rsid w:val="00477860"/>
    <w:rsid w:val="004802B6"/>
    <w:rsid w:val="0048057C"/>
    <w:rsid w:val="004820F0"/>
    <w:rsid w:val="0048259C"/>
    <w:rsid w:val="00482C10"/>
    <w:rsid w:val="00482E86"/>
    <w:rsid w:val="00485923"/>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872"/>
    <w:rsid w:val="004A7E49"/>
    <w:rsid w:val="004B1328"/>
    <w:rsid w:val="004B1D97"/>
    <w:rsid w:val="004B2B53"/>
    <w:rsid w:val="004B3E96"/>
    <w:rsid w:val="004B41EB"/>
    <w:rsid w:val="004B4611"/>
    <w:rsid w:val="004B4E7F"/>
    <w:rsid w:val="004B4F32"/>
    <w:rsid w:val="004B5329"/>
    <w:rsid w:val="004B5856"/>
    <w:rsid w:val="004B62D2"/>
    <w:rsid w:val="004B700C"/>
    <w:rsid w:val="004B7708"/>
    <w:rsid w:val="004B7C10"/>
    <w:rsid w:val="004C138A"/>
    <w:rsid w:val="004C269D"/>
    <w:rsid w:val="004C357A"/>
    <w:rsid w:val="004C357B"/>
    <w:rsid w:val="004C3709"/>
    <w:rsid w:val="004C5019"/>
    <w:rsid w:val="004C7EB3"/>
    <w:rsid w:val="004D0490"/>
    <w:rsid w:val="004D4057"/>
    <w:rsid w:val="004E0319"/>
    <w:rsid w:val="004E047E"/>
    <w:rsid w:val="004E1F92"/>
    <w:rsid w:val="004E2827"/>
    <w:rsid w:val="004E3140"/>
    <w:rsid w:val="004E352E"/>
    <w:rsid w:val="004E3AD0"/>
    <w:rsid w:val="004E454E"/>
    <w:rsid w:val="004E5701"/>
    <w:rsid w:val="004E5805"/>
    <w:rsid w:val="004F1270"/>
    <w:rsid w:val="004F328B"/>
    <w:rsid w:val="004F36C5"/>
    <w:rsid w:val="004F54A7"/>
    <w:rsid w:val="005000A1"/>
    <w:rsid w:val="005011A4"/>
    <w:rsid w:val="00501539"/>
    <w:rsid w:val="00501993"/>
    <w:rsid w:val="00501AA2"/>
    <w:rsid w:val="00502282"/>
    <w:rsid w:val="005027FE"/>
    <w:rsid w:val="005038BB"/>
    <w:rsid w:val="005039B4"/>
    <w:rsid w:val="00504E6D"/>
    <w:rsid w:val="00505C19"/>
    <w:rsid w:val="00506C6A"/>
    <w:rsid w:val="0051231F"/>
    <w:rsid w:val="0051310E"/>
    <w:rsid w:val="0051567F"/>
    <w:rsid w:val="005159F5"/>
    <w:rsid w:val="00517497"/>
    <w:rsid w:val="00517972"/>
    <w:rsid w:val="00520481"/>
    <w:rsid w:val="00520C88"/>
    <w:rsid w:val="005211F6"/>
    <w:rsid w:val="00521382"/>
    <w:rsid w:val="00521698"/>
    <w:rsid w:val="005230BB"/>
    <w:rsid w:val="005244D4"/>
    <w:rsid w:val="005244E8"/>
    <w:rsid w:val="00525096"/>
    <w:rsid w:val="00525FA9"/>
    <w:rsid w:val="00527ABA"/>
    <w:rsid w:val="005309EC"/>
    <w:rsid w:val="00530A19"/>
    <w:rsid w:val="005315C2"/>
    <w:rsid w:val="00531750"/>
    <w:rsid w:val="00532A07"/>
    <w:rsid w:val="00532DA9"/>
    <w:rsid w:val="00533E26"/>
    <w:rsid w:val="0053534D"/>
    <w:rsid w:val="00535E28"/>
    <w:rsid w:val="00536DDB"/>
    <w:rsid w:val="0053751C"/>
    <w:rsid w:val="00537912"/>
    <w:rsid w:val="00540D95"/>
    <w:rsid w:val="005461D0"/>
    <w:rsid w:val="005461E6"/>
    <w:rsid w:val="00546927"/>
    <w:rsid w:val="00546D0C"/>
    <w:rsid w:val="00547A59"/>
    <w:rsid w:val="00547FEE"/>
    <w:rsid w:val="00553A9B"/>
    <w:rsid w:val="00553C4B"/>
    <w:rsid w:val="00555184"/>
    <w:rsid w:val="00560CEA"/>
    <w:rsid w:val="00560D5F"/>
    <w:rsid w:val="005640BA"/>
    <w:rsid w:val="00565FF0"/>
    <w:rsid w:val="005671F4"/>
    <w:rsid w:val="00567479"/>
    <w:rsid w:val="00571326"/>
    <w:rsid w:val="00572EA6"/>
    <w:rsid w:val="005759B3"/>
    <w:rsid w:val="00576770"/>
    <w:rsid w:val="00577844"/>
    <w:rsid w:val="00580899"/>
    <w:rsid w:val="0058317E"/>
    <w:rsid w:val="0058369A"/>
    <w:rsid w:val="00583749"/>
    <w:rsid w:val="00583BF8"/>
    <w:rsid w:val="00583D05"/>
    <w:rsid w:val="00585C0D"/>
    <w:rsid w:val="00586777"/>
    <w:rsid w:val="00587025"/>
    <w:rsid w:val="0058710C"/>
    <w:rsid w:val="0058737C"/>
    <w:rsid w:val="005972F1"/>
    <w:rsid w:val="00597DA0"/>
    <w:rsid w:val="00597DF1"/>
    <w:rsid w:val="005A0F04"/>
    <w:rsid w:val="005A319A"/>
    <w:rsid w:val="005A62EA"/>
    <w:rsid w:val="005A6634"/>
    <w:rsid w:val="005A6E65"/>
    <w:rsid w:val="005A7781"/>
    <w:rsid w:val="005B23CA"/>
    <w:rsid w:val="005B3448"/>
    <w:rsid w:val="005B3F8A"/>
    <w:rsid w:val="005B4159"/>
    <w:rsid w:val="005B4B5B"/>
    <w:rsid w:val="005B51F3"/>
    <w:rsid w:val="005B69A2"/>
    <w:rsid w:val="005B6C8D"/>
    <w:rsid w:val="005C0715"/>
    <w:rsid w:val="005C1480"/>
    <w:rsid w:val="005C3977"/>
    <w:rsid w:val="005C4449"/>
    <w:rsid w:val="005D010C"/>
    <w:rsid w:val="005D2F2F"/>
    <w:rsid w:val="005D3968"/>
    <w:rsid w:val="005D3BD9"/>
    <w:rsid w:val="005D472C"/>
    <w:rsid w:val="005D5F80"/>
    <w:rsid w:val="005D60C9"/>
    <w:rsid w:val="005D6FAA"/>
    <w:rsid w:val="005D7F50"/>
    <w:rsid w:val="005E06DE"/>
    <w:rsid w:val="005E1F82"/>
    <w:rsid w:val="005E325B"/>
    <w:rsid w:val="005E52D4"/>
    <w:rsid w:val="005E5F32"/>
    <w:rsid w:val="005E6A73"/>
    <w:rsid w:val="005F0080"/>
    <w:rsid w:val="005F01C9"/>
    <w:rsid w:val="005F0908"/>
    <w:rsid w:val="005F0CE7"/>
    <w:rsid w:val="005F1A29"/>
    <w:rsid w:val="005F2203"/>
    <w:rsid w:val="005F2539"/>
    <w:rsid w:val="005F2F0B"/>
    <w:rsid w:val="005F567A"/>
    <w:rsid w:val="005F5973"/>
    <w:rsid w:val="005F6ABD"/>
    <w:rsid w:val="00602C52"/>
    <w:rsid w:val="00603342"/>
    <w:rsid w:val="00604409"/>
    <w:rsid w:val="00604A16"/>
    <w:rsid w:val="00605E92"/>
    <w:rsid w:val="00606379"/>
    <w:rsid w:val="006071A0"/>
    <w:rsid w:val="006074F8"/>
    <w:rsid w:val="0060756F"/>
    <w:rsid w:val="00607BD4"/>
    <w:rsid w:val="0061051E"/>
    <w:rsid w:val="00611CE1"/>
    <w:rsid w:val="00612ED0"/>
    <w:rsid w:val="00613E62"/>
    <w:rsid w:val="006151C5"/>
    <w:rsid w:val="00620C7B"/>
    <w:rsid w:val="00621260"/>
    <w:rsid w:val="0062168E"/>
    <w:rsid w:val="00621879"/>
    <w:rsid w:val="00624301"/>
    <w:rsid w:val="00624772"/>
    <w:rsid w:val="00624B52"/>
    <w:rsid w:val="0062601B"/>
    <w:rsid w:val="00626AC3"/>
    <w:rsid w:val="00626AD6"/>
    <w:rsid w:val="00626F98"/>
    <w:rsid w:val="00630C50"/>
    <w:rsid w:val="00631360"/>
    <w:rsid w:val="006331E3"/>
    <w:rsid w:val="00634F09"/>
    <w:rsid w:val="00635A08"/>
    <w:rsid w:val="006409B0"/>
    <w:rsid w:val="00642072"/>
    <w:rsid w:val="00642A93"/>
    <w:rsid w:val="00642B14"/>
    <w:rsid w:val="00643939"/>
    <w:rsid w:val="006448FA"/>
    <w:rsid w:val="00645C3B"/>
    <w:rsid w:val="00646910"/>
    <w:rsid w:val="006517A7"/>
    <w:rsid w:val="00652085"/>
    <w:rsid w:val="00652C1E"/>
    <w:rsid w:val="00654161"/>
    <w:rsid w:val="00654247"/>
    <w:rsid w:val="00654740"/>
    <w:rsid w:val="00657712"/>
    <w:rsid w:val="006617D0"/>
    <w:rsid w:val="00661D64"/>
    <w:rsid w:val="00662036"/>
    <w:rsid w:val="006623AD"/>
    <w:rsid w:val="00663829"/>
    <w:rsid w:val="00664D44"/>
    <w:rsid w:val="00666227"/>
    <w:rsid w:val="006679D9"/>
    <w:rsid w:val="006705E5"/>
    <w:rsid w:val="00671BF7"/>
    <w:rsid w:val="00671D4A"/>
    <w:rsid w:val="006742BE"/>
    <w:rsid w:val="00677EC3"/>
    <w:rsid w:val="0068179F"/>
    <w:rsid w:val="006826B5"/>
    <w:rsid w:val="00683E8F"/>
    <w:rsid w:val="00685CBF"/>
    <w:rsid w:val="00687038"/>
    <w:rsid w:val="00687780"/>
    <w:rsid w:val="006900BD"/>
    <w:rsid w:val="0069057A"/>
    <w:rsid w:val="006909B3"/>
    <w:rsid w:val="00691BD9"/>
    <w:rsid w:val="00691F53"/>
    <w:rsid w:val="00692262"/>
    <w:rsid w:val="00693661"/>
    <w:rsid w:val="00693ECB"/>
    <w:rsid w:val="00694572"/>
    <w:rsid w:val="00697536"/>
    <w:rsid w:val="00697D44"/>
    <w:rsid w:val="006A0D76"/>
    <w:rsid w:val="006A0F7A"/>
    <w:rsid w:val="006A44D6"/>
    <w:rsid w:val="006A471C"/>
    <w:rsid w:val="006A4A36"/>
    <w:rsid w:val="006A5501"/>
    <w:rsid w:val="006A5BA0"/>
    <w:rsid w:val="006A6AE5"/>
    <w:rsid w:val="006B0F1A"/>
    <w:rsid w:val="006B2070"/>
    <w:rsid w:val="006B21AE"/>
    <w:rsid w:val="006B2658"/>
    <w:rsid w:val="006B388B"/>
    <w:rsid w:val="006B4F0A"/>
    <w:rsid w:val="006B4F0D"/>
    <w:rsid w:val="006B563A"/>
    <w:rsid w:val="006B7077"/>
    <w:rsid w:val="006B7D91"/>
    <w:rsid w:val="006C06A0"/>
    <w:rsid w:val="006C1CFB"/>
    <w:rsid w:val="006C1E96"/>
    <w:rsid w:val="006C2562"/>
    <w:rsid w:val="006C28A3"/>
    <w:rsid w:val="006C2EE8"/>
    <w:rsid w:val="006C6387"/>
    <w:rsid w:val="006C7606"/>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631"/>
    <w:rsid w:val="006E59A3"/>
    <w:rsid w:val="006E621D"/>
    <w:rsid w:val="006E6B28"/>
    <w:rsid w:val="006E6D19"/>
    <w:rsid w:val="006F304C"/>
    <w:rsid w:val="006F4BFE"/>
    <w:rsid w:val="006F5D08"/>
    <w:rsid w:val="006F72D0"/>
    <w:rsid w:val="006F7879"/>
    <w:rsid w:val="006F7FB0"/>
    <w:rsid w:val="00702BFA"/>
    <w:rsid w:val="0070305F"/>
    <w:rsid w:val="00703660"/>
    <w:rsid w:val="00704F1E"/>
    <w:rsid w:val="00705421"/>
    <w:rsid w:val="007059C0"/>
    <w:rsid w:val="007061B1"/>
    <w:rsid w:val="007068A7"/>
    <w:rsid w:val="007076FF"/>
    <w:rsid w:val="0071030F"/>
    <w:rsid w:val="00710CB2"/>
    <w:rsid w:val="007111E8"/>
    <w:rsid w:val="00711EC5"/>
    <w:rsid w:val="0071317B"/>
    <w:rsid w:val="007138EA"/>
    <w:rsid w:val="00713BEF"/>
    <w:rsid w:val="00720496"/>
    <w:rsid w:val="00721F1C"/>
    <w:rsid w:val="00723A70"/>
    <w:rsid w:val="00723FD9"/>
    <w:rsid w:val="00724AC0"/>
    <w:rsid w:val="007267FB"/>
    <w:rsid w:val="00726A54"/>
    <w:rsid w:val="00726CF4"/>
    <w:rsid w:val="00727020"/>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5F44"/>
    <w:rsid w:val="0074632C"/>
    <w:rsid w:val="007477CB"/>
    <w:rsid w:val="00750B39"/>
    <w:rsid w:val="00750D4F"/>
    <w:rsid w:val="00752A8F"/>
    <w:rsid w:val="00753A52"/>
    <w:rsid w:val="00753CE0"/>
    <w:rsid w:val="0075440A"/>
    <w:rsid w:val="00755AA8"/>
    <w:rsid w:val="00756B8F"/>
    <w:rsid w:val="007574AC"/>
    <w:rsid w:val="00760559"/>
    <w:rsid w:val="00762196"/>
    <w:rsid w:val="00762206"/>
    <w:rsid w:val="00762530"/>
    <w:rsid w:val="00764337"/>
    <w:rsid w:val="007663ED"/>
    <w:rsid w:val="007676E8"/>
    <w:rsid w:val="00770721"/>
    <w:rsid w:val="00771851"/>
    <w:rsid w:val="007721C1"/>
    <w:rsid w:val="00773261"/>
    <w:rsid w:val="0077407D"/>
    <w:rsid w:val="00774B48"/>
    <w:rsid w:val="00774DF9"/>
    <w:rsid w:val="00775050"/>
    <w:rsid w:val="00775CA5"/>
    <w:rsid w:val="00775D92"/>
    <w:rsid w:val="00776044"/>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06C5"/>
    <w:rsid w:val="007B3A55"/>
    <w:rsid w:val="007B6F01"/>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701"/>
    <w:rsid w:val="007D739F"/>
    <w:rsid w:val="007D7DB6"/>
    <w:rsid w:val="007E12CD"/>
    <w:rsid w:val="007E252D"/>
    <w:rsid w:val="007E36A0"/>
    <w:rsid w:val="007E372B"/>
    <w:rsid w:val="007E4426"/>
    <w:rsid w:val="007E45AC"/>
    <w:rsid w:val="007E4C76"/>
    <w:rsid w:val="007E5D11"/>
    <w:rsid w:val="007E72E3"/>
    <w:rsid w:val="007E7879"/>
    <w:rsid w:val="007F0CC8"/>
    <w:rsid w:val="007F371C"/>
    <w:rsid w:val="007F3B7E"/>
    <w:rsid w:val="007F3CD1"/>
    <w:rsid w:val="007F42AA"/>
    <w:rsid w:val="007F5519"/>
    <w:rsid w:val="007F5DCC"/>
    <w:rsid w:val="007F6F55"/>
    <w:rsid w:val="007F7DCB"/>
    <w:rsid w:val="008013D5"/>
    <w:rsid w:val="008019C7"/>
    <w:rsid w:val="0080257C"/>
    <w:rsid w:val="008041DE"/>
    <w:rsid w:val="0080487B"/>
    <w:rsid w:val="0080699E"/>
    <w:rsid w:val="0081005E"/>
    <w:rsid w:val="0081014B"/>
    <w:rsid w:val="00814494"/>
    <w:rsid w:val="00815C68"/>
    <w:rsid w:val="0081600F"/>
    <w:rsid w:val="008165B4"/>
    <w:rsid w:val="0081745A"/>
    <w:rsid w:val="008229BF"/>
    <w:rsid w:val="0082361F"/>
    <w:rsid w:val="0082455F"/>
    <w:rsid w:val="00825360"/>
    <w:rsid w:val="00827622"/>
    <w:rsid w:val="008279C8"/>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5F3"/>
    <w:rsid w:val="00845A63"/>
    <w:rsid w:val="00845FC3"/>
    <w:rsid w:val="00846F27"/>
    <w:rsid w:val="008473BB"/>
    <w:rsid w:val="00847BA7"/>
    <w:rsid w:val="008500C0"/>
    <w:rsid w:val="00850B3A"/>
    <w:rsid w:val="00850B59"/>
    <w:rsid w:val="00851E36"/>
    <w:rsid w:val="00853463"/>
    <w:rsid w:val="00853667"/>
    <w:rsid w:val="00856530"/>
    <w:rsid w:val="0086063B"/>
    <w:rsid w:val="008607B7"/>
    <w:rsid w:val="0086117C"/>
    <w:rsid w:val="0086136A"/>
    <w:rsid w:val="00862CB8"/>
    <w:rsid w:val="00862F96"/>
    <w:rsid w:val="00864A1B"/>
    <w:rsid w:val="00864EF2"/>
    <w:rsid w:val="0086618B"/>
    <w:rsid w:val="008661CF"/>
    <w:rsid w:val="008672E3"/>
    <w:rsid w:val="008700A1"/>
    <w:rsid w:val="008703F2"/>
    <w:rsid w:val="008712B6"/>
    <w:rsid w:val="00871DE0"/>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5905"/>
    <w:rsid w:val="008A6142"/>
    <w:rsid w:val="008B0C40"/>
    <w:rsid w:val="008B2114"/>
    <w:rsid w:val="008B3998"/>
    <w:rsid w:val="008B43B5"/>
    <w:rsid w:val="008B5D8B"/>
    <w:rsid w:val="008B76F1"/>
    <w:rsid w:val="008C0AFC"/>
    <w:rsid w:val="008C1295"/>
    <w:rsid w:val="008C12DD"/>
    <w:rsid w:val="008C2B9E"/>
    <w:rsid w:val="008C2D9D"/>
    <w:rsid w:val="008C331D"/>
    <w:rsid w:val="008C4756"/>
    <w:rsid w:val="008C534A"/>
    <w:rsid w:val="008C5AAE"/>
    <w:rsid w:val="008C6909"/>
    <w:rsid w:val="008C70ED"/>
    <w:rsid w:val="008D1A91"/>
    <w:rsid w:val="008D39BC"/>
    <w:rsid w:val="008D3DCE"/>
    <w:rsid w:val="008D5AE0"/>
    <w:rsid w:val="008D5E68"/>
    <w:rsid w:val="008E3AAC"/>
    <w:rsid w:val="008E5884"/>
    <w:rsid w:val="008E7119"/>
    <w:rsid w:val="008F13A3"/>
    <w:rsid w:val="008F3079"/>
    <w:rsid w:val="008F31EE"/>
    <w:rsid w:val="008F5110"/>
    <w:rsid w:val="009003EA"/>
    <w:rsid w:val="00901341"/>
    <w:rsid w:val="0090187F"/>
    <w:rsid w:val="00901F0B"/>
    <w:rsid w:val="009021F4"/>
    <w:rsid w:val="009037E2"/>
    <w:rsid w:val="00903AC7"/>
    <w:rsid w:val="00906BE0"/>
    <w:rsid w:val="0091047A"/>
    <w:rsid w:val="0091274A"/>
    <w:rsid w:val="0091296A"/>
    <w:rsid w:val="009144C1"/>
    <w:rsid w:val="00916D0F"/>
    <w:rsid w:val="0091739C"/>
    <w:rsid w:val="00920AB5"/>
    <w:rsid w:val="00920C24"/>
    <w:rsid w:val="0092430D"/>
    <w:rsid w:val="00924A54"/>
    <w:rsid w:val="009267FA"/>
    <w:rsid w:val="00931299"/>
    <w:rsid w:val="009314A3"/>
    <w:rsid w:val="009323D2"/>
    <w:rsid w:val="00932876"/>
    <w:rsid w:val="00933D99"/>
    <w:rsid w:val="00934146"/>
    <w:rsid w:val="0093587B"/>
    <w:rsid w:val="00935AAA"/>
    <w:rsid w:val="009365D3"/>
    <w:rsid w:val="00937033"/>
    <w:rsid w:val="0093754C"/>
    <w:rsid w:val="00937AA0"/>
    <w:rsid w:val="00940436"/>
    <w:rsid w:val="00941C48"/>
    <w:rsid w:val="00942129"/>
    <w:rsid w:val="009439B4"/>
    <w:rsid w:val="00944E75"/>
    <w:rsid w:val="00944F99"/>
    <w:rsid w:val="00951CA7"/>
    <w:rsid w:val="00953269"/>
    <w:rsid w:val="00953A60"/>
    <w:rsid w:val="009545E4"/>
    <w:rsid w:val="00954F3A"/>
    <w:rsid w:val="0095533B"/>
    <w:rsid w:val="00956B5B"/>
    <w:rsid w:val="00957714"/>
    <w:rsid w:val="009577CA"/>
    <w:rsid w:val="00960DDF"/>
    <w:rsid w:val="00960F8B"/>
    <w:rsid w:val="009611BB"/>
    <w:rsid w:val="009612A5"/>
    <w:rsid w:val="009624E0"/>
    <w:rsid w:val="0096290E"/>
    <w:rsid w:val="00964672"/>
    <w:rsid w:val="0096677F"/>
    <w:rsid w:val="009701CA"/>
    <w:rsid w:val="00970FF6"/>
    <w:rsid w:val="00971022"/>
    <w:rsid w:val="00971C0E"/>
    <w:rsid w:val="0097271D"/>
    <w:rsid w:val="009775CD"/>
    <w:rsid w:val="00977EE9"/>
    <w:rsid w:val="00981144"/>
    <w:rsid w:val="00981AA8"/>
    <w:rsid w:val="00981AED"/>
    <w:rsid w:val="00981BE2"/>
    <w:rsid w:val="00984F72"/>
    <w:rsid w:val="00986DE6"/>
    <w:rsid w:val="009903D2"/>
    <w:rsid w:val="00991CEE"/>
    <w:rsid w:val="00991D5B"/>
    <w:rsid w:val="00993108"/>
    <w:rsid w:val="00994570"/>
    <w:rsid w:val="00995BDA"/>
    <w:rsid w:val="00995C1B"/>
    <w:rsid w:val="00995FDD"/>
    <w:rsid w:val="009A1718"/>
    <w:rsid w:val="009A252D"/>
    <w:rsid w:val="009A33A1"/>
    <w:rsid w:val="009A3861"/>
    <w:rsid w:val="009A5D58"/>
    <w:rsid w:val="009A627F"/>
    <w:rsid w:val="009B05A4"/>
    <w:rsid w:val="009B0CD7"/>
    <w:rsid w:val="009B156B"/>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0E33"/>
    <w:rsid w:val="009E11DA"/>
    <w:rsid w:val="009E2B0C"/>
    <w:rsid w:val="009E4A60"/>
    <w:rsid w:val="009E5000"/>
    <w:rsid w:val="009E57A3"/>
    <w:rsid w:val="009E6C9A"/>
    <w:rsid w:val="009F0238"/>
    <w:rsid w:val="009F5E5B"/>
    <w:rsid w:val="009F62D7"/>
    <w:rsid w:val="009F66A5"/>
    <w:rsid w:val="00A00ED8"/>
    <w:rsid w:val="00A01CB7"/>
    <w:rsid w:val="00A0270F"/>
    <w:rsid w:val="00A04836"/>
    <w:rsid w:val="00A04FD7"/>
    <w:rsid w:val="00A061B7"/>
    <w:rsid w:val="00A075EF"/>
    <w:rsid w:val="00A10D69"/>
    <w:rsid w:val="00A11276"/>
    <w:rsid w:val="00A1189A"/>
    <w:rsid w:val="00A11F88"/>
    <w:rsid w:val="00A125E7"/>
    <w:rsid w:val="00A12A36"/>
    <w:rsid w:val="00A14452"/>
    <w:rsid w:val="00A14F85"/>
    <w:rsid w:val="00A204AE"/>
    <w:rsid w:val="00A20789"/>
    <w:rsid w:val="00A26358"/>
    <w:rsid w:val="00A27C09"/>
    <w:rsid w:val="00A307B0"/>
    <w:rsid w:val="00A32262"/>
    <w:rsid w:val="00A356A9"/>
    <w:rsid w:val="00A37359"/>
    <w:rsid w:val="00A421E5"/>
    <w:rsid w:val="00A43B6E"/>
    <w:rsid w:val="00A4662A"/>
    <w:rsid w:val="00A46776"/>
    <w:rsid w:val="00A475A1"/>
    <w:rsid w:val="00A51398"/>
    <w:rsid w:val="00A549FD"/>
    <w:rsid w:val="00A56599"/>
    <w:rsid w:val="00A57182"/>
    <w:rsid w:val="00A57C71"/>
    <w:rsid w:val="00A60C14"/>
    <w:rsid w:val="00A64C23"/>
    <w:rsid w:val="00A65951"/>
    <w:rsid w:val="00A6676B"/>
    <w:rsid w:val="00A66E83"/>
    <w:rsid w:val="00A67867"/>
    <w:rsid w:val="00A71171"/>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4F89"/>
    <w:rsid w:val="00A95791"/>
    <w:rsid w:val="00A95B58"/>
    <w:rsid w:val="00A95DAD"/>
    <w:rsid w:val="00A96366"/>
    <w:rsid w:val="00AA0870"/>
    <w:rsid w:val="00AA098B"/>
    <w:rsid w:val="00AA0E4B"/>
    <w:rsid w:val="00AA15CC"/>
    <w:rsid w:val="00AA1827"/>
    <w:rsid w:val="00AA1DE3"/>
    <w:rsid w:val="00AA2699"/>
    <w:rsid w:val="00AA434C"/>
    <w:rsid w:val="00AB15EB"/>
    <w:rsid w:val="00AB20B2"/>
    <w:rsid w:val="00AB2151"/>
    <w:rsid w:val="00AB333B"/>
    <w:rsid w:val="00AB6C0C"/>
    <w:rsid w:val="00AC104B"/>
    <w:rsid w:val="00AC1C6C"/>
    <w:rsid w:val="00AC22E9"/>
    <w:rsid w:val="00AC42CD"/>
    <w:rsid w:val="00AC4785"/>
    <w:rsid w:val="00AD007A"/>
    <w:rsid w:val="00AD1D79"/>
    <w:rsid w:val="00AD23D8"/>
    <w:rsid w:val="00AD4FCC"/>
    <w:rsid w:val="00AD5651"/>
    <w:rsid w:val="00AD6844"/>
    <w:rsid w:val="00AD6A67"/>
    <w:rsid w:val="00AD74CF"/>
    <w:rsid w:val="00AD7F21"/>
    <w:rsid w:val="00AE046E"/>
    <w:rsid w:val="00AE5CA4"/>
    <w:rsid w:val="00AE7119"/>
    <w:rsid w:val="00AE73D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24EF3"/>
    <w:rsid w:val="00B30E35"/>
    <w:rsid w:val="00B31EFB"/>
    <w:rsid w:val="00B32ABB"/>
    <w:rsid w:val="00B3520F"/>
    <w:rsid w:val="00B35829"/>
    <w:rsid w:val="00B36302"/>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0D7"/>
    <w:rsid w:val="00B55619"/>
    <w:rsid w:val="00B55A2D"/>
    <w:rsid w:val="00B55EF1"/>
    <w:rsid w:val="00B624CF"/>
    <w:rsid w:val="00B6363E"/>
    <w:rsid w:val="00B637E5"/>
    <w:rsid w:val="00B63B6E"/>
    <w:rsid w:val="00B64B55"/>
    <w:rsid w:val="00B65118"/>
    <w:rsid w:val="00B67816"/>
    <w:rsid w:val="00B7017B"/>
    <w:rsid w:val="00B706C1"/>
    <w:rsid w:val="00B774E7"/>
    <w:rsid w:val="00B814A1"/>
    <w:rsid w:val="00B818AE"/>
    <w:rsid w:val="00B822E7"/>
    <w:rsid w:val="00B82738"/>
    <w:rsid w:val="00B82CD2"/>
    <w:rsid w:val="00B83680"/>
    <w:rsid w:val="00B83A6B"/>
    <w:rsid w:val="00B8577B"/>
    <w:rsid w:val="00B90CB9"/>
    <w:rsid w:val="00B91419"/>
    <w:rsid w:val="00B92970"/>
    <w:rsid w:val="00B93666"/>
    <w:rsid w:val="00B94F87"/>
    <w:rsid w:val="00B95B09"/>
    <w:rsid w:val="00B96214"/>
    <w:rsid w:val="00BA07F0"/>
    <w:rsid w:val="00BA2D17"/>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3BD"/>
    <w:rsid w:val="00BB7413"/>
    <w:rsid w:val="00BB7576"/>
    <w:rsid w:val="00BC0A02"/>
    <w:rsid w:val="00BC161C"/>
    <w:rsid w:val="00BC218F"/>
    <w:rsid w:val="00BC290D"/>
    <w:rsid w:val="00BC3BFD"/>
    <w:rsid w:val="00BC4ACE"/>
    <w:rsid w:val="00BC4D48"/>
    <w:rsid w:val="00BC6601"/>
    <w:rsid w:val="00BC6608"/>
    <w:rsid w:val="00BC6928"/>
    <w:rsid w:val="00BC6E14"/>
    <w:rsid w:val="00BD005F"/>
    <w:rsid w:val="00BD11AD"/>
    <w:rsid w:val="00BD1CA9"/>
    <w:rsid w:val="00BD1CCD"/>
    <w:rsid w:val="00BD2113"/>
    <w:rsid w:val="00BD3EC1"/>
    <w:rsid w:val="00BD61FB"/>
    <w:rsid w:val="00BD670B"/>
    <w:rsid w:val="00BD68A0"/>
    <w:rsid w:val="00BE28B7"/>
    <w:rsid w:val="00BE3AB3"/>
    <w:rsid w:val="00BE44B7"/>
    <w:rsid w:val="00BE5F8D"/>
    <w:rsid w:val="00BE6C08"/>
    <w:rsid w:val="00BF172C"/>
    <w:rsid w:val="00BF207B"/>
    <w:rsid w:val="00BF3113"/>
    <w:rsid w:val="00BF3C69"/>
    <w:rsid w:val="00BF699B"/>
    <w:rsid w:val="00BF6B47"/>
    <w:rsid w:val="00C00F8F"/>
    <w:rsid w:val="00C01965"/>
    <w:rsid w:val="00C0266F"/>
    <w:rsid w:val="00C027A9"/>
    <w:rsid w:val="00C047F6"/>
    <w:rsid w:val="00C04AFF"/>
    <w:rsid w:val="00C051B4"/>
    <w:rsid w:val="00C05CEA"/>
    <w:rsid w:val="00C060C7"/>
    <w:rsid w:val="00C07E76"/>
    <w:rsid w:val="00C10103"/>
    <w:rsid w:val="00C119BD"/>
    <w:rsid w:val="00C122BE"/>
    <w:rsid w:val="00C1256A"/>
    <w:rsid w:val="00C12FF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20D8"/>
    <w:rsid w:val="00C433FF"/>
    <w:rsid w:val="00C43BD0"/>
    <w:rsid w:val="00C44EED"/>
    <w:rsid w:val="00C45F46"/>
    <w:rsid w:val="00C47343"/>
    <w:rsid w:val="00C47361"/>
    <w:rsid w:val="00C47CF2"/>
    <w:rsid w:val="00C50FF1"/>
    <w:rsid w:val="00C52424"/>
    <w:rsid w:val="00C52BBA"/>
    <w:rsid w:val="00C539D1"/>
    <w:rsid w:val="00C55A67"/>
    <w:rsid w:val="00C5617B"/>
    <w:rsid w:val="00C563A2"/>
    <w:rsid w:val="00C60A14"/>
    <w:rsid w:val="00C611B6"/>
    <w:rsid w:val="00C61B3A"/>
    <w:rsid w:val="00C63765"/>
    <w:rsid w:val="00C63EFE"/>
    <w:rsid w:val="00C65159"/>
    <w:rsid w:val="00C66D7A"/>
    <w:rsid w:val="00C66DF0"/>
    <w:rsid w:val="00C7015E"/>
    <w:rsid w:val="00C71301"/>
    <w:rsid w:val="00C73E56"/>
    <w:rsid w:val="00C77A32"/>
    <w:rsid w:val="00C834AF"/>
    <w:rsid w:val="00C8410F"/>
    <w:rsid w:val="00C841C5"/>
    <w:rsid w:val="00C84284"/>
    <w:rsid w:val="00C85092"/>
    <w:rsid w:val="00C854C4"/>
    <w:rsid w:val="00C868C6"/>
    <w:rsid w:val="00C91211"/>
    <w:rsid w:val="00C914E9"/>
    <w:rsid w:val="00C924AE"/>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2005"/>
    <w:rsid w:val="00CB247F"/>
    <w:rsid w:val="00CB2BBD"/>
    <w:rsid w:val="00CB3FE1"/>
    <w:rsid w:val="00CB49B7"/>
    <w:rsid w:val="00CB4F71"/>
    <w:rsid w:val="00CB4F87"/>
    <w:rsid w:val="00CB5231"/>
    <w:rsid w:val="00CB5FB2"/>
    <w:rsid w:val="00CB63F9"/>
    <w:rsid w:val="00CB7088"/>
    <w:rsid w:val="00CC080E"/>
    <w:rsid w:val="00CC091B"/>
    <w:rsid w:val="00CC1992"/>
    <w:rsid w:val="00CC1F27"/>
    <w:rsid w:val="00CC54FE"/>
    <w:rsid w:val="00CC6B33"/>
    <w:rsid w:val="00CC6DA7"/>
    <w:rsid w:val="00CD0332"/>
    <w:rsid w:val="00CD0F10"/>
    <w:rsid w:val="00CD2BC2"/>
    <w:rsid w:val="00CD5D6C"/>
    <w:rsid w:val="00CD5FD5"/>
    <w:rsid w:val="00CD6441"/>
    <w:rsid w:val="00CD7265"/>
    <w:rsid w:val="00CE1F78"/>
    <w:rsid w:val="00CE2AC1"/>
    <w:rsid w:val="00CE2DEF"/>
    <w:rsid w:val="00CE4B52"/>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0679"/>
    <w:rsid w:val="00D30E50"/>
    <w:rsid w:val="00D313BB"/>
    <w:rsid w:val="00D32581"/>
    <w:rsid w:val="00D32929"/>
    <w:rsid w:val="00D32955"/>
    <w:rsid w:val="00D33138"/>
    <w:rsid w:val="00D335D0"/>
    <w:rsid w:val="00D34270"/>
    <w:rsid w:val="00D34A95"/>
    <w:rsid w:val="00D35360"/>
    <w:rsid w:val="00D36C6E"/>
    <w:rsid w:val="00D37463"/>
    <w:rsid w:val="00D43488"/>
    <w:rsid w:val="00D436EE"/>
    <w:rsid w:val="00D44AA0"/>
    <w:rsid w:val="00D45725"/>
    <w:rsid w:val="00D4799D"/>
    <w:rsid w:val="00D50D77"/>
    <w:rsid w:val="00D5160B"/>
    <w:rsid w:val="00D51AC5"/>
    <w:rsid w:val="00D54C15"/>
    <w:rsid w:val="00D54E5E"/>
    <w:rsid w:val="00D55D26"/>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9255C"/>
    <w:rsid w:val="00D93971"/>
    <w:rsid w:val="00D9466C"/>
    <w:rsid w:val="00D951FA"/>
    <w:rsid w:val="00D9751E"/>
    <w:rsid w:val="00D9762E"/>
    <w:rsid w:val="00D97898"/>
    <w:rsid w:val="00DA0C00"/>
    <w:rsid w:val="00DA2AD9"/>
    <w:rsid w:val="00DA2D24"/>
    <w:rsid w:val="00DA30D1"/>
    <w:rsid w:val="00DA4A35"/>
    <w:rsid w:val="00DA67DB"/>
    <w:rsid w:val="00DA69E8"/>
    <w:rsid w:val="00DA7EF4"/>
    <w:rsid w:val="00DB0A95"/>
    <w:rsid w:val="00DB0BFE"/>
    <w:rsid w:val="00DB222A"/>
    <w:rsid w:val="00DB27DB"/>
    <w:rsid w:val="00DB42F2"/>
    <w:rsid w:val="00DB4A05"/>
    <w:rsid w:val="00DB5393"/>
    <w:rsid w:val="00DB5E19"/>
    <w:rsid w:val="00DB739D"/>
    <w:rsid w:val="00DC29DE"/>
    <w:rsid w:val="00DC7140"/>
    <w:rsid w:val="00DD06A1"/>
    <w:rsid w:val="00DD0C37"/>
    <w:rsid w:val="00DD0D50"/>
    <w:rsid w:val="00DD0E48"/>
    <w:rsid w:val="00DD0EC8"/>
    <w:rsid w:val="00DD1A3A"/>
    <w:rsid w:val="00DD1E77"/>
    <w:rsid w:val="00DD256B"/>
    <w:rsid w:val="00DD295A"/>
    <w:rsid w:val="00DD2DAA"/>
    <w:rsid w:val="00DD3092"/>
    <w:rsid w:val="00DD4DD2"/>
    <w:rsid w:val="00DD4DD9"/>
    <w:rsid w:val="00DD5F62"/>
    <w:rsid w:val="00DD75BA"/>
    <w:rsid w:val="00DE076C"/>
    <w:rsid w:val="00DE1F98"/>
    <w:rsid w:val="00DE23A0"/>
    <w:rsid w:val="00DE39C7"/>
    <w:rsid w:val="00DE5317"/>
    <w:rsid w:val="00DE580B"/>
    <w:rsid w:val="00DE5A1B"/>
    <w:rsid w:val="00DE613E"/>
    <w:rsid w:val="00DF0045"/>
    <w:rsid w:val="00DF061A"/>
    <w:rsid w:val="00DF0760"/>
    <w:rsid w:val="00DF243F"/>
    <w:rsid w:val="00DF24AC"/>
    <w:rsid w:val="00DF3106"/>
    <w:rsid w:val="00DF3318"/>
    <w:rsid w:val="00DF35AA"/>
    <w:rsid w:val="00DF3678"/>
    <w:rsid w:val="00DF3B15"/>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07695"/>
    <w:rsid w:val="00E123E3"/>
    <w:rsid w:val="00E12441"/>
    <w:rsid w:val="00E12A1D"/>
    <w:rsid w:val="00E14156"/>
    <w:rsid w:val="00E14237"/>
    <w:rsid w:val="00E14B4C"/>
    <w:rsid w:val="00E150E9"/>
    <w:rsid w:val="00E1556E"/>
    <w:rsid w:val="00E2450C"/>
    <w:rsid w:val="00E25611"/>
    <w:rsid w:val="00E26350"/>
    <w:rsid w:val="00E27B36"/>
    <w:rsid w:val="00E27C13"/>
    <w:rsid w:val="00E30894"/>
    <w:rsid w:val="00E30C02"/>
    <w:rsid w:val="00E30DA3"/>
    <w:rsid w:val="00E33D5F"/>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63F23"/>
    <w:rsid w:val="00E66BEF"/>
    <w:rsid w:val="00E7048D"/>
    <w:rsid w:val="00E707CC"/>
    <w:rsid w:val="00E70D68"/>
    <w:rsid w:val="00E70F5A"/>
    <w:rsid w:val="00E70FDC"/>
    <w:rsid w:val="00E757D4"/>
    <w:rsid w:val="00E76DA1"/>
    <w:rsid w:val="00E830D4"/>
    <w:rsid w:val="00E83DE8"/>
    <w:rsid w:val="00E84198"/>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7C"/>
    <w:rsid w:val="00EB2CC5"/>
    <w:rsid w:val="00EB3B20"/>
    <w:rsid w:val="00EB714D"/>
    <w:rsid w:val="00EB71A9"/>
    <w:rsid w:val="00EB78A6"/>
    <w:rsid w:val="00EC26AA"/>
    <w:rsid w:val="00EC41A0"/>
    <w:rsid w:val="00EC46E7"/>
    <w:rsid w:val="00EC58ED"/>
    <w:rsid w:val="00EC60A9"/>
    <w:rsid w:val="00EC7F23"/>
    <w:rsid w:val="00ED068A"/>
    <w:rsid w:val="00ED17C9"/>
    <w:rsid w:val="00ED6740"/>
    <w:rsid w:val="00ED6FED"/>
    <w:rsid w:val="00ED72A8"/>
    <w:rsid w:val="00EE0009"/>
    <w:rsid w:val="00EE16D4"/>
    <w:rsid w:val="00EE17EE"/>
    <w:rsid w:val="00EE198A"/>
    <w:rsid w:val="00EE1F0B"/>
    <w:rsid w:val="00EE2FD7"/>
    <w:rsid w:val="00EE3740"/>
    <w:rsid w:val="00EE4184"/>
    <w:rsid w:val="00EE5980"/>
    <w:rsid w:val="00EE5ACA"/>
    <w:rsid w:val="00EE5E11"/>
    <w:rsid w:val="00EE6894"/>
    <w:rsid w:val="00EE7FCD"/>
    <w:rsid w:val="00EF036A"/>
    <w:rsid w:val="00EF0AF8"/>
    <w:rsid w:val="00EF3386"/>
    <w:rsid w:val="00EF3A38"/>
    <w:rsid w:val="00EF41F8"/>
    <w:rsid w:val="00EF6168"/>
    <w:rsid w:val="00EF64A9"/>
    <w:rsid w:val="00EF64FB"/>
    <w:rsid w:val="00EF6B72"/>
    <w:rsid w:val="00EF7433"/>
    <w:rsid w:val="00EF75B1"/>
    <w:rsid w:val="00EF7ABE"/>
    <w:rsid w:val="00EF7AFD"/>
    <w:rsid w:val="00F0139B"/>
    <w:rsid w:val="00F045D6"/>
    <w:rsid w:val="00F04858"/>
    <w:rsid w:val="00F0583E"/>
    <w:rsid w:val="00F06B63"/>
    <w:rsid w:val="00F06D24"/>
    <w:rsid w:val="00F07A54"/>
    <w:rsid w:val="00F11718"/>
    <w:rsid w:val="00F15605"/>
    <w:rsid w:val="00F16588"/>
    <w:rsid w:val="00F20702"/>
    <w:rsid w:val="00F21066"/>
    <w:rsid w:val="00F222A6"/>
    <w:rsid w:val="00F23192"/>
    <w:rsid w:val="00F233A6"/>
    <w:rsid w:val="00F3017A"/>
    <w:rsid w:val="00F31267"/>
    <w:rsid w:val="00F31634"/>
    <w:rsid w:val="00F338A0"/>
    <w:rsid w:val="00F34783"/>
    <w:rsid w:val="00F3500B"/>
    <w:rsid w:val="00F3705E"/>
    <w:rsid w:val="00F377A2"/>
    <w:rsid w:val="00F37D97"/>
    <w:rsid w:val="00F40E61"/>
    <w:rsid w:val="00F41BAE"/>
    <w:rsid w:val="00F41C89"/>
    <w:rsid w:val="00F41EF3"/>
    <w:rsid w:val="00F42190"/>
    <w:rsid w:val="00F43FED"/>
    <w:rsid w:val="00F44A38"/>
    <w:rsid w:val="00F47349"/>
    <w:rsid w:val="00F4739A"/>
    <w:rsid w:val="00F50FA7"/>
    <w:rsid w:val="00F51766"/>
    <w:rsid w:val="00F51E86"/>
    <w:rsid w:val="00F5310D"/>
    <w:rsid w:val="00F53AF1"/>
    <w:rsid w:val="00F565C8"/>
    <w:rsid w:val="00F60791"/>
    <w:rsid w:val="00F61152"/>
    <w:rsid w:val="00F616EE"/>
    <w:rsid w:val="00F6299E"/>
    <w:rsid w:val="00F6393C"/>
    <w:rsid w:val="00F66741"/>
    <w:rsid w:val="00F6710E"/>
    <w:rsid w:val="00F677E3"/>
    <w:rsid w:val="00F708DC"/>
    <w:rsid w:val="00F70F79"/>
    <w:rsid w:val="00F715B4"/>
    <w:rsid w:val="00F71A61"/>
    <w:rsid w:val="00F72179"/>
    <w:rsid w:val="00F7257C"/>
    <w:rsid w:val="00F72F28"/>
    <w:rsid w:val="00F74A9A"/>
    <w:rsid w:val="00F82B4C"/>
    <w:rsid w:val="00F85F9C"/>
    <w:rsid w:val="00F86B5A"/>
    <w:rsid w:val="00F8777A"/>
    <w:rsid w:val="00F87A2E"/>
    <w:rsid w:val="00F90727"/>
    <w:rsid w:val="00F90796"/>
    <w:rsid w:val="00F91B3B"/>
    <w:rsid w:val="00F92E5F"/>
    <w:rsid w:val="00F96475"/>
    <w:rsid w:val="00F9758C"/>
    <w:rsid w:val="00F9768F"/>
    <w:rsid w:val="00FA1564"/>
    <w:rsid w:val="00FA4BC7"/>
    <w:rsid w:val="00FA5110"/>
    <w:rsid w:val="00FB03FD"/>
    <w:rsid w:val="00FB0A4C"/>
    <w:rsid w:val="00FB1C7A"/>
    <w:rsid w:val="00FB2FF1"/>
    <w:rsid w:val="00FB5615"/>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6781"/>
    <w:rsid w:val="00FD68C9"/>
    <w:rsid w:val="00FD7CA8"/>
    <w:rsid w:val="00FD7D1F"/>
    <w:rsid w:val="00FD7EB5"/>
    <w:rsid w:val="00FE0117"/>
    <w:rsid w:val="00FE028D"/>
    <w:rsid w:val="00FE0D22"/>
    <w:rsid w:val="00FE313B"/>
    <w:rsid w:val="00FE4972"/>
    <w:rsid w:val="00FE5740"/>
    <w:rsid w:val="00FE61FE"/>
    <w:rsid w:val="00FE745B"/>
    <w:rsid w:val="00FE748D"/>
    <w:rsid w:val="00FF1495"/>
    <w:rsid w:val="00FF16FE"/>
    <w:rsid w:val="00FF1779"/>
    <w:rsid w:val="00FF480F"/>
    <w:rsid w:val="00FF48E0"/>
    <w:rsid w:val="00FF4ECF"/>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customStyle="1" w:styleId="TH">
    <w:name w:val="TH"/>
    <w:basedOn w:val="Normal"/>
    <w:link w:val="THChar"/>
    <w:rsid w:val="00F6710E"/>
    <w:pPr>
      <w:keepNext/>
      <w:keepLines/>
      <w:spacing w:before="60" w:after="180" w:line="240" w:lineRule="auto"/>
      <w:jc w:val="center"/>
    </w:pPr>
    <w:rPr>
      <w:rFonts w:ascii="Arial" w:eastAsia="MS Mincho" w:hAnsi="Arial" w:cs="Times New Roman"/>
      <w:b/>
      <w:sz w:val="20"/>
      <w:szCs w:val="20"/>
    </w:rPr>
  </w:style>
  <w:style w:type="character" w:customStyle="1" w:styleId="THChar">
    <w:name w:val="TH Char"/>
    <w:link w:val="TH"/>
    <w:rsid w:val="00F6710E"/>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D401-7333-45A1-828E-A5111C34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1647</Words>
  <Characters>8731</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cp:revision>
  <dcterms:created xsi:type="dcterms:W3CDTF">2017-01-11T20:13:00Z</dcterms:created>
  <dcterms:modified xsi:type="dcterms:W3CDTF">2017-01-11T22:27:00Z</dcterms:modified>
</cp:coreProperties>
</file>