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8FE12" w14:textId="3E37D825" w:rsidR="009E2A25" w:rsidRPr="00321EB8" w:rsidRDefault="009E2A25" w:rsidP="009E2A25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r w:rsidRPr="00321EB8">
        <w:rPr>
          <w:rFonts w:asciiTheme="minorHAnsi" w:hAnsiTheme="minorHAnsi"/>
          <w:b/>
          <w:noProof/>
          <w:sz w:val="24"/>
          <w:lang w:val="en-US"/>
        </w:rPr>
        <w:t>3GPP TSG-RAN WG3 Meeting #</w:t>
      </w:r>
      <w:r>
        <w:rPr>
          <w:rFonts w:asciiTheme="minorHAnsi" w:hAnsiTheme="minorHAnsi"/>
          <w:b/>
          <w:noProof/>
          <w:sz w:val="24"/>
          <w:lang w:val="en-US"/>
        </w:rPr>
        <w:t>Ad Hoc</w:t>
      </w:r>
      <w:r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E16DD6" w:rsidRPr="00E16DD6">
        <w:rPr>
          <w:rFonts w:asciiTheme="minorHAnsi" w:hAnsiTheme="minorHAnsi"/>
          <w:b/>
          <w:noProof/>
          <w:sz w:val="28"/>
          <w:lang w:val="en-US" w:eastAsia="zh-CN"/>
        </w:rPr>
        <w:t>R3-170183</w:t>
      </w:r>
    </w:p>
    <w:p w14:paraId="2F17DAFF" w14:textId="77777777" w:rsidR="009E2A25" w:rsidRPr="00321EB8" w:rsidRDefault="009E2A25" w:rsidP="009E2A25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321EB8">
        <w:rPr>
          <w:rFonts w:cs="Arial"/>
          <w:b/>
          <w:bCs/>
          <w:sz w:val="24"/>
          <w:lang w:val="en-US"/>
        </w:rPr>
        <w:t>Spokane, Washington, USA, 17 – 19, January</w:t>
      </w:r>
      <w:r w:rsidRPr="00321EB8">
        <w:rPr>
          <w:rFonts w:cs="Arial"/>
          <w:b/>
          <w:noProof/>
          <w:sz w:val="24"/>
          <w:szCs w:val="24"/>
          <w:lang w:val="en-US"/>
        </w:rPr>
        <w:t>,</w:t>
      </w:r>
      <w:r w:rsidRPr="00321EB8">
        <w:rPr>
          <w:rFonts w:eastAsia="Batang" w:cs="Arial"/>
          <w:b/>
          <w:sz w:val="24"/>
          <w:szCs w:val="24"/>
          <w:lang w:val="en-US" w:eastAsia="ja-JP"/>
        </w:rPr>
        <w:t xml:space="preserve"> 2017</w:t>
      </w:r>
    </w:p>
    <w:p w14:paraId="67983FB7" w14:textId="77777777" w:rsidR="008A55FE" w:rsidRPr="00123437" w:rsidRDefault="008A55FE" w:rsidP="008A55FE">
      <w:pPr>
        <w:pStyle w:val="3GPPHeader"/>
        <w:jc w:val="both"/>
        <w:rPr>
          <w:rFonts w:ascii="Arial" w:hAnsi="Arial" w:cs="Arial"/>
        </w:rPr>
      </w:pPr>
      <w:bookmarkStart w:id="0" w:name="_GoBack"/>
    </w:p>
    <w:bookmarkEnd w:id="0"/>
    <w:p w14:paraId="56D14D95" w14:textId="11F2E3BB" w:rsidR="008A55FE" w:rsidRPr="009E2A25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E2A25">
        <w:rPr>
          <w:rFonts w:ascii="Arial" w:hAnsi="Arial"/>
          <w:b/>
          <w:sz w:val="24"/>
        </w:rPr>
        <w:t>Agenda Item:</w:t>
      </w:r>
      <w:r w:rsidRPr="009E2A25">
        <w:rPr>
          <w:rFonts w:ascii="Arial" w:hAnsi="Arial"/>
          <w:b/>
          <w:sz w:val="24"/>
        </w:rPr>
        <w:tab/>
      </w:r>
      <w:r w:rsidR="00B16DB1" w:rsidRPr="009E2A25">
        <w:rPr>
          <w:rFonts w:ascii="Arial" w:hAnsi="Arial"/>
          <w:b/>
          <w:sz w:val="24"/>
        </w:rPr>
        <w:t xml:space="preserve">   </w:t>
      </w:r>
      <w:r w:rsidRPr="009E2A25">
        <w:rPr>
          <w:rFonts w:ascii="Arial" w:hAnsi="Arial"/>
          <w:b/>
          <w:sz w:val="24"/>
        </w:rPr>
        <w:t>10.</w:t>
      </w:r>
      <w:r w:rsidR="002A4481">
        <w:rPr>
          <w:rFonts w:ascii="Arial" w:hAnsi="Arial"/>
          <w:b/>
          <w:sz w:val="24"/>
        </w:rPr>
        <w:t>3.2</w:t>
      </w:r>
    </w:p>
    <w:p w14:paraId="369A41DE" w14:textId="25DFD846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E858F0" w:rsidRPr="00325C57">
        <w:rPr>
          <w:rFonts w:ascii="Arial" w:hAnsi="Arial" w:cs="Arial"/>
          <w:b/>
          <w:bCs/>
          <w:noProof/>
          <w:sz w:val="24"/>
        </w:rPr>
        <w:t>Ericsson</w:t>
      </w:r>
    </w:p>
    <w:p w14:paraId="56DDBB56" w14:textId="7AD1B921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9E2A25">
        <w:rPr>
          <w:rFonts w:ascii="Arial" w:hAnsi="Arial" w:cs="Arial"/>
          <w:b/>
          <w:sz w:val="24"/>
        </w:rPr>
        <w:t xml:space="preserve">TP </w:t>
      </w:r>
      <w:r w:rsidR="009B132A">
        <w:rPr>
          <w:rFonts w:ascii="Arial" w:hAnsi="Arial" w:cs="Arial"/>
          <w:b/>
          <w:sz w:val="24"/>
        </w:rPr>
        <w:t xml:space="preserve">for Clarification on </w:t>
      </w:r>
      <w:r w:rsidR="00C31216">
        <w:rPr>
          <w:rFonts w:ascii="Arial" w:hAnsi="Arial" w:cs="Arial"/>
          <w:b/>
          <w:sz w:val="24"/>
        </w:rPr>
        <w:t>Initial UE Access</w:t>
      </w:r>
    </w:p>
    <w:p w14:paraId="1368BC58" w14:textId="77777777" w:rsidR="008A55FE" w:rsidRPr="00325C57" w:rsidRDefault="008A55FE" w:rsidP="008A55FE">
      <w:pPr>
        <w:jc w:val="both"/>
        <w:rPr>
          <w:rFonts w:ascii="Arial" w:hAnsi="Arial" w:cs="Arial"/>
          <w:b/>
          <w:sz w:val="24"/>
        </w:rPr>
      </w:pPr>
      <w:r w:rsidRPr="00325C57">
        <w:rPr>
          <w:rFonts w:ascii="Arial" w:hAnsi="Arial" w:cs="Arial"/>
          <w:b/>
          <w:sz w:val="24"/>
        </w:rPr>
        <w:t>Document for:</w:t>
      </w:r>
      <w:r w:rsidRPr="00325C57">
        <w:rPr>
          <w:rFonts w:ascii="Arial" w:hAnsi="Arial" w:cs="Arial"/>
          <w:sz w:val="24"/>
        </w:rPr>
        <w:tab/>
      </w:r>
      <w:bookmarkStart w:id="1" w:name="DocumentFor"/>
      <w:bookmarkEnd w:id="1"/>
      <w:r w:rsidR="00B16DB1" w:rsidRPr="00325C5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117D8E89" w14:textId="3F7496FE" w:rsidR="00325C57" w:rsidRPr="00325C57" w:rsidRDefault="009E2A25" w:rsidP="00612ED0">
      <w:pPr>
        <w:jc w:val="both"/>
      </w:pPr>
      <w:r>
        <w:t xml:space="preserve">In </w:t>
      </w:r>
      <w:r w:rsidR="00E16DD6">
        <w:t>R3-170182</w:t>
      </w:r>
      <w:r w:rsidR="008B701A">
        <w:t xml:space="preserve"> </w:t>
      </w:r>
      <w:r w:rsidR="00DA0AA9">
        <w:t>it was explained that the description of the Initial UE Access procedure in TR38.801 should be corrected to say that the procedure is used to establish a signalling connection between RAN and CN</w:t>
      </w:r>
      <w:r w:rsidR="00FA1417">
        <w:t>. This TP for TR38.801 captures the aspects described in that paper.</w:t>
      </w:r>
    </w:p>
    <w:p w14:paraId="0D6253DE" w14:textId="19F01C06" w:rsidR="00325C57" w:rsidRDefault="008B701A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Text Proposal to TR38.801</w:t>
      </w:r>
    </w:p>
    <w:p w14:paraId="2B6FCC07" w14:textId="7AF2E4B5" w:rsidR="008B701A" w:rsidRDefault="008B701A" w:rsidP="008B701A"/>
    <w:p w14:paraId="533CEE7C" w14:textId="0FF81FE1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------------------------------------------First Change------------------------------------------</w:t>
      </w:r>
    </w:p>
    <w:p w14:paraId="609F80BB" w14:textId="77777777" w:rsidR="00DA0AA9" w:rsidRPr="001A667A" w:rsidRDefault="00DA0AA9" w:rsidP="00DA0AA9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2" w:name="_Toc467872069"/>
      <w:bookmarkStart w:id="3" w:name="_Toc467872213"/>
      <w:bookmarkStart w:id="4" w:name="_Toc467872444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Initial UE Access</w:t>
      </w:r>
      <w:bookmarkEnd w:id="2"/>
      <w:bookmarkEnd w:id="3"/>
      <w:bookmarkEnd w:id="4"/>
    </w:p>
    <w:p w14:paraId="621A6192" w14:textId="438EDEB4" w:rsidR="00DA0AA9" w:rsidRDefault="00DA0AA9" w:rsidP="00DA0AA9">
      <w:r w:rsidRPr="0051531C">
        <w:t xml:space="preserve">Following a UE connection request, this is initiated by the New RAN to establish </w:t>
      </w:r>
      <w:ins w:id="5" w:author="Ericsson User v02" w:date="2017-01-09T21:54:00Z">
        <w:r w:rsidR="006A5388">
          <w:t xml:space="preserve">a signalling connection between New RAN and NGC </w:t>
        </w:r>
      </w:ins>
      <w:del w:id="6" w:author="Ericsson User v02" w:date="2017-01-09T21:54:00Z">
        <w:r w:rsidRPr="00305A5F" w:rsidDel="006A5388">
          <w:delText xml:space="preserve">the necessary overall initial UE context in the </w:delText>
        </w:r>
        <w:r w:rsidDel="006A5388">
          <w:delText xml:space="preserve">New RAN node </w:delText>
        </w:r>
      </w:del>
      <w:r>
        <w:t xml:space="preserve">in case of </w:t>
      </w:r>
      <w:r w:rsidRPr="00305A5F">
        <w:t>an Idle-to Active transition</w:t>
      </w:r>
      <w:r>
        <w:t>.</w:t>
      </w:r>
      <w:ins w:id="7" w:author="Ericsson User v02" w:date="2017-01-09T21:56:00Z">
        <w:r w:rsidR="0083018C">
          <w:t xml:space="preserve"> The </w:t>
        </w:r>
      </w:ins>
      <w:ins w:id="8" w:author="Ericsson User v02" w:date="2017-01-10T09:34:00Z">
        <w:r w:rsidR="00B369A9">
          <w:t xml:space="preserve">first message from the NGC, following the INITIAL UE MESSAGE, completes the establishment of a signalling connection. </w:t>
        </w:r>
      </w:ins>
      <w:ins w:id="9" w:author="Ericsson User v02" w:date="2017-01-10T09:35:00Z">
        <w:r w:rsidR="00B369A9">
          <w:t>With the first reply message the NGC may initiate a UE context setup</w:t>
        </w:r>
      </w:ins>
      <w:ins w:id="10" w:author="Ericsson User v02" w:date="2017-01-09T21:57:00Z">
        <w:r w:rsidR="0083018C">
          <w:t>.</w:t>
        </w:r>
      </w:ins>
    </w:p>
    <w:p w14:paraId="291DFD80" w14:textId="77777777" w:rsidR="00DA0AA9" w:rsidRDefault="00DA0AA9" w:rsidP="00DA0AA9">
      <w:pPr>
        <w:ind w:left="568" w:hanging="284"/>
        <w:jc w:val="center"/>
      </w:pPr>
      <w:r>
        <w:object w:dxaOrig="4815" w:dyaOrig="3915" w14:anchorId="7017E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195.75pt" o:ole="">
            <v:imagedata r:id="rId7" o:title=""/>
          </v:shape>
          <o:OLEObject Type="Embed" ProgID="Visio.Drawing.11" ShapeID="_x0000_i1025" DrawAspect="Content" ObjectID="_1545680972" r:id="rId8"/>
        </w:object>
      </w:r>
    </w:p>
    <w:p w14:paraId="7E92DAB5" w14:textId="77777777" w:rsidR="00DA0AA9" w:rsidRDefault="00DA0AA9" w:rsidP="00DA0AA9">
      <w:pPr>
        <w:pStyle w:val="TF"/>
      </w:pPr>
      <w:r w:rsidRPr="008F0E78">
        <w:t xml:space="preserve">Figure </w:t>
      </w:r>
      <w:r>
        <w:t>10.2.</w:t>
      </w:r>
      <w:r w:rsidRPr="00D802E6">
        <w:rPr>
          <w:rFonts w:eastAsia="MS Mincho" w:hint="eastAsia"/>
          <w:lang w:eastAsia="ja-JP"/>
        </w:rPr>
        <w:t>4</w:t>
      </w:r>
      <w:r w:rsidRPr="008F0E78">
        <w:rPr>
          <w:rFonts w:hint="eastAsia"/>
          <w:lang w:eastAsia="ja-JP"/>
        </w:rPr>
        <w:t>-</w:t>
      </w:r>
      <w:r w:rsidRPr="00D802E6">
        <w:rPr>
          <w:rFonts w:eastAsia="MS Mincho" w:hint="eastAsia"/>
          <w:lang w:eastAsia="ja-JP"/>
        </w:rPr>
        <w:t>1</w:t>
      </w:r>
      <w:r w:rsidRPr="008F0E78">
        <w:t xml:space="preserve">: </w:t>
      </w:r>
      <w:r w:rsidRPr="00D802E6">
        <w:rPr>
          <w:rFonts w:eastAsia="MS Mincho" w:hint="eastAsia"/>
          <w:lang w:eastAsia="ja-JP"/>
        </w:rPr>
        <w:t>Initial UE Access over NG</w:t>
      </w:r>
    </w:p>
    <w:p w14:paraId="62DD4F55" w14:textId="77777777" w:rsidR="00DA0AA9" w:rsidRPr="001A667A" w:rsidRDefault="00DA0AA9" w:rsidP="00DA0AA9">
      <w:pPr>
        <w:pStyle w:val="B1"/>
        <w:rPr>
          <w:strike/>
        </w:rPr>
      </w:pPr>
      <w:r>
        <w:lastRenderedPageBreak/>
        <w:t>-</w:t>
      </w:r>
      <w:r>
        <w:tab/>
      </w:r>
      <w:r w:rsidRPr="007626C4">
        <w:rPr>
          <w:bCs/>
          <w:lang w:val="en-US" w:eastAsia="zh-CN"/>
        </w:rPr>
        <w:t>At step 1 following</w:t>
      </w:r>
      <w:r>
        <w:rPr>
          <w:bCs/>
          <w:lang w:val="en-US" w:eastAsia="zh-CN"/>
        </w:rPr>
        <w:t xml:space="preserve"> t</w:t>
      </w:r>
      <w:r w:rsidRPr="00CC2696">
        <w:rPr>
          <w:bCs/>
          <w:lang w:val="en-US" w:eastAsia="zh-CN"/>
        </w:rPr>
        <w:t xml:space="preserve">he </w:t>
      </w:r>
      <w:r>
        <w:rPr>
          <w:bCs/>
          <w:lang w:val="en-US" w:eastAsia="zh-CN"/>
        </w:rPr>
        <w:t xml:space="preserve">reception of </w:t>
      </w:r>
      <w:r w:rsidRPr="00CC2696">
        <w:rPr>
          <w:bCs/>
          <w:lang w:val="en-US" w:eastAsia="zh-CN"/>
        </w:rPr>
        <w:t xml:space="preserve">the first UL NAS message to be forwarded to NGC, the selection </w:t>
      </w:r>
      <w:r>
        <w:rPr>
          <w:rFonts w:hint="eastAsia"/>
          <w:bCs/>
          <w:lang w:val="en-US" w:eastAsia="ja-JP"/>
        </w:rPr>
        <w:t xml:space="preserve">of </w:t>
      </w:r>
      <w:r w:rsidRPr="00CC2696">
        <w:rPr>
          <w:bCs/>
          <w:lang w:val="en-US" w:eastAsia="zh-CN"/>
        </w:rPr>
        <w:t>CN en</w:t>
      </w:r>
      <w:r>
        <w:rPr>
          <w:bCs/>
          <w:lang w:val="en-US" w:eastAsia="zh-CN"/>
        </w:rPr>
        <w:t>tity is performed.</w:t>
      </w:r>
    </w:p>
    <w:p w14:paraId="5F395A33" w14:textId="77777777" w:rsidR="00DA0AA9" w:rsidRPr="001A667A" w:rsidRDefault="00DA0AA9" w:rsidP="00DA0AA9">
      <w:pPr>
        <w:pStyle w:val="EditorsNote"/>
        <w:rPr>
          <w:lang w:eastAsia="ja-JP"/>
        </w:rPr>
      </w:pPr>
      <w:r w:rsidRPr="001A667A">
        <w:rPr>
          <w:lang w:eastAsia="ja-JP"/>
        </w:rPr>
        <w:t xml:space="preserve">Editor’s </w:t>
      </w:r>
      <w:r w:rsidRPr="001A667A">
        <w:rPr>
          <w:rFonts w:hint="eastAsia"/>
          <w:lang w:eastAsia="ja-JP"/>
        </w:rPr>
        <w:t>n</w:t>
      </w:r>
      <w:r w:rsidRPr="001A667A">
        <w:rPr>
          <w:lang w:eastAsia="ja-JP"/>
        </w:rPr>
        <w:t xml:space="preserve">ote: </w:t>
      </w:r>
      <w:r>
        <w:rPr>
          <w:rFonts w:hint="eastAsia"/>
          <w:lang w:eastAsia="ja-JP"/>
        </w:rPr>
        <w:t>The details of the selection of the CN entity is pending SA2 decision</w:t>
      </w:r>
    </w:p>
    <w:p w14:paraId="36464D11" w14:textId="77777777" w:rsidR="00DA0AA9" w:rsidRPr="001A667A" w:rsidRDefault="00DA0AA9" w:rsidP="00DA0AA9">
      <w:pPr>
        <w:pStyle w:val="B1"/>
        <w:rPr>
          <w:strike/>
        </w:rPr>
      </w:pPr>
      <w:r>
        <w:t>-</w:t>
      </w:r>
      <w:r>
        <w:tab/>
      </w:r>
      <w:r>
        <w:rPr>
          <w:bCs/>
          <w:lang w:val="en-US" w:eastAsia="zh-CN"/>
        </w:rPr>
        <w:t xml:space="preserve">At step 2, the New RAN uses the </w:t>
      </w:r>
      <w:r w:rsidRPr="00A97EDE">
        <w:rPr>
          <w:bCs/>
          <w:lang w:val="en-US" w:eastAsia="zh-CN"/>
        </w:rPr>
        <w:t xml:space="preserve">INITIAL UE MESSAGE to </w:t>
      </w:r>
      <w:r>
        <w:rPr>
          <w:bCs/>
          <w:lang w:val="en-US" w:eastAsia="zh-CN"/>
        </w:rPr>
        <w:t>deliver the NAS PDU to the CN entity selected in the previous step</w:t>
      </w:r>
    </w:p>
    <w:p w14:paraId="4207464A" w14:textId="77777777" w:rsidR="00DA0AA9" w:rsidRPr="001A667A" w:rsidRDefault="00DA0AA9" w:rsidP="00DA0AA9">
      <w:pPr>
        <w:pStyle w:val="EditorsNote"/>
        <w:rPr>
          <w:lang w:eastAsia="ja-JP"/>
        </w:rPr>
      </w:pPr>
      <w:r w:rsidRPr="001A667A">
        <w:rPr>
          <w:lang w:eastAsia="ja-JP"/>
        </w:rPr>
        <w:t xml:space="preserve">Editor’s </w:t>
      </w:r>
      <w:r w:rsidRPr="001A667A">
        <w:rPr>
          <w:rFonts w:hint="eastAsia"/>
          <w:lang w:eastAsia="ja-JP"/>
        </w:rPr>
        <w:t>n</w:t>
      </w:r>
      <w:r w:rsidRPr="001A667A">
        <w:rPr>
          <w:lang w:eastAsia="ja-JP"/>
        </w:rPr>
        <w:t xml:space="preserve">ote: </w:t>
      </w:r>
      <w:r>
        <w:rPr>
          <w:rFonts w:hint="eastAsia"/>
          <w:lang w:eastAsia="ja-JP"/>
        </w:rPr>
        <w:t>It is still FFS whether INITIAL UE MESSAGE is used for this.</w:t>
      </w:r>
    </w:p>
    <w:p w14:paraId="4126F7CD" w14:textId="78829F99" w:rsidR="0011691A" w:rsidRDefault="00DA0AA9" w:rsidP="00DA0AA9">
      <w:pPr>
        <w:pStyle w:val="B1"/>
        <w:rPr>
          <w:bCs/>
          <w:lang w:val="en-US" w:eastAsia="zh-CN"/>
        </w:rPr>
      </w:pPr>
      <w:r>
        <w:t>-</w:t>
      </w:r>
      <w:r>
        <w:tab/>
      </w:r>
      <w:r>
        <w:rPr>
          <w:bCs/>
          <w:lang w:val="en-US" w:eastAsia="zh-CN"/>
        </w:rPr>
        <w:t xml:space="preserve">At step 3, the </w:t>
      </w:r>
      <w:r w:rsidRPr="007626C4">
        <w:rPr>
          <w:bCs/>
          <w:lang w:val="en-US" w:eastAsia="zh-CN"/>
        </w:rPr>
        <w:t xml:space="preserve">NGC </w:t>
      </w:r>
      <w:del w:id="11" w:author="Ericsson User v02" w:date="2017-01-10T09:27:00Z">
        <w:r w:rsidRPr="007626C4" w:rsidDel="00B369A9">
          <w:rPr>
            <w:bCs/>
            <w:lang w:val="en-US" w:eastAsia="zh-CN"/>
          </w:rPr>
          <w:delText xml:space="preserve">initiates </w:delText>
        </w:r>
      </w:del>
      <w:ins w:id="12" w:author="Ericsson User v02" w:date="2017-01-10T09:27:00Z">
        <w:r w:rsidR="00B369A9">
          <w:rPr>
            <w:bCs/>
            <w:lang w:val="en-US" w:eastAsia="zh-CN"/>
          </w:rPr>
          <w:t>completes</w:t>
        </w:r>
        <w:r w:rsidR="00B369A9" w:rsidRPr="007626C4">
          <w:rPr>
            <w:bCs/>
            <w:lang w:val="en-US" w:eastAsia="zh-CN"/>
          </w:rPr>
          <w:t xml:space="preserve"> </w:t>
        </w:r>
      </w:ins>
      <w:r w:rsidRPr="007626C4">
        <w:rPr>
          <w:bCs/>
          <w:lang w:val="en-US" w:eastAsia="zh-CN"/>
        </w:rPr>
        <w:t xml:space="preserve">the </w:t>
      </w:r>
      <w:r w:rsidRPr="00532E7F">
        <w:rPr>
          <w:rFonts w:hint="eastAsia"/>
          <w:bCs/>
          <w:lang w:val="en-US" w:eastAsia="zh-CN"/>
        </w:rPr>
        <w:t xml:space="preserve">UE associated </w:t>
      </w:r>
      <w:r w:rsidRPr="00532E7F">
        <w:rPr>
          <w:bCs/>
          <w:lang w:val="en-US" w:eastAsia="zh-CN"/>
        </w:rPr>
        <w:t>signaling</w:t>
      </w:r>
      <w:r w:rsidRPr="00532E7F">
        <w:rPr>
          <w:rFonts w:hint="eastAsia"/>
          <w:bCs/>
          <w:lang w:val="en-US" w:eastAsia="zh-CN"/>
        </w:rPr>
        <w:t xml:space="preserve"> connection</w:t>
      </w:r>
      <w:r>
        <w:rPr>
          <w:rFonts w:hint="eastAsia"/>
          <w:bCs/>
          <w:lang w:val="en-US" w:eastAsia="zh-CN"/>
        </w:rPr>
        <w:t xml:space="preserve"> </w:t>
      </w:r>
      <w:r w:rsidRPr="00532E7F">
        <w:rPr>
          <w:rFonts w:hint="eastAsia"/>
          <w:bCs/>
          <w:lang w:val="en-US" w:eastAsia="zh-CN"/>
        </w:rPr>
        <w:t>setup.</w:t>
      </w:r>
      <w:r>
        <w:rPr>
          <w:bCs/>
          <w:lang w:val="en-US" w:eastAsia="zh-CN"/>
        </w:rPr>
        <w:t xml:space="preserve"> The New RAN configures the UE accordingly.</w:t>
      </w:r>
    </w:p>
    <w:p w14:paraId="7540EC83" w14:textId="381EA6AD" w:rsidR="00DA0AA9" w:rsidRDefault="00DA0AA9" w:rsidP="00DA0A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End of</w:t>
      </w:r>
      <w:r w:rsidRPr="008B701A">
        <w:rPr>
          <w:color w:val="FF0000"/>
        </w:rPr>
        <w:t xml:space="preserve"> Change</w:t>
      </w:r>
      <w:r>
        <w:rPr>
          <w:color w:val="FF0000"/>
        </w:rPr>
        <w:t>s</w:t>
      </w:r>
      <w:r w:rsidRPr="008B701A">
        <w:rPr>
          <w:color w:val="FF0000"/>
        </w:rPr>
        <w:t>------------------------------------------</w:t>
      </w:r>
    </w:p>
    <w:p w14:paraId="5C9FB072" w14:textId="77777777" w:rsidR="00DA0AA9" w:rsidRPr="00DA0AA9" w:rsidRDefault="00DA0AA9" w:rsidP="00DA0AA9">
      <w:pPr>
        <w:pStyle w:val="B1"/>
        <w:rPr>
          <w:strike/>
        </w:rPr>
      </w:pPr>
    </w:p>
    <w:sectPr w:rsidR="00DA0AA9" w:rsidRPr="00DA0A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C301D" w14:textId="77777777" w:rsidR="0008571D" w:rsidRDefault="0008571D" w:rsidP="00C56F10">
      <w:pPr>
        <w:spacing w:after="0" w:line="240" w:lineRule="auto"/>
      </w:pPr>
      <w:r>
        <w:separator/>
      </w:r>
    </w:p>
  </w:endnote>
  <w:endnote w:type="continuationSeparator" w:id="0">
    <w:p w14:paraId="48CCB46C" w14:textId="77777777" w:rsidR="0008571D" w:rsidRDefault="0008571D" w:rsidP="00C5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F963C" w14:textId="77777777" w:rsidR="0008571D" w:rsidRDefault="0008571D" w:rsidP="00C56F10">
      <w:pPr>
        <w:spacing w:after="0" w:line="240" w:lineRule="auto"/>
      </w:pPr>
      <w:r>
        <w:separator/>
      </w:r>
    </w:p>
  </w:footnote>
  <w:footnote w:type="continuationSeparator" w:id="0">
    <w:p w14:paraId="648EA9B7" w14:textId="77777777" w:rsidR="0008571D" w:rsidRDefault="0008571D" w:rsidP="00C5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B32DE0"/>
    <w:multiLevelType w:val="hybridMultilevel"/>
    <w:tmpl w:val="CC8CA00A"/>
    <w:lvl w:ilvl="0" w:tplc="ECCE219C">
      <w:start w:val="1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756E2"/>
    <w:multiLevelType w:val="hybridMultilevel"/>
    <w:tmpl w:val="A454A446"/>
    <w:lvl w:ilvl="0" w:tplc="83F0FC96">
      <w:start w:val="11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25B1"/>
    <w:rsid w:val="00022E1D"/>
    <w:rsid w:val="00023C3D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71D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437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4481"/>
    <w:rsid w:val="002A5E97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278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38C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06C0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E250A"/>
    <w:rsid w:val="005E325B"/>
    <w:rsid w:val="005E5F32"/>
    <w:rsid w:val="005E6A73"/>
    <w:rsid w:val="005E6CA8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007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388"/>
    <w:rsid w:val="006A5BA0"/>
    <w:rsid w:val="006A6AE5"/>
    <w:rsid w:val="006B0F1A"/>
    <w:rsid w:val="006B2070"/>
    <w:rsid w:val="006B21AE"/>
    <w:rsid w:val="006B2658"/>
    <w:rsid w:val="006B364B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A625A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18C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8C1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01A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132A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A25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6599"/>
    <w:rsid w:val="00A57182"/>
    <w:rsid w:val="00A57C71"/>
    <w:rsid w:val="00A64C23"/>
    <w:rsid w:val="00A65951"/>
    <w:rsid w:val="00A66E83"/>
    <w:rsid w:val="00A67867"/>
    <w:rsid w:val="00A7289D"/>
    <w:rsid w:val="00A72C6E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1EFB"/>
    <w:rsid w:val="00B36302"/>
    <w:rsid w:val="00B369A9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3E9C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1216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56F10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AA9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B4C"/>
    <w:rsid w:val="00E150E9"/>
    <w:rsid w:val="00E16DD6"/>
    <w:rsid w:val="00E2450C"/>
    <w:rsid w:val="00E25611"/>
    <w:rsid w:val="00E26350"/>
    <w:rsid w:val="00E27B36"/>
    <w:rsid w:val="00E27C13"/>
    <w:rsid w:val="00E30894"/>
    <w:rsid w:val="00E30C02"/>
    <w:rsid w:val="00E30DA3"/>
    <w:rsid w:val="00E32C8F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680"/>
    <w:rsid w:val="00EF3A38"/>
    <w:rsid w:val="00EF3F7B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4097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417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B701A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8B701A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8B70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B701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B701A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rsid w:val="008B701A"/>
    <w:rPr>
      <w:rFonts w:ascii="Arial" w:eastAsia="MS Mincho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6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</cp:lastModifiedBy>
  <cp:revision>3</cp:revision>
  <dcterms:created xsi:type="dcterms:W3CDTF">2017-01-11T20:01:00Z</dcterms:created>
  <dcterms:modified xsi:type="dcterms:W3CDTF">2017-01-11T22:03:00Z</dcterms:modified>
</cp:coreProperties>
</file>