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CF" w:rsidRDefault="00A11ACF" w:rsidP="00A11AC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</w:rPr>
      </w:pPr>
      <w:r>
        <w:rPr>
          <w:rFonts w:cs="Arial"/>
          <w:b/>
          <w:noProof/>
          <w:sz w:val="28"/>
        </w:rPr>
        <w:t>3GPP TSG RAN WG3 Meeting #</w:t>
      </w:r>
      <w:r w:rsidRPr="00A01A6E">
        <w:rPr>
          <w:rFonts w:cs="Arial"/>
          <w:b/>
          <w:noProof/>
          <w:sz w:val="28"/>
        </w:rPr>
        <w:t>#</w:t>
      </w:r>
      <w:r>
        <w:rPr>
          <w:rFonts w:cs="Arial"/>
          <w:b/>
          <w:noProof/>
          <w:sz w:val="28"/>
        </w:rPr>
        <w:t xml:space="preserve">NR </w:t>
      </w:r>
      <w:r w:rsidRPr="00A01A6E">
        <w:rPr>
          <w:rFonts w:cs="Arial"/>
          <w:b/>
          <w:noProof/>
          <w:sz w:val="28"/>
        </w:rPr>
        <w:t>Ad-hoc</w:t>
      </w:r>
      <w:r>
        <w:rPr>
          <w:rFonts w:cs="Arial"/>
          <w:b/>
          <w:noProof/>
          <w:sz w:val="28"/>
        </w:rPr>
        <w:tab/>
        <w:t>R3-170025</w:t>
      </w:r>
    </w:p>
    <w:p w:rsidR="00A11ACF" w:rsidRDefault="00A11ACF" w:rsidP="00A11AC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</w:rPr>
      </w:pPr>
      <w:r>
        <w:rPr>
          <w:rFonts w:cs="Arial"/>
          <w:b/>
          <w:noProof/>
          <w:sz w:val="28"/>
        </w:rPr>
        <w:t>Spokane, Washington, USA, 17th - 19th January 2017</w:t>
      </w:r>
    </w:p>
    <w:p w:rsidR="00A11ACF" w:rsidRPr="00B77F7A" w:rsidRDefault="00A11ACF" w:rsidP="00A11A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8"/>
        </w:rPr>
      </w:pPr>
    </w:p>
    <w:p w:rsidR="00A11ACF" w:rsidRDefault="00A11ACF" w:rsidP="00A11AC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17"/>
        <w:gridCol w:w="200"/>
        <w:gridCol w:w="567"/>
        <w:gridCol w:w="2551"/>
        <w:gridCol w:w="242"/>
        <w:gridCol w:w="480"/>
        <w:gridCol w:w="1121"/>
        <w:gridCol w:w="3345"/>
      </w:tblGrid>
      <w:tr w:rsidR="00D361D8" w:rsidRPr="00D361D8">
        <w:trPr>
          <w:cantSplit/>
        </w:trPr>
        <w:tc>
          <w:tcPr>
            <w:tcW w:w="1417" w:type="dxa"/>
            <w:vMerge w:val="restart"/>
          </w:tcPr>
          <w:p w:rsidR="00D361D8" w:rsidRPr="00D361D8" w:rsidRDefault="00D361D8" w:rsidP="00D361D8">
            <w:pPr>
              <w:spacing w:before="120"/>
            </w:pPr>
            <w:bookmarkStart w:id="0" w:name="InsertLogo"/>
            <w:bookmarkStart w:id="1" w:name="dnum" w:colFirst="2" w:colLast="2"/>
            <w:bookmarkStart w:id="2" w:name="dtableau"/>
            <w:bookmarkEnd w:id="0"/>
            <w:r w:rsidRPr="00D361D8">
              <w:rPr>
                <w:b/>
                <w:noProof/>
                <w:sz w:val="36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D361D8" w:rsidRPr="00D361D8" w:rsidRDefault="00D361D8" w:rsidP="00D361D8">
            <w:pPr>
              <w:spacing w:before="120"/>
              <w:rPr>
                <w:sz w:val="20"/>
              </w:rPr>
            </w:pPr>
            <w:r w:rsidRPr="00D361D8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D361D8" w:rsidRPr="00D361D8" w:rsidRDefault="00D361D8" w:rsidP="00D361D8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15 – LS 405 – E</w:t>
            </w:r>
          </w:p>
        </w:tc>
      </w:tr>
      <w:tr w:rsidR="00D361D8" w:rsidRPr="00D361D8">
        <w:trPr>
          <w:cantSplit/>
          <w:trHeight w:val="355"/>
        </w:trPr>
        <w:tc>
          <w:tcPr>
            <w:tcW w:w="1417" w:type="dxa"/>
            <w:vMerge/>
          </w:tcPr>
          <w:p w:rsidR="00D361D8" w:rsidRPr="00D361D8" w:rsidRDefault="00D361D8" w:rsidP="00D361D8">
            <w:pPr>
              <w:spacing w:before="120"/>
            </w:pPr>
            <w:bookmarkStart w:id="3" w:name="ddate" w:colFirst="2" w:colLast="2"/>
            <w:bookmarkEnd w:id="1"/>
          </w:p>
        </w:tc>
        <w:tc>
          <w:tcPr>
            <w:tcW w:w="4040" w:type="dxa"/>
            <w:gridSpan w:val="5"/>
            <w:vMerge w:val="restart"/>
          </w:tcPr>
          <w:p w:rsidR="00D361D8" w:rsidRPr="00D361D8" w:rsidRDefault="00D361D8" w:rsidP="00D361D8">
            <w:pPr>
              <w:spacing w:before="120"/>
              <w:rPr>
                <w:b/>
                <w:bCs/>
                <w:sz w:val="26"/>
              </w:rPr>
            </w:pPr>
            <w:r w:rsidRPr="00D361D8">
              <w:rPr>
                <w:b/>
                <w:bCs/>
                <w:sz w:val="26"/>
              </w:rPr>
              <w:t>TELECOMMUNICATION</w:t>
            </w:r>
            <w:r w:rsidRPr="00D361D8">
              <w:rPr>
                <w:b/>
                <w:bCs/>
                <w:sz w:val="26"/>
              </w:rPr>
              <w:br/>
              <w:t>STANDARDIZATION SECTOR</w:t>
            </w:r>
          </w:p>
          <w:p w:rsidR="00D361D8" w:rsidRPr="00D361D8" w:rsidRDefault="00D361D8" w:rsidP="00D361D8">
            <w:pPr>
              <w:spacing w:before="120"/>
              <w:rPr>
                <w:smallCaps/>
                <w:sz w:val="20"/>
              </w:rPr>
            </w:pPr>
            <w:r w:rsidRPr="00D361D8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2"/>
          </w:tcPr>
          <w:p w:rsidR="00D361D8" w:rsidRPr="00D361D8" w:rsidRDefault="00D361D8" w:rsidP="00D361D8">
            <w:pPr>
              <w:spacing w:before="120"/>
              <w:jc w:val="right"/>
              <w:rPr>
                <w:b/>
                <w:bCs/>
              </w:rPr>
            </w:pPr>
          </w:p>
        </w:tc>
      </w:tr>
      <w:tr w:rsidR="00D361D8" w:rsidRPr="00D361D8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D361D8" w:rsidRPr="00D361D8" w:rsidRDefault="00D361D8" w:rsidP="00D361D8">
            <w:pPr>
              <w:spacing w:before="120"/>
            </w:pPr>
            <w:bookmarkStart w:id="4" w:name="dorlang" w:colFirst="2" w:colLast="2"/>
            <w:bookmarkEnd w:id="3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D361D8" w:rsidRPr="00D361D8" w:rsidRDefault="00D361D8" w:rsidP="00D361D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2"/>
            <w:tcBorders>
              <w:bottom w:val="single" w:sz="12" w:space="0" w:color="auto"/>
            </w:tcBorders>
            <w:vAlign w:val="center"/>
          </w:tcPr>
          <w:p w:rsidR="00D361D8" w:rsidRDefault="00D361D8" w:rsidP="00D361D8">
            <w:pPr>
              <w:spacing w:before="12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D361D8" w:rsidRPr="00D361D8" w:rsidRDefault="00D361D8" w:rsidP="00D361D8">
            <w:pPr>
              <w:spacing w:before="12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361D8" w:rsidRPr="00D361D8">
        <w:trPr>
          <w:cantSplit/>
          <w:trHeight w:val="357"/>
        </w:trPr>
        <w:tc>
          <w:tcPr>
            <w:tcW w:w="1617" w:type="dxa"/>
            <w:gridSpan w:val="2"/>
          </w:tcPr>
          <w:p w:rsidR="00D361D8" w:rsidRPr="00D361D8" w:rsidRDefault="00D361D8" w:rsidP="00D361D8">
            <w:pPr>
              <w:spacing w:before="120"/>
              <w:rPr>
                <w:b/>
                <w:bCs/>
                <w:sz w:val="24"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D361D8">
              <w:rPr>
                <w:b/>
                <w:bCs/>
                <w:sz w:val="24"/>
              </w:rPr>
              <w:t>Question(s):</w:t>
            </w:r>
          </w:p>
        </w:tc>
        <w:tc>
          <w:tcPr>
            <w:tcW w:w="3360" w:type="dxa"/>
            <w:gridSpan w:val="3"/>
          </w:tcPr>
          <w:p w:rsidR="00D361D8" w:rsidRPr="00D361D8" w:rsidRDefault="00D361D8" w:rsidP="00D361D8">
            <w:pPr>
              <w:spacing w:before="120"/>
              <w:rPr>
                <w:sz w:val="24"/>
              </w:rPr>
            </w:pPr>
            <w:r w:rsidRPr="00D361D8">
              <w:rPr>
                <w:sz w:val="24"/>
              </w:rPr>
              <w:t>4/15</w:t>
            </w:r>
          </w:p>
        </w:tc>
        <w:tc>
          <w:tcPr>
            <w:tcW w:w="4946" w:type="dxa"/>
            <w:gridSpan w:val="3"/>
          </w:tcPr>
          <w:p w:rsidR="00D361D8" w:rsidRPr="00D361D8" w:rsidRDefault="00D361D8" w:rsidP="00D361D8">
            <w:pPr>
              <w:spacing w:before="120"/>
              <w:jc w:val="right"/>
              <w:rPr>
                <w:sz w:val="24"/>
              </w:rPr>
            </w:pPr>
            <w:bookmarkStart w:id="7" w:name="_GoBack"/>
            <w:bookmarkEnd w:id="7"/>
          </w:p>
        </w:tc>
      </w:tr>
      <w:tr w:rsidR="00D361D8" w:rsidRPr="00D361D8">
        <w:trPr>
          <w:cantSplit/>
          <w:trHeight w:val="357"/>
        </w:trPr>
        <w:tc>
          <w:tcPr>
            <w:tcW w:w="9923" w:type="dxa"/>
            <w:gridSpan w:val="8"/>
          </w:tcPr>
          <w:p w:rsidR="00D361D8" w:rsidRPr="00D361D8" w:rsidRDefault="00D361D8" w:rsidP="00D361D8">
            <w:pPr>
              <w:spacing w:before="120"/>
              <w:jc w:val="center"/>
              <w:rPr>
                <w:b/>
                <w:bCs/>
                <w:sz w:val="24"/>
              </w:rPr>
            </w:pPr>
            <w:bookmarkStart w:id="8" w:name="dtitle" w:colFirst="0" w:colLast="0"/>
            <w:bookmarkEnd w:id="5"/>
            <w:bookmarkEnd w:id="6"/>
            <w:r w:rsidRPr="00D361D8">
              <w:rPr>
                <w:b/>
                <w:bCs/>
                <w:sz w:val="24"/>
              </w:rPr>
              <w:t>LIAISON STATEMENT</w:t>
            </w:r>
          </w:p>
        </w:tc>
      </w:tr>
      <w:tr w:rsidR="00D361D8" w:rsidRPr="00D361D8">
        <w:trPr>
          <w:cantSplit/>
          <w:trHeight w:val="357"/>
        </w:trPr>
        <w:tc>
          <w:tcPr>
            <w:tcW w:w="1617" w:type="dxa"/>
            <w:gridSpan w:val="2"/>
          </w:tcPr>
          <w:p w:rsidR="00D361D8" w:rsidRPr="00D361D8" w:rsidRDefault="00D361D8" w:rsidP="00D361D8">
            <w:pPr>
              <w:spacing w:before="120"/>
              <w:rPr>
                <w:b/>
                <w:bCs/>
                <w:sz w:val="24"/>
              </w:rPr>
            </w:pPr>
            <w:bookmarkStart w:id="9" w:name="dsource" w:colFirst="1" w:colLast="1"/>
            <w:bookmarkEnd w:id="8"/>
            <w:r w:rsidRPr="00D361D8">
              <w:rPr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6"/>
          </w:tcPr>
          <w:p w:rsidR="00D361D8" w:rsidRPr="00D361D8" w:rsidRDefault="00D361D8" w:rsidP="00D361D8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>ITU-T Study Group 15</w:t>
            </w:r>
          </w:p>
        </w:tc>
      </w:tr>
      <w:tr w:rsidR="00D361D8" w:rsidRPr="00D361D8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D361D8" w:rsidRPr="00D361D8" w:rsidRDefault="00D361D8" w:rsidP="00D361D8">
            <w:pPr>
              <w:spacing w:before="120" w:after="120"/>
              <w:rPr>
                <w:sz w:val="24"/>
              </w:rPr>
            </w:pPr>
            <w:bookmarkStart w:id="10" w:name="dtitle1" w:colFirst="1" w:colLast="1"/>
            <w:bookmarkEnd w:id="9"/>
            <w:r w:rsidRPr="00D361D8">
              <w:rPr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D361D8" w:rsidRPr="00D361D8" w:rsidRDefault="00D361D8" w:rsidP="00D361D8">
            <w:pPr>
              <w:spacing w:before="120" w:after="120"/>
              <w:rPr>
                <w:sz w:val="24"/>
              </w:rPr>
            </w:pPr>
            <w:r w:rsidRPr="00D361D8">
              <w:rPr>
                <w:sz w:val="24"/>
              </w:rPr>
              <w:t>Requirements for mobile backhaul/fronthaul in a G.fast Deployment Environment</w:t>
            </w:r>
          </w:p>
        </w:tc>
      </w:tr>
      <w:bookmarkEnd w:id="2"/>
      <w:bookmarkEnd w:id="10"/>
      <w:tr w:rsidR="005E4749" w:rsidRPr="00F602B7" w:rsidTr="00BB5E8C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5E4749" w:rsidRPr="00F602B7" w:rsidRDefault="005E4749" w:rsidP="00BB5E8C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F602B7">
              <w:rPr>
                <w:b/>
                <w:sz w:val="24"/>
                <w:szCs w:val="24"/>
              </w:rPr>
              <w:t>LIAISON STATEMENT</w:t>
            </w:r>
          </w:p>
        </w:tc>
      </w:tr>
      <w:tr w:rsidR="005E4749" w:rsidRPr="00F602B7" w:rsidTr="00BB5E8C">
        <w:trPr>
          <w:cantSplit/>
          <w:trHeight w:val="357"/>
        </w:trPr>
        <w:tc>
          <w:tcPr>
            <w:tcW w:w="2184" w:type="dxa"/>
            <w:gridSpan w:val="3"/>
          </w:tcPr>
          <w:p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739" w:type="dxa"/>
            <w:gridSpan w:val="5"/>
          </w:tcPr>
          <w:p w:rsidR="00ED00A6" w:rsidRDefault="00ED00A6" w:rsidP="00ED00A6">
            <w:pPr>
              <w:pStyle w:val="LSForInfo"/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>3GPP RAN1</w:t>
            </w:r>
          </w:p>
          <w:p w:rsidR="00ED00A6" w:rsidRDefault="00ED00A6" w:rsidP="00ED00A6">
            <w:pPr>
              <w:pStyle w:val="LSForInfo"/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>3GPP RAN4</w:t>
            </w:r>
          </w:p>
          <w:p w:rsidR="00ED00A6" w:rsidRDefault="00ED00A6" w:rsidP="00ED00A6">
            <w:pPr>
              <w:pStyle w:val="LSForInfo"/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>The NGMN</w:t>
            </w:r>
          </w:p>
          <w:p w:rsidR="005E4749" w:rsidRPr="00F602B7" w:rsidRDefault="00ED00A6" w:rsidP="00ED00A6">
            <w:pPr>
              <w:pStyle w:val="LSForAction"/>
              <w:spacing w:before="40" w:after="40"/>
              <w:rPr>
                <w:szCs w:val="24"/>
                <w:lang w:val="en-US"/>
              </w:rPr>
            </w:pPr>
            <w:r>
              <w:rPr>
                <w:lang w:val="en-US"/>
              </w:rPr>
              <w:t>BBF Wireline-Wireless Convergence (WWC)</w:t>
            </w:r>
          </w:p>
        </w:tc>
      </w:tr>
      <w:tr w:rsidR="005E4749" w:rsidRPr="00F602B7" w:rsidTr="00BB5E8C">
        <w:trPr>
          <w:cantSplit/>
          <w:trHeight w:val="357"/>
        </w:trPr>
        <w:tc>
          <w:tcPr>
            <w:tcW w:w="2184" w:type="dxa"/>
            <w:gridSpan w:val="3"/>
          </w:tcPr>
          <w:p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5E4749" w:rsidRPr="00F602B7" w:rsidRDefault="00ED00A6" w:rsidP="00ED00A6">
            <w:pPr>
              <w:pStyle w:val="LSForComment"/>
              <w:spacing w:before="40" w:after="4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-</w:t>
            </w:r>
          </w:p>
        </w:tc>
      </w:tr>
      <w:tr w:rsidR="005E4749" w:rsidRPr="00F602B7" w:rsidTr="00BB5E8C">
        <w:trPr>
          <w:cantSplit/>
          <w:trHeight w:val="357"/>
        </w:trPr>
        <w:tc>
          <w:tcPr>
            <w:tcW w:w="2184" w:type="dxa"/>
            <w:gridSpan w:val="3"/>
          </w:tcPr>
          <w:p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3A5858" w:rsidRPr="00F602B7" w:rsidRDefault="00ED00A6" w:rsidP="00BB5E8C">
            <w:pPr>
              <w:pStyle w:val="LSForInfo"/>
              <w:spacing w:before="40" w:after="4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-</w:t>
            </w:r>
          </w:p>
        </w:tc>
      </w:tr>
      <w:tr w:rsidR="005E4749" w:rsidRPr="00F602B7" w:rsidTr="00BB5E8C">
        <w:trPr>
          <w:cantSplit/>
          <w:trHeight w:val="357"/>
        </w:trPr>
        <w:tc>
          <w:tcPr>
            <w:tcW w:w="2184" w:type="dxa"/>
            <w:gridSpan w:val="3"/>
          </w:tcPr>
          <w:p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739" w:type="dxa"/>
            <w:gridSpan w:val="5"/>
          </w:tcPr>
          <w:p w:rsidR="005E4749" w:rsidRPr="00F602B7" w:rsidRDefault="00F602B7" w:rsidP="00D361D8">
            <w:pPr>
              <w:spacing w:before="40" w:after="4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Q4/</w:t>
            </w:r>
            <w:r w:rsidRPr="00DF3402">
              <w:rPr>
                <w:b/>
                <w:sz w:val="24"/>
                <w:szCs w:val="24"/>
              </w:rPr>
              <w:t>15 (</w:t>
            </w:r>
            <w:r w:rsidR="00D361D8">
              <w:rPr>
                <w:b/>
                <w:sz w:val="24"/>
                <w:szCs w:val="24"/>
              </w:rPr>
              <w:t xml:space="preserve">by teleconference, </w:t>
            </w:r>
            <w:r w:rsidR="00A90483" w:rsidRPr="00DF3402">
              <w:rPr>
                <w:b/>
                <w:sz w:val="24"/>
                <w:szCs w:val="24"/>
              </w:rPr>
              <w:t>3 August</w:t>
            </w:r>
            <w:r w:rsidR="005E4749" w:rsidRPr="00AD6C3F">
              <w:rPr>
                <w:b/>
                <w:sz w:val="24"/>
                <w:szCs w:val="24"/>
              </w:rPr>
              <w:t xml:space="preserve"> 2016</w:t>
            </w:r>
            <w:r w:rsidR="005E4749" w:rsidRPr="00F602B7">
              <w:rPr>
                <w:b/>
                <w:sz w:val="24"/>
                <w:szCs w:val="24"/>
              </w:rPr>
              <w:t>)</w:t>
            </w:r>
          </w:p>
        </w:tc>
      </w:tr>
      <w:tr w:rsidR="005E4749" w:rsidRPr="00F602B7" w:rsidTr="00D361D8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5E4749" w:rsidRPr="00F602B7" w:rsidRDefault="00B02951" w:rsidP="009E1112">
            <w:pPr>
              <w:pStyle w:val="LSDeadline"/>
              <w:spacing w:before="40" w:after="4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25</w:t>
            </w:r>
            <w:r w:rsidR="009E1112">
              <w:rPr>
                <w:szCs w:val="24"/>
                <w:lang w:val="en-US"/>
              </w:rPr>
              <w:t xml:space="preserve"> November </w:t>
            </w:r>
            <w:r w:rsidR="000D2485">
              <w:rPr>
                <w:szCs w:val="24"/>
                <w:lang w:val="en-US"/>
              </w:rPr>
              <w:t>2016</w:t>
            </w:r>
          </w:p>
        </w:tc>
      </w:tr>
      <w:tr w:rsidR="005E4749" w:rsidRPr="00F602B7" w:rsidTr="00D361D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5E4749" w:rsidRPr="003A5858" w:rsidRDefault="005E4749" w:rsidP="00BB5E8C">
            <w:pPr>
              <w:spacing w:before="40" w:after="40"/>
              <w:rPr>
                <w:sz w:val="24"/>
                <w:szCs w:val="24"/>
                <w:lang w:val="nl-NL"/>
              </w:rPr>
            </w:pPr>
            <w:r w:rsidRPr="003A5858">
              <w:rPr>
                <w:sz w:val="24"/>
                <w:szCs w:val="24"/>
                <w:lang w:val="nl-NL"/>
              </w:rPr>
              <w:t>Frank Van der Putten</w:t>
            </w:r>
          </w:p>
          <w:p w:rsidR="005E4749" w:rsidRPr="003A5858" w:rsidRDefault="005E4749" w:rsidP="00BB5E8C">
            <w:pPr>
              <w:spacing w:before="40" w:after="40"/>
              <w:rPr>
                <w:sz w:val="24"/>
                <w:szCs w:val="24"/>
                <w:lang w:val="nl-NL"/>
              </w:rPr>
            </w:pPr>
            <w:r w:rsidRPr="003A5858">
              <w:rPr>
                <w:sz w:val="24"/>
                <w:szCs w:val="24"/>
                <w:lang w:val="nl-NL"/>
              </w:rPr>
              <w:t>Rapporteur Q4/15</w:t>
            </w:r>
          </w:p>
          <w:p w:rsidR="005E4749" w:rsidRPr="00F602B7" w:rsidRDefault="005E4749" w:rsidP="00BB5E8C">
            <w:pPr>
              <w:spacing w:before="40" w:after="40"/>
              <w:rPr>
                <w:sz w:val="24"/>
                <w:szCs w:val="24"/>
              </w:rPr>
            </w:pPr>
            <w:r w:rsidRPr="00F602B7">
              <w:rPr>
                <w:sz w:val="24"/>
                <w:szCs w:val="24"/>
              </w:rPr>
              <w:t>Alcatel-Lucent, France</w:t>
            </w:r>
          </w:p>
        </w:tc>
        <w:tc>
          <w:tcPr>
            <w:tcW w:w="518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5E4749" w:rsidRPr="00F602B7" w:rsidRDefault="005E4749" w:rsidP="00BB5E8C">
            <w:pPr>
              <w:spacing w:before="40" w:after="40"/>
              <w:rPr>
                <w:sz w:val="24"/>
                <w:szCs w:val="24"/>
              </w:rPr>
            </w:pPr>
            <w:r w:rsidRPr="00F602B7">
              <w:rPr>
                <w:sz w:val="24"/>
                <w:szCs w:val="24"/>
              </w:rPr>
              <w:t>Tel:</w:t>
            </w:r>
            <w:r w:rsidRPr="00F602B7">
              <w:rPr>
                <w:sz w:val="24"/>
                <w:szCs w:val="24"/>
              </w:rPr>
              <w:tab/>
              <w:t>+32 32408827</w:t>
            </w:r>
          </w:p>
          <w:p w:rsidR="005E4749" w:rsidRPr="00F602B7" w:rsidRDefault="005E4749" w:rsidP="00BB5E8C">
            <w:pPr>
              <w:spacing w:before="40" w:after="40"/>
              <w:rPr>
                <w:sz w:val="24"/>
                <w:szCs w:val="24"/>
              </w:rPr>
            </w:pPr>
            <w:r w:rsidRPr="00F602B7">
              <w:rPr>
                <w:sz w:val="24"/>
                <w:szCs w:val="24"/>
              </w:rPr>
              <w:t xml:space="preserve">Email: </w:t>
            </w:r>
            <w:hyperlink r:id="rId9" w:history="1">
              <w:r w:rsidRPr="00F602B7">
                <w:rPr>
                  <w:rStyle w:val="Hyperlink"/>
                  <w:sz w:val="24"/>
                  <w:szCs w:val="24"/>
                </w:rPr>
                <w:t>frank.van_der_putten@alcatel-lucent.com</w:t>
              </w:r>
            </w:hyperlink>
          </w:p>
        </w:tc>
      </w:tr>
    </w:tbl>
    <w:p w:rsidR="003A5858" w:rsidRDefault="00505E25" w:rsidP="00D361D8">
      <w:pPr>
        <w:pStyle w:val="BodyText"/>
        <w:spacing w:before="120"/>
        <w:jc w:val="both"/>
      </w:pPr>
      <w:r>
        <w:t>At the ITU-T Q4/15 meeting in Antwerp on June 20-24, 2016 we had a d</w:t>
      </w:r>
      <w:r w:rsidR="003A5858">
        <w:t>iscuss</w:t>
      </w:r>
      <w:r>
        <w:t>ion</w:t>
      </w:r>
      <w:r w:rsidR="003A5858">
        <w:t xml:space="preserve"> requirements on </w:t>
      </w:r>
      <w:r w:rsidR="009E1112">
        <w:t xml:space="preserve">G.fast </w:t>
      </w:r>
      <w:r>
        <w:t>systems when used</w:t>
      </w:r>
      <w:r w:rsidR="003A5858">
        <w:t xml:space="preserve"> </w:t>
      </w:r>
      <w:r w:rsidR="00E43933">
        <w:t xml:space="preserve">for </w:t>
      </w:r>
      <w:r w:rsidR="003A5858">
        <w:t xml:space="preserve">backhaul of mobile cells, specifically with respect to </w:t>
      </w:r>
      <w:r>
        <w:t xml:space="preserve">the low latency requirements for </w:t>
      </w:r>
      <w:r w:rsidR="003A5858">
        <w:t xml:space="preserve">4G and 5G. Although requirements have been regularly discussed for latency </w:t>
      </w:r>
      <w:r>
        <w:t>we</w:t>
      </w:r>
      <w:r w:rsidR="003A5858">
        <w:t xml:space="preserve"> believe there </w:t>
      </w:r>
      <w:r>
        <w:t>are</w:t>
      </w:r>
      <w:r w:rsidR="003A5858">
        <w:t xml:space="preserve"> other requirements</w:t>
      </w:r>
      <w:r w:rsidR="00A90483">
        <w:t xml:space="preserve"> to ensure a backhaul link is useable, including</w:t>
      </w:r>
      <w:r w:rsidR="003A5858">
        <w:t xml:space="preserve"> </w:t>
      </w:r>
      <w:r w:rsidR="000D2485">
        <w:t xml:space="preserve">those on </w:t>
      </w:r>
      <w:r w:rsidR="003A5858">
        <w:t>latency, jitter and packet loss</w:t>
      </w:r>
      <w:r w:rsidR="00A90483">
        <w:t>.</w:t>
      </w:r>
    </w:p>
    <w:p w:rsidR="003A5858" w:rsidRDefault="00505E25" w:rsidP="00B02951">
      <w:pPr>
        <w:pStyle w:val="BodyText"/>
        <w:jc w:val="both"/>
      </w:pPr>
      <w:r>
        <w:t>We aim to s</w:t>
      </w:r>
      <w:r w:rsidR="00ED00A6">
        <w:t xml:space="preserve">upport as many services as </w:t>
      </w:r>
      <w:r>
        <w:t>practical</w:t>
      </w:r>
      <w:r w:rsidR="00ED00A6">
        <w:t>.</w:t>
      </w:r>
      <w:r>
        <w:t xml:space="preserve"> </w:t>
      </w:r>
      <w:r w:rsidR="003A5858">
        <w:t>In specifying the requirement</w:t>
      </w:r>
      <w:r>
        <w:t>s</w:t>
      </w:r>
      <w:r w:rsidR="003A5858">
        <w:t xml:space="preserve"> for DSL </w:t>
      </w:r>
      <w:r w:rsidR="009E1112">
        <w:t xml:space="preserve">and G.fast </w:t>
      </w:r>
      <w:r w:rsidR="003A5858">
        <w:t xml:space="preserve">we seek information on the </w:t>
      </w:r>
      <w:r w:rsidR="00A90483">
        <w:t xml:space="preserve">hard </w:t>
      </w:r>
      <w:r w:rsidR="003A5858">
        <w:t>requir</w:t>
      </w:r>
      <w:r>
        <w:t xml:space="preserve">ements </w:t>
      </w:r>
      <w:r w:rsidR="00A90483">
        <w:t xml:space="preserve">and goals </w:t>
      </w:r>
      <w:r>
        <w:t>for mobile backhaul</w:t>
      </w:r>
      <w:r w:rsidR="00E43933">
        <w:t>/fronthaul</w:t>
      </w:r>
      <w:r>
        <w:t xml:space="preserve">, </w:t>
      </w:r>
      <w:r w:rsidR="00AD6C3F" w:rsidRPr="00AD6C3F">
        <w:t>related to deployment scenarios, in particular</w:t>
      </w:r>
      <w:r w:rsidR="00AD6C3F">
        <w:t>:</w:t>
      </w:r>
    </w:p>
    <w:p w:rsidR="00AD6C3F" w:rsidRDefault="00AD6C3F" w:rsidP="00DF3402">
      <w:pPr>
        <w:pStyle w:val="BodyText"/>
        <w:numPr>
          <w:ilvl w:val="0"/>
          <w:numId w:val="16"/>
        </w:numPr>
      </w:pPr>
      <w:r>
        <w:t>Layer 1</w:t>
      </w:r>
      <w:r w:rsidR="00DF3402">
        <w:t xml:space="preserve"> - </w:t>
      </w:r>
      <w:r>
        <w:t>Timing and synchronization</w:t>
      </w:r>
    </w:p>
    <w:p w:rsidR="00AD6C3F" w:rsidRDefault="00AD6C3F" w:rsidP="00AD6C3F">
      <w:pPr>
        <w:pStyle w:val="BodyText"/>
        <w:numPr>
          <w:ilvl w:val="0"/>
          <w:numId w:val="16"/>
        </w:numPr>
      </w:pPr>
      <w:r>
        <w:t>Layer 2</w:t>
      </w:r>
    </w:p>
    <w:p w:rsidR="00AD6C3F" w:rsidRDefault="00AD6C3F" w:rsidP="00AD6C3F">
      <w:pPr>
        <w:pStyle w:val="BodyText"/>
        <w:numPr>
          <w:ilvl w:val="1"/>
          <w:numId w:val="16"/>
        </w:numPr>
      </w:pPr>
      <w:r>
        <w:t>Packet rate</w:t>
      </w:r>
    </w:p>
    <w:p w:rsidR="00505E25" w:rsidRDefault="00ED00A6" w:rsidP="00AD6C3F">
      <w:pPr>
        <w:pStyle w:val="BodyText"/>
        <w:numPr>
          <w:ilvl w:val="1"/>
          <w:numId w:val="16"/>
        </w:numPr>
      </w:pPr>
      <w:r>
        <w:t>Latency</w:t>
      </w:r>
    </w:p>
    <w:p w:rsidR="00505E25" w:rsidRDefault="00AD6C3F" w:rsidP="00AD6C3F">
      <w:pPr>
        <w:pStyle w:val="BodyText"/>
        <w:numPr>
          <w:ilvl w:val="1"/>
          <w:numId w:val="16"/>
        </w:numPr>
      </w:pPr>
      <w:r>
        <w:t>Packet delay variation</w:t>
      </w:r>
    </w:p>
    <w:p w:rsidR="003A5858" w:rsidRDefault="00ED00A6" w:rsidP="00AD6C3F">
      <w:pPr>
        <w:pStyle w:val="BodyText"/>
        <w:numPr>
          <w:ilvl w:val="1"/>
          <w:numId w:val="16"/>
        </w:numPr>
      </w:pPr>
      <w:r>
        <w:t>Packet Loss</w:t>
      </w:r>
    </w:p>
    <w:p w:rsidR="00505E25" w:rsidRDefault="00AD6C3F" w:rsidP="00DF3402">
      <w:pPr>
        <w:pStyle w:val="BodyText"/>
        <w:numPr>
          <w:ilvl w:val="0"/>
          <w:numId w:val="16"/>
        </w:numPr>
      </w:pPr>
      <w:r>
        <w:lastRenderedPageBreak/>
        <w:t>Scaling</w:t>
      </w:r>
      <w:r w:rsidR="00DF3402">
        <w:t xml:space="preserve"> - </w:t>
      </w:r>
      <w:r w:rsidR="00505E25">
        <w:t>Small versus large cells</w:t>
      </w:r>
    </w:p>
    <w:p w:rsidR="00505E25" w:rsidRDefault="00AD6C3F" w:rsidP="00DF3402">
      <w:pPr>
        <w:pStyle w:val="BodyText"/>
        <w:numPr>
          <w:ilvl w:val="0"/>
          <w:numId w:val="16"/>
        </w:numPr>
      </w:pPr>
      <w:r>
        <w:t>Requirement Evolution</w:t>
      </w:r>
      <w:r w:rsidR="00DF3402">
        <w:t xml:space="preserve"> - </w:t>
      </w:r>
      <w:r w:rsidR="00505E25">
        <w:t>3G, 4G and 5G</w:t>
      </w:r>
    </w:p>
    <w:p w:rsidR="00505E25" w:rsidRDefault="00505E25" w:rsidP="00B02951">
      <w:pPr>
        <w:pStyle w:val="BodyText"/>
        <w:jc w:val="both"/>
      </w:pPr>
      <w:r>
        <w:t>In some cases</w:t>
      </w:r>
      <w:r w:rsidR="00B02951">
        <w:t>,</w:t>
      </w:r>
      <w:r>
        <w:t xml:space="preserve"> it may not be practical to support all the goals and so we would like to understand the sensitivity of services in respect of these requirements. Wh</w:t>
      </w:r>
      <w:r w:rsidR="00A90483">
        <w:t xml:space="preserve">ere a </w:t>
      </w:r>
      <w:r>
        <w:t>goal</w:t>
      </w:r>
      <w:r w:rsidR="00A90483">
        <w:t xml:space="preserve"> isn’t practical we need to know the</w:t>
      </w:r>
      <w:r>
        <w:t xml:space="preserve"> hard requirements where no service would be possible or where a limited range of services would be possible.</w:t>
      </w:r>
    </w:p>
    <w:p w:rsidR="00AC4732" w:rsidRDefault="000D2485" w:rsidP="00B02951">
      <w:pPr>
        <w:pStyle w:val="BodyText"/>
        <w:jc w:val="both"/>
      </w:pPr>
      <w:r>
        <w:t xml:space="preserve">Please provide us your feedback to the above topics </w:t>
      </w:r>
      <w:r w:rsidR="009E1112">
        <w:t>at your earliest convenience</w:t>
      </w:r>
      <w:r>
        <w:t xml:space="preserve">. The next face-to-face meeting for ITU-T Q4/15 is </w:t>
      </w:r>
      <w:r w:rsidR="00B02951">
        <w:t xml:space="preserve">14-18 November </w:t>
      </w:r>
      <w:r>
        <w:t xml:space="preserve">2016 in </w:t>
      </w:r>
      <w:r w:rsidR="00B02951">
        <w:t>Hangzhou, China. ITU-T Q4/15 will meet by teleconference on 1 December, 2016.</w:t>
      </w:r>
    </w:p>
    <w:p w:rsidR="00D361D8" w:rsidRPr="00F602B7" w:rsidRDefault="00D361D8" w:rsidP="00D361D8">
      <w:pPr>
        <w:pStyle w:val="BodyText"/>
        <w:jc w:val="center"/>
      </w:pPr>
      <w:r>
        <w:t>____________</w:t>
      </w:r>
    </w:p>
    <w:sectPr w:rsidR="00D361D8" w:rsidRPr="00F602B7" w:rsidSect="00D361D8">
      <w:headerReference w:type="default" r:id="rId10"/>
      <w:footerReference w:type="even" r:id="rId11"/>
      <w:footerReference w:type="first" r:id="rId12"/>
      <w:pgSz w:w="11906" w:h="16838" w:code="1"/>
      <w:pgMar w:top="1417" w:right="1134" w:bottom="1417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7B1" w:rsidRDefault="00C247B1">
      <w:r>
        <w:separator/>
      </w:r>
    </w:p>
  </w:endnote>
  <w:endnote w:type="continuationSeparator" w:id="0">
    <w:p w:rsidR="00C247B1" w:rsidRDefault="00C24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E8C" w:rsidRDefault="00BB5E8C">
    <w:pPr>
      <w:pStyle w:val="Footer"/>
    </w:pPr>
    <w:r>
      <w:tab/>
      <w:t xml:space="preserve">Page </w:t>
    </w:r>
    <w:r w:rsidR="00C90A9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90A9F">
      <w:rPr>
        <w:rStyle w:val="PageNumber"/>
      </w:rPr>
      <w:fldChar w:fldCharType="separate"/>
    </w:r>
    <w:r w:rsidR="00B02951">
      <w:rPr>
        <w:rStyle w:val="PageNumber"/>
        <w:noProof/>
      </w:rPr>
      <w:t>2</w:t>
    </w:r>
    <w:r w:rsidR="00C90A9F">
      <w:rPr>
        <w:rStyle w:val="PageNumber"/>
      </w:rPr>
      <w:fldChar w:fldCharType="end"/>
    </w:r>
    <w:r>
      <w:rPr>
        <w:rStyle w:val="PageNumber"/>
      </w:rPr>
      <w:t xml:space="preserve"> of </w:t>
    </w:r>
    <w:r w:rsidR="00C90A9F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C90A9F">
      <w:rPr>
        <w:rStyle w:val="PageNumber"/>
      </w:rPr>
      <w:fldChar w:fldCharType="separate"/>
    </w:r>
    <w:r w:rsidR="00B02951">
      <w:rPr>
        <w:rStyle w:val="PageNumber"/>
        <w:noProof/>
      </w:rPr>
      <w:t>2</w:t>
    </w:r>
    <w:r w:rsidR="00C90A9F"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D361D8" w:rsidRPr="00D361D8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D361D8" w:rsidRPr="00D361D8" w:rsidRDefault="00D361D8" w:rsidP="00D361D8">
          <w:pPr>
            <w:spacing w:line="240" w:lineRule="auto"/>
            <w:rPr>
              <w:sz w:val="18"/>
            </w:rPr>
          </w:pPr>
          <w:r w:rsidRPr="00D361D8">
            <w:rPr>
              <w:b/>
              <w:bCs/>
              <w:sz w:val="18"/>
            </w:rPr>
            <w:t>Attention:</w:t>
          </w:r>
          <w:r w:rsidRPr="00D361D8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D361D8" w:rsidRPr="00D361D8" w:rsidRDefault="00D361D8" w:rsidP="00D361D8">
          <w:pPr>
            <w:spacing w:line="240" w:lineRule="auto"/>
            <w:rPr>
              <w:sz w:val="18"/>
            </w:rPr>
          </w:pPr>
          <w:r w:rsidRPr="00D361D8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D361D8" w:rsidRPr="00D361D8" w:rsidRDefault="00D361D8" w:rsidP="00D361D8">
    <w:pPr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7B1" w:rsidRDefault="00C247B1">
      <w:r>
        <w:separator/>
      </w:r>
    </w:p>
  </w:footnote>
  <w:footnote w:type="continuationSeparator" w:id="0">
    <w:p w:rsidR="00C247B1" w:rsidRDefault="00C247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1D8" w:rsidRPr="00D361D8" w:rsidRDefault="00D361D8" w:rsidP="00D361D8">
    <w:pPr>
      <w:pStyle w:val="Header"/>
      <w:jc w:val="center"/>
      <w:rPr>
        <w:sz w:val="18"/>
      </w:rPr>
    </w:pPr>
    <w:r w:rsidRPr="00D361D8">
      <w:rPr>
        <w:sz w:val="18"/>
      </w:rPr>
      <w:t xml:space="preserve">- </w:t>
    </w:r>
    <w:r w:rsidR="00C90A9F" w:rsidRPr="00D361D8">
      <w:rPr>
        <w:sz w:val="18"/>
      </w:rPr>
      <w:fldChar w:fldCharType="begin"/>
    </w:r>
    <w:r w:rsidRPr="00D361D8">
      <w:rPr>
        <w:sz w:val="18"/>
      </w:rPr>
      <w:instrText xml:space="preserve"> PAGE  \* MERGEFORMAT </w:instrText>
    </w:r>
    <w:r w:rsidR="00C90A9F" w:rsidRPr="00D361D8">
      <w:rPr>
        <w:sz w:val="18"/>
      </w:rPr>
      <w:fldChar w:fldCharType="separate"/>
    </w:r>
    <w:r w:rsidR="00A11ACF">
      <w:rPr>
        <w:noProof/>
        <w:sz w:val="18"/>
      </w:rPr>
      <w:t>2</w:t>
    </w:r>
    <w:r w:rsidR="00C90A9F" w:rsidRPr="00D361D8">
      <w:rPr>
        <w:sz w:val="18"/>
      </w:rPr>
      <w:fldChar w:fldCharType="end"/>
    </w:r>
    <w:r w:rsidRPr="00D361D8">
      <w:rPr>
        <w:sz w:val="18"/>
      </w:rPr>
      <w:t xml:space="preserve"> -</w:t>
    </w:r>
  </w:p>
  <w:p w:rsidR="00D361D8" w:rsidRPr="00D361D8" w:rsidRDefault="00C90A9F" w:rsidP="00D361D8">
    <w:pPr>
      <w:pStyle w:val="Header"/>
      <w:spacing w:after="240"/>
      <w:jc w:val="center"/>
      <w:rPr>
        <w:sz w:val="18"/>
      </w:rPr>
    </w:pPr>
    <w:r w:rsidRPr="00D361D8">
      <w:rPr>
        <w:sz w:val="18"/>
      </w:rPr>
      <w:fldChar w:fldCharType="begin"/>
    </w:r>
    <w:r w:rsidR="00D361D8" w:rsidRPr="00D361D8">
      <w:rPr>
        <w:sz w:val="18"/>
      </w:rPr>
      <w:instrText xml:space="preserve"> STYLEREF  Docnumber  </w:instrText>
    </w:r>
    <w:r w:rsidRPr="00D361D8">
      <w:rPr>
        <w:sz w:val="18"/>
      </w:rPr>
      <w:fldChar w:fldCharType="separate"/>
    </w:r>
    <w:r w:rsidR="00A11ACF">
      <w:rPr>
        <w:noProof/>
        <w:sz w:val="18"/>
      </w:rPr>
      <w:t>COM 15 – LS 405 – E</w:t>
    </w:r>
    <w:r w:rsidRPr="00D361D8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83744"/>
    <w:multiLevelType w:val="multilevel"/>
    <w:tmpl w:val="5AEEB1D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5F136E3"/>
    <w:multiLevelType w:val="hybridMultilevel"/>
    <w:tmpl w:val="C6B25150"/>
    <w:lvl w:ilvl="0" w:tplc="3EE2EC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540C6F"/>
    <w:multiLevelType w:val="hybridMultilevel"/>
    <w:tmpl w:val="47284724"/>
    <w:lvl w:ilvl="0" w:tplc="E40639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0B529C"/>
    <w:multiLevelType w:val="hybridMultilevel"/>
    <w:tmpl w:val="C6B25150"/>
    <w:lvl w:ilvl="0" w:tplc="3EE2EC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E832EC"/>
    <w:multiLevelType w:val="hybridMultilevel"/>
    <w:tmpl w:val="89061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452213"/>
    <w:multiLevelType w:val="singleLevel"/>
    <w:tmpl w:val="95D6DC6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AD33C69"/>
    <w:multiLevelType w:val="hybridMultilevel"/>
    <w:tmpl w:val="B6488E6A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58562CC4"/>
    <w:multiLevelType w:val="hybridMultilevel"/>
    <w:tmpl w:val="3B801C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85E66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B772D25"/>
    <w:multiLevelType w:val="hybridMultilevel"/>
    <w:tmpl w:val="285A7E0C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>
    <w:nsid w:val="6D8967AF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6090B22"/>
    <w:multiLevelType w:val="hybridMultilevel"/>
    <w:tmpl w:val="ABB26C96"/>
    <w:lvl w:ilvl="0" w:tplc="E40639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BE6A3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  <w:num w:numId="11">
    <w:abstractNumId w:val="11"/>
  </w:num>
  <w:num w:numId="12">
    <w:abstractNumId w:val="2"/>
  </w:num>
  <w:num w:numId="13">
    <w:abstractNumId w:val="4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7"/>
  <w:embedSystemFonts/>
  <w:mirrorMargin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6E11AE"/>
    <w:rsid w:val="0000171D"/>
    <w:rsid w:val="00010BC0"/>
    <w:rsid w:val="00030178"/>
    <w:rsid w:val="00036883"/>
    <w:rsid w:val="00043E82"/>
    <w:rsid w:val="00061B3D"/>
    <w:rsid w:val="00084F08"/>
    <w:rsid w:val="000904FE"/>
    <w:rsid w:val="000964C8"/>
    <w:rsid w:val="00097091"/>
    <w:rsid w:val="000A1F78"/>
    <w:rsid w:val="000A35AF"/>
    <w:rsid w:val="000A413A"/>
    <w:rsid w:val="000D2485"/>
    <w:rsid w:val="000E127D"/>
    <w:rsid w:val="000F2BDA"/>
    <w:rsid w:val="000F36C8"/>
    <w:rsid w:val="00100A70"/>
    <w:rsid w:val="00111E38"/>
    <w:rsid w:val="0011675B"/>
    <w:rsid w:val="00151E4F"/>
    <w:rsid w:val="00170073"/>
    <w:rsid w:val="001D3DA1"/>
    <w:rsid w:val="001D3E05"/>
    <w:rsid w:val="001E7F7F"/>
    <w:rsid w:val="00202E2E"/>
    <w:rsid w:val="00211F49"/>
    <w:rsid w:val="00224089"/>
    <w:rsid w:val="00230046"/>
    <w:rsid w:val="00230EE4"/>
    <w:rsid w:val="00263615"/>
    <w:rsid w:val="0026508B"/>
    <w:rsid w:val="00287B38"/>
    <w:rsid w:val="00287EE6"/>
    <w:rsid w:val="00290E58"/>
    <w:rsid w:val="002B6F7A"/>
    <w:rsid w:val="002D4AA5"/>
    <w:rsid w:val="002D7E71"/>
    <w:rsid w:val="002F35A7"/>
    <w:rsid w:val="00300F15"/>
    <w:rsid w:val="003225AA"/>
    <w:rsid w:val="00330C14"/>
    <w:rsid w:val="003312E0"/>
    <w:rsid w:val="00351C92"/>
    <w:rsid w:val="00363F68"/>
    <w:rsid w:val="00366D4B"/>
    <w:rsid w:val="00373DA2"/>
    <w:rsid w:val="003A5858"/>
    <w:rsid w:val="003B277C"/>
    <w:rsid w:val="003F38E8"/>
    <w:rsid w:val="004112E6"/>
    <w:rsid w:val="00412336"/>
    <w:rsid w:val="00412EA7"/>
    <w:rsid w:val="00431613"/>
    <w:rsid w:val="004329D0"/>
    <w:rsid w:val="0043355A"/>
    <w:rsid w:val="004401A0"/>
    <w:rsid w:val="00456984"/>
    <w:rsid w:val="004719F1"/>
    <w:rsid w:val="0047349E"/>
    <w:rsid w:val="004758A9"/>
    <w:rsid w:val="004B5843"/>
    <w:rsid w:val="004B5FDD"/>
    <w:rsid w:val="004C7796"/>
    <w:rsid w:val="004D7F0B"/>
    <w:rsid w:val="004E16FA"/>
    <w:rsid w:val="00505E25"/>
    <w:rsid w:val="00507EE9"/>
    <w:rsid w:val="0053007C"/>
    <w:rsid w:val="00536B8F"/>
    <w:rsid w:val="0054043D"/>
    <w:rsid w:val="005405CF"/>
    <w:rsid w:val="005470E6"/>
    <w:rsid w:val="00571FD0"/>
    <w:rsid w:val="00587E2D"/>
    <w:rsid w:val="005B2328"/>
    <w:rsid w:val="005B371A"/>
    <w:rsid w:val="005B73F7"/>
    <w:rsid w:val="005C078B"/>
    <w:rsid w:val="005C4A53"/>
    <w:rsid w:val="005E4749"/>
    <w:rsid w:val="005F332E"/>
    <w:rsid w:val="005F62B7"/>
    <w:rsid w:val="00613A2C"/>
    <w:rsid w:val="006153E8"/>
    <w:rsid w:val="0062603C"/>
    <w:rsid w:val="00633FF5"/>
    <w:rsid w:val="00634AB5"/>
    <w:rsid w:val="00645F7D"/>
    <w:rsid w:val="00657E41"/>
    <w:rsid w:val="006723BB"/>
    <w:rsid w:val="006915E1"/>
    <w:rsid w:val="006E11AE"/>
    <w:rsid w:val="006F0DBC"/>
    <w:rsid w:val="006F1F3F"/>
    <w:rsid w:val="006F695E"/>
    <w:rsid w:val="00706533"/>
    <w:rsid w:val="00711624"/>
    <w:rsid w:val="007769E9"/>
    <w:rsid w:val="00777EAF"/>
    <w:rsid w:val="00780989"/>
    <w:rsid w:val="007A24D0"/>
    <w:rsid w:val="007A5731"/>
    <w:rsid w:val="007C531E"/>
    <w:rsid w:val="007D29D5"/>
    <w:rsid w:val="007E7FA7"/>
    <w:rsid w:val="00804FA0"/>
    <w:rsid w:val="00817127"/>
    <w:rsid w:val="00863E3A"/>
    <w:rsid w:val="008A1CB6"/>
    <w:rsid w:val="008B49D9"/>
    <w:rsid w:val="008C73AC"/>
    <w:rsid w:val="008F4D61"/>
    <w:rsid w:val="00900386"/>
    <w:rsid w:val="00926418"/>
    <w:rsid w:val="009359D5"/>
    <w:rsid w:val="009468A5"/>
    <w:rsid w:val="009568ED"/>
    <w:rsid w:val="00972B3B"/>
    <w:rsid w:val="0098232D"/>
    <w:rsid w:val="009841BF"/>
    <w:rsid w:val="00992C91"/>
    <w:rsid w:val="009D29B9"/>
    <w:rsid w:val="009E1112"/>
    <w:rsid w:val="00A11ACF"/>
    <w:rsid w:val="00A232BA"/>
    <w:rsid w:val="00A403B9"/>
    <w:rsid w:val="00A64630"/>
    <w:rsid w:val="00A72A5C"/>
    <w:rsid w:val="00A8378C"/>
    <w:rsid w:val="00A90483"/>
    <w:rsid w:val="00AC4732"/>
    <w:rsid w:val="00AD2F2B"/>
    <w:rsid w:val="00AD6C3F"/>
    <w:rsid w:val="00AF1604"/>
    <w:rsid w:val="00B019C4"/>
    <w:rsid w:val="00B02951"/>
    <w:rsid w:val="00B31C59"/>
    <w:rsid w:val="00B477F4"/>
    <w:rsid w:val="00B52428"/>
    <w:rsid w:val="00B579C0"/>
    <w:rsid w:val="00B579CA"/>
    <w:rsid w:val="00B623E1"/>
    <w:rsid w:val="00B740AE"/>
    <w:rsid w:val="00B74A19"/>
    <w:rsid w:val="00B862C1"/>
    <w:rsid w:val="00BB1EE8"/>
    <w:rsid w:val="00BB5E8C"/>
    <w:rsid w:val="00BB6BBD"/>
    <w:rsid w:val="00BE51BB"/>
    <w:rsid w:val="00BF06E8"/>
    <w:rsid w:val="00BF19B5"/>
    <w:rsid w:val="00BF2B2C"/>
    <w:rsid w:val="00BF3395"/>
    <w:rsid w:val="00BF52C7"/>
    <w:rsid w:val="00C06DBD"/>
    <w:rsid w:val="00C106AC"/>
    <w:rsid w:val="00C247B1"/>
    <w:rsid w:val="00C43B24"/>
    <w:rsid w:val="00C7691B"/>
    <w:rsid w:val="00C84239"/>
    <w:rsid w:val="00C86BB0"/>
    <w:rsid w:val="00C90317"/>
    <w:rsid w:val="00C90A9F"/>
    <w:rsid w:val="00C90D1A"/>
    <w:rsid w:val="00CA35E7"/>
    <w:rsid w:val="00CA3EA4"/>
    <w:rsid w:val="00CB0003"/>
    <w:rsid w:val="00CD07C5"/>
    <w:rsid w:val="00CD1665"/>
    <w:rsid w:val="00CE2954"/>
    <w:rsid w:val="00CE4694"/>
    <w:rsid w:val="00D20DB4"/>
    <w:rsid w:val="00D342F8"/>
    <w:rsid w:val="00D361D8"/>
    <w:rsid w:val="00D428D3"/>
    <w:rsid w:val="00D43CD9"/>
    <w:rsid w:val="00D47959"/>
    <w:rsid w:val="00D611C7"/>
    <w:rsid w:val="00DB5983"/>
    <w:rsid w:val="00DB6F98"/>
    <w:rsid w:val="00DF3402"/>
    <w:rsid w:val="00E23C50"/>
    <w:rsid w:val="00E27039"/>
    <w:rsid w:val="00E43933"/>
    <w:rsid w:val="00E64AC5"/>
    <w:rsid w:val="00E7412F"/>
    <w:rsid w:val="00E76CE1"/>
    <w:rsid w:val="00E90359"/>
    <w:rsid w:val="00E938D4"/>
    <w:rsid w:val="00E93D0B"/>
    <w:rsid w:val="00EA758E"/>
    <w:rsid w:val="00EB1943"/>
    <w:rsid w:val="00EC0091"/>
    <w:rsid w:val="00EC79D2"/>
    <w:rsid w:val="00ED00A6"/>
    <w:rsid w:val="00ED4AED"/>
    <w:rsid w:val="00EE123B"/>
    <w:rsid w:val="00EE68D5"/>
    <w:rsid w:val="00EF5572"/>
    <w:rsid w:val="00F004EE"/>
    <w:rsid w:val="00F171AA"/>
    <w:rsid w:val="00F2151A"/>
    <w:rsid w:val="00F352CE"/>
    <w:rsid w:val="00F53082"/>
    <w:rsid w:val="00F602B7"/>
    <w:rsid w:val="00F73457"/>
    <w:rsid w:val="00F87B73"/>
    <w:rsid w:val="00FA3C35"/>
    <w:rsid w:val="00FB3DC1"/>
    <w:rsid w:val="00FC7444"/>
    <w:rsid w:val="00FC7DF5"/>
    <w:rsid w:val="00FE354E"/>
    <w:rsid w:val="00FF0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A9F"/>
    <w:pPr>
      <w:spacing w:line="260" w:lineRule="atLeast"/>
      <w:jc w:val="both"/>
    </w:pPr>
    <w:rPr>
      <w:sz w:val="22"/>
    </w:rPr>
  </w:style>
  <w:style w:type="paragraph" w:styleId="Heading1">
    <w:name w:val="heading 1"/>
    <w:basedOn w:val="Normal"/>
    <w:next w:val="BodyText"/>
    <w:qFormat/>
    <w:rsid w:val="00C90A9F"/>
    <w:pPr>
      <w:keepNext/>
      <w:numPr>
        <w:numId w:val="5"/>
      </w:numPr>
      <w:spacing w:before="280" w:after="60" w:line="240" w:lineRule="auto"/>
      <w:ind w:right="29"/>
      <w:jc w:val="left"/>
      <w:outlineLvl w:val="0"/>
    </w:pPr>
    <w:rPr>
      <w:b/>
      <w:kern w:val="28"/>
      <w:sz w:val="24"/>
    </w:rPr>
  </w:style>
  <w:style w:type="paragraph" w:styleId="Heading2">
    <w:name w:val="heading 2"/>
    <w:basedOn w:val="Normal"/>
    <w:next w:val="BodyText"/>
    <w:qFormat/>
    <w:rsid w:val="00645F7D"/>
    <w:pPr>
      <w:keepNext/>
      <w:numPr>
        <w:ilvl w:val="1"/>
        <w:numId w:val="5"/>
      </w:numPr>
      <w:spacing w:before="120" w:after="60" w:line="240" w:lineRule="auto"/>
      <w:ind w:right="29"/>
      <w:jc w:val="left"/>
      <w:outlineLvl w:val="1"/>
    </w:pPr>
    <w:rPr>
      <w:b/>
      <w:i/>
      <w:sz w:val="20"/>
    </w:rPr>
  </w:style>
  <w:style w:type="paragraph" w:styleId="Heading3">
    <w:name w:val="heading 3"/>
    <w:basedOn w:val="Normal"/>
    <w:next w:val="Normal"/>
    <w:qFormat/>
    <w:rsid w:val="00C90A9F"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90A9F"/>
    <w:pPr>
      <w:keepNext/>
      <w:ind w:right="29"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90A9F"/>
    <w:pPr>
      <w:framePr w:w="7920" w:h="1980" w:hRule="exact" w:hSpace="180" w:wrap="auto" w:hAnchor="page" w:xAlign="center" w:yAlign="bottom"/>
      <w:ind w:left="2880"/>
    </w:pPr>
  </w:style>
  <w:style w:type="paragraph" w:styleId="Header">
    <w:name w:val="header"/>
    <w:basedOn w:val="Normal"/>
    <w:rsid w:val="00C90A9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90A9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C90A9F"/>
    <w:pPr>
      <w:spacing w:line="240" w:lineRule="auto"/>
      <w:jc w:val="left"/>
    </w:pPr>
  </w:style>
  <w:style w:type="paragraph" w:styleId="BlockText">
    <w:name w:val="Block Text"/>
    <w:basedOn w:val="Normal"/>
    <w:rsid w:val="00C90A9F"/>
    <w:pPr>
      <w:spacing w:after="120"/>
      <w:ind w:left="1440" w:right="1440"/>
    </w:pPr>
  </w:style>
  <w:style w:type="paragraph" w:styleId="BodyText">
    <w:name w:val="Body Text"/>
    <w:basedOn w:val="Normal"/>
    <w:link w:val="BodyTextChar"/>
    <w:qFormat/>
    <w:rsid w:val="00C90A9F"/>
    <w:pPr>
      <w:spacing w:after="120"/>
      <w:jc w:val="left"/>
    </w:pPr>
  </w:style>
  <w:style w:type="paragraph" w:styleId="Caption">
    <w:name w:val="caption"/>
    <w:basedOn w:val="Normal"/>
    <w:next w:val="Normal"/>
    <w:qFormat/>
    <w:rsid w:val="00151E4F"/>
    <w:pPr>
      <w:jc w:val="center"/>
    </w:pPr>
    <w:rPr>
      <w:b/>
    </w:rPr>
  </w:style>
  <w:style w:type="character" w:styleId="PageNumber">
    <w:name w:val="page number"/>
    <w:basedOn w:val="DefaultParagraphFont"/>
    <w:rsid w:val="00C90A9F"/>
  </w:style>
  <w:style w:type="character" w:styleId="Hyperlink">
    <w:name w:val="Hyperlink"/>
    <w:rsid w:val="00C90A9F"/>
    <w:rPr>
      <w:color w:val="0000FF"/>
      <w:u w:val="single"/>
    </w:rPr>
  </w:style>
  <w:style w:type="paragraph" w:styleId="FootnoteText">
    <w:name w:val="footnote text"/>
    <w:basedOn w:val="Normal"/>
    <w:semiHidden/>
    <w:rsid w:val="00C90A9F"/>
    <w:rPr>
      <w:sz w:val="20"/>
    </w:rPr>
  </w:style>
  <w:style w:type="character" w:styleId="FootnoteReference">
    <w:name w:val="footnote reference"/>
    <w:semiHidden/>
    <w:rsid w:val="00C90A9F"/>
    <w:rPr>
      <w:vertAlign w:val="superscript"/>
    </w:rPr>
  </w:style>
  <w:style w:type="paragraph" w:customStyle="1" w:styleId="Head">
    <w:name w:val="Head"/>
    <w:basedOn w:val="Normal"/>
    <w:rsid w:val="00C90A9F"/>
    <w:pPr>
      <w:tabs>
        <w:tab w:val="left" w:pos="6663"/>
      </w:tabs>
      <w:spacing w:line="240" w:lineRule="auto"/>
      <w:jc w:val="left"/>
    </w:pPr>
    <w:rPr>
      <w:rFonts w:ascii="Arial" w:hAnsi="Arial"/>
      <w:lang w:val="en-GB"/>
    </w:rPr>
  </w:style>
  <w:style w:type="paragraph" w:customStyle="1" w:styleId="Infodoc">
    <w:name w:val="Infodoc"/>
    <w:basedOn w:val="Normal"/>
    <w:rsid w:val="00C90A9F"/>
    <w:pPr>
      <w:tabs>
        <w:tab w:val="left" w:pos="1191"/>
      </w:tabs>
      <w:spacing w:line="240" w:lineRule="auto"/>
      <w:ind w:left="1191" w:hanging="1191"/>
      <w:jc w:val="left"/>
    </w:pPr>
    <w:rPr>
      <w:rFonts w:ascii="Arial" w:hAnsi="Arial"/>
      <w:lang w:val="en-GB"/>
    </w:rPr>
  </w:style>
  <w:style w:type="table" w:styleId="TableGrid">
    <w:name w:val="Table Grid"/>
    <w:basedOn w:val="TableNormal"/>
    <w:rsid w:val="009D29B9"/>
    <w:pPr>
      <w:spacing w:line="2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SDeadline">
    <w:name w:val="LSDeadline"/>
    <w:basedOn w:val="Normal"/>
    <w:rsid w:val="005E47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b/>
      <w:bCs/>
      <w:sz w:val="24"/>
      <w:lang w:val="en-GB"/>
    </w:rPr>
  </w:style>
  <w:style w:type="paragraph" w:customStyle="1" w:styleId="LSForAction">
    <w:name w:val="LSForAction"/>
    <w:basedOn w:val="Normal"/>
    <w:rsid w:val="005E47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b/>
      <w:bCs/>
      <w:sz w:val="24"/>
      <w:lang w:val="en-GB"/>
    </w:rPr>
  </w:style>
  <w:style w:type="paragraph" w:customStyle="1" w:styleId="LSSource">
    <w:name w:val="LSSource"/>
    <w:basedOn w:val="Normal"/>
    <w:rsid w:val="005E47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b/>
      <w:bCs/>
      <w:sz w:val="24"/>
      <w:lang w:val="en-GB"/>
    </w:rPr>
  </w:style>
  <w:style w:type="paragraph" w:customStyle="1" w:styleId="LSTitle">
    <w:name w:val="LSTitle"/>
    <w:basedOn w:val="Normal"/>
    <w:rsid w:val="005E47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b/>
      <w:bCs/>
      <w:sz w:val="24"/>
      <w:lang w:val="en-GB"/>
    </w:rPr>
  </w:style>
  <w:style w:type="paragraph" w:customStyle="1" w:styleId="LSForInfo">
    <w:name w:val="LSForInfo"/>
    <w:basedOn w:val="LSForAction"/>
    <w:rsid w:val="005E4749"/>
  </w:style>
  <w:style w:type="paragraph" w:customStyle="1" w:styleId="LSForComment">
    <w:name w:val="LSForComment"/>
    <w:basedOn w:val="LSForAction"/>
    <w:rsid w:val="005E4749"/>
  </w:style>
  <w:style w:type="paragraph" w:styleId="BalloonText">
    <w:name w:val="Balloon Text"/>
    <w:basedOn w:val="Normal"/>
    <w:link w:val="BalloonTextChar"/>
    <w:rsid w:val="006F695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F695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695E"/>
    <w:pPr>
      <w:ind w:left="720"/>
      <w:contextualSpacing/>
    </w:pPr>
  </w:style>
  <w:style w:type="character" w:styleId="CommentReference">
    <w:name w:val="annotation reference"/>
    <w:basedOn w:val="DefaultParagraphFont"/>
    <w:rsid w:val="00BB5E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5E8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B5E8C"/>
  </w:style>
  <w:style w:type="paragraph" w:styleId="CommentSubject">
    <w:name w:val="annotation subject"/>
    <w:basedOn w:val="CommentText"/>
    <w:next w:val="CommentText"/>
    <w:link w:val="CommentSubjectChar"/>
    <w:rsid w:val="00BB5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5E8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CD07C5"/>
    <w:rPr>
      <w:sz w:val="22"/>
    </w:rPr>
  </w:style>
  <w:style w:type="paragraph" w:customStyle="1" w:styleId="Docnumber">
    <w:name w:val="Docnumber"/>
    <w:basedOn w:val="Normal"/>
    <w:link w:val="DocnumberChar"/>
    <w:rsid w:val="00D361D8"/>
    <w:pPr>
      <w:spacing w:before="120"/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D361D8"/>
    <w:rPr>
      <w:b/>
      <w:sz w:val="22"/>
    </w:rPr>
  </w:style>
  <w:style w:type="paragraph" w:customStyle="1" w:styleId="CRCoverPage">
    <w:name w:val="CR Cover Page"/>
    <w:rsid w:val="00A11ACF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tu.int/dms_pub/itu-t/oth/0A/0F/frank.van_der_putten@alcatel-lucen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5071D-C696-4956-9C0E-88118BBD4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Contribution Cover Sheet</vt:lpstr>
    </vt:vector>
  </TitlesOfParts>
  <Manager>ITU-T</Manager>
  <Company>International Telecommunication Union (ITU)</Company>
  <LinksUpToDate>false</LinksUpToDate>
  <CharactersWithSpaces>2258</CharactersWithSpaces>
  <SharedDoc>false</SharedDoc>
  <HLinks>
    <vt:vector size="6" baseType="variant">
      <vt:variant>
        <vt:i4>4718701</vt:i4>
      </vt:variant>
      <vt:variant>
        <vt:i4>0</vt:i4>
      </vt:variant>
      <vt:variant>
        <vt:i4>0</vt:i4>
      </vt:variant>
      <vt:variant>
        <vt:i4>5</vt:i4>
      </vt:variant>
      <vt:variant>
        <vt:lpwstr>mailto:msorbara@ikanos.com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mobile backhaul/fronthaul in a G.fast Deployment Environment</dc:title>
  <dc:subject>Cover Sheet Template</dc:subject>
  <dc:creator>Rapporteur Q4/15</dc:creator>
  <cp:keywords>Q4/15</cp:keywords>
  <dc:description>COM 15 – LS 405 – E  For: 03 August 2016_x000d_Document date: _x000d_Saved by ITU51010564 at 11:40:35 on 27/10/2016</dc:description>
  <cp:lastModifiedBy>CR1894</cp:lastModifiedBy>
  <cp:revision>5</cp:revision>
  <cp:lastPrinted>1999-10-01T18:56:00Z</cp:lastPrinted>
  <dcterms:created xsi:type="dcterms:W3CDTF">2016-10-27T09:40:00Z</dcterms:created>
  <dcterms:modified xsi:type="dcterms:W3CDTF">2017-01-05T01:16:00Z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num">
    <vt:lpwstr>COM 15 – LS 405 – E</vt:lpwstr>
  </property>
  <property fmtid="{D5CDD505-2E9C-101B-9397-08002B2CF9AE}" pid="4" name="Docdate">
    <vt:lpwstr/>
  </property>
  <property fmtid="{D5CDD505-2E9C-101B-9397-08002B2CF9AE}" pid="5" name="Docorlang">
    <vt:lpwstr>English only Original: English</vt:lpwstr>
  </property>
  <property fmtid="{D5CDD505-2E9C-101B-9397-08002B2CF9AE}" pid="6" name="Docbluepink">
    <vt:lpwstr>Q4/15</vt:lpwstr>
  </property>
  <property fmtid="{D5CDD505-2E9C-101B-9397-08002B2CF9AE}" pid="7" name="Docdest">
    <vt:lpwstr>03 August 2016</vt:lpwstr>
  </property>
  <property fmtid="{D5CDD505-2E9C-101B-9397-08002B2CF9AE}" pid="8" name="Docauthor">
    <vt:lpwstr>Rapporteur Q4/15</vt:lpwstr>
  </property>
</Properties>
</file>