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B2D0B" w14:textId="7BC29B24" w:rsidR="004873A3" w:rsidRDefault="004873A3" w:rsidP="004873A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A90E99">
        <w:t xml:space="preserve"> </w:t>
      </w:r>
      <w:r w:rsidRPr="00A90E99">
        <w:rPr>
          <w:b/>
          <w:noProof/>
          <w:sz w:val="28"/>
        </w:rPr>
        <w:t>NR AdHoc 1807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</w:t>
      </w:r>
      <w:r w:rsidRPr="00A90E99">
        <w:rPr>
          <w:b/>
          <w:noProof/>
          <w:sz w:val="28"/>
        </w:rPr>
        <w:t>38</w:t>
      </w:r>
      <w:r>
        <w:rPr>
          <w:b/>
          <w:noProof/>
          <w:sz w:val="28"/>
        </w:rPr>
        <w:t>38</w:t>
      </w:r>
      <w:bookmarkEnd w:id="0"/>
    </w:p>
    <w:p w14:paraId="225BEF3E" w14:textId="77777777" w:rsidR="004873A3" w:rsidRDefault="004873A3" w:rsidP="004873A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A90E99">
        <w:rPr>
          <w:b/>
          <w:noProof/>
          <w:sz w:val="28"/>
        </w:rPr>
        <w:t>Montreal, Canada, 2-6 July 2018</w:t>
      </w:r>
    </w:p>
    <w:p w14:paraId="3BF5D4E5" w14:textId="77777777" w:rsidR="004873A3" w:rsidRDefault="004873A3" w:rsidP="004873A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60F537F2" w14:textId="77777777" w:rsidR="004873A3" w:rsidRDefault="004873A3" w:rsidP="004873A3">
      <w:pPr>
        <w:rPr>
          <w:rFonts w:cs="Arial"/>
          <w:bCs/>
        </w:rPr>
      </w:pPr>
    </w:p>
    <w:p w14:paraId="47C53D9C" w14:textId="5CF1AE60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1" w:name="_Ref452454252"/>
      <w:bookmarkEnd w:id="1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7E379B">
        <w:t>R2-1809161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66F0337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695641" w:rsidRPr="00695641">
        <w:rPr>
          <w:rFonts w:cs="Arial"/>
          <w:b/>
        </w:rPr>
        <w:t>Reply LS on coexistence between RRC inactive and dual connectivity</w:t>
      </w:r>
    </w:p>
    <w:p w14:paraId="254F6137" w14:textId="425800EA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83327F" w:rsidRPr="0083327F">
        <w:rPr>
          <w:rFonts w:cs="Arial"/>
          <w:b/>
        </w:rPr>
        <w:t>S2-184489</w:t>
      </w:r>
      <w:r w:rsidR="0083327F">
        <w:rPr>
          <w:rFonts w:cs="Arial"/>
          <w:b/>
        </w:rPr>
        <w:t xml:space="preserve"> </w:t>
      </w:r>
      <w:r w:rsidR="0083327F" w:rsidRPr="0083327F">
        <w:rPr>
          <w:rFonts w:cs="Arial"/>
          <w:b/>
        </w:rPr>
        <w:t xml:space="preserve">Reply LS </w:t>
      </w:r>
      <w:bookmarkStart w:id="2" w:name="_Hlk514853848"/>
      <w:r w:rsidR="0083327F" w:rsidRPr="0083327F">
        <w:rPr>
          <w:rFonts w:cs="Arial"/>
          <w:b/>
        </w:rPr>
        <w:t>on coexistence between RRC inactive and dual connectivity</w:t>
      </w:r>
      <w:bookmarkEnd w:id="2"/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BEC371F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8B194E">
        <w:rPr>
          <w:rFonts w:cs="Arial"/>
          <w:b/>
          <w:bCs/>
          <w:lang w:val="en-US"/>
        </w:rPr>
        <w:t>RAN2</w:t>
      </w:r>
    </w:p>
    <w:p w14:paraId="4784758D" w14:textId="537874C8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SA2</w:t>
      </w:r>
    </w:p>
    <w:p w14:paraId="1E072F83" w14:textId="430A529B" w:rsidR="00FE5643" w:rsidRDefault="00485BB5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eastAsiaTheme="minorEastAsia" w:cs="Arial"/>
          <w:b/>
          <w:bCs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</w:t>
      </w:r>
      <w:r>
        <w:rPr>
          <w:rFonts w:eastAsiaTheme="minorEastAsia" w:cs="Arial"/>
          <w:b/>
          <w:bCs/>
          <w:lang w:val="en-US"/>
        </w:rPr>
        <w:t>3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0DA47ED" w14:textId="3C0E3CC0" w:rsidR="0083327F" w:rsidRDefault="0083327F" w:rsidP="00B42866">
      <w:pPr>
        <w:pStyle w:val="Doc-title"/>
        <w:ind w:left="0" w:firstLine="0"/>
      </w:pPr>
      <w:r>
        <w:rPr>
          <w:iCs/>
          <w:lang w:val="en-US" w:eastAsia="ko-KR"/>
        </w:rPr>
        <w:t xml:space="preserve">RAN2 thanks SA2 for their reply </w:t>
      </w:r>
      <w:r w:rsidRPr="00D16DA8">
        <w:rPr>
          <w:iCs/>
          <w:lang w:val="en-US" w:eastAsia="ko-KR"/>
        </w:rPr>
        <w:t xml:space="preserve">LS </w:t>
      </w:r>
      <w:r w:rsidRPr="00D16DA8">
        <w:rPr>
          <w:iCs/>
          <w:lang w:eastAsia="ko-KR"/>
        </w:rPr>
        <w:t>on coexistence between RRC inactive and dual connectivity</w:t>
      </w:r>
      <w:r w:rsidRPr="00D16DA8">
        <w:t>.</w:t>
      </w:r>
    </w:p>
    <w:p w14:paraId="519B0815" w14:textId="77777777" w:rsidR="00D16DA8" w:rsidRDefault="00D16DA8" w:rsidP="00D16DA8">
      <w:pPr>
        <w:pStyle w:val="Doc-text2"/>
        <w:ind w:left="0" w:firstLine="0"/>
      </w:pPr>
    </w:p>
    <w:p w14:paraId="0A859F90" w14:textId="28F6D41A" w:rsidR="00D16DA8" w:rsidRDefault="00D16DA8" w:rsidP="00D16DA8">
      <w:pPr>
        <w:pStyle w:val="Doc-text2"/>
        <w:ind w:left="0" w:firstLine="0"/>
      </w:pPr>
      <w:r>
        <w:t xml:space="preserve">It is RAN2 understanding that the SA2 agreement and </w:t>
      </w:r>
      <w:r w:rsidR="00695641">
        <w:t xml:space="preserve">the </w:t>
      </w:r>
      <w:r w:rsidR="00B42866">
        <w:t xml:space="preserve">corresponding </w:t>
      </w:r>
      <w:r>
        <w:t>CR to maintain d</w:t>
      </w:r>
      <w:r w:rsidRPr="00BD5651">
        <w:rPr>
          <w:noProof/>
        </w:rPr>
        <w:t xml:space="preserve">ual connectivity configuration </w:t>
      </w:r>
      <w:r>
        <w:rPr>
          <w:noProof/>
        </w:rPr>
        <w:t>in RRC Inactive state are applicable to</w:t>
      </w:r>
      <w:r>
        <w:t xml:space="preserve"> MR-DC options with 5GC </w:t>
      </w:r>
      <w:r w:rsidR="00B42866">
        <w:t>and as well as</w:t>
      </w:r>
      <w:r>
        <w:t xml:space="preserve"> NR-NR-DC.</w:t>
      </w:r>
    </w:p>
    <w:p w14:paraId="2E2E4BF5" w14:textId="4124D04B" w:rsidR="00D16DA8" w:rsidRDefault="00D16DA8" w:rsidP="00D16DA8">
      <w:pPr>
        <w:pStyle w:val="Doc-text2"/>
        <w:ind w:left="0" w:firstLine="0"/>
      </w:pPr>
    </w:p>
    <w:p w14:paraId="6E33C9B6" w14:textId="4B4E65BD" w:rsidR="00695641" w:rsidRDefault="00D16DA8" w:rsidP="00D16DA8">
      <w:pPr>
        <w:pStyle w:val="Doc-text2"/>
        <w:ind w:left="0" w:firstLine="0"/>
      </w:pPr>
      <w:r>
        <w:t xml:space="preserve">RAN2 </w:t>
      </w:r>
      <w:r w:rsidR="00B42866">
        <w:t xml:space="preserve">has </w:t>
      </w:r>
      <w:r w:rsidR="00695641">
        <w:t>agreed to specify the stage-2 aspects of this feature based on progress in RAN3 and also work on any other RAN2 aspects (if any) with target for completion in December 2018 (includes Option 4 and Option 7 deployments).</w:t>
      </w:r>
    </w:p>
    <w:p w14:paraId="3F206C17" w14:textId="77777777" w:rsidR="0083327F" w:rsidRDefault="0083327F" w:rsidP="00695641">
      <w:pPr>
        <w:pStyle w:val="Doc-text2"/>
        <w:ind w:left="0" w:firstLine="0"/>
      </w:pPr>
    </w:p>
    <w:p w14:paraId="2E83D6F0" w14:textId="3E84306A" w:rsidR="007A686A" w:rsidRDefault="007A686A" w:rsidP="007A686A">
      <w:r>
        <w:t xml:space="preserve">RAN2 respectfully </w:t>
      </w:r>
      <w:r w:rsidR="00695641">
        <w:t>asks</w:t>
      </w:r>
      <w:r w:rsidR="00922DBE">
        <w:t xml:space="preserve"> SA2</w:t>
      </w:r>
      <w:r w:rsidR="00695641">
        <w:t xml:space="preserve"> to take the above feedback into account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A181162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03C4ACD9" w14:textId="721A1051" w:rsidR="00922DBE" w:rsidRDefault="00922DBE" w:rsidP="00922DBE">
      <w:r>
        <w:t xml:space="preserve">RAN2 respectfully asks </w:t>
      </w:r>
      <w:r w:rsidR="00695641">
        <w:t>SA2 to take the above feedback into account.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132C6698" w14:textId="77777777"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643DD" w14:textId="77777777" w:rsidR="0091650D" w:rsidRDefault="0091650D">
      <w:r>
        <w:separator/>
      </w:r>
    </w:p>
  </w:endnote>
  <w:endnote w:type="continuationSeparator" w:id="0">
    <w:p w14:paraId="04D0D2C6" w14:textId="77777777" w:rsidR="0091650D" w:rsidRDefault="0091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4873A3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4873A3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531D7" w14:textId="77777777" w:rsidR="0091650D" w:rsidRDefault="0091650D">
      <w:r>
        <w:separator/>
      </w:r>
    </w:p>
  </w:footnote>
  <w:footnote w:type="continuationSeparator" w:id="0">
    <w:p w14:paraId="2483CB50" w14:textId="77777777" w:rsidR="0091650D" w:rsidRDefault="00916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1CFF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BC8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210A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873A3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3E32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641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79B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27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94E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0D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46D9A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866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0D59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6DA8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4873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0619D-BAA8-435D-8273-39F7A08F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Issam</cp:lastModifiedBy>
  <cp:revision>4</cp:revision>
  <cp:lastPrinted>2008-01-31T06:09:00Z</cp:lastPrinted>
  <dcterms:created xsi:type="dcterms:W3CDTF">2018-05-25T05:57:00Z</dcterms:created>
  <dcterms:modified xsi:type="dcterms:W3CDTF">2018-06-25T03:49:00Z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