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20157B">
        <w:rPr>
          <w:rFonts w:cs="Arial"/>
          <w:noProof w:val="0"/>
          <w:sz w:val="24"/>
          <w:szCs w:val="24"/>
          <w:lang w:val="en-GB"/>
        </w:rPr>
        <w:t>WG3 Meeting #99</w:t>
      </w:r>
      <w:r w:rsidR="007C338E">
        <w:rPr>
          <w:rFonts w:cs="Arial"/>
          <w:noProof w:val="0"/>
          <w:sz w:val="24"/>
          <w:szCs w:val="24"/>
          <w:lang w:val="en-GB"/>
        </w:rPr>
        <w:t>bis</w:t>
      </w:r>
      <w:r>
        <w:rPr>
          <w:rFonts w:cs="Arial"/>
          <w:bCs/>
          <w:noProof w:val="0"/>
          <w:sz w:val="24"/>
          <w:lang w:val="en-GB"/>
        </w:rPr>
        <w:tab/>
      </w:r>
      <w:r w:rsidR="00D50A20" w:rsidRPr="00D50A20">
        <w:rPr>
          <w:rFonts w:cs="Arial"/>
          <w:bCs/>
          <w:noProof w:val="0"/>
          <w:sz w:val="24"/>
          <w:lang w:val="en-GB" w:eastAsia="ja-JP"/>
        </w:rPr>
        <w:t>R3-182143</w:t>
      </w:r>
    </w:p>
    <w:p w:rsidR="004C6C93" w:rsidRDefault="007C338E" w:rsidP="004C6C93">
      <w:pPr>
        <w:pStyle w:val="CRCoverPage"/>
        <w:outlineLvl w:val="0"/>
        <w:rPr>
          <w:b/>
          <w:noProof/>
          <w:sz w:val="24"/>
        </w:rPr>
      </w:pPr>
      <w:r>
        <w:rPr>
          <w:b/>
          <w:noProof/>
          <w:sz w:val="24"/>
        </w:rPr>
        <w:t>Sanya</w:t>
      </w:r>
      <w:r w:rsidR="0020157B">
        <w:rPr>
          <w:b/>
          <w:noProof/>
          <w:sz w:val="24"/>
        </w:rPr>
        <w:t xml:space="preserve">, </w:t>
      </w:r>
      <w:r w:rsidR="00C07A34">
        <w:rPr>
          <w:b/>
          <w:noProof/>
          <w:sz w:val="24"/>
        </w:rPr>
        <w:t>P.R</w:t>
      </w:r>
      <w:r w:rsidR="003B453C">
        <w:rPr>
          <w:b/>
          <w:noProof/>
          <w:sz w:val="24"/>
        </w:rPr>
        <w:t>.</w:t>
      </w:r>
      <w:r w:rsidR="00C07A34">
        <w:rPr>
          <w:b/>
          <w:noProof/>
          <w:sz w:val="24"/>
        </w:rPr>
        <w:t xml:space="preserve"> </w:t>
      </w:r>
      <w:r>
        <w:rPr>
          <w:b/>
          <w:noProof/>
          <w:sz w:val="24"/>
        </w:rPr>
        <w:t>China</w:t>
      </w:r>
      <w:r w:rsidR="0020157B">
        <w:rPr>
          <w:b/>
          <w:noProof/>
          <w:sz w:val="24"/>
        </w:rPr>
        <w:t xml:space="preserve">, </w:t>
      </w:r>
      <w:r>
        <w:rPr>
          <w:b/>
          <w:noProof/>
          <w:sz w:val="24"/>
        </w:rPr>
        <w:t>16</w:t>
      </w:r>
      <w:r w:rsidR="0020157B">
        <w:rPr>
          <w:b/>
          <w:noProof/>
          <w:sz w:val="24"/>
          <w:vertAlign w:val="superscript"/>
        </w:rPr>
        <w:t>th</w:t>
      </w:r>
      <w:r w:rsidR="0020157B">
        <w:rPr>
          <w:b/>
          <w:noProof/>
          <w:sz w:val="24"/>
        </w:rPr>
        <w:t xml:space="preserve"> – 2</w:t>
      </w:r>
      <w:r>
        <w:rPr>
          <w:b/>
          <w:noProof/>
          <w:sz w:val="24"/>
        </w:rPr>
        <w:t>0</w:t>
      </w:r>
      <w:r>
        <w:rPr>
          <w:b/>
          <w:noProof/>
          <w:sz w:val="24"/>
          <w:vertAlign w:val="superscript"/>
        </w:rPr>
        <w:t>th</w:t>
      </w:r>
      <w:r w:rsidR="0020157B">
        <w:rPr>
          <w:b/>
          <w:noProof/>
          <w:sz w:val="24"/>
        </w:rPr>
        <w:t xml:space="preserve"> </w:t>
      </w:r>
      <w:r>
        <w:rPr>
          <w:b/>
          <w:noProof/>
          <w:sz w:val="24"/>
        </w:rPr>
        <w:t>April</w:t>
      </w:r>
      <w:r w:rsidR="004C6C93">
        <w:rPr>
          <w:b/>
          <w:noProof/>
          <w:sz w:val="24"/>
        </w:rPr>
        <w:t xml:space="preserve"> 2018</w:t>
      </w:r>
    </w:p>
    <w:p w:rsidR="00015561" w:rsidRPr="00015561" w:rsidRDefault="00015561" w:rsidP="00015561">
      <w:pPr>
        <w:pStyle w:val="CRCoverPage"/>
        <w:outlineLvl w:val="0"/>
        <w:rPr>
          <w:b/>
          <w:noProof/>
          <w:sz w:val="24"/>
        </w:rPr>
      </w:pPr>
    </w:p>
    <w:p w:rsidR="008C49E9" w:rsidRPr="00D14076" w:rsidRDefault="00FD73DF" w:rsidP="008C49E9">
      <w:pPr>
        <w:pStyle w:val="CRCoverPage"/>
        <w:tabs>
          <w:tab w:val="left" w:pos="1985"/>
        </w:tabs>
        <w:rPr>
          <w:rFonts w:cs="Arial"/>
          <w:b/>
          <w:bCs/>
          <w:color w:val="FF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50A20" w:rsidRPr="00D50A20">
        <w:rPr>
          <w:rFonts w:cs="Arial"/>
          <w:b/>
          <w:bCs/>
          <w:sz w:val="24"/>
          <w:szCs w:val="24"/>
          <w:lang w:val="en-US"/>
        </w:rPr>
        <w:t>8.3</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5415B">
        <w:rPr>
          <w:rFonts w:cs="Arial"/>
          <w:b/>
          <w:bCs/>
          <w:color w:val="000000"/>
          <w:sz w:val="24"/>
          <w:szCs w:val="24"/>
        </w:rPr>
        <w:t xml:space="preserve">Introduction of </w:t>
      </w:r>
      <w:r w:rsidR="00B11A07">
        <w:rPr>
          <w:rFonts w:cs="Arial"/>
          <w:b/>
          <w:bCs/>
          <w:color w:val="000000"/>
          <w:sz w:val="24"/>
          <w:szCs w:val="24"/>
        </w:rPr>
        <w:t xml:space="preserve">QMC for </w:t>
      </w:r>
      <w:r w:rsidR="0035415B">
        <w:rPr>
          <w:rFonts w:cs="Arial"/>
          <w:b/>
          <w:bCs/>
          <w:color w:val="000000"/>
          <w:sz w:val="24"/>
          <w:szCs w:val="24"/>
        </w:rPr>
        <w:t>MTSI in UTRAN and EUTRAN</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sidR="00D50A20">
        <w:rPr>
          <w:rFonts w:cs="Arial"/>
          <w:b/>
          <w:bCs/>
          <w:sz w:val="24"/>
          <w:szCs w:val="24"/>
        </w:rPr>
        <w:tab/>
        <w:t>Discussion and Decision</w:t>
      </w:r>
    </w:p>
    <w:p w:rsidR="00301FCF" w:rsidRPr="00301FCF" w:rsidRDefault="00CE008C" w:rsidP="00C6044B">
      <w:pPr>
        <w:pStyle w:val="Heading1"/>
      </w:pPr>
      <w:r>
        <w:t>1</w:t>
      </w:r>
      <w:r w:rsidR="009C7377">
        <w:tab/>
        <w:t>Discussion</w:t>
      </w:r>
    </w:p>
    <w:p w:rsidR="003A7F11" w:rsidRDefault="0035415B" w:rsidP="002152A9">
      <w:pPr>
        <w:rPr>
          <w:lang w:eastAsia="ja-JP"/>
        </w:rPr>
      </w:pPr>
      <w:r>
        <w:rPr>
          <w:lang w:eastAsia="ja-JP"/>
        </w:rPr>
        <w:t>SA4 in [1]</w:t>
      </w:r>
      <w:r w:rsidR="00AE671A">
        <w:rPr>
          <w:lang w:eastAsia="ja-JP"/>
        </w:rPr>
        <w:t xml:space="preserve"> </w:t>
      </w:r>
      <w:r w:rsidR="00DE629D">
        <w:rPr>
          <w:lang w:eastAsia="ja-JP"/>
        </w:rPr>
        <w:t>stated that:</w:t>
      </w:r>
    </w:p>
    <w:p w:rsidR="00DE629D" w:rsidRDefault="00DE629D" w:rsidP="00DE629D">
      <w:pPr>
        <w:pStyle w:val="ListParagraph"/>
        <w:numPr>
          <w:ilvl w:val="0"/>
          <w:numId w:val="17"/>
        </w:numPr>
        <w:rPr>
          <w:lang w:eastAsia="ja-JP"/>
        </w:rPr>
      </w:pPr>
      <w:r>
        <w:rPr>
          <w:lang w:eastAsia="ja-JP"/>
        </w:rPr>
        <w:t>The work item EQoE_MTSI "Enhanced QoE Reporting for MTSI " (SP-170333) in SA4 is adding a similar QMC functionality to the MTSI services for Rel-15. MTSI services are conversational multimedia services, comparable to e.g. Skype, and specified in TS 26.114. The proposal is to re-use the strea</w:t>
      </w:r>
      <w:r w:rsidR="00FB110B">
        <w:rPr>
          <w:lang w:eastAsia="ja-JP"/>
        </w:rPr>
        <w:t>ming QMC container methods</w:t>
      </w:r>
      <w:r>
        <w:rPr>
          <w:lang w:eastAsia="ja-JP"/>
        </w:rPr>
        <w:t>, to minimize the impact to other 3GPP specifications (see cla</w:t>
      </w:r>
      <w:r w:rsidR="00540A47">
        <w:rPr>
          <w:lang w:eastAsia="ja-JP"/>
        </w:rPr>
        <w:t>use 16.5.1 in ref [2]</w:t>
      </w:r>
      <w:r>
        <w:rPr>
          <w:lang w:eastAsia="ja-JP"/>
        </w:rPr>
        <w:t>).</w:t>
      </w:r>
    </w:p>
    <w:p w:rsidR="00DE629D" w:rsidRDefault="00DE629D" w:rsidP="00DE629D">
      <w:pPr>
        <w:pStyle w:val="ListParagraph"/>
        <w:numPr>
          <w:ilvl w:val="0"/>
          <w:numId w:val="17"/>
        </w:numPr>
        <w:rPr>
          <w:lang w:eastAsia="ja-JP"/>
        </w:rPr>
      </w:pPr>
      <w:r>
        <w:rPr>
          <w:lang w:eastAsia="ja-JP"/>
        </w:rPr>
        <w:t>SA4 believes that with multiple services, an additional "service type" information might be needed for the "Application Layer Measurement Configuration" and "Application Layer Measurement Reporting" methods, so that containers can be directed to the appropriate services in the UE. Likewise it seems plausible that a new capability, e.g. "QoE Measurement Collection for MTSI services" might be needed.</w:t>
      </w:r>
    </w:p>
    <w:p w:rsidR="00C02CC3" w:rsidRDefault="00DE629D" w:rsidP="002152A9">
      <w:pPr>
        <w:pStyle w:val="ListParagraph"/>
        <w:numPr>
          <w:ilvl w:val="0"/>
          <w:numId w:val="17"/>
        </w:numPr>
        <w:rPr>
          <w:lang w:eastAsia="ja-JP"/>
        </w:rPr>
      </w:pPr>
      <w:r>
        <w:rPr>
          <w:lang w:eastAsia="ja-JP"/>
        </w:rPr>
        <w:t>SA4 also believes that additional QMC service types might be developed in future releases, for instance related to virtual reality services. SA4 therefore kindly asks RAN2, RAN3 and SA5 to take the above into account, and consider adding functionality to handle multiple different QMC services.</w:t>
      </w:r>
    </w:p>
    <w:p w:rsidR="00795534" w:rsidRDefault="00EF39DA" w:rsidP="0040401A">
      <w:pPr>
        <w:rPr>
          <w:lang w:eastAsia="ja-JP"/>
        </w:rPr>
      </w:pPr>
      <w:r>
        <w:rPr>
          <w:lang w:eastAsia="ja-JP"/>
        </w:rPr>
        <w:t>In Release 14 the introduction of QMC for streaming service in UTRAN and EUTRAN, a very generic way had been implemented in the specification as we foresee the future expanding of UE application measurement support. Thus to introduce the support for QMC for MTSI would only cause some updates in TS 36.413 and TS 36.423 in EUTRAN and TS 25.413 and TS 25.423 in UTRAN.</w:t>
      </w:r>
    </w:p>
    <w:p w:rsidR="00E60BE8" w:rsidRDefault="00E60BE8" w:rsidP="0040401A">
      <w:pPr>
        <w:rPr>
          <w:lang w:eastAsia="ja-JP"/>
        </w:rPr>
      </w:pPr>
      <w:r>
        <w:rPr>
          <w:lang w:eastAsia="ja-JP"/>
        </w:rPr>
        <w:t>The only new addition is to include a service type when the QMC is initiated by CN, so that the different measurement could be differentiate by the service type and RAN does not need to open the configuration container.</w:t>
      </w:r>
    </w:p>
    <w:p w:rsidR="00142A67" w:rsidRDefault="00142A67" w:rsidP="0040401A">
      <w:pPr>
        <w:rPr>
          <w:lang w:eastAsia="ja-JP"/>
        </w:rPr>
      </w:pPr>
      <w:r>
        <w:rPr>
          <w:lang w:eastAsia="ja-JP"/>
        </w:rPr>
        <w:t>At the last RAN6 meeting, the related capability and service type have been agreed</w:t>
      </w:r>
      <w:r w:rsidR="002A616D">
        <w:rPr>
          <w:lang w:eastAsia="ja-JP"/>
        </w:rPr>
        <w:t>, refer to [</w:t>
      </w:r>
      <w:r w:rsidR="00CC1775">
        <w:rPr>
          <w:lang w:eastAsia="ja-JP"/>
        </w:rPr>
        <w:t>3</w:t>
      </w:r>
      <w:r w:rsidR="002A616D">
        <w:rPr>
          <w:lang w:eastAsia="ja-JP"/>
        </w:rPr>
        <w:t>].</w:t>
      </w:r>
    </w:p>
    <w:p w:rsidR="00EF39DA" w:rsidRDefault="00EF39DA" w:rsidP="0040401A">
      <w:pPr>
        <w:rPr>
          <w:b/>
          <w:lang w:eastAsia="ja-JP"/>
        </w:rPr>
      </w:pPr>
      <w:r>
        <w:rPr>
          <w:b/>
          <w:lang w:eastAsia="ja-JP"/>
        </w:rPr>
        <w:t>Proposal 1: RAN3 to agree the introduction of QMC for MTSI in both UTRAN</w:t>
      </w:r>
      <w:r w:rsidR="00142A67">
        <w:rPr>
          <w:b/>
          <w:lang w:eastAsia="ja-JP"/>
        </w:rPr>
        <w:t>.</w:t>
      </w:r>
    </w:p>
    <w:p w:rsidR="001C29E2" w:rsidRDefault="001C29E2" w:rsidP="0040401A">
      <w:pPr>
        <w:rPr>
          <w:b/>
          <w:lang w:eastAsia="ja-JP"/>
        </w:rPr>
      </w:pPr>
      <w:r>
        <w:rPr>
          <w:b/>
          <w:lang w:eastAsia="ja-JP"/>
        </w:rPr>
        <w:t>Proposal 2: RAN3 to agree to include a service type related to UE</w:t>
      </w:r>
      <w:r w:rsidR="00541D67">
        <w:rPr>
          <w:b/>
          <w:lang w:eastAsia="ja-JP"/>
        </w:rPr>
        <w:t xml:space="preserve"> application layer measurements</w:t>
      </w:r>
      <w:r w:rsidR="00142A67">
        <w:rPr>
          <w:b/>
          <w:lang w:eastAsia="ja-JP"/>
        </w:rPr>
        <w:t xml:space="preserve"> in UTRAN</w:t>
      </w:r>
    </w:p>
    <w:p w:rsidR="00142A67" w:rsidRDefault="0089378F" w:rsidP="0040401A">
      <w:pPr>
        <w:rPr>
          <w:lang w:eastAsia="ja-JP"/>
        </w:rPr>
      </w:pPr>
      <w:r w:rsidRPr="0089378F">
        <w:rPr>
          <w:lang w:eastAsia="ja-JP"/>
        </w:rPr>
        <w:t xml:space="preserve">For EUTRAN, RAN2 has had similar </w:t>
      </w:r>
      <w:r>
        <w:rPr>
          <w:lang w:eastAsia="ja-JP"/>
        </w:rPr>
        <w:t xml:space="preserve">discussion. </w:t>
      </w:r>
      <w:r w:rsidR="00B36D06">
        <w:rPr>
          <w:lang w:eastAsia="ja-JP"/>
        </w:rPr>
        <w:t xml:space="preserve">RAN2 has agreed the introduction of </w:t>
      </w:r>
      <w:r w:rsidR="00410086">
        <w:rPr>
          <w:lang w:eastAsia="ja-JP"/>
        </w:rPr>
        <w:t>QMC for MTSI, the UE capability related. The service Type is still under discussion for E-UTRAN.</w:t>
      </w:r>
    </w:p>
    <w:p w:rsidR="00466D90" w:rsidRPr="00AC1398" w:rsidRDefault="00466D90" w:rsidP="0040401A">
      <w:pPr>
        <w:rPr>
          <w:lang w:eastAsia="ja-JP"/>
        </w:rPr>
      </w:pPr>
      <w:r>
        <w:rPr>
          <w:lang w:eastAsia="ja-JP"/>
        </w:rPr>
        <w:t>The discussion related to the service type is to differentiate the two QMC services, one is for the streaming service, and another is MTSI. If RAN should be aware, the service type should be outside the QMC configuration container” and being sent to RAN from CN via explicit IE. In our opinion, it is beneficial that RAN is aware, and also E-UTRAN and UTRAN have the same handling.</w:t>
      </w:r>
    </w:p>
    <w:p w:rsidR="00142A67" w:rsidRDefault="00142A67" w:rsidP="00142A67">
      <w:pPr>
        <w:rPr>
          <w:b/>
          <w:lang w:eastAsia="ja-JP"/>
        </w:rPr>
      </w:pPr>
      <w:r>
        <w:rPr>
          <w:b/>
          <w:lang w:eastAsia="ja-JP"/>
        </w:rPr>
        <w:t xml:space="preserve">Proposal </w:t>
      </w:r>
      <w:r w:rsidR="0089378F">
        <w:rPr>
          <w:b/>
          <w:lang w:eastAsia="ja-JP"/>
        </w:rPr>
        <w:t>3</w:t>
      </w:r>
      <w:r>
        <w:rPr>
          <w:b/>
          <w:lang w:eastAsia="ja-JP"/>
        </w:rPr>
        <w:t xml:space="preserve">: RAN3 to agree the introduction of QMC for MTSI in both </w:t>
      </w:r>
      <w:r w:rsidR="00AC1398">
        <w:rPr>
          <w:b/>
          <w:lang w:eastAsia="ja-JP"/>
        </w:rPr>
        <w:t>E</w:t>
      </w:r>
      <w:r>
        <w:rPr>
          <w:b/>
          <w:lang w:eastAsia="ja-JP"/>
        </w:rPr>
        <w:t>UTRAN.</w:t>
      </w:r>
    </w:p>
    <w:p w:rsidR="00142A67" w:rsidRDefault="00AC1398" w:rsidP="0040401A">
      <w:pPr>
        <w:rPr>
          <w:b/>
          <w:lang w:eastAsia="ja-JP"/>
        </w:rPr>
      </w:pPr>
      <w:r>
        <w:rPr>
          <w:b/>
          <w:lang w:eastAsia="ja-JP"/>
        </w:rPr>
        <w:t>Proposal 4: RAN3 to agree to include a service type related to UE application layer measurements in EUTRAN</w:t>
      </w:r>
    </w:p>
    <w:p w:rsidR="00B97703" w:rsidRDefault="00CE008C" w:rsidP="000F6242">
      <w:pPr>
        <w:pStyle w:val="Heading1"/>
      </w:pPr>
      <w:r>
        <w:t>2</w:t>
      </w:r>
      <w:r w:rsidR="002F1940">
        <w:tab/>
      </w:r>
      <w:r w:rsidR="006B4A30">
        <w:t>Proposals</w:t>
      </w:r>
    </w:p>
    <w:p w:rsidR="00142A67" w:rsidRDefault="00142A67" w:rsidP="00142A67">
      <w:pPr>
        <w:rPr>
          <w:b/>
          <w:lang w:eastAsia="ja-JP"/>
        </w:rPr>
      </w:pPr>
      <w:r>
        <w:rPr>
          <w:b/>
          <w:lang w:eastAsia="ja-JP"/>
        </w:rPr>
        <w:t>Proposal 1: RAN3 to agree the introduction of QMC for MTSI in both UTRAN.</w:t>
      </w:r>
    </w:p>
    <w:p w:rsidR="00142A67" w:rsidRDefault="00142A67" w:rsidP="00142A67">
      <w:pPr>
        <w:rPr>
          <w:b/>
          <w:lang w:eastAsia="ja-JP"/>
        </w:rPr>
      </w:pPr>
      <w:r>
        <w:rPr>
          <w:b/>
          <w:lang w:eastAsia="ja-JP"/>
        </w:rPr>
        <w:t>Proposal 2: RAN3 to agree to include a service type related to UE application layer measurements in UTRAN</w:t>
      </w:r>
    </w:p>
    <w:p w:rsidR="00DD5266" w:rsidRDefault="00DD5266" w:rsidP="003801D5">
      <w:pPr>
        <w:rPr>
          <w:lang w:eastAsia="ja-JP"/>
        </w:rPr>
      </w:pPr>
      <w:r w:rsidRPr="00DD5266">
        <w:rPr>
          <w:lang w:eastAsia="ja-JP"/>
        </w:rPr>
        <w:t>The CR</w:t>
      </w:r>
      <w:r w:rsidR="00142A67">
        <w:rPr>
          <w:lang w:eastAsia="ja-JP"/>
        </w:rPr>
        <w:t xml:space="preserve"> is </w:t>
      </w:r>
      <w:r w:rsidRPr="00DD5266">
        <w:rPr>
          <w:lang w:eastAsia="ja-JP"/>
        </w:rPr>
        <w:t xml:space="preserve">submitted </w:t>
      </w:r>
      <w:r>
        <w:rPr>
          <w:lang w:eastAsia="ja-JP"/>
        </w:rPr>
        <w:t xml:space="preserve">in </w:t>
      </w:r>
      <w:r w:rsidR="00540A47">
        <w:rPr>
          <w:lang w:eastAsia="ja-JP"/>
        </w:rPr>
        <w:t>[</w:t>
      </w:r>
      <w:r w:rsidR="00CC1775">
        <w:rPr>
          <w:lang w:eastAsia="ja-JP"/>
        </w:rPr>
        <w:t>4</w:t>
      </w:r>
      <w:r w:rsidR="00540A47">
        <w:rPr>
          <w:lang w:eastAsia="ja-JP"/>
        </w:rPr>
        <w:t>]</w:t>
      </w:r>
      <w:r w:rsidR="00142A67">
        <w:rPr>
          <w:lang w:eastAsia="ja-JP"/>
        </w:rPr>
        <w:t xml:space="preserve"> </w:t>
      </w:r>
      <w:r w:rsidR="00D607FB">
        <w:rPr>
          <w:lang w:eastAsia="ja-JP"/>
        </w:rPr>
        <w:t>for the int</w:t>
      </w:r>
      <w:r w:rsidR="00DC6F67">
        <w:rPr>
          <w:lang w:eastAsia="ja-JP"/>
        </w:rPr>
        <w:t xml:space="preserve">roduction of QoE measurement for MTSI in </w:t>
      </w:r>
      <w:r w:rsidR="00D607FB">
        <w:rPr>
          <w:lang w:eastAsia="ja-JP"/>
        </w:rPr>
        <w:t>UTRAN.</w:t>
      </w:r>
    </w:p>
    <w:p w:rsidR="00142A67" w:rsidRDefault="00142A67" w:rsidP="003801D5">
      <w:pPr>
        <w:rPr>
          <w:lang w:eastAsia="ja-JP"/>
        </w:rPr>
      </w:pPr>
    </w:p>
    <w:p w:rsidR="00466D90" w:rsidRDefault="00466D90" w:rsidP="00466D90">
      <w:pPr>
        <w:rPr>
          <w:b/>
          <w:lang w:eastAsia="ja-JP"/>
        </w:rPr>
      </w:pPr>
      <w:r>
        <w:rPr>
          <w:b/>
          <w:lang w:eastAsia="ja-JP"/>
        </w:rPr>
        <w:t>Proposal 3: RAN3 to agree the introduction of QMC for MTSI in both EUTRAN.</w:t>
      </w:r>
    </w:p>
    <w:p w:rsidR="00466D90" w:rsidRDefault="00466D90" w:rsidP="00466D90">
      <w:pPr>
        <w:rPr>
          <w:b/>
          <w:lang w:eastAsia="ja-JP"/>
        </w:rPr>
      </w:pPr>
      <w:r>
        <w:rPr>
          <w:b/>
          <w:lang w:eastAsia="ja-JP"/>
        </w:rPr>
        <w:t>Proposal 4: RAN3 to agree to include a service type related to UE application layer measurements in EUTRAN</w:t>
      </w:r>
    </w:p>
    <w:p w:rsidR="00142A67" w:rsidRPr="00DD5266" w:rsidRDefault="00142A67" w:rsidP="003801D5">
      <w:pPr>
        <w:rPr>
          <w:lang w:eastAsia="ja-JP"/>
        </w:rPr>
      </w:pPr>
      <w:r w:rsidRPr="00DD5266">
        <w:rPr>
          <w:lang w:eastAsia="ja-JP"/>
        </w:rPr>
        <w:t>The CR</w:t>
      </w:r>
      <w:r>
        <w:rPr>
          <w:lang w:eastAsia="ja-JP"/>
        </w:rPr>
        <w:t>s are</w:t>
      </w:r>
      <w:r w:rsidRPr="00DD5266">
        <w:rPr>
          <w:lang w:eastAsia="ja-JP"/>
        </w:rPr>
        <w:t xml:space="preserve"> submitted </w:t>
      </w:r>
      <w:r>
        <w:rPr>
          <w:lang w:eastAsia="ja-JP"/>
        </w:rPr>
        <w:t>in [</w:t>
      </w:r>
      <w:r w:rsidR="00CC1775">
        <w:rPr>
          <w:lang w:eastAsia="ja-JP"/>
        </w:rPr>
        <w:t>5</w:t>
      </w:r>
      <w:r>
        <w:rPr>
          <w:lang w:eastAsia="ja-JP"/>
        </w:rPr>
        <w:t xml:space="preserve">] </w:t>
      </w:r>
      <w:r w:rsidR="00466D90">
        <w:rPr>
          <w:lang w:eastAsia="ja-JP"/>
        </w:rPr>
        <w:t>and</w:t>
      </w:r>
      <w:r>
        <w:rPr>
          <w:lang w:eastAsia="ja-JP"/>
        </w:rPr>
        <w:t xml:space="preserve"> [</w:t>
      </w:r>
      <w:r w:rsidR="00CC1775">
        <w:rPr>
          <w:lang w:eastAsia="ja-JP"/>
        </w:rPr>
        <w:t>6</w:t>
      </w:r>
      <w:r>
        <w:rPr>
          <w:lang w:eastAsia="ja-JP"/>
        </w:rPr>
        <w:t>] for the introduction of QoE measurement for MTSI in EUTRAN.</w:t>
      </w:r>
    </w:p>
    <w:p w:rsidR="00B277CD" w:rsidRPr="00334373" w:rsidRDefault="00CE008C" w:rsidP="00B277CD">
      <w:pPr>
        <w:pStyle w:val="Heading1"/>
        <w:rPr>
          <w:rFonts w:cs="Arial"/>
        </w:rPr>
      </w:pPr>
      <w:r>
        <w:rPr>
          <w:rFonts w:cs="Arial"/>
        </w:rPr>
        <w:t>3</w:t>
      </w:r>
      <w:r w:rsidR="00B277CD">
        <w:rPr>
          <w:rFonts w:cs="Arial"/>
        </w:rPr>
        <w:tab/>
        <w:t>Reference</w:t>
      </w:r>
    </w:p>
    <w:p w:rsidR="003A7F11" w:rsidRDefault="003A7F11" w:rsidP="003A7F11">
      <w:pPr>
        <w:pStyle w:val="Proposal"/>
        <w:numPr>
          <w:ilvl w:val="0"/>
          <w:numId w:val="0"/>
        </w:numPr>
        <w:ind w:left="1701" w:hanging="1701"/>
        <w:rPr>
          <w:rFonts w:cs="Arial"/>
          <w:b w:val="0"/>
        </w:rPr>
      </w:pPr>
      <w:r>
        <w:rPr>
          <w:rFonts w:cs="Arial"/>
          <w:b w:val="0"/>
        </w:rPr>
        <w:t>[1]</w:t>
      </w:r>
      <w:r>
        <w:rPr>
          <w:rFonts w:cs="Arial"/>
          <w:b w:val="0"/>
        </w:rPr>
        <w:tab/>
      </w:r>
      <w:r w:rsidR="0035415B" w:rsidRPr="0035415B">
        <w:rPr>
          <w:rFonts w:cs="Arial"/>
          <w:b w:val="0"/>
        </w:rPr>
        <w:t>R3-174293</w:t>
      </w:r>
      <w:r>
        <w:rPr>
          <w:rFonts w:cs="Arial"/>
          <w:b w:val="0"/>
        </w:rPr>
        <w:tab/>
      </w:r>
      <w:r w:rsidR="00B24949" w:rsidRPr="00B24949">
        <w:rPr>
          <w:rFonts w:cs="Arial"/>
          <w:b w:val="0"/>
        </w:rPr>
        <w:t>LS on adding new service type in QMC repor</w:t>
      </w:r>
      <w:r w:rsidR="00B24949">
        <w:rPr>
          <w:rFonts w:cs="Arial"/>
          <w:b w:val="0"/>
        </w:rPr>
        <w:t>ting, SA4</w:t>
      </w:r>
    </w:p>
    <w:p w:rsidR="002215D8" w:rsidRDefault="002215D8" w:rsidP="002215D8">
      <w:pPr>
        <w:pStyle w:val="Proposal"/>
        <w:numPr>
          <w:ilvl w:val="0"/>
          <w:numId w:val="0"/>
        </w:numPr>
        <w:ind w:left="1701" w:hanging="1701"/>
        <w:rPr>
          <w:rFonts w:cs="Arial"/>
          <w:b w:val="0"/>
        </w:rPr>
      </w:pPr>
      <w:r>
        <w:rPr>
          <w:rFonts w:cs="Arial"/>
          <w:b w:val="0"/>
        </w:rPr>
        <w:t>[2]</w:t>
      </w:r>
      <w:r>
        <w:rPr>
          <w:rFonts w:cs="Arial"/>
          <w:b w:val="0"/>
        </w:rPr>
        <w:tab/>
      </w:r>
      <w:r w:rsidR="00E07C11">
        <w:rPr>
          <w:rFonts w:cs="Arial"/>
          <w:b w:val="0"/>
        </w:rPr>
        <w:t>S4-170951</w:t>
      </w:r>
      <w:r>
        <w:rPr>
          <w:rFonts w:cs="Arial"/>
          <w:b w:val="0"/>
        </w:rPr>
        <w:tab/>
      </w:r>
      <w:r w:rsidR="00E07C11" w:rsidRPr="00E07C11">
        <w:rPr>
          <w:rFonts w:cs="Arial"/>
          <w:b w:val="0"/>
        </w:rPr>
        <w:t>QoE Control Plane Enhancements</w:t>
      </w:r>
      <w:r w:rsidR="00E07C11">
        <w:rPr>
          <w:rFonts w:cs="Arial"/>
          <w:b w:val="0"/>
        </w:rPr>
        <w:t>, Ericsson</w:t>
      </w:r>
    </w:p>
    <w:p w:rsidR="00DD5266" w:rsidRDefault="002215D8" w:rsidP="00DD5266">
      <w:pPr>
        <w:pStyle w:val="Proposal"/>
        <w:numPr>
          <w:ilvl w:val="0"/>
          <w:numId w:val="0"/>
        </w:numPr>
        <w:ind w:left="1701" w:hanging="1701"/>
        <w:rPr>
          <w:rFonts w:cs="Arial"/>
          <w:b w:val="0"/>
        </w:rPr>
      </w:pPr>
      <w:r>
        <w:rPr>
          <w:rFonts w:cs="Arial"/>
          <w:b w:val="0"/>
        </w:rPr>
        <w:t>[3</w:t>
      </w:r>
      <w:r w:rsidR="00DD5266">
        <w:rPr>
          <w:rFonts w:cs="Arial"/>
          <w:b w:val="0"/>
        </w:rPr>
        <w:t>]</w:t>
      </w:r>
      <w:r w:rsidR="00DD5266">
        <w:rPr>
          <w:rFonts w:cs="Arial"/>
          <w:b w:val="0"/>
        </w:rPr>
        <w:tab/>
      </w:r>
      <w:r w:rsidR="00CC1775" w:rsidRPr="00CC1775">
        <w:rPr>
          <w:rFonts w:cs="Arial"/>
          <w:b w:val="0"/>
        </w:rPr>
        <w:t>R3-181549</w:t>
      </w:r>
      <w:r w:rsidR="00DD5266">
        <w:rPr>
          <w:rFonts w:cs="Arial"/>
          <w:b w:val="0"/>
        </w:rPr>
        <w:tab/>
      </w:r>
      <w:r w:rsidR="0064498C" w:rsidRPr="0064498C">
        <w:rPr>
          <w:rFonts w:cs="Arial"/>
          <w:b w:val="0"/>
        </w:rPr>
        <w:t>Reply LS on adding new service type in QMC reporting</w:t>
      </w:r>
      <w:r w:rsidR="0064498C">
        <w:rPr>
          <w:rFonts w:cs="Arial"/>
          <w:b w:val="0"/>
        </w:rPr>
        <w:t xml:space="preserve">, </w:t>
      </w:r>
      <w:r w:rsidR="0064498C" w:rsidRPr="0064498C">
        <w:rPr>
          <w:rFonts w:cs="Arial"/>
          <w:b w:val="0"/>
        </w:rPr>
        <w:t>RAN6</w:t>
      </w:r>
    </w:p>
    <w:p w:rsidR="00116DF3" w:rsidRDefault="002215D8" w:rsidP="00116DF3">
      <w:pPr>
        <w:pStyle w:val="Proposal"/>
        <w:numPr>
          <w:ilvl w:val="0"/>
          <w:numId w:val="0"/>
        </w:numPr>
        <w:ind w:left="1701" w:hanging="1701"/>
        <w:rPr>
          <w:rFonts w:cs="Arial"/>
          <w:b w:val="0"/>
        </w:rPr>
      </w:pPr>
      <w:r>
        <w:rPr>
          <w:rFonts w:cs="Arial"/>
          <w:b w:val="0"/>
        </w:rPr>
        <w:t>[</w:t>
      </w:r>
      <w:r w:rsidR="00AD2914">
        <w:rPr>
          <w:rFonts w:cs="Arial"/>
          <w:b w:val="0"/>
        </w:rPr>
        <w:t>4</w:t>
      </w:r>
      <w:r w:rsidR="00FA3CB8">
        <w:rPr>
          <w:rFonts w:cs="Arial"/>
          <w:b w:val="0"/>
        </w:rPr>
        <w:t>]</w:t>
      </w:r>
      <w:r w:rsidR="00FA3CB8">
        <w:rPr>
          <w:rFonts w:cs="Arial"/>
          <w:b w:val="0"/>
        </w:rPr>
        <w:tab/>
      </w:r>
      <w:r w:rsidR="00AD2914" w:rsidRPr="00AD2914">
        <w:rPr>
          <w:rFonts w:cs="Arial"/>
          <w:b w:val="0"/>
        </w:rPr>
        <w:t>R3-18</w:t>
      </w:r>
      <w:r w:rsidR="003B453C">
        <w:rPr>
          <w:rFonts w:cs="Arial"/>
          <w:b w:val="0"/>
        </w:rPr>
        <w:t>2264</w:t>
      </w:r>
      <w:r w:rsidR="00116DF3">
        <w:rPr>
          <w:rFonts w:cs="Arial"/>
          <w:b w:val="0"/>
        </w:rPr>
        <w:tab/>
      </w:r>
      <w:r w:rsidR="00A211BA" w:rsidRPr="00A211BA">
        <w:rPr>
          <w:rFonts w:cs="Arial"/>
          <w:b w:val="0"/>
        </w:rPr>
        <w:t>Intro</w:t>
      </w:r>
      <w:r w:rsidR="00A211BA">
        <w:rPr>
          <w:rFonts w:cs="Arial"/>
          <w:b w:val="0"/>
        </w:rPr>
        <w:t xml:space="preserve">duction of QMC for MTSI in </w:t>
      </w:r>
      <w:r w:rsidR="00116DF3" w:rsidRPr="00116DF3">
        <w:rPr>
          <w:rFonts w:cs="Arial"/>
          <w:b w:val="0"/>
        </w:rPr>
        <w:t>UTRAN</w:t>
      </w:r>
      <w:r w:rsidR="00116DF3">
        <w:rPr>
          <w:rFonts w:cs="Arial"/>
          <w:b w:val="0"/>
        </w:rPr>
        <w:t>, Ericsson</w:t>
      </w:r>
    </w:p>
    <w:p w:rsidR="00FA3CB8" w:rsidRDefault="002215D8" w:rsidP="00F430B2">
      <w:pPr>
        <w:pStyle w:val="Proposal"/>
        <w:numPr>
          <w:ilvl w:val="0"/>
          <w:numId w:val="0"/>
        </w:numPr>
        <w:ind w:left="1701" w:hanging="1701"/>
        <w:rPr>
          <w:rFonts w:cs="Arial"/>
          <w:b w:val="0"/>
        </w:rPr>
      </w:pPr>
      <w:r>
        <w:rPr>
          <w:rFonts w:cs="Arial"/>
          <w:b w:val="0"/>
        </w:rPr>
        <w:t>[</w:t>
      </w:r>
      <w:r w:rsidR="00AD2914">
        <w:rPr>
          <w:rFonts w:cs="Arial"/>
          <w:b w:val="0"/>
        </w:rPr>
        <w:t>5</w:t>
      </w:r>
      <w:r w:rsidR="00116DF3">
        <w:rPr>
          <w:rFonts w:cs="Arial"/>
          <w:b w:val="0"/>
        </w:rPr>
        <w:t>]</w:t>
      </w:r>
      <w:r w:rsidR="00116DF3">
        <w:rPr>
          <w:rFonts w:cs="Arial"/>
          <w:b w:val="0"/>
        </w:rPr>
        <w:tab/>
      </w:r>
      <w:r w:rsidR="00AD2914" w:rsidRPr="00AD2914">
        <w:rPr>
          <w:rFonts w:cs="Arial"/>
          <w:b w:val="0"/>
        </w:rPr>
        <w:t>R3-18</w:t>
      </w:r>
      <w:r w:rsidR="003B453C">
        <w:rPr>
          <w:rFonts w:cs="Arial"/>
          <w:b w:val="0"/>
        </w:rPr>
        <w:t>2265</w:t>
      </w:r>
      <w:r w:rsidR="00116DF3">
        <w:rPr>
          <w:rFonts w:cs="Arial"/>
          <w:b w:val="0"/>
        </w:rPr>
        <w:tab/>
      </w:r>
      <w:r w:rsidR="00116DF3" w:rsidRPr="00116DF3">
        <w:rPr>
          <w:rFonts w:cs="Arial"/>
          <w:b w:val="0"/>
        </w:rPr>
        <w:t xml:space="preserve">Introduction of </w:t>
      </w:r>
      <w:r w:rsidR="00A211BA">
        <w:rPr>
          <w:rFonts w:cs="Arial"/>
          <w:b w:val="0"/>
        </w:rPr>
        <w:t xml:space="preserve">QMC for </w:t>
      </w:r>
      <w:r w:rsidR="00116DF3" w:rsidRPr="00116DF3">
        <w:rPr>
          <w:rFonts w:cs="Arial"/>
          <w:b w:val="0"/>
        </w:rPr>
        <w:t xml:space="preserve">MTSI in </w:t>
      </w:r>
      <w:r w:rsidR="00116DF3">
        <w:rPr>
          <w:rFonts w:cs="Arial"/>
          <w:b w:val="0"/>
        </w:rPr>
        <w:t>E</w:t>
      </w:r>
      <w:r w:rsidR="00116DF3" w:rsidRPr="00116DF3">
        <w:rPr>
          <w:rFonts w:cs="Arial"/>
          <w:b w:val="0"/>
        </w:rPr>
        <w:t>UTRAN</w:t>
      </w:r>
      <w:r w:rsidR="00116DF3">
        <w:rPr>
          <w:rFonts w:cs="Arial"/>
          <w:b w:val="0"/>
        </w:rPr>
        <w:t>, Ericsson</w:t>
      </w:r>
    </w:p>
    <w:p w:rsidR="00994458" w:rsidRDefault="00994458" w:rsidP="00994458">
      <w:pPr>
        <w:pStyle w:val="Proposal"/>
        <w:numPr>
          <w:ilvl w:val="0"/>
          <w:numId w:val="0"/>
        </w:numPr>
        <w:ind w:left="1701" w:hanging="1701"/>
        <w:rPr>
          <w:rFonts w:cs="Arial"/>
          <w:b w:val="0"/>
        </w:rPr>
      </w:pPr>
      <w:r>
        <w:rPr>
          <w:rFonts w:cs="Arial"/>
          <w:b w:val="0"/>
        </w:rPr>
        <w:t>[</w:t>
      </w:r>
      <w:r w:rsidR="00CC1775">
        <w:rPr>
          <w:rFonts w:cs="Arial"/>
          <w:b w:val="0"/>
        </w:rPr>
        <w:t>6</w:t>
      </w:r>
      <w:r>
        <w:rPr>
          <w:rFonts w:cs="Arial"/>
          <w:b w:val="0"/>
        </w:rPr>
        <w:t>]</w:t>
      </w:r>
      <w:r>
        <w:rPr>
          <w:rFonts w:cs="Arial"/>
          <w:b w:val="0"/>
        </w:rPr>
        <w:tab/>
      </w:r>
      <w:r w:rsidRPr="00AD2914">
        <w:rPr>
          <w:rFonts w:cs="Arial"/>
          <w:b w:val="0"/>
        </w:rPr>
        <w:t>R3-18</w:t>
      </w:r>
      <w:r w:rsidR="003B453C">
        <w:rPr>
          <w:rFonts w:cs="Arial"/>
          <w:b w:val="0"/>
        </w:rPr>
        <w:t>2266</w:t>
      </w:r>
      <w:bookmarkStart w:id="1" w:name="_GoBack"/>
      <w:bookmarkEnd w:id="1"/>
      <w:r>
        <w:rPr>
          <w:rFonts w:cs="Arial"/>
          <w:b w:val="0"/>
        </w:rPr>
        <w:tab/>
      </w:r>
      <w:r w:rsidRPr="00116DF3">
        <w:rPr>
          <w:rFonts w:cs="Arial"/>
          <w:b w:val="0"/>
        </w:rPr>
        <w:t xml:space="preserve">Introduction of </w:t>
      </w:r>
      <w:r>
        <w:rPr>
          <w:rFonts w:cs="Arial"/>
          <w:b w:val="0"/>
        </w:rPr>
        <w:t xml:space="preserve">QMC for </w:t>
      </w:r>
      <w:r w:rsidRPr="00116DF3">
        <w:rPr>
          <w:rFonts w:cs="Arial"/>
          <w:b w:val="0"/>
        </w:rPr>
        <w:t xml:space="preserve">MTSI in </w:t>
      </w:r>
      <w:r>
        <w:rPr>
          <w:rFonts w:cs="Arial"/>
          <w:b w:val="0"/>
        </w:rPr>
        <w:t>E</w:t>
      </w:r>
      <w:r w:rsidRPr="00116DF3">
        <w:rPr>
          <w:rFonts w:cs="Arial"/>
          <w:b w:val="0"/>
        </w:rPr>
        <w:t>UTRAN</w:t>
      </w:r>
      <w:r>
        <w:rPr>
          <w:rFonts w:cs="Arial"/>
          <w:b w:val="0"/>
        </w:rPr>
        <w:t>, Ericsson</w:t>
      </w:r>
    </w:p>
    <w:p w:rsidR="00994458" w:rsidRDefault="00994458" w:rsidP="00F430B2">
      <w:pPr>
        <w:pStyle w:val="Proposal"/>
        <w:numPr>
          <w:ilvl w:val="0"/>
          <w:numId w:val="0"/>
        </w:numPr>
        <w:ind w:left="1701" w:hanging="1701"/>
        <w:rPr>
          <w:rFonts w:cs="Arial"/>
          <w:b w:val="0"/>
        </w:rPr>
      </w:pPr>
    </w:p>
    <w:sectPr w:rsidR="0099445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3F4" w:rsidRDefault="008B53F4">
      <w:pPr>
        <w:spacing w:after="0"/>
      </w:pPr>
      <w:r>
        <w:separator/>
      </w:r>
    </w:p>
  </w:endnote>
  <w:endnote w:type="continuationSeparator" w:id="0">
    <w:p w:rsidR="008B53F4" w:rsidRDefault="008B5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3F4" w:rsidRDefault="008B53F4">
      <w:pPr>
        <w:spacing w:after="0"/>
      </w:pPr>
      <w:r>
        <w:separator/>
      </w:r>
    </w:p>
  </w:footnote>
  <w:footnote w:type="continuationSeparator" w:id="0">
    <w:p w:rsidR="008B53F4" w:rsidRDefault="008B53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0759"/>
    <w:multiLevelType w:val="hybridMultilevel"/>
    <w:tmpl w:val="13D6642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425726"/>
    <w:multiLevelType w:val="hybridMultilevel"/>
    <w:tmpl w:val="2E443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7"/>
  </w:num>
  <w:num w:numId="4">
    <w:abstractNumId w:val="4"/>
  </w:num>
  <w:num w:numId="5">
    <w:abstractNumId w:val="1"/>
  </w:num>
  <w:num w:numId="6">
    <w:abstractNumId w:val="11"/>
  </w:num>
  <w:num w:numId="7">
    <w:abstractNumId w:val="2"/>
  </w:num>
  <w:num w:numId="8">
    <w:abstractNumId w:val="6"/>
  </w:num>
  <w:num w:numId="9">
    <w:abstractNumId w:val="5"/>
  </w:num>
  <w:num w:numId="10">
    <w:abstractNumId w:val="9"/>
  </w:num>
  <w:num w:numId="11">
    <w:abstractNumId w:val="8"/>
  </w:num>
  <w:num w:numId="12">
    <w:abstractNumId w:val="0"/>
  </w:num>
  <w:num w:numId="13">
    <w:abstractNumId w:val="13"/>
  </w:num>
  <w:num w:numId="14">
    <w:abstractNumId w:val="12"/>
  </w:num>
  <w:num w:numId="15">
    <w:abstractNumId w:val="3"/>
  </w:num>
  <w:num w:numId="16">
    <w:abstractNumId w:val="15"/>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7F23"/>
    <w:rsid w:val="00024643"/>
    <w:rsid w:val="0002710A"/>
    <w:rsid w:val="00034F96"/>
    <w:rsid w:val="000352E6"/>
    <w:rsid w:val="00051EF1"/>
    <w:rsid w:val="00052481"/>
    <w:rsid w:val="00052C2A"/>
    <w:rsid w:val="00057CA8"/>
    <w:rsid w:val="00066282"/>
    <w:rsid w:val="0007222A"/>
    <w:rsid w:val="00077485"/>
    <w:rsid w:val="00081CE6"/>
    <w:rsid w:val="00084976"/>
    <w:rsid w:val="00084A1A"/>
    <w:rsid w:val="00096F96"/>
    <w:rsid w:val="00097AFE"/>
    <w:rsid w:val="000A31C9"/>
    <w:rsid w:val="000B75D3"/>
    <w:rsid w:val="000C2336"/>
    <w:rsid w:val="000C3FCD"/>
    <w:rsid w:val="000C4BEC"/>
    <w:rsid w:val="000C56D1"/>
    <w:rsid w:val="000D0B63"/>
    <w:rsid w:val="000D51B2"/>
    <w:rsid w:val="000E287D"/>
    <w:rsid w:val="000E38DA"/>
    <w:rsid w:val="000E4197"/>
    <w:rsid w:val="000F3001"/>
    <w:rsid w:val="000F6242"/>
    <w:rsid w:val="0011026A"/>
    <w:rsid w:val="00116DF3"/>
    <w:rsid w:val="0013096F"/>
    <w:rsid w:val="00131AF1"/>
    <w:rsid w:val="00141227"/>
    <w:rsid w:val="00142A67"/>
    <w:rsid w:val="001463F9"/>
    <w:rsid w:val="00154EFB"/>
    <w:rsid w:val="00161886"/>
    <w:rsid w:val="00163EF4"/>
    <w:rsid w:val="00171E9E"/>
    <w:rsid w:val="00185C8F"/>
    <w:rsid w:val="001A4232"/>
    <w:rsid w:val="001A7893"/>
    <w:rsid w:val="001B6E72"/>
    <w:rsid w:val="001C01D2"/>
    <w:rsid w:val="001C29E2"/>
    <w:rsid w:val="001D17FA"/>
    <w:rsid w:val="001D2049"/>
    <w:rsid w:val="001D23DC"/>
    <w:rsid w:val="001E1F5C"/>
    <w:rsid w:val="001F65A7"/>
    <w:rsid w:val="0020157B"/>
    <w:rsid w:val="002023A8"/>
    <w:rsid w:val="00212D27"/>
    <w:rsid w:val="002152A9"/>
    <w:rsid w:val="00216BCC"/>
    <w:rsid w:val="0022072C"/>
    <w:rsid w:val="002215D8"/>
    <w:rsid w:val="00221DC2"/>
    <w:rsid w:val="00222190"/>
    <w:rsid w:val="002250DF"/>
    <w:rsid w:val="00231827"/>
    <w:rsid w:val="00232F6B"/>
    <w:rsid w:val="00253517"/>
    <w:rsid w:val="00253DBD"/>
    <w:rsid w:val="0025412E"/>
    <w:rsid w:val="0025450E"/>
    <w:rsid w:val="00264AD8"/>
    <w:rsid w:val="00264C3A"/>
    <w:rsid w:val="00265340"/>
    <w:rsid w:val="002672F8"/>
    <w:rsid w:val="00295261"/>
    <w:rsid w:val="00296159"/>
    <w:rsid w:val="002967A2"/>
    <w:rsid w:val="002A18FF"/>
    <w:rsid w:val="002A49B0"/>
    <w:rsid w:val="002A526D"/>
    <w:rsid w:val="002A616D"/>
    <w:rsid w:val="002A6E64"/>
    <w:rsid w:val="002D1332"/>
    <w:rsid w:val="002D1FBB"/>
    <w:rsid w:val="002D67F3"/>
    <w:rsid w:val="002E0236"/>
    <w:rsid w:val="002E2506"/>
    <w:rsid w:val="002E400B"/>
    <w:rsid w:val="002E43B0"/>
    <w:rsid w:val="002E7CCE"/>
    <w:rsid w:val="002E7D34"/>
    <w:rsid w:val="002E7EC8"/>
    <w:rsid w:val="002F1940"/>
    <w:rsid w:val="002F73B4"/>
    <w:rsid w:val="00301FCF"/>
    <w:rsid w:val="0030385B"/>
    <w:rsid w:val="0031139C"/>
    <w:rsid w:val="00311454"/>
    <w:rsid w:val="00312232"/>
    <w:rsid w:val="0031646A"/>
    <w:rsid w:val="0032140A"/>
    <w:rsid w:val="00321CF2"/>
    <w:rsid w:val="003230BA"/>
    <w:rsid w:val="00326430"/>
    <w:rsid w:val="00327913"/>
    <w:rsid w:val="003301E8"/>
    <w:rsid w:val="003309D9"/>
    <w:rsid w:val="003317CD"/>
    <w:rsid w:val="00340CD3"/>
    <w:rsid w:val="00344CD0"/>
    <w:rsid w:val="003452E1"/>
    <w:rsid w:val="00345E50"/>
    <w:rsid w:val="0035415B"/>
    <w:rsid w:val="00363E36"/>
    <w:rsid w:val="00363F4D"/>
    <w:rsid w:val="00372A38"/>
    <w:rsid w:val="00372BDD"/>
    <w:rsid w:val="003731E0"/>
    <w:rsid w:val="003801D5"/>
    <w:rsid w:val="00383545"/>
    <w:rsid w:val="0038675F"/>
    <w:rsid w:val="0039698A"/>
    <w:rsid w:val="003A0F5D"/>
    <w:rsid w:val="003A18D4"/>
    <w:rsid w:val="003A7F11"/>
    <w:rsid w:val="003B453C"/>
    <w:rsid w:val="003C2025"/>
    <w:rsid w:val="003C4057"/>
    <w:rsid w:val="003D00A2"/>
    <w:rsid w:val="003D3F18"/>
    <w:rsid w:val="003D457D"/>
    <w:rsid w:val="003E6944"/>
    <w:rsid w:val="003F24B2"/>
    <w:rsid w:val="003F4968"/>
    <w:rsid w:val="003F4B95"/>
    <w:rsid w:val="0040401A"/>
    <w:rsid w:val="00410086"/>
    <w:rsid w:val="0041364A"/>
    <w:rsid w:val="004156CD"/>
    <w:rsid w:val="004213FC"/>
    <w:rsid w:val="00423E17"/>
    <w:rsid w:val="00424105"/>
    <w:rsid w:val="00425FCA"/>
    <w:rsid w:val="00433500"/>
    <w:rsid w:val="00433F71"/>
    <w:rsid w:val="004376E8"/>
    <w:rsid w:val="00441F50"/>
    <w:rsid w:val="00444AD4"/>
    <w:rsid w:val="00447C61"/>
    <w:rsid w:val="00450F7A"/>
    <w:rsid w:val="0045424B"/>
    <w:rsid w:val="00457C4D"/>
    <w:rsid w:val="0046511B"/>
    <w:rsid w:val="00466D90"/>
    <w:rsid w:val="00467F13"/>
    <w:rsid w:val="00470CA4"/>
    <w:rsid w:val="004721CA"/>
    <w:rsid w:val="00472E3F"/>
    <w:rsid w:val="004817E4"/>
    <w:rsid w:val="00485DF9"/>
    <w:rsid w:val="00490EFC"/>
    <w:rsid w:val="0049139D"/>
    <w:rsid w:val="00496639"/>
    <w:rsid w:val="004A179D"/>
    <w:rsid w:val="004B74D5"/>
    <w:rsid w:val="004C1750"/>
    <w:rsid w:val="004C6C93"/>
    <w:rsid w:val="004D485E"/>
    <w:rsid w:val="004D5B59"/>
    <w:rsid w:val="004D70E3"/>
    <w:rsid w:val="004E3939"/>
    <w:rsid w:val="004F2F8C"/>
    <w:rsid w:val="004F3FD1"/>
    <w:rsid w:val="004F78AE"/>
    <w:rsid w:val="00503F31"/>
    <w:rsid w:val="00511214"/>
    <w:rsid w:val="0051227E"/>
    <w:rsid w:val="00513DD9"/>
    <w:rsid w:val="005155F8"/>
    <w:rsid w:val="00515805"/>
    <w:rsid w:val="005175C0"/>
    <w:rsid w:val="00520766"/>
    <w:rsid w:val="00521684"/>
    <w:rsid w:val="0052370D"/>
    <w:rsid w:val="00525A3E"/>
    <w:rsid w:val="00537628"/>
    <w:rsid w:val="00540A47"/>
    <w:rsid w:val="00541D67"/>
    <w:rsid w:val="00552FA4"/>
    <w:rsid w:val="005706DE"/>
    <w:rsid w:val="00571E21"/>
    <w:rsid w:val="005727FD"/>
    <w:rsid w:val="00573DED"/>
    <w:rsid w:val="005746EE"/>
    <w:rsid w:val="005749A1"/>
    <w:rsid w:val="005911CD"/>
    <w:rsid w:val="00594D3F"/>
    <w:rsid w:val="00597648"/>
    <w:rsid w:val="005A7FAB"/>
    <w:rsid w:val="005B4457"/>
    <w:rsid w:val="005C32E8"/>
    <w:rsid w:val="005C54FF"/>
    <w:rsid w:val="005F23D1"/>
    <w:rsid w:val="005F3055"/>
    <w:rsid w:val="00613F59"/>
    <w:rsid w:val="006149FE"/>
    <w:rsid w:val="00614F8D"/>
    <w:rsid w:val="00621FBD"/>
    <w:rsid w:val="0062790C"/>
    <w:rsid w:val="00633451"/>
    <w:rsid w:val="0064498C"/>
    <w:rsid w:val="00655AD0"/>
    <w:rsid w:val="006922A2"/>
    <w:rsid w:val="006938C5"/>
    <w:rsid w:val="006A31C8"/>
    <w:rsid w:val="006A464E"/>
    <w:rsid w:val="006A58AF"/>
    <w:rsid w:val="006B17F4"/>
    <w:rsid w:val="006B25BA"/>
    <w:rsid w:val="006B4A30"/>
    <w:rsid w:val="006D47ED"/>
    <w:rsid w:val="006E0145"/>
    <w:rsid w:val="006E2882"/>
    <w:rsid w:val="006E6493"/>
    <w:rsid w:val="006E7CFD"/>
    <w:rsid w:val="006F5C26"/>
    <w:rsid w:val="00701B6D"/>
    <w:rsid w:val="00706209"/>
    <w:rsid w:val="00706920"/>
    <w:rsid w:val="00707B2E"/>
    <w:rsid w:val="007119BC"/>
    <w:rsid w:val="00717A41"/>
    <w:rsid w:val="00720D1E"/>
    <w:rsid w:val="00722AB3"/>
    <w:rsid w:val="00723627"/>
    <w:rsid w:val="0072459F"/>
    <w:rsid w:val="007278B6"/>
    <w:rsid w:val="00727F8A"/>
    <w:rsid w:val="00735CA3"/>
    <w:rsid w:val="00745EF3"/>
    <w:rsid w:val="0074752A"/>
    <w:rsid w:val="007476D3"/>
    <w:rsid w:val="0075024C"/>
    <w:rsid w:val="00751164"/>
    <w:rsid w:val="007531DC"/>
    <w:rsid w:val="00753C9A"/>
    <w:rsid w:val="00753F87"/>
    <w:rsid w:val="00754D43"/>
    <w:rsid w:val="00757C14"/>
    <w:rsid w:val="00760A52"/>
    <w:rsid w:val="0076375F"/>
    <w:rsid w:val="007677F9"/>
    <w:rsid w:val="00774973"/>
    <w:rsid w:val="007752A4"/>
    <w:rsid w:val="0078580F"/>
    <w:rsid w:val="00795534"/>
    <w:rsid w:val="007A5112"/>
    <w:rsid w:val="007A5F4A"/>
    <w:rsid w:val="007B0268"/>
    <w:rsid w:val="007C0072"/>
    <w:rsid w:val="007C338E"/>
    <w:rsid w:val="007D0284"/>
    <w:rsid w:val="007D349F"/>
    <w:rsid w:val="007D6BE0"/>
    <w:rsid w:val="007E6AEB"/>
    <w:rsid w:val="007F4F92"/>
    <w:rsid w:val="007F5630"/>
    <w:rsid w:val="00800891"/>
    <w:rsid w:val="00801808"/>
    <w:rsid w:val="00804A90"/>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378F"/>
    <w:rsid w:val="00895C6D"/>
    <w:rsid w:val="0089674B"/>
    <w:rsid w:val="008A3EE6"/>
    <w:rsid w:val="008A5E06"/>
    <w:rsid w:val="008B19ED"/>
    <w:rsid w:val="008B3AE0"/>
    <w:rsid w:val="008B4CBF"/>
    <w:rsid w:val="008B53F4"/>
    <w:rsid w:val="008B5964"/>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4E3B"/>
    <w:rsid w:val="009260C9"/>
    <w:rsid w:val="00940BCE"/>
    <w:rsid w:val="009465CA"/>
    <w:rsid w:val="00947CEF"/>
    <w:rsid w:val="0095198D"/>
    <w:rsid w:val="0095760C"/>
    <w:rsid w:val="00966940"/>
    <w:rsid w:val="009757A9"/>
    <w:rsid w:val="00987368"/>
    <w:rsid w:val="00994458"/>
    <w:rsid w:val="0099577A"/>
    <w:rsid w:val="0099585E"/>
    <w:rsid w:val="00997077"/>
    <w:rsid w:val="0099764C"/>
    <w:rsid w:val="009A0F7B"/>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211BA"/>
    <w:rsid w:val="00A2715B"/>
    <w:rsid w:val="00A31F9F"/>
    <w:rsid w:val="00A339D0"/>
    <w:rsid w:val="00A33BB9"/>
    <w:rsid w:val="00A353DC"/>
    <w:rsid w:val="00A40B83"/>
    <w:rsid w:val="00A4795F"/>
    <w:rsid w:val="00A50055"/>
    <w:rsid w:val="00A54D5F"/>
    <w:rsid w:val="00A55C22"/>
    <w:rsid w:val="00A6056F"/>
    <w:rsid w:val="00A706A2"/>
    <w:rsid w:val="00A730C1"/>
    <w:rsid w:val="00A74D97"/>
    <w:rsid w:val="00A81ED3"/>
    <w:rsid w:val="00A827F2"/>
    <w:rsid w:val="00A832D2"/>
    <w:rsid w:val="00A92389"/>
    <w:rsid w:val="00AA0B83"/>
    <w:rsid w:val="00AB139C"/>
    <w:rsid w:val="00AB49DB"/>
    <w:rsid w:val="00AC1398"/>
    <w:rsid w:val="00AC566D"/>
    <w:rsid w:val="00AC69F4"/>
    <w:rsid w:val="00AD2914"/>
    <w:rsid w:val="00AD70FD"/>
    <w:rsid w:val="00AE671A"/>
    <w:rsid w:val="00AF0EC6"/>
    <w:rsid w:val="00AF14A0"/>
    <w:rsid w:val="00AF2A86"/>
    <w:rsid w:val="00B05D98"/>
    <w:rsid w:val="00B105F3"/>
    <w:rsid w:val="00B11A07"/>
    <w:rsid w:val="00B13F7D"/>
    <w:rsid w:val="00B24949"/>
    <w:rsid w:val="00B277CD"/>
    <w:rsid w:val="00B36D06"/>
    <w:rsid w:val="00B37503"/>
    <w:rsid w:val="00B465D4"/>
    <w:rsid w:val="00B62509"/>
    <w:rsid w:val="00B70372"/>
    <w:rsid w:val="00B7450A"/>
    <w:rsid w:val="00B75411"/>
    <w:rsid w:val="00B82D07"/>
    <w:rsid w:val="00B86695"/>
    <w:rsid w:val="00B90233"/>
    <w:rsid w:val="00B93B3B"/>
    <w:rsid w:val="00B961F4"/>
    <w:rsid w:val="00B97703"/>
    <w:rsid w:val="00BA0B62"/>
    <w:rsid w:val="00BA2299"/>
    <w:rsid w:val="00BB5384"/>
    <w:rsid w:val="00BB6A23"/>
    <w:rsid w:val="00BB6BDE"/>
    <w:rsid w:val="00BB793D"/>
    <w:rsid w:val="00BC172B"/>
    <w:rsid w:val="00BC3561"/>
    <w:rsid w:val="00BC3D0F"/>
    <w:rsid w:val="00BC74EE"/>
    <w:rsid w:val="00BD0C4F"/>
    <w:rsid w:val="00BE205F"/>
    <w:rsid w:val="00BF5779"/>
    <w:rsid w:val="00C0261E"/>
    <w:rsid w:val="00C02AE4"/>
    <w:rsid w:val="00C02CC3"/>
    <w:rsid w:val="00C0564F"/>
    <w:rsid w:val="00C07A34"/>
    <w:rsid w:val="00C177C2"/>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C1775"/>
    <w:rsid w:val="00CC526F"/>
    <w:rsid w:val="00CD2144"/>
    <w:rsid w:val="00CD41D4"/>
    <w:rsid w:val="00CD7ECD"/>
    <w:rsid w:val="00CE008C"/>
    <w:rsid w:val="00CE15FB"/>
    <w:rsid w:val="00CF237F"/>
    <w:rsid w:val="00CF458D"/>
    <w:rsid w:val="00CF59A1"/>
    <w:rsid w:val="00D14076"/>
    <w:rsid w:val="00D14AB9"/>
    <w:rsid w:val="00D15DA1"/>
    <w:rsid w:val="00D25A76"/>
    <w:rsid w:val="00D26E10"/>
    <w:rsid w:val="00D313F6"/>
    <w:rsid w:val="00D335DB"/>
    <w:rsid w:val="00D338A6"/>
    <w:rsid w:val="00D358CA"/>
    <w:rsid w:val="00D50A20"/>
    <w:rsid w:val="00D56CD0"/>
    <w:rsid w:val="00D607FB"/>
    <w:rsid w:val="00D63E18"/>
    <w:rsid w:val="00D72F2B"/>
    <w:rsid w:val="00D74E37"/>
    <w:rsid w:val="00D802B9"/>
    <w:rsid w:val="00D8643E"/>
    <w:rsid w:val="00D9096F"/>
    <w:rsid w:val="00D92A4E"/>
    <w:rsid w:val="00D9631B"/>
    <w:rsid w:val="00DA0E89"/>
    <w:rsid w:val="00DA2AF7"/>
    <w:rsid w:val="00DB34D5"/>
    <w:rsid w:val="00DB46A0"/>
    <w:rsid w:val="00DB793D"/>
    <w:rsid w:val="00DC6F67"/>
    <w:rsid w:val="00DD1B2E"/>
    <w:rsid w:val="00DD5266"/>
    <w:rsid w:val="00DE629D"/>
    <w:rsid w:val="00DE6BB0"/>
    <w:rsid w:val="00E06327"/>
    <w:rsid w:val="00E07C11"/>
    <w:rsid w:val="00E2249A"/>
    <w:rsid w:val="00E236F5"/>
    <w:rsid w:val="00E31511"/>
    <w:rsid w:val="00E31D6F"/>
    <w:rsid w:val="00E41A0E"/>
    <w:rsid w:val="00E5638C"/>
    <w:rsid w:val="00E56678"/>
    <w:rsid w:val="00E60BE8"/>
    <w:rsid w:val="00E61064"/>
    <w:rsid w:val="00E65FF0"/>
    <w:rsid w:val="00E70607"/>
    <w:rsid w:val="00E70734"/>
    <w:rsid w:val="00E74CA6"/>
    <w:rsid w:val="00E8670A"/>
    <w:rsid w:val="00E919EE"/>
    <w:rsid w:val="00E93B04"/>
    <w:rsid w:val="00E95031"/>
    <w:rsid w:val="00E96316"/>
    <w:rsid w:val="00EA35C9"/>
    <w:rsid w:val="00EB368D"/>
    <w:rsid w:val="00EB560F"/>
    <w:rsid w:val="00EC10EA"/>
    <w:rsid w:val="00EC37BE"/>
    <w:rsid w:val="00EC7F43"/>
    <w:rsid w:val="00ED6A8E"/>
    <w:rsid w:val="00EE1E05"/>
    <w:rsid w:val="00EF20E6"/>
    <w:rsid w:val="00EF24CD"/>
    <w:rsid w:val="00EF2EF0"/>
    <w:rsid w:val="00EF39DA"/>
    <w:rsid w:val="00EF3C80"/>
    <w:rsid w:val="00F01D9E"/>
    <w:rsid w:val="00F0724C"/>
    <w:rsid w:val="00F15078"/>
    <w:rsid w:val="00F16B65"/>
    <w:rsid w:val="00F247F5"/>
    <w:rsid w:val="00F263AA"/>
    <w:rsid w:val="00F40B8A"/>
    <w:rsid w:val="00F42DBE"/>
    <w:rsid w:val="00F430B2"/>
    <w:rsid w:val="00F44815"/>
    <w:rsid w:val="00F451FA"/>
    <w:rsid w:val="00F47D6D"/>
    <w:rsid w:val="00F55B65"/>
    <w:rsid w:val="00F613A2"/>
    <w:rsid w:val="00F74B0A"/>
    <w:rsid w:val="00FA3CB8"/>
    <w:rsid w:val="00FB110B"/>
    <w:rsid w:val="00FB28F2"/>
    <w:rsid w:val="00FC05C1"/>
    <w:rsid w:val="00FC292D"/>
    <w:rsid w:val="00FD20F6"/>
    <w:rsid w:val="00FD73DF"/>
    <w:rsid w:val="00FD7FF4"/>
    <w:rsid w:val="00FE0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C8598"/>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393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620</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16</cp:revision>
  <cp:lastPrinted>2002-04-23T08:10:00Z</cp:lastPrinted>
  <dcterms:created xsi:type="dcterms:W3CDTF">2018-03-09T09:43:00Z</dcterms:created>
  <dcterms:modified xsi:type="dcterms:W3CDTF">2018-04-06T18:02:00Z</dcterms:modified>
</cp:coreProperties>
</file>