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B930F" w14:textId="2F515802" w:rsidR="00A71B19" w:rsidRPr="00A71B19" w:rsidRDefault="003567E8" w:rsidP="00A71B19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bookmarkStart w:id="2" w:name="_Ref298777854"/>
      <w:r>
        <w:rPr>
          <w:rFonts w:cs="Arial"/>
          <w:b/>
          <w:sz w:val="24"/>
          <w:szCs w:val="24"/>
        </w:rPr>
        <w:t>3GPP TSG-RAN WG3</w:t>
      </w:r>
      <w:r w:rsidR="000151F1" w:rsidRPr="000151F1">
        <w:rPr>
          <w:rFonts w:cs="Arial"/>
          <w:b/>
          <w:sz w:val="24"/>
          <w:szCs w:val="24"/>
        </w:rPr>
        <w:t>#99</w:t>
      </w:r>
      <w:r w:rsidR="004A0C14">
        <w:rPr>
          <w:rFonts w:cs="Arial"/>
          <w:b/>
          <w:sz w:val="24"/>
          <w:szCs w:val="24"/>
        </w:rPr>
        <w:t>-</w:t>
      </w:r>
      <w:r w:rsidR="004C660E">
        <w:rPr>
          <w:rFonts w:cs="Arial"/>
          <w:b/>
          <w:sz w:val="24"/>
          <w:szCs w:val="24"/>
        </w:rPr>
        <w:t>bis</w:t>
      </w:r>
      <w:r w:rsidR="000151F1">
        <w:rPr>
          <w:rFonts w:cs="Arial"/>
          <w:b/>
          <w:bCs/>
          <w:sz w:val="22"/>
        </w:rPr>
        <w:t xml:space="preserve"> </w:t>
      </w:r>
      <w:r w:rsidR="000151F1">
        <w:rPr>
          <w:rFonts w:cs="Arial"/>
          <w:b/>
          <w:bCs/>
          <w:sz w:val="22"/>
        </w:rPr>
        <w:tab/>
      </w:r>
      <w:r w:rsidR="004A0C14" w:rsidRPr="004A0C14">
        <w:rPr>
          <w:rFonts w:cs="Arial"/>
          <w:b/>
          <w:sz w:val="24"/>
          <w:szCs w:val="24"/>
        </w:rPr>
        <w:t>R3-182017</w:t>
      </w:r>
    </w:p>
    <w:p w14:paraId="2D1573ED" w14:textId="6090E86D" w:rsidR="00A71B19" w:rsidRPr="00A71B19" w:rsidRDefault="004C660E" w:rsidP="00A71B19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Sanya</w:t>
      </w:r>
      <w:r w:rsidR="00A71B19" w:rsidRPr="00A71B19">
        <w:rPr>
          <w:rFonts w:cs="Arial" w:hint="eastAsia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0151F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16</w:t>
      </w:r>
      <w:r w:rsidR="000151F1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0 April</w:t>
      </w:r>
      <w:r w:rsidR="000151F1">
        <w:rPr>
          <w:rFonts w:cs="Arial"/>
          <w:b/>
          <w:sz w:val="24"/>
          <w:szCs w:val="24"/>
        </w:rPr>
        <w:t xml:space="preserve"> </w:t>
      </w:r>
      <w:r w:rsidR="00A71B19" w:rsidRPr="00A71B19">
        <w:rPr>
          <w:rFonts w:cs="Arial"/>
          <w:b/>
          <w:sz w:val="24"/>
          <w:szCs w:val="24"/>
        </w:rPr>
        <w:t>2018</w:t>
      </w:r>
    </w:p>
    <w:p w14:paraId="0437C363" w14:textId="5E54FF2B" w:rsidR="007C64D1" w:rsidRPr="00691810" w:rsidRDefault="00D0319E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 xml:space="preserve">Source: </w:t>
      </w:r>
      <w:r w:rsidRPr="00A71B19">
        <w:rPr>
          <w:sz w:val="24"/>
          <w:szCs w:val="24"/>
        </w:rPr>
        <w:tab/>
      </w:r>
      <w:r w:rsidR="00DD3178" w:rsidRPr="00691810">
        <w:rPr>
          <w:b w:val="0"/>
          <w:sz w:val="24"/>
          <w:szCs w:val="24"/>
        </w:rPr>
        <w:t>NEC</w:t>
      </w:r>
    </w:p>
    <w:p w14:paraId="2D0A7527" w14:textId="46A1D652" w:rsidR="006D2875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Title:</w:t>
      </w:r>
      <w:bookmarkStart w:id="3" w:name="Title"/>
      <w:bookmarkEnd w:id="3"/>
      <w:r w:rsidRPr="00A71B19">
        <w:rPr>
          <w:sz w:val="24"/>
          <w:szCs w:val="24"/>
        </w:rPr>
        <w:tab/>
      </w:r>
      <w:r w:rsidR="00C4562A">
        <w:rPr>
          <w:b w:val="0"/>
          <w:sz w:val="24"/>
          <w:szCs w:val="24"/>
        </w:rPr>
        <w:t xml:space="preserve">Further discussion on </w:t>
      </w:r>
      <w:r w:rsidR="001D3E77">
        <w:rPr>
          <w:b w:val="0"/>
          <w:sz w:val="24"/>
          <w:szCs w:val="24"/>
        </w:rPr>
        <w:t>resource coordination in LTE-NR</w:t>
      </w:r>
    </w:p>
    <w:p w14:paraId="031C7640" w14:textId="2911A74A" w:rsidR="007C64D1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Agenda Item:</w:t>
      </w:r>
      <w:r w:rsidRPr="00A71B19">
        <w:rPr>
          <w:sz w:val="24"/>
          <w:szCs w:val="24"/>
        </w:rPr>
        <w:tab/>
      </w:r>
      <w:r w:rsidR="004A0C14">
        <w:rPr>
          <w:b w:val="0"/>
          <w:bCs/>
          <w:iCs/>
          <w:sz w:val="24"/>
          <w:szCs w:val="24"/>
        </w:rPr>
        <w:t>10</w:t>
      </w:r>
      <w:r w:rsidR="006F45AC" w:rsidRPr="00691810">
        <w:rPr>
          <w:b w:val="0"/>
          <w:bCs/>
          <w:iCs/>
          <w:sz w:val="24"/>
          <w:szCs w:val="24"/>
        </w:rPr>
        <w:t>.</w:t>
      </w:r>
      <w:r w:rsidR="004A0C14">
        <w:rPr>
          <w:b w:val="0"/>
          <w:bCs/>
          <w:iCs/>
          <w:sz w:val="24"/>
          <w:szCs w:val="24"/>
        </w:rPr>
        <w:t>14</w:t>
      </w:r>
      <w:r w:rsidR="00BA056E" w:rsidRPr="00691810">
        <w:rPr>
          <w:b w:val="0"/>
          <w:bCs/>
          <w:iCs/>
          <w:sz w:val="24"/>
          <w:szCs w:val="24"/>
        </w:rPr>
        <w:t>.</w:t>
      </w:r>
      <w:r w:rsidR="004A0C14">
        <w:rPr>
          <w:b w:val="0"/>
          <w:bCs/>
          <w:iCs/>
          <w:sz w:val="24"/>
          <w:szCs w:val="24"/>
        </w:rPr>
        <w:t>1</w:t>
      </w:r>
    </w:p>
    <w:p w14:paraId="75F133BD" w14:textId="63A548F2" w:rsidR="007C64D1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Docum</w:t>
      </w:r>
      <w:r w:rsidR="00FB1143" w:rsidRPr="00A71B19">
        <w:rPr>
          <w:sz w:val="24"/>
          <w:szCs w:val="24"/>
        </w:rPr>
        <w:t>ent for:</w:t>
      </w:r>
      <w:r w:rsidR="00FB1143" w:rsidRPr="00A71B19">
        <w:rPr>
          <w:sz w:val="24"/>
          <w:szCs w:val="24"/>
        </w:rPr>
        <w:tab/>
      </w:r>
      <w:r w:rsidR="00FB1143" w:rsidRPr="00691810">
        <w:rPr>
          <w:b w:val="0"/>
          <w:sz w:val="24"/>
          <w:szCs w:val="24"/>
        </w:rPr>
        <w:t>Discussion</w:t>
      </w:r>
      <w:r w:rsidR="00C74709">
        <w:rPr>
          <w:b w:val="0"/>
          <w:sz w:val="24"/>
          <w:szCs w:val="24"/>
        </w:rPr>
        <w:t xml:space="preserve"> and Decision </w:t>
      </w:r>
    </w:p>
    <w:bookmarkEnd w:id="0"/>
    <w:bookmarkEnd w:id="1"/>
    <w:p w14:paraId="3F896029" w14:textId="77777777" w:rsidR="00D00AE7" w:rsidRPr="00D538DD" w:rsidRDefault="00D00AE7" w:rsidP="004F14EE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Introduction</w:t>
      </w:r>
      <w:bookmarkEnd w:id="2"/>
    </w:p>
    <w:p w14:paraId="63C78071" w14:textId="7C15EB7A" w:rsidR="00185BC9" w:rsidRPr="00B13B1B" w:rsidRDefault="00F343C6" w:rsidP="00082259">
      <w:pPr>
        <w:spacing w:after="180"/>
        <w:rPr>
          <w:rFonts w:ascii="Times New Roman" w:hAnsi="Times New Roman"/>
          <w:sz w:val="22"/>
        </w:rPr>
      </w:pPr>
      <w:r w:rsidRPr="00B13B1B">
        <w:rPr>
          <w:rFonts w:ascii="Times New Roman" w:hAnsi="Times New Roman"/>
          <w:sz w:val="22"/>
          <w:lang w:val="en-US" w:eastAsia="ja-JP"/>
        </w:rPr>
        <w:t xml:space="preserve">In </w:t>
      </w:r>
      <w:r w:rsidR="003C280B" w:rsidRPr="00B13B1B">
        <w:rPr>
          <w:rFonts w:ascii="Times New Roman" w:hAnsi="Times New Roman"/>
          <w:sz w:val="22"/>
          <w:lang w:val="en-US" w:eastAsia="ja-JP"/>
        </w:rPr>
        <w:t>RAN3#</w:t>
      </w:r>
      <w:r w:rsidR="00CD7E96" w:rsidRPr="00B13B1B">
        <w:rPr>
          <w:rFonts w:ascii="Times New Roman" w:hAnsi="Times New Roman"/>
          <w:sz w:val="22"/>
          <w:lang w:val="en-US" w:eastAsia="ja-JP"/>
        </w:rPr>
        <w:t>99</w:t>
      </w:r>
      <w:r w:rsidRPr="00B13B1B">
        <w:rPr>
          <w:rFonts w:ascii="Times New Roman" w:hAnsi="Times New Roman"/>
          <w:sz w:val="22"/>
          <w:lang w:val="en-US" w:eastAsia="ja-JP"/>
        </w:rPr>
        <w:t xml:space="preserve">, </w:t>
      </w:r>
      <w:r w:rsidR="00750F3C" w:rsidRPr="00B13B1B">
        <w:rPr>
          <w:rFonts w:ascii="Times New Roman" w:hAnsi="Times New Roman"/>
          <w:sz w:val="22"/>
          <w:lang w:val="en-US" w:eastAsia="ja-JP"/>
        </w:rPr>
        <w:t xml:space="preserve">RAN3 </w:t>
      </w:r>
      <w:r w:rsidR="00542825" w:rsidRPr="00B13B1B">
        <w:rPr>
          <w:rFonts w:ascii="Times New Roman" w:hAnsi="Times New Roman"/>
          <w:sz w:val="22"/>
          <w:lang w:val="en-US" w:eastAsia="ja-JP"/>
        </w:rPr>
        <w:t>agreed the following on</w:t>
      </w:r>
      <w:r w:rsidR="00750F3C" w:rsidRPr="00B13B1B">
        <w:rPr>
          <w:rFonts w:ascii="Times New Roman" w:hAnsi="Times New Roman"/>
          <w:sz w:val="22"/>
          <w:lang w:val="en-US" w:eastAsia="ja-JP"/>
        </w:rPr>
        <w:t xml:space="preserve"> t</w:t>
      </w:r>
      <w:r w:rsidR="00F90AAC" w:rsidRPr="00B13B1B">
        <w:rPr>
          <w:rFonts w:ascii="Times New Roman" w:hAnsi="Times New Roman"/>
          <w:sz w:val="22"/>
          <w:lang w:val="en-US" w:eastAsia="ja-JP"/>
        </w:rPr>
        <w:t xml:space="preserve">he </w:t>
      </w:r>
      <w:r w:rsidR="00254E28" w:rsidRPr="00B13B1B">
        <w:rPr>
          <w:rFonts w:ascii="Times New Roman" w:hAnsi="Times New Roman"/>
          <w:sz w:val="22"/>
          <w:lang w:val="en-US" w:eastAsia="ja-JP"/>
        </w:rPr>
        <w:t xml:space="preserve">topic of </w:t>
      </w:r>
      <w:r w:rsidR="00F90AAC" w:rsidRPr="00B13B1B">
        <w:rPr>
          <w:rFonts w:ascii="Times New Roman" w:hAnsi="Times New Roman"/>
          <w:sz w:val="22"/>
          <w:lang w:val="en-US" w:eastAsia="ja-JP"/>
        </w:rPr>
        <w:t>LTE-NR coexistence</w:t>
      </w:r>
      <w:r w:rsidR="00750F3C" w:rsidRPr="00B13B1B">
        <w:rPr>
          <w:rFonts w:ascii="Times New Roman" w:hAnsi="Times New Roman"/>
          <w:sz w:val="22"/>
          <w:lang w:val="en-US" w:eastAsia="ja-JP"/>
        </w:rPr>
        <w:t xml:space="preserve"> in overlapping and adjacent spectrum</w:t>
      </w:r>
      <w:r w:rsidR="001D56D3" w:rsidRPr="00B13B1B">
        <w:rPr>
          <w:rFonts w:ascii="Times New Roman" w:hAnsi="Times New Roman"/>
          <w:sz w:val="22"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5BC9" w:rsidRPr="00D538DD" w14:paraId="3CA7FBE2" w14:textId="77777777" w:rsidTr="00185BC9">
        <w:tc>
          <w:tcPr>
            <w:tcW w:w="9629" w:type="dxa"/>
          </w:tcPr>
          <w:p w14:paraId="67394DB8" w14:textId="0AFE60F6" w:rsidR="00AB507D" w:rsidRPr="00095DE8" w:rsidRDefault="00AB507D" w:rsidP="00750F3C">
            <w:pPr>
              <w:widowControl w:val="0"/>
              <w:spacing w:after="0"/>
              <w:ind w:left="144" w:hanging="144"/>
              <w:rPr>
                <w:b/>
                <w:sz w:val="18"/>
                <w:szCs w:val="24"/>
              </w:rPr>
            </w:pPr>
            <w:r w:rsidRPr="00095DE8">
              <w:rPr>
                <w:b/>
                <w:sz w:val="18"/>
                <w:szCs w:val="24"/>
              </w:rPr>
              <w:t>RAN3#</w:t>
            </w:r>
            <w:r w:rsidR="00542825">
              <w:rPr>
                <w:b/>
                <w:sz w:val="18"/>
                <w:szCs w:val="24"/>
              </w:rPr>
              <w:t>99</w:t>
            </w:r>
            <w:r w:rsidRPr="00095DE8">
              <w:rPr>
                <w:b/>
                <w:sz w:val="18"/>
                <w:szCs w:val="24"/>
              </w:rPr>
              <w:t xml:space="preserve"> Agreement:</w:t>
            </w:r>
          </w:p>
          <w:p w14:paraId="3B5B8B21" w14:textId="292E29E3" w:rsidR="00AB507D" w:rsidRDefault="00AB507D" w:rsidP="00750F3C">
            <w:pPr>
              <w:widowControl w:val="0"/>
              <w:spacing w:after="0"/>
              <w:ind w:left="144" w:hanging="144"/>
              <w:rPr>
                <w:b/>
                <w:color w:val="00B050"/>
                <w:sz w:val="18"/>
                <w:szCs w:val="24"/>
              </w:rPr>
            </w:pPr>
          </w:p>
          <w:p w14:paraId="153C600B" w14:textId="77777777" w:rsidR="004C660E" w:rsidRDefault="004C660E" w:rsidP="004C660E">
            <w:pPr>
              <w:widowControl w:val="0"/>
              <w:spacing w:after="0"/>
              <w:ind w:left="144" w:hanging="144"/>
              <w:rPr>
                <w:b/>
                <w:color w:val="00B050"/>
                <w:sz w:val="18"/>
                <w:szCs w:val="24"/>
              </w:rPr>
            </w:pPr>
            <w:r w:rsidRPr="00D572E1">
              <w:rPr>
                <w:b/>
                <w:color w:val="00B050"/>
                <w:sz w:val="18"/>
                <w:szCs w:val="24"/>
              </w:rPr>
              <w:t>Resources allocated to LTE control channels and reference signals shall not be impacted</w:t>
            </w:r>
          </w:p>
          <w:p w14:paraId="483D45E9" w14:textId="77777777" w:rsidR="004C660E" w:rsidRPr="002E4734" w:rsidRDefault="004C660E" w:rsidP="004C660E">
            <w:pPr>
              <w:widowControl w:val="0"/>
              <w:spacing w:after="0"/>
              <w:ind w:left="144" w:hanging="144"/>
              <w:rPr>
                <w:b/>
                <w:color w:val="00B050"/>
                <w:sz w:val="18"/>
                <w:szCs w:val="24"/>
              </w:rPr>
            </w:pPr>
            <w:r w:rsidRPr="004C660E">
              <w:rPr>
                <w:b/>
                <w:color w:val="00B050"/>
                <w:sz w:val="18"/>
                <w:szCs w:val="24"/>
                <w:highlight w:val="yellow"/>
              </w:rPr>
              <w:t>WA: Resource signaling for LTE-NR coexistence shall support LTE PRB/resource element/subframe granularity</w:t>
            </w:r>
          </w:p>
          <w:p w14:paraId="070A994E" w14:textId="54A1DFB2" w:rsidR="00185BC9" w:rsidRPr="00750F3C" w:rsidRDefault="00185BC9" w:rsidP="004C660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b/>
                <w:color w:val="FF0000"/>
                <w:sz w:val="18"/>
                <w:szCs w:val="24"/>
              </w:rPr>
            </w:pPr>
          </w:p>
        </w:tc>
      </w:tr>
    </w:tbl>
    <w:p w14:paraId="63BE2078" w14:textId="51462DD3" w:rsidR="00F90AAC" w:rsidRPr="00B13B1B" w:rsidRDefault="00F90AAC" w:rsidP="00082259">
      <w:pPr>
        <w:spacing w:after="180"/>
        <w:rPr>
          <w:rFonts w:ascii="Times New Roman" w:hAnsi="Times New Roman"/>
          <w:sz w:val="22"/>
          <w:lang w:val="en-US" w:eastAsia="ja-JP"/>
        </w:rPr>
      </w:pPr>
      <w:r w:rsidRPr="00B13B1B">
        <w:rPr>
          <w:rFonts w:ascii="Times New Roman" w:hAnsi="Times New Roman"/>
          <w:sz w:val="22"/>
          <w:lang w:val="en-US" w:eastAsia="ja-JP"/>
        </w:rPr>
        <w:t xml:space="preserve">In this contribution, </w:t>
      </w:r>
      <w:r w:rsidR="00E65FF9" w:rsidRPr="00B13B1B">
        <w:rPr>
          <w:rFonts w:ascii="Times New Roman" w:hAnsi="Times New Roman"/>
          <w:sz w:val="22"/>
          <w:lang w:val="en-US" w:eastAsia="ja-JP"/>
        </w:rPr>
        <w:t xml:space="preserve">we </w:t>
      </w:r>
      <w:r w:rsidR="00001647" w:rsidRPr="00B13B1B">
        <w:rPr>
          <w:rFonts w:ascii="Times New Roman" w:hAnsi="Times New Roman"/>
          <w:sz w:val="22"/>
          <w:lang w:val="en-US" w:eastAsia="ja-JP"/>
        </w:rPr>
        <w:t xml:space="preserve">further </w:t>
      </w:r>
      <w:r w:rsidR="001A577A" w:rsidRPr="00B13B1B">
        <w:rPr>
          <w:rFonts w:ascii="Times New Roman" w:hAnsi="Times New Roman"/>
          <w:sz w:val="22"/>
          <w:lang w:val="en-US" w:eastAsia="ja-JP"/>
        </w:rPr>
        <w:t>discuss the resource signaling granularity for LTE-NR coexistence</w:t>
      </w:r>
      <w:r w:rsidR="00001647" w:rsidRPr="00B13B1B">
        <w:rPr>
          <w:rFonts w:ascii="Times New Roman" w:hAnsi="Times New Roman"/>
          <w:sz w:val="22"/>
          <w:lang w:val="en-US" w:eastAsia="ja-JP"/>
        </w:rPr>
        <w:t xml:space="preserve"> and re-visit the note</w:t>
      </w:r>
      <w:r w:rsidR="001868B9" w:rsidRPr="00B13B1B">
        <w:rPr>
          <w:rFonts w:ascii="Times New Roman" w:hAnsi="Times New Roman"/>
          <w:sz w:val="22"/>
          <w:lang w:val="en-US" w:eastAsia="ja-JP"/>
        </w:rPr>
        <w:t xml:space="preserve"> in RAN3#NR AH 1801</w:t>
      </w:r>
      <w:r w:rsidR="00001647" w:rsidRPr="00B13B1B">
        <w:rPr>
          <w:rFonts w:ascii="Times New Roman" w:hAnsi="Times New Roman"/>
          <w:sz w:val="22"/>
          <w:lang w:val="en-US" w:eastAsia="ja-JP"/>
        </w:rPr>
        <w:t>:</w:t>
      </w:r>
    </w:p>
    <w:p w14:paraId="5726279F" w14:textId="2C64FC57" w:rsidR="00001647" w:rsidRPr="00001647" w:rsidRDefault="00001647" w:rsidP="00001647">
      <w:pPr>
        <w:pStyle w:val="NoSpacing"/>
        <w:widowControl w:val="0"/>
        <w:rPr>
          <w:i/>
          <w:color w:val="FF0000"/>
          <w:sz w:val="20"/>
          <w:szCs w:val="16"/>
          <w:lang w:val="en-US"/>
        </w:rPr>
      </w:pPr>
      <w:r w:rsidRPr="00001647">
        <w:rPr>
          <w:i/>
          <w:color w:val="FF0000"/>
          <w:sz w:val="20"/>
          <w:szCs w:val="16"/>
          <w:lang w:val="en-US"/>
        </w:rPr>
        <w:t>Whether to liaise RAN1 (they adopted the NR “language”) to inform them that we have the opposite approach?</w:t>
      </w:r>
    </w:p>
    <w:p w14:paraId="55850B06" w14:textId="357FEBB6" w:rsidR="00827900" w:rsidRPr="00D538DD" w:rsidRDefault="00D0319E" w:rsidP="000F1BAB">
      <w:pPr>
        <w:pStyle w:val="Heading1"/>
        <w:rPr>
          <w:rFonts w:ascii="Times New Roman" w:hAnsi="Times New Roman" w:cs="Times New Roman"/>
          <w:b/>
          <w:lang w:eastAsia="ja-JP"/>
        </w:rPr>
      </w:pPr>
      <w:r w:rsidRPr="00D538DD">
        <w:rPr>
          <w:rFonts w:ascii="Times New Roman" w:hAnsi="Times New Roman" w:cs="Times New Roman"/>
          <w:b/>
          <w:sz w:val="28"/>
        </w:rPr>
        <w:t>Discussion</w:t>
      </w:r>
      <w:r w:rsidRPr="00D538DD">
        <w:rPr>
          <w:rFonts w:ascii="Times New Roman" w:hAnsi="Times New Roman" w:cs="Times New Roman"/>
          <w:b/>
        </w:rPr>
        <w:t xml:space="preserve"> </w:t>
      </w:r>
    </w:p>
    <w:p w14:paraId="4F2B6319" w14:textId="20F26AD8" w:rsidR="001868B9" w:rsidRPr="00B13B1B" w:rsidRDefault="0047477C" w:rsidP="00BC7A6C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lang w:eastAsia="ko-KR"/>
        </w:rPr>
      </w:pPr>
      <w:r w:rsidRPr="00B13B1B">
        <w:rPr>
          <w:rFonts w:ascii="Times New Roman" w:eastAsia="Malgun Gothic" w:hAnsi="Times New Roman"/>
          <w:lang w:eastAsia="ko-KR"/>
        </w:rPr>
        <w:t>In</w:t>
      </w:r>
      <w:r w:rsidR="00B84C4D" w:rsidRPr="00B13B1B">
        <w:rPr>
          <w:rFonts w:ascii="Times New Roman" w:eastAsia="Malgun Gothic" w:hAnsi="Times New Roman"/>
          <w:lang w:eastAsia="ko-KR"/>
        </w:rPr>
        <w:t xml:space="preserve"> RAN3#99, RAN3 agreed that:</w:t>
      </w:r>
    </w:p>
    <w:p w14:paraId="4A91B1BC" w14:textId="4B9E92ED" w:rsidR="00B84C4D" w:rsidRPr="00BC7A6C" w:rsidRDefault="00B84C4D" w:rsidP="00BC7A6C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sz w:val="20"/>
          <w:lang w:eastAsia="ko-KR"/>
        </w:rPr>
      </w:pPr>
      <w:r w:rsidRPr="00BC7A6C">
        <w:rPr>
          <w:rFonts w:ascii="Times New Roman" w:hAnsi="Times New Roman"/>
          <w:b/>
          <w:color w:val="00B050"/>
          <w:sz w:val="20"/>
          <w:highlight w:val="yellow"/>
        </w:rPr>
        <w:t>WA: Resource signaling for LTE-NR coexistence shall support LTE PRB/resource element/subframe granularity</w:t>
      </w:r>
    </w:p>
    <w:p w14:paraId="4B5ABC13" w14:textId="3F93B4A7" w:rsidR="00F84601" w:rsidRPr="00B13B1B" w:rsidRDefault="00B84C4D" w:rsidP="00BC7A6C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lang w:eastAsia="ko-KR"/>
        </w:rPr>
      </w:pPr>
      <w:r w:rsidRPr="00B13B1B">
        <w:rPr>
          <w:rFonts w:ascii="Times New Roman" w:eastAsia="Malgun Gothic" w:hAnsi="Times New Roman"/>
          <w:lang w:eastAsia="ko-KR"/>
        </w:rPr>
        <w:t xml:space="preserve">To our understanding, this WA implies that </w:t>
      </w:r>
      <w:r w:rsidR="00F84601" w:rsidRPr="00B13B1B">
        <w:rPr>
          <w:rFonts w:ascii="Times New Roman" w:eastAsia="Malgun Gothic" w:hAnsi="Times New Roman"/>
          <w:lang w:eastAsia="ko-KR"/>
        </w:rPr>
        <w:t>there could be three different ways for resource coordinations:</w:t>
      </w:r>
    </w:p>
    <w:p w14:paraId="0E985D8C" w14:textId="2614CD08" w:rsidR="00F84601" w:rsidRPr="00B13B1B" w:rsidRDefault="00F84601" w:rsidP="00BC7A6C">
      <w:pPr>
        <w:pStyle w:val="NoSpacing"/>
        <w:widowControl w:val="0"/>
        <w:numPr>
          <w:ilvl w:val="0"/>
          <w:numId w:val="31"/>
        </w:numPr>
        <w:spacing w:after="180"/>
        <w:jc w:val="both"/>
        <w:rPr>
          <w:rFonts w:ascii="Times New Roman" w:eastAsia="Malgun Gothic" w:hAnsi="Times New Roman"/>
          <w:lang w:eastAsia="ko-KR"/>
        </w:rPr>
      </w:pPr>
      <w:r w:rsidRPr="00B13B1B">
        <w:rPr>
          <w:rFonts w:ascii="Times New Roman" w:eastAsia="Malgun Gothic" w:hAnsi="Times New Roman"/>
          <w:lang w:eastAsia="ko-KR"/>
        </w:rPr>
        <w:t>PRB</w:t>
      </w:r>
      <w:r w:rsidR="002F0158" w:rsidRPr="00B13B1B">
        <w:rPr>
          <w:rFonts w:ascii="Times New Roman" w:eastAsia="Malgun Gothic" w:hAnsi="Times New Roman"/>
          <w:lang w:eastAsia="ko-KR"/>
        </w:rPr>
        <w:t xml:space="preserve"> </w:t>
      </w:r>
      <w:r w:rsidR="00B84C4D" w:rsidRPr="00B13B1B">
        <w:rPr>
          <w:rFonts w:ascii="Times New Roman" w:eastAsia="Malgun Gothic" w:hAnsi="Times New Roman"/>
          <w:lang w:eastAsia="ko-KR"/>
        </w:rPr>
        <w:t>granularity</w:t>
      </w:r>
      <w:r w:rsidR="002F0158" w:rsidRPr="00B13B1B">
        <w:rPr>
          <w:rFonts w:ascii="Times New Roman" w:eastAsia="Malgun Gothic" w:hAnsi="Times New Roman"/>
          <w:lang w:eastAsia="ko-KR"/>
        </w:rPr>
        <w:t>:</w:t>
      </w:r>
      <w:r w:rsidR="00B84C4D" w:rsidRPr="00B13B1B">
        <w:rPr>
          <w:rFonts w:ascii="Times New Roman" w:eastAsia="Malgun Gothic" w:hAnsi="Times New Roman"/>
          <w:lang w:eastAsia="ko-KR"/>
        </w:rPr>
        <w:t xml:space="preserve"> </w:t>
      </w:r>
      <w:r w:rsidR="004B5CA8" w:rsidRPr="00B13B1B">
        <w:rPr>
          <w:rFonts w:ascii="Times New Roman" w:eastAsia="Malgun Gothic" w:hAnsi="Times New Roman"/>
          <w:lang w:eastAsia="ko-KR"/>
        </w:rPr>
        <w:t>12 subcarriers</w:t>
      </w:r>
      <w:r w:rsidR="002F0158" w:rsidRPr="00B13B1B">
        <w:rPr>
          <w:rFonts w:ascii="Times New Roman" w:eastAsia="Malgun Gothic" w:hAnsi="Times New Roman"/>
          <w:lang w:eastAsia="ko-KR"/>
        </w:rPr>
        <w:t xml:space="preserve"> i</w:t>
      </w:r>
      <w:r w:rsidR="00B84C4D" w:rsidRPr="00B13B1B">
        <w:rPr>
          <w:rFonts w:ascii="Times New Roman" w:eastAsia="Malgun Gothic" w:hAnsi="Times New Roman"/>
          <w:lang w:eastAsia="ko-KR"/>
        </w:rPr>
        <w:t xml:space="preserve">n the frequency domain </w:t>
      </w:r>
      <w:r w:rsidR="004B5CA8" w:rsidRPr="00B13B1B">
        <w:rPr>
          <w:rFonts w:ascii="Times New Roman" w:eastAsia="Malgun Gothic" w:hAnsi="Times New Roman"/>
          <w:lang w:eastAsia="ko-KR"/>
        </w:rPr>
        <w:t xml:space="preserve">and </w:t>
      </w:r>
      <w:r w:rsidRPr="00B13B1B">
        <w:rPr>
          <w:rFonts w:ascii="Times New Roman" w:eastAsia="Malgun Gothic" w:hAnsi="Times New Roman"/>
          <w:lang w:eastAsia="ko-KR"/>
        </w:rPr>
        <w:t>7 OFDM symbols in time domain.</w:t>
      </w:r>
    </w:p>
    <w:p w14:paraId="5BA6C6F4" w14:textId="42151B87" w:rsidR="00B84C4D" w:rsidRPr="00B13B1B" w:rsidRDefault="00F84601" w:rsidP="00BC7A6C">
      <w:pPr>
        <w:pStyle w:val="NoSpacing"/>
        <w:widowControl w:val="0"/>
        <w:numPr>
          <w:ilvl w:val="0"/>
          <w:numId w:val="31"/>
        </w:numPr>
        <w:spacing w:after="180"/>
        <w:jc w:val="both"/>
        <w:rPr>
          <w:rFonts w:ascii="Times New Roman" w:eastAsia="Malgun Gothic" w:hAnsi="Times New Roman"/>
          <w:lang w:eastAsia="ko-KR"/>
        </w:rPr>
      </w:pPr>
      <w:r w:rsidRPr="00B13B1B">
        <w:rPr>
          <w:rFonts w:ascii="Times New Roman" w:eastAsia="Malgun Gothic" w:hAnsi="Times New Roman"/>
          <w:lang w:eastAsia="ko-KR"/>
        </w:rPr>
        <w:t>Resource element</w:t>
      </w:r>
      <w:r w:rsidR="004B5CA8" w:rsidRPr="00B13B1B">
        <w:rPr>
          <w:rFonts w:ascii="Times New Roman" w:eastAsia="Malgun Gothic" w:hAnsi="Times New Roman"/>
          <w:lang w:eastAsia="ko-KR"/>
        </w:rPr>
        <w:t xml:space="preserve"> granularity</w:t>
      </w:r>
      <w:r w:rsidRPr="00B13B1B">
        <w:rPr>
          <w:rFonts w:ascii="Times New Roman" w:eastAsia="Malgun Gothic" w:hAnsi="Times New Roman"/>
          <w:lang w:eastAsia="ko-KR"/>
        </w:rPr>
        <w:t>: 1 subcarrier in frequency domain and 1 OFDM symbol in time domain</w:t>
      </w:r>
      <w:r w:rsidR="00B84C4D" w:rsidRPr="00B13B1B">
        <w:rPr>
          <w:rFonts w:ascii="Times New Roman" w:eastAsia="Malgun Gothic" w:hAnsi="Times New Roman"/>
          <w:lang w:eastAsia="ko-KR"/>
        </w:rPr>
        <w:t>.</w:t>
      </w:r>
    </w:p>
    <w:p w14:paraId="2672BE1B" w14:textId="366CC7A1" w:rsidR="00F84601" w:rsidRPr="00B13B1B" w:rsidRDefault="00F84601" w:rsidP="00BC7A6C">
      <w:pPr>
        <w:pStyle w:val="NoSpacing"/>
        <w:widowControl w:val="0"/>
        <w:numPr>
          <w:ilvl w:val="0"/>
          <w:numId w:val="31"/>
        </w:numPr>
        <w:spacing w:after="180"/>
        <w:jc w:val="both"/>
        <w:rPr>
          <w:rFonts w:ascii="Times New Roman" w:eastAsia="Malgun Gothic" w:hAnsi="Times New Roman"/>
          <w:lang w:eastAsia="ko-KR"/>
        </w:rPr>
      </w:pPr>
      <w:r w:rsidRPr="00B13B1B">
        <w:rPr>
          <w:rFonts w:ascii="Times New Roman" w:eastAsia="Malgun Gothic" w:hAnsi="Times New Roman"/>
          <w:lang w:eastAsia="ko-KR"/>
        </w:rPr>
        <w:t xml:space="preserve">Subframe granularity: </w:t>
      </w:r>
      <w:r w:rsidR="00BC7A6C" w:rsidRPr="00B13B1B">
        <w:rPr>
          <w:rFonts w:ascii="Times New Roman" w:eastAsia="Malgun Gothic" w:hAnsi="Times New Roman"/>
          <w:lang w:eastAsia="ko-KR"/>
        </w:rPr>
        <w:t>all</w:t>
      </w:r>
      <w:r w:rsidRPr="00B13B1B">
        <w:rPr>
          <w:rFonts w:ascii="Times New Roman" w:eastAsia="Malgun Gothic" w:hAnsi="Times New Roman"/>
          <w:lang w:eastAsia="ko-KR"/>
        </w:rPr>
        <w:t xml:space="preserve"> PRBs </w:t>
      </w:r>
      <w:r w:rsidR="00BC7A6C" w:rsidRPr="00B13B1B">
        <w:rPr>
          <w:rFonts w:ascii="Times New Roman" w:eastAsia="Malgun Gothic" w:hAnsi="Times New Roman"/>
          <w:lang w:eastAsia="ko-KR"/>
        </w:rPr>
        <w:t xml:space="preserve">in the frequency domain and 14 </w:t>
      </w:r>
      <w:r w:rsidRPr="00B13B1B">
        <w:rPr>
          <w:rFonts w:ascii="Times New Roman" w:eastAsia="Malgun Gothic" w:hAnsi="Times New Roman"/>
          <w:lang w:eastAsia="ko-KR"/>
        </w:rPr>
        <w:t>OFDM symbols in the time domain</w:t>
      </w:r>
      <w:r w:rsidR="0074089B" w:rsidRPr="00B13B1B">
        <w:rPr>
          <w:rFonts w:ascii="Times New Roman" w:eastAsia="Malgun Gothic" w:hAnsi="Times New Roman"/>
          <w:lang w:eastAsia="ko-KR"/>
        </w:rPr>
        <w:t xml:space="preserve"> (e.g. ABS)</w:t>
      </w:r>
    </w:p>
    <w:p w14:paraId="2710023D" w14:textId="5E6C366C" w:rsidR="0047477C" w:rsidRPr="00B13B1B" w:rsidRDefault="0047477C" w:rsidP="00BC7A6C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lang w:eastAsia="ko-KR"/>
        </w:rPr>
      </w:pPr>
      <w:r w:rsidRPr="00B13B1B">
        <w:rPr>
          <w:rFonts w:ascii="Times New Roman" w:eastAsia="Malgun Gothic" w:hAnsi="Times New Roman"/>
          <w:szCs w:val="20"/>
          <w:lang w:eastAsia="ko-KR"/>
        </w:rPr>
        <w:t xml:space="preserve">However, </w:t>
      </w:r>
      <w:r w:rsidRPr="00B13B1B">
        <w:rPr>
          <w:rFonts w:ascii="Times New Roman" w:eastAsia="Malgun Gothic" w:hAnsi="Times New Roman"/>
          <w:lang w:eastAsia="ko-KR"/>
        </w:rPr>
        <w:t xml:space="preserve">RAN1 introduced </w:t>
      </w:r>
      <w:r w:rsidR="00BC7A6C" w:rsidRPr="00B13B1B">
        <w:rPr>
          <w:rFonts w:ascii="Times New Roman" w:eastAsia="Malgun Gothic" w:hAnsi="Times New Roman"/>
          <w:lang w:eastAsia="ko-KR"/>
        </w:rPr>
        <w:t xml:space="preserve">the following </w:t>
      </w:r>
      <w:r w:rsidRPr="00B13B1B">
        <w:rPr>
          <w:rFonts w:ascii="Times New Roman" w:eastAsia="Malgun Gothic" w:hAnsi="Times New Roman"/>
          <w:lang w:eastAsia="ko-KR"/>
        </w:rPr>
        <w:t>text on PDSCH resource mapping in TS 38.214 [</w:t>
      </w:r>
      <w:r w:rsidR="00BC7A6C" w:rsidRPr="00B13B1B">
        <w:rPr>
          <w:rFonts w:ascii="Times New Roman" w:eastAsia="Malgun Gothic" w:hAnsi="Times New Roman"/>
          <w:lang w:eastAsia="ko-KR"/>
        </w:rPr>
        <w:t>2</w:t>
      </w:r>
      <w:r w:rsidRPr="00B13B1B">
        <w:rPr>
          <w:rFonts w:ascii="Times New Roman" w:eastAsia="Malgun Gothic" w:hAnsi="Times New Roman"/>
          <w:lang w:eastAsia="ko-KR"/>
        </w:rPr>
        <w:t>]</w:t>
      </w:r>
      <w:r w:rsidR="00E9272C" w:rsidRPr="00B13B1B">
        <w:rPr>
          <w:rFonts w:ascii="Times New Roman" w:eastAsia="Malgun Gothic" w:hAnsi="Times New Roman"/>
          <w:lang w:eastAsia="ko-KR"/>
        </w:rPr>
        <w:t>:</w:t>
      </w:r>
      <w:r w:rsidRPr="00B13B1B">
        <w:rPr>
          <w:rFonts w:ascii="Times New Roman" w:eastAsia="Malgun Gothic" w:hAnsi="Times New Roman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477C" w14:paraId="20A2403D" w14:textId="77777777" w:rsidTr="00F80972">
        <w:tc>
          <w:tcPr>
            <w:tcW w:w="9629" w:type="dxa"/>
          </w:tcPr>
          <w:p w14:paraId="028416AA" w14:textId="77777777" w:rsidR="0047477C" w:rsidRPr="0048482F" w:rsidRDefault="0047477C" w:rsidP="00F80972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4" w:name="_Toc501048169"/>
            <w:r w:rsidRPr="0048482F">
              <w:rPr>
                <w:color w:val="000000"/>
              </w:rPr>
              <w:t>5.1.4.1</w:t>
            </w:r>
            <w:r w:rsidRPr="0048482F">
              <w:rPr>
                <w:color w:val="000000"/>
              </w:rPr>
              <w:tab/>
              <w:t>PDSCH resource mapping with RB symbol level granularity</w:t>
            </w:r>
            <w:bookmarkEnd w:id="4"/>
          </w:p>
          <w:p w14:paraId="20661894" w14:textId="77777777" w:rsidR="0047477C" w:rsidRPr="0048482F" w:rsidRDefault="0047477C" w:rsidP="00F80972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UE may be configured with any of the higher layer parameters</w:t>
            </w:r>
            <w:r>
              <w:rPr>
                <w:color w:val="000000"/>
              </w:rPr>
              <w:t xml:space="preserve"> indicating REs declared as not available for PDSCH</w:t>
            </w:r>
            <w:r w:rsidRPr="0048482F">
              <w:rPr>
                <w:color w:val="000000"/>
              </w:rPr>
              <w:t>:</w:t>
            </w:r>
          </w:p>
          <w:p w14:paraId="07C9AEAD" w14:textId="77777777" w:rsidR="0047477C" w:rsidRPr="0048482F" w:rsidRDefault="0047477C" w:rsidP="00F80972">
            <w:pPr>
              <w:pStyle w:val="B1"/>
            </w:pPr>
            <w:r w:rsidRPr="0048482F">
              <w:t>-</w:t>
            </w:r>
            <w:r w:rsidRPr="0048482F">
              <w:tab/>
            </w:r>
            <w:r w:rsidRPr="009C3101">
              <w:rPr>
                <w:i/>
              </w:rPr>
              <w:t>Resource-set-BWP</w:t>
            </w:r>
            <w:r w:rsidRPr="0048482F">
              <w:t xml:space="preserve"> configuring up to [4] </w:t>
            </w:r>
            <w:r w:rsidRPr="009C3101">
              <w:rPr>
                <w:i/>
              </w:rPr>
              <w:t>rate-match-PDSCH-resource-set(s)</w:t>
            </w:r>
            <w:r w:rsidRPr="0048482F">
              <w:t xml:space="preserve"> which may contain:</w:t>
            </w:r>
          </w:p>
          <w:p w14:paraId="5F3EE336" w14:textId="77777777" w:rsidR="0047477C" w:rsidRDefault="0047477C" w:rsidP="00F80972">
            <w:pPr>
              <w:ind w:left="283" w:hanging="283"/>
            </w:pPr>
            <w:r w:rsidRPr="0048482F">
              <w:t>-</w:t>
            </w:r>
            <w:r w:rsidRPr="0048482F">
              <w:tab/>
              <w:t xml:space="preserve">within a BWP, a pair of reserved resources in numerology of the BWP indicated by </w:t>
            </w:r>
            <w:r w:rsidRPr="00F17AF6">
              <w:rPr>
                <w:highlight w:val="yellow"/>
              </w:rPr>
              <w:t xml:space="preserve">an RB level bitmap </w:t>
            </w:r>
            <w:r w:rsidRPr="00F17AF6">
              <w:t xml:space="preserve">(higher layer parameter </w:t>
            </w:r>
            <w:r w:rsidRPr="00F17AF6">
              <w:rPr>
                <w:i/>
              </w:rPr>
              <w:t>rate-match-PDSCH-bitmap1</w:t>
            </w:r>
            <w:r w:rsidRPr="00F17AF6">
              <w:t xml:space="preserve">) </w:t>
            </w:r>
            <w:r w:rsidRPr="00F17AF6">
              <w:rPr>
                <w:highlight w:val="yellow"/>
              </w:rPr>
              <w:t>with 1RB granularity</w:t>
            </w:r>
            <w:r w:rsidRPr="0048482F">
              <w:t xml:space="preserve"> and </w:t>
            </w:r>
            <w:r w:rsidRPr="00F17AF6">
              <w:rPr>
                <w:highlight w:val="yellow"/>
              </w:rPr>
              <w:t>a symbol level bitmap spanning one or two slots</w:t>
            </w:r>
            <w:r w:rsidRPr="0048482F">
              <w:t xml:space="preserve"> (higher layer parameters </w:t>
            </w:r>
            <w:r w:rsidRPr="0048482F">
              <w:rPr>
                <w:i/>
              </w:rPr>
              <w:t>rate-match-PDSCH-bitmap2</w:t>
            </w:r>
            <w:r w:rsidRPr="0048482F">
              <w:t xml:space="preserve">) for which the reserved RBs apply. </w:t>
            </w:r>
          </w:p>
          <w:p w14:paraId="0A9F6995" w14:textId="77777777" w:rsidR="0047477C" w:rsidRDefault="0047477C" w:rsidP="00F80972">
            <w:pPr>
              <w:ind w:left="283" w:hanging="283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[…]</w:t>
            </w:r>
          </w:p>
        </w:tc>
      </w:tr>
    </w:tbl>
    <w:p w14:paraId="0B87261A" w14:textId="77777777" w:rsidR="0047477C" w:rsidRDefault="0047477C" w:rsidP="0047477C">
      <w:pPr>
        <w:pStyle w:val="NoSpacing"/>
        <w:widowControl w:val="0"/>
        <w:rPr>
          <w:rFonts w:ascii="Times New Roman" w:eastAsia="Malgun Gothic" w:hAnsi="Times New Roman"/>
          <w:sz w:val="20"/>
          <w:lang w:eastAsia="ko-KR"/>
        </w:rPr>
      </w:pPr>
    </w:p>
    <w:p w14:paraId="6D43F914" w14:textId="2E886397" w:rsidR="00E9272C" w:rsidRPr="00B13B1B" w:rsidRDefault="00E9272C" w:rsidP="001A2EF3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szCs w:val="20"/>
          <w:lang w:eastAsia="ko-KR"/>
        </w:rPr>
      </w:pPr>
      <w:r w:rsidRPr="00B13B1B">
        <w:rPr>
          <w:rFonts w:ascii="Times New Roman" w:eastAsia="Malgun Gothic" w:hAnsi="Times New Roman"/>
          <w:szCs w:val="20"/>
          <w:lang w:eastAsia="ko-KR"/>
        </w:rPr>
        <w:t xml:space="preserve">It is clear </w:t>
      </w:r>
      <w:r w:rsidR="002A63A0" w:rsidRPr="00B13B1B">
        <w:rPr>
          <w:rFonts w:ascii="Times New Roman" w:eastAsia="Malgun Gothic" w:hAnsi="Times New Roman"/>
          <w:szCs w:val="20"/>
          <w:lang w:eastAsia="ko-KR"/>
        </w:rPr>
        <w:t xml:space="preserve">from </w:t>
      </w:r>
      <w:r w:rsidR="00FA764A" w:rsidRPr="00B13B1B">
        <w:rPr>
          <w:rFonts w:ascii="Times New Roman" w:eastAsia="Malgun Gothic" w:hAnsi="Times New Roman"/>
          <w:szCs w:val="20"/>
          <w:lang w:eastAsia="ko-KR"/>
        </w:rPr>
        <w:t>RAN1 specification</w:t>
      </w:r>
      <w:r w:rsidR="002A63A0"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that the LTE-NR coordination is two dimensional. That is, </w:t>
      </w:r>
      <w:r w:rsidR="002A63A0" w:rsidRPr="00B13B1B">
        <w:rPr>
          <w:rFonts w:ascii="Times New Roman" w:eastAsia="Malgun Gothic" w:hAnsi="Times New Roman"/>
          <w:szCs w:val="20"/>
          <w:lang w:eastAsia="ko-KR"/>
        </w:rPr>
        <w:t xml:space="preserve">a PRB-level bitmap 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in the frequency domain </w:t>
      </w:r>
      <w:r w:rsidR="002A63A0" w:rsidRPr="00B13B1B">
        <w:rPr>
          <w:rFonts w:ascii="Times New Roman" w:eastAsia="Malgun Gothic" w:hAnsi="Times New Roman"/>
          <w:szCs w:val="20"/>
          <w:lang w:eastAsia="ko-KR"/>
        </w:rPr>
        <w:t>and a symbol-level bitmap in the time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 domain. This understanding is depicted in </w:t>
      </w:r>
      <w:r w:rsidR="004F4240" w:rsidRPr="00B13B1B">
        <w:rPr>
          <w:rFonts w:ascii="Times New Roman" w:eastAsia="Malgun Gothic" w:hAnsi="Times New Roman"/>
          <w:szCs w:val="20"/>
          <w:lang w:eastAsia="ko-KR"/>
        </w:rPr>
        <w:t xml:space="preserve">example in </w:t>
      </w:r>
      <w:r w:rsidRPr="00B13B1B">
        <w:rPr>
          <w:rFonts w:ascii="Times New Roman" w:eastAsia="Malgun Gothic" w:hAnsi="Times New Roman"/>
          <w:szCs w:val="20"/>
          <w:lang w:eastAsia="ko-KR"/>
        </w:rPr>
        <w:t>Figure 1</w:t>
      </w:r>
      <w:r w:rsidR="003B254A" w:rsidRPr="00B13B1B">
        <w:rPr>
          <w:rFonts w:ascii="Times New Roman" w:eastAsia="Malgun Gothic" w:hAnsi="Times New Roman"/>
          <w:szCs w:val="20"/>
          <w:lang w:eastAsia="ko-KR"/>
        </w:rPr>
        <w:t xml:space="preserve"> (A) and (B). In Figure 1 (A)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, 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 xml:space="preserve">a pair of </w:t>
      </w:r>
      <w:r w:rsidR="003B254A" w:rsidRPr="00B13B1B">
        <w:rPr>
          <w:rFonts w:ascii="Times New Roman" w:eastAsia="Malgun Gothic" w:hAnsi="Times New Roman"/>
          <w:szCs w:val="20"/>
          <w:lang w:eastAsia="ko-KR"/>
        </w:rPr>
        <w:t>bitmap</w:t>
      </w:r>
      <w:r w:rsidR="008044C0" w:rsidRPr="00B13B1B">
        <w:rPr>
          <w:rFonts w:ascii="Times New Roman" w:eastAsia="Malgun Gothic" w:hAnsi="Times New Roman"/>
          <w:szCs w:val="20"/>
          <w:lang w:eastAsia="ko-KR"/>
        </w:rPr>
        <w:t>s</w:t>
      </w:r>
      <w:r w:rsidR="003B254A" w:rsidRPr="00B13B1B">
        <w:rPr>
          <w:rFonts w:ascii="Times New Roman" w:eastAsia="Malgun Gothic" w:hAnsi="Times New Roman"/>
          <w:szCs w:val="20"/>
          <w:lang w:eastAsia="ko-KR"/>
        </w:rPr>
        <w:t xml:space="preserve"> indicate 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 xml:space="preserve">that </w:t>
      </w:r>
      <w:r w:rsidR="003842F6" w:rsidRPr="00B13B1B">
        <w:rPr>
          <w:rFonts w:ascii="Times New Roman" w:eastAsia="Malgun Gothic" w:hAnsi="Times New Roman"/>
          <w:szCs w:val="20"/>
          <w:lang w:eastAsia="ko-KR"/>
        </w:rPr>
        <w:t xml:space="preserve">the desired </w:t>
      </w:r>
      <w:r w:rsidR="003B254A" w:rsidRPr="00B13B1B">
        <w:rPr>
          <w:rFonts w:ascii="Times New Roman" w:eastAsia="Malgun Gothic" w:hAnsi="Times New Roman"/>
          <w:szCs w:val="20"/>
          <w:lang w:eastAsia="ko-KR"/>
        </w:rPr>
        <w:t xml:space="preserve">resources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 xml:space="preserve">are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lastRenderedPageBreak/>
        <w:t xml:space="preserve">located in 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 xml:space="preserve">the </w:t>
      </w:r>
      <w:r w:rsidR="00FA764A" w:rsidRPr="00B13B1B">
        <w:rPr>
          <w:rFonts w:ascii="Times New Roman" w:eastAsia="Malgun Gothic" w:hAnsi="Times New Roman"/>
          <w:szCs w:val="20"/>
          <w:lang w:eastAsia="ko-KR"/>
        </w:rPr>
        <w:t xml:space="preserve">grid of </w:t>
      </w:r>
      <w:r w:rsidR="003B254A" w:rsidRPr="00B13B1B">
        <w:rPr>
          <w:rFonts w:ascii="Times New Roman" w:eastAsia="Malgun Gothic" w:hAnsi="Times New Roman"/>
          <w:szCs w:val="20"/>
          <w:lang w:eastAsia="ko-KR"/>
        </w:rPr>
        <w:t xml:space="preserve">PRB#0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>(frequency domain) and symbol#</w:t>
      </w:r>
      <w:r w:rsidR="003B254A" w:rsidRPr="00B13B1B">
        <w:rPr>
          <w:rFonts w:ascii="Times New Roman" w:eastAsia="Malgun Gothic" w:hAnsi="Times New Roman"/>
          <w:szCs w:val="20"/>
          <w:lang w:eastAsia="ko-KR"/>
        </w:rPr>
        <w:t xml:space="preserve">2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>(time domain). On the other</w:t>
      </w:r>
      <w:r w:rsidR="00314ABB"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 xml:space="preserve">hand, in Figure 1 (B), 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 xml:space="preserve">the pair of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>bitmap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>s</w:t>
      </w:r>
      <w:r w:rsidR="003842F6" w:rsidRPr="00B13B1B">
        <w:rPr>
          <w:rFonts w:ascii="Times New Roman" w:eastAsia="Malgun Gothic" w:hAnsi="Times New Roman"/>
          <w:szCs w:val="20"/>
          <w:lang w:eastAsia="ko-KR"/>
        </w:rPr>
        <w:t xml:space="preserve"> indicate the desired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 xml:space="preserve">resources are located in 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 xml:space="preserve">the </w:t>
      </w:r>
      <w:r w:rsidR="003842F6" w:rsidRPr="00B13B1B">
        <w:rPr>
          <w:rFonts w:ascii="Times New Roman" w:eastAsia="Malgun Gothic" w:hAnsi="Times New Roman"/>
          <w:szCs w:val="20"/>
          <w:lang w:eastAsia="ko-KR"/>
        </w:rPr>
        <w:t xml:space="preserve">grid of 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>PRB#0</w:t>
      </w:r>
      <w:r w:rsidR="00046C6A" w:rsidRPr="00B13B1B">
        <w:rPr>
          <w:rFonts w:ascii="Times New Roman" w:eastAsia="Malgun Gothic" w:hAnsi="Times New Roman"/>
          <w:szCs w:val="20"/>
          <w:lang w:eastAsia="ko-KR"/>
        </w:rPr>
        <w:t xml:space="preserve"> (f</w:t>
      </w:r>
      <w:r w:rsidR="001C385A" w:rsidRPr="00B13B1B">
        <w:rPr>
          <w:rFonts w:ascii="Times New Roman" w:eastAsia="Malgun Gothic" w:hAnsi="Times New Roman"/>
          <w:szCs w:val="20"/>
          <w:lang w:eastAsia="ko-KR"/>
        </w:rPr>
        <w:t>requency domain) and symbols#2-11 (time domain).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</w:p>
    <w:p w14:paraId="4B04261E" w14:textId="7A0546BE" w:rsidR="00E9272C" w:rsidRDefault="00E9272C" w:rsidP="00E9272C">
      <w:pPr>
        <w:pStyle w:val="NoSpacing"/>
        <w:widowControl w:val="0"/>
        <w:spacing w:after="180"/>
        <w:jc w:val="center"/>
        <w:rPr>
          <w:rFonts w:ascii="Times New Roman" w:eastAsia="Malgun Gothic" w:hAnsi="Times New Roman"/>
          <w:sz w:val="20"/>
          <w:szCs w:val="20"/>
          <w:lang w:eastAsia="ko-KR"/>
        </w:rPr>
      </w:pPr>
      <w:r>
        <w:rPr>
          <w:rFonts w:ascii="Times New Roman" w:eastAsia="Malgun Gothic" w:hAnsi="Times New Roman"/>
          <w:sz w:val="20"/>
          <w:szCs w:val="20"/>
          <w:lang w:eastAsia="ko-KR"/>
        </w:rPr>
        <w:drawing>
          <wp:inline distT="0" distB="0" distL="0" distR="0" wp14:anchorId="004C3D11" wp14:editId="13DC495C">
            <wp:extent cx="3887602" cy="29610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417" cy="297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7F384" w14:textId="02E3719B" w:rsidR="00014751" w:rsidRDefault="00014751" w:rsidP="00E9272C">
      <w:pPr>
        <w:pStyle w:val="NoSpacing"/>
        <w:widowControl w:val="0"/>
        <w:spacing w:after="180"/>
        <w:jc w:val="center"/>
        <w:rPr>
          <w:rFonts w:ascii="Times New Roman" w:eastAsia="Malgun Gothic" w:hAnsi="Times New Roman"/>
          <w:sz w:val="20"/>
          <w:szCs w:val="20"/>
          <w:lang w:eastAsia="ko-KR"/>
        </w:rPr>
      </w:pPr>
      <w:r w:rsidRPr="00C75D98">
        <w:rPr>
          <w:rFonts w:ascii="Times New Roman" w:eastAsia="Malgun Gothic" w:hAnsi="Times New Roman"/>
          <w:b/>
          <w:sz w:val="20"/>
          <w:szCs w:val="20"/>
          <w:lang w:eastAsia="ko-KR"/>
        </w:rPr>
        <w:t>Figure1</w:t>
      </w:r>
      <w:r>
        <w:rPr>
          <w:rFonts w:ascii="Times New Roman" w:eastAsia="Malgun Gothic" w:hAnsi="Times New Roman"/>
          <w:sz w:val="20"/>
          <w:szCs w:val="20"/>
          <w:lang w:eastAsia="ko-KR"/>
        </w:rPr>
        <w:t>: Example of indication of de</w:t>
      </w:r>
      <w:r w:rsidR="00C75D98">
        <w:rPr>
          <w:rFonts w:ascii="Times New Roman" w:eastAsia="Malgun Gothic" w:hAnsi="Times New Roman"/>
          <w:sz w:val="20"/>
          <w:szCs w:val="20"/>
          <w:lang w:eastAsia="ko-KR"/>
        </w:rPr>
        <w:t>sired</w:t>
      </w:r>
      <w:r>
        <w:rPr>
          <w:rFonts w:ascii="Times New Roman" w:eastAsia="Malgun Gothic" w:hAnsi="Times New Roman"/>
          <w:sz w:val="20"/>
          <w:szCs w:val="20"/>
          <w:lang w:eastAsia="ko-KR"/>
        </w:rPr>
        <w:t xml:space="preserve"> resources</w:t>
      </w:r>
      <w:r w:rsidR="00C75D98">
        <w:rPr>
          <w:rFonts w:ascii="Times New Roman" w:eastAsia="Malgun Gothic" w:hAnsi="Times New Roman"/>
          <w:sz w:val="20"/>
          <w:szCs w:val="20"/>
          <w:lang w:eastAsia="ko-KR"/>
        </w:rPr>
        <w:t xml:space="preserve"> using a pair of PRB-level and symbol-level bitmaps</w:t>
      </w:r>
      <w:r w:rsidR="003842F6">
        <w:rPr>
          <w:rFonts w:ascii="Times New Roman" w:eastAsia="Malgun Gothic" w:hAnsi="Times New Roman"/>
          <w:sz w:val="20"/>
          <w:szCs w:val="20"/>
          <w:lang w:eastAsia="ko-KR"/>
        </w:rPr>
        <w:t xml:space="preserve"> (RAN1 spec)</w:t>
      </w:r>
      <w:r w:rsidR="00C75D98">
        <w:rPr>
          <w:rFonts w:ascii="Times New Roman" w:eastAsia="Malgun Gothic" w:hAnsi="Times New Roman"/>
          <w:sz w:val="20"/>
          <w:szCs w:val="20"/>
          <w:lang w:eastAsia="ko-KR"/>
        </w:rPr>
        <w:t>.</w:t>
      </w:r>
      <w:r>
        <w:rPr>
          <w:rFonts w:ascii="Times New Roman" w:eastAsia="Malgun Gothic" w:hAnsi="Times New Roman"/>
          <w:sz w:val="20"/>
          <w:szCs w:val="20"/>
          <w:lang w:eastAsia="ko-KR"/>
        </w:rPr>
        <w:t xml:space="preserve"> </w:t>
      </w:r>
    </w:p>
    <w:p w14:paraId="3A26ABD7" w14:textId="4064E755" w:rsidR="00561B9C" w:rsidRPr="00B13B1B" w:rsidRDefault="00941A5D" w:rsidP="00B13B1B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szCs w:val="20"/>
          <w:lang w:eastAsia="ko-KR"/>
        </w:rPr>
      </w:pPr>
      <w:r w:rsidRPr="00B13B1B">
        <w:rPr>
          <w:rFonts w:ascii="Times New Roman" w:eastAsia="Malgun Gothic" w:hAnsi="Times New Roman"/>
          <w:szCs w:val="20"/>
          <w:lang w:eastAsia="ko-KR"/>
        </w:rPr>
        <w:t>To this end, i</w:t>
      </w:r>
      <w:r w:rsidR="0047477C" w:rsidRPr="00B13B1B">
        <w:rPr>
          <w:rFonts w:ascii="Times New Roman" w:eastAsia="Malgun Gothic" w:hAnsi="Times New Roman"/>
          <w:szCs w:val="20"/>
          <w:lang w:eastAsia="ko-KR"/>
        </w:rPr>
        <w:t xml:space="preserve">t seems that there 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may be </w:t>
      </w:r>
      <w:r w:rsidR="0047477C" w:rsidRPr="00B13B1B">
        <w:rPr>
          <w:rFonts w:ascii="Times New Roman" w:eastAsia="Malgun Gothic" w:hAnsi="Times New Roman"/>
          <w:szCs w:val="20"/>
          <w:lang w:eastAsia="ko-KR"/>
        </w:rPr>
        <w:t xml:space="preserve">a mismatch </w:t>
      </w:r>
      <w:r w:rsidRPr="00B13B1B">
        <w:rPr>
          <w:rFonts w:ascii="Times New Roman" w:eastAsia="Malgun Gothic" w:hAnsi="Times New Roman"/>
          <w:szCs w:val="20"/>
          <w:lang w:eastAsia="ko-KR"/>
        </w:rPr>
        <w:t xml:space="preserve">in the assumption on </w:t>
      </w:r>
      <w:r w:rsidR="0047477C" w:rsidRPr="00B13B1B">
        <w:rPr>
          <w:rFonts w:ascii="Times New Roman" w:eastAsia="Malgun Gothic" w:hAnsi="Times New Roman"/>
          <w:szCs w:val="20"/>
          <w:lang w:eastAsia="ko-KR"/>
        </w:rPr>
        <w:t xml:space="preserve">time and frequency domain </w:t>
      </w:r>
      <w:r w:rsidR="00DB0AFD" w:rsidRPr="00B13B1B">
        <w:rPr>
          <w:rFonts w:ascii="Times New Roman" w:eastAsia="Malgun Gothic" w:hAnsi="Times New Roman"/>
          <w:szCs w:val="20"/>
          <w:lang w:eastAsia="ko-KR"/>
        </w:rPr>
        <w:t xml:space="preserve">granularity </w:t>
      </w:r>
      <w:r w:rsidR="0047477C" w:rsidRPr="00B13B1B">
        <w:rPr>
          <w:rFonts w:ascii="Times New Roman" w:eastAsia="Malgun Gothic" w:hAnsi="Times New Roman"/>
          <w:szCs w:val="20"/>
          <w:lang w:eastAsia="ko-KR"/>
        </w:rPr>
        <w:t>between RAN1 and RAN3.</w:t>
      </w:r>
      <w:r w:rsidR="00314ABB"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="00561B9C" w:rsidRPr="00B13B1B">
        <w:rPr>
          <w:rFonts w:ascii="Times New Roman" w:eastAsia="Malgun Gothic" w:hAnsi="Times New Roman"/>
          <w:szCs w:val="20"/>
          <w:lang w:eastAsia="ko-KR"/>
        </w:rPr>
        <w:t>This is so, since RAN1 is using a PRB-level and symbol-level granularity, while RAN3 WA means a  a PRB-level</w:t>
      </w:r>
      <w:r w:rsidR="003842F6" w:rsidRPr="00B13B1B">
        <w:rPr>
          <w:rFonts w:ascii="Times New Roman" w:eastAsia="Malgun Gothic" w:hAnsi="Times New Roman"/>
          <w:szCs w:val="20"/>
          <w:lang w:eastAsia="ko-KR"/>
        </w:rPr>
        <w:t xml:space="preserve"> granularity </w:t>
      </w:r>
      <w:r w:rsidR="00912A81" w:rsidRPr="00B13B1B">
        <w:rPr>
          <w:rFonts w:ascii="Times New Roman" w:eastAsia="Malgun Gothic" w:hAnsi="Times New Roman"/>
          <w:szCs w:val="20"/>
          <w:lang w:eastAsia="ko-KR"/>
        </w:rPr>
        <w:t>or</w:t>
      </w:r>
      <w:r w:rsidR="003842F6"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="00561B9C" w:rsidRPr="00B13B1B">
        <w:rPr>
          <w:rFonts w:ascii="Times New Roman" w:eastAsia="Malgun Gothic" w:hAnsi="Times New Roman"/>
          <w:szCs w:val="20"/>
          <w:lang w:eastAsia="ko-KR"/>
        </w:rPr>
        <w:t>RE-level granularity</w:t>
      </w:r>
      <w:r w:rsidR="00A614FA" w:rsidRPr="00B13B1B">
        <w:rPr>
          <w:rFonts w:ascii="Times New Roman" w:eastAsia="Malgun Gothic" w:hAnsi="Times New Roman"/>
          <w:szCs w:val="20"/>
          <w:lang w:eastAsia="ko-KR"/>
        </w:rPr>
        <w:t xml:space="preserve"> or subframe </w:t>
      </w:r>
      <w:r w:rsidR="003842F6" w:rsidRPr="00B13B1B">
        <w:rPr>
          <w:rFonts w:ascii="Times New Roman" w:eastAsia="Malgun Gothic" w:hAnsi="Times New Roman"/>
          <w:szCs w:val="20"/>
          <w:lang w:eastAsia="ko-KR"/>
        </w:rPr>
        <w:t>granularity</w:t>
      </w:r>
      <w:r w:rsidR="00561B9C" w:rsidRPr="00B13B1B">
        <w:rPr>
          <w:rFonts w:ascii="Times New Roman" w:eastAsia="Malgun Gothic" w:hAnsi="Times New Roman"/>
          <w:szCs w:val="20"/>
          <w:lang w:eastAsia="ko-KR"/>
        </w:rPr>
        <w:t xml:space="preserve">. </w:t>
      </w:r>
    </w:p>
    <w:p w14:paraId="6FC9C181" w14:textId="47D39F92" w:rsidR="008A76D4" w:rsidRPr="00B13B1B" w:rsidRDefault="00561B9C" w:rsidP="00B13B1B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szCs w:val="20"/>
          <w:lang w:eastAsia="ko-KR"/>
        </w:rPr>
      </w:pPr>
      <w:r w:rsidRPr="00B13B1B">
        <w:rPr>
          <w:rFonts w:ascii="Times New Roman" w:eastAsia="Malgun Gothic" w:hAnsi="Times New Roman"/>
          <w:szCs w:val="20"/>
          <w:lang w:eastAsia="ko-KR"/>
        </w:rPr>
        <w:t xml:space="preserve">In our view, </w:t>
      </w:r>
      <w:r w:rsidR="00DB0AFD" w:rsidRPr="00B13B1B">
        <w:rPr>
          <w:rFonts w:ascii="Times New Roman" w:eastAsia="Malgun Gothic" w:hAnsi="Times New Roman"/>
          <w:szCs w:val="20"/>
          <w:lang w:eastAsia="ko-KR"/>
        </w:rPr>
        <w:t xml:space="preserve">this mismatch </w:t>
      </w:r>
      <w:r w:rsidRPr="00B13B1B">
        <w:rPr>
          <w:rFonts w:ascii="Times New Roman" w:eastAsia="Malgun Gothic" w:hAnsi="Times New Roman"/>
          <w:szCs w:val="20"/>
          <w:lang w:eastAsia="ko-KR"/>
        </w:rPr>
        <w:t>needs to be</w:t>
      </w:r>
      <w:r w:rsidR="00DB0AFD" w:rsidRPr="00B13B1B">
        <w:rPr>
          <w:rFonts w:ascii="Times New Roman" w:eastAsia="Malgun Gothic" w:hAnsi="Times New Roman"/>
          <w:szCs w:val="20"/>
          <w:lang w:eastAsia="ko-KR"/>
        </w:rPr>
        <w:t xml:space="preserve"> avoided, because when NR and LTE nodes exchange the </w:t>
      </w:r>
      <w:r w:rsidR="00573E7C" w:rsidRPr="00B13B1B">
        <w:rPr>
          <w:rFonts w:ascii="Times New Roman" w:eastAsia="Malgun Gothic" w:hAnsi="Times New Roman"/>
          <w:szCs w:val="20"/>
          <w:lang w:eastAsia="ko-KR"/>
        </w:rPr>
        <w:t xml:space="preserve">resource </w:t>
      </w:r>
      <w:r w:rsidR="00DB0AFD" w:rsidRPr="00B13B1B">
        <w:rPr>
          <w:rFonts w:ascii="Times New Roman" w:eastAsia="Malgun Gothic" w:hAnsi="Times New Roman"/>
          <w:szCs w:val="20"/>
          <w:lang w:eastAsia="ko-KR"/>
        </w:rPr>
        <w:t xml:space="preserve">coordination signalling, the same </w:t>
      </w:r>
      <w:r w:rsidR="00573E7C" w:rsidRPr="00B13B1B">
        <w:rPr>
          <w:rFonts w:ascii="Times New Roman" w:eastAsia="Malgun Gothic" w:hAnsi="Times New Roman"/>
          <w:szCs w:val="20"/>
          <w:lang w:eastAsia="ko-KR"/>
        </w:rPr>
        <w:t xml:space="preserve">coordination </w:t>
      </w:r>
      <w:r w:rsidR="00D52C53" w:rsidRPr="00B13B1B">
        <w:rPr>
          <w:rFonts w:ascii="Times New Roman" w:eastAsia="Malgun Gothic" w:hAnsi="Times New Roman"/>
          <w:szCs w:val="20"/>
          <w:lang w:eastAsia="ko-KR"/>
        </w:rPr>
        <w:t xml:space="preserve">granularity used between NR and LTE nodes should also be used between the nodes and the </w:t>
      </w:r>
      <w:r w:rsidR="000A5564" w:rsidRPr="00B13B1B">
        <w:rPr>
          <w:rFonts w:ascii="Times New Roman" w:eastAsia="Malgun Gothic" w:hAnsi="Times New Roman"/>
          <w:szCs w:val="20"/>
          <w:lang w:eastAsia="ko-KR"/>
        </w:rPr>
        <w:t>UEs</w:t>
      </w:r>
      <w:r w:rsidR="00D52C53" w:rsidRPr="00B13B1B">
        <w:rPr>
          <w:rFonts w:ascii="Times New Roman" w:eastAsia="Malgun Gothic" w:hAnsi="Times New Roman"/>
          <w:szCs w:val="20"/>
          <w:lang w:eastAsia="ko-KR"/>
        </w:rPr>
        <w:t xml:space="preserve">, in order for </w:t>
      </w:r>
      <w:r w:rsidR="000A5564" w:rsidRPr="00B13B1B">
        <w:rPr>
          <w:rFonts w:ascii="Times New Roman" w:eastAsia="Malgun Gothic" w:hAnsi="Times New Roman"/>
          <w:szCs w:val="20"/>
          <w:lang w:eastAsia="ko-KR"/>
        </w:rPr>
        <w:t>th</w:t>
      </w:r>
      <w:r w:rsidR="00D52C53" w:rsidRPr="00B13B1B">
        <w:rPr>
          <w:rFonts w:ascii="Times New Roman" w:eastAsia="Malgun Gothic" w:hAnsi="Times New Roman"/>
          <w:szCs w:val="20"/>
          <w:lang w:eastAsia="ko-KR"/>
        </w:rPr>
        <w:t>ose</w:t>
      </w:r>
      <w:r w:rsidR="000A5564" w:rsidRPr="00B13B1B">
        <w:rPr>
          <w:rFonts w:ascii="Times New Roman" w:eastAsia="Malgun Gothic" w:hAnsi="Times New Roman"/>
          <w:szCs w:val="20"/>
          <w:lang w:eastAsia="ko-KR"/>
        </w:rPr>
        <w:t xml:space="preserve"> UEs </w:t>
      </w:r>
      <w:r w:rsidR="00D52C53" w:rsidRPr="00B13B1B">
        <w:rPr>
          <w:rFonts w:ascii="Times New Roman" w:eastAsia="Malgun Gothic" w:hAnsi="Times New Roman"/>
          <w:szCs w:val="20"/>
          <w:lang w:eastAsia="ko-KR"/>
        </w:rPr>
        <w:t xml:space="preserve">to understand </w:t>
      </w:r>
      <w:r w:rsidR="00462899" w:rsidRPr="00B13B1B">
        <w:rPr>
          <w:rFonts w:ascii="Times New Roman" w:eastAsia="Malgun Gothic" w:hAnsi="Times New Roman"/>
          <w:szCs w:val="20"/>
          <w:lang w:eastAsia="ko-KR"/>
        </w:rPr>
        <w:t xml:space="preserve">which </w:t>
      </w:r>
      <w:r w:rsidR="000A5564" w:rsidRPr="00B13B1B">
        <w:rPr>
          <w:rFonts w:ascii="Times New Roman" w:eastAsia="Malgun Gothic" w:hAnsi="Times New Roman"/>
          <w:szCs w:val="20"/>
          <w:lang w:eastAsia="ko-KR"/>
        </w:rPr>
        <w:t>resources are blanked.</w:t>
      </w:r>
      <w:r w:rsidR="00160A82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="004268A2">
        <w:rPr>
          <w:rFonts w:ascii="Times New Roman" w:eastAsia="Malgun Gothic" w:hAnsi="Times New Roman"/>
          <w:szCs w:val="20"/>
          <w:lang w:eastAsia="ko-KR"/>
        </w:rPr>
        <w:t xml:space="preserve">Otherwise, </w:t>
      </w:r>
      <w:r w:rsidR="007F0970">
        <w:rPr>
          <w:rFonts w:ascii="Times New Roman" w:eastAsia="Malgun Gothic" w:hAnsi="Times New Roman"/>
          <w:szCs w:val="20"/>
          <w:lang w:eastAsia="ko-KR"/>
        </w:rPr>
        <w:t xml:space="preserve">there </w:t>
      </w:r>
      <w:r w:rsidR="001E676A">
        <w:rPr>
          <w:rFonts w:ascii="Times New Roman" w:eastAsia="Malgun Gothic" w:hAnsi="Times New Roman"/>
          <w:szCs w:val="20"/>
          <w:lang w:eastAsia="ko-KR"/>
        </w:rPr>
        <w:t xml:space="preserve">will </w:t>
      </w:r>
      <w:r w:rsidR="007F0970">
        <w:rPr>
          <w:rFonts w:ascii="Times New Roman" w:eastAsia="Malgun Gothic" w:hAnsi="Times New Roman"/>
          <w:szCs w:val="20"/>
          <w:lang w:eastAsia="ko-KR"/>
        </w:rPr>
        <w:t xml:space="preserve">be a need to </w:t>
      </w:r>
      <w:r w:rsidR="004268A2">
        <w:rPr>
          <w:rFonts w:ascii="Times New Roman" w:eastAsia="Malgun Gothic" w:hAnsi="Times New Roman"/>
          <w:szCs w:val="20"/>
          <w:lang w:eastAsia="ko-KR"/>
        </w:rPr>
        <w:t xml:space="preserve">re-map RAN3 coordination signalling </w:t>
      </w:r>
      <w:r w:rsidR="007F0970">
        <w:rPr>
          <w:rFonts w:ascii="Times New Roman" w:eastAsia="Malgun Gothic" w:hAnsi="Times New Roman"/>
          <w:szCs w:val="20"/>
          <w:lang w:eastAsia="ko-KR"/>
        </w:rPr>
        <w:t xml:space="preserve">to </w:t>
      </w:r>
      <w:bookmarkStart w:id="5" w:name="_GoBack"/>
      <w:bookmarkEnd w:id="5"/>
      <w:r w:rsidR="004268A2">
        <w:rPr>
          <w:rFonts w:ascii="Times New Roman" w:eastAsia="Malgun Gothic" w:hAnsi="Times New Roman"/>
          <w:szCs w:val="20"/>
          <w:lang w:eastAsia="ko-KR"/>
        </w:rPr>
        <w:t>RAN1 layer signalling.</w:t>
      </w:r>
      <w:r w:rsidR="000A5564"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="00535691" w:rsidRPr="00B13B1B">
        <w:rPr>
          <w:rFonts w:ascii="Times New Roman" w:eastAsia="Malgun Gothic" w:hAnsi="Times New Roman"/>
          <w:szCs w:val="20"/>
          <w:lang w:eastAsia="ko-KR"/>
        </w:rPr>
        <w:t xml:space="preserve"> </w:t>
      </w:r>
    </w:p>
    <w:p w14:paraId="661C12E5" w14:textId="43B03710" w:rsidR="00C16CB5" w:rsidRPr="00B13B1B" w:rsidRDefault="00C16CB5" w:rsidP="00B13B1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Proposal 1: RAN3 to agree that resource signaling for LTE-NR coexistence shall support LTE PRB-level in the frequency domain and </w:t>
      </w:r>
      <w:r w:rsidR="00A3583C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LTE 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symbol-level in the time domain.</w:t>
      </w:r>
    </w:p>
    <w:p w14:paraId="39CEADCA" w14:textId="2E03CF96" w:rsidR="005A6B82" w:rsidRPr="00B13B1B" w:rsidRDefault="00FA7FAF" w:rsidP="00B13B1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Proposal 2: RAN3 should send an LS </w:t>
      </w:r>
      <w:r w:rsidR="0056116D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to RAN1 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containing the final RAN3 agreement</w:t>
      </w:r>
      <w:r w:rsidR="0056116D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s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on resource coordination </w:t>
      </w:r>
      <w:r w:rsidR="005A6B82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in LTE-NR coexistence in order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</w:t>
      </w:r>
      <w:r w:rsidR="00BC7A6C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to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</w:t>
      </w:r>
      <w:r w:rsidR="005A6B82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ask RAN1 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feedback </w:t>
      </w:r>
      <w:r w:rsidR="005A6B82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on </w:t>
      </w: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the compatibility of </w:t>
      </w:r>
      <w:r w:rsidR="005A6B82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the resource coordination </w:t>
      </w:r>
      <w:r w:rsidR="00FA0FD1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granularity</w:t>
      </w:r>
      <w:r w:rsidR="005A6B82"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between RAN3 and RAN1. </w:t>
      </w:r>
    </w:p>
    <w:p w14:paraId="47ABBF00" w14:textId="56669E2B" w:rsidR="001A2F6D" w:rsidRPr="00D538DD" w:rsidRDefault="00B31BF5" w:rsidP="005A6B82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Conclusion</w:t>
      </w:r>
      <w:r w:rsidR="00000B0D" w:rsidRPr="00D538DD">
        <w:rPr>
          <w:rFonts w:ascii="Times New Roman" w:hAnsi="Times New Roman" w:cs="Times New Roman"/>
          <w:b/>
          <w:sz w:val="28"/>
        </w:rPr>
        <w:t xml:space="preserve"> </w:t>
      </w:r>
      <w:r w:rsidR="00F02B0A" w:rsidRPr="00D538DD">
        <w:rPr>
          <w:rFonts w:ascii="Times New Roman" w:hAnsi="Times New Roman" w:cs="Times New Roman"/>
          <w:b/>
          <w:sz w:val="28"/>
        </w:rPr>
        <w:t xml:space="preserve"> </w:t>
      </w:r>
    </w:p>
    <w:p w14:paraId="3BC9FC90" w14:textId="5B4B63C1" w:rsidR="00A60CE3" w:rsidRPr="00B13B1B" w:rsidRDefault="00967569" w:rsidP="00B13B1B">
      <w:pPr>
        <w:spacing w:after="180"/>
        <w:rPr>
          <w:rFonts w:ascii="Times New Roman" w:hAnsi="Times New Roman"/>
          <w:sz w:val="22"/>
          <w:lang w:val="en-US" w:eastAsia="ja-JP"/>
        </w:rPr>
      </w:pPr>
      <w:r w:rsidRPr="00B13B1B">
        <w:rPr>
          <w:rFonts w:ascii="Times New Roman" w:hAnsi="Times New Roman"/>
          <w:sz w:val="22"/>
        </w:rPr>
        <w:t xml:space="preserve">This contribution, we </w:t>
      </w:r>
      <w:r w:rsidRPr="00B13B1B">
        <w:rPr>
          <w:rFonts w:ascii="Times New Roman" w:hAnsi="Times New Roman"/>
          <w:sz w:val="22"/>
          <w:lang w:val="en-US" w:eastAsia="ja-JP"/>
        </w:rPr>
        <w:t>discussed resource coordination and signaling granularity for LTE-NR coexistence</w:t>
      </w:r>
      <w:r w:rsidR="00B13B1B" w:rsidRPr="00B13B1B">
        <w:rPr>
          <w:rFonts w:ascii="Times New Roman" w:hAnsi="Times New Roman"/>
          <w:sz w:val="22"/>
          <w:lang w:val="en-US" w:eastAsia="ja-JP"/>
        </w:rPr>
        <w:t xml:space="preserve"> from RAN1 and RAN3 </w:t>
      </w:r>
      <w:r w:rsidR="00C81367" w:rsidRPr="00B13B1B">
        <w:rPr>
          <w:rFonts w:ascii="Times New Roman" w:hAnsi="Times New Roman"/>
          <w:sz w:val="22"/>
          <w:lang w:val="en-US" w:eastAsia="ja-JP"/>
        </w:rPr>
        <w:t>prospective</w:t>
      </w:r>
      <w:r w:rsidRPr="00B13B1B">
        <w:rPr>
          <w:rFonts w:ascii="Times New Roman" w:hAnsi="Times New Roman"/>
          <w:sz w:val="22"/>
          <w:lang w:val="en-US" w:eastAsia="ja-JP"/>
        </w:rPr>
        <w:t xml:space="preserve">. </w:t>
      </w:r>
      <w:r w:rsidR="00994FFF" w:rsidRPr="00B13B1B">
        <w:rPr>
          <w:rFonts w:ascii="Times New Roman" w:hAnsi="Times New Roman"/>
          <w:sz w:val="22"/>
          <w:lang w:val="en-US" w:eastAsia="ja-JP"/>
        </w:rPr>
        <w:t xml:space="preserve">The </w:t>
      </w:r>
      <w:r w:rsidR="006A22BB" w:rsidRPr="00B13B1B">
        <w:rPr>
          <w:rFonts w:ascii="Times New Roman" w:hAnsi="Times New Roman"/>
          <w:sz w:val="22"/>
          <w:lang w:val="en-US" w:eastAsia="ja-JP"/>
        </w:rPr>
        <w:t xml:space="preserve">following </w:t>
      </w:r>
      <w:r w:rsidRPr="00B13B1B">
        <w:rPr>
          <w:rFonts w:ascii="Times New Roman" w:hAnsi="Times New Roman"/>
          <w:sz w:val="22"/>
          <w:lang w:val="en-US" w:eastAsia="ja-JP"/>
        </w:rPr>
        <w:t>are</w:t>
      </w:r>
      <w:r w:rsidR="00994FFF" w:rsidRPr="00B13B1B">
        <w:rPr>
          <w:rFonts w:ascii="Times New Roman" w:hAnsi="Times New Roman"/>
          <w:sz w:val="22"/>
          <w:lang w:val="en-US" w:eastAsia="ja-JP"/>
        </w:rPr>
        <w:t xml:space="preserve"> the </w:t>
      </w:r>
      <w:r w:rsidR="006A22BB" w:rsidRPr="00B13B1B">
        <w:rPr>
          <w:rFonts w:ascii="Times New Roman" w:hAnsi="Times New Roman"/>
          <w:sz w:val="22"/>
          <w:lang w:val="en-US" w:eastAsia="ja-JP"/>
        </w:rPr>
        <w:t>proposal</w:t>
      </w:r>
      <w:r w:rsidRPr="00B13B1B">
        <w:rPr>
          <w:rFonts w:ascii="Times New Roman" w:hAnsi="Times New Roman"/>
          <w:sz w:val="22"/>
          <w:lang w:val="en-US" w:eastAsia="ja-JP"/>
        </w:rPr>
        <w:t>s</w:t>
      </w:r>
      <w:r w:rsidR="00CD10B8" w:rsidRPr="00B13B1B">
        <w:rPr>
          <w:rFonts w:ascii="Times New Roman" w:hAnsi="Times New Roman"/>
          <w:sz w:val="22"/>
          <w:lang w:val="en-US" w:eastAsia="ja-JP"/>
        </w:rPr>
        <w:t>:</w:t>
      </w:r>
    </w:p>
    <w:p w14:paraId="360F620D" w14:textId="77777777" w:rsidR="00B13B1B" w:rsidRPr="00B13B1B" w:rsidRDefault="00B13B1B" w:rsidP="00B13B1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>Proposal 1: RAN3 to agree that resource signaling for LTE-NR coexistence shall support LTE PRB-level in the frequency domain and LTE symbol-level in the time domain.</w:t>
      </w:r>
    </w:p>
    <w:p w14:paraId="07316358" w14:textId="77777777" w:rsidR="00B13B1B" w:rsidRPr="00B13B1B" w:rsidRDefault="00B13B1B" w:rsidP="00B13B1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B13B1B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Proposal 2: RAN3 should send an LS to RAN1 containing the final RAN3 agreements on resource coordination in LTE-NR coexistence in order to ask RAN1 feedback on the compatibility of the resource coordination granularity between RAN3 and RAN1. </w:t>
      </w:r>
    </w:p>
    <w:p w14:paraId="7A0DEF47" w14:textId="66A5B613" w:rsidR="002F14F5" w:rsidRPr="00D538DD" w:rsidRDefault="00B21803" w:rsidP="00B21803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References</w:t>
      </w:r>
    </w:p>
    <w:p w14:paraId="640B25D7" w14:textId="7089E9EF" w:rsidR="00456E45" w:rsidRDefault="00A21693" w:rsidP="00456E45">
      <w:pPr>
        <w:pStyle w:val="2222"/>
        <w:spacing w:after="120" w:line="288" w:lineRule="auto"/>
        <w:ind w:left="360" w:firstLineChars="0" w:hanging="360"/>
        <w:rPr>
          <w:rFonts w:cs="Times New Roman"/>
          <w:sz w:val="22"/>
          <w:lang w:eastAsia="ko-KR"/>
        </w:rPr>
      </w:pPr>
      <w:r w:rsidRPr="00F157E3">
        <w:rPr>
          <w:rStyle w:val="Hyperlink"/>
          <w:color w:val="auto"/>
          <w:sz w:val="22"/>
          <w:u w:val="none"/>
        </w:rPr>
        <w:t>[</w:t>
      </w:r>
      <w:r w:rsidRPr="00F157E3">
        <w:rPr>
          <w:rFonts w:cs="Times New Roman"/>
          <w:sz w:val="22"/>
          <w:lang w:eastAsia="ko-KR"/>
        </w:rPr>
        <w:t xml:space="preserve">1] </w:t>
      </w:r>
      <w:r w:rsidR="00456E45">
        <w:rPr>
          <w:rFonts w:cs="Times New Roman"/>
          <w:sz w:val="22"/>
          <w:lang w:eastAsia="ko-KR"/>
        </w:rPr>
        <w:t>RAN3#9</w:t>
      </w:r>
      <w:r w:rsidR="00001647">
        <w:rPr>
          <w:rFonts w:cs="Times New Roman"/>
          <w:sz w:val="22"/>
          <w:lang w:eastAsia="ko-KR"/>
        </w:rPr>
        <w:t>9</w:t>
      </w:r>
      <w:r w:rsidR="00456E45">
        <w:rPr>
          <w:rFonts w:cs="Times New Roman"/>
          <w:sz w:val="22"/>
          <w:lang w:eastAsia="ko-KR"/>
        </w:rPr>
        <w:t xml:space="preserve"> Chairman report</w:t>
      </w:r>
    </w:p>
    <w:p w14:paraId="6585531A" w14:textId="4FA8D747" w:rsidR="009E28E0" w:rsidRPr="00A21693" w:rsidRDefault="00001647">
      <w:pPr>
        <w:pStyle w:val="2222"/>
        <w:spacing w:after="120" w:line="288" w:lineRule="auto"/>
        <w:ind w:left="360" w:firstLineChars="0" w:hanging="360"/>
        <w:rPr>
          <w:rStyle w:val="Hyperlink"/>
          <w:b/>
          <w:color w:val="auto"/>
          <w:u w:val="none"/>
        </w:rPr>
      </w:pPr>
      <w:r>
        <w:rPr>
          <w:rFonts w:cs="Times New Roman"/>
          <w:sz w:val="22"/>
          <w:lang w:eastAsia="ko-KR"/>
        </w:rPr>
        <w:t>[2]</w:t>
      </w:r>
      <w:r w:rsidR="009E7A79" w:rsidRPr="00F157E3">
        <w:rPr>
          <w:rFonts w:cs="Times New Roman"/>
          <w:sz w:val="22"/>
          <w:lang w:eastAsia="ko-KR"/>
        </w:rPr>
        <w:t xml:space="preserve"> </w:t>
      </w:r>
      <w:r w:rsidR="00AD4C57">
        <w:rPr>
          <w:rFonts w:cs="Times New Roman"/>
          <w:sz w:val="22"/>
          <w:lang w:eastAsia="ko-KR"/>
        </w:rPr>
        <w:t>3GPP TS 38.214</w:t>
      </w:r>
      <w:r w:rsidR="00A21693" w:rsidRPr="00F157E3">
        <w:rPr>
          <w:rFonts w:cs="Times New Roman"/>
          <w:sz w:val="22"/>
          <w:lang w:eastAsia="ko-KR"/>
        </w:rPr>
        <w:t>, NR; Physical laye</w:t>
      </w:r>
      <w:r w:rsidR="009E7A79" w:rsidRPr="00F157E3">
        <w:rPr>
          <w:rFonts w:cs="Times New Roman"/>
          <w:sz w:val="22"/>
          <w:lang w:eastAsia="ko-KR"/>
        </w:rPr>
        <w:t>r procedures for data.</w:t>
      </w:r>
    </w:p>
    <w:sectPr w:rsidR="009E28E0" w:rsidRPr="00A2169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B9ED4" w14:textId="77777777" w:rsidR="00B674F1" w:rsidRDefault="00B674F1">
      <w:r>
        <w:separator/>
      </w:r>
    </w:p>
  </w:endnote>
  <w:endnote w:type="continuationSeparator" w:id="0">
    <w:p w14:paraId="3F8C42BE" w14:textId="77777777" w:rsidR="00B674F1" w:rsidRDefault="00B674F1">
      <w:r>
        <w:continuationSeparator/>
      </w:r>
    </w:p>
  </w:endnote>
  <w:endnote w:type="continuationNotice" w:id="1">
    <w:p w14:paraId="489E89D5" w14:textId="77777777" w:rsidR="00B674F1" w:rsidRDefault="00B674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43E02B8E" w:rsidR="000F1BAB" w:rsidRDefault="000F1B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676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676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AFDFA" w14:textId="77777777" w:rsidR="00B674F1" w:rsidRDefault="00B674F1">
      <w:r>
        <w:separator/>
      </w:r>
    </w:p>
  </w:footnote>
  <w:footnote w:type="continuationSeparator" w:id="0">
    <w:p w14:paraId="34E2F709" w14:textId="77777777" w:rsidR="00B674F1" w:rsidRDefault="00B674F1">
      <w:r>
        <w:continuationSeparator/>
      </w:r>
    </w:p>
  </w:footnote>
  <w:footnote w:type="continuationNotice" w:id="1">
    <w:p w14:paraId="6AAAF638" w14:textId="77777777" w:rsidR="00B674F1" w:rsidRDefault="00B674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0F1BAB" w:rsidRDefault="000F1B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BF383E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771339"/>
    <w:multiLevelType w:val="hybridMultilevel"/>
    <w:tmpl w:val="437C6C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E66FC7"/>
    <w:multiLevelType w:val="hybridMultilevel"/>
    <w:tmpl w:val="DA78AB50"/>
    <w:lvl w:ilvl="0" w:tplc="A79CA10A">
      <w:start w:val="1"/>
      <w:numFmt w:val="bullet"/>
      <w:lvlText w:val="▐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EBA0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E50E8" w:tentative="1">
      <w:start w:val="1"/>
      <w:numFmt w:val="bullet"/>
      <w:lvlText w:val="▐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8B4C4" w:tentative="1">
      <w:start w:val="1"/>
      <w:numFmt w:val="bullet"/>
      <w:lvlText w:val="▐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6A032" w:tentative="1">
      <w:start w:val="1"/>
      <w:numFmt w:val="bullet"/>
      <w:lvlText w:val="▐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2F9FE" w:tentative="1">
      <w:start w:val="1"/>
      <w:numFmt w:val="bullet"/>
      <w:lvlText w:val="▐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8F386" w:tentative="1">
      <w:start w:val="1"/>
      <w:numFmt w:val="bullet"/>
      <w:lvlText w:val="▐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601B8" w:tentative="1">
      <w:start w:val="1"/>
      <w:numFmt w:val="bullet"/>
      <w:lvlText w:val="▐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63EE8" w:tentative="1">
      <w:start w:val="1"/>
      <w:numFmt w:val="bullet"/>
      <w:lvlText w:val="▐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23"/>
  </w:num>
  <w:num w:numId="7">
    <w:abstractNumId w:val="11"/>
  </w:num>
  <w:num w:numId="8">
    <w:abstractNumId w:val="18"/>
  </w:num>
  <w:num w:numId="9">
    <w:abstractNumId w:val="19"/>
  </w:num>
  <w:num w:numId="10">
    <w:abstractNumId w:val="13"/>
  </w:num>
  <w:num w:numId="11">
    <w:abstractNumId w:val="26"/>
  </w:num>
  <w:num w:numId="12">
    <w:abstractNumId w:val="4"/>
  </w:num>
  <w:num w:numId="13">
    <w:abstractNumId w:val="21"/>
  </w:num>
  <w:num w:numId="14">
    <w:abstractNumId w:val="22"/>
  </w:num>
  <w:num w:numId="15">
    <w:abstractNumId w:val="6"/>
  </w:num>
  <w:num w:numId="16">
    <w:abstractNumId w:val="28"/>
  </w:num>
  <w:num w:numId="17">
    <w:abstractNumId w:val="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25"/>
  </w:num>
  <w:num w:numId="21">
    <w:abstractNumId w:val="29"/>
  </w:num>
  <w:num w:numId="22">
    <w:abstractNumId w:val="24"/>
  </w:num>
  <w:num w:numId="23">
    <w:abstractNumId w:val="8"/>
  </w:num>
  <w:num w:numId="24">
    <w:abstractNumId w:val="16"/>
  </w:num>
  <w:num w:numId="25">
    <w:abstractNumId w:val="24"/>
  </w:num>
  <w:num w:numId="26">
    <w:abstractNumId w:val="9"/>
  </w:num>
  <w:num w:numId="27">
    <w:abstractNumId w:val="20"/>
  </w:num>
  <w:num w:numId="28">
    <w:abstractNumId w:val="1"/>
  </w:num>
  <w:num w:numId="29">
    <w:abstractNumId w:val="5"/>
  </w:num>
  <w:num w:numId="30">
    <w:abstractNumId w:val="27"/>
  </w:num>
  <w:num w:numId="31">
    <w:abstractNumId w:val="3"/>
  </w:num>
  <w:num w:numId="3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1647"/>
    <w:rsid w:val="00002A37"/>
    <w:rsid w:val="000032F4"/>
    <w:rsid w:val="00006446"/>
    <w:rsid w:val="00006896"/>
    <w:rsid w:val="000079EE"/>
    <w:rsid w:val="00007CDC"/>
    <w:rsid w:val="0001057D"/>
    <w:rsid w:val="0001077C"/>
    <w:rsid w:val="00011B28"/>
    <w:rsid w:val="00012CA8"/>
    <w:rsid w:val="00013DCC"/>
    <w:rsid w:val="00014751"/>
    <w:rsid w:val="000151F1"/>
    <w:rsid w:val="00015D15"/>
    <w:rsid w:val="0002042F"/>
    <w:rsid w:val="00020D4D"/>
    <w:rsid w:val="00022239"/>
    <w:rsid w:val="0002309B"/>
    <w:rsid w:val="00023323"/>
    <w:rsid w:val="00023678"/>
    <w:rsid w:val="0002564D"/>
    <w:rsid w:val="00025ECA"/>
    <w:rsid w:val="000325B8"/>
    <w:rsid w:val="0003262E"/>
    <w:rsid w:val="00034C15"/>
    <w:rsid w:val="00035510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46C6A"/>
    <w:rsid w:val="00052A07"/>
    <w:rsid w:val="000534E3"/>
    <w:rsid w:val="00055BC1"/>
    <w:rsid w:val="0005606A"/>
    <w:rsid w:val="00056A1D"/>
    <w:rsid w:val="00057117"/>
    <w:rsid w:val="000609B7"/>
    <w:rsid w:val="000616E7"/>
    <w:rsid w:val="000620E5"/>
    <w:rsid w:val="00062326"/>
    <w:rsid w:val="0006487E"/>
    <w:rsid w:val="00065E1A"/>
    <w:rsid w:val="000668D7"/>
    <w:rsid w:val="00070FBD"/>
    <w:rsid w:val="00071864"/>
    <w:rsid w:val="0007444C"/>
    <w:rsid w:val="00074C32"/>
    <w:rsid w:val="000753AC"/>
    <w:rsid w:val="00077E5F"/>
    <w:rsid w:val="0008036A"/>
    <w:rsid w:val="00081AE6"/>
    <w:rsid w:val="00082259"/>
    <w:rsid w:val="000855EB"/>
    <w:rsid w:val="00085B52"/>
    <w:rsid w:val="000860E0"/>
    <w:rsid w:val="000866F2"/>
    <w:rsid w:val="0009009F"/>
    <w:rsid w:val="000902D3"/>
    <w:rsid w:val="00090CCA"/>
    <w:rsid w:val="00091075"/>
    <w:rsid w:val="00091557"/>
    <w:rsid w:val="000924C1"/>
    <w:rsid w:val="000924F0"/>
    <w:rsid w:val="00093474"/>
    <w:rsid w:val="0009510F"/>
    <w:rsid w:val="00095DE8"/>
    <w:rsid w:val="000A0AFD"/>
    <w:rsid w:val="000A1B7B"/>
    <w:rsid w:val="000A36C3"/>
    <w:rsid w:val="000A4E1C"/>
    <w:rsid w:val="000A5564"/>
    <w:rsid w:val="000A56F2"/>
    <w:rsid w:val="000B023A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1FE"/>
    <w:rsid w:val="000C165A"/>
    <w:rsid w:val="000C27C5"/>
    <w:rsid w:val="000C2E19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60C"/>
    <w:rsid w:val="000D782E"/>
    <w:rsid w:val="000E0527"/>
    <w:rsid w:val="000E1E92"/>
    <w:rsid w:val="000E462C"/>
    <w:rsid w:val="000E7C86"/>
    <w:rsid w:val="000F06D6"/>
    <w:rsid w:val="000F0EB1"/>
    <w:rsid w:val="000F1106"/>
    <w:rsid w:val="000F19C7"/>
    <w:rsid w:val="000F1BAB"/>
    <w:rsid w:val="000F2547"/>
    <w:rsid w:val="000F2A9F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88F"/>
    <w:rsid w:val="00115B72"/>
    <w:rsid w:val="001163DE"/>
    <w:rsid w:val="001165DF"/>
    <w:rsid w:val="00116765"/>
    <w:rsid w:val="001178D2"/>
    <w:rsid w:val="001219F5"/>
    <w:rsid w:val="00121A20"/>
    <w:rsid w:val="0012377F"/>
    <w:rsid w:val="00124314"/>
    <w:rsid w:val="00126B4A"/>
    <w:rsid w:val="00130247"/>
    <w:rsid w:val="001312FB"/>
    <w:rsid w:val="001325B8"/>
    <w:rsid w:val="00132AD5"/>
    <w:rsid w:val="00132FD0"/>
    <w:rsid w:val="00133E1D"/>
    <w:rsid w:val="001344C0"/>
    <w:rsid w:val="001346FA"/>
    <w:rsid w:val="00135252"/>
    <w:rsid w:val="00135323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34E6"/>
    <w:rsid w:val="001551B5"/>
    <w:rsid w:val="0015541F"/>
    <w:rsid w:val="00160A82"/>
    <w:rsid w:val="00161D58"/>
    <w:rsid w:val="0016211F"/>
    <w:rsid w:val="00162B29"/>
    <w:rsid w:val="00163ADD"/>
    <w:rsid w:val="00164CA1"/>
    <w:rsid w:val="001659C1"/>
    <w:rsid w:val="00165F7B"/>
    <w:rsid w:val="0016637B"/>
    <w:rsid w:val="00173A8E"/>
    <w:rsid w:val="00173E4B"/>
    <w:rsid w:val="00174FD5"/>
    <w:rsid w:val="001751A0"/>
    <w:rsid w:val="00177293"/>
    <w:rsid w:val="00177587"/>
    <w:rsid w:val="001806D3"/>
    <w:rsid w:val="0018143F"/>
    <w:rsid w:val="00184AD2"/>
    <w:rsid w:val="00185BC9"/>
    <w:rsid w:val="00185D98"/>
    <w:rsid w:val="001868B9"/>
    <w:rsid w:val="00190623"/>
    <w:rsid w:val="00190AC1"/>
    <w:rsid w:val="00191EC7"/>
    <w:rsid w:val="0019341A"/>
    <w:rsid w:val="00193676"/>
    <w:rsid w:val="001955A4"/>
    <w:rsid w:val="00197716"/>
    <w:rsid w:val="00197DF9"/>
    <w:rsid w:val="001A1987"/>
    <w:rsid w:val="001A245F"/>
    <w:rsid w:val="001A2564"/>
    <w:rsid w:val="001A2B06"/>
    <w:rsid w:val="001A2EF3"/>
    <w:rsid w:val="001A2F6D"/>
    <w:rsid w:val="001A577A"/>
    <w:rsid w:val="001A6173"/>
    <w:rsid w:val="001A65E5"/>
    <w:rsid w:val="001A6B3F"/>
    <w:rsid w:val="001A6CBA"/>
    <w:rsid w:val="001B0186"/>
    <w:rsid w:val="001B0362"/>
    <w:rsid w:val="001B0D97"/>
    <w:rsid w:val="001B5A5D"/>
    <w:rsid w:val="001B644E"/>
    <w:rsid w:val="001C0D8E"/>
    <w:rsid w:val="001C1CE5"/>
    <w:rsid w:val="001C385A"/>
    <w:rsid w:val="001C3D2A"/>
    <w:rsid w:val="001C4EEE"/>
    <w:rsid w:val="001D0E26"/>
    <w:rsid w:val="001D20C3"/>
    <w:rsid w:val="001D2EF2"/>
    <w:rsid w:val="001D39AC"/>
    <w:rsid w:val="001D3E77"/>
    <w:rsid w:val="001D51BA"/>
    <w:rsid w:val="001D56D3"/>
    <w:rsid w:val="001D61A9"/>
    <w:rsid w:val="001D6342"/>
    <w:rsid w:val="001D6D53"/>
    <w:rsid w:val="001E0114"/>
    <w:rsid w:val="001E0EBA"/>
    <w:rsid w:val="001E4288"/>
    <w:rsid w:val="001E5385"/>
    <w:rsid w:val="001E58E2"/>
    <w:rsid w:val="001E66C5"/>
    <w:rsid w:val="001E676A"/>
    <w:rsid w:val="001E7AED"/>
    <w:rsid w:val="001F2689"/>
    <w:rsid w:val="001F3159"/>
    <w:rsid w:val="001F3916"/>
    <w:rsid w:val="001F54C5"/>
    <w:rsid w:val="001F662C"/>
    <w:rsid w:val="001F7074"/>
    <w:rsid w:val="00200490"/>
    <w:rsid w:val="00200794"/>
    <w:rsid w:val="0020164A"/>
    <w:rsid w:val="00201F3A"/>
    <w:rsid w:val="00203F96"/>
    <w:rsid w:val="002069B2"/>
    <w:rsid w:val="00207FA3"/>
    <w:rsid w:val="0021200B"/>
    <w:rsid w:val="002121F6"/>
    <w:rsid w:val="00214DA8"/>
    <w:rsid w:val="00215423"/>
    <w:rsid w:val="002158FA"/>
    <w:rsid w:val="00216DFF"/>
    <w:rsid w:val="00216E36"/>
    <w:rsid w:val="00220600"/>
    <w:rsid w:val="00221B2C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36E91"/>
    <w:rsid w:val="00241559"/>
    <w:rsid w:val="0024180A"/>
    <w:rsid w:val="002435B3"/>
    <w:rsid w:val="002441C0"/>
    <w:rsid w:val="002458EB"/>
    <w:rsid w:val="002500C8"/>
    <w:rsid w:val="002518D0"/>
    <w:rsid w:val="00254E28"/>
    <w:rsid w:val="00255D91"/>
    <w:rsid w:val="00256FE8"/>
    <w:rsid w:val="00257543"/>
    <w:rsid w:val="002617E7"/>
    <w:rsid w:val="00263536"/>
    <w:rsid w:val="00264228"/>
    <w:rsid w:val="00264334"/>
    <w:rsid w:val="0026473E"/>
    <w:rsid w:val="00265939"/>
    <w:rsid w:val="00266214"/>
    <w:rsid w:val="00267C83"/>
    <w:rsid w:val="0027144F"/>
    <w:rsid w:val="00271899"/>
    <w:rsid w:val="00271F3A"/>
    <w:rsid w:val="002724CD"/>
    <w:rsid w:val="00273278"/>
    <w:rsid w:val="002737F4"/>
    <w:rsid w:val="00273B44"/>
    <w:rsid w:val="00276AFE"/>
    <w:rsid w:val="00276EF5"/>
    <w:rsid w:val="002800EA"/>
    <w:rsid w:val="002805F5"/>
    <w:rsid w:val="00280751"/>
    <w:rsid w:val="00282568"/>
    <w:rsid w:val="002826B6"/>
    <w:rsid w:val="0028280A"/>
    <w:rsid w:val="002828DA"/>
    <w:rsid w:val="00286ACD"/>
    <w:rsid w:val="00287838"/>
    <w:rsid w:val="00290763"/>
    <w:rsid w:val="002907B5"/>
    <w:rsid w:val="00291F15"/>
    <w:rsid w:val="00292953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A63A0"/>
    <w:rsid w:val="002B0D5D"/>
    <w:rsid w:val="002B1833"/>
    <w:rsid w:val="002B24D6"/>
    <w:rsid w:val="002B4A64"/>
    <w:rsid w:val="002C41E6"/>
    <w:rsid w:val="002C52C8"/>
    <w:rsid w:val="002C61A1"/>
    <w:rsid w:val="002D071A"/>
    <w:rsid w:val="002D3150"/>
    <w:rsid w:val="002D34B2"/>
    <w:rsid w:val="002D3E97"/>
    <w:rsid w:val="002D4241"/>
    <w:rsid w:val="002D5F0F"/>
    <w:rsid w:val="002D6E21"/>
    <w:rsid w:val="002D7637"/>
    <w:rsid w:val="002D7B69"/>
    <w:rsid w:val="002E07E0"/>
    <w:rsid w:val="002E17F2"/>
    <w:rsid w:val="002E4886"/>
    <w:rsid w:val="002E6860"/>
    <w:rsid w:val="002E7CAE"/>
    <w:rsid w:val="002F0158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537F"/>
    <w:rsid w:val="00307166"/>
    <w:rsid w:val="00307BA1"/>
    <w:rsid w:val="00307BAF"/>
    <w:rsid w:val="00311702"/>
    <w:rsid w:val="00311E82"/>
    <w:rsid w:val="00313FD6"/>
    <w:rsid w:val="003140FC"/>
    <w:rsid w:val="003143BD"/>
    <w:rsid w:val="003144C4"/>
    <w:rsid w:val="00314ABB"/>
    <w:rsid w:val="003203ED"/>
    <w:rsid w:val="0032131B"/>
    <w:rsid w:val="00322C9F"/>
    <w:rsid w:val="0032460C"/>
    <w:rsid w:val="0032478E"/>
    <w:rsid w:val="00324D23"/>
    <w:rsid w:val="00327C42"/>
    <w:rsid w:val="00331751"/>
    <w:rsid w:val="00334579"/>
    <w:rsid w:val="00335858"/>
    <w:rsid w:val="00336BDA"/>
    <w:rsid w:val="00337322"/>
    <w:rsid w:val="0034043B"/>
    <w:rsid w:val="00340DB7"/>
    <w:rsid w:val="00340F39"/>
    <w:rsid w:val="00342681"/>
    <w:rsid w:val="00342BD7"/>
    <w:rsid w:val="0034420D"/>
    <w:rsid w:val="0034572E"/>
    <w:rsid w:val="00346DB5"/>
    <w:rsid w:val="003477B1"/>
    <w:rsid w:val="00350019"/>
    <w:rsid w:val="00350C5A"/>
    <w:rsid w:val="00350CBB"/>
    <w:rsid w:val="003510C5"/>
    <w:rsid w:val="003567E8"/>
    <w:rsid w:val="00356C79"/>
    <w:rsid w:val="00357380"/>
    <w:rsid w:val="003602D9"/>
    <w:rsid w:val="003604CE"/>
    <w:rsid w:val="00360DE6"/>
    <w:rsid w:val="0036431A"/>
    <w:rsid w:val="003702B5"/>
    <w:rsid w:val="00370E47"/>
    <w:rsid w:val="003742AC"/>
    <w:rsid w:val="00375476"/>
    <w:rsid w:val="00377CE1"/>
    <w:rsid w:val="00381B3C"/>
    <w:rsid w:val="003842F6"/>
    <w:rsid w:val="00385BF0"/>
    <w:rsid w:val="00387DB7"/>
    <w:rsid w:val="00390400"/>
    <w:rsid w:val="00390501"/>
    <w:rsid w:val="0039066C"/>
    <w:rsid w:val="00391D34"/>
    <w:rsid w:val="003939FF"/>
    <w:rsid w:val="00393B81"/>
    <w:rsid w:val="0039775E"/>
    <w:rsid w:val="003977DD"/>
    <w:rsid w:val="00397CAB"/>
    <w:rsid w:val="003A0B20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254A"/>
    <w:rsid w:val="003B369F"/>
    <w:rsid w:val="003B36A3"/>
    <w:rsid w:val="003B3E56"/>
    <w:rsid w:val="003B7FE5"/>
    <w:rsid w:val="003C11C8"/>
    <w:rsid w:val="003C1AC9"/>
    <w:rsid w:val="003C1B54"/>
    <w:rsid w:val="003C2702"/>
    <w:rsid w:val="003C280B"/>
    <w:rsid w:val="003C4CE3"/>
    <w:rsid w:val="003C672E"/>
    <w:rsid w:val="003C6BA7"/>
    <w:rsid w:val="003C7806"/>
    <w:rsid w:val="003D109F"/>
    <w:rsid w:val="003D2478"/>
    <w:rsid w:val="003D3754"/>
    <w:rsid w:val="003D3C45"/>
    <w:rsid w:val="003D52A1"/>
    <w:rsid w:val="003D5B1F"/>
    <w:rsid w:val="003D77DF"/>
    <w:rsid w:val="003D780E"/>
    <w:rsid w:val="003E15FA"/>
    <w:rsid w:val="003E21DB"/>
    <w:rsid w:val="003E38A9"/>
    <w:rsid w:val="003E55E4"/>
    <w:rsid w:val="003E74E3"/>
    <w:rsid w:val="003F05C7"/>
    <w:rsid w:val="003F2CD4"/>
    <w:rsid w:val="003F3603"/>
    <w:rsid w:val="003F621A"/>
    <w:rsid w:val="003F6BBE"/>
    <w:rsid w:val="003F722D"/>
    <w:rsid w:val="004000E8"/>
    <w:rsid w:val="0040015D"/>
    <w:rsid w:val="00400A95"/>
    <w:rsid w:val="00402E2B"/>
    <w:rsid w:val="0040512B"/>
    <w:rsid w:val="00405CA5"/>
    <w:rsid w:val="00405DE1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24DB"/>
    <w:rsid w:val="00423BA2"/>
    <w:rsid w:val="004242F4"/>
    <w:rsid w:val="004245A5"/>
    <w:rsid w:val="004268A2"/>
    <w:rsid w:val="00427248"/>
    <w:rsid w:val="00427365"/>
    <w:rsid w:val="00427D0C"/>
    <w:rsid w:val="004320F8"/>
    <w:rsid w:val="004324A7"/>
    <w:rsid w:val="004358F0"/>
    <w:rsid w:val="00437447"/>
    <w:rsid w:val="004409BD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6E45"/>
    <w:rsid w:val="00457565"/>
    <w:rsid w:val="00457B71"/>
    <w:rsid w:val="00461EED"/>
    <w:rsid w:val="00462899"/>
    <w:rsid w:val="004660E1"/>
    <w:rsid w:val="004669E2"/>
    <w:rsid w:val="0047009E"/>
    <w:rsid w:val="00470C31"/>
    <w:rsid w:val="004734D0"/>
    <w:rsid w:val="0047475A"/>
    <w:rsid w:val="0047477C"/>
    <w:rsid w:val="00474E9D"/>
    <w:rsid w:val="0047556B"/>
    <w:rsid w:val="00475EF3"/>
    <w:rsid w:val="00477768"/>
    <w:rsid w:val="00480516"/>
    <w:rsid w:val="0048078F"/>
    <w:rsid w:val="00480AFE"/>
    <w:rsid w:val="00481092"/>
    <w:rsid w:val="00482678"/>
    <w:rsid w:val="00483BB6"/>
    <w:rsid w:val="00484203"/>
    <w:rsid w:val="00486ACF"/>
    <w:rsid w:val="00487F51"/>
    <w:rsid w:val="00492BC5"/>
    <w:rsid w:val="004964F1"/>
    <w:rsid w:val="00497C51"/>
    <w:rsid w:val="00497F83"/>
    <w:rsid w:val="004A0C14"/>
    <w:rsid w:val="004A16BC"/>
    <w:rsid w:val="004A23F0"/>
    <w:rsid w:val="004A2B94"/>
    <w:rsid w:val="004A3021"/>
    <w:rsid w:val="004A3498"/>
    <w:rsid w:val="004A42A4"/>
    <w:rsid w:val="004A4377"/>
    <w:rsid w:val="004A7D56"/>
    <w:rsid w:val="004A7FF1"/>
    <w:rsid w:val="004B058C"/>
    <w:rsid w:val="004B594B"/>
    <w:rsid w:val="004B5CA8"/>
    <w:rsid w:val="004B62C6"/>
    <w:rsid w:val="004B72BA"/>
    <w:rsid w:val="004B7C0C"/>
    <w:rsid w:val="004C0263"/>
    <w:rsid w:val="004C1FE5"/>
    <w:rsid w:val="004C379F"/>
    <w:rsid w:val="004C3898"/>
    <w:rsid w:val="004C3DE8"/>
    <w:rsid w:val="004C4DA8"/>
    <w:rsid w:val="004C577B"/>
    <w:rsid w:val="004C660E"/>
    <w:rsid w:val="004C7E2C"/>
    <w:rsid w:val="004D1E06"/>
    <w:rsid w:val="004D3335"/>
    <w:rsid w:val="004D36B1"/>
    <w:rsid w:val="004D4548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240"/>
    <w:rsid w:val="004F4DA3"/>
    <w:rsid w:val="004F6FE0"/>
    <w:rsid w:val="005003FA"/>
    <w:rsid w:val="00500873"/>
    <w:rsid w:val="00500879"/>
    <w:rsid w:val="00501C9B"/>
    <w:rsid w:val="00503A2E"/>
    <w:rsid w:val="00506557"/>
    <w:rsid w:val="0050677A"/>
    <w:rsid w:val="005108D8"/>
    <w:rsid w:val="005116F9"/>
    <w:rsid w:val="005153A7"/>
    <w:rsid w:val="0051665D"/>
    <w:rsid w:val="00517AD0"/>
    <w:rsid w:val="00520159"/>
    <w:rsid w:val="00520D36"/>
    <w:rsid w:val="005219CF"/>
    <w:rsid w:val="00527027"/>
    <w:rsid w:val="0052743E"/>
    <w:rsid w:val="00530FD1"/>
    <w:rsid w:val="005315C5"/>
    <w:rsid w:val="00532CBD"/>
    <w:rsid w:val="005338AC"/>
    <w:rsid w:val="00534B59"/>
    <w:rsid w:val="00535691"/>
    <w:rsid w:val="00536759"/>
    <w:rsid w:val="005368D0"/>
    <w:rsid w:val="00537C62"/>
    <w:rsid w:val="005427B8"/>
    <w:rsid w:val="00542825"/>
    <w:rsid w:val="00546970"/>
    <w:rsid w:val="00547D9C"/>
    <w:rsid w:val="005501EE"/>
    <w:rsid w:val="0055147B"/>
    <w:rsid w:val="005522B8"/>
    <w:rsid w:val="0055231F"/>
    <w:rsid w:val="00553AA7"/>
    <w:rsid w:val="0055408E"/>
    <w:rsid w:val="00554E19"/>
    <w:rsid w:val="0055682F"/>
    <w:rsid w:val="0056046D"/>
    <w:rsid w:val="00560867"/>
    <w:rsid w:val="0056116D"/>
    <w:rsid w:val="0056121F"/>
    <w:rsid w:val="00561B9C"/>
    <w:rsid w:val="00565488"/>
    <w:rsid w:val="00572505"/>
    <w:rsid w:val="00572B9B"/>
    <w:rsid w:val="00573E7C"/>
    <w:rsid w:val="005743A5"/>
    <w:rsid w:val="00575ADB"/>
    <w:rsid w:val="00582809"/>
    <w:rsid w:val="00584B24"/>
    <w:rsid w:val="005870E5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A15A7"/>
    <w:rsid w:val="005A209A"/>
    <w:rsid w:val="005A288A"/>
    <w:rsid w:val="005A6583"/>
    <w:rsid w:val="005A662D"/>
    <w:rsid w:val="005A68BA"/>
    <w:rsid w:val="005A6B82"/>
    <w:rsid w:val="005B04A1"/>
    <w:rsid w:val="005B07F0"/>
    <w:rsid w:val="005B1CDF"/>
    <w:rsid w:val="005B28AD"/>
    <w:rsid w:val="005B35D7"/>
    <w:rsid w:val="005B392A"/>
    <w:rsid w:val="005B3AA3"/>
    <w:rsid w:val="005B6F83"/>
    <w:rsid w:val="005B7576"/>
    <w:rsid w:val="005C1729"/>
    <w:rsid w:val="005C5A19"/>
    <w:rsid w:val="005C6040"/>
    <w:rsid w:val="005C6678"/>
    <w:rsid w:val="005C6BAE"/>
    <w:rsid w:val="005C74FB"/>
    <w:rsid w:val="005D1602"/>
    <w:rsid w:val="005D34F4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13F5"/>
    <w:rsid w:val="005F2CB1"/>
    <w:rsid w:val="005F3025"/>
    <w:rsid w:val="005F4347"/>
    <w:rsid w:val="005F440E"/>
    <w:rsid w:val="005F618C"/>
    <w:rsid w:val="005F70BD"/>
    <w:rsid w:val="00600F6A"/>
    <w:rsid w:val="006010AD"/>
    <w:rsid w:val="0060283C"/>
    <w:rsid w:val="00603266"/>
    <w:rsid w:val="00604F14"/>
    <w:rsid w:val="00605BE1"/>
    <w:rsid w:val="006103C4"/>
    <w:rsid w:val="00611B83"/>
    <w:rsid w:val="00612D66"/>
    <w:rsid w:val="006130EA"/>
    <w:rsid w:val="00613257"/>
    <w:rsid w:val="0061327C"/>
    <w:rsid w:val="006135A4"/>
    <w:rsid w:val="00615440"/>
    <w:rsid w:val="00615B9D"/>
    <w:rsid w:val="00620A71"/>
    <w:rsid w:val="00620D80"/>
    <w:rsid w:val="0062119C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02C"/>
    <w:rsid w:val="00644194"/>
    <w:rsid w:val="00644F5F"/>
    <w:rsid w:val="00645491"/>
    <w:rsid w:val="00645CC9"/>
    <w:rsid w:val="0064624E"/>
    <w:rsid w:val="00646D9F"/>
    <w:rsid w:val="006472E2"/>
    <w:rsid w:val="00650AB9"/>
    <w:rsid w:val="0065154C"/>
    <w:rsid w:val="00654D9E"/>
    <w:rsid w:val="00655733"/>
    <w:rsid w:val="006558C7"/>
    <w:rsid w:val="00655ACD"/>
    <w:rsid w:val="00655E75"/>
    <w:rsid w:val="00656197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29AB"/>
    <w:rsid w:val="00673F9C"/>
    <w:rsid w:val="006741F2"/>
    <w:rsid w:val="00674CC3"/>
    <w:rsid w:val="00675C72"/>
    <w:rsid w:val="006771F9"/>
    <w:rsid w:val="006776D7"/>
    <w:rsid w:val="00680A2F"/>
    <w:rsid w:val="00681003"/>
    <w:rsid w:val="00681176"/>
    <w:rsid w:val="006817C9"/>
    <w:rsid w:val="00683ECE"/>
    <w:rsid w:val="0068561A"/>
    <w:rsid w:val="00686D6C"/>
    <w:rsid w:val="00691810"/>
    <w:rsid w:val="00695FC2"/>
    <w:rsid w:val="006967F7"/>
    <w:rsid w:val="00696949"/>
    <w:rsid w:val="00697052"/>
    <w:rsid w:val="006A22BB"/>
    <w:rsid w:val="006A46FB"/>
    <w:rsid w:val="006A5E28"/>
    <w:rsid w:val="006A6434"/>
    <w:rsid w:val="006A6637"/>
    <w:rsid w:val="006A697B"/>
    <w:rsid w:val="006A7AFF"/>
    <w:rsid w:val="006B0BB5"/>
    <w:rsid w:val="006B0BDF"/>
    <w:rsid w:val="006B1816"/>
    <w:rsid w:val="006B2099"/>
    <w:rsid w:val="006B32C5"/>
    <w:rsid w:val="006B3A55"/>
    <w:rsid w:val="006B50CF"/>
    <w:rsid w:val="006B5A61"/>
    <w:rsid w:val="006B6FB4"/>
    <w:rsid w:val="006C03B8"/>
    <w:rsid w:val="006C079D"/>
    <w:rsid w:val="006C14EE"/>
    <w:rsid w:val="006C5EC9"/>
    <w:rsid w:val="006C6059"/>
    <w:rsid w:val="006C6F1B"/>
    <w:rsid w:val="006C714F"/>
    <w:rsid w:val="006C7522"/>
    <w:rsid w:val="006D2875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3AE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CB"/>
    <w:rsid w:val="00720A81"/>
    <w:rsid w:val="00724C18"/>
    <w:rsid w:val="00726EA6"/>
    <w:rsid w:val="00727208"/>
    <w:rsid w:val="00727680"/>
    <w:rsid w:val="00731D75"/>
    <w:rsid w:val="007348B1"/>
    <w:rsid w:val="007348FA"/>
    <w:rsid w:val="00735268"/>
    <w:rsid w:val="007362A6"/>
    <w:rsid w:val="00736D7D"/>
    <w:rsid w:val="0074089B"/>
    <w:rsid w:val="00740E58"/>
    <w:rsid w:val="00742585"/>
    <w:rsid w:val="0074428B"/>
    <w:rsid w:val="007445A0"/>
    <w:rsid w:val="007448AD"/>
    <w:rsid w:val="0074524B"/>
    <w:rsid w:val="00745B2B"/>
    <w:rsid w:val="00747D8B"/>
    <w:rsid w:val="007508A2"/>
    <w:rsid w:val="00750F3C"/>
    <w:rsid w:val="00751228"/>
    <w:rsid w:val="00754FD1"/>
    <w:rsid w:val="007571E1"/>
    <w:rsid w:val="0075739D"/>
    <w:rsid w:val="00757C14"/>
    <w:rsid w:val="007604B2"/>
    <w:rsid w:val="00765281"/>
    <w:rsid w:val="00766BAD"/>
    <w:rsid w:val="0076708C"/>
    <w:rsid w:val="007755F2"/>
    <w:rsid w:val="00776971"/>
    <w:rsid w:val="007803DF"/>
    <w:rsid w:val="0078177E"/>
    <w:rsid w:val="0078304C"/>
    <w:rsid w:val="00783673"/>
    <w:rsid w:val="00784101"/>
    <w:rsid w:val="00784E86"/>
    <w:rsid w:val="00785490"/>
    <w:rsid w:val="00787CFA"/>
    <w:rsid w:val="007925EA"/>
    <w:rsid w:val="0079296C"/>
    <w:rsid w:val="00792E92"/>
    <w:rsid w:val="00793CD8"/>
    <w:rsid w:val="00794C50"/>
    <w:rsid w:val="00795C92"/>
    <w:rsid w:val="00796231"/>
    <w:rsid w:val="007966F9"/>
    <w:rsid w:val="007A1B1E"/>
    <w:rsid w:val="007A1CB3"/>
    <w:rsid w:val="007A203D"/>
    <w:rsid w:val="007A306F"/>
    <w:rsid w:val="007A43A6"/>
    <w:rsid w:val="007A4A01"/>
    <w:rsid w:val="007A53CB"/>
    <w:rsid w:val="007A563E"/>
    <w:rsid w:val="007A58A6"/>
    <w:rsid w:val="007A7467"/>
    <w:rsid w:val="007B3D2D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0970"/>
    <w:rsid w:val="007F60D8"/>
    <w:rsid w:val="007F61DA"/>
    <w:rsid w:val="00803FAE"/>
    <w:rsid w:val="008044C0"/>
    <w:rsid w:val="00804B6F"/>
    <w:rsid w:val="0080520E"/>
    <w:rsid w:val="0080605F"/>
    <w:rsid w:val="00807786"/>
    <w:rsid w:val="0081144B"/>
    <w:rsid w:val="00811FCB"/>
    <w:rsid w:val="00814C5F"/>
    <w:rsid w:val="008158D6"/>
    <w:rsid w:val="00817196"/>
    <w:rsid w:val="0082081F"/>
    <w:rsid w:val="00821398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1BFB"/>
    <w:rsid w:val="00833DAA"/>
    <w:rsid w:val="008359B0"/>
    <w:rsid w:val="00836240"/>
    <w:rsid w:val="00836E93"/>
    <w:rsid w:val="0083700D"/>
    <w:rsid w:val="0083714F"/>
    <w:rsid w:val="0083739F"/>
    <w:rsid w:val="008376AC"/>
    <w:rsid w:val="008426A4"/>
    <w:rsid w:val="008444E8"/>
    <w:rsid w:val="00844E80"/>
    <w:rsid w:val="008467C3"/>
    <w:rsid w:val="00846FE7"/>
    <w:rsid w:val="008478DC"/>
    <w:rsid w:val="00850935"/>
    <w:rsid w:val="00852B98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3834"/>
    <w:rsid w:val="00874312"/>
    <w:rsid w:val="0087437C"/>
    <w:rsid w:val="00875CD7"/>
    <w:rsid w:val="008765F3"/>
    <w:rsid w:val="00876B4D"/>
    <w:rsid w:val="00877F18"/>
    <w:rsid w:val="008804A8"/>
    <w:rsid w:val="008818F6"/>
    <w:rsid w:val="00882526"/>
    <w:rsid w:val="00884BB3"/>
    <w:rsid w:val="00890E22"/>
    <w:rsid w:val="00891F7D"/>
    <w:rsid w:val="008933F4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6748"/>
    <w:rsid w:val="008A76D4"/>
    <w:rsid w:val="008A77D8"/>
    <w:rsid w:val="008A7F84"/>
    <w:rsid w:val="008B0483"/>
    <w:rsid w:val="008B120C"/>
    <w:rsid w:val="008B51A0"/>
    <w:rsid w:val="008B592A"/>
    <w:rsid w:val="008B634E"/>
    <w:rsid w:val="008B7B5C"/>
    <w:rsid w:val="008C0C99"/>
    <w:rsid w:val="008C1545"/>
    <w:rsid w:val="008C2017"/>
    <w:rsid w:val="008C3368"/>
    <w:rsid w:val="008C4050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9006B0"/>
    <w:rsid w:val="009013BD"/>
    <w:rsid w:val="00902350"/>
    <w:rsid w:val="00902991"/>
    <w:rsid w:val="0090336B"/>
    <w:rsid w:val="00904828"/>
    <w:rsid w:val="009053AA"/>
    <w:rsid w:val="0090544E"/>
    <w:rsid w:val="00906207"/>
    <w:rsid w:val="00906939"/>
    <w:rsid w:val="00907409"/>
    <w:rsid w:val="00910B7D"/>
    <w:rsid w:val="00911DFB"/>
    <w:rsid w:val="00912A81"/>
    <w:rsid w:val="009139D9"/>
    <w:rsid w:val="00913E71"/>
    <w:rsid w:val="0091452A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4713"/>
    <w:rsid w:val="009251CC"/>
    <w:rsid w:val="00927915"/>
    <w:rsid w:val="009309A3"/>
    <w:rsid w:val="00931363"/>
    <w:rsid w:val="00931BD9"/>
    <w:rsid w:val="009320A3"/>
    <w:rsid w:val="00933FCA"/>
    <w:rsid w:val="0093523B"/>
    <w:rsid w:val="009368F3"/>
    <w:rsid w:val="00937AC9"/>
    <w:rsid w:val="00941636"/>
    <w:rsid w:val="00941A5D"/>
    <w:rsid w:val="0094257F"/>
    <w:rsid w:val="00942992"/>
    <w:rsid w:val="00943742"/>
    <w:rsid w:val="00945C05"/>
    <w:rsid w:val="00946945"/>
    <w:rsid w:val="00947713"/>
    <w:rsid w:val="00950DB8"/>
    <w:rsid w:val="00950DE7"/>
    <w:rsid w:val="00951AF2"/>
    <w:rsid w:val="009523D9"/>
    <w:rsid w:val="00953920"/>
    <w:rsid w:val="00953D47"/>
    <w:rsid w:val="0095681E"/>
    <w:rsid w:val="009572D4"/>
    <w:rsid w:val="00960F62"/>
    <w:rsid w:val="0096133D"/>
    <w:rsid w:val="00961921"/>
    <w:rsid w:val="00963DE7"/>
    <w:rsid w:val="0096430A"/>
    <w:rsid w:val="0096499B"/>
    <w:rsid w:val="0096554B"/>
    <w:rsid w:val="0096584A"/>
    <w:rsid w:val="00967569"/>
    <w:rsid w:val="009675AA"/>
    <w:rsid w:val="009675F1"/>
    <w:rsid w:val="009717F5"/>
    <w:rsid w:val="00971F08"/>
    <w:rsid w:val="00972ED7"/>
    <w:rsid w:val="00973D7F"/>
    <w:rsid w:val="00973FAC"/>
    <w:rsid w:val="0097603D"/>
    <w:rsid w:val="00976949"/>
    <w:rsid w:val="00980477"/>
    <w:rsid w:val="00981466"/>
    <w:rsid w:val="009828F7"/>
    <w:rsid w:val="00985253"/>
    <w:rsid w:val="009853B3"/>
    <w:rsid w:val="00990630"/>
    <w:rsid w:val="009912AF"/>
    <w:rsid w:val="00991761"/>
    <w:rsid w:val="009940CF"/>
    <w:rsid w:val="00994DCA"/>
    <w:rsid w:val="00994FFF"/>
    <w:rsid w:val="009960EC"/>
    <w:rsid w:val="00996C78"/>
    <w:rsid w:val="009970DD"/>
    <w:rsid w:val="009976D3"/>
    <w:rsid w:val="009A04FA"/>
    <w:rsid w:val="009A0AD0"/>
    <w:rsid w:val="009A0FBA"/>
    <w:rsid w:val="009A1601"/>
    <w:rsid w:val="009A1834"/>
    <w:rsid w:val="009A2BD6"/>
    <w:rsid w:val="009A439B"/>
    <w:rsid w:val="009A462D"/>
    <w:rsid w:val="009A5CBA"/>
    <w:rsid w:val="009A5DF9"/>
    <w:rsid w:val="009A6298"/>
    <w:rsid w:val="009A7879"/>
    <w:rsid w:val="009B131B"/>
    <w:rsid w:val="009B1F30"/>
    <w:rsid w:val="009B2A05"/>
    <w:rsid w:val="009B3AC2"/>
    <w:rsid w:val="009B3D3C"/>
    <w:rsid w:val="009B4DF4"/>
    <w:rsid w:val="009B564E"/>
    <w:rsid w:val="009B7E87"/>
    <w:rsid w:val="009C183D"/>
    <w:rsid w:val="009C2DAE"/>
    <w:rsid w:val="009C403E"/>
    <w:rsid w:val="009D28AD"/>
    <w:rsid w:val="009D3837"/>
    <w:rsid w:val="009D38B6"/>
    <w:rsid w:val="009D4A89"/>
    <w:rsid w:val="009D4FF0"/>
    <w:rsid w:val="009D703C"/>
    <w:rsid w:val="009D718F"/>
    <w:rsid w:val="009D71A1"/>
    <w:rsid w:val="009E068F"/>
    <w:rsid w:val="009E14E0"/>
    <w:rsid w:val="009E28E0"/>
    <w:rsid w:val="009E35DB"/>
    <w:rsid w:val="009E38C8"/>
    <w:rsid w:val="009E47A3"/>
    <w:rsid w:val="009E7A79"/>
    <w:rsid w:val="009F08F3"/>
    <w:rsid w:val="009F344F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64FF"/>
    <w:rsid w:val="00A17F63"/>
    <w:rsid w:val="00A204C7"/>
    <w:rsid w:val="00A20B32"/>
    <w:rsid w:val="00A20B9F"/>
    <w:rsid w:val="00A21693"/>
    <w:rsid w:val="00A2193B"/>
    <w:rsid w:val="00A2351A"/>
    <w:rsid w:val="00A23A3B"/>
    <w:rsid w:val="00A24887"/>
    <w:rsid w:val="00A25FB9"/>
    <w:rsid w:val="00A264A9"/>
    <w:rsid w:val="00A26577"/>
    <w:rsid w:val="00A2746C"/>
    <w:rsid w:val="00A27785"/>
    <w:rsid w:val="00A30187"/>
    <w:rsid w:val="00A310FE"/>
    <w:rsid w:val="00A31801"/>
    <w:rsid w:val="00A31C10"/>
    <w:rsid w:val="00A33683"/>
    <w:rsid w:val="00A3397B"/>
    <w:rsid w:val="00A3448A"/>
    <w:rsid w:val="00A34FB4"/>
    <w:rsid w:val="00A3583C"/>
    <w:rsid w:val="00A35E80"/>
    <w:rsid w:val="00A36297"/>
    <w:rsid w:val="00A370CA"/>
    <w:rsid w:val="00A3793A"/>
    <w:rsid w:val="00A41E2B"/>
    <w:rsid w:val="00A420E0"/>
    <w:rsid w:val="00A45B74"/>
    <w:rsid w:val="00A461D4"/>
    <w:rsid w:val="00A51291"/>
    <w:rsid w:val="00A528C3"/>
    <w:rsid w:val="00A52E1D"/>
    <w:rsid w:val="00A55C96"/>
    <w:rsid w:val="00A57A1E"/>
    <w:rsid w:val="00A60CE3"/>
    <w:rsid w:val="00A61499"/>
    <w:rsid w:val="00A614FA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19"/>
    <w:rsid w:val="00A71B99"/>
    <w:rsid w:val="00A71C33"/>
    <w:rsid w:val="00A739D0"/>
    <w:rsid w:val="00A744E2"/>
    <w:rsid w:val="00A761D4"/>
    <w:rsid w:val="00A77EC4"/>
    <w:rsid w:val="00A8064D"/>
    <w:rsid w:val="00A80760"/>
    <w:rsid w:val="00A842AB"/>
    <w:rsid w:val="00A8462E"/>
    <w:rsid w:val="00A850D3"/>
    <w:rsid w:val="00A85941"/>
    <w:rsid w:val="00A86BAD"/>
    <w:rsid w:val="00A91633"/>
    <w:rsid w:val="00A921EB"/>
    <w:rsid w:val="00A92879"/>
    <w:rsid w:val="00A937F3"/>
    <w:rsid w:val="00A9442A"/>
    <w:rsid w:val="00A9538C"/>
    <w:rsid w:val="00AA016F"/>
    <w:rsid w:val="00AA1ED6"/>
    <w:rsid w:val="00AA38CC"/>
    <w:rsid w:val="00AA4F83"/>
    <w:rsid w:val="00AA51D6"/>
    <w:rsid w:val="00AA7770"/>
    <w:rsid w:val="00AA7F15"/>
    <w:rsid w:val="00AB0BC8"/>
    <w:rsid w:val="00AB11CA"/>
    <w:rsid w:val="00AB14D9"/>
    <w:rsid w:val="00AB19EC"/>
    <w:rsid w:val="00AB2E29"/>
    <w:rsid w:val="00AB3918"/>
    <w:rsid w:val="00AB4268"/>
    <w:rsid w:val="00AB4AB8"/>
    <w:rsid w:val="00AB507D"/>
    <w:rsid w:val="00AB5ACD"/>
    <w:rsid w:val="00AB655E"/>
    <w:rsid w:val="00AB6778"/>
    <w:rsid w:val="00AC007F"/>
    <w:rsid w:val="00AC0285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4C57"/>
    <w:rsid w:val="00AD67D5"/>
    <w:rsid w:val="00AD69D8"/>
    <w:rsid w:val="00AE0C17"/>
    <w:rsid w:val="00AE27AC"/>
    <w:rsid w:val="00AE367A"/>
    <w:rsid w:val="00AE40E0"/>
    <w:rsid w:val="00AE4DBA"/>
    <w:rsid w:val="00AE4F07"/>
    <w:rsid w:val="00AE7C50"/>
    <w:rsid w:val="00AF1C5D"/>
    <w:rsid w:val="00AF2D85"/>
    <w:rsid w:val="00AF42D7"/>
    <w:rsid w:val="00AF477F"/>
    <w:rsid w:val="00AF6022"/>
    <w:rsid w:val="00AF70B2"/>
    <w:rsid w:val="00B006FE"/>
    <w:rsid w:val="00B007CB"/>
    <w:rsid w:val="00B02AA9"/>
    <w:rsid w:val="00B02FA3"/>
    <w:rsid w:val="00B03DC1"/>
    <w:rsid w:val="00B05084"/>
    <w:rsid w:val="00B11DE8"/>
    <w:rsid w:val="00B1247F"/>
    <w:rsid w:val="00B13B1B"/>
    <w:rsid w:val="00B157F9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8FF"/>
    <w:rsid w:val="00B27AAC"/>
    <w:rsid w:val="00B30929"/>
    <w:rsid w:val="00B3124E"/>
    <w:rsid w:val="00B3193D"/>
    <w:rsid w:val="00B31BF5"/>
    <w:rsid w:val="00B372AA"/>
    <w:rsid w:val="00B40445"/>
    <w:rsid w:val="00B41888"/>
    <w:rsid w:val="00B42D8F"/>
    <w:rsid w:val="00B436F4"/>
    <w:rsid w:val="00B43FE6"/>
    <w:rsid w:val="00B45A52"/>
    <w:rsid w:val="00B46175"/>
    <w:rsid w:val="00B463E0"/>
    <w:rsid w:val="00B52C42"/>
    <w:rsid w:val="00B563F3"/>
    <w:rsid w:val="00B62F5F"/>
    <w:rsid w:val="00B664C7"/>
    <w:rsid w:val="00B674F1"/>
    <w:rsid w:val="00B71369"/>
    <w:rsid w:val="00B739F6"/>
    <w:rsid w:val="00B7527D"/>
    <w:rsid w:val="00B759C6"/>
    <w:rsid w:val="00B75D52"/>
    <w:rsid w:val="00B8088E"/>
    <w:rsid w:val="00B816EA"/>
    <w:rsid w:val="00B81A6C"/>
    <w:rsid w:val="00B81B0D"/>
    <w:rsid w:val="00B84C4D"/>
    <w:rsid w:val="00B85221"/>
    <w:rsid w:val="00B85DE5"/>
    <w:rsid w:val="00B8750C"/>
    <w:rsid w:val="00B87CE5"/>
    <w:rsid w:val="00B90F73"/>
    <w:rsid w:val="00B92EA3"/>
    <w:rsid w:val="00B93B59"/>
    <w:rsid w:val="00B9406A"/>
    <w:rsid w:val="00B94946"/>
    <w:rsid w:val="00B94A0E"/>
    <w:rsid w:val="00B9650A"/>
    <w:rsid w:val="00B96DF9"/>
    <w:rsid w:val="00BA056E"/>
    <w:rsid w:val="00BA2280"/>
    <w:rsid w:val="00BA2864"/>
    <w:rsid w:val="00BA2A08"/>
    <w:rsid w:val="00BA2CBB"/>
    <w:rsid w:val="00BA56D2"/>
    <w:rsid w:val="00BA5C04"/>
    <w:rsid w:val="00BA6999"/>
    <w:rsid w:val="00BA76E0"/>
    <w:rsid w:val="00BB2A25"/>
    <w:rsid w:val="00BB51E9"/>
    <w:rsid w:val="00BB6077"/>
    <w:rsid w:val="00BB6E81"/>
    <w:rsid w:val="00BC0FDC"/>
    <w:rsid w:val="00BC2B42"/>
    <w:rsid w:val="00BC3053"/>
    <w:rsid w:val="00BC4D2E"/>
    <w:rsid w:val="00BC5583"/>
    <w:rsid w:val="00BC6FD2"/>
    <w:rsid w:val="00BC7A6C"/>
    <w:rsid w:val="00BD08EB"/>
    <w:rsid w:val="00BD09F7"/>
    <w:rsid w:val="00BD0ACB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7406"/>
    <w:rsid w:val="00BE7603"/>
    <w:rsid w:val="00BE7EDA"/>
    <w:rsid w:val="00BF2AC3"/>
    <w:rsid w:val="00BF3279"/>
    <w:rsid w:val="00BF361C"/>
    <w:rsid w:val="00BF4A56"/>
    <w:rsid w:val="00BF74C7"/>
    <w:rsid w:val="00C015F1"/>
    <w:rsid w:val="00C01F33"/>
    <w:rsid w:val="00C0250E"/>
    <w:rsid w:val="00C02CC6"/>
    <w:rsid w:val="00C040F7"/>
    <w:rsid w:val="00C0413D"/>
    <w:rsid w:val="00C044AB"/>
    <w:rsid w:val="00C04DD2"/>
    <w:rsid w:val="00C05706"/>
    <w:rsid w:val="00C06308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16CB5"/>
    <w:rsid w:val="00C22738"/>
    <w:rsid w:val="00C24816"/>
    <w:rsid w:val="00C258C0"/>
    <w:rsid w:val="00C2751B"/>
    <w:rsid w:val="00C279B5"/>
    <w:rsid w:val="00C27C45"/>
    <w:rsid w:val="00C326C1"/>
    <w:rsid w:val="00C36C34"/>
    <w:rsid w:val="00C3719D"/>
    <w:rsid w:val="00C4562A"/>
    <w:rsid w:val="00C45B86"/>
    <w:rsid w:val="00C464A3"/>
    <w:rsid w:val="00C4713E"/>
    <w:rsid w:val="00C47F47"/>
    <w:rsid w:val="00C52284"/>
    <w:rsid w:val="00C54995"/>
    <w:rsid w:val="00C54D41"/>
    <w:rsid w:val="00C57565"/>
    <w:rsid w:val="00C60783"/>
    <w:rsid w:val="00C613D3"/>
    <w:rsid w:val="00C632A4"/>
    <w:rsid w:val="00C63D1D"/>
    <w:rsid w:val="00C64672"/>
    <w:rsid w:val="00C65BC9"/>
    <w:rsid w:val="00C6628F"/>
    <w:rsid w:val="00C70697"/>
    <w:rsid w:val="00C7110B"/>
    <w:rsid w:val="00C72A6F"/>
    <w:rsid w:val="00C72EF4"/>
    <w:rsid w:val="00C74709"/>
    <w:rsid w:val="00C75D2F"/>
    <w:rsid w:val="00C75D98"/>
    <w:rsid w:val="00C767BE"/>
    <w:rsid w:val="00C76E3C"/>
    <w:rsid w:val="00C77776"/>
    <w:rsid w:val="00C77795"/>
    <w:rsid w:val="00C80720"/>
    <w:rsid w:val="00C812A1"/>
    <w:rsid w:val="00C81367"/>
    <w:rsid w:val="00C81568"/>
    <w:rsid w:val="00C83E99"/>
    <w:rsid w:val="00C842B3"/>
    <w:rsid w:val="00C85CF2"/>
    <w:rsid w:val="00C9027A"/>
    <w:rsid w:val="00C9068E"/>
    <w:rsid w:val="00C906A9"/>
    <w:rsid w:val="00C93C4B"/>
    <w:rsid w:val="00C942D8"/>
    <w:rsid w:val="00C944AB"/>
    <w:rsid w:val="00C95B40"/>
    <w:rsid w:val="00CA1ED8"/>
    <w:rsid w:val="00CA5680"/>
    <w:rsid w:val="00CB1952"/>
    <w:rsid w:val="00CB1F63"/>
    <w:rsid w:val="00CB5961"/>
    <w:rsid w:val="00CB7170"/>
    <w:rsid w:val="00CC040E"/>
    <w:rsid w:val="00CC111F"/>
    <w:rsid w:val="00CC2011"/>
    <w:rsid w:val="00CC3EA0"/>
    <w:rsid w:val="00CC6056"/>
    <w:rsid w:val="00CC7B45"/>
    <w:rsid w:val="00CD10B8"/>
    <w:rsid w:val="00CD1188"/>
    <w:rsid w:val="00CD127A"/>
    <w:rsid w:val="00CD2898"/>
    <w:rsid w:val="00CD2BAE"/>
    <w:rsid w:val="00CD2ED1"/>
    <w:rsid w:val="00CD337B"/>
    <w:rsid w:val="00CD4A22"/>
    <w:rsid w:val="00CD6EB6"/>
    <w:rsid w:val="00CD7E96"/>
    <w:rsid w:val="00CE0424"/>
    <w:rsid w:val="00CE3D86"/>
    <w:rsid w:val="00CE6CCF"/>
    <w:rsid w:val="00CE7561"/>
    <w:rsid w:val="00CE7B73"/>
    <w:rsid w:val="00CF0858"/>
    <w:rsid w:val="00CF1354"/>
    <w:rsid w:val="00CF1C85"/>
    <w:rsid w:val="00CF3B1F"/>
    <w:rsid w:val="00CF3BA2"/>
    <w:rsid w:val="00CF3BF6"/>
    <w:rsid w:val="00CF625B"/>
    <w:rsid w:val="00CF687E"/>
    <w:rsid w:val="00D00AE7"/>
    <w:rsid w:val="00D02330"/>
    <w:rsid w:val="00D0319E"/>
    <w:rsid w:val="00D0349B"/>
    <w:rsid w:val="00D04F0D"/>
    <w:rsid w:val="00D10249"/>
    <w:rsid w:val="00D115C3"/>
    <w:rsid w:val="00D11897"/>
    <w:rsid w:val="00D11D12"/>
    <w:rsid w:val="00D13135"/>
    <w:rsid w:val="00D13C36"/>
    <w:rsid w:val="00D13E4E"/>
    <w:rsid w:val="00D20493"/>
    <w:rsid w:val="00D20D9B"/>
    <w:rsid w:val="00D218F9"/>
    <w:rsid w:val="00D239A7"/>
    <w:rsid w:val="00D23F47"/>
    <w:rsid w:val="00D25840"/>
    <w:rsid w:val="00D26ABD"/>
    <w:rsid w:val="00D26E29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4DB5"/>
    <w:rsid w:val="00D455FC"/>
    <w:rsid w:val="00D52C53"/>
    <w:rsid w:val="00D538DD"/>
    <w:rsid w:val="00D546FF"/>
    <w:rsid w:val="00D547DD"/>
    <w:rsid w:val="00D55AD5"/>
    <w:rsid w:val="00D576CA"/>
    <w:rsid w:val="00D61AF5"/>
    <w:rsid w:val="00D64475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5189"/>
    <w:rsid w:val="00D95DF5"/>
    <w:rsid w:val="00D97E0F"/>
    <w:rsid w:val="00DA1092"/>
    <w:rsid w:val="00DA305E"/>
    <w:rsid w:val="00DA5417"/>
    <w:rsid w:val="00DA56E8"/>
    <w:rsid w:val="00DA6401"/>
    <w:rsid w:val="00DA67EE"/>
    <w:rsid w:val="00DA7ED2"/>
    <w:rsid w:val="00DB0A9F"/>
    <w:rsid w:val="00DB0AFD"/>
    <w:rsid w:val="00DB377D"/>
    <w:rsid w:val="00DB5CB6"/>
    <w:rsid w:val="00DB6176"/>
    <w:rsid w:val="00DB770D"/>
    <w:rsid w:val="00DC1C50"/>
    <w:rsid w:val="00DC1C74"/>
    <w:rsid w:val="00DC1FB3"/>
    <w:rsid w:val="00DC2D36"/>
    <w:rsid w:val="00DC53EF"/>
    <w:rsid w:val="00DC69C4"/>
    <w:rsid w:val="00DD1A15"/>
    <w:rsid w:val="00DD3178"/>
    <w:rsid w:val="00DD6051"/>
    <w:rsid w:val="00DD6BE3"/>
    <w:rsid w:val="00DD6CA7"/>
    <w:rsid w:val="00DE3904"/>
    <w:rsid w:val="00DE3BDB"/>
    <w:rsid w:val="00DE4748"/>
    <w:rsid w:val="00DE4A54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1418"/>
    <w:rsid w:val="00E02F5B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655"/>
    <w:rsid w:val="00E307D8"/>
    <w:rsid w:val="00E30B5A"/>
    <w:rsid w:val="00E30E5A"/>
    <w:rsid w:val="00E3123D"/>
    <w:rsid w:val="00E31461"/>
    <w:rsid w:val="00E31465"/>
    <w:rsid w:val="00E31D43"/>
    <w:rsid w:val="00E32608"/>
    <w:rsid w:val="00E327E5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5821"/>
    <w:rsid w:val="00E57565"/>
    <w:rsid w:val="00E60A6C"/>
    <w:rsid w:val="00E628C9"/>
    <w:rsid w:val="00E63838"/>
    <w:rsid w:val="00E64434"/>
    <w:rsid w:val="00E65FF9"/>
    <w:rsid w:val="00E67C51"/>
    <w:rsid w:val="00E72EFC"/>
    <w:rsid w:val="00E73A5C"/>
    <w:rsid w:val="00E74887"/>
    <w:rsid w:val="00E74DC9"/>
    <w:rsid w:val="00E75051"/>
    <w:rsid w:val="00E758EC"/>
    <w:rsid w:val="00E77707"/>
    <w:rsid w:val="00E77CCC"/>
    <w:rsid w:val="00E81513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72C"/>
    <w:rsid w:val="00E9291C"/>
    <w:rsid w:val="00E93FFE"/>
    <w:rsid w:val="00E94F8A"/>
    <w:rsid w:val="00E951EC"/>
    <w:rsid w:val="00E9752B"/>
    <w:rsid w:val="00E976B6"/>
    <w:rsid w:val="00EA7275"/>
    <w:rsid w:val="00EA7A41"/>
    <w:rsid w:val="00EB031C"/>
    <w:rsid w:val="00EB077B"/>
    <w:rsid w:val="00EB4369"/>
    <w:rsid w:val="00EB4EA2"/>
    <w:rsid w:val="00EB68B6"/>
    <w:rsid w:val="00EB7AF1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549E"/>
    <w:rsid w:val="00F157E3"/>
    <w:rsid w:val="00F15FA5"/>
    <w:rsid w:val="00F17AF6"/>
    <w:rsid w:val="00F17F98"/>
    <w:rsid w:val="00F2040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3C6"/>
    <w:rsid w:val="00F349A2"/>
    <w:rsid w:val="00F360DA"/>
    <w:rsid w:val="00F36534"/>
    <w:rsid w:val="00F40F0C"/>
    <w:rsid w:val="00F42239"/>
    <w:rsid w:val="00F45AF3"/>
    <w:rsid w:val="00F472E0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64F0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555"/>
    <w:rsid w:val="00F71F69"/>
    <w:rsid w:val="00F72B72"/>
    <w:rsid w:val="00F7374B"/>
    <w:rsid w:val="00F748C8"/>
    <w:rsid w:val="00F74BB9"/>
    <w:rsid w:val="00F75582"/>
    <w:rsid w:val="00F76EFA"/>
    <w:rsid w:val="00F77216"/>
    <w:rsid w:val="00F8033E"/>
    <w:rsid w:val="00F804BE"/>
    <w:rsid w:val="00F817CE"/>
    <w:rsid w:val="00F81AF6"/>
    <w:rsid w:val="00F83C81"/>
    <w:rsid w:val="00F844CA"/>
    <w:rsid w:val="00F8456C"/>
    <w:rsid w:val="00F84601"/>
    <w:rsid w:val="00F848DD"/>
    <w:rsid w:val="00F84C91"/>
    <w:rsid w:val="00F859D8"/>
    <w:rsid w:val="00F8626D"/>
    <w:rsid w:val="00F86334"/>
    <w:rsid w:val="00F868F5"/>
    <w:rsid w:val="00F9056A"/>
    <w:rsid w:val="00F90A97"/>
    <w:rsid w:val="00F90AAC"/>
    <w:rsid w:val="00F90F8D"/>
    <w:rsid w:val="00F91D5A"/>
    <w:rsid w:val="00F92782"/>
    <w:rsid w:val="00F93A82"/>
    <w:rsid w:val="00F93AA9"/>
    <w:rsid w:val="00F945D8"/>
    <w:rsid w:val="00F964E0"/>
    <w:rsid w:val="00F96985"/>
    <w:rsid w:val="00F974D0"/>
    <w:rsid w:val="00F97838"/>
    <w:rsid w:val="00FA0FD1"/>
    <w:rsid w:val="00FA2BB3"/>
    <w:rsid w:val="00FA764A"/>
    <w:rsid w:val="00FA7FAF"/>
    <w:rsid w:val="00FB048E"/>
    <w:rsid w:val="00FB0C12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D4"/>
    <w:rsid w:val="00FE0655"/>
    <w:rsid w:val="00FE2365"/>
    <w:rsid w:val="00FE2ABC"/>
    <w:rsid w:val="00FE348E"/>
    <w:rsid w:val="00FE4C7B"/>
    <w:rsid w:val="00FE7336"/>
    <w:rsid w:val="00FE787C"/>
    <w:rsid w:val="00FF2DAA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  <w:style w:type="paragraph" w:styleId="NoSpacing">
    <w:name w:val="No Spacing"/>
    <w:basedOn w:val="Normal"/>
    <w:uiPriority w:val="1"/>
    <w:qFormat/>
    <w:rsid w:val="00C24816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CRCoverPage">
    <w:name w:val="CR Cover Page"/>
    <w:rsid w:val="00A71B19"/>
    <w:pPr>
      <w:spacing w:after="120"/>
    </w:pPr>
    <w:rPr>
      <w:rFonts w:ascii="Arial" w:eastAsia="MS Mincho" w:hAnsi="Arial"/>
      <w:lang w:val="en-GB"/>
    </w:rPr>
  </w:style>
  <w:style w:type="paragraph" w:customStyle="1" w:styleId="textintend1">
    <w:name w:val="text intend 1"/>
    <w:basedOn w:val="Normal"/>
    <w:rsid w:val="005B28AD"/>
    <w:pPr>
      <w:ind w:left="360" w:hanging="360"/>
    </w:pPr>
    <w:rPr>
      <w:rFonts w:ascii="Times New Roman" w:eastAsia="MS Mincho" w:hAnsi="Times New Roman"/>
      <w:sz w:val="24"/>
      <w:lang w:val="en-US" w:eastAsia="en-GB"/>
    </w:rPr>
  </w:style>
  <w:style w:type="paragraph" w:customStyle="1" w:styleId="textintend3">
    <w:name w:val="text intend 3"/>
    <w:basedOn w:val="Normal"/>
    <w:rsid w:val="00A21693"/>
    <w:pPr>
      <w:numPr>
        <w:numId w:val="28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64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2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8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65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3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CC5B221-813A-4059-B2B0-0AD1044D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resource coordination in LTE-NR</vt:lpstr>
    </vt:vector>
  </TitlesOfParts>
  <Company>NEC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discussion on resource coordination in LTE-NR</dc:title>
  <dc:creator>NEC2</dc:creator>
  <cp:keywords/>
  <cp:lastModifiedBy>NEC1</cp:lastModifiedBy>
  <cp:revision>4</cp:revision>
  <cp:lastPrinted>2018-01-10T17:50:00Z</cp:lastPrinted>
  <dcterms:created xsi:type="dcterms:W3CDTF">2018-04-06T17:09:00Z</dcterms:created>
  <dcterms:modified xsi:type="dcterms:W3CDTF">2018-04-06T17:10:00Z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