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344" w:rsidRDefault="00420344" w:rsidP="00420344">
      <w:pPr>
        <w:pStyle w:val="NoSpacing"/>
        <w:rPr>
          <w:rFonts w:ascii="Arial" w:hAnsi="Arial" w:cs="Arial"/>
          <w:i/>
          <w:sz w:val="24"/>
          <w:szCs w:val="24"/>
          <w:lang w:val="en-US"/>
        </w:rPr>
      </w:pPr>
      <w:r>
        <w:rPr>
          <w:rFonts w:ascii="Arial" w:hAnsi="Arial" w:cs="Arial"/>
          <w:sz w:val="24"/>
          <w:szCs w:val="24"/>
          <w:lang w:val="en-US"/>
        </w:rPr>
        <w:t>3GPP TSG-RAN WG3 #99</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E30C8F">
        <w:rPr>
          <w:rFonts w:ascii="Arial" w:hAnsi="Arial" w:cs="Arial"/>
          <w:iCs/>
          <w:sz w:val="24"/>
          <w:szCs w:val="24"/>
          <w:lang w:val="en-US"/>
        </w:rPr>
        <w:t>R3-181333</w:t>
      </w:r>
    </w:p>
    <w:p w:rsidR="00420344" w:rsidRDefault="00420344" w:rsidP="00420344">
      <w:pPr>
        <w:spacing w:after="0"/>
        <w:jc w:val="both"/>
        <w:rPr>
          <w:rFonts w:ascii="Arial" w:eastAsia="Batang" w:hAnsi="Arial" w:cs="Arial"/>
          <w:color w:val="000000"/>
          <w:sz w:val="24"/>
          <w:szCs w:val="24"/>
          <w:lang w:val="en-US"/>
        </w:rPr>
      </w:pPr>
      <w:r>
        <w:rPr>
          <w:rFonts w:ascii="Arial" w:eastAsia="Batang" w:hAnsi="Arial" w:cs="Arial"/>
          <w:color w:val="000000"/>
          <w:sz w:val="24"/>
          <w:szCs w:val="24"/>
        </w:rPr>
        <w:t>Athens, Greece, 26 February-2 March 2018</w:t>
      </w:r>
    </w:p>
    <w:p w:rsidR="00420344" w:rsidRDefault="00420344" w:rsidP="00420344">
      <w:pPr>
        <w:spacing w:after="0"/>
        <w:jc w:val="both"/>
        <w:rPr>
          <w:rFonts w:ascii="Arial" w:eastAsia="Batang" w:hAnsi="Arial" w:cs="Arial"/>
          <w:color w:val="000000"/>
          <w:sz w:val="24"/>
          <w:szCs w:val="24"/>
        </w:rPr>
      </w:pPr>
    </w:p>
    <w:p w:rsidR="00420344" w:rsidRDefault="00420344" w:rsidP="00420344">
      <w:pPr>
        <w:spacing w:after="0"/>
        <w:jc w:val="both"/>
        <w:rPr>
          <w:rFonts w:ascii="Arial" w:eastAsia="Batang" w:hAnsi="Arial" w:cs="Arial"/>
          <w:color w:val="000000"/>
          <w:sz w:val="24"/>
          <w:szCs w:val="24"/>
        </w:rPr>
      </w:pPr>
    </w:p>
    <w:p w:rsidR="00420344" w:rsidRDefault="00420344" w:rsidP="00420344">
      <w:pPr>
        <w:tabs>
          <w:tab w:val="left" w:pos="1985"/>
        </w:tabs>
        <w:spacing w:after="120"/>
        <w:jc w:val="both"/>
        <w:rPr>
          <w:rFonts w:ascii="Arial" w:eastAsia="Calibri" w:hAnsi="Arial"/>
          <w:sz w:val="22"/>
          <w:szCs w:val="22"/>
          <w:lang w:eastAsia="en-US"/>
        </w:rPr>
      </w:pPr>
      <w:r>
        <w:rPr>
          <w:rFonts w:ascii="Arial" w:hAnsi="Arial"/>
          <w:b/>
        </w:rPr>
        <w:t>Agenda Item:</w:t>
      </w:r>
      <w:r>
        <w:rPr>
          <w:rFonts w:ascii="Arial" w:hAnsi="Arial"/>
        </w:rPr>
        <w:tab/>
      </w:r>
      <w:bookmarkStart w:id="0" w:name="Source"/>
      <w:bookmarkEnd w:id="0"/>
      <w:r w:rsidR="00A3517B">
        <w:rPr>
          <w:rFonts w:ascii="Arial" w:hAnsi="Arial"/>
        </w:rPr>
        <w:t>31.3.1</w:t>
      </w:r>
    </w:p>
    <w:p w:rsidR="00420344" w:rsidRDefault="00420344" w:rsidP="00420344">
      <w:pPr>
        <w:tabs>
          <w:tab w:val="left" w:pos="1985"/>
        </w:tabs>
        <w:spacing w:after="120"/>
        <w:jc w:val="both"/>
        <w:rPr>
          <w:rFonts w:ascii="Arial" w:hAnsi="Arial"/>
        </w:rPr>
      </w:pPr>
      <w:r>
        <w:rPr>
          <w:rFonts w:ascii="Arial" w:hAnsi="Arial"/>
          <w:b/>
        </w:rPr>
        <w:t xml:space="preserve">Source: </w:t>
      </w:r>
      <w:r>
        <w:rPr>
          <w:rFonts w:ascii="Arial" w:hAnsi="Arial"/>
          <w:b/>
        </w:rPr>
        <w:tab/>
      </w:r>
      <w:r w:rsidRPr="00175109">
        <w:rPr>
          <w:rFonts w:ascii="Arial" w:hAnsi="Arial"/>
        </w:rPr>
        <w:t>Vodafone Group</w:t>
      </w:r>
    </w:p>
    <w:p w:rsidR="00420344" w:rsidRDefault="00420344" w:rsidP="00420344">
      <w:pPr>
        <w:spacing w:after="120"/>
        <w:ind w:left="1988" w:hanging="1988"/>
        <w:jc w:val="both"/>
        <w:rPr>
          <w:rFonts w:ascii="Arial" w:hAnsi="Arial"/>
        </w:rPr>
      </w:pPr>
      <w:r>
        <w:rPr>
          <w:rFonts w:ascii="Arial" w:hAnsi="Arial"/>
          <w:b/>
        </w:rPr>
        <w:t>Title:</w:t>
      </w:r>
      <w:r>
        <w:rPr>
          <w:rFonts w:ascii="Arial" w:hAnsi="Arial"/>
        </w:rPr>
        <w:t xml:space="preserve"> </w:t>
      </w:r>
      <w:r>
        <w:rPr>
          <w:rFonts w:ascii="Arial" w:hAnsi="Arial"/>
        </w:rPr>
        <w:tab/>
        <w:t>Further considera</w:t>
      </w:r>
      <w:r w:rsidR="00846B34">
        <w:rPr>
          <w:rFonts w:ascii="Arial" w:hAnsi="Arial"/>
        </w:rPr>
        <w:t>tions of the PDCP Sequence COUNT</w:t>
      </w:r>
    </w:p>
    <w:p w:rsidR="00420344" w:rsidRDefault="00420344" w:rsidP="00420344">
      <w:pPr>
        <w:tabs>
          <w:tab w:val="left" w:pos="1985"/>
        </w:tabs>
        <w:spacing w:after="120"/>
        <w:ind w:right="-446"/>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 xml:space="preserve">Discussion and Decision </w:t>
      </w:r>
    </w:p>
    <w:p w:rsidR="00FC62D9" w:rsidRDefault="00FC62D9" w:rsidP="00420344"/>
    <w:p w:rsidR="00420344" w:rsidRDefault="00420344" w:rsidP="00420344">
      <w:pPr>
        <w:pStyle w:val="Heading1"/>
      </w:pPr>
      <w:r>
        <w:t>Introduction</w:t>
      </w:r>
    </w:p>
    <w:p w:rsidR="00420344" w:rsidRDefault="00420344" w:rsidP="00420344">
      <w:r>
        <w:t xml:space="preserve">RAN2 </w:t>
      </w:r>
      <w:r w:rsidR="00520FA1">
        <w:t xml:space="preserve">[1] </w:t>
      </w:r>
      <w:r>
        <w:t xml:space="preserve">in previous meetings have reached a conclusion that the PDCP COUNT does not wrap around as the </w:t>
      </w:r>
      <w:r w:rsidR="00845FB9">
        <w:t>packet COUNT</w:t>
      </w:r>
      <w:r>
        <w:t xml:space="preserve"> reaches</w:t>
      </w:r>
      <w:r w:rsidR="007F69B1">
        <w:t xml:space="preserve"> the end. In this scenario </w:t>
      </w:r>
      <w:r>
        <w:t xml:space="preserve">the data bearer is released and then re-established by the Secondary Node. The </w:t>
      </w:r>
      <w:r w:rsidR="007F69B1">
        <w:t>solution and CR were</w:t>
      </w:r>
      <w:r>
        <w:t xml:space="preserve"> presented in previous</w:t>
      </w:r>
      <w:r w:rsidR="00520FA1">
        <w:t xml:space="preserve"> RAN3 meeting [2-4</w:t>
      </w:r>
      <w:r w:rsidR="00845FB9">
        <w:t>]</w:t>
      </w:r>
      <w:r w:rsidR="007F69B1">
        <w:t>.</w:t>
      </w:r>
    </w:p>
    <w:p w:rsidR="00DF6C3E" w:rsidRDefault="00420344" w:rsidP="00420344">
      <w:r>
        <w:t xml:space="preserve">In this contribution we present a brief analysis of the PDCP Sequence </w:t>
      </w:r>
      <w:r w:rsidR="00DF6C3E">
        <w:t>COUNT</w:t>
      </w:r>
      <w:r>
        <w:t xml:space="preserve"> reaching the end of the count and triggering a Bearer release. </w:t>
      </w:r>
    </w:p>
    <w:p w:rsidR="00520FA1" w:rsidRDefault="00DF6C3E" w:rsidP="00420344">
      <w:r>
        <w:t xml:space="preserve">In our view the </w:t>
      </w:r>
      <w:r w:rsidR="007F69B1">
        <w:t>Master LTE node</w:t>
      </w:r>
      <w:r>
        <w:t xml:space="preserve"> has to be notified of impending end of the PDCP packet COUNT well before the COUNT has reached the end. This early notification of the end of the COUNT will prepare the </w:t>
      </w:r>
      <w:r w:rsidR="007F69B1">
        <w:t>Master Node</w:t>
      </w:r>
      <w:r>
        <w:t xml:space="preserve"> and the Secondary Node for generation of a new security key and the re-establishing </w:t>
      </w:r>
      <w:r w:rsidR="00B148A3">
        <w:t>DRB to continue the data d</w:t>
      </w:r>
      <w:r>
        <w:t>ownload to the UE, should the downloading has not reached the end</w:t>
      </w:r>
      <w:r w:rsidR="00520FA1">
        <w:t xml:space="preserve">: for high data throughput deployment scenarios such as URLCC, the break in the data downloading due to the end of the COUNT could cause delays and </w:t>
      </w:r>
      <w:r w:rsidR="00B148A3">
        <w:t xml:space="preserve">service </w:t>
      </w:r>
      <w:r w:rsidR="00520FA1">
        <w:t xml:space="preserve">interruptions.  </w:t>
      </w:r>
    </w:p>
    <w:p w:rsidR="00420344" w:rsidRDefault="00420344" w:rsidP="00420344"/>
    <w:p w:rsidR="00420344" w:rsidRDefault="00520FA1" w:rsidP="00420344">
      <w:pPr>
        <w:pStyle w:val="Heading1"/>
      </w:pPr>
      <w:r>
        <w:t>PDCP Sequence COUNT</w:t>
      </w:r>
      <w:r w:rsidR="00420344">
        <w:t xml:space="preserve"> Problem</w:t>
      </w:r>
    </w:p>
    <w:p w:rsidR="00E30C8F" w:rsidRDefault="00845FB9" w:rsidP="00845FB9">
      <w:r>
        <w:t>The LTE-NR 3X Dual Connected scenario is illustrates in the following</w:t>
      </w:r>
      <w:r w:rsidR="00B14A97">
        <w:t xml:space="preserve"> </w:t>
      </w:r>
      <w:r w:rsidR="00B14A97">
        <w:fldChar w:fldCharType="begin"/>
      </w:r>
      <w:r w:rsidR="00B14A97">
        <w:instrText xml:space="preserve"> REF _Ref505951304 \h </w:instrText>
      </w:r>
      <w:r w:rsidR="00B14A97">
        <w:fldChar w:fldCharType="separate"/>
      </w:r>
      <w:r w:rsidR="00B14A97">
        <w:t xml:space="preserve">Figure </w:t>
      </w:r>
      <w:r w:rsidR="00B14A97">
        <w:rPr>
          <w:noProof/>
        </w:rPr>
        <w:t>1</w:t>
      </w:r>
      <w:r w:rsidR="00B14A97">
        <w:fldChar w:fldCharType="end"/>
      </w:r>
      <w:r>
        <w:t xml:space="preserve">. The </w:t>
      </w:r>
      <w:r w:rsidR="00B14A97">
        <w:t xml:space="preserve"> </w:t>
      </w:r>
      <w:r w:rsidR="00B14A97">
        <w:fldChar w:fldCharType="begin"/>
      </w:r>
      <w:r w:rsidR="00B14A97">
        <w:instrText xml:space="preserve"> REF _Ref505951304 \h </w:instrText>
      </w:r>
      <w:r w:rsidR="00B14A97">
        <w:fldChar w:fldCharType="separate"/>
      </w:r>
      <w:r w:rsidR="00B14A97">
        <w:t xml:space="preserve">Figure </w:t>
      </w:r>
      <w:r w:rsidR="00B14A97">
        <w:rPr>
          <w:noProof/>
        </w:rPr>
        <w:t>1</w:t>
      </w:r>
      <w:r w:rsidR="00B14A97">
        <w:fldChar w:fldCharType="end"/>
      </w:r>
      <w:r w:rsidR="00B14A97">
        <w:t xml:space="preserve"> </w:t>
      </w:r>
      <w:r>
        <w:t>illustrates that the PDCP Data packets</w:t>
      </w:r>
      <w:r w:rsidR="00370F70">
        <w:t>, arriving from the S/PDN Gateway, are</w:t>
      </w:r>
      <w:r>
        <w:t xml:space="preserve"> split at the PDCP-U unit in the NR Node and passed on to the NR and over the X2-U interface to the LTE Node. </w:t>
      </w:r>
      <w:r w:rsidR="00370F70">
        <w:t xml:space="preserve">The PDCP COUNT increases as data packets are passed to LTE and NR Node. </w:t>
      </w:r>
    </w:p>
    <w:p w:rsidR="00E30C8F" w:rsidRPr="00E30C8F" w:rsidRDefault="00E30C8F" w:rsidP="00E30C8F"/>
    <w:p w:rsidR="00E30C8F" w:rsidRPr="00E30C8F" w:rsidRDefault="00E30C8F" w:rsidP="00E30C8F"/>
    <w:p w:rsidR="00E30C8F" w:rsidRPr="00E30C8F" w:rsidRDefault="00E30C8F" w:rsidP="00E30C8F"/>
    <w:p w:rsidR="00E30C8F" w:rsidRPr="00E30C8F" w:rsidRDefault="00E30C8F" w:rsidP="00E30C8F"/>
    <w:p w:rsidR="00E30C8F" w:rsidRDefault="00E30C8F" w:rsidP="00E30C8F"/>
    <w:p w:rsidR="00845FB9" w:rsidRPr="00E30C8F" w:rsidRDefault="00E30C8F" w:rsidP="00E30C8F">
      <w:pPr>
        <w:tabs>
          <w:tab w:val="left" w:pos="7154"/>
        </w:tabs>
      </w:pPr>
      <w:r>
        <w:tab/>
      </w:r>
    </w:p>
    <w:p w:rsidR="00B14A97" w:rsidRDefault="00B14A97" w:rsidP="00B14A97">
      <w:pPr>
        <w:keepNext/>
      </w:pPr>
      <w:r>
        <w:rPr>
          <w:noProof/>
          <w:lang w:eastAsia="en-GB"/>
        </w:rPr>
        <w:lastRenderedPageBreak/>
        <w:drawing>
          <wp:inline distT="0" distB="0" distL="0" distR="0">
            <wp:extent cx="5400040" cy="4424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unt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00040" cy="4424045"/>
                    </a:xfrm>
                    <a:prstGeom prst="rect">
                      <a:avLst/>
                    </a:prstGeom>
                  </pic:spPr>
                </pic:pic>
              </a:graphicData>
            </a:graphic>
          </wp:inline>
        </w:drawing>
      </w:r>
    </w:p>
    <w:p w:rsidR="00B14A97" w:rsidRDefault="00B14A97" w:rsidP="00B14A97">
      <w:pPr>
        <w:pStyle w:val="Caption"/>
      </w:pPr>
      <w:bookmarkStart w:id="2" w:name="_Ref505951304"/>
      <w:r>
        <w:t xml:space="preserve">Figure </w:t>
      </w:r>
      <w:fldSimple w:instr=" SEQ Figure \* ARABIC ">
        <w:r w:rsidR="00897D0F">
          <w:rPr>
            <w:noProof/>
          </w:rPr>
          <w:t>1</w:t>
        </w:r>
      </w:fldSimple>
      <w:bookmarkEnd w:id="2"/>
      <w:r>
        <w:t xml:space="preserve"> 3X Dual Connectivity Scenario</w:t>
      </w:r>
    </w:p>
    <w:p w:rsidR="00370F70" w:rsidRDefault="00370F70" w:rsidP="00845FB9">
      <w:r>
        <w:t xml:space="preserve">The potential problem arises when the COUNT reaches the end </w:t>
      </w:r>
      <w:r w:rsidR="00D6414F">
        <w:t xml:space="preserve">before the entire download data has been transferred </w:t>
      </w:r>
      <w:r>
        <w:t>and the Secondary No</w:t>
      </w:r>
      <w:r w:rsidR="00D6414F">
        <w:t xml:space="preserve">de has to release the DRB. As there is no wrap-around, the Master LTE node </w:t>
      </w:r>
      <w:r>
        <w:t>has to generate new security Keys for both LTE and NR Nodes</w:t>
      </w:r>
      <w:r w:rsidR="00D6414F">
        <w:t xml:space="preserve"> and the NR Node then has to assign a new DRB: any remaining PDCP data will have to then flow over the new DRB.</w:t>
      </w:r>
      <w:r>
        <w:t xml:space="preserve"> This break and re-start procedure, </w:t>
      </w:r>
      <w:r w:rsidR="00D6414F">
        <w:t xml:space="preserve">will </w:t>
      </w:r>
      <w:r>
        <w:t xml:space="preserve">cause </w:t>
      </w:r>
      <w:r w:rsidR="00D6414F">
        <w:t>interruption</w:t>
      </w:r>
      <w:r>
        <w:t xml:space="preserve"> in the service and should be avoided. </w:t>
      </w:r>
    </w:p>
    <w:p w:rsidR="00370F70" w:rsidRDefault="00D6414F" w:rsidP="00845FB9">
      <w:r>
        <w:t>To circumvent this problem, w</w:t>
      </w:r>
      <w:r w:rsidR="00370F70">
        <w:t xml:space="preserve">e propose an early notification to be sent to the </w:t>
      </w:r>
      <w:r>
        <w:t xml:space="preserve">LTE Node </w:t>
      </w:r>
      <w:r w:rsidR="00370F70">
        <w:t xml:space="preserve">over the </w:t>
      </w:r>
      <w:r>
        <w:t xml:space="preserve">X2-C </w:t>
      </w:r>
      <w:r w:rsidR="00370F70">
        <w:t xml:space="preserve">to </w:t>
      </w:r>
      <w:r>
        <w:t>indicate</w:t>
      </w:r>
      <w:r w:rsidR="00370F70">
        <w:t xml:space="preserve"> that the count </w:t>
      </w:r>
      <w:r>
        <w:t xml:space="preserve">is approaching the end of the sequence. </w:t>
      </w:r>
      <w:r w:rsidR="00312C34">
        <w:t xml:space="preserve">In order to give the LTE Node to prepare the security Keys, we propose for this notification to be sent at the 90% of the COUNT value. </w:t>
      </w:r>
      <w:r>
        <w:t xml:space="preserve">This early notification should then trigger a security Key generation and prepare a new DRB. </w:t>
      </w:r>
    </w:p>
    <w:p w:rsidR="00D6414F" w:rsidRDefault="00666ACE" w:rsidP="00845FB9">
      <w:pPr>
        <w:rPr>
          <w:b/>
        </w:rPr>
      </w:pPr>
      <w:r w:rsidRPr="00666ACE">
        <w:rPr>
          <w:b/>
        </w:rPr>
        <w:t>Observation 1: DRBs are dropped when the COUNT</w:t>
      </w:r>
      <w:r w:rsidR="000814EE">
        <w:rPr>
          <w:b/>
        </w:rPr>
        <w:t xml:space="preserve"> has reached the end and </w:t>
      </w:r>
      <w:r w:rsidRPr="00666ACE">
        <w:rPr>
          <w:b/>
        </w:rPr>
        <w:t>new DRB</w:t>
      </w:r>
      <w:r w:rsidR="000814EE">
        <w:rPr>
          <w:b/>
        </w:rPr>
        <w:t>s</w:t>
      </w:r>
      <w:r w:rsidRPr="00666ACE">
        <w:rPr>
          <w:b/>
        </w:rPr>
        <w:t xml:space="preserve"> must be assigned to continue the download on the NR Link </w:t>
      </w:r>
    </w:p>
    <w:p w:rsidR="00666ACE" w:rsidRPr="00666ACE" w:rsidRDefault="00666ACE" w:rsidP="00845FB9">
      <w:pPr>
        <w:rPr>
          <w:b/>
        </w:rPr>
      </w:pPr>
      <w:r>
        <w:rPr>
          <w:b/>
        </w:rPr>
        <w:t>Observation 2: Security Keys must be refreshed and new DRBs must be assigned before the end of the COUNT</w:t>
      </w:r>
    </w:p>
    <w:p w:rsidR="00D6414F" w:rsidRPr="00845FB9" w:rsidRDefault="00B14A97" w:rsidP="00B14A97">
      <w:pPr>
        <w:pStyle w:val="Heading1"/>
      </w:pPr>
      <w:r>
        <w:t>Proposed Solution</w:t>
      </w:r>
    </w:p>
    <w:p w:rsidR="00B9513D" w:rsidRDefault="00D6414F" w:rsidP="00420344">
      <w:r>
        <w:t>The download delivery of the PDCP PDUs are monitored using a COUNT mechanism</w:t>
      </w:r>
      <w:r w:rsidR="00B14A97">
        <w:t xml:space="preserve"> in the Secondary NR Node</w:t>
      </w:r>
      <w:r>
        <w:t xml:space="preserve">. In this mechanism, </w:t>
      </w:r>
      <w:r w:rsidR="000F5D59">
        <w:t xml:space="preserve">a </w:t>
      </w:r>
      <w:r>
        <w:t>very long number consisting of Hyper Frame Number</w:t>
      </w:r>
      <w:r w:rsidR="008E5D95">
        <w:t xml:space="preserve"> (HFN)</w:t>
      </w:r>
      <w:r>
        <w:t xml:space="preserve"> and PDCP Sequence Number</w:t>
      </w:r>
      <w:r w:rsidR="008E5D95">
        <w:t xml:space="preserve"> (SN</w:t>
      </w:r>
      <w:r w:rsidR="00B14A97">
        <w:t>)</w:t>
      </w:r>
      <w:r w:rsidR="007F69B1">
        <w:t xml:space="preserve"> is used to count every PDCP PDU packets that is delivered</w:t>
      </w:r>
      <w:r w:rsidR="00B14A97">
        <w:t>.</w:t>
      </w:r>
      <w:r w:rsidR="00B9513D">
        <w:t xml:space="preserve"> The total bits assigned to the PDCP COUNT is 32</w:t>
      </w:r>
      <w:r w:rsidR="007F69B1">
        <w:t xml:space="preserve"> bits</w:t>
      </w:r>
      <w:r w:rsidR="00B9513D">
        <w:t xml:space="preserve"> which is a variable sum of the HPF and SN numbers. </w:t>
      </w:r>
      <w:r w:rsidR="00B14A97">
        <w:t xml:space="preserve">See following </w:t>
      </w:r>
      <w:r w:rsidR="00B14A97">
        <w:fldChar w:fldCharType="begin"/>
      </w:r>
      <w:r w:rsidR="00B14A97">
        <w:instrText xml:space="preserve"> REF _Ref505951598 \h </w:instrText>
      </w:r>
      <w:r w:rsidR="00B14A97">
        <w:fldChar w:fldCharType="separate"/>
      </w:r>
      <w:r w:rsidR="00B14A97">
        <w:t xml:space="preserve">Figure </w:t>
      </w:r>
      <w:r w:rsidR="00B14A97">
        <w:rPr>
          <w:noProof/>
        </w:rPr>
        <w:t>2</w:t>
      </w:r>
      <w:r w:rsidR="00B14A97">
        <w:fldChar w:fldCharType="end"/>
      </w:r>
      <w:r w:rsidR="00B14A97">
        <w:t>.</w:t>
      </w:r>
    </w:p>
    <w:p w:rsidR="00312C34" w:rsidRDefault="00B9513D" w:rsidP="00312C34">
      <w:pPr>
        <w:keepNext/>
      </w:pPr>
      <w:r>
        <w:rPr>
          <w:noProof/>
          <w:lang w:eastAsia="en-GB"/>
        </w:rPr>
        <w:lastRenderedPageBreak/>
        <w:drawing>
          <wp:inline distT="0" distB="0" distL="0" distR="0">
            <wp:extent cx="5044440" cy="11887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unt_2.jpg"/>
                    <pic:cNvPicPr/>
                  </pic:nvPicPr>
                  <pic:blipFill>
                    <a:blip r:embed="rId9">
                      <a:extLst>
                        <a:ext uri="{28A0092B-C50C-407E-A947-70E740481C1C}">
                          <a14:useLocalDpi xmlns:a14="http://schemas.microsoft.com/office/drawing/2010/main" val="0"/>
                        </a:ext>
                      </a:extLst>
                    </a:blip>
                    <a:stretch>
                      <a:fillRect/>
                    </a:stretch>
                  </pic:blipFill>
                  <pic:spPr>
                    <a:xfrm>
                      <a:off x="0" y="0"/>
                      <a:ext cx="5044440" cy="1188720"/>
                    </a:xfrm>
                    <a:prstGeom prst="rect">
                      <a:avLst/>
                    </a:prstGeom>
                  </pic:spPr>
                </pic:pic>
              </a:graphicData>
            </a:graphic>
          </wp:inline>
        </w:drawing>
      </w:r>
    </w:p>
    <w:p w:rsidR="00312C34" w:rsidRDefault="00312C34" w:rsidP="00312C34">
      <w:pPr>
        <w:pStyle w:val="Caption"/>
      </w:pPr>
      <w:bookmarkStart w:id="3" w:name="_Ref505951598"/>
      <w:r>
        <w:t xml:space="preserve">Figure </w:t>
      </w:r>
      <w:fldSimple w:instr=" SEQ Figure \* ARABIC ">
        <w:r w:rsidR="00897D0F">
          <w:rPr>
            <w:noProof/>
          </w:rPr>
          <w:t>2</w:t>
        </w:r>
      </w:fldSimple>
      <w:bookmarkEnd w:id="3"/>
      <w:r>
        <w:t xml:space="preserve"> PDCP PDU COUNT format</w:t>
      </w:r>
    </w:p>
    <w:p w:rsidR="00420344" w:rsidRDefault="00312C34" w:rsidP="00420344">
      <w:r>
        <w:t xml:space="preserve">Assuming that the PDCP PDU download COUNT would commence at </w:t>
      </w:r>
      <w:proofErr w:type="gramStart"/>
      <w:r>
        <w:t>0..</w:t>
      </w:r>
      <w:proofErr w:type="gramEnd"/>
      <w:r>
        <w:t xml:space="preserve">0 (32 bits of 0) and </w:t>
      </w:r>
      <w:r w:rsidR="00B14A97">
        <w:t xml:space="preserve">would be </w:t>
      </w:r>
      <w:r>
        <w:t>complete</w:t>
      </w:r>
      <w:r w:rsidR="00B14A97">
        <w:t>d</w:t>
      </w:r>
      <w:r>
        <w:t xml:space="preserve"> at 1..1 (32 bits of 1) </w:t>
      </w:r>
      <w:r w:rsidR="008E5D95">
        <w:t>the notification to be sent from the NR to the LTE node should be around the 90% COUNT value:</w:t>
      </w:r>
    </w:p>
    <w:p w:rsidR="008E5D95" w:rsidRDefault="002C09C2" w:rsidP="00B148A3">
      <w:pPr>
        <w:jc w:val="center"/>
      </w:pPr>
      <m:oMath>
        <m:sSup>
          <m:sSupPr>
            <m:ctrlPr>
              <w:rPr>
                <w:rFonts w:ascii="Cambria Math" w:hAnsi="Cambria Math"/>
                <w:i/>
              </w:rPr>
            </m:ctrlPr>
          </m:sSupPr>
          <m:e>
            <m:r>
              <m:rPr>
                <m:nor/>
              </m:rPr>
              <w:rPr>
                <w:rFonts w:ascii="Cambria Math" w:hAnsi="Cambria Math"/>
              </w:rPr>
              <m:t>2</m:t>
            </m:r>
          </m:e>
          <m:sup>
            <m:r>
              <m:rPr>
                <m:nor/>
              </m:rPr>
              <w:rPr>
                <w:rFonts w:ascii="Cambria Math" w:hAnsi="Cambria Math"/>
              </w:rPr>
              <m:t>32</m:t>
            </m:r>
          </m:sup>
        </m:sSup>
        <m:r>
          <m:rPr>
            <m:nor/>
          </m:rPr>
          <w:rPr>
            <w:rFonts w:ascii="Cambria Math" w:hAnsi="Cambria Math"/>
          </w:rPr>
          <m:t>= 4,294,967,296</m:t>
        </m:r>
      </m:oMath>
      <w:r w:rsidR="008E5D95">
        <w:t xml:space="preserve"> total COUNT value</w:t>
      </w:r>
    </w:p>
    <w:p w:rsidR="008E5D95" w:rsidRDefault="008E5D95" w:rsidP="006A520D">
      <w:r>
        <w:t>4,294, 967,296 * 0.</w:t>
      </w:r>
      <w:r w:rsidR="008C2D9E">
        <w:t>9</w:t>
      </w:r>
      <w:r>
        <w:t xml:space="preserve"> = </w:t>
      </w:r>
      <w:r w:rsidR="008C2D9E">
        <w:t xml:space="preserve">3,865,470,566.4 </w:t>
      </w:r>
      <w:r w:rsidR="00B148A3">
        <w:t xml:space="preserve">which in binary = </w:t>
      </w:r>
      <w:bdo w:val="ltr">
        <w:r w:rsidR="008C2D9E" w:rsidRPr="008C2D9E">
          <w:t>1110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rsidRPr="008C2D9E">
          <w:t>‬</w:t>
        </w:r>
        <w:r w:rsidR="008C2D9E">
          <w:br/>
        </w:r>
        <w:bdo w:val="ltr">
          <w:r w:rsidR="00653794">
            <w:t>‬</w:t>
          </w:r>
          <w:r w:rsidR="00653794">
            <w:t>‬</w:t>
          </w:r>
          <w:r w:rsidR="00E9404E">
            <w:t>‬</w:t>
          </w:r>
          <w:r w:rsidR="00E9404E">
            <w:t>‬</w:t>
          </w:r>
          <w:r w:rsidR="00EA7BF7">
            <w:t>‬</w:t>
          </w:r>
          <w:r w:rsidR="00EA7BF7">
            <w:t>‬</w:t>
          </w:r>
          <w:r w:rsidR="002C09C2">
            <w:t>‬</w:t>
          </w:r>
          <w:r w:rsidR="002C09C2">
            <w:t>‬</w:t>
          </w:r>
        </w:bdo>
      </w:bdo>
    </w:p>
    <w:p w:rsidR="008C2D9E" w:rsidRDefault="008C2D9E" w:rsidP="006A520D">
      <w:r>
        <w:t>Or for simplicity</w:t>
      </w:r>
      <w:r w:rsidR="006A520D">
        <w:t xml:space="preserve"> we can use</w:t>
      </w:r>
      <w:r w:rsidR="00884E05">
        <w:t xml:space="preserve">: </w:t>
      </w:r>
      <w:bdo w:val="ltr">
        <w:r w:rsidRPr="008C2D9E">
          <w:t>1111</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Pr="008C2D9E">
          <w:t>‬</w:t>
        </w:r>
        <w:r>
          <w:t xml:space="preserve"> which is the 15/16 of the 2^32. </w:t>
        </w:r>
        <w:r w:rsidR="00653794">
          <w:t>‬</w:t>
        </w:r>
        <w:r w:rsidR="00E9404E">
          <w:t>‬</w:t>
        </w:r>
        <w:r w:rsidR="00EA7BF7">
          <w:t>‬</w:t>
        </w:r>
        <w:r w:rsidR="002C09C2">
          <w:t>‬</w:t>
        </w:r>
      </w:bdo>
    </w:p>
    <w:p w:rsidR="00B9513D" w:rsidRDefault="00B148A3" w:rsidP="00420344">
      <w:r>
        <w:t>Therefore, when the COUNT reaches the binary value of</w:t>
      </w:r>
      <w:r w:rsidR="008C2D9E" w:rsidRPr="008C2D9E">
        <w:t xml:space="preserve"> </w:t>
      </w:r>
      <w:r w:rsidR="006A520D" w:rsidRPr="008C2D9E">
        <w:t>1111</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8C2D9E" w:rsidRPr="008C2D9E">
        <w:t>‬</w:t>
      </w:r>
      <w:r w:rsidR="00B14A97">
        <w:t>, the</w:t>
      </w:r>
      <w:r>
        <w:t xml:space="preserve"> NR Node should notify the LTE Node to prepare the Security Keys and DRB as the download COU</w:t>
      </w:r>
      <w:r w:rsidR="003D05DF">
        <w:t>N</w:t>
      </w:r>
      <w:r>
        <w:t xml:space="preserve">T is approaching the last 10% of the available sequence. </w:t>
      </w:r>
      <w:r w:rsidR="00653794">
        <w:t>‬</w:t>
      </w:r>
    </w:p>
    <w:p w:rsidR="006A520D" w:rsidRDefault="006A520D" w:rsidP="00420344">
      <w:r>
        <w:t xml:space="preserve">The sequence is shown in the following </w:t>
      </w:r>
      <w:r w:rsidR="00897D0F">
        <w:fldChar w:fldCharType="begin"/>
      </w:r>
      <w:r w:rsidR="00897D0F">
        <w:instrText xml:space="preserve"> REF _Ref506469975 \h </w:instrText>
      </w:r>
      <w:r w:rsidR="00897D0F">
        <w:fldChar w:fldCharType="separate"/>
      </w:r>
      <w:r w:rsidR="00897D0F">
        <w:t xml:space="preserve">Figure </w:t>
      </w:r>
      <w:r w:rsidR="00897D0F">
        <w:rPr>
          <w:noProof/>
        </w:rPr>
        <w:t>3</w:t>
      </w:r>
      <w:r w:rsidR="00897D0F">
        <w:fldChar w:fldCharType="end"/>
      </w:r>
      <w:r w:rsidR="00897D0F">
        <w:t>.</w:t>
      </w:r>
    </w:p>
    <w:p w:rsidR="00897D0F" w:rsidRDefault="00975848" w:rsidP="00897D0F">
      <w:pPr>
        <w:keepNext/>
      </w:pPr>
      <w:r>
        <w:rPr>
          <w:noProof/>
          <w:lang w:eastAsia="en-GB"/>
        </w:rPr>
        <w:drawing>
          <wp:inline distT="0" distB="0" distL="0" distR="0">
            <wp:extent cx="5400040" cy="31153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unt_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0040" cy="3115310"/>
                    </a:xfrm>
                    <a:prstGeom prst="rect">
                      <a:avLst/>
                    </a:prstGeom>
                  </pic:spPr>
                </pic:pic>
              </a:graphicData>
            </a:graphic>
          </wp:inline>
        </w:drawing>
      </w:r>
    </w:p>
    <w:p w:rsidR="003D05DF" w:rsidRDefault="00897D0F" w:rsidP="00897D0F">
      <w:pPr>
        <w:pStyle w:val="Caption"/>
      </w:pPr>
      <w:bookmarkStart w:id="4" w:name="_Ref506469975"/>
      <w:r>
        <w:t xml:space="preserve">Figure </w:t>
      </w:r>
      <w:fldSimple w:instr=" SEQ Figure \* ARABIC ">
        <w:r>
          <w:rPr>
            <w:noProof/>
          </w:rPr>
          <w:t>3</w:t>
        </w:r>
      </w:fldSimple>
      <w:bookmarkEnd w:id="4"/>
      <w:r>
        <w:t xml:space="preserve"> Security Key Refresh when the COUNT reaches </w:t>
      </w:r>
      <w:r w:rsidRPr="008C2D9E">
        <w:t>1111</w:t>
      </w:r>
      <w:r>
        <w:t xml:space="preserve"> </w:t>
      </w:r>
      <w:r w:rsidRPr="008C2D9E">
        <w:t>0000</w:t>
      </w:r>
      <w:r>
        <w:t xml:space="preserve"> </w:t>
      </w:r>
      <w:r w:rsidRPr="008C2D9E">
        <w:t>0000</w:t>
      </w:r>
      <w:r>
        <w:t xml:space="preserve"> </w:t>
      </w:r>
      <w:r w:rsidRPr="008C2D9E">
        <w:t>0000</w:t>
      </w:r>
      <w:r>
        <w:t xml:space="preserve"> </w:t>
      </w:r>
      <w:r w:rsidRPr="008C2D9E">
        <w:t>0000</w:t>
      </w:r>
      <w:r>
        <w:t xml:space="preserve"> </w:t>
      </w:r>
      <w:r w:rsidRPr="008C2D9E">
        <w:t>0000</w:t>
      </w:r>
      <w:r>
        <w:t xml:space="preserve"> </w:t>
      </w:r>
      <w:r w:rsidRPr="008C2D9E">
        <w:t>0000</w:t>
      </w:r>
      <w:r>
        <w:t xml:space="preserve"> </w:t>
      </w:r>
      <w:r w:rsidRPr="008C2D9E">
        <w:t>0000</w:t>
      </w:r>
    </w:p>
    <w:p w:rsidR="00666ACE" w:rsidRDefault="00666ACE" w:rsidP="00420344">
      <w:r>
        <w:t xml:space="preserve">The message sequence </w:t>
      </w:r>
      <w:r w:rsidR="00897D0F">
        <w:t xml:space="preserve">of </w:t>
      </w:r>
      <w:r w:rsidR="00897D0F">
        <w:fldChar w:fldCharType="begin"/>
      </w:r>
      <w:r w:rsidR="00897D0F">
        <w:instrText xml:space="preserve"> REF _Ref506469975 \h </w:instrText>
      </w:r>
      <w:r w:rsidR="00897D0F">
        <w:fldChar w:fldCharType="separate"/>
      </w:r>
      <w:r w:rsidR="00897D0F">
        <w:t xml:space="preserve">Figure </w:t>
      </w:r>
      <w:r w:rsidR="00897D0F">
        <w:rPr>
          <w:noProof/>
        </w:rPr>
        <w:t>3</w:t>
      </w:r>
      <w:r w:rsidR="00897D0F">
        <w:fldChar w:fldCharType="end"/>
      </w:r>
      <w:r w:rsidR="00897D0F">
        <w:t xml:space="preserve"> </w:t>
      </w:r>
      <w:r>
        <w:t xml:space="preserve">is as follows: </w:t>
      </w:r>
    </w:p>
    <w:p w:rsidR="00975848" w:rsidRDefault="00975848" w:rsidP="00975848">
      <w:pPr>
        <w:pStyle w:val="ListParagraph"/>
        <w:numPr>
          <w:ilvl w:val="0"/>
          <w:numId w:val="11"/>
        </w:numPr>
      </w:pPr>
      <w:r>
        <w:t xml:space="preserve">Secondary Node sends an COUNT Expiry Alert to the Master </w:t>
      </w:r>
      <w:proofErr w:type="spellStart"/>
      <w:r>
        <w:t>eNodeB</w:t>
      </w:r>
      <w:proofErr w:type="spellEnd"/>
      <w:r>
        <w:t>. This is a new message. A SN Transfer</w:t>
      </w:r>
      <w:r w:rsidR="00936C18">
        <w:t xml:space="preserve"> M</w:t>
      </w:r>
      <w:r>
        <w:t>essage could be used however it is not clear whether the direction i.e. from Secondary to the Master is the correct use of this message</w:t>
      </w:r>
      <w:r w:rsidR="00936C18">
        <w:t xml:space="preserve"> over the X2 interface</w:t>
      </w:r>
    </w:p>
    <w:p w:rsidR="00975848" w:rsidRDefault="00975848" w:rsidP="00975848">
      <w:pPr>
        <w:pStyle w:val="ListParagraph"/>
        <w:numPr>
          <w:ilvl w:val="0"/>
          <w:numId w:val="11"/>
        </w:numPr>
      </w:pPr>
      <w:r>
        <w:t xml:space="preserve">The Master </w:t>
      </w:r>
      <w:proofErr w:type="spellStart"/>
      <w:r>
        <w:t>eNodeB</w:t>
      </w:r>
      <w:proofErr w:type="spellEnd"/>
      <w:r>
        <w:t xml:space="preserve"> Refreshes the Security Keys: K</w:t>
      </w:r>
      <w:r w:rsidRPr="00975848">
        <w:rPr>
          <w:vertAlign w:val="subscript"/>
        </w:rPr>
        <w:t>eNB</w:t>
      </w:r>
      <w:r>
        <w:t xml:space="preserve"> is refreshed and S-K</w:t>
      </w:r>
      <w:r w:rsidRPr="00975848">
        <w:rPr>
          <w:vertAlign w:val="subscript"/>
        </w:rPr>
        <w:t>eNB</w:t>
      </w:r>
      <w:r>
        <w:t xml:space="preserve"> is generated  </w:t>
      </w:r>
    </w:p>
    <w:p w:rsidR="00666ACE" w:rsidRDefault="00975848" w:rsidP="00975848">
      <w:pPr>
        <w:pStyle w:val="ListParagraph"/>
        <w:numPr>
          <w:ilvl w:val="0"/>
          <w:numId w:val="11"/>
        </w:numPr>
      </w:pPr>
      <w:r>
        <w:t xml:space="preserve">The Master </w:t>
      </w:r>
      <w:proofErr w:type="spellStart"/>
      <w:r>
        <w:t>eNodeB</w:t>
      </w:r>
      <w:proofErr w:type="spellEnd"/>
      <w:r>
        <w:t xml:space="preserve"> passes the S-K</w:t>
      </w:r>
      <w:r w:rsidRPr="00975848">
        <w:rPr>
          <w:vertAlign w:val="subscript"/>
        </w:rPr>
        <w:t>eNB</w:t>
      </w:r>
      <w:r>
        <w:t xml:space="preserve"> over </w:t>
      </w:r>
      <w:r w:rsidR="00936C18">
        <w:t>a SeNB</w:t>
      </w:r>
      <w:r>
        <w:t xml:space="preserve"> Modification Request message to the Secondary Node </w:t>
      </w:r>
    </w:p>
    <w:p w:rsidR="00975848" w:rsidRDefault="00975848" w:rsidP="00975848">
      <w:pPr>
        <w:pStyle w:val="ListParagraph"/>
        <w:numPr>
          <w:ilvl w:val="0"/>
          <w:numId w:val="11"/>
        </w:numPr>
      </w:pPr>
      <w:r>
        <w:t>The Secondary Node acknowledges</w:t>
      </w:r>
    </w:p>
    <w:p w:rsidR="00975848" w:rsidRDefault="00975848" w:rsidP="00975848">
      <w:pPr>
        <w:pStyle w:val="ListParagraph"/>
        <w:numPr>
          <w:ilvl w:val="0"/>
          <w:numId w:val="11"/>
        </w:numPr>
      </w:pPr>
      <w:r>
        <w:t xml:space="preserve">The Master </w:t>
      </w:r>
      <w:proofErr w:type="spellStart"/>
      <w:r>
        <w:t>eNodeB</w:t>
      </w:r>
      <w:proofErr w:type="spellEnd"/>
      <w:r>
        <w:t xml:space="preserve"> sends the s-KeNB to the UE over a RRC Re-configuration message</w:t>
      </w:r>
    </w:p>
    <w:p w:rsidR="00975848" w:rsidRDefault="00975848" w:rsidP="00975848">
      <w:pPr>
        <w:pStyle w:val="ListParagraph"/>
        <w:numPr>
          <w:ilvl w:val="0"/>
          <w:numId w:val="11"/>
        </w:numPr>
      </w:pPr>
      <w:r>
        <w:lastRenderedPageBreak/>
        <w:t xml:space="preserve">The UE generates </w:t>
      </w:r>
      <w:proofErr w:type="spellStart"/>
      <w:r>
        <w:t>K</w:t>
      </w:r>
      <w:r w:rsidRPr="00936C18">
        <w:rPr>
          <w:vertAlign w:val="subscript"/>
        </w:rPr>
        <w:t>UP</w:t>
      </w:r>
      <w:r w:rsidR="00936C18" w:rsidRPr="00936C18">
        <w:rPr>
          <w:vertAlign w:val="subscript"/>
        </w:rPr>
        <w:t>enc</w:t>
      </w:r>
      <w:proofErr w:type="spellEnd"/>
      <w:r w:rsidR="00936C18">
        <w:t xml:space="preserve"> and assigns new DRBs</w:t>
      </w:r>
    </w:p>
    <w:p w:rsidR="00936C18" w:rsidRDefault="00936C18" w:rsidP="00975848">
      <w:pPr>
        <w:pStyle w:val="ListParagraph"/>
        <w:numPr>
          <w:ilvl w:val="0"/>
          <w:numId w:val="11"/>
        </w:numPr>
      </w:pPr>
      <w:r>
        <w:t xml:space="preserve">Secondary Node acknowledges by sending RRC Connection Re-configuration complete message </w:t>
      </w:r>
    </w:p>
    <w:p w:rsidR="00936C18" w:rsidRDefault="00936C18" w:rsidP="00975848">
      <w:pPr>
        <w:pStyle w:val="ListParagraph"/>
        <w:numPr>
          <w:ilvl w:val="0"/>
          <w:numId w:val="11"/>
        </w:numPr>
      </w:pPr>
      <w:r>
        <w:t xml:space="preserve">The COUNT value is reset to 0000 0000 0000 0000 0000 0000 0000 0000 at the Secondary Node </w:t>
      </w:r>
    </w:p>
    <w:p w:rsidR="00936C18" w:rsidRPr="000F5680" w:rsidRDefault="00936C18" w:rsidP="00420344">
      <w:pPr>
        <w:rPr>
          <w:b/>
        </w:rPr>
      </w:pPr>
      <w:r w:rsidRPr="000F5680">
        <w:rPr>
          <w:b/>
        </w:rPr>
        <w:t xml:space="preserve">Observation 3: </w:t>
      </w:r>
      <w:r w:rsidR="000F5680" w:rsidRPr="000F5680">
        <w:rPr>
          <w:b/>
        </w:rPr>
        <w:t>The COUNT Trigger comes from the S-K</w:t>
      </w:r>
      <w:r w:rsidR="000F5680" w:rsidRPr="000F5680">
        <w:rPr>
          <w:b/>
          <w:vertAlign w:val="subscript"/>
        </w:rPr>
        <w:t xml:space="preserve">eNB </w:t>
      </w:r>
      <w:r w:rsidR="000F5680" w:rsidRPr="000F5680">
        <w:rPr>
          <w:b/>
        </w:rPr>
        <w:t xml:space="preserve">Update Trigger requirement that is described in TS 33.401 </w:t>
      </w:r>
      <w:r w:rsidR="000F5680">
        <w:rPr>
          <w:b/>
        </w:rPr>
        <w:t xml:space="preserve">section E.2.5.1 version 15.1.0 </w:t>
      </w:r>
    </w:p>
    <w:p w:rsidR="00666ACE" w:rsidRDefault="00666ACE" w:rsidP="00420344">
      <w:pPr>
        <w:rPr>
          <w:b/>
        </w:rPr>
      </w:pPr>
      <w:r w:rsidRPr="00666ACE">
        <w:rPr>
          <w:b/>
        </w:rPr>
        <w:t xml:space="preserve">Proposal 1: Secondary NR Node to send a trigger to the Master </w:t>
      </w:r>
      <w:proofErr w:type="spellStart"/>
      <w:r w:rsidRPr="00666ACE">
        <w:rPr>
          <w:b/>
        </w:rPr>
        <w:t>eNodeB</w:t>
      </w:r>
      <w:proofErr w:type="spellEnd"/>
      <w:r w:rsidRPr="00666ACE">
        <w:rPr>
          <w:b/>
        </w:rPr>
        <w:t xml:space="preserve"> when the COUNT reaches </w:t>
      </w:r>
      <w:r w:rsidR="00936C18" w:rsidRPr="00936C18">
        <w:rPr>
          <w:b/>
        </w:rPr>
        <w:t>1111 0000 0000 0000 0000 0000 0000 0000</w:t>
      </w:r>
      <w:r w:rsidR="00936C18" w:rsidRPr="00936C18">
        <w:rPr>
          <w:b/>
        </w:rPr>
        <w:t xml:space="preserve">‬ </w:t>
      </w:r>
      <w:r w:rsidR="00936C18">
        <w:rPr>
          <w:b/>
        </w:rPr>
        <w:t xml:space="preserve">value and set this as the default value </w:t>
      </w:r>
    </w:p>
    <w:p w:rsidR="00936C18" w:rsidRDefault="00936C18" w:rsidP="00420344">
      <w:pPr>
        <w:rPr>
          <w:b/>
        </w:rPr>
      </w:pPr>
      <w:r>
        <w:rPr>
          <w:b/>
        </w:rPr>
        <w:t xml:space="preserve">Proposal 2: A </w:t>
      </w:r>
      <w:r w:rsidR="00093BCB">
        <w:rPr>
          <w:b/>
        </w:rPr>
        <w:t>new “</w:t>
      </w:r>
      <w:r>
        <w:rPr>
          <w:b/>
        </w:rPr>
        <w:t>COUNT Alert message</w:t>
      </w:r>
      <w:r w:rsidR="00093BCB">
        <w:rPr>
          <w:b/>
        </w:rPr>
        <w:t>”</w:t>
      </w:r>
      <w:r>
        <w:rPr>
          <w:b/>
        </w:rPr>
        <w:t xml:space="preserve"> is required to signal explicitly that the COUNT has reached a certain value</w:t>
      </w:r>
    </w:p>
    <w:p w:rsidR="00420344" w:rsidRDefault="00420344" w:rsidP="00420344">
      <w:pPr>
        <w:pStyle w:val="Heading1"/>
      </w:pPr>
      <w:r>
        <w:t xml:space="preserve">Conclusion </w:t>
      </w:r>
    </w:p>
    <w:p w:rsidR="00F51621" w:rsidRDefault="006458AD" w:rsidP="00F51621">
      <w:r>
        <w:t>In this contribution we have presented a realistic scenario</w:t>
      </w:r>
      <w:r w:rsidR="000814EE">
        <w:t xml:space="preserve">, </w:t>
      </w:r>
      <w:r>
        <w:t xml:space="preserve">where the PDCP Count would terminate after </w:t>
      </w:r>
      <w:r w:rsidR="000814EE">
        <w:t xml:space="preserve">approximately 11 minutes without any wrap around. See </w:t>
      </w:r>
      <w:r w:rsidR="00056B22">
        <w:t xml:space="preserve">the </w:t>
      </w:r>
      <w:r w:rsidR="000814EE">
        <w:t>Technical Annex.</w:t>
      </w:r>
    </w:p>
    <w:p w:rsidR="000814EE" w:rsidRDefault="000814EE" w:rsidP="00F51621">
      <w:r>
        <w:t>During the technical analysis the following observations were made:</w:t>
      </w:r>
    </w:p>
    <w:p w:rsidR="000814EE" w:rsidRDefault="000814EE" w:rsidP="000814EE">
      <w:pPr>
        <w:ind w:left="720"/>
        <w:rPr>
          <w:b/>
        </w:rPr>
      </w:pPr>
      <w:r w:rsidRPr="00666ACE">
        <w:rPr>
          <w:b/>
        </w:rPr>
        <w:t xml:space="preserve">Observation 1: DRBs are dropped when the COUNT </w:t>
      </w:r>
      <w:r>
        <w:rPr>
          <w:b/>
        </w:rPr>
        <w:t xml:space="preserve">has </w:t>
      </w:r>
      <w:r w:rsidRPr="00666ACE">
        <w:rPr>
          <w:b/>
        </w:rPr>
        <w:t>reached the end and new DRB</w:t>
      </w:r>
      <w:r>
        <w:rPr>
          <w:b/>
        </w:rPr>
        <w:t>s</w:t>
      </w:r>
      <w:r w:rsidRPr="00666ACE">
        <w:rPr>
          <w:b/>
        </w:rPr>
        <w:t xml:space="preserve"> must be assigned to continue the download on the NR Link </w:t>
      </w:r>
    </w:p>
    <w:p w:rsidR="000814EE" w:rsidRPr="00666ACE" w:rsidRDefault="000814EE" w:rsidP="000814EE">
      <w:pPr>
        <w:ind w:left="720"/>
        <w:rPr>
          <w:b/>
        </w:rPr>
      </w:pPr>
      <w:r>
        <w:rPr>
          <w:b/>
        </w:rPr>
        <w:t>Observation 2: Security Keys must be refreshed and new DRBs must be assigned before the end of the COUNT</w:t>
      </w:r>
    </w:p>
    <w:p w:rsidR="000814EE" w:rsidRDefault="000814EE" w:rsidP="000814EE">
      <w:pPr>
        <w:ind w:left="720"/>
        <w:rPr>
          <w:b/>
        </w:rPr>
      </w:pPr>
      <w:r w:rsidRPr="000F5680">
        <w:rPr>
          <w:b/>
        </w:rPr>
        <w:t>Observation 3: The COUNT Trigger comes from the S-K</w:t>
      </w:r>
      <w:r w:rsidRPr="000F5680">
        <w:rPr>
          <w:b/>
          <w:vertAlign w:val="subscript"/>
        </w:rPr>
        <w:t xml:space="preserve">eNB </w:t>
      </w:r>
      <w:r w:rsidRPr="000F5680">
        <w:rPr>
          <w:b/>
        </w:rPr>
        <w:t xml:space="preserve">Update Trigger requirement that is described in TS 33.401 </w:t>
      </w:r>
      <w:r>
        <w:rPr>
          <w:b/>
        </w:rPr>
        <w:t xml:space="preserve">section E.2.5.1 version 15.1.0 </w:t>
      </w:r>
    </w:p>
    <w:p w:rsidR="000814EE" w:rsidRPr="000814EE" w:rsidRDefault="000814EE" w:rsidP="000814EE">
      <w:pPr>
        <w:ind w:left="720"/>
        <w:rPr>
          <w:b/>
        </w:rPr>
      </w:pPr>
      <w:r w:rsidRPr="000814EE">
        <w:rPr>
          <w:b/>
        </w:rPr>
        <w:t>Observation 4: The COUNT will reach its end value in approximately 11 minutes and 27 seconds</w:t>
      </w:r>
    </w:p>
    <w:p w:rsidR="000814EE" w:rsidRPr="000F5680" w:rsidRDefault="000814EE" w:rsidP="000814EE">
      <w:r>
        <w:t xml:space="preserve">And the following proposal are made </w:t>
      </w:r>
    </w:p>
    <w:p w:rsidR="000814EE" w:rsidRDefault="000814EE" w:rsidP="00093BCB">
      <w:pPr>
        <w:ind w:left="720"/>
        <w:rPr>
          <w:b/>
        </w:rPr>
      </w:pPr>
      <w:r w:rsidRPr="00666ACE">
        <w:rPr>
          <w:b/>
        </w:rPr>
        <w:t xml:space="preserve">Proposal 1: Secondary NR Node to send a trigger to the Master </w:t>
      </w:r>
      <w:proofErr w:type="spellStart"/>
      <w:r w:rsidRPr="00666ACE">
        <w:rPr>
          <w:b/>
        </w:rPr>
        <w:t>eNodeB</w:t>
      </w:r>
      <w:proofErr w:type="spellEnd"/>
      <w:r w:rsidRPr="00666ACE">
        <w:rPr>
          <w:b/>
        </w:rPr>
        <w:t xml:space="preserve"> when the COUNT reaches </w:t>
      </w:r>
      <w:r w:rsidRPr="00936C18">
        <w:rPr>
          <w:b/>
        </w:rPr>
        <w:t>1111 0000 0000 0000 0000 0000 0000 0000</w:t>
      </w:r>
      <w:r w:rsidRPr="00936C18">
        <w:rPr>
          <w:b/>
        </w:rPr>
        <w:t xml:space="preserve">‬ </w:t>
      </w:r>
      <w:r>
        <w:rPr>
          <w:b/>
        </w:rPr>
        <w:t xml:space="preserve">value and set this as the default value </w:t>
      </w:r>
    </w:p>
    <w:p w:rsidR="000814EE" w:rsidRDefault="000814EE" w:rsidP="00093BCB">
      <w:pPr>
        <w:ind w:left="720"/>
        <w:rPr>
          <w:b/>
        </w:rPr>
      </w:pPr>
      <w:r>
        <w:rPr>
          <w:b/>
        </w:rPr>
        <w:t xml:space="preserve">Proposal 2: A </w:t>
      </w:r>
      <w:r w:rsidR="00093BCB">
        <w:rPr>
          <w:b/>
        </w:rPr>
        <w:t>new “</w:t>
      </w:r>
      <w:r>
        <w:rPr>
          <w:b/>
        </w:rPr>
        <w:t>COUNT Alert message</w:t>
      </w:r>
      <w:r w:rsidR="00093BCB">
        <w:rPr>
          <w:b/>
        </w:rPr>
        <w:t>”</w:t>
      </w:r>
      <w:r>
        <w:rPr>
          <w:b/>
        </w:rPr>
        <w:t xml:space="preserve"> is required to signal explicitly that the COUNT has reached a certain value</w:t>
      </w:r>
    </w:p>
    <w:p w:rsidR="000814EE" w:rsidRDefault="000814EE" w:rsidP="00F51621">
      <w:r>
        <w:t xml:space="preserve">In order to circumvent </w:t>
      </w:r>
      <w:r w:rsidR="00093BCB">
        <w:t xml:space="preserve">delay in downlink and to prevent a </w:t>
      </w:r>
      <w:r>
        <w:t>break in the service, we propose to prepare for Security Key Refresh when the COUNT has reached 90% of its end value i.e. at 1111</w:t>
      </w:r>
      <w:r w:rsidRPr="000814EE">
        <w:t xml:space="preserve"> 0000 0000 0000 0000 0000 0000 0000</w:t>
      </w:r>
      <w:r w:rsidR="00093BCB">
        <w:t xml:space="preserve"> Binary val</w:t>
      </w:r>
      <w:r w:rsidR="00063C86">
        <w:t>ue.</w:t>
      </w:r>
    </w:p>
    <w:p w:rsidR="000B0F91" w:rsidRDefault="000B0F91" w:rsidP="00F51621">
      <w:r>
        <w:t>In order to resolve this problem, a stage 2</w:t>
      </w:r>
      <w:r w:rsidR="00474201">
        <w:t xml:space="preserve"> CR to 36.300 in R3-181334</w:t>
      </w:r>
      <w:bookmarkStart w:id="5" w:name="_GoBack"/>
      <w:bookmarkEnd w:id="5"/>
      <w:r>
        <w:t xml:space="preserve"> accompanying this document is presented. </w:t>
      </w:r>
    </w:p>
    <w:p w:rsidR="00063C86" w:rsidRPr="000814EE" w:rsidRDefault="00063C86" w:rsidP="00F51621">
      <w:r>
        <w:t>RAN3 is kindly asked to review the presented analysis and agree on formulating a new COUNT Alert message</w:t>
      </w:r>
      <w:r w:rsidR="00364580">
        <w:t xml:space="preserve"> if deemed necessary</w:t>
      </w:r>
      <w:r>
        <w:t xml:space="preserve">. </w:t>
      </w:r>
    </w:p>
    <w:p w:rsidR="00884E05" w:rsidRDefault="00884E05">
      <w:pPr>
        <w:overflowPunct/>
        <w:autoSpaceDE/>
        <w:autoSpaceDN/>
        <w:adjustRightInd/>
        <w:spacing w:after="160" w:line="259" w:lineRule="auto"/>
        <w:textAlignment w:val="auto"/>
      </w:pPr>
      <w:r>
        <w:br w:type="page"/>
      </w:r>
    </w:p>
    <w:p w:rsidR="00520FA1" w:rsidRDefault="00520FA1" w:rsidP="00520FA1"/>
    <w:p w:rsidR="001B3BC2" w:rsidRDefault="001B3BC2" w:rsidP="00455374">
      <w:pPr>
        <w:pStyle w:val="Heading1"/>
      </w:pPr>
      <w:r>
        <w:t>Technical Annex</w:t>
      </w:r>
    </w:p>
    <w:p w:rsidR="001B3BC2" w:rsidRDefault="001B3BC2" w:rsidP="00520FA1">
      <w:r>
        <w:t>In this section a brief calculation of the PDCP Count is presented and the approximate PDCP COUNT expiry</w:t>
      </w:r>
      <w:r w:rsidR="006A520D">
        <w:t xml:space="preserve"> period</w:t>
      </w:r>
      <w:r>
        <w:t xml:space="preserve"> is calculated by using the following assumptions:</w:t>
      </w:r>
    </w:p>
    <w:p w:rsidR="001B3BC2" w:rsidRDefault="001B3BC2" w:rsidP="00093BCB">
      <w:r>
        <w:t xml:space="preserve">20 </w:t>
      </w:r>
      <w:proofErr w:type="spellStart"/>
      <w:r>
        <w:t>Gbps</w:t>
      </w:r>
      <w:proofErr w:type="spellEnd"/>
      <w:r>
        <w:t xml:space="preserve"> NR Downlink throughput </w:t>
      </w:r>
      <w:r w:rsidR="00093BCB" w:rsidRPr="00093BCB">
        <w:t>(IMT 2020 minimum requirements)</w:t>
      </w:r>
    </w:p>
    <w:p w:rsidR="001B3BC2" w:rsidRDefault="001B3BC2" w:rsidP="00520FA1">
      <w:r>
        <w:t>400 Bytes for PDCP SDU</w:t>
      </w:r>
    </w:p>
    <w:p w:rsidR="00455374" w:rsidRDefault="00455374" w:rsidP="00520FA1">
      <w:r>
        <w:t xml:space="preserve">By reference to the following </w:t>
      </w:r>
      <w:r>
        <w:fldChar w:fldCharType="begin"/>
      </w:r>
      <w:r>
        <w:instrText xml:space="preserve"> REF _Ref506216759 \h </w:instrText>
      </w:r>
      <w:r>
        <w:fldChar w:fldCharType="separate"/>
      </w:r>
      <w:r>
        <w:t xml:space="preserve">Table </w:t>
      </w:r>
      <w:r>
        <w:rPr>
          <w:noProof/>
        </w:rPr>
        <w:t>1</w:t>
      </w:r>
      <w:r>
        <w:fldChar w:fldCharType="end"/>
      </w:r>
      <w:r>
        <w:t xml:space="preserve">, it can be observed that with a downlink throughput of 20Gbps and PDCP packet size of 400 Bytes, the COUNT will terminates in 11 minutes and 27 seconds approximately after which the Secondary NR Node will drop the DRB and the LTE Master </w:t>
      </w:r>
      <w:proofErr w:type="spellStart"/>
      <w:r>
        <w:t>eNodeB</w:t>
      </w:r>
      <w:proofErr w:type="spellEnd"/>
      <w:r>
        <w:t xml:space="preserve"> will generate new Security Keys and the Secondary NR Node will have to establish a new DRB with the UE. </w:t>
      </w:r>
    </w:p>
    <w:p w:rsidR="00455374" w:rsidRDefault="00455374" w:rsidP="00520FA1"/>
    <w:p w:rsidR="00455374" w:rsidRDefault="00455374" w:rsidP="00455374">
      <w:pPr>
        <w:pStyle w:val="Caption"/>
        <w:keepNext/>
      </w:pPr>
      <w:bookmarkStart w:id="6" w:name="_Ref506216759"/>
      <w:r>
        <w:t xml:space="preserve">Table </w:t>
      </w:r>
      <w:fldSimple w:instr=" SEQ Table \* ARABIC ">
        <w:r>
          <w:rPr>
            <w:noProof/>
          </w:rPr>
          <w:t>1</w:t>
        </w:r>
      </w:fldSimple>
      <w:bookmarkEnd w:id="6"/>
      <w:r>
        <w:t xml:space="preserve"> PDCP COUNT Calculation</w:t>
      </w:r>
    </w:p>
    <w:tbl>
      <w:tblPr>
        <w:tblStyle w:val="TableGrid"/>
        <w:tblW w:w="5000" w:type="pct"/>
        <w:tblLook w:val="04A0" w:firstRow="1" w:lastRow="0" w:firstColumn="1" w:lastColumn="0" w:noHBand="0" w:noVBand="1"/>
      </w:tblPr>
      <w:tblGrid>
        <w:gridCol w:w="868"/>
        <w:gridCol w:w="867"/>
        <w:gridCol w:w="1611"/>
        <w:gridCol w:w="1401"/>
        <w:gridCol w:w="2499"/>
        <w:gridCol w:w="1248"/>
      </w:tblGrid>
      <w:tr w:rsidR="00455374" w:rsidRPr="00455374" w:rsidTr="00455374">
        <w:trPr>
          <w:trHeight w:val="288"/>
        </w:trPr>
        <w:tc>
          <w:tcPr>
            <w:tcW w:w="1957" w:type="pct"/>
            <w:gridSpan w:val="3"/>
            <w:noWrap/>
            <w:hideMark/>
          </w:tcPr>
          <w:p w:rsidR="00455374" w:rsidRPr="00455374" w:rsidRDefault="00455374">
            <w:r w:rsidRPr="00455374">
              <w:t>Download  Throughput (</w:t>
            </w:r>
            <w:proofErr w:type="spellStart"/>
            <w:r w:rsidRPr="00455374">
              <w:t>Gbps</w:t>
            </w:r>
            <w:proofErr w:type="spellEnd"/>
            <w:r w:rsidRPr="00455374">
              <w:t xml:space="preserve">) </w:t>
            </w:r>
          </w:p>
        </w:tc>
        <w:tc>
          <w:tcPr>
            <w:tcW w:w="829" w:type="pct"/>
            <w:noWrap/>
            <w:hideMark/>
          </w:tcPr>
          <w:p w:rsidR="00455374" w:rsidRPr="00455374" w:rsidRDefault="00455374" w:rsidP="00455374">
            <w:r w:rsidRPr="00455374">
              <w:t>20</w:t>
            </w:r>
          </w:p>
        </w:tc>
        <w:tc>
          <w:tcPr>
            <w:tcW w:w="1475" w:type="pct"/>
            <w:noWrap/>
            <w:hideMark/>
          </w:tcPr>
          <w:p w:rsidR="00455374" w:rsidRPr="00455374" w:rsidRDefault="00455374" w:rsidP="00455374">
            <w:r w:rsidRPr="00455374">
              <w:t>20000000000</w:t>
            </w:r>
          </w:p>
        </w:tc>
        <w:tc>
          <w:tcPr>
            <w:tcW w:w="739" w:type="pct"/>
            <w:noWrap/>
            <w:hideMark/>
          </w:tcPr>
          <w:p w:rsidR="00455374" w:rsidRPr="00455374" w:rsidRDefault="00455374" w:rsidP="00455374">
            <w:r w:rsidRPr="00455374">
              <w:t>[bits/sec]</w:t>
            </w:r>
          </w:p>
        </w:tc>
      </w:tr>
      <w:tr w:rsidR="00455374" w:rsidRPr="00455374" w:rsidTr="00455374">
        <w:trPr>
          <w:trHeight w:val="288"/>
        </w:trPr>
        <w:tc>
          <w:tcPr>
            <w:tcW w:w="1957" w:type="pct"/>
            <w:gridSpan w:val="3"/>
            <w:noWrap/>
            <w:hideMark/>
          </w:tcPr>
          <w:p w:rsidR="00455374" w:rsidRPr="00455374" w:rsidRDefault="00455374">
            <w:r w:rsidRPr="00455374">
              <w:t>Typical Bytes per PDCP SDU</w:t>
            </w:r>
          </w:p>
        </w:tc>
        <w:tc>
          <w:tcPr>
            <w:tcW w:w="829" w:type="pct"/>
            <w:noWrap/>
            <w:hideMark/>
          </w:tcPr>
          <w:p w:rsidR="00455374" w:rsidRPr="00455374" w:rsidRDefault="00455374" w:rsidP="00455374">
            <w:r w:rsidRPr="00455374">
              <w:t>400</w:t>
            </w:r>
          </w:p>
        </w:tc>
        <w:tc>
          <w:tcPr>
            <w:tcW w:w="1475" w:type="pct"/>
            <w:noWrap/>
            <w:hideMark/>
          </w:tcPr>
          <w:p w:rsidR="00455374" w:rsidRPr="00455374" w:rsidRDefault="00455374" w:rsidP="00455374"/>
        </w:tc>
        <w:tc>
          <w:tcPr>
            <w:tcW w:w="739" w:type="pct"/>
            <w:noWrap/>
            <w:hideMark/>
          </w:tcPr>
          <w:p w:rsidR="00455374" w:rsidRPr="00455374" w:rsidRDefault="00455374" w:rsidP="00455374">
            <w:r>
              <w:t>[bytes]</w:t>
            </w:r>
          </w:p>
        </w:tc>
      </w:tr>
      <w:tr w:rsidR="00455374" w:rsidRPr="00455374" w:rsidTr="00455374">
        <w:trPr>
          <w:trHeight w:val="288"/>
        </w:trPr>
        <w:tc>
          <w:tcPr>
            <w:tcW w:w="1957" w:type="pct"/>
            <w:gridSpan w:val="3"/>
            <w:noWrap/>
            <w:hideMark/>
          </w:tcPr>
          <w:p w:rsidR="00455374" w:rsidRPr="00455374" w:rsidRDefault="00455374">
            <w:r w:rsidRPr="00455374">
              <w:t xml:space="preserve">Typical Bits per count </w:t>
            </w:r>
          </w:p>
        </w:tc>
        <w:tc>
          <w:tcPr>
            <w:tcW w:w="829" w:type="pct"/>
            <w:noWrap/>
            <w:hideMark/>
          </w:tcPr>
          <w:p w:rsidR="00455374" w:rsidRPr="00455374" w:rsidRDefault="00455374" w:rsidP="00455374">
            <w:r w:rsidRPr="00455374">
              <w:t>8</w:t>
            </w:r>
          </w:p>
        </w:tc>
        <w:tc>
          <w:tcPr>
            <w:tcW w:w="1475" w:type="pct"/>
            <w:noWrap/>
            <w:hideMark/>
          </w:tcPr>
          <w:p w:rsidR="00455374" w:rsidRPr="00455374" w:rsidRDefault="00455374" w:rsidP="00455374">
            <w:r w:rsidRPr="00455374">
              <w:t>3200</w:t>
            </w:r>
          </w:p>
        </w:tc>
        <w:tc>
          <w:tcPr>
            <w:tcW w:w="739" w:type="pct"/>
            <w:noWrap/>
            <w:hideMark/>
          </w:tcPr>
          <w:p w:rsidR="00455374" w:rsidRPr="00455374" w:rsidRDefault="00455374" w:rsidP="00455374">
            <w:r w:rsidRPr="00455374">
              <w:t>[bits/count]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1957" w:type="pct"/>
            <w:gridSpan w:val="3"/>
            <w:noWrap/>
            <w:hideMark/>
          </w:tcPr>
          <w:p w:rsidR="00455374" w:rsidRPr="00455374" w:rsidRDefault="00455374">
            <w:r w:rsidRPr="00455374">
              <w:t xml:space="preserve">Number of PDCP COUNT per second </w:t>
            </w:r>
          </w:p>
        </w:tc>
        <w:tc>
          <w:tcPr>
            <w:tcW w:w="829" w:type="pct"/>
            <w:noWrap/>
            <w:hideMark/>
          </w:tcPr>
          <w:p w:rsidR="00455374" w:rsidRPr="00455374" w:rsidRDefault="00455374"/>
        </w:tc>
        <w:tc>
          <w:tcPr>
            <w:tcW w:w="1475" w:type="pct"/>
            <w:noWrap/>
            <w:hideMark/>
          </w:tcPr>
          <w:p w:rsidR="00455374" w:rsidRPr="00455374" w:rsidRDefault="00455374" w:rsidP="00455374">
            <w:r w:rsidRPr="00455374">
              <w:t>6250000</w:t>
            </w:r>
          </w:p>
        </w:tc>
        <w:tc>
          <w:tcPr>
            <w:tcW w:w="739" w:type="pct"/>
            <w:noWrap/>
            <w:hideMark/>
          </w:tcPr>
          <w:p w:rsidR="00455374" w:rsidRPr="00455374" w:rsidRDefault="00455374" w:rsidP="00455374">
            <w:r w:rsidRPr="00455374">
              <w:t>[count</w:t>
            </w:r>
            <w:r>
              <w:t>/sec</w:t>
            </w:r>
            <w:r w:rsidRPr="00455374">
              <w: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1957" w:type="pct"/>
            <w:gridSpan w:val="3"/>
            <w:noWrap/>
            <w:hideMark/>
          </w:tcPr>
          <w:p w:rsidR="00455374" w:rsidRPr="00455374" w:rsidRDefault="00455374">
            <w:r>
              <w:t>M</w:t>
            </w:r>
            <w:r w:rsidRPr="00455374">
              <w:t>aximum number of PDCP  COUNTs</w:t>
            </w:r>
          </w:p>
        </w:tc>
        <w:tc>
          <w:tcPr>
            <w:tcW w:w="829" w:type="pct"/>
            <w:noWrap/>
            <w:hideMark/>
          </w:tcPr>
          <w:p w:rsidR="00455374" w:rsidRPr="00455374" w:rsidRDefault="00455374" w:rsidP="00455374">
            <w:r w:rsidRPr="00455374">
              <w:t>2^32</w:t>
            </w:r>
          </w:p>
        </w:tc>
        <w:tc>
          <w:tcPr>
            <w:tcW w:w="1475" w:type="pct"/>
            <w:noWrap/>
            <w:hideMark/>
          </w:tcPr>
          <w:p w:rsidR="00455374" w:rsidRPr="00455374" w:rsidRDefault="00455374" w:rsidP="00455374">
            <w:r w:rsidRPr="00455374">
              <w:t>4294967296</w:t>
            </w:r>
          </w:p>
        </w:tc>
        <w:tc>
          <w:tcPr>
            <w:tcW w:w="739" w:type="pct"/>
            <w:noWrap/>
            <w:hideMark/>
          </w:tcPr>
          <w:p w:rsidR="00455374" w:rsidRPr="00455374" w:rsidRDefault="00455374" w:rsidP="00455374">
            <w:r w:rsidRPr="00455374">
              <w:t>[count]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1957" w:type="pct"/>
            <w:gridSpan w:val="3"/>
            <w:noWrap/>
            <w:hideMark/>
          </w:tcPr>
          <w:p w:rsidR="00455374" w:rsidRPr="00455374" w:rsidRDefault="00455374">
            <w:r w:rsidRPr="00455374">
              <w:t xml:space="preserve">COUNT will terminate in (seconds) </w:t>
            </w:r>
          </w:p>
        </w:tc>
        <w:tc>
          <w:tcPr>
            <w:tcW w:w="829" w:type="pct"/>
            <w:noWrap/>
            <w:hideMark/>
          </w:tcPr>
          <w:p w:rsidR="00455374" w:rsidRPr="00455374" w:rsidRDefault="00455374"/>
        </w:tc>
        <w:tc>
          <w:tcPr>
            <w:tcW w:w="1475" w:type="pct"/>
            <w:shd w:val="clear" w:color="auto" w:fill="8EAADB" w:themeFill="accent5" w:themeFillTint="99"/>
            <w:noWrap/>
            <w:hideMark/>
          </w:tcPr>
          <w:p w:rsidR="00455374" w:rsidRPr="00455374" w:rsidRDefault="00455374" w:rsidP="00455374">
            <w:r w:rsidRPr="00455374">
              <w:t>687.1947674</w:t>
            </w:r>
          </w:p>
        </w:tc>
        <w:tc>
          <w:tcPr>
            <w:tcW w:w="739" w:type="pct"/>
            <w:noWrap/>
            <w:hideMark/>
          </w:tcPr>
          <w:p w:rsidR="00455374" w:rsidRPr="00455374" w:rsidRDefault="00455374" w:rsidP="00455374">
            <w:r w:rsidRPr="00455374">
              <w:t>[seconds]</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2786" w:type="pct"/>
            <w:gridSpan w:val="4"/>
            <w:noWrap/>
            <w:hideMark/>
          </w:tcPr>
          <w:p w:rsidR="00455374" w:rsidRPr="00455374" w:rsidRDefault="00455374">
            <w:r w:rsidRPr="00455374">
              <w:t>Count will terminate in (hours, minutes , seconds)</w:t>
            </w:r>
          </w:p>
        </w:tc>
        <w:tc>
          <w:tcPr>
            <w:tcW w:w="1475" w:type="pct"/>
            <w:shd w:val="clear" w:color="auto" w:fill="8EAADB" w:themeFill="accent5" w:themeFillTint="99"/>
            <w:noWrap/>
            <w:hideMark/>
          </w:tcPr>
          <w:p w:rsidR="00455374" w:rsidRPr="00455374" w:rsidRDefault="00455374" w:rsidP="00455374">
            <w:r w:rsidRPr="00455374">
              <w:t>11 min 27 sec</w:t>
            </w:r>
          </w:p>
        </w:tc>
        <w:tc>
          <w:tcPr>
            <w:tcW w:w="739" w:type="pct"/>
            <w:noWrap/>
            <w:hideMark/>
          </w:tcPr>
          <w:p w:rsidR="00455374" w:rsidRPr="00455374" w:rsidRDefault="00455374" w:rsidP="00455374">
            <w:r w:rsidRPr="00455374">
              <w:t>[</w:t>
            </w:r>
            <w:proofErr w:type="spellStart"/>
            <w:r w:rsidRPr="00455374">
              <w:t>Hr:mm:ss</w:t>
            </w:r>
            <w:proofErr w:type="spellEnd"/>
            <w:r w:rsidRPr="00455374">
              <w: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bl>
    <w:p w:rsidR="001B3BC2" w:rsidRDefault="001B3BC2" w:rsidP="00520FA1"/>
    <w:p w:rsidR="000814EE" w:rsidRPr="000814EE" w:rsidRDefault="000814EE" w:rsidP="00520FA1">
      <w:pPr>
        <w:rPr>
          <w:b/>
        </w:rPr>
      </w:pPr>
      <w:r w:rsidRPr="000814EE">
        <w:rPr>
          <w:b/>
        </w:rPr>
        <w:t>Observation 4: The COUNT will reach its end value in approximately 11 minutes and 27 seconds</w:t>
      </w:r>
    </w:p>
    <w:p w:rsidR="00076F67" w:rsidRDefault="00076F67" w:rsidP="00520FA1"/>
    <w:p w:rsidR="00520FA1" w:rsidRDefault="00520FA1" w:rsidP="00520FA1">
      <w:pPr>
        <w:pStyle w:val="Heading1"/>
      </w:pPr>
      <w:r>
        <w:t xml:space="preserve">References </w:t>
      </w:r>
    </w:p>
    <w:p w:rsidR="00520FA1" w:rsidRDefault="00520FA1" w:rsidP="00520FA1">
      <w:pPr>
        <w:numPr>
          <w:ilvl w:val="0"/>
          <w:numId w:val="9"/>
        </w:numPr>
      </w:pPr>
      <w:bookmarkStart w:id="7" w:name="_Ref75086397"/>
      <w:r>
        <w:t>R2-1713379</w:t>
      </w:r>
      <w:r w:rsidRPr="006E13D1">
        <w:t xml:space="preserve"> </w:t>
      </w:r>
      <w:bookmarkEnd w:id="7"/>
      <w:r w:rsidRPr="00F76635">
        <w:rPr>
          <w:i/>
          <w:iCs/>
        </w:rPr>
        <w:t>Possibility of NR PDCP COUNT wrapping around</w:t>
      </w:r>
      <w:r>
        <w:t xml:space="preserve"> - </w:t>
      </w:r>
      <w:r w:rsidRPr="00F76635">
        <w:t>Nokia, Nokia Shanghai Bell</w:t>
      </w:r>
    </w:p>
    <w:p w:rsidR="00520FA1" w:rsidRDefault="00520FA1" w:rsidP="00520FA1">
      <w:pPr>
        <w:numPr>
          <w:ilvl w:val="0"/>
          <w:numId w:val="9"/>
        </w:numPr>
      </w:pPr>
      <w:r>
        <w:t>R3-180056, RAN3 Ad-Hoc 1801</w:t>
      </w:r>
    </w:p>
    <w:p w:rsidR="00520FA1" w:rsidRDefault="00520FA1" w:rsidP="00520FA1">
      <w:pPr>
        <w:numPr>
          <w:ilvl w:val="0"/>
          <w:numId w:val="9"/>
        </w:numPr>
      </w:pPr>
      <w:r>
        <w:t>R3-180055, RAN3 Ad-Hoc 1801</w:t>
      </w:r>
    </w:p>
    <w:p w:rsidR="00520FA1" w:rsidRPr="006E13D1" w:rsidRDefault="00520FA1" w:rsidP="00520FA1">
      <w:pPr>
        <w:numPr>
          <w:ilvl w:val="0"/>
          <w:numId w:val="9"/>
        </w:numPr>
      </w:pPr>
      <w:r>
        <w:t xml:space="preserve">R3-180623 RAN3 Ad-Hoc 1801 CR to 36.423 Version 15. </w:t>
      </w:r>
    </w:p>
    <w:p w:rsidR="00520FA1" w:rsidRPr="00520FA1" w:rsidRDefault="00520FA1" w:rsidP="00520FA1"/>
    <w:p w:rsidR="00420344" w:rsidRPr="00887B70" w:rsidRDefault="00420344" w:rsidP="00420344"/>
    <w:sectPr w:rsidR="00420344" w:rsidRPr="00887B7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9C2" w:rsidRDefault="002C09C2" w:rsidP="003D05DF">
      <w:pPr>
        <w:spacing w:after="0"/>
      </w:pPr>
      <w:r>
        <w:separator/>
      </w:r>
    </w:p>
  </w:endnote>
  <w:endnote w:type="continuationSeparator" w:id="0">
    <w:p w:rsidR="002C09C2" w:rsidRDefault="002C09C2" w:rsidP="003D05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3D05DF" w:rsidTr="003D05DF">
      <w:tc>
        <w:tcPr>
          <w:tcW w:w="4247" w:type="dxa"/>
        </w:tcPr>
        <w:p w:rsidR="003D05DF" w:rsidRPr="003D05DF" w:rsidRDefault="00E30C8F" w:rsidP="003D05DF">
          <w:pPr>
            <w:pStyle w:val="Footer"/>
            <w:jc w:val="left"/>
            <w:rPr>
              <w:b w:val="0"/>
              <w:i w:val="0"/>
            </w:rPr>
          </w:pPr>
          <w:r>
            <w:rPr>
              <w:b w:val="0"/>
              <w:i w:val="0"/>
            </w:rPr>
            <w:t>R3-181333</w:t>
          </w:r>
        </w:p>
      </w:tc>
      <w:tc>
        <w:tcPr>
          <w:tcW w:w="4247" w:type="dxa"/>
        </w:tcPr>
        <w:p w:rsidR="003D05DF" w:rsidRPr="003D05DF" w:rsidRDefault="003D05DF" w:rsidP="003D05DF">
          <w:pPr>
            <w:pStyle w:val="Footer"/>
            <w:jc w:val="right"/>
            <w:rPr>
              <w:b w:val="0"/>
              <w:i w:val="0"/>
            </w:rPr>
          </w:pPr>
          <w:r>
            <w:rPr>
              <w:noProof w:val="0"/>
            </w:rPr>
            <w:t xml:space="preserve"> </w:t>
          </w:r>
          <w:r w:rsidRPr="003D05DF">
            <w:rPr>
              <w:b w:val="0"/>
              <w:i w:val="0"/>
              <w:noProof w:val="0"/>
            </w:rPr>
            <w:t xml:space="preserve">Page </w:t>
          </w:r>
          <w:r w:rsidRPr="003D05DF">
            <w:rPr>
              <w:b w:val="0"/>
              <w:i w:val="0"/>
              <w:noProof w:val="0"/>
            </w:rPr>
            <w:fldChar w:fldCharType="begin"/>
          </w:r>
          <w:r w:rsidRPr="003D05DF">
            <w:rPr>
              <w:b w:val="0"/>
              <w:i w:val="0"/>
            </w:rPr>
            <w:instrText xml:space="preserve"> PAGE   \* MERGEFORMAT </w:instrText>
          </w:r>
          <w:r w:rsidRPr="003D05DF">
            <w:rPr>
              <w:b w:val="0"/>
              <w:i w:val="0"/>
              <w:noProof w:val="0"/>
            </w:rPr>
            <w:fldChar w:fldCharType="separate"/>
          </w:r>
          <w:r w:rsidR="00474201">
            <w:rPr>
              <w:b w:val="0"/>
              <w:i w:val="0"/>
            </w:rPr>
            <w:t>5</w:t>
          </w:r>
          <w:r w:rsidRPr="003D05DF">
            <w:rPr>
              <w:b w:val="0"/>
              <w:i w:val="0"/>
            </w:rPr>
            <w:fldChar w:fldCharType="end"/>
          </w:r>
        </w:p>
      </w:tc>
    </w:tr>
  </w:tbl>
  <w:p w:rsidR="003D05DF" w:rsidRDefault="003D0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9C2" w:rsidRDefault="002C09C2" w:rsidP="003D05DF">
      <w:pPr>
        <w:spacing w:after="0"/>
      </w:pPr>
      <w:r>
        <w:separator/>
      </w:r>
    </w:p>
  </w:footnote>
  <w:footnote w:type="continuationSeparator" w:id="0">
    <w:p w:rsidR="002C09C2" w:rsidRDefault="002C09C2" w:rsidP="003D05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34E45E4"/>
    <w:multiLevelType w:val="hybridMultilevel"/>
    <w:tmpl w:val="735860AA"/>
    <w:lvl w:ilvl="0" w:tplc="A5A432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7628FD"/>
    <w:multiLevelType w:val="multilevel"/>
    <w:tmpl w:val="DC0A02A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9"/>
  </w:num>
  <w:num w:numId="9">
    <w:abstractNumId w:val="7"/>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03"/>
    <w:rsid w:val="00056B22"/>
    <w:rsid w:val="00063C86"/>
    <w:rsid w:val="00076F67"/>
    <w:rsid w:val="000814EE"/>
    <w:rsid w:val="00093BCB"/>
    <w:rsid w:val="000B0F91"/>
    <w:rsid w:val="000F11E8"/>
    <w:rsid w:val="000F5680"/>
    <w:rsid w:val="000F5D59"/>
    <w:rsid w:val="00104399"/>
    <w:rsid w:val="001B3BC2"/>
    <w:rsid w:val="001C4CA4"/>
    <w:rsid w:val="001E76F2"/>
    <w:rsid w:val="00215EE2"/>
    <w:rsid w:val="002C09C2"/>
    <w:rsid w:val="002C2209"/>
    <w:rsid w:val="00312C34"/>
    <w:rsid w:val="00364580"/>
    <w:rsid w:val="00370F70"/>
    <w:rsid w:val="003D05DF"/>
    <w:rsid w:val="00420344"/>
    <w:rsid w:val="00455374"/>
    <w:rsid w:val="00474201"/>
    <w:rsid w:val="004F353B"/>
    <w:rsid w:val="00520FA1"/>
    <w:rsid w:val="005E0F03"/>
    <w:rsid w:val="00605939"/>
    <w:rsid w:val="006458AD"/>
    <w:rsid w:val="00645EC6"/>
    <w:rsid w:val="00653794"/>
    <w:rsid w:val="00666ACE"/>
    <w:rsid w:val="006A520D"/>
    <w:rsid w:val="006B05E0"/>
    <w:rsid w:val="007F69B1"/>
    <w:rsid w:val="00845FB9"/>
    <w:rsid w:val="00846B34"/>
    <w:rsid w:val="00853A98"/>
    <w:rsid w:val="00884E05"/>
    <w:rsid w:val="00887B70"/>
    <w:rsid w:val="00897D0F"/>
    <w:rsid w:val="008C2D9E"/>
    <w:rsid w:val="008E5D95"/>
    <w:rsid w:val="00936C18"/>
    <w:rsid w:val="00975848"/>
    <w:rsid w:val="009850A6"/>
    <w:rsid w:val="00A3517B"/>
    <w:rsid w:val="00A53A9A"/>
    <w:rsid w:val="00A9063C"/>
    <w:rsid w:val="00B148A3"/>
    <w:rsid w:val="00B14A97"/>
    <w:rsid w:val="00B668DB"/>
    <w:rsid w:val="00B9513D"/>
    <w:rsid w:val="00BA62A0"/>
    <w:rsid w:val="00D50126"/>
    <w:rsid w:val="00D6414F"/>
    <w:rsid w:val="00D91477"/>
    <w:rsid w:val="00DB7D10"/>
    <w:rsid w:val="00DF6C3E"/>
    <w:rsid w:val="00E30C8F"/>
    <w:rsid w:val="00E9404E"/>
    <w:rsid w:val="00EA7BF7"/>
    <w:rsid w:val="00F51621"/>
    <w:rsid w:val="00FC62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5600A"/>
  <w15:chartTrackingRefBased/>
  <w15:docId w15:val="{FE606365-62DE-4414-93FD-F394ADEDD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F0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sz w:val="22"/>
      <w:lang w:val="en-US"/>
    </w:rPr>
  </w:style>
  <w:style w:type="paragraph" w:customStyle="1" w:styleId="11BodyText">
    <w:name w:val="11 BodyText"/>
    <w:basedOn w:val="Normal"/>
    <w:rsid w:val="005E0F03"/>
    <w:pPr>
      <w:spacing w:after="220"/>
      <w:ind w:left="1298"/>
    </w:pPr>
    <w:rPr>
      <w:rFonts w:ascii="Arial" w:hAnsi="Arial"/>
      <w:sz w:val="22"/>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jc w:val="both"/>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jc w:val="both"/>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aliases w:val="left"/>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NoSpacing">
    <w:name w:val="No Spacing"/>
    <w:basedOn w:val="Normal"/>
    <w:uiPriority w:val="1"/>
    <w:qFormat/>
    <w:rsid w:val="00420344"/>
    <w:pPr>
      <w:overflowPunct/>
      <w:autoSpaceDE/>
      <w:autoSpaceDN/>
      <w:adjustRightInd/>
      <w:spacing w:after="0"/>
      <w:textAlignment w:val="auto"/>
    </w:pPr>
    <w:rPr>
      <w:rFonts w:ascii="Calibri" w:eastAsia="Calibri" w:hAnsi="Calibri"/>
      <w:noProof/>
      <w:sz w:val="22"/>
      <w:szCs w:val="22"/>
      <w:lang w:eastAsia="en-GB"/>
    </w:rPr>
  </w:style>
  <w:style w:type="paragraph" w:styleId="ListParagraph">
    <w:name w:val="List Paragraph"/>
    <w:basedOn w:val="Normal"/>
    <w:uiPriority w:val="34"/>
    <w:qFormat/>
    <w:rsid w:val="00420344"/>
    <w:pPr>
      <w:ind w:left="720"/>
      <w:contextualSpacing/>
    </w:pPr>
  </w:style>
  <w:style w:type="character" w:styleId="PlaceholderText">
    <w:name w:val="Placeholder Text"/>
    <w:basedOn w:val="DefaultParagraphFont"/>
    <w:uiPriority w:val="99"/>
    <w:semiHidden/>
    <w:rsid w:val="008E5D95"/>
    <w:rPr>
      <w:color w:val="808080"/>
    </w:rPr>
  </w:style>
  <w:style w:type="character" w:customStyle="1" w:styleId="TALZchn">
    <w:name w:val="TAL Zchn"/>
    <w:basedOn w:val="DefaultParagraphFont"/>
    <w:locked/>
    <w:rsid w:val="007F69B1"/>
    <w:rPr>
      <w:rFonts w:ascii="Arial" w:hAnsi="Arial" w:cs="Arial"/>
    </w:rPr>
  </w:style>
  <w:style w:type="character" w:customStyle="1" w:styleId="B1Char">
    <w:name w:val="B1 Char"/>
    <w:basedOn w:val="DefaultParagraphFont"/>
    <w:locked/>
    <w:rsid w:val="007F69B1"/>
  </w:style>
  <w:style w:type="character" w:customStyle="1" w:styleId="TFZchn">
    <w:name w:val="TF Zchn"/>
    <w:locked/>
    <w:rsid w:val="006059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36163">
      <w:bodyDiv w:val="1"/>
      <w:marLeft w:val="0"/>
      <w:marRight w:val="0"/>
      <w:marTop w:val="0"/>
      <w:marBottom w:val="0"/>
      <w:divBdr>
        <w:top w:val="none" w:sz="0" w:space="0" w:color="auto"/>
        <w:left w:val="none" w:sz="0" w:space="0" w:color="auto"/>
        <w:bottom w:val="none" w:sz="0" w:space="0" w:color="auto"/>
        <w:right w:val="none" w:sz="0" w:space="0" w:color="auto"/>
      </w:divBdr>
    </w:div>
    <w:div w:id="172383259">
      <w:bodyDiv w:val="1"/>
      <w:marLeft w:val="0"/>
      <w:marRight w:val="0"/>
      <w:marTop w:val="0"/>
      <w:marBottom w:val="0"/>
      <w:divBdr>
        <w:top w:val="none" w:sz="0" w:space="0" w:color="auto"/>
        <w:left w:val="none" w:sz="0" w:space="0" w:color="auto"/>
        <w:bottom w:val="none" w:sz="0" w:space="0" w:color="auto"/>
        <w:right w:val="none" w:sz="0" w:space="0" w:color="auto"/>
      </w:divBdr>
    </w:div>
    <w:div w:id="189998376">
      <w:bodyDiv w:val="1"/>
      <w:marLeft w:val="0"/>
      <w:marRight w:val="0"/>
      <w:marTop w:val="0"/>
      <w:marBottom w:val="0"/>
      <w:divBdr>
        <w:top w:val="none" w:sz="0" w:space="0" w:color="auto"/>
        <w:left w:val="none" w:sz="0" w:space="0" w:color="auto"/>
        <w:bottom w:val="none" w:sz="0" w:space="0" w:color="auto"/>
        <w:right w:val="none" w:sz="0" w:space="0" w:color="auto"/>
      </w:divBdr>
    </w:div>
    <w:div w:id="948002337">
      <w:bodyDiv w:val="1"/>
      <w:marLeft w:val="0"/>
      <w:marRight w:val="0"/>
      <w:marTop w:val="0"/>
      <w:marBottom w:val="0"/>
      <w:divBdr>
        <w:top w:val="none" w:sz="0" w:space="0" w:color="auto"/>
        <w:left w:val="none" w:sz="0" w:space="0" w:color="auto"/>
        <w:bottom w:val="none" w:sz="0" w:space="0" w:color="auto"/>
        <w:right w:val="none" w:sz="0" w:space="0" w:color="auto"/>
      </w:divBdr>
    </w:div>
    <w:div w:id="1093818037">
      <w:bodyDiv w:val="1"/>
      <w:marLeft w:val="0"/>
      <w:marRight w:val="0"/>
      <w:marTop w:val="0"/>
      <w:marBottom w:val="0"/>
      <w:divBdr>
        <w:top w:val="none" w:sz="0" w:space="0" w:color="auto"/>
        <w:left w:val="none" w:sz="0" w:space="0" w:color="auto"/>
        <w:bottom w:val="none" w:sz="0" w:space="0" w:color="auto"/>
        <w:right w:val="none" w:sz="0" w:space="0" w:color="auto"/>
      </w:divBdr>
    </w:div>
    <w:div w:id="1540318243">
      <w:bodyDiv w:val="1"/>
      <w:marLeft w:val="0"/>
      <w:marRight w:val="0"/>
      <w:marTop w:val="0"/>
      <w:marBottom w:val="0"/>
      <w:divBdr>
        <w:top w:val="none" w:sz="0" w:space="0" w:color="auto"/>
        <w:left w:val="none" w:sz="0" w:space="0" w:color="auto"/>
        <w:bottom w:val="none" w:sz="0" w:space="0" w:color="auto"/>
        <w:right w:val="none" w:sz="0" w:space="0" w:color="auto"/>
      </w:divBdr>
    </w:div>
    <w:div w:id="1661613678">
      <w:bodyDiv w:val="1"/>
      <w:marLeft w:val="0"/>
      <w:marRight w:val="0"/>
      <w:marTop w:val="0"/>
      <w:marBottom w:val="0"/>
      <w:divBdr>
        <w:top w:val="none" w:sz="0" w:space="0" w:color="auto"/>
        <w:left w:val="none" w:sz="0" w:space="0" w:color="auto"/>
        <w:bottom w:val="none" w:sz="0" w:space="0" w:color="auto"/>
        <w:right w:val="none" w:sz="0" w:space="0" w:color="auto"/>
      </w:divBdr>
    </w:div>
    <w:div w:id="168736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F5AD2-47AF-49CB-9E26-5D2550EE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5</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 Group</cp:lastModifiedBy>
  <cp:revision>3</cp:revision>
  <dcterms:created xsi:type="dcterms:W3CDTF">2018-02-16T17:14:00Z</dcterms:created>
  <dcterms:modified xsi:type="dcterms:W3CDTF">2018-02-16T17:14:00Z</dcterms:modified>
</cp:coreProperties>
</file>