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4CE1F7" w14:textId="49975D05" w:rsidR="002D68F4" w:rsidRPr="005C538A" w:rsidRDefault="002D68F4" w:rsidP="002D68F4">
      <w:pPr>
        <w:pStyle w:val="af9"/>
        <w:rPr>
          <w:rFonts w:ascii="Arial" w:hAnsi="Arial" w:cs="Arial"/>
          <w:b/>
          <w:i/>
          <w:sz w:val="24"/>
          <w:szCs w:val="24"/>
          <w:lang w:val="en-US"/>
        </w:rPr>
      </w:pPr>
      <w:r w:rsidRPr="005C538A">
        <w:rPr>
          <w:rFonts w:ascii="Arial" w:hAnsi="Arial" w:cs="Arial"/>
          <w:b/>
          <w:sz w:val="24"/>
          <w:szCs w:val="24"/>
          <w:lang w:val="en-US"/>
        </w:rPr>
        <w:t>3GPP TSG-RAN WG3 #99</w:t>
      </w:r>
      <w:r w:rsidRPr="005C538A">
        <w:rPr>
          <w:rFonts w:ascii="Arial" w:hAnsi="Arial" w:cs="Arial"/>
          <w:b/>
          <w:sz w:val="24"/>
          <w:szCs w:val="24"/>
          <w:lang w:val="en-US"/>
        </w:rPr>
        <w:tab/>
      </w:r>
      <w:r w:rsidRPr="005C538A">
        <w:rPr>
          <w:rFonts w:ascii="Arial" w:hAnsi="Arial" w:cs="Arial"/>
          <w:b/>
          <w:sz w:val="24"/>
          <w:szCs w:val="24"/>
          <w:lang w:val="en-US"/>
        </w:rPr>
        <w:tab/>
      </w:r>
      <w:r w:rsidRPr="005C538A">
        <w:rPr>
          <w:rFonts w:ascii="Arial" w:hAnsi="Arial" w:cs="Arial"/>
          <w:b/>
          <w:sz w:val="24"/>
          <w:szCs w:val="24"/>
          <w:lang w:val="en-US"/>
        </w:rPr>
        <w:tab/>
      </w:r>
      <w:r w:rsidRPr="005C538A">
        <w:rPr>
          <w:rFonts w:ascii="Arial" w:hAnsi="Arial" w:cs="Arial"/>
          <w:b/>
          <w:sz w:val="24"/>
          <w:szCs w:val="24"/>
          <w:lang w:val="en-US"/>
        </w:rPr>
        <w:tab/>
      </w:r>
      <w:r w:rsidRPr="005C538A">
        <w:rPr>
          <w:rFonts w:ascii="Arial" w:hAnsi="Arial" w:cs="Arial"/>
          <w:b/>
          <w:sz w:val="24"/>
          <w:szCs w:val="24"/>
          <w:lang w:val="en-US"/>
        </w:rPr>
        <w:tab/>
      </w:r>
      <w:r w:rsidRPr="005C538A">
        <w:rPr>
          <w:rFonts w:ascii="Arial" w:hAnsi="Arial" w:cs="Arial"/>
          <w:b/>
          <w:sz w:val="24"/>
          <w:szCs w:val="24"/>
          <w:lang w:val="en-US"/>
        </w:rPr>
        <w:tab/>
      </w:r>
      <w:r w:rsidRPr="005C538A">
        <w:rPr>
          <w:rFonts w:ascii="Arial" w:hAnsi="Arial" w:cs="Arial"/>
          <w:b/>
          <w:sz w:val="24"/>
          <w:szCs w:val="24"/>
          <w:lang w:val="en-US"/>
        </w:rPr>
        <w:tab/>
      </w:r>
      <w:r w:rsidRPr="005C538A">
        <w:rPr>
          <w:rFonts w:ascii="Arial" w:hAnsi="Arial" w:cs="Arial"/>
          <w:b/>
          <w:sz w:val="24"/>
          <w:szCs w:val="24"/>
          <w:lang w:val="en-US"/>
        </w:rPr>
        <w:tab/>
      </w:r>
      <w:r w:rsidRPr="005C538A">
        <w:rPr>
          <w:rFonts w:ascii="Arial" w:hAnsi="Arial" w:cs="Arial"/>
          <w:b/>
          <w:sz w:val="24"/>
          <w:szCs w:val="24"/>
          <w:lang w:val="en-US"/>
        </w:rPr>
        <w:tab/>
      </w:r>
      <w:r w:rsidR="00486676">
        <w:rPr>
          <w:rFonts w:ascii="Arial" w:hAnsi="Arial" w:cs="Arial"/>
          <w:b/>
          <w:iCs/>
          <w:sz w:val="24"/>
          <w:szCs w:val="24"/>
          <w:lang w:val="en-US"/>
        </w:rPr>
        <w:t>R3-181195</w:t>
      </w:r>
    </w:p>
    <w:p w14:paraId="06AAAAE9" w14:textId="31BBB61C" w:rsidR="007A068F" w:rsidRDefault="002D68F4" w:rsidP="005C538A">
      <w:pPr>
        <w:spacing w:after="0"/>
        <w:rPr>
          <w:rFonts w:eastAsia="Batang" w:cs="Arial"/>
          <w:b/>
          <w:color w:val="000000"/>
          <w:sz w:val="24"/>
          <w:szCs w:val="24"/>
          <w:lang w:eastAsia="ja-JP"/>
        </w:rPr>
      </w:pPr>
      <w:r w:rsidRPr="005C538A">
        <w:rPr>
          <w:rFonts w:eastAsia="Batang" w:cs="Arial"/>
          <w:b/>
          <w:color w:val="000000"/>
          <w:sz w:val="24"/>
          <w:szCs w:val="24"/>
          <w:lang w:eastAsia="ja-JP"/>
        </w:rPr>
        <w:t>Athens, Greece, 26 February-2 March 2018</w:t>
      </w:r>
    </w:p>
    <w:p w14:paraId="094628BE" w14:textId="77777777" w:rsidR="005C538A" w:rsidRPr="005C538A" w:rsidRDefault="005C538A" w:rsidP="005C538A">
      <w:pPr>
        <w:spacing w:after="0"/>
        <w:rPr>
          <w:rFonts w:eastAsia="Batang" w:cs="Arial"/>
          <w:b/>
          <w:color w:val="000000"/>
          <w:sz w:val="24"/>
          <w:szCs w:val="24"/>
          <w:lang w:eastAsia="ja-JP"/>
        </w:rPr>
      </w:pPr>
    </w:p>
    <w:p w14:paraId="5C6B54BB" w14:textId="70E69DEB" w:rsidR="00E90E49" w:rsidRPr="00F83428" w:rsidRDefault="00E90E49" w:rsidP="00311702">
      <w:pPr>
        <w:pStyle w:val="3GPPHeader"/>
        <w:rPr>
          <w:sz w:val="22"/>
          <w:szCs w:val="22"/>
          <w:lang w:val="en-US"/>
        </w:rPr>
      </w:pPr>
      <w:r w:rsidRPr="00F83428">
        <w:rPr>
          <w:sz w:val="22"/>
          <w:szCs w:val="22"/>
          <w:lang w:val="en-US"/>
        </w:rPr>
        <w:t>Agenda Item:</w:t>
      </w:r>
      <w:r w:rsidRPr="00F83428">
        <w:rPr>
          <w:sz w:val="22"/>
          <w:szCs w:val="22"/>
          <w:lang w:val="en-US"/>
        </w:rPr>
        <w:tab/>
      </w:r>
      <w:r w:rsidR="00570B52">
        <w:rPr>
          <w:sz w:val="22"/>
          <w:szCs w:val="22"/>
          <w:lang w:val="en-US"/>
        </w:rPr>
        <w:t>31.3.1</w:t>
      </w:r>
    </w:p>
    <w:p w14:paraId="1C9E6A98" w14:textId="479FD8CF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21268F">
        <w:rPr>
          <w:sz w:val="22"/>
          <w:szCs w:val="22"/>
        </w:rPr>
        <w:t>China Telecom</w:t>
      </w:r>
    </w:p>
    <w:p w14:paraId="046C08D6" w14:textId="3C6536A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B07CB">
        <w:rPr>
          <w:sz w:val="22"/>
          <w:szCs w:val="22"/>
        </w:rPr>
        <w:t xml:space="preserve">Discussion on </w:t>
      </w:r>
      <w:r w:rsidR="00307C35">
        <w:t>the N</w:t>
      </w:r>
      <w:r w:rsidR="006D16E0">
        <w:t xml:space="preserve">ecessity of </w:t>
      </w:r>
      <w:r w:rsidR="00CB07CB" w:rsidRPr="00437E90">
        <w:rPr>
          <w:sz w:val="22"/>
          <w:szCs w:val="22"/>
        </w:rPr>
        <w:t>R</w:t>
      </w:r>
      <w:r w:rsidR="00307C35">
        <w:rPr>
          <w:sz w:val="22"/>
          <w:szCs w:val="22"/>
        </w:rPr>
        <w:t>econfiguration Complete M</w:t>
      </w:r>
      <w:r w:rsidR="00CB07CB" w:rsidRPr="00437E90">
        <w:rPr>
          <w:sz w:val="22"/>
          <w:szCs w:val="22"/>
        </w:rPr>
        <w:t>essage</w:t>
      </w:r>
    </w:p>
    <w:p w14:paraId="538A60EB" w14:textId="277B25E5" w:rsidR="00E90E49" w:rsidRPr="00707278" w:rsidRDefault="00E90E49" w:rsidP="00707278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7021E">
        <w:rPr>
          <w:sz w:val="22"/>
          <w:szCs w:val="22"/>
        </w:rPr>
        <w:t>Discussion</w:t>
      </w:r>
    </w:p>
    <w:p w14:paraId="7EB4FBEC" w14:textId="77777777" w:rsidR="00E90E49" w:rsidRDefault="00E90E49" w:rsidP="00CE0424">
      <w:pPr>
        <w:pStyle w:val="1"/>
      </w:pPr>
      <w:r w:rsidRPr="00CE0424">
        <w:t>Introduction</w:t>
      </w:r>
    </w:p>
    <w:p w14:paraId="5F6AC8AC" w14:textId="5299A778" w:rsidR="001035CE" w:rsidRPr="009A79F6" w:rsidRDefault="00505C5E" w:rsidP="000D6A7E">
      <w:r>
        <w:t>So far w</w:t>
      </w:r>
      <w:r w:rsidR="00886E3C">
        <w:t>hether</w:t>
      </w:r>
      <w:r w:rsidR="00F12497">
        <w:t xml:space="preserve"> to introduce</w:t>
      </w:r>
      <w:r w:rsidR="00886E3C">
        <w:t xml:space="preserve"> </w:t>
      </w:r>
      <w:r w:rsidR="001967BB">
        <w:t xml:space="preserve">a new </w:t>
      </w:r>
      <w:r w:rsidR="00CD6985">
        <w:t>UE</w:t>
      </w:r>
      <w:r w:rsidR="00CD6985" w:rsidRPr="00CD6985">
        <w:t xml:space="preserve"> Reconfiguration Complete message</w:t>
      </w:r>
      <w:r w:rsidR="001967BB" w:rsidRPr="00CD6985">
        <w:t xml:space="preserve"> </w:t>
      </w:r>
      <w:r w:rsidR="00193E53">
        <w:t>over F1</w:t>
      </w:r>
      <w:r w:rsidR="00994D30">
        <w:t xml:space="preserve"> interface</w:t>
      </w:r>
      <w:r w:rsidR="00193E53">
        <w:t xml:space="preserve"> </w:t>
      </w:r>
      <w:r w:rsidR="00A96A8D">
        <w:t>was</w:t>
      </w:r>
      <w:r w:rsidR="00225F6F">
        <w:t xml:space="preserve"> </w:t>
      </w:r>
      <w:r w:rsidR="00F26C98" w:rsidRPr="00F26C98">
        <w:t>still controversial</w:t>
      </w:r>
      <w:r w:rsidR="008F2703" w:rsidRPr="00F26C98">
        <w:t>.</w:t>
      </w:r>
      <w:r w:rsidR="008F2703">
        <w:t xml:space="preserve"> </w:t>
      </w:r>
      <w:r w:rsidR="00AC2850" w:rsidRPr="00AC2850">
        <w:t>The</w:t>
      </w:r>
      <w:r w:rsidR="005B63F7">
        <w:t xml:space="preserve"> aim of th</w:t>
      </w:r>
      <w:r w:rsidR="00D45260">
        <w:t>is</w:t>
      </w:r>
      <w:r w:rsidR="00AC2850" w:rsidRPr="00AC2850">
        <w:t xml:space="preserve"> message</w:t>
      </w:r>
      <w:r w:rsidR="001228FA">
        <w:t xml:space="preserve"> is to inform</w:t>
      </w:r>
      <w:r w:rsidR="00AC2850" w:rsidRPr="00AC2850">
        <w:t xml:space="preserve"> the </w:t>
      </w:r>
      <w:proofErr w:type="spellStart"/>
      <w:r w:rsidR="00AC2850" w:rsidRPr="00AC2850">
        <w:t>gNB</w:t>
      </w:r>
      <w:proofErr w:type="spellEnd"/>
      <w:r w:rsidR="00AC2850" w:rsidRPr="00AC2850">
        <w:t xml:space="preserve">-DU about </w:t>
      </w:r>
      <w:r w:rsidR="00971B16" w:rsidRPr="00971B16">
        <w:t xml:space="preserve">the </w:t>
      </w:r>
      <w:r w:rsidR="00545E47">
        <w:t xml:space="preserve">new </w:t>
      </w:r>
      <w:r w:rsidR="00971B16" w:rsidRPr="00971B16">
        <w:t>c</w:t>
      </w:r>
      <w:r w:rsidR="00A21EB8">
        <w:t>onfiguration</w:t>
      </w:r>
      <w:r w:rsidR="00870ADE">
        <w:t xml:space="preserve"> parameters</w:t>
      </w:r>
      <w:r w:rsidR="00A21EB8">
        <w:t xml:space="preserve"> ha</w:t>
      </w:r>
      <w:r w:rsidR="006D086D">
        <w:t>ve</w:t>
      </w:r>
      <w:r w:rsidR="00A21EB8">
        <w:t xml:space="preserve"> applied to </w:t>
      </w:r>
      <w:r w:rsidR="00971B16" w:rsidRPr="00971B16">
        <w:t>UE</w:t>
      </w:r>
      <w:r w:rsidR="00A21EB8">
        <w:t>.</w:t>
      </w:r>
      <w:r w:rsidR="001838A8">
        <w:t xml:space="preserve"> However, </w:t>
      </w:r>
      <w:r w:rsidR="00AC3DE1">
        <w:t xml:space="preserve">some companies consider </w:t>
      </w:r>
      <w:r w:rsidR="007072F7">
        <w:t xml:space="preserve">this issue </w:t>
      </w:r>
      <w:r w:rsidR="008257B1">
        <w:t>can be left to</w:t>
      </w:r>
      <w:r w:rsidR="007072F7">
        <w:t xml:space="preserve"> DU’s </w:t>
      </w:r>
      <w:r w:rsidR="008519E7">
        <w:t>implementation</w:t>
      </w:r>
      <w:r w:rsidR="007072F7">
        <w:t>.</w:t>
      </w:r>
      <w:r w:rsidR="004E5D2B">
        <w:rPr>
          <w:rFonts w:hint="eastAsia"/>
        </w:rPr>
        <w:t xml:space="preserve"> </w:t>
      </w:r>
      <w:r w:rsidR="004E5D2B" w:rsidRPr="00553213">
        <w:rPr>
          <w:rFonts w:hint="eastAsia"/>
        </w:rPr>
        <w:t>In this contribution,</w:t>
      </w:r>
      <w:r w:rsidR="004E5D2B">
        <w:rPr>
          <w:rFonts w:hint="eastAsia"/>
        </w:rPr>
        <w:t xml:space="preserve"> we </w:t>
      </w:r>
      <w:r w:rsidR="00BB398A">
        <w:t>further</w:t>
      </w:r>
      <w:r w:rsidR="004E5D2B">
        <w:rPr>
          <w:rFonts w:hint="eastAsia"/>
        </w:rPr>
        <w:t xml:space="preserve"> analyse </w:t>
      </w:r>
      <w:r w:rsidR="000C3D66">
        <w:t>the necessity</w:t>
      </w:r>
      <w:r w:rsidR="004E5D2B">
        <w:rPr>
          <w:rFonts w:hint="eastAsia"/>
        </w:rPr>
        <w:t xml:space="preserve"> of RRC reconfiguration </w:t>
      </w:r>
      <w:r w:rsidR="00F61751">
        <w:t>Complete</w:t>
      </w:r>
      <w:r w:rsidR="006E01D1">
        <w:t xml:space="preserve"> message</w:t>
      </w:r>
      <w:r w:rsidR="00354955">
        <w:t xml:space="preserve"> in NSA and SA scenario</w:t>
      </w:r>
      <w:r w:rsidR="00C67DCF">
        <w:t xml:space="preserve"> </w:t>
      </w:r>
      <w:r w:rsidR="00C67DCF" w:rsidRPr="00C67DCF">
        <w:t>separately</w:t>
      </w:r>
      <w:r w:rsidR="00354955">
        <w:t>,</w:t>
      </w:r>
      <w:r w:rsidR="006E01D1">
        <w:t xml:space="preserve"> </w:t>
      </w:r>
      <w:r w:rsidR="004E5D2B">
        <w:rPr>
          <w:rFonts w:hint="eastAsia"/>
        </w:rPr>
        <w:t xml:space="preserve">and give </w:t>
      </w:r>
      <w:r w:rsidR="00D64E1F">
        <w:t>some</w:t>
      </w:r>
      <w:r w:rsidR="004E5D2B">
        <w:rPr>
          <w:rFonts w:hint="eastAsia"/>
        </w:rPr>
        <w:t xml:space="preserve"> proposals</w:t>
      </w:r>
      <w:r w:rsidR="00E31AC9">
        <w:rPr>
          <w:rFonts w:hint="eastAsia"/>
        </w:rPr>
        <w:t>.</w:t>
      </w:r>
    </w:p>
    <w:p w14:paraId="0699F4B7" w14:textId="588222F0" w:rsidR="00BF1ED6" w:rsidRDefault="00BF1ED6" w:rsidP="00BF1ED6">
      <w:pPr>
        <w:pStyle w:val="1"/>
      </w:pPr>
      <w:r>
        <w:t xml:space="preserve">Discussion </w:t>
      </w:r>
    </w:p>
    <w:p w14:paraId="2D17BAA6" w14:textId="64210857" w:rsidR="00D15BC6" w:rsidRDefault="002D5BA6" w:rsidP="00C86F4B">
      <w:r>
        <w:t xml:space="preserve">In RAN3#98 meeting, </w:t>
      </w:r>
      <w:r w:rsidR="00DE1581">
        <w:t xml:space="preserve">in order </w:t>
      </w:r>
      <w:r w:rsidR="00DC3F1F" w:rsidRPr="002244F3">
        <w:t>to</w:t>
      </w:r>
      <w:bookmarkStart w:id="0" w:name="OLE_LINK1"/>
      <w:bookmarkStart w:id="1" w:name="OLE_LINK2"/>
      <w:r w:rsidR="00DC3F1F" w:rsidRPr="002244F3">
        <w:t xml:space="preserve"> inform the DU about the successful completion of the </w:t>
      </w:r>
      <w:r w:rsidR="00DC3F1F" w:rsidRPr="009559DF">
        <w:rPr>
          <w:b/>
          <w:i/>
        </w:rPr>
        <w:t>RRC Connection Reconfiguration</w:t>
      </w:r>
      <w:r w:rsidR="003D549C">
        <w:t xml:space="preserve"> a</w:t>
      </w:r>
      <w:r w:rsidR="003D549C" w:rsidRPr="002244F3">
        <w:t xml:space="preserve">fter UE sending RRC Connection Reconfiguration Complete message to the </w:t>
      </w:r>
      <w:r w:rsidR="003337C0">
        <w:t>CU</w:t>
      </w:r>
      <w:r w:rsidR="00DE1581">
        <w:t>,</w:t>
      </w:r>
      <w:r w:rsidR="00DE1581" w:rsidRPr="00DE1581">
        <w:t xml:space="preserve"> </w:t>
      </w:r>
      <w:r w:rsidR="00DE1581">
        <w:t>the contribution [1] had proposed a new F1-AP message, namely “</w:t>
      </w:r>
      <w:r w:rsidR="00DE1581" w:rsidRPr="002929E8">
        <w:rPr>
          <w:b/>
          <w:i/>
        </w:rPr>
        <w:t>UE Reconfiguration Complete</w:t>
      </w:r>
      <w:r w:rsidR="00DE1581">
        <w:t>”</w:t>
      </w:r>
      <w:r w:rsidR="00DC3F1F" w:rsidRPr="002244F3">
        <w:t>.</w:t>
      </w:r>
      <w:bookmarkEnd w:id="0"/>
      <w:bookmarkEnd w:id="1"/>
      <w:r w:rsidR="00ED64DE">
        <w:t xml:space="preserve"> The essential of this issue is </w:t>
      </w:r>
      <w:r w:rsidR="003663DD">
        <w:t xml:space="preserve">how to inform the </w:t>
      </w:r>
      <w:r w:rsidR="003663DD">
        <w:rPr>
          <w:rFonts w:hint="eastAsia"/>
        </w:rPr>
        <w:t xml:space="preserve">DU </w:t>
      </w:r>
      <w:r w:rsidR="00CF36F4">
        <w:t>about</w:t>
      </w:r>
      <w:r w:rsidR="003663DD">
        <w:rPr>
          <w:rFonts w:hint="eastAsia"/>
        </w:rPr>
        <w:t xml:space="preserve"> the </w:t>
      </w:r>
      <w:r w:rsidR="00CF36F4">
        <w:t xml:space="preserve">RRC </w:t>
      </w:r>
      <w:r w:rsidR="00EB35BC">
        <w:t>Connection</w:t>
      </w:r>
      <w:r w:rsidR="00CF36F4">
        <w:t xml:space="preserve"> Reconfiguration </w:t>
      </w:r>
      <w:r w:rsidR="003C1439">
        <w:t>Completion</w:t>
      </w:r>
      <w:r w:rsidR="00197CBA">
        <w:t>.</w:t>
      </w:r>
      <w:r w:rsidR="00DC3F1F" w:rsidRPr="002244F3">
        <w:t xml:space="preserve"> </w:t>
      </w:r>
      <w:r w:rsidR="00C939E2">
        <w:t>T</w:t>
      </w:r>
      <w:r w:rsidR="003E40EF">
        <w:rPr>
          <w:rFonts w:hint="eastAsia"/>
        </w:rPr>
        <w:t xml:space="preserve">he </w:t>
      </w:r>
      <w:r w:rsidR="003E40EF">
        <w:t>contribution</w:t>
      </w:r>
      <w:r w:rsidR="00CA12FF">
        <w:t xml:space="preserve"> [2]</w:t>
      </w:r>
      <w:r w:rsidR="003E40EF">
        <w:rPr>
          <w:rFonts w:hint="eastAsia"/>
        </w:rPr>
        <w:t xml:space="preserve"> </w:t>
      </w:r>
      <w:r w:rsidR="00AD0D38">
        <w:t>had proposed to</w:t>
      </w:r>
      <w:r w:rsidR="00C939E2">
        <w:t xml:space="preserve"> </w:t>
      </w:r>
      <w:r w:rsidR="00AD0D38">
        <w:t xml:space="preserve">introduce </w:t>
      </w:r>
      <w:r w:rsidR="00C939E2">
        <w:t xml:space="preserve">a </w:t>
      </w:r>
      <w:r w:rsidR="004E3B84">
        <w:t xml:space="preserve">private </w:t>
      </w:r>
      <w:r w:rsidR="00C939E2">
        <w:t>timer in DU</w:t>
      </w:r>
      <w:r w:rsidR="00AD0D38">
        <w:t xml:space="preserve"> for “no RACH” case</w:t>
      </w:r>
      <w:r w:rsidR="00C939E2">
        <w:t xml:space="preserve"> can handle this issue.</w:t>
      </w:r>
      <w:r w:rsidR="003601B6">
        <w:t xml:space="preserve"> And for “RACH involved” case, DU can aware the </w:t>
      </w:r>
      <w:r w:rsidR="003B1AD4">
        <w:t>completion</w:t>
      </w:r>
      <w:r w:rsidR="003601B6">
        <w:t xml:space="preserve"> of the RRC Reconfiguration procedure </w:t>
      </w:r>
      <w:r w:rsidR="00F72A7B">
        <w:t>based on</w:t>
      </w:r>
      <w:r w:rsidR="001D54F4">
        <w:t xml:space="preserve"> the random access procedure. </w:t>
      </w:r>
      <w:r w:rsidR="00835387">
        <w:t xml:space="preserve"> </w:t>
      </w:r>
    </w:p>
    <w:p w14:paraId="432CF2F3" w14:textId="67B5B2E0" w:rsidR="00835387" w:rsidRPr="00927F64" w:rsidRDefault="006117D5" w:rsidP="00927F64">
      <w:pPr>
        <w:pStyle w:val="2"/>
      </w:pPr>
      <w:r w:rsidRPr="00927F64">
        <w:t>SA S</w:t>
      </w:r>
      <w:r w:rsidR="00835387" w:rsidRPr="00927F64">
        <w:t>cenario</w:t>
      </w:r>
    </w:p>
    <w:p w14:paraId="6ACB84CE" w14:textId="7BFBC4EE" w:rsidR="003E6E9F" w:rsidRPr="00C250FB" w:rsidRDefault="00164E5B" w:rsidP="004D45EA">
      <w:r>
        <w:rPr>
          <w:rFonts w:hint="eastAsia"/>
        </w:rPr>
        <w:t>I</w:t>
      </w:r>
      <w:r>
        <w:t xml:space="preserve">n this scenario, </w:t>
      </w:r>
      <w:r w:rsidR="00E33398">
        <w:t xml:space="preserve">the </w:t>
      </w:r>
      <w:proofErr w:type="spellStart"/>
      <w:r w:rsidR="00E33398">
        <w:t>gNB</w:t>
      </w:r>
      <w:proofErr w:type="spellEnd"/>
      <w:r w:rsidR="00E33398">
        <w:t>-</w:t>
      </w:r>
      <w:r w:rsidR="00E50DDF">
        <w:t xml:space="preserve">CU will send </w:t>
      </w:r>
      <w:proofErr w:type="spellStart"/>
      <w:r w:rsidR="009F6A81" w:rsidRPr="00392133">
        <w:rPr>
          <w:i/>
        </w:rPr>
        <w:t>RRC</w:t>
      </w:r>
      <w:r w:rsidR="00BA1D27" w:rsidRPr="00392133">
        <w:rPr>
          <w:i/>
        </w:rPr>
        <w:t>r</w:t>
      </w:r>
      <w:r w:rsidR="0085106D" w:rsidRPr="00392133">
        <w:rPr>
          <w:i/>
        </w:rPr>
        <w:t>econfiguration</w:t>
      </w:r>
      <w:proofErr w:type="spellEnd"/>
      <w:r>
        <w:t xml:space="preserve"> message</w:t>
      </w:r>
      <w:r w:rsidR="00E50DDF">
        <w:t xml:space="preserve"> and receive </w:t>
      </w:r>
      <w:proofErr w:type="spellStart"/>
      <w:r w:rsidR="007153EC" w:rsidRPr="00392133">
        <w:rPr>
          <w:i/>
        </w:rPr>
        <w:t>RRC</w:t>
      </w:r>
      <w:r w:rsidR="0011288B" w:rsidRPr="00392133">
        <w:rPr>
          <w:i/>
        </w:rPr>
        <w:t>R</w:t>
      </w:r>
      <w:r w:rsidR="007153EC" w:rsidRPr="00392133">
        <w:rPr>
          <w:i/>
        </w:rPr>
        <w:t>econfiguration</w:t>
      </w:r>
      <w:proofErr w:type="spellEnd"/>
      <w:r w:rsidR="00C418EF" w:rsidRPr="00392133">
        <w:rPr>
          <w:i/>
        </w:rPr>
        <w:t xml:space="preserve"> </w:t>
      </w:r>
      <w:r w:rsidR="0011288B" w:rsidRPr="00392133">
        <w:rPr>
          <w:i/>
        </w:rPr>
        <w:t>Complete</w:t>
      </w:r>
      <w:r w:rsidR="00E50DDF" w:rsidRPr="00C33348">
        <w:rPr>
          <w:b/>
          <w:i/>
        </w:rPr>
        <w:t xml:space="preserve"> </w:t>
      </w:r>
      <w:r w:rsidR="00E50DDF">
        <w:t xml:space="preserve">or </w:t>
      </w:r>
      <w:r w:rsidR="00DE4C28" w:rsidRPr="00392133">
        <w:rPr>
          <w:i/>
        </w:rPr>
        <w:t>RRC connection re-establishment</w:t>
      </w:r>
      <w:r w:rsidR="00E50DDF">
        <w:t xml:space="preserve"> message via DU.</w:t>
      </w:r>
      <w:r w:rsidR="000B036F">
        <w:rPr>
          <w:rFonts w:hint="eastAsia"/>
        </w:rPr>
        <w:t xml:space="preserve"> </w:t>
      </w:r>
      <w:r w:rsidR="003F63E8">
        <w:t xml:space="preserve">Since the RRC signalling adopts AM mode </w:t>
      </w:r>
      <w:r w:rsidR="00B43B9B">
        <w:t>in</w:t>
      </w:r>
      <w:r w:rsidR="003F63E8">
        <w:t xml:space="preserve"> RLC layer, the </w:t>
      </w:r>
      <w:proofErr w:type="spellStart"/>
      <w:r w:rsidR="003F63E8">
        <w:t>gNB</w:t>
      </w:r>
      <w:proofErr w:type="spellEnd"/>
      <w:r w:rsidR="003F63E8">
        <w:t>-DU</w:t>
      </w:r>
      <w:r w:rsidR="00C26426">
        <w:t xml:space="preserve"> </w:t>
      </w:r>
      <w:r w:rsidR="00AB19FA">
        <w:t>has the knowledge of</w:t>
      </w:r>
      <w:r w:rsidR="007F4576">
        <w:t xml:space="preserve"> whether</w:t>
      </w:r>
      <w:r w:rsidR="00C26426">
        <w:t xml:space="preserve"> the </w:t>
      </w:r>
      <w:proofErr w:type="spellStart"/>
      <w:r w:rsidR="00C26426" w:rsidRPr="00392133">
        <w:rPr>
          <w:i/>
        </w:rPr>
        <w:t>RRCConnection</w:t>
      </w:r>
      <w:r w:rsidR="003F63E8" w:rsidRPr="00392133">
        <w:rPr>
          <w:i/>
        </w:rPr>
        <w:t>Reconfiguration</w:t>
      </w:r>
      <w:proofErr w:type="spellEnd"/>
      <w:r w:rsidR="003F63E8">
        <w:t xml:space="preserve"> </w:t>
      </w:r>
      <w:r w:rsidR="008939CF">
        <w:t xml:space="preserve">message </w:t>
      </w:r>
      <w:r w:rsidR="00C42541">
        <w:t>successful received</w:t>
      </w:r>
      <w:r w:rsidR="00BE6186">
        <w:t xml:space="preserve"> </w:t>
      </w:r>
      <w:r w:rsidR="007B1E07">
        <w:t xml:space="preserve">by </w:t>
      </w:r>
      <w:r w:rsidR="00F717C8">
        <w:t>UE.</w:t>
      </w:r>
      <w:r w:rsidR="00AC27AD">
        <w:t xml:space="preserve"> Therefore, DU can confirm</w:t>
      </w:r>
      <w:r w:rsidR="00C22462">
        <w:t xml:space="preserve"> </w:t>
      </w:r>
      <w:r w:rsidR="00416703">
        <w:t>i</w:t>
      </w:r>
      <w:r w:rsidR="00C22462" w:rsidRPr="00C22462">
        <w:t>mmediate</w:t>
      </w:r>
      <w:r w:rsidR="00C22462">
        <w:t>ly</w:t>
      </w:r>
      <w:r w:rsidR="00AC27AD">
        <w:t xml:space="preserve"> the new </w:t>
      </w:r>
      <w:r w:rsidR="005160E0">
        <w:t>configuration</w:t>
      </w:r>
      <w:r w:rsidR="00C0296E">
        <w:t xml:space="preserve"> applied to UE</w:t>
      </w:r>
      <w:r w:rsidR="00F67F57">
        <w:t>.</w:t>
      </w:r>
      <w:r w:rsidR="00E82E6E">
        <w:t xml:space="preserve"> </w:t>
      </w:r>
      <w:r w:rsidR="00D96B6E">
        <w:t>But</w:t>
      </w:r>
      <w:r w:rsidR="00D96B6E">
        <w:t xml:space="preserve"> </w:t>
      </w:r>
      <w:r w:rsidR="00483615">
        <w:t>the</w:t>
      </w:r>
      <w:r w:rsidR="00E94EF9">
        <w:rPr>
          <w:rFonts w:hint="eastAsia"/>
        </w:rPr>
        <w:t xml:space="preserve"> </w:t>
      </w:r>
      <w:proofErr w:type="spellStart"/>
      <w:r w:rsidR="00483615">
        <w:t>gNB</w:t>
      </w:r>
      <w:proofErr w:type="spellEnd"/>
      <w:r w:rsidR="00483615">
        <w:t>-</w:t>
      </w:r>
      <w:r w:rsidR="00E94EF9">
        <w:rPr>
          <w:rFonts w:hint="eastAsia"/>
        </w:rPr>
        <w:t>CU can</w:t>
      </w:r>
      <w:r w:rsidR="00E82E6E">
        <w:rPr>
          <w:rFonts w:hint="eastAsia"/>
        </w:rPr>
        <w:t xml:space="preserve"> confirm w</w:t>
      </w:r>
      <w:r w:rsidR="00E82E6E">
        <w:t>h</w:t>
      </w:r>
      <w:r w:rsidR="00E82E6E">
        <w:rPr>
          <w:rFonts w:hint="eastAsia"/>
        </w:rPr>
        <w:t>ether</w:t>
      </w:r>
      <w:r w:rsidR="00E94EF9">
        <w:t xml:space="preserve"> the new configuration applied</w:t>
      </w:r>
      <w:r w:rsidR="00483615">
        <w:t xml:space="preserve"> to UE</w:t>
      </w:r>
      <w:r w:rsidR="00E94EF9">
        <w:t xml:space="preserve"> until </w:t>
      </w:r>
      <w:r w:rsidR="00E94A48">
        <w:t xml:space="preserve">it receives </w:t>
      </w:r>
      <w:r w:rsidR="00E94EF9">
        <w:t xml:space="preserve">the </w:t>
      </w:r>
      <w:proofErr w:type="spellStart"/>
      <w:r w:rsidR="00E94EF9" w:rsidRPr="00392133">
        <w:rPr>
          <w:i/>
        </w:rPr>
        <w:t>RRCReconfigurationComplete</w:t>
      </w:r>
      <w:proofErr w:type="spellEnd"/>
      <w:r w:rsidR="00E94EF9" w:rsidRPr="00C33348">
        <w:rPr>
          <w:b/>
          <w:i/>
        </w:rPr>
        <w:t xml:space="preserve"> </w:t>
      </w:r>
      <w:r w:rsidR="00E94EF9">
        <w:t xml:space="preserve">or </w:t>
      </w:r>
      <w:r w:rsidR="00E94EF9">
        <w:rPr>
          <w:i/>
        </w:rPr>
        <w:t xml:space="preserve">RRC </w:t>
      </w:r>
      <w:r w:rsidR="00E94EF9" w:rsidRPr="00DE4C28">
        <w:rPr>
          <w:i/>
        </w:rPr>
        <w:t>connection re-establishment</w:t>
      </w:r>
      <w:r w:rsidR="00E94EF9">
        <w:t xml:space="preserve"> message.</w:t>
      </w:r>
      <w:r w:rsidR="00E82E6E">
        <w:rPr>
          <w:rFonts w:hint="eastAsia"/>
        </w:rPr>
        <w:t xml:space="preserve"> </w:t>
      </w:r>
      <w:r w:rsidR="00A465EE">
        <w:t xml:space="preserve">In case </w:t>
      </w:r>
      <w:r w:rsidR="00705610">
        <w:t xml:space="preserve">the </w:t>
      </w:r>
      <w:r w:rsidR="00A465EE">
        <w:t>reconfiguration failure</w:t>
      </w:r>
      <w:r w:rsidR="00705610">
        <w:t xml:space="preserve"> </w:t>
      </w:r>
      <w:r w:rsidR="00095B17">
        <w:t>occurs</w:t>
      </w:r>
      <w:r w:rsidR="00A465EE">
        <w:t xml:space="preserve">, </w:t>
      </w:r>
      <w:r w:rsidR="00687428">
        <w:t>the</w:t>
      </w:r>
      <w:r w:rsidR="00A465EE">
        <w:t xml:space="preserve"> </w:t>
      </w:r>
      <w:proofErr w:type="spellStart"/>
      <w:r w:rsidR="00A465EE">
        <w:t>gNB</w:t>
      </w:r>
      <w:proofErr w:type="spellEnd"/>
      <w:r w:rsidR="00A465EE">
        <w:t>-CU</w:t>
      </w:r>
      <w:r w:rsidR="00687428">
        <w:t xml:space="preserve"> can</w:t>
      </w:r>
      <w:r w:rsidR="00DA75E1">
        <w:t xml:space="preserve"> trigger</w:t>
      </w:r>
      <w:r w:rsidR="00687428">
        <w:t xml:space="preserve"> the</w:t>
      </w:r>
      <w:r w:rsidR="00A465EE">
        <w:t xml:space="preserve"> UE Context Modification procedure </w:t>
      </w:r>
      <w:r w:rsidR="00687428">
        <w:t>to correct the configuration of</w:t>
      </w:r>
      <w:r w:rsidR="00A465EE">
        <w:t xml:space="preserve"> </w:t>
      </w:r>
      <w:proofErr w:type="spellStart"/>
      <w:r w:rsidR="00A465EE">
        <w:t>gNB</w:t>
      </w:r>
      <w:proofErr w:type="spellEnd"/>
      <w:r w:rsidR="00A465EE">
        <w:t>-DU.</w:t>
      </w:r>
      <w:r w:rsidR="00A465EE" w:rsidRPr="00C250FB">
        <w:t xml:space="preserve"> </w:t>
      </w:r>
    </w:p>
    <w:p w14:paraId="54775073" w14:textId="59526719" w:rsidR="00B6510E" w:rsidRPr="0036315C" w:rsidRDefault="003E4C7A" w:rsidP="00C86F4B">
      <w:r>
        <w:rPr>
          <w:b/>
        </w:rPr>
        <w:t>Observation</w:t>
      </w:r>
      <w:r w:rsidRPr="003C0B0B">
        <w:rPr>
          <w:b/>
        </w:rPr>
        <w:t xml:space="preserve"> </w:t>
      </w:r>
      <w:r w:rsidR="004F173A" w:rsidRPr="003C0B0B">
        <w:rPr>
          <w:b/>
        </w:rPr>
        <w:t xml:space="preserve">1: </w:t>
      </w:r>
      <w:r w:rsidR="00443182" w:rsidRPr="003C0B0B">
        <w:rPr>
          <w:b/>
        </w:rPr>
        <w:t>There is no need to introduce UE Reconfiguration Complete message in SA scenario.</w:t>
      </w:r>
      <w:r w:rsidR="00443182">
        <w:t xml:space="preserve"> </w:t>
      </w:r>
    </w:p>
    <w:p w14:paraId="008B2A3C" w14:textId="24C21F6A" w:rsidR="00B6510E" w:rsidRDefault="00B6510E" w:rsidP="00927F64">
      <w:pPr>
        <w:pStyle w:val="2"/>
      </w:pPr>
      <w:r>
        <w:rPr>
          <w:rFonts w:hint="eastAsia"/>
        </w:rPr>
        <w:t>NSA scenario</w:t>
      </w:r>
    </w:p>
    <w:p w14:paraId="213BEFED" w14:textId="2688BB30" w:rsidR="003E6E9F" w:rsidRDefault="003B4C92" w:rsidP="00C86F4B">
      <w:r>
        <w:rPr>
          <w:rFonts w:hint="eastAsia"/>
        </w:rPr>
        <w:t xml:space="preserve">In NSA scenario, we only </w:t>
      </w:r>
      <w:r w:rsidR="007637E5">
        <w:t>analyse</w:t>
      </w:r>
      <w:r w:rsidR="00414A4E">
        <w:t xml:space="preserve"> the following</w:t>
      </w:r>
      <w:r w:rsidR="009D5CD7">
        <w:t xml:space="preserve"> cases </w:t>
      </w:r>
    </w:p>
    <w:p w14:paraId="6A61ECCB" w14:textId="0E223433" w:rsidR="00011606" w:rsidRDefault="00F13EA0" w:rsidP="00F13EA0">
      <w:pPr>
        <w:pStyle w:val="af7"/>
        <w:numPr>
          <w:ilvl w:val="0"/>
          <w:numId w:val="10"/>
        </w:numPr>
      </w:pPr>
      <w:r>
        <w:t>Case1:</w:t>
      </w:r>
      <w:r w:rsidR="00EF034F">
        <w:t xml:space="preserve"> </w:t>
      </w:r>
      <w:r w:rsidR="00011606">
        <w:rPr>
          <w:rFonts w:hint="eastAsia"/>
        </w:rPr>
        <w:t xml:space="preserve">RRC via MN or SN-DU, RACH </w:t>
      </w:r>
      <w:r w:rsidR="007B18D9">
        <w:t>involved</w:t>
      </w:r>
    </w:p>
    <w:p w14:paraId="24D78196" w14:textId="6CEA05F7" w:rsidR="00986577" w:rsidRDefault="00986577" w:rsidP="00986577">
      <w:pPr>
        <w:pStyle w:val="af7"/>
        <w:numPr>
          <w:ilvl w:val="0"/>
          <w:numId w:val="10"/>
        </w:numPr>
      </w:pPr>
      <w:r>
        <w:t>C</w:t>
      </w:r>
      <w:r w:rsidR="00EF034F">
        <w:t>ase2</w:t>
      </w:r>
      <w:r>
        <w:t>: RRC via MN, no RACH</w:t>
      </w:r>
    </w:p>
    <w:p w14:paraId="6B5C5618" w14:textId="7EAE9230" w:rsidR="00986577" w:rsidRDefault="00134254" w:rsidP="00986577">
      <w:r>
        <w:rPr>
          <w:rFonts w:hint="eastAsia"/>
        </w:rPr>
        <w:t xml:space="preserve">For case1, the </w:t>
      </w:r>
      <w:r>
        <w:t>gNB-</w:t>
      </w:r>
      <w:r>
        <w:rPr>
          <w:rFonts w:hint="eastAsia"/>
        </w:rPr>
        <w:t>DU</w:t>
      </w:r>
      <w:r w:rsidR="0035416D">
        <w:t xml:space="preserve"> knows that the UE has applied the new configuration</w:t>
      </w:r>
      <w:r w:rsidR="00AC1F7A">
        <w:t xml:space="preserve"> after</w:t>
      </w:r>
      <w:r w:rsidR="0035416D">
        <w:t xml:space="preserve"> it</w:t>
      </w:r>
      <w:r w:rsidR="00AC1F7A">
        <w:t xml:space="preserve"> successful</w:t>
      </w:r>
      <w:r w:rsidR="0035416D">
        <w:t xml:space="preserve"> receives the preamble from UE. So there is no need to introduce an additional F1-AP message for DU.</w:t>
      </w:r>
    </w:p>
    <w:p w14:paraId="0A2B42FD" w14:textId="1E55E96C" w:rsidR="002B4BF2" w:rsidRPr="00410ECD" w:rsidRDefault="002B4BF2" w:rsidP="00986577">
      <w:pPr>
        <w:rPr>
          <w:b/>
        </w:rPr>
      </w:pPr>
      <w:r w:rsidRPr="002929E8">
        <w:rPr>
          <w:b/>
        </w:rPr>
        <w:t>Observation</w:t>
      </w:r>
      <w:r w:rsidRPr="002929E8">
        <w:rPr>
          <w:rFonts w:hint="eastAsia"/>
          <w:b/>
        </w:rPr>
        <w:t xml:space="preserve"> 2: </w:t>
      </w:r>
      <w:r w:rsidRPr="003C0B0B">
        <w:rPr>
          <w:b/>
        </w:rPr>
        <w:t xml:space="preserve">There is no need to introduce UE Reconfiguration Complete message in </w:t>
      </w:r>
      <w:r>
        <w:rPr>
          <w:b/>
        </w:rPr>
        <w:t>N</w:t>
      </w:r>
      <w:r w:rsidRPr="003C0B0B">
        <w:rPr>
          <w:b/>
        </w:rPr>
        <w:t>SA scenario</w:t>
      </w:r>
      <w:r>
        <w:rPr>
          <w:b/>
        </w:rPr>
        <w:t xml:space="preserve"> with “RACH involved” case</w:t>
      </w:r>
      <w:r w:rsidRPr="003C0B0B">
        <w:rPr>
          <w:b/>
        </w:rPr>
        <w:t>.</w:t>
      </w:r>
    </w:p>
    <w:p w14:paraId="17A3BEFA" w14:textId="1C7B34D5" w:rsidR="00373B5A" w:rsidRDefault="00545A57" w:rsidP="0035416D">
      <w:r>
        <w:t xml:space="preserve">For case </w:t>
      </w:r>
      <w:r w:rsidR="008F6923">
        <w:t xml:space="preserve">2, we </w:t>
      </w:r>
      <w:r w:rsidR="00D63AD0">
        <w:t>take</w:t>
      </w:r>
      <w:r w:rsidR="008F6923">
        <w:t xml:space="preserve"> SN</w:t>
      </w:r>
      <w:r w:rsidR="008F6923" w:rsidRPr="00C13D50">
        <w:t xml:space="preserve"> modification proce</w:t>
      </w:r>
      <w:r w:rsidR="008F6923">
        <w:t>dure with no bearer-type change</w:t>
      </w:r>
      <w:r w:rsidR="00D63AD0">
        <w:t xml:space="preserve"> as example</w:t>
      </w:r>
      <w:r w:rsidR="008F6923">
        <w:t xml:space="preserve">. </w:t>
      </w:r>
      <w:r w:rsidR="00FB66B6">
        <w:t xml:space="preserve">After </w:t>
      </w:r>
      <w:proofErr w:type="spellStart"/>
      <w:r w:rsidR="005202B9">
        <w:t>gNB</w:t>
      </w:r>
      <w:proofErr w:type="spellEnd"/>
      <w:r w:rsidR="005202B9">
        <w:t>-</w:t>
      </w:r>
      <w:r w:rsidR="00FB66B6">
        <w:t xml:space="preserve">DU feedback the UE context modification Response to CU, the </w:t>
      </w:r>
      <w:proofErr w:type="spellStart"/>
      <w:r w:rsidR="00FB66B6">
        <w:t>M</w:t>
      </w:r>
      <w:r w:rsidR="00C65E6C">
        <w:t>eNB</w:t>
      </w:r>
      <w:proofErr w:type="spellEnd"/>
      <w:r w:rsidR="00FB66B6">
        <w:t xml:space="preserve"> generates </w:t>
      </w:r>
      <w:r w:rsidR="006E640F">
        <w:t xml:space="preserve">the RRC Connection Reconfiguration message and sends it </w:t>
      </w:r>
      <w:r w:rsidR="00441A4E">
        <w:t xml:space="preserve">to UE </w:t>
      </w:r>
      <w:r w:rsidR="006E640F">
        <w:t xml:space="preserve">via LTE air interface. </w:t>
      </w:r>
      <w:r w:rsidR="00E94A48">
        <w:t xml:space="preserve">The </w:t>
      </w:r>
      <w:r w:rsidR="00F36678">
        <w:t xml:space="preserve">MN can aware of whether the new configuration </w:t>
      </w:r>
      <w:r w:rsidR="00296631">
        <w:t xml:space="preserve">successfully </w:t>
      </w:r>
      <w:r w:rsidR="00F36678">
        <w:t>applied</w:t>
      </w:r>
      <w:r w:rsidR="007E6E8C">
        <w:t xml:space="preserve"> to UE</w:t>
      </w:r>
      <w:r w:rsidR="00F36678">
        <w:t xml:space="preserve"> or not in step6. </w:t>
      </w:r>
      <w:r w:rsidR="005950D5">
        <w:t>As per the current specification,</w:t>
      </w:r>
      <w:r w:rsidR="007529D2">
        <w:t xml:space="preserve"> there is no</w:t>
      </w:r>
      <w:r w:rsidR="00296631">
        <w:t xml:space="preserve"> any </w:t>
      </w:r>
      <w:r w:rsidR="00296631" w:rsidRPr="00296631">
        <w:t>auxiliary information</w:t>
      </w:r>
      <w:r w:rsidR="007529D2" w:rsidRPr="007529D2">
        <w:t xml:space="preserve"> </w:t>
      </w:r>
      <w:r w:rsidR="005950D5">
        <w:t>provided to DU</w:t>
      </w:r>
      <w:r w:rsidR="00296631">
        <w:t xml:space="preserve">, </w:t>
      </w:r>
      <w:r w:rsidR="002849A2">
        <w:t>so it</w:t>
      </w:r>
      <w:r w:rsidR="00C45504">
        <w:t xml:space="preserve"> </w:t>
      </w:r>
      <w:r w:rsidR="00BC27D9">
        <w:t>cannot know</w:t>
      </w:r>
      <w:r w:rsidR="00F36678">
        <w:t xml:space="preserve"> </w:t>
      </w:r>
      <w:r w:rsidR="002849A2">
        <w:t>whether the new configuration successfully applied to UE</w:t>
      </w:r>
      <w:r w:rsidR="00CE4775">
        <w:t xml:space="preserve"> or not</w:t>
      </w:r>
      <w:r w:rsidR="0017554C">
        <w:t xml:space="preserve"> in time</w:t>
      </w:r>
      <w:r w:rsidR="00153264">
        <w:t>.</w:t>
      </w:r>
      <w:r w:rsidR="002409FB">
        <w:t xml:space="preserve"> To tackle this issue, </w:t>
      </w:r>
      <w:r w:rsidR="008C1119">
        <w:t>a</w:t>
      </w:r>
      <w:r w:rsidR="002409FB">
        <w:t xml:space="preserve"> reasonable solution is to introduce a F1-AP message to inform </w:t>
      </w:r>
      <w:proofErr w:type="spellStart"/>
      <w:r w:rsidR="002409FB">
        <w:t>gNB</w:t>
      </w:r>
      <w:proofErr w:type="spellEnd"/>
      <w:r w:rsidR="002409FB">
        <w:t>-</w:t>
      </w:r>
      <w:r w:rsidR="002409FB">
        <w:lastRenderedPageBreak/>
        <w:t xml:space="preserve">DU to send or receive data with new </w:t>
      </w:r>
      <w:r w:rsidR="00392133">
        <w:t>configuration.</w:t>
      </w:r>
      <w:r w:rsidR="00230C04">
        <w:t xml:space="preserve"> And</w:t>
      </w:r>
      <w:r w:rsidR="00F23EA1">
        <w:t xml:space="preserve"> introducing</w:t>
      </w:r>
      <w:r w:rsidR="00104D06">
        <w:t xml:space="preserve"> </w:t>
      </w:r>
      <w:r w:rsidR="00941B05">
        <w:t>a</w:t>
      </w:r>
      <w:r w:rsidR="00BE12B3">
        <w:t>n</w:t>
      </w:r>
      <w:r w:rsidR="00104D06">
        <w:t xml:space="preserve"> activation timer</w:t>
      </w:r>
      <w:r w:rsidR="00104D06">
        <w:t xml:space="preserve"> for DU</w:t>
      </w:r>
      <w:r w:rsidR="00223848">
        <w:t>,</w:t>
      </w:r>
      <w:r w:rsidR="00F23EA1">
        <w:t xml:space="preserve"> as 3G to solve this issue</w:t>
      </w:r>
      <w:r w:rsidR="00223848">
        <w:t>,</w:t>
      </w:r>
      <w:r w:rsidR="00104D06">
        <w:t xml:space="preserve"> is not an unreasonable solution.</w:t>
      </w:r>
      <w:r w:rsidR="00223848">
        <w:t xml:space="preserve"> </w:t>
      </w:r>
      <w:r w:rsidR="00373B5A">
        <w:t>Since</w:t>
      </w:r>
      <w:r w:rsidR="00D1386A">
        <w:t xml:space="preserve"> </w:t>
      </w:r>
      <w:r w:rsidR="00373B5A">
        <w:t>t</w:t>
      </w:r>
      <w:r w:rsidR="00E25DC8">
        <w:t xml:space="preserve">he </w:t>
      </w:r>
      <w:r w:rsidR="00797A9E">
        <w:t>suitable</w:t>
      </w:r>
      <w:r w:rsidR="00797A9E">
        <w:t xml:space="preserve"> </w:t>
      </w:r>
      <w:r w:rsidR="002E2BDD">
        <w:t xml:space="preserve">timer </w:t>
      </w:r>
      <w:r w:rsidR="00E25DC8">
        <w:t>shall contain the</w:t>
      </w:r>
      <w:r w:rsidR="00373B5A" w:rsidRPr="00373B5A">
        <w:t xml:space="preserve"> </w:t>
      </w:r>
      <w:r w:rsidR="00975B53">
        <w:t xml:space="preserve">time interval </w:t>
      </w:r>
      <w:r w:rsidR="00E94A48">
        <w:t>between</w:t>
      </w:r>
      <w:r w:rsidR="00E94A48">
        <w:t xml:space="preserve"> </w:t>
      </w:r>
      <w:r w:rsidR="00E25DC8">
        <w:t>step3</w:t>
      </w:r>
      <w:r w:rsidR="00975B53">
        <w:t xml:space="preserve"> </w:t>
      </w:r>
      <w:r w:rsidR="00E94A48">
        <w:t>and</w:t>
      </w:r>
      <w:bookmarkStart w:id="2" w:name="_GoBack"/>
      <w:bookmarkEnd w:id="2"/>
      <w:r w:rsidR="00373B5A">
        <w:t xml:space="preserve"> </w:t>
      </w:r>
      <w:r w:rsidR="00E25DC8">
        <w:t>step</w:t>
      </w:r>
      <w:r w:rsidR="00373B5A">
        <w:t>7,</w:t>
      </w:r>
      <w:r w:rsidR="00373B5A" w:rsidRPr="00373B5A">
        <w:t xml:space="preserve"> </w:t>
      </w:r>
      <w:r w:rsidR="00373B5A">
        <w:t>to set a</w:t>
      </w:r>
      <w:r w:rsidR="00F7442A">
        <w:t>n</w:t>
      </w:r>
      <w:r w:rsidR="00373B5A">
        <w:t xml:space="preserve"> </w:t>
      </w:r>
      <w:r w:rsidR="007445EF" w:rsidRPr="007445EF">
        <w:t>accurate</w:t>
      </w:r>
      <w:r w:rsidR="00373B5A">
        <w:t xml:space="preserve"> private timer is a very difficult work in practical network</w:t>
      </w:r>
      <w:r w:rsidR="00A73892">
        <w:t>.</w:t>
      </w:r>
      <w:r w:rsidR="00CD7BC9">
        <w:t xml:space="preserve"> </w:t>
      </w:r>
      <w:r w:rsidR="005E18CF">
        <w:t xml:space="preserve">For step 5 and step6, as we know the RRC message adopts RLC AM mode, MN may spend more time to successfully transmission or receive a RRC message in cell edge with multiple MAC/RLC retransmission occurs. Therefore, we cannot accurately evaluate the time interval </w:t>
      </w:r>
      <w:r w:rsidR="00E94A48">
        <w:t>between</w:t>
      </w:r>
      <w:r w:rsidR="00E94A48">
        <w:t xml:space="preserve"> </w:t>
      </w:r>
      <w:r w:rsidR="005E18CF">
        <w:t xml:space="preserve">step5 and step6. </w:t>
      </w:r>
      <w:r w:rsidR="0035531C">
        <w:t>And a</w:t>
      </w:r>
      <w:r w:rsidR="00F7442A">
        <w:t>n i</w:t>
      </w:r>
      <w:r w:rsidR="00260B22">
        <w:t>n</w:t>
      </w:r>
      <w:r w:rsidR="00260B22" w:rsidRPr="00260B22">
        <w:t>accurate</w:t>
      </w:r>
      <w:r w:rsidR="00F7442A">
        <w:t xml:space="preserve"> timer </w:t>
      </w:r>
      <w:r w:rsidR="002E2BDD">
        <w:t xml:space="preserve">may result in </w:t>
      </w:r>
      <w:r w:rsidR="00C402AC">
        <w:t xml:space="preserve">either </w:t>
      </w:r>
      <w:r w:rsidR="002E2BDD">
        <w:t xml:space="preserve">data loss or more </w:t>
      </w:r>
      <w:r w:rsidR="002E2BDD" w:rsidRPr="002E2BDD">
        <w:t>Interrupt time</w:t>
      </w:r>
      <w:r w:rsidR="005303E1">
        <w:t xml:space="preserve"> from UE side</w:t>
      </w:r>
      <w:r w:rsidR="002E2BDD">
        <w:t xml:space="preserve">. </w:t>
      </w:r>
    </w:p>
    <w:p w14:paraId="77D73C0B" w14:textId="4636403C" w:rsidR="007B18D9" w:rsidRDefault="007B18D9" w:rsidP="00C86F4B"/>
    <w:p w14:paraId="388F910B" w14:textId="77777777" w:rsidR="007D1F89" w:rsidRDefault="00FB66B6" w:rsidP="006F6B2C">
      <w:pPr>
        <w:keepNext/>
        <w:jc w:val="center"/>
      </w:pPr>
      <w:r w:rsidRPr="00C13D50">
        <w:object w:dxaOrig="7019" w:dyaOrig="4609" w14:anchorId="20E347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51pt;height:230.5pt" o:ole="">
            <v:imagedata r:id="rId13" o:title=""/>
          </v:shape>
          <o:OLEObject Type="Embed" ProgID="Visio.Drawing.11" ShapeID="_x0000_i1026" DrawAspect="Content" ObjectID="_1580386424" r:id="rId14"/>
        </w:object>
      </w:r>
    </w:p>
    <w:p w14:paraId="2EA6C8C5" w14:textId="77777777" w:rsidR="00B17AE6" w:rsidRDefault="007D1F89" w:rsidP="001408A3">
      <w:pPr>
        <w:pStyle w:val="11"/>
        <w:jc w:val="center"/>
        <w:rPr>
          <w:b w:val="0"/>
        </w:rPr>
      </w:pPr>
      <w:r w:rsidRPr="006F6B2C">
        <w:rPr>
          <w:b w:val="0"/>
        </w:rPr>
        <w:t xml:space="preserve">Figure </w:t>
      </w:r>
      <w:r w:rsidRPr="006F6B2C">
        <w:rPr>
          <w:b w:val="0"/>
        </w:rPr>
        <w:fldChar w:fldCharType="begin"/>
      </w:r>
      <w:r w:rsidRPr="006F6B2C">
        <w:rPr>
          <w:b w:val="0"/>
        </w:rPr>
        <w:instrText xml:space="preserve"> SEQ Figure \* ARABIC </w:instrText>
      </w:r>
      <w:r w:rsidRPr="006F6B2C">
        <w:rPr>
          <w:b w:val="0"/>
        </w:rPr>
        <w:fldChar w:fldCharType="separate"/>
      </w:r>
      <w:r w:rsidRPr="006F6B2C">
        <w:rPr>
          <w:b w:val="0"/>
        </w:rPr>
        <w:t>1</w:t>
      </w:r>
      <w:r w:rsidRPr="006F6B2C">
        <w:rPr>
          <w:b w:val="0"/>
        </w:rPr>
        <w:fldChar w:fldCharType="end"/>
      </w:r>
      <w:r w:rsidRPr="006F6B2C">
        <w:rPr>
          <w:b w:val="0"/>
        </w:rPr>
        <w:t xml:space="preserve"> </w:t>
      </w:r>
      <w:r w:rsidRPr="006F6B2C">
        <w:rPr>
          <w:b w:val="0"/>
        </w:rPr>
        <w:t>SN modification procedure with no bearer-type change</w:t>
      </w:r>
    </w:p>
    <w:p w14:paraId="35B5F3AA" w14:textId="0B82A955" w:rsidR="00A2039E" w:rsidRDefault="00A2039E" w:rsidP="00A2039E">
      <w:pPr>
        <w:pStyle w:val="11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hAnsiTheme="minorHAnsi" w:cstheme="minorBidi"/>
          <w:b w:val="0"/>
          <w:noProof w:val="0"/>
          <w:sz w:val="22"/>
          <w:lang w:val="en-GB" w:eastAsia="sv-SE"/>
        </w:rPr>
        <w:tab/>
      </w:r>
      <w:r w:rsidR="00D37DED">
        <w:rPr>
          <w:noProof w:val="0"/>
          <w:lang w:val="en-GB"/>
        </w:rPr>
        <w:t xml:space="preserve">In NSA scenario with no RACH case, </w:t>
      </w:r>
      <w:r w:rsidR="00D37DED">
        <w:t>a reasonable solution is to introduce a F1-AP message to inform gNB-DU to send or receive data with new configuration</w:t>
      </w:r>
    </w:p>
    <w:p w14:paraId="370CDE42" w14:textId="77777777" w:rsidR="00212D46" w:rsidRPr="00CE0424" w:rsidRDefault="00212D46" w:rsidP="00212D46">
      <w:pPr>
        <w:pStyle w:val="1"/>
      </w:pPr>
      <w:r w:rsidRPr="00CE0424">
        <w:t>Conclusion</w:t>
      </w:r>
    </w:p>
    <w:p w14:paraId="03B75CED" w14:textId="03084668" w:rsidR="004B29D1" w:rsidRDefault="00947144" w:rsidP="004B29D1">
      <w:r w:rsidRPr="0033232E">
        <w:t xml:space="preserve">Based on the </w:t>
      </w:r>
      <w:r>
        <w:rPr>
          <w:rFonts w:hint="eastAsia"/>
        </w:rPr>
        <w:t xml:space="preserve">above </w:t>
      </w:r>
      <w:r w:rsidRPr="0033232E">
        <w:t>discussion</w:t>
      </w:r>
      <w:r>
        <w:rPr>
          <w:rFonts w:hint="eastAsia"/>
        </w:rPr>
        <w:t xml:space="preserve">, </w:t>
      </w:r>
      <w:r w:rsidRPr="0033232E">
        <w:t>the following</w:t>
      </w:r>
      <w:r w:rsidRPr="0033232E">
        <w:rPr>
          <w:rFonts w:hint="eastAsia"/>
        </w:rPr>
        <w:t>s</w:t>
      </w:r>
      <w:r w:rsidRPr="0033232E">
        <w:t xml:space="preserve"> </w:t>
      </w:r>
      <w:r>
        <w:rPr>
          <w:rFonts w:hint="eastAsia"/>
        </w:rPr>
        <w:t>o</w:t>
      </w:r>
      <w:r w:rsidRPr="002B2619">
        <w:t>bservation</w:t>
      </w:r>
      <w:r>
        <w:rPr>
          <w:rFonts w:hint="eastAsia"/>
        </w:rPr>
        <w:t xml:space="preserve"> and proposals</w:t>
      </w:r>
      <w:r w:rsidRPr="002B2619">
        <w:t xml:space="preserve"> </w:t>
      </w:r>
      <w:r>
        <w:rPr>
          <w:rFonts w:hint="eastAsia"/>
        </w:rPr>
        <w:t>are given</w:t>
      </w:r>
      <w:r w:rsidRPr="0033232E">
        <w:t>:</w:t>
      </w:r>
    </w:p>
    <w:p w14:paraId="6F81B42F" w14:textId="4AD2DDCF" w:rsidR="00081C63" w:rsidRDefault="00081C63" w:rsidP="004B29D1">
      <w:pPr>
        <w:rPr>
          <w:b/>
        </w:rPr>
      </w:pPr>
      <w:r>
        <w:rPr>
          <w:b/>
        </w:rPr>
        <w:t>Observation</w:t>
      </w:r>
      <w:r w:rsidRPr="003C0B0B">
        <w:rPr>
          <w:b/>
        </w:rPr>
        <w:t xml:space="preserve"> </w:t>
      </w:r>
      <w:r w:rsidRPr="003C0B0B">
        <w:rPr>
          <w:b/>
        </w:rPr>
        <w:t>1:</w:t>
      </w:r>
      <w:r w:rsidR="007F063E">
        <w:rPr>
          <w:b/>
        </w:rPr>
        <w:tab/>
      </w:r>
      <w:r w:rsidRPr="003C0B0B">
        <w:rPr>
          <w:b/>
        </w:rPr>
        <w:t>There is no need to introduce UE Reconfiguration Complete message in SA scenario.</w:t>
      </w:r>
    </w:p>
    <w:p w14:paraId="3FBE90F0" w14:textId="1694299D" w:rsidR="00081C63" w:rsidRPr="00410ECD" w:rsidRDefault="00081C63" w:rsidP="00081C63">
      <w:pPr>
        <w:rPr>
          <w:b/>
        </w:rPr>
      </w:pPr>
      <w:r w:rsidRPr="002929E8">
        <w:rPr>
          <w:b/>
        </w:rPr>
        <w:t>Observation</w:t>
      </w:r>
      <w:r w:rsidRPr="002929E8">
        <w:rPr>
          <w:rFonts w:hint="eastAsia"/>
          <w:b/>
        </w:rPr>
        <w:t xml:space="preserve"> 2:</w:t>
      </w:r>
      <w:r w:rsidR="007F063E">
        <w:rPr>
          <w:b/>
        </w:rPr>
        <w:tab/>
      </w:r>
      <w:r w:rsidRPr="003C0B0B">
        <w:rPr>
          <w:b/>
        </w:rPr>
        <w:t xml:space="preserve">There is no need to introduce UE Reconfiguration Complete message in </w:t>
      </w:r>
      <w:r>
        <w:rPr>
          <w:b/>
        </w:rPr>
        <w:t>N</w:t>
      </w:r>
      <w:r w:rsidRPr="003C0B0B">
        <w:rPr>
          <w:b/>
        </w:rPr>
        <w:t>SA scenario</w:t>
      </w:r>
      <w:r>
        <w:rPr>
          <w:b/>
        </w:rPr>
        <w:t xml:space="preserve"> with “RACH involved” case</w:t>
      </w:r>
      <w:r w:rsidRPr="003C0B0B">
        <w:rPr>
          <w:b/>
        </w:rPr>
        <w:t>.</w:t>
      </w:r>
    </w:p>
    <w:p w14:paraId="2E3E5507" w14:textId="07199D29" w:rsidR="007E1857" w:rsidRDefault="00815626" w:rsidP="00276B69">
      <w:pPr>
        <w:pStyle w:val="11"/>
        <w:ind w:left="0" w:firstLine="0"/>
        <w:jc w:val="both"/>
        <w:rPr>
          <w:rFonts w:hint="eastAsia"/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</w:t>
      </w:r>
      <w:r w:rsidRPr="007B5114">
        <w:rPr>
          <w:rFonts w:asciiTheme="minorHAnsi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In NSA scenario with no RACH case, </w:t>
      </w:r>
      <w:r>
        <w:t>a reasonable solution is to introduce a F1-AP message to inform gNB-DU to send or receive data with new configuration</w:t>
      </w:r>
      <w:bookmarkStart w:id="3" w:name="_In-sequence_SDU_delivery"/>
      <w:bookmarkEnd w:id="3"/>
    </w:p>
    <w:p w14:paraId="40D290D9" w14:textId="2EE3BB58" w:rsidR="007E1857" w:rsidRDefault="007E1857" w:rsidP="009559DF">
      <w:pPr>
        <w:pStyle w:val="1"/>
      </w:pPr>
      <w:r>
        <w:rPr>
          <w:rFonts w:hint="eastAsia"/>
        </w:rPr>
        <w:t xml:space="preserve">Reference </w:t>
      </w:r>
    </w:p>
    <w:p w14:paraId="4E84A306" w14:textId="418343F5" w:rsidR="007A72BE" w:rsidRPr="0090239B" w:rsidRDefault="00C475B2" w:rsidP="0090239B">
      <w:pPr>
        <w:pStyle w:val="11"/>
        <w:numPr>
          <w:ilvl w:val="0"/>
          <w:numId w:val="12"/>
        </w:numPr>
        <w:rPr>
          <w:rFonts w:hint="eastAsia"/>
          <w:b w:val="0"/>
          <w:noProof w:val="0"/>
          <w:lang w:val="en-GB"/>
        </w:rPr>
      </w:pPr>
      <w:r w:rsidRPr="006F6B2C">
        <w:rPr>
          <w:b w:val="0"/>
          <w:noProof w:val="0"/>
          <w:lang w:val="en-GB"/>
        </w:rPr>
        <w:t xml:space="preserve">R3-174537, Introduction of UE Reconfiguration Complete </w:t>
      </w:r>
      <w:r w:rsidR="0068292C" w:rsidRPr="006F6B2C">
        <w:rPr>
          <w:b w:val="0"/>
          <w:noProof w:val="0"/>
          <w:lang w:val="en-GB"/>
        </w:rPr>
        <w:t>procedure, CATT</w:t>
      </w:r>
    </w:p>
    <w:p w14:paraId="417D71C6" w14:textId="5C5AC7EE" w:rsidR="007E1857" w:rsidRDefault="007A72BE" w:rsidP="009559DF">
      <w:pPr>
        <w:pStyle w:val="11"/>
        <w:numPr>
          <w:ilvl w:val="0"/>
          <w:numId w:val="12"/>
        </w:numPr>
        <w:jc w:val="both"/>
        <w:rPr>
          <w:b w:val="0"/>
          <w:noProof w:val="0"/>
          <w:lang w:val="en-GB"/>
        </w:rPr>
      </w:pPr>
      <w:r w:rsidRPr="006F6B2C">
        <w:rPr>
          <w:b w:val="0"/>
          <w:noProof w:val="0"/>
          <w:lang w:val="en-GB"/>
        </w:rPr>
        <w:t>R3-180433, Introduction of UE Reconfiguration Complete procedure, Ericsson</w:t>
      </w:r>
    </w:p>
    <w:p w14:paraId="21B4D5BF" w14:textId="1FACF0B6" w:rsidR="00260B22" w:rsidRPr="006F6B2C" w:rsidRDefault="00260B22" w:rsidP="009559DF">
      <w:pPr>
        <w:pStyle w:val="11"/>
        <w:numPr>
          <w:ilvl w:val="0"/>
          <w:numId w:val="12"/>
        </w:numPr>
        <w:jc w:val="both"/>
        <w:rPr>
          <w:b w:val="0"/>
          <w:noProof w:val="0"/>
          <w:lang w:val="en-GB"/>
        </w:rPr>
      </w:pPr>
      <w:r w:rsidRPr="006F6B2C">
        <w:rPr>
          <w:b w:val="0"/>
          <w:noProof w:val="0"/>
          <w:lang w:val="en-GB"/>
        </w:rPr>
        <w:t>R3-180161, RRC Reconfiguration Complete Indication to DU, CATT</w:t>
      </w:r>
    </w:p>
    <w:sectPr w:rsidR="00260B22" w:rsidRPr="006F6B2C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3E090" w14:textId="77777777" w:rsidR="001E6CBF" w:rsidRDefault="001E6CBF">
      <w:r>
        <w:separator/>
      </w:r>
    </w:p>
  </w:endnote>
  <w:endnote w:type="continuationSeparator" w:id="0">
    <w:p w14:paraId="2006A01A" w14:textId="77777777" w:rsidR="001E6CBF" w:rsidRDefault="001E6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C6924" w14:textId="124B3695" w:rsidR="00446E47" w:rsidRDefault="00446E47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F0262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F0262">
      <w:rPr>
        <w:rStyle w:val="ae"/>
      </w:rPr>
      <w:t>2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232326" w14:textId="77777777" w:rsidR="001E6CBF" w:rsidRDefault="001E6CBF">
      <w:r>
        <w:separator/>
      </w:r>
    </w:p>
  </w:footnote>
  <w:footnote w:type="continuationSeparator" w:id="0">
    <w:p w14:paraId="1D456465" w14:textId="77777777" w:rsidR="001E6CBF" w:rsidRDefault="001E6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2CC819" w14:textId="77777777" w:rsidR="00446E47" w:rsidRDefault="00446E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B258593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0E1E87"/>
    <w:multiLevelType w:val="hybridMultilevel"/>
    <w:tmpl w:val="A04C05B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BC55CA"/>
    <w:multiLevelType w:val="hybridMultilevel"/>
    <w:tmpl w:val="F46C72B6"/>
    <w:lvl w:ilvl="0" w:tplc="D840B434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9"/>
  </w:num>
  <w:num w:numId="8">
    <w:abstractNumId w:val="3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0851"/>
    <w:rsid w:val="00002A37"/>
    <w:rsid w:val="00003155"/>
    <w:rsid w:val="00006446"/>
    <w:rsid w:val="00006896"/>
    <w:rsid w:val="00006B58"/>
    <w:rsid w:val="00006EF6"/>
    <w:rsid w:val="00007CDC"/>
    <w:rsid w:val="00010D1E"/>
    <w:rsid w:val="00011606"/>
    <w:rsid w:val="00011B28"/>
    <w:rsid w:val="000135E0"/>
    <w:rsid w:val="00013AE7"/>
    <w:rsid w:val="00015D15"/>
    <w:rsid w:val="00015D23"/>
    <w:rsid w:val="000179D1"/>
    <w:rsid w:val="000212A2"/>
    <w:rsid w:val="0002564D"/>
    <w:rsid w:val="00025ECA"/>
    <w:rsid w:val="00027939"/>
    <w:rsid w:val="00030934"/>
    <w:rsid w:val="000325B8"/>
    <w:rsid w:val="00034C15"/>
    <w:rsid w:val="00035648"/>
    <w:rsid w:val="00036BA1"/>
    <w:rsid w:val="00036ED8"/>
    <w:rsid w:val="00041145"/>
    <w:rsid w:val="000422E2"/>
    <w:rsid w:val="00042F22"/>
    <w:rsid w:val="0004367E"/>
    <w:rsid w:val="000444EF"/>
    <w:rsid w:val="00045DB8"/>
    <w:rsid w:val="000461C1"/>
    <w:rsid w:val="000505C9"/>
    <w:rsid w:val="0005153D"/>
    <w:rsid w:val="00052A07"/>
    <w:rsid w:val="000534E3"/>
    <w:rsid w:val="0005606A"/>
    <w:rsid w:val="000564A6"/>
    <w:rsid w:val="00057117"/>
    <w:rsid w:val="000573EB"/>
    <w:rsid w:val="00057CF8"/>
    <w:rsid w:val="0006013C"/>
    <w:rsid w:val="000609D0"/>
    <w:rsid w:val="000616E7"/>
    <w:rsid w:val="000646B2"/>
    <w:rsid w:val="0006487E"/>
    <w:rsid w:val="00065809"/>
    <w:rsid w:val="000659CB"/>
    <w:rsid w:val="00065E1A"/>
    <w:rsid w:val="00066372"/>
    <w:rsid w:val="00070B82"/>
    <w:rsid w:val="00071A1C"/>
    <w:rsid w:val="0007519E"/>
    <w:rsid w:val="0007736C"/>
    <w:rsid w:val="0007756C"/>
    <w:rsid w:val="00077E5F"/>
    <w:rsid w:val="0008036A"/>
    <w:rsid w:val="000807EF"/>
    <w:rsid w:val="00081AE6"/>
    <w:rsid w:val="00081C63"/>
    <w:rsid w:val="00082991"/>
    <w:rsid w:val="000836BA"/>
    <w:rsid w:val="000852B7"/>
    <w:rsid w:val="000855EB"/>
    <w:rsid w:val="00085B52"/>
    <w:rsid w:val="00085C30"/>
    <w:rsid w:val="00085E83"/>
    <w:rsid w:val="000866F2"/>
    <w:rsid w:val="0009009F"/>
    <w:rsid w:val="00091557"/>
    <w:rsid w:val="000924C1"/>
    <w:rsid w:val="000924F0"/>
    <w:rsid w:val="00093474"/>
    <w:rsid w:val="0009510F"/>
    <w:rsid w:val="00095B17"/>
    <w:rsid w:val="00097AAF"/>
    <w:rsid w:val="00097BD1"/>
    <w:rsid w:val="00097D83"/>
    <w:rsid w:val="000A07F6"/>
    <w:rsid w:val="000A08A6"/>
    <w:rsid w:val="000A1B7B"/>
    <w:rsid w:val="000A56F2"/>
    <w:rsid w:val="000A6A13"/>
    <w:rsid w:val="000B036F"/>
    <w:rsid w:val="000B1983"/>
    <w:rsid w:val="000B2719"/>
    <w:rsid w:val="000B3958"/>
    <w:rsid w:val="000B3A8F"/>
    <w:rsid w:val="000B4AB9"/>
    <w:rsid w:val="000B58C3"/>
    <w:rsid w:val="000B61E9"/>
    <w:rsid w:val="000C07D6"/>
    <w:rsid w:val="000C0B10"/>
    <w:rsid w:val="000C0EF3"/>
    <w:rsid w:val="000C165A"/>
    <w:rsid w:val="000C2E19"/>
    <w:rsid w:val="000C3D66"/>
    <w:rsid w:val="000C3EB1"/>
    <w:rsid w:val="000C47A3"/>
    <w:rsid w:val="000C483D"/>
    <w:rsid w:val="000D0488"/>
    <w:rsid w:val="000D0D07"/>
    <w:rsid w:val="000D40F8"/>
    <w:rsid w:val="000D4312"/>
    <w:rsid w:val="000D4797"/>
    <w:rsid w:val="000D51FB"/>
    <w:rsid w:val="000D6A7E"/>
    <w:rsid w:val="000E0527"/>
    <w:rsid w:val="000E1E92"/>
    <w:rsid w:val="000E6690"/>
    <w:rsid w:val="000F06D6"/>
    <w:rsid w:val="000F0EB1"/>
    <w:rsid w:val="000F1106"/>
    <w:rsid w:val="000F184D"/>
    <w:rsid w:val="000F1873"/>
    <w:rsid w:val="000F3BE9"/>
    <w:rsid w:val="000F3F6C"/>
    <w:rsid w:val="000F5EE6"/>
    <w:rsid w:val="000F6743"/>
    <w:rsid w:val="000F6DF3"/>
    <w:rsid w:val="001005FF"/>
    <w:rsid w:val="001007F2"/>
    <w:rsid w:val="00100D9D"/>
    <w:rsid w:val="00102D88"/>
    <w:rsid w:val="001035CE"/>
    <w:rsid w:val="00104D06"/>
    <w:rsid w:val="00105AC3"/>
    <w:rsid w:val="001062FB"/>
    <w:rsid w:val="001063E6"/>
    <w:rsid w:val="0011288B"/>
    <w:rsid w:val="00113CF4"/>
    <w:rsid w:val="001153EA"/>
    <w:rsid w:val="00115643"/>
    <w:rsid w:val="00115FDF"/>
    <w:rsid w:val="00116765"/>
    <w:rsid w:val="001219F5"/>
    <w:rsid w:val="00121A20"/>
    <w:rsid w:val="00121B0B"/>
    <w:rsid w:val="001228FA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BB8"/>
    <w:rsid w:val="00132FD0"/>
    <w:rsid w:val="00133538"/>
    <w:rsid w:val="00134254"/>
    <w:rsid w:val="001344C0"/>
    <w:rsid w:val="001346FA"/>
    <w:rsid w:val="00135252"/>
    <w:rsid w:val="00137A17"/>
    <w:rsid w:val="00137AB5"/>
    <w:rsid w:val="00137F0B"/>
    <w:rsid w:val="001408A3"/>
    <w:rsid w:val="00141071"/>
    <w:rsid w:val="00143321"/>
    <w:rsid w:val="00143B3A"/>
    <w:rsid w:val="00151E23"/>
    <w:rsid w:val="001526E0"/>
    <w:rsid w:val="00153264"/>
    <w:rsid w:val="00154AF1"/>
    <w:rsid w:val="001551B5"/>
    <w:rsid w:val="00155ACD"/>
    <w:rsid w:val="00155C2B"/>
    <w:rsid w:val="00156789"/>
    <w:rsid w:val="00156808"/>
    <w:rsid w:val="00160E23"/>
    <w:rsid w:val="001622BB"/>
    <w:rsid w:val="001643A8"/>
    <w:rsid w:val="00164E5B"/>
    <w:rsid w:val="001659C1"/>
    <w:rsid w:val="001663F0"/>
    <w:rsid w:val="0017045C"/>
    <w:rsid w:val="00173A8E"/>
    <w:rsid w:val="001741AA"/>
    <w:rsid w:val="0017554C"/>
    <w:rsid w:val="001766A1"/>
    <w:rsid w:val="00177795"/>
    <w:rsid w:val="00180352"/>
    <w:rsid w:val="0018143F"/>
    <w:rsid w:val="001838A8"/>
    <w:rsid w:val="00186C42"/>
    <w:rsid w:val="00190AC1"/>
    <w:rsid w:val="00192200"/>
    <w:rsid w:val="0019341A"/>
    <w:rsid w:val="00193E53"/>
    <w:rsid w:val="001967BB"/>
    <w:rsid w:val="00196ADF"/>
    <w:rsid w:val="00197CBA"/>
    <w:rsid w:val="00197D7A"/>
    <w:rsid w:val="00197DF9"/>
    <w:rsid w:val="001A1475"/>
    <w:rsid w:val="001A1987"/>
    <w:rsid w:val="001A2564"/>
    <w:rsid w:val="001A6173"/>
    <w:rsid w:val="001A6CBA"/>
    <w:rsid w:val="001B034C"/>
    <w:rsid w:val="001B0B5F"/>
    <w:rsid w:val="001B0D97"/>
    <w:rsid w:val="001B20C7"/>
    <w:rsid w:val="001B556C"/>
    <w:rsid w:val="001B5A5D"/>
    <w:rsid w:val="001B6FA1"/>
    <w:rsid w:val="001B77D0"/>
    <w:rsid w:val="001C1CE5"/>
    <w:rsid w:val="001C2556"/>
    <w:rsid w:val="001C26BF"/>
    <w:rsid w:val="001C3D2A"/>
    <w:rsid w:val="001C6495"/>
    <w:rsid w:val="001D51BA"/>
    <w:rsid w:val="001D54F4"/>
    <w:rsid w:val="001D6342"/>
    <w:rsid w:val="001D6D53"/>
    <w:rsid w:val="001E1D1B"/>
    <w:rsid w:val="001E58E2"/>
    <w:rsid w:val="001E59DA"/>
    <w:rsid w:val="001E647F"/>
    <w:rsid w:val="001E6CBF"/>
    <w:rsid w:val="001E6F78"/>
    <w:rsid w:val="001E7AED"/>
    <w:rsid w:val="001F08A2"/>
    <w:rsid w:val="001F3916"/>
    <w:rsid w:val="001F54C5"/>
    <w:rsid w:val="001F662C"/>
    <w:rsid w:val="001F7074"/>
    <w:rsid w:val="001F7C6E"/>
    <w:rsid w:val="00200490"/>
    <w:rsid w:val="00200F06"/>
    <w:rsid w:val="00201F3A"/>
    <w:rsid w:val="00203F96"/>
    <w:rsid w:val="00205F78"/>
    <w:rsid w:val="002069B2"/>
    <w:rsid w:val="00207FA3"/>
    <w:rsid w:val="00212465"/>
    <w:rsid w:val="0021268F"/>
    <w:rsid w:val="00212D46"/>
    <w:rsid w:val="00212E3C"/>
    <w:rsid w:val="0021410C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848"/>
    <w:rsid w:val="00223FCB"/>
    <w:rsid w:val="00224B79"/>
    <w:rsid w:val="002252C3"/>
    <w:rsid w:val="00225C54"/>
    <w:rsid w:val="00225F6F"/>
    <w:rsid w:val="00230765"/>
    <w:rsid w:val="00230C04"/>
    <w:rsid w:val="002319E4"/>
    <w:rsid w:val="00235632"/>
    <w:rsid w:val="00235872"/>
    <w:rsid w:val="00235FA8"/>
    <w:rsid w:val="00236AB7"/>
    <w:rsid w:val="00237431"/>
    <w:rsid w:val="002409C2"/>
    <w:rsid w:val="002409FB"/>
    <w:rsid w:val="00241559"/>
    <w:rsid w:val="00241CA5"/>
    <w:rsid w:val="00241D56"/>
    <w:rsid w:val="00241EC9"/>
    <w:rsid w:val="00242A0D"/>
    <w:rsid w:val="002435B3"/>
    <w:rsid w:val="00243BCE"/>
    <w:rsid w:val="002458EB"/>
    <w:rsid w:val="002500C8"/>
    <w:rsid w:val="00250CB0"/>
    <w:rsid w:val="00251EA0"/>
    <w:rsid w:val="00253C8C"/>
    <w:rsid w:val="00253F49"/>
    <w:rsid w:val="002557A2"/>
    <w:rsid w:val="00257321"/>
    <w:rsid w:val="00257543"/>
    <w:rsid w:val="00257D03"/>
    <w:rsid w:val="00260B22"/>
    <w:rsid w:val="002617E7"/>
    <w:rsid w:val="00261FC8"/>
    <w:rsid w:val="00263D28"/>
    <w:rsid w:val="00264228"/>
    <w:rsid w:val="00264334"/>
    <w:rsid w:val="0026473E"/>
    <w:rsid w:val="00265BF0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B69"/>
    <w:rsid w:val="0027787B"/>
    <w:rsid w:val="002805F5"/>
    <w:rsid w:val="00280751"/>
    <w:rsid w:val="00280D01"/>
    <w:rsid w:val="00280E2B"/>
    <w:rsid w:val="0028280A"/>
    <w:rsid w:val="002849A2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631"/>
    <w:rsid w:val="00296F44"/>
    <w:rsid w:val="0029739C"/>
    <w:rsid w:val="0029777D"/>
    <w:rsid w:val="002A055E"/>
    <w:rsid w:val="002A1D4E"/>
    <w:rsid w:val="002A26FA"/>
    <w:rsid w:val="002A2869"/>
    <w:rsid w:val="002A633C"/>
    <w:rsid w:val="002A6A54"/>
    <w:rsid w:val="002A7228"/>
    <w:rsid w:val="002B24D6"/>
    <w:rsid w:val="002B361C"/>
    <w:rsid w:val="002B430A"/>
    <w:rsid w:val="002B4BF2"/>
    <w:rsid w:val="002B4DB0"/>
    <w:rsid w:val="002B656F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502A"/>
    <w:rsid w:val="002D5BA6"/>
    <w:rsid w:val="002D68F4"/>
    <w:rsid w:val="002D6C8C"/>
    <w:rsid w:val="002D739B"/>
    <w:rsid w:val="002D7637"/>
    <w:rsid w:val="002E0031"/>
    <w:rsid w:val="002E178D"/>
    <w:rsid w:val="002E17F2"/>
    <w:rsid w:val="002E2AF3"/>
    <w:rsid w:val="002E2BDD"/>
    <w:rsid w:val="002E44AD"/>
    <w:rsid w:val="002E479E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4ED"/>
    <w:rsid w:val="002F5561"/>
    <w:rsid w:val="002F64F0"/>
    <w:rsid w:val="00300E19"/>
    <w:rsid w:val="00301CE6"/>
    <w:rsid w:val="00301D3C"/>
    <w:rsid w:val="0030256B"/>
    <w:rsid w:val="0030501F"/>
    <w:rsid w:val="00307BA1"/>
    <w:rsid w:val="00307C35"/>
    <w:rsid w:val="00310C25"/>
    <w:rsid w:val="00311702"/>
    <w:rsid w:val="00311B31"/>
    <w:rsid w:val="00311E82"/>
    <w:rsid w:val="0031309F"/>
    <w:rsid w:val="00313FD6"/>
    <w:rsid w:val="003143BD"/>
    <w:rsid w:val="00317933"/>
    <w:rsid w:val="00317B01"/>
    <w:rsid w:val="003203ED"/>
    <w:rsid w:val="00322C9F"/>
    <w:rsid w:val="00323F80"/>
    <w:rsid w:val="00324456"/>
    <w:rsid w:val="00324D23"/>
    <w:rsid w:val="003270F1"/>
    <w:rsid w:val="00327797"/>
    <w:rsid w:val="00327895"/>
    <w:rsid w:val="00331751"/>
    <w:rsid w:val="00331D5D"/>
    <w:rsid w:val="003337C0"/>
    <w:rsid w:val="00334579"/>
    <w:rsid w:val="00335858"/>
    <w:rsid w:val="003363E3"/>
    <w:rsid w:val="00336BDA"/>
    <w:rsid w:val="003409B2"/>
    <w:rsid w:val="00342BD7"/>
    <w:rsid w:val="00343875"/>
    <w:rsid w:val="00343A07"/>
    <w:rsid w:val="00344858"/>
    <w:rsid w:val="00346DB5"/>
    <w:rsid w:val="003477B1"/>
    <w:rsid w:val="003521FD"/>
    <w:rsid w:val="0035416D"/>
    <w:rsid w:val="0035482C"/>
    <w:rsid w:val="00354955"/>
    <w:rsid w:val="0035531C"/>
    <w:rsid w:val="00355EA2"/>
    <w:rsid w:val="0035650B"/>
    <w:rsid w:val="00357380"/>
    <w:rsid w:val="003601B6"/>
    <w:rsid w:val="003602D9"/>
    <w:rsid w:val="003604CE"/>
    <w:rsid w:val="0036315C"/>
    <w:rsid w:val="00364BC3"/>
    <w:rsid w:val="003663DD"/>
    <w:rsid w:val="003675AE"/>
    <w:rsid w:val="00367C7A"/>
    <w:rsid w:val="00367C89"/>
    <w:rsid w:val="0037021E"/>
    <w:rsid w:val="00370300"/>
    <w:rsid w:val="00370E47"/>
    <w:rsid w:val="00373B5A"/>
    <w:rsid w:val="003742AC"/>
    <w:rsid w:val="00375474"/>
    <w:rsid w:val="0037636C"/>
    <w:rsid w:val="0037799B"/>
    <w:rsid w:val="00377CE1"/>
    <w:rsid w:val="00380B82"/>
    <w:rsid w:val="00385BF0"/>
    <w:rsid w:val="00392133"/>
    <w:rsid w:val="003939FF"/>
    <w:rsid w:val="00393D55"/>
    <w:rsid w:val="003940B9"/>
    <w:rsid w:val="003958F1"/>
    <w:rsid w:val="00395AF3"/>
    <w:rsid w:val="00396B88"/>
    <w:rsid w:val="0039799A"/>
    <w:rsid w:val="003A13B7"/>
    <w:rsid w:val="003A2223"/>
    <w:rsid w:val="003A2413"/>
    <w:rsid w:val="003A2A0F"/>
    <w:rsid w:val="003A45A1"/>
    <w:rsid w:val="003A53A4"/>
    <w:rsid w:val="003A5472"/>
    <w:rsid w:val="003A5B0A"/>
    <w:rsid w:val="003A6BAC"/>
    <w:rsid w:val="003A7EF3"/>
    <w:rsid w:val="003B0545"/>
    <w:rsid w:val="003B159C"/>
    <w:rsid w:val="003B1AD4"/>
    <w:rsid w:val="003B1DFF"/>
    <w:rsid w:val="003B225D"/>
    <w:rsid w:val="003B26DF"/>
    <w:rsid w:val="003B359D"/>
    <w:rsid w:val="003B369F"/>
    <w:rsid w:val="003B36A3"/>
    <w:rsid w:val="003B4C92"/>
    <w:rsid w:val="003B7FE5"/>
    <w:rsid w:val="003C058C"/>
    <w:rsid w:val="003C0B0B"/>
    <w:rsid w:val="003C11C8"/>
    <w:rsid w:val="003C1439"/>
    <w:rsid w:val="003C2702"/>
    <w:rsid w:val="003C3AC4"/>
    <w:rsid w:val="003C46B0"/>
    <w:rsid w:val="003C7806"/>
    <w:rsid w:val="003D109F"/>
    <w:rsid w:val="003D10AD"/>
    <w:rsid w:val="003D1CA1"/>
    <w:rsid w:val="003D2478"/>
    <w:rsid w:val="003D2FC4"/>
    <w:rsid w:val="003D3C45"/>
    <w:rsid w:val="003D45FC"/>
    <w:rsid w:val="003D549C"/>
    <w:rsid w:val="003D5B1F"/>
    <w:rsid w:val="003D646D"/>
    <w:rsid w:val="003D798E"/>
    <w:rsid w:val="003E0674"/>
    <w:rsid w:val="003E15FA"/>
    <w:rsid w:val="003E1D92"/>
    <w:rsid w:val="003E3D71"/>
    <w:rsid w:val="003E40EF"/>
    <w:rsid w:val="003E415B"/>
    <w:rsid w:val="003E4C1F"/>
    <w:rsid w:val="003E4C7A"/>
    <w:rsid w:val="003E55E4"/>
    <w:rsid w:val="003E6E9F"/>
    <w:rsid w:val="003E6F4F"/>
    <w:rsid w:val="003E74E3"/>
    <w:rsid w:val="003E75BA"/>
    <w:rsid w:val="003F05C7"/>
    <w:rsid w:val="003F29BC"/>
    <w:rsid w:val="003F2CD4"/>
    <w:rsid w:val="003F2F9C"/>
    <w:rsid w:val="003F3B63"/>
    <w:rsid w:val="003F63E8"/>
    <w:rsid w:val="003F6BBE"/>
    <w:rsid w:val="003F723F"/>
    <w:rsid w:val="003F734B"/>
    <w:rsid w:val="004000E8"/>
    <w:rsid w:val="00402E2B"/>
    <w:rsid w:val="00403182"/>
    <w:rsid w:val="004031DE"/>
    <w:rsid w:val="004034D7"/>
    <w:rsid w:val="0040512B"/>
    <w:rsid w:val="00405CA5"/>
    <w:rsid w:val="00407CD3"/>
    <w:rsid w:val="00410134"/>
    <w:rsid w:val="00410B72"/>
    <w:rsid w:val="00410B7B"/>
    <w:rsid w:val="00410ECD"/>
    <w:rsid w:val="00410F18"/>
    <w:rsid w:val="004116F0"/>
    <w:rsid w:val="0041263E"/>
    <w:rsid w:val="004130C5"/>
    <w:rsid w:val="0041352C"/>
    <w:rsid w:val="00413AAC"/>
    <w:rsid w:val="00414A4E"/>
    <w:rsid w:val="00416703"/>
    <w:rsid w:val="004208EB"/>
    <w:rsid w:val="00421105"/>
    <w:rsid w:val="00422578"/>
    <w:rsid w:val="00423712"/>
    <w:rsid w:val="004238C9"/>
    <w:rsid w:val="004242F4"/>
    <w:rsid w:val="004243F3"/>
    <w:rsid w:val="00427248"/>
    <w:rsid w:val="00427954"/>
    <w:rsid w:val="004319E2"/>
    <w:rsid w:val="004337E0"/>
    <w:rsid w:val="00433868"/>
    <w:rsid w:val="00434282"/>
    <w:rsid w:val="0043620F"/>
    <w:rsid w:val="00437447"/>
    <w:rsid w:val="004374E6"/>
    <w:rsid w:val="00437610"/>
    <w:rsid w:val="00437E90"/>
    <w:rsid w:val="00437F19"/>
    <w:rsid w:val="00441A4E"/>
    <w:rsid w:val="00441A92"/>
    <w:rsid w:val="00442E2B"/>
    <w:rsid w:val="00443182"/>
    <w:rsid w:val="0044401B"/>
    <w:rsid w:val="00444F56"/>
    <w:rsid w:val="00446488"/>
    <w:rsid w:val="004469C1"/>
    <w:rsid w:val="00446D76"/>
    <w:rsid w:val="00446E47"/>
    <w:rsid w:val="00450D95"/>
    <w:rsid w:val="004517AA"/>
    <w:rsid w:val="00452CAC"/>
    <w:rsid w:val="00453003"/>
    <w:rsid w:val="00453849"/>
    <w:rsid w:val="00456763"/>
    <w:rsid w:val="00457565"/>
    <w:rsid w:val="00457B71"/>
    <w:rsid w:val="00460335"/>
    <w:rsid w:val="00463CA6"/>
    <w:rsid w:val="004644EB"/>
    <w:rsid w:val="004649C8"/>
    <w:rsid w:val="00465580"/>
    <w:rsid w:val="00465F3A"/>
    <w:rsid w:val="004669E2"/>
    <w:rsid w:val="004704DF"/>
    <w:rsid w:val="00470C31"/>
    <w:rsid w:val="00472C22"/>
    <w:rsid w:val="004732CF"/>
    <w:rsid w:val="004734D0"/>
    <w:rsid w:val="0047556B"/>
    <w:rsid w:val="00476571"/>
    <w:rsid w:val="00476B57"/>
    <w:rsid w:val="00477768"/>
    <w:rsid w:val="00482553"/>
    <w:rsid w:val="00483615"/>
    <w:rsid w:val="0048407E"/>
    <w:rsid w:val="0048568A"/>
    <w:rsid w:val="00485C41"/>
    <w:rsid w:val="00485DBF"/>
    <w:rsid w:val="00486318"/>
    <w:rsid w:val="00486676"/>
    <w:rsid w:val="0049026C"/>
    <w:rsid w:val="004904F8"/>
    <w:rsid w:val="00490F09"/>
    <w:rsid w:val="00492BC5"/>
    <w:rsid w:val="004941D8"/>
    <w:rsid w:val="004964F1"/>
    <w:rsid w:val="004975A9"/>
    <w:rsid w:val="004A05F0"/>
    <w:rsid w:val="004A16BC"/>
    <w:rsid w:val="004A1C96"/>
    <w:rsid w:val="004A2B94"/>
    <w:rsid w:val="004A4AAA"/>
    <w:rsid w:val="004A5B1A"/>
    <w:rsid w:val="004B1686"/>
    <w:rsid w:val="004B1934"/>
    <w:rsid w:val="004B29D1"/>
    <w:rsid w:val="004B6183"/>
    <w:rsid w:val="004B7C0C"/>
    <w:rsid w:val="004C2A4B"/>
    <w:rsid w:val="004C3898"/>
    <w:rsid w:val="004C6DFE"/>
    <w:rsid w:val="004D36B1"/>
    <w:rsid w:val="004D45EA"/>
    <w:rsid w:val="004D5745"/>
    <w:rsid w:val="004D796E"/>
    <w:rsid w:val="004D7EBD"/>
    <w:rsid w:val="004E2680"/>
    <w:rsid w:val="004E28F9"/>
    <w:rsid w:val="004E3B84"/>
    <w:rsid w:val="004E462E"/>
    <w:rsid w:val="004E5027"/>
    <w:rsid w:val="004E56DC"/>
    <w:rsid w:val="004E5D2B"/>
    <w:rsid w:val="004E676A"/>
    <w:rsid w:val="004E76F4"/>
    <w:rsid w:val="004F0B4E"/>
    <w:rsid w:val="004F0B6C"/>
    <w:rsid w:val="004F173A"/>
    <w:rsid w:val="004F184A"/>
    <w:rsid w:val="004F2078"/>
    <w:rsid w:val="004F491F"/>
    <w:rsid w:val="004F4DA3"/>
    <w:rsid w:val="004F6C6C"/>
    <w:rsid w:val="004F729D"/>
    <w:rsid w:val="005000AF"/>
    <w:rsid w:val="00502D73"/>
    <w:rsid w:val="00505C27"/>
    <w:rsid w:val="00505C5E"/>
    <w:rsid w:val="00506557"/>
    <w:rsid w:val="0050677A"/>
    <w:rsid w:val="00507CAB"/>
    <w:rsid w:val="005108D8"/>
    <w:rsid w:val="005116F9"/>
    <w:rsid w:val="005122C1"/>
    <w:rsid w:val="005153A7"/>
    <w:rsid w:val="005160E0"/>
    <w:rsid w:val="00516D60"/>
    <w:rsid w:val="00516FAD"/>
    <w:rsid w:val="00517442"/>
    <w:rsid w:val="00517F36"/>
    <w:rsid w:val="005202B9"/>
    <w:rsid w:val="005219CF"/>
    <w:rsid w:val="00523207"/>
    <w:rsid w:val="00525514"/>
    <w:rsid w:val="00526E90"/>
    <w:rsid w:val="0052771A"/>
    <w:rsid w:val="005303E1"/>
    <w:rsid w:val="00531534"/>
    <w:rsid w:val="0053326F"/>
    <w:rsid w:val="0053355F"/>
    <w:rsid w:val="005338D0"/>
    <w:rsid w:val="00534B59"/>
    <w:rsid w:val="00534F50"/>
    <w:rsid w:val="00535731"/>
    <w:rsid w:val="00535768"/>
    <w:rsid w:val="00536759"/>
    <w:rsid w:val="005367C3"/>
    <w:rsid w:val="00536D88"/>
    <w:rsid w:val="00537C62"/>
    <w:rsid w:val="00543234"/>
    <w:rsid w:val="0054462F"/>
    <w:rsid w:val="00545A57"/>
    <w:rsid w:val="00545E47"/>
    <w:rsid w:val="00546970"/>
    <w:rsid w:val="00547E12"/>
    <w:rsid w:val="0055031A"/>
    <w:rsid w:val="00554E19"/>
    <w:rsid w:val="0056121F"/>
    <w:rsid w:val="0056138C"/>
    <w:rsid w:val="005613C4"/>
    <w:rsid w:val="00570B52"/>
    <w:rsid w:val="00571171"/>
    <w:rsid w:val="005711B9"/>
    <w:rsid w:val="00572505"/>
    <w:rsid w:val="005730C2"/>
    <w:rsid w:val="00574D55"/>
    <w:rsid w:val="00580202"/>
    <w:rsid w:val="00582809"/>
    <w:rsid w:val="00584E55"/>
    <w:rsid w:val="00587349"/>
    <w:rsid w:val="005874A0"/>
    <w:rsid w:val="005875C9"/>
    <w:rsid w:val="0058798C"/>
    <w:rsid w:val="00587BDF"/>
    <w:rsid w:val="005900FA"/>
    <w:rsid w:val="0059101A"/>
    <w:rsid w:val="00591FB1"/>
    <w:rsid w:val="005935A4"/>
    <w:rsid w:val="005948C2"/>
    <w:rsid w:val="00594E97"/>
    <w:rsid w:val="005950D5"/>
    <w:rsid w:val="00595C33"/>
    <w:rsid w:val="00595DCA"/>
    <w:rsid w:val="0059779B"/>
    <w:rsid w:val="005A0B83"/>
    <w:rsid w:val="005A209A"/>
    <w:rsid w:val="005A2A1F"/>
    <w:rsid w:val="005A662D"/>
    <w:rsid w:val="005A6B95"/>
    <w:rsid w:val="005A78CA"/>
    <w:rsid w:val="005A7A89"/>
    <w:rsid w:val="005B045C"/>
    <w:rsid w:val="005B0953"/>
    <w:rsid w:val="005B28BD"/>
    <w:rsid w:val="005B32BB"/>
    <w:rsid w:val="005B35D7"/>
    <w:rsid w:val="005B392A"/>
    <w:rsid w:val="005B3AA3"/>
    <w:rsid w:val="005B4A44"/>
    <w:rsid w:val="005B63F7"/>
    <w:rsid w:val="005B694E"/>
    <w:rsid w:val="005B6F83"/>
    <w:rsid w:val="005C4277"/>
    <w:rsid w:val="005C5143"/>
    <w:rsid w:val="005C532E"/>
    <w:rsid w:val="005C538A"/>
    <w:rsid w:val="005C6BCE"/>
    <w:rsid w:val="005C7343"/>
    <w:rsid w:val="005C74FB"/>
    <w:rsid w:val="005C7752"/>
    <w:rsid w:val="005C7F26"/>
    <w:rsid w:val="005D1602"/>
    <w:rsid w:val="005D259C"/>
    <w:rsid w:val="005D6826"/>
    <w:rsid w:val="005E18CF"/>
    <w:rsid w:val="005E30FD"/>
    <w:rsid w:val="005E385F"/>
    <w:rsid w:val="005E3D4A"/>
    <w:rsid w:val="005E5B81"/>
    <w:rsid w:val="005E5C3C"/>
    <w:rsid w:val="005E74BE"/>
    <w:rsid w:val="005F2CB1"/>
    <w:rsid w:val="005F2D35"/>
    <w:rsid w:val="005F3025"/>
    <w:rsid w:val="005F3613"/>
    <w:rsid w:val="005F4D03"/>
    <w:rsid w:val="005F618C"/>
    <w:rsid w:val="005F70BD"/>
    <w:rsid w:val="0060283C"/>
    <w:rsid w:val="00603BE4"/>
    <w:rsid w:val="00604A23"/>
    <w:rsid w:val="00604F14"/>
    <w:rsid w:val="00605F62"/>
    <w:rsid w:val="00605FF4"/>
    <w:rsid w:val="006075DE"/>
    <w:rsid w:val="00607C83"/>
    <w:rsid w:val="006102C9"/>
    <w:rsid w:val="006116B1"/>
    <w:rsid w:val="006117D5"/>
    <w:rsid w:val="00611B83"/>
    <w:rsid w:val="00612656"/>
    <w:rsid w:val="00613257"/>
    <w:rsid w:val="00620A71"/>
    <w:rsid w:val="00620D80"/>
    <w:rsid w:val="00620EEA"/>
    <w:rsid w:val="006211C2"/>
    <w:rsid w:val="00622F04"/>
    <w:rsid w:val="006234A6"/>
    <w:rsid w:val="00624D23"/>
    <w:rsid w:val="00627ADC"/>
    <w:rsid w:val="00630001"/>
    <w:rsid w:val="006311B3"/>
    <w:rsid w:val="00631FD3"/>
    <w:rsid w:val="00632415"/>
    <w:rsid w:val="0063284C"/>
    <w:rsid w:val="00632A72"/>
    <w:rsid w:val="0063309B"/>
    <w:rsid w:val="00633136"/>
    <w:rsid w:val="00636398"/>
    <w:rsid w:val="006368D3"/>
    <w:rsid w:val="00637765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624E"/>
    <w:rsid w:val="0064635F"/>
    <w:rsid w:val="00650AB9"/>
    <w:rsid w:val="006532C0"/>
    <w:rsid w:val="006555C5"/>
    <w:rsid w:val="00655733"/>
    <w:rsid w:val="00655ACD"/>
    <w:rsid w:val="00656520"/>
    <w:rsid w:val="006566E3"/>
    <w:rsid w:val="0065679C"/>
    <w:rsid w:val="00656A92"/>
    <w:rsid w:val="00656D85"/>
    <w:rsid w:val="00656DC9"/>
    <w:rsid w:val="00656DDE"/>
    <w:rsid w:val="0066011D"/>
    <w:rsid w:val="006602F0"/>
    <w:rsid w:val="006607C0"/>
    <w:rsid w:val="0066089E"/>
    <w:rsid w:val="006613A6"/>
    <w:rsid w:val="006627A2"/>
    <w:rsid w:val="006634E6"/>
    <w:rsid w:val="006655EE"/>
    <w:rsid w:val="006656B3"/>
    <w:rsid w:val="00665DAE"/>
    <w:rsid w:val="006668DE"/>
    <w:rsid w:val="00667EE7"/>
    <w:rsid w:val="00670922"/>
    <w:rsid w:val="00670BE1"/>
    <w:rsid w:val="0067218F"/>
    <w:rsid w:val="00673001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92C"/>
    <w:rsid w:val="00683DB2"/>
    <w:rsid w:val="00683ECE"/>
    <w:rsid w:val="006848CD"/>
    <w:rsid w:val="006858A0"/>
    <w:rsid w:val="006861B0"/>
    <w:rsid w:val="00686D9A"/>
    <w:rsid w:val="00687428"/>
    <w:rsid w:val="00695FC2"/>
    <w:rsid w:val="00696388"/>
    <w:rsid w:val="00696949"/>
    <w:rsid w:val="00696ADC"/>
    <w:rsid w:val="00697052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2099"/>
    <w:rsid w:val="006B3079"/>
    <w:rsid w:val="006B50CF"/>
    <w:rsid w:val="006B6706"/>
    <w:rsid w:val="006B6771"/>
    <w:rsid w:val="006B694F"/>
    <w:rsid w:val="006C03B8"/>
    <w:rsid w:val="006C14C0"/>
    <w:rsid w:val="006C5EC9"/>
    <w:rsid w:val="006C6059"/>
    <w:rsid w:val="006C7522"/>
    <w:rsid w:val="006D0617"/>
    <w:rsid w:val="006D086D"/>
    <w:rsid w:val="006D16E0"/>
    <w:rsid w:val="006D1F71"/>
    <w:rsid w:val="006D6F08"/>
    <w:rsid w:val="006D7AB2"/>
    <w:rsid w:val="006E01D1"/>
    <w:rsid w:val="006E062C"/>
    <w:rsid w:val="006E0CC5"/>
    <w:rsid w:val="006E28B7"/>
    <w:rsid w:val="006E3310"/>
    <w:rsid w:val="006E4E39"/>
    <w:rsid w:val="006E551D"/>
    <w:rsid w:val="006E565E"/>
    <w:rsid w:val="006E5CCD"/>
    <w:rsid w:val="006E640F"/>
    <w:rsid w:val="006E673D"/>
    <w:rsid w:val="006E7D3B"/>
    <w:rsid w:val="006F0CCB"/>
    <w:rsid w:val="006F1B70"/>
    <w:rsid w:val="006F341D"/>
    <w:rsid w:val="006F3991"/>
    <w:rsid w:val="006F3A6E"/>
    <w:rsid w:val="006F3CDE"/>
    <w:rsid w:val="006F58D4"/>
    <w:rsid w:val="006F6B2C"/>
    <w:rsid w:val="006F704E"/>
    <w:rsid w:val="00701983"/>
    <w:rsid w:val="0070346E"/>
    <w:rsid w:val="007036E6"/>
    <w:rsid w:val="00704EDB"/>
    <w:rsid w:val="0070537F"/>
    <w:rsid w:val="00705610"/>
    <w:rsid w:val="00706101"/>
    <w:rsid w:val="0070671C"/>
    <w:rsid w:val="00707072"/>
    <w:rsid w:val="00707278"/>
    <w:rsid w:val="007072F7"/>
    <w:rsid w:val="007076B8"/>
    <w:rsid w:val="00707965"/>
    <w:rsid w:val="00707D61"/>
    <w:rsid w:val="00710CBF"/>
    <w:rsid w:val="00712287"/>
    <w:rsid w:val="00712772"/>
    <w:rsid w:val="00713419"/>
    <w:rsid w:val="00713960"/>
    <w:rsid w:val="00713A89"/>
    <w:rsid w:val="007148D3"/>
    <w:rsid w:val="007153EC"/>
    <w:rsid w:val="00715B9A"/>
    <w:rsid w:val="00721593"/>
    <w:rsid w:val="00722660"/>
    <w:rsid w:val="00724463"/>
    <w:rsid w:val="00726EA6"/>
    <w:rsid w:val="00727208"/>
    <w:rsid w:val="00727680"/>
    <w:rsid w:val="007348B1"/>
    <w:rsid w:val="00734B23"/>
    <w:rsid w:val="00735B71"/>
    <w:rsid w:val="007362A6"/>
    <w:rsid w:val="00736D7D"/>
    <w:rsid w:val="00737186"/>
    <w:rsid w:val="00740E58"/>
    <w:rsid w:val="00741966"/>
    <w:rsid w:val="0074386C"/>
    <w:rsid w:val="0074405B"/>
    <w:rsid w:val="007445A0"/>
    <w:rsid w:val="007445EF"/>
    <w:rsid w:val="0074524B"/>
    <w:rsid w:val="00747C5C"/>
    <w:rsid w:val="00747D8B"/>
    <w:rsid w:val="00751228"/>
    <w:rsid w:val="0075193B"/>
    <w:rsid w:val="007529D2"/>
    <w:rsid w:val="007531DB"/>
    <w:rsid w:val="00756DB1"/>
    <w:rsid w:val="007571E1"/>
    <w:rsid w:val="007604B2"/>
    <w:rsid w:val="00762737"/>
    <w:rsid w:val="00762FB8"/>
    <w:rsid w:val="007637E5"/>
    <w:rsid w:val="00763AD2"/>
    <w:rsid w:val="00765281"/>
    <w:rsid w:val="00765899"/>
    <w:rsid w:val="00766BAD"/>
    <w:rsid w:val="00766E11"/>
    <w:rsid w:val="007730BD"/>
    <w:rsid w:val="00773C0A"/>
    <w:rsid w:val="007755F2"/>
    <w:rsid w:val="00775E93"/>
    <w:rsid w:val="00776469"/>
    <w:rsid w:val="00776971"/>
    <w:rsid w:val="00776EAB"/>
    <w:rsid w:val="0077725D"/>
    <w:rsid w:val="0078177E"/>
    <w:rsid w:val="0078304C"/>
    <w:rsid w:val="00783673"/>
    <w:rsid w:val="00785490"/>
    <w:rsid w:val="007925EA"/>
    <w:rsid w:val="00792BD8"/>
    <w:rsid w:val="00793CD8"/>
    <w:rsid w:val="00795C92"/>
    <w:rsid w:val="00796231"/>
    <w:rsid w:val="00796845"/>
    <w:rsid w:val="00796FD0"/>
    <w:rsid w:val="00797A9E"/>
    <w:rsid w:val="007A068F"/>
    <w:rsid w:val="007A1195"/>
    <w:rsid w:val="007A1CB3"/>
    <w:rsid w:val="007A267E"/>
    <w:rsid w:val="007A306F"/>
    <w:rsid w:val="007A43A6"/>
    <w:rsid w:val="007A58A6"/>
    <w:rsid w:val="007A72BE"/>
    <w:rsid w:val="007A7AB2"/>
    <w:rsid w:val="007A7BDD"/>
    <w:rsid w:val="007B18D9"/>
    <w:rsid w:val="007B1E07"/>
    <w:rsid w:val="007B231D"/>
    <w:rsid w:val="007B3D2D"/>
    <w:rsid w:val="007B4036"/>
    <w:rsid w:val="007B41E4"/>
    <w:rsid w:val="007B45C4"/>
    <w:rsid w:val="007B46FC"/>
    <w:rsid w:val="007B5007"/>
    <w:rsid w:val="007B50AE"/>
    <w:rsid w:val="007B5114"/>
    <w:rsid w:val="007B51DF"/>
    <w:rsid w:val="007B7CDE"/>
    <w:rsid w:val="007C05DD"/>
    <w:rsid w:val="007C374D"/>
    <w:rsid w:val="007C3D18"/>
    <w:rsid w:val="007C60BF"/>
    <w:rsid w:val="007C6A07"/>
    <w:rsid w:val="007C75A1"/>
    <w:rsid w:val="007C77A5"/>
    <w:rsid w:val="007D04E5"/>
    <w:rsid w:val="007D1F89"/>
    <w:rsid w:val="007D311E"/>
    <w:rsid w:val="007D5901"/>
    <w:rsid w:val="007D6A06"/>
    <w:rsid w:val="007D6C67"/>
    <w:rsid w:val="007D7526"/>
    <w:rsid w:val="007E1857"/>
    <w:rsid w:val="007E2F81"/>
    <w:rsid w:val="007E3662"/>
    <w:rsid w:val="007E4610"/>
    <w:rsid w:val="007E4715"/>
    <w:rsid w:val="007E47D6"/>
    <w:rsid w:val="007E4B22"/>
    <w:rsid w:val="007E505B"/>
    <w:rsid w:val="007E5090"/>
    <w:rsid w:val="007E6E8C"/>
    <w:rsid w:val="007E7091"/>
    <w:rsid w:val="007F063E"/>
    <w:rsid w:val="007F36B5"/>
    <w:rsid w:val="007F4576"/>
    <w:rsid w:val="007F77D6"/>
    <w:rsid w:val="008002B3"/>
    <w:rsid w:val="008015DF"/>
    <w:rsid w:val="008015E0"/>
    <w:rsid w:val="008020FE"/>
    <w:rsid w:val="00803FAE"/>
    <w:rsid w:val="0080605F"/>
    <w:rsid w:val="0080763E"/>
    <w:rsid w:val="00807786"/>
    <w:rsid w:val="00807C03"/>
    <w:rsid w:val="008104DC"/>
    <w:rsid w:val="0081101D"/>
    <w:rsid w:val="0081132E"/>
    <w:rsid w:val="00811FCB"/>
    <w:rsid w:val="0081252B"/>
    <w:rsid w:val="00812A28"/>
    <w:rsid w:val="008141E0"/>
    <w:rsid w:val="00815626"/>
    <w:rsid w:val="008158D6"/>
    <w:rsid w:val="00816B4A"/>
    <w:rsid w:val="00817196"/>
    <w:rsid w:val="008173A3"/>
    <w:rsid w:val="00817A4D"/>
    <w:rsid w:val="00817EDE"/>
    <w:rsid w:val="0082271A"/>
    <w:rsid w:val="008235DB"/>
    <w:rsid w:val="00823C10"/>
    <w:rsid w:val="00824AB4"/>
    <w:rsid w:val="00824E9F"/>
    <w:rsid w:val="008257B1"/>
    <w:rsid w:val="00825C42"/>
    <w:rsid w:val="00825D25"/>
    <w:rsid w:val="00827D6F"/>
    <w:rsid w:val="008300C8"/>
    <w:rsid w:val="0083025D"/>
    <w:rsid w:val="008304CD"/>
    <w:rsid w:val="008335B1"/>
    <w:rsid w:val="00835387"/>
    <w:rsid w:val="00835DD6"/>
    <w:rsid w:val="00835EEC"/>
    <w:rsid w:val="008376AC"/>
    <w:rsid w:val="00841B0A"/>
    <w:rsid w:val="0084221B"/>
    <w:rsid w:val="008441EB"/>
    <w:rsid w:val="008444E8"/>
    <w:rsid w:val="00844E80"/>
    <w:rsid w:val="00846FE7"/>
    <w:rsid w:val="00850CEC"/>
    <w:rsid w:val="00850E36"/>
    <w:rsid w:val="0085106D"/>
    <w:rsid w:val="008519E7"/>
    <w:rsid w:val="00856911"/>
    <w:rsid w:val="00856C5F"/>
    <w:rsid w:val="00866E3A"/>
    <w:rsid w:val="00867456"/>
    <w:rsid w:val="008677FD"/>
    <w:rsid w:val="00867B56"/>
    <w:rsid w:val="00870077"/>
    <w:rsid w:val="008706D4"/>
    <w:rsid w:val="00870ADE"/>
    <w:rsid w:val="00870F8A"/>
    <w:rsid w:val="008719A4"/>
    <w:rsid w:val="00871D23"/>
    <w:rsid w:val="00874312"/>
    <w:rsid w:val="0087437C"/>
    <w:rsid w:val="00875CD7"/>
    <w:rsid w:val="0087608E"/>
    <w:rsid w:val="00876B4D"/>
    <w:rsid w:val="00876D5E"/>
    <w:rsid w:val="00877053"/>
    <w:rsid w:val="00877F18"/>
    <w:rsid w:val="00880BBE"/>
    <w:rsid w:val="008819E9"/>
    <w:rsid w:val="008831AD"/>
    <w:rsid w:val="00885820"/>
    <w:rsid w:val="0088638F"/>
    <w:rsid w:val="00886E3C"/>
    <w:rsid w:val="00887F82"/>
    <w:rsid w:val="008901A0"/>
    <w:rsid w:val="00890700"/>
    <w:rsid w:val="00891466"/>
    <w:rsid w:val="008939CF"/>
    <w:rsid w:val="00894A88"/>
    <w:rsid w:val="00895386"/>
    <w:rsid w:val="00895D10"/>
    <w:rsid w:val="00896D3D"/>
    <w:rsid w:val="008A21FF"/>
    <w:rsid w:val="008A2CE2"/>
    <w:rsid w:val="008A30AC"/>
    <w:rsid w:val="008A3F81"/>
    <w:rsid w:val="008A44B8"/>
    <w:rsid w:val="008A51A8"/>
    <w:rsid w:val="008A54C7"/>
    <w:rsid w:val="008A63FB"/>
    <w:rsid w:val="008A77D8"/>
    <w:rsid w:val="008B0483"/>
    <w:rsid w:val="008B120C"/>
    <w:rsid w:val="008B2BCE"/>
    <w:rsid w:val="008B51A0"/>
    <w:rsid w:val="008B592A"/>
    <w:rsid w:val="008B675A"/>
    <w:rsid w:val="008B69D2"/>
    <w:rsid w:val="008B7B5C"/>
    <w:rsid w:val="008C0C99"/>
    <w:rsid w:val="008C1119"/>
    <w:rsid w:val="008C2017"/>
    <w:rsid w:val="008C2398"/>
    <w:rsid w:val="008C2AAD"/>
    <w:rsid w:val="008C4958"/>
    <w:rsid w:val="008C4BAA"/>
    <w:rsid w:val="008C4D8C"/>
    <w:rsid w:val="008C6135"/>
    <w:rsid w:val="008C6AE8"/>
    <w:rsid w:val="008C741D"/>
    <w:rsid w:val="008C7573"/>
    <w:rsid w:val="008C75DD"/>
    <w:rsid w:val="008C7783"/>
    <w:rsid w:val="008D0DB1"/>
    <w:rsid w:val="008D34F1"/>
    <w:rsid w:val="008D39D8"/>
    <w:rsid w:val="008D491D"/>
    <w:rsid w:val="008D52DC"/>
    <w:rsid w:val="008D6D1A"/>
    <w:rsid w:val="008E029F"/>
    <w:rsid w:val="008E0493"/>
    <w:rsid w:val="008E065E"/>
    <w:rsid w:val="008E08BC"/>
    <w:rsid w:val="008E0927"/>
    <w:rsid w:val="008E1909"/>
    <w:rsid w:val="008E44B8"/>
    <w:rsid w:val="008E5F79"/>
    <w:rsid w:val="008E61C8"/>
    <w:rsid w:val="008F0262"/>
    <w:rsid w:val="008F04D1"/>
    <w:rsid w:val="008F19A9"/>
    <w:rsid w:val="008F1EAB"/>
    <w:rsid w:val="008F2703"/>
    <w:rsid w:val="008F3327"/>
    <w:rsid w:val="008F33DC"/>
    <w:rsid w:val="008F40F2"/>
    <w:rsid w:val="008F477F"/>
    <w:rsid w:val="008F5E2E"/>
    <w:rsid w:val="008F600C"/>
    <w:rsid w:val="008F6923"/>
    <w:rsid w:val="00902350"/>
    <w:rsid w:val="0090239B"/>
    <w:rsid w:val="0090336B"/>
    <w:rsid w:val="009053AA"/>
    <w:rsid w:val="00905736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AD8"/>
    <w:rsid w:val="00915D25"/>
    <w:rsid w:val="00916079"/>
    <w:rsid w:val="00917CE9"/>
    <w:rsid w:val="00920BF2"/>
    <w:rsid w:val="00922010"/>
    <w:rsid w:val="009223AE"/>
    <w:rsid w:val="009265E0"/>
    <w:rsid w:val="00926FEF"/>
    <w:rsid w:val="00927E6D"/>
    <w:rsid w:val="00927F64"/>
    <w:rsid w:val="00931BD9"/>
    <w:rsid w:val="00933E23"/>
    <w:rsid w:val="00935C35"/>
    <w:rsid w:val="009368F3"/>
    <w:rsid w:val="009373EA"/>
    <w:rsid w:val="009403F9"/>
    <w:rsid w:val="00941636"/>
    <w:rsid w:val="00941B05"/>
    <w:rsid w:val="00943742"/>
    <w:rsid w:val="00945C05"/>
    <w:rsid w:val="00946945"/>
    <w:rsid w:val="00946CFD"/>
    <w:rsid w:val="00947144"/>
    <w:rsid w:val="00947713"/>
    <w:rsid w:val="0095011B"/>
    <w:rsid w:val="009507EF"/>
    <w:rsid w:val="00950DE7"/>
    <w:rsid w:val="00953227"/>
    <w:rsid w:val="00953920"/>
    <w:rsid w:val="00953D47"/>
    <w:rsid w:val="009559DF"/>
    <w:rsid w:val="0095681E"/>
    <w:rsid w:val="009570A5"/>
    <w:rsid w:val="009572D4"/>
    <w:rsid w:val="00957C1F"/>
    <w:rsid w:val="009603D1"/>
    <w:rsid w:val="00961921"/>
    <w:rsid w:val="00962346"/>
    <w:rsid w:val="009625DE"/>
    <w:rsid w:val="0096430A"/>
    <w:rsid w:val="0096554B"/>
    <w:rsid w:val="0096584A"/>
    <w:rsid w:val="00970C11"/>
    <w:rsid w:val="00971B16"/>
    <w:rsid w:val="00971F08"/>
    <w:rsid w:val="00975113"/>
    <w:rsid w:val="00975B53"/>
    <w:rsid w:val="0097603D"/>
    <w:rsid w:val="00976949"/>
    <w:rsid w:val="00980477"/>
    <w:rsid w:val="00980C74"/>
    <w:rsid w:val="00980CFD"/>
    <w:rsid w:val="0098201E"/>
    <w:rsid w:val="00985253"/>
    <w:rsid w:val="009853B3"/>
    <w:rsid w:val="00986577"/>
    <w:rsid w:val="00990630"/>
    <w:rsid w:val="00991761"/>
    <w:rsid w:val="00991FD5"/>
    <w:rsid w:val="00994D30"/>
    <w:rsid w:val="00994DCA"/>
    <w:rsid w:val="009960EC"/>
    <w:rsid w:val="009970DD"/>
    <w:rsid w:val="009A03C2"/>
    <w:rsid w:val="009A0FBA"/>
    <w:rsid w:val="009A1601"/>
    <w:rsid w:val="009A215F"/>
    <w:rsid w:val="009A462D"/>
    <w:rsid w:val="009A4E9F"/>
    <w:rsid w:val="009A552D"/>
    <w:rsid w:val="009A5CBA"/>
    <w:rsid w:val="009A79F6"/>
    <w:rsid w:val="009A7F84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64D"/>
    <w:rsid w:val="009C403E"/>
    <w:rsid w:val="009C49EC"/>
    <w:rsid w:val="009C772C"/>
    <w:rsid w:val="009D27C9"/>
    <w:rsid w:val="009D32C1"/>
    <w:rsid w:val="009D4FF0"/>
    <w:rsid w:val="009D51B1"/>
    <w:rsid w:val="009D555B"/>
    <w:rsid w:val="009D5CD7"/>
    <w:rsid w:val="009D703C"/>
    <w:rsid w:val="009D718F"/>
    <w:rsid w:val="009E068F"/>
    <w:rsid w:val="009E14E0"/>
    <w:rsid w:val="009E2DD1"/>
    <w:rsid w:val="009E301B"/>
    <w:rsid w:val="009E35DB"/>
    <w:rsid w:val="009E47A3"/>
    <w:rsid w:val="009E56EF"/>
    <w:rsid w:val="009F08F3"/>
    <w:rsid w:val="009F1D4F"/>
    <w:rsid w:val="009F1ECE"/>
    <w:rsid w:val="009F245C"/>
    <w:rsid w:val="009F344F"/>
    <w:rsid w:val="009F476B"/>
    <w:rsid w:val="009F67E8"/>
    <w:rsid w:val="009F6A81"/>
    <w:rsid w:val="00A00B32"/>
    <w:rsid w:val="00A023C4"/>
    <w:rsid w:val="00A048A8"/>
    <w:rsid w:val="00A04F49"/>
    <w:rsid w:val="00A07F39"/>
    <w:rsid w:val="00A136E2"/>
    <w:rsid w:val="00A13E54"/>
    <w:rsid w:val="00A15202"/>
    <w:rsid w:val="00A15299"/>
    <w:rsid w:val="00A17F63"/>
    <w:rsid w:val="00A2039E"/>
    <w:rsid w:val="00A2193B"/>
    <w:rsid w:val="00A21EB8"/>
    <w:rsid w:val="00A2351A"/>
    <w:rsid w:val="00A26052"/>
    <w:rsid w:val="00A264A9"/>
    <w:rsid w:val="00A27785"/>
    <w:rsid w:val="00A30187"/>
    <w:rsid w:val="00A3448A"/>
    <w:rsid w:val="00A36297"/>
    <w:rsid w:val="00A36557"/>
    <w:rsid w:val="00A37B66"/>
    <w:rsid w:val="00A40104"/>
    <w:rsid w:val="00A40236"/>
    <w:rsid w:val="00A4107B"/>
    <w:rsid w:val="00A41E2B"/>
    <w:rsid w:val="00A433AF"/>
    <w:rsid w:val="00A440E2"/>
    <w:rsid w:val="00A45B74"/>
    <w:rsid w:val="00A465EE"/>
    <w:rsid w:val="00A51466"/>
    <w:rsid w:val="00A51568"/>
    <w:rsid w:val="00A51972"/>
    <w:rsid w:val="00A5264C"/>
    <w:rsid w:val="00A52E1D"/>
    <w:rsid w:val="00A53B7A"/>
    <w:rsid w:val="00A55345"/>
    <w:rsid w:val="00A5567C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809"/>
    <w:rsid w:val="00A70A54"/>
    <w:rsid w:val="00A71B99"/>
    <w:rsid w:val="00A71C29"/>
    <w:rsid w:val="00A73892"/>
    <w:rsid w:val="00A739D0"/>
    <w:rsid w:val="00A73EA4"/>
    <w:rsid w:val="00A75BED"/>
    <w:rsid w:val="00A761D4"/>
    <w:rsid w:val="00A7763F"/>
    <w:rsid w:val="00A77BEA"/>
    <w:rsid w:val="00A77EC4"/>
    <w:rsid w:val="00A803A2"/>
    <w:rsid w:val="00A80441"/>
    <w:rsid w:val="00A8229B"/>
    <w:rsid w:val="00A83E38"/>
    <w:rsid w:val="00A91C62"/>
    <w:rsid w:val="00A92879"/>
    <w:rsid w:val="00A92C7A"/>
    <w:rsid w:val="00A94311"/>
    <w:rsid w:val="00A9442A"/>
    <w:rsid w:val="00A94666"/>
    <w:rsid w:val="00A96A8D"/>
    <w:rsid w:val="00A97225"/>
    <w:rsid w:val="00AA016F"/>
    <w:rsid w:val="00AA1ED6"/>
    <w:rsid w:val="00AA23D1"/>
    <w:rsid w:val="00AA4279"/>
    <w:rsid w:val="00AA51D6"/>
    <w:rsid w:val="00AA63BA"/>
    <w:rsid w:val="00AA75EA"/>
    <w:rsid w:val="00AB0BC8"/>
    <w:rsid w:val="00AB11CA"/>
    <w:rsid w:val="00AB14D9"/>
    <w:rsid w:val="00AB19FA"/>
    <w:rsid w:val="00AB3C41"/>
    <w:rsid w:val="00AB4AB8"/>
    <w:rsid w:val="00AB54D8"/>
    <w:rsid w:val="00AB655E"/>
    <w:rsid w:val="00AC007F"/>
    <w:rsid w:val="00AC1D2B"/>
    <w:rsid w:val="00AC1F7A"/>
    <w:rsid w:val="00AC27AD"/>
    <w:rsid w:val="00AC2850"/>
    <w:rsid w:val="00AC2ECD"/>
    <w:rsid w:val="00AC3119"/>
    <w:rsid w:val="00AC3DE1"/>
    <w:rsid w:val="00AC49FB"/>
    <w:rsid w:val="00AC5A10"/>
    <w:rsid w:val="00AD0AA3"/>
    <w:rsid w:val="00AD0D38"/>
    <w:rsid w:val="00AD1952"/>
    <w:rsid w:val="00AD3F94"/>
    <w:rsid w:val="00AD4A5A"/>
    <w:rsid w:val="00AD6192"/>
    <w:rsid w:val="00AE27AC"/>
    <w:rsid w:val="00AE2DF4"/>
    <w:rsid w:val="00AE3ABE"/>
    <w:rsid w:val="00AE40E0"/>
    <w:rsid w:val="00AE4DBA"/>
    <w:rsid w:val="00AE4F07"/>
    <w:rsid w:val="00AE6D59"/>
    <w:rsid w:val="00AE79A3"/>
    <w:rsid w:val="00AE7F5A"/>
    <w:rsid w:val="00AF0BFA"/>
    <w:rsid w:val="00AF13F7"/>
    <w:rsid w:val="00AF1C5D"/>
    <w:rsid w:val="00AF3E8B"/>
    <w:rsid w:val="00AF42D7"/>
    <w:rsid w:val="00AF697A"/>
    <w:rsid w:val="00AF6F2F"/>
    <w:rsid w:val="00B006FE"/>
    <w:rsid w:val="00B007CB"/>
    <w:rsid w:val="00B00A0A"/>
    <w:rsid w:val="00B01B96"/>
    <w:rsid w:val="00B02AA9"/>
    <w:rsid w:val="00B02C22"/>
    <w:rsid w:val="00B02F74"/>
    <w:rsid w:val="00B02FA3"/>
    <w:rsid w:val="00B05084"/>
    <w:rsid w:val="00B05675"/>
    <w:rsid w:val="00B06F12"/>
    <w:rsid w:val="00B06F21"/>
    <w:rsid w:val="00B114CE"/>
    <w:rsid w:val="00B14F34"/>
    <w:rsid w:val="00B156EB"/>
    <w:rsid w:val="00B157F9"/>
    <w:rsid w:val="00B15FD0"/>
    <w:rsid w:val="00B167F1"/>
    <w:rsid w:val="00B17192"/>
    <w:rsid w:val="00B17AE6"/>
    <w:rsid w:val="00B20256"/>
    <w:rsid w:val="00B20786"/>
    <w:rsid w:val="00B20D09"/>
    <w:rsid w:val="00B21786"/>
    <w:rsid w:val="00B23101"/>
    <w:rsid w:val="00B2763F"/>
    <w:rsid w:val="00B27AAC"/>
    <w:rsid w:val="00B30929"/>
    <w:rsid w:val="00B316F7"/>
    <w:rsid w:val="00B334FC"/>
    <w:rsid w:val="00B369AD"/>
    <w:rsid w:val="00B37066"/>
    <w:rsid w:val="00B372AA"/>
    <w:rsid w:val="00B40445"/>
    <w:rsid w:val="00B41672"/>
    <w:rsid w:val="00B41888"/>
    <w:rsid w:val="00B42BDB"/>
    <w:rsid w:val="00B43B9B"/>
    <w:rsid w:val="00B44AA1"/>
    <w:rsid w:val="00B45A52"/>
    <w:rsid w:val="00B46175"/>
    <w:rsid w:val="00B5014E"/>
    <w:rsid w:val="00B5058B"/>
    <w:rsid w:val="00B51BBD"/>
    <w:rsid w:val="00B55ECF"/>
    <w:rsid w:val="00B5681C"/>
    <w:rsid w:val="00B6129D"/>
    <w:rsid w:val="00B617E6"/>
    <w:rsid w:val="00B61FC9"/>
    <w:rsid w:val="00B62AAA"/>
    <w:rsid w:val="00B62D2F"/>
    <w:rsid w:val="00B62DC3"/>
    <w:rsid w:val="00B6374A"/>
    <w:rsid w:val="00B6510E"/>
    <w:rsid w:val="00B65E22"/>
    <w:rsid w:val="00B664C7"/>
    <w:rsid w:val="00B739F6"/>
    <w:rsid w:val="00B748F8"/>
    <w:rsid w:val="00B75BED"/>
    <w:rsid w:val="00B81A6C"/>
    <w:rsid w:val="00B81D70"/>
    <w:rsid w:val="00B843AE"/>
    <w:rsid w:val="00B85DE5"/>
    <w:rsid w:val="00B85FAE"/>
    <w:rsid w:val="00B87FA6"/>
    <w:rsid w:val="00B90E65"/>
    <w:rsid w:val="00B90F73"/>
    <w:rsid w:val="00B92917"/>
    <w:rsid w:val="00B93B59"/>
    <w:rsid w:val="00B9406A"/>
    <w:rsid w:val="00B95078"/>
    <w:rsid w:val="00B96258"/>
    <w:rsid w:val="00B97549"/>
    <w:rsid w:val="00B97932"/>
    <w:rsid w:val="00B97AA6"/>
    <w:rsid w:val="00BA1D27"/>
    <w:rsid w:val="00BA2280"/>
    <w:rsid w:val="00BA2A08"/>
    <w:rsid w:val="00BA56D2"/>
    <w:rsid w:val="00BA70C1"/>
    <w:rsid w:val="00BA76E0"/>
    <w:rsid w:val="00BB0186"/>
    <w:rsid w:val="00BB212F"/>
    <w:rsid w:val="00BB2A25"/>
    <w:rsid w:val="00BB398A"/>
    <w:rsid w:val="00BB4FF5"/>
    <w:rsid w:val="00BB51E9"/>
    <w:rsid w:val="00BB56BD"/>
    <w:rsid w:val="00BB5AD3"/>
    <w:rsid w:val="00BC0FDC"/>
    <w:rsid w:val="00BC1589"/>
    <w:rsid w:val="00BC1809"/>
    <w:rsid w:val="00BC27D9"/>
    <w:rsid w:val="00BC3053"/>
    <w:rsid w:val="00BC46F5"/>
    <w:rsid w:val="00BC4D2E"/>
    <w:rsid w:val="00BC6A51"/>
    <w:rsid w:val="00BC6E25"/>
    <w:rsid w:val="00BD46A8"/>
    <w:rsid w:val="00BD48AC"/>
    <w:rsid w:val="00BD5146"/>
    <w:rsid w:val="00BD5F1A"/>
    <w:rsid w:val="00BE0C2A"/>
    <w:rsid w:val="00BE1234"/>
    <w:rsid w:val="00BE12B3"/>
    <w:rsid w:val="00BE2FA6"/>
    <w:rsid w:val="00BE333F"/>
    <w:rsid w:val="00BE4F7A"/>
    <w:rsid w:val="00BE613A"/>
    <w:rsid w:val="00BE6186"/>
    <w:rsid w:val="00BE7406"/>
    <w:rsid w:val="00BE741C"/>
    <w:rsid w:val="00BE7603"/>
    <w:rsid w:val="00BF1ED6"/>
    <w:rsid w:val="00BF31EC"/>
    <w:rsid w:val="00BF3279"/>
    <w:rsid w:val="00BF74C7"/>
    <w:rsid w:val="00C015F1"/>
    <w:rsid w:val="00C01F33"/>
    <w:rsid w:val="00C0296E"/>
    <w:rsid w:val="00C02CC6"/>
    <w:rsid w:val="00C03AD2"/>
    <w:rsid w:val="00C040F7"/>
    <w:rsid w:val="00C041B0"/>
    <w:rsid w:val="00C044AB"/>
    <w:rsid w:val="00C05706"/>
    <w:rsid w:val="00C057F4"/>
    <w:rsid w:val="00C0703E"/>
    <w:rsid w:val="00C07377"/>
    <w:rsid w:val="00C103DD"/>
    <w:rsid w:val="00C10478"/>
    <w:rsid w:val="00C12107"/>
    <w:rsid w:val="00C1283C"/>
    <w:rsid w:val="00C14B88"/>
    <w:rsid w:val="00C14D4B"/>
    <w:rsid w:val="00C154BB"/>
    <w:rsid w:val="00C158F1"/>
    <w:rsid w:val="00C15B66"/>
    <w:rsid w:val="00C210BC"/>
    <w:rsid w:val="00C21C9E"/>
    <w:rsid w:val="00C22462"/>
    <w:rsid w:val="00C23480"/>
    <w:rsid w:val="00C23F2A"/>
    <w:rsid w:val="00C250FB"/>
    <w:rsid w:val="00C26426"/>
    <w:rsid w:val="00C26D47"/>
    <w:rsid w:val="00C26FAA"/>
    <w:rsid w:val="00C279B5"/>
    <w:rsid w:val="00C27C45"/>
    <w:rsid w:val="00C3057A"/>
    <w:rsid w:val="00C30840"/>
    <w:rsid w:val="00C32657"/>
    <w:rsid w:val="00C33348"/>
    <w:rsid w:val="00C3719D"/>
    <w:rsid w:val="00C37CC3"/>
    <w:rsid w:val="00C402AC"/>
    <w:rsid w:val="00C4067E"/>
    <w:rsid w:val="00C413FD"/>
    <w:rsid w:val="00C418EF"/>
    <w:rsid w:val="00C42096"/>
    <w:rsid w:val="00C420AA"/>
    <w:rsid w:val="00C42541"/>
    <w:rsid w:val="00C42BAB"/>
    <w:rsid w:val="00C45504"/>
    <w:rsid w:val="00C456FC"/>
    <w:rsid w:val="00C4742E"/>
    <w:rsid w:val="00C475B2"/>
    <w:rsid w:val="00C507F2"/>
    <w:rsid w:val="00C51FCF"/>
    <w:rsid w:val="00C54995"/>
    <w:rsid w:val="00C54D41"/>
    <w:rsid w:val="00C55097"/>
    <w:rsid w:val="00C55921"/>
    <w:rsid w:val="00C55F6F"/>
    <w:rsid w:val="00C561AF"/>
    <w:rsid w:val="00C60783"/>
    <w:rsid w:val="00C63695"/>
    <w:rsid w:val="00C64672"/>
    <w:rsid w:val="00C64E8D"/>
    <w:rsid w:val="00C65E6C"/>
    <w:rsid w:val="00C67DCF"/>
    <w:rsid w:val="00C70697"/>
    <w:rsid w:val="00C71FE2"/>
    <w:rsid w:val="00C72EF4"/>
    <w:rsid w:val="00C743F0"/>
    <w:rsid w:val="00C74640"/>
    <w:rsid w:val="00C75D2F"/>
    <w:rsid w:val="00C767BE"/>
    <w:rsid w:val="00C76963"/>
    <w:rsid w:val="00C76E3C"/>
    <w:rsid w:val="00C77B92"/>
    <w:rsid w:val="00C81568"/>
    <w:rsid w:val="00C85C96"/>
    <w:rsid w:val="00C86F4B"/>
    <w:rsid w:val="00C9027A"/>
    <w:rsid w:val="00C9062C"/>
    <w:rsid w:val="00C9068E"/>
    <w:rsid w:val="00C9342D"/>
    <w:rsid w:val="00C939E2"/>
    <w:rsid w:val="00C93C4B"/>
    <w:rsid w:val="00C944AB"/>
    <w:rsid w:val="00C94551"/>
    <w:rsid w:val="00C95B40"/>
    <w:rsid w:val="00C97A23"/>
    <w:rsid w:val="00CA0590"/>
    <w:rsid w:val="00CA12D1"/>
    <w:rsid w:val="00CA12FF"/>
    <w:rsid w:val="00CA1ED8"/>
    <w:rsid w:val="00CA31A3"/>
    <w:rsid w:val="00CB0346"/>
    <w:rsid w:val="00CB0677"/>
    <w:rsid w:val="00CB07CB"/>
    <w:rsid w:val="00CB1F63"/>
    <w:rsid w:val="00CB2359"/>
    <w:rsid w:val="00CB7170"/>
    <w:rsid w:val="00CB7EE6"/>
    <w:rsid w:val="00CB7FB9"/>
    <w:rsid w:val="00CC0405"/>
    <w:rsid w:val="00CC040E"/>
    <w:rsid w:val="00CC111F"/>
    <w:rsid w:val="00CC14CB"/>
    <w:rsid w:val="00CC2011"/>
    <w:rsid w:val="00CC3EA0"/>
    <w:rsid w:val="00CC4363"/>
    <w:rsid w:val="00CC5E23"/>
    <w:rsid w:val="00CC7B45"/>
    <w:rsid w:val="00CD1047"/>
    <w:rsid w:val="00CD1188"/>
    <w:rsid w:val="00CD2ED1"/>
    <w:rsid w:val="00CD337B"/>
    <w:rsid w:val="00CD6985"/>
    <w:rsid w:val="00CD7BC9"/>
    <w:rsid w:val="00CE0424"/>
    <w:rsid w:val="00CE4775"/>
    <w:rsid w:val="00CE4B95"/>
    <w:rsid w:val="00CE7561"/>
    <w:rsid w:val="00CF02AC"/>
    <w:rsid w:val="00CF1354"/>
    <w:rsid w:val="00CF36F4"/>
    <w:rsid w:val="00CF3960"/>
    <w:rsid w:val="00CF3B1F"/>
    <w:rsid w:val="00CF3BF6"/>
    <w:rsid w:val="00CF625B"/>
    <w:rsid w:val="00CF638D"/>
    <w:rsid w:val="00CF687E"/>
    <w:rsid w:val="00D0349B"/>
    <w:rsid w:val="00D04434"/>
    <w:rsid w:val="00D06151"/>
    <w:rsid w:val="00D06B9D"/>
    <w:rsid w:val="00D078C1"/>
    <w:rsid w:val="00D10249"/>
    <w:rsid w:val="00D10409"/>
    <w:rsid w:val="00D10F00"/>
    <w:rsid w:val="00D115C3"/>
    <w:rsid w:val="00D11897"/>
    <w:rsid w:val="00D13135"/>
    <w:rsid w:val="00D1344F"/>
    <w:rsid w:val="00D1386A"/>
    <w:rsid w:val="00D13E4E"/>
    <w:rsid w:val="00D143EC"/>
    <w:rsid w:val="00D153AA"/>
    <w:rsid w:val="00D15BC6"/>
    <w:rsid w:val="00D15BE7"/>
    <w:rsid w:val="00D17248"/>
    <w:rsid w:val="00D2264C"/>
    <w:rsid w:val="00D2336A"/>
    <w:rsid w:val="00D239A7"/>
    <w:rsid w:val="00D23F47"/>
    <w:rsid w:val="00D267ED"/>
    <w:rsid w:val="00D26C4E"/>
    <w:rsid w:val="00D3005B"/>
    <w:rsid w:val="00D31E35"/>
    <w:rsid w:val="00D325EA"/>
    <w:rsid w:val="00D354BA"/>
    <w:rsid w:val="00D361C1"/>
    <w:rsid w:val="00D36E71"/>
    <w:rsid w:val="00D37D87"/>
    <w:rsid w:val="00D37DED"/>
    <w:rsid w:val="00D37FA6"/>
    <w:rsid w:val="00D40B33"/>
    <w:rsid w:val="00D41BDF"/>
    <w:rsid w:val="00D4318F"/>
    <w:rsid w:val="00D438BF"/>
    <w:rsid w:val="00D43F5A"/>
    <w:rsid w:val="00D440F8"/>
    <w:rsid w:val="00D44DDF"/>
    <w:rsid w:val="00D45260"/>
    <w:rsid w:val="00D45672"/>
    <w:rsid w:val="00D509B3"/>
    <w:rsid w:val="00D50F53"/>
    <w:rsid w:val="00D5163D"/>
    <w:rsid w:val="00D53222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2E5F"/>
    <w:rsid w:val="00D63AD0"/>
    <w:rsid w:val="00D6435F"/>
    <w:rsid w:val="00D64538"/>
    <w:rsid w:val="00D64BBB"/>
    <w:rsid w:val="00D64E1F"/>
    <w:rsid w:val="00D652B5"/>
    <w:rsid w:val="00D65C4E"/>
    <w:rsid w:val="00D66155"/>
    <w:rsid w:val="00D708B0"/>
    <w:rsid w:val="00D70E73"/>
    <w:rsid w:val="00D76401"/>
    <w:rsid w:val="00D77B1D"/>
    <w:rsid w:val="00D77B94"/>
    <w:rsid w:val="00D8021F"/>
    <w:rsid w:val="00D80383"/>
    <w:rsid w:val="00D817B0"/>
    <w:rsid w:val="00D823C6"/>
    <w:rsid w:val="00D84DDC"/>
    <w:rsid w:val="00D86624"/>
    <w:rsid w:val="00D86C86"/>
    <w:rsid w:val="00D86CA3"/>
    <w:rsid w:val="00D871CE"/>
    <w:rsid w:val="00D878F0"/>
    <w:rsid w:val="00D906C4"/>
    <w:rsid w:val="00D91055"/>
    <w:rsid w:val="00D910CD"/>
    <w:rsid w:val="00D9196D"/>
    <w:rsid w:val="00D92982"/>
    <w:rsid w:val="00D96B6E"/>
    <w:rsid w:val="00DA03D2"/>
    <w:rsid w:val="00DA1349"/>
    <w:rsid w:val="00DA305E"/>
    <w:rsid w:val="00DA5007"/>
    <w:rsid w:val="00DA5417"/>
    <w:rsid w:val="00DA56E8"/>
    <w:rsid w:val="00DA75E1"/>
    <w:rsid w:val="00DB00F8"/>
    <w:rsid w:val="00DB0A9F"/>
    <w:rsid w:val="00DB377D"/>
    <w:rsid w:val="00DB41C1"/>
    <w:rsid w:val="00DB5719"/>
    <w:rsid w:val="00DB6768"/>
    <w:rsid w:val="00DC0E25"/>
    <w:rsid w:val="00DC1887"/>
    <w:rsid w:val="00DC22E7"/>
    <w:rsid w:val="00DC25CF"/>
    <w:rsid w:val="00DC2D36"/>
    <w:rsid w:val="00DC3E8C"/>
    <w:rsid w:val="00DC3F1F"/>
    <w:rsid w:val="00DC4F17"/>
    <w:rsid w:val="00DC53EF"/>
    <w:rsid w:val="00DC60C0"/>
    <w:rsid w:val="00DD0F89"/>
    <w:rsid w:val="00DD2697"/>
    <w:rsid w:val="00DD32A6"/>
    <w:rsid w:val="00DD4CCD"/>
    <w:rsid w:val="00DD4F4F"/>
    <w:rsid w:val="00DD5F14"/>
    <w:rsid w:val="00DD740E"/>
    <w:rsid w:val="00DE1581"/>
    <w:rsid w:val="00DE2D93"/>
    <w:rsid w:val="00DE466A"/>
    <w:rsid w:val="00DE4C28"/>
    <w:rsid w:val="00DE4E2C"/>
    <w:rsid w:val="00DE5608"/>
    <w:rsid w:val="00DE58D0"/>
    <w:rsid w:val="00DE654F"/>
    <w:rsid w:val="00DE6DA8"/>
    <w:rsid w:val="00DF0B6E"/>
    <w:rsid w:val="00DF15E0"/>
    <w:rsid w:val="00DF1C34"/>
    <w:rsid w:val="00DF37A0"/>
    <w:rsid w:val="00DF5C56"/>
    <w:rsid w:val="00E002D7"/>
    <w:rsid w:val="00E042BA"/>
    <w:rsid w:val="00E05EBD"/>
    <w:rsid w:val="00E110E7"/>
    <w:rsid w:val="00E11B20"/>
    <w:rsid w:val="00E1577B"/>
    <w:rsid w:val="00E16446"/>
    <w:rsid w:val="00E17FA2"/>
    <w:rsid w:val="00E222A7"/>
    <w:rsid w:val="00E22330"/>
    <w:rsid w:val="00E25089"/>
    <w:rsid w:val="00E25196"/>
    <w:rsid w:val="00E25A83"/>
    <w:rsid w:val="00E25DC8"/>
    <w:rsid w:val="00E30B5A"/>
    <w:rsid w:val="00E310FF"/>
    <w:rsid w:val="00E3123D"/>
    <w:rsid w:val="00E31461"/>
    <w:rsid w:val="00E31AC9"/>
    <w:rsid w:val="00E31D43"/>
    <w:rsid w:val="00E32608"/>
    <w:rsid w:val="00E3339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DF"/>
    <w:rsid w:val="00E50DED"/>
    <w:rsid w:val="00E51065"/>
    <w:rsid w:val="00E518D7"/>
    <w:rsid w:val="00E53A61"/>
    <w:rsid w:val="00E53ABB"/>
    <w:rsid w:val="00E53B75"/>
    <w:rsid w:val="00E54E3B"/>
    <w:rsid w:val="00E57565"/>
    <w:rsid w:val="00E62F35"/>
    <w:rsid w:val="00E63838"/>
    <w:rsid w:val="00E64434"/>
    <w:rsid w:val="00E67C51"/>
    <w:rsid w:val="00E7036E"/>
    <w:rsid w:val="00E70E06"/>
    <w:rsid w:val="00E71DF6"/>
    <w:rsid w:val="00E72EFC"/>
    <w:rsid w:val="00E758EC"/>
    <w:rsid w:val="00E758F5"/>
    <w:rsid w:val="00E76259"/>
    <w:rsid w:val="00E76858"/>
    <w:rsid w:val="00E77440"/>
    <w:rsid w:val="00E774DB"/>
    <w:rsid w:val="00E80B34"/>
    <w:rsid w:val="00E821F9"/>
    <w:rsid w:val="00E8234C"/>
    <w:rsid w:val="00E82DF1"/>
    <w:rsid w:val="00E82E6E"/>
    <w:rsid w:val="00E8385E"/>
    <w:rsid w:val="00E83AA9"/>
    <w:rsid w:val="00E85928"/>
    <w:rsid w:val="00E860AE"/>
    <w:rsid w:val="00E87822"/>
    <w:rsid w:val="00E90395"/>
    <w:rsid w:val="00E907AA"/>
    <w:rsid w:val="00E90E49"/>
    <w:rsid w:val="00E917F9"/>
    <w:rsid w:val="00E9291C"/>
    <w:rsid w:val="00E932EB"/>
    <w:rsid w:val="00E93FFE"/>
    <w:rsid w:val="00E94A48"/>
    <w:rsid w:val="00E94EF9"/>
    <w:rsid w:val="00E94F8A"/>
    <w:rsid w:val="00E96A90"/>
    <w:rsid w:val="00E96F47"/>
    <w:rsid w:val="00E97A81"/>
    <w:rsid w:val="00EA0D77"/>
    <w:rsid w:val="00EA145C"/>
    <w:rsid w:val="00EA2556"/>
    <w:rsid w:val="00EA7A41"/>
    <w:rsid w:val="00EA7CC7"/>
    <w:rsid w:val="00EB077B"/>
    <w:rsid w:val="00EB2190"/>
    <w:rsid w:val="00EB35BC"/>
    <w:rsid w:val="00EB4EA2"/>
    <w:rsid w:val="00EB6346"/>
    <w:rsid w:val="00EB7AC8"/>
    <w:rsid w:val="00EC27C6"/>
    <w:rsid w:val="00EC4207"/>
    <w:rsid w:val="00EC4C9C"/>
    <w:rsid w:val="00EC54FA"/>
    <w:rsid w:val="00EC5653"/>
    <w:rsid w:val="00EC5D1F"/>
    <w:rsid w:val="00EC60B5"/>
    <w:rsid w:val="00EC71CE"/>
    <w:rsid w:val="00ED1006"/>
    <w:rsid w:val="00ED2635"/>
    <w:rsid w:val="00ED27CB"/>
    <w:rsid w:val="00ED441D"/>
    <w:rsid w:val="00ED6433"/>
    <w:rsid w:val="00ED64DE"/>
    <w:rsid w:val="00EE1309"/>
    <w:rsid w:val="00EE1E64"/>
    <w:rsid w:val="00EE5239"/>
    <w:rsid w:val="00EF034F"/>
    <w:rsid w:val="00EF18FE"/>
    <w:rsid w:val="00EF4C4B"/>
    <w:rsid w:val="00EF4DCB"/>
    <w:rsid w:val="00EF5787"/>
    <w:rsid w:val="00EF60D0"/>
    <w:rsid w:val="00EF682C"/>
    <w:rsid w:val="00F04711"/>
    <w:rsid w:val="00F0528D"/>
    <w:rsid w:val="00F06C67"/>
    <w:rsid w:val="00F06DFD"/>
    <w:rsid w:val="00F071D1"/>
    <w:rsid w:val="00F07406"/>
    <w:rsid w:val="00F07533"/>
    <w:rsid w:val="00F10629"/>
    <w:rsid w:val="00F10B69"/>
    <w:rsid w:val="00F12497"/>
    <w:rsid w:val="00F13B91"/>
    <w:rsid w:val="00F13EA0"/>
    <w:rsid w:val="00F144FB"/>
    <w:rsid w:val="00F14B49"/>
    <w:rsid w:val="00F15FA5"/>
    <w:rsid w:val="00F1654E"/>
    <w:rsid w:val="00F16B5E"/>
    <w:rsid w:val="00F16FA2"/>
    <w:rsid w:val="00F17A46"/>
    <w:rsid w:val="00F209B7"/>
    <w:rsid w:val="00F20CD4"/>
    <w:rsid w:val="00F23500"/>
    <w:rsid w:val="00F2376F"/>
    <w:rsid w:val="00F23EA1"/>
    <w:rsid w:val="00F243D8"/>
    <w:rsid w:val="00F26C98"/>
    <w:rsid w:val="00F27528"/>
    <w:rsid w:val="00F27847"/>
    <w:rsid w:val="00F301AC"/>
    <w:rsid w:val="00F30828"/>
    <w:rsid w:val="00F313D6"/>
    <w:rsid w:val="00F316AA"/>
    <w:rsid w:val="00F33F93"/>
    <w:rsid w:val="00F34438"/>
    <w:rsid w:val="00F36678"/>
    <w:rsid w:val="00F405D0"/>
    <w:rsid w:val="00F40F0C"/>
    <w:rsid w:val="00F41518"/>
    <w:rsid w:val="00F42123"/>
    <w:rsid w:val="00F44E7A"/>
    <w:rsid w:val="00F452A8"/>
    <w:rsid w:val="00F4766C"/>
    <w:rsid w:val="00F477B3"/>
    <w:rsid w:val="00F507D1"/>
    <w:rsid w:val="00F519CE"/>
    <w:rsid w:val="00F51ADA"/>
    <w:rsid w:val="00F53AF3"/>
    <w:rsid w:val="00F55432"/>
    <w:rsid w:val="00F57AC3"/>
    <w:rsid w:val="00F607C5"/>
    <w:rsid w:val="00F60DEA"/>
    <w:rsid w:val="00F61751"/>
    <w:rsid w:val="00F62254"/>
    <w:rsid w:val="00F6302A"/>
    <w:rsid w:val="00F64C2B"/>
    <w:rsid w:val="00F651BE"/>
    <w:rsid w:val="00F65322"/>
    <w:rsid w:val="00F65BB0"/>
    <w:rsid w:val="00F67748"/>
    <w:rsid w:val="00F67F53"/>
    <w:rsid w:val="00F67F57"/>
    <w:rsid w:val="00F703BE"/>
    <w:rsid w:val="00F717C8"/>
    <w:rsid w:val="00F71F69"/>
    <w:rsid w:val="00F72052"/>
    <w:rsid w:val="00F72A7B"/>
    <w:rsid w:val="00F72B72"/>
    <w:rsid w:val="00F7442A"/>
    <w:rsid w:val="00F74BB9"/>
    <w:rsid w:val="00F75582"/>
    <w:rsid w:val="00F75A7F"/>
    <w:rsid w:val="00F76EFA"/>
    <w:rsid w:val="00F804BE"/>
    <w:rsid w:val="00F80B50"/>
    <w:rsid w:val="00F817CE"/>
    <w:rsid w:val="00F81D16"/>
    <w:rsid w:val="00F82200"/>
    <w:rsid w:val="00F83428"/>
    <w:rsid w:val="00F841A9"/>
    <w:rsid w:val="00F8456C"/>
    <w:rsid w:val="00F859D8"/>
    <w:rsid w:val="00F85FC2"/>
    <w:rsid w:val="00F868F5"/>
    <w:rsid w:val="00F9056A"/>
    <w:rsid w:val="00F90F8D"/>
    <w:rsid w:val="00F91ED7"/>
    <w:rsid w:val="00F9242E"/>
    <w:rsid w:val="00F92782"/>
    <w:rsid w:val="00F93AA9"/>
    <w:rsid w:val="00F96966"/>
    <w:rsid w:val="00F96985"/>
    <w:rsid w:val="00F97838"/>
    <w:rsid w:val="00F97C4E"/>
    <w:rsid w:val="00FA12D2"/>
    <w:rsid w:val="00FA1ED8"/>
    <w:rsid w:val="00FA2BB3"/>
    <w:rsid w:val="00FA3142"/>
    <w:rsid w:val="00FA31FB"/>
    <w:rsid w:val="00FA5319"/>
    <w:rsid w:val="00FA6437"/>
    <w:rsid w:val="00FA6ACB"/>
    <w:rsid w:val="00FA791A"/>
    <w:rsid w:val="00FA79C0"/>
    <w:rsid w:val="00FB455B"/>
    <w:rsid w:val="00FB46B7"/>
    <w:rsid w:val="00FB48FD"/>
    <w:rsid w:val="00FB4C80"/>
    <w:rsid w:val="00FB65DA"/>
    <w:rsid w:val="00FB66B6"/>
    <w:rsid w:val="00FB6A6A"/>
    <w:rsid w:val="00FB6F61"/>
    <w:rsid w:val="00FC129A"/>
    <w:rsid w:val="00FC4AD0"/>
    <w:rsid w:val="00FC5855"/>
    <w:rsid w:val="00FC7429"/>
    <w:rsid w:val="00FD07F6"/>
    <w:rsid w:val="00FD1EC8"/>
    <w:rsid w:val="00FD3FB3"/>
    <w:rsid w:val="00FD47ED"/>
    <w:rsid w:val="00FD64B7"/>
    <w:rsid w:val="00FD6D2F"/>
    <w:rsid w:val="00FD6FB9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6D34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D05D1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autoRedefine/>
    <w:qFormat/>
    <w:rsid w:val="00927F64"/>
    <w:pPr>
      <w:numPr>
        <w:ilvl w:val="1"/>
      </w:numPr>
      <w:pBdr>
        <w:top w:val="none" w:sz="0" w:space="0" w:color="auto"/>
      </w:pBdr>
      <w:spacing w:before="180"/>
      <w:outlineLvl w:val="1"/>
    </w:pPr>
    <w:rPr>
      <w:b/>
      <w:sz w:val="24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aliases w:val="EN"/>
    <w:basedOn w:val="a0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uiPriority w:val="99"/>
    <w:semiHidden/>
    <w:rsid w:val="00317B01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rsid w:val="00317B01"/>
  </w:style>
  <w:style w:type="paragraph" w:styleId="af5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标题 1 字符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正文文本 字符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af6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7">
    <w:name w:val="List Paragraph"/>
    <w:basedOn w:val="a0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a0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af8">
    <w:name w:val="Table Grid"/>
    <w:basedOn w:val="a2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rsid w:val="00E80B3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80B3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80B34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E80B34"/>
    <w:pPr>
      <w:ind w:left="567"/>
    </w:pPr>
    <w:rPr>
      <w:lang w:val="x-none" w:eastAsia="en-GB"/>
    </w:rPr>
  </w:style>
  <w:style w:type="character" w:customStyle="1" w:styleId="TFChar">
    <w:name w:val="TF Char"/>
    <w:link w:val="TF"/>
    <w:rsid w:val="00C413FD"/>
    <w:rPr>
      <w:rFonts w:ascii="Arial" w:hAnsi="Arial"/>
      <w:b/>
      <w:lang w:val="en-GB" w:eastAsia="en-US"/>
    </w:rPr>
  </w:style>
  <w:style w:type="character" w:customStyle="1" w:styleId="af4">
    <w:name w:val="批注文字 字符"/>
    <w:basedOn w:val="a1"/>
    <w:link w:val="af3"/>
    <w:uiPriority w:val="99"/>
    <w:semiHidden/>
    <w:rsid w:val="00587349"/>
    <w:rPr>
      <w:rFonts w:ascii="Arial" w:hAnsi="Arial"/>
      <w:lang w:val="en-GB"/>
    </w:rPr>
  </w:style>
  <w:style w:type="paragraph" w:styleId="af9">
    <w:name w:val="No Spacing"/>
    <w:basedOn w:val="a0"/>
    <w:uiPriority w:val="1"/>
    <w:qFormat/>
    <w:rsid w:val="002D68F4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noProof/>
      <w:sz w:val="22"/>
      <w:szCs w:val="22"/>
      <w:lang w:eastAsia="en-GB"/>
    </w:rPr>
  </w:style>
  <w:style w:type="paragraph" w:customStyle="1" w:styleId="proposaltext">
    <w:name w:val="proposal text"/>
    <w:basedOn w:val="a0"/>
    <w:qFormat/>
    <w:rsid w:val="00B97549"/>
    <w:pPr>
      <w:spacing w:after="180"/>
      <w:jc w:val="left"/>
    </w:pPr>
    <w:rPr>
      <w:rFonts w:ascii="Times New Roman" w:eastAsia="宋体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0C020229-2792-45A8-A945-423A584E0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233</TotalTime>
  <Pages>2</Pages>
  <Words>731</Words>
  <Characters>4168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xusen</cp:lastModifiedBy>
  <cp:revision>121</cp:revision>
  <cp:lastPrinted>2008-01-31T06:09:00Z</cp:lastPrinted>
  <dcterms:created xsi:type="dcterms:W3CDTF">2018-02-17T03:01:00Z</dcterms:created>
  <dcterms:modified xsi:type="dcterms:W3CDTF">2018-02-17T07:25:00Z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