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#95</w:t>
      </w:r>
      <w:r>
        <w:rPr>
          <w:rFonts w:cs="Arial"/>
          <w:bCs/>
          <w:noProof w:val="0"/>
          <w:sz w:val="24"/>
          <w:lang w:val="en-GB"/>
        </w:rPr>
        <w:tab/>
      </w:r>
      <w:r w:rsidR="007E6F2F" w:rsidRPr="007E6F2F">
        <w:rPr>
          <w:rFonts w:cs="Arial"/>
          <w:bCs/>
          <w:noProof w:val="0"/>
          <w:sz w:val="24"/>
          <w:lang w:val="en-GB" w:eastAsia="ja-JP"/>
        </w:rPr>
        <w:t>R3-170694</w:t>
      </w:r>
      <w:bookmarkStart w:id="1" w:name="_GoBack"/>
      <w:bookmarkEnd w:id="1"/>
    </w:p>
    <w:p w:rsidR="008C49E9" w:rsidRDefault="008C49E9" w:rsidP="008C49E9">
      <w:pPr>
        <w:pStyle w:val="Header"/>
        <w:rPr>
          <w:rFonts w:cs="Arial"/>
          <w:bCs/>
          <w:noProof w:val="0"/>
          <w:sz w:val="24"/>
          <w:lang w:val="en-GB" w:eastAsia="ja-JP"/>
        </w:rPr>
      </w:pPr>
      <w:r>
        <w:rPr>
          <w:sz w:val="24"/>
          <w:lang w:val="en-GB"/>
        </w:rPr>
        <w:t>Athens, Grace</w:t>
      </w:r>
      <w:r w:rsidRPr="00C77BBF">
        <w:rPr>
          <w:sz w:val="24"/>
          <w:lang w:val="en-GB"/>
        </w:rPr>
        <w:t xml:space="preserve">, </w:t>
      </w:r>
      <w:r>
        <w:rPr>
          <w:sz w:val="24"/>
          <w:lang w:val="en-GB"/>
        </w:rPr>
        <w:t>13</w:t>
      </w:r>
      <w:r>
        <w:rPr>
          <w:sz w:val="24"/>
          <w:vertAlign w:val="superscript"/>
          <w:lang w:val="en-GB"/>
        </w:rPr>
        <w:t>th</w:t>
      </w:r>
      <w:r>
        <w:rPr>
          <w:sz w:val="24"/>
          <w:lang w:val="en-GB"/>
        </w:rPr>
        <w:t xml:space="preserve"> </w:t>
      </w:r>
      <w:r w:rsidRPr="00C77BBF">
        <w:rPr>
          <w:sz w:val="24"/>
          <w:lang w:val="en-GB"/>
        </w:rPr>
        <w:t xml:space="preserve">– </w:t>
      </w:r>
      <w:r>
        <w:rPr>
          <w:sz w:val="24"/>
          <w:lang w:val="en-GB"/>
        </w:rPr>
        <w:t>17</w:t>
      </w:r>
      <w:r w:rsidRPr="00C77BBF">
        <w:rPr>
          <w:sz w:val="24"/>
          <w:vertAlign w:val="superscript"/>
          <w:lang w:val="en-GB"/>
        </w:rPr>
        <w:t>th</w:t>
      </w:r>
      <w:r>
        <w:rPr>
          <w:sz w:val="24"/>
          <w:lang w:val="en-GB"/>
        </w:rPr>
        <w:t xml:space="preserve">  </w:t>
      </w:r>
      <w:r w:rsidRPr="004836A2">
        <w:rPr>
          <w:sz w:val="24"/>
          <w:lang w:val="en-GB"/>
        </w:rPr>
        <w:t>February</w:t>
      </w:r>
      <w:r>
        <w:rPr>
          <w:sz w:val="24"/>
          <w:lang w:val="en-GB"/>
        </w:rPr>
        <w:t xml:space="preserve"> 2017</w:t>
      </w:r>
    </w:p>
    <w:p w:rsidR="008C49E9" w:rsidRDefault="008C49E9" w:rsidP="008C49E9">
      <w:pPr>
        <w:pStyle w:val="Header"/>
        <w:rPr>
          <w:rFonts w:cs="Arial"/>
          <w:bCs/>
          <w:noProof w:val="0"/>
          <w:sz w:val="24"/>
          <w:lang w:val="en-GB" w:eastAsia="ja-JP"/>
        </w:rPr>
      </w:pPr>
    </w:p>
    <w:p w:rsidR="008C49E9" w:rsidRDefault="008C49E9"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25</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t xml:space="preserve">Discussion on </w:t>
      </w:r>
      <w:r w:rsidRPr="00084976">
        <w:rPr>
          <w:rFonts w:cs="Arial"/>
          <w:b/>
          <w:bCs/>
          <w:color w:val="000000"/>
          <w:sz w:val="24"/>
          <w:szCs w:val="24"/>
        </w:rPr>
        <w:t>QoE Measurement Collection for Streaming</w:t>
      </w:r>
      <w:r>
        <w:rPr>
          <w:rFonts w:cs="Arial"/>
          <w:b/>
          <w:bCs/>
          <w:color w:val="000000"/>
          <w:sz w:val="24"/>
          <w:szCs w:val="24"/>
        </w:rPr>
        <w:t xml:space="preserve"> in RAN</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0E38DA" w:rsidRDefault="000E38DA" w:rsidP="0013096F">
      <w:pPr>
        <w:rPr>
          <w:rFonts w:ascii="Arial" w:hAnsi="Arial" w:cs="Arial"/>
          <w:lang w:eastAsia="zh-CN"/>
        </w:rPr>
      </w:pPr>
      <w:r>
        <w:rPr>
          <w:rFonts w:ascii="Arial" w:hAnsi="Arial" w:cs="Arial"/>
          <w:lang w:eastAsia="zh-CN"/>
        </w:rPr>
        <w:t>QoE Work Item [1] has been discussed in RAN for a few meetings. The discussions were mainly driven by RAN2. In RAN3 we have seen the CRs following the existing MDT mechanism and we have said to finalize it when RAN2 has reached the agreement.</w:t>
      </w:r>
    </w:p>
    <w:p w:rsidR="000E38DA" w:rsidRDefault="000E38DA" w:rsidP="0013096F">
      <w:pPr>
        <w:rPr>
          <w:rFonts w:ascii="Arial" w:hAnsi="Arial" w:cs="Arial"/>
          <w:lang w:eastAsia="zh-CN"/>
        </w:rPr>
      </w:pPr>
      <w:r>
        <w:rPr>
          <w:rFonts w:ascii="Arial" w:hAnsi="Arial" w:cs="Arial"/>
          <w:lang w:eastAsia="zh-CN"/>
        </w:rPr>
        <w:t xml:space="preserve">At the last RAN2 meeting, the </w:t>
      </w:r>
      <w:r w:rsidR="00441F50">
        <w:rPr>
          <w:rFonts w:ascii="Arial" w:hAnsi="Arial" w:cs="Arial"/>
          <w:lang w:eastAsia="zh-CN"/>
        </w:rPr>
        <w:t xml:space="preserve">following </w:t>
      </w:r>
      <w:r>
        <w:rPr>
          <w:rFonts w:ascii="Arial" w:hAnsi="Arial" w:cs="Arial"/>
          <w:lang w:eastAsia="zh-CN"/>
        </w:rPr>
        <w:t>progress</w:t>
      </w:r>
      <w:r w:rsidR="00441F50">
        <w:rPr>
          <w:rFonts w:ascii="Arial" w:hAnsi="Arial" w:cs="Arial"/>
          <w:lang w:eastAsia="zh-CN"/>
        </w:rPr>
        <w:t xml:space="preserve"> was achieved:</w:t>
      </w:r>
    </w:p>
    <w:p w:rsidR="009C7377" w:rsidRDefault="009C7377" w:rsidP="009C7377">
      <w:pPr>
        <w:pStyle w:val="Doc-title"/>
        <w:pBdr>
          <w:top w:val="single" w:sz="4" w:space="1" w:color="auto"/>
          <w:left w:val="single" w:sz="4" w:space="4" w:color="auto"/>
          <w:bottom w:val="single" w:sz="4" w:space="1" w:color="auto"/>
          <w:right w:val="single" w:sz="4" w:space="4" w:color="auto"/>
        </w:pBdr>
        <w:rPr>
          <w:rFonts w:eastAsia="SimSun"/>
          <w:kern w:val="2"/>
          <w:szCs w:val="20"/>
          <w:lang w:eastAsia="zh-CN"/>
        </w:rPr>
      </w:pPr>
      <w:r>
        <w:rPr>
          <w:rFonts w:eastAsia="SimSun" w:hint="eastAsia"/>
          <w:kern w:val="2"/>
          <w:szCs w:val="20"/>
          <w:lang w:eastAsia="zh-CN"/>
        </w:rPr>
        <w:t xml:space="preserve">Agreements: </w:t>
      </w:r>
    </w:p>
    <w:p w:rsidR="009C7377" w:rsidRPr="002B41D4" w:rsidRDefault="009C7377" w:rsidP="009C7377">
      <w:pPr>
        <w:pStyle w:val="Doc-title"/>
        <w:pBdr>
          <w:top w:val="single" w:sz="4" w:space="1" w:color="auto"/>
          <w:left w:val="single" w:sz="4" w:space="4" w:color="auto"/>
          <w:bottom w:val="single" w:sz="4" w:space="1" w:color="auto"/>
          <w:right w:val="single" w:sz="4" w:space="4" w:color="auto"/>
        </w:pBdr>
        <w:rPr>
          <w:rFonts w:eastAsia="SimSun"/>
          <w:szCs w:val="20"/>
          <w:lang w:eastAsia="zh-CN"/>
        </w:rPr>
      </w:pPr>
      <w:r w:rsidRPr="001C3EDA">
        <w:rPr>
          <w:rFonts w:hint="eastAsia"/>
          <w:kern w:val="2"/>
          <w:szCs w:val="20"/>
          <w:lang w:eastAsia="zh-CN"/>
        </w:rPr>
        <w:t xml:space="preserve">RAN2 agree </w:t>
      </w:r>
      <w:r w:rsidRPr="001C3EDA">
        <w:rPr>
          <w:rFonts w:eastAsia="SimSun" w:hint="eastAsia"/>
          <w:kern w:val="2"/>
          <w:szCs w:val="20"/>
          <w:lang w:eastAsia="zh-CN"/>
        </w:rPr>
        <w:t xml:space="preserve">to </w:t>
      </w:r>
      <w:r w:rsidRPr="001C3EDA">
        <w:rPr>
          <w:rFonts w:hint="eastAsia"/>
          <w:kern w:val="2"/>
          <w:szCs w:val="20"/>
          <w:lang w:eastAsia="zh-CN"/>
        </w:rPr>
        <w:t>that both signalling based QMC Initiation and management based QMC Initiation are allowed</w:t>
      </w:r>
      <w:r w:rsidRPr="001C3EDA">
        <w:rPr>
          <w:rFonts w:eastAsia="SimSun" w:hint="eastAsia"/>
          <w:kern w:val="2"/>
          <w:szCs w:val="20"/>
          <w:lang w:eastAsia="zh-CN"/>
        </w:rPr>
        <w:t>, from RAN2 point of view.</w:t>
      </w:r>
    </w:p>
    <w:p w:rsidR="009C7377" w:rsidRDefault="009C7377" w:rsidP="009C7377">
      <w:pPr>
        <w:pStyle w:val="Doc-title"/>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RAN2 agree to introduce container for QoE configuration and reporting, the content/format of the container is referred to SA4 definition; the container is a generic one which could be named as Non-Access Statum Container for data configuration and data reporting separately, detailed naming could be revisited during stage 3  CR discussion phase.</w:t>
      </w:r>
    </w:p>
    <w:p w:rsidR="009C7377" w:rsidRPr="007362DA" w:rsidRDefault="009C7377" w:rsidP="009C7377">
      <w:pPr>
        <w:pStyle w:val="Doc-title"/>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It is RAN2</w:t>
      </w:r>
      <w:r>
        <w:rPr>
          <w:rFonts w:eastAsia="SimSun"/>
          <w:lang w:eastAsia="zh-CN"/>
        </w:rPr>
        <w:t>’</w:t>
      </w:r>
      <w:r>
        <w:rPr>
          <w:rFonts w:eastAsia="SimSun" w:hint="eastAsia"/>
          <w:lang w:eastAsia="zh-CN"/>
        </w:rPr>
        <w:t xml:space="preserve">s common understanding for the moment that the maximum size of the reporting container is 60, 000 bytes and the maximum size of  the configuration container is 6,000 bytes, RAN2 agree to take such size as a tentative working assumption; </w:t>
      </w:r>
    </w:p>
    <w:p w:rsidR="009C7377" w:rsidRDefault="009C7377" w:rsidP="009C7377">
      <w:pPr>
        <w:pStyle w:val="Doc-title"/>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 xml:space="preserve"> RAN2 agree to use </w:t>
      </w:r>
      <w:r>
        <w:rPr>
          <w:rFonts w:eastAsia="SimSun"/>
          <w:lang w:eastAsia="zh-CN"/>
        </w:rPr>
        <w:t>measurement</w:t>
      </w:r>
      <w:r>
        <w:rPr>
          <w:rFonts w:eastAsia="SimSun" w:hint="eastAsia"/>
          <w:lang w:eastAsia="zh-CN"/>
        </w:rPr>
        <w:t xml:space="preserve"> control and measurement report message to carry the container for the purpose of QoE configuration and reporting; we could continue to think and investigate the feasibility of using direct transfer message;</w:t>
      </w:r>
      <w:r w:rsidRPr="00E62695">
        <w:rPr>
          <w:rFonts w:eastAsia="SimSun" w:hint="eastAsia"/>
          <w:lang w:eastAsia="zh-CN"/>
        </w:rPr>
        <w:t xml:space="preserve"> </w:t>
      </w:r>
    </w:p>
    <w:p w:rsidR="009C7377" w:rsidRDefault="009C7377" w:rsidP="009C7377">
      <w:pPr>
        <w:pStyle w:val="Doc-title"/>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 xml:space="preserve">RAN2 </w:t>
      </w:r>
      <w:r w:rsidRPr="00716392">
        <w:rPr>
          <w:rFonts w:eastAsia="SimSun" w:hint="eastAsia"/>
          <w:lang w:eastAsia="zh-CN"/>
        </w:rPr>
        <w:t xml:space="preserve">agree to introduce new UE capability of supporting the QoE </w:t>
      </w:r>
      <w:r w:rsidRPr="00716392">
        <w:rPr>
          <w:rFonts w:eastAsia="SimSun"/>
          <w:lang w:eastAsia="zh-CN"/>
        </w:rPr>
        <w:t>Meas</w:t>
      </w:r>
      <w:r w:rsidRPr="007851BE">
        <w:t>urement Collection for Streaming</w:t>
      </w:r>
    </w:p>
    <w:p w:rsidR="000E38DA" w:rsidRDefault="000E38DA" w:rsidP="0013096F">
      <w:pPr>
        <w:rPr>
          <w:rFonts w:ascii="Arial" w:hAnsi="Arial" w:cs="Arial"/>
          <w:lang w:eastAsia="zh-CN"/>
        </w:rPr>
      </w:pPr>
    </w:p>
    <w:p w:rsidR="000E38DA" w:rsidRDefault="009C7377" w:rsidP="0013096F">
      <w:pPr>
        <w:rPr>
          <w:rFonts w:ascii="Arial" w:hAnsi="Arial" w:cs="Arial"/>
          <w:lang w:eastAsia="zh-CN"/>
        </w:rPr>
      </w:pPr>
      <w:r>
        <w:rPr>
          <w:rFonts w:ascii="Arial" w:hAnsi="Arial" w:cs="Arial"/>
          <w:lang w:eastAsia="zh-CN"/>
        </w:rPr>
        <w:t>From the above agreements, it seems clear how RAN3 should proceed.</w:t>
      </w:r>
    </w:p>
    <w:p w:rsidR="009C7377" w:rsidRPr="00961761" w:rsidRDefault="009C7377" w:rsidP="009C7377">
      <w:pPr>
        <w:pStyle w:val="Heading1"/>
      </w:pPr>
      <w:r>
        <w:t>2</w:t>
      </w:r>
      <w:r>
        <w:tab/>
        <w:t>Discussion</w:t>
      </w:r>
    </w:p>
    <w:p w:rsidR="009C7377" w:rsidRDefault="009C7377" w:rsidP="0013096F">
      <w:pPr>
        <w:rPr>
          <w:rFonts w:ascii="Arial" w:hAnsi="Arial" w:cs="Arial"/>
          <w:lang w:eastAsia="zh-CN"/>
        </w:rPr>
      </w:pPr>
      <w:r>
        <w:rPr>
          <w:rFonts w:ascii="Arial" w:hAnsi="Arial" w:cs="Arial"/>
          <w:lang w:eastAsia="zh-CN"/>
        </w:rPr>
        <w:t>At the last CT1 meeting, CT1 has also progress</w:t>
      </w:r>
      <w:r w:rsidR="006B4A30">
        <w:rPr>
          <w:rFonts w:ascii="Arial" w:hAnsi="Arial" w:cs="Arial"/>
          <w:lang w:eastAsia="zh-CN"/>
        </w:rPr>
        <w:t>ed</w:t>
      </w:r>
      <w:r>
        <w:rPr>
          <w:rFonts w:ascii="Arial" w:hAnsi="Arial" w:cs="Arial"/>
          <w:lang w:eastAsia="zh-CN"/>
        </w:rPr>
        <w:t xml:space="preserve"> on this topic and the LS</w:t>
      </w:r>
      <w:r w:rsidR="004721CA">
        <w:rPr>
          <w:rFonts w:ascii="Arial" w:hAnsi="Arial" w:cs="Arial"/>
          <w:lang w:eastAsia="zh-CN"/>
        </w:rPr>
        <w:t xml:space="preserve"> Reply </w:t>
      </w:r>
      <w:r>
        <w:rPr>
          <w:rFonts w:ascii="Arial" w:hAnsi="Arial" w:cs="Arial"/>
          <w:lang w:eastAsia="zh-CN"/>
        </w:rPr>
        <w:t>[2] is produced.</w:t>
      </w:r>
    </w:p>
    <w:p w:rsidR="002F73B4" w:rsidRPr="002F73B4" w:rsidRDefault="004721CA" w:rsidP="002F73B4">
      <w:pPr>
        <w:rPr>
          <w:rFonts w:ascii="Arial" w:hAnsi="Arial" w:cs="Arial"/>
          <w:lang w:eastAsia="zh-CN"/>
        </w:rPr>
      </w:pPr>
      <w:r>
        <w:rPr>
          <w:rFonts w:ascii="Arial" w:hAnsi="Arial" w:cs="Arial"/>
          <w:lang w:eastAsia="zh-CN"/>
        </w:rPr>
        <w:t>In the LS reply, C</w:t>
      </w:r>
      <w:r w:rsidR="0013096F">
        <w:rPr>
          <w:rFonts w:ascii="Arial" w:hAnsi="Arial" w:cs="Arial"/>
          <w:lang w:eastAsia="zh-CN"/>
        </w:rPr>
        <w:t xml:space="preserve">T1 thank RAN2 </w:t>
      </w:r>
      <w:r>
        <w:rPr>
          <w:rFonts w:ascii="Arial" w:hAnsi="Arial" w:cs="Arial"/>
          <w:lang w:eastAsia="zh-CN"/>
        </w:rPr>
        <w:t>and stated that:</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CT1 have discussed the content of the LS and would like to provide the following information:</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(1)</w:t>
      </w:r>
      <w:r w:rsidRPr="002F73B4">
        <w:rPr>
          <w:rFonts w:eastAsia="Times New Roman" w:cs="Arial"/>
          <w:noProof w:val="0"/>
          <w:szCs w:val="20"/>
          <w:lang w:eastAsia="en-US"/>
        </w:rPr>
        <w:tab/>
        <w:t>The NAS protocol used for UTRAN (Iu mode) has no means to transport the reporting container of a maximum size of 60,000 bytes;</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(2)</w:t>
      </w:r>
      <w:r w:rsidRPr="002F73B4">
        <w:rPr>
          <w:rFonts w:eastAsia="Times New Roman" w:cs="Arial"/>
          <w:noProof w:val="0"/>
          <w:szCs w:val="20"/>
          <w:lang w:eastAsia="en-US"/>
        </w:rPr>
        <w:tab/>
        <w:t>substantial and extensive changes would be required to be able to transport the reporting container and this would require changes in both the UE and the SGSN. The specifications impacted would be TS 24.008, and 24.007; and</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(3)</w:t>
      </w:r>
      <w:r w:rsidRPr="002F73B4">
        <w:rPr>
          <w:rFonts w:eastAsia="Times New Roman" w:cs="Arial"/>
          <w:noProof w:val="0"/>
          <w:szCs w:val="20"/>
          <w:lang w:eastAsia="en-US"/>
        </w:rPr>
        <w:tab/>
        <w:t>it may be possible to use an AT command to deliver the reporting container data to the access stratum but due to the size of the container this would require detail analysis from CT1. This would require at least changes to TS 27.007.</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Since in CT1 understanding the reporting container is transparent to NAS as it is used by application layer, CT1 wonder:</w:t>
      </w:r>
    </w:p>
    <w:p w:rsidR="002F73B4" w:rsidRPr="002F73B4" w:rsidRDefault="002F73B4" w:rsidP="002F73B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2F73B4">
        <w:rPr>
          <w:rFonts w:eastAsia="Times New Roman" w:cs="Arial"/>
          <w:noProof w:val="0"/>
          <w:szCs w:val="20"/>
          <w:lang w:eastAsia="en-US"/>
        </w:rPr>
        <w:t>(1)</w:t>
      </w:r>
      <w:r w:rsidRPr="002F73B4">
        <w:rPr>
          <w:rFonts w:eastAsia="Times New Roman" w:cs="Arial"/>
          <w:noProof w:val="0"/>
          <w:szCs w:val="20"/>
          <w:lang w:eastAsia="en-US"/>
        </w:rPr>
        <w:tab/>
        <w:t>Whether this container can be transported by means of application layer protocol rather than NAS protocol, e.g. TCP.</w:t>
      </w:r>
    </w:p>
    <w:p w:rsidR="002F73B4" w:rsidRDefault="002F73B4" w:rsidP="002F73B4">
      <w:pPr>
        <w:pStyle w:val="Doc-title"/>
        <w:pBdr>
          <w:top w:val="single" w:sz="4" w:space="1" w:color="auto"/>
          <w:left w:val="single" w:sz="4" w:space="4" w:color="auto"/>
          <w:bottom w:val="single" w:sz="4" w:space="1" w:color="auto"/>
          <w:right w:val="single" w:sz="4" w:space="4" w:color="auto"/>
        </w:pBdr>
        <w:ind w:left="0" w:firstLine="0"/>
        <w:rPr>
          <w:rFonts w:eastAsia="Times New Roman" w:cs="Arial"/>
          <w:noProof w:val="0"/>
          <w:szCs w:val="20"/>
          <w:lang w:eastAsia="en-US"/>
        </w:rPr>
      </w:pPr>
      <w:r w:rsidRPr="002F73B4">
        <w:rPr>
          <w:rFonts w:eastAsia="Times New Roman" w:cs="Arial"/>
          <w:noProof w:val="0"/>
          <w:szCs w:val="20"/>
          <w:lang w:eastAsia="en-US"/>
        </w:rPr>
        <w:lastRenderedPageBreak/>
        <w:t>(2)</w:t>
      </w:r>
      <w:r w:rsidRPr="002F73B4">
        <w:rPr>
          <w:rFonts w:eastAsia="Times New Roman" w:cs="Arial"/>
          <w:noProof w:val="0"/>
          <w:szCs w:val="20"/>
          <w:lang w:eastAsia="en-US"/>
        </w:rPr>
        <w:tab/>
        <w:t>Whether the usage of NAS protocol for sending the required container with its maximum size (60,000 bytes) can be accommodated by signalling radio bearers in UTRAN.</w:t>
      </w:r>
    </w:p>
    <w:p w:rsidR="002F73B4" w:rsidRPr="002F73B4" w:rsidRDefault="002F73B4" w:rsidP="002F73B4">
      <w:pPr>
        <w:pStyle w:val="ListParagraph"/>
        <w:ind w:left="360"/>
        <w:rPr>
          <w:rFonts w:ascii="Arial" w:hAnsi="Arial" w:cs="Arial"/>
          <w:lang w:eastAsia="zh-CN"/>
        </w:rPr>
      </w:pPr>
    </w:p>
    <w:p w:rsidR="00821D91" w:rsidRDefault="00821D91" w:rsidP="00821D91">
      <w:pPr>
        <w:rPr>
          <w:rFonts w:ascii="Arial" w:hAnsi="Arial" w:cs="Arial"/>
        </w:rPr>
      </w:pPr>
    </w:p>
    <w:p w:rsidR="00821D91" w:rsidRDefault="00821D91" w:rsidP="00821D91">
      <w:pPr>
        <w:rPr>
          <w:rFonts w:ascii="Arial" w:hAnsi="Arial" w:cs="Arial"/>
        </w:rPr>
      </w:pPr>
      <w:r>
        <w:rPr>
          <w:rFonts w:ascii="Arial" w:hAnsi="Arial" w:cs="Arial"/>
        </w:rPr>
        <w:t xml:space="preserve">In our opinion, it is unclear how QoE reporting is going to be handled. We have understood that following MDT mechanism, the UE </w:t>
      </w:r>
      <w:r w:rsidR="00AF14A0">
        <w:rPr>
          <w:rFonts w:ascii="Arial" w:hAnsi="Arial" w:cs="Arial"/>
        </w:rPr>
        <w:t>should report</w:t>
      </w:r>
      <w:r>
        <w:rPr>
          <w:rFonts w:ascii="Arial" w:hAnsi="Arial" w:cs="Arial"/>
        </w:rPr>
        <w:t xml:space="preserve"> the QoE </w:t>
      </w:r>
      <w:r w:rsidR="00AF14A0">
        <w:rPr>
          <w:rFonts w:ascii="Arial" w:hAnsi="Arial" w:cs="Arial"/>
        </w:rPr>
        <w:t xml:space="preserve">measurement result </w:t>
      </w:r>
      <w:r>
        <w:rPr>
          <w:rFonts w:ascii="Arial" w:hAnsi="Arial" w:cs="Arial"/>
        </w:rPr>
        <w:t>over RRC (in SRB). Then RNC would send the report to TCE. Now it looks like the big size of the QoE</w:t>
      </w:r>
      <w:r w:rsidR="00AF14A0">
        <w:rPr>
          <w:rFonts w:ascii="Arial" w:hAnsi="Arial" w:cs="Arial"/>
        </w:rPr>
        <w:t xml:space="preserve"> measurement result</w:t>
      </w:r>
      <w:r w:rsidR="000C56D1">
        <w:rPr>
          <w:rFonts w:ascii="Arial" w:hAnsi="Arial" w:cs="Arial"/>
        </w:rPr>
        <w:t xml:space="preserve"> container</w:t>
      </w:r>
      <w:r>
        <w:rPr>
          <w:rFonts w:ascii="Arial" w:hAnsi="Arial" w:cs="Arial"/>
        </w:rPr>
        <w:t>, up to 60,000 bytes</w:t>
      </w:r>
      <w:r w:rsidR="00AF14A0">
        <w:rPr>
          <w:rFonts w:ascii="Arial" w:hAnsi="Arial" w:cs="Arial"/>
        </w:rPr>
        <w:t>,</w:t>
      </w:r>
      <w:r>
        <w:rPr>
          <w:rFonts w:ascii="Arial" w:hAnsi="Arial" w:cs="Arial"/>
        </w:rPr>
        <w:t xml:space="preserve"> could be</w:t>
      </w:r>
      <w:r w:rsidR="003D3F18">
        <w:rPr>
          <w:rFonts w:ascii="Arial" w:hAnsi="Arial" w:cs="Arial"/>
        </w:rPr>
        <w:t xml:space="preserve"> an issue, on NAS, or</w:t>
      </w:r>
      <w:r w:rsidR="00DC6BEC">
        <w:rPr>
          <w:rFonts w:ascii="Arial" w:hAnsi="Arial" w:cs="Arial"/>
        </w:rPr>
        <w:t>/and</w:t>
      </w:r>
      <w:r w:rsidR="003D3F18">
        <w:rPr>
          <w:rFonts w:ascii="Arial" w:hAnsi="Arial" w:cs="Arial"/>
        </w:rPr>
        <w:t xml:space="preserve"> on SRB.</w:t>
      </w:r>
    </w:p>
    <w:p w:rsidR="00537628" w:rsidRPr="00296159" w:rsidRDefault="00296159" w:rsidP="00821D91">
      <w:pPr>
        <w:rPr>
          <w:rFonts w:ascii="Arial" w:hAnsi="Arial" w:cs="Arial"/>
          <w:b/>
        </w:rPr>
      </w:pPr>
      <w:r>
        <w:rPr>
          <w:rFonts w:ascii="Arial" w:hAnsi="Arial" w:cs="Arial"/>
          <w:b/>
        </w:rPr>
        <w:t>Observation 1</w:t>
      </w:r>
      <w:r w:rsidRPr="00E56678">
        <w:rPr>
          <w:rFonts w:ascii="Arial" w:hAnsi="Arial" w:cs="Arial"/>
          <w:b/>
        </w:rPr>
        <w:t>:</w:t>
      </w:r>
      <w:r>
        <w:rPr>
          <w:rFonts w:ascii="Arial" w:hAnsi="Arial" w:cs="Arial"/>
          <w:b/>
        </w:rPr>
        <w:t xml:space="preserve"> The size of the QoE measurement result container may be an issue and need</w:t>
      </w:r>
      <w:r w:rsidR="00246913">
        <w:rPr>
          <w:rFonts w:ascii="Arial" w:hAnsi="Arial" w:cs="Arial"/>
          <w:b/>
        </w:rPr>
        <w:t>s</w:t>
      </w:r>
      <w:r>
        <w:rPr>
          <w:rFonts w:ascii="Arial" w:hAnsi="Arial" w:cs="Arial"/>
          <w:b/>
        </w:rPr>
        <w:t xml:space="preserve"> further checking.</w:t>
      </w:r>
    </w:p>
    <w:p w:rsidR="00537628" w:rsidRDefault="00537628" w:rsidP="00537628">
      <w:pPr>
        <w:rPr>
          <w:rFonts w:ascii="Arial" w:hAnsi="Arial" w:cs="Arial"/>
          <w:lang w:eastAsia="zh-CN"/>
        </w:rPr>
      </w:pPr>
      <w:r>
        <w:rPr>
          <w:rFonts w:ascii="Arial" w:hAnsi="Arial" w:cs="Arial"/>
          <w:lang w:eastAsia="zh-CN"/>
        </w:rPr>
        <w:t>At the last SA5 meeting, SA5 has also progressed on this topic and the LS Reply [3] is produced.</w:t>
      </w:r>
    </w:p>
    <w:p w:rsidR="00FD7FF4" w:rsidRPr="00FD7FF4" w:rsidRDefault="00FD7FF4" w:rsidP="00FD7FF4">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FD7FF4">
        <w:rPr>
          <w:rFonts w:eastAsia="Times New Roman" w:cs="Arial"/>
          <w:noProof w:val="0"/>
          <w:szCs w:val="20"/>
          <w:lang w:eastAsia="en-US"/>
        </w:rPr>
        <w:t>SA5 has discussed the potential management support for the QoE measurement collection for streaming for UMTS at SA5#111 (Jan. 2017). It was agreed that a unified management solution that would cover the QoE reporting for UMTS, LTE and 5G will be considered. If necessary, SA5 may prioritize the management support for UMTS</w:t>
      </w:r>
    </w:p>
    <w:p w:rsidR="00FD7FF4" w:rsidRDefault="00FD7FF4" w:rsidP="00FD7FF4">
      <w:pPr>
        <w:rPr>
          <w:rFonts w:ascii="Arial" w:hAnsi="Arial" w:cs="Arial"/>
          <w:lang w:eastAsia="zh-CN"/>
        </w:rPr>
      </w:pPr>
    </w:p>
    <w:p w:rsidR="00FD7FF4" w:rsidRDefault="00F16B65" w:rsidP="00821D91">
      <w:pPr>
        <w:rPr>
          <w:rFonts w:ascii="Arial" w:hAnsi="Arial" w:cs="Arial"/>
        </w:rPr>
      </w:pPr>
      <w:r>
        <w:rPr>
          <w:rFonts w:ascii="Arial" w:hAnsi="Arial" w:cs="Arial"/>
        </w:rPr>
        <w:t>QoE measu</w:t>
      </w:r>
      <w:r w:rsidR="00A81E14">
        <w:rPr>
          <w:rFonts w:ascii="Arial" w:hAnsi="Arial" w:cs="Arial"/>
        </w:rPr>
        <w:t xml:space="preserve">rement for streaming can be initiated on </w:t>
      </w:r>
      <w:r>
        <w:rPr>
          <w:rFonts w:ascii="Arial" w:hAnsi="Arial" w:cs="Arial"/>
        </w:rPr>
        <w:t>management based, or s</w:t>
      </w:r>
      <w:r w:rsidR="00A81E14">
        <w:rPr>
          <w:rFonts w:ascii="Arial" w:hAnsi="Arial" w:cs="Arial"/>
        </w:rPr>
        <w:t xml:space="preserve">ignalling based. However in </w:t>
      </w:r>
      <w:r>
        <w:rPr>
          <w:rFonts w:ascii="Arial" w:hAnsi="Arial" w:cs="Arial"/>
        </w:rPr>
        <w:t>SA5, the agreement is only on the management based solutions. We thus wonder if the signalling based QoE is indeed in the scope of SA5, and if it is not, there is no</w:t>
      </w:r>
      <w:r w:rsidR="00A81E14">
        <w:rPr>
          <w:rFonts w:ascii="Arial" w:hAnsi="Arial" w:cs="Arial"/>
        </w:rPr>
        <w:t xml:space="preserve"> reason for RAN to implement it, for example, the changes related to Trace on TS 25.413 (CN Invoke Trace) and TS 36.413 (Trace Start) may not be needed.</w:t>
      </w:r>
    </w:p>
    <w:p w:rsidR="00E56678" w:rsidRDefault="00E56678" w:rsidP="00821D91">
      <w:pPr>
        <w:rPr>
          <w:rFonts w:ascii="Arial" w:hAnsi="Arial" w:cs="Arial"/>
          <w:b/>
        </w:rPr>
      </w:pPr>
      <w:r>
        <w:rPr>
          <w:rFonts w:ascii="Arial" w:hAnsi="Arial" w:cs="Arial"/>
          <w:b/>
        </w:rPr>
        <w:t>Observation 2</w:t>
      </w:r>
      <w:r w:rsidRPr="00E56678">
        <w:rPr>
          <w:rFonts w:ascii="Arial" w:hAnsi="Arial" w:cs="Arial"/>
          <w:b/>
        </w:rPr>
        <w:t>:</w:t>
      </w:r>
      <w:r>
        <w:rPr>
          <w:rFonts w:ascii="Arial" w:hAnsi="Arial" w:cs="Arial"/>
          <w:b/>
        </w:rPr>
        <w:t xml:space="preserve"> </w:t>
      </w:r>
      <w:r w:rsidR="00D56CD0">
        <w:rPr>
          <w:rFonts w:ascii="Arial" w:hAnsi="Arial" w:cs="Arial"/>
          <w:b/>
        </w:rPr>
        <w:t>The signal based QoE measurement may not be in the scope</w:t>
      </w:r>
      <w:r w:rsidR="007D349F">
        <w:rPr>
          <w:rFonts w:ascii="Arial" w:hAnsi="Arial" w:cs="Arial"/>
          <w:b/>
        </w:rPr>
        <w:t xml:space="preserve"> of SA5</w:t>
      </w:r>
      <w:r w:rsidR="00D56CD0">
        <w:rPr>
          <w:rFonts w:ascii="Arial" w:hAnsi="Arial" w:cs="Arial"/>
          <w:b/>
        </w:rPr>
        <w:t xml:space="preserve"> and need</w:t>
      </w:r>
      <w:r w:rsidR="00A81E14">
        <w:rPr>
          <w:rFonts w:ascii="Arial" w:hAnsi="Arial" w:cs="Arial"/>
          <w:b/>
        </w:rPr>
        <w:t>s</w:t>
      </w:r>
      <w:r w:rsidR="00D56CD0">
        <w:rPr>
          <w:rFonts w:ascii="Arial" w:hAnsi="Arial" w:cs="Arial"/>
          <w:b/>
        </w:rPr>
        <w:t xml:space="preserve"> further checking.</w:t>
      </w:r>
    </w:p>
    <w:p w:rsidR="006B25BA" w:rsidRDefault="006B25BA" w:rsidP="006B25BA">
      <w:pPr>
        <w:rPr>
          <w:b/>
          <w:lang w:eastAsia="ja-JP"/>
        </w:rPr>
      </w:pPr>
      <w:r w:rsidRPr="000062FE">
        <w:rPr>
          <w:b/>
          <w:lang w:eastAsia="ja-JP"/>
        </w:rPr>
        <w:t xml:space="preserve">Proposal 1:  </w:t>
      </w:r>
      <w:r w:rsidR="00BC0D6B">
        <w:rPr>
          <w:b/>
          <w:lang w:eastAsia="ja-JP"/>
        </w:rPr>
        <w:t>RAN3 should get confirmation if</w:t>
      </w:r>
      <w:r>
        <w:rPr>
          <w:b/>
          <w:lang w:eastAsia="ja-JP"/>
        </w:rPr>
        <w:t xml:space="preserve"> signalling based QoE is in the scope.</w:t>
      </w:r>
    </w:p>
    <w:p w:rsidR="006B25BA" w:rsidRDefault="006B25BA" w:rsidP="00821D91">
      <w:pPr>
        <w:rPr>
          <w:rFonts w:ascii="Arial" w:hAnsi="Arial" w:cs="Arial"/>
          <w:b/>
        </w:rPr>
      </w:pPr>
    </w:p>
    <w:p w:rsidR="007E6AEB" w:rsidRDefault="001463F9" w:rsidP="007E6AEB">
      <w:pPr>
        <w:rPr>
          <w:rFonts w:ascii="Arial" w:hAnsi="Arial" w:cs="Arial"/>
        </w:rPr>
      </w:pPr>
      <w:r>
        <w:rPr>
          <w:rFonts w:ascii="Arial" w:hAnsi="Arial" w:cs="Arial"/>
        </w:rPr>
        <w:t>At the last SA4 meeting, SA4 has also progress on this topic and the LS Reply [4] is produced.</w:t>
      </w:r>
    </w:p>
    <w:p w:rsidR="007E6AEB" w:rsidRPr="007E6AEB" w:rsidRDefault="007E6AEB" w:rsidP="007E6AEB">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7E6AEB">
        <w:rPr>
          <w:rFonts w:eastAsia="Times New Roman" w:cs="Arial"/>
          <w:noProof w:val="0"/>
          <w:szCs w:val="20"/>
          <w:lang w:eastAsia="en-US"/>
        </w:rPr>
        <w:t>SA4 has discussed this issue, and can confirm that in principle it would be possible to use application layer protocols for the transport of the data. In one possible solution the operator can select data to be sent back either over the control plane or over the user plane.</w:t>
      </w:r>
    </w:p>
    <w:p w:rsidR="007E6AEB" w:rsidRDefault="007E6AEB" w:rsidP="007E6AEB">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r w:rsidRPr="007E6AEB">
        <w:rPr>
          <w:rFonts w:eastAsia="Times New Roman" w:cs="Arial"/>
          <w:noProof w:val="0"/>
          <w:szCs w:val="20"/>
          <w:lang w:eastAsia="en-US"/>
        </w:rPr>
        <w:t>SA4 has also discussed the possibilities to compress the data, which would lead to a reduction with approximately a factor of 4, meaning a maximum container size of 15 000 bytes.</w:t>
      </w:r>
    </w:p>
    <w:p w:rsidR="007E6AEB" w:rsidRDefault="007E6AEB" w:rsidP="007E6AEB">
      <w:pPr>
        <w:pStyle w:val="Doc-title"/>
        <w:pBdr>
          <w:top w:val="single" w:sz="4" w:space="1" w:color="auto"/>
          <w:left w:val="single" w:sz="4" w:space="4" w:color="auto"/>
          <w:bottom w:val="single" w:sz="4" w:space="1" w:color="auto"/>
          <w:right w:val="single" w:sz="4" w:space="4" w:color="auto"/>
        </w:pBdr>
        <w:rPr>
          <w:rFonts w:eastAsia="Times New Roman" w:cs="Arial"/>
          <w:noProof w:val="0"/>
          <w:szCs w:val="20"/>
          <w:lang w:eastAsia="en-US"/>
        </w:rPr>
      </w:pPr>
    </w:p>
    <w:p w:rsidR="007E6AEB" w:rsidRDefault="007E6AEB" w:rsidP="007E6AEB">
      <w:pPr>
        <w:rPr>
          <w:rFonts w:ascii="Arial" w:hAnsi="Arial" w:cs="Arial"/>
          <w:lang w:eastAsia="zh-CN"/>
        </w:rPr>
      </w:pPr>
    </w:p>
    <w:p w:rsidR="007E6AEB" w:rsidRPr="00D800F8" w:rsidRDefault="00B62509" w:rsidP="001463F9">
      <w:pPr>
        <w:rPr>
          <w:rFonts w:ascii="Arial" w:hAnsi="Arial" w:cs="Arial"/>
          <w:lang w:eastAsia="zh-CN"/>
        </w:rPr>
      </w:pPr>
      <w:r>
        <w:rPr>
          <w:rFonts w:ascii="Arial" w:hAnsi="Arial" w:cs="Arial"/>
          <w:lang w:eastAsia="zh-CN"/>
        </w:rPr>
        <w:t>Our understanding is that there is an alternative solution to use the user plane for the QoE measurement result collection. But so far we have not discussed it.</w:t>
      </w:r>
    </w:p>
    <w:p w:rsidR="001463F9" w:rsidRPr="00E56678" w:rsidRDefault="00E56678" w:rsidP="00821D91">
      <w:pPr>
        <w:rPr>
          <w:rFonts w:ascii="Arial" w:hAnsi="Arial" w:cs="Arial"/>
          <w:b/>
        </w:rPr>
      </w:pPr>
      <w:r>
        <w:rPr>
          <w:rFonts w:ascii="Arial" w:hAnsi="Arial" w:cs="Arial"/>
          <w:b/>
        </w:rPr>
        <w:t>Observation 3</w:t>
      </w:r>
      <w:r w:rsidRPr="00E56678">
        <w:rPr>
          <w:rFonts w:ascii="Arial" w:hAnsi="Arial" w:cs="Arial"/>
          <w:b/>
        </w:rPr>
        <w:t>:</w:t>
      </w:r>
      <w:r w:rsidR="00B62509">
        <w:rPr>
          <w:rFonts w:ascii="Arial" w:hAnsi="Arial" w:cs="Arial"/>
          <w:b/>
        </w:rPr>
        <w:t xml:space="preserve"> E</w:t>
      </w:r>
      <w:r>
        <w:rPr>
          <w:rFonts w:ascii="Arial" w:hAnsi="Arial" w:cs="Arial"/>
          <w:b/>
        </w:rPr>
        <w:t>xcept the CP solution, there may be a UP solution on the table.</w:t>
      </w:r>
    </w:p>
    <w:p w:rsidR="00006186" w:rsidRDefault="003D443D" w:rsidP="00821D91">
      <w:pPr>
        <w:rPr>
          <w:rFonts w:ascii="Arial" w:hAnsi="Arial" w:cs="Arial"/>
        </w:rPr>
      </w:pPr>
      <w:r>
        <w:rPr>
          <w:rFonts w:ascii="Arial" w:hAnsi="Arial" w:cs="Arial"/>
        </w:rPr>
        <w:t>Further, w</w:t>
      </w:r>
      <w:r w:rsidR="00E96316" w:rsidRPr="0070016E">
        <w:rPr>
          <w:rFonts w:ascii="Arial" w:hAnsi="Arial" w:cs="Arial"/>
        </w:rPr>
        <w:t>hen RNC sends the RRC measurement control to start the QoE measurement, RNC is not aware when UE would have the streaming service and thus</w:t>
      </w:r>
      <w:r w:rsidR="006B25BA" w:rsidRPr="0070016E">
        <w:rPr>
          <w:rFonts w:ascii="Arial" w:hAnsi="Arial" w:cs="Arial"/>
        </w:rPr>
        <w:t xml:space="preserve"> would start the </w:t>
      </w:r>
      <w:r w:rsidR="00E96316" w:rsidRPr="0070016E">
        <w:rPr>
          <w:rFonts w:ascii="Arial" w:hAnsi="Arial" w:cs="Arial"/>
        </w:rPr>
        <w:t>measurement</w:t>
      </w:r>
      <w:r>
        <w:rPr>
          <w:rFonts w:ascii="Arial" w:hAnsi="Arial" w:cs="Arial"/>
        </w:rPr>
        <w:t>. D</w:t>
      </w:r>
      <w:r w:rsidR="006B25BA" w:rsidRPr="0070016E">
        <w:rPr>
          <w:rFonts w:ascii="Arial" w:hAnsi="Arial" w:cs="Arial"/>
        </w:rPr>
        <w:t>uring soft/softer handover case, different cells may be involved when doing the measurement. We see the benefits to know the list of cells involved in QoE measurement and thus propose that such a list of cell can be provided to RNC and further together with the measurement result.</w:t>
      </w:r>
    </w:p>
    <w:p w:rsidR="00006186" w:rsidRDefault="00006186" w:rsidP="00821D91">
      <w:pPr>
        <w:rPr>
          <w:rFonts w:ascii="Arial" w:hAnsi="Arial" w:cs="Arial"/>
        </w:rPr>
      </w:pPr>
    </w:p>
    <w:p w:rsidR="003D3F18" w:rsidRPr="00C177C2" w:rsidRDefault="009D4C05" w:rsidP="00821D91">
      <w:pPr>
        <w:rPr>
          <w:b/>
          <w:bCs/>
        </w:rPr>
      </w:pPr>
      <w:r>
        <w:rPr>
          <w:b/>
          <w:lang w:eastAsia="ja-JP"/>
        </w:rPr>
        <w:t xml:space="preserve">Proposal 2: RAN3 should follow the discussion </w:t>
      </w:r>
      <w:r w:rsidR="000F3001">
        <w:rPr>
          <w:b/>
          <w:lang w:eastAsia="ja-JP"/>
        </w:rPr>
        <w:t>in RAN2 and other groups on the matter</w:t>
      </w:r>
      <w:r w:rsidR="0070016E">
        <w:rPr>
          <w:b/>
          <w:lang w:eastAsia="ja-JP"/>
        </w:rPr>
        <w:t>s</w:t>
      </w:r>
      <w:r w:rsidR="000F3001">
        <w:rPr>
          <w:b/>
          <w:lang w:eastAsia="ja-JP"/>
        </w:rPr>
        <w:t xml:space="preserve"> mentioned above.</w:t>
      </w:r>
    </w:p>
    <w:p w:rsidR="00B97703" w:rsidRDefault="006B4A30" w:rsidP="000F6242">
      <w:pPr>
        <w:pStyle w:val="Heading1"/>
      </w:pPr>
      <w:r>
        <w:t>3</w:t>
      </w:r>
      <w:r w:rsidR="002F1940">
        <w:tab/>
      </w:r>
      <w:r>
        <w:t>Proposals</w:t>
      </w:r>
    </w:p>
    <w:p w:rsidR="000F3001" w:rsidRDefault="000F3001" w:rsidP="000F3001">
      <w:pPr>
        <w:rPr>
          <w:b/>
          <w:lang w:eastAsia="ja-JP"/>
        </w:rPr>
      </w:pPr>
      <w:r w:rsidRPr="000062FE">
        <w:rPr>
          <w:b/>
          <w:lang w:eastAsia="ja-JP"/>
        </w:rPr>
        <w:t xml:space="preserve">Proposal 1:  </w:t>
      </w:r>
      <w:r w:rsidR="002B35A7">
        <w:rPr>
          <w:b/>
          <w:lang w:eastAsia="ja-JP"/>
        </w:rPr>
        <w:t>RAN3 should get confirmation if</w:t>
      </w:r>
      <w:r>
        <w:rPr>
          <w:b/>
          <w:lang w:eastAsia="ja-JP"/>
        </w:rPr>
        <w:t xml:space="preserve"> signalling based QoE is in the scope.</w:t>
      </w:r>
    </w:p>
    <w:p w:rsidR="003D443D" w:rsidRPr="00C177C2" w:rsidRDefault="003D443D" w:rsidP="003D443D">
      <w:pPr>
        <w:rPr>
          <w:b/>
          <w:bCs/>
        </w:rPr>
      </w:pPr>
      <w:r>
        <w:rPr>
          <w:b/>
          <w:lang w:eastAsia="ja-JP"/>
        </w:rPr>
        <w:t>Proposal 2: RAN3 should follow the discussion in RAN2 and other groups on the matters mentioned above.</w:t>
      </w:r>
    </w:p>
    <w:p w:rsidR="00B277CD" w:rsidRPr="003D443D" w:rsidRDefault="00B277CD" w:rsidP="00821D91">
      <w:pPr>
        <w:tabs>
          <w:tab w:val="left" w:pos="5103"/>
        </w:tabs>
        <w:spacing w:after="120"/>
        <w:ind w:left="2268" w:hanging="2268"/>
        <w:rPr>
          <w:rFonts w:ascii="Arial" w:hAnsi="Arial" w:cs="Arial"/>
          <w:bCs/>
        </w:rPr>
      </w:pPr>
    </w:p>
    <w:p w:rsidR="00B277CD" w:rsidRPr="00334373" w:rsidRDefault="00B277CD" w:rsidP="00B277CD">
      <w:pPr>
        <w:pStyle w:val="Heading1"/>
        <w:rPr>
          <w:rFonts w:cs="Arial"/>
        </w:rPr>
      </w:pPr>
      <w:r>
        <w:rPr>
          <w:rFonts w:cs="Arial"/>
        </w:rPr>
        <w:t>4</w:t>
      </w:r>
      <w:r>
        <w:rPr>
          <w:rFonts w:cs="Arial"/>
        </w:rPr>
        <w:tab/>
        <w:t>Reference</w:t>
      </w:r>
    </w:p>
    <w:p w:rsidR="00B277CD" w:rsidRDefault="00B277CD" w:rsidP="00B277CD">
      <w:pPr>
        <w:pStyle w:val="Proposal"/>
        <w:numPr>
          <w:ilvl w:val="0"/>
          <w:numId w:val="0"/>
        </w:numPr>
        <w:ind w:left="1701" w:hanging="1701"/>
        <w:rPr>
          <w:rFonts w:cs="Arial"/>
          <w:b w:val="0"/>
        </w:rPr>
      </w:pPr>
      <w:r>
        <w:rPr>
          <w:rFonts w:cs="Arial"/>
          <w:b w:val="0"/>
        </w:rPr>
        <w:t xml:space="preserve">[1] </w:t>
      </w:r>
      <w:r>
        <w:rPr>
          <w:rFonts w:cs="Arial"/>
          <w:b w:val="0"/>
        </w:rPr>
        <w:tab/>
      </w:r>
      <w:r w:rsidRPr="00B277CD">
        <w:rPr>
          <w:rFonts w:cs="Arial"/>
          <w:b w:val="0"/>
        </w:rPr>
        <w:t>RP-161917</w:t>
      </w:r>
      <w:r>
        <w:rPr>
          <w:rFonts w:cs="Arial"/>
          <w:b w:val="0"/>
        </w:rPr>
        <w:tab/>
      </w:r>
      <w:r w:rsidRPr="00B277CD">
        <w:rPr>
          <w:rFonts w:cs="Arial"/>
          <w:b w:val="0"/>
        </w:rPr>
        <w:t>New WI proposal: Quality of Experience (QoE) Measurement Collection for streaming services in UTRAN</w:t>
      </w:r>
      <w:r w:rsidR="009B4E0F">
        <w:rPr>
          <w:rFonts w:cs="Arial"/>
          <w:b w:val="0"/>
        </w:rPr>
        <w:t>, China Unicom</w:t>
      </w:r>
    </w:p>
    <w:p w:rsidR="009C7377" w:rsidRDefault="009C7377" w:rsidP="009C7377">
      <w:pPr>
        <w:pStyle w:val="Proposal"/>
        <w:numPr>
          <w:ilvl w:val="0"/>
          <w:numId w:val="0"/>
        </w:numPr>
        <w:ind w:left="1701" w:hanging="1701"/>
        <w:rPr>
          <w:rFonts w:cs="Arial"/>
          <w:b w:val="0"/>
        </w:rPr>
      </w:pPr>
      <w:r>
        <w:rPr>
          <w:rFonts w:cs="Arial"/>
          <w:b w:val="0"/>
        </w:rPr>
        <w:t xml:space="preserve">[2] </w:t>
      </w:r>
      <w:r>
        <w:rPr>
          <w:rFonts w:cs="Arial"/>
          <w:b w:val="0"/>
        </w:rPr>
        <w:tab/>
      </w:r>
      <w:r w:rsidR="000C4BEC" w:rsidRPr="000C4BEC">
        <w:rPr>
          <w:rFonts w:cs="Arial"/>
          <w:b w:val="0"/>
        </w:rPr>
        <w:t>R3-170391</w:t>
      </w:r>
      <w:r w:rsidR="00222190">
        <w:rPr>
          <w:rFonts w:cs="Arial"/>
          <w:b w:val="0"/>
        </w:rPr>
        <w:t>-C</w:t>
      </w:r>
      <w:r w:rsidR="00222190" w:rsidRPr="00222190">
        <w:rPr>
          <w:rFonts w:cs="Arial"/>
          <w:b w:val="0"/>
        </w:rPr>
        <w:t>1-170510</w:t>
      </w:r>
      <w:r>
        <w:rPr>
          <w:rFonts w:cs="Arial"/>
          <w:b w:val="0"/>
        </w:rPr>
        <w:tab/>
      </w:r>
      <w:r w:rsidRPr="009C7377">
        <w:rPr>
          <w:rFonts w:cs="Arial"/>
          <w:b w:val="0"/>
        </w:rPr>
        <w:t>Reply LS to the progress of QoE Measurement Collection for Streaming to RAN3, SA4, SA5 and CT1</w:t>
      </w:r>
      <w:r w:rsidR="007119BC">
        <w:rPr>
          <w:rFonts w:cs="Arial"/>
          <w:b w:val="0"/>
        </w:rPr>
        <w:t>, CT1</w:t>
      </w:r>
    </w:p>
    <w:p w:rsidR="0099585E" w:rsidRDefault="0099585E" w:rsidP="0099585E">
      <w:pPr>
        <w:pStyle w:val="Proposal"/>
        <w:numPr>
          <w:ilvl w:val="0"/>
          <w:numId w:val="0"/>
        </w:numPr>
        <w:ind w:left="1701" w:hanging="1701"/>
        <w:rPr>
          <w:rFonts w:cs="Arial"/>
          <w:b w:val="0"/>
        </w:rPr>
      </w:pPr>
      <w:r>
        <w:rPr>
          <w:rFonts w:cs="Arial"/>
          <w:b w:val="0"/>
        </w:rPr>
        <w:t xml:space="preserve">[3] </w:t>
      </w:r>
      <w:r>
        <w:rPr>
          <w:rFonts w:cs="Arial"/>
          <w:b w:val="0"/>
        </w:rPr>
        <w:tab/>
      </w:r>
      <w:r w:rsidR="00424105" w:rsidRPr="00424105">
        <w:rPr>
          <w:rFonts w:cs="Arial"/>
          <w:b w:val="0"/>
        </w:rPr>
        <w:t>R3-170354</w:t>
      </w:r>
      <w:r w:rsidR="00424105">
        <w:rPr>
          <w:rFonts w:cs="Arial"/>
          <w:b w:val="0"/>
        </w:rPr>
        <w:t>-</w:t>
      </w:r>
      <w:r w:rsidR="00424105" w:rsidRPr="00424105">
        <w:rPr>
          <w:rFonts w:cs="Arial"/>
          <w:b w:val="0"/>
        </w:rPr>
        <w:t>S5-171355</w:t>
      </w:r>
      <w:r>
        <w:rPr>
          <w:rFonts w:cs="Arial"/>
          <w:b w:val="0"/>
        </w:rPr>
        <w:tab/>
      </w:r>
      <w:r w:rsidR="00424105" w:rsidRPr="00424105">
        <w:rPr>
          <w:rFonts w:cs="Arial"/>
          <w:b w:val="0"/>
        </w:rPr>
        <w:t>Reply LS on the progress of QoE Measurement Collection for Streaming</w:t>
      </w:r>
    </w:p>
    <w:p w:rsidR="0099585E" w:rsidRDefault="00185C8F" w:rsidP="00C77A3A">
      <w:pPr>
        <w:pStyle w:val="Proposal"/>
        <w:numPr>
          <w:ilvl w:val="0"/>
          <w:numId w:val="0"/>
        </w:numPr>
        <w:ind w:left="1701" w:hanging="1701"/>
        <w:rPr>
          <w:rFonts w:cs="Arial"/>
          <w:b w:val="0"/>
        </w:rPr>
      </w:pPr>
      <w:r>
        <w:rPr>
          <w:rFonts w:cs="Arial"/>
          <w:b w:val="0"/>
        </w:rPr>
        <w:t>[4</w:t>
      </w:r>
      <w:r w:rsidR="0099585E">
        <w:rPr>
          <w:rFonts w:cs="Arial"/>
          <w:b w:val="0"/>
        </w:rPr>
        <w:t xml:space="preserve">] </w:t>
      </w:r>
      <w:r w:rsidR="0099585E">
        <w:rPr>
          <w:rFonts w:cs="Arial"/>
          <w:b w:val="0"/>
        </w:rPr>
        <w:tab/>
      </w:r>
      <w:r w:rsidRPr="00185C8F">
        <w:rPr>
          <w:rFonts w:cs="Arial"/>
          <w:b w:val="0"/>
        </w:rPr>
        <w:t>R3-170399</w:t>
      </w:r>
      <w:r>
        <w:rPr>
          <w:rFonts w:cs="Arial"/>
          <w:b w:val="0"/>
        </w:rPr>
        <w:t>-</w:t>
      </w:r>
      <w:r w:rsidRPr="00185C8F">
        <w:rPr>
          <w:rFonts w:cs="Arial"/>
          <w:b w:val="0"/>
        </w:rPr>
        <w:t>S4-170157</w:t>
      </w:r>
      <w:r w:rsidR="0099585E">
        <w:rPr>
          <w:rFonts w:cs="Arial"/>
          <w:b w:val="0"/>
        </w:rPr>
        <w:tab/>
      </w:r>
      <w:r w:rsidR="00EE1E05" w:rsidRPr="00EE1E05">
        <w:rPr>
          <w:rFonts w:cs="Arial"/>
          <w:b w:val="0"/>
        </w:rPr>
        <w:t>Reply LS to the progress of QoE Measurem</w:t>
      </w:r>
      <w:r w:rsidR="00B70372">
        <w:rPr>
          <w:rFonts w:cs="Arial"/>
          <w:b w:val="0"/>
        </w:rPr>
        <w:t xml:space="preserve">ent Collection for Streaming </w:t>
      </w:r>
    </w:p>
    <w:p w:rsidR="0099585E" w:rsidRDefault="0099585E" w:rsidP="009C7377">
      <w:pPr>
        <w:pStyle w:val="Proposal"/>
        <w:numPr>
          <w:ilvl w:val="0"/>
          <w:numId w:val="0"/>
        </w:numPr>
        <w:ind w:left="1701" w:hanging="1701"/>
        <w:rPr>
          <w:rFonts w:cs="Arial"/>
          <w:b w:val="0"/>
        </w:rPr>
      </w:pPr>
    </w:p>
    <w:p w:rsidR="00B277CD" w:rsidRDefault="00B277CD" w:rsidP="00B277CD">
      <w:pPr>
        <w:pStyle w:val="Proposal"/>
        <w:numPr>
          <w:ilvl w:val="0"/>
          <w:numId w:val="0"/>
        </w:numPr>
        <w:ind w:left="1701" w:hanging="1701"/>
        <w:rPr>
          <w:rFonts w:cs="Arial"/>
          <w:b w:val="0"/>
        </w:rPr>
      </w:pPr>
    </w:p>
    <w:p w:rsidR="000E38DA" w:rsidRPr="009260C9" w:rsidRDefault="000E38DA" w:rsidP="00C82985">
      <w:pPr>
        <w:tabs>
          <w:tab w:val="left" w:pos="5103"/>
        </w:tabs>
        <w:spacing w:after="120"/>
        <w:ind w:left="2268" w:hanging="2268"/>
        <w:rPr>
          <w:rFonts w:ascii="Arial" w:hAnsi="Arial" w:cs="Arial"/>
          <w:bCs/>
        </w:rPr>
      </w:pPr>
    </w:p>
    <w:sectPr w:rsidR="000E38DA" w:rsidRPr="009260C9"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D10" w:rsidRDefault="00E85D10">
      <w:pPr>
        <w:spacing w:after="0"/>
      </w:pPr>
      <w:r>
        <w:separator/>
      </w:r>
    </w:p>
  </w:endnote>
  <w:endnote w:type="continuationSeparator" w:id="0">
    <w:p w:rsidR="00E85D10" w:rsidRDefault="00E85D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D10" w:rsidRDefault="00E85D10">
      <w:pPr>
        <w:spacing w:after="0"/>
      </w:pPr>
      <w:r>
        <w:separator/>
      </w:r>
    </w:p>
  </w:footnote>
  <w:footnote w:type="continuationSeparator" w:id="0">
    <w:p w:rsidR="00E85D10" w:rsidRDefault="00E85D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8"/>
  </w:num>
  <w:num w:numId="2">
    <w:abstractNumId w:val="7"/>
  </w:num>
  <w:num w:numId="3">
    <w:abstractNumId w:val="5"/>
  </w:num>
  <w:num w:numId="4">
    <w:abstractNumId w:val="2"/>
  </w:num>
  <w:num w:numId="5">
    <w:abstractNumId w:val="0"/>
  </w:num>
  <w:num w:numId="6">
    <w:abstractNumId w:val="6"/>
  </w:num>
  <w:num w:numId="7">
    <w:abstractNumId w:val="1"/>
  </w:num>
  <w:num w:numId="8">
    <w:abstractNumId w:val="4"/>
  </w:num>
  <w:num w:numId="9">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7F23"/>
    <w:rsid w:val="000352E6"/>
    <w:rsid w:val="00052481"/>
    <w:rsid w:val="00084976"/>
    <w:rsid w:val="000A31C9"/>
    <w:rsid w:val="000C4BEC"/>
    <w:rsid w:val="000C56D1"/>
    <w:rsid w:val="000E287D"/>
    <w:rsid w:val="000E38DA"/>
    <w:rsid w:val="000F3001"/>
    <w:rsid w:val="000F6242"/>
    <w:rsid w:val="0013096F"/>
    <w:rsid w:val="001463F9"/>
    <w:rsid w:val="00171E9E"/>
    <w:rsid w:val="00181E2F"/>
    <w:rsid w:val="00185C8F"/>
    <w:rsid w:val="001E1F5C"/>
    <w:rsid w:val="00221DC2"/>
    <w:rsid w:val="00222190"/>
    <w:rsid w:val="002250DF"/>
    <w:rsid w:val="00246913"/>
    <w:rsid w:val="0025412E"/>
    <w:rsid w:val="0025450E"/>
    <w:rsid w:val="002672F8"/>
    <w:rsid w:val="00296159"/>
    <w:rsid w:val="002967A2"/>
    <w:rsid w:val="002A6E64"/>
    <w:rsid w:val="002B35A7"/>
    <w:rsid w:val="002D1FBB"/>
    <w:rsid w:val="002D67F3"/>
    <w:rsid w:val="002E43B0"/>
    <w:rsid w:val="002E7D34"/>
    <w:rsid w:val="002F1940"/>
    <w:rsid w:val="002F73B4"/>
    <w:rsid w:val="0031139C"/>
    <w:rsid w:val="00344CD0"/>
    <w:rsid w:val="00363E36"/>
    <w:rsid w:val="00383545"/>
    <w:rsid w:val="003D3F18"/>
    <w:rsid w:val="003D443D"/>
    <w:rsid w:val="003F4968"/>
    <w:rsid w:val="004156CD"/>
    <w:rsid w:val="00424105"/>
    <w:rsid w:val="00425FCA"/>
    <w:rsid w:val="00433500"/>
    <w:rsid w:val="00433F71"/>
    <w:rsid w:val="00434015"/>
    <w:rsid w:val="004376E8"/>
    <w:rsid w:val="00441F50"/>
    <w:rsid w:val="00450F7A"/>
    <w:rsid w:val="0046511B"/>
    <w:rsid w:val="00467F13"/>
    <w:rsid w:val="004721CA"/>
    <w:rsid w:val="004E3939"/>
    <w:rsid w:val="0051227E"/>
    <w:rsid w:val="00537628"/>
    <w:rsid w:val="0062790C"/>
    <w:rsid w:val="006A58AF"/>
    <w:rsid w:val="006B25BA"/>
    <w:rsid w:val="006B4A30"/>
    <w:rsid w:val="006E2882"/>
    <w:rsid w:val="0070016E"/>
    <w:rsid w:val="007119BC"/>
    <w:rsid w:val="00717A41"/>
    <w:rsid w:val="0072459F"/>
    <w:rsid w:val="007531DC"/>
    <w:rsid w:val="00753F87"/>
    <w:rsid w:val="00760A52"/>
    <w:rsid w:val="007A5112"/>
    <w:rsid w:val="007D0284"/>
    <w:rsid w:val="007D349F"/>
    <w:rsid w:val="007E6AEB"/>
    <w:rsid w:val="007E6F2F"/>
    <w:rsid w:val="007F4F92"/>
    <w:rsid w:val="00800891"/>
    <w:rsid w:val="00821D91"/>
    <w:rsid w:val="00833386"/>
    <w:rsid w:val="008C49E9"/>
    <w:rsid w:val="008D772F"/>
    <w:rsid w:val="009016FE"/>
    <w:rsid w:val="009260C9"/>
    <w:rsid w:val="00966940"/>
    <w:rsid w:val="0099585E"/>
    <w:rsid w:val="0099764C"/>
    <w:rsid w:val="009B4E0F"/>
    <w:rsid w:val="009C7377"/>
    <w:rsid w:val="009D4C05"/>
    <w:rsid w:val="009F13C5"/>
    <w:rsid w:val="00A01538"/>
    <w:rsid w:val="00A74D97"/>
    <w:rsid w:val="00A81E14"/>
    <w:rsid w:val="00A92389"/>
    <w:rsid w:val="00AB49DB"/>
    <w:rsid w:val="00AF14A0"/>
    <w:rsid w:val="00AF2A86"/>
    <w:rsid w:val="00B05D98"/>
    <w:rsid w:val="00B105F3"/>
    <w:rsid w:val="00B277CD"/>
    <w:rsid w:val="00B62509"/>
    <w:rsid w:val="00B70372"/>
    <w:rsid w:val="00B82D07"/>
    <w:rsid w:val="00B97703"/>
    <w:rsid w:val="00BB6A23"/>
    <w:rsid w:val="00BC0D6B"/>
    <w:rsid w:val="00BF781A"/>
    <w:rsid w:val="00C177C2"/>
    <w:rsid w:val="00C462C3"/>
    <w:rsid w:val="00C77A3A"/>
    <w:rsid w:val="00C82985"/>
    <w:rsid w:val="00C914A2"/>
    <w:rsid w:val="00CA5414"/>
    <w:rsid w:val="00D15DA1"/>
    <w:rsid w:val="00D56CD0"/>
    <w:rsid w:val="00DA0E89"/>
    <w:rsid w:val="00DC6BEC"/>
    <w:rsid w:val="00E56678"/>
    <w:rsid w:val="00E65FF0"/>
    <w:rsid w:val="00E70607"/>
    <w:rsid w:val="00E70734"/>
    <w:rsid w:val="00E85D10"/>
    <w:rsid w:val="00E96316"/>
    <w:rsid w:val="00EA7034"/>
    <w:rsid w:val="00EC7F43"/>
    <w:rsid w:val="00ED6A8E"/>
    <w:rsid w:val="00EE1E05"/>
    <w:rsid w:val="00F16B65"/>
    <w:rsid w:val="00F40B8A"/>
    <w:rsid w:val="00F42DBE"/>
    <w:rsid w:val="00FD20F6"/>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1025</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6450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2002-04-23T08:10:00Z</cp:lastPrinted>
  <dcterms:created xsi:type="dcterms:W3CDTF">2017-02-06T14:56:00Z</dcterms:created>
  <dcterms:modified xsi:type="dcterms:W3CDTF">2017-02-06T14:56:00Z</dcterms:modified>
</cp:coreProperties>
</file>