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BA5130" w14:textId="2E8E5AA8" w:rsidR="004141DD" w:rsidRPr="00CE0424" w:rsidRDefault="004141DD" w:rsidP="004141DD">
      <w:pPr>
        <w:pStyle w:val="3GPPHeader"/>
        <w:spacing w:after="60"/>
        <w:rPr>
          <w:sz w:val="32"/>
          <w:szCs w:val="32"/>
          <w:highlight w:val="yellow"/>
        </w:rPr>
      </w:pPr>
      <w:bookmarkStart w:id="0" w:name="OLE_LINK1"/>
      <w:bookmarkStart w:id="1" w:name="OLE_LINK2"/>
      <w:r w:rsidRPr="00CE0424">
        <w:t>3GPP TSG-RAN WG</w:t>
      </w:r>
      <w:r>
        <w:t>2</w:t>
      </w:r>
      <w:r w:rsidRPr="00CE0424">
        <w:t xml:space="preserve"> #</w:t>
      </w:r>
      <w:r>
        <w:t>9</w:t>
      </w:r>
      <w:r w:rsidR="00E321C2">
        <w:t>4</w:t>
      </w:r>
      <w:r w:rsidRPr="00CE0424">
        <w:tab/>
      </w:r>
      <w:r w:rsidR="00E321C2">
        <w:rPr>
          <w:sz w:val="32"/>
          <w:szCs w:val="32"/>
        </w:rPr>
        <w:t>R3-16</w:t>
      </w:r>
      <w:r w:rsidR="00EC28C3">
        <w:rPr>
          <w:sz w:val="32"/>
          <w:szCs w:val="32"/>
        </w:rPr>
        <w:t>2973</w:t>
      </w:r>
    </w:p>
    <w:p w14:paraId="7066411A" w14:textId="1C1BF1DC" w:rsidR="00B055B5" w:rsidRPr="00E117F4" w:rsidRDefault="00E321C2" w:rsidP="00B055B5">
      <w:pPr>
        <w:spacing w:after="60"/>
        <w:ind w:left="1985" w:hanging="1985"/>
        <w:rPr>
          <w:rFonts w:cs="Arial"/>
          <w:b/>
          <w:sz w:val="22"/>
        </w:rPr>
      </w:pPr>
      <w:r w:rsidRPr="00E117F4">
        <w:rPr>
          <w:rFonts w:cs="Arial"/>
          <w:b/>
          <w:bCs/>
          <w:sz w:val="24"/>
          <w:szCs w:val="22"/>
        </w:rPr>
        <w:t>Reno, Nevada</w:t>
      </w:r>
      <w:bookmarkStart w:id="2" w:name="_GoBack"/>
      <w:bookmarkEnd w:id="2"/>
      <w:r w:rsidRPr="00E117F4">
        <w:rPr>
          <w:rFonts w:cs="Arial"/>
          <w:b/>
          <w:bCs/>
          <w:sz w:val="24"/>
          <w:szCs w:val="22"/>
        </w:rPr>
        <w:t>, USA, 14 – 18, November</w:t>
      </w:r>
      <w:r w:rsidRPr="00E117F4">
        <w:rPr>
          <w:rFonts w:cs="Arial"/>
          <w:b/>
          <w:noProof/>
          <w:sz w:val="24"/>
          <w:szCs w:val="24"/>
        </w:rPr>
        <w:t>,</w:t>
      </w:r>
      <w:r w:rsidRPr="00E117F4">
        <w:rPr>
          <w:rFonts w:eastAsia="Batang" w:cs="Arial"/>
          <w:b/>
          <w:sz w:val="24"/>
          <w:szCs w:val="24"/>
          <w:lang w:eastAsia="ja-JP"/>
        </w:rPr>
        <w:t xml:space="preserve"> 2016</w:t>
      </w:r>
    </w:p>
    <w:p w14:paraId="1332B1D8" w14:textId="77777777" w:rsidR="00AA4429" w:rsidRPr="00E117F4" w:rsidRDefault="00AA4429" w:rsidP="004141DD">
      <w:pPr>
        <w:tabs>
          <w:tab w:val="left" w:pos="1701"/>
          <w:tab w:val="right" w:pos="9639"/>
        </w:tabs>
        <w:rPr>
          <w:b/>
          <w:sz w:val="22"/>
          <w:szCs w:val="22"/>
        </w:rPr>
      </w:pPr>
    </w:p>
    <w:p w14:paraId="7B8DE8D0" w14:textId="1A48EF33" w:rsidR="004141DD" w:rsidRPr="00E117F4" w:rsidRDefault="004141DD" w:rsidP="004141DD">
      <w:pPr>
        <w:tabs>
          <w:tab w:val="left" w:pos="1701"/>
          <w:tab w:val="right" w:pos="9639"/>
        </w:tabs>
        <w:rPr>
          <w:b/>
          <w:sz w:val="22"/>
          <w:szCs w:val="22"/>
        </w:rPr>
      </w:pPr>
      <w:r w:rsidRPr="00E117F4">
        <w:rPr>
          <w:b/>
          <w:sz w:val="22"/>
          <w:szCs w:val="22"/>
        </w:rPr>
        <w:t>Agenda Item:</w:t>
      </w:r>
      <w:r w:rsidRPr="00E117F4">
        <w:rPr>
          <w:b/>
          <w:sz w:val="22"/>
          <w:szCs w:val="22"/>
        </w:rPr>
        <w:tab/>
      </w:r>
      <w:r w:rsidR="00E321C2" w:rsidRPr="00E117F4">
        <w:rPr>
          <w:b/>
          <w:sz w:val="22"/>
          <w:szCs w:val="22"/>
        </w:rPr>
        <w:t>10</w:t>
      </w:r>
      <w:r w:rsidR="00DA6D22" w:rsidRPr="00E117F4">
        <w:rPr>
          <w:b/>
          <w:sz w:val="22"/>
          <w:szCs w:val="22"/>
        </w:rPr>
        <w:t>.</w:t>
      </w:r>
      <w:r w:rsidR="00E117F4">
        <w:rPr>
          <w:b/>
          <w:sz w:val="22"/>
          <w:szCs w:val="22"/>
        </w:rPr>
        <w:t>2</w:t>
      </w:r>
      <w:r w:rsidR="00DA6D22" w:rsidRPr="00E117F4">
        <w:rPr>
          <w:b/>
          <w:sz w:val="22"/>
          <w:szCs w:val="22"/>
        </w:rPr>
        <w:t>.2</w:t>
      </w:r>
    </w:p>
    <w:p w14:paraId="0E2980CE" w14:textId="77777777" w:rsidR="004141DD" w:rsidRPr="005B5D20" w:rsidRDefault="004141DD" w:rsidP="004141DD">
      <w:pPr>
        <w:tabs>
          <w:tab w:val="left" w:pos="1701"/>
          <w:tab w:val="right" w:pos="9639"/>
        </w:tabs>
        <w:rPr>
          <w:b/>
          <w:sz w:val="22"/>
          <w:szCs w:val="22"/>
        </w:rPr>
      </w:pPr>
      <w:r w:rsidRPr="005B5D20">
        <w:rPr>
          <w:b/>
          <w:sz w:val="22"/>
          <w:szCs w:val="22"/>
        </w:rPr>
        <w:t>Source:</w:t>
      </w:r>
      <w:r w:rsidRPr="005B5D20">
        <w:rPr>
          <w:b/>
          <w:sz w:val="22"/>
          <w:szCs w:val="22"/>
        </w:rPr>
        <w:tab/>
        <w:t>Ericsson</w:t>
      </w:r>
    </w:p>
    <w:p w14:paraId="693F2172" w14:textId="1A9DB14A" w:rsidR="004141DD" w:rsidRPr="005B5D20" w:rsidRDefault="004141DD" w:rsidP="004141DD">
      <w:pPr>
        <w:tabs>
          <w:tab w:val="left" w:pos="1701"/>
          <w:tab w:val="right" w:pos="9639"/>
        </w:tabs>
        <w:rPr>
          <w:b/>
          <w:sz w:val="22"/>
          <w:szCs w:val="22"/>
        </w:rPr>
      </w:pPr>
      <w:r w:rsidRPr="005B5D20">
        <w:rPr>
          <w:b/>
          <w:sz w:val="22"/>
          <w:szCs w:val="22"/>
        </w:rPr>
        <w:t>Title:</w:t>
      </w:r>
      <w:r w:rsidRPr="005B5D20">
        <w:rPr>
          <w:b/>
          <w:sz w:val="22"/>
          <w:szCs w:val="22"/>
        </w:rPr>
        <w:tab/>
      </w:r>
      <w:r w:rsidR="00AA4429">
        <w:rPr>
          <w:b/>
          <w:sz w:val="22"/>
          <w:szCs w:val="22"/>
        </w:rPr>
        <w:t xml:space="preserve">Scenarios for inter-RAT </w:t>
      </w:r>
      <w:r w:rsidR="00B055B5">
        <w:rPr>
          <w:b/>
          <w:sz w:val="22"/>
          <w:szCs w:val="22"/>
        </w:rPr>
        <w:t xml:space="preserve">mobility </w:t>
      </w:r>
    </w:p>
    <w:p w14:paraId="35F2FE9D" w14:textId="77777777" w:rsidR="004141DD" w:rsidRPr="005B5D20" w:rsidRDefault="004141DD" w:rsidP="004141DD">
      <w:pPr>
        <w:tabs>
          <w:tab w:val="left" w:pos="1701"/>
          <w:tab w:val="right" w:pos="9639"/>
        </w:tabs>
        <w:rPr>
          <w:lang w:val="en-US"/>
        </w:rPr>
      </w:pPr>
      <w:r w:rsidRPr="005B5D20">
        <w:rPr>
          <w:b/>
          <w:sz w:val="22"/>
          <w:szCs w:val="22"/>
        </w:rPr>
        <w:t>Document for:</w:t>
      </w:r>
      <w:r w:rsidRPr="005B5D20">
        <w:rPr>
          <w:b/>
          <w:sz w:val="22"/>
          <w:szCs w:val="22"/>
        </w:rPr>
        <w:tab/>
        <w:t>Discussion, Decision</w:t>
      </w:r>
    </w:p>
    <w:p w14:paraId="461E8B9A" w14:textId="77777777" w:rsidR="004141DD" w:rsidRDefault="004141DD" w:rsidP="004141DD">
      <w:pPr>
        <w:pStyle w:val="Heading1"/>
        <w:pBdr>
          <w:top w:val="single" w:sz="12" w:space="0" w:color="auto"/>
        </w:pBdr>
        <w:rPr>
          <w:lang w:val="en-US"/>
        </w:rPr>
      </w:pPr>
      <w:bookmarkStart w:id="3" w:name="_Ref298777854"/>
      <w:bookmarkEnd w:id="0"/>
      <w:bookmarkEnd w:id="1"/>
      <w:r w:rsidRPr="005B5D20">
        <w:rPr>
          <w:lang w:val="en-US"/>
        </w:rPr>
        <w:t>Introduction</w:t>
      </w:r>
      <w:bookmarkEnd w:id="3"/>
    </w:p>
    <w:p w14:paraId="72AFF8F7" w14:textId="013CC956" w:rsidR="00B055B5" w:rsidRDefault="00B055B5" w:rsidP="004141DD">
      <w:pPr>
        <w:rPr>
          <w:lang w:val="en-US"/>
        </w:rPr>
      </w:pPr>
      <w:r>
        <w:rPr>
          <w:lang w:val="en-US"/>
        </w:rPr>
        <w:t>In the RAN3 TR a</w:t>
      </w:r>
      <w:r w:rsidR="00E321C2">
        <w:rPr>
          <w:lang w:val="en-US"/>
        </w:rPr>
        <w:t xml:space="preserve"> CN based handover function</w:t>
      </w:r>
      <w:r>
        <w:rPr>
          <w:lang w:val="en-US"/>
        </w:rPr>
        <w:t xml:space="preserve"> ha</w:t>
      </w:r>
      <w:r w:rsidR="00E321C2">
        <w:rPr>
          <w:lang w:val="en-US"/>
        </w:rPr>
        <w:t>s</w:t>
      </w:r>
      <w:r>
        <w:rPr>
          <w:lang w:val="en-US"/>
        </w:rPr>
        <w:t xml:space="preserve"> been captured as </w:t>
      </w:r>
      <w:r w:rsidR="00E321C2">
        <w:rPr>
          <w:lang w:val="en-US"/>
        </w:rPr>
        <w:t>a potential function for NR</w:t>
      </w:r>
      <w:r>
        <w:rPr>
          <w:lang w:val="en-US"/>
        </w:rPr>
        <w:t>:</w:t>
      </w:r>
    </w:p>
    <w:p w14:paraId="7EFC2911" w14:textId="77777777" w:rsidR="00E321C2" w:rsidRPr="00E321C2" w:rsidRDefault="00E321C2" w:rsidP="00E321C2">
      <w:pPr>
        <w:pStyle w:val="B1"/>
        <w:rPr>
          <w:i/>
          <w:lang w:val="es-ES" w:eastAsia="ja-JP"/>
        </w:rPr>
      </w:pPr>
      <w:r w:rsidRPr="00E321C2">
        <w:rPr>
          <w:rFonts w:hint="eastAsia"/>
          <w:i/>
          <w:lang w:val="es-ES" w:eastAsia="ja-JP"/>
        </w:rPr>
        <w:t>-</w:t>
      </w:r>
      <w:r w:rsidRPr="00E321C2">
        <w:rPr>
          <w:rFonts w:hint="eastAsia"/>
          <w:i/>
          <w:lang w:val="es-ES" w:eastAsia="ja-JP"/>
        </w:rPr>
        <w:tab/>
      </w:r>
      <w:r w:rsidRPr="00E321C2">
        <w:rPr>
          <w:i/>
          <w:lang w:val="es-ES" w:eastAsia="ja-JP"/>
        </w:rPr>
        <w:t xml:space="preserve">E-UTRA </w:t>
      </w:r>
      <w:r w:rsidRPr="00E321C2">
        <w:rPr>
          <w:rFonts w:hint="eastAsia"/>
          <w:i/>
          <w:lang w:val="es-ES" w:eastAsia="ja-JP"/>
        </w:rPr>
        <w:t>-</w:t>
      </w:r>
      <w:r w:rsidRPr="00E321C2">
        <w:rPr>
          <w:i/>
          <w:lang w:val="es-ES" w:eastAsia="ja-JP"/>
        </w:rPr>
        <w:t xml:space="preserve"> </w:t>
      </w:r>
      <w:r w:rsidRPr="00E321C2">
        <w:rPr>
          <w:rFonts w:hint="eastAsia"/>
          <w:i/>
          <w:lang w:val="es-ES" w:eastAsia="ja-JP"/>
        </w:rPr>
        <w:t>NR handover via CN</w:t>
      </w:r>
    </w:p>
    <w:p w14:paraId="2AC0688A" w14:textId="77777777" w:rsidR="00E321C2" w:rsidRPr="00E321C2" w:rsidRDefault="00E321C2" w:rsidP="00E321C2">
      <w:pPr>
        <w:pStyle w:val="B2"/>
        <w:rPr>
          <w:i/>
          <w:lang w:eastAsia="ja-JP"/>
        </w:rPr>
      </w:pPr>
      <w:r w:rsidRPr="00E321C2">
        <w:rPr>
          <w:i/>
          <w:lang w:eastAsia="ja-JP"/>
        </w:rPr>
        <w:t>-</w:t>
      </w:r>
      <w:r w:rsidRPr="00E321C2">
        <w:rPr>
          <w:i/>
          <w:lang w:eastAsia="ja-JP"/>
        </w:rPr>
        <w:tab/>
      </w:r>
      <w:r w:rsidRPr="00E321C2">
        <w:rPr>
          <w:rFonts w:hint="eastAsia"/>
          <w:i/>
          <w:lang w:eastAsia="ja-JP"/>
        </w:rPr>
        <w:t xml:space="preserve">This function </w:t>
      </w:r>
      <w:r w:rsidRPr="00E321C2">
        <w:rPr>
          <w:i/>
          <w:lang w:eastAsia="ja-JP"/>
        </w:rPr>
        <w:t>provides</w:t>
      </w:r>
      <w:r w:rsidRPr="00E321C2">
        <w:rPr>
          <w:rFonts w:hint="eastAsia"/>
          <w:i/>
          <w:lang w:eastAsia="ja-JP"/>
        </w:rPr>
        <w:t xml:space="preserve"> means for </w:t>
      </w:r>
      <w:r w:rsidRPr="00E321C2">
        <w:rPr>
          <w:i/>
          <w:lang w:eastAsia="ja-JP"/>
        </w:rPr>
        <w:t xml:space="preserve">E-UTRA </w:t>
      </w:r>
      <w:r w:rsidRPr="00E321C2">
        <w:rPr>
          <w:rFonts w:hint="eastAsia"/>
          <w:i/>
          <w:lang w:eastAsia="ja-JP"/>
        </w:rPr>
        <w:t>-</w:t>
      </w:r>
      <w:r w:rsidRPr="00E321C2">
        <w:rPr>
          <w:i/>
          <w:lang w:eastAsia="ja-JP"/>
        </w:rPr>
        <w:t xml:space="preserve"> </w:t>
      </w:r>
      <w:r w:rsidRPr="00E321C2">
        <w:rPr>
          <w:rFonts w:hint="eastAsia"/>
          <w:i/>
          <w:lang w:eastAsia="ja-JP"/>
        </w:rPr>
        <w:t>NR handover via CN.</w:t>
      </w:r>
    </w:p>
    <w:p w14:paraId="3277373F" w14:textId="77777777" w:rsidR="00E321C2" w:rsidRPr="00E321C2" w:rsidRDefault="00E321C2" w:rsidP="00E321C2">
      <w:pPr>
        <w:pStyle w:val="B2"/>
        <w:rPr>
          <w:i/>
          <w:lang w:eastAsia="ja-JP"/>
        </w:rPr>
      </w:pPr>
      <w:r w:rsidRPr="00E321C2">
        <w:rPr>
          <w:i/>
          <w:lang w:eastAsia="ja-JP"/>
        </w:rPr>
        <w:t xml:space="preserve">Note: Support of the E-UTRA - NR HO via CN </w:t>
      </w:r>
      <w:r w:rsidRPr="00E321C2">
        <w:rPr>
          <w:rFonts w:hint="eastAsia"/>
          <w:i/>
          <w:lang w:eastAsia="ja-JP"/>
        </w:rPr>
        <w:t xml:space="preserve">change (EPC&lt;-&gt;NGC) </w:t>
      </w:r>
      <w:r w:rsidRPr="00E321C2">
        <w:rPr>
          <w:i/>
          <w:lang w:eastAsia="ja-JP"/>
        </w:rPr>
        <w:t>function depends on progress in SA2. When discussing solutions to support this function, RAN3 needs to consider factors such as adaptation of the source RAN/CN to the target RAN/CN</w:t>
      </w:r>
    </w:p>
    <w:p w14:paraId="5D9CD9D2" w14:textId="77777777" w:rsidR="00B055B5" w:rsidRDefault="00B055B5" w:rsidP="004141DD"/>
    <w:p w14:paraId="6EDC43E4" w14:textId="1255E301" w:rsidR="00AA4429" w:rsidRDefault="00C82611" w:rsidP="004141DD">
      <w:pPr>
        <w:rPr>
          <w:lang w:val="en-US"/>
        </w:rPr>
      </w:pPr>
      <w:r>
        <w:rPr>
          <w:lang w:val="en-US"/>
        </w:rPr>
        <w:t>This contribution analyzes</w:t>
      </w:r>
      <w:r w:rsidR="00AA4429">
        <w:rPr>
          <w:lang w:val="en-US"/>
        </w:rPr>
        <w:t xml:space="preserve"> different scenarios for inter-RAT mobility, </w:t>
      </w:r>
      <w:r w:rsidR="00B055B5">
        <w:rPr>
          <w:lang w:val="en-US"/>
        </w:rPr>
        <w:t>and it proposes a way forward for such type of mobility support</w:t>
      </w:r>
      <w:r w:rsidR="00AA4429">
        <w:rPr>
          <w:lang w:val="en-US"/>
        </w:rPr>
        <w:t xml:space="preserve">. </w:t>
      </w:r>
    </w:p>
    <w:p w14:paraId="6F4B6276" w14:textId="77777777" w:rsidR="00707CE9" w:rsidRPr="00B055B5" w:rsidRDefault="00707CE9" w:rsidP="00707CE9">
      <w:pPr>
        <w:rPr>
          <w:rFonts w:cs="Arial"/>
          <w:lang w:val="en-US"/>
        </w:rPr>
      </w:pPr>
    </w:p>
    <w:p w14:paraId="32721993" w14:textId="777B2916" w:rsidR="00430167" w:rsidRDefault="00E321C2" w:rsidP="004141DD">
      <w:pPr>
        <w:pStyle w:val="Heading1"/>
        <w:rPr>
          <w:lang w:val="en-US"/>
        </w:rPr>
      </w:pPr>
      <w:r>
        <w:rPr>
          <w:lang w:val="en-US"/>
        </w:rPr>
        <w:t>Inter RAT Handover with change of CN</w:t>
      </w:r>
    </w:p>
    <w:p w14:paraId="03F970C1" w14:textId="77777777" w:rsidR="00617DCC" w:rsidRDefault="00617DCC" w:rsidP="00617DCC">
      <w:pPr>
        <w:rPr>
          <w:lang w:val="en-US"/>
        </w:rPr>
      </w:pPr>
      <w:r>
        <w:rPr>
          <w:lang w:val="en-US"/>
        </w:rPr>
        <w:t>A first clarification needed is on terminology. So far it has been difficult to distinguish in discussions in RAN3 between an Inter RAT HO with no change of CN, e.g. HO between LTE and NR when both are NGCN connected, and an Inter RAT handover with change of CN, e.g. HO between LTE and NR when LTE is EPC connected and NR is NGCN connected.</w:t>
      </w:r>
    </w:p>
    <w:p w14:paraId="136757FC" w14:textId="77777777" w:rsidR="00617DCC" w:rsidRDefault="00617DCC" w:rsidP="00617DCC">
      <w:pPr>
        <w:rPr>
          <w:lang w:val="en-US"/>
        </w:rPr>
      </w:pPr>
      <w:r>
        <w:rPr>
          <w:lang w:val="en-US"/>
        </w:rPr>
        <w:t>It is therefore proposed to adopt the following terminology as part of the terminology followed for TR38.801:</w:t>
      </w:r>
    </w:p>
    <w:p w14:paraId="7EA7170A" w14:textId="77777777" w:rsidR="00617DCC" w:rsidRDefault="00617DCC" w:rsidP="00617DCC">
      <w:pPr>
        <w:rPr>
          <w:lang w:val="en-US"/>
        </w:rPr>
      </w:pPr>
      <w:r>
        <w:rPr>
          <w:lang w:val="en-US"/>
        </w:rPr>
        <w:t>Inter RAT handover: handover between LTE and NR with no changes of CN, i.e. intra NGCN</w:t>
      </w:r>
    </w:p>
    <w:p w14:paraId="6B2BD92F" w14:textId="0236F2B6" w:rsidR="00617DCC" w:rsidRDefault="00617DCC" w:rsidP="00617DCC">
      <w:pPr>
        <w:rPr>
          <w:lang w:val="en-US"/>
        </w:rPr>
      </w:pPr>
      <w:r>
        <w:rPr>
          <w:lang w:val="en-US"/>
        </w:rPr>
        <w:t>Inter System handover: handover with a change of CN, namely between an EPC and a NGCN</w:t>
      </w:r>
    </w:p>
    <w:p w14:paraId="1109E578" w14:textId="507C9861" w:rsidR="0033276B" w:rsidRPr="00EC28C3" w:rsidRDefault="0033276B" w:rsidP="00617DCC">
      <w:pPr>
        <w:rPr>
          <w:b/>
          <w:lang w:val="en-US"/>
        </w:rPr>
      </w:pPr>
      <w:r w:rsidRPr="00EC28C3">
        <w:rPr>
          <w:b/>
          <w:lang w:val="en-US"/>
        </w:rPr>
        <w:t>Proposal</w:t>
      </w:r>
      <w:r w:rsidR="006647F1">
        <w:rPr>
          <w:b/>
          <w:lang w:val="en-US"/>
        </w:rPr>
        <w:t>1</w:t>
      </w:r>
      <w:r w:rsidRPr="00EC28C3">
        <w:rPr>
          <w:b/>
          <w:lang w:val="en-US"/>
        </w:rPr>
        <w:t>: it is proposed to use the following terminology:</w:t>
      </w:r>
    </w:p>
    <w:p w14:paraId="00D835F3" w14:textId="77777777" w:rsidR="0033276B" w:rsidRPr="00EC28C3" w:rsidRDefault="0033276B" w:rsidP="00EC28C3">
      <w:pPr>
        <w:ind w:firstLine="567"/>
        <w:rPr>
          <w:b/>
          <w:lang w:val="en-US"/>
        </w:rPr>
      </w:pPr>
      <w:r w:rsidRPr="00EC28C3">
        <w:rPr>
          <w:b/>
          <w:lang w:val="en-US"/>
        </w:rPr>
        <w:t>Inter RAT handover: handover between LTE and NR with no changes of CN, i.e. intra NGCN</w:t>
      </w:r>
    </w:p>
    <w:p w14:paraId="019A5A56" w14:textId="77777777" w:rsidR="0033276B" w:rsidRPr="00EC28C3" w:rsidRDefault="0033276B" w:rsidP="00EC28C3">
      <w:pPr>
        <w:ind w:firstLine="567"/>
        <w:rPr>
          <w:b/>
          <w:lang w:val="en-US"/>
        </w:rPr>
      </w:pPr>
      <w:r w:rsidRPr="00EC28C3">
        <w:rPr>
          <w:b/>
          <w:lang w:val="en-US"/>
        </w:rPr>
        <w:t>Inter System handover: handover with a change of CN, namely between an EPC and a NGCN</w:t>
      </w:r>
    </w:p>
    <w:p w14:paraId="703923F2" w14:textId="77777777" w:rsidR="0033276B" w:rsidRDefault="0033276B" w:rsidP="00617DCC">
      <w:pPr>
        <w:rPr>
          <w:lang w:val="en-US"/>
        </w:rPr>
      </w:pPr>
    </w:p>
    <w:p w14:paraId="3B565B6C" w14:textId="168A4A7B" w:rsidR="00CF01B3" w:rsidRPr="00CF01B3" w:rsidRDefault="00E321C2" w:rsidP="00CF01B3">
      <w:r>
        <w:rPr>
          <w:lang w:val="en-US"/>
        </w:rPr>
        <w:t>The</w:t>
      </w:r>
      <w:r w:rsidR="00CF01B3">
        <w:rPr>
          <w:lang w:val="en-US"/>
        </w:rPr>
        <w:t xml:space="preserve"> </w:t>
      </w:r>
      <w:r w:rsidR="00CF01B3" w:rsidRPr="00CF01B3">
        <w:rPr>
          <w:i/>
          <w:lang w:eastAsia="ja-JP"/>
        </w:rPr>
        <w:t xml:space="preserve">E-UTRA </w:t>
      </w:r>
      <w:r w:rsidR="00CF01B3" w:rsidRPr="00CF01B3">
        <w:rPr>
          <w:rFonts w:hint="eastAsia"/>
          <w:i/>
          <w:lang w:eastAsia="ja-JP"/>
        </w:rPr>
        <w:t>-</w:t>
      </w:r>
      <w:r w:rsidR="00CF01B3" w:rsidRPr="00CF01B3">
        <w:rPr>
          <w:i/>
          <w:lang w:eastAsia="ja-JP"/>
        </w:rPr>
        <w:t xml:space="preserve"> </w:t>
      </w:r>
      <w:r w:rsidR="00CF01B3" w:rsidRPr="00CF01B3">
        <w:rPr>
          <w:rFonts w:hint="eastAsia"/>
          <w:i/>
          <w:lang w:eastAsia="ja-JP"/>
        </w:rPr>
        <w:t xml:space="preserve">NR handover via </w:t>
      </w:r>
      <w:r w:rsidR="00CF01B3">
        <w:rPr>
          <w:i/>
          <w:lang w:eastAsia="ja-JP"/>
        </w:rPr>
        <w:t>the NG</w:t>
      </w:r>
      <w:r w:rsidR="00CF01B3" w:rsidRPr="00CF01B3">
        <w:rPr>
          <w:rFonts w:hint="eastAsia"/>
          <w:i/>
          <w:lang w:eastAsia="ja-JP"/>
        </w:rPr>
        <w:t>CN</w:t>
      </w:r>
      <w:r w:rsidR="0033276B">
        <w:rPr>
          <w:i/>
          <w:lang w:eastAsia="ja-JP"/>
        </w:rPr>
        <w:t xml:space="preserve">, </w:t>
      </w:r>
      <w:r w:rsidR="0033276B">
        <w:rPr>
          <w:lang w:eastAsia="ja-JP"/>
        </w:rPr>
        <w:t>which includes both Inter RAT and Inter system handovers,</w:t>
      </w:r>
      <w:r w:rsidR="00CF01B3">
        <w:rPr>
          <w:i/>
          <w:lang w:eastAsia="ja-JP"/>
        </w:rPr>
        <w:t xml:space="preserve"> </w:t>
      </w:r>
      <w:r w:rsidR="00CF01B3">
        <w:rPr>
          <w:lang w:eastAsia="ja-JP"/>
        </w:rPr>
        <w:t xml:space="preserve">is a function </w:t>
      </w:r>
      <w:r w:rsidR="001D50B4">
        <w:rPr>
          <w:lang w:eastAsia="ja-JP"/>
        </w:rPr>
        <w:t>agreed to be</w:t>
      </w:r>
      <w:r w:rsidR="00CF01B3">
        <w:rPr>
          <w:lang w:eastAsia="ja-JP"/>
        </w:rPr>
        <w:t xml:space="preserve"> supported by the New RAN. Below the case of </w:t>
      </w:r>
      <w:r w:rsidR="0033276B">
        <w:rPr>
          <w:lang w:eastAsia="ja-JP"/>
        </w:rPr>
        <w:t>inter system handovers</w:t>
      </w:r>
      <w:r w:rsidR="00CF01B3">
        <w:rPr>
          <w:lang w:eastAsia="ja-JP"/>
        </w:rPr>
        <w:t xml:space="preserve"> is discussed</w:t>
      </w:r>
    </w:p>
    <w:p w14:paraId="5EFAA5EB" w14:textId="04963031" w:rsidR="0063642E" w:rsidRDefault="00CF01B3" w:rsidP="0063642E">
      <w:pPr>
        <w:pStyle w:val="Heading3"/>
      </w:pPr>
      <w:r>
        <w:t>H</w:t>
      </w:r>
      <w:r w:rsidR="0063642E">
        <w:t>andover via EPC/NextGen CN</w:t>
      </w:r>
    </w:p>
    <w:p w14:paraId="15EA0619" w14:textId="60D76A29" w:rsidR="00CF01B3" w:rsidRDefault="0063642E" w:rsidP="0063642E">
      <w:r>
        <w:t>CN level handover between RATs has been standardized between 2G/3G/LTE. The solution involves that the UE is configured</w:t>
      </w:r>
      <w:r w:rsidR="00CF01B3">
        <w:t xml:space="preserve"> to</w:t>
      </w:r>
      <w:r>
        <w:t xml:space="preserve"> perfor</w:t>
      </w:r>
      <w:r w:rsidR="00CF01B3">
        <w:t>m measurement</w:t>
      </w:r>
      <w:r w:rsidR="001D50B4">
        <w:t>s</w:t>
      </w:r>
      <w:r w:rsidR="00CF01B3">
        <w:t xml:space="preserve"> on the target RAT.</w:t>
      </w:r>
      <w:r>
        <w:t xml:space="preserve"> </w:t>
      </w:r>
      <w:r w:rsidR="00CF01B3">
        <w:t>Upon occurrence of certain events</w:t>
      </w:r>
      <w:r>
        <w:t xml:space="preserve"> the source RAN will </w:t>
      </w:r>
      <w:r w:rsidR="00B040EF">
        <w:t>initiate</w:t>
      </w:r>
      <w:r>
        <w:t xml:space="preserve"> handover preparation, which involves converting the </w:t>
      </w:r>
      <w:r w:rsidR="00CF01B3">
        <w:t xml:space="preserve">source </w:t>
      </w:r>
      <w:r>
        <w:t xml:space="preserve">RAN and CN context into the RAN / CN context </w:t>
      </w:r>
      <w:r w:rsidR="00CF01B3">
        <w:t>for</w:t>
      </w:r>
      <w:r>
        <w:t xml:space="preserve"> the target RAT. </w:t>
      </w:r>
    </w:p>
    <w:p w14:paraId="5A85D8AC" w14:textId="77777777" w:rsidR="00CF01B3" w:rsidRDefault="0063642E" w:rsidP="0063642E">
      <w:r>
        <w:t>The target RAT reserves resources for the UE</w:t>
      </w:r>
      <w:r w:rsidR="00CF01B3">
        <w:t>, after which</w:t>
      </w:r>
      <w:r>
        <w:t xml:space="preserve"> the UE is informed about mobility in a handover command. The UE will then access the target RAT using the target radio. </w:t>
      </w:r>
    </w:p>
    <w:p w14:paraId="0F72C80C" w14:textId="77777777" w:rsidR="00CF01B3" w:rsidRDefault="00CF01B3" w:rsidP="0063642E">
      <w:r>
        <w:t xml:space="preserve">This type of mobility introduces some considerable impact on source and target systems. Some examples of impacts </w:t>
      </w:r>
      <w:r w:rsidR="00A80D24">
        <w:t xml:space="preserve">on the legacy RAN </w:t>
      </w:r>
      <w:r>
        <w:t xml:space="preserve">are: </w:t>
      </w:r>
    </w:p>
    <w:p w14:paraId="58ED438A" w14:textId="77777777" w:rsidR="00CF01B3" w:rsidRDefault="00CF01B3" w:rsidP="00CF01B3">
      <w:pPr>
        <w:pStyle w:val="ListParagraph"/>
        <w:numPr>
          <w:ilvl w:val="0"/>
          <w:numId w:val="19"/>
        </w:numPr>
      </w:pPr>
      <w:r>
        <w:lastRenderedPageBreak/>
        <w:t>Support for encoding of transparent containers that adapt to the target new system</w:t>
      </w:r>
    </w:p>
    <w:p w14:paraId="2C727922" w14:textId="77777777" w:rsidR="00CF01B3" w:rsidRDefault="00CF01B3" w:rsidP="00CF01B3">
      <w:pPr>
        <w:pStyle w:val="ListParagraph"/>
        <w:numPr>
          <w:ilvl w:val="0"/>
          <w:numId w:val="19"/>
        </w:numPr>
      </w:pPr>
      <w:r>
        <w:t>Support of the encoding of a Target ID that adapts to the target system (this might imply setting up of neighbor relations between legacy and new RATs)</w:t>
      </w:r>
    </w:p>
    <w:p w14:paraId="46F81FCC" w14:textId="3976C83A" w:rsidR="00CF01B3" w:rsidRDefault="00CF01B3" w:rsidP="00CF01B3">
      <w:pPr>
        <w:ind w:left="360"/>
      </w:pPr>
      <w:r>
        <w:t>Examples of impact for the CN are:</w:t>
      </w:r>
    </w:p>
    <w:p w14:paraId="37872B50" w14:textId="43CE7380" w:rsidR="005E7DE6" w:rsidRDefault="00A80D24" w:rsidP="00CF01B3">
      <w:pPr>
        <w:pStyle w:val="ListParagraph"/>
        <w:numPr>
          <w:ilvl w:val="0"/>
          <w:numId w:val="19"/>
        </w:numPr>
      </w:pPr>
      <w:r>
        <w:t xml:space="preserve">UE context </w:t>
      </w:r>
      <w:r w:rsidR="00247A79">
        <w:t>trans</w:t>
      </w:r>
      <w:r w:rsidR="0033276B">
        <w:t>la</w:t>
      </w:r>
      <w:r w:rsidR="00247A79">
        <w:t>tion</w:t>
      </w:r>
      <w:r>
        <w:t xml:space="preserve"> needed across legacy and new system </w:t>
      </w:r>
      <w:r w:rsidR="005E7DE6">
        <w:t>in order to convert UE context information into the target system format</w:t>
      </w:r>
    </w:p>
    <w:p w14:paraId="1B015A4B" w14:textId="6CD0086C" w:rsidR="005E7DE6" w:rsidRDefault="005E7DE6" w:rsidP="00CF01B3">
      <w:pPr>
        <w:pStyle w:val="ListParagraph"/>
        <w:numPr>
          <w:ilvl w:val="0"/>
          <w:numId w:val="19"/>
        </w:numPr>
      </w:pPr>
      <w:r>
        <w:t>QoS translation functions between EPC and NGCN QoS frameworks</w:t>
      </w:r>
    </w:p>
    <w:p w14:paraId="03E010EC" w14:textId="0D95CE59" w:rsidR="004259EB" w:rsidRDefault="004259EB" w:rsidP="00CF01B3">
      <w:pPr>
        <w:pStyle w:val="ListParagraph"/>
        <w:numPr>
          <w:ilvl w:val="0"/>
          <w:numId w:val="19"/>
        </w:numPr>
      </w:pPr>
      <w:r>
        <w:t>Selection of a UP GW that can support both the NG system and the legacy system in order to ensure seamless traffic transmission and avoid changes of IP termination for UP bearers during HO</w:t>
      </w:r>
    </w:p>
    <w:p w14:paraId="5A3E81E7" w14:textId="2084203F" w:rsidR="005E7DE6" w:rsidRDefault="005E7DE6" w:rsidP="00CF01B3">
      <w:pPr>
        <w:pStyle w:val="ListParagraph"/>
        <w:numPr>
          <w:ilvl w:val="0"/>
          <w:numId w:val="19"/>
        </w:numPr>
      </w:pPr>
      <w:r>
        <w:t>EPC and NGCN</w:t>
      </w:r>
      <w:r w:rsidR="002D782C">
        <w:t xml:space="preserve"> need to support</w:t>
      </w:r>
      <w:r>
        <w:t xml:space="preserve"> both S1AP and NGAP, in order to </w:t>
      </w:r>
      <w:r w:rsidR="004259EB">
        <w:t>translate</w:t>
      </w:r>
      <w:r w:rsidR="002D782C">
        <w:t xml:space="preserve"> the signalling from source RAN into</w:t>
      </w:r>
      <w:r w:rsidR="002D782C" w:rsidDel="002D782C">
        <w:t xml:space="preserve"> </w:t>
      </w:r>
      <w:r>
        <w:t>the language supported by the target RAN</w:t>
      </w:r>
    </w:p>
    <w:p w14:paraId="0902C28C" w14:textId="5DA4277A" w:rsidR="005E7DE6" w:rsidRDefault="005E7DE6" w:rsidP="005E7DE6">
      <w:r>
        <w:t>The impacts above point at a certain level of complexity when supporting such function. Moreover</w:t>
      </w:r>
      <w:r w:rsidR="004259EB">
        <w:t>,</w:t>
      </w:r>
      <w:r>
        <w:t xml:space="preserve"> this should be added to the fact that a</w:t>
      </w:r>
      <w:r w:rsidR="0033276B">
        <w:t>n inter system</w:t>
      </w:r>
      <w:r>
        <w:t xml:space="preserve"> handover procedure is very signallin</w:t>
      </w:r>
      <w:r w:rsidR="00247A79">
        <w:t xml:space="preserve">g intensive (RAN-CN signalling </w:t>
      </w:r>
      <w:r>
        <w:t xml:space="preserve">both at source and target, intra CN signalling between systems, RRC signalling at source and target) and it does not </w:t>
      </w:r>
      <w:r w:rsidR="002D782C">
        <w:t>improve the overall handover latency</w:t>
      </w:r>
      <w:r>
        <w:t xml:space="preserve"> due to its long interruption time.</w:t>
      </w:r>
    </w:p>
    <w:p w14:paraId="4BBF8DD6" w14:textId="3D0728E0" w:rsidR="005E7DE6" w:rsidRDefault="005E7DE6" w:rsidP="0063642E">
      <w:r>
        <w:t xml:space="preserve">It can therefore be concluded that </w:t>
      </w:r>
      <w:r w:rsidR="0033276B">
        <w:t xml:space="preserve">inter system </w:t>
      </w:r>
      <w:r>
        <w:t>handover</w:t>
      </w:r>
      <w:r w:rsidR="0033276B">
        <w:t>s are</w:t>
      </w:r>
      <w:r w:rsidR="004259EB">
        <w:t xml:space="preserve"> not optimal from a latency and complexity point of view and </w:t>
      </w:r>
      <w:r w:rsidR="006647F1">
        <w:t>they are</w:t>
      </w:r>
      <w:r w:rsidR="004259EB">
        <w:t xml:space="preserve"> very signalling intensive</w:t>
      </w:r>
      <w:r w:rsidR="00C21FB1" w:rsidRPr="005E7DE6">
        <w:t>.</w:t>
      </w:r>
      <w:r w:rsidR="00C21FB1">
        <w:t xml:space="preserve"> </w:t>
      </w:r>
    </w:p>
    <w:p w14:paraId="3CD492CC" w14:textId="77777777" w:rsidR="005E7DE6" w:rsidRDefault="00C21FB1" w:rsidP="0063642E">
      <w:r>
        <w:t xml:space="preserve">Given also </w:t>
      </w:r>
      <w:r w:rsidR="005E7DE6">
        <w:t>the agreement</w:t>
      </w:r>
      <w:r>
        <w:t xml:space="preserve"> that LTE should connect to the </w:t>
      </w:r>
      <w:r w:rsidR="005E7DE6">
        <w:t>NG</w:t>
      </w:r>
      <w:r>
        <w:t>CN directly, the need for supporting complex handover procedure</w:t>
      </w:r>
      <w:r w:rsidR="005E7DE6">
        <w:t>s</w:t>
      </w:r>
      <w:r>
        <w:t xml:space="preserve"> between LTE/EPC and NR/</w:t>
      </w:r>
      <w:r w:rsidR="005E7DE6">
        <w:t>NG</w:t>
      </w:r>
      <w:r>
        <w:t xml:space="preserve">CN can be questioned. </w:t>
      </w:r>
    </w:p>
    <w:p w14:paraId="7E66270F" w14:textId="2C90A8F1" w:rsidR="00760AB1" w:rsidRDefault="00B040EF" w:rsidP="0063642E">
      <w:r>
        <w:t xml:space="preserve">The main driver for supporting inter-RAT inter-CN handover would </w:t>
      </w:r>
      <w:r w:rsidRPr="005E7DE6">
        <w:t xml:space="preserve">be to support service continuity for VoIP services. In that case it is likely that it is enough to support handover in the direction from </w:t>
      </w:r>
      <w:r w:rsidR="005E7DE6" w:rsidRPr="005E7DE6">
        <w:t xml:space="preserve">NGCN </w:t>
      </w:r>
      <w:r w:rsidRPr="005E7DE6">
        <w:t>to EPC/LTE</w:t>
      </w:r>
      <w:r>
        <w:t xml:space="preserve"> since EPC/LTE is expected to have </w:t>
      </w:r>
      <w:r w:rsidR="005E7DE6">
        <w:t xml:space="preserve">full coverage. </w:t>
      </w:r>
      <w:r w:rsidR="006647F1">
        <w:t>Instead, s</w:t>
      </w:r>
      <w:r>
        <w:t xml:space="preserve">upporting handover in the direction </w:t>
      </w:r>
      <w:r w:rsidR="00760AB1" w:rsidRPr="005E7DE6">
        <w:t>EPC/LTE</w:t>
      </w:r>
      <w:r w:rsidR="00760AB1">
        <w:t xml:space="preserve"> to NGCN </w:t>
      </w:r>
      <w:r>
        <w:t>would require updates to legacy LTE</w:t>
      </w:r>
      <w:r w:rsidR="00760AB1">
        <w:t xml:space="preserve"> and EPC, which should be avoided as much as possible</w:t>
      </w:r>
      <w:r w:rsidR="00D80AAB">
        <w:t xml:space="preserve">. </w:t>
      </w:r>
    </w:p>
    <w:p w14:paraId="7FAD541B" w14:textId="5CC85B00" w:rsidR="0063642E" w:rsidRDefault="00760AB1" w:rsidP="0063642E">
      <w:r>
        <w:t>Said that</w:t>
      </w:r>
      <w:r w:rsidR="00D80AAB">
        <w:t xml:space="preserve">, even by only supporting the NGCN to EPC/LTE handover, the impact on the NGCN/NR system will be </w:t>
      </w:r>
      <w:r w:rsidR="004259EB">
        <w:t xml:space="preserve">anyway </w:t>
      </w:r>
      <w:r w:rsidR="00D80AAB">
        <w:t>high because NGCN/NR will need to “understand” LTE due to UE context translation to LTE/EPC, signalling translation to the S1 interface</w:t>
      </w:r>
      <w:r>
        <w:t>, etc</w:t>
      </w:r>
      <w:r w:rsidR="00D80AAB">
        <w:t>.</w:t>
      </w:r>
      <w:r w:rsidR="00B040EF">
        <w:t xml:space="preserve"> The need for </w:t>
      </w:r>
      <w:r w:rsidR="00B42ABB">
        <w:t>Mobility between LTE/EPC and NR/NGCN</w:t>
      </w:r>
      <w:r w:rsidR="00B42ABB" w:rsidDel="00B42ABB">
        <w:t xml:space="preserve"> </w:t>
      </w:r>
      <w:r w:rsidR="00B040EF">
        <w:t>should be discussed in SA2</w:t>
      </w:r>
      <w:r w:rsidR="004259EB">
        <w:t xml:space="preserve"> but from a RAN3 point of vi</w:t>
      </w:r>
      <w:r w:rsidR="006647F1">
        <w:t>e</w:t>
      </w:r>
      <w:r w:rsidR="004259EB">
        <w:t>w it should be highlighted that such mobility procedure is complex and if possible its use should be limited</w:t>
      </w:r>
      <w:r w:rsidR="00B040EF">
        <w:t xml:space="preserve">.  </w:t>
      </w:r>
    </w:p>
    <w:p w14:paraId="65C62DE9" w14:textId="77777777" w:rsidR="00C21FB1" w:rsidRDefault="00C21FB1" w:rsidP="00C21FB1"/>
    <w:p w14:paraId="2D0B0CBA" w14:textId="4AB215B0" w:rsidR="00C21FB1" w:rsidRPr="00C21FB1" w:rsidRDefault="00D96D85" w:rsidP="004A0A9D">
      <w:pPr>
        <w:pStyle w:val="Proposal"/>
        <w:numPr>
          <w:ilvl w:val="0"/>
          <w:numId w:val="0"/>
        </w:numPr>
        <w:ind w:left="1304" w:hanging="1304"/>
        <w:rPr>
          <w:lang w:val="en-US"/>
        </w:rPr>
      </w:pPr>
      <w:r>
        <w:t xml:space="preserve">Proposal </w:t>
      </w:r>
      <w:r w:rsidR="006647F1">
        <w:t>2</w:t>
      </w:r>
      <w:r w:rsidR="004A0A9D">
        <w:tab/>
      </w:r>
      <w:r w:rsidR="006647F1">
        <w:rPr>
          <w:lang w:val="en-US"/>
        </w:rPr>
        <w:t>Inter system handovers are</w:t>
      </w:r>
      <w:r>
        <w:rPr>
          <w:lang w:val="en-US"/>
        </w:rPr>
        <w:t xml:space="preserve"> suboptimal </w:t>
      </w:r>
      <w:r>
        <w:t xml:space="preserve">from a latency and complexity point of view and </w:t>
      </w:r>
      <w:r w:rsidR="006647F1">
        <w:t>they are</w:t>
      </w:r>
      <w:r>
        <w:t xml:space="preserve"> very signalling intensive. </w:t>
      </w:r>
      <w:r w:rsidR="006647F1">
        <w:rPr>
          <w:lang w:val="en-US"/>
        </w:rPr>
        <w:t>They</w:t>
      </w:r>
      <w:r w:rsidR="00797D40">
        <w:rPr>
          <w:lang w:val="en-US"/>
        </w:rPr>
        <w:t xml:space="preserve"> impl</w:t>
      </w:r>
      <w:r w:rsidR="006647F1">
        <w:rPr>
          <w:lang w:val="en-US"/>
        </w:rPr>
        <w:t>y</w:t>
      </w:r>
      <w:r w:rsidR="00797D40">
        <w:rPr>
          <w:lang w:val="en-US"/>
        </w:rPr>
        <w:t xml:space="preserve"> high impacts on the LTE-EPC and the NGCN-NR systems. If the impacts are considered acceptable, </w:t>
      </w:r>
      <w:r w:rsidR="006647F1">
        <w:rPr>
          <w:lang w:val="en-US"/>
        </w:rPr>
        <w:t>inter system handovers</w:t>
      </w:r>
      <w:r w:rsidR="00C21FB1">
        <w:rPr>
          <w:lang w:val="en-US"/>
        </w:rPr>
        <w:t xml:space="preserve"> </w:t>
      </w:r>
      <w:r w:rsidR="00D80AAB">
        <w:rPr>
          <w:lang w:val="en-US"/>
        </w:rPr>
        <w:t xml:space="preserve">may </w:t>
      </w:r>
      <w:r w:rsidR="00B040EF">
        <w:rPr>
          <w:lang w:val="en-US"/>
        </w:rPr>
        <w:t xml:space="preserve">be supported </w:t>
      </w:r>
      <w:r w:rsidR="00760AB1">
        <w:rPr>
          <w:lang w:val="en-US"/>
        </w:rPr>
        <w:t>in the NGCN -&gt; EPC direction</w:t>
      </w:r>
      <w:r w:rsidR="0051579A">
        <w:rPr>
          <w:lang w:val="en-US"/>
        </w:rPr>
        <w:t>.</w:t>
      </w:r>
    </w:p>
    <w:p w14:paraId="5DEAC4B3" w14:textId="77777777" w:rsidR="00C21FB1" w:rsidRPr="00760AB1" w:rsidRDefault="00C21FB1" w:rsidP="00C21FB1">
      <w:pPr>
        <w:pStyle w:val="Heading3"/>
        <w:numPr>
          <w:ilvl w:val="0"/>
          <w:numId w:val="0"/>
        </w:numPr>
        <w:ind w:left="720"/>
        <w:rPr>
          <w:lang w:val="en-US"/>
        </w:rPr>
      </w:pPr>
    </w:p>
    <w:p w14:paraId="55A141CC" w14:textId="6AD284A8" w:rsidR="004141DD" w:rsidRDefault="004141DD" w:rsidP="004141DD">
      <w:pPr>
        <w:pStyle w:val="Heading1"/>
      </w:pPr>
      <w:r>
        <w:t>Conclusion</w:t>
      </w:r>
    </w:p>
    <w:p w14:paraId="2AE418F5" w14:textId="4F4DE75E" w:rsidR="00760AB1" w:rsidRDefault="00760AB1" w:rsidP="007948BF">
      <w:r>
        <w:t xml:space="preserve">In this paper the following </w:t>
      </w:r>
      <w:r w:rsidR="00D96D85">
        <w:t>proposal</w:t>
      </w:r>
      <w:r w:rsidR="006647F1">
        <w:t>s</w:t>
      </w:r>
      <w:r>
        <w:t xml:space="preserve"> w</w:t>
      </w:r>
      <w:r w:rsidR="006647F1">
        <w:t>ere</w:t>
      </w:r>
      <w:r>
        <w:t xml:space="preserve"> made:</w:t>
      </w:r>
    </w:p>
    <w:p w14:paraId="2E4B06D1" w14:textId="77777777" w:rsidR="006647F1" w:rsidRPr="00AF038A" w:rsidRDefault="006647F1" w:rsidP="006647F1">
      <w:pPr>
        <w:rPr>
          <w:b/>
          <w:lang w:val="en-US"/>
        </w:rPr>
      </w:pPr>
      <w:r w:rsidRPr="00AF038A">
        <w:rPr>
          <w:b/>
          <w:lang w:val="en-US"/>
        </w:rPr>
        <w:t>Proposal</w:t>
      </w:r>
      <w:r>
        <w:rPr>
          <w:b/>
          <w:lang w:val="en-US"/>
        </w:rPr>
        <w:t>1</w:t>
      </w:r>
      <w:r w:rsidRPr="00AF038A">
        <w:rPr>
          <w:b/>
          <w:lang w:val="en-US"/>
        </w:rPr>
        <w:t>: it is proposed to use the following terminology:</w:t>
      </w:r>
    </w:p>
    <w:p w14:paraId="0F513966" w14:textId="77777777" w:rsidR="006647F1" w:rsidRPr="00AF038A" w:rsidRDefault="006647F1" w:rsidP="006647F1">
      <w:pPr>
        <w:ind w:firstLine="567"/>
        <w:rPr>
          <w:b/>
          <w:lang w:val="en-US"/>
        </w:rPr>
      </w:pPr>
      <w:r w:rsidRPr="00AF038A">
        <w:rPr>
          <w:b/>
          <w:lang w:val="en-US"/>
        </w:rPr>
        <w:t>Inter RAT handover: handover between LTE and NR with no changes of CN, i.e. intra NGCN</w:t>
      </w:r>
    </w:p>
    <w:p w14:paraId="3A13BDBF" w14:textId="77777777" w:rsidR="006647F1" w:rsidRPr="00AF038A" w:rsidRDefault="006647F1" w:rsidP="006647F1">
      <w:pPr>
        <w:ind w:firstLine="567"/>
        <w:rPr>
          <w:b/>
          <w:lang w:val="en-US"/>
        </w:rPr>
      </w:pPr>
      <w:r w:rsidRPr="00AF038A">
        <w:rPr>
          <w:b/>
          <w:lang w:val="en-US"/>
        </w:rPr>
        <w:t>Inter System handover: handover with a change of CN, namely between an EPC and a NGCN</w:t>
      </w:r>
    </w:p>
    <w:p w14:paraId="22630B00" w14:textId="77777777" w:rsidR="006647F1" w:rsidRPr="00C21FB1" w:rsidRDefault="006647F1" w:rsidP="006647F1">
      <w:pPr>
        <w:pStyle w:val="Proposal"/>
        <w:numPr>
          <w:ilvl w:val="0"/>
          <w:numId w:val="0"/>
        </w:numPr>
        <w:ind w:left="1304" w:hanging="1304"/>
        <w:rPr>
          <w:lang w:val="en-US"/>
        </w:rPr>
      </w:pPr>
      <w:r>
        <w:t>Proposal 2</w:t>
      </w:r>
      <w:r>
        <w:tab/>
      </w:r>
      <w:r>
        <w:rPr>
          <w:lang w:val="en-US"/>
        </w:rPr>
        <w:t xml:space="preserve">Inter system handovers are suboptimal </w:t>
      </w:r>
      <w:r>
        <w:t xml:space="preserve">from a latency and complexity point of view and they are very signalling intensive. </w:t>
      </w:r>
      <w:r>
        <w:rPr>
          <w:lang w:val="en-US"/>
        </w:rPr>
        <w:t>They imply high impacts on the LTE-EPC and the NGCN-NR systems. If the impacts are considered acceptable, inter system handovers may be supported in the NGCN -&gt; EPC direction.</w:t>
      </w:r>
    </w:p>
    <w:p w14:paraId="2D6DE250" w14:textId="3B7ABA46" w:rsidR="007948BF" w:rsidRPr="00D96D85" w:rsidRDefault="007948BF" w:rsidP="004A0A9D">
      <w:pPr>
        <w:pStyle w:val="Proposal"/>
        <w:numPr>
          <w:ilvl w:val="0"/>
          <w:numId w:val="0"/>
        </w:numPr>
        <w:ind w:left="1304" w:hanging="1304"/>
        <w:rPr>
          <w:lang w:val="en-US"/>
        </w:rPr>
      </w:pPr>
    </w:p>
    <w:p w14:paraId="6E48F4F4" w14:textId="32C18B13" w:rsidR="004A0A9D" w:rsidRPr="004A0A9D" w:rsidRDefault="004A0A9D" w:rsidP="004A0A9D">
      <w:pPr>
        <w:pStyle w:val="Proposal"/>
        <w:numPr>
          <w:ilvl w:val="0"/>
          <w:numId w:val="0"/>
        </w:numPr>
        <w:ind w:left="1304" w:hanging="1304"/>
        <w:rPr>
          <w:b w:val="0"/>
        </w:rPr>
      </w:pPr>
      <w:r w:rsidRPr="004A0A9D">
        <w:rPr>
          <w:b w:val="0"/>
        </w:rPr>
        <w:t>It is suggested to agree to the abo</w:t>
      </w:r>
      <w:r w:rsidR="00D96D85">
        <w:rPr>
          <w:b w:val="0"/>
        </w:rPr>
        <w:t xml:space="preserve">ve proposals and to the TP in </w:t>
      </w:r>
      <w:r w:rsidR="00EC28C3" w:rsidRPr="00EC28C3">
        <w:rPr>
          <w:b w:val="0"/>
        </w:rPr>
        <w:t>R3-162974</w:t>
      </w:r>
    </w:p>
    <w:sectPr w:rsidR="004A0A9D" w:rsidRPr="004A0A9D">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54CE27" w14:textId="77777777" w:rsidR="000E0B12" w:rsidRDefault="000E0B12">
      <w:r>
        <w:separator/>
      </w:r>
    </w:p>
  </w:endnote>
  <w:endnote w:type="continuationSeparator" w:id="0">
    <w:p w14:paraId="52E794D3" w14:textId="77777777" w:rsidR="000E0B12" w:rsidRDefault="000E0B12">
      <w:r>
        <w:continuationSeparator/>
      </w:r>
    </w:p>
  </w:endnote>
  <w:endnote w:type="continuationNotice" w:id="1">
    <w:p w14:paraId="135BFAD9" w14:textId="77777777" w:rsidR="000E0B12" w:rsidRDefault="000E0B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6FD26B2A" w:rsidR="00797D40" w:rsidRDefault="00797D4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616D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616D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9697B" w14:textId="77777777" w:rsidR="000E0B12" w:rsidRDefault="000E0B12">
      <w:r>
        <w:separator/>
      </w:r>
    </w:p>
  </w:footnote>
  <w:footnote w:type="continuationSeparator" w:id="0">
    <w:p w14:paraId="2481D7BA" w14:textId="77777777" w:rsidR="000E0B12" w:rsidRDefault="000E0B12">
      <w:r>
        <w:continuationSeparator/>
      </w:r>
    </w:p>
  </w:footnote>
  <w:footnote w:type="continuationNotice" w:id="1">
    <w:p w14:paraId="7183A367" w14:textId="77777777" w:rsidR="000E0B12" w:rsidRDefault="000E0B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797D40" w:rsidRDefault="00797D4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797D40" w:rsidRDefault="00797D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183CBE"/>
    <w:multiLevelType w:val="hybridMultilevel"/>
    <w:tmpl w:val="668C778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5"/>
  </w:num>
  <w:num w:numId="4">
    <w:abstractNumId w:val="6"/>
  </w:num>
  <w:num w:numId="5">
    <w:abstractNumId w:val="3"/>
  </w:num>
  <w:num w:numId="6">
    <w:abstractNumId w:val="7"/>
  </w:num>
  <w:num w:numId="7">
    <w:abstractNumId w:val="15"/>
  </w:num>
  <w:num w:numId="8">
    <w:abstractNumId w:val="4"/>
  </w:num>
  <w:num w:numId="9">
    <w:abstractNumId w:val="11"/>
  </w:num>
  <w:num w:numId="10">
    <w:abstractNumId w:val="12"/>
  </w:num>
  <w:num w:numId="11">
    <w:abstractNumId w:val="5"/>
  </w:num>
  <w:num w:numId="12">
    <w:abstractNumId w:val="5"/>
    <w:lvlOverride w:ilvl="0">
      <w:startOverride w:val="1"/>
    </w:lvlOverride>
  </w:num>
  <w:num w:numId="13">
    <w:abstractNumId w:val="9"/>
  </w:num>
  <w:num w:numId="14">
    <w:abstractNumId w:val="14"/>
  </w:num>
  <w:num w:numId="15">
    <w:abstractNumId w:val="16"/>
  </w:num>
  <w:num w:numId="16">
    <w:abstractNumId w:val="2"/>
  </w:num>
  <w:num w:numId="17">
    <w:abstractNumId w:val="5"/>
  </w:num>
  <w:num w:numId="18">
    <w:abstractNumId w:val="5"/>
    <w:lvlOverride w:ilvl="0">
      <w:startOverride w:val="1"/>
    </w:lvlOverride>
  </w:num>
  <w:num w:numId="19">
    <w:abstractNumId w:val="13"/>
  </w:num>
  <w:num w:numId="20">
    <w:abstractNumId w:val="5"/>
    <w:lvlOverride w:ilvl="0">
      <w:startOverride w:val="1"/>
    </w:lvlOverride>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8"/>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es-ES"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52A07"/>
    <w:rsid w:val="000534E3"/>
    <w:rsid w:val="00053F43"/>
    <w:rsid w:val="00055BC1"/>
    <w:rsid w:val="0005606A"/>
    <w:rsid w:val="000560A2"/>
    <w:rsid w:val="00057117"/>
    <w:rsid w:val="000609B7"/>
    <w:rsid w:val="000616E7"/>
    <w:rsid w:val="0006487E"/>
    <w:rsid w:val="00065E1A"/>
    <w:rsid w:val="000668D7"/>
    <w:rsid w:val="00067E2E"/>
    <w:rsid w:val="00070FBD"/>
    <w:rsid w:val="000729B6"/>
    <w:rsid w:val="00076E16"/>
    <w:rsid w:val="00077E5F"/>
    <w:rsid w:val="0008036A"/>
    <w:rsid w:val="00081AE6"/>
    <w:rsid w:val="00084A9D"/>
    <w:rsid w:val="000855EB"/>
    <w:rsid w:val="00085B52"/>
    <w:rsid w:val="000866F2"/>
    <w:rsid w:val="0009009F"/>
    <w:rsid w:val="00090CCA"/>
    <w:rsid w:val="00091557"/>
    <w:rsid w:val="000924C1"/>
    <w:rsid w:val="000924F0"/>
    <w:rsid w:val="00093474"/>
    <w:rsid w:val="000939D0"/>
    <w:rsid w:val="0009510F"/>
    <w:rsid w:val="00095238"/>
    <w:rsid w:val="000968DC"/>
    <w:rsid w:val="000A0AFD"/>
    <w:rsid w:val="000A1B7B"/>
    <w:rsid w:val="000A3670"/>
    <w:rsid w:val="000A36C3"/>
    <w:rsid w:val="000A56F2"/>
    <w:rsid w:val="000A70E2"/>
    <w:rsid w:val="000B2719"/>
    <w:rsid w:val="000B3A8F"/>
    <w:rsid w:val="000B4AB9"/>
    <w:rsid w:val="000B4D16"/>
    <w:rsid w:val="000B58C3"/>
    <w:rsid w:val="000B61E9"/>
    <w:rsid w:val="000C038F"/>
    <w:rsid w:val="000C165A"/>
    <w:rsid w:val="000C27C5"/>
    <w:rsid w:val="000C2E19"/>
    <w:rsid w:val="000C3070"/>
    <w:rsid w:val="000C62E7"/>
    <w:rsid w:val="000C7397"/>
    <w:rsid w:val="000D0D07"/>
    <w:rsid w:val="000D2D69"/>
    <w:rsid w:val="000D40AF"/>
    <w:rsid w:val="000D4797"/>
    <w:rsid w:val="000D6C88"/>
    <w:rsid w:val="000E0527"/>
    <w:rsid w:val="000E0B12"/>
    <w:rsid w:val="000E1E92"/>
    <w:rsid w:val="000E68B3"/>
    <w:rsid w:val="000F06D6"/>
    <w:rsid w:val="000F0DD9"/>
    <w:rsid w:val="000F0EB1"/>
    <w:rsid w:val="000F1106"/>
    <w:rsid w:val="000F3BE9"/>
    <w:rsid w:val="000F3F6C"/>
    <w:rsid w:val="000F6DF3"/>
    <w:rsid w:val="001005FF"/>
    <w:rsid w:val="00100F45"/>
    <w:rsid w:val="001062FB"/>
    <w:rsid w:val="001063E6"/>
    <w:rsid w:val="00110233"/>
    <w:rsid w:val="001112D9"/>
    <w:rsid w:val="00112A53"/>
    <w:rsid w:val="00113CF4"/>
    <w:rsid w:val="001153EA"/>
    <w:rsid w:val="00115643"/>
    <w:rsid w:val="001163DE"/>
    <w:rsid w:val="001165DF"/>
    <w:rsid w:val="00116765"/>
    <w:rsid w:val="0012010D"/>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981"/>
    <w:rsid w:val="0014787F"/>
    <w:rsid w:val="001501DF"/>
    <w:rsid w:val="00151E23"/>
    <w:rsid w:val="001526E0"/>
    <w:rsid w:val="001534F9"/>
    <w:rsid w:val="00153DA5"/>
    <w:rsid w:val="001551B5"/>
    <w:rsid w:val="001609E7"/>
    <w:rsid w:val="00161D58"/>
    <w:rsid w:val="00162B29"/>
    <w:rsid w:val="001659C1"/>
    <w:rsid w:val="0016637B"/>
    <w:rsid w:val="00167C89"/>
    <w:rsid w:val="00173344"/>
    <w:rsid w:val="00173A8E"/>
    <w:rsid w:val="00174A60"/>
    <w:rsid w:val="00177587"/>
    <w:rsid w:val="0018143F"/>
    <w:rsid w:val="001825A5"/>
    <w:rsid w:val="00190AC1"/>
    <w:rsid w:val="00192BEB"/>
    <w:rsid w:val="0019341A"/>
    <w:rsid w:val="001955A4"/>
    <w:rsid w:val="00197DF9"/>
    <w:rsid w:val="001A1987"/>
    <w:rsid w:val="001A22DA"/>
    <w:rsid w:val="001A244E"/>
    <w:rsid w:val="001A2564"/>
    <w:rsid w:val="001A2B06"/>
    <w:rsid w:val="001A6173"/>
    <w:rsid w:val="001A65E5"/>
    <w:rsid w:val="001A6CBA"/>
    <w:rsid w:val="001B0D97"/>
    <w:rsid w:val="001B5A5D"/>
    <w:rsid w:val="001B644E"/>
    <w:rsid w:val="001C0911"/>
    <w:rsid w:val="001C1CE5"/>
    <w:rsid w:val="001C3D2A"/>
    <w:rsid w:val="001C4EEE"/>
    <w:rsid w:val="001D0E26"/>
    <w:rsid w:val="001D20C3"/>
    <w:rsid w:val="001D50B4"/>
    <w:rsid w:val="001D51BA"/>
    <w:rsid w:val="001D61A9"/>
    <w:rsid w:val="001D6342"/>
    <w:rsid w:val="001D6D53"/>
    <w:rsid w:val="001E0114"/>
    <w:rsid w:val="001E383C"/>
    <w:rsid w:val="001E3DAA"/>
    <w:rsid w:val="001E58E2"/>
    <w:rsid w:val="001E7AED"/>
    <w:rsid w:val="001F2689"/>
    <w:rsid w:val="001F3916"/>
    <w:rsid w:val="001F54C5"/>
    <w:rsid w:val="001F662C"/>
    <w:rsid w:val="001F7074"/>
    <w:rsid w:val="00200490"/>
    <w:rsid w:val="00201F3A"/>
    <w:rsid w:val="00203F96"/>
    <w:rsid w:val="002069B2"/>
    <w:rsid w:val="00207FA3"/>
    <w:rsid w:val="00211E24"/>
    <w:rsid w:val="0021200B"/>
    <w:rsid w:val="00213539"/>
    <w:rsid w:val="00214AED"/>
    <w:rsid w:val="00214DA8"/>
    <w:rsid w:val="00215423"/>
    <w:rsid w:val="002158FA"/>
    <w:rsid w:val="00220600"/>
    <w:rsid w:val="002224DB"/>
    <w:rsid w:val="00223FCB"/>
    <w:rsid w:val="00225168"/>
    <w:rsid w:val="002252C3"/>
    <w:rsid w:val="00225C54"/>
    <w:rsid w:val="00230765"/>
    <w:rsid w:val="00230D6D"/>
    <w:rsid w:val="002319E4"/>
    <w:rsid w:val="00232AED"/>
    <w:rsid w:val="0023371F"/>
    <w:rsid w:val="00235632"/>
    <w:rsid w:val="00235872"/>
    <w:rsid w:val="00236BF5"/>
    <w:rsid w:val="00241559"/>
    <w:rsid w:val="002435B3"/>
    <w:rsid w:val="00243823"/>
    <w:rsid w:val="00243944"/>
    <w:rsid w:val="002458EB"/>
    <w:rsid w:val="0024749E"/>
    <w:rsid w:val="00247A79"/>
    <w:rsid w:val="002500C8"/>
    <w:rsid w:val="002518D0"/>
    <w:rsid w:val="00255D91"/>
    <w:rsid w:val="00257543"/>
    <w:rsid w:val="002617E7"/>
    <w:rsid w:val="00264228"/>
    <w:rsid w:val="00264334"/>
    <w:rsid w:val="0026473E"/>
    <w:rsid w:val="00266214"/>
    <w:rsid w:val="00266AC2"/>
    <w:rsid w:val="00267C83"/>
    <w:rsid w:val="0027144F"/>
    <w:rsid w:val="00271899"/>
    <w:rsid w:val="00271F3A"/>
    <w:rsid w:val="002724CD"/>
    <w:rsid w:val="00273278"/>
    <w:rsid w:val="002737F4"/>
    <w:rsid w:val="002740F8"/>
    <w:rsid w:val="00275047"/>
    <w:rsid w:val="00276EF5"/>
    <w:rsid w:val="00280397"/>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B0D5D"/>
    <w:rsid w:val="002B1D1A"/>
    <w:rsid w:val="002B24D6"/>
    <w:rsid w:val="002B4E21"/>
    <w:rsid w:val="002C41E6"/>
    <w:rsid w:val="002C52C8"/>
    <w:rsid w:val="002D071A"/>
    <w:rsid w:val="002D34B2"/>
    <w:rsid w:val="002D3E97"/>
    <w:rsid w:val="002D5460"/>
    <w:rsid w:val="002D5F0F"/>
    <w:rsid w:val="002D7637"/>
    <w:rsid w:val="002D782C"/>
    <w:rsid w:val="002E12AA"/>
    <w:rsid w:val="002E17F2"/>
    <w:rsid w:val="002E42F0"/>
    <w:rsid w:val="002E6860"/>
    <w:rsid w:val="002E6BA5"/>
    <w:rsid w:val="002E7CAE"/>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31751"/>
    <w:rsid w:val="0033276B"/>
    <w:rsid w:val="00334579"/>
    <w:rsid w:val="00334EAF"/>
    <w:rsid w:val="00335858"/>
    <w:rsid w:val="00336BDA"/>
    <w:rsid w:val="00342681"/>
    <w:rsid w:val="00342BD7"/>
    <w:rsid w:val="00346DB5"/>
    <w:rsid w:val="003477B1"/>
    <w:rsid w:val="0035204F"/>
    <w:rsid w:val="00356C79"/>
    <w:rsid w:val="00357380"/>
    <w:rsid w:val="003602D9"/>
    <w:rsid w:val="003604CE"/>
    <w:rsid w:val="00370E47"/>
    <w:rsid w:val="003742AC"/>
    <w:rsid w:val="00375476"/>
    <w:rsid w:val="00377CE1"/>
    <w:rsid w:val="00381B3C"/>
    <w:rsid w:val="003824E6"/>
    <w:rsid w:val="00385BF0"/>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26F"/>
    <w:rsid w:val="003C7806"/>
    <w:rsid w:val="003D109F"/>
    <w:rsid w:val="003D187B"/>
    <w:rsid w:val="003D1A4E"/>
    <w:rsid w:val="003D2478"/>
    <w:rsid w:val="003D3754"/>
    <w:rsid w:val="003D3C45"/>
    <w:rsid w:val="003D5B1F"/>
    <w:rsid w:val="003E15FA"/>
    <w:rsid w:val="003E55E4"/>
    <w:rsid w:val="003E74E3"/>
    <w:rsid w:val="003F05C7"/>
    <w:rsid w:val="003F2384"/>
    <w:rsid w:val="003F2CD4"/>
    <w:rsid w:val="003F6BBE"/>
    <w:rsid w:val="004000E8"/>
    <w:rsid w:val="00400A95"/>
    <w:rsid w:val="00402512"/>
    <w:rsid w:val="00402E2B"/>
    <w:rsid w:val="0040512B"/>
    <w:rsid w:val="00405CA5"/>
    <w:rsid w:val="00407AB5"/>
    <w:rsid w:val="00407CD3"/>
    <w:rsid w:val="004100E2"/>
    <w:rsid w:val="00410134"/>
    <w:rsid w:val="00410B72"/>
    <w:rsid w:val="00410F18"/>
    <w:rsid w:val="004117A3"/>
    <w:rsid w:val="0041263E"/>
    <w:rsid w:val="00413AAC"/>
    <w:rsid w:val="004141DD"/>
    <w:rsid w:val="00421105"/>
    <w:rsid w:val="00421899"/>
    <w:rsid w:val="004242F4"/>
    <w:rsid w:val="004259EB"/>
    <w:rsid w:val="00427248"/>
    <w:rsid w:val="00430167"/>
    <w:rsid w:val="004358F0"/>
    <w:rsid w:val="00437447"/>
    <w:rsid w:val="004419C9"/>
    <w:rsid w:val="00441A92"/>
    <w:rsid w:val="004428EF"/>
    <w:rsid w:val="00444F56"/>
    <w:rsid w:val="0044528E"/>
    <w:rsid w:val="00446488"/>
    <w:rsid w:val="004517AA"/>
    <w:rsid w:val="00452CAC"/>
    <w:rsid w:val="00452E9A"/>
    <w:rsid w:val="00453F6B"/>
    <w:rsid w:val="00454DAD"/>
    <w:rsid w:val="00457565"/>
    <w:rsid w:val="00457B71"/>
    <w:rsid w:val="004669E2"/>
    <w:rsid w:val="00470C31"/>
    <w:rsid w:val="004734D0"/>
    <w:rsid w:val="0047475A"/>
    <w:rsid w:val="0047556B"/>
    <w:rsid w:val="00477768"/>
    <w:rsid w:val="0048112F"/>
    <w:rsid w:val="00483BB6"/>
    <w:rsid w:val="00486ACF"/>
    <w:rsid w:val="00492BC5"/>
    <w:rsid w:val="004964F1"/>
    <w:rsid w:val="00497F83"/>
    <w:rsid w:val="004A0A9D"/>
    <w:rsid w:val="004A16BC"/>
    <w:rsid w:val="004A2B94"/>
    <w:rsid w:val="004A3021"/>
    <w:rsid w:val="004A4533"/>
    <w:rsid w:val="004A7D56"/>
    <w:rsid w:val="004B5DAE"/>
    <w:rsid w:val="004B72BA"/>
    <w:rsid w:val="004B7C0C"/>
    <w:rsid w:val="004B7FA5"/>
    <w:rsid w:val="004C1072"/>
    <w:rsid w:val="004C379F"/>
    <w:rsid w:val="004C3898"/>
    <w:rsid w:val="004C7E2C"/>
    <w:rsid w:val="004D1E06"/>
    <w:rsid w:val="004D1FD3"/>
    <w:rsid w:val="004D36B1"/>
    <w:rsid w:val="004D7EBD"/>
    <w:rsid w:val="004E1AF8"/>
    <w:rsid w:val="004E2680"/>
    <w:rsid w:val="004E28F9"/>
    <w:rsid w:val="004E462E"/>
    <w:rsid w:val="004E56DC"/>
    <w:rsid w:val="004E76F4"/>
    <w:rsid w:val="004F0B4E"/>
    <w:rsid w:val="004F0B6C"/>
    <w:rsid w:val="004F14EE"/>
    <w:rsid w:val="004F2078"/>
    <w:rsid w:val="004F28DF"/>
    <w:rsid w:val="004F3527"/>
    <w:rsid w:val="004F4DA3"/>
    <w:rsid w:val="004F6FE0"/>
    <w:rsid w:val="00506557"/>
    <w:rsid w:val="0050677A"/>
    <w:rsid w:val="00506EEE"/>
    <w:rsid w:val="005108D8"/>
    <w:rsid w:val="005116F9"/>
    <w:rsid w:val="005131EC"/>
    <w:rsid w:val="00513EC1"/>
    <w:rsid w:val="005153A7"/>
    <w:rsid w:val="0051579A"/>
    <w:rsid w:val="00517AD0"/>
    <w:rsid w:val="00520159"/>
    <w:rsid w:val="00520D36"/>
    <w:rsid w:val="00521514"/>
    <w:rsid w:val="005219CF"/>
    <w:rsid w:val="00527027"/>
    <w:rsid w:val="00530FD1"/>
    <w:rsid w:val="00532CBD"/>
    <w:rsid w:val="00534B59"/>
    <w:rsid w:val="00536759"/>
    <w:rsid w:val="00537C62"/>
    <w:rsid w:val="00546970"/>
    <w:rsid w:val="00547D9C"/>
    <w:rsid w:val="00550133"/>
    <w:rsid w:val="00550183"/>
    <w:rsid w:val="0055231F"/>
    <w:rsid w:val="005523BA"/>
    <w:rsid w:val="00554E19"/>
    <w:rsid w:val="00560807"/>
    <w:rsid w:val="0056121F"/>
    <w:rsid w:val="00565488"/>
    <w:rsid w:val="005679DD"/>
    <w:rsid w:val="00572505"/>
    <w:rsid w:val="005736A1"/>
    <w:rsid w:val="005742B7"/>
    <w:rsid w:val="005743A5"/>
    <w:rsid w:val="00582809"/>
    <w:rsid w:val="00584F52"/>
    <w:rsid w:val="0058745C"/>
    <w:rsid w:val="0058798C"/>
    <w:rsid w:val="00587FA9"/>
    <w:rsid w:val="005900FA"/>
    <w:rsid w:val="00590AF9"/>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5D20"/>
    <w:rsid w:val="005B6F83"/>
    <w:rsid w:val="005B7576"/>
    <w:rsid w:val="005C1729"/>
    <w:rsid w:val="005C74FB"/>
    <w:rsid w:val="005D1602"/>
    <w:rsid w:val="005D6F32"/>
    <w:rsid w:val="005E02F7"/>
    <w:rsid w:val="005E12C3"/>
    <w:rsid w:val="005E1503"/>
    <w:rsid w:val="005E1A62"/>
    <w:rsid w:val="005E2165"/>
    <w:rsid w:val="005E385F"/>
    <w:rsid w:val="005E3CCA"/>
    <w:rsid w:val="005E5834"/>
    <w:rsid w:val="005E5B81"/>
    <w:rsid w:val="005E7DE6"/>
    <w:rsid w:val="005F2CB1"/>
    <w:rsid w:val="005F3025"/>
    <w:rsid w:val="005F52A0"/>
    <w:rsid w:val="005F618C"/>
    <w:rsid w:val="005F70BD"/>
    <w:rsid w:val="00600F6A"/>
    <w:rsid w:val="006010AD"/>
    <w:rsid w:val="0060283C"/>
    <w:rsid w:val="00604F14"/>
    <w:rsid w:val="00605BE1"/>
    <w:rsid w:val="00610A94"/>
    <w:rsid w:val="00611B83"/>
    <w:rsid w:val="00613257"/>
    <w:rsid w:val="00615440"/>
    <w:rsid w:val="00615B9D"/>
    <w:rsid w:val="00617897"/>
    <w:rsid w:val="00617DCC"/>
    <w:rsid w:val="00620A71"/>
    <w:rsid w:val="00620D80"/>
    <w:rsid w:val="006234A6"/>
    <w:rsid w:val="00623923"/>
    <w:rsid w:val="00626CA6"/>
    <w:rsid w:val="00630001"/>
    <w:rsid w:val="006311B3"/>
    <w:rsid w:val="00631F81"/>
    <w:rsid w:val="006327B4"/>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47F1"/>
    <w:rsid w:val="006655EE"/>
    <w:rsid w:val="00667EE7"/>
    <w:rsid w:val="00670922"/>
    <w:rsid w:val="00670BE1"/>
    <w:rsid w:val="0067218F"/>
    <w:rsid w:val="006741F2"/>
    <w:rsid w:val="00674CC3"/>
    <w:rsid w:val="006750F7"/>
    <w:rsid w:val="00675C72"/>
    <w:rsid w:val="006771F9"/>
    <w:rsid w:val="006776D7"/>
    <w:rsid w:val="00681003"/>
    <w:rsid w:val="006817C9"/>
    <w:rsid w:val="00683ECE"/>
    <w:rsid w:val="00695FC2"/>
    <w:rsid w:val="006967F7"/>
    <w:rsid w:val="00696949"/>
    <w:rsid w:val="00697052"/>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282E"/>
    <w:rsid w:val="006E28B7"/>
    <w:rsid w:val="006E2F39"/>
    <w:rsid w:val="006E3310"/>
    <w:rsid w:val="006E4AAA"/>
    <w:rsid w:val="006E4E39"/>
    <w:rsid w:val="006E4FF6"/>
    <w:rsid w:val="006E565E"/>
    <w:rsid w:val="006E673D"/>
    <w:rsid w:val="006E7D3B"/>
    <w:rsid w:val="006F043B"/>
    <w:rsid w:val="006F0F8A"/>
    <w:rsid w:val="006F1B70"/>
    <w:rsid w:val="006F341D"/>
    <w:rsid w:val="006F3CDE"/>
    <w:rsid w:val="006F58D4"/>
    <w:rsid w:val="007006BE"/>
    <w:rsid w:val="0070346E"/>
    <w:rsid w:val="00704EDB"/>
    <w:rsid w:val="007052EC"/>
    <w:rsid w:val="00706101"/>
    <w:rsid w:val="00707072"/>
    <w:rsid w:val="00707CE9"/>
    <w:rsid w:val="00707D61"/>
    <w:rsid w:val="00712287"/>
    <w:rsid w:val="00712772"/>
    <w:rsid w:val="00712944"/>
    <w:rsid w:val="007148D3"/>
    <w:rsid w:val="00715B9A"/>
    <w:rsid w:val="00716571"/>
    <w:rsid w:val="00722FC5"/>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71E1"/>
    <w:rsid w:val="007604B2"/>
    <w:rsid w:val="00760AB1"/>
    <w:rsid w:val="00765281"/>
    <w:rsid w:val="00766BAD"/>
    <w:rsid w:val="0076708C"/>
    <w:rsid w:val="00770B22"/>
    <w:rsid w:val="00770B34"/>
    <w:rsid w:val="007755C2"/>
    <w:rsid w:val="007755F2"/>
    <w:rsid w:val="00776971"/>
    <w:rsid w:val="0078177E"/>
    <w:rsid w:val="0078304C"/>
    <w:rsid w:val="00783673"/>
    <w:rsid w:val="00785490"/>
    <w:rsid w:val="007925EA"/>
    <w:rsid w:val="0079296C"/>
    <w:rsid w:val="00793CD8"/>
    <w:rsid w:val="007948BF"/>
    <w:rsid w:val="00795C92"/>
    <w:rsid w:val="00796231"/>
    <w:rsid w:val="00796247"/>
    <w:rsid w:val="007966F9"/>
    <w:rsid w:val="00797D40"/>
    <w:rsid w:val="007A1CB3"/>
    <w:rsid w:val="007A306F"/>
    <w:rsid w:val="007A43A6"/>
    <w:rsid w:val="007A58A6"/>
    <w:rsid w:val="007B3D2D"/>
    <w:rsid w:val="007B50AE"/>
    <w:rsid w:val="007B51DF"/>
    <w:rsid w:val="007C05DD"/>
    <w:rsid w:val="007C3D18"/>
    <w:rsid w:val="007C60BF"/>
    <w:rsid w:val="007C6565"/>
    <w:rsid w:val="007C6A07"/>
    <w:rsid w:val="007C7086"/>
    <w:rsid w:val="007C75A1"/>
    <w:rsid w:val="007C77A5"/>
    <w:rsid w:val="007D03D2"/>
    <w:rsid w:val="007D04E5"/>
    <w:rsid w:val="007D5901"/>
    <w:rsid w:val="007D7526"/>
    <w:rsid w:val="007E1DEB"/>
    <w:rsid w:val="007E4610"/>
    <w:rsid w:val="007E4715"/>
    <w:rsid w:val="007E505B"/>
    <w:rsid w:val="007E7091"/>
    <w:rsid w:val="007E784D"/>
    <w:rsid w:val="007F131B"/>
    <w:rsid w:val="007F4D91"/>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0DF7"/>
    <w:rsid w:val="0083700D"/>
    <w:rsid w:val="008376AC"/>
    <w:rsid w:val="00837BFA"/>
    <w:rsid w:val="0084421D"/>
    <w:rsid w:val="008444E8"/>
    <w:rsid w:val="00844E80"/>
    <w:rsid w:val="00846FE7"/>
    <w:rsid w:val="00856911"/>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4A88"/>
    <w:rsid w:val="00894FE4"/>
    <w:rsid w:val="00895386"/>
    <w:rsid w:val="00896419"/>
    <w:rsid w:val="008A21FF"/>
    <w:rsid w:val="008A2CE2"/>
    <w:rsid w:val="008A30AC"/>
    <w:rsid w:val="008A44B8"/>
    <w:rsid w:val="008A49DC"/>
    <w:rsid w:val="008A51A8"/>
    <w:rsid w:val="008A54C7"/>
    <w:rsid w:val="008A77D8"/>
    <w:rsid w:val="008B0483"/>
    <w:rsid w:val="008B120C"/>
    <w:rsid w:val="008B51A0"/>
    <w:rsid w:val="008B592A"/>
    <w:rsid w:val="008B79E5"/>
    <w:rsid w:val="008B7B5C"/>
    <w:rsid w:val="008B7EFE"/>
    <w:rsid w:val="008C0C99"/>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8A4"/>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6F8A"/>
    <w:rsid w:val="00917CE9"/>
    <w:rsid w:val="00920BF2"/>
    <w:rsid w:val="00922010"/>
    <w:rsid w:val="00923798"/>
    <w:rsid w:val="00926789"/>
    <w:rsid w:val="00926E4F"/>
    <w:rsid w:val="00927915"/>
    <w:rsid w:val="00927BDB"/>
    <w:rsid w:val="00931363"/>
    <w:rsid w:val="00931BD9"/>
    <w:rsid w:val="00931CBB"/>
    <w:rsid w:val="0093523B"/>
    <w:rsid w:val="009368F3"/>
    <w:rsid w:val="00941636"/>
    <w:rsid w:val="009421A0"/>
    <w:rsid w:val="00943742"/>
    <w:rsid w:val="00944561"/>
    <w:rsid w:val="00945C05"/>
    <w:rsid w:val="00946945"/>
    <w:rsid w:val="00947713"/>
    <w:rsid w:val="00947E7D"/>
    <w:rsid w:val="00950DE7"/>
    <w:rsid w:val="00951AF2"/>
    <w:rsid w:val="00953920"/>
    <w:rsid w:val="00953D47"/>
    <w:rsid w:val="0095681E"/>
    <w:rsid w:val="009572D4"/>
    <w:rsid w:val="00961921"/>
    <w:rsid w:val="0096430A"/>
    <w:rsid w:val="0096554B"/>
    <w:rsid w:val="0096584A"/>
    <w:rsid w:val="00966415"/>
    <w:rsid w:val="009675AA"/>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F30"/>
    <w:rsid w:val="009B3AC2"/>
    <w:rsid w:val="009B4DF4"/>
    <w:rsid w:val="009B564E"/>
    <w:rsid w:val="009B7E87"/>
    <w:rsid w:val="009C2157"/>
    <w:rsid w:val="009C3C23"/>
    <w:rsid w:val="009C403E"/>
    <w:rsid w:val="009C5632"/>
    <w:rsid w:val="009D036E"/>
    <w:rsid w:val="009D28AD"/>
    <w:rsid w:val="009D38B6"/>
    <w:rsid w:val="009D3B25"/>
    <w:rsid w:val="009D4FF0"/>
    <w:rsid w:val="009D64C5"/>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7F63"/>
    <w:rsid w:val="00A20B9F"/>
    <w:rsid w:val="00A2193B"/>
    <w:rsid w:val="00A2351A"/>
    <w:rsid w:val="00A23A3B"/>
    <w:rsid w:val="00A264A9"/>
    <w:rsid w:val="00A26D6B"/>
    <w:rsid w:val="00A27785"/>
    <w:rsid w:val="00A30187"/>
    <w:rsid w:val="00A31C10"/>
    <w:rsid w:val="00A3448A"/>
    <w:rsid w:val="00A36297"/>
    <w:rsid w:val="00A3793A"/>
    <w:rsid w:val="00A41B61"/>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80D24"/>
    <w:rsid w:val="00A84FDB"/>
    <w:rsid w:val="00A86279"/>
    <w:rsid w:val="00A91522"/>
    <w:rsid w:val="00A92879"/>
    <w:rsid w:val="00A937F3"/>
    <w:rsid w:val="00A9442A"/>
    <w:rsid w:val="00A9694D"/>
    <w:rsid w:val="00AA016F"/>
    <w:rsid w:val="00AA1ED6"/>
    <w:rsid w:val="00AA4176"/>
    <w:rsid w:val="00AA4429"/>
    <w:rsid w:val="00AA4F83"/>
    <w:rsid w:val="00AA51D6"/>
    <w:rsid w:val="00AA7770"/>
    <w:rsid w:val="00AB0BC8"/>
    <w:rsid w:val="00AB11CA"/>
    <w:rsid w:val="00AB14D9"/>
    <w:rsid w:val="00AB2E29"/>
    <w:rsid w:val="00AB4293"/>
    <w:rsid w:val="00AB4AB8"/>
    <w:rsid w:val="00AB655E"/>
    <w:rsid w:val="00AC007F"/>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2AA9"/>
    <w:rsid w:val="00B02FA3"/>
    <w:rsid w:val="00B040EF"/>
    <w:rsid w:val="00B05084"/>
    <w:rsid w:val="00B055B5"/>
    <w:rsid w:val="00B157F9"/>
    <w:rsid w:val="00B1693C"/>
    <w:rsid w:val="00B16AFE"/>
    <w:rsid w:val="00B20256"/>
    <w:rsid w:val="00B20D09"/>
    <w:rsid w:val="00B222B8"/>
    <w:rsid w:val="00B2763F"/>
    <w:rsid w:val="00B27AAC"/>
    <w:rsid w:val="00B30929"/>
    <w:rsid w:val="00B33528"/>
    <w:rsid w:val="00B342F3"/>
    <w:rsid w:val="00B372AA"/>
    <w:rsid w:val="00B40445"/>
    <w:rsid w:val="00B41888"/>
    <w:rsid w:val="00B42ABB"/>
    <w:rsid w:val="00B436F4"/>
    <w:rsid w:val="00B45A52"/>
    <w:rsid w:val="00B46175"/>
    <w:rsid w:val="00B47DD5"/>
    <w:rsid w:val="00B53FB8"/>
    <w:rsid w:val="00B54063"/>
    <w:rsid w:val="00B563F3"/>
    <w:rsid w:val="00B61420"/>
    <w:rsid w:val="00B664C7"/>
    <w:rsid w:val="00B67C15"/>
    <w:rsid w:val="00B739F6"/>
    <w:rsid w:val="00B743E7"/>
    <w:rsid w:val="00B7527D"/>
    <w:rsid w:val="00B779F6"/>
    <w:rsid w:val="00B8088E"/>
    <w:rsid w:val="00B816EA"/>
    <w:rsid w:val="00B81A6C"/>
    <w:rsid w:val="00B81B0D"/>
    <w:rsid w:val="00B82E51"/>
    <w:rsid w:val="00B84013"/>
    <w:rsid w:val="00B85085"/>
    <w:rsid w:val="00B85DE5"/>
    <w:rsid w:val="00B90F73"/>
    <w:rsid w:val="00B92EA3"/>
    <w:rsid w:val="00B93B59"/>
    <w:rsid w:val="00B9406A"/>
    <w:rsid w:val="00B9650A"/>
    <w:rsid w:val="00BA2280"/>
    <w:rsid w:val="00BA2864"/>
    <w:rsid w:val="00BA2A08"/>
    <w:rsid w:val="00BA2CBB"/>
    <w:rsid w:val="00BA56D2"/>
    <w:rsid w:val="00BA76E0"/>
    <w:rsid w:val="00BB2A25"/>
    <w:rsid w:val="00BB51E9"/>
    <w:rsid w:val="00BB5C31"/>
    <w:rsid w:val="00BB6077"/>
    <w:rsid w:val="00BB76A0"/>
    <w:rsid w:val="00BB7977"/>
    <w:rsid w:val="00BC0FDC"/>
    <w:rsid w:val="00BC3053"/>
    <w:rsid w:val="00BC4D2E"/>
    <w:rsid w:val="00BC6FD2"/>
    <w:rsid w:val="00BD03D4"/>
    <w:rsid w:val="00BD09F7"/>
    <w:rsid w:val="00BD0FE5"/>
    <w:rsid w:val="00BD48AC"/>
    <w:rsid w:val="00BD5F1A"/>
    <w:rsid w:val="00BD7A42"/>
    <w:rsid w:val="00BE0814"/>
    <w:rsid w:val="00BE1234"/>
    <w:rsid w:val="00BE1C95"/>
    <w:rsid w:val="00BE25F5"/>
    <w:rsid w:val="00BE2FA6"/>
    <w:rsid w:val="00BE333F"/>
    <w:rsid w:val="00BE49D7"/>
    <w:rsid w:val="00BE7406"/>
    <w:rsid w:val="00BE7603"/>
    <w:rsid w:val="00BE7F2E"/>
    <w:rsid w:val="00BF3279"/>
    <w:rsid w:val="00BF74C7"/>
    <w:rsid w:val="00C015F1"/>
    <w:rsid w:val="00C01F33"/>
    <w:rsid w:val="00C02CC6"/>
    <w:rsid w:val="00C040F7"/>
    <w:rsid w:val="00C044AB"/>
    <w:rsid w:val="00C04DD2"/>
    <w:rsid w:val="00C05706"/>
    <w:rsid w:val="00C05BA5"/>
    <w:rsid w:val="00C07377"/>
    <w:rsid w:val="00C10478"/>
    <w:rsid w:val="00C10F3D"/>
    <w:rsid w:val="00C1131A"/>
    <w:rsid w:val="00C12107"/>
    <w:rsid w:val="00C14D4B"/>
    <w:rsid w:val="00C154BB"/>
    <w:rsid w:val="00C21FB1"/>
    <w:rsid w:val="00C22738"/>
    <w:rsid w:val="00C279B5"/>
    <w:rsid w:val="00C27C45"/>
    <w:rsid w:val="00C36C34"/>
    <w:rsid w:val="00C3719D"/>
    <w:rsid w:val="00C45B86"/>
    <w:rsid w:val="00C4713E"/>
    <w:rsid w:val="00C50BE0"/>
    <w:rsid w:val="00C52663"/>
    <w:rsid w:val="00C54995"/>
    <w:rsid w:val="00C54D41"/>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1ED8"/>
    <w:rsid w:val="00CB1F63"/>
    <w:rsid w:val="00CB649A"/>
    <w:rsid w:val="00CB7170"/>
    <w:rsid w:val="00CC040E"/>
    <w:rsid w:val="00CC111F"/>
    <w:rsid w:val="00CC2011"/>
    <w:rsid w:val="00CC2411"/>
    <w:rsid w:val="00CC32A6"/>
    <w:rsid w:val="00CC3EA0"/>
    <w:rsid w:val="00CC7B45"/>
    <w:rsid w:val="00CC7EB8"/>
    <w:rsid w:val="00CD1188"/>
    <w:rsid w:val="00CD127A"/>
    <w:rsid w:val="00CD2D65"/>
    <w:rsid w:val="00CD2ED1"/>
    <w:rsid w:val="00CD337B"/>
    <w:rsid w:val="00CD6EB6"/>
    <w:rsid w:val="00CE0424"/>
    <w:rsid w:val="00CE09EB"/>
    <w:rsid w:val="00CE0AF9"/>
    <w:rsid w:val="00CE3D86"/>
    <w:rsid w:val="00CE7561"/>
    <w:rsid w:val="00CF01B3"/>
    <w:rsid w:val="00CF1354"/>
    <w:rsid w:val="00CF3B1F"/>
    <w:rsid w:val="00CF3BEF"/>
    <w:rsid w:val="00CF3BF6"/>
    <w:rsid w:val="00CF625B"/>
    <w:rsid w:val="00CF687E"/>
    <w:rsid w:val="00CF6958"/>
    <w:rsid w:val="00D00AE7"/>
    <w:rsid w:val="00D0349B"/>
    <w:rsid w:val="00D07E0D"/>
    <w:rsid w:val="00D10249"/>
    <w:rsid w:val="00D115C3"/>
    <w:rsid w:val="00D11897"/>
    <w:rsid w:val="00D13135"/>
    <w:rsid w:val="00D13D1C"/>
    <w:rsid w:val="00D13E4E"/>
    <w:rsid w:val="00D20493"/>
    <w:rsid w:val="00D239A7"/>
    <w:rsid w:val="00D23F47"/>
    <w:rsid w:val="00D31439"/>
    <w:rsid w:val="00D32A9B"/>
    <w:rsid w:val="00D36E71"/>
    <w:rsid w:val="00D3710F"/>
    <w:rsid w:val="00D37BAE"/>
    <w:rsid w:val="00D37D87"/>
    <w:rsid w:val="00D40B33"/>
    <w:rsid w:val="00D417B3"/>
    <w:rsid w:val="00D4299C"/>
    <w:rsid w:val="00D4318F"/>
    <w:rsid w:val="00D438BF"/>
    <w:rsid w:val="00D440F8"/>
    <w:rsid w:val="00D515C7"/>
    <w:rsid w:val="00D53B52"/>
    <w:rsid w:val="00D546FF"/>
    <w:rsid w:val="00D547DD"/>
    <w:rsid w:val="00D55AD5"/>
    <w:rsid w:val="00D576CA"/>
    <w:rsid w:val="00D60712"/>
    <w:rsid w:val="00D61AF5"/>
    <w:rsid w:val="00D62262"/>
    <w:rsid w:val="00D62712"/>
    <w:rsid w:val="00D652B5"/>
    <w:rsid w:val="00D66155"/>
    <w:rsid w:val="00D66CAA"/>
    <w:rsid w:val="00D708B0"/>
    <w:rsid w:val="00D71D19"/>
    <w:rsid w:val="00D77B1D"/>
    <w:rsid w:val="00D8021F"/>
    <w:rsid w:val="00D80383"/>
    <w:rsid w:val="00D80AAB"/>
    <w:rsid w:val="00D80AC8"/>
    <w:rsid w:val="00D823C6"/>
    <w:rsid w:val="00D84043"/>
    <w:rsid w:val="00D86CA3"/>
    <w:rsid w:val="00D871CE"/>
    <w:rsid w:val="00D9196D"/>
    <w:rsid w:val="00D92982"/>
    <w:rsid w:val="00D95DF5"/>
    <w:rsid w:val="00D96D85"/>
    <w:rsid w:val="00DA1092"/>
    <w:rsid w:val="00DA305E"/>
    <w:rsid w:val="00DA5417"/>
    <w:rsid w:val="00DA56E8"/>
    <w:rsid w:val="00DA6D22"/>
    <w:rsid w:val="00DB0A9F"/>
    <w:rsid w:val="00DB377D"/>
    <w:rsid w:val="00DB6176"/>
    <w:rsid w:val="00DC1C50"/>
    <w:rsid w:val="00DC2D36"/>
    <w:rsid w:val="00DC4580"/>
    <w:rsid w:val="00DC53EF"/>
    <w:rsid w:val="00DD28F8"/>
    <w:rsid w:val="00DD6051"/>
    <w:rsid w:val="00DD6BE3"/>
    <w:rsid w:val="00DD6CA7"/>
    <w:rsid w:val="00DD7751"/>
    <w:rsid w:val="00DE3BDB"/>
    <w:rsid w:val="00DE5608"/>
    <w:rsid w:val="00DE58D0"/>
    <w:rsid w:val="00DE654F"/>
    <w:rsid w:val="00DF0B6E"/>
    <w:rsid w:val="00DF15E0"/>
    <w:rsid w:val="00DF306E"/>
    <w:rsid w:val="00DF37A0"/>
    <w:rsid w:val="00DF5B71"/>
    <w:rsid w:val="00DF7229"/>
    <w:rsid w:val="00E0032D"/>
    <w:rsid w:val="00E00660"/>
    <w:rsid w:val="00E00BE1"/>
    <w:rsid w:val="00E03AB4"/>
    <w:rsid w:val="00E047E8"/>
    <w:rsid w:val="00E07842"/>
    <w:rsid w:val="00E110E7"/>
    <w:rsid w:val="00E117F4"/>
    <w:rsid w:val="00E11B20"/>
    <w:rsid w:val="00E14C07"/>
    <w:rsid w:val="00E15FF9"/>
    <w:rsid w:val="00E17FA2"/>
    <w:rsid w:val="00E22330"/>
    <w:rsid w:val="00E24655"/>
    <w:rsid w:val="00E30B5A"/>
    <w:rsid w:val="00E30E5A"/>
    <w:rsid w:val="00E3123D"/>
    <w:rsid w:val="00E31461"/>
    <w:rsid w:val="00E31D43"/>
    <w:rsid w:val="00E321C2"/>
    <w:rsid w:val="00E32608"/>
    <w:rsid w:val="00E34188"/>
    <w:rsid w:val="00E34B6E"/>
    <w:rsid w:val="00E35559"/>
    <w:rsid w:val="00E35D73"/>
    <w:rsid w:val="00E36DE5"/>
    <w:rsid w:val="00E3723A"/>
    <w:rsid w:val="00E37860"/>
    <w:rsid w:val="00E40C30"/>
    <w:rsid w:val="00E446F1"/>
    <w:rsid w:val="00E447D4"/>
    <w:rsid w:val="00E453C5"/>
    <w:rsid w:val="00E46886"/>
    <w:rsid w:val="00E47787"/>
    <w:rsid w:val="00E47AEF"/>
    <w:rsid w:val="00E50DDC"/>
    <w:rsid w:val="00E52A05"/>
    <w:rsid w:val="00E52ED2"/>
    <w:rsid w:val="00E53B75"/>
    <w:rsid w:val="00E54E3B"/>
    <w:rsid w:val="00E57565"/>
    <w:rsid w:val="00E61125"/>
    <w:rsid w:val="00E61A89"/>
    <w:rsid w:val="00E63838"/>
    <w:rsid w:val="00E64434"/>
    <w:rsid w:val="00E65010"/>
    <w:rsid w:val="00E65235"/>
    <w:rsid w:val="00E67C51"/>
    <w:rsid w:val="00E72EFC"/>
    <w:rsid w:val="00E758EC"/>
    <w:rsid w:val="00E77CCC"/>
    <w:rsid w:val="00E8234C"/>
    <w:rsid w:val="00E83AA9"/>
    <w:rsid w:val="00E84956"/>
    <w:rsid w:val="00E85928"/>
    <w:rsid w:val="00E85D06"/>
    <w:rsid w:val="00E87822"/>
    <w:rsid w:val="00E90395"/>
    <w:rsid w:val="00E90E49"/>
    <w:rsid w:val="00E91176"/>
    <w:rsid w:val="00E917F9"/>
    <w:rsid w:val="00E91809"/>
    <w:rsid w:val="00E9291C"/>
    <w:rsid w:val="00E93FFE"/>
    <w:rsid w:val="00E94F8A"/>
    <w:rsid w:val="00E951EC"/>
    <w:rsid w:val="00E9752B"/>
    <w:rsid w:val="00EA7A41"/>
    <w:rsid w:val="00EB031C"/>
    <w:rsid w:val="00EB077B"/>
    <w:rsid w:val="00EB2044"/>
    <w:rsid w:val="00EB4EA2"/>
    <w:rsid w:val="00EC27C6"/>
    <w:rsid w:val="00EC28C3"/>
    <w:rsid w:val="00EC4207"/>
    <w:rsid w:val="00EC5653"/>
    <w:rsid w:val="00EC71CE"/>
    <w:rsid w:val="00ED1006"/>
    <w:rsid w:val="00ED1628"/>
    <w:rsid w:val="00ED2AAD"/>
    <w:rsid w:val="00ED44FC"/>
    <w:rsid w:val="00ED7D94"/>
    <w:rsid w:val="00EF18FE"/>
    <w:rsid w:val="00EF3C81"/>
    <w:rsid w:val="00EF4221"/>
    <w:rsid w:val="00EF4C30"/>
    <w:rsid w:val="00EF5787"/>
    <w:rsid w:val="00EF60D0"/>
    <w:rsid w:val="00EF6A5C"/>
    <w:rsid w:val="00F02799"/>
    <w:rsid w:val="00F0528D"/>
    <w:rsid w:val="00F06C67"/>
    <w:rsid w:val="00F06DFD"/>
    <w:rsid w:val="00F071D1"/>
    <w:rsid w:val="00F07533"/>
    <w:rsid w:val="00F10595"/>
    <w:rsid w:val="00F10629"/>
    <w:rsid w:val="00F14FC7"/>
    <w:rsid w:val="00F15FA5"/>
    <w:rsid w:val="00F20066"/>
    <w:rsid w:val="00F209B7"/>
    <w:rsid w:val="00F2376F"/>
    <w:rsid w:val="00F243D8"/>
    <w:rsid w:val="00F2556B"/>
    <w:rsid w:val="00F262AD"/>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DEA"/>
    <w:rsid w:val="00F616D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4E33"/>
    <w:rsid w:val="00FC721F"/>
    <w:rsid w:val="00FC7429"/>
    <w:rsid w:val="00FC74B1"/>
    <w:rsid w:val="00FD07F6"/>
    <w:rsid w:val="00FD0EE5"/>
    <w:rsid w:val="00FD1EC8"/>
    <w:rsid w:val="00FD2354"/>
    <w:rsid w:val="00FD37DA"/>
    <w:rsid w:val="00FD47ED"/>
    <w:rsid w:val="00FD50C6"/>
    <w:rsid w:val="00FD5C49"/>
    <w:rsid w:val="00FD74DB"/>
    <w:rsid w:val="00FD7660"/>
    <w:rsid w:val="00FE0655"/>
    <w:rsid w:val="00FE2365"/>
    <w:rsid w:val="00FE2ABC"/>
    <w:rsid w:val="00FE4BE3"/>
    <w:rsid w:val="00FE4C7B"/>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34544F28-B0D9-4B0A-87F0-F562E950D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table" w:customStyle="1" w:styleId="GridTable1Light1">
    <w:name w:val="Grid Table 1 Light1"/>
    <w:basedOn w:val="TableNormal"/>
    <w:uiPriority w:val="46"/>
    <w:rsid w:val="00722FC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locked/>
    <w:rsid w:val="00B055B5"/>
    <w:rPr>
      <w:rFonts w:ascii="Arial" w:hAnsi="Arial"/>
      <w:lang w:val="en-GB"/>
    </w:rPr>
  </w:style>
  <w:style w:type="character" w:customStyle="1" w:styleId="NOChar">
    <w:name w:val="NO Char"/>
    <w:rsid w:val="00770B22"/>
    <w:rPr>
      <w:lang w:val="en-GB" w:eastAsia="en-US"/>
    </w:rPr>
  </w:style>
  <w:style w:type="character" w:customStyle="1" w:styleId="EditorsNoteChar">
    <w:name w:val="Editor's Note Char"/>
    <w:link w:val="EditorsNote"/>
    <w:rsid w:val="00770B22"/>
    <w:rPr>
      <w:rFonts w:ascii="Arial" w:hAnsi="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22751">
      <w:bodyDiv w:val="1"/>
      <w:marLeft w:val="0"/>
      <w:marRight w:val="0"/>
      <w:marTop w:val="0"/>
      <w:marBottom w:val="0"/>
      <w:divBdr>
        <w:top w:val="none" w:sz="0" w:space="0" w:color="auto"/>
        <w:left w:val="none" w:sz="0" w:space="0" w:color="auto"/>
        <w:bottom w:val="none" w:sz="0" w:space="0" w:color="auto"/>
        <w:right w:val="none" w:sz="0" w:space="0" w:color="auto"/>
      </w:divBdr>
    </w:div>
    <w:div w:id="396710618">
      <w:bodyDiv w:val="1"/>
      <w:marLeft w:val="0"/>
      <w:marRight w:val="0"/>
      <w:marTop w:val="0"/>
      <w:marBottom w:val="0"/>
      <w:divBdr>
        <w:top w:val="none" w:sz="0" w:space="0" w:color="auto"/>
        <w:left w:val="none" w:sz="0" w:space="0" w:color="auto"/>
        <w:bottom w:val="none" w:sz="0" w:space="0" w:color="auto"/>
        <w:right w:val="none" w:sz="0" w:space="0" w:color="auto"/>
      </w:divBdr>
    </w:div>
    <w:div w:id="466092933">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1991325482">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SAQRZK7RPU5V-1-467</_dlc_DocId>
    <_dlc_DocIdUrl xmlns="08b2df90-05d3-4030-90d4-c9feeb4a1cd9">
      <Url>https://ericoll.internal.ericsson.com/sites/NSA/_layouts/DocIdRedir.aspx?ID=SAQRZK7RPU5V-1-467</Url>
      <Description>SAQRZK7RPU5V-1-467</Description>
    </_dlc_DocIdUrl>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3.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4.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6.xml><?xml version="1.0" encoding="utf-8"?>
<ds:datastoreItem xmlns:ds="http://schemas.openxmlformats.org/officeDocument/2006/customXml" ds:itemID="{6AB91C3C-F46D-492E-986B-BCF799CEC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21</TotalTime>
  <Pages>2</Pages>
  <Words>950</Words>
  <Characters>5037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7</cp:revision>
  <cp:lastPrinted>2016-01-26T08:44:00Z</cp:lastPrinted>
  <dcterms:created xsi:type="dcterms:W3CDTF">2016-11-04T13:30:00Z</dcterms:created>
  <dcterms:modified xsi:type="dcterms:W3CDTF">2016-11-05T00:12:00Z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f7157bd3-ca5c-4924-b51b-f01870ba5900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