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CF754" w14:textId="2F6056AC" w:rsidR="00377B9D" w:rsidRPr="002111FB" w:rsidRDefault="00377B9D" w:rsidP="00377B9D">
      <w:pPr>
        <w:pStyle w:val="Header"/>
        <w:tabs>
          <w:tab w:val="right" w:pos="9639"/>
        </w:tabs>
        <w:jc w:val="both"/>
        <w:rPr>
          <w:bCs/>
          <w:i/>
          <w:noProof w:val="0"/>
          <w:sz w:val="32"/>
          <w:lang w:eastAsia="zh-CN"/>
        </w:rPr>
      </w:pPr>
      <w:r w:rsidRPr="002111FB">
        <w:rPr>
          <w:sz w:val="24"/>
          <w:lang w:eastAsia="zh-CN"/>
        </w:rPr>
        <w:t>3GPP T</w:t>
      </w:r>
      <w:bookmarkStart w:id="0" w:name="_Ref452454252"/>
      <w:bookmarkEnd w:id="0"/>
      <w:r w:rsidRPr="002111FB">
        <w:rPr>
          <w:sz w:val="24"/>
          <w:lang w:eastAsia="zh-CN"/>
        </w:rPr>
        <w:t>SG RAN WG</w:t>
      </w:r>
      <w:r>
        <w:rPr>
          <w:sz w:val="24"/>
          <w:lang w:eastAsia="zh-CN"/>
        </w:rPr>
        <w:t>3</w:t>
      </w:r>
      <w:r w:rsidRPr="002111FB">
        <w:rPr>
          <w:sz w:val="24"/>
          <w:lang w:eastAsia="zh-CN"/>
        </w:rPr>
        <w:t xml:space="preserve"> Meeting #9</w:t>
      </w:r>
      <w:r w:rsidR="00DD3A19">
        <w:rPr>
          <w:sz w:val="24"/>
          <w:lang w:eastAsia="zh-CN"/>
        </w:rPr>
        <w:t>3</w:t>
      </w:r>
      <w:r>
        <w:rPr>
          <w:sz w:val="24"/>
          <w:lang w:eastAsia="zh-CN"/>
        </w:rPr>
        <w:tab/>
      </w:r>
      <w:r w:rsidRPr="002111FB">
        <w:rPr>
          <w:sz w:val="24"/>
          <w:lang w:eastAsia="zh-CN"/>
        </w:rPr>
        <w:t xml:space="preserve"> </w:t>
      </w:r>
      <w:r w:rsidRPr="002111FB">
        <w:rPr>
          <w:bCs/>
          <w:noProof w:val="0"/>
          <w:sz w:val="24"/>
        </w:rPr>
        <w:t xml:space="preserve">                                                          </w:t>
      </w:r>
      <w:r>
        <w:rPr>
          <w:bCs/>
          <w:noProof w:val="0"/>
          <w:sz w:val="24"/>
        </w:rPr>
        <w:t>R3</w:t>
      </w:r>
      <w:r w:rsidRPr="001208EB">
        <w:rPr>
          <w:bCs/>
          <w:noProof w:val="0"/>
          <w:sz w:val="24"/>
        </w:rPr>
        <w:t>-</w:t>
      </w:r>
      <w:r>
        <w:rPr>
          <w:bCs/>
          <w:noProof w:val="0"/>
          <w:sz w:val="24"/>
        </w:rPr>
        <w:t>16</w:t>
      </w:r>
      <w:r w:rsidR="00660B18">
        <w:rPr>
          <w:bCs/>
          <w:noProof w:val="0"/>
          <w:sz w:val="24"/>
        </w:rPr>
        <w:t>1585</w:t>
      </w:r>
    </w:p>
    <w:p w14:paraId="6AE9067D" w14:textId="000235EC" w:rsidR="00377B9D" w:rsidRPr="002111FB" w:rsidRDefault="00DD3A19" w:rsidP="00377B9D">
      <w:pPr>
        <w:tabs>
          <w:tab w:val="left" w:pos="1985"/>
        </w:tabs>
        <w:spacing w:after="0"/>
        <w:jc w:val="both"/>
        <w:rPr>
          <w:rFonts w:ascii="Arial" w:hAnsi="Arial"/>
          <w:b/>
          <w:noProof/>
          <w:sz w:val="24"/>
          <w:lang w:eastAsia="zh-CN"/>
        </w:rPr>
      </w:pPr>
      <w:r>
        <w:rPr>
          <w:rFonts w:ascii="Arial" w:hAnsi="Arial"/>
          <w:b/>
          <w:noProof/>
          <w:sz w:val="24"/>
          <w:lang w:eastAsia="zh-CN"/>
        </w:rPr>
        <w:t>Goteburg, Sweden, 22 – 26</w:t>
      </w:r>
      <w:r w:rsidR="00377B9D" w:rsidRPr="00AC79A5">
        <w:rPr>
          <w:rFonts w:ascii="Arial" w:hAnsi="Arial"/>
          <w:b/>
          <w:noProof/>
          <w:sz w:val="24"/>
          <w:lang w:eastAsia="zh-CN"/>
        </w:rPr>
        <w:t xml:space="preserve"> </w:t>
      </w:r>
      <w:r>
        <w:rPr>
          <w:rFonts w:ascii="Arial" w:hAnsi="Arial"/>
          <w:b/>
          <w:noProof/>
          <w:sz w:val="24"/>
          <w:lang w:eastAsia="zh-CN"/>
        </w:rPr>
        <w:t>August</w:t>
      </w:r>
      <w:r w:rsidR="00377B9D" w:rsidRPr="00AC79A5">
        <w:rPr>
          <w:rFonts w:ascii="Arial" w:hAnsi="Arial"/>
          <w:b/>
          <w:noProof/>
          <w:sz w:val="24"/>
          <w:lang w:eastAsia="zh-CN"/>
        </w:rPr>
        <w:t xml:space="preserve"> 2016</w:t>
      </w:r>
    </w:p>
    <w:p w14:paraId="08AAD35D" w14:textId="77777777" w:rsidR="00377B9D" w:rsidRPr="003266A8" w:rsidRDefault="00377B9D" w:rsidP="00377B9D">
      <w:pPr>
        <w:pStyle w:val="Header"/>
        <w:rPr>
          <w:bCs/>
          <w:noProof w:val="0"/>
          <w:sz w:val="24"/>
          <w:lang w:eastAsia="ja-JP"/>
        </w:rPr>
      </w:pPr>
    </w:p>
    <w:p w14:paraId="1C7B4445" w14:textId="2F2591C9" w:rsidR="00377B9D" w:rsidRPr="00BE12B8" w:rsidRDefault="00377B9D" w:rsidP="00377B9D">
      <w:pPr>
        <w:pStyle w:val="CRCoverPage"/>
        <w:rPr>
          <w:rFonts w:eastAsia="SimSun" w:cs="Arial"/>
          <w:b/>
          <w:bCs/>
          <w:sz w:val="24"/>
          <w:lang w:val="en-US" w:eastAsia="zh-CN"/>
        </w:rPr>
      </w:pPr>
      <w:r w:rsidRPr="003266A8">
        <w:rPr>
          <w:rFonts w:cs="Arial"/>
          <w:b/>
          <w:bCs/>
          <w:sz w:val="24"/>
          <w:lang w:val="en-US"/>
        </w:rPr>
        <w:t>Agenda item:</w:t>
      </w:r>
      <w:r w:rsidRPr="003266A8">
        <w:rPr>
          <w:rFonts w:cs="Arial"/>
          <w:b/>
          <w:bCs/>
          <w:sz w:val="24"/>
          <w:lang w:val="en-US"/>
        </w:rPr>
        <w:tab/>
      </w:r>
      <w:r w:rsidRPr="003266A8">
        <w:rPr>
          <w:rFonts w:cs="Arial"/>
          <w:b/>
          <w:bCs/>
          <w:sz w:val="24"/>
          <w:lang w:val="en-US"/>
        </w:rPr>
        <w:tab/>
      </w:r>
      <w:r w:rsidR="00660B18" w:rsidRPr="006B5991">
        <w:rPr>
          <w:rFonts w:cs="Arial"/>
          <w:bCs/>
          <w:sz w:val="24"/>
          <w:lang w:val="en-US"/>
        </w:rPr>
        <w:t>10.2</w:t>
      </w:r>
      <w:r w:rsidRPr="006B5991">
        <w:rPr>
          <w:rFonts w:cs="Arial"/>
          <w:bCs/>
          <w:sz w:val="24"/>
          <w:lang w:val="en-US"/>
        </w:rPr>
        <w:t>.1</w:t>
      </w:r>
    </w:p>
    <w:p w14:paraId="3FF6C85C" w14:textId="77777777" w:rsidR="00377B9D" w:rsidRPr="003266A8" w:rsidRDefault="00377B9D" w:rsidP="00377B9D">
      <w:pPr>
        <w:tabs>
          <w:tab w:val="left" w:pos="1985"/>
        </w:tabs>
        <w:ind w:left="1985" w:hanging="1985"/>
        <w:rPr>
          <w:rFonts w:ascii="Arial" w:hAnsi="Arial" w:cs="Arial"/>
          <w:b/>
          <w:bCs/>
          <w:sz w:val="24"/>
          <w:lang w:eastAsia="zh-CN"/>
        </w:rPr>
      </w:pPr>
      <w:r w:rsidRPr="003266A8">
        <w:rPr>
          <w:rFonts w:ascii="Arial" w:hAnsi="Arial" w:cs="Arial"/>
          <w:b/>
          <w:bCs/>
          <w:sz w:val="24"/>
        </w:rPr>
        <w:t>Source:</w:t>
      </w:r>
      <w:r w:rsidRPr="003266A8">
        <w:rPr>
          <w:rFonts w:ascii="Arial" w:hAnsi="Arial" w:cs="Arial"/>
          <w:b/>
          <w:bCs/>
          <w:sz w:val="24"/>
        </w:rPr>
        <w:tab/>
      </w:r>
      <w:r w:rsidRPr="003266A8">
        <w:rPr>
          <w:rFonts w:ascii="Arial" w:hAnsi="Arial" w:cs="Arial"/>
          <w:b/>
          <w:bCs/>
          <w:sz w:val="24"/>
        </w:rPr>
        <w:tab/>
      </w:r>
      <w:r w:rsidRPr="003266A8">
        <w:rPr>
          <w:rFonts w:ascii="Arial" w:hAnsi="Arial" w:cs="Arial"/>
          <w:b/>
          <w:bCs/>
          <w:sz w:val="24"/>
        </w:rPr>
        <w:tab/>
      </w:r>
      <w:r w:rsidRPr="003266A8">
        <w:rPr>
          <w:rFonts w:ascii="Arial" w:hAnsi="Arial" w:cs="Arial"/>
          <w:bCs/>
          <w:sz w:val="24"/>
        </w:rPr>
        <w:t>Intel</w:t>
      </w:r>
      <w:r w:rsidRPr="003266A8">
        <w:rPr>
          <w:rFonts w:ascii="Arial" w:hAnsi="Arial" w:cs="Arial"/>
          <w:bCs/>
          <w:sz w:val="24"/>
          <w:lang w:eastAsia="zh-CN"/>
        </w:rPr>
        <w:t xml:space="preserve"> Corporation</w:t>
      </w:r>
    </w:p>
    <w:p w14:paraId="79713B39" w14:textId="79E43CE6" w:rsidR="00377B9D" w:rsidRPr="003266A8" w:rsidRDefault="00377B9D" w:rsidP="00377B9D">
      <w:pPr>
        <w:tabs>
          <w:tab w:val="left" w:pos="1985"/>
        </w:tabs>
        <w:ind w:left="2880" w:hanging="2880"/>
        <w:rPr>
          <w:rFonts w:ascii="Arial" w:hAnsi="Arial" w:cs="Arial"/>
          <w:b/>
          <w:bCs/>
          <w:sz w:val="24"/>
        </w:rPr>
      </w:pPr>
      <w:r w:rsidRPr="003266A8">
        <w:rPr>
          <w:rFonts w:ascii="Arial" w:hAnsi="Arial" w:cs="Arial"/>
          <w:b/>
          <w:bCs/>
          <w:sz w:val="24"/>
        </w:rPr>
        <w:t>Title:</w:t>
      </w:r>
      <w:r w:rsidRPr="003266A8">
        <w:rPr>
          <w:rFonts w:ascii="Arial" w:hAnsi="Arial" w:cs="Arial"/>
          <w:b/>
          <w:bCs/>
          <w:sz w:val="24"/>
        </w:rPr>
        <w:tab/>
      </w:r>
      <w:r w:rsidRPr="003266A8">
        <w:rPr>
          <w:rFonts w:ascii="Arial" w:hAnsi="Arial" w:cs="Arial"/>
          <w:b/>
          <w:bCs/>
          <w:sz w:val="24"/>
        </w:rPr>
        <w:tab/>
      </w:r>
      <w:r>
        <w:rPr>
          <w:rFonts w:ascii="Arial" w:hAnsi="Arial" w:cs="Arial"/>
          <w:bCs/>
          <w:sz w:val="24"/>
        </w:rPr>
        <w:t>NR</w:t>
      </w:r>
      <w:r w:rsidRPr="00193E42">
        <w:rPr>
          <w:rFonts w:ascii="Arial" w:hAnsi="Arial" w:cs="Arial"/>
          <w:bCs/>
          <w:sz w:val="24"/>
        </w:rPr>
        <w:t xml:space="preserve"> </w:t>
      </w:r>
      <w:r w:rsidR="00660B18">
        <w:rPr>
          <w:rFonts w:ascii="Arial" w:hAnsi="Arial" w:cs="Arial"/>
          <w:bCs/>
          <w:sz w:val="24"/>
        </w:rPr>
        <w:t>RAN function to support new RAN-controlled state</w:t>
      </w:r>
    </w:p>
    <w:p w14:paraId="07F9F6B1" w14:textId="77777777" w:rsidR="00377B9D" w:rsidRPr="003266A8" w:rsidRDefault="00377B9D" w:rsidP="00377B9D">
      <w:pPr>
        <w:rPr>
          <w:rFonts w:ascii="Arial" w:hAnsi="Arial" w:cs="Arial"/>
          <w:b/>
          <w:bCs/>
          <w:sz w:val="24"/>
          <w:lang w:eastAsia="zh-CN"/>
        </w:rPr>
      </w:pPr>
      <w:r w:rsidRPr="003266A8">
        <w:rPr>
          <w:rFonts w:ascii="Arial" w:hAnsi="Arial" w:cs="Arial"/>
          <w:b/>
          <w:bCs/>
          <w:sz w:val="24"/>
        </w:rPr>
        <w:t>Document for:</w:t>
      </w:r>
      <w:r w:rsidRPr="003266A8">
        <w:rPr>
          <w:rFonts w:ascii="Arial" w:hAnsi="Arial" w:cs="Arial"/>
          <w:b/>
          <w:bCs/>
          <w:sz w:val="24"/>
        </w:rPr>
        <w:tab/>
      </w:r>
      <w:r w:rsidRPr="003266A8">
        <w:rPr>
          <w:rFonts w:ascii="Arial" w:hAnsi="Arial" w:cs="Arial"/>
          <w:b/>
          <w:bCs/>
          <w:sz w:val="24"/>
        </w:rPr>
        <w:tab/>
      </w:r>
      <w:r w:rsidRPr="003266A8">
        <w:rPr>
          <w:rFonts w:ascii="Arial" w:hAnsi="Arial" w:cs="Arial"/>
          <w:bCs/>
          <w:sz w:val="24"/>
        </w:rPr>
        <w:t xml:space="preserve">Discussion </w:t>
      </w:r>
    </w:p>
    <w:p w14:paraId="5CF8B711" w14:textId="77777777" w:rsidR="001F1267" w:rsidRPr="003266A8" w:rsidRDefault="001F1267" w:rsidP="00E14722">
      <w:pPr>
        <w:pStyle w:val="Heading1"/>
      </w:pPr>
      <w:r w:rsidRPr="003266A8">
        <w:t>Introduction</w:t>
      </w:r>
    </w:p>
    <w:p w14:paraId="4C93E4C3" w14:textId="5A266772" w:rsidR="00691E7D" w:rsidRPr="00DE6E03" w:rsidRDefault="00691E7D" w:rsidP="00805C4A">
      <w:pPr>
        <w:pStyle w:val="BodyText"/>
        <w:jc w:val="both"/>
      </w:pPr>
      <w:r w:rsidRPr="00DE6E03">
        <w:t xml:space="preserve">SA2 started to study the architecture for </w:t>
      </w:r>
      <w:proofErr w:type="spellStart"/>
      <w:r w:rsidRPr="00DE6E03">
        <w:t>Nex</w:t>
      </w:r>
      <w:r w:rsidR="0044744E">
        <w:t>t</w:t>
      </w:r>
      <w:r w:rsidRPr="00DE6E03">
        <w:t>Gen</w:t>
      </w:r>
      <w:proofErr w:type="spellEnd"/>
      <w:r w:rsidRPr="00DE6E03">
        <w:t xml:space="preserve"> [1] as part of 5G and one of the key requirements is to provide mobility management framework that enables the operators to provide mobility and session continuity for all types of devices connecting to </w:t>
      </w:r>
      <w:proofErr w:type="spellStart"/>
      <w:r w:rsidRPr="00DE6E03">
        <w:t>Nex</w:t>
      </w:r>
      <w:r w:rsidR="0044744E">
        <w:t>t</w:t>
      </w:r>
      <w:r w:rsidRPr="00DE6E03">
        <w:t>Gen</w:t>
      </w:r>
      <w:proofErr w:type="spellEnd"/>
      <w:r w:rsidRPr="00DE6E03">
        <w:t xml:space="preserve"> through 3GPP/non-3GPP access. In order to solve th</w:t>
      </w:r>
      <w:r w:rsidR="00056CC9">
        <w:t>is</w:t>
      </w:r>
      <w:r w:rsidRPr="00DE6E03">
        <w:t xml:space="preserve"> key issue, the solutions should study the mobility states, downlink reachability support, etc.</w:t>
      </w:r>
    </w:p>
    <w:p w14:paraId="60BBE1A8" w14:textId="4ED23E62" w:rsidR="00805C4A" w:rsidRPr="0075086C" w:rsidRDefault="00691E7D" w:rsidP="00805C4A">
      <w:pPr>
        <w:pStyle w:val="BodyText"/>
        <w:jc w:val="both"/>
        <w:rPr>
          <w:lang w:eastAsia="ja-JP"/>
        </w:rPr>
      </w:pPr>
      <w:r w:rsidRPr="00DE6E03">
        <w:t xml:space="preserve">In this contribution, we study the </w:t>
      </w:r>
      <w:r w:rsidR="00FE2F34" w:rsidRPr="00DE6E03">
        <w:t xml:space="preserve">RAN aspects of the mobility framework being considered in SA2 </w:t>
      </w:r>
      <w:r w:rsidRPr="00DE6E03">
        <w:t xml:space="preserve">and </w:t>
      </w:r>
      <w:r w:rsidR="00DD3A19">
        <w:t xml:space="preserve">taking the agreements from RAN2#94 meeting into account. We </w:t>
      </w:r>
      <w:r w:rsidRPr="00DE6E03">
        <w:t xml:space="preserve">provide an overview of </w:t>
      </w:r>
      <w:r w:rsidR="00FE2F34" w:rsidRPr="00DE6E03">
        <w:t>different mobility</w:t>
      </w:r>
      <w:r w:rsidR="00FE2F34">
        <w:t xml:space="preserve"> solutions including a new </w:t>
      </w:r>
      <w:r w:rsidR="00320F50">
        <w:t xml:space="preserve">RAN-controlled </w:t>
      </w:r>
      <w:r w:rsidR="00FE2F34">
        <w:t>state and RAN-level tracking for UEs</w:t>
      </w:r>
      <w:r>
        <w:t xml:space="preserve"> </w:t>
      </w:r>
      <w:r w:rsidR="00FE2F34">
        <w:t>deployed</w:t>
      </w:r>
      <w:r>
        <w:t xml:space="preserve"> in</w:t>
      </w:r>
      <w:r w:rsidR="00805C4A">
        <w:t xml:space="preserve"> </w:t>
      </w:r>
      <w:r w:rsidR="003A2595">
        <w:t>NR</w:t>
      </w:r>
      <w:r w:rsidR="00805C4A">
        <w:t xml:space="preserve"> </w:t>
      </w:r>
      <w:r w:rsidR="00FE2F34">
        <w:t>to reduce</w:t>
      </w:r>
      <w:r>
        <w:t xml:space="preserve"> signalling and transition time.</w:t>
      </w:r>
      <w:r w:rsidR="00660B18">
        <w:t xml:space="preserve"> </w:t>
      </w:r>
      <w:r w:rsidR="00320F50">
        <w:t>Furthermore,</w:t>
      </w:r>
      <w:r w:rsidR="00660B18">
        <w:t xml:space="preserve"> we propose </w:t>
      </w:r>
      <w:r w:rsidR="00320F50">
        <w:t xml:space="preserve">that these additional </w:t>
      </w:r>
      <w:r w:rsidR="00660B18">
        <w:t xml:space="preserve">RAN functions </w:t>
      </w:r>
      <w:r w:rsidR="00320F50">
        <w:t>are</w:t>
      </w:r>
      <w:r w:rsidR="00660B18">
        <w:t xml:space="preserve"> included in the study. </w:t>
      </w:r>
    </w:p>
    <w:p w14:paraId="22CCDB8D" w14:textId="77777777" w:rsidR="0027366B" w:rsidRPr="003266A8" w:rsidRDefault="0027366B" w:rsidP="00E14722">
      <w:pPr>
        <w:pStyle w:val="Heading1"/>
        <w:rPr>
          <w:lang w:eastAsia="ko-KR"/>
        </w:rPr>
      </w:pPr>
      <w:r w:rsidRPr="003266A8">
        <w:rPr>
          <w:rFonts w:hint="eastAsia"/>
          <w:lang w:eastAsia="ko-KR"/>
        </w:rPr>
        <w:t>Discussion</w:t>
      </w:r>
    </w:p>
    <w:p w14:paraId="280F6AD2" w14:textId="05B2F6D6" w:rsidR="00AF4555" w:rsidRPr="00BE12B8" w:rsidRDefault="00691E7D" w:rsidP="00AF4555">
      <w:r w:rsidRPr="00691E7D">
        <w:t xml:space="preserve">One solution to the key issue of mobility framework [2] </w:t>
      </w:r>
      <w:r w:rsidR="00377B9D">
        <w:t>has been</w:t>
      </w:r>
      <w:r w:rsidR="00056CC9">
        <w:t xml:space="preserve"> captured</w:t>
      </w:r>
      <w:r w:rsidRPr="00691E7D">
        <w:t xml:space="preserve"> in the </w:t>
      </w:r>
      <w:r w:rsidR="00E14722">
        <w:t xml:space="preserve">SA2 </w:t>
      </w:r>
      <w:r w:rsidRPr="00691E7D">
        <w:t>TR</w:t>
      </w:r>
      <w:r w:rsidR="00E505C4">
        <w:t xml:space="preserve"> [1]</w:t>
      </w:r>
      <w:r w:rsidRPr="00691E7D">
        <w:t xml:space="preserve"> and it provides an overview of new mobility states </w:t>
      </w:r>
      <w:r>
        <w:t>and introduces RAN-level UE tracking based on RAN Routing</w:t>
      </w:r>
      <w:r w:rsidR="00660B18">
        <w:t xml:space="preserve"> or Registration</w:t>
      </w:r>
      <w:r>
        <w:t xml:space="preserve"> Areas (RRA) </w:t>
      </w:r>
      <w:r w:rsidRPr="00691E7D">
        <w:t xml:space="preserve">that could be </w:t>
      </w:r>
      <w:r>
        <w:t>consider</w:t>
      </w:r>
      <w:r w:rsidRPr="00691E7D">
        <w:t xml:space="preserve">ed </w:t>
      </w:r>
      <w:r>
        <w:t>for</w:t>
      </w:r>
      <w:r w:rsidRPr="00691E7D">
        <w:t xml:space="preserve"> </w:t>
      </w:r>
      <w:r w:rsidR="00056CC9">
        <w:t>NR</w:t>
      </w:r>
      <w:r w:rsidR="00056CC9" w:rsidRPr="00691E7D">
        <w:t xml:space="preserve"> </w:t>
      </w:r>
      <w:r w:rsidR="00014847">
        <w:t xml:space="preserve">to minimize </w:t>
      </w:r>
      <w:proofErr w:type="spellStart"/>
      <w:r w:rsidR="00014847">
        <w:t>signalling</w:t>
      </w:r>
      <w:proofErr w:type="spellEnd"/>
      <w:r w:rsidR="00014847">
        <w:t xml:space="preserve"> and enrich the user experience (low delay</w:t>
      </w:r>
      <w:r w:rsidR="00014847" w:rsidRPr="003A2595">
        <w:t>)</w:t>
      </w:r>
      <w:r w:rsidR="00E764B8" w:rsidRPr="00193E42">
        <w:t>.</w:t>
      </w:r>
    </w:p>
    <w:p w14:paraId="7281AF69" w14:textId="09017400" w:rsidR="00C42882" w:rsidRPr="003266A8" w:rsidRDefault="001A51FC" w:rsidP="00E14722">
      <w:pPr>
        <w:pStyle w:val="Heading2"/>
        <w:numPr>
          <w:ilvl w:val="1"/>
          <w:numId w:val="14"/>
        </w:numPr>
        <w:rPr>
          <w:lang w:eastAsia="ko-KR"/>
        </w:rPr>
      </w:pPr>
      <w:r>
        <w:rPr>
          <w:lang w:eastAsia="ko-KR"/>
        </w:rPr>
        <w:t>NR</w:t>
      </w:r>
      <w:r w:rsidR="00E505C4">
        <w:rPr>
          <w:lang w:eastAsia="ko-KR"/>
        </w:rPr>
        <w:t xml:space="preserve"> mobility</w:t>
      </w:r>
      <w:r w:rsidR="00377B9D">
        <w:rPr>
          <w:lang w:eastAsia="ko-KR"/>
        </w:rPr>
        <w:t xml:space="preserve"> </w:t>
      </w:r>
    </w:p>
    <w:p w14:paraId="74334707" w14:textId="464EDAA3" w:rsidR="008A6508" w:rsidRDefault="00014847" w:rsidP="00C42882">
      <w:pPr>
        <w:pStyle w:val="B1"/>
        <w:ind w:left="0" w:firstLine="0"/>
      </w:pPr>
      <w:r>
        <w:t xml:space="preserve">During </w:t>
      </w:r>
      <w:r w:rsidR="00056CC9">
        <w:t>RAN#71</w:t>
      </w:r>
      <w:r>
        <w:t xml:space="preserve"> plenary meeting, a new </w:t>
      </w:r>
      <w:r w:rsidR="000D29E0">
        <w:t xml:space="preserve">LTE </w:t>
      </w:r>
      <w:r>
        <w:t xml:space="preserve">WI </w:t>
      </w:r>
      <w:r w:rsidR="0097702B">
        <w:t xml:space="preserve">(LTE_LIGHT_CON) </w:t>
      </w:r>
      <w:r>
        <w:t>on reduction of signalling overhead was agreed [</w:t>
      </w:r>
      <w:r w:rsidR="000D29E0">
        <w:t>3</w:t>
      </w:r>
      <w:r>
        <w:t>]</w:t>
      </w:r>
      <w:r w:rsidR="00232D93">
        <w:t>. T</w:t>
      </w:r>
      <w:r>
        <w:t>he objectives of this work item are</w:t>
      </w:r>
      <w:r w:rsidR="001F1394">
        <w:t xml:space="preserve"> to provide solutions to reduce signalling due to handover, paging, and determine </w:t>
      </w:r>
      <w:r w:rsidR="000D29E0">
        <w:t xml:space="preserve">the </w:t>
      </w:r>
      <w:r w:rsidR="001F1394">
        <w:t>necessity of a new RAN based state</w:t>
      </w:r>
      <w:r w:rsidR="00450049" w:rsidRPr="003266A8">
        <w:t>.</w:t>
      </w:r>
      <w:r w:rsidR="001F1394">
        <w:t xml:space="preserve"> </w:t>
      </w:r>
      <w:r w:rsidR="002403C0">
        <w:t>T</w:t>
      </w:r>
      <w:r w:rsidR="001F1394">
        <w:t>he User plane solution de</w:t>
      </w:r>
      <w:r w:rsidR="008A6508">
        <w:t>fined as part of Rel-13 in NB-IO</w:t>
      </w:r>
      <w:r w:rsidR="001F1394">
        <w:t>T and potentially LTE (</w:t>
      </w:r>
      <w:r w:rsidR="00232D93">
        <w:t xml:space="preserve">as part of </w:t>
      </w:r>
      <w:r w:rsidR="001F1394">
        <w:t>TEI13)</w:t>
      </w:r>
      <w:r w:rsidR="002403C0">
        <w:t xml:space="preserve"> was agreed to use as a baseline for this WI</w:t>
      </w:r>
      <w:r w:rsidR="00377B9D">
        <w:t xml:space="preserve">. </w:t>
      </w:r>
      <w:r w:rsidR="00056CC9">
        <w:t>In this solution,</w:t>
      </w:r>
      <w:r w:rsidR="001F1394">
        <w:t xml:space="preserve"> the UE context will be stored in</w:t>
      </w:r>
      <w:r w:rsidR="00232D93">
        <w:t xml:space="preserve"> RAN when the</w:t>
      </w:r>
      <w:r w:rsidR="001F1394">
        <w:t xml:space="preserve"> UE transitions to RRC idle mode for easy retrieval</w:t>
      </w:r>
      <w:r w:rsidR="00232D93">
        <w:t xml:space="preserve"> upon connection establishment</w:t>
      </w:r>
      <w:r w:rsidR="001F1394">
        <w:t xml:space="preserve">. </w:t>
      </w:r>
      <w:r w:rsidR="0097702B">
        <w:t>The solutions discussed as part of</w:t>
      </w:r>
      <w:r w:rsidR="00056CC9">
        <w:t xml:space="preserve"> this Rel-14 work item will be</w:t>
      </w:r>
      <w:r w:rsidR="00232D93">
        <w:t xml:space="preserve"> restric</w:t>
      </w:r>
      <w:r w:rsidR="00685028">
        <w:t>t</w:t>
      </w:r>
      <w:r w:rsidR="00232D93">
        <w:t xml:space="preserve">ed in scope due to backward compatibility </w:t>
      </w:r>
      <w:r w:rsidR="00E505C4">
        <w:t xml:space="preserve">issues </w:t>
      </w:r>
      <w:r w:rsidR="00232D93">
        <w:t xml:space="preserve">and technical limitations. </w:t>
      </w:r>
    </w:p>
    <w:p w14:paraId="6E38C95B" w14:textId="185FDF46" w:rsidR="00C42882" w:rsidRDefault="001F1394" w:rsidP="00C42882">
      <w:pPr>
        <w:pStyle w:val="B1"/>
        <w:ind w:left="0" w:firstLine="0"/>
      </w:pPr>
      <w:r>
        <w:t xml:space="preserve">In </w:t>
      </w:r>
      <w:r w:rsidR="00232D93">
        <w:t>standalone NR</w:t>
      </w:r>
      <w:r>
        <w:t xml:space="preserve">, </w:t>
      </w:r>
      <w:r w:rsidR="000D29E0">
        <w:t xml:space="preserve">more </w:t>
      </w:r>
      <w:r w:rsidR="00232D93">
        <w:t xml:space="preserve">fundamental changes to the architecture </w:t>
      </w:r>
      <w:r w:rsidR="00656842">
        <w:t xml:space="preserve">could be considered </w:t>
      </w:r>
      <w:r w:rsidR="00232D93">
        <w:t>in order to</w:t>
      </w:r>
      <w:r>
        <w:t xml:space="preserve"> reduce the signalling</w:t>
      </w:r>
      <w:r w:rsidR="00232D93">
        <w:t xml:space="preserve"> considerably</w:t>
      </w:r>
      <w:r>
        <w:t xml:space="preserve"> and enhance the user experience during mobility</w:t>
      </w:r>
      <w:r w:rsidR="00232D93">
        <w:t xml:space="preserve"> (with negligible interruption)</w:t>
      </w:r>
      <w:r>
        <w:t xml:space="preserve">, especially with the evolution of </w:t>
      </w:r>
      <w:proofErr w:type="spellStart"/>
      <w:r>
        <w:t>Nex</w:t>
      </w:r>
      <w:r w:rsidR="0044744E">
        <w:t>t</w:t>
      </w:r>
      <w:r>
        <w:t>Gen</w:t>
      </w:r>
      <w:proofErr w:type="spellEnd"/>
      <w:r>
        <w:t xml:space="preserve"> </w:t>
      </w:r>
      <w:r w:rsidR="00660B18">
        <w:t xml:space="preserve">Core </w:t>
      </w:r>
      <w:r w:rsidR="00E505C4">
        <w:t>being studied in SA2</w:t>
      </w:r>
      <w:r>
        <w:t xml:space="preserve">. </w:t>
      </w:r>
    </w:p>
    <w:p w14:paraId="57F82D33" w14:textId="26F615BE" w:rsidR="00DD3A19" w:rsidRDefault="00DD3A19" w:rsidP="00C42882">
      <w:pPr>
        <w:pStyle w:val="B1"/>
        <w:ind w:left="0" w:firstLine="0"/>
      </w:pPr>
      <w:r>
        <w:t>The following agreements</w:t>
      </w:r>
      <w:r w:rsidR="00212839">
        <w:t xml:space="preserve"> related to RRC state and intra NR RAT mobility</w:t>
      </w:r>
      <w:r>
        <w:t xml:space="preserve"> were captured during RAN2#94</w:t>
      </w:r>
      <w:r w:rsidRPr="006B5991">
        <w:t>:</w:t>
      </w:r>
    </w:p>
    <w:p w14:paraId="2E027B4C" w14:textId="77777777" w:rsidR="002F771C" w:rsidRDefault="002F771C" w:rsidP="00C42882">
      <w:pPr>
        <w:pStyle w:val="B1"/>
        <w:ind w:left="0" w:firstLine="0"/>
      </w:pPr>
    </w:p>
    <w:p w14:paraId="3040E721" w14:textId="77777777" w:rsidR="002F771C" w:rsidRDefault="002F771C" w:rsidP="00C42882">
      <w:pPr>
        <w:pStyle w:val="B1"/>
        <w:ind w:left="0" w:firstLine="0"/>
      </w:pPr>
    </w:p>
    <w:p w14:paraId="44EFB2A2" w14:textId="77777777" w:rsidR="002F771C" w:rsidRDefault="002F771C" w:rsidP="00C42882">
      <w:pPr>
        <w:pStyle w:val="B1"/>
        <w:ind w:left="0" w:firstLine="0"/>
      </w:pPr>
    </w:p>
    <w:p w14:paraId="3AA4BBEE" w14:textId="77777777" w:rsidR="002F771C" w:rsidRDefault="002F771C" w:rsidP="00C42882">
      <w:pPr>
        <w:pStyle w:val="B1"/>
        <w:ind w:left="0" w:firstLine="0"/>
      </w:pPr>
    </w:p>
    <w:p w14:paraId="462318F2" w14:textId="20E6B47B" w:rsidR="00212839" w:rsidRDefault="00212839" w:rsidP="00C42882">
      <w:pPr>
        <w:pStyle w:val="B1"/>
        <w:ind w:left="0" w:firstLine="0"/>
      </w:pPr>
      <w:r>
        <w:t>“</w:t>
      </w:r>
    </w:p>
    <w:p w14:paraId="690841A5" w14:textId="77777777" w:rsidR="00212839" w:rsidRDefault="00212839" w:rsidP="00212839">
      <w:pPr>
        <w:pStyle w:val="Doc-text2"/>
        <w:pBdr>
          <w:top w:val="single" w:sz="4" w:space="1" w:color="auto"/>
          <w:left w:val="single" w:sz="4" w:space="4" w:color="auto"/>
          <w:bottom w:val="single" w:sz="4" w:space="1" w:color="auto"/>
          <w:right w:val="single" w:sz="4" w:space="4" w:color="auto"/>
        </w:pBdr>
      </w:pPr>
      <w:r>
        <w:lastRenderedPageBreak/>
        <w:t>Agreements:</w:t>
      </w:r>
    </w:p>
    <w:p w14:paraId="7CCB49E1" w14:textId="77777777" w:rsidR="00212839" w:rsidRDefault="00212839" w:rsidP="00212839">
      <w:pPr>
        <w:pStyle w:val="Doc-text2"/>
        <w:pBdr>
          <w:top w:val="single" w:sz="4" w:space="1" w:color="auto"/>
          <w:left w:val="single" w:sz="4" w:space="4" w:color="auto"/>
          <w:bottom w:val="single" w:sz="4" w:space="1" w:color="auto"/>
          <w:right w:val="single" w:sz="4" w:space="4" w:color="auto"/>
        </w:pBdr>
      </w:pPr>
      <w:r>
        <w:t>1</w:t>
      </w:r>
      <w:r>
        <w:tab/>
        <w:t>Study the introduction of a RAN controlled “state” characterised by, at least:</w:t>
      </w:r>
    </w:p>
    <w:p w14:paraId="1DDE2F02" w14:textId="77777777" w:rsidR="00212839" w:rsidRDefault="00212839" w:rsidP="00212839">
      <w:pPr>
        <w:pStyle w:val="Doc-text2"/>
        <w:pBdr>
          <w:top w:val="single" w:sz="4" w:space="1" w:color="auto"/>
          <w:left w:val="single" w:sz="4" w:space="4" w:color="auto"/>
          <w:bottom w:val="single" w:sz="4" w:space="1" w:color="auto"/>
          <w:right w:val="single" w:sz="4" w:space="4" w:color="auto"/>
        </w:pBdr>
      </w:pPr>
      <w:r>
        <w:t>a/ -</w:t>
      </w:r>
      <w:r>
        <w:tab/>
        <w:t>UEs in RAN controlled state should incur minimum signalling, minimise power consumption, minimise resource costs in the RAN/CN making it possible to maximise the number of UEs utilising (and benefiting from) this state</w:t>
      </w:r>
    </w:p>
    <w:p w14:paraId="6FBE1359" w14:textId="77777777" w:rsidR="00212839" w:rsidRDefault="00212839" w:rsidP="00212839">
      <w:pPr>
        <w:pStyle w:val="Doc-text2"/>
        <w:pBdr>
          <w:top w:val="single" w:sz="4" w:space="1" w:color="auto"/>
          <w:left w:val="single" w:sz="4" w:space="4" w:color="auto"/>
          <w:bottom w:val="single" w:sz="4" w:space="1" w:color="auto"/>
          <w:right w:val="single" w:sz="4" w:space="4" w:color="auto"/>
        </w:pBdr>
      </w:pPr>
      <w:proofErr w:type="gramStart"/>
      <w:r>
        <w:t>b</w:t>
      </w:r>
      <w:proofErr w:type="gramEnd"/>
      <w:r>
        <w:t>/</w:t>
      </w:r>
      <w:r>
        <w:tab/>
        <w:t>Able to start data transfer with low delay (as required by RAN requirements)</w:t>
      </w:r>
    </w:p>
    <w:p w14:paraId="69F9434D" w14:textId="77777777" w:rsidR="00212839" w:rsidRDefault="00212839" w:rsidP="00212839">
      <w:pPr>
        <w:pStyle w:val="Doc-text2"/>
        <w:pBdr>
          <w:top w:val="single" w:sz="4" w:space="1" w:color="auto"/>
          <w:left w:val="single" w:sz="4" w:space="4" w:color="auto"/>
          <w:bottom w:val="single" w:sz="4" w:space="1" w:color="auto"/>
          <w:right w:val="single" w:sz="4" w:space="4" w:color="auto"/>
        </w:pBdr>
      </w:pPr>
      <w:r>
        <w:t xml:space="preserve">FFS whether data transfer is by leaving the "state" or data transfer can occur within the </w:t>
      </w:r>
      <w:proofErr w:type="gramStart"/>
      <w:r>
        <w:t>" state</w:t>
      </w:r>
      <w:proofErr w:type="gramEnd"/>
      <w:r>
        <w:t>"</w:t>
      </w:r>
    </w:p>
    <w:p w14:paraId="1A97D87C" w14:textId="77777777" w:rsidR="00212839" w:rsidRDefault="00212839" w:rsidP="00212839">
      <w:pPr>
        <w:pStyle w:val="Doc-text2"/>
        <w:pBdr>
          <w:top w:val="single" w:sz="4" w:space="1" w:color="auto"/>
          <w:left w:val="single" w:sz="4" w:space="4" w:color="auto"/>
          <w:bottom w:val="single" w:sz="4" w:space="1" w:color="auto"/>
          <w:right w:val="single" w:sz="4" w:space="4" w:color="auto"/>
        </w:pBdr>
      </w:pPr>
      <w:r>
        <w:t xml:space="preserve">FFS whether </w:t>
      </w:r>
      <w:proofErr w:type="gramStart"/>
      <w:r>
        <w:t>" state</w:t>
      </w:r>
      <w:proofErr w:type="gramEnd"/>
      <w:r>
        <w:t>" translates to an RRC state</w:t>
      </w:r>
    </w:p>
    <w:p w14:paraId="4E58DC05" w14:textId="77777777" w:rsidR="00212839" w:rsidRDefault="00212839" w:rsidP="00212839">
      <w:pPr>
        <w:pStyle w:val="Doc-text2"/>
        <w:pBdr>
          <w:top w:val="single" w:sz="4" w:space="1" w:color="auto"/>
          <w:left w:val="single" w:sz="4" w:space="4" w:color="auto"/>
          <w:bottom w:val="single" w:sz="4" w:space="1" w:color="auto"/>
          <w:right w:val="single" w:sz="4" w:space="4" w:color="auto"/>
        </w:pBdr>
      </w:pPr>
    </w:p>
    <w:p w14:paraId="41FD96E4" w14:textId="77777777" w:rsidR="00212839" w:rsidRDefault="00212839" w:rsidP="00212839">
      <w:pPr>
        <w:pStyle w:val="Doc-text2"/>
        <w:pBdr>
          <w:top w:val="single" w:sz="4" w:space="1" w:color="auto"/>
          <w:left w:val="single" w:sz="4" w:space="4" w:color="auto"/>
          <w:bottom w:val="single" w:sz="4" w:space="1" w:color="auto"/>
          <w:right w:val="single" w:sz="4" w:space="4" w:color="auto"/>
        </w:pBdr>
      </w:pPr>
      <w:r>
        <w:t xml:space="preserve">Potential characteristics of the </w:t>
      </w:r>
      <w:r w:rsidRPr="00DD5295">
        <w:t xml:space="preserve">RAN controlled “state” </w:t>
      </w:r>
      <w:r>
        <w:t>for study:</w:t>
      </w:r>
    </w:p>
    <w:p w14:paraId="389271F5" w14:textId="77777777" w:rsidR="00212839" w:rsidRDefault="00212839" w:rsidP="00212839">
      <w:pPr>
        <w:pStyle w:val="Doc-text2"/>
        <w:pBdr>
          <w:top w:val="single" w:sz="4" w:space="1" w:color="auto"/>
          <w:left w:val="single" w:sz="4" w:space="4" w:color="auto"/>
          <w:bottom w:val="single" w:sz="4" w:space="1" w:color="auto"/>
          <w:right w:val="single" w:sz="4" w:space="4" w:color="auto"/>
        </w:pBdr>
      </w:pPr>
      <w:r>
        <w:tab/>
      </w:r>
      <w:proofErr w:type="gramStart"/>
      <w:r>
        <w:t>a</w:t>
      </w:r>
      <w:proofErr w:type="gramEnd"/>
      <w:r>
        <w:t>/ the CN/RAN connection is maintained</w:t>
      </w:r>
    </w:p>
    <w:p w14:paraId="652AA8A1" w14:textId="77777777" w:rsidR="00212839" w:rsidRDefault="00212839" w:rsidP="00212839">
      <w:pPr>
        <w:pStyle w:val="Doc-text2"/>
        <w:pBdr>
          <w:top w:val="single" w:sz="4" w:space="1" w:color="auto"/>
          <w:left w:val="single" w:sz="4" w:space="4" w:color="auto"/>
          <w:bottom w:val="single" w:sz="4" w:space="1" w:color="auto"/>
          <w:right w:val="single" w:sz="4" w:space="4" w:color="auto"/>
        </w:pBdr>
      </w:pPr>
      <w:r>
        <w:tab/>
      </w:r>
      <w:proofErr w:type="gramStart"/>
      <w:r>
        <w:t>b</w:t>
      </w:r>
      <w:proofErr w:type="gramEnd"/>
      <w:r>
        <w:t>/ AS context stored in RAN</w:t>
      </w:r>
    </w:p>
    <w:p w14:paraId="30942685" w14:textId="77777777" w:rsidR="00212839" w:rsidRDefault="00212839" w:rsidP="00212839">
      <w:pPr>
        <w:pStyle w:val="Doc-text2"/>
        <w:pBdr>
          <w:top w:val="single" w:sz="4" w:space="1" w:color="auto"/>
          <w:left w:val="single" w:sz="4" w:space="4" w:color="auto"/>
          <w:bottom w:val="single" w:sz="4" w:space="1" w:color="auto"/>
          <w:right w:val="single" w:sz="4" w:space="4" w:color="auto"/>
        </w:pBdr>
      </w:pPr>
      <w:r>
        <w:tab/>
      </w:r>
      <w:proofErr w:type="gramStart"/>
      <w:r>
        <w:t>c</w:t>
      </w:r>
      <w:proofErr w:type="gramEnd"/>
      <w:r>
        <w:t>/ Network knows the UE's location within an area and UE performs mobility within that area without notifying the network.</w:t>
      </w:r>
    </w:p>
    <w:p w14:paraId="3E9683B9" w14:textId="77777777" w:rsidR="00212839" w:rsidRDefault="00212839" w:rsidP="00212839">
      <w:pPr>
        <w:pStyle w:val="Doc-text2"/>
        <w:pBdr>
          <w:top w:val="single" w:sz="4" w:space="1" w:color="auto"/>
          <w:left w:val="single" w:sz="4" w:space="4" w:color="auto"/>
          <w:bottom w:val="single" w:sz="4" w:space="1" w:color="auto"/>
          <w:right w:val="single" w:sz="4" w:space="4" w:color="auto"/>
        </w:pBdr>
      </w:pPr>
      <w:r>
        <w:tab/>
      </w:r>
      <w:proofErr w:type="gramStart"/>
      <w:r>
        <w:t>d</w:t>
      </w:r>
      <w:proofErr w:type="gramEnd"/>
      <w:r>
        <w:t>/ RAN can trigger paging of UEs which are in the RAN controlled "inactive state"</w:t>
      </w:r>
    </w:p>
    <w:p w14:paraId="2F482E05" w14:textId="77777777" w:rsidR="00212839" w:rsidRDefault="00212839" w:rsidP="00212839">
      <w:pPr>
        <w:pStyle w:val="Doc-text2"/>
        <w:pBdr>
          <w:top w:val="single" w:sz="4" w:space="1" w:color="auto"/>
          <w:left w:val="single" w:sz="4" w:space="4" w:color="auto"/>
          <w:bottom w:val="single" w:sz="4" w:space="1" w:color="auto"/>
          <w:right w:val="single" w:sz="4" w:space="4" w:color="auto"/>
        </w:pBdr>
      </w:pPr>
      <w:r>
        <w:tab/>
      </w:r>
      <w:proofErr w:type="gramStart"/>
      <w:r>
        <w:t>e</w:t>
      </w:r>
      <w:proofErr w:type="gramEnd"/>
      <w:r>
        <w:t>/ No dedicated resources</w:t>
      </w:r>
    </w:p>
    <w:p w14:paraId="2D030CA1" w14:textId="77777777" w:rsidR="00212839" w:rsidRDefault="00212839" w:rsidP="00C42882">
      <w:pPr>
        <w:pStyle w:val="B1"/>
        <w:ind w:left="0" w:firstLine="0"/>
      </w:pPr>
    </w:p>
    <w:p w14:paraId="036D8CFE" w14:textId="1371BAA2" w:rsidR="00DD3A19" w:rsidRDefault="00212839" w:rsidP="00C42882">
      <w:pPr>
        <w:pStyle w:val="B1"/>
        <w:ind w:left="0" w:firstLine="0"/>
      </w:pPr>
      <w:r>
        <w:t>“</w:t>
      </w:r>
    </w:p>
    <w:p w14:paraId="70F643FA" w14:textId="289A476A" w:rsidR="00DD3A19" w:rsidRDefault="00DD3A19" w:rsidP="00C42882">
      <w:pPr>
        <w:pStyle w:val="B1"/>
        <w:ind w:left="0" w:firstLine="0"/>
      </w:pPr>
      <w:r>
        <w:t>“</w:t>
      </w:r>
    </w:p>
    <w:p w14:paraId="5F3C6847" w14:textId="77777777" w:rsidR="00DD3A19" w:rsidRDefault="00DD3A19" w:rsidP="00DD3A19">
      <w:pPr>
        <w:pStyle w:val="Doc-text2"/>
        <w:pBdr>
          <w:top w:val="single" w:sz="4" w:space="1" w:color="auto"/>
          <w:left w:val="single" w:sz="4" w:space="4" w:color="auto"/>
          <w:bottom w:val="single" w:sz="4" w:space="1" w:color="auto"/>
          <w:right w:val="single" w:sz="4" w:space="4" w:color="auto"/>
        </w:pBdr>
      </w:pPr>
      <w:r>
        <w:t>Agreed requirements</w:t>
      </w:r>
    </w:p>
    <w:p w14:paraId="2B79433C" w14:textId="77777777" w:rsidR="00DD3A19" w:rsidRDefault="00DD3A19" w:rsidP="00DD3A19">
      <w:pPr>
        <w:pStyle w:val="Doc-text2"/>
        <w:pBdr>
          <w:top w:val="single" w:sz="4" w:space="1" w:color="auto"/>
          <w:left w:val="single" w:sz="4" w:space="4" w:color="auto"/>
          <w:bottom w:val="single" w:sz="4" w:space="1" w:color="auto"/>
          <w:right w:val="single" w:sz="4" w:space="4" w:color="auto"/>
        </w:pBdr>
      </w:pPr>
      <w:r>
        <w:tab/>
        <w:t xml:space="preserve">2: </w:t>
      </w:r>
      <w:r>
        <w:tab/>
        <w:t>As baseline, NR shall support a state with network controlled mobility handling and a state with UE controlled mobility.</w:t>
      </w:r>
    </w:p>
    <w:p w14:paraId="66152DA9" w14:textId="77777777" w:rsidR="00DD3A19" w:rsidRDefault="00DD3A19" w:rsidP="00DD3A19">
      <w:pPr>
        <w:pStyle w:val="Doc-text2"/>
        <w:pBdr>
          <w:top w:val="single" w:sz="4" w:space="1" w:color="auto"/>
          <w:left w:val="single" w:sz="4" w:space="4" w:color="auto"/>
          <w:bottom w:val="single" w:sz="4" w:space="1" w:color="auto"/>
          <w:right w:val="single" w:sz="4" w:space="4" w:color="auto"/>
        </w:pBdr>
      </w:pPr>
      <w:r>
        <w:tab/>
        <w:t xml:space="preserve">3: </w:t>
      </w:r>
      <w:r>
        <w:tab/>
        <w:t>For typical NR inter-</w:t>
      </w:r>
      <w:proofErr w:type="spellStart"/>
      <w:r>
        <w:t>eNB</w:t>
      </w:r>
      <w:proofErr w:type="spellEnd"/>
      <w:r>
        <w:t xml:space="preserve"> </w:t>
      </w:r>
      <w:r w:rsidRPr="00B0074C">
        <w:t>network contr</w:t>
      </w:r>
      <w:r>
        <w:t>olled mobility, minimise the required measurement configuration to be provided to the UE to configure measurements (e.g. avoid the need to provide detailed 'cell' level information). More detailed information may be provided to address some cases.</w:t>
      </w:r>
    </w:p>
    <w:p w14:paraId="55859691" w14:textId="77777777" w:rsidR="00DD3A19" w:rsidRDefault="00DD3A19" w:rsidP="00DD3A19">
      <w:pPr>
        <w:pStyle w:val="Doc-text2"/>
        <w:pBdr>
          <w:top w:val="single" w:sz="4" w:space="1" w:color="auto"/>
          <w:left w:val="single" w:sz="4" w:space="4" w:color="auto"/>
          <w:bottom w:val="single" w:sz="4" w:space="1" w:color="auto"/>
          <w:right w:val="single" w:sz="4" w:space="4" w:color="auto"/>
        </w:pBdr>
      </w:pPr>
      <w:r>
        <w:tab/>
        <w:t>4</w:t>
      </w:r>
      <w:r>
        <w:tab/>
        <w:t>Minimise context move as a consequence of UE based mobility.</w:t>
      </w:r>
    </w:p>
    <w:p w14:paraId="63877911" w14:textId="77777777" w:rsidR="00DD3A19" w:rsidRDefault="00DD3A19" w:rsidP="00C42882">
      <w:pPr>
        <w:pStyle w:val="B1"/>
        <w:ind w:left="0" w:firstLine="0"/>
      </w:pPr>
    </w:p>
    <w:p w14:paraId="41B2840D" w14:textId="41A49F7E" w:rsidR="00DD3A19" w:rsidRDefault="00DD3A19" w:rsidP="00C42882">
      <w:pPr>
        <w:pStyle w:val="B1"/>
        <w:ind w:left="0" w:firstLine="0"/>
      </w:pPr>
      <w:r>
        <w:t>“</w:t>
      </w:r>
    </w:p>
    <w:p w14:paraId="326BF5C7" w14:textId="0F784875" w:rsidR="00660B18" w:rsidRDefault="00660B18" w:rsidP="00C42882">
      <w:pPr>
        <w:pStyle w:val="B1"/>
        <w:ind w:left="0" w:firstLine="0"/>
      </w:pPr>
      <w:r>
        <w:t>In the following sub-sections, we discuss the different aspects and options of the mobility framework that could be considered in NR.</w:t>
      </w:r>
    </w:p>
    <w:p w14:paraId="7E4982E8" w14:textId="36DF9FDA" w:rsidR="00212839" w:rsidRDefault="00470BC5" w:rsidP="00AC0EEA">
      <w:pPr>
        <w:pStyle w:val="Heading3"/>
        <w:numPr>
          <w:ilvl w:val="2"/>
          <w:numId w:val="14"/>
        </w:numPr>
      </w:pPr>
      <w:r>
        <w:t>Network Management of</w:t>
      </w:r>
      <w:r w:rsidR="00212839">
        <w:t xml:space="preserve"> UEs in “inactive state”</w:t>
      </w:r>
    </w:p>
    <w:p w14:paraId="2AF84AF4" w14:textId="606ADB69" w:rsidR="00300983" w:rsidRDefault="00811147" w:rsidP="00212839">
      <w:pPr>
        <w:rPr>
          <w:lang w:val="en-GB"/>
        </w:rPr>
      </w:pPr>
      <w:r>
        <w:rPr>
          <w:lang w:val="en-GB"/>
        </w:rPr>
        <w:t>Based on the above RAN2 agreements, RAN based paging is being considered to reach the UEs in this potential new ‘inactive state’</w:t>
      </w:r>
      <w:r w:rsidR="00300983">
        <w:rPr>
          <w:lang w:val="en-GB"/>
        </w:rPr>
        <w:t xml:space="preserve"> and the context for the UE can be stored in the RAN</w:t>
      </w:r>
      <w:r>
        <w:rPr>
          <w:lang w:val="en-GB"/>
        </w:rPr>
        <w:t xml:space="preserve">. </w:t>
      </w:r>
      <w:r w:rsidR="00300983">
        <w:rPr>
          <w:lang w:val="en-GB"/>
        </w:rPr>
        <w:t xml:space="preserve">These concepts involve major RAN3 impacts and need to be studied further. The UE’s location is known at RAN level wherein the UE could move within a given area without notifying the network. </w:t>
      </w:r>
    </w:p>
    <w:p w14:paraId="1C31FBA9" w14:textId="7E703E28" w:rsidR="00300983" w:rsidRDefault="001064C6" w:rsidP="00300983">
      <w:pPr>
        <w:pStyle w:val="NormalWeb"/>
        <w:rPr>
          <w:rFonts w:eastAsia="SimSun"/>
          <w:sz w:val="20"/>
          <w:szCs w:val="20"/>
        </w:rPr>
      </w:pPr>
      <w:r>
        <w:rPr>
          <w:rFonts w:eastAsia="SimSun"/>
          <w:sz w:val="20"/>
          <w:szCs w:val="20"/>
        </w:rPr>
        <w:t xml:space="preserve">The motivation for such a state </w:t>
      </w:r>
      <w:r w:rsidR="00E87A6C">
        <w:rPr>
          <w:rFonts w:eastAsia="SimSun"/>
          <w:sz w:val="20"/>
          <w:szCs w:val="20"/>
        </w:rPr>
        <w:t>is</w:t>
      </w:r>
      <w:r>
        <w:rPr>
          <w:rFonts w:eastAsia="SimSun"/>
          <w:sz w:val="20"/>
          <w:szCs w:val="20"/>
        </w:rPr>
        <w:t xml:space="preserve"> to enable </w:t>
      </w:r>
      <w:proofErr w:type="spellStart"/>
      <w:r w:rsidR="00300983" w:rsidRPr="00193E42">
        <w:rPr>
          <w:rFonts w:eastAsia="SimSun"/>
          <w:sz w:val="20"/>
          <w:szCs w:val="20"/>
        </w:rPr>
        <w:t>mMTC</w:t>
      </w:r>
      <w:proofErr w:type="spellEnd"/>
      <w:r w:rsidR="00300983" w:rsidRPr="00193E42">
        <w:rPr>
          <w:rFonts w:eastAsia="SimSun"/>
          <w:sz w:val="20"/>
          <w:szCs w:val="20"/>
        </w:rPr>
        <w:t xml:space="preserve"> </w:t>
      </w:r>
      <w:r>
        <w:rPr>
          <w:rFonts w:eastAsia="SimSun"/>
          <w:sz w:val="20"/>
          <w:szCs w:val="20"/>
        </w:rPr>
        <w:t>using a true</w:t>
      </w:r>
      <w:r w:rsidR="00300983" w:rsidRPr="00193E42">
        <w:rPr>
          <w:rFonts w:eastAsia="SimSun"/>
          <w:sz w:val="20"/>
          <w:szCs w:val="20"/>
        </w:rPr>
        <w:t xml:space="preserve"> ‘connectionless’ model with least </w:t>
      </w:r>
      <w:proofErr w:type="spellStart"/>
      <w:r w:rsidR="00300983" w:rsidRPr="00193E42">
        <w:rPr>
          <w:rFonts w:eastAsia="SimSun"/>
          <w:sz w:val="20"/>
          <w:szCs w:val="20"/>
        </w:rPr>
        <w:t>signalling</w:t>
      </w:r>
      <w:proofErr w:type="spellEnd"/>
      <w:r w:rsidR="00300983" w:rsidRPr="00193E42">
        <w:rPr>
          <w:rFonts w:eastAsia="SimSun"/>
          <w:sz w:val="20"/>
          <w:szCs w:val="20"/>
        </w:rPr>
        <w:t xml:space="preserve"> overhead</w:t>
      </w:r>
      <w:r>
        <w:rPr>
          <w:rFonts w:eastAsia="SimSun"/>
          <w:sz w:val="20"/>
          <w:szCs w:val="20"/>
        </w:rPr>
        <w:t>, potentially low latency in starting data transfer</w:t>
      </w:r>
      <w:r w:rsidR="00300983" w:rsidRPr="00193E42">
        <w:rPr>
          <w:rFonts w:eastAsia="SimSun"/>
          <w:sz w:val="20"/>
          <w:szCs w:val="20"/>
        </w:rPr>
        <w:t xml:space="preserve"> and no network storage requirement</w:t>
      </w:r>
      <w:r w:rsidR="00300983">
        <w:rPr>
          <w:rFonts w:eastAsia="SimSun"/>
          <w:sz w:val="20"/>
          <w:szCs w:val="20"/>
        </w:rPr>
        <w:t xml:space="preserve"> and using common </w:t>
      </w:r>
      <w:r>
        <w:rPr>
          <w:rFonts w:eastAsia="SimSun"/>
          <w:sz w:val="20"/>
          <w:szCs w:val="20"/>
        </w:rPr>
        <w:t>channels for small data transmission</w:t>
      </w:r>
      <w:r w:rsidR="00300983" w:rsidRPr="00193E42">
        <w:rPr>
          <w:rFonts w:eastAsia="SimSun"/>
          <w:sz w:val="20"/>
          <w:szCs w:val="20"/>
        </w:rPr>
        <w:t xml:space="preserve">. </w:t>
      </w:r>
      <w:r w:rsidR="00300983">
        <w:rPr>
          <w:rFonts w:eastAsia="SimSun"/>
          <w:sz w:val="20"/>
          <w:szCs w:val="20"/>
        </w:rPr>
        <w:t xml:space="preserve">However, it depends on PHY layer implementation allowing for common channels and there is a need to find a solution for encryption and each data packet may need to carry enough information to be transmitted independently. </w:t>
      </w:r>
    </w:p>
    <w:p w14:paraId="44905531" w14:textId="69830259" w:rsidR="00300983" w:rsidRDefault="001064C6" w:rsidP="00300983">
      <w:r>
        <w:rPr>
          <w:b/>
          <w:lang w:val="en-GB"/>
        </w:rPr>
        <w:t>Observation</w:t>
      </w:r>
      <w:r w:rsidR="00300983">
        <w:rPr>
          <w:b/>
          <w:lang w:val="en-GB"/>
        </w:rPr>
        <w:t xml:space="preserve"> </w:t>
      </w:r>
      <w:r>
        <w:rPr>
          <w:b/>
          <w:lang w:val="en-GB"/>
        </w:rPr>
        <w:t>1</w:t>
      </w:r>
      <w:r w:rsidR="00300983">
        <w:rPr>
          <w:b/>
          <w:lang w:val="en-GB"/>
        </w:rPr>
        <w:t xml:space="preserve">: </w:t>
      </w:r>
      <w:r w:rsidRPr="001064C6">
        <w:rPr>
          <w:lang w:val="en-GB"/>
        </w:rPr>
        <w:t xml:space="preserve">As per the </w:t>
      </w:r>
      <w:r>
        <w:rPr>
          <w:lang w:val="en-GB"/>
        </w:rPr>
        <w:t xml:space="preserve">RAN2 agreements, a potential new RAN controlled state is being considered for NR and it requires RAN3 specific support. The details of the characteristics of the new state itself can be left to RAN1/RAN2 working groups. </w:t>
      </w:r>
    </w:p>
    <w:p w14:paraId="122F4A32" w14:textId="5C01A0B6" w:rsidR="00300983" w:rsidRDefault="001064C6" w:rsidP="00212839">
      <w:pPr>
        <w:rPr>
          <w:lang w:val="en-GB"/>
        </w:rPr>
      </w:pPr>
      <w:r>
        <w:rPr>
          <w:lang w:val="en-GB"/>
        </w:rPr>
        <w:t>Further details of the RAN3 related aspects are discussed in this section below:</w:t>
      </w:r>
    </w:p>
    <w:p w14:paraId="03097F75" w14:textId="77777777" w:rsidR="001064C6" w:rsidRDefault="001064C6" w:rsidP="008E34E5">
      <w:pPr>
        <w:pStyle w:val="Heading3"/>
        <w:numPr>
          <w:ilvl w:val="3"/>
          <w:numId w:val="14"/>
        </w:numPr>
      </w:pPr>
      <w:r>
        <w:lastRenderedPageBreak/>
        <w:t>RAN based paging</w:t>
      </w:r>
    </w:p>
    <w:p w14:paraId="1E6B5CE2" w14:textId="466B2E83" w:rsidR="001064C6" w:rsidRDefault="001064C6" w:rsidP="001064C6">
      <w:pPr>
        <w:rPr>
          <w:lang w:val="en-GB"/>
        </w:rPr>
      </w:pPr>
      <w:r>
        <w:rPr>
          <w:lang w:val="en-GB"/>
        </w:rPr>
        <w:t xml:space="preserve">In order to save on signalling, the UEs in the RAN controlled state would support UE-based mobility (e.g. cell (re)selection). While the aspect on whether the UE could transfer data in this state needs to be further studied, it is most likely that the UEs </w:t>
      </w:r>
      <w:r w:rsidR="008E34E5">
        <w:rPr>
          <w:lang w:val="en-GB"/>
        </w:rPr>
        <w:t xml:space="preserve">need to be paged via the </w:t>
      </w:r>
      <w:proofErr w:type="spellStart"/>
      <w:r w:rsidR="008E34E5">
        <w:rPr>
          <w:lang w:val="en-GB"/>
        </w:rPr>
        <w:t>g</w:t>
      </w:r>
      <w:r>
        <w:rPr>
          <w:lang w:val="en-GB"/>
        </w:rPr>
        <w:t>NB</w:t>
      </w:r>
      <w:proofErr w:type="spellEnd"/>
      <w:r>
        <w:rPr>
          <w:lang w:val="en-GB"/>
        </w:rPr>
        <w:t xml:space="preserve"> using RAN based paging mechanism. Such a mechanism has a number of benefits </w:t>
      </w:r>
      <w:r w:rsidRPr="00320F50">
        <w:rPr>
          <w:lang w:val="en-GB"/>
        </w:rPr>
        <w:t xml:space="preserve">including </w:t>
      </w:r>
      <w:r w:rsidR="008E34E5" w:rsidRPr="00320F50">
        <w:rPr>
          <w:lang w:val="en-GB"/>
        </w:rPr>
        <w:t>NG</w:t>
      </w:r>
      <w:r w:rsidR="00174C32">
        <w:rPr>
          <w:lang w:val="en-GB"/>
        </w:rPr>
        <w:t>2</w:t>
      </w:r>
      <w:r w:rsidRPr="00320F50">
        <w:rPr>
          <w:lang w:val="en-GB"/>
        </w:rPr>
        <w:t xml:space="preserve"> signalling</w:t>
      </w:r>
      <w:r>
        <w:rPr>
          <w:lang w:val="en-GB"/>
        </w:rPr>
        <w:t xml:space="preserve"> savings, and possibility for dynamic DRX settings. While the overall signalling volume with RAN-based paging may be comparable with that of Core-based paging, a major advantage of the former is that the signalling traffic is equally distributed over the processing nodes in the RAN, and is predictable in volume due to the geographical spread of UE population, which allows for system design based on the worst case scenario. In contrast, due to the centralised location of CN functions, the overall instantaneous signalling volume is much more unpredictable and the system is more likely to experience signalling storms. This mechanism is being considered as part of the Rel-14 light connection work item as well. </w:t>
      </w:r>
    </w:p>
    <w:p w14:paraId="457F42A7" w14:textId="039FADC7" w:rsidR="001064C6" w:rsidRDefault="001064C6" w:rsidP="001064C6">
      <w:pPr>
        <w:rPr>
          <w:lang w:val="en-GB"/>
        </w:rPr>
      </w:pPr>
      <w:r w:rsidRPr="00D664F1">
        <w:rPr>
          <w:b/>
          <w:lang w:val="en-GB"/>
        </w:rPr>
        <w:t>Proposal</w:t>
      </w:r>
      <w:r>
        <w:rPr>
          <w:b/>
          <w:lang w:val="en-GB"/>
        </w:rPr>
        <w:t xml:space="preserve"> </w:t>
      </w:r>
      <w:r w:rsidR="008E34E5">
        <w:rPr>
          <w:b/>
          <w:lang w:val="en-GB"/>
        </w:rPr>
        <w:t>1</w:t>
      </w:r>
      <w:r>
        <w:rPr>
          <w:b/>
          <w:lang w:val="en-GB"/>
        </w:rPr>
        <w:t xml:space="preserve">: </w:t>
      </w:r>
      <w:r>
        <w:rPr>
          <w:lang w:val="en-GB"/>
        </w:rPr>
        <w:t xml:space="preserve">RAN3 to consider </w:t>
      </w:r>
      <w:r w:rsidR="008E34E5">
        <w:rPr>
          <w:lang w:val="en-GB"/>
        </w:rPr>
        <w:t xml:space="preserve">further study of the </w:t>
      </w:r>
      <w:r>
        <w:rPr>
          <w:lang w:val="en-GB"/>
        </w:rPr>
        <w:t xml:space="preserve">RAN initiated paging </w:t>
      </w:r>
      <w:r w:rsidR="008E34E5">
        <w:rPr>
          <w:lang w:val="en-GB"/>
        </w:rPr>
        <w:t xml:space="preserve">based </w:t>
      </w:r>
      <w:r w:rsidR="008E34E5" w:rsidRPr="00320F50">
        <w:rPr>
          <w:lang w:val="en-GB"/>
        </w:rPr>
        <w:t xml:space="preserve">on </w:t>
      </w:r>
      <w:proofErr w:type="spellStart"/>
      <w:r w:rsidR="008E34E5" w:rsidRPr="00320F50">
        <w:rPr>
          <w:lang w:val="en-GB"/>
        </w:rPr>
        <w:t>X</w:t>
      </w:r>
      <w:r w:rsidR="00174C32">
        <w:rPr>
          <w:lang w:val="en-GB"/>
        </w:rPr>
        <w:t>g</w:t>
      </w:r>
      <w:proofErr w:type="spellEnd"/>
      <w:r w:rsidRPr="00320F50">
        <w:rPr>
          <w:lang w:val="en-GB"/>
        </w:rPr>
        <w:t xml:space="preserve"> to</w:t>
      </w:r>
      <w:r>
        <w:rPr>
          <w:lang w:val="en-GB"/>
        </w:rPr>
        <w:t xml:space="preserve"> aid downlink reachabi</w:t>
      </w:r>
      <w:r w:rsidR="008E34E5">
        <w:rPr>
          <w:lang w:val="en-GB"/>
        </w:rPr>
        <w:t>lity for UEs in the ‘new RAN controlled state’</w:t>
      </w:r>
      <w:r>
        <w:rPr>
          <w:lang w:val="en-GB"/>
        </w:rPr>
        <w:t>.</w:t>
      </w:r>
    </w:p>
    <w:p w14:paraId="3C0ABCC3" w14:textId="77777777" w:rsidR="008E34E5" w:rsidRPr="003266A8" w:rsidRDefault="008E34E5" w:rsidP="008E34E5">
      <w:pPr>
        <w:numPr>
          <w:ilvl w:val="3"/>
          <w:numId w:val="14"/>
        </w:numPr>
        <w:jc w:val="both"/>
        <w:rPr>
          <w:rFonts w:ascii="Arial" w:eastAsia="Malgun Gothic" w:hAnsi="Arial"/>
          <w:noProof/>
          <w:sz w:val="28"/>
          <w:lang w:val="en-GB" w:eastAsia="ko-KR"/>
        </w:rPr>
      </w:pPr>
      <w:r>
        <w:rPr>
          <w:rFonts w:ascii="Arial" w:eastAsia="Malgun Gothic" w:hAnsi="Arial"/>
          <w:noProof/>
          <w:sz w:val="30"/>
          <w:lang w:val="en-GB" w:eastAsia="ko-KR"/>
        </w:rPr>
        <w:t xml:space="preserve">RAN level anchoring architecture </w:t>
      </w:r>
    </w:p>
    <w:p w14:paraId="02F85820" w14:textId="1EB341B2" w:rsidR="008E34E5" w:rsidRPr="00F13B93" w:rsidRDefault="008E34E5" w:rsidP="008E34E5">
      <w:pPr>
        <w:rPr>
          <w:lang w:val="en-GB"/>
        </w:rPr>
      </w:pPr>
      <w:r>
        <w:rPr>
          <w:lang w:val="en-GB"/>
        </w:rPr>
        <w:t xml:space="preserve">In order to support RAN level tracking, an anchor node is defined as part of the mobility framework. Depending on the NR RAN architecture, this anchor node may be static (fixed) or dynamic. If the RAN architecture is agreed to be distributed, mechanisms have to be put in place to minimize or eliminate the CN signalling caused by UE mobility. </w:t>
      </w:r>
      <w:r w:rsidRPr="00F13B93">
        <w:rPr>
          <w:lang w:val="en-GB"/>
        </w:rPr>
        <w:t xml:space="preserve">In today’s </w:t>
      </w:r>
      <w:r>
        <w:rPr>
          <w:lang w:val="en-GB"/>
        </w:rPr>
        <w:t xml:space="preserve">LTE </w:t>
      </w:r>
      <w:r w:rsidRPr="00F13B93">
        <w:rPr>
          <w:lang w:val="en-GB"/>
        </w:rPr>
        <w:t>architecture, there is no possible separation of control and user plane or physical layer except in Dual connectivity</w:t>
      </w:r>
      <w:r>
        <w:rPr>
          <w:lang w:val="en-GB"/>
        </w:rPr>
        <w:t>.</w:t>
      </w:r>
    </w:p>
    <w:p w14:paraId="0C59862A" w14:textId="33FC4AD2" w:rsidR="008E34E5" w:rsidRDefault="008E34E5" w:rsidP="008E34E5">
      <w:r>
        <w:rPr>
          <w:lang w:val="en-GB"/>
        </w:rPr>
        <w:t>If a</w:t>
      </w:r>
      <w:r>
        <w:t xml:space="preserve"> front-haul type of network architecture is </w:t>
      </w:r>
      <w:r w:rsidRPr="00320F50">
        <w:t>considered [</w:t>
      </w:r>
      <w:r w:rsidRPr="006B5991">
        <w:t>4</w:t>
      </w:r>
      <w:r w:rsidRPr="00320F50">
        <w:t>], and</w:t>
      </w:r>
      <w:r>
        <w:t xml:space="preserve"> there is CP/UP split, we could use the centralized unit which could cover many cell sites. This node could act as an anchor where the control plane context is stored. When UE needs to transfer data, the network connection between the cell site and central unit can be setup without having to relocate the central node at every cell change.</w:t>
      </w:r>
    </w:p>
    <w:p w14:paraId="617CB820" w14:textId="224768E5" w:rsidR="008E34E5" w:rsidRDefault="00E87A6C" w:rsidP="008E34E5">
      <w:pPr>
        <w:pStyle w:val="B1"/>
        <w:ind w:left="0" w:firstLine="0"/>
      </w:pPr>
      <w:r>
        <w:t>Furthermore, a</w:t>
      </w:r>
      <w:r w:rsidR="008E34E5">
        <w:t xml:space="preserve"> new RAN based </w:t>
      </w:r>
      <w:r w:rsidR="00C77941">
        <w:t xml:space="preserve">Registration/Routing </w:t>
      </w:r>
      <w:r w:rsidR="008E34E5">
        <w:t xml:space="preserve">area could be defined to support this concept. As long as the UE reselects to a cell of the same area there is no </w:t>
      </w:r>
      <w:proofErr w:type="spellStart"/>
      <w:r w:rsidR="008E34E5">
        <w:t>Uu</w:t>
      </w:r>
      <w:proofErr w:type="spellEnd"/>
      <w:r w:rsidR="008E34E5">
        <w:t xml:space="preserve"> signalling. NG</w:t>
      </w:r>
      <w:r w:rsidR="00174C32">
        <w:t>2</w:t>
      </w:r>
      <w:r w:rsidR="008E34E5">
        <w:t xml:space="preserve"> is anchored at the RAN node (“Anchor RAN node”) where the UE was put in the ‘new’ state.</w:t>
      </w:r>
      <w:r w:rsidR="00C77941">
        <w:t xml:space="preserve"> This concept is shown in figure 1. </w:t>
      </w:r>
    </w:p>
    <w:p w14:paraId="5FCB664A" w14:textId="42070B94" w:rsidR="00C77941" w:rsidRDefault="00174C32" w:rsidP="006B5991">
      <w:pPr>
        <w:pStyle w:val="B1"/>
        <w:ind w:left="0" w:firstLine="0"/>
        <w:jc w:val="center"/>
      </w:pPr>
      <w:r>
        <w:object w:dxaOrig="6525" w:dyaOrig="5430" w14:anchorId="279E4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83.75pt" o:ole="">
            <v:imagedata r:id="rId10" o:title=""/>
          </v:shape>
          <o:OLEObject Type="Embed" ProgID="Visio.Drawing.15" ShapeID="_x0000_i1025" DrawAspect="Content" ObjectID="_1532579548" r:id="rId11"/>
        </w:object>
      </w:r>
    </w:p>
    <w:p w14:paraId="4FFF1936" w14:textId="087711D9" w:rsidR="00C77941" w:rsidRDefault="00C77941" w:rsidP="006B5991">
      <w:pPr>
        <w:pStyle w:val="B1"/>
        <w:ind w:left="0" w:firstLine="0"/>
        <w:jc w:val="center"/>
      </w:pPr>
      <w:r>
        <w:t>Figure 1. RAN level Anchoring and UE tracking</w:t>
      </w:r>
    </w:p>
    <w:p w14:paraId="25816761" w14:textId="04160838" w:rsidR="00C77941" w:rsidRDefault="008E34E5" w:rsidP="000D51F8">
      <w:pPr>
        <w:pStyle w:val="B1"/>
        <w:ind w:left="0" w:firstLine="0"/>
      </w:pPr>
      <w:r>
        <w:t>Upon DL data arrival at the “Anchor RAN node” the UE is paged in the whol</w:t>
      </w:r>
      <w:r w:rsidR="000D51F8">
        <w:t xml:space="preserve">e area using “New </w:t>
      </w:r>
      <w:proofErr w:type="spellStart"/>
      <w:r w:rsidR="000D51F8">
        <w:t>Xg</w:t>
      </w:r>
      <w:proofErr w:type="spellEnd"/>
      <w:r w:rsidR="000D51F8">
        <w:t xml:space="preserve">”, an </w:t>
      </w:r>
      <w:proofErr w:type="spellStart"/>
      <w:r w:rsidR="000D51F8">
        <w:t xml:space="preserve">intra </w:t>
      </w:r>
      <w:r>
        <w:t>RAN</w:t>
      </w:r>
      <w:proofErr w:type="spellEnd"/>
      <w:r>
        <w:t xml:space="preserve"> interface similar to X2. When UE responds to paging, the RAN puts the UE in CONNECTED state. If the UE responds from a RAN node that is different from the “Anchor RAN node”, the RAN decides whether to re-anchor </w:t>
      </w:r>
      <w:r w:rsidR="00E87A6C">
        <w:t>NG</w:t>
      </w:r>
      <w:r w:rsidR="00174C32">
        <w:t>2</w:t>
      </w:r>
      <w:r w:rsidR="00E87A6C">
        <w:t>/NG</w:t>
      </w:r>
      <w:r w:rsidR="00174C32">
        <w:t>3</w:t>
      </w:r>
      <w:r w:rsidR="00E87A6C">
        <w:t xml:space="preserve"> </w:t>
      </w:r>
      <w:r>
        <w:t>on the new serving RAN node or keep the anchor function in the existing “Anchor RAN node”.</w:t>
      </w:r>
      <w:r w:rsidR="00C77941">
        <w:t xml:space="preserve"> Upon reselection to a cell of another area, the UE needs to perform an access stratum procedure to update about its </w:t>
      </w:r>
      <w:r w:rsidR="00C77941">
        <w:lastRenderedPageBreak/>
        <w:t xml:space="preserve">location. As part of the execution of this procedure the </w:t>
      </w:r>
      <w:bookmarkStart w:id="1" w:name="_GoBack"/>
      <w:r w:rsidR="00C77941">
        <w:t>NG</w:t>
      </w:r>
      <w:r w:rsidR="00174C32">
        <w:t>2</w:t>
      </w:r>
      <w:bookmarkEnd w:id="1"/>
      <w:r w:rsidR="00C77941">
        <w:t>/NG</w:t>
      </w:r>
      <w:r w:rsidR="00174C32">
        <w:t>3</w:t>
      </w:r>
      <w:r w:rsidR="00C77941">
        <w:t xml:space="preserve"> interfaces are re-anchored on the new RAN node, which from this point on becomes the new “Anchor RAN node”.</w:t>
      </w:r>
    </w:p>
    <w:p w14:paraId="156DAE61" w14:textId="51FBBF6E" w:rsidR="008E34E5" w:rsidRDefault="008E34E5" w:rsidP="008E34E5">
      <w:pPr>
        <w:rPr>
          <w:lang w:val="en-GB"/>
        </w:rPr>
      </w:pPr>
      <w:r w:rsidRPr="00D664F1">
        <w:rPr>
          <w:b/>
          <w:lang w:val="en-GB"/>
        </w:rPr>
        <w:t>Proposal</w:t>
      </w:r>
      <w:r>
        <w:rPr>
          <w:b/>
          <w:lang w:val="en-GB"/>
        </w:rPr>
        <w:t xml:space="preserve"> 2: </w:t>
      </w:r>
      <w:r>
        <w:rPr>
          <w:lang w:val="en-GB"/>
        </w:rPr>
        <w:t>RAN3 to include the study of RAN level anchoring in conjunction with the functional split architecture to support RAN-based mobility framework for standalone NR.</w:t>
      </w:r>
    </w:p>
    <w:p w14:paraId="5B3907BC" w14:textId="35EA8EBD" w:rsidR="00B375A8" w:rsidRDefault="00B375A8" w:rsidP="00212839">
      <w:pPr>
        <w:rPr>
          <w:b/>
          <w:highlight w:val="yellow"/>
          <w:lang w:val="en-GB"/>
        </w:rPr>
      </w:pPr>
      <w:r>
        <w:rPr>
          <w:b/>
          <w:lang w:val="en-GB"/>
        </w:rPr>
        <w:t xml:space="preserve">Proposal 3: </w:t>
      </w:r>
      <w:r>
        <w:rPr>
          <w:lang w:val="en-GB"/>
        </w:rPr>
        <w:t xml:space="preserve">RAN3 to study how context transfer can be minimised during UE-based mobility in this new state.  </w:t>
      </w:r>
    </w:p>
    <w:p w14:paraId="0C891FE4" w14:textId="35DA0ADC" w:rsidR="00300983" w:rsidRPr="00B375A8" w:rsidRDefault="00B375A8" w:rsidP="00212839">
      <w:pPr>
        <w:rPr>
          <w:lang w:val="en-GB"/>
        </w:rPr>
      </w:pPr>
      <w:r>
        <w:rPr>
          <w:lang w:val="en-GB"/>
        </w:rPr>
        <w:t>Currently, t</w:t>
      </w:r>
      <w:r w:rsidR="00300983">
        <w:rPr>
          <w:lang w:val="en-GB"/>
        </w:rPr>
        <w:t>he following is the proposed text within the TR</w:t>
      </w:r>
      <w:r>
        <w:rPr>
          <w:lang w:val="en-GB"/>
        </w:rPr>
        <w:t xml:space="preserve"> [</w:t>
      </w:r>
      <w:r w:rsidR="000D51F8">
        <w:rPr>
          <w:lang w:val="en-GB"/>
        </w:rPr>
        <w:t>5</w:t>
      </w:r>
      <w:r>
        <w:rPr>
          <w:lang w:val="en-GB"/>
        </w:rPr>
        <w:t xml:space="preserve">] considered as part of the functions that NR RAN </w:t>
      </w:r>
      <w:r>
        <w:rPr>
          <w:b/>
          <w:lang w:val="en-GB"/>
        </w:rPr>
        <w:t xml:space="preserve">may </w:t>
      </w:r>
      <w:r>
        <w:rPr>
          <w:lang w:val="en-GB"/>
        </w:rPr>
        <w:t>also include:</w:t>
      </w:r>
    </w:p>
    <w:p w14:paraId="2CA859E9" w14:textId="6C4534E1" w:rsidR="00300983" w:rsidRDefault="00300983" w:rsidP="00212839">
      <w:pPr>
        <w:rPr>
          <w:lang w:val="en-GB"/>
        </w:rPr>
      </w:pPr>
      <w:r>
        <w:rPr>
          <w:lang w:val="en-GB"/>
        </w:rPr>
        <w:t>“</w:t>
      </w:r>
    </w:p>
    <w:p w14:paraId="24660199" w14:textId="77777777" w:rsidR="00300983" w:rsidRPr="003B3798" w:rsidRDefault="00300983" w:rsidP="00300983">
      <w:pPr>
        <w:pStyle w:val="B1"/>
        <w:rPr>
          <w:lang w:eastAsia="ja-JP"/>
        </w:rPr>
      </w:pPr>
      <w:r>
        <w:rPr>
          <w:rFonts w:hint="eastAsia"/>
          <w:lang w:eastAsia="ja-JP"/>
        </w:rPr>
        <w:t>Contacting UEs in i</w:t>
      </w:r>
      <w:r w:rsidRPr="003B3798">
        <w:rPr>
          <w:rFonts w:hint="eastAsia"/>
          <w:lang w:eastAsia="ja-JP"/>
        </w:rPr>
        <w:t>nactive mode (feasibility of UE Inactive mode</w:t>
      </w:r>
      <w:r w:rsidRPr="003B3798">
        <w:rPr>
          <w:lang w:eastAsia="ja-JP"/>
        </w:rPr>
        <w:t xml:space="preserve"> to be further studied and coordinated with RAN2)</w:t>
      </w:r>
    </w:p>
    <w:p w14:paraId="63838E11" w14:textId="77777777" w:rsidR="00300983" w:rsidRDefault="00300983" w:rsidP="00300983">
      <w:pPr>
        <w:rPr>
          <w:lang w:eastAsia="ja-JP"/>
        </w:rPr>
      </w:pPr>
      <w:r w:rsidRPr="003B3798">
        <w:rPr>
          <w:lang w:eastAsia="ja-JP"/>
        </w:rPr>
        <w:t>-</w:t>
      </w:r>
      <w:r w:rsidRPr="003B3798">
        <w:rPr>
          <w:lang w:eastAsia="ja-JP"/>
        </w:rPr>
        <w:tab/>
      </w:r>
      <w:r w:rsidRPr="003B3798">
        <w:rPr>
          <w:rFonts w:hint="eastAsia"/>
          <w:lang w:eastAsia="ja-JP"/>
        </w:rPr>
        <w:t xml:space="preserve">This function </w:t>
      </w:r>
      <w:r>
        <w:rPr>
          <w:rFonts w:hint="eastAsia"/>
          <w:lang w:eastAsia="ja-JP"/>
        </w:rPr>
        <w:t>may be associated with a NR location area management function providing the capability for NR RAN to manage location areas. If it exists, it is FFS whether and how this NR location area management function will be coordinated with LTE and whether and how it will interact with the NG Core location area management.</w:t>
      </w:r>
    </w:p>
    <w:p w14:paraId="67656047" w14:textId="7F7462CB" w:rsidR="00300983" w:rsidRDefault="00300983" w:rsidP="00300983">
      <w:pPr>
        <w:rPr>
          <w:lang w:val="en-GB"/>
        </w:rPr>
      </w:pPr>
      <w:r>
        <w:rPr>
          <w:lang w:eastAsia="ja-JP"/>
        </w:rPr>
        <w:t>“</w:t>
      </w:r>
    </w:p>
    <w:p w14:paraId="5E80B540" w14:textId="07771BDB" w:rsidR="00B375A8" w:rsidRDefault="00B375A8" w:rsidP="00212839">
      <w:pPr>
        <w:rPr>
          <w:lang w:val="en-GB"/>
        </w:rPr>
      </w:pPr>
      <w:r w:rsidRPr="00D664F1">
        <w:rPr>
          <w:b/>
          <w:lang w:val="en-GB"/>
        </w:rPr>
        <w:t>Proposal</w:t>
      </w:r>
      <w:r>
        <w:rPr>
          <w:b/>
          <w:lang w:val="en-GB"/>
        </w:rPr>
        <w:t xml:space="preserve"> 4: </w:t>
      </w:r>
      <w:r>
        <w:rPr>
          <w:lang w:val="en-GB"/>
        </w:rPr>
        <w:t>RAN3 to consider including the study of RAN level tracking/paging and RAN level anchoring architecture to support RAN-based mobility for UEs in the potential new state.</w:t>
      </w:r>
    </w:p>
    <w:p w14:paraId="42070A0B" w14:textId="431B0EBD" w:rsidR="00212839" w:rsidRDefault="00B375A8" w:rsidP="00212839">
      <w:pPr>
        <w:rPr>
          <w:lang w:val="en-GB"/>
        </w:rPr>
      </w:pPr>
      <w:r>
        <w:rPr>
          <w:lang w:val="en-GB"/>
        </w:rPr>
        <w:t>Further</w:t>
      </w:r>
      <w:r w:rsidR="00811147">
        <w:rPr>
          <w:lang w:val="en-GB"/>
        </w:rPr>
        <w:t xml:space="preserve">more, </w:t>
      </w:r>
      <w:r>
        <w:rPr>
          <w:lang w:val="en-GB"/>
        </w:rPr>
        <w:t>as t</w:t>
      </w:r>
      <w:r w:rsidR="00212839">
        <w:rPr>
          <w:lang w:val="en-GB"/>
        </w:rPr>
        <w:t xml:space="preserve">his concept has been agreed to be potentially studied, it should be captured as a function that is essential to be studied. </w:t>
      </w:r>
    </w:p>
    <w:p w14:paraId="1D04B155" w14:textId="77777777" w:rsidR="001F1267" w:rsidRPr="00805C4A" w:rsidRDefault="001F1267" w:rsidP="00E14722">
      <w:pPr>
        <w:pStyle w:val="Heading1"/>
        <w:numPr>
          <w:ilvl w:val="0"/>
          <w:numId w:val="14"/>
        </w:numPr>
      </w:pPr>
      <w:bookmarkStart w:id="2" w:name="Proposal_Pattern_Length"/>
      <w:r w:rsidRPr="00805C4A">
        <w:t>Conclusions</w:t>
      </w:r>
      <w:r w:rsidR="006E0D18" w:rsidRPr="00805C4A">
        <w:t xml:space="preserve"> and proposals</w:t>
      </w:r>
    </w:p>
    <w:p w14:paraId="5813C166" w14:textId="38235E0D" w:rsidR="006E0D18" w:rsidRDefault="00630181" w:rsidP="006E0D18">
      <w:pPr>
        <w:rPr>
          <w:iCs/>
          <w:lang w:eastAsia="ja-JP"/>
        </w:rPr>
      </w:pPr>
      <w:r w:rsidRPr="003266A8">
        <w:rPr>
          <w:iCs/>
          <w:lang w:eastAsia="ja-JP"/>
        </w:rPr>
        <w:t xml:space="preserve">In this contribution, we discussed </w:t>
      </w:r>
      <w:r w:rsidR="00EB2F4F" w:rsidRPr="003266A8">
        <w:rPr>
          <w:iCs/>
          <w:lang w:eastAsia="ja-JP"/>
        </w:rPr>
        <w:t xml:space="preserve">the </w:t>
      </w:r>
      <w:r w:rsidR="00DE6E03">
        <w:rPr>
          <w:iCs/>
          <w:lang w:eastAsia="ja-JP"/>
        </w:rPr>
        <w:t xml:space="preserve">solutions to be considered for mobility framework in standalone </w:t>
      </w:r>
      <w:r w:rsidR="005616D9">
        <w:rPr>
          <w:iCs/>
          <w:lang w:eastAsia="ja-JP"/>
        </w:rPr>
        <w:t xml:space="preserve">NR </w:t>
      </w:r>
      <w:r w:rsidRPr="003266A8">
        <w:rPr>
          <w:iCs/>
          <w:lang w:eastAsia="ja-JP"/>
        </w:rPr>
        <w:t>and have the follo</w:t>
      </w:r>
      <w:r w:rsidR="00EB2F4F" w:rsidRPr="003266A8">
        <w:rPr>
          <w:iCs/>
          <w:lang w:eastAsia="ja-JP"/>
        </w:rPr>
        <w:t>wing proposals</w:t>
      </w:r>
      <w:r w:rsidR="00E87A6C">
        <w:rPr>
          <w:iCs/>
          <w:lang w:eastAsia="ja-JP"/>
        </w:rPr>
        <w:t>. RAN3 is requested to discuss the following proposals and agree on the text proposal for TR in Annex.</w:t>
      </w:r>
    </w:p>
    <w:p w14:paraId="0F76CEDC" w14:textId="77777777" w:rsidR="00E87A6C" w:rsidRDefault="00E87A6C" w:rsidP="00E87A6C">
      <w:r>
        <w:rPr>
          <w:b/>
          <w:lang w:val="en-GB"/>
        </w:rPr>
        <w:t xml:space="preserve">Observation 1: </w:t>
      </w:r>
      <w:r w:rsidRPr="001064C6">
        <w:rPr>
          <w:lang w:val="en-GB"/>
        </w:rPr>
        <w:t xml:space="preserve">As per the </w:t>
      </w:r>
      <w:r>
        <w:rPr>
          <w:lang w:val="en-GB"/>
        </w:rPr>
        <w:t xml:space="preserve">RAN2 agreements, a potential new RAN controlled state is being considered for NR and it requires RAN3 specific support. The details of the characteristics of the new state itself can be left to RAN1/RAN2 working groups. </w:t>
      </w:r>
    </w:p>
    <w:p w14:paraId="2047C0C8" w14:textId="306C2521" w:rsidR="00E87A6C" w:rsidRDefault="00E87A6C" w:rsidP="006E0D18">
      <w:pPr>
        <w:rPr>
          <w:iCs/>
          <w:lang w:eastAsia="ja-JP"/>
        </w:rPr>
      </w:pPr>
      <w:r w:rsidRPr="00D664F1">
        <w:rPr>
          <w:b/>
          <w:lang w:val="en-GB"/>
        </w:rPr>
        <w:t>Proposal</w:t>
      </w:r>
      <w:r>
        <w:rPr>
          <w:b/>
          <w:lang w:val="en-GB"/>
        </w:rPr>
        <w:t xml:space="preserve"> 1: </w:t>
      </w:r>
      <w:r>
        <w:rPr>
          <w:lang w:val="en-GB"/>
        </w:rPr>
        <w:t xml:space="preserve">RAN3 to consider further study of the RAN initiated paging based </w:t>
      </w:r>
      <w:r w:rsidRPr="000D51F8">
        <w:rPr>
          <w:lang w:val="en-GB"/>
        </w:rPr>
        <w:t xml:space="preserve">on </w:t>
      </w:r>
      <w:proofErr w:type="spellStart"/>
      <w:r w:rsidRPr="000D51F8">
        <w:rPr>
          <w:lang w:val="en-GB"/>
        </w:rPr>
        <w:t>X</w:t>
      </w:r>
      <w:r w:rsidR="00174C32">
        <w:rPr>
          <w:lang w:val="en-GB"/>
        </w:rPr>
        <w:t>g</w:t>
      </w:r>
      <w:proofErr w:type="spellEnd"/>
      <w:r w:rsidRPr="000D51F8">
        <w:rPr>
          <w:lang w:val="en-GB"/>
        </w:rPr>
        <w:t xml:space="preserve"> to aid</w:t>
      </w:r>
      <w:r>
        <w:rPr>
          <w:lang w:val="en-GB"/>
        </w:rPr>
        <w:t xml:space="preserve"> downlink reachability for UEs in the ‘new RAN controlled state’.</w:t>
      </w:r>
    </w:p>
    <w:p w14:paraId="41878E50" w14:textId="77777777" w:rsidR="00E87A6C" w:rsidRDefault="00E87A6C" w:rsidP="00E87A6C">
      <w:pPr>
        <w:rPr>
          <w:lang w:val="en-GB"/>
        </w:rPr>
      </w:pPr>
      <w:r w:rsidRPr="00D664F1">
        <w:rPr>
          <w:b/>
          <w:lang w:val="en-GB"/>
        </w:rPr>
        <w:t>Proposal</w:t>
      </w:r>
      <w:r>
        <w:rPr>
          <w:b/>
          <w:lang w:val="en-GB"/>
        </w:rPr>
        <w:t xml:space="preserve"> 2: </w:t>
      </w:r>
      <w:r>
        <w:rPr>
          <w:lang w:val="en-GB"/>
        </w:rPr>
        <w:t>RAN3 to include the study of RAN level anchoring in conjunction with the functional split architecture to support RAN-based mobility framework for standalone NR.</w:t>
      </w:r>
    </w:p>
    <w:p w14:paraId="086B7572" w14:textId="77777777" w:rsidR="00E87A6C" w:rsidRDefault="00E87A6C" w:rsidP="00E87A6C">
      <w:pPr>
        <w:rPr>
          <w:b/>
          <w:highlight w:val="yellow"/>
          <w:lang w:val="en-GB"/>
        </w:rPr>
      </w:pPr>
      <w:r>
        <w:rPr>
          <w:b/>
          <w:lang w:val="en-GB"/>
        </w:rPr>
        <w:t xml:space="preserve">Proposal 3: </w:t>
      </w:r>
      <w:r>
        <w:rPr>
          <w:lang w:val="en-GB"/>
        </w:rPr>
        <w:t xml:space="preserve">RAN3 to study how context transfer can be minimised during UE-based mobility in this new state.  </w:t>
      </w:r>
    </w:p>
    <w:p w14:paraId="0F7ABC82" w14:textId="77777777" w:rsidR="00E87A6C" w:rsidRDefault="00E87A6C" w:rsidP="00E87A6C">
      <w:pPr>
        <w:rPr>
          <w:lang w:val="en-GB"/>
        </w:rPr>
      </w:pPr>
      <w:r w:rsidRPr="00D664F1">
        <w:rPr>
          <w:b/>
          <w:lang w:val="en-GB"/>
        </w:rPr>
        <w:t>Proposal</w:t>
      </w:r>
      <w:r>
        <w:rPr>
          <w:b/>
          <w:lang w:val="en-GB"/>
        </w:rPr>
        <w:t xml:space="preserve"> 4: </w:t>
      </w:r>
      <w:r>
        <w:rPr>
          <w:lang w:val="en-GB"/>
        </w:rPr>
        <w:t>RAN3 to consider including the study of RAN level tracking/paging and RAN level anchoring architecture to support RAN-based mobility for UEs in the potential new state.</w:t>
      </w:r>
    </w:p>
    <w:p w14:paraId="21A777C6" w14:textId="77777777" w:rsidR="00053411" w:rsidRDefault="00053411" w:rsidP="006E0D18">
      <w:pPr>
        <w:rPr>
          <w:iCs/>
          <w:lang w:eastAsia="ja-JP"/>
        </w:rPr>
      </w:pPr>
    </w:p>
    <w:bookmarkEnd w:id="2"/>
    <w:p w14:paraId="443EBD2A" w14:textId="77777777" w:rsidR="001F1267" w:rsidRPr="003266A8" w:rsidRDefault="001F1267" w:rsidP="00E14722">
      <w:pPr>
        <w:pStyle w:val="Heading1"/>
        <w:numPr>
          <w:ilvl w:val="0"/>
          <w:numId w:val="14"/>
        </w:numPr>
      </w:pPr>
      <w:r w:rsidRPr="003266A8">
        <w:t>References</w:t>
      </w:r>
    </w:p>
    <w:p w14:paraId="35EBD7EA" w14:textId="77777777" w:rsidR="00247BF2" w:rsidRPr="0071450F" w:rsidRDefault="00DE68D7" w:rsidP="00193E42">
      <w:pPr>
        <w:widowControl w:val="0"/>
        <w:numPr>
          <w:ilvl w:val="0"/>
          <w:numId w:val="4"/>
        </w:numPr>
        <w:tabs>
          <w:tab w:val="clear" w:pos="708"/>
          <w:tab w:val="num" w:pos="288"/>
        </w:tabs>
        <w:overflowPunct/>
        <w:autoSpaceDE/>
        <w:adjustRightInd/>
        <w:spacing w:after="120"/>
        <w:jc w:val="both"/>
      </w:pPr>
      <w:bookmarkStart w:id="3" w:name="_Ref410211522"/>
      <w:bookmarkStart w:id="4" w:name="_Ref409638627"/>
      <w:bookmarkStart w:id="5" w:name="_Ref410058283"/>
      <w:bookmarkStart w:id="6" w:name="_Ref414980508"/>
      <w:r w:rsidRPr="0071450F">
        <w:t xml:space="preserve">3GPP TR 23.799, “Study on Architecture for Next Generation System”, v0.2.0, Rel-14 </w:t>
      </w:r>
    </w:p>
    <w:p w14:paraId="33C6F5D0" w14:textId="77777777" w:rsidR="009E6A31" w:rsidRPr="0071450F" w:rsidRDefault="009E6A31" w:rsidP="00B44853">
      <w:pPr>
        <w:widowControl w:val="0"/>
        <w:numPr>
          <w:ilvl w:val="0"/>
          <w:numId w:val="4"/>
        </w:numPr>
        <w:overflowPunct/>
        <w:autoSpaceDE/>
        <w:adjustRightInd/>
        <w:spacing w:after="120"/>
        <w:jc w:val="both"/>
      </w:pPr>
      <w:r w:rsidRPr="0071450F">
        <w:t>S2-161324, “Solution to key issue on Mobility Framework”, approved, Feb. 2016.</w:t>
      </w:r>
    </w:p>
    <w:p w14:paraId="72D1032D" w14:textId="77777777" w:rsidR="009E6A31" w:rsidRPr="0071450F" w:rsidRDefault="009E6A31" w:rsidP="003A2595">
      <w:pPr>
        <w:widowControl w:val="0"/>
        <w:numPr>
          <w:ilvl w:val="0"/>
          <w:numId w:val="4"/>
        </w:numPr>
        <w:overflowPunct/>
        <w:autoSpaceDE/>
        <w:adjustRightInd/>
        <w:spacing w:after="120"/>
        <w:jc w:val="both"/>
      </w:pPr>
      <w:r w:rsidRPr="0071450F">
        <w:lastRenderedPageBreak/>
        <w:t xml:space="preserve">RP-160540, “WI: </w:t>
      </w:r>
      <w:proofErr w:type="spellStart"/>
      <w:r w:rsidRPr="0071450F">
        <w:t>Signalling</w:t>
      </w:r>
      <w:proofErr w:type="spellEnd"/>
      <w:r w:rsidRPr="0071450F">
        <w:t xml:space="preserve"> reduction to enable light connection for LTE”, March 2016.</w:t>
      </w:r>
    </w:p>
    <w:p w14:paraId="5773D4A6" w14:textId="73B8DC96" w:rsidR="002665DE" w:rsidRDefault="009E6A31" w:rsidP="00193E42">
      <w:pPr>
        <w:ind w:left="288"/>
        <w:rPr>
          <w:rFonts w:eastAsia="MS Mincho"/>
          <w:noProof/>
          <w:lang w:val="en-GB" w:eastAsia="en-GB"/>
        </w:rPr>
      </w:pPr>
      <w:r w:rsidRPr="0071450F">
        <w:t>[4]</w:t>
      </w:r>
      <w:r w:rsidRPr="0071450F">
        <w:tab/>
        <w:t>R2-162713, “</w:t>
      </w:r>
      <w:proofErr w:type="spellStart"/>
      <w:r w:rsidRPr="0071450F">
        <w:t>Fronthaul</w:t>
      </w:r>
      <w:proofErr w:type="spellEnd"/>
      <w:r w:rsidRPr="0071450F">
        <w:t xml:space="preserve"> and RAN functional aspects of the NR radio access network”, RAN2</w:t>
      </w:r>
      <w:r w:rsidRPr="0071450F">
        <w:rPr>
          <w:rFonts w:eastAsia="MS Mincho"/>
          <w:noProof/>
          <w:lang w:val="en-GB" w:eastAsia="en-GB"/>
        </w:rPr>
        <w:t>#93bis, Dubrovnik, April 2016.</w:t>
      </w:r>
      <w:bookmarkEnd w:id="3"/>
      <w:bookmarkEnd w:id="4"/>
      <w:bookmarkEnd w:id="5"/>
      <w:bookmarkEnd w:id="6"/>
    </w:p>
    <w:p w14:paraId="08DF6F32" w14:textId="4BBD4AD1" w:rsidR="000D51F8" w:rsidRDefault="000D51F8" w:rsidP="00193E42">
      <w:pPr>
        <w:ind w:left="288"/>
        <w:rPr>
          <w:rFonts w:eastAsia="MS Mincho"/>
          <w:noProof/>
          <w:lang w:val="en-GB" w:eastAsia="en-GB"/>
        </w:rPr>
      </w:pPr>
      <w:r>
        <w:rPr>
          <w:rFonts w:eastAsia="MS Mincho"/>
          <w:noProof/>
          <w:lang w:val="en-GB" w:eastAsia="en-GB"/>
        </w:rPr>
        <w:t>[5]</w:t>
      </w:r>
      <w:r>
        <w:rPr>
          <w:rFonts w:eastAsia="MS Mincho"/>
          <w:noProof/>
          <w:lang w:val="en-GB" w:eastAsia="en-GB"/>
        </w:rPr>
        <w:tab/>
        <w:t>3GPP TR 38.801, “</w:t>
      </w:r>
      <w:r w:rsidRPr="000D51F8">
        <w:t>Study on New Radio Access Technology: Radio Access Architecture and Interfaces”,</w:t>
      </w:r>
      <w:r>
        <w:rPr>
          <w:rFonts w:eastAsia="MS Mincho"/>
          <w:noProof/>
          <w:lang w:val="en-GB" w:eastAsia="en-GB"/>
        </w:rPr>
        <w:t xml:space="preserve"> v0.2.0, July 2016. </w:t>
      </w:r>
    </w:p>
    <w:p w14:paraId="0BEC87A3" w14:textId="77777777" w:rsidR="0071450F" w:rsidRDefault="0071450F" w:rsidP="00193E42">
      <w:pPr>
        <w:ind w:left="288"/>
        <w:rPr>
          <w:rFonts w:eastAsia="MS Mincho"/>
          <w:noProof/>
          <w:lang w:val="en-GB" w:eastAsia="en-GB"/>
        </w:rPr>
      </w:pPr>
    </w:p>
    <w:p w14:paraId="0C1C1FEE" w14:textId="001D5B90" w:rsidR="0071450F" w:rsidRDefault="0071450F" w:rsidP="0071450F">
      <w:pPr>
        <w:pStyle w:val="Heading1"/>
        <w:numPr>
          <w:ilvl w:val="0"/>
          <w:numId w:val="14"/>
        </w:numPr>
        <w:rPr>
          <w:lang w:eastAsia="en-GB"/>
        </w:rPr>
      </w:pPr>
      <w:r>
        <w:rPr>
          <w:lang w:eastAsia="en-GB"/>
        </w:rPr>
        <w:t>Annex</w:t>
      </w:r>
    </w:p>
    <w:p w14:paraId="7D87FA51" w14:textId="77777777" w:rsidR="006B5991" w:rsidRPr="000D51F8" w:rsidRDefault="00E87A6C" w:rsidP="00E87A6C">
      <w:pPr>
        <w:pStyle w:val="B1"/>
        <w:rPr>
          <w:sz w:val="36"/>
          <w:szCs w:val="36"/>
          <w:lang w:eastAsia="zh-CN"/>
        </w:rPr>
      </w:pPr>
      <w:r w:rsidRPr="000D51F8">
        <w:rPr>
          <w:sz w:val="36"/>
          <w:szCs w:val="36"/>
          <w:lang w:eastAsia="zh-CN"/>
        </w:rPr>
        <w:t>--------------------Text Proposal for TR--------------------</w:t>
      </w:r>
    </w:p>
    <w:p w14:paraId="3771E952" w14:textId="649AE2E5" w:rsidR="00E87A6C" w:rsidRPr="003B3798" w:rsidRDefault="00E87A6C" w:rsidP="00E87A6C">
      <w:pPr>
        <w:pStyle w:val="B1"/>
        <w:rPr>
          <w:lang w:eastAsia="ja-JP"/>
        </w:rPr>
      </w:pPr>
      <w:r>
        <w:rPr>
          <w:rFonts w:hint="eastAsia"/>
          <w:lang w:eastAsia="ja-JP"/>
        </w:rPr>
        <w:t>Contacting UEs in i</w:t>
      </w:r>
      <w:r w:rsidRPr="003B3798">
        <w:rPr>
          <w:rFonts w:hint="eastAsia"/>
          <w:lang w:eastAsia="ja-JP"/>
        </w:rPr>
        <w:t>nactive mode (feasibility of UE Inactive mode</w:t>
      </w:r>
      <w:r w:rsidRPr="003B3798">
        <w:rPr>
          <w:lang w:eastAsia="ja-JP"/>
        </w:rPr>
        <w:t xml:space="preserve"> to be further studied and coordinated with RAN2)</w:t>
      </w:r>
    </w:p>
    <w:p w14:paraId="2810C050" w14:textId="77777777" w:rsidR="00E87A6C" w:rsidRDefault="00E87A6C" w:rsidP="00E87A6C">
      <w:pPr>
        <w:rPr>
          <w:lang w:eastAsia="ja-JP"/>
        </w:rPr>
      </w:pPr>
      <w:r w:rsidRPr="003B3798">
        <w:rPr>
          <w:lang w:eastAsia="ja-JP"/>
        </w:rPr>
        <w:t>-</w:t>
      </w:r>
      <w:r w:rsidRPr="003B3798">
        <w:rPr>
          <w:lang w:eastAsia="ja-JP"/>
        </w:rPr>
        <w:tab/>
      </w:r>
      <w:r w:rsidRPr="003B3798">
        <w:rPr>
          <w:rFonts w:hint="eastAsia"/>
          <w:lang w:eastAsia="ja-JP"/>
        </w:rPr>
        <w:t xml:space="preserve">This function </w:t>
      </w:r>
      <w:r>
        <w:rPr>
          <w:rFonts w:hint="eastAsia"/>
          <w:lang w:eastAsia="ja-JP"/>
        </w:rPr>
        <w:t>may be associated with a NR location area management function providing the capability for NR RAN to manage location areas. If it exists, it is FFS whether and how this NR location area management function will be coordinated with LTE and whether and how it will interact with the NG Core location area management.</w:t>
      </w:r>
    </w:p>
    <w:p w14:paraId="6655EE8E" w14:textId="77777777" w:rsidR="000D51F8" w:rsidRPr="000D51F8" w:rsidRDefault="000D51F8" w:rsidP="000D51F8">
      <w:pPr>
        <w:rPr>
          <w:lang w:eastAsia="ja-JP"/>
        </w:rPr>
      </w:pPr>
      <w:r w:rsidRPr="000D51F8">
        <w:rPr>
          <w:lang w:eastAsia="ja-JP"/>
        </w:rPr>
        <w:t>-</w:t>
      </w:r>
      <w:r w:rsidRPr="000D51F8">
        <w:rPr>
          <w:lang w:eastAsia="ja-JP"/>
        </w:rPr>
        <w:tab/>
        <w:t>This function may also involve NR RAN based paging mechanism wherein the UEs may be paged within this location area without incurring any CN signaling. When these UEs are in mobility within the location area, the UE’s context can be considered to be anchored at a given node, such as the ‘Centralized Unit’ to avoid unnecessary context transfer procedures within the location area. Details of these procedures can be further studied as part of this function.</w:t>
      </w:r>
    </w:p>
    <w:p w14:paraId="4FC46715" w14:textId="77777777" w:rsidR="00E87A6C" w:rsidRPr="006B5991" w:rsidRDefault="00E87A6C" w:rsidP="006B5991">
      <w:pPr>
        <w:rPr>
          <w:lang w:val="en-GB" w:eastAsia="en-GB"/>
        </w:rPr>
      </w:pPr>
    </w:p>
    <w:p w14:paraId="014E4449" w14:textId="77777777" w:rsidR="0071450F" w:rsidRPr="0071450F" w:rsidRDefault="0071450F" w:rsidP="0071450F">
      <w:pPr>
        <w:rPr>
          <w:lang w:val="en-GB" w:eastAsia="en-GB"/>
        </w:rPr>
      </w:pPr>
    </w:p>
    <w:sectPr w:rsidR="0071450F" w:rsidRPr="007145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D6C49"/>
    <w:multiLevelType w:val="hybridMultilevel"/>
    <w:tmpl w:val="128E1340"/>
    <w:lvl w:ilvl="0" w:tplc="01EAE8C2">
      <w:start w:val="1"/>
      <w:numFmt w:val="bullet"/>
      <w:lvlText w:val=""/>
      <w:lvlJc w:val="left"/>
      <w:pPr>
        <w:tabs>
          <w:tab w:val="num" w:pos="720"/>
        </w:tabs>
        <w:ind w:left="720" w:hanging="360"/>
      </w:pPr>
      <w:rPr>
        <w:rFonts w:ascii="Wingdings" w:hAnsi="Wingdings" w:hint="default"/>
      </w:rPr>
    </w:lvl>
    <w:lvl w:ilvl="1" w:tplc="0492D2B0">
      <w:start w:val="103"/>
      <w:numFmt w:val="bullet"/>
      <w:lvlText w:val=""/>
      <w:lvlJc w:val="left"/>
      <w:pPr>
        <w:tabs>
          <w:tab w:val="num" w:pos="1440"/>
        </w:tabs>
        <w:ind w:left="1440" w:hanging="360"/>
      </w:pPr>
      <w:rPr>
        <w:rFonts w:ascii="Wingdings" w:hAnsi="Wingdings" w:hint="default"/>
      </w:rPr>
    </w:lvl>
    <w:lvl w:ilvl="2" w:tplc="32321F70">
      <w:start w:val="103"/>
      <w:numFmt w:val="bullet"/>
      <w:lvlText w:val=""/>
      <w:lvlJc w:val="left"/>
      <w:pPr>
        <w:tabs>
          <w:tab w:val="num" w:pos="2160"/>
        </w:tabs>
        <w:ind w:left="2160" w:hanging="360"/>
      </w:pPr>
      <w:rPr>
        <w:rFonts w:ascii="Wingdings" w:hAnsi="Wingdings" w:hint="default"/>
      </w:rPr>
    </w:lvl>
    <w:lvl w:ilvl="3" w:tplc="91F25B50">
      <w:start w:val="103"/>
      <w:numFmt w:val="bullet"/>
      <w:lvlText w:val=""/>
      <w:lvlJc w:val="left"/>
      <w:pPr>
        <w:tabs>
          <w:tab w:val="num" w:pos="2880"/>
        </w:tabs>
        <w:ind w:left="2880" w:hanging="360"/>
      </w:pPr>
      <w:rPr>
        <w:rFonts w:ascii="Wingdings" w:hAnsi="Wingdings" w:hint="default"/>
      </w:rPr>
    </w:lvl>
    <w:lvl w:ilvl="4" w:tplc="8CEA6F56">
      <w:start w:val="103"/>
      <w:numFmt w:val="bullet"/>
      <w:lvlText w:val=""/>
      <w:lvlJc w:val="left"/>
      <w:pPr>
        <w:tabs>
          <w:tab w:val="num" w:pos="3600"/>
        </w:tabs>
        <w:ind w:left="3600" w:hanging="360"/>
      </w:pPr>
      <w:rPr>
        <w:rFonts w:ascii="Wingdings" w:hAnsi="Wingdings" w:hint="default"/>
      </w:rPr>
    </w:lvl>
    <w:lvl w:ilvl="5" w:tplc="9872B9F0" w:tentative="1">
      <w:start w:val="1"/>
      <w:numFmt w:val="bullet"/>
      <w:lvlText w:val=""/>
      <w:lvlJc w:val="left"/>
      <w:pPr>
        <w:tabs>
          <w:tab w:val="num" w:pos="4320"/>
        </w:tabs>
        <w:ind w:left="4320" w:hanging="360"/>
      </w:pPr>
      <w:rPr>
        <w:rFonts w:ascii="Wingdings" w:hAnsi="Wingdings" w:hint="default"/>
      </w:rPr>
    </w:lvl>
    <w:lvl w:ilvl="6" w:tplc="A6F22100" w:tentative="1">
      <w:start w:val="1"/>
      <w:numFmt w:val="bullet"/>
      <w:lvlText w:val=""/>
      <w:lvlJc w:val="left"/>
      <w:pPr>
        <w:tabs>
          <w:tab w:val="num" w:pos="5040"/>
        </w:tabs>
        <w:ind w:left="5040" w:hanging="360"/>
      </w:pPr>
      <w:rPr>
        <w:rFonts w:ascii="Wingdings" w:hAnsi="Wingdings" w:hint="default"/>
      </w:rPr>
    </w:lvl>
    <w:lvl w:ilvl="7" w:tplc="84BEE19C" w:tentative="1">
      <w:start w:val="1"/>
      <w:numFmt w:val="bullet"/>
      <w:lvlText w:val=""/>
      <w:lvlJc w:val="left"/>
      <w:pPr>
        <w:tabs>
          <w:tab w:val="num" w:pos="5760"/>
        </w:tabs>
        <w:ind w:left="5760" w:hanging="360"/>
      </w:pPr>
      <w:rPr>
        <w:rFonts w:ascii="Wingdings" w:hAnsi="Wingdings" w:hint="default"/>
      </w:rPr>
    </w:lvl>
    <w:lvl w:ilvl="8" w:tplc="DE52B49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1F38BE"/>
    <w:multiLevelType w:val="hybridMultilevel"/>
    <w:tmpl w:val="216EE0C2"/>
    <w:lvl w:ilvl="0" w:tplc="14A8CD84">
      <w:start w:val="1"/>
      <w:numFmt w:val="bullet"/>
      <w:lvlText w:val=""/>
      <w:lvlJc w:val="left"/>
      <w:pPr>
        <w:tabs>
          <w:tab w:val="num" w:pos="720"/>
        </w:tabs>
        <w:ind w:left="720" w:hanging="360"/>
      </w:pPr>
      <w:rPr>
        <w:rFonts w:ascii="Wingdings" w:hAnsi="Wingdings" w:hint="default"/>
      </w:rPr>
    </w:lvl>
    <w:lvl w:ilvl="1" w:tplc="B6C2CF46">
      <w:start w:val="103"/>
      <w:numFmt w:val="bullet"/>
      <w:lvlText w:val=""/>
      <w:lvlJc w:val="left"/>
      <w:pPr>
        <w:tabs>
          <w:tab w:val="num" w:pos="1440"/>
        </w:tabs>
        <w:ind w:left="1440" w:hanging="360"/>
      </w:pPr>
      <w:rPr>
        <w:rFonts w:ascii="Wingdings" w:hAnsi="Wingdings" w:hint="default"/>
      </w:rPr>
    </w:lvl>
    <w:lvl w:ilvl="2" w:tplc="3C363646" w:tentative="1">
      <w:start w:val="1"/>
      <w:numFmt w:val="bullet"/>
      <w:lvlText w:val=""/>
      <w:lvlJc w:val="left"/>
      <w:pPr>
        <w:tabs>
          <w:tab w:val="num" w:pos="2160"/>
        </w:tabs>
        <w:ind w:left="2160" w:hanging="360"/>
      </w:pPr>
      <w:rPr>
        <w:rFonts w:ascii="Wingdings" w:hAnsi="Wingdings" w:hint="default"/>
      </w:rPr>
    </w:lvl>
    <w:lvl w:ilvl="3" w:tplc="6CC0839E" w:tentative="1">
      <w:start w:val="1"/>
      <w:numFmt w:val="bullet"/>
      <w:lvlText w:val=""/>
      <w:lvlJc w:val="left"/>
      <w:pPr>
        <w:tabs>
          <w:tab w:val="num" w:pos="2880"/>
        </w:tabs>
        <w:ind w:left="2880" w:hanging="360"/>
      </w:pPr>
      <w:rPr>
        <w:rFonts w:ascii="Wingdings" w:hAnsi="Wingdings" w:hint="default"/>
      </w:rPr>
    </w:lvl>
    <w:lvl w:ilvl="4" w:tplc="AD923DBA" w:tentative="1">
      <w:start w:val="1"/>
      <w:numFmt w:val="bullet"/>
      <w:lvlText w:val=""/>
      <w:lvlJc w:val="left"/>
      <w:pPr>
        <w:tabs>
          <w:tab w:val="num" w:pos="3600"/>
        </w:tabs>
        <w:ind w:left="3600" w:hanging="360"/>
      </w:pPr>
      <w:rPr>
        <w:rFonts w:ascii="Wingdings" w:hAnsi="Wingdings" w:hint="default"/>
      </w:rPr>
    </w:lvl>
    <w:lvl w:ilvl="5" w:tplc="84901906" w:tentative="1">
      <w:start w:val="1"/>
      <w:numFmt w:val="bullet"/>
      <w:lvlText w:val=""/>
      <w:lvlJc w:val="left"/>
      <w:pPr>
        <w:tabs>
          <w:tab w:val="num" w:pos="4320"/>
        </w:tabs>
        <w:ind w:left="4320" w:hanging="360"/>
      </w:pPr>
      <w:rPr>
        <w:rFonts w:ascii="Wingdings" w:hAnsi="Wingdings" w:hint="default"/>
      </w:rPr>
    </w:lvl>
    <w:lvl w:ilvl="6" w:tplc="5374E5A0" w:tentative="1">
      <w:start w:val="1"/>
      <w:numFmt w:val="bullet"/>
      <w:lvlText w:val=""/>
      <w:lvlJc w:val="left"/>
      <w:pPr>
        <w:tabs>
          <w:tab w:val="num" w:pos="5040"/>
        </w:tabs>
        <w:ind w:left="5040" w:hanging="360"/>
      </w:pPr>
      <w:rPr>
        <w:rFonts w:ascii="Wingdings" w:hAnsi="Wingdings" w:hint="default"/>
      </w:rPr>
    </w:lvl>
    <w:lvl w:ilvl="7" w:tplc="DD90868C" w:tentative="1">
      <w:start w:val="1"/>
      <w:numFmt w:val="bullet"/>
      <w:lvlText w:val=""/>
      <w:lvlJc w:val="left"/>
      <w:pPr>
        <w:tabs>
          <w:tab w:val="num" w:pos="5760"/>
        </w:tabs>
        <w:ind w:left="5760" w:hanging="360"/>
      </w:pPr>
      <w:rPr>
        <w:rFonts w:ascii="Wingdings" w:hAnsi="Wingdings" w:hint="default"/>
      </w:rPr>
    </w:lvl>
    <w:lvl w:ilvl="8" w:tplc="2688B2F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708"/>
        </w:tabs>
        <w:ind w:left="708" w:hanging="420"/>
      </w:pPr>
      <w:rPr>
        <w:rFonts w:hint="default"/>
      </w:rPr>
    </w:lvl>
    <w:lvl w:ilvl="1">
      <w:start w:val="1"/>
      <w:numFmt w:val="aiueoFullWidth"/>
      <w:lvlText w:val="(%2)"/>
      <w:lvlJc w:val="left"/>
      <w:pPr>
        <w:tabs>
          <w:tab w:val="num" w:pos="1128"/>
        </w:tabs>
        <w:ind w:left="1128" w:hanging="420"/>
      </w:pPr>
    </w:lvl>
    <w:lvl w:ilvl="2">
      <w:start w:val="1"/>
      <w:numFmt w:val="decimalEnclosedCircle"/>
      <w:lvlText w:val="%3"/>
      <w:lvlJc w:val="left"/>
      <w:pPr>
        <w:tabs>
          <w:tab w:val="num" w:pos="1548"/>
        </w:tabs>
        <w:ind w:left="154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2388"/>
        </w:tabs>
        <w:ind w:left="2388" w:hanging="420"/>
      </w:pPr>
    </w:lvl>
    <w:lvl w:ilvl="5">
      <w:start w:val="1"/>
      <w:numFmt w:val="decimalEnclosedCircle"/>
      <w:lvlText w:val="%6"/>
      <w:lvlJc w:val="left"/>
      <w:pPr>
        <w:tabs>
          <w:tab w:val="num" w:pos="2808"/>
        </w:tabs>
        <w:ind w:left="2808" w:hanging="420"/>
      </w:pPr>
    </w:lvl>
    <w:lvl w:ilvl="6">
      <w:start w:val="1"/>
      <w:numFmt w:val="decimal"/>
      <w:lvlText w:val="%7."/>
      <w:lvlJc w:val="left"/>
      <w:pPr>
        <w:tabs>
          <w:tab w:val="num" w:pos="3228"/>
        </w:tabs>
        <w:ind w:left="3228" w:hanging="420"/>
      </w:pPr>
    </w:lvl>
    <w:lvl w:ilvl="7">
      <w:start w:val="1"/>
      <w:numFmt w:val="aiueoFullWidth"/>
      <w:lvlText w:val="(%8)"/>
      <w:lvlJc w:val="left"/>
      <w:pPr>
        <w:tabs>
          <w:tab w:val="num" w:pos="3648"/>
        </w:tabs>
        <w:ind w:left="3648" w:hanging="420"/>
      </w:pPr>
    </w:lvl>
    <w:lvl w:ilvl="8">
      <w:start w:val="1"/>
      <w:numFmt w:val="decimalEnclosedCircle"/>
      <w:lvlText w:val="%9"/>
      <w:lvlJc w:val="left"/>
      <w:pPr>
        <w:tabs>
          <w:tab w:val="num" w:pos="4068"/>
        </w:tabs>
        <w:ind w:left="4068" w:hanging="420"/>
      </w:pPr>
    </w:lvl>
  </w:abstractNum>
  <w:abstractNum w:abstractNumId="3" w15:restartNumberingAfterBreak="0">
    <w:nsid w:val="22990CA2"/>
    <w:multiLevelType w:val="hybridMultilevel"/>
    <w:tmpl w:val="A808BB22"/>
    <w:lvl w:ilvl="0" w:tplc="872AC2E8">
      <w:start w:val="1"/>
      <w:numFmt w:val="bullet"/>
      <w:lvlText w:val=""/>
      <w:lvlJc w:val="left"/>
      <w:pPr>
        <w:tabs>
          <w:tab w:val="num" w:pos="720"/>
        </w:tabs>
        <w:ind w:left="720" w:hanging="360"/>
      </w:pPr>
      <w:rPr>
        <w:rFonts w:ascii="Wingdings" w:hAnsi="Wingdings" w:hint="default"/>
      </w:rPr>
    </w:lvl>
    <w:lvl w:ilvl="1" w:tplc="D3E2201A" w:tentative="1">
      <w:start w:val="1"/>
      <w:numFmt w:val="bullet"/>
      <w:lvlText w:val=""/>
      <w:lvlJc w:val="left"/>
      <w:pPr>
        <w:tabs>
          <w:tab w:val="num" w:pos="1440"/>
        </w:tabs>
        <w:ind w:left="1440" w:hanging="360"/>
      </w:pPr>
      <w:rPr>
        <w:rFonts w:ascii="Wingdings" w:hAnsi="Wingdings" w:hint="default"/>
      </w:rPr>
    </w:lvl>
    <w:lvl w:ilvl="2" w:tplc="C726AF5C" w:tentative="1">
      <w:start w:val="1"/>
      <w:numFmt w:val="bullet"/>
      <w:lvlText w:val=""/>
      <w:lvlJc w:val="left"/>
      <w:pPr>
        <w:tabs>
          <w:tab w:val="num" w:pos="2160"/>
        </w:tabs>
        <w:ind w:left="2160" w:hanging="360"/>
      </w:pPr>
      <w:rPr>
        <w:rFonts w:ascii="Wingdings" w:hAnsi="Wingdings" w:hint="default"/>
      </w:rPr>
    </w:lvl>
    <w:lvl w:ilvl="3" w:tplc="D2965F92" w:tentative="1">
      <w:start w:val="1"/>
      <w:numFmt w:val="bullet"/>
      <w:lvlText w:val=""/>
      <w:lvlJc w:val="left"/>
      <w:pPr>
        <w:tabs>
          <w:tab w:val="num" w:pos="2880"/>
        </w:tabs>
        <w:ind w:left="2880" w:hanging="360"/>
      </w:pPr>
      <w:rPr>
        <w:rFonts w:ascii="Wingdings" w:hAnsi="Wingdings" w:hint="default"/>
      </w:rPr>
    </w:lvl>
    <w:lvl w:ilvl="4" w:tplc="EB0CC570" w:tentative="1">
      <w:start w:val="1"/>
      <w:numFmt w:val="bullet"/>
      <w:lvlText w:val=""/>
      <w:lvlJc w:val="left"/>
      <w:pPr>
        <w:tabs>
          <w:tab w:val="num" w:pos="3600"/>
        </w:tabs>
        <w:ind w:left="3600" w:hanging="360"/>
      </w:pPr>
      <w:rPr>
        <w:rFonts w:ascii="Wingdings" w:hAnsi="Wingdings" w:hint="default"/>
      </w:rPr>
    </w:lvl>
    <w:lvl w:ilvl="5" w:tplc="091A6614" w:tentative="1">
      <w:start w:val="1"/>
      <w:numFmt w:val="bullet"/>
      <w:lvlText w:val=""/>
      <w:lvlJc w:val="left"/>
      <w:pPr>
        <w:tabs>
          <w:tab w:val="num" w:pos="4320"/>
        </w:tabs>
        <w:ind w:left="4320" w:hanging="360"/>
      </w:pPr>
      <w:rPr>
        <w:rFonts w:ascii="Wingdings" w:hAnsi="Wingdings" w:hint="default"/>
      </w:rPr>
    </w:lvl>
    <w:lvl w:ilvl="6" w:tplc="686EABE0" w:tentative="1">
      <w:start w:val="1"/>
      <w:numFmt w:val="bullet"/>
      <w:lvlText w:val=""/>
      <w:lvlJc w:val="left"/>
      <w:pPr>
        <w:tabs>
          <w:tab w:val="num" w:pos="5040"/>
        </w:tabs>
        <w:ind w:left="5040" w:hanging="360"/>
      </w:pPr>
      <w:rPr>
        <w:rFonts w:ascii="Wingdings" w:hAnsi="Wingdings" w:hint="default"/>
      </w:rPr>
    </w:lvl>
    <w:lvl w:ilvl="7" w:tplc="4F9C90DC" w:tentative="1">
      <w:start w:val="1"/>
      <w:numFmt w:val="bullet"/>
      <w:lvlText w:val=""/>
      <w:lvlJc w:val="left"/>
      <w:pPr>
        <w:tabs>
          <w:tab w:val="num" w:pos="5760"/>
        </w:tabs>
        <w:ind w:left="5760" w:hanging="360"/>
      </w:pPr>
      <w:rPr>
        <w:rFonts w:ascii="Wingdings" w:hAnsi="Wingdings" w:hint="default"/>
      </w:rPr>
    </w:lvl>
    <w:lvl w:ilvl="8" w:tplc="CE2ABF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01125"/>
    <w:multiLevelType w:val="multilevel"/>
    <w:tmpl w:val="3B3855CE"/>
    <w:lvl w:ilvl="0">
      <w:start w:val="1"/>
      <w:numFmt w:val="decimal"/>
      <w:pStyle w:val="Heading1"/>
      <w:lvlText w:val="%1     "/>
      <w:lvlJc w:val="left"/>
      <w:pPr>
        <w:ind w:left="420" w:hanging="420"/>
      </w:pPr>
      <w:rPr>
        <w:rFonts w:ascii="Arial Unicode MS" w:hAnsi="Arial Unicode MS"/>
        <w:sz w:val="36"/>
      </w:rPr>
    </w:lvl>
    <w:lvl w:ilvl="1">
      <w:start w:val="1"/>
      <w:numFmt w:val="decimal"/>
      <w:pStyle w:val="Heading2"/>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820B3C"/>
    <w:multiLevelType w:val="hybridMultilevel"/>
    <w:tmpl w:val="3A9251C2"/>
    <w:lvl w:ilvl="0" w:tplc="F7D40680">
      <w:start w:val="1"/>
      <w:numFmt w:val="bullet"/>
      <w:lvlText w:val=""/>
      <w:lvlJc w:val="left"/>
      <w:pPr>
        <w:tabs>
          <w:tab w:val="num" w:pos="720"/>
        </w:tabs>
        <w:ind w:left="720" w:hanging="360"/>
      </w:pPr>
      <w:rPr>
        <w:rFonts w:ascii="Wingdings" w:hAnsi="Wingdings" w:hint="default"/>
      </w:rPr>
    </w:lvl>
    <w:lvl w:ilvl="1" w:tplc="D4E6234A" w:tentative="1">
      <w:start w:val="1"/>
      <w:numFmt w:val="bullet"/>
      <w:lvlText w:val=""/>
      <w:lvlJc w:val="left"/>
      <w:pPr>
        <w:tabs>
          <w:tab w:val="num" w:pos="1440"/>
        </w:tabs>
        <w:ind w:left="1440" w:hanging="360"/>
      </w:pPr>
      <w:rPr>
        <w:rFonts w:ascii="Wingdings" w:hAnsi="Wingdings" w:hint="default"/>
      </w:rPr>
    </w:lvl>
    <w:lvl w:ilvl="2" w:tplc="17F683AC" w:tentative="1">
      <w:start w:val="1"/>
      <w:numFmt w:val="bullet"/>
      <w:lvlText w:val=""/>
      <w:lvlJc w:val="left"/>
      <w:pPr>
        <w:tabs>
          <w:tab w:val="num" w:pos="2160"/>
        </w:tabs>
        <w:ind w:left="2160" w:hanging="360"/>
      </w:pPr>
      <w:rPr>
        <w:rFonts w:ascii="Wingdings" w:hAnsi="Wingdings" w:hint="default"/>
      </w:rPr>
    </w:lvl>
    <w:lvl w:ilvl="3" w:tplc="EB18B75E" w:tentative="1">
      <w:start w:val="1"/>
      <w:numFmt w:val="bullet"/>
      <w:lvlText w:val=""/>
      <w:lvlJc w:val="left"/>
      <w:pPr>
        <w:tabs>
          <w:tab w:val="num" w:pos="2880"/>
        </w:tabs>
        <w:ind w:left="2880" w:hanging="360"/>
      </w:pPr>
      <w:rPr>
        <w:rFonts w:ascii="Wingdings" w:hAnsi="Wingdings" w:hint="default"/>
      </w:rPr>
    </w:lvl>
    <w:lvl w:ilvl="4" w:tplc="0254B94A" w:tentative="1">
      <w:start w:val="1"/>
      <w:numFmt w:val="bullet"/>
      <w:lvlText w:val=""/>
      <w:lvlJc w:val="left"/>
      <w:pPr>
        <w:tabs>
          <w:tab w:val="num" w:pos="3600"/>
        </w:tabs>
        <w:ind w:left="3600" w:hanging="360"/>
      </w:pPr>
      <w:rPr>
        <w:rFonts w:ascii="Wingdings" w:hAnsi="Wingdings" w:hint="default"/>
      </w:rPr>
    </w:lvl>
    <w:lvl w:ilvl="5" w:tplc="E1980972" w:tentative="1">
      <w:start w:val="1"/>
      <w:numFmt w:val="bullet"/>
      <w:lvlText w:val=""/>
      <w:lvlJc w:val="left"/>
      <w:pPr>
        <w:tabs>
          <w:tab w:val="num" w:pos="4320"/>
        </w:tabs>
        <w:ind w:left="4320" w:hanging="360"/>
      </w:pPr>
      <w:rPr>
        <w:rFonts w:ascii="Wingdings" w:hAnsi="Wingdings" w:hint="default"/>
      </w:rPr>
    </w:lvl>
    <w:lvl w:ilvl="6" w:tplc="C224912A" w:tentative="1">
      <w:start w:val="1"/>
      <w:numFmt w:val="bullet"/>
      <w:lvlText w:val=""/>
      <w:lvlJc w:val="left"/>
      <w:pPr>
        <w:tabs>
          <w:tab w:val="num" w:pos="5040"/>
        </w:tabs>
        <w:ind w:left="5040" w:hanging="360"/>
      </w:pPr>
      <w:rPr>
        <w:rFonts w:ascii="Wingdings" w:hAnsi="Wingdings" w:hint="default"/>
      </w:rPr>
    </w:lvl>
    <w:lvl w:ilvl="7" w:tplc="6BD8B1A2" w:tentative="1">
      <w:start w:val="1"/>
      <w:numFmt w:val="bullet"/>
      <w:lvlText w:val=""/>
      <w:lvlJc w:val="left"/>
      <w:pPr>
        <w:tabs>
          <w:tab w:val="num" w:pos="5760"/>
        </w:tabs>
        <w:ind w:left="5760" w:hanging="360"/>
      </w:pPr>
      <w:rPr>
        <w:rFonts w:ascii="Wingdings" w:hAnsi="Wingdings" w:hint="default"/>
      </w:rPr>
    </w:lvl>
    <w:lvl w:ilvl="8" w:tplc="0DBC4DB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1D0109"/>
    <w:multiLevelType w:val="hybridMultilevel"/>
    <w:tmpl w:val="AB8ED902"/>
    <w:lvl w:ilvl="0" w:tplc="DFA08EBE">
      <w:start w:val="1"/>
      <w:numFmt w:val="bullet"/>
      <w:lvlText w:val=""/>
      <w:lvlJc w:val="left"/>
      <w:pPr>
        <w:tabs>
          <w:tab w:val="num" w:pos="720"/>
        </w:tabs>
        <w:ind w:left="720" w:hanging="360"/>
      </w:pPr>
      <w:rPr>
        <w:rFonts w:ascii="Wingdings" w:hAnsi="Wingdings" w:hint="default"/>
      </w:rPr>
    </w:lvl>
    <w:lvl w:ilvl="1" w:tplc="82CAFBD0">
      <w:start w:val="103"/>
      <w:numFmt w:val="bullet"/>
      <w:lvlText w:val=""/>
      <w:lvlJc w:val="left"/>
      <w:pPr>
        <w:tabs>
          <w:tab w:val="num" w:pos="1440"/>
        </w:tabs>
        <w:ind w:left="1440" w:hanging="360"/>
      </w:pPr>
      <w:rPr>
        <w:rFonts w:ascii="Wingdings" w:hAnsi="Wingdings" w:hint="default"/>
      </w:rPr>
    </w:lvl>
    <w:lvl w:ilvl="2" w:tplc="F0882160" w:tentative="1">
      <w:start w:val="1"/>
      <w:numFmt w:val="bullet"/>
      <w:lvlText w:val=""/>
      <w:lvlJc w:val="left"/>
      <w:pPr>
        <w:tabs>
          <w:tab w:val="num" w:pos="2160"/>
        </w:tabs>
        <w:ind w:left="2160" w:hanging="360"/>
      </w:pPr>
      <w:rPr>
        <w:rFonts w:ascii="Wingdings" w:hAnsi="Wingdings" w:hint="default"/>
      </w:rPr>
    </w:lvl>
    <w:lvl w:ilvl="3" w:tplc="A1B64404" w:tentative="1">
      <w:start w:val="1"/>
      <w:numFmt w:val="bullet"/>
      <w:lvlText w:val=""/>
      <w:lvlJc w:val="left"/>
      <w:pPr>
        <w:tabs>
          <w:tab w:val="num" w:pos="2880"/>
        </w:tabs>
        <w:ind w:left="2880" w:hanging="360"/>
      </w:pPr>
      <w:rPr>
        <w:rFonts w:ascii="Wingdings" w:hAnsi="Wingdings" w:hint="default"/>
      </w:rPr>
    </w:lvl>
    <w:lvl w:ilvl="4" w:tplc="BBF42BE0" w:tentative="1">
      <w:start w:val="1"/>
      <w:numFmt w:val="bullet"/>
      <w:lvlText w:val=""/>
      <w:lvlJc w:val="left"/>
      <w:pPr>
        <w:tabs>
          <w:tab w:val="num" w:pos="3600"/>
        </w:tabs>
        <w:ind w:left="3600" w:hanging="360"/>
      </w:pPr>
      <w:rPr>
        <w:rFonts w:ascii="Wingdings" w:hAnsi="Wingdings" w:hint="default"/>
      </w:rPr>
    </w:lvl>
    <w:lvl w:ilvl="5" w:tplc="B2D29190" w:tentative="1">
      <w:start w:val="1"/>
      <w:numFmt w:val="bullet"/>
      <w:lvlText w:val=""/>
      <w:lvlJc w:val="left"/>
      <w:pPr>
        <w:tabs>
          <w:tab w:val="num" w:pos="4320"/>
        </w:tabs>
        <w:ind w:left="4320" w:hanging="360"/>
      </w:pPr>
      <w:rPr>
        <w:rFonts w:ascii="Wingdings" w:hAnsi="Wingdings" w:hint="default"/>
      </w:rPr>
    </w:lvl>
    <w:lvl w:ilvl="6" w:tplc="A950E74C" w:tentative="1">
      <w:start w:val="1"/>
      <w:numFmt w:val="bullet"/>
      <w:lvlText w:val=""/>
      <w:lvlJc w:val="left"/>
      <w:pPr>
        <w:tabs>
          <w:tab w:val="num" w:pos="5040"/>
        </w:tabs>
        <w:ind w:left="5040" w:hanging="360"/>
      </w:pPr>
      <w:rPr>
        <w:rFonts w:ascii="Wingdings" w:hAnsi="Wingdings" w:hint="default"/>
      </w:rPr>
    </w:lvl>
    <w:lvl w:ilvl="7" w:tplc="F0269B6C" w:tentative="1">
      <w:start w:val="1"/>
      <w:numFmt w:val="bullet"/>
      <w:lvlText w:val=""/>
      <w:lvlJc w:val="left"/>
      <w:pPr>
        <w:tabs>
          <w:tab w:val="num" w:pos="5760"/>
        </w:tabs>
        <w:ind w:left="5760" w:hanging="360"/>
      </w:pPr>
      <w:rPr>
        <w:rFonts w:ascii="Wingdings" w:hAnsi="Wingdings" w:hint="default"/>
      </w:rPr>
    </w:lvl>
    <w:lvl w:ilvl="8" w:tplc="025CC91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NW"/>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A207D"/>
    <w:multiLevelType w:val="hybridMultilevel"/>
    <w:tmpl w:val="3B324758"/>
    <w:lvl w:ilvl="0" w:tplc="652CA8D8">
      <w:start w:val="1"/>
      <w:numFmt w:val="bullet"/>
      <w:lvlText w:val=""/>
      <w:lvlJc w:val="left"/>
      <w:pPr>
        <w:tabs>
          <w:tab w:val="num" w:pos="720"/>
        </w:tabs>
        <w:ind w:left="720" w:hanging="360"/>
      </w:pPr>
      <w:rPr>
        <w:rFonts w:ascii="Wingdings" w:hAnsi="Wingdings" w:hint="default"/>
      </w:rPr>
    </w:lvl>
    <w:lvl w:ilvl="1" w:tplc="06E00AB0" w:tentative="1">
      <w:start w:val="1"/>
      <w:numFmt w:val="bullet"/>
      <w:lvlText w:val=""/>
      <w:lvlJc w:val="left"/>
      <w:pPr>
        <w:tabs>
          <w:tab w:val="num" w:pos="1440"/>
        </w:tabs>
        <w:ind w:left="1440" w:hanging="360"/>
      </w:pPr>
      <w:rPr>
        <w:rFonts w:ascii="Wingdings" w:hAnsi="Wingdings" w:hint="default"/>
      </w:rPr>
    </w:lvl>
    <w:lvl w:ilvl="2" w:tplc="6952D8D0" w:tentative="1">
      <w:start w:val="1"/>
      <w:numFmt w:val="bullet"/>
      <w:lvlText w:val=""/>
      <w:lvlJc w:val="left"/>
      <w:pPr>
        <w:tabs>
          <w:tab w:val="num" w:pos="2160"/>
        </w:tabs>
        <w:ind w:left="2160" w:hanging="360"/>
      </w:pPr>
      <w:rPr>
        <w:rFonts w:ascii="Wingdings" w:hAnsi="Wingdings" w:hint="default"/>
      </w:rPr>
    </w:lvl>
    <w:lvl w:ilvl="3" w:tplc="5F4081AA" w:tentative="1">
      <w:start w:val="1"/>
      <w:numFmt w:val="bullet"/>
      <w:lvlText w:val=""/>
      <w:lvlJc w:val="left"/>
      <w:pPr>
        <w:tabs>
          <w:tab w:val="num" w:pos="2880"/>
        </w:tabs>
        <w:ind w:left="2880" w:hanging="360"/>
      </w:pPr>
      <w:rPr>
        <w:rFonts w:ascii="Wingdings" w:hAnsi="Wingdings" w:hint="default"/>
      </w:rPr>
    </w:lvl>
    <w:lvl w:ilvl="4" w:tplc="F348AD00" w:tentative="1">
      <w:start w:val="1"/>
      <w:numFmt w:val="bullet"/>
      <w:lvlText w:val=""/>
      <w:lvlJc w:val="left"/>
      <w:pPr>
        <w:tabs>
          <w:tab w:val="num" w:pos="3600"/>
        </w:tabs>
        <w:ind w:left="3600" w:hanging="360"/>
      </w:pPr>
      <w:rPr>
        <w:rFonts w:ascii="Wingdings" w:hAnsi="Wingdings" w:hint="default"/>
      </w:rPr>
    </w:lvl>
    <w:lvl w:ilvl="5" w:tplc="8DB61EEE" w:tentative="1">
      <w:start w:val="1"/>
      <w:numFmt w:val="bullet"/>
      <w:lvlText w:val=""/>
      <w:lvlJc w:val="left"/>
      <w:pPr>
        <w:tabs>
          <w:tab w:val="num" w:pos="4320"/>
        </w:tabs>
        <w:ind w:left="4320" w:hanging="360"/>
      </w:pPr>
      <w:rPr>
        <w:rFonts w:ascii="Wingdings" w:hAnsi="Wingdings" w:hint="default"/>
      </w:rPr>
    </w:lvl>
    <w:lvl w:ilvl="6" w:tplc="ED464CFA" w:tentative="1">
      <w:start w:val="1"/>
      <w:numFmt w:val="bullet"/>
      <w:lvlText w:val=""/>
      <w:lvlJc w:val="left"/>
      <w:pPr>
        <w:tabs>
          <w:tab w:val="num" w:pos="5040"/>
        </w:tabs>
        <w:ind w:left="5040" w:hanging="360"/>
      </w:pPr>
      <w:rPr>
        <w:rFonts w:ascii="Wingdings" w:hAnsi="Wingdings" w:hint="default"/>
      </w:rPr>
    </w:lvl>
    <w:lvl w:ilvl="7" w:tplc="8F3C78CE" w:tentative="1">
      <w:start w:val="1"/>
      <w:numFmt w:val="bullet"/>
      <w:lvlText w:val=""/>
      <w:lvlJc w:val="left"/>
      <w:pPr>
        <w:tabs>
          <w:tab w:val="num" w:pos="5760"/>
        </w:tabs>
        <w:ind w:left="5760" w:hanging="360"/>
      </w:pPr>
      <w:rPr>
        <w:rFonts w:ascii="Wingdings" w:hAnsi="Wingdings" w:hint="default"/>
      </w:rPr>
    </w:lvl>
    <w:lvl w:ilvl="8" w:tplc="EB42EC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E76F0D"/>
    <w:multiLevelType w:val="hybridMultilevel"/>
    <w:tmpl w:val="4928091A"/>
    <w:lvl w:ilvl="0" w:tplc="7D324EAC">
      <w:start w:val="1"/>
      <w:numFmt w:val="bullet"/>
      <w:lvlText w:val=""/>
      <w:lvlJc w:val="left"/>
      <w:pPr>
        <w:tabs>
          <w:tab w:val="num" w:pos="720"/>
        </w:tabs>
        <w:ind w:left="720" w:hanging="360"/>
      </w:pPr>
      <w:rPr>
        <w:rFonts w:ascii="Wingdings" w:hAnsi="Wingdings" w:hint="default"/>
      </w:rPr>
    </w:lvl>
    <w:lvl w:ilvl="1" w:tplc="71648A42">
      <w:start w:val="103"/>
      <w:numFmt w:val="bullet"/>
      <w:lvlText w:val=""/>
      <w:lvlJc w:val="left"/>
      <w:pPr>
        <w:tabs>
          <w:tab w:val="num" w:pos="1440"/>
        </w:tabs>
        <w:ind w:left="1440" w:hanging="360"/>
      </w:pPr>
      <w:rPr>
        <w:rFonts w:ascii="Wingdings" w:hAnsi="Wingdings" w:hint="default"/>
      </w:rPr>
    </w:lvl>
    <w:lvl w:ilvl="2" w:tplc="98847EF4">
      <w:start w:val="103"/>
      <w:numFmt w:val="bullet"/>
      <w:lvlText w:val=""/>
      <w:lvlJc w:val="left"/>
      <w:pPr>
        <w:tabs>
          <w:tab w:val="num" w:pos="2160"/>
        </w:tabs>
        <w:ind w:left="2160" w:hanging="360"/>
      </w:pPr>
      <w:rPr>
        <w:rFonts w:ascii="Wingdings" w:hAnsi="Wingdings" w:hint="default"/>
      </w:rPr>
    </w:lvl>
    <w:lvl w:ilvl="3" w:tplc="BC6866C4" w:tentative="1">
      <w:start w:val="1"/>
      <w:numFmt w:val="bullet"/>
      <w:lvlText w:val=""/>
      <w:lvlJc w:val="left"/>
      <w:pPr>
        <w:tabs>
          <w:tab w:val="num" w:pos="2880"/>
        </w:tabs>
        <w:ind w:left="2880" w:hanging="360"/>
      </w:pPr>
      <w:rPr>
        <w:rFonts w:ascii="Wingdings" w:hAnsi="Wingdings" w:hint="default"/>
      </w:rPr>
    </w:lvl>
    <w:lvl w:ilvl="4" w:tplc="E990C838" w:tentative="1">
      <w:start w:val="1"/>
      <w:numFmt w:val="bullet"/>
      <w:lvlText w:val=""/>
      <w:lvlJc w:val="left"/>
      <w:pPr>
        <w:tabs>
          <w:tab w:val="num" w:pos="3600"/>
        </w:tabs>
        <w:ind w:left="3600" w:hanging="360"/>
      </w:pPr>
      <w:rPr>
        <w:rFonts w:ascii="Wingdings" w:hAnsi="Wingdings" w:hint="default"/>
      </w:rPr>
    </w:lvl>
    <w:lvl w:ilvl="5" w:tplc="84BEEE86" w:tentative="1">
      <w:start w:val="1"/>
      <w:numFmt w:val="bullet"/>
      <w:lvlText w:val=""/>
      <w:lvlJc w:val="left"/>
      <w:pPr>
        <w:tabs>
          <w:tab w:val="num" w:pos="4320"/>
        </w:tabs>
        <w:ind w:left="4320" w:hanging="360"/>
      </w:pPr>
      <w:rPr>
        <w:rFonts w:ascii="Wingdings" w:hAnsi="Wingdings" w:hint="default"/>
      </w:rPr>
    </w:lvl>
    <w:lvl w:ilvl="6" w:tplc="5044D144" w:tentative="1">
      <w:start w:val="1"/>
      <w:numFmt w:val="bullet"/>
      <w:lvlText w:val=""/>
      <w:lvlJc w:val="left"/>
      <w:pPr>
        <w:tabs>
          <w:tab w:val="num" w:pos="5040"/>
        </w:tabs>
        <w:ind w:left="5040" w:hanging="360"/>
      </w:pPr>
      <w:rPr>
        <w:rFonts w:ascii="Wingdings" w:hAnsi="Wingdings" w:hint="default"/>
      </w:rPr>
    </w:lvl>
    <w:lvl w:ilvl="7" w:tplc="C2E66618" w:tentative="1">
      <w:start w:val="1"/>
      <w:numFmt w:val="bullet"/>
      <w:lvlText w:val=""/>
      <w:lvlJc w:val="left"/>
      <w:pPr>
        <w:tabs>
          <w:tab w:val="num" w:pos="5760"/>
        </w:tabs>
        <w:ind w:left="5760" w:hanging="360"/>
      </w:pPr>
      <w:rPr>
        <w:rFonts w:ascii="Wingdings" w:hAnsi="Wingdings" w:hint="default"/>
      </w:rPr>
    </w:lvl>
    <w:lvl w:ilvl="8" w:tplc="3754218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B64AB7"/>
    <w:multiLevelType w:val="hybridMultilevel"/>
    <w:tmpl w:val="BC1879C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2B01F0C"/>
    <w:multiLevelType w:val="hybridMultilevel"/>
    <w:tmpl w:val="AD88D632"/>
    <w:lvl w:ilvl="0" w:tplc="C5BA1286">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a"/>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2DA3273"/>
    <w:multiLevelType w:val="hybridMultilevel"/>
    <w:tmpl w:val="86BC4A56"/>
    <w:lvl w:ilvl="0" w:tplc="5EFC6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62D2F"/>
    <w:multiLevelType w:val="multilevel"/>
    <w:tmpl w:val="7D102C1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decimal"/>
      <w:pStyle w:val="Heading3"/>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9530EE"/>
    <w:multiLevelType w:val="hybridMultilevel"/>
    <w:tmpl w:val="897A937A"/>
    <w:lvl w:ilvl="0" w:tplc="117E6E3C">
      <w:start w:val="1"/>
      <w:numFmt w:val="decimal"/>
      <w:pStyle w:val="StyleHeading1TimesNewRoman"/>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300"/>
        </w:tabs>
        <w:ind w:left="63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1E19C8"/>
    <w:multiLevelType w:val="hybridMultilevel"/>
    <w:tmpl w:val="6EE6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C40383"/>
    <w:multiLevelType w:val="multilevel"/>
    <w:tmpl w:val="DCE49F5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EE440A6"/>
    <w:multiLevelType w:val="hybridMultilevel"/>
    <w:tmpl w:val="B7FA6ED2"/>
    <w:lvl w:ilvl="0" w:tplc="E1FE5F04">
      <w:start w:val="1"/>
      <w:numFmt w:val="bullet"/>
      <w:lvlText w:val=""/>
      <w:lvlJc w:val="left"/>
      <w:pPr>
        <w:tabs>
          <w:tab w:val="num" w:pos="720"/>
        </w:tabs>
        <w:ind w:left="720" w:hanging="360"/>
      </w:pPr>
      <w:rPr>
        <w:rFonts w:ascii="Wingdings" w:hAnsi="Wingdings" w:hint="default"/>
      </w:rPr>
    </w:lvl>
    <w:lvl w:ilvl="1" w:tplc="7EEA4BAA">
      <w:start w:val="103"/>
      <w:numFmt w:val="bullet"/>
      <w:lvlText w:val=""/>
      <w:lvlJc w:val="left"/>
      <w:pPr>
        <w:tabs>
          <w:tab w:val="num" w:pos="1440"/>
        </w:tabs>
        <w:ind w:left="1440" w:hanging="360"/>
      </w:pPr>
      <w:rPr>
        <w:rFonts w:ascii="Wingdings" w:hAnsi="Wingdings" w:hint="default"/>
      </w:rPr>
    </w:lvl>
    <w:lvl w:ilvl="2" w:tplc="3BE63FF8" w:tentative="1">
      <w:start w:val="1"/>
      <w:numFmt w:val="bullet"/>
      <w:lvlText w:val=""/>
      <w:lvlJc w:val="left"/>
      <w:pPr>
        <w:tabs>
          <w:tab w:val="num" w:pos="2160"/>
        </w:tabs>
        <w:ind w:left="2160" w:hanging="360"/>
      </w:pPr>
      <w:rPr>
        <w:rFonts w:ascii="Wingdings" w:hAnsi="Wingdings" w:hint="default"/>
      </w:rPr>
    </w:lvl>
    <w:lvl w:ilvl="3" w:tplc="6BC00718" w:tentative="1">
      <w:start w:val="1"/>
      <w:numFmt w:val="bullet"/>
      <w:lvlText w:val=""/>
      <w:lvlJc w:val="left"/>
      <w:pPr>
        <w:tabs>
          <w:tab w:val="num" w:pos="2880"/>
        </w:tabs>
        <w:ind w:left="2880" w:hanging="360"/>
      </w:pPr>
      <w:rPr>
        <w:rFonts w:ascii="Wingdings" w:hAnsi="Wingdings" w:hint="default"/>
      </w:rPr>
    </w:lvl>
    <w:lvl w:ilvl="4" w:tplc="7E54C108" w:tentative="1">
      <w:start w:val="1"/>
      <w:numFmt w:val="bullet"/>
      <w:lvlText w:val=""/>
      <w:lvlJc w:val="left"/>
      <w:pPr>
        <w:tabs>
          <w:tab w:val="num" w:pos="3600"/>
        </w:tabs>
        <w:ind w:left="3600" w:hanging="360"/>
      </w:pPr>
      <w:rPr>
        <w:rFonts w:ascii="Wingdings" w:hAnsi="Wingdings" w:hint="default"/>
      </w:rPr>
    </w:lvl>
    <w:lvl w:ilvl="5" w:tplc="E5545A16" w:tentative="1">
      <w:start w:val="1"/>
      <w:numFmt w:val="bullet"/>
      <w:lvlText w:val=""/>
      <w:lvlJc w:val="left"/>
      <w:pPr>
        <w:tabs>
          <w:tab w:val="num" w:pos="4320"/>
        </w:tabs>
        <w:ind w:left="4320" w:hanging="360"/>
      </w:pPr>
      <w:rPr>
        <w:rFonts w:ascii="Wingdings" w:hAnsi="Wingdings" w:hint="default"/>
      </w:rPr>
    </w:lvl>
    <w:lvl w:ilvl="6" w:tplc="6704978E" w:tentative="1">
      <w:start w:val="1"/>
      <w:numFmt w:val="bullet"/>
      <w:lvlText w:val=""/>
      <w:lvlJc w:val="left"/>
      <w:pPr>
        <w:tabs>
          <w:tab w:val="num" w:pos="5040"/>
        </w:tabs>
        <w:ind w:left="5040" w:hanging="360"/>
      </w:pPr>
      <w:rPr>
        <w:rFonts w:ascii="Wingdings" w:hAnsi="Wingdings" w:hint="default"/>
      </w:rPr>
    </w:lvl>
    <w:lvl w:ilvl="7" w:tplc="A41E85D0" w:tentative="1">
      <w:start w:val="1"/>
      <w:numFmt w:val="bullet"/>
      <w:lvlText w:val=""/>
      <w:lvlJc w:val="left"/>
      <w:pPr>
        <w:tabs>
          <w:tab w:val="num" w:pos="5760"/>
        </w:tabs>
        <w:ind w:left="5760" w:hanging="360"/>
      </w:pPr>
      <w:rPr>
        <w:rFonts w:ascii="Wingdings" w:hAnsi="Wingdings" w:hint="default"/>
      </w:rPr>
    </w:lvl>
    <w:lvl w:ilvl="8" w:tplc="002615BA"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9"/>
  </w:num>
  <w:num w:numId="7">
    <w:abstractNumId w:val="11"/>
  </w:num>
  <w:num w:numId="8">
    <w:abstractNumId w:val="5"/>
  </w:num>
  <w:num w:numId="9">
    <w:abstractNumId w:val="15"/>
  </w:num>
  <w:num w:numId="10">
    <w:abstractNumId w:val="21"/>
  </w:num>
  <w:num w:numId="11">
    <w:abstractNumId w:val="6"/>
  </w:num>
  <w:num w:numId="12">
    <w:abstractNumId w:val="17"/>
  </w:num>
  <w:num w:numId="13">
    <w:abstractNumId w:val="22"/>
  </w:num>
  <w:num w:numId="14">
    <w:abstractNumId w:val="25"/>
  </w:num>
  <w:num w:numId="15">
    <w:abstractNumId w:val="23"/>
  </w:num>
  <w:num w:numId="16">
    <w:abstractNumId w:val="12"/>
  </w:num>
  <w:num w:numId="17">
    <w:abstractNumId w:val="1"/>
  </w:num>
  <w:num w:numId="18">
    <w:abstractNumId w:val="3"/>
  </w:num>
  <w:num w:numId="19">
    <w:abstractNumId w:val="8"/>
  </w:num>
  <w:num w:numId="20">
    <w:abstractNumId w:val="26"/>
  </w:num>
  <w:num w:numId="21">
    <w:abstractNumId w:val="10"/>
  </w:num>
  <w:num w:numId="22">
    <w:abstractNumId w:val="7"/>
  </w:num>
  <w:num w:numId="23">
    <w:abstractNumId w:val="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4"/>
  </w:num>
  <w:num w:numId="2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EF5"/>
    <w:rsid w:val="00002DB8"/>
    <w:rsid w:val="00002DC5"/>
    <w:rsid w:val="00005763"/>
    <w:rsid w:val="00010AA5"/>
    <w:rsid w:val="00014847"/>
    <w:rsid w:val="00014950"/>
    <w:rsid w:val="00015612"/>
    <w:rsid w:val="000170C7"/>
    <w:rsid w:val="0001799A"/>
    <w:rsid w:val="00021574"/>
    <w:rsid w:val="00022899"/>
    <w:rsid w:val="0002490A"/>
    <w:rsid w:val="000255D4"/>
    <w:rsid w:val="00026849"/>
    <w:rsid w:val="00026B9B"/>
    <w:rsid w:val="000437A4"/>
    <w:rsid w:val="00045294"/>
    <w:rsid w:val="00046DC1"/>
    <w:rsid w:val="00050B7F"/>
    <w:rsid w:val="00051703"/>
    <w:rsid w:val="000532BE"/>
    <w:rsid w:val="00053411"/>
    <w:rsid w:val="000548A7"/>
    <w:rsid w:val="000558FF"/>
    <w:rsid w:val="00056CC9"/>
    <w:rsid w:val="00065B34"/>
    <w:rsid w:val="00070C4C"/>
    <w:rsid w:val="0007162D"/>
    <w:rsid w:val="00071FF3"/>
    <w:rsid w:val="00072412"/>
    <w:rsid w:val="00073615"/>
    <w:rsid w:val="00074BAF"/>
    <w:rsid w:val="000770CB"/>
    <w:rsid w:val="000807A3"/>
    <w:rsid w:val="00083C72"/>
    <w:rsid w:val="00085F7A"/>
    <w:rsid w:val="00092FF9"/>
    <w:rsid w:val="00094B01"/>
    <w:rsid w:val="00095008"/>
    <w:rsid w:val="00095F61"/>
    <w:rsid w:val="000964DC"/>
    <w:rsid w:val="000A356C"/>
    <w:rsid w:val="000A66F5"/>
    <w:rsid w:val="000A71F2"/>
    <w:rsid w:val="000A75E8"/>
    <w:rsid w:val="000A7A91"/>
    <w:rsid w:val="000A7FD0"/>
    <w:rsid w:val="000B192F"/>
    <w:rsid w:val="000B1B2C"/>
    <w:rsid w:val="000B29B4"/>
    <w:rsid w:val="000B2B8F"/>
    <w:rsid w:val="000B749E"/>
    <w:rsid w:val="000C4B96"/>
    <w:rsid w:val="000C7F82"/>
    <w:rsid w:val="000D1FDC"/>
    <w:rsid w:val="000D2535"/>
    <w:rsid w:val="000D29E0"/>
    <w:rsid w:val="000D4BCE"/>
    <w:rsid w:val="000D4C84"/>
    <w:rsid w:val="000D51F8"/>
    <w:rsid w:val="000E101E"/>
    <w:rsid w:val="000E1726"/>
    <w:rsid w:val="000E3218"/>
    <w:rsid w:val="000E682C"/>
    <w:rsid w:val="000F698D"/>
    <w:rsid w:val="001000F1"/>
    <w:rsid w:val="0010226C"/>
    <w:rsid w:val="001023EA"/>
    <w:rsid w:val="0010277A"/>
    <w:rsid w:val="00102F5D"/>
    <w:rsid w:val="00104F56"/>
    <w:rsid w:val="00105B07"/>
    <w:rsid w:val="001064C6"/>
    <w:rsid w:val="00106A95"/>
    <w:rsid w:val="00107142"/>
    <w:rsid w:val="0010714B"/>
    <w:rsid w:val="00112A68"/>
    <w:rsid w:val="00114CCA"/>
    <w:rsid w:val="00120AC1"/>
    <w:rsid w:val="00120CC0"/>
    <w:rsid w:val="001228E8"/>
    <w:rsid w:val="0012441D"/>
    <w:rsid w:val="00126EFC"/>
    <w:rsid w:val="00130552"/>
    <w:rsid w:val="0013171F"/>
    <w:rsid w:val="00131F03"/>
    <w:rsid w:val="00133E1A"/>
    <w:rsid w:val="0013474F"/>
    <w:rsid w:val="00142A9D"/>
    <w:rsid w:val="00142DA3"/>
    <w:rsid w:val="001446CA"/>
    <w:rsid w:val="0014527E"/>
    <w:rsid w:val="001474FF"/>
    <w:rsid w:val="0015452B"/>
    <w:rsid w:val="001668D9"/>
    <w:rsid w:val="00171024"/>
    <w:rsid w:val="0017125F"/>
    <w:rsid w:val="00171686"/>
    <w:rsid w:val="00171850"/>
    <w:rsid w:val="0017308C"/>
    <w:rsid w:val="00174C32"/>
    <w:rsid w:val="00174F5A"/>
    <w:rsid w:val="001753A7"/>
    <w:rsid w:val="00176DC4"/>
    <w:rsid w:val="00177642"/>
    <w:rsid w:val="00177A85"/>
    <w:rsid w:val="00182DE4"/>
    <w:rsid w:val="00186653"/>
    <w:rsid w:val="0018668C"/>
    <w:rsid w:val="00193E42"/>
    <w:rsid w:val="001978FC"/>
    <w:rsid w:val="001A214A"/>
    <w:rsid w:val="001A4EB2"/>
    <w:rsid w:val="001A51FC"/>
    <w:rsid w:val="001A6560"/>
    <w:rsid w:val="001A682B"/>
    <w:rsid w:val="001B0632"/>
    <w:rsid w:val="001B26A3"/>
    <w:rsid w:val="001B38D8"/>
    <w:rsid w:val="001B735A"/>
    <w:rsid w:val="001B7E1E"/>
    <w:rsid w:val="001C0CDA"/>
    <w:rsid w:val="001C19A5"/>
    <w:rsid w:val="001C4980"/>
    <w:rsid w:val="001C6861"/>
    <w:rsid w:val="001C7B61"/>
    <w:rsid w:val="001D0EAE"/>
    <w:rsid w:val="001D4ABE"/>
    <w:rsid w:val="001D609B"/>
    <w:rsid w:val="001D66EF"/>
    <w:rsid w:val="001E0B3D"/>
    <w:rsid w:val="001E2345"/>
    <w:rsid w:val="001E2919"/>
    <w:rsid w:val="001E2D74"/>
    <w:rsid w:val="001E3047"/>
    <w:rsid w:val="001E6839"/>
    <w:rsid w:val="001F1267"/>
    <w:rsid w:val="001F1394"/>
    <w:rsid w:val="001F3BE1"/>
    <w:rsid w:val="001F450F"/>
    <w:rsid w:val="001F4A15"/>
    <w:rsid w:val="0020330A"/>
    <w:rsid w:val="00203397"/>
    <w:rsid w:val="0020345E"/>
    <w:rsid w:val="00205358"/>
    <w:rsid w:val="00207BC7"/>
    <w:rsid w:val="00212839"/>
    <w:rsid w:val="00213044"/>
    <w:rsid w:val="0021799A"/>
    <w:rsid w:val="00220600"/>
    <w:rsid w:val="00220F34"/>
    <w:rsid w:val="00222ED9"/>
    <w:rsid w:val="00224201"/>
    <w:rsid w:val="00227D50"/>
    <w:rsid w:val="0023008E"/>
    <w:rsid w:val="002301E0"/>
    <w:rsid w:val="002310E9"/>
    <w:rsid w:val="00232D93"/>
    <w:rsid w:val="002357D6"/>
    <w:rsid w:val="002403C0"/>
    <w:rsid w:val="00241ACF"/>
    <w:rsid w:val="0024563A"/>
    <w:rsid w:val="00247BF2"/>
    <w:rsid w:val="0025011F"/>
    <w:rsid w:val="002510A2"/>
    <w:rsid w:val="002514C1"/>
    <w:rsid w:val="0025432C"/>
    <w:rsid w:val="00254D27"/>
    <w:rsid w:val="002562FA"/>
    <w:rsid w:val="002563DB"/>
    <w:rsid w:val="0026037E"/>
    <w:rsid w:val="00262C63"/>
    <w:rsid w:val="00263671"/>
    <w:rsid w:val="002665DE"/>
    <w:rsid w:val="00267316"/>
    <w:rsid w:val="00267EA8"/>
    <w:rsid w:val="00270C75"/>
    <w:rsid w:val="002729B9"/>
    <w:rsid w:val="0027366B"/>
    <w:rsid w:val="00273849"/>
    <w:rsid w:val="00273D75"/>
    <w:rsid w:val="00275138"/>
    <w:rsid w:val="0027584E"/>
    <w:rsid w:val="002771ED"/>
    <w:rsid w:val="00284FCB"/>
    <w:rsid w:val="0028566E"/>
    <w:rsid w:val="002859B8"/>
    <w:rsid w:val="0028758B"/>
    <w:rsid w:val="00287EC1"/>
    <w:rsid w:val="00291356"/>
    <w:rsid w:val="00294303"/>
    <w:rsid w:val="002972DE"/>
    <w:rsid w:val="002A4502"/>
    <w:rsid w:val="002A50AE"/>
    <w:rsid w:val="002A5A70"/>
    <w:rsid w:val="002A74B2"/>
    <w:rsid w:val="002B21EE"/>
    <w:rsid w:val="002B3DC6"/>
    <w:rsid w:val="002B51A3"/>
    <w:rsid w:val="002B635A"/>
    <w:rsid w:val="002C006B"/>
    <w:rsid w:val="002C07E0"/>
    <w:rsid w:val="002C0EFF"/>
    <w:rsid w:val="002C0FA6"/>
    <w:rsid w:val="002C1B37"/>
    <w:rsid w:val="002C1E53"/>
    <w:rsid w:val="002C550F"/>
    <w:rsid w:val="002D0ABD"/>
    <w:rsid w:val="002D20D3"/>
    <w:rsid w:val="002D5A6D"/>
    <w:rsid w:val="002E0C7F"/>
    <w:rsid w:val="002E1FBD"/>
    <w:rsid w:val="002E2745"/>
    <w:rsid w:val="002E2E0E"/>
    <w:rsid w:val="002E381B"/>
    <w:rsid w:val="002E4371"/>
    <w:rsid w:val="002E45FC"/>
    <w:rsid w:val="002E5515"/>
    <w:rsid w:val="002E6F8B"/>
    <w:rsid w:val="002F11BE"/>
    <w:rsid w:val="002F2265"/>
    <w:rsid w:val="002F4DEB"/>
    <w:rsid w:val="002F50D0"/>
    <w:rsid w:val="002F73CB"/>
    <w:rsid w:val="002F771C"/>
    <w:rsid w:val="002F7869"/>
    <w:rsid w:val="0030018E"/>
    <w:rsid w:val="00300983"/>
    <w:rsid w:val="00302379"/>
    <w:rsid w:val="00306CCB"/>
    <w:rsid w:val="003074FB"/>
    <w:rsid w:val="0031603E"/>
    <w:rsid w:val="00316893"/>
    <w:rsid w:val="003172BC"/>
    <w:rsid w:val="003176ED"/>
    <w:rsid w:val="00317A50"/>
    <w:rsid w:val="00320A08"/>
    <w:rsid w:val="00320F50"/>
    <w:rsid w:val="00321414"/>
    <w:rsid w:val="003266A8"/>
    <w:rsid w:val="00326A21"/>
    <w:rsid w:val="00326DCC"/>
    <w:rsid w:val="003308D3"/>
    <w:rsid w:val="00330CD8"/>
    <w:rsid w:val="00333E5C"/>
    <w:rsid w:val="003352C2"/>
    <w:rsid w:val="00337567"/>
    <w:rsid w:val="00337D2F"/>
    <w:rsid w:val="003419A9"/>
    <w:rsid w:val="00341B63"/>
    <w:rsid w:val="00343CD5"/>
    <w:rsid w:val="00344E63"/>
    <w:rsid w:val="00344FC6"/>
    <w:rsid w:val="003576C6"/>
    <w:rsid w:val="003624F7"/>
    <w:rsid w:val="003638D5"/>
    <w:rsid w:val="00363AAC"/>
    <w:rsid w:val="00363D70"/>
    <w:rsid w:val="00370A3F"/>
    <w:rsid w:val="00370A87"/>
    <w:rsid w:val="00372100"/>
    <w:rsid w:val="003733DB"/>
    <w:rsid w:val="00375B2D"/>
    <w:rsid w:val="003762DF"/>
    <w:rsid w:val="00376363"/>
    <w:rsid w:val="00376F27"/>
    <w:rsid w:val="00377B9D"/>
    <w:rsid w:val="00386DF2"/>
    <w:rsid w:val="00396EA9"/>
    <w:rsid w:val="003A21E7"/>
    <w:rsid w:val="003A2595"/>
    <w:rsid w:val="003A343B"/>
    <w:rsid w:val="003A3E07"/>
    <w:rsid w:val="003A44D5"/>
    <w:rsid w:val="003A4DCD"/>
    <w:rsid w:val="003B1129"/>
    <w:rsid w:val="003B2F13"/>
    <w:rsid w:val="003B4312"/>
    <w:rsid w:val="003B43A9"/>
    <w:rsid w:val="003B49A0"/>
    <w:rsid w:val="003C6E8A"/>
    <w:rsid w:val="003C6EB4"/>
    <w:rsid w:val="003D2911"/>
    <w:rsid w:val="003D33E8"/>
    <w:rsid w:val="003D3737"/>
    <w:rsid w:val="003D42EE"/>
    <w:rsid w:val="003D4D35"/>
    <w:rsid w:val="003D7F95"/>
    <w:rsid w:val="003E0497"/>
    <w:rsid w:val="003E2993"/>
    <w:rsid w:val="003E451F"/>
    <w:rsid w:val="003E600D"/>
    <w:rsid w:val="003E766A"/>
    <w:rsid w:val="003F198A"/>
    <w:rsid w:val="003F2396"/>
    <w:rsid w:val="003F2E60"/>
    <w:rsid w:val="003F64D7"/>
    <w:rsid w:val="003F7132"/>
    <w:rsid w:val="0040352E"/>
    <w:rsid w:val="00403F43"/>
    <w:rsid w:val="00404A17"/>
    <w:rsid w:val="00407AB7"/>
    <w:rsid w:val="00407D74"/>
    <w:rsid w:val="00410630"/>
    <w:rsid w:val="004136B9"/>
    <w:rsid w:val="00414AE4"/>
    <w:rsid w:val="00415674"/>
    <w:rsid w:val="00417429"/>
    <w:rsid w:val="00420D37"/>
    <w:rsid w:val="00422BE0"/>
    <w:rsid w:val="00424403"/>
    <w:rsid w:val="00424B92"/>
    <w:rsid w:val="00436158"/>
    <w:rsid w:val="00436A9A"/>
    <w:rsid w:val="0044020E"/>
    <w:rsid w:val="00442A54"/>
    <w:rsid w:val="00442A61"/>
    <w:rsid w:val="004443EF"/>
    <w:rsid w:val="00445820"/>
    <w:rsid w:val="00445B8D"/>
    <w:rsid w:val="00447430"/>
    <w:rsid w:val="0044744E"/>
    <w:rsid w:val="00447555"/>
    <w:rsid w:val="00447A4E"/>
    <w:rsid w:val="00450049"/>
    <w:rsid w:val="004523B5"/>
    <w:rsid w:val="00456456"/>
    <w:rsid w:val="00457C33"/>
    <w:rsid w:val="004616F7"/>
    <w:rsid w:val="00470601"/>
    <w:rsid w:val="00470BC5"/>
    <w:rsid w:val="0047143F"/>
    <w:rsid w:val="00473479"/>
    <w:rsid w:val="00474497"/>
    <w:rsid w:val="004766EB"/>
    <w:rsid w:val="00484889"/>
    <w:rsid w:val="00484CFF"/>
    <w:rsid w:val="004877AF"/>
    <w:rsid w:val="00490D6E"/>
    <w:rsid w:val="004919BD"/>
    <w:rsid w:val="00493C72"/>
    <w:rsid w:val="00493F3E"/>
    <w:rsid w:val="00496B4C"/>
    <w:rsid w:val="004A3C04"/>
    <w:rsid w:val="004A46B2"/>
    <w:rsid w:val="004A4827"/>
    <w:rsid w:val="004A5797"/>
    <w:rsid w:val="004B2598"/>
    <w:rsid w:val="004B6F1E"/>
    <w:rsid w:val="004B713C"/>
    <w:rsid w:val="004C078E"/>
    <w:rsid w:val="004C170A"/>
    <w:rsid w:val="004C5EAA"/>
    <w:rsid w:val="004D2C20"/>
    <w:rsid w:val="004D2CBE"/>
    <w:rsid w:val="004D370D"/>
    <w:rsid w:val="004D643E"/>
    <w:rsid w:val="004D657E"/>
    <w:rsid w:val="004D7029"/>
    <w:rsid w:val="004D7E3F"/>
    <w:rsid w:val="004E1BFE"/>
    <w:rsid w:val="004E502E"/>
    <w:rsid w:val="004E7DBC"/>
    <w:rsid w:val="004F0D23"/>
    <w:rsid w:val="004F1241"/>
    <w:rsid w:val="004F148E"/>
    <w:rsid w:val="00502938"/>
    <w:rsid w:val="00504DF3"/>
    <w:rsid w:val="00505EF5"/>
    <w:rsid w:val="00507618"/>
    <w:rsid w:val="00507849"/>
    <w:rsid w:val="00507E5B"/>
    <w:rsid w:val="00507EAD"/>
    <w:rsid w:val="00510E02"/>
    <w:rsid w:val="0051604C"/>
    <w:rsid w:val="005210F6"/>
    <w:rsid w:val="0052154D"/>
    <w:rsid w:val="005223AA"/>
    <w:rsid w:val="00525020"/>
    <w:rsid w:val="00530A8D"/>
    <w:rsid w:val="00531CBF"/>
    <w:rsid w:val="00533BCC"/>
    <w:rsid w:val="00534F46"/>
    <w:rsid w:val="00537AAC"/>
    <w:rsid w:val="00541CFB"/>
    <w:rsid w:val="00542C0D"/>
    <w:rsid w:val="00545258"/>
    <w:rsid w:val="005458D1"/>
    <w:rsid w:val="00546DF8"/>
    <w:rsid w:val="00550326"/>
    <w:rsid w:val="00551CEA"/>
    <w:rsid w:val="00556941"/>
    <w:rsid w:val="00556DAF"/>
    <w:rsid w:val="00557256"/>
    <w:rsid w:val="005616D9"/>
    <w:rsid w:val="00562EB8"/>
    <w:rsid w:val="00563D73"/>
    <w:rsid w:val="00566371"/>
    <w:rsid w:val="005665F1"/>
    <w:rsid w:val="00571991"/>
    <w:rsid w:val="00572354"/>
    <w:rsid w:val="005724C5"/>
    <w:rsid w:val="0057373F"/>
    <w:rsid w:val="0057478B"/>
    <w:rsid w:val="00574CD0"/>
    <w:rsid w:val="00574DCE"/>
    <w:rsid w:val="00582A08"/>
    <w:rsid w:val="00591A34"/>
    <w:rsid w:val="00592F93"/>
    <w:rsid w:val="00594D80"/>
    <w:rsid w:val="00595E54"/>
    <w:rsid w:val="0059621C"/>
    <w:rsid w:val="0059795D"/>
    <w:rsid w:val="005A0F85"/>
    <w:rsid w:val="005A2A67"/>
    <w:rsid w:val="005A39B8"/>
    <w:rsid w:val="005A4096"/>
    <w:rsid w:val="005A4349"/>
    <w:rsid w:val="005A4355"/>
    <w:rsid w:val="005A559E"/>
    <w:rsid w:val="005A7283"/>
    <w:rsid w:val="005A7DA1"/>
    <w:rsid w:val="005B4BEC"/>
    <w:rsid w:val="005B67BA"/>
    <w:rsid w:val="005C00D8"/>
    <w:rsid w:val="005C2889"/>
    <w:rsid w:val="005C2DB2"/>
    <w:rsid w:val="005C3719"/>
    <w:rsid w:val="005C3CB8"/>
    <w:rsid w:val="005C4045"/>
    <w:rsid w:val="005C73FF"/>
    <w:rsid w:val="005C7D92"/>
    <w:rsid w:val="005C7F9C"/>
    <w:rsid w:val="005D1169"/>
    <w:rsid w:val="005D564E"/>
    <w:rsid w:val="005D5ECE"/>
    <w:rsid w:val="005D6451"/>
    <w:rsid w:val="005E3AA0"/>
    <w:rsid w:val="005E414D"/>
    <w:rsid w:val="005E4AD3"/>
    <w:rsid w:val="005F031C"/>
    <w:rsid w:val="005F0689"/>
    <w:rsid w:val="005F5D0A"/>
    <w:rsid w:val="006008F6"/>
    <w:rsid w:val="006057E2"/>
    <w:rsid w:val="006109A7"/>
    <w:rsid w:val="00616FBA"/>
    <w:rsid w:val="006179D4"/>
    <w:rsid w:val="00617C96"/>
    <w:rsid w:val="006202EA"/>
    <w:rsid w:val="006239B7"/>
    <w:rsid w:val="00623EDA"/>
    <w:rsid w:val="0062507F"/>
    <w:rsid w:val="006252D1"/>
    <w:rsid w:val="00626709"/>
    <w:rsid w:val="00626CCF"/>
    <w:rsid w:val="00630181"/>
    <w:rsid w:val="00631874"/>
    <w:rsid w:val="006337B7"/>
    <w:rsid w:val="0063444D"/>
    <w:rsid w:val="00635364"/>
    <w:rsid w:val="00636F81"/>
    <w:rsid w:val="00651E4D"/>
    <w:rsid w:val="00652408"/>
    <w:rsid w:val="00652FE7"/>
    <w:rsid w:val="00656842"/>
    <w:rsid w:val="00660B18"/>
    <w:rsid w:val="00662904"/>
    <w:rsid w:val="00664CF7"/>
    <w:rsid w:val="0066502C"/>
    <w:rsid w:val="0066650A"/>
    <w:rsid w:val="006705B9"/>
    <w:rsid w:val="0067170B"/>
    <w:rsid w:val="00672211"/>
    <w:rsid w:val="00684075"/>
    <w:rsid w:val="00685028"/>
    <w:rsid w:val="00685062"/>
    <w:rsid w:val="00685E99"/>
    <w:rsid w:val="00691D89"/>
    <w:rsid w:val="00691E7D"/>
    <w:rsid w:val="00692481"/>
    <w:rsid w:val="0069457B"/>
    <w:rsid w:val="00695EA2"/>
    <w:rsid w:val="006A182B"/>
    <w:rsid w:val="006A1C51"/>
    <w:rsid w:val="006A265F"/>
    <w:rsid w:val="006A2CF3"/>
    <w:rsid w:val="006A323D"/>
    <w:rsid w:val="006A63BF"/>
    <w:rsid w:val="006A6C54"/>
    <w:rsid w:val="006A7A23"/>
    <w:rsid w:val="006B1FAE"/>
    <w:rsid w:val="006B2C2C"/>
    <w:rsid w:val="006B3D02"/>
    <w:rsid w:val="006B52C1"/>
    <w:rsid w:val="006B5991"/>
    <w:rsid w:val="006B68EE"/>
    <w:rsid w:val="006C40DC"/>
    <w:rsid w:val="006C55D1"/>
    <w:rsid w:val="006C6F4F"/>
    <w:rsid w:val="006C7280"/>
    <w:rsid w:val="006C7EA1"/>
    <w:rsid w:val="006D1B42"/>
    <w:rsid w:val="006D3F8B"/>
    <w:rsid w:val="006D5A2F"/>
    <w:rsid w:val="006D6774"/>
    <w:rsid w:val="006D70D1"/>
    <w:rsid w:val="006E0D18"/>
    <w:rsid w:val="006E1AC4"/>
    <w:rsid w:val="006E1D71"/>
    <w:rsid w:val="006E219D"/>
    <w:rsid w:val="006E30BC"/>
    <w:rsid w:val="006E3617"/>
    <w:rsid w:val="006F49CB"/>
    <w:rsid w:val="006F58A1"/>
    <w:rsid w:val="006F7036"/>
    <w:rsid w:val="00700C59"/>
    <w:rsid w:val="007017B9"/>
    <w:rsid w:val="007038E8"/>
    <w:rsid w:val="00704A59"/>
    <w:rsid w:val="007103E7"/>
    <w:rsid w:val="007107B6"/>
    <w:rsid w:val="00710E25"/>
    <w:rsid w:val="007122F0"/>
    <w:rsid w:val="00712D9A"/>
    <w:rsid w:val="00713B85"/>
    <w:rsid w:val="0071450F"/>
    <w:rsid w:val="007171EB"/>
    <w:rsid w:val="007172FC"/>
    <w:rsid w:val="00720FD8"/>
    <w:rsid w:val="007251E2"/>
    <w:rsid w:val="0072520B"/>
    <w:rsid w:val="00725EBC"/>
    <w:rsid w:val="00726B2B"/>
    <w:rsid w:val="0073392C"/>
    <w:rsid w:val="0073568B"/>
    <w:rsid w:val="00735D85"/>
    <w:rsid w:val="00737641"/>
    <w:rsid w:val="00740E62"/>
    <w:rsid w:val="00745363"/>
    <w:rsid w:val="0075086C"/>
    <w:rsid w:val="007509E3"/>
    <w:rsid w:val="00750F45"/>
    <w:rsid w:val="00753488"/>
    <w:rsid w:val="00755435"/>
    <w:rsid w:val="00761237"/>
    <w:rsid w:val="00761455"/>
    <w:rsid w:val="00761AC5"/>
    <w:rsid w:val="00763822"/>
    <w:rsid w:val="007661BE"/>
    <w:rsid w:val="00766E94"/>
    <w:rsid w:val="00766FD9"/>
    <w:rsid w:val="00771051"/>
    <w:rsid w:val="00771205"/>
    <w:rsid w:val="00774B82"/>
    <w:rsid w:val="00781280"/>
    <w:rsid w:val="00781F84"/>
    <w:rsid w:val="00783305"/>
    <w:rsid w:val="00790F91"/>
    <w:rsid w:val="007917FD"/>
    <w:rsid w:val="00792FDF"/>
    <w:rsid w:val="00793188"/>
    <w:rsid w:val="007972E6"/>
    <w:rsid w:val="007A02C4"/>
    <w:rsid w:val="007A3B42"/>
    <w:rsid w:val="007A3DE2"/>
    <w:rsid w:val="007A3E29"/>
    <w:rsid w:val="007B070D"/>
    <w:rsid w:val="007B160E"/>
    <w:rsid w:val="007B391C"/>
    <w:rsid w:val="007C2CB2"/>
    <w:rsid w:val="007C30BA"/>
    <w:rsid w:val="007C31D2"/>
    <w:rsid w:val="007C3592"/>
    <w:rsid w:val="007C4FAC"/>
    <w:rsid w:val="007C6126"/>
    <w:rsid w:val="007D082D"/>
    <w:rsid w:val="007D2F1E"/>
    <w:rsid w:val="007D72D5"/>
    <w:rsid w:val="007E1AAB"/>
    <w:rsid w:val="007E3768"/>
    <w:rsid w:val="007E5ADD"/>
    <w:rsid w:val="007E7924"/>
    <w:rsid w:val="007E7C86"/>
    <w:rsid w:val="007F0C0C"/>
    <w:rsid w:val="007F0EDD"/>
    <w:rsid w:val="007F3294"/>
    <w:rsid w:val="007F3DE7"/>
    <w:rsid w:val="007F4B9E"/>
    <w:rsid w:val="007F6C88"/>
    <w:rsid w:val="007F7714"/>
    <w:rsid w:val="00801F02"/>
    <w:rsid w:val="00801FCA"/>
    <w:rsid w:val="008041B8"/>
    <w:rsid w:val="00805C4A"/>
    <w:rsid w:val="00807175"/>
    <w:rsid w:val="008100E7"/>
    <w:rsid w:val="00811147"/>
    <w:rsid w:val="00812AB9"/>
    <w:rsid w:val="00813D1D"/>
    <w:rsid w:val="0081483B"/>
    <w:rsid w:val="00822A5C"/>
    <w:rsid w:val="0082355D"/>
    <w:rsid w:val="00823728"/>
    <w:rsid w:val="00824E7D"/>
    <w:rsid w:val="00825651"/>
    <w:rsid w:val="00825B0D"/>
    <w:rsid w:val="00830309"/>
    <w:rsid w:val="008316D7"/>
    <w:rsid w:val="00831EEE"/>
    <w:rsid w:val="0083345C"/>
    <w:rsid w:val="00834FD6"/>
    <w:rsid w:val="008376A8"/>
    <w:rsid w:val="00840602"/>
    <w:rsid w:val="008418D7"/>
    <w:rsid w:val="00841E38"/>
    <w:rsid w:val="00843D80"/>
    <w:rsid w:val="00844612"/>
    <w:rsid w:val="00847139"/>
    <w:rsid w:val="008476D0"/>
    <w:rsid w:val="0084773E"/>
    <w:rsid w:val="00852250"/>
    <w:rsid w:val="00852FCD"/>
    <w:rsid w:val="008554AB"/>
    <w:rsid w:val="00855D98"/>
    <w:rsid w:val="00856B76"/>
    <w:rsid w:val="00861CCD"/>
    <w:rsid w:val="008636B5"/>
    <w:rsid w:val="008666F5"/>
    <w:rsid w:val="00866732"/>
    <w:rsid w:val="0086688E"/>
    <w:rsid w:val="00867E86"/>
    <w:rsid w:val="00877F19"/>
    <w:rsid w:val="00884338"/>
    <w:rsid w:val="00885A50"/>
    <w:rsid w:val="008864C2"/>
    <w:rsid w:val="00891EA8"/>
    <w:rsid w:val="0089215E"/>
    <w:rsid w:val="00892A09"/>
    <w:rsid w:val="0089733A"/>
    <w:rsid w:val="008A04AA"/>
    <w:rsid w:val="008A250D"/>
    <w:rsid w:val="008A41C5"/>
    <w:rsid w:val="008A5A13"/>
    <w:rsid w:val="008A6508"/>
    <w:rsid w:val="008A7006"/>
    <w:rsid w:val="008A7320"/>
    <w:rsid w:val="008B2138"/>
    <w:rsid w:val="008B3077"/>
    <w:rsid w:val="008B33BF"/>
    <w:rsid w:val="008B4E7B"/>
    <w:rsid w:val="008C0322"/>
    <w:rsid w:val="008C25EF"/>
    <w:rsid w:val="008C29F7"/>
    <w:rsid w:val="008C49CB"/>
    <w:rsid w:val="008C5416"/>
    <w:rsid w:val="008C57F3"/>
    <w:rsid w:val="008C7B91"/>
    <w:rsid w:val="008D0E5E"/>
    <w:rsid w:val="008D143E"/>
    <w:rsid w:val="008D1B0F"/>
    <w:rsid w:val="008D527D"/>
    <w:rsid w:val="008D5C6A"/>
    <w:rsid w:val="008E34E5"/>
    <w:rsid w:val="008E4750"/>
    <w:rsid w:val="008F1E80"/>
    <w:rsid w:val="008F2001"/>
    <w:rsid w:val="00900DE3"/>
    <w:rsid w:val="00902939"/>
    <w:rsid w:val="00902EA2"/>
    <w:rsid w:val="009058B1"/>
    <w:rsid w:val="00912DCF"/>
    <w:rsid w:val="00913349"/>
    <w:rsid w:val="00921FA4"/>
    <w:rsid w:val="0092491E"/>
    <w:rsid w:val="00927F64"/>
    <w:rsid w:val="009313E2"/>
    <w:rsid w:val="00934205"/>
    <w:rsid w:val="00937479"/>
    <w:rsid w:val="009400B9"/>
    <w:rsid w:val="00940FA0"/>
    <w:rsid w:val="00943303"/>
    <w:rsid w:val="00943D76"/>
    <w:rsid w:val="00944D31"/>
    <w:rsid w:val="00946197"/>
    <w:rsid w:val="0095154D"/>
    <w:rsid w:val="00952101"/>
    <w:rsid w:val="009541D0"/>
    <w:rsid w:val="009553CF"/>
    <w:rsid w:val="00957234"/>
    <w:rsid w:val="0096334B"/>
    <w:rsid w:val="00965B56"/>
    <w:rsid w:val="00966A9F"/>
    <w:rsid w:val="00967311"/>
    <w:rsid w:val="009674AC"/>
    <w:rsid w:val="00973779"/>
    <w:rsid w:val="00974E53"/>
    <w:rsid w:val="009754A8"/>
    <w:rsid w:val="00975D64"/>
    <w:rsid w:val="0097702B"/>
    <w:rsid w:val="00977A67"/>
    <w:rsid w:val="00981DCD"/>
    <w:rsid w:val="00983686"/>
    <w:rsid w:val="00983801"/>
    <w:rsid w:val="00986352"/>
    <w:rsid w:val="00990415"/>
    <w:rsid w:val="00990A7C"/>
    <w:rsid w:val="00990B2A"/>
    <w:rsid w:val="00991A13"/>
    <w:rsid w:val="009957F1"/>
    <w:rsid w:val="009959EC"/>
    <w:rsid w:val="009A1949"/>
    <w:rsid w:val="009A2868"/>
    <w:rsid w:val="009A603A"/>
    <w:rsid w:val="009A666F"/>
    <w:rsid w:val="009A6D96"/>
    <w:rsid w:val="009B04DB"/>
    <w:rsid w:val="009B171F"/>
    <w:rsid w:val="009B7210"/>
    <w:rsid w:val="009C06F5"/>
    <w:rsid w:val="009C14AB"/>
    <w:rsid w:val="009C16F0"/>
    <w:rsid w:val="009C31CD"/>
    <w:rsid w:val="009C3F57"/>
    <w:rsid w:val="009C4659"/>
    <w:rsid w:val="009C55F9"/>
    <w:rsid w:val="009C7BF7"/>
    <w:rsid w:val="009D17E4"/>
    <w:rsid w:val="009D303B"/>
    <w:rsid w:val="009E02DA"/>
    <w:rsid w:val="009E2F71"/>
    <w:rsid w:val="009E5532"/>
    <w:rsid w:val="009E5F1A"/>
    <w:rsid w:val="009E6A31"/>
    <w:rsid w:val="009E7296"/>
    <w:rsid w:val="009E7DF1"/>
    <w:rsid w:val="009E7E92"/>
    <w:rsid w:val="009F00AD"/>
    <w:rsid w:val="009F0723"/>
    <w:rsid w:val="009F3C86"/>
    <w:rsid w:val="009F7081"/>
    <w:rsid w:val="009F73C5"/>
    <w:rsid w:val="00A041E9"/>
    <w:rsid w:val="00A059D5"/>
    <w:rsid w:val="00A05C18"/>
    <w:rsid w:val="00A12D16"/>
    <w:rsid w:val="00A23E37"/>
    <w:rsid w:val="00A24DFE"/>
    <w:rsid w:val="00A310FB"/>
    <w:rsid w:val="00A32E9A"/>
    <w:rsid w:val="00A37499"/>
    <w:rsid w:val="00A40136"/>
    <w:rsid w:val="00A476DD"/>
    <w:rsid w:val="00A5161B"/>
    <w:rsid w:val="00A57149"/>
    <w:rsid w:val="00A6259A"/>
    <w:rsid w:val="00A66B05"/>
    <w:rsid w:val="00A67D9B"/>
    <w:rsid w:val="00A7021F"/>
    <w:rsid w:val="00A776FB"/>
    <w:rsid w:val="00A802F5"/>
    <w:rsid w:val="00A879D2"/>
    <w:rsid w:val="00A87E74"/>
    <w:rsid w:val="00A92EAE"/>
    <w:rsid w:val="00A95C14"/>
    <w:rsid w:val="00A963DD"/>
    <w:rsid w:val="00A96A56"/>
    <w:rsid w:val="00AA02E7"/>
    <w:rsid w:val="00AA15C4"/>
    <w:rsid w:val="00AA27B5"/>
    <w:rsid w:val="00AA3BE9"/>
    <w:rsid w:val="00AA3C42"/>
    <w:rsid w:val="00AA4970"/>
    <w:rsid w:val="00AA6343"/>
    <w:rsid w:val="00AA692D"/>
    <w:rsid w:val="00AA6A37"/>
    <w:rsid w:val="00AA6C63"/>
    <w:rsid w:val="00AB1C75"/>
    <w:rsid w:val="00AB34B9"/>
    <w:rsid w:val="00AB495F"/>
    <w:rsid w:val="00AB58C7"/>
    <w:rsid w:val="00AB5F20"/>
    <w:rsid w:val="00AC06DF"/>
    <w:rsid w:val="00AC0EEA"/>
    <w:rsid w:val="00AC5F9A"/>
    <w:rsid w:val="00AC740E"/>
    <w:rsid w:val="00AD14E7"/>
    <w:rsid w:val="00AD68ED"/>
    <w:rsid w:val="00AD6ECF"/>
    <w:rsid w:val="00AE2E87"/>
    <w:rsid w:val="00AE3C00"/>
    <w:rsid w:val="00AE5C95"/>
    <w:rsid w:val="00AF363C"/>
    <w:rsid w:val="00AF3A11"/>
    <w:rsid w:val="00AF43A1"/>
    <w:rsid w:val="00AF4555"/>
    <w:rsid w:val="00AF5B2F"/>
    <w:rsid w:val="00AF65EC"/>
    <w:rsid w:val="00AF68CC"/>
    <w:rsid w:val="00B05B05"/>
    <w:rsid w:val="00B0743B"/>
    <w:rsid w:val="00B100F4"/>
    <w:rsid w:val="00B10C52"/>
    <w:rsid w:val="00B13A57"/>
    <w:rsid w:val="00B15252"/>
    <w:rsid w:val="00B1784D"/>
    <w:rsid w:val="00B21066"/>
    <w:rsid w:val="00B21BB2"/>
    <w:rsid w:val="00B21FED"/>
    <w:rsid w:val="00B23164"/>
    <w:rsid w:val="00B243C1"/>
    <w:rsid w:val="00B2650D"/>
    <w:rsid w:val="00B30C1D"/>
    <w:rsid w:val="00B329E2"/>
    <w:rsid w:val="00B33F31"/>
    <w:rsid w:val="00B36170"/>
    <w:rsid w:val="00B36E44"/>
    <w:rsid w:val="00B375A8"/>
    <w:rsid w:val="00B4017A"/>
    <w:rsid w:val="00B404D3"/>
    <w:rsid w:val="00B407F0"/>
    <w:rsid w:val="00B412AE"/>
    <w:rsid w:val="00B4294E"/>
    <w:rsid w:val="00B42BFF"/>
    <w:rsid w:val="00B44853"/>
    <w:rsid w:val="00B448FE"/>
    <w:rsid w:val="00B47B6F"/>
    <w:rsid w:val="00B5087C"/>
    <w:rsid w:val="00B50AB7"/>
    <w:rsid w:val="00B5258F"/>
    <w:rsid w:val="00B52A24"/>
    <w:rsid w:val="00B559B1"/>
    <w:rsid w:val="00B55A2A"/>
    <w:rsid w:val="00B6049A"/>
    <w:rsid w:val="00B628C6"/>
    <w:rsid w:val="00B6442D"/>
    <w:rsid w:val="00B7224A"/>
    <w:rsid w:val="00B72437"/>
    <w:rsid w:val="00B730ED"/>
    <w:rsid w:val="00B73D67"/>
    <w:rsid w:val="00B748B3"/>
    <w:rsid w:val="00B751CF"/>
    <w:rsid w:val="00B75FD3"/>
    <w:rsid w:val="00B777B6"/>
    <w:rsid w:val="00B85AC5"/>
    <w:rsid w:val="00B92DB4"/>
    <w:rsid w:val="00B93663"/>
    <w:rsid w:val="00B96100"/>
    <w:rsid w:val="00B96A27"/>
    <w:rsid w:val="00BA0274"/>
    <w:rsid w:val="00BA2DF8"/>
    <w:rsid w:val="00BA6EF4"/>
    <w:rsid w:val="00BB1408"/>
    <w:rsid w:val="00BB15C5"/>
    <w:rsid w:val="00BB30D4"/>
    <w:rsid w:val="00BB3213"/>
    <w:rsid w:val="00BB77BC"/>
    <w:rsid w:val="00BC10C4"/>
    <w:rsid w:val="00BC3A9B"/>
    <w:rsid w:val="00BC4B82"/>
    <w:rsid w:val="00BC7BF9"/>
    <w:rsid w:val="00BD006E"/>
    <w:rsid w:val="00BD05A5"/>
    <w:rsid w:val="00BD2213"/>
    <w:rsid w:val="00BD494D"/>
    <w:rsid w:val="00BD70C5"/>
    <w:rsid w:val="00BE0785"/>
    <w:rsid w:val="00BE12B8"/>
    <w:rsid w:val="00BE1D7A"/>
    <w:rsid w:val="00BE2C09"/>
    <w:rsid w:val="00BE5B76"/>
    <w:rsid w:val="00BE6042"/>
    <w:rsid w:val="00BF0274"/>
    <w:rsid w:val="00BF255C"/>
    <w:rsid w:val="00BF2B1A"/>
    <w:rsid w:val="00BF35D8"/>
    <w:rsid w:val="00BF3712"/>
    <w:rsid w:val="00BF3B44"/>
    <w:rsid w:val="00BF5613"/>
    <w:rsid w:val="00BF6CB2"/>
    <w:rsid w:val="00C0274C"/>
    <w:rsid w:val="00C02D22"/>
    <w:rsid w:val="00C05BB2"/>
    <w:rsid w:val="00C132D6"/>
    <w:rsid w:val="00C16B3A"/>
    <w:rsid w:val="00C234FB"/>
    <w:rsid w:val="00C25FA0"/>
    <w:rsid w:val="00C27821"/>
    <w:rsid w:val="00C301DF"/>
    <w:rsid w:val="00C305A3"/>
    <w:rsid w:val="00C3260B"/>
    <w:rsid w:val="00C32BC6"/>
    <w:rsid w:val="00C32D60"/>
    <w:rsid w:val="00C32DFF"/>
    <w:rsid w:val="00C33AC6"/>
    <w:rsid w:val="00C33CDE"/>
    <w:rsid w:val="00C33EB3"/>
    <w:rsid w:val="00C35565"/>
    <w:rsid w:val="00C35BC7"/>
    <w:rsid w:val="00C42882"/>
    <w:rsid w:val="00C45D1C"/>
    <w:rsid w:val="00C461DF"/>
    <w:rsid w:val="00C52BDC"/>
    <w:rsid w:val="00C53BCB"/>
    <w:rsid w:val="00C549ED"/>
    <w:rsid w:val="00C5699F"/>
    <w:rsid w:val="00C56ACB"/>
    <w:rsid w:val="00C60778"/>
    <w:rsid w:val="00C61B7B"/>
    <w:rsid w:val="00C63218"/>
    <w:rsid w:val="00C66399"/>
    <w:rsid w:val="00C74E3C"/>
    <w:rsid w:val="00C754A2"/>
    <w:rsid w:val="00C77650"/>
    <w:rsid w:val="00C77941"/>
    <w:rsid w:val="00C90ECF"/>
    <w:rsid w:val="00C919A7"/>
    <w:rsid w:val="00C91B0F"/>
    <w:rsid w:val="00C936A4"/>
    <w:rsid w:val="00C94131"/>
    <w:rsid w:val="00C95EA1"/>
    <w:rsid w:val="00C965B0"/>
    <w:rsid w:val="00CA1BBE"/>
    <w:rsid w:val="00CA1FF7"/>
    <w:rsid w:val="00CA408F"/>
    <w:rsid w:val="00CA6079"/>
    <w:rsid w:val="00CA7A7B"/>
    <w:rsid w:val="00CB06F2"/>
    <w:rsid w:val="00CB12F7"/>
    <w:rsid w:val="00CB2FBF"/>
    <w:rsid w:val="00CB48D3"/>
    <w:rsid w:val="00CB5064"/>
    <w:rsid w:val="00CB58B1"/>
    <w:rsid w:val="00CB752E"/>
    <w:rsid w:val="00CB755B"/>
    <w:rsid w:val="00CB7B79"/>
    <w:rsid w:val="00CC5FF6"/>
    <w:rsid w:val="00CD035C"/>
    <w:rsid w:val="00CD0694"/>
    <w:rsid w:val="00CD0E64"/>
    <w:rsid w:val="00CD1617"/>
    <w:rsid w:val="00CD2507"/>
    <w:rsid w:val="00CD31CE"/>
    <w:rsid w:val="00CD3AD9"/>
    <w:rsid w:val="00CD73E2"/>
    <w:rsid w:val="00CD7D01"/>
    <w:rsid w:val="00CE2091"/>
    <w:rsid w:val="00CE2AA1"/>
    <w:rsid w:val="00CF0EBB"/>
    <w:rsid w:val="00CF63E2"/>
    <w:rsid w:val="00CF7DC5"/>
    <w:rsid w:val="00D04446"/>
    <w:rsid w:val="00D05D04"/>
    <w:rsid w:val="00D06D6A"/>
    <w:rsid w:val="00D07E9F"/>
    <w:rsid w:val="00D106CA"/>
    <w:rsid w:val="00D1203D"/>
    <w:rsid w:val="00D1473A"/>
    <w:rsid w:val="00D15CF4"/>
    <w:rsid w:val="00D1737E"/>
    <w:rsid w:val="00D20311"/>
    <w:rsid w:val="00D23479"/>
    <w:rsid w:val="00D237BB"/>
    <w:rsid w:val="00D24380"/>
    <w:rsid w:val="00D31162"/>
    <w:rsid w:val="00D34D8F"/>
    <w:rsid w:val="00D36BC7"/>
    <w:rsid w:val="00D405EA"/>
    <w:rsid w:val="00D40B6E"/>
    <w:rsid w:val="00D42083"/>
    <w:rsid w:val="00D43941"/>
    <w:rsid w:val="00D43ADB"/>
    <w:rsid w:val="00D4648C"/>
    <w:rsid w:val="00D47030"/>
    <w:rsid w:val="00D4747C"/>
    <w:rsid w:val="00D47AD4"/>
    <w:rsid w:val="00D52F7A"/>
    <w:rsid w:val="00D55EDF"/>
    <w:rsid w:val="00D57A33"/>
    <w:rsid w:val="00D61300"/>
    <w:rsid w:val="00D648D1"/>
    <w:rsid w:val="00D64CE8"/>
    <w:rsid w:val="00D664F1"/>
    <w:rsid w:val="00D66CF2"/>
    <w:rsid w:val="00D67687"/>
    <w:rsid w:val="00D80E1D"/>
    <w:rsid w:val="00D827B6"/>
    <w:rsid w:val="00D83CA0"/>
    <w:rsid w:val="00D8537B"/>
    <w:rsid w:val="00D90244"/>
    <w:rsid w:val="00D9051A"/>
    <w:rsid w:val="00D9177A"/>
    <w:rsid w:val="00D933C1"/>
    <w:rsid w:val="00D93FBE"/>
    <w:rsid w:val="00D9645D"/>
    <w:rsid w:val="00DB2F69"/>
    <w:rsid w:val="00DB4079"/>
    <w:rsid w:val="00DB4950"/>
    <w:rsid w:val="00DB55E4"/>
    <w:rsid w:val="00DB596D"/>
    <w:rsid w:val="00DC0A23"/>
    <w:rsid w:val="00DC11FE"/>
    <w:rsid w:val="00DC1695"/>
    <w:rsid w:val="00DC1D4F"/>
    <w:rsid w:val="00DC32F4"/>
    <w:rsid w:val="00DC3E96"/>
    <w:rsid w:val="00DD0E15"/>
    <w:rsid w:val="00DD3A19"/>
    <w:rsid w:val="00DD3D2D"/>
    <w:rsid w:val="00DD42F3"/>
    <w:rsid w:val="00DD48A9"/>
    <w:rsid w:val="00DD4D3F"/>
    <w:rsid w:val="00DE000F"/>
    <w:rsid w:val="00DE03A0"/>
    <w:rsid w:val="00DE16A6"/>
    <w:rsid w:val="00DE5180"/>
    <w:rsid w:val="00DE5AEB"/>
    <w:rsid w:val="00DE68D7"/>
    <w:rsid w:val="00DE6A50"/>
    <w:rsid w:val="00DE6E03"/>
    <w:rsid w:val="00DF1F78"/>
    <w:rsid w:val="00DF25F4"/>
    <w:rsid w:val="00DF26DD"/>
    <w:rsid w:val="00DF3C68"/>
    <w:rsid w:val="00DF6277"/>
    <w:rsid w:val="00DF6F7D"/>
    <w:rsid w:val="00DF776E"/>
    <w:rsid w:val="00E0015C"/>
    <w:rsid w:val="00E01437"/>
    <w:rsid w:val="00E0163D"/>
    <w:rsid w:val="00E017A7"/>
    <w:rsid w:val="00E1050C"/>
    <w:rsid w:val="00E125BB"/>
    <w:rsid w:val="00E13087"/>
    <w:rsid w:val="00E1404A"/>
    <w:rsid w:val="00E14722"/>
    <w:rsid w:val="00E14D11"/>
    <w:rsid w:val="00E15461"/>
    <w:rsid w:val="00E15AB4"/>
    <w:rsid w:val="00E1617F"/>
    <w:rsid w:val="00E17ECD"/>
    <w:rsid w:val="00E20C8A"/>
    <w:rsid w:val="00E25401"/>
    <w:rsid w:val="00E307CD"/>
    <w:rsid w:val="00E331E3"/>
    <w:rsid w:val="00E348F4"/>
    <w:rsid w:val="00E35EB0"/>
    <w:rsid w:val="00E37D1E"/>
    <w:rsid w:val="00E41322"/>
    <w:rsid w:val="00E478E4"/>
    <w:rsid w:val="00E47DAD"/>
    <w:rsid w:val="00E5024E"/>
    <w:rsid w:val="00E505C4"/>
    <w:rsid w:val="00E52756"/>
    <w:rsid w:val="00E52E5A"/>
    <w:rsid w:val="00E55145"/>
    <w:rsid w:val="00E555D2"/>
    <w:rsid w:val="00E60AAB"/>
    <w:rsid w:val="00E63076"/>
    <w:rsid w:val="00E65453"/>
    <w:rsid w:val="00E67F3F"/>
    <w:rsid w:val="00E71367"/>
    <w:rsid w:val="00E7225C"/>
    <w:rsid w:val="00E72BCE"/>
    <w:rsid w:val="00E746F6"/>
    <w:rsid w:val="00E764B8"/>
    <w:rsid w:val="00E77029"/>
    <w:rsid w:val="00E77201"/>
    <w:rsid w:val="00E82741"/>
    <w:rsid w:val="00E83C73"/>
    <w:rsid w:val="00E84BCC"/>
    <w:rsid w:val="00E8767C"/>
    <w:rsid w:val="00E87A6C"/>
    <w:rsid w:val="00E90968"/>
    <w:rsid w:val="00E91F94"/>
    <w:rsid w:val="00E92739"/>
    <w:rsid w:val="00E94386"/>
    <w:rsid w:val="00E95418"/>
    <w:rsid w:val="00E963F9"/>
    <w:rsid w:val="00EA1828"/>
    <w:rsid w:val="00EA1831"/>
    <w:rsid w:val="00EA1CC5"/>
    <w:rsid w:val="00EB08AA"/>
    <w:rsid w:val="00EB0D75"/>
    <w:rsid w:val="00EB2F4F"/>
    <w:rsid w:val="00EB393F"/>
    <w:rsid w:val="00EB4441"/>
    <w:rsid w:val="00EB4E59"/>
    <w:rsid w:val="00EB58A1"/>
    <w:rsid w:val="00EB695A"/>
    <w:rsid w:val="00EC65F7"/>
    <w:rsid w:val="00EC6AD8"/>
    <w:rsid w:val="00EC6D63"/>
    <w:rsid w:val="00ED0BF8"/>
    <w:rsid w:val="00ED0FA8"/>
    <w:rsid w:val="00ED2A7D"/>
    <w:rsid w:val="00ED2BB2"/>
    <w:rsid w:val="00ED30DA"/>
    <w:rsid w:val="00ED3990"/>
    <w:rsid w:val="00ED3C83"/>
    <w:rsid w:val="00ED49CB"/>
    <w:rsid w:val="00ED5142"/>
    <w:rsid w:val="00ED52F2"/>
    <w:rsid w:val="00EE2E46"/>
    <w:rsid w:val="00EE45EB"/>
    <w:rsid w:val="00EE6D10"/>
    <w:rsid w:val="00EE6DB6"/>
    <w:rsid w:val="00EF0BDC"/>
    <w:rsid w:val="00EF318D"/>
    <w:rsid w:val="00EF349C"/>
    <w:rsid w:val="00EF5418"/>
    <w:rsid w:val="00EF5C02"/>
    <w:rsid w:val="00F009CB"/>
    <w:rsid w:val="00F01318"/>
    <w:rsid w:val="00F01489"/>
    <w:rsid w:val="00F0440C"/>
    <w:rsid w:val="00F04D70"/>
    <w:rsid w:val="00F058D3"/>
    <w:rsid w:val="00F114DD"/>
    <w:rsid w:val="00F11E01"/>
    <w:rsid w:val="00F138D2"/>
    <w:rsid w:val="00F13B93"/>
    <w:rsid w:val="00F14826"/>
    <w:rsid w:val="00F164D6"/>
    <w:rsid w:val="00F17552"/>
    <w:rsid w:val="00F250C4"/>
    <w:rsid w:val="00F262E8"/>
    <w:rsid w:val="00F26FC4"/>
    <w:rsid w:val="00F2755B"/>
    <w:rsid w:val="00F279C2"/>
    <w:rsid w:val="00F27A90"/>
    <w:rsid w:val="00F31AB1"/>
    <w:rsid w:val="00F33116"/>
    <w:rsid w:val="00F36891"/>
    <w:rsid w:val="00F37B29"/>
    <w:rsid w:val="00F40A09"/>
    <w:rsid w:val="00F414FA"/>
    <w:rsid w:val="00F419B5"/>
    <w:rsid w:val="00F4378F"/>
    <w:rsid w:val="00F4547B"/>
    <w:rsid w:val="00F45F37"/>
    <w:rsid w:val="00F507F0"/>
    <w:rsid w:val="00F538D2"/>
    <w:rsid w:val="00F5643E"/>
    <w:rsid w:val="00F626BA"/>
    <w:rsid w:val="00F63B3C"/>
    <w:rsid w:val="00F645F1"/>
    <w:rsid w:val="00F70294"/>
    <w:rsid w:val="00F70625"/>
    <w:rsid w:val="00F75308"/>
    <w:rsid w:val="00F81C4B"/>
    <w:rsid w:val="00F92D77"/>
    <w:rsid w:val="00F9325B"/>
    <w:rsid w:val="00F94575"/>
    <w:rsid w:val="00F96254"/>
    <w:rsid w:val="00F96627"/>
    <w:rsid w:val="00F9769B"/>
    <w:rsid w:val="00FA0D44"/>
    <w:rsid w:val="00FA3695"/>
    <w:rsid w:val="00FA5D91"/>
    <w:rsid w:val="00FB1C88"/>
    <w:rsid w:val="00FB37C2"/>
    <w:rsid w:val="00FB554A"/>
    <w:rsid w:val="00FB689B"/>
    <w:rsid w:val="00FC029B"/>
    <w:rsid w:val="00FC32FF"/>
    <w:rsid w:val="00FC40E1"/>
    <w:rsid w:val="00FC5978"/>
    <w:rsid w:val="00FC792C"/>
    <w:rsid w:val="00FD004A"/>
    <w:rsid w:val="00FD1BEB"/>
    <w:rsid w:val="00FD4F25"/>
    <w:rsid w:val="00FD6CE5"/>
    <w:rsid w:val="00FD7136"/>
    <w:rsid w:val="00FE2F34"/>
    <w:rsid w:val="00FE4406"/>
    <w:rsid w:val="00FE5CEC"/>
    <w:rsid w:val="00FE5E68"/>
    <w:rsid w:val="00FE7E3F"/>
    <w:rsid w:val="00FE7E5E"/>
    <w:rsid w:val="00FF0765"/>
    <w:rsid w:val="00FF1AD4"/>
    <w:rsid w:val="00FF2D66"/>
    <w:rsid w:val="00FF4C9B"/>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39A0"/>
  <w15:chartTrackingRefBased/>
  <w15:docId w15:val="{B837A0BC-8C7F-4B18-A272-FE1DBE49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iPriority="0"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14722"/>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1F1267"/>
    <w:pPr>
      <w:numPr>
        <w:ilvl w:val="1"/>
      </w:numPr>
      <w:pBdr>
        <w:top w:val="none" w:sz="0" w:space="0" w:color="auto"/>
      </w:pBdr>
      <w:spacing w:before="180"/>
      <w:outlineLvl w:val="1"/>
    </w:pPr>
    <w:rPr>
      <w:sz w:val="32"/>
    </w:rPr>
  </w:style>
  <w:style w:type="paragraph" w:styleId="Heading3">
    <w:name w:val="heading 3"/>
    <w:aliases w:val="Heading 3 3GPP,Underrubrik2,H3,h3,no break,Memo Heading 3,0H,l3,list 3,Head 3,1.1.1,3rd level,Major Section Sub Section,PA Minor Section,Head3,Level 3 Head,31,32,33,311,321,34,312,322,35,313,323,36,314,324,37,315,325,38,316,326,39,317,327,310"/>
    <w:basedOn w:val="Heading2"/>
    <w:next w:val="Normal"/>
    <w:link w:val="Heading3Char"/>
    <w:unhideWhenUsed/>
    <w:qFormat/>
    <w:rsid w:val="001F1267"/>
    <w:pPr>
      <w:numPr>
        <w:ilvl w:val="2"/>
        <w:numId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C6AD8"/>
    <w:pPr>
      <w:keepNext/>
      <w:keepLines/>
      <w:overflowPunct/>
      <w:autoSpaceDE/>
      <w:autoSpaceDN/>
      <w:adjustRightInd/>
      <w:spacing w:before="40" w:after="0"/>
      <w:outlineLvl w:val="3"/>
    </w:pPr>
    <w:rPr>
      <w:rFonts w:ascii="Calibri Light" w:eastAsia="Times New Roman" w:hAnsi="Calibri Light"/>
      <w:i/>
      <w:iCs/>
      <w:color w:val="2E74B5"/>
      <w:sz w:val="22"/>
      <w:szCs w:val="22"/>
    </w:rPr>
  </w:style>
  <w:style w:type="paragraph" w:styleId="Heading5">
    <w:name w:val="heading 5"/>
    <w:aliases w:val="h5,Heading5"/>
    <w:basedOn w:val="Normal"/>
    <w:next w:val="Normal"/>
    <w:link w:val="Heading5Char"/>
    <w:unhideWhenUsed/>
    <w:qFormat/>
    <w:rsid w:val="00CC5FF6"/>
    <w:pPr>
      <w:keepNext/>
      <w:keepLines/>
      <w:spacing w:before="200" w:after="0"/>
      <w:outlineLvl w:val="4"/>
    </w:pPr>
    <w:rPr>
      <w:rFonts w:ascii="Cambria" w:eastAsia="Malgun Gothic" w:hAnsi="Cambria"/>
      <w:color w:val="243F60"/>
    </w:rPr>
  </w:style>
  <w:style w:type="paragraph" w:styleId="Heading6">
    <w:name w:val="heading 6"/>
    <w:basedOn w:val="Normal"/>
    <w:next w:val="Normal"/>
    <w:link w:val="Heading6Char"/>
    <w:qFormat/>
    <w:rsid w:val="00807175"/>
    <w:pPr>
      <w:keepNext/>
      <w:keepLines/>
      <w:tabs>
        <w:tab w:val="num" w:pos="1152"/>
      </w:tabs>
      <w:spacing w:before="120" w:after="120"/>
      <w:ind w:left="1152" w:hanging="1152"/>
      <w:jc w:val="both"/>
      <w:textAlignment w:val="baseline"/>
      <w:outlineLvl w:val="5"/>
    </w:pPr>
    <w:rPr>
      <w:rFonts w:ascii="Arial" w:eastAsia="Times New Roman" w:hAnsi="Arial"/>
      <w:lang w:val="en-GB" w:eastAsia="x-none"/>
    </w:rPr>
  </w:style>
  <w:style w:type="paragraph" w:styleId="Heading7">
    <w:name w:val="heading 7"/>
    <w:basedOn w:val="Normal"/>
    <w:next w:val="Normal"/>
    <w:link w:val="Heading7Char"/>
    <w:qFormat/>
    <w:rsid w:val="00807175"/>
    <w:pPr>
      <w:keepNext/>
      <w:keepLines/>
      <w:tabs>
        <w:tab w:val="num" w:pos="1296"/>
      </w:tabs>
      <w:spacing w:before="120" w:after="120"/>
      <w:ind w:left="1296" w:hanging="1296"/>
      <w:jc w:val="both"/>
      <w:textAlignment w:val="baseline"/>
      <w:outlineLvl w:val="6"/>
    </w:pPr>
    <w:rPr>
      <w:rFonts w:ascii="Arial" w:eastAsia="Times New Roman" w:hAnsi="Arial"/>
      <w:lang w:val="en-GB" w:eastAsia="x-none"/>
    </w:rPr>
  </w:style>
  <w:style w:type="paragraph" w:styleId="Heading8">
    <w:name w:val="heading 8"/>
    <w:basedOn w:val="Heading7"/>
    <w:next w:val="Normal"/>
    <w:link w:val="Heading8Char"/>
    <w:qFormat/>
    <w:rsid w:val="00807175"/>
    <w:pPr>
      <w:tabs>
        <w:tab w:val="clear" w:pos="1296"/>
        <w:tab w:val="num" w:pos="1440"/>
      </w:tabs>
      <w:ind w:left="1440" w:hanging="1440"/>
      <w:outlineLvl w:val="7"/>
    </w:pPr>
  </w:style>
  <w:style w:type="paragraph" w:styleId="Heading9">
    <w:name w:val="heading 9"/>
    <w:basedOn w:val="Heading8"/>
    <w:next w:val="Normal"/>
    <w:link w:val="Heading9Char"/>
    <w:qFormat/>
    <w:rsid w:val="0080717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14722"/>
    <w:rPr>
      <w:rFonts w:ascii="Arial" w:eastAsia="Arial" w:hAnsi="Arial"/>
      <w:noProof/>
      <w:sz w:val="36"/>
      <w:lang w:val="en-GB"/>
    </w:rPr>
  </w:style>
  <w:style w:type="character" w:customStyle="1" w:styleId="Heading2Char">
    <w:name w:val="Heading 2 Char"/>
    <w:aliases w:val="H2 Char,h2 Char,DO NOT USE_h2 Char,h21 Char,Heading 2 3GPP Char,Head2A Char,2 Char1,Head 2 Char,l2 Char,TitreProp Char,UNDERRUBRIK 1-2 Char,Header 2 Char,ITT t2 Char,PA Major Section Char,Livello 2 Char,R2 Char,H21 Char,Head1 Char,I2 Char"/>
    <w:link w:val="Heading2"/>
    <w:rsid w:val="001F1267"/>
    <w:rPr>
      <w:rFonts w:ascii="Arial" w:eastAsia="Arial" w:hAnsi="Arial"/>
      <w:noProof/>
      <w:sz w:val="32"/>
      <w:lang w:val="en-GB"/>
    </w:rPr>
  </w:style>
  <w:style w:type="character" w:customStyle="1" w:styleId="Heading3Char">
    <w:name w:val="Heading 3 Char"/>
    <w:aliases w:val="Heading 3 3GPP Char,Underrubrik2 Char1,H3 Char1,h3 Char1,no break Char1,Memo Heading 3 Char1,0H Char1,l3 Char1,list 3 Char1,Head 3 Char1,1.1.1 Char1,3rd level Char1,Major Section Sub Section Char1,PA Minor Section Char1,Head3 Char1"/>
    <w:link w:val="Heading3"/>
    <w:rsid w:val="001F1267"/>
    <w:rPr>
      <w:rFonts w:ascii="Arial" w:eastAsia="Arial" w:hAnsi="Arial"/>
      <w:noProof/>
      <w:sz w:val="2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267"/>
    <w:rPr>
      <w:rFonts w:ascii="Arial" w:eastAsia="SimSun" w:hAnsi="Arial" w:cs="Times New Roman"/>
      <w:b/>
      <w:noProof/>
      <w:sz w:val="18"/>
      <w:szCs w:val="20"/>
    </w:rPr>
  </w:style>
  <w:style w:type="paragraph" w:styleId="BodyText">
    <w:name w:val="Body Text"/>
    <w:aliases w:val="bt"/>
    <w:basedOn w:val="Normal"/>
    <w:link w:val="BodyTextChar"/>
    <w:unhideWhenUsed/>
    <w:rsid w:val="001F1267"/>
    <w:pPr>
      <w:spacing w:after="120"/>
    </w:pPr>
    <w:rPr>
      <w:lang w:val="en-GB"/>
    </w:rPr>
  </w:style>
  <w:style w:type="character" w:customStyle="1" w:styleId="BodyTextChar">
    <w:name w:val="Body Text Char"/>
    <w:aliases w:val="bt Char"/>
    <w:link w:val="BodyText"/>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
    <w:name w:val="references"/>
    <w:rsid w:val="001F1267"/>
    <w:pPr>
      <w:tabs>
        <w:tab w:val="num" w:pos="360"/>
      </w:tabs>
      <w:spacing w:after="50" w:line="180" w:lineRule="exact"/>
      <w:ind w:left="360" w:hanging="360"/>
      <w:jc w:val="both"/>
    </w:pPr>
    <w:rPr>
      <w:rFonts w:ascii="Times New Roman" w:eastAsia="MS Mincho" w:hAnsi="Times New Roman"/>
      <w:noProof/>
      <w:sz w:val="16"/>
      <w:szCs w:val="16"/>
    </w:rPr>
  </w:style>
  <w:style w:type="paragraph" w:styleId="BalloonText">
    <w:name w:val="Balloon Text"/>
    <w:basedOn w:val="Normal"/>
    <w:link w:val="BalloonTextChar"/>
    <w:unhideWhenUsed/>
    <w:rsid w:val="001F1267"/>
    <w:pPr>
      <w:spacing w:after="0"/>
    </w:pPr>
    <w:rPr>
      <w:rFonts w:ascii="Tahoma" w:hAnsi="Tahoma" w:cs="Tahoma"/>
      <w:sz w:val="16"/>
      <w:szCs w:val="16"/>
    </w:rPr>
  </w:style>
  <w:style w:type="character" w:customStyle="1" w:styleId="BalloonTextChar">
    <w:name w:val="Balloon Text Char"/>
    <w:link w:val="BalloonText"/>
    <w:rsid w:val="001F1267"/>
    <w:rPr>
      <w:rFonts w:ascii="Tahoma" w:eastAsia="SimSun" w:hAnsi="Tahoma" w:cs="Tahoma"/>
      <w:sz w:val="16"/>
      <w:szCs w:val="16"/>
    </w:rPr>
  </w:style>
  <w:style w:type="paragraph" w:styleId="ListParagraph">
    <w:name w:val="List Paragraph"/>
    <w:basedOn w:val="Normal"/>
    <w:uiPriority w:val="34"/>
    <w:qFormat/>
    <w:rsid w:val="00D55EDF"/>
    <w:pPr>
      <w:ind w:left="720"/>
      <w:contextualSpacing/>
    </w:pPr>
  </w:style>
  <w:style w:type="character" w:styleId="CommentReference">
    <w:name w:val="annotation reference"/>
    <w:unhideWhenUsed/>
    <w:rsid w:val="00C52BDC"/>
    <w:rPr>
      <w:sz w:val="16"/>
      <w:szCs w:val="16"/>
    </w:rPr>
  </w:style>
  <w:style w:type="paragraph" w:styleId="CommentText">
    <w:name w:val="annotation text"/>
    <w:basedOn w:val="Normal"/>
    <w:link w:val="CommentTextChar"/>
    <w:unhideWhenUsed/>
    <w:rsid w:val="00C52BDC"/>
  </w:style>
  <w:style w:type="character" w:customStyle="1" w:styleId="CommentTextChar">
    <w:name w:val="Comment Text Char"/>
    <w:link w:val="CommentText"/>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nhideWhenUsed/>
    <w:rsid w:val="00C52BDC"/>
    <w:rPr>
      <w:b/>
      <w:bCs/>
    </w:rPr>
  </w:style>
  <w:style w:type="character" w:customStyle="1" w:styleId="CommentSubjectChar">
    <w:name w:val="Comment Subject Char"/>
    <w:link w:val="CommentSubject"/>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aliases w:val="h5 Char,Heading5 Char"/>
    <w:link w:val="Heading5"/>
    <w:rsid w:val="00CC5FF6"/>
    <w:rPr>
      <w:rFonts w:ascii="Cambria" w:eastAsia="Malgun Gothic" w:hAnsi="Cambria" w:cs="Times New Roman"/>
      <w:color w:val="243F60"/>
      <w:sz w:val="20"/>
      <w:szCs w:val="20"/>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qFormat/>
    <w:rsid w:val="006B3D02"/>
    <w:rPr>
      <w:b/>
      <w:bCs/>
    </w:rPr>
  </w:style>
  <w:style w:type="character" w:customStyle="1" w:styleId="CommentsChar">
    <w:name w:val="Comments Char"/>
    <w:link w:val="Comments"/>
    <w:locked/>
    <w:rsid w:val="00D34D8F"/>
    <w:rPr>
      <w:rFonts w:ascii="Arial" w:eastAsia="MS Mincho" w:hAnsi="Arial" w:cs="Arial"/>
      <w:i/>
      <w:noProof/>
      <w:sz w:val="24"/>
      <w:lang w:val="en-GB" w:eastAsia="en-GB"/>
    </w:rPr>
  </w:style>
  <w:style w:type="paragraph" w:customStyle="1" w:styleId="Comments">
    <w:name w:val="Comments"/>
    <w:basedOn w:val="Normal"/>
    <w:link w:val="CommentsChar"/>
    <w:qFormat/>
    <w:rsid w:val="00D34D8F"/>
    <w:pPr>
      <w:overflowPunct/>
      <w:autoSpaceDE/>
      <w:autoSpaceDN/>
      <w:adjustRightInd/>
      <w:spacing w:before="40" w:after="0"/>
    </w:pPr>
    <w:rPr>
      <w:rFonts w:ascii="Arial" w:eastAsia="MS Mincho" w:hAnsi="Arial" w:cs="Arial"/>
      <w:i/>
      <w:noProof/>
      <w:sz w:val="24"/>
      <w:szCs w:val="22"/>
      <w:lang w:val="en-GB" w:eastAsia="en-GB"/>
    </w:rPr>
  </w:style>
  <w:style w:type="paragraph" w:customStyle="1" w:styleId="NF">
    <w:name w:val="NF"/>
    <w:basedOn w:val="Normal"/>
    <w:rsid w:val="00507618"/>
    <w:pPr>
      <w:keepNext/>
      <w:keepLines/>
      <w:overflowPunct/>
      <w:autoSpaceDE/>
      <w:autoSpaceDN/>
      <w:adjustRightInd/>
      <w:spacing w:after="0"/>
      <w:ind w:left="1135" w:hanging="851"/>
    </w:pPr>
    <w:rPr>
      <w:rFonts w:ascii="Arial" w:eastAsia="Times New Roman" w:hAnsi="Arial"/>
      <w:sz w:val="18"/>
      <w:lang w:val="en-GB"/>
    </w:rPr>
  </w:style>
  <w:style w:type="paragraph" w:customStyle="1" w:styleId="B1">
    <w:name w:val="B1"/>
    <w:basedOn w:val="List"/>
    <w:link w:val="B1Char1"/>
    <w:rsid w:val="00957234"/>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957234"/>
    <w:rPr>
      <w:rFonts w:ascii="Times New Roman" w:eastAsia="Times New Roman" w:hAnsi="Times New Roman" w:cs="Times New Roman"/>
      <w:sz w:val="20"/>
      <w:szCs w:val="20"/>
      <w:lang w:val="en-GB"/>
    </w:rPr>
  </w:style>
  <w:style w:type="paragraph" w:customStyle="1" w:styleId="B2">
    <w:name w:val="B2"/>
    <w:basedOn w:val="List2"/>
    <w:link w:val="B2Char"/>
    <w:rsid w:val="00957234"/>
    <w:pPr>
      <w:overflowPunct/>
      <w:autoSpaceDE/>
      <w:autoSpaceDN/>
      <w:adjustRightInd/>
      <w:ind w:left="851" w:hanging="284"/>
      <w:contextualSpacing w:val="0"/>
    </w:pPr>
    <w:rPr>
      <w:rFonts w:eastAsia="Times New Roman"/>
      <w:lang w:val="en-GB"/>
    </w:rPr>
  </w:style>
  <w:style w:type="character" w:customStyle="1" w:styleId="B2Char">
    <w:name w:val="B2 Char"/>
    <w:link w:val="B2"/>
    <w:rsid w:val="00957234"/>
    <w:rPr>
      <w:rFonts w:ascii="Times New Roman" w:eastAsia="Times New Roman" w:hAnsi="Times New Roman" w:cs="Times New Roman"/>
      <w:sz w:val="20"/>
      <w:szCs w:val="20"/>
      <w:lang w:val="en-GB"/>
    </w:rPr>
  </w:style>
  <w:style w:type="paragraph" w:styleId="List">
    <w:name w:val="List"/>
    <w:basedOn w:val="Normal"/>
    <w:unhideWhenUsed/>
    <w:rsid w:val="00957234"/>
    <w:pPr>
      <w:ind w:left="360" w:hanging="360"/>
      <w:contextualSpacing/>
    </w:pPr>
  </w:style>
  <w:style w:type="paragraph" w:styleId="List2">
    <w:name w:val="List 2"/>
    <w:basedOn w:val="Normal"/>
    <w:unhideWhenUsed/>
    <w:rsid w:val="00957234"/>
    <w:pPr>
      <w:ind w:left="720" w:hanging="360"/>
      <w:contextualSpacing/>
    </w:pPr>
  </w:style>
  <w:style w:type="paragraph" w:customStyle="1" w:styleId="B3">
    <w:name w:val="B3"/>
    <w:basedOn w:val="List3"/>
    <w:link w:val="B3Char2"/>
    <w:rsid w:val="009313E2"/>
    <w:pPr>
      <w:overflowPunct/>
      <w:autoSpaceDE/>
      <w:autoSpaceDN/>
      <w:adjustRightInd/>
      <w:ind w:left="1135" w:hanging="284"/>
      <w:contextualSpacing w:val="0"/>
    </w:pPr>
    <w:rPr>
      <w:rFonts w:eastAsia="Times New Roman"/>
      <w:lang w:val="en-GB"/>
    </w:rPr>
  </w:style>
  <w:style w:type="character" w:customStyle="1" w:styleId="B3Char2">
    <w:name w:val="B3 Char2"/>
    <w:link w:val="B3"/>
    <w:rsid w:val="009313E2"/>
    <w:rPr>
      <w:rFonts w:ascii="Times New Roman" w:eastAsia="Times New Roman" w:hAnsi="Times New Roman" w:cs="Times New Roman"/>
      <w:sz w:val="20"/>
      <w:szCs w:val="20"/>
      <w:lang w:val="en-GB"/>
    </w:rPr>
  </w:style>
  <w:style w:type="paragraph" w:styleId="List3">
    <w:name w:val="List 3"/>
    <w:basedOn w:val="Normal"/>
    <w:unhideWhenUsed/>
    <w:rsid w:val="009313E2"/>
    <w:pPr>
      <w:ind w:left="1080" w:hanging="360"/>
      <w:contextualSpacing/>
    </w:pPr>
  </w:style>
  <w:style w:type="paragraph" w:customStyle="1" w:styleId="TH">
    <w:name w:val="TH"/>
    <w:basedOn w:val="Normal"/>
    <w:link w:val="THChar"/>
    <w:rsid w:val="00FD7136"/>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D7136"/>
    <w:rPr>
      <w:rFonts w:ascii="Arial" w:eastAsia="Times New Roman" w:hAnsi="Arial" w:cs="Times New Roman"/>
      <w:b/>
      <w:sz w:val="20"/>
      <w:szCs w:val="20"/>
      <w:lang w:val="en-GB"/>
    </w:rPr>
  </w:style>
  <w:style w:type="paragraph" w:customStyle="1" w:styleId="Text">
    <w:name w:val="Text"/>
    <w:basedOn w:val="Normal"/>
    <w:link w:val="TextChar"/>
    <w:qFormat/>
    <w:rsid w:val="0066650A"/>
    <w:pPr>
      <w:overflowPunct/>
      <w:autoSpaceDE/>
      <w:autoSpaceDN/>
      <w:adjustRightInd/>
      <w:spacing w:after="0"/>
    </w:pPr>
    <w:rPr>
      <w:rFonts w:ascii="Times" w:eastAsia="Batang" w:hAnsi="Times"/>
      <w:szCs w:val="24"/>
      <w:lang w:val="en-GB"/>
    </w:rPr>
  </w:style>
  <w:style w:type="character" w:customStyle="1" w:styleId="TextChar">
    <w:name w:val="Text Char"/>
    <w:link w:val="Text"/>
    <w:rsid w:val="0066650A"/>
    <w:rPr>
      <w:rFonts w:ascii="Times" w:eastAsia="Batang" w:hAnsi="Times" w:cs="Times New Roman"/>
      <w:sz w:val="20"/>
      <w:szCs w:val="24"/>
      <w:lang w:val="en-GB"/>
    </w:rPr>
  </w:style>
  <w:style w:type="paragraph" w:styleId="Caption">
    <w:name w:val="caption"/>
    <w:aliases w:val="cap,3GPP Caption Table"/>
    <w:basedOn w:val="Normal"/>
    <w:next w:val="Normal"/>
    <w:link w:val="CaptionChar"/>
    <w:qFormat/>
    <w:rsid w:val="00D9051A"/>
    <w:pPr>
      <w:spacing w:before="120" w:after="120"/>
      <w:textAlignment w:val="baseline"/>
    </w:pPr>
    <w:rPr>
      <w:b/>
      <w:bCs/>
      <w:lang w:val="en-GB"/>
    </w:rPr>
  </w:style>
  <w:style w:type="character" w:customStyle="1" w:styleId="CaptionChar">
    <w:name w:val="Caption Char"/>
    <w:aliases w:val="cap Char,3GPP Caption Table Char"/>
    <w:link w:val="Caption"/>
    <w:rsid w:val="00D9051A"/>
    <w:rPr>
      <w:rFonts w:ascii="Times New Roman" w:eastAsia="SimSun" w:hAnsi="Times New Roman" w:cs="Times New Roman"/>
      <w:b/>
      <w:bCs/>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6AD8"/>
    <w:rPr>
      <w:rFonts w:ascii="Calibri Light" w:eastAsia="Times New Roman" w:hAnsi="Calibri Light"/>
      <w:i/>
      <w:iCs/>
      <w:color w:val="2E74B5"/>
      <w:sz w:val="22"/>
      <w:szCs w:val="22"/>
    </w:rPr>
  </w:style>
  <w:style w:type="paragraph" w:customStyle="1" w:styleId="Doc-text2">
    <w:name w:val="Doc-text2"/>
    <w:basedOn w:val="Normal"/>
    <w:link w:val="Doc-text2Char"/>
    <w:qFormat/>
    <w:rsid w:val="00AE2E8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AE2E87"/>
    <w:rPr>
      <w:rFonts w:ascii="Arial" w:eastAsia="MS Mincho" w:hAnsi="Arial"/>
      <w:szCs w:val="24"/>
      <w:lang w:val="en-GB" w:eastAsia="en-GB"/>
    </w:rPr>
  </w:style>
  <w:style w:type="paragraph" w:customStyle="1" w:styleId="EditorsNote">
    <w:name w:val="Editor's Note"/>
    <w:aliases w:val="EN"/>
    <w:basedOn w:val="Normal"/>
    <w:link w:val="EditorsNoteChar"/>
    <w:qFormat/>
    <w:rsid w:val="00E348F4"/>
    <w:pPr>
      <w:keepLines/>
      <w:ind w:left="1135" w:hanging="851"/>
      <w:textAlignment w:val="baseline"/>
    </w:pPr>
    <w:rPr>
      <w:rFonts w:eastAsia="Times New Roman"/>
      <w:color w:val="FF0000"/>
      <w:lang w:val="en-GB" w:eastAsia="ja-JP"/>
    </w:rPr>
  </w:style>
  <w:style w:type="character" w:customStyle="1" w:styleId="B1Char">
    <w:name w:val="B1 Char"/>
    <w:locked/>
    <w:rsid w:val="00E348F4"/>
    <w:rPr>
      <w:color w:val="000000"/>
      <w:lang w:val="en-GB" w:eastAsia="ja-JP"/>
    </w:rPr>
  </w:style>
  <w:style w:type="character" w:customStyle="1" w:styleId="EditorsNoteChar">
    <w:name w:val="Editor's Note Char"/>
    <w:aliases w:val="EN Char"/>
    <w:link w:val="EditorsNote"/>
    <w:locked/>
    <w:rsid w:val="00E348F4"/>
    <w:rPr>
      <w:rFonts w:ascii="Times New Roman" w:eastAsia="Times New Roman" w:hAnsi="Times New Roman"/>
      <w:color w:val="FF0000"/>
      <w:lang w:val="en-GB" w:eastAsia="ja-JP"/>
    </w:rPr>
  </w:style>
  <w:style w:type="table" w:styleId="TableGrid">
    <w:name w:val="Table Grid"/>
    <w:basedOn w:val="TableNormal"/>
    <w:rsid w:val="00DF77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nhideWhenUsed/>
    <w:rsid w:val="00807175"/>
  </w:style>
  <w:style w:type="paragraph" w:styleId="TOC2">
    <w:name w:val="toc 2"/>
    <w:basedOn w:val="Normal"/>
    <w:next w:val="Normal"/>
    <w:autoRedefine/>
    <w:unhideWhenUsed/>
    <w:rsid w:val="00807175"/>
    <w:pPr>
      <w:ind w:left="200"/>
    </w:pPr>
  </w:style>
  <w:style w:type="character" w:customStyle="1" w:styleId="Heading6Char">
    <w:name w:val="Heading 6 Char"/>
    <w:link w:val="Heading6"/>
    <w:rsid w:val="00807175"/>
    <w:rPr>
      <w:rFonts w:ascii="Arial" w:eastAsia="Times New Roman" w:hAnsi="Arial"/>
      <w:lang w:val="en-GB" w:eastAsia="x-none"/>
    </w:rPr>
  </w:style>
  <w:style w:type="character" w:customStyle="1" w:styleId="Heading7Char">
    <w:name w:val="Heading 7 Char"/>
    <w:link w:val="Heading7"/>
    <w:rsid w:val="00807175"/>
    <w:rPr>
      <w:rFonts w:ascii="Arial" w:eastAsia="Times New Roman" w:hAnsi="Arial"/>
      <w:lang w:val="en-GB" w:eastAsia="x-none"/>
    </w:rPr>
  </w:style>
  <w:style w:type="character" w:customStyle="1" w:styleId="Heading8Char">
    <w:name w:val="Heading 8 Char"/>
    <w:link w:val="Heading8"/>
    <w:rsid w:val="00807175"/>
    <w:rPr>
      <w:rFonts w:ascii="Arial" w:eastAsia="Times New Roman" w:hAnsi="Arial"/>
      <w:lang w:val="en-GB" w:eastAsia="x-none"/>
    </w:rPr>
  </w:style>
  <w:style w:type="character" w:customStyle="1" w:styleId="Heading9Char">
    <w:name w:val="Heading 9 Char"/>
    <w:link w:val="Heading9"/>
    <w:rsid w:val="00807175"/>
    <w:rPr>
      <w:rFonts w:ascii="Arial" w:eastAsia="Times New Roman" w:hAnsi="Arial"/>
      <w:lang w:val="en-GB" w:eastAsia="x-none"/>
    </w:rPr>
  </w:style>
  <w:style w:type="paragraph" w:styleId="TOC8">
    <w:name w:val="toc 8"/>
    <w:basedOn w:val="TOC1"/>
    <w:rsid w:val="00807175"/>
    <w:pPr>
      <w:keepNext/>
      <w:keepLines/>
      <w:widowControl w:val="0"/>
      <w:tabs>
        <w:tab w:val="left" w:pos="1701"/>
      </w:tabs>
      <w:spacing w:before="180" w:after="0"/>
      <w:ind w:left="2693" w:hanging="2693"/>
      <w:textAlignment w:val="baseline"/>
    </w:pPr>
    <w:rPr>
      <w:rFonts w:ascii="Arial" w:eastAsia="Times New Roman" w:hAnsi="Arial"/>
      <w:bCs/>
      <w:noProof/>
      <w:szCs w:val="22"/>
      <w:lang w:eastAsia="zh-CN"/>
    </w:rPr>
  </w:style>
  <w:style w:type="paragraph" w:customStyle="1" w:styleId="Figure">
    <w:name w:val="Figure"/>
    <w:basedOn w:val="Normal"/>
    <w:next w:val="Caption"/>
    <w:rsid w:val="00807175"/>
    <w:pPr>
      <w:keepNext/>
      <w:keepLines/>
      <w:spacing w:before="180" w:after="120"/>
      <w:jc w:val="center"/>
      <w:textAlignment w:val="baseline"/>
    </w:pPr>
    <w:rPr>
      <w:rFonts w:ascii="Arial" w:eastAsia="Times New Roman" w:hAnsi="Arial"/>
      <w:lang w:val="en-GB" w:eastAsia="zh-CN"/>
    </w:rPr>
  </w:style>
  <w:style w:type="paragraph" w:styleId="TOC5">
    <w:name w:val="toc 5"/>
    <w:aliases w:val="Observation TOC"/>
    <w:basedOn w:val="TOC4"/>
    <w:rsid w:val="00807175"/>
    <w:pPr>
      <w:tabs>
        <w:tab w:val="clear" w:pos="9639"/>
        <w:tab w:val="right" w:pos="1701"/>
      </w:tabs>
      <w:ind w:left="1701" w:right="0" w:hanging="1701"/>
    </w:pPr>
    <w:rPr>
      <w:rFonts w:ascii="Arial" w:eastAsia="Times New Roman" w:hAnsi="Arial"/>
      <w:b/>
      <w:lang w:eastAsia="zh-CN"/>
    </w:rPr>
  </w:style>
  <w:style w:type="paragraph" w:styleId="Index2">
    <w:name w:val="index 2"/>
    <w:basedOn w:val="Index1"/>
    <w:rsid w:val="00807175"/>
    <w:pPr>
      <w:ind w:left="284"/>
    </w:pPr>
  </w:style>
  <w:style w:type="paragraph" w:styleId="Index1">
    <w:name w:val="index 1"/>
    <w:basedOn w:val="Normal"/>
    <w:rsid w:val="00807175"/>
    <w:pPr>
      <w:keepLines/>
      <w:spacing w:after="0"/>
      <w:jc w:val="both"/>
      <w:textAlignment w:val="baseline"/>
    </w:pPr>
    <w:rPr>
      <w:rFonts w:ascii="Arial" w:eastAsia="Times New Roman" w:hAnsi="Arial"/>
      <w:lang w:val="en-GB" w:eastAsia="zh-CN"/>
    </w:rPr>
  </w:style>
  <w:style w:type="paragraph" w:styleId="DocumentMap">
    <w:name w:val="Document Map"/>
    <w:basedOn w:val="Normal"/>
    <w:link w:val="DocumentMapChar"/>
    <w:semiHidden/>
    <w:rsid w:val="00807175"/>
    <w:pPr>
      <w:shd w:val="clear" w:color="auto" w:fill="000080"/>
      <w:spacing w:after="120"/>
      <w:jc w:val="both"/>
      <w:textAlignment w:val="baseline"/>
    </w:pPr>
    <w:rPr>
      <w:rFonts w:ascii="Tahoma" w:eastAsia="Times New Roman" w:hAnsi="Tahoma"/>
      <w:lang w:val="en-GB" w:eastAsia="x-none"/>
    </w:rPr>
  </w:style>
  <w:style w:type="character" w:customStyle="1" w:styleId="DocumentMapChar">
    <w:name w:val="Document Map Char"/>
    <w:link w:val="DocumentMap"/>
    <w:semiHidden/>
    <w:rsid w:val="00807175"/>
    <w:rPr>
      <w:rFonts w:ascii="Tahoma" w:eastAsia="Times New Roman" w:hAnsi="Tahoma"/>
      <w:shd w:val="clear" w:color="auto" w:fill="000080"/>
      <w:lang w:val="en-GB" w:eastAsia="x-none"/>
    </w:rPr>
  </w:style>
  <w:style w:type="paragraph" w:styleId="ListNumber2">
    <w:name w:val="List Number 2"/>
    <w:basedOn w:val="ListNumber"/>
    <w:rsid w:val="00807175"/>
    <w:pPr>
      <w:ind w:left="851"/>
    </w:pPr>
  </w:style>
  <w:style w:type="paragraph" w:styleId="ListNumber">
    <w:name w:val="List Number"/>
    <w:basedOn w:val="List"/>
    <w:rsid w:val="00807175"/>
    <w:pPr>
      <w:spacing w:after="120"/>
      <w:ind w:left="568" w:hanging="284"/>
      <w:contextualSpacing w:val="0"/>
      <w:jc w:val="both"/>
      <w:textAlignment w:val="baseline"/>
    </w:pPr>
    <w:rPr>
      <w:rFonts w:ascii="Arial" w:eastAsia="Times New Roman" w:hAnsi="Arial"/>
      <w:lang w:val="en-GB" w:eastAsia="zh-CN"/>
    </w:rPr>
  </w:style>
  <w:style w:type="character" w:styleId="FootnoteReference">
    <w:name w:val="footnote reference"/>
    <w:rsid w:val="00807175"/>
    <w:rPr>
      <w:b/>
      <w:bCs/>
      <w:position w:val="6"/>
      <w:sz w:val="16"/>
      <w:szCs w:val="16"/>
    </w:rPr>
  </w:style>
  <w:style w:type="paragraph" w:styleId="FootnoteText">
    <w:name w:val="footnote text"/>
    <w:basedOn w:val="Normal"/>
    <w:link w:val="FootnoteTextChar"/>
    <w:rsid w:val="00807175"/>
    <w:pPr>
      <w:keepLines/>
      <w:spacing w:after="0"/>
      <w:ind w:left="454" w:hanging="454"/>
      <w:jc w:val="both"/>
      <w:textAlignment w:val="baseline"/>
    </w:pPr>
    <w:rPr>
      <w:rFonts w:ascii="Arial" w:eastAsia="Times New Roman" w:hAnsi="Arial"/>
      <w:sz w:val="16"/>
      <w:szCs w:val="16"/>
      <w:lang w:val="en-GB" w:eastAsia="x-none"/>
    </w:rPr>
  </w:style>
  <w:style w:type="character" w:customStyle="1" w:styleId="FootnoteTextChar">
    <w:name w:val="Footnote Text Char"/>
    <w:link w:val="FootnoteText"/>
    <w:rsid w:val="00807175"/>
    <w:rPr>
      <w:rFonts w:ascii="Arial" w:eastAsia="Times New Roman" w:hAnsi="Arial"/>
      <w:sz w:val="16"/>
      <w:szCs w:val="16"/>
      <w:lang w:val="en-GB" w:eastAsia="x-none"/>
    </w:rPr>
  </w:style>
  <w:style w:type="paragraph" w:customStyle="1" w:styleId="3GPPHeader">
    <w:name w:val="3GPP_Header"/>
    <w:basedOn w:val="Normal"/>
    <w:rsid w:val="00807175"/>
    <w:pPr>
      <w:tabs>
        <w:tab w:val="left" w:pos="1701"/>
        <w:tab w:val="right" w:pos="9639"/>
      </w:tabs>
      <w:spacing w:after="240"/>
      <w:jc w:val="both"/>
      <w:textAlignment w:val="baseline"/>
    </w:pPr>
    <w:rPr>
      <w:rFonts w:ascii="Arial" w:eastAsia="Times New Roman" w:hAnsi="Arial"/>
      <w:b/>
      <w:sz w:val="24"/>
      <w:lang w:val="en-GB" w:eastAsia="zh-CN"/>
    </w:rPr>
  </w:style>
  <w:style w:type="paragraph" w:styleId="TOC9">
    <w:name w:val="toc 9"/>
    <w:basedOn w:val="TOC8"/>
    <w:rsid w:val="00807175"/>
    <w:pPr>
      <w:ind w:left="1418" w:hanging="1418"/>
    </w:pPr>
  </w:style>
  <w:style w:type="paragraph" w:styleId="TOC6">
    <w:name w:val="toc 6"/>
    <w:basedOn w:val="TOC5"/>
    <w:next w:val="Normal"/>
    <w:rsid w:val="00807175"/>
    <w:pPr>
      <w:ind w:left="1985" w:hanging="1985"/>
    </w:pPr>
  </w:style>
  <w:style w:type="paragraph" w:styleId="TOC7">
    <w:name w:val="toc 7"/>
    <w:basedOn w:val="TOC6"/>
    <w:next w:val="Normal"/>
    <w:rsid w:val="00807175"/>
    <w:pPr>
      <w:ind w:left="2268" w:hanging="2268"/>
    </w:pPr>
  </w:style>
  <w:style w:type="paragraph" w:styleId="ListBullet2">
    <w:name w:val="List Bullet 2"/>
    <w:basedOn w:val="ListBullet"/>
    <w:rsid w:val="00807175"/>
    <w:pPr>
      <w:numPr>
        <w:numId w:val="9"/>
      </w:numPr>
    </w:pPr>
  </w:style>
  <w:style w:type="paragraph" w:styleId="ListBullet">
    <w:name w:val="List Bullet"/>
    <w:basedOn w:val="BodyText"/>
    <w:rsid w:val="00807175"/>
    <w:pPr>
      <w:numPr>
        <w:numId w:val="8"/>
      </w:numPr>
      <w:jc w:val="both"/>
      <w:textAlignment w:val="baseline"/>
    </w:pPr>
    <w:rPr>
      <w:rFonts w:ascii="Arial" w:eastAsia="Times New Roman" w:hAnsi="Arial"/>
      <w:lang w:eastAsia="x-none"/>
    </w:rPr>
  </w:style>
  <w:style w:type="paragraph" w:styleId="ListBullet3">
    <w:name w:val="List Bullet 3"/>
    <w:basedOn w:val="ListBullet2"/>
    <w:rsid w:val="00807175"/>
    <w:pPr>
      <w:numPr>
        <w:numId w:val="10"/>
      </w:numPr>
    </w:pPr>
  </w:style>
  <w:style w:type="paragraph" w:customStyle="1" w:styleId="EQ">
    <w:name w:val="EQ"/>
    <w:basedOn w:val="Normal"/>
    <w:next w:val="Normal"/>
    <w:rsid w:val="00807175"/>
    <w:pPr>
      <w:keepLines/>
      <w:tabs>
        <w:tab w:val="center" w:pos="4536"/>
        <w:tab w:val="right" w:pos="9072"/>
      </w:tabs>
      <w:textAlignment w:val="baseline"/>
    </w:pPr>
    <w:rPr>
      <w:rFonts w:ascii="Arial" w:eastAsia="Times New Roman" w:hAnsi="Arial"/>
      <w:noProof/>
      <w:lang w:val="en-GB"/>
    </w:rPr>
  </w:style>
  <w:style w:type="paragraph" w:styleId="List4">
    <w:name w:val="List 4"/>
    <w:basedOn w:val="List3"/>
    <w:rsid w:val="00807175"/>
    <w:pPr>
      <w:spacing w:after="120"/>
      <w:ind w:left="1418" w:hanging="284"/>
      <w:contextualSpacing w:val="0"/>
      <w:jc w:val="both"/>
      <w:textAlignment w:val="baseline"/>
    </w:pPr>
    <w:rPr>
      <w:rFonts w:ascii="Arial" w:eastAsia="Times New Roman" w:hAnsi="Arial"/>
      <w:lang w:val="en-GB" w:eastAsia="zh-CN"/>
    </w:rPr>
  </w:style>
  <w:style w:type="paragraph" w:styleId="List5">
    <w:name w:val="List 5"/>
    <w:basedOn w:val="List4"/>
    <w:rsid w:val="00807175"/>
    <w:pPr>
      <w:ind w:left="1702"/>
    </w:pPr>
  </w:style>
  <w:style w:type="paragraph" w:styleId="ListBullet4">
    <w:name w:val="List Bullet 4"/>
    <w:basedOn w:val="ListBullet3"/>
    <w:rsid w:val="00807175"/>
    <w:pPr>
      <w:numPr>
        <w:numId w:val="11"/>
      </w:numPr>
    </w:pPr>
  </w:style>
  <w:style w:type="paragraph" w:styleId="ListBullet5">
    <w:name w:val="List Bullet 5"/>
    <w:basedOn w:val="ListBullet4"/>
    <w:rsid w:val="00807175"/>
    <w:pPr>
      <w:numPr>
        <w:numId w:val="7"/>
      </w:numPr>
    </w:pPr>
  </w:style>
  <w:style w:type="paragraph" w:styleId="Footer">
    <w:name w:val="footer"/>
    <w:basedOn w:val="Header"/>
    <w:link w:val="FooterChar"/>
    <w:rsid w:val="00807175"/>
    <w:pPr>
      <w:jc w:val="center"/>
      <w:textAlignment w:val="baseline"/>
    </w:pPr>
    <w:rPr>
      <w:rFonts w:eastAsia="Times New Roman"/>
      <w:bCs/>
      <w:i/>
      <w:iCs/>
      <w:szCs w:val="18"/>
      <w:lang w:val="x-none" w:eastAsia="x-none"/>
    </w:rPr>
  </w:style>
  <w:style w:type="character" w:customStyle="1" w:styleId="FooterChar">
    <w:name w:val="Footer Char"/>
    <w:link w:val="Footer"/>
    <w:rsid w:val="00807175"/>
    <w:rPr>
      <w:rFonts w:ascii="Arial" w:eastAsia="Times New Roman" w:hAnsi="Arial"/>
      <w:b/>
      <w:bCs/>
      <w:i/>
      <w:iCs/>
      <w:noProof/>
      <w:sz w:val="18"/>
      <w:szCs w:val="18"/>
      <w:lang w:val="x-none" w:eastAsia="x-none"/>
    </w:rPr>
  </w:style>
  <w:style w:type="paragraph" w:customStyle="1" w:styleId="Reference">
    <w:name w:val="Reference"/>
    <w:basedOn w:val="Normal"/>
    <w:rsid w:val="00807175"/>
    <w:pPr>
      <w:numPr>
        <w:numId w:val="5"/>
      </w:numPr>
      <w:spacing w:after="120"/>
      <w:jc w:val="both"/>
      <w:textAlignment w:val="baseline"/>
    </w:pPr>
    <w:rPr>
      <w:rFonts w:ascii="Arial" w:eastAsia="Times New Roman" w:hAnsi="Arial"/>
      <w:lang w:val="en-GB" w:eastAsia="zh-CN"/>
    </w:rPr>
  </w:style>
  <w:style w:type="character" w:styleId="PageNumber">
    <w:name w:val="page number"/>
    <w:basedOn w:val="DefaultParagraphFont"/>
    <w:rsid w:val="00807175"/>
  </w:style>
  <w:style w:type="character" w:styleId="Hyperlink">
    <w:name w:val="Hyperlink"/>
    <w:rsid w:val="00807175"/>
    <w:rPr>
      <w:color w:val="0000FF"/>
      <w:u w:val="single"/>
      <w:lang w:val="en-GB"/>
    </w:rPr>
  </w:style>
  <w:style w:type="character" w:styleId="FollowedHyperlink">
    <w:name w:val="FollowedHyperlink"/>
    <w:rsid w:val="00807175"/>
    <w:rPr>
      <w:color w:val="FF0000"/>
      <w:u w:val="single"/>
    </w:rPr>
  </w:style>
  <w:style w:type="paragraph" w:customStyle="1" w:styleId="B4">
    <w:name w:val="B4"/>
    <w:basedOn w:val="List4"/>
    <w:link w:val="B4Char"/>
    <w:rsid w:val="00807175"/>
    <w:pPr>
      <w:spacing w:after="180"/>
      <w:jc w:val="left"/>
    </w:pPr>
    <w:rPr>
      <w:lang w:eastAsia="en-US"/>
    </w:rPr>
  </w:style>
  <w:style w:type="paragraph" w:customStyle="1" w:styleId="Proposal">
    <w:name w:val="Proposal"/>
    <w:basedOn w:val="Normal"/>
    <w:rsid w:val="00807175"/>
    <w:pPr>
      <w:numPr>
        <w:numId w:val="6"/>
      </w:numPr>
      <w:tabs>
        <w:tab w:val="clear" w:pos="1304"/>
        <w:tab w:val="left" w:pos="1701"/>
      </w:tabs>
      <w:spacing w:after="120"/>
      <w:ind w:left="1701" w:hanging="1701"/>
      <w:jc w:val="both"/>
      <w:textAlignment w:val="baseline"/>
    </w:pPr>
    <w:rPr>
      <w:rFonts w:ascii="Arial" w:eastAsia="Times New Roman" w:hAnsi="Arial"/>
      <w:b/>
      <w:bCs/>
      <w:lang w:val="en-GB" w:eastAsia="zh-CN"/>
    </w:rPr>
  </w:style>
  <w:style w:type="paragraph" w:customStyle="1" w:styleId="B5">
    <w:name w:val="B5"/>
    <w:basedOn w:val="List5"/>
    <w:rsid w:val="00807175"/>
    <w:pPr>
      <w:spacing w:after="180"/>
      <w:jc w:val="left"/>
    </w:pPr>
    <w:rPr>
      <w:lang w:eastAsia="en-US"/>
    </w:rPr>
  </w:style>
  <w:style w:type="paragraph" w:customStyle="1" w:styleId="EX">
    <w:name w:val="EX"/>
    <w:basedOn w:val="Normal"/>
    <w:rsid w:val="00807175"/>
    <w:pPr>
      <w:keepLines/>
      <w:ind w:left="1702" w:hanging="1418"/>
      <w:textAlignment w:val="baseline"/>
    </w:pPr>
    <w:rPr>
      <w:rFonts w:ascii="Arial" w:eastAsia="Times New Roman" w:hAnsi="Arial"/>
      <w:lang w:val="en-GB"/>
    </w:rPr>
  </w:style>
  <w:style w:type="paragraph" w:customStyle="1" w:styleId="EW">
    <w:name w:val="EW"/>
    <w:basedOn w:val="EX"/>
    <w:rsid w:val="00807175"/>
    <w:pPr>
      <w:spacing w:after="0"/>
    </w:pPr>
  </w:style>
  <w:style w:type="paragraph" w:customStyle="1" w:styleId="TAL">
    <w:name w:val="TAL"/>
    <w:basedOn w:val="Normal"/>
    <w:link w:val="TALChar"/>
    <w:rsid w:val="00807175"/>
    <w:pPr>
      <w:keepNext/>
      <w:keepLines/>
      <w:spacing w:after="0"/>
      <w:textAlignment w:val="baseline"/>
    </w:pPr>
    <w:rPr>
      <w:rFonts w:ascii="Arial" w:eastAsia="Times New Roman" w:hAnsi="Arial"/>
      <w:sz w:val="18"/>
      <w:lang w:val="en-GB"/>
    </w:rPr>
  </w:style>
  <w:style w:type="paragraph" w:customStyle="1" w:styleId="TAC">
    <w:name w:val="TAC"/>
    <w:basedOn w:val="TAL"/>
    <w:rsid w:val="00807175"/>
    <w:pPr>
      <w:jc w:val="center"/>
    </w:pPr>
  </w:style>
  <w:style w:type="paragraph" w:customStyle="1" w:styleId="TAH">
    <w:name w:val="TAH"/>
    <w:basedOn w:val="TAC"/>
    <w:link w:val="TAHCar"/>
    <w:rsid w:val="00807175"/>
    <w:rPr>
      <w:b/>
    </w:rPr>
  </w:style>
  <w:style w:type="paragraph" w:customStyle="1" w:styleId="TAN">
    <w:name w:val="TAN"/>
    <w:basedOn w:val="TAL"/>
    <w:rsid w:val="00807175"/>
    <w:pPr>
      <w:ind w:left="851" w:hanging="851"/>
    </w:pPr>
  </w:style>
  <w:style w:type="paragraph" w:customStyle="1" w:styleId="TAR">
    <w:name w:val="TAR"/>
    <w:basedOn w:val="TAL"/>
    <w:rsid w:val="00807175"/>
    <w:pPr>
      <w:jc w:val="right"/>
    </w:pPr>
  </w:style>
  <w:style w:type="paragraph" w:customStyle="1" w:styleId="TF">
    <w:name w:val="TF"/>
    <w:aliases w:val="left"/>
    <w:basedOn w:val="TH"/>
    <w:link w:val="TFChar"/>
    <w:rsid w:val="00807175"/>
    <w:pPr>
      <w:keepNext w:val="0"/>
      <w:overflowPunct w:val="0"/>
      <w:autoSpaceDE w:val="0"/>
      <w:autoSpaceDN w:val="0"/>
      <w:adjustRightInd w:val="0"/>
      <w:spacing w:before="0" w:after="240"/>
      <w:textAlignment w:val="baseline"/>
    </w:pPr>
  </w:style>
  <w:style w:type="paragraph" w:customStyle="1" w:styleId="TT">
    <w:name w:val="TT"/>
    <w:basedOn w:val="Heading1"/>
    <w:next w:val="Normal"/>
    <w:rsid w:val="00807175"/>
    <w:pPr>
      <w:widowControl/>
      <w:numPr>
        <w:numId w:val="0"/>
      </w:numPr>
      <w:ind w:left="1134" w:hanging="1134"/>
      <w:textAlignment w:val="baseline"/>
      <w:outlineLvl w:val="9"/>
    </w:pPr>
    <w:rPr>
      <w:rFonts w:eastAsia="Times New Roman"/>
      <w:noProof w:val="0"/>
    </w:rPr>
  </w:style>
  <w:style w:type="paragraph" w:customStyle="1" w:styleId="ZA">
    <w:name w:val="ZA"/>
    <w:rsid w:val="008071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71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071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8071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807175"/>
  </w:style>
  <w:style w:type="paragraph" w:customStyle="1" w:styleId="ZH">
    <w:name w:val="ZH"/>
    <w:rsid w:val="008071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8071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807175"/>
    <w:pPr>
      <w:framePr w:hRule="auto" w:wrap="notBeside" w:y="852"/>
    </w:pPr>
    <w:rPr>
      <w:i w:val="0"/>
      <w:sz w:val="40"/>
    </w:rPr>
  </w:style>
  <w:style w:type="paragraph" w:customStyle="1" w:styleId="ZU">
    <w:name w:val="ZU"/>
    <w:rsid w:val="008071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07175"/>
    <w:pPr>
      <w:framePr w:wrap="notBeside" w:y="16161"/>
    </w:pPr>
  </w:style>
  <w:style w:type="paragraph" w:customStyle="1" w:styleId="FP">
    <w:name w:val="FP"/>
    <w:basedOn w:val="Normal"/>
    <w:rsid w:val="00807175"/>
    <w:pPr>
      <w:spacing w:after="0"/>
      <w:textAlignment w:val="baseline"/>
    </w:pPr>
    <w:rPr>
      <w:rFonts w:ascii="Arial" w:eastAsia="Times New Roman" w:hAnsi="Arial"/>
      <w:lang w:val="en-GB"/>
    </w:rPr>
  </w:style>
  <w:style w:type="paragraph" w:customStyle="1" w:styleId="Observation">
    <w:name w:val="Observation"/>
    <w:basedOn w:val="Proposal"/>
    <w:qFormat/>
    <w:rsid w:val="00807175"/>
    <w:pPr>
      <w:numPr>
        <w:numId w:val="12"/>
      </w:numPr>
      <w:ind w:left="1701" w:hanging="1701"/>
    </w:pPr>
  </w:style>
  <w:style w:type="paragraph" w:styleId="TableofFigures">
    <w:name w:val="table of figures"/>
    <w:basedOn w:val="Normal"/>
    <w:next w:val="Normal"/>
    <w:uiPriority w:val="99"/>
    <w:rsid w:val="00807175"/>
    <w:pPr>
      <w:spacing w:after="120"/>
      <w:ind w:left="1418" w:hanging="1418"/>
      <w:textAlignment w:val="baseline"/>
    </w:pPr>
    <w:rPr>
      <w:rFonts w:ascii="Arial" w:eastAsia="Times New Roman" w:hAnsi="Arial"/>
      <w:b/>
      <w:lang w:val="en-GB" w:eastAsia="zh-CN"/>
    </w:rPr>
  </w:style>
  <w:style w:type="paragraph" w:customStyle="1" w:styleId="WP">
    <w:name w:val="WP"/>
    <w:basedOn w:val="Normal"/>
    <w:rsid w:val="00807175"/>
    <w:pPr>
      <w:pBdr>
        <w:bottom w:val="single" w:sz="4" w:space="5" w:color="auto"/>
      </w:pBdr>
      <w:spacing w:after="120"/>
      <w:jc w:val="both"/>
      <w:textAlignment w:val="baseline"/>
    </w:pPr>
    <w:rPr>
      <w:rFonts w:ascii="Arial" w:eastAsia="Times New Roman" w:hAnsi="Arial" w:cs="Arial"/>
      <w:lang w:val="en-GB"/>
    </w:rPr>
  </w:style>
  <w:style w:type="paragraph" w:customStyle="1" w:styleId="Tdocheading">
    <w:name w:val="Tdoc heading"/>
    <w:basedOn w:val="Normal"/>
    <w:rsid w:val="00807175"/>
    <w:pPr>
      <w:spacing w:after="240"/>
      <w:textAlignment w:val="baseline"/>
    </w:pPr>
    <w:rPr>
      <w:rFonts w:ascii="Arial" w:eastAsia="Times New Roman" w:hAnsi="Arial" w:cs="Arial"/>
      <w:b/>
      <w:sz w:val="22"/>
      <w:lang w:val="en-GB"/>
    </w:rPr>
  </w:style>
  <w:style w:type="table" w:styleId="TableGrid3">
    <w:name w:val="Table Grid 3"/>
    <w:basedOn w:val="TableNormal"/>
    <w:rsid w:val="00807175"/>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StyleHeading1TimesNewRoman">
    <w:name w:val="Style Heading 1 + Times New Roman"/>
    <w:basedOn w:val="Heading1"/>
    <w:rsid w:val="00807175"/>
    <w:pPr>
      <w:widowControl/>
      <w:numPr>
        <w:numId w:val="13"/>
      </w:numPr>
      <w:textAlignment w:val="baseline"/>
    </w:pPr>
    <w:rPr>
      <w:rFonts w:ascii="Times New Roman" w:eastAsia="Times New Roman" w:hAnsi="Times New Roman"/>
      <w:noProof w:val="0"/>
      <w:szCs w:val="36"/>
    </w:rPr>
  </w:style>
  <w:style w:type="paragraph" w:customStyle="1" w:styleId="tdocheading0">
    <w:name w:val="tdocheading"/>
    <w:basedOn w:val="Normal"/>
    <w:rsid w:val="00807175"/>
    <w:pPr>
      <w:spacing w:before="100" w:beforeAutospacing="1" w:after="100" w:afterAutospacing="1"/>
      <w:textAlignment w:val="baseline"/>
    </w:pPr>
    <w:rPr>
      <w:rFonts w:ascii="Arial" w:eastAsia="Times New Roman" w:hAnsi="Arial"/>
      <w:sz w:val="24"/>
      <w:lang w:val="en-GB" w:eastAsia="zh-CN"/>
    </w:rPr>
  </w:style>
  <w:style w:type="paragraph" w:customStyle="1" w:styleId="PL">
    <w:name w:val="PL"/>
    <w:link w:val="PLChar"/>
    <w:rsid w:val="00807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807175"/>
    <w:rPr>
      <w:rFonts w:ascii="Courier New" w:eastAsia="Times New Roman" w:hAnsi="Courier New"/>
      <w:noProof/>
      <w:sz w:val="16"/>
      <w:lang w:val="en-GB" w:eastAsia="en-GB"/>
    </w:rPr>
  </w:style>
  <w:style w:type="paragraph" w:customStyle="1" w:styleId="Revision1">
    <w:name w:val="Revision1"/>
    <w:hidden/>
    <w:uiPriority w:val="99"/>
    <w:semiHidden/>
    <w:rsid w:val="00807175"/>
    <w:rPr>
      <w:rFonts w:ascii="Times New Roman" w:eastAsia="SimSun" w:hAnsi="Times New Roman"/>
      <w:kern w:val="2"/>
      <w:sz w:val="21"/>
      <w:szCs w:val="24"/>
      <w:lang w:eastAsia="zh-CN"/>
    </w:rPr>
  </w:style>
  <w:style w:type="paragraph" w:customStyle="1" w:styleId="NW">
    <w:name w:val="NW"/>
    <w:basedOn w:val="Normal"/>
    <w:rsid w:val="00807175"/>
    <w:pPr>
      <w:keepLines/>
      <w:numPr>
        <w:ilvl w:val="4"/>
        <w:numId w:val="6"/>
      </w:numPr>
      <w:spacing w:after="120"/>
      <w:ind w:left="1135" w:hanging="851"/>
      <w:textAlignment w:val="baseline"/>
    </w:pPr>
    <w:rPr>
      <w:rFonts w:ascii="Arial" w:eastAsia="MS Mincho" w:hAnsi="Arial"/>
      <w:lang w:val="en-GB" w:eastAsia="ja-JP"/>
    </w:rPr>
  </w:style>
  <w:style w:type="character" w:styleId="Emphasis">
    <w:name w:val="Emphasis"/>
    <w:qFormat/>
    <w:rsid w:val="00807175"/>
    <w:rPr>
      <w:i/>
      <w:iCs/>
    </w:rPr>
  </w:style>
  <w:style w:type="character" w:customStyle="1" w:styleId="TALChar">
    <w:name w:val="TAL Char"/>
    <w:link w:val="TAL"/>
    <w:rsid w:val="00807175"/>
    <w:rPr>
      <w:rFonts w:ascii="Arial" w:eastAsia="Times New Roman" w:hAnsi="Arial"/>
      <w:sz w:val="18"/>
      <w:lang w:val="en-GB"/>
    </w:rPr>
  </w:style>
  <w:style w:type="paragraph" w:styleId="Title">
    <w:name w:val="Title"/>
    <w:basedOn w:val="Normal"/>
    <w:next w:val="Normal"/>
    <w:link w:val="TitleChar"/>
    <w:qFormat/>
    <w:rsid w:val="00807175"/>
    <w:pPr>
      <w:spacing w:before="240" w:after="60"/>
      <w:jc w:val="center"/>
      <w:textAlignment w:val="baseline"/>
      <w:outlineLvl w:val="0"/>
    </w:pPr>
    <w:rPr>
      <w:rFonts w:ascii="Cambria" w:eastAsia="Times New Roman" w:hAnsi="Cambria"/>
      <w:b/>
      <w:bCs/>
      <w:kern w:val="28"/>
      <w:sz w:val="32"/>
      <w:szCs w:val="32"/>
      <w:lang w:val="en-GB" w:eastAsia="x-none"/>
    </w:rPr>
  </w:style>
  <w:style w:type="character" w:customStyle="1" w:styleId="TitleChar">
    <w:name w:val="Title Char"/>
    <w:link w:val="Title"/>
    <w:rsid w:val="00807175"/>
    <w:rPr>
      <w:rFonts w:ascii="Cambria" w:eastAsia="Times New Roman" w:hAnsi="Cambria"/>
      <w:b/>
      <w:bCs/>
      <w:kern w:val="28"/>
      <w:sz w:val="32"/>
      <w:szCs w:val="32"/>
      <w:lang w:val="en-GB" w:eastAsia="x-none"/>
    </w:rPr>
  </w:style>
  <w:style w:type="paragraph" w:styleId="Subtitle">
    <w:name w:val="Subtitle"/>
    <w:basedOn w:val="Normal"/>
    <w:next w:val="Normal"/>
    <w:link w:val="SubtitleChar"/>
    <w:qFormat/>
    <w:rsid w:val="00807175"/>
    <w:pPr>
      <w:spacing w:after="60"/>
      <w:jc w:val="center"/>
      <w:textAlignment w:val="baseline"/>
      <w:outlineLvl w:val="1"/>
    </w:pPr>
    <w:rPr>
      <w:rFonts w:ascii="Cambria" w:eastAsia="Times New Roman" w:hAnsi="Cambria"/>
      <w:sz w:val="24"/>
      <w:lang w:val="en-GB" w:eastAsia="x-none"/>
    </w:rPr>
  </w:style>
  <w:style w:type="character" w:customStyle="1" w:styleId="SubtitleChar">
    <w:name w:val="Subtitle Char"/>
    <w:link w:val="Subtitle"/>
    <w:rsid w:val="00807175"/>
    <w:rPr>
      <w:rFonts w:ascii="Cambria" w:eastAsia="Times New Roman" w:hAnsi="Cambria"/>
      <w:sz w:val="24"/>
      <w:lang w:val="en-GB" w:eastAsia="x-none"/>
    </w:rPr>
  </w:style>
  <w:style w:type="character" w:customStyle="1" w:styleId="TFChar">
    <w:name w:val="TF Char"/>
    <w:link w:val="TF"/>
    <w:rsid w:val="00807175"/>
    <w:rPr>
      <w:rFonts w:ascii="Arial" w:eastAsia="Times New Roman" w:hAnsi="Arial"/>
      <w:b/>
      <w:lang w:val="en-GB"/>
    </w:rPr>
  </w:style>
  <w:style w:type="paragraph" w:customStyle="1" w:styleId="H6">
    <w:name w:val="H6"/>
    <w:basedOn w:val="Heading5"/>
    <w:next w:val="Normal"/>
    <w:rsid w:val="00807175"/>
    <w:pPr>
      <w:spacing w:before="120" w:after="180"/>
      <w:ind w:left="1985" w:hanging="1985"/>
      <w:textAlignment w:val="baseline"/>
      <w:outlineLvl w:val="9"/>
    </w:pPr>
    <w:rPr>
      <w:rFonts w:ascii="Arial" w:eastAsia="Times New Roman" w:hAnsi="Arial"/>
      <w:b/>
      <w:bCs/>
      <w:i/>
      <w:iCs/>
      <w:color w:val="auto"/>
      <w:lang w:val="en-GB" w:eastAsia="en-GB"/>
    </w:rPr>
  </w:style>
  <w:style w:type="paragraph" w:customStyle="1" w:styleId="NO">
    <w:name w:val="NO"/>
    <w:basedOn w:val="Normal"/>
    <w:link w:val="NOChar"/>
    <w:qFormat/>
    <w:rsid w:val="00807175"/>
    <w:pPr>
      <w:keepLines/>
      <w:ind w:left="1135" w:hanging="851"/>
      <w:textAlignment w:val="baseline"/>
    </w:pPr>
    <w:rPr>
      <w:rFonts w:ascii="Arial" w:eastAsia="Times New Roman" w:hAnsi="Arial"/>
      <w:lang w:val="en-GB" w:eastAsia="en-GB"/>
    </w:rPr>
  </w:style>
  <w:style w:type="character" w:customStyle="1" w:styleId="NOChar">
    <w:name w:val="NO Char"/>
    <w:link w:val="NO"/>
    <w:rsid w:val="00807175"/>
    <w:rPr>
      <w:rFonts w:ascii="Arial" w:eastAsia="Times New Roman" w:hAnsi="Arial"/>
      <w:lang w:val="en-GB" w:eastAsia="en-GB"/>
    </w:rPr>
  </w:style>
  <w:style w:type="paragraph" w:customStyle="1" w:styleId="LD">
    <w:name w:val="LD"/>
    <w:rsid w:val="0080717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customStyle="1" w:styleId="B4Char">
    <w:name w:val="B4 Char"/>
    <w:link w:val="B4"/>
    <w:rsid w:val="00807175"/>
    <w:rPr>
      <w:rFonts w:ascii="Arial" w:eastAsia="Times New Roman" w:hAnsi="Arial"/>
      <w:lang w:val="en-GB"/>
    </w:rPr>
  </w:style>
  <w:style w:type="paragraph" w:styleId="IndexHeading">
    <w:name w:val="index heading"/>
    <w:basedOn w:val="Normal"/>
    <w:next w:val="Normal"/>
    <w:rsid w:val="00807175"/>
    <w:pPr>
      <w:pBdr>
        <w:top w:val="single" w:sz="12" w:space="0" w:color="auto"/>
      </w:pBdr>
      <w:spacing w:before="360" w:after="240"/>
      <w:textAlignment w:val="baseline"/>
    </w:pPr>
    <w:rPr>
      <w:rFonts w:ascii="Arial" w:eastAsia="Times New Roman" w:hAnsi="Arial"/>
      <w:b/>
      <w:i/>
      <w:sz w:val="26"/>
      <w:lang w:val="en-GB" w:eastAsia="en-GB"/>
    </w:rPr>
  </w:style>
  <w:style w:type="paragraph" w:customStyle="1" w:styleId="INDENT1">
    <w:name w:val="INDENT1"/>
    <w:basedOn w:val="Normal"/>
    <w:rsid w:val="00807175"/>
    <w:pPr>
      <w:ind w:left="851"/>
      <w:textAlignment w:val="baseline"/>
    </w:pPr>
    <w:rPr>
      <w:rFonts w:ascii="Arial" w:eastAsia="Times New Roman" w:hAnsi="Arial"/>
      <w:lang w:val="en-GB" w:eastAsia="en-GB"/>
    </w:rPr>
  </w:style>
  <w:style w:type="paragraph" w:customStyle="1" w:styleId="INDENT2">
    <w:name w:val="INDENT2"/>
    <w:basedOn w:val="Normal"/>
    <w:rsid w:val="00807175"/>
    <w:pPr>
      <w:ind w:left="1135" w:hanging="284"/>
      <w:textAlignment w:val="baseline"/>
    </w:pPr>
    <w:rPr>
      <w:rFonts w:ascii="Arial" w:eastAsia="Times New Roman" w:hAnsi="Arial"/>
      <w:lang w:val="en-GB" w:eastAsia="en-GB"/>
    </w:rPr>
  </w:style>
  <w:style w:type="paragraph" w:customStyle="1" w:styleId="INDENT3">
    <w:name w:val="INDENT3"/>
    <w:basedOn w:val="Normal"/>
    <w:rsid w:val="00807175"/>
    <w:pPr>
      <w:ind w:left="1701" w:hanging="567"/>
      <w:textAlignment w:val="baseline"/>
    </w:pPr>
    <w:rPr>
      <w:rFonts w:ascii="Arial" w:eastAsia="Times New Roman" w:hAnsi="Arial"/>
      <w:lang w:val="en-GB" w:eastAsia="en-GB"/>
    </w:rPr>
  </w:style>
  <w:style w:type="paragraph" w:customStyle="1" w:styleId="FigureTitle">
    <w:name w:val="Figure_Title"/>
    <w:basedOn w:val="Normal"/>
    <w:next w:val="Normal"/>
    <w:rsid w:val="00807175"/>
    <w:pPr>
      <w:keepLines/>
      <w:tabs>
        <w:tab w:val="left" w:pos="794"/>
        <w:tab w:val="left" w:pos="1191"/>
        <w:tab w:val="left" w:pos="1588"/>
        <w:tab w:val="left" w:pos="1985"/>
      </w:tabs>
      <w:spacing w:before="120" w:after="480"/>
      <w:jc w:val="center"/>
      <w:textAlignment w:val="baseline"/>
    </w:pPr>
    <w:rPr>
      <w:rFonts w:ascii="Arial" w:eastAsia="Times New Roman" w:hAnsi="Arial"/>
      <w:b/>
      <w:sz w:val="24"/>
      <w:lang w:val="en-GB" w:eastAsia="en-GB"/>
    </w:rPr>
  </w:style>
  <w:style w:type="paragraph" w:customStyle="1" w:styleId="enumlev2">
    <w:name w:val="enumlev2"/>
    <w:basedOn w:val="Normal"/>
    <w:rsid w:val="00807175"/>
    <w:pPr>
      <w:tabs>
        <w:tab w:val="left" w:pos="794"/>
        <w:tab w:val="left" w:pos="1191"/>
        <w:tab w:val="left" w:pos="1588"/>
        <w:tab w:val="left" w:pos="1985"/>
      </w:tabs>
      <w:spacing w:before="86"/>
      <w:ind w:left="1588" w:hanging="397"/>
      <w:jc w:val="both"/>
      <w:textAlignment w:val="baseline"/>
    </w:pPr>
    <w:rPr>
      <w:rFonts w:ascii="Arial" w:eastAsia="Times New Roman" w:hAnsi="Arial"/>
      <w:lang w:val="en-GB" w:eastAsia="en-GB"/>
    </w:rPr>
  </w:style>
  <w:style w:type="paragraph" w:customStyle="1" w:styleId="CouvRecTitle">
    <w:name w:val="Couv Rec Title"/>
    <w:basedOn w:val="Normal"/>
    <w:rsid w:val="00807175"/>
    <w:pPr>
      <w:keepNext/>
      <w:keepLines/>
      <w:spacing w:before="240"/>
      <w:ind w:left="1418"/>
      <w:textAlignment w:val="baseline"/>
    </w:pPr>
    <w:rPr>
      <w:rFonts w:ascii="Arial" w:eastAsia="Times New Roman" w:hAnsi="Arial"/>
      <w:b/>
      <w:sz w:val="36"/>
      <w:lang w:val="en-GB" w:eastAsia="en-GB"/>
    </w:rPr>
  </w:style>
  <w:style w:type="paragraph" w:styleId="PlainText">
    <w:name w:val="Plain Text"/>
    <w:basedOn w:val="Normal"/>
    <w:link w:val="PlainTextChar"/>
    <w:uiPriority w:val="99"/>
    <w:rsid w:val="00807175"/>
    <w:pPr>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807175"/>
    <w:rPr>
      <w:rFonts w:ascii="Courier New" w:eastAsia="Times New Roman" w:hAnsi="Courier New"/>
      <w:lang w:val="nb-NO" w:eastAsia="ja-JP"/>
    </w:rPr>
  </w:style>
  <w:style w:type="paragraph" w:customStyle="1" w:styleId="TAJ">
    <w:name w:val="TAJ"/>
    <w:basedOn w:val="TH"/>
    <w:rsid w:val="00807175"/>
    <w:pPr>
      <w:overflowPunct w:val="0"/>
      <w:autoSpaceDE w:val="0"/>
      <w:autoSpaceDN w:val="0"/>
      <w:adjustRightInd w:val="0"/>
      <w:textAlignment w:val="baseline"/>
    </w:pPr>
    <w:rPr>
      <w:lang w:eastAsia="en-GB"/>
    </w:rPr>
  </w:style>
  <w:style w:type="paragraph" w:customStyle="1" w:styleId="Guidance">
    <w:name w:val="Guidance"/>
    <w:basedOn w:val="Normal"/>
    <w:rsid w:val="00807175"/>
    <w:pPr>
      <w:textAlignment w:val="baseline"/>
    </w:pPr>
    <w:rPr>
      <w:rFonts w:ascii="Arial" w:eastAsia="Times New Roman" w:hAnsi="Arial"/>
      <w:i/>
      <w:color w:val="0000FF"/>
      <w:lang w:val="en-GB" w:eastAsia="en-GB"/>
    </w:rPr>
  </w:style>
  <w:style w:type="paragraph" w:customStyle="1" w:styleId="tdoc-header">
    <w:name w:val="tdoc-header"/>
    <w:rsid w:val="00807175"/>
    <w:rPr>
      <w:rFonts w:ascii="Arial" w:eastAsia="Times New Roman" w:hAnsi="Arial"/>
      <w:noProof/>
      <w:sz w:val="24"/>
      <w:lang w:val="en-GB"/>
    </w:rPr>
  </w:style>
  <w:style w:type="paragraph" w:customStyle="1" w:styleId="MTDisplayEquation">
    <w:name w:val="MTDisplayEquation"/>
    <w:basedOn w:val="Normal"/>
    <w:rsid w:val="00807175"/>
    <w:pPr>
      <w:tabs>
        <w:tab w:val="center" w:pos="4820"/>
        <w:tab w:val="right" w:pos="9640"/>
      </w:tabs>
      <w:textAlignment w:val="baseline"/>
    </w:pPr>
    <w:rPr>
      <w:rFonts w:ascii="Arial" w:eastAsia="Times New Roman" w:hAnsi="Arial"/>
      <w:lang w:val="en-GB" w:eastAsia="en-GB"/>
    </w:rPr>
  </w:style>
  <w:style w:type="paragraph" w:styleId="BodyTextIndent">
    <w:name w:val="Body Text Indent"/>
    <w:basedOn w:val="Normal"/>
    <w:link w:val="BodyTextIndentChar"/>
    <w:rsid w:val="00807175"/>
    <w:pPr>
      <w:spacing w:after="120"/>
      <w:ind w:left="426" w:hanging="426"/>
      <w:jc w:val="both"/>
      <w:textAlignment w:val="baseline"/>
    </w:pPr>
    <w:rPr>
      <w:rFonts w:ascii="Arial" w:eastAsia="Times New Roman" w:hAnsi="Arial"/>
      <w:sz w:val="22"/>
      <w:lang w:val="en-GB" w:eastAsia="x-none"/>
    </w:rPr>
  </w:style>
  <w:style w:type="character" w:customStyle="1" w:styleId="BodyTextIndentChar">
    <w:name w:val="Body Text Indent Char"/>
    <w:link w:val="BodyTextIndent"/>
    <w:rsid w:val="00807175"/>
    <w:rPr>
      <w:rFonts w:ascii="Arial" w:eastAsia="Times New Roman" w:hAnsi="Arial"/>
      <w:sz w:val="22"/>
      <w:lang w:val="en-GB" w:eastAsia="x-none"/>
    </w:rPr>
  </w:style>
  <w:style w:type="paragraph" w:customStyle="1" w:styleId="b50">
    <w:name w:val="b5"/>
    <w:basedOn w:val="Normal"/>
    <w:rsid w:val="00807175"/>
    <w:pPr>
      <w:ind w:left="1702" w:hanging="284"/>
      <w:textAlignment w:val="baseline"/>
    </w:pPr>
    <w:rPr>
      <w:rFonts w:ascii="Arial" w:eastAsia="Times New Roman" w:hAnsi="Arial"/>
      <w:lang w:val="en-GB" w:eastAsia="zh-CN"/>
    </w:rPr>
  </w:style>
  <w:style w:type="paragraph" w:customStyle="1" w:styleId="B7">
    <w:name w:val="B7"/>
    <w:basedOn w:val="Normal"/>
    <w:link w:val="B7Char"/>
    <w:rsid w:val="00807175"/>
    <w:pPr>
      <w:spacing w:after="120"/>
      <w:ind w:left="2269"/>
      <w:jc w:val="both"/>
      <w:textAlignment w:val="baseline"/>
    </w:pPr>
    <w:rPr>
      <w:rFonts w:ascii="Arial" w:eastAsia="Times New Roman" w:hAnsi="Arial"/>
      <w:lang w:val="en-GB" w:eastAsia="x-none"/>
    </w:rPr>
  </w:style>
  <w:style w:type="character" w:customStyle="1" w:styleId="B7Char">
    <w:name w:val="B7 Char"/>
    <w:link w:val="B7"/>
    <w:rsid w:val="00807175"/>
    <w:rPr>
      <w:rFonts w:ascii="Arial" w:eastAsia="Times New Roman" w:hAnsi="Arial"/>
      <w:lang w:val="en-GB" w:eastAsia="x-none"/>
    </w:rPr>
  </w:style>
  <w:style w:type="paragraph" w:customStyle="1" w:styleId="a">
    <w:name w:val="二级无标题条"/>
    <w:basedOn w:val="Normal"/>
    <w:rsid w:val="00807175"/>
    <w:pPr>
      <w:widowControl w:val="0"/>
      <w:numPr>
        <w:ilvl w:val="2"/>
        <w:numId w:val="3"/>
      </w:numPr>
      <w:overflowPunct/>
      <w:autoSpaceDE/>
      <w:autoSpaceDN/>
      <w:adjustRightInd/>
      <w:spacing w:after="0"/>
      <w:jc w:val="both"/>
    </w:pPr>
    <w:rPr>
      <w:kern w:val="2"/>
      <w:sz w:val="21"/>
      <w:szCs w:val="24"/>
      <w:lang w:eastAsia="zh-CN"/>
    </w:rPr>
  </w:style>
  <w:style w:type="paragraph" w:customStyle="1" w:styleId="Normal0">
    <w:name w:val="Normal_"/>
    <w:basedOn w:val="Normal"/>
    <w:semiHidden/>
    <w:rsid w:val="00807175"/>
    <w:pPr>
      <w:overflowPunct/>
      <w:autoSpaceDE/>
      <w:autoSpaceDN/>
      <w:adjustRightInd/>
      <w:spacing w:after="160" w:line="240" w:lineRule="exact"/>
    </w:pPr>
    <w:rPr>
      <w:rFonts w:ascii="Arial" w:hAnsi="Arial" w:cs="Arial"/>
    </w:rPr>
  </w:style>
  <w:style w:type="paragraph" w:customStyle="1" w:styleId="CarCarCharCharCarCarCharCharCarCar">
    <w:name w:val="Car Car Char Char Car Car Char Char Car C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rsid w:val="00807175"/>
    <w:rPr>
      <w:rFonts w:ascii="Arial" w:eastAsia="Times New Roman" w:hAnsi="Arial" w:cs="Times New Roman"/>
      <w:sz w:val="18"/>
      <w:szCs w:val="20"/>
    </w:rPr>
  </w:style>
  <w:style w:type="paragraph" w:customStyle="1" w:styleId="RecCCITT">
    <w:name w:val="Rec_CCITT_#"/>
    <w:basedOn w:val="Normal"/>
    <w:rsid w:val="00807175"/>
    <w:pPr>
      <w:keepNext/>
      <w:keepLines/>
      <w:textAlignment w:val="baseline"/>
    </w:pPr>
    <w:rPr>
      <w:rFonts w:eastAsia="Times New Roman"/>
      <w:b/>
      <w:lang w:val="en-GB" w:eastAsia="en-GB"/>
    </w:rPr>
  </w:style>
  <w:style w:type="paragraph" w:customStyle="1" w:styleId="ZchnZchn">
    <w:name w:val="Zchn Zchn"/>
    <w:semiHidden/>
    <w:rsid w:val="0080717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807175"/>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07175"/>
    <w:rPr>
      <w:rFonts w:ascii="Arial" w:eastAsia="Times New Roman" w:hAnsi="Arial"/>
      <w:sz w:val="18"/>
      <w:lang w:val="en-GB"/>
    </w:rPr>
  </w:style>
  <w:style w:type="paragraph" w:customStyle="1" w:styleId="2Char">
    <w:name w:val="2 Char"/>
    <w:semiHidden/>
    <w:rsid w:val="0080717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07175"/>
    <w:rPr>
      <w:color w:val="FF0000"/>
      <w:lang w:val="en-GB" w:eastAsia="en-US" w:bidi="ar-SA"/>
    </w:rPr>
  </w:style>
  <w:style w:type="paragraph" w:customStyle="1" w:styleId="00BodyText">
    <w:name w:val="00 BodyText"/>
    <w:basedOn w:val="Normal"/>
    <w:rsid w:val="00807175"/>
    <w:pPr>
      <w:spacing w:after="220"/>
      <w:textAlignment w:val="baseline"/>
    </w:pPr>
    <w:rPr>
      <w:rFonts w:ascii="Arial" w:eastAsia="Times New Roman" w:hAnsi="Arial"/>
      <w:sz w:val="22"/>
      <w:lang w:eastAsia="en-GB"/>
    </w:rPr>
  </w:style>
  <w:style w:type="character" w:customStyle="1" w:styleId="B2Char1">
    <w:name w:val="B2 Char1"/>
    <w:rsid w:val="00807175"/>
    <w:rPr>
      <w:lang w:val="en-GB" w:eastAsia="ja-JP" w:bidi="ar-SA"/>
    </w:rPr>
  </w:style>
  <w:style w:type="character" w:customStyle="1" w:styleId="PLCharChar">
    <w:name w:val="PL Char Char"/>
    <w:rsid w:val="0080717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07175"/>
    <w:pPr>
      <w:widowControl w:val="0"/>
      <w:spacing w:after="0" w:line="436" w:lineRule="exact"/>
      <w:ind w:left="357"/>
      <w:jc w:val="left"/>
      <w:outlineLvl w:val="3"/>
    </w:pPr>
    <w:rPr>
      <w:rFonts w:eastAsia="SimSun"/>
      <w:b/>
      <w:kern w:val="2"/>
      <w:sz w:val="24"/>
      <w:szCs w:val="24"/>
      <w:lang w:val="en-US" w:eastAsia="zh-CN"/>
    </w:rPr>
  </w:style>
  <w:style w:type="paragraph" w:customStyle="1" w:styleId="Doc-text">
    <w:name w:val="Doc-text"/>
    <w:basedOn w:val="Normal"/>
    <w:link w:val="Doc-textChar"/>
    <w:rsid w:val="00807175"/>
    <w:pPr>
      <w:tabs>
        <w:tab w:val="num" w:pos="-3740"/>
        <w:tab w:val="num" w:pos="1620"/>
        <w:tab w:val="left" w:pos="2160"/>
        <w:tab w:val="left" w:pos="2700"/>
        <w:tab w:val="left" w:pos="3240"/>
      </w:tabs>
      <w:spacing w:after="0"/>
      <w:ind w:left="1620" w:hanging="360"/>
      <w:textAlignment w:val="baseline"/>
    </w:pPr>
    <w:rPr>
      <w:rFonts w:ascii="Arial" w:eastAsia="MS Mincho" w:hAnsi="Arial"/>
      <w:bCs/>
      <w:szCs w:val="24"/>
      <w:lang w:val="en-GB" w:eastAsia="en-GB"/>
    </w:rPr>
  </w:style>
  <w:style w:type="character" w:customStyle="1" w:styleId="Doc-textChar">
    <w:name w:val="Doc-text Char"/>
    <w:link w:val="Doc-text"/>
    <w:rsid w:val="00807175"/>
    <w:rPr>
      <w:rFonts w:ascii="Arial" w:eastAsia="MS Mincho" w:hAnsi="Arial"/>
      <w:bCs/>
      <w:szCs w:val="24"/>
      <w:lang w:val="en-GB" w:eastAsia="en-GB"/>
    </w:rPr>
  </w:style>
  <w:style w:type="paragraph" w:styleId="BodyText2">
    <w:name w:val="Body Text 2"/>
    <w:basedOn w:val="Normal"/>
    <w:link w:val="BodyText2Char"/>
    <w:rsid w:val="00807175"/>
    <w:pPr>
      <w:spacing w:after="0"/>
      <w:jc w:val="both"/>
      <w:textAlignment w:val="baseline"/>
    </w:pPr>
    <w:rPr>
      <w:rFonts w:eastAsia="Times New Roman"/>
      <w:sz w:val="24"/>
      <w:lang w:val="en-GB" w:eastAsia="en-GB"/>
    </w:rPr>
  </w:style>
  <w:style w:type="character" w:customStyle="1" w:styleId="BodyText2Char">
    <w:name w:val="Body Text 2 Char"/>
    <w:link w:val="BodyText2"/>
    <w:rsid w:val="00807175"/>
    <w:rPr>
      <w:rFonts w:ascii="Times New Roman" w:eastAsia="Times New Roman" w:hAnsi="Times New Roman"/>
      <w:sz w:val="24"/>
      <w:lang w:val="en-GB" w:eastAsia="en-GB"/>
    </w:rPr>
  </w:style>
  <w:style w:type="paragraph" w:customStyle="1" w:styleId="Char">
    <w:name w:val="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07175"/>
    <w:pPr>
      <w:widowControl w:val="0"/>
      <w:spacing w:after="0"/>
      <w:jc w:val="both"/>
      <w:textAlignment w:val="baseline"/>
    </w:pPr>
    <w:rPr>
      <w:rFonts w:ascii="Arial" w:hAnsi="Arial" w:cs="Arial"/>
      <w:kern w:val="2"/>
      <w:sz w:val="21"/>
      <w:szCs w:val="24"/>
      <w:lang w:eastAsia="zh-CN"/>
    </w:rPr>
  </w:style>
  <w:style w:type="character" w:customStyle="1" w:styleId="B2Car">
    <w:name w:val="B2 Car"/>
    <w:rsid w:val="00807175"/>
    <w:rPr>
      <w:rFonts w:ascii="Times New Roman" w:hAnsi="Times New Roman"/>
      <w:lang w:val="en-GB" w:eastAsia="en-US"/>
    </w:rPr>
  </w:style>
  <w:style w:type="paragraph" w:customStyle="1" w:styleId="CarCarCharCharCharCharCharChar">
    <w:name w:val="Car C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07175"/>
    <w:pPr>
      <w:spacing w:after="0"/>
      <w:textAlignment w:val="baseline"/>
    </w:pPr>
    <w:rPr>
      <w:rFonts w:ascii="Courier New" w:eastAsia="Batang" w:hAnsi="Courier New" w:cs="Courier New"/>
      <w:sz w:val="16"/>
      <w:szCs w:val="16"/>
      <w:lang w:eastAsia="ko-KR"/>
    </w:rPr>
  </w:style>
  <w:style w:type="paragraph" w:customStyle="1" w:styleId="CharCharCharChar">
    <w:name w:val="Char Char Char Char (文字) (文字)"/>
    <w:semiHidden/>
    <w:rsid w:val="00807175"/>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1CharCharCharChar1CharCharCharCharCharCharChar">
    <w:name w:val="Char Char1 Char Char Char Char1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07175"/>
    <w:pPr>
      <w:widowControl w:val="0"/>
      <w:overflowPunct/>
      <w:autoSpaceDE/>
      <w:autoSpaceDN/>
      <w:adjustRightInd/>
      <w:spacing w:after="0"/>
      <w:jc w:val="both"/>
    </w:pPr>
    <w:rPr>
      <w:rFonts w:ascii="Arial" w:hAnsi="Arial" w:cs="Arial"/>
      <w:kern w:val="2"/>
      <w:sz w:val="21"/>
      <w:szCs w:val="24"/>
      <w:lang w:eastAsia="zh-CN"/>
    </w:rPr>
  </w:style>
  <w:style w:type="paragraph" w:customStyle="1" w:styleId="CharCharCharChar0">
    <w:name w:val="Char Char Char Char"/>
    <w:semiHidden/>
    <w:rsid w:val="008071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07175"/>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071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07175"/>
    <w:pPr>
      <w:ind w:left="1985"/>
    </w:pPr>
    <w:rPr>
      <w:rFonts w:ascii="Times New Roman" w:hAnsi="Times New Roman"/>
      <w:lang w:eastAsia="ja-JP"/>
    </w:rPr>
  </w:style>
  <w:style w:type="character" w:customStyle="1" w:styleId="B6Char">
    <w:name w:val="B6 Char"/>
    <w:link w:val="B6"/>
    <w:rsid w:val="00807175"/>
    <w:rPr>
      <w:rFonts w:ascii="Times New Roman" w:eastAsia="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07175"/>
    <w:rPr>
      <w:rFonts w:ascii="Arial" w:hAnsi="Arial"/>
      <w:sz w:val="28"/>
      <w:lang w:val="en-GB" w:eastAsia="ja-JP" w:bidi="ar-SA"/>
    </w:rPr>
  </w:style>
  <w:style w:type="character" w:customStyle="1" w:styleId="B3Char">
    <w:name w:val="B3 Char"/>
    <w:rsid w:val="00807175"/>
    <w:rPr>
      <w:rFonts w:eastAsia="MS Mincho"/>
      <w:lang w:val="en-GB" w:eastAsia="en-US" w:bidi="ar-SA"/>
    </w:rPr>
  </w:style>
  <w:style w:type="character" w:customStyle="1" w:styleId="B1Zchn">
    <w:name w:val="B1 Zchn"/>
    <w:rsid w:val="00807175"/>
    <w:rPr>
      <w:rFonts w:ascii="Times New Roman" w:hAnsi="Times New Roman"/>
      <w:lang w:val="en-GB" w:eastAsia="en-US"/>
    </w:rPr>
  </w:style>
  <w:style w:type="paragraph" w:customStyle="1" w:styleId="b30">
    <w:name w:val="b3"/>
    <w:basedOn w:val="Normal"/>
    <w:rsid w:val="00807175"/>
    <w:pPr>
      <w:overflowPunct/>
      <w:autoSpaceDE/>
      <w:autoSpaceDN/>
      <w:adjustRightInd/>
      <w:ind w:left="1135" w:hanging="284"/>
    </w:pPr>
    <w:rPr>
      <w:rFonts w:eastAsia="Batang"/>
      <w:lang w:val="en-GB" w:eastAsia="ko-KR" w:bidi="hi-IN"/>
    </w:rPr>
  </w:style>
  <w:style w:type="character" w:customStyle="1" w:styleId="NOZchn">
    <w:name w:val="NO Zchn"/>
    <w:rsid w:val="00AF4555"/>
    <w:rPr>
      <w:lang w:val="en-GB"/>
    </w:rPr>
  </w:style>
  <w:style w:type="character" w:customStyle="1" w:styleId="Doc-titleChar">
    <w:name w:val="Doc-title Char"/>
    <w:link w:val="Doc-title0"/>
    <w:locked/>
    <w:rsid w:val="00051703"/>
    <w:rPr>
      <w:rFonts w:ascii="Arial" w:eastAsia="MS Mincho" w:hAnsi="Arial" w:cs="Arial"/>
      <w:noProof/>
      <w:szCs w:val="24"/>
      <w:lang w:val="en-GB" w:eastAsia="en-GB"/>
    </w:rPr>
  </w:style>
  <w:style w:type="paragraph" w:customStyle="1" w:styleId="Doc-title0">
    <w:name w:val="Doc-title"/>
    <w:basedOn w:val="Normal"/>
    <w:next w:val="Normal"/>
    <w:link w:val="Doc-titleChar"/>
    <w:qFormat/>
    <w:rsid w:val="00051703"/>
    <w:pPr>
      <w:overflowPunct/>
      <w:autoSpaceDE/>
      <w:autoSpaceDN/>
      <w:adjustRightInd/>
      <w:spacing w:before="60" w:after="0"/>
      <w:ind w:left="1259" w:hanging="1259"/>
    </w:pPr>
    <w:rPr>
      <w:rFonts w:ascii="Arial" w:eastAsia="MS Mincho" w:hAnsi="Arial" w:cs="Arial"/>
      <w:noProof/>
      <w:szCs w:val="24"/>
      <w:lang w:val="en-GB" w:eastAsia="en-GB"/>
    </w:rPr>
  </w:style>
  <w:style w:type="character" w:customStyle="1" w:styleId="TAHCar">
    <w:name w:val="TAH Car"/>
    <w:link w:val="TAH"/>
    <w:locked/>
    <w:rsid w:val="005A4096"/>
    <w:rPr>
      <w:rFonts w:ascii="Arial" w:eastAsia="Times New Roman" w:hAnsi="Arial"/>
      <w:b/>
      <w:sz w:val="18"/>
      <w:lang w:val="en-GB"/>
    </w:rPr>
  </w:style>
  <w:style w:type="paragraph" w:customStyle="1" w:styleId="list30">
    <w:name w:val="list3"/>
    <w:basedOn w:val="Heading2"/>
    <w:qFormat/>
    <w:rsid w:val="00892A09"/>
    <w:pPr>
      <w:keepNext w:val="0"/>
      <w:keepLines w:val="0"/>
      <w:widowControl/>
      <w:numPr>
        <w:ilvl w:val="0"/>
        <w:numId w:val="0"/>
      </w:numPr>
      <w:overflowPunct/>
      <w:autoSpaceDE/>
      <w:autoSpaceDN/>
      <w:adjustRightInd/>
      <w:spacing w:before="0" w:after="0"/>
      <w:ind w:left="1080" w:hanging="180"/>
      <w:contextualSpacing/>
      <w:outlineLvl w:val="9"/>
    </w:pPr>
    <w:rPr>
      <w:rFonts w:ascii="Calibri" w:eastAsia="Calibri" w:hAnsi="Calibri"/>
      <w:noProof w:val="0"/>
      <w:sz w:val="22"/>
      <w:szCs w:val="22"/>
    </w:rPr>
  </w:style>
  <w:style w:type="paragraph" w:customStyle="1" w:styleId="list40">
    <w:name w:val="list4"/>
    <w:basedOn w:val="list30"/>
    <w:link w:val="list4Char"/>
    <w:qFormat/>
    <w:rsid w:val="00892A09"/>
    <w:pPr>
      <w:numPr>
        <w:numId w:val="1"/>
      </w:numPr>
      <w:ind w:left="1620" w:hanging="270"/>
    </w:pPr>
  </w:style>
  <w:style w:type="character" w:customStyle="1" w:styleId="list4Char">
    <w:name w:val="list4 Char"/>
    <w:link w:val="list40"/>
    <w:rsid w:val="00892A09"/>
    <w:rPr>
      <w:rFonts w:eastAsia="Calibri"/>
      <w:sz w:val="22"/>
      <w:szCs w:val="22"/>
      <w:lang w:val="en-GB"/>
    </w:rPr>
  </w:style>
  <w:style w:type="character" w:customStyle="1" w:styleId="list2Char">
    <w:name w:val="list2 Char"/>
    <w:rsid w:val="005C2DB2"/>
    <w:rPr>
      <w:rFonts w:ascii="Calibri" w:eastAsia="Calibri" w:hAnsi="Calibri" w:cs="Times New Roman"/>
      <w:lang w:val="en-GB"/>
    </w:rPr>
  </w:style>
  <w:style w:type="paragraph" w:customStyle="1" w:styleId="Agreement">
    <w:name w:val="Agreement"/>
    <w:basedOn w:val="Normal"/>
    <w:next w:val="Doc-text2"/>
    <w:rsid w:val="005C2DB2"/>
    <w:pPr>
      <w:numPr>
        <w:numId w:val="15"/>
      </w:numPr>
      <w:tabs>
        <w:tab w:val="clear" w:pos="6300"/>
        <w:tab w:val="num" w:pos="1619"/>
      </w:tabs>
      <w:overflowPunct/>
      <w:autoSpaceDE/>
      <w:autoSpaceDN/>
      <w:adjustRightInd/>
      <w:spacing w:before="60" w:after="0"/>
      <w:ind w:left="1619"/>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5339152">
      <w:bodyDiv w:val="1"/>
      <w:marLeft w:val="0"/>
      <w:marRight w:val="0"/>
      <w:marTop w:val="0"/>
      <w:marBottom w:val="0"/>
      <w:divBdr>
        <w:top w:val="none" w:sz="0" w:space="0" w:color="auto"/>
        <w:left w:val="none" w:sz="0" w:space="0" w:color="auto"/>
        <w:bottom w:val="none" w:sz="0" w:space="0" w:color="auto"/>
        <w:right w:val="none" w:sz="0" w:space="0" w:color="auto"/>
      </w:divBdr>
    </w:div>
    <w:div w:id="230309214">
      <w:bodyDiv w:val="1"/>
      <w:marLeft w:val="0"/>
      <w:marRight w:val="0"/>
      <w:marTop w:val="0"/>
      <w:marBottom w:val="0"/>
      <w:divBdr>
        <w:top w:val="none" w:sz="0" w:space="0" w:color="auto"/>
        <w:left w:val="none" w:sz="0" w:space="0" w:color="auto"/>
        <w:bottom w:val="none" w:sz="0" w:space="0" w:color="auto"/>
        <w:right w:val="none" w:sz="0" w:space="0" w:color="auto"/>
      </w:divBdr>
      <w:divsChild>
        <w:div w:id="415440786">
          <w:marLeft w:val="446"/>
          <w:marRight w:val="0"/>
          <w:marTop w:val="0"/>
          <w:marBottom w:val="0"/>
          <w:divBdr>
            <w:top w:val="none" w:sz="0" w:space="0" w:color="auto"/>
            <w:left w:val="none" w:sz="0" w:space="0" w:color="auto"/>
            <w:bottom w:val="none" w:sz="0" w:space="0" w:color="auto"/>
            <w:right w:val="none" w:sz="0" w:space="0" w:color="auto"/>
          </w:divBdr>
        </w:div>
        <w:div w:id="447625283">
          <w:marLeft w:val="446"/>
          <w:marRight w:val="0"/>
          <w:marTop w:val="0"/>
          <w:marBottom w:val="0"/>
          <w:divBdr>
            <w:top w:val="none" w:sz="0" w:space="0" w:color="auto"/>
            <w:left w:val="none" w:sz="0" w:space="0" w:color="auto"/>
            <w:bottom w:val="none" w:sz="0" w:space="0" w:color="auto"/>
            <w:right w:val="none" w:sz="0" w:space="0" w:color="auto"/>
          </w:divBdr>
        </w:div>
        <w:div w:id="892425039">
          <w:marLeft w:val="446"/>
          <w:marRight w:val="0"/>
          <w:marTop w:val="0"/>
          <w:marBottom w:val="0"/>
          <w:divBdr>
            <w:top w:val="none" w:sz="0" w:space="0" w:color="auto"/>
            <w:left w:val="none" w:sz="0" w:space="0" w:color="auto"/>
            <w:bottom w:val="none" w:sz="0" w:space="0" w:color="auto"/>
            <w:right w:val="none" w:sz="0" w:space="0" w:color="auto"/>
          </w:divBdr>
        </w:div>
        <w:div w:id="1053654956">
          <w:marLeft w:val="446"/>
          <w:marRight w:val="0"/>
          <w:marTop w:val="0"/>
          <w:marBottom w:val="0"/>
          <w:divBdr>
            <w:top w:val="none" w:sz="0" w:space="0" w:color="auto"/>
            <w:left w:val="none" w:sz="0" w:space="0" w:color="auto"/>
            <w:bottom w:val="none" w:sz="0" w:space="0" w:color="auto"/>
            <w:right w:val="none" w:sz="0" w:space="0" w:color="auto"/>
          </w:divBdr>
        </w:div>
        <w:div w:id="1515538802">
          <w:marLeft w:val="446"/>
          <w:marRight w:val="0"/>
          <w:marTop w:val="0"/>
          <w:marBottom w:val="0"/>
          <w:divBdr>
            <w:top w:val="none" w:sz="0" w:space="0" w:color="auto"/>
            <w:left w:val="none" w:sz="0" w:space="0" w:color="auto"/>
            <w:bottom w:val="none" w:sz="0" w:space="0" w:color="auto"/>
            <w:right w:val="none" w:sz="0" w:space="0" w:color="auto"/>
          </w:divBdr>
        </w:div>
        <w:div w:id="1866673168">
          <w:marLeft w:val="446"/>
          <w:marRight w:val="0"/>
          <w:marTop w:val="0"/>
          <w:marBottom w:val="0"/>
          <w:divBdr>
            <w:top w:val="none" w:sz="0" w:space="0" w:color="auto"/>
            <w:left w:val="none" w:sz="0" w:space="0" w:color="auto"/>
            <w:bottom w:val="none" w:sz="0" w:space="0" w:color="auto"/>
            <w:right w:val="none" w:sz="0" w:space="0" w:color="auto"/>
          </w:divBdr>
        </w:div>
        <w:div w:id="1967929494">
          <w:marLeft w:val="446"/>
          <w:marRight w:val="0"/>
          <w:marTop w:val="0"/>
          <w:marBottom w:val="0"/>
          <w:divBdr>
            <w:top w:val="none" w:sz="0" w:space="0" w:color="auto"/>
            <w:left w:val="none" w:sz="0" w:space="0" w:color="auto"/>
            <w:bottom w:val="none" w:sz="0" w:space="0" w:color="auto"/>
            <w:right w:val="none" w:sz="0" w:space="0" w:color="auto"/>
          </w:divBdr>
        </w:div>
      </w:divsChild>
    </w:div>
    <w:div w:id="345986936">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462426054">
      <w:bodyDiv w:val="1"/>
      <w:marLeft w:val="0"/>
      <w:marRight w:val="0"/>
      <w:marTop w:val="0"/>
      <w:marBottom w:val="0"/>
      <w:divBdr>
        <w:top w:val="none" w:sz="0" w:space="0" w:color="auto"/>
        <w:left w:val="none" w:sz="0" w:space="0" w:color="auto"/>
        <w:bottom w:val="none" w:sz="0" w:space="0" w:color="auto"/>
        <w:right w:val="none" w:sz="0" w:space="0" w:color="auto"/>
      </w:divBdr>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810828921">
      <w:bodyDiv w:val="1"/>
      <w:marLeft w:val="0"/>
      <w:marRight w:val="0"/>
      <w:marTop w:val="0"/>
      <w:marBottom w:val="0"/>
      <w:divBdr>
        <w:top w:val="none" w:sz="0" w:space="0" w:color="auto"/>
        <w:left w:val="none" w:sz="0" w:space="0" w:color="auto"/>
        <w:bottom w:val="none" w:sz="0" w:space="0" w:color="auto"/>
        <w:right w:val="none" w:sz="0" w:space="0" w:color="auto"/>
      </w:divBdr>
    </w:div>
    <w:div w:id="865022915">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909077815">
      <w:bodyDiv w:val="1"/>
      <w:marLeft w:val="0"/>
      <w:marRight w:val="0"/>
      <w:marTop w:val="0"/>
      <w:marBottom w:val="0"/>
      <w:divBdr>
        <w:top w:val="none" w:sz="0" w:space="0" w:color="auto"/>
        <w:left w:val="none" w:sz="0" w:space="0" w:color="auto"/>
        <w:bottom w:val="none" w:sz="0" w:space="0" w:color="auto"/>
        <w:right w:val="none" w:sz="0" w:space="0" w:color="auto"/>
      </w:divBdr>
    </w:div>
    <w:div w:id="916867891">
      <w:bodyDiv w:val="1"/>
      <w:marLeft w:val="0"/>
      <w:marRight w:val="0"/>
      <w:marTop w:val="0"/>
      <w:marBottom w:val="0"/>
      <w:divBdr>
        <w:top w:val="none" w:sz="0" w:space="0" w:color="auto"/>
        <w:left w:val="none" w:sz="0" w:space="0" w:color="auto"/>
        <w:bottom w:val="none" w:sz="0" w:space="0" w:color="auto"/>
        <w:right w:val="none" w:sz="0" w:space="0" w:color="auto"/>
      </w:divBdr>
      <w:divsChild>
        <w:div w:id="126431280">
          <w:marLeft w:val="806"/>
          <w:marRight w:val="0"/>
          <w:marTop w:val="0"/>
          <w:marBottom w:val="0"/>
          <w:divBdr>
            <w:top w:val="none" w:sz="0" w:space="0" w:color="auto"/>
            <w:left w:val="none" w:sz="0" w:space="0" w:color="auto"/>
            <w:bottom w:val="none" w:sz="0" w:space="0" w:color="auto"/>
            <w:right w:val="none" w:sz="0" w:space="0" w:color="auto"/>
          </w:divBdr>
        </w:div>
        <w:div w:id="186524486">
          <w:marLeft w:val="806"/>
          <w:marRight w:val="0"/>
          <w:marTop w:val="0"/>
          <w:marBottom w:val="0"/>
          <w:divBdr>
            <w:top w:val="none" w:sz="0" w:space="0" w:color="auto"/>
            <w:left w:val="none" w:sz="0" w:space="0" w:color="auto"/>
            <w:bottom w:val="none" w:sz="0" w:space="0" w:color="auto"/>
            <w:right w:val="none" w:sz="0" w:space="0" w:color="auto"/>
          </w:divBdr>
        </w:div>
        <w:div w:id="289097150">
          <w:marLeft w:val="446"/>
          <w:marRight w:val="0"/>
          <w:marTop w:val="0"/>
          <w:marBottom w:val="0"/>
          <w:divBdr>
            <w:top w:val="none" w:sz="0" w:space="0" w:color="auto"/>
            <w:left w:val="none" w:sz="0" w:space="0" w:color="auto"/>
            <w:bottom w:val="none" w:sz="0" w:space="0" w:color="auto"/>
            <w:right w:val="none" w:sz="0" w:space="0" w:color="auto"/>
          </w:divBdr>
        </w:div>
        <w:div w:id="774786581">
          <w:marLeft w:val="806"/>
          <w:marRight w:val="0"/>
          <w:marTop w:val="0"/>
          <w:marBottom w:val="0"/>
          <w:divBdr>
            <w:top w:val="none" w:sz="0" w:space="0" w:color="auto"/>
            <w:left w:val="none" w:sz="0" w:space="0" w:color="auto"/>
            <w:bottom w:val="none" w:sz="0" w:space="0" w:color="auto"/>
            <w:right w:val="none" w:sz="0" w:space="0" w:color="auto"/>
          </w:divBdr>
        </w:div>
        <w:div w:id="989552389">
          <w:marLeft w:val="446"/>
          <w:marRight w:val="0"/>
          <w:marTop w:val="0"/>
          <w:marBottom w:val="0"/>
          <w:divBdr>
            <w:top w:val="none" w:sz="0" w:space="0" w:color="auto"/>
            <w:left w:val="none" w:sz="0" w:space="0" w:color="auto"/>
            <w:bottom w:val="none" w:sz="0" w:space="0" w:color="auto"/>
            <w:right w:val="none" w:sz="0" w:space="0" w:color="auto"/>
          </w:divBdr>
        </w:div>
        <w:div w:id="1020397738">
          <w:marLeft w:val="1973"/>
          <w:marRight w:val="0"/>
          <w:marTop w:val="0"/>
          <w:marBottom w:val="0"/>
          <w:divBdr>
            <w:top w:val="none" w:sz="0" w:space="0" w:color="auto"/>
            <w:left w:val="none" w:sz="0" w:space="0" w:color="auto"/>
            <w:bottom w:val="none" w:sz="0" w:space="0" w:color="auto"/>
            <w:right w:val="none" w:sz="0" w:space="0" w:color="auto"/>
          </w:divBdr>
        </w:div>
        <w:div w:id="1042368920">
          <w:marLeft w:val="446"/>
          <w:marRight w:val="0"/>
          <w:marTop w:val="0"/>
          <w:marBottom w:val="0"/>
          <w:divBdr>
            <w:top w:val="none" w:sz="0" w:space="0" w:color="auto"/>
            <w:left w:val="none" w:sz="0" w:space="0" w:color="auto"/>
            <w:bottom w:val="none" w:sz="0" w:space="0" w:color="auto"/>
            <w:right w:val="none" w:sz="0" w:space="0" w:color="auto"/>
          </w:divBdr>
        </w:div>
        <w:div w:id="1147625816">
          <w:marLeft w:val="806"/>
          <w:marRight w:val="0"/>
          <w:marTop w:val="0"/>
          <w:marBottom w:val="0"/>
          <w:divBdr>
            <w:top w:val="none" w:sz="0" w:space="0" w:color="auto"/>
            <w:left w:val="none" w:sz="0" w:space="0" w:color="auto"/>
            <w:bottom w:val="none" w:sz="0" w:space="0" w:color="auto"/>
            <w:right w:val="none" w:sz="0" w:space="0" w:color="auto"/>
          </w:divBdr>
        </w:div>
        <w:div w:id="1311666604">
          <w:marLeft w:val="806"/>
          <w:marRight w:val="0"/>
          <w:marTop w:val="0"/>
          <w:marBottom w:val="0"/>
          <w:divBdr>
            <w:top w:val="none" w:sz="0" w:space="0" w:color="auto"/>
            <w:left w:val="none" w:sz="0" w:space="0" w:color="auto"/>
            <w:bottom w:val="none" w:sz="0" w:space="0" w:color="auto"/>
            <w:right w:val="none" w:sz="0" w:space="0" w:color="auto"/>
          </w:divBdr>
        </w:div>
        <w:div w:id="1373266958">
          <w:marLeft w:val="806"/>
          <w:marRight w:val="0"/>
          <w:marTop w:val="0"/>
          <w:marBottom w:val="0"/>
          <w:divBdr>
            <w:top w:val="none" w:sz="0" w:space="0" w:color="auto"/>
            <w:left w:val="none" w:sz="0" w:space="0" w:color="auto"/>
            <w:bottom w:val="none" w:sz="0" w:space="0" w:color="auto"/>
            <w:right w:val="none" w:sz="0" w:space="0" w:color="auto"/>
          </w:divBdr>
        </w:div>
        <w:div w:id="2028407314">
          <w:marLeft w:val="1354"/>
          <w:marRight w:val="0"/>
          <w:marTop w:val="0"/>
          <w:marBottom w:val="0"/>
          <w:divBdr>
            <w:top w:val="none" w:sz="0" w:space="0" w:color="auto"/>
            <w:left w:val="none" w:sz="0" w:space="0" w:color="auto"/>
            <w:bottom w:val="none" w:sz="0" w:space="0" w:color="auto"/>
            <w:right w:val="none" w:sz="0" w:space="0" w:color="auto"/>
          </w:divBdr>
        </w:div>
        <w:div w:id="2053534478">
          <w:marLeft w:val="2534"/>
          <w:marRight w:val="0"/>
          <w:marTop w:val="0"/>
          <w:marBottom w:val="0"/>
          <w:divBdr>
            <w:top w:val="none" w:sz="0" w:space="0" w:color="auto"/>
            <w:left w:val="none" w:sz="0" w:space="0" w:color="auto"/>
            <w:bottom w:val="none" w:sz="0" w:space="0" w:color="auto"/>
            <w:right w:val="none" w:sz="0" w:space="0" w:color="auto"/>
          </w:divBdr>
        </w:div>
      </w:divsChild>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52912275">
      <w:bodyDiv w:val="1"/>
      <w:marLeft w:val="0"/>
      <w:marRight w:val="0"/>
      <w:marTop w:val="0"/>
      <w:marBottom w:val="0"/>
      <w:divBdr>
        <w:top w:val="none" w:sz="0" w:space="0" w:color="auto"/>
        <w:left w:val="none" w:sz="0" w:space="0" w:color="auto"/>
        <w:bottom w:val="none" w:sz="0" w:space="0" w:color="auto"/>
        <w:right w:val="none" w:sz="0" w:space="0" w:color="auto"/>
      </w:divBdr>
      <w:divsChild>
        <w:div w:id="411397465">
          <w:marLeft w:val="446"/>
          <w:marRight w:val="0"/>
          <w:marTop w:val="0"/>
          <w:marBottom w:val="0"/>
          <w:divBdr>
            <w:top w:val="none" w:sz="0" w:space="0" w:color="auto"/>
            <w:left w:val="none" w:sz="0" w:space="0" w:color="auto"/>
            <w:bottom w:val="none" w:sz="0" w:space="0" w:color="auto"/>
            <w:right w:val="none" w:sz="0" w:space="0" w:color="auto"/>
          </w:divBdr>
        </w:div>
        <w:div w:id="573901369">
          <w:marLeft w:val="446"/>
          <w:marRight w:val="0"/>
          <w:marTop w:val="0"/>
          <w:marBottom w:val="0"/>
          <w:divBdr>
            <w:top w:val="none" w:sz="0" w:space="0" w:color="auto"/>
            <w:left w:val="none" w:sz="0" w:space="0" w:color="auto"/>
            <w:bottom w:val="none" w:sz="0" w:space="0" w:color="auto"/>
            <w:right w:val="none" w:sz="0" w:space="0" w:color="auto"/>
          </w:divBdr>
        </w:div>
        <w:div w:id="612172397">
          <w:marLeft w:val="1354"/>
          <w:marRight w:val="0"/>
          <w:marTop w:val="0"/>
          <w:marBottom w:val="0"/>
          <w:divBdr>
            <w:top w:val="none" w:sz="0" w:space="0" w:color="auto"/>
            <w:left w:val="none" w:sz="0" w:space="0" w:color="auto"/>
            <w:bottom w:val="none" w:sz="0" w:space="0" w:color="auto"/>
            <w:right w:val="none" w:sz="0" w:space="0" w:color="auto"/>
          </w:divBdr>
        </w:div>
        <w:div w:id="826364386">
          <w:marLeft w:val="806"/>
          <w:marRight w:val="0"/>
          <w:marTop w:val="0"/>
          <w:marBottom w:val="0"/>
          <w:divBdr>
            <w:top w:val="none" w:sz="0" w:space="0" w:color="auto"/>
            <w:left w:val="none" w:sz="0" w:space="0" w:color="auto"/>
            <w:bottom w:val="none" w:sz="0" w:space="0" w:color="auto"/>
            <w:right w:val="none" w:sz="0" w:space="0" w:color="auto"/>
          </w:divBdr>
        </w:div>
        <w:div w:id="906115207">
          <w:marLeft w:val="446"/>
          <w:marRight w:val="0"/>
          <w:marTop w:val="0"/>
          <w:marBottom w:val="0"/>
          <w:divBdr>
            <w:top w:val="none" w:sz="0" w:space="0" w:color="auto"/>
            <w:left w:val="none" w:sz="0" w:space="0" w:color="auto"/>
            <w:bottom w:val="none" w:sz="0" w:space="0" w:color="auto"/>
            <w:right w:val="none" w:sz="0" w:space="0" w:color="auto"/>
          </w:divBdr>
        </w:div>
        <w:div w:id="1065839166">
          <w:marLeft w:val="806"/>
          <w:marRight w:val="0"/>
          <w:marTop w:val="0"/>
          <w:marBottom w:val="0"/>
          <w:divBdr>
            <w:top w:val="none" w:sz="0" w:space="0" w:color="auto"/>
            <w:left w:val="none" w:sz="0" w:space="0" w:color="auto"/>
            <w:bottom w:val="none" w:sz="0" w:space="0" w:color="auto"/>
            <w:right w:val="none" w:sz="0" w:space="0" w:color="auto"/>
          </w:divBdr>
        </w:div>
        <w:div w:id="1072001805">
          <w:marLeft w:val="446"/>
          <w:marRight w:val="0"/>
          <w:marTop w:val="0"/>
          <w:marBottom w:val="0"/>
          <w:divBdr>
            <w:top w:val="none" w:sz="0" w:space="0" w:color="auto"/>
            <w:left w:val="none" w:sz="0" w:space="0" w:color="auto"/>
            <w:bottom w:val="none" w:sz="0" w:space="0" w:color="auto"/>
            <w:right w:val="none" w:sz="0" w:space="0" w:color="auto"/>
          </w:divBdr>
        </w:div>
        <w:div w:id="1247836934">
          <w:marLeft w:val="446"/>
          <w:marRight w:val="0"/>
          <w:marTop w:val="0"/>
          <w:marBottom w:val="0"/>
          <w:divBdr>
            <w:top w:val="none" w:sz="0" w:space="0" w:color="auto"/>
            <w:left w:val="none" w:sz="0" w:space="0" w:color="auto"/>
            <w:bottom w:val="none" w:sz="0" w:space="0" w:color="auto"/>
            <w:right w:val="none" w:sz="0" w:space="0" w:color="auto"/>
          </w:divBdr>
        </w:div>
        <w:div w:id="1354570234">
          <w:marLeft w:val="446"/>
          <w:marRight w:val="0"/>
          <w:marTop w:val="0"/>
          <w:marBottom w:val="0"/>
          <w:divBdr>
            <w:top w:val="none" w:sz="0" w:space="0" w:color="auto"/>
            <w:left w:val="none" w:sz="0" w:space="0" w:color="auto"/>
            <w:bottom w:val="none" w:sz="0" w:space="0" w:color="auto"/>
            <w:right w:val="none" w:sz="0" w:space="0" w:color="auto"/>
          </w:divBdr>
        </w:div>
        <w:div w:id="1749382770">
          <w:marLeft w:val="446"/>
          <w:marRight w:val="0"/>
          <w:marTop w:val="0"/>
          <w:marBottom w:val="0"/>
          <w:divBdr>
            <w:top w:val="none" w:sz="0" w:space="0" w:color="auto"/>
            <w:left w:val="none" w:sz="0" w:space="0" w:color="auto"/>
            <w:bottom w:val="none" w:sz="0" w:space="0" w:color="auto"/>
            <w:right w:val="none" w:sz="0" w:space="0" w:color="auto"/>
          </w:divBdr>
        </w:div>
        <w:div w:id="2081831565">
          <w:marLeft w:val="806"/>
          <w:marRight w:val="0"/>
          <w:marTop w:val="0"/>
          <w:marBottom w:val="0"/>
          <w:divBdr>
            <w:top w:val="none" w:sz="0" w:space="0" w:color="auto"/>
            <w:left w:val="none" w:sz="0" w:space="0" w:color="auto"/>
            <w:bottom w:val="none" w:sz="0" w:space="0" w:color="auto"/>
            <w:right w:val="none" w:sz="0" w:space="0" w:color="auto"/>
          </w:divBdr>
        </w:div>
      </w:divsChild>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312751634">
      <w:bodyDiv w:val="1"/>
      <w:marLeft w:val="0"/>
      <w:marRight w:val="0"/>
      <w:marTop w:val="0"/>
      <w:marBottom w:val="0"/>
      <w:divBdr>
        <w:top w:val="none" w:sz="0" w:space="0" w:color="auto"/>
        <w:left w:val="none" w:sz="0" w:space="0" w:color="auto"/>
        <w:bottom w:val="none" w:sz="0" w:space="0" w:color="auto"/>
        <w:right w:val="none" w:sz="0" w:space="0" w:color="auto"/>
      </w:divBdr>
    </w:div>
    <w:div w:id="1348673293">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13778567">
      <w:bodyDiv w:val="1"/>
      <w:marLeft w:val="0"/>
      <w:marRight w:val="0"/>
      <w:marTop w:val="0"/>
      <w:marBottom w:val="0"/>
      <w:divBdr>
        <w:top w:val="none" w:sz="0" w:space="0" w:color="auto"/>
        <w:left w:val="none" w:sz="0" w:space="0" w:color="auto"/>
        <w:bottom w:val="none" w:sz="0" w:space="0" w:color="auto"/>
        <w:right w:val="none" w:sz="0" w:space="0" w:color="auto"/>
      </w:divBdr>
    </w:div>
    <w:div w:id="1653868909">
      <w:bodyDiv w:val="1"/>
      <w:marLeft w:val="0"/>
      <w:marRight w:val="0"/>
      <w:marTop w:val="0"/>
      <w:marBottom w:val="0"/>
      <w:divBdr>
        <w:top w:val="none" w:sz="0" w:space="0" w:color="auto"/>
        <w:left w:val="none" w:sz="0" w:space="0" w:color="auto"/>
        <w:bottom w:val="none" w:sz="0" w:space="0" w:color="auto"/>
        <w:right w:val="none" w:sz="0" w:space="0" w:color="auto"/>
      </w:divBdr>
    </w:div>
    <w:div w:id="1833793788">
      <w:bodyDiv w:val="1"/>
      <w:marLeft w:val="0"/>
      <w:marRight w:val="0"/>
      <w:marTop w:val="0"/>
      <w:marBottom w:val="0"/>
      <w:divBdr>
        <w:top w:val="none" w:sz="0" w:space="0" w:color="auto"/>
        <w:left w:val="none" w:sz="0" w:space="0" w:color="auto"/>
        <w:bottom w:val="none" w:sz="0" w:space="0" w:color="auto"/>
        <w:right w:val="none" w:sz="0" w:space="0" w:color="auto"/>
      </w:divBdr>
      <w:divsChild>
        <w:div w:id="111217854">
          <w:marLeft w:val="446"/>
          <w:marRight w:val="0"/>
          <w:marTop w:val="0"/>
          <w:marBottom w:val="0"/>
          <w:divBdr>
            <w:top w:val="none" w:sz="0" w:space="0" w:color="auto"/>
            <w:left w:val="none" w:sz="0" w:space="0" w:color="auto"/>
            <w:bottom w:val="none" w:sz="0" w:space="0" w:color="auto"/>
            <w:right w:val="none" w:sz="0" w:space="0" w:color="auto"/>
          </w:divBdr>
        </w:div>
        <w:div w:id="246115522">
          <w:marLeft w:val="806"/>
          <w:marRight w:val="0"/>
          <w:marTop w:val="0"/>
          <w:marBottom w:val="0"/>
          <w:divBdr>
            <w:top w:val="none" w:sz="0" w:space="0" w:color="auto"/>
            <w:left w:val="none" w:sz="0" w:space="0" w:color="auto"/>
            <w:bottom w:val="none" w:sz="0" w:space="0" w:color="auto"/>
            <w:right w:val="none" w:sz="0" w:space="0" w:color="auto"/>
          </w:divBdr>
        </w:div>
        <w:div w:id="448857675">
          <w:marLeft w:val="446"/>
          <w:marRight w:val="0"/>
          <w:marTop w:val="0"/>
          <w:marBottom w:val="0"/>
          <w:divBdr>
            <w:top w:val="none" w:sz="0" w:space="0" w:color="auto"/>
            <w:left w:val="none" w:sz="0" w:space="0" w:color="auto"/>
            <w:bottom w:val="none" w:sz="0" w:space="0" w:color="auto"/>
            <w:right w:val="none" w:sz="0" w:space="0" w:color="auto"/>
          </w:divBdr>
        </w:div>
        <w:div w:id="684671620">
          <w:marLeft w:val="806"/>
          <w:marRight w:val="0"/>
          <w:marTop w:val="0"/>
          <w:marBottom w:val="0"/>
          <w:divBdr>
            <w:top w:val="none" w:sz="0" w:space="0" w:color="auto"/>
            <w:left w:val="none" w:sz="0" w:space="0" w:color="auto"/>
            <w:bottom w:val="none" w:sz="0" w:space="0" w:color="auto"/>
            <w:right w:val="none" w:sz="0" w:space="0" w:color="auto"/>
          </w:divBdr>
        </w:div>
        <w:div w:id="763499523">
          <w:marLeft w:val="446"/>
          <w:marRight w:val="0"/>
          <w:marTop w:val="0"/>
          <w:marBottom w:val="0"/>
          <w:divBdr>
            <w:top w:val="none" w:sz="0" w:space="0" w:color="auto"/>
            <w:left w:val="none" w:sz="0" w:space="0" w:color="auto"/>
            <w:bottom w:val="none" w:sz="0" w:space="0" w:color="auto"/>
            <w:right w:val="none" w:sz="0" w:space="0" w:color="auto"/>
          </w:divBdr>
        </w:div>
        <w:div w:id="887036213">
          <w:marLeft w:val="446"/>
          <w:marRight w:val="0"/>
          <w:marTop w:val="0"/>
          <w:marBottom w:val="0"/>
          <w:divBdr>
            <w:top w:val="none" w:sz="0" w:space="0" w:color="auto"/>
            <w:left w:val="none" w:sz="0" w:space="0" w:color="auto"/>
            <w:bottom w:val="none" w:sz="0" w:space="0" w:color="auto"/>
            <w:right w:val="none" w:sz="0" w:space="0" w:color="auto"/>
          </w:divBdr>
        </w:div>
        <w:div w:id="968051408">
          <w:marLeft w:val="446"/>
          <w:marRight w:val="0"/>
          <w:marTop w:val="0"/>
          <w:marBottom w:val="0"/>
          <w:divBdr>
            <w:top w:val="none" w:sz="0" w:space="0" w:color="auto"/>
            <w:left w:val="none" w:sz="0" w:space="0" w:color="auto"/>
            <w:bottom w:val="none" w:sz="0" w:space="0" w:color="auto"/>
            <w:right w:val="none" w:sz="0" w:space="0" w:color="auto"/>
          </w:divBdr>
        </w:div>
        <w:div w:id="1348142065">
          <w:marLeft w:val="806"/>
          <w:marRight w:val="0"/>
          <w:marTop w:val="0"/>
          <w:marBottom w:val="0"/>
          <w:divBdr>
            <w:top w:val="none" w:sz="0" w:space="0" w:color="auto"/>
            <w:left w:val="none" w:sz="0" w:space="0" w:color="auto"/>
            <w:bottom w:val="none" w:sz="0" w:space="0" w:color="auto"/>
            <w:right w:val="none" w:sz="0" w:space="0" w:color="auto"/>
          </w:divBdr>
        </w:div>
        <w:div w:id="1644189330">
          <w:marLeft w:val="446"/>
          <w:marRight w:val="0"/>
          <w:marTop w:val="0"/>
          <w:marBottom w:val="0"/>
          <w:divBdr>
            <w:top w:val="none" w:sz="0" w:space="0" w:color="auto"/>
            <w:left w:val="none" w:sz="0" w:space="0" w:color="auto"/>
            <w:bottom w:val="none" w:sz="0" w:space="0" w:color="auto"/>
            <w:right w:val="none" w:sz="0" w:space="0" w:color="auto"/>
          </w:divBdr>
        </w:div>
        <w:div w:id="1891917082">
          <w:marLeft w:val="446"/>
          <w:marRight w:val="0"/>
          <w:marTop w:val="0"/>
          <w:marBottom w:val="0"/>
          <w:divBdr>
            <w:top w:val="none" w:sz="0" w:space="0" w:color="auto"/>
            <w:left w:val="none" w:sz="0" w:space="0" w:color="auto"/>
            <w:bottom w:val="none" w:sz="0" w:space="0" w:color="auto"/>
            <w:right w:val="none" w:sz="0" w:space="0" w:color="auto"/>
          </w:divBdr>
        </w:div>
      </w:divsChild>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906911582">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1980840161">
      <w:bodyDiv w:val="1"/>
      <w:marLeft w:val="0"/>
      <w:marRight w:val="0"/>
      <w:marTop w:val="0"/>
      <w:marBottom w:val="0"/>
      <w:divBdr>
        <w:top w:val="none" w:sz="0" w:space="0" w:color="auto"/>
        <w:left w:val="none" w:sz="0" w:space="0" w:color="auto"/>
        <w:bottom w:val="none" w:sz="0" w:space="0" w:color="auto"/>
        <w:right w:val="none" w:sz="0" w:space="0" w:color="auto"/>
      </w:divBdr>
      <w:divsChild>
        <w:div w:id="250435075">
          <w:marLeft w:val="547"/>
          <w:marRight w:val="0"/>
          <w:marTop w:val="0"/>
          <w:marBottom w:val="0"/>
          <w:divBdr>
            <w:top w:val="none" w:sz="0" w:space="0" w:color="auto"/>
            <w:left w:val="none" w:sz="0" w:space="0" w:color="auto"/>
            <w:bottom w:val="none" w:sz="0" w:space="0" w:color="auto"/>
            <w:right w:val="none" w:sz="0" w:space="0" w:color="auto"/>
          </w:divBdr>
        </w:div>
        <w:div w:id="736249717">
          <w:marLeft w:val="547"/>
          <w:marRight w:val="0"/>
          <w:marTop w:val="0"/>
          <w:marBottom w:val="0"/>
          <w:divBdr>
            <w:top w:val="none" w:sz="0" w:space="0" w:color="auto"/>
            <w:left w:val="none" w:sz="0" w:space="0" w:color="auto"/>
            <w:bottom w:val="none" w:sz="0" w:space="0" w:color="auto"/>
            <w:right w:val="none" w:sz="0" w:space="0" w:color="auto"/>
          </w:divBdr>
        </w:div>
        <w:div w:id="932517689">
          <w:marLeft w:val="547"/>
          <w:marRight w:val="0"/>
          <w:marTop w:val="0"/>
          <w:marBottom w:val="0"/>
          <w:divBdr>
            <w:top w:val="none" w:sz="0" w:space="0" w:color="auto"/>
            <w:left w:val="none" w:sz="0" w:space="0" w:color="auto"/>
            <w:bottom w:val="none" w:sz="0" w:space="0" w:color="auto"/>
            <w:right w:val="none" w:sz="0" w:space="0" w:color="auto"/>
          </w:divBdr>
        </w:div>
      </w:divsChild>
    </w:div>
    <w:div w:id="2051567710">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 w:id="211801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87</AccountId>
        <AccountType xmlns="http://schemas.microsoft.com/sharepoint/v3"/>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1838A-05D9-4BF2-999A-6569C4C4CEE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4C1EDDE-9D15-4654-A23B-F8A1CE8C0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BF1CF5-0C1E-4DB5-BD3A-02EBA0986DD6}">
  <ds:schemaRefs>
    <ds:schemaRef ds:uri="http://schemas.microsoft.com/office/2006/metadata/longProperties"/>
  </ds:schemaRefs>
</ds:datastoreItem>
</file>

<file path=customXml/itemProps4.xml><?xml version="1.0" encoding="utf-8"?>
<ds:datastoreItem xmlns:ds="http://schemas.openxmlformats.org/officeDocument/2006/customXml" ds:itemID="{4C4EDA3F-FFB1-404A-8A80-16FC3C1F0049}">
  <ds:schemaRefs>
    <ds:schemaRef ds:uri="http://schemas.microsoft.com/sharepoint/v3/contenttype/forms"/>
  </ds:schemaRefs>
</ds:datastoreItem>
</file>

<file path=customXml/itemProps5.xml><?xml version="1.0" encoding="utf-8"?>
<ds:datastoreItem xmlns:ds="http://schemas.openxmlformats.org/officeDocument/2006/customXml" ds:itemID="{49309EE1-FA1C-42E5-A9D6-F358E0F8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1857</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CTPClassification=CTP_PUBLIC:VisualMarkings=</cp:keywords>
  <dc:description/>
  <cp:lastModifiedBy>SangeethaB</cp:lastModifiedBy>
  <cp:revision>7</cp:revision>
  <dcterms:created xsi:type="dcterms:W3CDTF">2016-08-11T09:28:00Z</dcterms:created>
  <dcterms:modified xsi:type="dcterms:W3CDTF">2016-08-13T02:16:00Z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23f1a6df-dbf0-480a-b727-7163f8dfa6aa</vt:lpwstr>
  </property>
  <property fmtid="{D5CDD505-2E9C-101B-9397-08002B2CF9AE}" pid="3" name="CTP_TimeStamp">
    <vt:lpwstr>2016-03-28 22:43:11Z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Bangolae, Sangeetha L</vt:lpwstr>
  </property>
  <property fmtid="{D5CDD505-2E9C-101B-9397-08002B2CF9AE}" pid="11" name="ReportOwner">
    <vt:lpwstr>87</vt:lpwstr>
  </property>
  <property fmtid="{D5CDD505-2E9C-101B-9397-08002B2CF9AE}" pid="12" name="ParentId">
    <vt:lpwstr/>
  </property>
</Properties>
</file>