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CF7AC" w14:textId="07BDC862" w:rsidR="00FE4E93" w:rsidRPr="001552B3" w:rsidRDefault="00FE4E93" w:rsidP="00FE4E93">
      <w:pPr>
        <w:tabs>
          <w:tab w:val="right" w:pos="9355"/>
        </w:tabs>
        <w:spacing w:after="0"/>
        <w:rPr>
          <w:rFonts w:eastAsia="Batang" w:cs="Arial"/>
          <w:i/>
          <w:color w:val="000000"/>
          <w:sz w:val="24"/>
          <w:szCs w:val="24"/>
          <w:lang w:eastAsia="ja-JP"/>
        </w:rPr>
      </w:pPr>
      <w:bookmarkStart w:id="0" w:name="OLE_LINK1"/>
      <w:bookmarkStart w:id="1" w:name="OLE_LINK2"/>
      <w:r>
        <w:rPr>
          <w:rFonts w:eastAsia="Batang" w:cs="Arial"/>
          <w:color w:val="000000"/>
          <w:sz w:val="24"/>
          <w:szCs w:val="24"/>
          <w:lang w:eastAsia="ja-JP"/>
        </w:rPr>
        <w:t>3GPP TSG-RAN WG3 #91bis</w:t>
      </w:r>
      <w:r w:rsidRPr="001552B3">
        <w:rPr>
          <w:rFonts w:eastAsia="Batang" w:cs="Arial"/>
          <w:color w:val="000000"/>
          <w:sz w:val="24"/>
          <w:szCs w:val="24"/>
          <w:lang w:eastAsia="ja-JP"/>
        </w:rPr>
        <w:tab/>
      </w:r>
      <w:r w:rsidR="001B7D18" w:rsidRPr="001B7D18">
        <w:rPr>
          <w:rFonts w:eastAsia="Batang" w:cs="Arial"/>
          <w:iCs/>
          <w:color w:val="000000"/>
          <w:sz w:val="24"/>
          <w:szCs w:val="24"/>
          <w:lang w:eastAsia="ja-JP"/>
        </w:rPr>
        <w:t>R3-160848</w:t>
      </w:r>
    </w:p>
    <w:p w14:paraId="0D466824" w14:textId="77777777" w:rsidR="00FE4E93" w:rsidRDefault="00FE4E93" w:rsidP="00FE4E93">
      <w:pPr>
        <w:spacing w:after="0"/>
        <w:rPr>
          <w:rFonts w:eastAsia="Batang" w:cs="Arial"/>
          <w:color w:val="000000"/>
          <w:sz w:val="24"/>
          <w:szCs w:val="24"/>
          <w:lang w:eastAsia="ja-JP"/>
        </w:rPr>
      </w:pPr>
      <w:r>
        <w:rPr>
          <w:rFonts w:eastAsia="Batang" w:cs="Arial"/>
          <w:color w:val="000000"/>
          <w:sz w:val="24"/>
          <w:szCs w:val="24"/>
          <w:lang w:eastAsia="ja-JP"/>
        </w:rPr>
        <w:t>Bangalore, India, 11</w:t>
      </w:r>
      <w:r w:rsidRPr="00C23211">
        <w:rPr>
          <w:rFonts w:eastAsia="Batang" w:cs="Arial"/>
          <w:color w:val="000000"/>
          <w:sz w:val="24"/>
          <w:szCs w:val="24"/>
          <w:vertAlign w:val="superscript"/>
          <w:lang w:eastAsia="ja-JP"/>
        </w:rPr>
        <w:t>th</w:t>
      </w:r>
      <w:r>
        <w:rPr>
          <w:rFonts w:eastAsia="Batang" w:cs="Arial"/>
          <w:color w:val="000000"/>
          <w:sz w:val="24"/>
          <w:szCs w:val="24"/>
          <w:lang w:eastAsia="ja-JP"/>
        </w:rPr>
        <w:t xml:space="preserve"> – 15</w:t>
      </w:r>
      <w:r w:rsidRPr="00C23211">
        <w:rPr>
          <w:rFonts w:eastAsia="Batang" w:cs="Arial"/>
          <w:color w:val="000000"/>
          <w:sz w:val="24"/>
          <w:szCs w:val="24"/>
          <w:vertAlign w:val="superscript"/>
          <w:lang w:eastAsia="ja-JP"/>
        </w:rPr>
        <w:t>th</w:t>
      </w:r>
      <w:r>
        <w:rPr>
          <w:rFonts w:eastAsia="Batang" w:cs="Arial"/>
          <w:color w:val="000000"/>
          <w:sz w:val="24"/>
          <w:szCs w:val="24"/>
          <w:lang w:eastAsia="ja-JP"/>
        </w:rPr>
        <w:t xml:space="preserve"> April</w:t>
      </w:r>
      <w:r w:rsidRPr="00C23211">
        <w:rPr>
          <w:rFonts w:eastAsia="Batang" w:cs="Arial"/>
          <w:color w:val="000000"/>
          <w:sz w:val="24"/>
          <w:szCs w:val="24"/>
          <w:lang w:eastAsia="ja-JP"/>
        </w:rPr>
        <w:t xml:space="preserve"> 201</w:t>
      </w:r>
      <w:r>
        <w:rPr>
          <w:rFonts w:eastAsia="Batang" w:cs="Arial"/>
          <w:color w:val="000000"/>
          <w:sz w:val="24"/>
          <w:szCs w:val="24"/>
          <w:lang w:eastAsia="ja-JP"/>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0D82E659"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A774D9">
        <w:rPr>
          <w:sz w:val="20"/>
          <w:lang w:val="en-US"/>
        </w:rPr>
        <w:t xml:space="preserve">Initial considerations on NR </w:t>
      </w:r>
      <w:r w:rsidR="00170020">
        <w:rPr>
          <w:sz w:val="20"/>
          <w:lang w:val="en-US"/>
        </w:rPr>
        <w:t>System access</w:t>
      </w:r>
    </w:p>
    <w:p w14:paraId="201B2A67" w14:textId="1F4D6633"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FE4E93">
        <w:rPr>
          <w:bCs/>
          <w:i/>
          <w:iCs/>
          <w:sz w:val="20"/>
        </w:rPr>
        <w:t>10.3.1</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143EC64" w14:textId="301358B1" w:rsidR="00FE4E93" w:rsidRDefault="00FE4E93" w:rsidP="00A774D9">
      <w:pPr>
        <w:rPr>
          <w:lang w:val="en-US"/>
        </w:rPr>
      </w:pPr>
      <w:r>
        <w:rPr>
          <w:lang w:val="en-US"/>
        </w:rPr>
        <w:t xml:space="preserve">In order to have a better understanding of what the NR system access is likely to be and therefore to derive proposals and conclusions for RAN3, it is believed </w:t>
      </w:r>
      <w:r w:rsidR="00AC6925">
        <w:rPr>
          <w:lang w:val="en-US"/>
        </w:rPr>
        <w:t>to be</w:t>
      </w:r>
      <w:r>
        <w:rPr>
          <w:lang w:val="en-US"/>
        </w:rPr>
        <w:t xml:space="preserve"> worthwhile to have a general view of what are the motivations to design a new system access and what are the requirements for it. </w:t>
      </w:r>
    </w:p>
    <w:p w14:paraId="45D06E80" w14:textId="713E493A" w:rsidR="00FE4E93" w:rsidRDefault="00FE4E93" w:rsidP="00A774D9">
      <w:pPr>
        <w:rPr>
          <w:lang w:val="en-US"/>
        </w:rPr>
      </w:pPr>
      <w:r>
        <w:rPr>
          <w:lang w:val="en-US"/>
        </w:rPr>
        <w:t xml:space="preserve">In this paper a broad view not </w:t>
      </w:r>
      <w:r w:rsidR="008C41EB">
        <w:rPr>
          <w:lang w:val="en-US"/>
        </w:rPr>
        <w:t xml:space="preserve">fully </w:t>
      </w:r>
      <w:r>
        <w:rPr>
          <w:lang w:val="en-US"/>
        </w:rPr>
        <w:t xml:space="preserve">focused on RAN3 centric topics is presented. It is believed that the issues and proposals outlined in this paper are crucial to be solved before RAN3 can tackle specific solutions on RAN functions and interfaces for NR system access. </w:t>
      </w:r>
      <w:r w:rsidR="008C41EB">
        <w:rPr>
          <w:lang w:val="en-US"/>
        </w:rPr>
        <w:t>Although the content of this paper wi</w:t>
      </w:r>
      <w:r w:rsidR="00AC6925">
        <w:rPr>
          <w:lang w:val="en-US"/>
        </w:rPr>
        <w:t>l</w:t>
      </w:r>
      <w:r w:rsidR="008C41EB">
        <w:rPr>
          <w:lang w:val="en-US"/>
        </w:rPr>
        <w:t>l also be presented and discussed in other RAN groups</w:t>
      </w:r>
      <w:r>
        <w:rPr>
          <w:lang w:val="en-US"/>
        </w:rPr>
        <w:t>, such overview is thought to be beneficial at the beginning of discussions on NR and it is hoped to provide more inputs for further work.</w:t>
      </w:r>
    </w:p>
    <w:p w14:paraId="796A5743" w14:textId="6513F55D" w:rsidR="00A774D9" w:rsidRDefault="00A774D9" w:rsidP="00A774D9">
      <w:pPr>
        <w:rPr>
          <w:lang w:val="en-US"/>
        </w:rPr>
      </w:pPr>
      <w:r>
        <w:rPr>
          <w:lang w:val="en-US"/>
        </w:rPr>
        <w:t xml:space="preserve">In this contribution the term “system access” is used to define procedures (including signals and information) related to how UEs access the system and/or are contacted by the system (i.e. how it receives paging information). In E-UTRA these procedures are defined for </w:t>
      </w:r>
      <w:r w:rsidRPr="00D42F70">
        <w:rPr>
          <w:lang w:val="en-US"/>
        </w:rPr>
        <w:t>multiple layers of the RA</w:t>
      </w:r>
      <w:r>
        <w:rPr>
          <w:lang w:val="en-US"/>
        </w:rPr>
        <w:t xml:space="preserve">N protocol stack (e.g. PHY, MAC, </w:t>
      </w:r>
      <w:r w:rsidRPr="00D42F70">
        <w:rPr>
          <w:lang w:val="en-US"/>
        </w:rPr>
        <w:t>RRC</w:t>
      </w:r>
      <w:r>
        <w:rPr>
          <w:lang w:val="en-US"/>
        </w:rPr>
        <w:t>, etc.</w:t>
      </w:r>
      <w:r w:rsidRPr="00D42F70">
        <w:rPr>
          <w:lang w:val="en-US"/>
        </w:rPr>
        <w:t>) and</w:t>
      </w:r>
      <w:r w:rsidR="00A64C9A">
        <w:rPr>
          <w:lang w:val="en-US"/>
        </w:rPr>
        <w:t xml:space="preserve"> to</w:t>
      </w:r>
      <w:r w:rsidRPr="00D42F70">
        <w:rPr>
          <w:lang w:val="en-US"/>
        </w:rPr>
        <w:t xml:space="preserve"> some extent, </w:t>
      </w:r>
      <w:r w:rsidR="00862BF5">
        <w:rPr>
          <w:lang w:val="en-US"/>
        </w:rPr>
        <w:t xml:space="preserve">they involve </w:t>
      </w:r>
      <w:r w:rsidRPr="00D42F70">
        <w:rPr>
          <w:lang w:val="en-US"/>
        </w:rPr>
        <w:t>the CN / RAN interface</w:t>
      </w:r>
      <w:r w:rsidR="00DF20E8">
        <w:rPr>
          <w:lang w:val="en-US"/>
        </w:rPr>
        <w:t>,</w:t>
      </w:r>
      <w:r w:rsidRPr="00D42F70">
        <w:rPr>
          <w:lang w:val="en-US"/>
        </w:rPr>
        <w:t xml:space="preserve"> as in the cas</w:t>
      </w:r>
      <w:r>
        <w:rPr>
          <w:lang w:val="en-US"/>
        </w:rPr>
        <w:t xml:space="preserve">e of initial access, paging and some state handling functionality. Examples of E-UTRA procedures considered within the scope of system access </w:t>
      </w:r>
      <w:r w:rsidRPr="00D42F70">
        <w:rPr>
          <w:lang w:val="en-US"/>
        </w:rPr>
        <w:t xml:space="preserve">are synchronization (time and frequency), Cell Search, </w:t>
      </w:r>
      <w:r w:rsidR="00893AAD">
        <w:rPr>
          <w:lang w:val="en-US"/>
        </w:rPr>
        <w:t>s</w:t>
      </w:r>
      <w:r w:rsidRPr="00D42F70">
        <w:rPr>
          <w:lang w:val="en-US"/>
        </w:rPr>
        <w:t>ystem information distribution and acquisition, Random access and Paging [</w:t>
      </w:r>
      <w:r w:rsidR="00C35E1C">
        <w:rPr>
          <w:lang w:val="en-US"/>
        </w:rPr>
        <w:t>5</w:t>
      </w:r>
      <w:r w:rsidRPr="00D42F70">
        <w:rPr>
          <w:lang w:val="en-US"/>
        </w:rPr>
        <w:t>].</w:t>
      </w:r>
    </w:p>
    <w:p w14:paraId="5226407E" w14:textId="1345AFAF" w:rsidR="00730D19" w:rsidRPr="00330A66" w:rsidRDefault="00A774D9" w:rsidP="00730D19">
      <w:pPr>
        <w:rPr>
          <w:rFonts w:cs="Arial"/>
          <w:color w:val="D9D9D9" w:themeColor="background1" w:themeShade="D9"/>
        </w:rPr>
      </w:pPr>
      <w:r>
        <w:rPr>
          <w:rFonts w:cs="Arial"/>
        </w:rPr>
        <w:t xml:space="preserve">System requirements </w:t>
      </w:r>
      <w:r w:rsidRPr="00376060">
        <w:rPr>
          <w:rFonts w:cs="Arial"/>
        </w:rPr>
        <w:t xml:space="preserve">for the Next Generation (NG) </w:t>
      </w:r>
      <w:r>
        <w:rPr>
          <w:rFonts w:cs="Arial"/>
        </w:rPr>
        <w:t xml:space="preserve">Access Technologies and the </w:t>
      </w:r>
      <w:r w:rsidRPr="00376060">
        <w:rPr>
          <w:rFonts w:cs="Arial"/>
        </w:rPr>
        <w:t>Next Generation (NG) architecture</w:t>
      </w:r>
      <w:r>
        <w:rPr>
          <w:rFonts w:cs="Arial"/>
        </w:rPr>
        <w:t>, such as the ones captured in</w:t>
      </w:r>
      <w:r w:rsidRPr="00376060">
        <w:rPr>
          <w:rFonts w:cs="Arial"/>
        </w:rPr>
        <w:t xml:space="preserve"> </w:t>
      </w:r>
      <w:r w:rsidR="00C35E1C">
        <w:rPr>
          <w:rFonts w:cs="Arial"/>
        </w:rPr>
        <w:t>[2]</w:t>
      </w:r>
      <w:r>
        <w:rPr>
          <w:rFonts w:cs="Arial"/>
        </w:rPr>
        <w:t xml:space="preserve"> and </w:t>
      </w:r>
      <w:r w:rsidR="00C35E1C">
        <w:rPr>
          <w:rFonts w:cs="Arial"/>
        </w:rPr>
        <w:t>[1]</w:t>
      </w:r>
      <w:r>
        <w:rPr>
          <w:rFonts w:cs="Arial"/>
        </w:rPr>
        <w:t xml:space="preserve"> </w:t>
      </w:r>
      <w:r w:rsidRPr="00376060">
        <w:rPr>
          <w:rFonts w:cs="Arial"/>
        </w:rPr>
        <w:t xml:space="preserve">will </w:t>
      </w:r>
      <w:r>
        <w:rPr>
          <w:rFonts w:cs="Arial"/>
        </w:rPr>
        <w:t xml:space="preserve">significantly impact </w:t>
      </w:r>
      <w:r w:rsidRPr="00376060">
        <w:rPr>
          <w:rFonts w:cs="Arial"/>
        </w:rPr>
        <w:t xml:space="preserve">the design of the </w:t>
      </w:r>
      <w:r>
        <w:rPr>
          <w:rFonts w:cs="Arial"/>
        </w:rPr>
        <w:t xml:space="preserve">system access </w:t>
      </w:r>
      <w:r w:rsidRPr="00376060">
        <w:rPr>
          <w:rFonts w:cs="Arial"/>
        </w:rPr>
        <w:t>solutions</w:t>
      </w:r>
      <w:r>
        <w:rPr>
          <w:rFonts w:cs="Arial"/>
        </w:rPr>
        <w:t xml:space="preserve"> for the </w:t>
      </w:r>
      <w:r w:rsidR="00A64C9A">
        <w:rPr>
          <w:rFonts w:cs="Arial"/>
        </w:rPr>
        <w:t>N</w:t>
      </w:r>
      <w:r>
        <w:rPr>
          <w:rFonts w:cs="Arial"/>
        </w:rPr>
        <w:t>ew R</w:t>
      </w:r>
      <w:r w:rsidR="00A64C9A">
        <w:rPr>
          <w:rFonts w:cs="Arial"/>
        </w:rPr>
        <w:t>adio</w:t>
      </w:r>
      <w:r>
        <w:rPr>
          <w:rFonts w:cs="Arial"/>
        </w:rPr>
        <w:t xml:space="preserve"> (NR) </w:t>
      </w:r>
      <w:r w:rsidR="00A64C9A">
        <w:rPr>
          <w:rFonts w:cs="Arial"/>
        </w:rPr>
        <w:t xml:space="preserve">Access Technology </w:t>
      </w:r>
      <w:r>
        <w:rPr>
          <w:rFonts w:cs="Arial"/>
        </w:rPr>
        <w:t xml:space="preserve">as defined in the new SID </w:t>
      </w:r>
      <w:r w:rsidRPr="00955BA4">
        <w:rPr>
          <w:rFonts w:cs="Arial"/>
        </w:rPr>
        <w:t>RP-160671</w:t>
      </w:r>
      <w:r>
        <w:rPr>
          <w:rFonts w:cs="Arial"/>
        </w:rPr>
        <w:t xml:space="preserve"> [</w:t>
      </w:r>
      <w:r w:rsidR="00C35E1C">
        <w:rPr>
          <w:rFonts w:cs="Arial"/>
          <w:color w:val="C00000"/>
        </w:rPr>
        <w:t>2</w:t>
      </w:r>
      <w:r>
        <w:rPr>
          <w:rFonts w:cs="Arial"/>
        </w:rPr>
        <w:t xml:space="preserve">]. </w:t>
      </w:r>
      <w:r w:rsidRPr="00376060">
        <w:rPr>
          <w:rFonts w:cs="Arial"/>
        </w:rPr>
        <w:t xml:space="preserve">Some of </w:t>
      </w:r>
      <w:r>
        <w:rPr>
          <w:rFonts w:cs="Arial"/>
        </w:rPr>
        <w:t xml:space="preserve">these </w:t>
      </w:r>
      <w:r w:rsidRPr="00376060">
        <w:rPr>
          <w:rFonts w:cs="Arial"/>
        </w:rPr>
        <w:t xml:space="preserve">requirements are related to </w:t>
      </w:r>
      <w:r>
        <w:rPr>
          <w:rFonts w:cs="Arial"/>
        </w:rPr>
        <w:t xml:space="preserve">network </w:t>
      </w:r>
      <w:r w:rsidRPr="00376060">
        <w:rPr>
          <w:rFonts w:cs="Arial"/>
        </w:rPr>
        <w:t xml:space="preserve">energy efficiency, </w:t>
      </w:r>
      <w:r>
        <w:rPr>
          <w:rFonts w:cs="Arial"/>
        </w:rPr>
        <w:t>future-proof design</w:t>
      </w:r>
      <w:r w:rsidRPr="00376060">
        <w:rPr>
          <w:rFonts w:cs="Arial"/>
        </w:rPr>
        <w:t>, deployment flexibility (centralized and distributed</w:t>
      </w:r>
      <w:r>
        <w:rPr>
          <w:rFonts w:cs="Arial"/>
        </w:rPr>
        <w:t>, backhaul and synchronization considerations, scalability, etc.</w:t>
      </w:r>
      <w:r w:rsidRPr="00376060">
        <w:rPr>
          <w:rFonts w:cs="Arial"/>
        </w:rPr>
        <w:t xml:space="preserve">) and the need to support a </w:t>
      </w:r>
      <w:r>
        <w:rPr>
          <w:rFonts w:cs="Arial"/>
        </w:rPr>
        <w:t>very wide range of frequencies</w:t>
      </w:r>
      <w:r w:rsidRPr="00376060">
        <w:rPr>
          <w:rFonts w:cs="Arial"/>
        </w:rPr>
        <w:t xml:space="preserve">. In addition to that, </w:t>
      </w:r>
      <w:r>
        <w:rPr>
          <w:rFonts w:cs="Arial"/>
        </w:rPr>
        <w:t xml:space="preserve">as described in </w:t>
      </w:r>
      <w:r w:rsidRPr="00955BA4">
        <w:rPr>
          <w:rFonts w:cs="Arial"/>
        </w:rPr>
        <w:t>RP-160671</w:t>
      </w:r>
      <w:r>
        <w:rPr>
          <w:rFonts w:cs="Arial"/>
        </w:rPr>
        <w:t xml:space="preserve"> it is assumed for NR</w:t>
      </w:r>
      <w:r w:rsidRPr="00376060">
        <w:rPr>
          <w:rFonts w:cs="Arial"/>
        </w:rPr>
        <w:t xml:space="preserve"> </w:t>
      </w:r>
      <w:r>
        <w:rPr>
          <w:rFonts w:cs="Arial"/>
        </w:rPr>
        <w:t xml:space="preserve">that </w:t>
      </w:r>
      <w:r w:rsidRPr="00376060">
        <w:rPr>
          <w:rFonts w:cs="Arial"/>
        </w:rPr>
        <w:t xml:space="preserve">a single technical framework should address all usage scenarios </w:t>
      </w:r>
      <w:r>
        <w:rPr>
          <w:rFonts w:cs="Arial"/>
        </w:rPr>
        <w:t xml:space="preserve">for </w:t>
      </w:r>
      <w:r w:rsidRPr="00376060">
        <w:rPr>
          <w:rFonts w:cs="Arial"/>
        </w:rPr>
        <w:t>enhanced mobile broadband (</w:t>
      </w:r>
      <w:proofErr w:type="spellStart"/>
      <w:r w:rsidRPr="00376060">
        <w:rPr>
          <w:rFonts w:cs="Arial"/>
        </w:rPr>
        <w:t>eMBB</w:t>
      </w:r>
      <w:proofErr w:type="spellEnd"/>
      <w:r w:rsidRPr="00376060">
        <w:rPr>
          <w:rFonts w:cs="Arial"/>
        </w:rPr>
        <w:t>), massive machine-type-communications (</w:t>
      </w:r>
      <w:proofErr w:type="spellStart"/>
      <w:r w:rsidRPr="00376060">
        <w:rPr>
          <w:rFonts w:cs="Arial"/>
        </w:rPr>
        <w:t>mMTC</w:t>
      </w:r>
      <w:proofErr w:type="spellEnd"/>
      <w:r w:rsidRPr="00376060">
        <w:rPr>
          <w:rFonts w:cs="Arial"/>
        </w:rPr>
        <w:t>) and ultra-reliable and low latency communications (</w:t>
      </w:r>
      <w:proofErr w:type="spellStart"/>
      <w:r w:rsidRPr="00376060">
        <w:rPr>
          <w:rFonts w:cs="Arial"/>
        </w:rPr>
        <w:t>uMTC</w:t>
      </w:r>
      <w:proofErr w:type="spellEnd"/>
      <w:r w:rsidRPr="00376060">
        <w:rPr>
          <w:rFonts w:cs="Arial"/>
        </w:rPr>
        <w:t xml:space="preserve">) where </w:t>
      </w:r>
      <w:r>
        <w:rPr>
          <w:rFonts w:cs="Arial"/>
        </w:rPr>
        <w:t xml:space="preserve">an additional challenge is the fact that </w:t>
      </w:r>
      <w:r w:rsidRPr="00376060">
        <w:rPr>
          <w:rFonts w:cs="Arial"/>
        </w:rPr>
        <w:t xml:space="preserve">all these service categories </w:t>
      </w:r>
      <w:r>
        <w:rPr>
          <w:rFonts w:cs="Arial"/>
        </w:rPr>
        <w:t xml:space="preserve">may </w:t>
      </w:r>
      <w:r w:rsidRPr="00376060">
        <w:rPr>
          <w:rFonts w:cs="Arial"/>
        </w:rPr>
        <w:t xml:space="preserve">have different mobility requirements </w:t>
      </w:r>
      <w:r>
        <w:rPr>
          <w:rFonts w:cs="Arial"/>
        </w:rPr>
        <w:t xml:space="preserve">e.g. </w:t>
      </w:r>
      <w:r w:rsidRPr="00376060">
        <w:rPr>
          <w:rFonts w:cs="Arial"/>
        </w:rPr>
        <w:t xml:space="preserve">in terms of </w:t>
      </w:r>
      <w:r>
        <w:rPr>
          <w:rFonts w:cs="Arial"/>
        </w:rPr>
        <w:t xml:space="preserve">UE </w:t>
      </w:r>
      <w:r w:rsidRPr="00376060">
        <w:rPr>
          <w:rFonts w:cs="Arial"/>
        </w:rPr>
        <w:t xml:space="preserve">speed, reliability, terminal complexity, </w:t>
      </w:r>
      <w:proofErr w:type="spellStart"/>
      <w:r w:rsidRPr="00376060">
        <w:rPr>
          <w:rFonts w:cs="Arial"/>
        </w:rPr>
        <w:t>etc</w:t>
      </w:r>
      <w:r>
        <w:rPr>
          <w:rFonts w:cs="Arial"/>
        </w:rPr>
        <w:t>.</w:t>
      </w:r>
      <w:r w:rsidRPr="00376060">
        <w:rPr>
          <w:rFonts w:cs="Arial"/>
        </w:rPr>
        <w:t>.</w:t>
      </w:r>
      <w:r w:rsidR="00730D19">
        <w:rPr>
          <w:rFonts w:cs="Arial"/>
        </w:rPr>
        <w:t>The</w:t>
      </w:r>
      <w:proofErr w:type="spellEnd"/>
      <w:r w:rsidR="00730D19">
        <w:rPr>
          <w:rFonts w:cs="Arial"/>
        </w:rPr>
        <w:t xml:space="preserve"> impact of requirements can be analysed for the different system access functionalities for the NR:</w:t>
      </w:r>
    </w:p>
    <w:p w14:paraId="2084FE50" w14:textId="37EC7A8A" w:rsidR="00730D19" w:rsidRDefault="00730D19" w:rsidP="00730D19">
      <w:pPr>
        <w:pStyle w:val="ListParagraph"/>
        <w:numPr>
          <w:ilvl w:val="0"/>
          <w:numId w:val="48"/>
        </w:numPr>
        <w:rPr>
          <w:rFonts w:ascii="Arial" w:hAnsi="Arial" w:cs="Arial"/>
          <w:sz w:val="20"/>
          <w:szCs w:val="20"/>
        </w:rPr>
      </w:pPr>
      <w:r>
        <w:rPr>
          <w:rFonts w:ascii="Arial" w:hAnsi="Arial" w:cs="Arial"/>
          <w:sz w:val="20"/>
          <w:szCs w:val="20"/>
        </w:rPr>
        <w:t>Coverage detection and link synchronization;</w:t>
      </w:r>
    </w:p>
    <w:p w14:paraId="291D030E" w14:textId="5939DC65" w:rsidR="00730D19" w:rsidRPr="00C35AB5" w:rsidRDefault="00730D19" w:rsidP="00730D19">
      <w:pPr>
        <w:pStyle w:val="ListParagraph"/>
        <w:numPr>
          <w:ilvl w:val="0"/>
          <w:numId w:val="48"/>
        </w:numPr>
        <w:rPr>
          <w:rFonts w:ascii="Arial" w:hAnsi="Arial" w:cs="Arial"/>
          <w:sz w:val="20"/>
          <w:szCs w:val="20"/>
        </w:rPr>
      </w:pPr>
      <w:r>
        <w:rPr>
          <w:rFonts w:ascii="Arial" w:hAnsi="Arial" w:cs="Arial"/>
          <w:sz w:val="20"/>
          <w:szCs w:val="20"/>
        </w:rPr>
        <w:t>System information distribution and acquisition;</w:t>
      </w:r>
    </w:p>
    <w:p w14:paraId="590AE835" w14:textId="4BEC9E13" w:rsidR="00730D19" w:rsidRPr="00595039" w:rsidRDefault="00730D19" w:rsidP="00730D19">
      <w:pPr>
        <w:pStyle w:val="ListParagraph"/>
        <w:numPr>
          <w:ilvl w:val="0"/>
          <w:numId w:val="48"/>
        </w:numPr>
        <w:rPr>
          <w:rFonts w:ascii="Arial" w:hAnsi="Arial" w:cs="Arial"/>
          <w:sz w:val="20"/>
          <w:szCs w:val="20"/>
        </w:rPr>
      </w:pPr>
      <w:r>
        <w:rPr>
          <w:rFonts w:ascii="Arial" w:hAnsi="Arial" w:cs="Arial"/>
          <w:sz w:val="20"/>
          <w:szCs w:val="20"/>
        </w:rPr>
        <w:t>Random access;</w:t>
      </w:r>
    </w:p>
    <w:p w14:paraId="127B14F8" w14:textId="0B33DFC4" w:rsidR="00730D19" w:rsidRDefault="00730D19" w:rsidP="00730D19">
      <w:pPr>
        <w:pStyle w:val="ListParagraph"/>
        <w:numPr>
          <w:ilvl w:val="0"/>
          <w:numId w:val="48"/>
        </w:numPr>
        <w:rPr>
          <w:rFonts w:ascii="Arial" w:hAnsi="Arial" w:cs="Arial"/>
          <w:sz w:val="20"/>
          <w:szCs w:val="20"/>
        </w:rPr>
      </w:pPr>
      <w:r>
        <w:rPr>
          <w:rFonts w:ascii="Arial" w:hAnsi="Arial" w:cs="Arial"/>
          <w:sz w:val="20"/>
          <w:szCs w:val="20"/>
        </w:rPr>
        <w:t>Paging;</w:t>
      </w:r>
    </w:p>
    <w:p w14:paraId="16531FE1" w14:textId="0150D9EA" w:rsidR="00730D19" w:rsidRPr="00350A7C" w:rsidRDefault="00730D19" w:rsidP="00A64C9A">
      <w:pPr>
        <w:pStyle w:val="ListParagraph"/>
        <w:numPr>
          <w:ilvl w:val="0"/>
          <w:numId w:val="48"/>
        </w:numPr>
        <w:rPr>
          <w:rFonts w:cs="Arial"/>
        </w:rPr>
      </w:pPr>
      <w:r>
        <w:rPr>
          <w:rFonts w:ascii="Arial" w:hAnsi="Arial" w:cs="Arial"/>
          <w:sz w:val="20"/>
          <w:szCs w:val="20"/>
        </w:rPr>
        <w:t>State transitions.</w:t>
      </w:r>
    </w:p>
    <w:p w14:paraId="56BE5326" w14:textId="73718AB0" w:rsidR="00730D19" w:rsidRDefault="00730D19" w:rsidP="00730D19">
      <w:pPr>
        <w:rPr>
          <w:rFonts w:cs="Arial"/>
        </w:rPr>
      </w:pPr>
      <w:r>
        <w:rPr>
          <w:rFonts w:cs="Arial"/>
        </w:rPr>
        <w:t>In addition to system requirements, the design of the functionalities described above shall also fulfil the performance requirements described in TR 38.913 [</w:t>
      </w:r>
      <w:r w:rsidR="00C35E1C">
        <w:rPr>
          <w:rFonts w:cs="Arial"/>
          <w:color w:val="C00000"/>
        </w:rPr>
        <w:t>1</w:t>
      </w:r>
      <w:r>
        <w:rPr>
          <w:rFonts w:cs="Arial"/>
        </w:rPr>
        <w:t xml:space="preserve">] such as the control plane latency that should be </w:t>
      </w:r>
      <w:r w:rsidR="00DF20E8">
        <w:rPr>
          <w:rFonts w:cs="Arial"/>
        </w:rPr>
        <w:t xml:space="preserve">maximum </w:t>
      </w:r>
      <w:r>
        <w:rPr>
          <w:rFonts w:cs="Arial"/>
        </w:rPr>
        <w:t>10</w:t>
      </w:r>
      <w:r w:rsidR="00DF20E8">
        <w:rPr>
          <w:rFonts w:cs="Arial"/>
        </w:rPr>
        <w:t xml:space="preserve"> </w:t>
      </w:r>
      <w:proofErr w:type="spellStart"/>
      <w:r>
        <w:rPr>
          <w:rFonts w:cs="Arial"/>
        </w:rPr>
        <w:t>ms</w:t>
      </w:r>
      <w:proofErr w:type="spellEnd"/>
      <w:r>
        <w:rPr>
          <w:rFonts w:cs="Arial"/>
        </w:rPr>
        <w:t>.</w:t>
      </w:r>
    </w:p>
    <w:p w14:paraId="184F26AC" w14:textId="77777777" w:rsidR="00730D19" w:rsidRDefault="00730D19" w:rsidP="00730D19">
      <w:pPr>
        <w:pStyle w:val="TOC1"/>
      </w:pPr>
    </w:p>
    <w:p w14:paraId="3C9FA017" w14:textId="65E27207" w:rsidR="00730D19" w:rsidRDefault="00730D19" w:rsidP="00730D19">
      <w:pPr>
        <w:pStyle w:val="TOC1"/>
        <w:rPr>
          <w:rFonts w:cs="Arial"/>
        </w:rPr>
      </w:pPr>
      <w:r>
        <w:t>Observation</w:t>
      </w:r>
      <w:r w:rsidR="008C41EB">
        <w:t>1</w:t>
      </w:r>
      <w:r>
        <w:tab/>
      </w:r>
      <w:r>
        <w:rPr>
          <w:rFonts w:cs="Arial"/>
        </w:rPr>
        <w:t>Initial assumptions for the s</w:t>
      </w:r>
      <w:r w:rsidR="003D4BF2">
        <w:rPr>
          <w:rFonts w:cs="Arial"/>
        </w:rPr>
        <w:t>yst</w:t>
      </w:r>
      <w:r>
        <w:rPr>
          <w:rFonts w:cs="Arial"/>
        </w:rPr>
        <w:t>e</w:t>
      </w:r>
      <w:r w:rsidR="003D4BF2">
        <w:rPr>
          <w:rFonts w:cs="Arial"/>
        </w:rPr>
        <w:t>m</w:t>
      </w:r>
      <w:r>
        <w:rPr>
          <w:rFonts w:cs="Arial"/>
        </w:rPr>
        <w:t xml:space="preserve"> access functionalities are based on N</w:t>
      </w:r>
      <w:r w:rsidR="00133AFE">
        <w:rPr>
          <w:rFonts w:cs="Arial"/>
        </w:rPr>
        <w:t>R</w:t>
      </w:r>
      <w:r>
        <w:rPr>
          <w:rFonts w:cs="Arial"/>
        </w:rPr>
        <w:t xml:space="preserve"> system requirements and performance requirements such as control plane latency</w:t>
      </w:r>
      <w:r w:rsidR="00DF20E8">
        <w:rPr>
          <w:rFonts w:cs="Arial"/>
        </w:rPr>
        <w:t>.</w:t>
      </w:r>
    </w:p>
    <w:p w14:paraId="3C11EC42" w14:textId="77777777" w:rsidR="00730D19" w:rsidRDefault="00730D19" w:rsidP="00D42F70">
      <w:pPr>
        <w:rPr>
          <w:lang w:val="en-US"/>
        </w:rPr>
      </w:pPr>
    </w:p>
    <w:p w14:paraId="2EE7A1D8" w14:textId="4059D4A9" w:rsidR="00D00AE7" w:rsidRDefault="00D00AE7" w:rsidP="00D00AE7">
      <w:pPr>
        <w:pStyle w:val="Heading1"/>
      </w:pPr>
      <w:r>
        <w:lastRenderedPageBreak/>
        <w:t>Discussion</w:t>
      </w:r>
    </w:p>
    <w:p w14:paraId="3D76DCB6" w14:textId="41CC0F30" w:rsidR="003D4BF2" w:rsidRPr="003D4BF2" w:rsidRDefault="003D4BF2" w:rsidP="003D4BF2">
      <w:pPr>
        <w:pStyle w:val="Heading2"/>
      </w:pPr>
      <w:r w:rsidRPr="003D4BF2">
        <w:rPr>
          <w:sz w:val="28"/>
        </w:rPr>
        <w:t xml:space="preserve">Assumptions </w:t>
      </w:r>
      <w:r w:rsidR="00667E0E">
        <w:rPr>
          <w:sz w:val="28"/>
        </w:rPr>
        <w:t xml:space="preserve">and requirements </w:t>
      </w:r>
      <w:r w:rsidRPr="003D4BF2">
        <w:rPr>
          <w:sz w:val="28"/>
        </w:rPr>
        <w:t xml:space="preserve">for </w:t>
      </w:r>
      <w:r>
        <w:rPr>
          <w:sz w:val="28"/>
        </w:rPr>
        <w:t>NR system access</w:t>
      </w:r>
    </w:p>
    <w:p w14:paraId="13FE10E8" w14:textId="3E7A60A6" w:rsidR="003D4BF2" w:rsidRDefault="003D4BF2" w:rsidP="003D4BF2">
      <w:pPr>
        <w:rPr>
          <w:rFonts w:cs="Arial"/>
        </w:rPr>
      </w:pPr>
      <w:r>
        <w:rPr>
          <w:rFonts w:cs="Arial"/>
        </w:rPr>
        <w:t xml:space="preserve">The </w:t>
      </w:r>
      <w:r w:rsidR="00C35E1C">
        <w:rPr>
          <w:rFonts w:cs="Arial"/>
        </w:rPr>
        <w:t>next generation</w:t>
      </w:r>
      <w:r w:rsidRPr="00376060">
        <w:rPr>
          <w:rFonts w:cs="Arial"/>
        </w:rPr>
        <w:t xml:space="preserve"> architecture </w:t>
      </w:r>
      <w:r>
        <w:rPr>
          <w:rFonts w:cs="Arial"/>
        </w:rPr>
        <w:t xml:space="preserve">and access technology requirements </w:t>
      </w:r>
      <w:r w:rsidRPr="00376060">
        <w:rPr>
          <w:rFonts w:cs="Arial"/>
        </w:rPr>
        <w:t xml:space="preserve">will </w:t>
      </w:r>
      <w:r>
        <w:rPr>
          <w:rFonts w:cs="Arial"/>
        </w:rPr>
        <w:t xml:space="preserve">significantly impact </w:t>
      </w:r>
      <w:r w:rsidRPr="00376060">
        <w:rPr>
          <w:rFonts w:cs="Arial"/>
        </w:rPr>
        <w:t xml:space="preserve">the design of </w:t>
      </w:r>
      <w:r>
        <w:rPr>
          <w:rFonts w:cs="Arial"/>
        </w:rPr>
        <w:t xml:space="preserve">system access </w:t>
      </w:r>
      <w:r w:rsidRPr="00376060">
        <w:rPr>
          <w:rFonts w:cs="Arial"/>
        </w:rPr>
        <w:t>solutions</w:t>
      </w:r>
      <w:r>
        <w:rPr>
          <w:rFonts w:cs="Arial"/>
        </w:rPr>
        <w:t xml:space="preserve"> for the </w:t>
      </w:r>
      <w:r w:rsidR="00CB5367">
        <w:rPr>
          <w:rFonts w:cs="Arial"/>
        </w:rPr>
        <w:t>N</w:t>
      </w:r>
      <w:r>
        <w:rPr>
          <w:rFonts w:cs="Arial"/>
        </w:rPr>
        <w:t>ew R</w:t>
      </w:r>
      <w:r w:rsidR="00C26FE5">
        <w:rPr>
          <w:rFonts w:cs="Arial"/>
        </w:rPr>
        <w:t xml:space="preserve">adio </w:t>
      </w:r>
      <w:r>
        <w:rPr>
          <w:rFonts w:cs="Arial"/>
        </w:rPr>
        <w:t>(NR)</w:t>
      </w:r>
      <w:r w:rsidR="00C26FE5">
        <w:rPr>
          <w:rFonts w:cs="Arial"/>
        </w:rPr>
        <w:t xml:space="preserve"> Access Technology</w:t>
      </w:r>
      <w:r>
        <w:rPr>
          <w:rFonts w:cs="Arial"/>
        </w:rPr>
        <w:t>. These requirements and their impact are described below.</w:t>
      </w:r>
    </w:p>
    <w:p w14:paraId="496107D4" w14:textId="77CC66B5" w:rsidR="003D4BF2" w:rsidRPr="003D4BF2" w:rsidRDefault="003D4BF2" w:rsidP="001C0E89">
      <w:pPr>
        <w:pStyle w:val="Heading3"/>
      </w:pPr>
      <w:r>
        <w:t xml:space="preserve"> Future-proof design</w:t>
      </w:r>
    </w:p>
    <w:p w14:paraId="49143646" w14:textId="77DA8AB5" w:rsidR="003D4BF2" w:rsidRPr="003D4BF2" w:rsidRDefault="003D4BF2" w:rsidP="003D4BF2">
      <w:r>
        <w:t xml:space="preserve">Lessons learnt from E-UTRA have shown that the introduction of new features e.g. relying on new physical channels was more difficult due to the fact that the specifications define reference signals to be constantly transmitted and spread all over the bandwidth, </w:t>
      </w:r>
      <w:r w:rsidR="00EE3C1F">
        <w:t>i.</w:t>
      </w:r>
      <w:r>
        <w:t>e. cell-specific reference signals (CRS). There is a strong support in the industry that a radio interface based on a lean carrier principle (e.g. without the transmissions of signals similar to cell-specific reference signals in E-UTRA, always turned on and transmitted all over the band</w:t>
      </w:r>
      <w:r w:rsidR="00EE3C1F">
        <w:t>width</w:t>
      </w:r>
      <w:r>
        <w:t>) would enable</w:t>
      </w:r>
      <w:r w:rsidR="00C26FE5">
        <w:t xml:space="preserve"> a</w:t>
      </w:r>
      <w:r>
        <w:t xml:space="preserve"> future-proof NR by allowing the usage of unoccupied resources for novel physical channels in future releases.</w:t>
      </w:r>
    </w:p>
    <w:p w14:paraId="0A4A5930" w14:textId="16F59C8E" w:rsidR="003D4BF2" w:rsidRDefault="003D4BF2" w:rsidP="003D4BF2">
      <w:r>
        <w:t>It is also assumed for NR that a single technical framework should address all usage scenarios for enhanced mobile broadband (</w:t>
      </w:r>
      <w:proofErr w:type="spellStart"/>
      <w:r>
        <w:t>eMBB</w:t>
      </w:r>
      <w:proofErr w:type="spellEnd"/>
      <w:r>
        <w:t>), massive machine-type-communications (</w:t>
      </w:r>
      <w:proofErr w:type="spellStart"/>
      <w:r>
        <w:t>mMTC</w:t>
      </w:r>
      <w:proofErr w:type="spellEnd"/>
      <w:r>
        <w:t>) and ultra-reliable and low latency communications (</w:t>
      </w:r>
      <w:proofErr w:type="spellStart"/>
      <w:r>
        <w:t>uMTC</w:t>
      </w:r>
      <w:proofErr w:type="spellEnd"/>
      <w:r>
        <w:t>) [</w:t>
      </w:r>
      <w:r w:rsidR="00680615">
        <w:t>2</w:t>
      </w:r>
      <w:r>
        <w:t>]. It is required that the design of the RAN architecture shall allow the deployment of new services rapidly and efficiently [</w:t>
      </w:r>
      <w:r w:rsidR="00680615">
        <w:t>1</w:t>
      </w:r>
      <w:r>
        <w:t>] despite the fact that all these service categories may have different characteristics in terms of terminal complexity and mobility patterns.</w:t>
      </w:r>
    </w:p>
    <w:p w14:paraId="614C3976" w14:textId="19A01058" w:rsidR="003D4BF2" w:rsidRDefault="003D4BF2" w:rsidP="003D4BF2">
      <w:r>
        <w:t>Therefore, in order to achieve a fast introduction of new services and address potentially different requirements</w:t>
      </w:r>
      <w:r w:rsidR="00EE3C1F">
        <w:t>,</w:t>
      </w:r>
      <w:r>
        <w:t xml:space="preserve"> system access procedures should be aimed to reuse as much as possible previously standardized components. That would lead to a design that from the beginning takes into account at least some aspects of both </w:t>
      </w:r>
      <w:proofErr w:type="spellStart"/>
      <w:r>
        <w:t>eMBB</w:t>
      </w:r>
      <w:proofErr w:type="spellEnd"/>
      <w:r>
        <w:t xml:space="preserve"> and non-</w:t>
      </w:r>
      <w:proofErr w:type="spellStart"/>
      <w:r>
        <w:t>eMBB</w:t>
      </w:r>
      <w:proofErr w:type="spellEnd"/>
      <w:r>
        <w:t xml:space="preserve"> services.</w:t>
      </w:r>
    </w:p>
    <w:p w14:paraId="473D1A56" w14:textId="43CBFE88" w:rsidR="003D4BF2" w:rsidRDefault="008C41EB" w:rsidP="000D69B2">
      <w:pPr>
        <w:pStyle w:val="TOC1"/>
      </w:pPr>
      <w:bookmarkStart w:id="4" w:name="_Toc446687674"/>
      <w:bookmarkStart w:id="5" w:name="_Toc446775906"/>
      <w:bookmarkStart w:id="6" w:name="_Toc446778843"/>
      <w:bookmarkStart w:id="7" w:name="_Toc446779647"/>
      <w:bookmarkStart w:id="8" w:name="_Toc447119475"/>
      <w:bookmarkStart w:id="9" w:name="_Toc447142408"/>
      <w:r>
        <w:t>Observation 2</w:t>
      </w:r>
      <w:r>
        <w:tab/>
      </w:r>
      <w:r w:rsidR="003D4BF2">
        <w:t>System access functionality in NR should adopt principles that allow future-proofness</w:t>
      </w:r>
      <w:r w:rsidR="00E5471B">
        <w:t>,</w:t>
      </w:r>
      <w:r w:rsidR="003D4BF2">
        <w:t xml:space="preserve"> such as lean carrier</w:t>
      </w:r>
      <w:r w:rsidR="001C064A">
        <w:t xml:space="preserve"> and</w:t>
      </w:r>
      <w:r w:rsidR="003D4BF2">
        <w:t xml:space="preserve"> the reuse of </w:t>
      </w:r>
      <w:r w:rsidR="00E5471B">
        <w:t>standardi</w:t>
      </w:r>
      <w:r w:rsidR="00680615">
        <w:t>s</w:t>
      </w:r>
      <w:r w:rsidR="00E5471B">
        <w:t xml:space="preserve">ed </w:t>
      </w:r>
      <w:r w:rsidR="003D4BF2">
        <w:t>components for newly introduced services and features (e.g. signals for coverage detection, system information frameworks, etc.).</w:t>
      </w:r>
      <w:bookmarkEnd w:id="4"/>
      <w:bookmarkEnd w:id="5"/>
      <w:bookmarkEnd w:id="6"/>
      <w:bookmarkEnd w:id="7"/>
      <w:bookmarkEnd w:id="8"/>
      <w:bookmarkEnd w:id="9"/>
    </w:p>
    <w:p w14:paraId="37F818D2" w14:textId="77777777" w:rsidR="003D4BF2" w:rsidRDefault="003D4BF2" w:rsidP="003D4BF2"/>
    <w:p w14:paraId="0351AF15" w14:textId="3D531748" w:rsidR="004B12AC" w:rsidRPr="00981DD1" w:rsidRDefault="004B12AC" w:rsidP="004B12AC">
      <w:pPr>
        <w:pStyle w:val="Heading3"/>
      </w:pPr>
      <w:r w:rsidRPr="00981DD1">
        <w:t xml:space="preserve"> Network </w:t>
      </w:r>
      <w:r w:rsidR="00F503B9">
        <w:t>e</w:t>
      </w:r>
      <w:r w:rsidRPr="00981DD1">
        <w:t xml:space="preserve">nergy </w:t>
      </w:r>
      <w:r w:rsidR="00F503B9">
        <w:t>e</w:t>
      </w:r>
      <w:r w:rsidRPr="00981DD1">
        <w:t>fficiency</w:t>
      </w:r>
    </w:p>
    <w:p w14:paraId="594203F1" w14:textId="37B10358" w:rsidR="004B12AC" w:rsidRPr="00210B83" w:rsidRDefault="004B12AC" w:rsidP="004B12AC">
      <w:pPr>
        <w:pStyle w:val="BodyText"/>
        <w:rPr>
          <w:rFonts w:cs="Arial"/>
        </w:rPr>
      </w:pPr>
      <w:r>
        <w:rPr>
          <w:rFonts w:cs="Arial"/>
        </w:rPr>
        <w:t xml:space="preserve">Network energy efficiency is one key performance indicator listed in </w:t>
      </w:r>
      <w:r>
        <w:rPr>
          <w:rFonts w:cs="Arial"/>
        </w:rPr>
        <w:fldChar w:fldCharType="begin"/>
      </w:r>
      <w:r>
        <w:rPr>
          <w:rFonts w:cs="Arial"/>
        </w:rPr>
        <w:instrText xml:space="preserve"> REF _Ref445996996 \n \h </w:instrText>
      </w:r>
      <w:r>
        <w:rPr>
          <w:rFonts w:cs="Arial"/>
        </w:rPr>
      </w:r>
      <w:r>
        <w:rPr>
          <w:rFonts w:cs="Arial"/>
        </w:rPr>
        <w:fldChar w:fldCharType="separate"/>
      </w:r>
      <w:r>
        <w:rPr>
          <w:rFonts w:cs="Arial"/>
        </w:rPr>
        <w:t>[1]</w:t>
      </w:r>
      <w:r>
        <w:rPr>
          <w:rFonts w:cs="Arial"/>
        </w:rPr>
        <w:fldChar w:fldCharType="end"/>
      </w:r>
      <w:r>
        <w:rPr>
          <w:rFonts w:cs="Arial"/>
        </w:rPr>
        <w:t>. Previous studies</w:t>
      </w:r>
      <w:r w:rsidR="00835605">
        <w:rPr>
          <w:rFonts w:cs="Arial"/>
        </w:rPr>
        <w:t xml:space="preserve"> in e.g. the EARTH project </w:t>
      </w:r>
      <w:r w:rsidR="00835605">
        <w:rPr>
          <w:rFonts w:cs="Arial"/>
        </w:rPr>
        <w:fldChar w:fldCharType="begin"/>
      </w:r>
      <w:r w:rsidR="00835605">
        <w:rPr>
          <w:rFonts w:cs="Arial"/>
        </w:rPr>
        <w:instrText xml:space="preserve"> REF _Ref447097071 \w \h </w:instrText>
      </w:r>
      <w:r w:rsidR="00835605">
        <w:rPr>
          <w:rFonts w:cs="Arial"/>
        </w:rPr>
      </w:r>
      <w:r w:rsidR="00835605">
        <w:rPr>
          <w:rFonts w:cs="Arial"/>
        </w:rPr>
        <w:fldChar w:fldCharType="separate"/>
      </w:r>
      <w:r w:rsidR="00835605">
        <w:rPr>
          <w:rFonts w:cs="Arial"/>
        </w:rPr>
        <w:t>[4]</w:t>
      </w:r>
      <w:r w:rsidR="00835605">
        <w:rPr>
          <w:rFonts w:cs="Arial"/>
        </w:rPr>
        <w:fldChar w:fldCharType="end"/>
      </w:r>
      <w:r>
        <w:rPr>
          <w:rFonts w:cs="Arial"/>
        </w:rPr>
        <w:t xml:space="preserve"> have indicated large improvement potential in network energy consumption during low traffic situations. </w:t>
      </w:r>
      <w:r>
        <w:rPr>
          <w:rFonts w:cs="Arial"/>
        </w:rPr>
        <w:fldChar w:fldCharType="begin"/>
      </w:r>
      <w:r>
        <w:rPr>
          <w:rFonts w:cs="Arial"/>
        </w:rPr>
        <w:instrText xml:space="preserve"> REF _Ref434841802 \h </w:instrText>
      </w:r>
      <w:r>
        <w:rPr>
          <w:rFonts w:cs="Arial"/>
        </w:rPr>
      </w:r>
      <w:r>
        <w:rPr>
          <w:rFonts w:cs="Arial"/>
        </w:rPr>
        <w:fldChar w:fldCharType="separate"/>
      </w:r>
      <w:r>
        <w:t xml:space="preserve">Figure </w:t>
      </w:r>
      <w:r>
        <w:rPr>
          <w:noProof/>
        </w:rPr>
        <w:t>1</w:t>
      </w:r>
      <w:r>
        <w:rPr>
          <w:rFonts w:cs="Arial"/>
        </w:rPr>
        <w:fldChar w:fldCharType="end"/>
      </w:r>
      <w:r>
        <w:rPr>
          <w:rFonts w:cs="Arial"/>
        </w:rPr>
        <w:t xml:space="preserve"> </w:t>
      </w:r>
      <w:r>
        <w:t xml:space="preserve">shows the empty sub-frame ratio and network area power usage in a typical European nationwide network. We can observe that for a nationwide network the energy usage when averaged over 24 hours is almost independent of the traffic. There is a large potential to reduce the 5G energy consumption by designing a solution with lower static power consumption. </w:t>
      </w:r>
    </w:p>
    <w:p w14:paraId="549E1A27" w14:textId="77777777" w:rsidR="004B12AC" w:rsidRPr="004A29B1" w:rsidRDefault="004B12AC" w:rsidP="004B12AC">
      <w:pPr>
        <w:pStyle w:val="BodyText"/>
        <w:ind w:left="2160"/>
      </w:pPr>
      <w:r>
        <w:rPr>
          <w:b/>
          <w:bCs/>
        </w:rPr>
        <w:tab/>
      </w:r>
      <w:r w:rsidRPr="004A29B1">
        <w:rPr>
          <w:b/>
          <w:bCs/>
        </w:rPr>
        <w:t>Scenario 1</w:t>
      </w:r>
      <w:r w:rsidRPr="004A29B1">
        <w:t>: “the most relevant traffic scenario for 2015”</w:t>
      </w:r>
    </w:p>
    <w:p w14:paraId="505E2FB2" w14:textId="77777777" w:rsidR="004B12AC" w:rsidRPr="004A29B1" w:rsidRDefault="004B12AC" w:rsidP="004B12AC">
      <w:pPr>
        <w:pStyle w:val="BodyText"/>
        <w:ind w:left="2160"/>
      </w:pPr>
      <w:r w:rsidRPr="004A29B1">
        <w:rPr>
          <w:b/>
          <w:bCs/>
        </w:rPr>
        <w:tab/>
        <w:t>Scenario 2</w:t>
      </w:r>
      <w:r w:rsidRPr="004A29B1">
        <w:t>: “an upper bound on the anticipated traffic for 2015”</w:t>
      </w:r>
    </w:p>
    <w:p w14:paraId="48589E39" w14:textId="77777777" w:rsidR="004B12AC" w:rsidRPr="004A29B1" w:rsidRDefault="004B12AC" w:rsidP="004B12AC">
      <w:pPr>
        <w:pStyle w:val="BodyText"/>
        <w:ind w:left="2160"/>
      </w:pPr>
      <w:r w:rsidRPr="004A29B1">
        <w:rPr>
          <w:b/>
          <w:bCs/>
        </w:rPr>
        <w:tab/>
        <w:t>Scenario 3</w:t>
      </w:r>
      <w:r w:rsidRPr="004A29B1">
        <w:t>: “an extremity for very high data usage in future networks”</w:t>
      </w:r>
    </w:p>
    <w:p w14:paraId="0ABAD364" w14:textId="77777777" w:rsidR="004B12AC" w:rsidRDefault="004B12AC" w:rsidP="004B12AC">
      <w:pPr>
        <w:keepNext/>
        <w:jc w:val="center"/>
      </w:pPr>
      <w:r>
        <w:rPr>
          <w:noProof/>
          <w:lang w:val="sv-SE" w:eastAsia="sv-SE"/>
        </w:rPr>
        <w:lastRenderedPageBreak/>
        <w:drawing>
          <wp:inline distT="0" distB="0" distL="0" distR="0" wp14:anchorId="2BE1B225" wp14:editId="663273C5">
            <wp:extent cx="5546881" cy="2225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51914" cy="2227634"/>
                    </a:xfrm>
                    <a:prstGeom prst="rect">
                      <a:avLst/>
                    </a:prstGeom>
                    <a:noFill/>
                  </pic:spPr>
                </pic:pic>
              </a:graphicData>
            </a:graphic>
          </wp:inline>
        </w:drawing>
      </w:r>
    </w:p>
    <w:p w14:paraId="3C4C5F45" w14:textId="39376A8C" w:rsidR="004B12AC" w:rsidRDefault="004B12AC" w:rsidP="004B12AC">
      <w:pPr>
        <w:pStyle w:val="Caption"/>
        <w:ind w:left="1276"/>
      </w:pPr>
      <w:r>
        <w:t xml:space="preserve">Figure </w:t>
      </w:r>
      <w:r>
        <w:rPr>
          <w:b w:val="0"/>
          <w:bCs w:val="0"/>
        </w:rPr>
        <w:fldChar w:fldCharType="begin"/>
      </w:r>
      <w:r>
        <w:instrText xml:space="preserve"> SEQ Figure \* ARABIC </w:instrText>
      </w:r>
      <w:r>
        <w:rPr>
          <w:b w:val="0"/>
          <w:bCs w:val="0"/>
        </w:rPr>
        <w:fldChar w:fldCharType="separate"/>
      </w:r>
      <w:r>
        <w:rPr>
          <w:noProof/>
        </w:rPr>
        <w:t>1</w:t>
      </w:r>
      <w:r>
        <w:rPr>
          <w:b w:val="0"/>
          <w:bCs w:val="0"/>
        </w:rPr>
        <w:fldChar w:fldCharType="end"/>
      </w:r>
      <w:r>
        <w:t xml:space="preserve">: Left - </w:t>
      </w:r>
      <w:r w:rsidRPr="00EB5512">
        <w:t xml:space="preserve">LTE empty sub-frame ratio </w:t>
      </w:r>
      <w:r>
        <w:t>for a network with no traffic a</w:t>
      </w:r>
      <w:r w:rsidR="0020622F">
        <w:t>nd</w:t>
      </w:r>
      <w:r>
        <w:t xml:space="preserve"> for traffic according to Scenario 1, 2, and 3; Right - </w:t>
      </w:r>
      <w:r w:rsidRPr="00EB5512">
        <w:t>LTE energy consumption for the reference network with no traffic and for traffic Scenario 1, 2, and 3.</w:t>
      </w:r>
    </w:p>
    <w:p w14:paraId="482335B3" w14:textId="13509A58" w:rsidR="009B5CEE" w:rsidRPr="00664D1E" w:rsidRDefault="004B12AC" w:rsidP="004B12AC">
      <w:pPr>
        <w:rPr>
          <w:rFonts w:cs="Arial"/>
          <w:lang w:val="en-US"/>
        </w:rPr>
      </w:pPr>
      <w:r>
        <w:rPr>
          <w:rFonts w:cs="Arial"/>
        </w:rPr>
        <w:t xml:space="preserve">System access functionalities should </w:t>
      </w:r>
      <w:r w:rsidR="0020622F">
        <w:rPr>
          <w:rFonts w:cs="Arial"/>
        </w:rPr>
        <w:t>b</w:t>
      </w:r>
      <w:r>
        <w:rPr>
          <w:rFonts w:cs="Arial"/>
        </w:rPr>
        <w:t>e design</w:t>
      </w:r>
      <w:r w:rsidR="0020622F">
        <w:rPr>
          <w:rFonts w:cs="Arial"/>
        </w:rPr>
        <w:t>ed</w:t>
      </w:r>
      <w:r>
        <w:rPr>
          <w:rFonts w:cs="Arial"/>
        </w:rPr>
        <w:t xml:space="preserve"> to allow network energy efficiency mechanisms </w:t>
      </w:r>
      <w:r w:rsidR="009B5CEE">
        <w:rPr>
          <w:rFonts w:cs="Arial"/>
        </w:rPr>
        <w:t xml:space="preserve">where the energy consumed by the network scales with the traffic. </w:t>
      </w:r>
      <w:r>
        <w:rPr>
          <w:rFonts w:cs="Arial"/>
        </w:rPr>
        <w:t xml:space="preserve">One potential area of improvement </w:t>
      </w:r>
      <w:r w:rsidR="009B5CEE">
        <w:rPr>
          <w:rFonts w:cs="Arial"/>
        </w:rPr>
        <w:t xml:space="preserve">to reach that goal </w:t>
      </w:r>
      <w:r>
        <w:rPr>
          <w:rFonts w:cs="Arial"/>
        </w:rPr>
        <w:t>is to limit the number of mandatory “always on” signals in the network</w:t>
      </w:r>
      <w:r w:rsidR="009B5CEE">
        <w:rPr>
          <w:rFonts w:cs="Arial"/>
        </w:rPr>
        <w:t>, transmitted when there is no traffic</w:t>
      </w:r>
      <w:r>
        <w:rPr>
          <w:rFonts w:cs="Arial"/>
        </w:rPr>
        <w:t xml:space="preserve">. For instance, in LTE, PSS/SSS signals, CRS signals and </w:t>
      </w:r>
      <w:r w:rsidR="00893AAD">
        <w:rPr>
          <w:rFonts w:cs="Arial"/>
        </w:rPr>
        <w:t>s</w:t>
      </w:r>
      <w:r>
        <w:rPr>
          <w:rFonts w:cs="Arial"/>
        </w:rPr>
        <w:t xml:space="preserve">ystem </w:t>
      </w:r>
      <w:r w:rsidR="00893AAD">
        <w:rPr>
          <w:rFonts w:cs="Arial"/>
        </w:rPr>
        <w:t>i</w:t>
      </w:r>
      <w:r>
        <w:rPr>
          <w:rFonts w:cs="Arial"/>
        </w:rPr>
        <w:t xml:space="preserve">nformation broadcast are examples of such frequent always on transmissions that </w:t>
      </w:r>
      <w:r w:rsidRPr="007A0555">
        <w:rPr>
          <w:rFonts w:cs="Arial"/>
        </w:rPr>
        <w:t>limit the possibility for power saving in the base stations.</w:t>
      </w:r>
      <w:r>
        <w:rPr>
          <w:rFonts w:cs="Arial"/>
        </w:rPr>
        <w:t xml:space="preserve"> PSS/SSS </w:t>
      </w:r>
      <w:r w:rsidR="004F08F8">
        <w:rPr>
          <w:rFonts w:cs="Arial"/>
        </w:rPr>
        <w:t xml:space="preserve">is transmitted every 5 </w:t>
      </w:r>
      <w:proofErr w:type="spellStart"/>
      <w:r w:rsidR="004F08F8">
        <w:rPr>
          <w:rFonts w:cs="Arial"/>
        </w:rPr>
        <w:t>ms</w:t>
      </w:r>
      <w:proofErr w:type="spellEnd"/>
      <w:r w:rsidR="004F08F8">
        <w:rPr>
          <w:rFonts w:cs="Arial"/>
        </w:rPr>
        <w:t xml:space="preserve"> </w:t>
      </w:r>
      <w:r>
        <w:rPr>
          <w:rFonts w:cs="Arial"/>
        </w:rPr>
        <w:t xml:space="preserve">and CRS </w:t>
      </w:r>
      <w:r w:rsidR="004F08F8">
        <w:rPr>
          <w:rFonts w:cs="Arial"/>
        </w:rPr>
        <w:t xml:space="preserve">is transmitted 4 times every 1 </w:t>
      </w:r>
      <w:proofErr w:type="spellStart"/>
      <w:proofErr w:type="gramStart"/>
      <w:r w:rsidR="004F08F8">
        <w:rPr>
          <w:rFonts w:cs="Arial"/>
        </w:rPr>
        <w:t>ms</w:t>
      </w:r>
      <w:proofErr w:type="spellEnd"/>
      <w:proofErr w:type="gramEnd"/>
      <w:r>
        <w:rPr>
          <w:rFonts w:cs="Arial"/>
        </w:rPr>
        <w:t>, providing very little opportunity for network DTX. Allowing longer gaps between these at least during situations of low or even no traffic would allow for more power efficient base station implementations where the used energy scales better with the transmitted number of information bits.</w:t>
      </w:r>
    </w:p>
    <w:p w14:paraId="0F531F94" w14:textId="163DE149" w:rsidR="004B12AC" w:rsidRDefault="008C41EB" w:rsidP="000D69B2">
      <w:pPr>
        <w:pStyle w:val="TOC1"/>
      </w:pPr>
      <w:bookmarkStart w:id="10" w:name="_Toc446687675"/>
      <w:bookmarkStart w:id="11" w:name="_Toc446775907"/>
      <w:bookmarkStart w:id="12" w:name="_Toc446778844"/>
      <w:bookmarkStart w:id="13" w:name="_Toc446779648"/>
      <w:bookmarkStart w:id="14" w:name="_Toc447119476"/>
      <w:bookmarkStart w:id="15" w:name="_Toc447142409"/>
      <w:r>
        <w:t>Observation 3</w:t>
      </w:r>
      <w:r>
        <w:tab/>
      </w:r>
      <w:r w:rsidR="009B5CEE">
        <w:t>System access functionalities in NR should</w:t>
      </w:r>
      <w:r w:rsidR="007029CE">
        <w:t xml:space="preserve"> limit always on signals in the system and</w:t>
      </w:r>
      <w:r w:rsidR="009B5CEE">
        <w:t xml:space="preserve"> rely on signals and procedures allowing </w:t>
      </w:r>
      <w:r w:rsidR="009B5CEE">
        <w:rPr>
          <w:rFonts w:cs="Arial"/>
        </w:rPr>
        <w:t xml:space="preserve">network energy efficiency mechanisms where the </w:t>
      </w:r>
      <w:r w:rsidR="00893AAD">
        <w:rPr>
          <w:rFonts w:cs="Arial"/>
        </w:rPr>
        <w:t xml:space="preserve">consumed </w:t>
      </w:r>
      <w:r w:rsidR="009B5CEE">
        <w:rPr>
          <w:rFonts w:cs="Arial"/>
        </w:rPr>
        <w:t>energy scales with the traffic</w:t>
      </w:r>
      <w:bookmarkEnd w:id="10"/>
      <w:bookmarkEnd w:id="11"/>
      <w:bookmarkEnd w:id="12"/>
      <w:bookmarkEnd w:id="13"/>
      <w:bookmarkEnd w:id="14"/>
      <w:bookmarkEnd w:id="15"/>
      <w:r w:rsidR="00DA454A">
        <w:rPr>
          <w:rFonts w:cs="Arial"/>
        </w:rPr>
        <w:t>.</w:t>
      </w:r>
      <w:r w:rsidR="009B5CEE">
        <w:rPr>
          <w:rFonts w:cs="Arial"/>
        </w:rPr>
        <w:t xml:space="preserve"> </w:t>
      </w:r>
    </w:p>
    <w:p w14:paraId="21916DD8" w14:textId="77777777" w:rsidR="00B54C36" w:rsidRDefault="00B54C36" w:rsidP="003D4BF2">
      <w:pPr>
        <w:rPr>
          <w:lang w:val="en-US"/>
        </w:rPr>
      </w:pPr>
    </w:p>
    <w:p w14:paraId="52690FF7" w14:textId="5EF873A7" w:rsidR="00AF6A60" w:rsidRDefault="00B54C36" w:rsidP="003D4BF2">
      <w:pPr>
        <w:rPr>
          <w:lang w:val="en-US"/>
        </w:rPr>
      </w:pPr>
      <w:r>
        <w:rPr>
          <w:lang w:val="en-US"/>
        </w:rPr>
        <w:t xml:space="preserve">The frequent broadcast of PSS/SSS, MIB and various SI messages by LTE </w:t>
      </w:r>
      <w:proofErr w:type="spellStart"/>
      <w:r>
        <w:rPr>
          <w:lang w:val="en-US"/>
        </w:rPr>
        <w:t>eNBs</w:t>
      </w:r>
      <w:proofErr w:type="spellEnd"/>
      <w:r>
        <w:rPr>
          <w:lang w:val="en-US"/>
        </w:rPr>
        <w:t xml:space="preserve"> make it easy for UE</w:t>
      </w:r>
      <w:r w:rsidR="00AF6A60">
        <w:rPr>
          <w:lang w:val="en-US"/>
        </w:rPr>
        <w:t>s to</w:t>
      </w:r>
      <w:r>
        <w:rPr>
          <w:lang w:val="en-US"/>
        </w:rPr>
        <w:t xml:space="preserve"> detect a cell, perform RRM measurements, determine whether a cell is suitable and perform access to the cell quickly. Therefore, the design of energy efficient solutions for system access in NR should also take into account these performance aspects, like latency.</w:t>
      </w:r>
      <w:r w:rsidR="00AF6A60">
        <w:rPr>
          <w:lang w:val="en-US"/>
        </w:rPr>
        <w:t xml:space="preserve"> </w:t>
      </w:r>
      <w:r w:rsidR="00C81F83">
        <w:rPr>
          <w:lang w:val="en-US"/>
        </w:rPr>
        <w:t xml:space="preserve">The requirements and scenarios TR </w:t>
      </w:r>
      <w:r w:rsidR="00AF6A60">
        <w:rPr>
          <w:lang w:val="en-US"/>
        </w:rPr>
        <w:fldChar w:fldCharType="begin"/>
      </w:r>
      <w:r w:rsidR="00AF6A60">
        <w:rPr>
          <w:lang w:val="en-US"/>
        </w:rPr>
        <w:instrText xml:space="preserve"> REF _Ref446591197 \n \h </w:instrText>
      </w:r>
      <w:r w:rsidR="00AF6A60">
        <w:rPr>
          <w:lang w:val="en-US"/>
        </w:rPr>
      </w:r>
      <w:r w:rsidR="00AF6A60">
        <w:rPr>
          <w:lang w:val="en-US"/>
        </w:rPr>
        <w:fldChar w:fldCharType="separate"/>
      </w:r>
      <w:r w:rsidR="00AF6A60">
        <w:rPr>
          <w:lang w:val="en-US"/>
        </w:rPr>
        <w:t>[1]</w:t>
      </w:r>
      <w:r w:rsidR="00AF6A60">
        <w:rPr>
          <w:lang w:val="en-US"/>
        </w:rPr>
        <w:fldChar w:fldCharType="end"/>
      </w:r>
      <w:r w:rsidR="00AF6A60">
        <w:rPr>
          <w:lang w:val="en-US"/>
        </w:rPr>
        <w:t xml:space="preserve"> include a </w:t>
      </w:r>
      <w:r w:rsidR="0062053C">
        <w:rPr>
          <w:lang w:val="en-US"/>
        </w:rPr>
        <w:t>10</w:t>
      </w:r>
      <w:r w:rsidR="00DA454A">
        <w:rPr>
          <w:lang w:val="en-US"/>
        </w:rPr>
        <w:t xml:space="preserve"> </w:t>
      </w:r>
      <w:proofErr w:type="spellStart"/>
      <w:r w:rsidR="0062053C">
        <w:rPr>
          <w:lang w:val="en-US"/>
        </w:rPr>
        <w:t>ms</w:t>
      </w:r>
      <w:proofErr w:type="spellEnd"/>
      <w:r w:rsidR="0062053C">
        <w:rPr>
          <w:lang w:val="en-US"/>
        </w:rPr>
        <w:t xml:space="preserve"> requirement on the control plane latency from a </w:t>
      </w:r>
      <w:r w:rsidR="0062053C" w:rsidRPr="009F01CD">
        <w:rPr>
          <w:lang w:val="en-US"/>
        </w:rPr>
        <w:t xml:space="preserve">battery efficient state to start of </w:t>
      </w:r>
      <w:r w:rsidR="0062053C">
        <w:rPr>
          <w:lang w:val="en-US"/>
        </w:rPr>
        <w:t xml:space="preserve">continuous </w:t>
      </w:r>
      <w:r w:rsidR="0062053C" w:rsidRPr="009F01CD">
        <w:rPr>
          <w:lang w:val="en-US"/>
        </w:rPr>
        <w:t>data transfer</w:t>
      </w:r>
      <w:r w:rsidR="0062053C">
        <w:rPr>
          <w:lang w:val="en-US"/>
        </w:rPr>
        <w:t>.</w:t>
      </w:r>
      <w:r w:rsidR="0062053C">
        <w:rPr>
          <w:rFonts w:hint="eastAsia"/>
          <w:lang w:val="en-US"/>
        </w:rPr>
        <w:t xml:space="preserve"> </w:t>
      </w:r>
    </w:p>
    <w:p w14:paraId="36165EC3" w14:textId="0ED81063" w:rsidR="00B54C36" w:rsidRPr="00B54C36" w:rsidRDefault="008C41EB" w:rsidP="000D69B2">
      <w:pPr>
        <w:pStyle w:val="TOC1"/>
      </w:pPr>
      <w:bookmarkStart w:id="16" w:name="_Toc446687676"/>
      <w:bookmarkStart w:id="17" w:name="_Toc446775908"/>
      <w:bookmarkStart w:id="18" w:name="_Toc446778845"/>
      <w:bookmarkStart w:id="19" w:name="_Toc446779649"/>
      <w:bookmarkStart w:id="20" w:name="_Toc447119477"/>
      <w:bookmarkStart w:id="21" w:name="_Toc447142410"/>
      <w:r>
        <w:t>Observation 4</w:t>
      </w:r>
      <w:r>
        <w:tab/>
      </w:r>
      <w:r w:rsidR="004F3EAB">
        <w:t xml:space="preserve">Performance aspects like </w:t>
      </w:r>
      <w:r w:rsidR="00133AFE">
        <w:t>state transition</w:t>
      </w:r>
      <w:r w:rsidR="004F3EAB">
        <w:t xml:space="preserve"> latency should be considered in the design of system access functionalities in NR</w:t>
      </w:r>
      <w:bookmarkEnd w:id="16"/>
      <w:bookmarkEnd w:id="17"/>
      <w:bookmarkEnd w:id="18"/>
      <w:bookmarkEnd w:id="19"/>
      <w:bookmarkEnd w:id="20"/>
      <w:bookmarkEnd w:id="21"/>
      <w:r w:rsidR="00DA454A">
        <w:t>.</w:t>
      </w:r>
    </w:p>
    <w:p w14:paraId="6D4FC002" w14:textId="77777777" w:rsidR="004B12AC" w:rsidRDefault="004B12AC" w:rsidP="004B12AC"/>
    <w:p w14:paraId="65864DC5" w14:textId="05BF489D" w:rsidR="004B12AC" w:rsidRPr="00981DD1" w:rsidRDefault="004B12AC" w:rsidP="00981DD1">
      <w:pPr>
        <w:pStyle w:val="Heading3"/>
      </w:pPr>
      <w:r w:rsidRPr="00981DD1">
        <w:t xml:space="preserve"> Support for a wide range of frequencies </w:t>
      </w:r>
    </w:p>
    <w:p w14:paraId="163EB775" w14:textId="7C79A81A" w:rsidR="001961F8" w:rsidRDefault="004B12AC" w:rsidP="006C4E54">
      <w:r>
        <w:t xml:space="preserve">The </w:t>
      </w:r>
      <w:r>
        <w:rPr>
          <w:rFonts w:eastAsia="MS Mincho" w:hint="eastAsia"/>
          <w:bCs/>
          <w:lang w:eastAsia="ja-JP"/>
        </w:rPr>
        <w:t>NR</w:t>
      </w:r>
      <w:r>
        <w:rPr>
          <w:rFonts w:hint="eastAsia"/>
          <w:bCs/>
          <w:lang w:eastAsia="ko-KR"/>
        </w:rPr>
        <w:t xml:space="preserve"> 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 [</w:t>
      </w:r>
      <w:r w:rsidR="009431E3" w:rsidRPr="00AC6925">
        <w:rPr>
          <w:bCs/>
        </w:rPr>
        <w:t>2</w:t>
      </w:r>
      <w:r>
        <w:rPr>
          <w:bCs/>
        </w:rPr>
        <w:t>].</w:t>
      </w:r>
      <w:r>
        <w:rPr>
          <w:bCs/>
          <w:lang w:eastAsia="ko-KR"/>
        </w:rPr>
        <w:t xml:space="preserve"> </w:t>
      </w:r>
      <w:r>
        <w:t>In comparison to the current frequency bands allocated to E-UTRA, the new bands will have more challenging propagation properties, such as lower diffraction and higher outdoor/indoor penetration losses</w:t>
      </w:r>
      <w:r w:rsidR="001961F8">
        <w:t>,</w:t>
      </w:r>
      <w:r>
        <w:t xml:space="preserve"> i.e. signals will have less ability to propagate around corners and penetrate walls. In addition, atmospheric/rain attenuation and higher body losses could also contribute to making the coverage of NR signals in some of the high frequency bands potentially more spotty.</w:t>
      </w:r>
    </w:p>
    <w:p w14:paraId="70EFD08C" w14:textId="11F392C4" w:rsidR="006C4E54" w:rsidRDefault="004B12AC" w:rsidP="006C4E54">
      <w:r>
        <w:t>Beamforming, where multiple antenna elements are used to form high gain narrow beams, is an efficient tool for improving both data rates and capacity. It will likely be extensively used</w:t>
      </w:r>
      <w:r w:rsidR="00DA454A">
        <w:t xml:space="preserve"> for</w:t>
      </w:r>
      <w:r>
        <w:t xml:space="preserve"> </w:t>
      </w:r>
      <w:r w:rsidR="006C4E54">
        <w:t xml:space="preserve">dedicated transmissions </w:t>
      </w:r>
      <w:r>
        <w:t xml:space="preserve">in the higher frequencies to overcome the propagation challenges highlighted earlier not only for </w:t>
      </w:r>
      <w:r w:rsidR="00DA454A">
        <w:t xml:space="preserve">user </w:t>
      </w:r>
      <w:r>
        <w:t xml:space="preserve">data but also for control signals. </w:t>
      </w:r>
    </w:p>
    <w:p w14:paraId="590EC298" w14:textId="22FE052E" w:rsidR="00B50049" w:rsidRDefault="00B50049" w:rsidP="006C4E54">
      <w:pPr>
        <w:rPr>
          <w:lang w:val="en-US"/>
        </w:rPr>
      </w:pPr>
      <w:r>
        <w:t>In a system depending on beamforming for dedicated transmission it is challenging to provide broadcast information to the cell edge.</w:t>
      </w:r>
      <w:r w:rsidR="00FE1F96">
        <w:t xml:space="preserve"> </w:t>
      </w:r>
      <w:r w:rsidR="00B05D92">
        <w:rPr>
          <w:lang w:val="en-US"/>
        </w:rPr>
        <w:t xml:space="preserve">LTE PSS/SSS works well down to SNR level of -6dB. In NR, the beamforming gain for dedicated transmissions </w:t>
      </w:r>
      <w:r w:rsidR="00BA6858">
        <w:rPr>
          <w:lang w:val="en-US"/>
        </w:rPr>
        <w:t xml:space="preserve">is expected to be in the order of ~20 dB whereas broadcast transmissions have to cope with </w:t>
      </w:r>
      <w:r w:rsidR="00B05D92">
        <w:rPr>
          <w:lang w:val="en-US"/>
        </w:rPr>
        <w:t>lower SNR levels.</w:t>
      </w:r>
    </w:p>
    <w:p w14:paraId="070C706F" w14:textId="06197075" w:rsidR="00787B50" w:rsidRDefault="008C41EB" w:rsidP="00CB5ACD">
      <w:pPr>
        <w:pStyle w:val="TOC1"/>
      </w:pPr>
      <w:bookmarkStart w:id="22" w:name="_Toc446687677"/>
      <w:bookmarkStart w:id="23" w:name="_Toc446775909"/>
      <w:bookmarkStart w:id="24" w:name="_Toc446778846"/>
      <w:bookmarkStart w:id="25" w:name="_Toc446779650"/>
      <w:bookmarkStart w:id="26" w:name="_Toc447119478"/>
      <w:bookmarkStart w:id="27" w:name="_Toc447142411"/>
      <w:r>
        <w:lastRenderedPageBreak/>
        <w:t>Observation 5</w:t>
      </w:r>
      <w:r>
        <w:tab/>
      </w:r>
      <w:r w:rsidR="00787B50">
        <w:t xml:space="preserve">System access functionalities in NR shall be operable also at high </w:t>
      </w:r>
      <w:r w:rsidR="00BA6858">
        <w:t xml:space="preserve">carrier </w:t>
      </w:r>
      <w:r w:rsidR="00787B50">
        <w:t>frequencies where high gain beamforming is used to extend coverage</w:t>
      </w:r>
      <w:bookmarkEnd w:id="22"/>
      <w:bookmarkEnd w:id="23"/>
      <w:bookmarkEnd w:id="24"/>
      <w:bookmarkEnd w:id="25"/>
      <w:bookmarkEnd w:id="26"/>
      <w:bookmarkEnd w:id="27"/>
      <w:r w:rsidR="006B7396">
        <w:t>.</w:t>
      </w:r>
    </w:p>
    <w:p w14:paraId="45874B91" w14:textId="77777777" w:rsidR="00CB5ACD" w:rsidRDefault="00AC6925" w:rsidP="00CB5ACD">
      <w:pPr>
        <w:pStyle w:val="TOC1"/>
      </w:pPr>
      <w:r>
        <w:t>Observation 6</w:t>
      </w:r>
      <w:r>
        <w:tab/>
      </w:r>
      <w:r w:rsidR="002A73E6">
        <w:t xml:space="preserve">In NR, </w:t>
      </w:r>
      <w:r w:rsidR="00C647ED">
        <w:t xml:space="preserve">dedicated transmissions can, depending on the device capabilities, make use of very wide carriers which enables high data rates. But because </w:t>
      </w:r>
      <w:r w:rsidR="00B05D92">
        <w:t xml:space="preserve">the broadcast information needs to be receivable </w:t>
      </w:r>
      <w:r w:rsidR="00C647ED">
        <w:t xml:space="preserve">also by low-end </w:t>
      </w:r>
      <w:r w:rsidR="00B05D92">
        <w:t xml:space="preserve">UEs </w:t>
      </w:r>
      <w:r w:rsidR="00C647ED">
        <w:t>supporting possibly only narrow carriers</w:t>
      </w:r>
      <w:r w:rsidR="00B05D92">
        <w:t xml:space="preserve">, </w:t>
      </w:r>
      <w:r w:rsidR="00C647ED">
        <w:t xml:space="preserve"> the broadcast transmission will be restricted to even lower data rates</w:t>
      </w:r>
      <w:r w:rsidR="00B05D92">
        <w:t>.</w:t>
      </w:r>
      <w:bookmarkStart w:id="28" w:name="_Toc447119479"/>
      <w:bookmarkStart w:id="29" w:name="_Toc447142412"/>
    </w:p>
    <w:p w14:paraId="0C450F49" w14:textId="228FBE9E" w:rsidR="00787B50" w:rsidRDefault="008C41EB" w:rsidP="00CB5ACD">
      <w:pPr>
        <w:pStyle w:val="TOC1"/>
      </w:pPr>
      <w:r>
        <w:t xml:space="preserve">Observation </w:t>
      </w:r>
      <w:r w:rsidR="000D69B2">
        <w:t>7</w:t>
      </w:r>
      <w:r>
        <w:tab/>
      </w:r>
      <w:r w:rsidR="00787B50">
        <w:t>System access functionalities in NR shall be operable at the minimum bandwidth also at high frequencies where high gain beamforming is used to extend coverage</w:t>
      </w:r>
      <w:bookmarkEnd w:id="28"/>
      <w:bookmarkEnd w:id="29"/>
      <w:r w:rsidR="004B6E58">
        <w:t>.</w:t>
      </w:r>
    </w:p>
    <w:p w14:paraId="35C4BD06" w14:textId="381EC33C" w:rsidR="00C647ED" w:rsidRDefault="008C41EB" w:rsidP="00CB5ACD">
      <w:pPr>
        <w:pStyle w:val="TOC1"/>
      </w:pPr>
      <w:r>
        <w:t>Observatio</w:t>
      </w:r>
      <w:r w:rsidR="00CB5ACD">
        <w:t xml:space="preserve">n </w:t>
      </w:r>
      <w:r w:rsidR="000D69B2">
        <w:t>8</w:t>
      </w:r>
      <w:r>
        <w:tab/>
      </w:r>
      <w:r w:rsidR="00C647ED">
        <w:t xml:space="preserve">System access related broadcast transmissions do not benefit from beamforming </w:t>
      </w:r>
      <w:r w:rsidR="00807396">
        <w:t xml:space="preserve">and </w:t>
      </w:r>
      <w:r w:rsidR="00C647ED">
        <w:t>will hence offer significantly worse throughput and resource efficiency than dedicated signaling.</w:t>
      </w:r>
    </w:p>
    <w:p w14:paraId="4FEB73E1" w14:textId="745E6666" w:rsidR="00C647ED" w:rsidRDefault="008C41EB" w:rsidP="00CB5ACD">
      <w:pPr>
        <w:pStyle w:val="TOC1"/>
        <w:spacing w:after="120"/>
        <w:ind w:left="1699" w:hanging="1699"/>
      </w:pPr>
      <w:r>
        <w:t xml:space="preserve">Observaion </w:t>
      </w:r>
      <w:r w:rsidR="000D69B2">
        <w:t>9</w:t>
      </w:r>
      <w:r>
        <w:tab/>
      </w:r>
      <w:r w:rsidR="00C647ED">
        <w:t xml:space="preserve">System access related broadcast transmissions cannot benefit from wide carrier bandwidth and will hence experience worse throughput than dedicated signaling. </w:t>
      </w:r>
    </w:p>
    <w:p w14:paraId="67E26756" w14:textId="525D5C18" w:rsidR="0051713F" w:rsidRDefault="0051713F" w:rsidP="001B7D18">
      <w:pPr>
        <w:pStyle w:val="BodyText"/>
        <w:rPr>
          <w:lang w:val="en-US"/>
        </w:rPr>
      </w:pPr>
      <w:r>
        <w:rPr>
          <w:lang w:val="en-US"/>
        </w:rPr>
        <w:t xml:space="preserve">These observations lead to the following </w:t>
      </w:r>
    </w:p>
    <w:p w14:paraId="28C46779" w14:textId="540A7789" w:rsidR="00B50049" w:rsidRPr="00C647ED" w:rsidRDefault="008C41EB" w:rsidP="00CB5ACD">
      <w:pPr>
        <w:pStyle w:val="TOC1"/>
      </w:pPr>
      <w:bookmarkStart w:id="30" w:name="_Toc447142413"/>
      <w:r>
        <w:t xml:space="preserve">Observation </w:t>
      </w:r>
      <w:r w:rsidR="000D69B2">
        <w:t>10</w:t>
      </w:r>
      <w:r>
        <w:tab/>
      </w:r>
      <w:r w:rsidR="00C647ED">
        <w:t>Perform a careful trade-off between broadcast and dedicated signalling of system access related signalling</w:t>
      </w:r>
      <w:r w:rsidR="00807396">
        <w:t>,</w:t>
      </w:r>
      <w:r w:rsidR="00C647ED">
        <w:t xml:space="preserve"> taking in particular beamforming and available carrier bandwidth into account.</w:t>
      </w:r>
      <w:bookmarkEnd w:id="30"/>
      <w:r w:rsidR="00C647ED">
        <w:t xml:space="preserve"> </w:t>
      </w:r>
    </w:p>
    <w:p w14:paraId="38071CA7" w14:textId="77777777" w:rsidR="00981DD1" w:rsidRDefault="00981DD1" w:rsidP="00981DD1">
      <w:pPr>
        <w:pStyle w:val="Heading3"/>
        <w:rPr>
          <w:szCs w:val="24"/>
        </w:rPr>
      </w:pPr>
      <w:r>
        <w:rPr>
          <w:szCs w:val="24"/>
        </w:rPr>
        <w:t>Extreme coverage</w:t>
      </w:r>
    </w:p>
    <w:p w14:paraId="03E2FBCD" w14:textId="77777777" w:rsidR="00981DD1" w:rsidRDefault="00981DD1" w:rsidP="00981DD1">
      <w:pPr>
        <w:pStyle w:val="BodyText"/>
      </w:pPr>
      <w:r>
        <w:t xml:space="preserve">In </w:t>
      </w:r>
      <w:r>
        <w:fldChar w:fldCharType="begin"/>
      </w:r>
      <w:r>
        <w:instrText xml:space="preserve"> REF _Ref445996996 \n \h </w:instrText>
      </w:r>
      <w:r>
        <w:fldChar w:fldCharType="separate"/>
      </w:r>
      <w:r>
        <w:t>[1]</w:t>
      </w:r>
      <w:r>
        <w:fldChar w:fldCharType="end"/>
      </w:r>
      <w:r>
        <w:t>, the following extreme coverage scenarios are listed,</w:t>
      </w:r>
    </w:p>
    <w:p w14:paraId="35E2A5BD" w14:textId="77777777" w:rsidR="00981DD1" w:rsidRDefault="00981DD1" w:rsidP="00981DD1">
      <w:pPr>
        <w:ind w:left="284"/>
      </w:pPr>
      <w:r>
        <w:t>The 3GPP system should support the following deployment scenarios in terms of very large cell range:</w:t>
      </w:r>
    </w:p>
    <w:p w14:paraId="52FD1B53" w14:textId="77777777" w:rsidR="00981DD1" w:rsidRPr="00091F43" w:rsidRDefault="00981DD1" w:rsidP="00981DD1">
      <w:pPr>
        <w:pStyle w:val="B1"/>
        <w:ind w:left="852"/>
        <w:rPr>
          <w:lang w:val="en-US"/>
        </w:rPr>
      </w:pPr>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r>
        <w:rPr>
          <w:lang w:val="en-US"/>
        </w:rPr>
        <w:t xml:space="preserve">[100] </w:t>
      </w:r>
      <w:r w:rsidRPr="00091F43">
        <w:rPr>
          <w:lang w:val="en-US"/>
        </w:rPr>
        <w:t xml:space="preserve">km: </w:t>
      </w:r>
      <w:r>
        <w:rPr>
          <w:lang w:val="en-US"/>
        </w:rPr>
        <w:t xml:space="preserve">with the </w:t>
      </w:r>
      <w:r w:rsidRPr="00091F43">
        <w:rPr>
          <w:lang w:val="en-US"/>
        </w:rPr>
        <w:t xml:space="preserve">performance targets defined in </w:t>
      </w:r>
      <w:r>
        <w:rPr>
          <w:lang w:val="en-US"/>
        </w:rPr>
        <w:t>section 7.1.8.1</w:t>
      </w:r>
      <w:r w:rsidRPr="00091F43">
        <w:rPr>
          <w:lang w:val="en-US"/>
        </w:rPr>
        <w:t>.</w:t>
      </w:r>
    </w:p>
    <w:p w14:paraId="530E2CEC" w14:textId="77777777" w:rsidR="00981DD1" w:rsidRPr="00091F43" w:rsidRDefault="00981DD1" w:rsidP="00981DD1">
      <w:pPr>
        <w:pStyle w:val="B1"/>
        <w:ind w:left="852"/>
        <w:rPr>
          <w:lang w:val="en-US"/>
        </w:rPr>
      </w:pPr>
      <w:r w:rsidRPr="00091F43">
        <w:rPr>
          <w:lang w:val="en-US"/>
        </w:rPr>
        <w:t>-</w:t>
      </w:r>
      <w:r w:rsidRPr="00091F43">
        <w:rPr>
          <w:lang w:val="en-US"/>
        </w:rPr>
        <w:tab/>
      </w:r>
      <w:proofErr w:type="gramStart"/>
      <w:r w:rsidRPr="00091F43">
        <w:rPr>
          <w:lang w:val="en-US"/>
        </w:rPr>
        <w:t>up</w:t>
      </w:r>
      <w:proofErr w:type="gramEnd"/>
      <w:r w:rsidRPr="00091F43">
        <w:rPr>
          <w:lang w:val="en-US"/>
        </w:rPr>
        <w:t xml:space="preserve"> to </w:t>
      </w:r>
      <w:r>
        <w:rPr>
          <w:lang w:val="en-US"/>
        </w:rPr>
        <w:t>[20</w:t>
      </w:r>
      <w:r w:rsidRPr="00091F43">
        <w:rPr>
          <w:lang w:val="en-US"/>
        </w:rPr>
        <w:t>0</w:t>
      </w:r>
      <w:r>
        <w:rPr>
          <w:lang w:val="en-US"/>
        </w:rPr>
        <w:t>]</w:t>
      </w:r>
      <w:r w:rsidRPr="00091F43">
        <w:rPr>
          <w:lang w:val="en-US"/>
        </w:rPr>
        <w:t xml:space="preserve"> km: slight degradations in the achi</w:t>
      </w:r>
      <w:r w:rsidRPr="007C1584">
        <w:rPr>
          <w:lang w:val="en-US"/>
        </w:rPr>
        <w:t xml:space="preserve">eved performance </w:t>
      </w:r>
      <w:r w:rsidRPr="00091F43">
        <w:rPr>
          <w:lang w:val="en-US"/>
        </w:rPr>
        <w:t>is acceptable.</w:t>
      </w:r>
    </w:p>
    <w:p w14:paraId="61DE378B" w14:textId="77777777" w:rsidR="00981DD1" w:rsidRPr="00BC78EB" w:rsidRDefault="00981DD1" w:rsidP="00981DD1">
      <w:pPr>
        <w:pStyle w:val="B1"/>
        <w:ind w:left="852"/>
        <w:rPr>
          <w:rFonts w:eastAsia="SimSun"/>
          <w:lang w:val="en-US" w:eastAsia="zh-CN"/>
        </w:rPr>
      </w:pPr>
      <w:r w:rsidRPr="00091F43">
        <w:rPr>
          <w:lang w:val="en-US"/>
        </w:rPr>
        <w:t>-</w:t>
      </w:r>
      <w:r w:rsidRPr="00091F43">
        <w:rPr>
          <w:lang w:val="en-US"/>
        </w:rPr>
        <w:tab/>
      </w:r>
      <w:proofErr w:type="gramStart"/>
      <w:r>
        <w:rPr>
          <w:lang w:val="en-US"/>
        </w:rPr>
        <w:t>up</w:t>
      </w:r>
      <w:proofErr w:type="gramEnd"/>
      <w:r>
        <w:rPr>
          <w:lang w:val="en-US"/>
        </w:rPr>
        <w:t xml:space="preserve"> to [4</w:t>
      </w:r>
      <w:r w:rsidRPr="00091F43">
        <w:rPr>
          <w:lang w:val="en-US"/>
        </w:rPr>
        <w:t>00</w:t>
      </w:r>
      <w:r>
        <w:rPr>
          <w:lang w:val="en-US"/>
        </w:rPr>
        <w:t>]</w:t>
      </w:r>
      <w:r w:rsidRPr="00091F43">
        <w:rPr>
          <w:lang w:val="en-US"/>
        </w:rPr>
        <w:t xml:space="preserve"> km</w:t>
      </w:r>
      <w:r w:rsidRPr="00091F43">
        <w:rPr>
          <w:rFonts w:eastAsia="MS Mincho"/>
          <w:lang w:val="en-US"/>
        </w:rPr>
        <w:t>:</w:t>
      </w:r>
      <w:r w:rsidRPr="00091F43">
        <w:rPr>
          <w:lang w:val="en-US"/>
        </w:rPr>
        <w:t xml:space="preserve"> should not be precluded by the specifications.</w:t>
      </w:r>
    </w:p>
    <w:p w14:paraId="2505B939" w14:textId="77777777" w:rsidR="00981DD1" w:rsidRPr="001C0E89" w:rsidRDefault="00981DD1" w:rsidP="00981DD1">
      <w:pPr>
        <w:pStyle w:val="BodyText"/>
      </w:pPr>
      <w:r>
        <w:t>This means that system access must work for cell ranges up to 200km, and even 400km cell ranges shall not be precluded.</w:t>
      </w:r>
    </w:p>
    <w:p w14:paraId="679F7E7F" w14:textId="6C12C371" w:rsidR="00981DD1" w:rsidRDefault="008C41EB" w:rsidP="00CB5ACD">
      <w:pPr>
        <w:pStyle w:val="TOC1"/>
      </w:pPr>
      <w:bookmarkStart w:id="31" w:name="_Toc446775910"/>
      <w:bookmarkStart w:id="32" w:name="_Toc446778847"/>
      <w:bookmarkStart w:id="33" w:name="_Toc446779651"/>
      <w:bookmarkStart w:id="34" w:name="_Toc447119480"/>
      <w:bookmarkStart w:id="35" w:name="_Toc447142414"/>
      <w:bookmarkStart w:id="36" w:name="_Toc446687678"/>
      <w:r>
        <w:t>Observation 1</w:t>
      </w:r>
      <w:r w:rsidR="000D69B2">
        <w:t>1</w:t>
      </w:r>
      <w:r>
        <w:tab/>
      </w:r>
      <w:r w:rsidR="00807EC7">
        <w:t>System access functionalities</w:t>
      </w:r>
      <w:r w:rsidR="003E5253">
        <w:t xml:space="preserve"> in NR shall be operable also </w:t>
      </w:r>
      <w:r w:rsidR="00807EC7">
        <w:t>in extreme coverage scenarios</w:t>
      </w:r>
      <w:bookmarkEnd w:id="31"/>
      <w:bookmarkEnd w:id="32"/>
      <w:bookmarkEnd w:id="33"/>
      <w:bookmarkEnd w:id="34"/>
      <w:bookmarkEnd w:id="35"/>
      <w:r w:rsidR="00542A5A">
        <w:t>.</w:t>
      </w:r>
      <w:r w:rsidR="00807EC7">
        <w:t xml:space="preserve"> </w:t>
      </w:r>
      <w:bookmarkEnd w:id="36"/>
    </w:p>
    <w:p w14:paraId="19937459" w14:textId="77777777" w:rsidR="00E870E4" w:rsidRDefault="00E870E4" w:rsidP="00E870E4">
      <w:pPr>
        <w:pStyle w:val="BodyText"/>
      </w:pPr>
    </w:p>
    <w:p w14:paraId="6F05B671" w14:textId="25622E9B" w:rsidR="00B50049" w:rsidRDefault="00B50049" w:rsidP="00B50049">
      <w:pPr>
        <w:pStyle w:val="Heading3"/>
        <w:rPr>
          <w:szCs w:val="24"/>
        </w:rPr>
      </w:pPr>
      <w:r>
        <w:rPr>
          <w:szCs w:val="24"/>
        </w:rPr>
        <w:t>Scalability</w:t>
      </w:r>
      <w:r w:rsidR="00E870E4">
        <w:rPr>
          <w:szCs w:val="24"/>
        </w:rPr>
        <w:t xml:space="preserve"> </w:t>
      </w:r>
    </w:p>
    <w:p w14:paraId="6726525C" w14:textId="678A9CD4" w:rsidR="00DE4D83" w:rsidRDefault="009B7754" w:rsidP="00807EC7">
      <w:r>
        <w:t xml:space="preserve">The requirement to support </w:t>
      </w:r>
      <w:r w:rsidR="00D1117E">
        <w:t xml:space="preserve">carrier </w:t>
      </w:r>
      <w:r>
        <w:t>frequencies up to 100</w:t>
      </w:r>
      <w:r w:rsidR="00977A41">
        <w:t xml:space="preserve"> </w:t>
      </w:r>
      <w:r>
        <w:t xml:space="preserve">GHz </w:t>
      </w:r>
      <w:r w:rsidR="00D1117E">
        <w:t>w</w:t>
      </w:r>
      <w:r w:rsidR="00436774">
        <w:t>ill likely require</w:t>
      </w:r>
      <w:r w:rsidR="00D1117E">
        <w:t xml:space="preserve"> </w:t>
      </w:r>
      <w:r w:rsidR="00436774">
        <w:t xml:space="preserve">network </w:t>
      </w:r>
      <w:r w:rsidR="00DE4D83">
        <w:t xml:space="preserve">densification </w:t>
      </w:r>
      <w:r w:rsidR="00436774">
        <w:t>to overcome difficult propagation</w:t>
      </w:r>
      <w:r w:rsidR="00DE4D83">
        <w:t xml:space="preserve"> situations</w:t>
      </w:r>
      <w:r w:rsidR="00436774">
        <w:t xml:space="preserve">. </w:t>
      </w:r>
      <w:r w:rsidR="00E870E4">
        <w:t xml:space="preserve">The current LTE design where each cell broadcasts CRS and system information sets limits to the </w:t>
      </w:r>
      <w:r w:rsidR="00D1117E">
        <w:t xml:space="preserve">possible </w:t>
      </w:r>
      <w:r w:rsidR="00E870E4">
        <w:t>order of densification</w:t>
      </w:r>
      <w:r w:rsidR="00DE4D83">
        <w:t>.</w:t>
      </w:r>
      <w:r w:rsidR="00807EC7">
        <w:t xml:space="preserve"> </w:t>
      </w:r>
      <w:r w:rsidR="00DE4D83">
        <w:t>In legacy systems the interference caused by system access related signals significantly reduces the peak user data rates. In particular at low system load, the interference is dominated by the mandatory system transmissions (CRS-based signals in LTE) and thus limits the SINR.</w:t>
      </w:r>
    </w:p>
    <w:p w14:paraId="5E602962" w14:textId="0BC5B395" w:rsidR="00E023AF" w:rsidRPr="00981DD1" w:rsidRDefault="00E870E4" w:rsidP="00E023AF">
      <w:r>
        <w:t xml:space="preserve">Therefore, </w:t>
      </w:r>
      <w:r w:rsidR="00807EC7">
        <w:t xml:space="preserve">NR should preferably be designed so that </w:t>
      </w:r>
      <w:r w:rsidR="00E023AF" w:rsidRPr="00981DD1">
        <w:t>different parts of the system scale independently. For example, there should be no need to add more</w:t>
      </w:r>
      <w:r w:rsidR="00CD2FFF">
        <w:t xml:space="preserve"> system access related</w:t>
      </w:r>
      <w:r w:rsidR="00E023AF" w:rsidRPr="00981DD1">
        <w:t xml:space="preserve"> common</w:t>
      </w:r>
      <w:r w:rsidR="00977A41">
        <w:t xml:space="preserve"> </w:t>
      </w:r>
      <w:r w:rsidR="00E023AF" w:rsidRPr="00981DD1">
        <w:t>signals when densifying networks. In other words, we should be able to densify only the data plane and not the system access related overhead.</w:t>
      </w:r>
    </w:p>
    <w:p w14:paraId="33D2BAD1" w14:textId="0EFE4FE4" w:rsidR="008534CF" w:rsidRPr="00C70211" w:rsidRDefault="008C41EB" w:rsidP="00CB5ACD">
      <w:pPr>
        <w:pStyle w:val="TOC1"/>
      </w:pPr>
      <w:bookmarkStart w:id="37" w:name="_Toc446775911"/>
      <w:bookmarkStart w:id="38" w:name="_Toc446778848"/>
      <w:bookmarkStart w:id="39" w:name="_Toc446779652"/>
      <w:bookmarkStart w:id="40" w:name="_Toc447119481"/>
      <w:bookmarkStart w:id="41" w:name="_Toc447142415"/>
      <w:r>
        <w:t>Observation 1</w:t>
      </w:r>
      <w:r w:rsidR="000D69B2">
        <w:t>2</w:t>
      </w:r>
      <w:r>
        <w:tab/>
      </w:r>
      <w:r w:rsidR="00807EC7">
        <w:t xml:space="preserve">NR </w:t>
      </w:r>
      <w:r w:rsidR="00CD2FFF">
        <w:t xml:space="preserve">should be designed so that resources for </w:t>
      </w:r>
      <w:r w:rsidR="00807EC7">
        <w:t>system access</w:t>
      </w:r>
      <w:r w:rsidR="00CD2FFF">
        <w:t xml:space="preserve"> an</w:t>
      </w:r>
      <w:r w:rsidR="00FA398E">
        <w:t>d dedicated transmission</w:t>
      </w:r>
      <w:r w:rsidR="00BB73ED">
        <w:t xml:space="preserve"> can</w:t>
      </w:r>
      <w:r w:rsidR="00CD2FFF">
        <w:t xml:space="preserve"> scale differently</w:t>
      </w:r>
      <w:bookmarkEnd w:id="37"/>
      <w:bookmarkEnd w:id="38"/>
      <w:bookmarkEnd w:id="39"/>
      <w:bookmarkEnd w:id="40"/>
      <w:bookmarkEnd w:id="41"/>
      <w:r w:rsidR="00BB73ED">
        <w:t>.</w:t>
      </w:r>
    </w:p>
    <w:p w14:paraId="03D99323" w14:textId="5EDD065D" w:rsidR="008534CF" w:rsidRDefault="008534CF" w:rsidP="00E023AF">
      <w:pPr>
        <w:pStyle w:val="BodyText"/>
      </w:pPr>
    </w:p>
    <w:p w14:paraId="6538C29A" w14:textId="77777777" w:rsidR="008534CF" w:rsidRDefault="008534CF" w:rsidP="00E023AF">
      <w:pPr>
        <w:pStyle w:val="BodyText"/>
      </w:pPr>
    </w:p>
    <w:p w14:paraId="50E073F5" w14:textId="71FD741C" w:rsidR="00B50049" w:rsidRDefault="007E0C36" w:rsidP="00E023AF">
      <w:pPr>
        <w:pStyle w:val="Heading2"/>
      </w:pPr>
      <w:r>
        <w:lastRenderedPageBreak/>
        <w:t>Possible solution areas for NR system access</w:t>
      </w:r>
    </w:p>
    <w:p w14:paraId="6913C71C" w14:textId="5E9A48F6" w:rsidR="006C4E54" w:rsidRDefault="0073114B" w:rsidP="006C4E54">
      <w:r>
        <w:t xml:space="preserve">Several approaches can be </w:t>
      </w:r>
      <w:r w:rsidR="00C20BA9">
        <w:t xml:space="preserve">considered to address the assumptions and requirements listed in section 2.1. Below we list some </w:t>
      </w:r>
      <w:r w:rsidR="007E0C36">
        <w:t>solution areas</w:t>
      </w:r>
      <w:r w:rsidR="00C20BA9">
        <w:t xml:space="preserve"> that should be considered during the study item while designing system access functionalities for NR.</w:t>
      </w:r>
      <w:r w:rsidR="007E0C36">
        <w:t xml:space="preserve"> Note that these are not mutually exclusive, but could be used in combination.</w:t>
      </w:r>
    </w:p>
    <w:p w14:paraId="14145D63" w14:textId="755B1F79" w:rsidR="004B12AC" w:rsidRDefault="00C20BA9" w:rsidP="001C0E89">
      <w:pPr>
        <w:pStyle w:val="ListParagraph"/>
        <w:numPr>
          <w:ilvl w:val="0"/>
          <w:numId w:val="53"/>
        </w:numPr>
      </w:pPr>
      <w:r>
        <w:t>Beamformi</w:t>
      </w:r>
      <w:bookmarkStart w:id="42" w:name="_GoBack"/>
      <w:bookmarkEnd w:id="42"/>
      <w:r>
        <w:t xml:space="preserve">ng. </w:t>
      </w:r>
      <w:r w:rsidR="00D657E4">
        <w:t xml:space="preserve">Despite the fact that beamforming solutions are present in E-UTRA to improve data rates, NR should follow a beam-centric design i.e. all </w:t>
      </w:r>
      <w:r w:rsidR="004B12AC">
        <w:t>signals and channels</w:t>
      </w:r>
      <w:r>
        <w:t xml:space="preserve"> for dedicated signaling and </w:t>
      </w:r>
      <w:r w:rsidR="00CA7287">
        <w:t xml:space="preserve">user </w:t>
      </w:r>
      <w:r>
        <w:t xml:space="preserve">data transmission </w:t>
      </w:r>
      <w:r w:rsidR="00D657E4">
        <w:t xml:space="preserve">should </w:t>
      </w:r>
      <w:r w:rsidR="004B12AC">
        <w:t>possibly</w:t>
      </w:r>
      <w:r w:rsidR="00CA7287">
        <w:t xml:space="preserve"> be</w:t>
      </w:r>
      <w:r w:rsidR="004B12AC">
        <w:t xml:space="preserve"> </w:t>
      </w:r>
      <w:proofErr w:type="spellStart"/>
      <w:r w:rsidR="004B12AC">
        <w:t>beamformed</w:t>
      </w:r>
      <w:proofErr w:type="spellEnd"/>
      <w:r w:rsidR="004B12AC">
        <w:t xml:space="preserve">. </w:t>
      </w:r>
      <w:r>
        <w:t xml:space="preserve">This design principle could also be extended to system access related common signals and channels. </w:t>
      </w:r>
      <w:r w:rsidR="004B12AC">
        <w:t xml:space="preserve">Despite the fact that beamforming is a more essential feature for the higher frequencies it is beneficial to consider a beam-centric design for lower frequencies as well. That would allow the design of </w:t>
      </w:r>
      <w:r w:rsidR="00D657E4">
        <w:t>harmonized</w:t>
      </w:r>
      <w:r w:rsidR="004B12AC">
        <w:t xml:space="preserve"> </w:t>
      </w:r>
      <w:r w:rsidR="00D657E4">
        <w:t xml:space="preserve">system access functionality across multiple carriers </w:t>
      </w:r>
      <w:r w:rsidR="004B12AC">
        <w:t>with fewer standards and implementation differences</w:t>
      </w:r>
      <w:r w:rsidR="00D657E4">
        <w:t>.</w:t>
      </w:r>
      <w:r w:rsidR="00981DD1">
        <w:t xml:space="preserve"> </w:t>
      </w:r>
      <w:r w:rsidR="00D657E4">
        <w:t xml:space="preserve">In the case of hybrid and analog </w:t>
      </w:r>
      <w:r w:rsidR="00CA7287">
        <w:t xml:space="preserve">beamforming </w:t>
      </w:r>
      <w:r w:rsidR="00D657E4">
        <w:t>architectures, beam sweepin</w:t>
      </w:r>
      <w:r w:rsidR="00ED4EB0">
        <w:t>g and beam finding procedures c</w:t>
      </w:r>
      <w:r w:rsidR="00D657E4">
        <w:t>ould be defined for NR.</w:t>
      </w:r>
      <w:r w:rsidR="007E0C36">
        <w:t xml:space="preserve"> Note that beam sweeping of</w:t>
      </w:r>
      <w:r w:rsidR="00EF6650">
        <w:t xml:space="preserve"> system access signals </w:t>
      </w:r>
      <w:r w:rsidR="00FA398E">
        <w:t>can</w:t>
      </w:r>
      <w:r w:rsidR="00EF6650">
        <w:t xml:space="preserve"> increase </w:t>
      </w:r>
      <w:r w:rsidR="00CA7287">
        <w:t xml:space="preserve">the </w:t>
      </w:r>
      <w:r w:rsidR="00EF6650">
        <w:t>duty cycle and thus reduce the energy efficiency potential</w:t>
      </w:r>
      <w:r w:rsidR="00FA398E">
        <w:t>.</w:t>
      </w:r>
    </w:p>
    <w:p w14:paraId="530B4BD9" w14:textId="43D36BC1" w:rsidR="003B2F17" w:rsidRDefault="006C4E54" w:rsidP="001C0E89">
      <w:pPr>
        <w:pStyle w:val="ListParagraph"/>
        <w:numPr>
          <w:ilvl w:val="0"/>
          <w:numId w:val="52"/>
        </w:numPr>
      </w:pPr>
      <w:r>
        <w:t xml:space="preserve">Minimizing the amount of broadcast information to a bare minimum required for the UEs to access the system. </w:t>
      </w:r>
      <w:r w:rsidR="00FF2673">
        <w:t>O</w:t>
      </w:r>
      <w:r>
        <w:t>ther</w:t>
      </w:r>
      <w:r w:rsidR="00FF2673">
        <w:t xml:space="preserve"> system</w:t>
      </w:r>
      <w:r>
        <w:t xml:space="preserve"> information could be transmitted to the UE in dedicated beams</w:t>
      </w:r>
      <w:r w:rsidR="003E5253">
        <w:t xml:space="preserve"> once initial connection has been established.</w:t>
      </w:r>
    </w:p>
    <w:p w14:paraId="0E735AFB" w14:textId="2DA33923" w:rsidR="00D33BE6" w:rsidRDefault="00D33BE6" w:rsidP="001C0E89">
      <w:pPr>
        <w:pStyle w:val="ListParagraph"/>
        <w:numPr>
          <w:ilvl w:val="0"/>
          <w:numId w:val="52"/>
        </w:numPr>
      </w:pPr>
      <w:r>
        <w:t>Repetition</w:t>
      </w:r>
      <w:r w:rsidR="003E5253">
        <w:t xml:space="preserve"> can be used to increase coverage</w:t>
      </w:r>
      <w:r w:rsidR="00600166">
        <w:t>, especially for non-</w:t>
      </w:r>
      <w:proofErr w:type="spellStart"/>
      <w:r w:rsidR="00600166">
        <w:t>beamformed</w:t>
      </w:r>
      <w:proofErr w:type="spellEnd"/>
      <w:r w:rsidR="00600166">
        <w:t xml:space="preserve"> transmissions</w:t>
      </w:r>
      <w:r>
        <w:t xml:space="preserve">. </w:t>
      </w:r>
      <w:r w:rsidR="003E5253">
        <w:t>However,</w:t>
      </w:r>
      <w:r>
        <w:t xml:space="preserve"> </w:t>
      </w:r>
      <w:r w:rsidR="003E5253">
        <w:t xml:space="preserve">each repetition </w:t>
      </w:r>
      <w:r>
        <w:t xml:space="preserve">increases the duty cycle and thus decreases the </w:t>
      </w:r>
      <w:r w:rsidR="003E5253">
        <w:t xml:space="preserve">potential for </w:t>
      </w:r>
      <w:r>
        <w:t>energy efficiency</w:t>
      </w:r>
      <w:r w:rsidR="008B10FA">
        <w:t>.</w:t>
      </w:r>
    </w:p>
    <w:p w14:paraId="35BFF293" w14:textId="69D3BCD8" w:rsidR="00D33BE6" w:rsidRDefault="00D33BE6" w:rsidP="00D33BE6">
      <w:pPr>
        <w:pStyle w:val="ListParagraph"/>
        <w:numPr>
          <w:ilvl w:val="0"/>
          <w:numId w:val="52"/>
        </w:numPr>
      </w:pPr>
      <w:r>
        <w:t xml:space="preserve">Single Frequency Network (SFN) transmission. Here it could be possible to take advantage </w:t>
      </w:r>
      <w:r w:rsidR="00600166">
        <w:t xml:space="preserve">of </w:t>
      </w:r>
      <w:r w:rsidR="00FE4E93">
        <w:t xml:space="preserve">the fact </w:t>
      </w:r>
      <w:r>
        <w:t>that system information is often the same over a large area</w:t>
      </w:r>
      <w:r w:rsidR="00EF6650">
        <w:t>.</w:t>
      </w:r>
      <w:r>
        <w:t xml:space="preserve"> </w:t>
      </w:r>
      <w:r w:rsidR="00EF6650">
        <w:t>T</w:t>
      </w:r>
      <w:r>
        <w:t>he signals and channels distributing system information could be designed so that SFN transmission could be supported. A drawback is that it requires tight network synchronization</w:t>
      </w:r>
      <w:r w:rsidR="00EF6650">
        <w:t xml:space="preserve"> and longer cyclic prefix</w:t>
      </w:r>
      <w:r>
        <w:t>.</w:t>
      </w:r>
    </w:p>
    <w:p w14:paraId="2E7B5179" w14:textId="70CBFD9A" w:rsidR="00FA398E" w:rsidRDefault="003E5253" w:rsidP="004B12AC">
      <w:pPr>
        <w:pStyle w:val="ListParagraph"/>
        <w:numPr>
          <w:ilvl w:val="0"/>
          <w:numId w:val="52"/>
        </w:numPr>
      </w:pPr>
      <w:r>
        <w:t>In a multicarrier deployment, p</w:t>
      </w:r>
      <w:r w:rsidR="00EF6650">
        <w:t xml:space="preserve">art of the system information </w:t>
      </w:r>
      <w:r w:rsidR="00FF2673">
        <w:t>could be provided on</w:t>
      </w:r>
      <w:r w:rsidR="00EF6650">
        <w:t xml:space="preserve"> another lower frequency carrier</w:t>
      </w:r>
      <w:r>
        <w:t>.</w:t>
      </w:r>
    </w:p>
    <w:p w14:paraId="193DC983" w14:textId="54C0500E" w:rsidR="004B12AC" w:rsidRPr="00FA398E" w:rsidRDefault="003E5253" w:rsidP="004B12AC">
      <w:pPr>
        <w:pStyle w:val="ListParagraph"/>
        <w:numPr>
          <w:ilvl w:val="0"/>
          <w:numId w:val="52"/>
        </w:numPr>
      </w:pPr>
      <w:r>
        <w:t>In a multi-RAT deployment, p</w:t>
      </w:r>
      <w:r w:rsidR="00FF2673">
        <w:t>art of the system information could be provided via another RAT, e.g. LTE</w:t>
      </w:r>
      <w:r>
        <w:t>.</w:t>
      </w:r>
    </w:p>
    <w:p w14:paraId="73B375C1" w14:textId="683A41AF" w:rsidR="009B163A" w:rsidRPr="007E0C36" w:rsidRDefault="008C41EB" w:rsidP="00CB5ACD">
      <w:pPr>
        <w:pStyle w:val="TOC1"/>
      </w:pPr>
      <w:bookmarkStart w:id="43" w:name="_Toc446687679"/>
      <w:bookmarkStart w:id="44" w:name="_Toc446775912"/>
      <w:bookmarkStart w:id="45" w:name="_Toc446778849"/>
      <w:bookmarkStart w:id="46" w:name="_Toc446779653"/>
      <w:bookmarkStart w:id="47" w:name="_Toc447119482"/>
      <w:bookmarkStart w:id="48" w:name="_Toc447142416"/>
      <w:r>
        <w:t>Observation 1</w:t>
      </w:r>
      <w:r w:rsidR="000D69B2">
        <w:t>3</w:t>
      </w:r>
      <w:r>
        <w:tab/>
      </w:r>
      <w:r w:rsidR="00FF2673">
        <w:t>S</w:t>
      </w:r>
      <w:r w:rsidR="008E449C">
        <w:t>tudy different approaches</w:t>
      </w:r>
      <w:r w:rsidR="00600166">
        <w:t xml:space="preserve"> for ensuring sufficient coverage for system access related signals and channels,</w:t>
      </w:r>
      <w:r w:rsidR="00E537A9">
        <w:t xml:space="preserve"> including beamforming, repetition, minimizing the amount of broadcasted information, SFN, multi-carrier and multi-RAT delivery</w:t>
      </w:r>
      <w:r w:rsidR="00600166">
        <w:t>.</w:t>
      </w:r>
      <w:bookmarkEnd w:id="43"/>
      <w:bookmarkEnd w:id="44"/>
      <w:bookmarkEnd w:id="45"/>
      <w:bookmarkEnd w:id="46"/>
      <w:bookmarkEnd w:id="47"/>
      <w:bookmarkEnd w:id="48"/>
    </w:p>
    <w:p w14:paraId="42468577" w14:textId="51B2DE7E" w:rsidR="0017480F" w:rsidRPr="0017480F" w:rsidRDefault="0017480F" w:rsidP="005A288A">
      <w:pPr>
        <w:rPr>
          <w:lang w:val="en-US"/>
        </w:rPr>
      </w:pPr>
    </w:p>
    <w:p w14:paraId="2D0538BE" w14:textId="79187E06" w:rsidR="00D00AE7" w:rsidRDefault="00D00AE7" w:rsidP="00E023AF">
      <w:pPr>
        <w:pStyle w:val="Heading1"/>
        <w:rPr>
          <w:lang w:val="en-US"/>
        </w:rPr>
      </w:pPr>
      <w:r>
        <w:rPr>
          <w:lang w:val="en-US"/>
        </w:rPr>
        <w:t>Conclusion</w:t>
      </w:r>
    </w:p>
    <w:p w14:paraId="5780A408" w14:textId="1DF6D3DB" w:rsidR="008C41EB" w:rsidRDefault="008C41EB" w:rsidP="008C41EB">
      <w:pPr>
        <w:rPr>
          <w:lang w:val="en-US"/>
        </w:rPr>
      </w:pPr>
      <w:r>
        <w:rPr>
          <w:lang w:val="en-US"/>
        </w:rPr>
        <w:t>In this paper an overview of the system access principles that sho</w:t>
      </w:r>
      <w:r w:rsidR="000D69B2">
        <w:rPr>
          <w:lang w:val="en-US"/>
        </w:rPr>
        <w:t>u</w:t>
      </w:r>
      <w:r>
        <w:rPr>
          <w:lang w:val="en-US"/>
        </w:rPr>
        <w:t>ld be followed for NR has been presented. The paper tackles lower layer requirements and solutions with respect to what is RAN3’s remit of work. Nevertheless the paper is considered to be useful for future RAN3 discussions and evaluations. The following observations were made:</w:t>
      </w:r>
    </w:p>
    <w:p w14:paraId="3113B63C" w14:textId="35043F72" w:rsidR="008C41EB" w:rsidRDefault="008C41EB" w:rsidP="008C41EB">
      <w:pPr>
        <w:pStyle w:val="TOC1"/>
        <w:rPr>
          <w:rFonts w:cs="Arial"/>
        </w:rPr>
      </w:pPr>
      <w:r>
        <w:lastRenderedPageBreak/>
        <w:t>Observation</w:t>
      </w:r>
      <w:r w:rsidR="00CB5ACD">
        <w:t xml:space="preserve"> </w:t>
      </w:r>
      <w:r>
        <w:t>1</w:t>
      </w:r>
      <w:r>
        <w:tab/>
      </w:r>
      <w:r>
        <w:rPr>
          <w:rFonts w:cs="Arial"/>
        </w:rPr>
        <w:t>Initial assumptions for the system access functionalities are based on NR system requirements and performance requirements such as control plane latency.</w:t>
      </w:r>
    </w:p>
    <w:p w14:paraId="5C42E154" w14:textId="07173A35" w:rsidR="008C41EB" w:rsidRDefault="008C41EB" w:rsidP="00CB5ACD">
      <w:pPr>
        <w:pStyle w:val="TOC1"/>
      </w:pPr>
      <w:r>
        <w:t>Observation 2</w:t>
      </w:r>
      <w:r>
        <w:tab/>
        <w:t>System access functionality in NR should adopt principles that allow future-proofness, such as lean carrier and the reuse of standardised components for newly introduced services and features (e.g. signals for coverage detection, system information frameworks, etc.).</w:t>
      </w:r>
    </w:p>
    <w:p w14:paraId="0CCB42F0" w14:textId="2120ADD1" w:rsidR="008C41EB" w:rsidRDefault="008C41EB" w:rsidP="00CB5ACD">
      <w:pPr>
        <w:pStyle w:val="TOC1"/>
      </w:pPr>
      <w:r>
        <w:t>Observation 3</w:t>
      </w:r>
      <w:r>
        <w:tab/>
        <w:t xml:space="preserve">System access functionalities in NR should limit always on signals in the system and rely on signals and procedures allowing </w:t>
      </w:r>
      <w:r>
        <w:rPr>
          <w:rFonts w:cs="Arial"/>
        </w:rPr>
        <w:t xml:space="preserve">network energy efficiency mechanisms where the consumed energy scales with the traffic. </w:t>
      </w:r>
    </w:p>
    <w:p w14:paraId="6CD3A87B" w14:textId="77777777" w:rsidR="008C41EB" w:rsidRPr="00B54C36" w:rsidRDefault="008C41EB" w:rsidP="00CB5ACD">
      <w:pPr>
        <w:pStyle w:val="TOC1"/>
      </w:pPr>
      <w:r>
        <w:t>Observation 4</w:t>
      </w:r>
      <w:r>
        <w:tab/>
        <w:t>Performance aspects like state transition latency should be considered in the design of system access functionalities in NR.</w:t>
      </w:r>
    </w:p>
    <w:p w14:paraId="0EF378D6" w14:textId="7DB8E4FE" w:rsidR="008C41EB" w:rsidRDefault="008C41EB" w:rsidP="00CB5ACD">
      <w:pPr>
        <w:pStyle w:val="TOC1"/>
      </w:pPr>
      <w:r>
        <w:t>Observation 5</w:t>
      </w:r>
      <w:r>
        <w:tab/>
        <w:t>System access functionalities in NR shall be operable also at high carrier frequencies where high gain beamforming is used to extend coverage.</w:t>
      </w:r>
    </w:p>
    <w:p w14:paraId="1AB0474D" w14:textId="77777777" w:rsidR="000D69B2" w:rsidRDefault="000D69B2" w:rsidP="000D69B2">
      <w:pPr>
        <w:pStyle w:val="TOC1"/>
      </w:pPr>
      <w:r>
        <w:t>Observation 6</w:t>
      </w:r>
      <w:r>
        <w:tab/>
        <w:t>In NR, dedicated transmissions can, depending on the device capabilities, make use of very wide carriers which enables high data rates. But because the broadcast information needs to be receivable also by low-end UEs supporting possibly only narrow carriers,  the broadcast transmission will be restricted to even lower data rates.</w:t>
      </w:r>
    </w:p>
    <w:p w14:paraId="2D6F70DA" w14:textId="645113D1" w:rsidR="008C41EB" w:rsidRDefault="008C41EB" w:rsidP="00CB5ACD">
      <w:pPr>
        <w:pStyle w:val="TOC1"/>
      </w:pPr>
      <w:r>
        <w:t xml:space="preserve">Observation </w:t>
      </w:r>
      <w:r w:rsidR="000D69B2">
        <w:t>7</w:t>
      </w:r>
      <w:r>
        <w:tab/>
        <w:t>System access functionalities in NR shall be operable at the minimum bandwidth also at high frequencies where high gain beamforming is used to extend coverage.</w:t>
      </w:r>
    </w:p>
    <w:p w14:paraId="27491D22" w14:textId="585D0BCD" w:rsidR="008C41EB" w:rsidRDefault="00CB5ACD" w:rsidP="00CB5ACD">
      <w:pPr>
        <w:pStyle w:val="TOC1"/>
      </w:pPr>
      <w:r>
        <w:t xml:space="preserve">Observation </w:t>
      </w:r>
      <w:r w:rsidR="000D69B2">
        <w:t>8</w:t>
      </w:r>
      <w:r w:rsidR="008C41EB">
        <w:tab/>
        <w:t>System access related broadcast transmissions do not benefit from beamforming and will hence offer significantly worse throughput and resource efficiency than dedicated signaling.</w:t>
      </w:r>
    </w:p>
    <w:p w14:paraId="3AEF7532" w14:textId="50601391" w:rsidR="008C41EB" w:rsidRDefault="008C41EB" w:rsidP="00CB5ACD">
      <w:pPr>
        <w:pStyle w:val="TOC1"/>
      </w:pPr>
      <w:r>
        <w:t xml:space="preserve">Observaion </w:t>
      </w:r>
      <w:r w:rsidR="000D69B2">
        <w:t>9</w:t>
      </w:r>
      <w:r>
        <w:tab/>
        <w:t xml:space="preserve">System access related broadcast transmissions cannot benefit from wide carrier bandwidth and will hence experience worse throughput than dedicated signaling. </w:t>
      </w:r>
    </w:p>
    <w:p w14:paraId="13335D95" w14:textId="70EBE7AA" w:rsidR="008C41EB" w:rsidRPr="00C647ED" w:rsidRDefault="008C41EB" w:rsidP="00CB5ACD">
      <w:pPr>
        <w:pStyle w:val="TOC1"/>
      </w:pPr>
      <w:r>
        <w:t xml:space="preserve">Observation </w:t>
      </w:r>
      <w:r w:rsidR="000D69B2">
        <w:t>10</w:t>
      </w:r>
      <w:r>
        <w:tab/>
        <w:t xml:space="preserve">Perform a careful trade-off between broadcast and dedicated signalling of system access related signalling, taking in particular beamforming and available carrier bandwidth into account. </w:t>
      </w:r>
    </w:p>
    <w:p w14:paraId="3499C66A" w14:textId="161754E6" w:rsidR="008C41EB" w:rsidRDefault="008C41EB" w:rsidP="00CB5ACD">
      <w:pPr>
        <w:pStyle w:val="TOC1"/>
      </w:pPr>
      <w:r>
        <w:t>Observation 1</w:t>
      </w:r>
      <w:r w:rsidR="000D69B2">
        <w:t>1</w:t>
      </w:r>
      <w:r>
        <w:tab/>
        <w:t xml:space="preserve">System access functionalities in NR shall be operable also in extreme coverage scenarios. </w:t>
      </w:r>
    </w:p>
    <w:p w14:paraId="0A5DAD93" w14:textId="3D0C47DB" w:rsidR="008C41EB" w:rsidRPr="00C70211" w:rsidRDefault="008C41EB" w:rsidP="00CB5ACD">
      <w:pPr>
        <w:pStyle w:val="TOC1"/>
      </w:pPr>
      <w:r>
        <w:t>Observation 1</w:t>
      </w:r>
      <w:r w:rsidR="000D69B2">
        <w:t>2</w:t>
      </w:r>
      <w:r>
        <w:tab/>
        <w:t>NR should be designed so that resources for system access and dedicated transmission can scale differently.</w:t>
      </w:r>
    </w:p>
    <w:p w14:paraId="46D88471" w14:textId="3C268194" w:rsidR="008C41EB" w:rsidRPr="007E0C36" w:rsidRDefault="008C41EB" w:rsidP="00CB5ACD">
      <w:pPr>
        <w:pStyle w:val="TOC1"/>
      </w:pPr>
      <w:r>
        <w:t>Observation 1</w:t>
      </w:r>
      <w:r w:rsidR="000D69B2">
        <w:t>3</w:t>
      </w:r>
      <w:r>
        <w:tab/>
        <w:t>Study different approaches for ensuring sufficient coverage for system access related signals and channels, including beamforming, repetition, minimizing the amount of broadcasted information, SFN, multi-carrier and multi-RAT delivery.</w:t>
      </w:r>
    </w:p>
    <w:p w14:paraId="340EA66F" w14:textId="77777777" w:rsidR="008C41EB" w:rsidRPr="008C41EB" w:rsidRDefault="008C41EB" w:rsidP="008C41EB">
      <w:pPr>
        <w:rPr>
          <w:lang w:val="en-US"/>
        </w:rPr>
      </w:pP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78DAED6" w14:textId="3DB11584" w:rsidR="005A288A" w:rsidRPr="005457DE" w:rsidRDefault="005457DE" w:rsidP="005457DE">
      <w:pPr>
        <w:pStyle w:val="Reference"/>
        <w:rPr>
          <w:lang w:val="en-US"/>
        </w:rPr>
      </w:pPr>
      <w:bookmarkStart w:id="49" w:name="_Ref446591197"/>
      <w:bookmarkStart w:id="50" w:name="_Ref445996996"/>
      <w:bookmarkStart w:id="51" w:name="_Ref442441852"/>
      <w:bookmarkStart w:id="52" w:name="_Ref441562466"/>
      <w:r>
        <w:rPr>
          <w:lang w:val="en-US"/>
        </w:rPr>
        <w:t>3GPP TR 38.913 “</w:t>
      </w:r>
      <w:r w:rsidRPr="005457DE">
        <w:rPr>
          <w:lang w:val="en-US"/>
        </w:rPr>
        <w:t>Study on Scenarios and Requirements for Next Generation Access Technologies;</w:t>
      </w:r>
      <w:r>
        <w:rPr>
          <w:lang w:val="en-US"/>
        </w:rPr>
        <w:t xml:space="preserve"> </w:t>
      </w:r>
      <w:r w:rsidRPr="005457DE">
        <w:rPr>
          <w:lang w:val="en-US"/>
        </w:rPr>
        <w:t>(Release 14)”</w:t>
      </w:r>
      <w:r>
        <w:rPr>
          <w:lang w:val="en-US"/>
        </w:rPr>
        <w:t>, v.0.2.0</w:t>
      </w:r>
      <w:bookmarkEnd w:id="49"/>
      <w:bookmarkEnd w:id="50"/>
    </w:p>
    <w:p w14:paraId="2764332E" w14:textId="7A4C362C" w:rsidR="001D0267" w:rsidRPr="00AC6925" w:rsidRDefault="00170020">
      <w:pPr>
        <w:pStyle w:val="Reference"/>
        <w:rPr>
          <w:lang w:val="en-US"/>
        </w:rPr>
      </w:pPr>
      <w:bookmarkStart w:id="53" w:name="_Ref446229732"/>
      <w:r w:rsidRPr="00170020">
        <w:rPr>
          <w:rFonts w:cs="Arial"/>
          <w:bCs/>
          <w:noProof/>
          <w:szCs w:val="18"/>
          <w:lang w:val="en-US"/>
        </w:rPr>
        <w:t>RP-160671</w:t>
      </w:r>
      <w:r>
        <w:rPr>
          <w:rFonts w:cs="Arial"/>
          <w:bCs/>
          <w:noProof/>
          <w:szCs w:val="18"/>
          <w:lang w:val="en-US"/>
        </w:rPr>
        <w:t>, “</w:t>
      </w:r>
      <w:r w:rsidR="00965381" w:rsidRPr="00965381">
        <w:rPr>
          <w:rFonts w:cs="Arial"/>
          <w:bCs/>
          <w:noProof/>
          <w:szCs w:val="18"/>
          <w:lang w:val="en-US"/>
        </w:rPr>
        <w:t>New SID Proposal: Study on New Radio Access Technology</w:t>
      </w:r>
      <w:r w:rsidR="00965381">
        <w:rPr>
          <w:rFonts w:cs="Arial"/>
          <w:bCs/>
          <w:noProof/>
          <w:szCs w:val="18"/>
          <w:lang w:val="en-US"/>
        </w:rPr>
        <w:t>”, NTT DoCoMo</w:t>
      </w:r>
      <w:bookmarkEnd w:id="53"/>
    </w:p>
    <w:p w14:paraId="43A4F7D5" w14:textId="7E1E78DF" w:rsidR="00835605" w:rsidRDefault="00835605" w:rsidP="00835605">
      <w:pPr>
        <w:pStyle w:val="Reference"/>
      </w:pPr>
      <w:bookmarkStart w:id="54" w:name="_Ref447097071"/>
      <w:r w:rsidRPr="0003466A">
        <w:t xml:space="preserve">EARTH deliverable D6.4, “Final integrated concept,” June 2012, </w:t>
      </w:r>
      <w:r>
        <w:br/>
      </w:r>
      <w:hyperlink r:id="rId15" w:history="1">
        <w:r w:rsidRPr="0003466A">
          <w:rPr>
            <w:rStyle w:val="Hyperlink"/>
            <w:rFonts w:asciiTheme="minorHAnsi" w:hAnsiTheme="minorHAnsi" w:cstheme="minorHAnsi"/>
            <w:szCs w:val="22"/>
          </w:rPr>
          <w:t>https://bscw.ict-earth.eu/pub/bscw.cgi/d49431/EARTH_WP6_D6.4.pdf</w:t>
        </w:r>
      </w:hyperlink>
      <w:bookmarkEnd w:id="54"/>
      <w:r w:rsidRPr="0003466A">
        <w:t xml:space="preserve"> </w:t>
      </w:r>
    </w:p>
    <w:p w14:paraId="24ABF608" w14:textId="5BE41E66" w:rsidR="00C35E1C" w:rsidRDefault="00C35E1C" w:rsidP="00835605">
      <w:pPr>
        <w:pStyle w:val="Reference"/>
      </w:pPr>
      <w:r>
        <w:t xml:space="preserve">3GPP TS 36.300 “EUTRA Overall Description” (Release 13), v13.2.0 </w:t>
      </w:r>
    </w:p>
    <w:p w14:paraId="216FDFA9" w14:textId="24903E64" w:rsidR="00C35E1C" w:rsidRPr="001B7D18" w:rsidRDefault="00C35E1C" w:rsidP="00C35E1C">
      <w:pPr>
        <w:pStyle w:val="Reference"/>
        <w:rPr>
          <w:lang w:val="en-US"/>
        </w:rPr>
      </w:pPr>
      <w:r w:rsidRPr="001B7D18">
        <w:rPr>
          <w:lang w:val="en-US"/>
        </w:rPr>
        <w:t>3GPP TR 23.799, “Study on Architecture for Next Generation System</w:t>
      </w:r>
      <w:r>
        <w:t>”, v0.2.0</w:t>
      </w:r>
    </w:p>
    <w:bookmarkEnd w:id="51"/>
    <w:bookmarkEnd w:id="52"/>
    <w:p w14:paraId="14262995" w14:textId="77777777" w:rsidR="00E023AF" w:rsidRDefault="00E023AF" w:rsidP="008C41EB">
      <w:pPr>
        <w:pStyle w:val="Reference"/>
        <w:numPr>
          <w:ilvl w:val="0"/>
          <w:numId w:val="0"/>
        </w:numPr>
        <w:ind w:left="567"/>
        <w:rPr>
          <w:lang w:val="en-US"/>
        </w:rPr>
      </w:pPr>
    </w:p>
    <w:sectPr w:rsidR="00E023AF">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CE4BB" w14:textId="77777777" w:rsidR="004A7EEE" w:rsidRDefault="004A7EEE">
      <w:r>
        <w:separator/>
      </w:r>
    </w:p>
  </w:endnote>
  <w:endnote w:type="continuationSeparator" w:id="0">
    <w:p w14:paraId="3D67F58B" w14:textId="77777777" w:rsidR="004A7EEE" w:rsidRDefault="004A7EEE">
      <w:r>
        <w:continuationSeparator/>
      </w:r>
    </w:p>
  </w:endnote>
  <w:endnote w:type="continuationNotice" w:id="1">
    <w:p w14:paraId="380643C7" w14:textId="77777777" w:rsidR="004A7EEE" w:rsidRDefault="004A7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64FDF" w:rsidRDefault="00964F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69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69B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E02CEE" w14:textId="77777777" w:rsidR="004A7EEE" w:rsidRDefault="004A7EEE">
      <w:r>
        <w:separator/>
      </w:r>
    </w:p>
  </w:footnote>
  <w:footnote w:type="continuationSeparator" w:id="0">
    <w:p w14:paraId="4FE27835" w14:textId="77777777" w:rsidR="004A7EEE" w:rsidRDefault="004A7EEE">
      <w:r>
        <w:continuationSeparator/>
      </w:r>
    </w:p>
  </w:footnote>
  <w:footnote w:type="continuationNotice" w:id="1">
    <w:p w14:paraId="7E58BCA9" w14:textId="77777777" w:rsidR="004A7EEE" w:rsidRDefault="004A7E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64FDF" w:rsidRDefault="00964FD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64FDF" w:rsidRDefault="00964F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6C27F38"/>
    <w:multiLevelType w:val="hybridMultilevel"/>
    <w:tmpl w:val="9DB23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4F0612"/>
    <w:multiLevelType w:val="hybridMultilevel"/>
    <w:tmpl w:val="076E78AA"/>
    <w:lvl w:ilvl="0" w:tplc="94DC6B4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557DD9"/>
    <w:multiLevelType w:val="hybridMultilevel"/>
    <w:tmpl w:val="BAEED4FC"/>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5349C3"/>
    <w:multiLevelType w:val="hybridMultilevel"/>
    <w:tmpl w:val="F006BF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3">
    <w:nsid w:val="23941E5E"/>
    <w:multiLevelType w:val="hybridMultilevel"/>
    <w:tmpl w:val="54A4A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8113C8B"/>
    <w:multiLevelType w:val="hybridMultilevel"/>
    <w:tmpl w:val="6D9421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AE6801"/>
    <w:multiLevelType w:val="hybridMultilevel"/>
    <w:tmpl w:val="E50ECAE6"/>
    <w:lvl w:ilvl="0" w:tplc="94783EC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756BB6"/>
    <w:multiLevelType w:val="hybridMultilevel"/>
    <w:tmpl w:val="61FA0A7C"/>
    <w:lvl w:ilvl="0" w:tplc="A45E56F0">
      <w:start w:val="1"/>
      <w:numFmt w:val="bullet"/>
      <w:lvlText w:val="-"/>
      <w:lvlJc w:val="left"/>
      <w:pPr>
        <w:ind w:left="720" w:hanging="360"/>
      </w:pPr>
      <w:rPr>
        <w:rFonts w:ascii="Arial" w:eastAsia="Times New Roma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927" w:hanging="360"/>
      </w:p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6">
    <w:nsid w:val="46C408B3"/>
    <w:multiLevelType w:val="hybridMultilevel"/>
    <w:tmpl w:val="CA0A86DA"/>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2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nsid w:val="4B2C1E85"/>
    <w:multiLevelType w:val="hybridMultilevel"/>
    <w:tmpl w:val="268C1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33F49672"/>
    <w:lvl w:ilvl="0" w:tplc="3B407B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nsid w:val="57EA7699"/>
    <w:multiLevelType w:val="hybridMultilevel"/>
    <w:tmpl w:val="4F3AE3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5A47B0"/>
    <w:multiLevelType w:val="hybridMultilevel"/>
    <w:tmpl w:val="268C1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3">
    <w:nsid w:val="6ACB2F57"/>
    <w:multiLevelType w:val="hybridMultilevel"/>
    <w:tmpl w:val="BB869048"/>
    <w:lvl w:ilvl="0" w:tplc="B67C59C4">
      <w:start w:val="1"/>
      <w:numFmt w:val="bullet"/>
      <w:lvlText w:val="•"/>
      <w:lvlJc w:val="left"/>
      <w:pPr>
        <w:tabs>
          <w:tab w:val="num" w:pos="720"/>
        </w:tabs>
        <w:ind w:left="720" w:hanging="360"/>
      </w:pPr>
      <w:rPr>
        <w:rFonts w:ascii="Arial" w:hAnsi="Arial" w:hint="default"/>
      </w:rPr>
    </w:lvl>
    <w:lvl w:ilvl="1" w:tplc="31B4423E" w:tentative="1">
      <w:start w:val="1"/>
      <w:numFmt w:val="bullet"/>
      <w:lvlText w:val="•"/>
      <w:lvlJc w:val="left"/>
      <w:pPr>
        <w:tabs>
          <w:tab w:val="num" w:pos="1440"/>
        </w:tabs>
        <w:ind w:left="1440" w:hanging="360"/>
      </w:pPr>
      <w:rPr>
        <w:rFonts w:ascii="Arial" w:hAnsi="Arial" w:hint="default"/>
      </w:rPr>
    </w:lvl>
    <w:lvl w:ilvl="2" w:tplc="9B0A5702" w:tentative="1">
      <w:start w:val="1"/>
      <w:numFmt w:val="bullet"/>
      <w:lvlText w:val="•"/>
      <w:lvlJc w:val="left"/>
      <w:pPr>
        <w:tabs>
          <w:tab w:val="num" w:pos="2160"/>
        </w:tabs>
        <w:ind w:left="2160" w:hanging="360"/>
      </w:pPr>
      <w:rPr>
        <w:rFonts w:ascii="Arial" w:hAnsi="Arial" w:hint="default"/>
      </w:rPr>
    </w:lvl>
    <w:lvl w:ilvl="3" w:tplc="4C6E8648" w:tentative="1">
      <w:start w:val="1"/>
      <w:numFmt w:val="bullet"/>
      <w:lvlText w:val="•"/>
      <w:lvlJc w:val="left"/>
      <w:pPr>
        <w:tabs>
          <w:tab w:val="num" w:pos="2880"/>
        </w:tabs>
        <w:ind w:left="2880" w:hanging="360"/>
      </w:pPr>
      <w:rPr>
        <w:rFonts w:ascii="Arial" w:hAnsi="Arial" w:hint="default"/>
      </w:rPr>
    </w:lvl>
    <w:lvl w:ilvl="4" w:tplc="D7603E1A" w:tentative="1">
      <w:start w:val="1"/>
      <w:numFmt w:val="bullet"/>
      <w:lvlText w:val="•"/>
      <w:lvlJc w:val="left"/>
      <w:pPr>
        <w:tabs>
          <w:tab w:val="num" w:pos="3600"/>
        </w:tabs>
        <w:ind w:left="3600" w:hanging="360"/>
      </w:pPr>
      <w:rPr>
        <w:rFonts w:ascii="Arial" w:hAnsi="Arial" w:hint="default"/>
      </w:rPr>
    </w:lvl>
    <w:lvl w:ilvl="5" w:tplc="F5567AAC" w:tentative="1">
      <w:start w:val="1"/>
      <w:numFmt w:val="bullet"/>
      <w:lvlText w:val="•"/>
      <w:lvlJc w:val="left"/>
      <w:pPr>
        <w:tabs>
          <w:tab w:val="num" w:pos="4320"/>
        </w:tabs>
        <w:ind w:left="4320" w:hanging="360"/>
      </w:pPr>
      <w:rPr>
        <w:rFonts w:ascii="Arial" w:hAnsi="Arial" w:hint="default"/>
      </w:rPr>
    </w:lvl>
    <w:lvl w:ilvl="6" w:tplc="B9AEF5B6" w:tentative="1">
      <w:start w:val="1"/>
      <w:numFmt w:val="bullet"/>
      <w:lvlText w:val="•"/>
      <w:lvlJc w:val="left"/>
      <w:pPr>
        <w:tabs>
          <w:tab w:val="num" w:pos="5040"/>
        </w:tabs>
        <w:ind w:left="5040" w:hanging="360"/>
      </w:pPr>
      <w:rPr>
        <w:rFonts w:ascii="Arial" w:hAnsi="Arial" w:hint="default"/>
      </w:rPr>
    </w:lvl>
    <w:lvl w:ilvl="7" w:tplc="C8A27D8C" w:tentative="1">
      <w:start w:val="1"/>
      <w:numFmt w:val="bullet"/>
      <w:lvlText w:val="•"/>
      <w:lvlJc w:val="left"/>
      <w:pPr>
        <w:tabs>
          <w:tab w:val="num" w:pos="5760"/>
        </w:tabs>
        <w:ind w:left="5760" w:hanging="360"/>
      </w:pPr>
      <w:rPr>
        <w:rFonts w:ascii="Arial" w:hAnsi="Arial" w:hint="default"/>
      </w:rPr>
    </w:lvl>
    <w:lvl w:ilvl="8" w:tplc="008EB89A" w:tentative="1">
      <w:start w:val="1"/>
      <w:numFmt w:val="bullet"/>
      <w:lvlText w:val="•"/>
      <w:lvlJc w:val="left"/>
      <w:pPr>
        <w:tabs>
          <w:tab w:val="num" w:pos="6480"/>
        </w:tabs>
        <w:ind w:left="6480" w:hanging="360"/>
      </w:pPr>
      <w:rPr>
        <w:rFonts w:ascii="Arial" w:hAnsi="Arial" w:hint="default"/>
      </w:rPr>
    </w:lvl>
  </w:abstractNum>
  <w:abstractNum w:abstractNumId="44">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0"/>
  </w:num>
  <w:num w:numId="3">
    <w:abstractNumId w:val="21"/>
  </w:num>
  <w:num w:numId="4">
    <w:abstractNumId w:val="22"/>
  </w:num>
  <w:num w:numId="5">
    <w:abstractNumId w:val="16"/>
  </w:num>
  <w:num w:numId="6">
    <w:abstractNumId w:val="24"/>
  </w:num>
  <w:num w:numId="7">
    <w:abstractNumId w:val="37"/>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28"/>
  </w:num>
  <w:num w:numId="15">
    <w:abstractNumId w:val="7"/>
  </w:num>
  <w:num w:numId="16">
    <w:abstractNumId w:val="31"/>
  </w:num>
  <w:num w:numId="17">
    <w:abstractNumId w:val="23"/>
  </w:num>
  <w:num w:numId="18">
    <w:abstractNumId w:val="33"/>
  </w:num>
  <w:num w:numId="19">
    <w:abstractNumId w:val="34"/>
  </w:num>
  <w:num w:numId="20">
    <w:abstractNumId w:val="8"/>
  </w:num>
  <w:num w:numId="21">
    <w:abstractNumId w:val="42"/>
  </w:num>
  <w:num w:numId="22">
    <w:abstractNumId w:val="40"/>
  </w:num>
  <w:num w:numId="23">
    <w:abstractNumId w:val="11"/>
  </w:num>
  <w:num w:numId="24">
    <w:abstractNumId w:val="21"/>
  </w:num>
  <w:num w:numId="25">
    <w:abstractNumId w:val="21"/>
    <w:lvlOverride w:ilvl="0">
      <w:startOverride w:val="1"/>
    </w:lvlOverride>
  </w:num>
  <w:num w:numId="26">
    <w:abstractNumId w:val="21"/>
    <w:lvlOverride w:ilvl="0">
      <w:startOverride w:val="1"/>
    </w:lvlOverride>
  </w:num>
  <w:num w:numId="27">
    <w:abstractNumId w:val="21"/>
    <w:lvlOverride w:ilvl="0">
      <w:startOverride w:val="1"/>
    </w:lvlOverride>
  </w:num>
  <w:num w:numId="28">
    <w:abstractNumId w:val="41"/>
  </w:num>
  <w:num w:numId="29">
    <w:abstractNumId w:val="45"/>
  </w:num>
  <w:num w:numId="30">
    <w:abstractNumId w:val="44"/>
  </w:num>
  <w:num w:numId="31">
    <w:abstractNumId w:val="38"/>
  </w:num>
  <w:num w:numId="32">
    <w:abstractNumId w:val="35"/>
  </w:num>
  <w:num w:numId="33">
    <w:abstractNumId w:val="12"/>
  </w:num>
  <w:num w:numId="34">
    <w:abstractNumId w:val="27"/>
  </w:num>
  <w:num w:numId="35">
    <w:abstractNumId w:val="46"/>
  </w:num>
  <w:num w:numId="36">
    <w:abstractNumId w:val="49"/>
  </w:num>
  <w:num w:numId="37">
    <w:abstractNumId w:val="48"/>
  </w:num>
  <w:num w:numId="38">
    <w:abstractNumId w:val="47"/>
  </w:num>
  <w:num w:numId="39">
    <w:abstractNumId w:val="5"/>
  </w:num>
  <w:num w:numId="40">
    <w:abstractNumId w:val="20"/>
  </w:num>
  <w:num w:numId="41">
    <w:abstractNumId w:val="29"/>
  </w:num>
  <w:num w:numId="42">
    <w:abstractNumId w:val="39"/>
  </w:num>
  <w:num w:numId="43">
    <w:abstractNumId w:val="26"/>
  </w:num>
  <w:num w:numId="44">
    <w:abstractNumId w:val="13"/>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9"/>
  </w:num>
  <w:num w:numId="49">
    <w:abstractNumId w:val="18"/>
  </w:num>
  <w:num w:numId="50">
    <w:abstractNumId w:val="6"/>
  </w:num>
  <w:num w:numId="51">
    <w:abstractNumId w:val="36"/>
  </w:num>
  <w:num w:numId="52">
    <w:abstractNumId w:val="14"/>
  </w:num>
  <w:num w:numId="53">
    <w:abstractNumId w:val="10"/>
  </w:num>
  <w:num w:numId="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5">
    <w:abstractNumId w:val="43"/>
  </w:num>
  <w:num w:numId="56">
    <w:abstractNumId w:val="3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A8B"/>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062"/>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E48"/>
    <w:rsid w:val="000D69B2"/>
    <w:rsid w:val="000D6C88"/>
    <w:rsid w:val="000E0527"/>
    <w:rsid w:val="000E1E92"/>
    <w:rsid w:val="000E73DD"/>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24D2"/>
    <w:rsid w:val="0012377F"/>
    <w:rsid w:val="00124314"/>
    <w:rsid w:val="00126B4A"/>
    <w:rsid w:val="00132FD0"/>
    <w:rsid w:val="00133AFE"/>
    <w:rsid w:val="001344C0"/>
    <w:rsid w:val="001346FA"/>
    <w:rsid w:val="00135252"/>
    <w:rsid w:val="0013666F"/>
    <w:rsid w:val="00137728"/>
    <w:rsid w:val="00137AB5"/>
    <w:rsid w:val="00137F0B"/>
    <w:rsid w:val="00143008"/>
    <w:rsid w:val="00143981"/>
    <w:rsid w:val="0014605D"/>
    <w:rsid w:val="0014787F"/>
    <w:rsid w:val="001501DF"/>
    <w:rsid w:val="00151E23"/>
    <w:rsid w:val="001526E0"/>
    <w:rsid w:val="001551B5"/>
    <w:rsid w:val="00161D58"/>
    <w:rsid w:val="00162B29"/>
    <w:rsid w:val="001659C1"/>
    <w:rsid w:val="0016637B"/>
    <w:rsid w:val="00170020"/>
    <w:rsid w:val="00173A8E"/>
    <w:rsid w:val="0017480F"/>
    <w:rsid w:val="00177587"/>
    <w:rsid w:val="0018143F"/>
    <w:rsid w:val="00190AC1"/>
    <w:rsid w:val="0019341A"/>
    <w:rsid w:val="001955A4"/>
    <w:rsid w:val="001961F8"/>
    <w:rsid w:val="00197DF9"/>
    <w:rsid w:val="001A1987"/>
    <w:rsid w:val="001A2564"/>
    <w:rsid w:val="001A259E"/>
    <w:rsid w:val="001A2B06"/>
    <w:rsid w:val="001A39EC"/>
    <w:rsid w:val="001A6173"/>
    <w:rsid w:val="001A65E5"/>
    <w:rsid w:val="001A6CBA"/>
    <w:rsid w:val="001B0D97"/>
    <w:rsid w:val="001B5A5D"/>
    <w:rsid w:val="001B644E"/>
    <w:rsid w:val="001B7D18"/>
    <w:rsid w:val="001C064A"/>
    <w:rsid w:val="001C0E89"/>
    <w:rsid w:val="001C1CE5"/>
    <w:rsid w:val="001C3D2A"/>
    <w:rsid w:val="001C4EEE"/>
    <w:rsid w:val="001C50D3"/>
    <w:rsid w:val="001D0267"/>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22F"/>
    <w:rsid w:val="002069B2"/>
    <w:rsid w:val="00207FA3"/>
    <w:rsid w:val="00210B83"/>
    <w:rsid w:val="0021200B"/>
    <w:rsid w:val="00214DA8"/>
    <w:rsid w:val="00215423"/>
    <w:rsid w:val="002158FA"/>
    <w:rsid w:val="00216FB0"/>
    <w:rsid w:val="00220600"/>
    <w:rsid w:val="002224DB"/>
    <w:rsid w:val="00223FCB"/>
    <w:rsid w:val="002252C3"/>
    <w:rsid w:val="00225C54"/>
    <w:rsid w:val="00230765"/>
    <w:rsid w:val="00230D6D"/>
    <w:rsid w:val="002319E4"/>
    <w:rsid w:val="00235558"/>
    <w:rsid w:val="00235632"/>
    <w:rsid w:val="00235872"/>
    <w:rsid w:val="00236BF5"/>
    <w:rsid w:val="00241559"/>
    <w:rsid w:val="00242D90"/>
    <w:rsid w:val="002435B3"/>
    <w:rsid w:val="002458EB"/>
    <w:rsid w:val="002500C8"/>
    <w:rsid w:val="002518D0"/>
    <w:rsid w:val="00255D91"/>
    <w:rsid w:val="00257543"/>
    <w:rsid w:val="002617E7"/>
    <w:rsid w:val="0026396C"/>
    <w:rsid w:val="00264228"/>
    <w:rsid w:val="00264334"/>
    <w:rsid w:val="0026473E"/>
    <w:rsid w:val="00266214"/>
    <w:rsid w:val="00267C83"/>
    <w:rsid w:val="00270D5B"/>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0E36"/>
    <w:rsid w:val="00292EB7"/>
    <w:rsid w:val="00295E23"/>
    <w:rsid w:val="00296227"/>
    <w:rsid w:val="00296F44"/>
    <w:rsid w:val="0029777D"/>
    <w:rsid w:val="002A055E"/>
    <w:rsid w:val="002A1D4E"/>
    <w:rsid w:val="002A2869"/>
    <w:rsid w:val="002A73E6"/>
    <w:rsid w:val="002B0D5D"/>
    <w:rsid w:val="002B24D6"/>
    <w:rsid w:val="002B2831"/>
    <w:rsid w:val="002C0275"/>
    <w:rsid w:val="002C0FF4"/>
    <w:rsid w:val="002C3636"/>
    <w:rsid w:val="002C41E6"/>
    <w:rsid w:val="002C52C8"/>
    <w:rsid w:val="002D071A"/>
    <w:rsid w:val="002D34B2"/>
    <w:rsid w:val="002D3E97"/>
    <w:rsid w:val="002D5F0F"/>
    <w:rsid w:val="002D696F"/>
    <w:rsid w:val="002D7637"/>
    <w:rsid w:val="002E17F2"/>
    <w:rsid w:val="002E6860"/>
    <w:rsid w:val="002E7CAE"/>
    <w:rsid w:val="002F2771"/>
    <w:rsid w:val="002F37A9"/>
    <w:rsid w:val="00301CE6"/>
    <w:rsid w:val="0030256B"/>
    <w:rsid w:val="0030501F"/>
    <w:rsid w:val="00307B83"/>
    <w:rsid w:val="00307BA1"/>
    <w:rsid w:val="00311702"/>
    <w:rsid w:val="00311E82"/>
    <w:rsid w:val="00313FD6"/>
    <w:rsid w:val="003140FC"/>
    <w:rsid w:val="003143BD"/>
    <w:rsid w:val="00314F54"/>
    <w:rsid w:val="003203ED"/>
    <w:rsid w:val="0032131B"/>
    <w:rsid w:val="00322C9F"/>
    <w:rsid w:val="0032460C"/>
    <w:rsid w:val="00324D23"/>
    <w:rsid w:val="0033038F"/>
    <w:rsid w:val="00331751"/>
    <w:rsid w:val="00334579"/>
    <w:rsid w:val="00335858"/>
    <w:rsid w:val="00336BDA"/>
    <w:rsid w:val="00342681"/>
    <w:rsid w:val="00342BD7"/>
    <w:rsid w:val="00346DB5"/>
    <w:rsid w:val="003477B1"/>
    <w:rsid w:val="00350A7C"/>
    <w:rsid w:val="00356C79"/>
    <w:rsid w:val="00356E0B"/>
    <w:rsid w:val="00357380"/>
    <w:rsid w:val="003602D9"/>
    <w:rsid w:val="003604CE"/>
    <w:rsid w:val="00370E47"/>
    <w:rsid w:val="00370EBD"/>
    <w:rsid w:val="003742AC"/>
    <w:rsid w:val="00375476"/>
    <w:rsid w:val="003774D7"/>
    <w:rsid w:val="00377CE1"/>
    <w:rsid w:val="00381B3C"/>
    <w:rsid w:val="00385BF0"/>
    <w:rsid w:val="00390400"/>
    <w:rsid w:val="0039066C"/>
    <w:rsid w:val="003939FF"/>
    <w:rsid w:val="003977DD"/>
    <w:rsid w:val="003A2223"/>
    <w:rsid w:val="003A23AA"/>
    <w:rsid w:val="003A2A0F"/>
    <w:rsid w:val="003A45A1"/>
    <w:rsid w:val="003A5B0A"/>
    <w:rsid w:val="003A6BAC"/>
    <w:rsid w:val="003A6F87"/>
    <w:rsid w:val="003A7EF3"/>
    <w:rsid w:val="003B159C"/>
    <w:rsid w:val="003B2F17"/>
    <w:rsid w:val="003B369F"/>
    <w:rsid w:val="003B36A3"/>
    <w:rsid w:val="003B7FE5"/>
    <w:rsid w:val="003C11C8"/>
    <w:rsid w:val="003C1B54"/>
    <w:rsid w:val="003C2702"/>
    <w:rsid w:val="003C4CE3"/>
    <w:rsid w:val="003C672E"/>
    <w:rsid w:val="003C75DD"/>
    <w:rsid w:val="003C7806"/>
    <w:rsid w:val="003D109F"/>
    <w:rsid w:val="003D2478"/>
    <w:rsid w:val="003D3754"/>
    <w:rsid w:val="003D3C45"/>
    <w:rsid w:val="003D4BF2"/>
    <w:rsid w:val="003D5B1F"/>
    <w:rsid w:val="003E15FA"/>
    <w:rsid w:val="003E5253"/>
    <w:rsid w:val="003E55E4"/>
    <w:rsid w:val="003E74E3"/>
    <w:rsid w:val="003F05C7"/>
    <w:rsid w:val="003F206F"/>
    <w:rsid w:val="003F2CD4"/>
    <w:rsid w:val="003F6BBE"/>
    <w:rsid w:val="004000E8"/>
    <w:rsid w:val="00400A95"/>
    <w:rsid w:val="00402E2B"/>
    <w:rsid w:val="0040512B"/>
    <w:rsid w:val="00405CA5"/>
    <w:rsid w:val="00407AB5"/>
    <w:rsid w:val="00407CD3"/>
    <w:rsid w:val="00410134"/>
    <w:rsid w:val="00410B72"/>
    <w:rsid w:val="00410F18"/>
    <w:rsid w:val="004117A3"/>
    <w:rsid w:val="00411E3A"/>
    <w:rsid w:val="0041263E"/>
    <w:rsid w:val="00413AAC"/>
    <w:rsid w:val="00421105"/>
    <w:rsid w:val="004242F4"/>
    <w:rsid w:val="00427248"/>
    <w:rsid w:val="004358F0"/>
    <w:rsid w:val="00436774"/>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0EA5"/>
    <w:rsid w:val="00492BC5"/>
    <w:rsid w:val="004964F1"/>
    <w:rsid w:val="00497F83"/>
    <w:rsid w:val="004A16BC"/>
    <w:rsid w:val="004A2B94"/>
    <w:rsid w:val="004A3021"/>
    <w:rsid w:val="004A7D56"/>
    <w:rsid w:val="004A7EEE"/>
    <w:rsid w:val="004B12AC"/>
    <w:rsid w:val="004B6E58"/>
    <w:rsid w:val="004B72BA"/>
    <w:rsid w:val="004B7C0C"/>
    <w:rsid w:val="004C2B3E"/>
    <w:rsid w:val="004C379F"/>
    <w:rsid w:val="004C3898"/>
    <w:rsid w:val="004C7E2C"/>
    <w:rsid w:val="004D04C6"/>
    <w:rsid w:val="004D1E06"/>
    <w:rsid w:val="004D36B1"/>
    <w:rsid w:val="004D7EBD"/>
    <w:rsid w:val="004E1AF8"/>
    <w:rsid w:val="004E2680"/>
    <w:rsid w:val="004E28F9"/>
    <w:rsid w:val="004E462E"/>
    <w:rsid w:val="004E56DC"/>
    <w:rsid w:val="004E76F4"/>
    <w:rsid w:val="004F08F8"/>
    <w:rsid w:val="004F0B4E"/>
    <w:rsid w:val="004F0B6C"/>
    <w:rsid w:val="004F14EE"/>
    <w:rsid w:val="004F2078"/>
    <w:rsid w:val="004F3EAB"/>
    <w:rsid w:val="004F4DA3"/>
    <w:rsid w:val="004F6FE0"/>
    <w:rsid w:val="0050101E"/>
    <w:rsid w:val="00506557"/>
    <w:rsid w:val="0050677A"/>
    <w:rsid w:val="005108D8"/>
    <w:rsid w:val="005116F9"/>
    <w:rsid w:val="005153A7"/>
    <w:rsid w:val="0051713F"/>
    <w:rsid w:val="00517AD0"/>
    <w:rsid w:val="00520159"/>
    <w:rsid w:val="005205C1"/>
    <w:rsid w:val="00520D36"/>
    <w:rsid w:val="005219CF"/>
    <w:rsid w:val="00527027"/>
    <w:rsid w:val="00530FD1"/>
    <w:rsid w:val="00532CBD"/>
    <w:rsid w:val="00534B59"/>
    <w:rsid w:val="00536759"/>
    <w:rsid w:val="005372BC"/>
    <w:rsid w:val="00537C62"/>
    <w:rsid w:val="00542A5A"/>
    <w:rsid w:val="005457DE"/>
    <w:rsid w:val="00546970"/>
    <w:rsid w:val="00547D9C"/>
    <w:rsid w:val="0055231F"/>
    <w:rsid w:val="00554E19"/>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166"/>
    <w:rsid w:val="00600F6A"/>
    <w:rsid w:val="006010AD"/>
    <w:rsid w:val="0060279E"/>
    <w:rsid w:val="0060283C"/>
    <w:rsid w:val="006036F6"/>
    <w:rsid w:val="00604DAC"/>
    <w:rsid w:val="00604F14"/>
    <w:rsid w:val="00605BE1"/>
    <w:rsid w:val="00611B83"/>
    <w:rsid w:val="00613257"/>
    <w:rsid w:val="00615440"/>
    <w:rsid w:val="00615B9D"/>
    <w:rsid w:val="0062053C"/>
    <w:rsid w:val="006209BB"/>
    <w:rsid w:val="00620A71"/>
    <w:rsid w:val="00620D80"/>
    <w:rsid w:val="00622D06"/>
    <w:rsid w:val="006234A6"/>
    <w:rsid w:val="00623923"/>
    <w:rsid w:val="00630001"/>
    <w:rsid w:val="006311B3"/>
    <w:rsid w:val="00631F81"/>
    <w:rsid w:val="0063284C"/>
    <w:rsid w:val="00636398"/>
    <w:rsid w:val="006368D3"/>
    <w:rsid w:val="006377EC"/>
    <w:rsid w:val="0064151F"/>
    <w:rsid w:val="00641533"/>
    <w:rsid w:val="00641D36"/>
    <w:rsid w:val="0064208D"/>
    <w:rsid w:val="0064341F"/>
    <w:rsid w:val="00643475"/>
    <w:rsid w:val="0064396A"/>
    <w:rsid w:val="00644194"/>
    <w:rsid w:val="00644F5F"/>
    <w:rsid w:val="00645491"/>
    <w:rsid w:val="0064624E"/>
    <w:rsid w:val="006472F1"/>
    <w:rsid w:val="00650AB9"/>
    <w:rsid w:val="0065154C"/>
    <w:rsid w:val="00654995"/>
    <w:rsid w:val="00655733"/>
    <w:rsid w:val="00655ACD"/>
    <w:rsid w:val="00656A92"/>
    <w:rsid w:val="00656DDE"/>
    <w:rsid w:val="00656EB3"/>
    <w:rsid w:val="0066011D"/>
    <w:rsid w:val="006607C0"/>
    <w:rsid w:val="006613A6"/>
    <w:rsid w:val="006627A2"/>
    <w:rsid w:val="006634E6"/>
    <w:rsid w:val="00664550"/>
    <w:rsid w:val="00664D1E"/>
    <w:rsid w:val="006655EE"/>
    <w:rsid w:val="00665F4F"/>
    <w:rsid w:val="00667518"/>
    <w:rsid w:val="00667E0E"/>
    <w:rsid w:val="00667EE7"/>
    <w:rsid w:val="00670922"/>
    <w:rsid w:val="00670BE1"/>
    <w:rsid w:val="0067218F"/>
    <w:rsid w:val="006741F2"/>
    <w:rsid w:val="00674CC3"/>
    <w:rsid w:val="00675C72"/>
    <w:rsid w:val="006771F9"/>
    <w:rsid w:val="006776D7"/>
    <w:rsid w:val="00680615"/>
    <w:rsid w:val="00681003"/>
    <w:rsid w:val="006817C9"/>
    <w:rsid w:val="00683ECE"/>
    <w:rsid w:val="00695FC2"/>
    <w:rsid w:val="006967F7"/>
    <w:rsid w:val="00696949"/>
    <w:rsid w:val="00697052"/>
    <w:rsid w:val="006A4571"/>
    <w:rsid w:val="006A46FB"/>
    <w:rsid w:val="006A5E28"/>
    <w:rsid w:val="006A697B"/>
    <w:rsid w:val="006A7AFF"/>
    <w:rsid w:val="006B0BB5"/>
    <w:rsid w:val="006B1816"/>
    <w:rsid w:val="006B2099"/>
    <w:rsid w:val="006B50CF"/>
    <w:rsid w:val="006B7141"/>
    <w:rsid w:val="006B7396"/>
    <w:rsid w:val="006C03B8"/>
    <w:rsid w:val="006C14EE"/>
    <w:rsid w:val="006C20CF"/>
    <w:rsid w:val="006C4E54"/>
    <w:rsid w:val="006C5EC9"/>
    <w:rsid w:val="006C6059"/>
    <w:rsid w:val="006C7522"/>
    <w:rsid w:val="006D43DA"/>
    <w:rsid w:val="006D4462"/>
    <w:rsid w:val="006D5B70"/>
    <w:rsid w:val="006D5D33"/>
    <w:rsid w:val="006D5F1C"/>
    <w:rsid w:val="006D6F08"/>
    <w:rsid w:val="006D7433"/>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28E6"/>
    <w:rsid w:val="007029CE"/>
    <w:rsid w:val="0070346E"/>
    <w:rsid w:val="00704EDB"/>
    <w:rsid w:val="00706101"/>
    <w:rsid w:val="00707072"/>
    <w:rsid w:val="00707D61"/>
    <w:rsid w:val="00712287"/>
    <w:rsid w:val="00712772"/>
    <w:rsid w:val="007148D3"/>
    <w:rsid w:val="00715B9A"/>
    <w:rsid w:val="00726EA6"/>
    <w:rsid w:val="00727208"/>
    <w:rsid w:val="00727680"/>
    <w:rsid w:val="00730D19"/>
    <w:rsid w:val="0073114B"/>
    <w:rsid w:val="007348B1"/>
    <w:rsid w:val="00735268"/>
    <w:rsid w:val="007362A6"/>
    <w:rsid w:val="00736D7D"/>
    <w:rsid w:val="00740E58"/>
    <w:rsid w:val="0074428B"/>
    <w:rsid w:val="007445A0"/>
    <w:rsid w:val="0074524B"/>
    <w:rsid w:val="00747D8B"/>
    <w:rsid w:val="00747EF3"/>
    <w:rsid w:val="007508A2"/>
    <w:rsid w:val="00751228"/>
    <w:rsid w:val="007571E1"/>
    <w:rsid w:val="007604B2"/>
    <w:rsid w:val="00765281"/>
    <w:rsid w:val="00766BAD"/>
    <w:rsid w:val="0076708C"/>
    <w:rsid w:val="007755F2"/>
    <w:rsid w:val="00776971"/>
    <w:rsid w:val="0078177E"/>
    <w:rsid w:val="0078304C"/>
    <w:rsid w:val="00783673"/>
    <w:rsid w:val="00784B84"/>
    <w:rsid w:val="00785490"/>
    <w:rsid w:val="00787B50"/>
    <w:rsid w:val="007925EA"/>
    <w:rsid w:val="0079296C"/>
    <w:rsid w:val="00793CD8"/>
    <w:rsid w:val="00794372"/>
    <w:rsid w:val="00795C92"/>
    <w:rsid w:val="00796231"/>
    <w:rsid w:val="007966F9"/>
    <w:rsid w:val="007A055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C36"/>
    <w:rsid w:val="007E1DEB"/>
    <w:rsid w:val="007E2916"/>
    <w:rsid w:val="007E4610"/>
    <w:rsid w:val="007E4715"/>
    <w:rsid w:val="007E505B"/>
    <w:rsid w:val="007E7091"/>
    <w:rsid w:val="007E784D"/>
    <w:rsid w:val="007F60D8"/>
    <w:rsid w:val="00803FAE"/>
    <w:rsid w:val="0080605F"/>
    <w:rsid w:val="00807396"/>
    <w:rsid w:val="00807786"/>
    <w:rsid w:val="00807EC7"/>
    <w:rsid w:val="0081144B"/>
    <w:rsid w:val="00811FCB"/>
    <w:rsid w:val="008158D6"/>
    <w:rsid w:val="00817196"/>
    <w:rsid w:val="008235DB"/>
    <w:rsid w:val="00824AB4"/>
    <w:rsid w:val="00825C42"/>
    <w:rsid w:val="00825D25"/>
    <w:rsid w:val="00826C8B"/>
    <w:rsid w:val="00827D6F"/>
    <w:rsid w:val="00835605"/>
    <w:rsid w:val="0083700D"/>
    <w:rsid w:val="008376AC"/>
    <w:rsid w:val="008444E8"/>
    <w:rsid w:val="00844E80"/>
    <w:rsid w:val="00846FE7"/>
    <w:rsid w:val="008534CF"/>
    <w:rsid w:val="00856911"/>
    <w:rsid w:val="00862BF5"/>
    <w:rsid w:val="008677FD"/>
    <w:rsid w:val="008706D4"/>
    <w:rsid w:val="00870F8A"/>
    <w:rsid w:val="008719A4"/>
    <w:rsid w:val="00871D23"/>
    <w:rsid w:val="00873177"/>
    <w:rsid w:val="00874312"/>
    <w:rsid w:val="0087437C"/>
    <w:rsid w:val="00875CD7"/>
    <w:rsid w:val="00876B4D"/>
    <w:rsid w:val="00877F18"/>
    <w:rsid w:val="008804A8"/>
    <w:rsid w:val="00884BB3"/>
    <w:rsid w:val="00890657"/>
    <w:rsid w:val="00893AAD"/>
    <w:rsid w:val="00894A88"/>
    <w:rsid w:val="00895386"/>
    <w:rsid w:val="00896419"/>
    <w:rsid w:val="008A0945"/>
    <w:rsid w:val="008A21FF"/>
    <w:rsid w:val="008A2CE2"/>
    <w:rsid w:val="008A30AC"/>
    <w:rsid w:val="008A44B8"/>
    <w:rsid w:val="008A51A8"/>
    <w:rsid w:val="008A54C7"/>
    <w:rsid w:val="008A77D8"/>
    <w:rsid w:val="008B0483"/>
    <w:rsid w:val="008B10FA"/>
    <w:rsid w:val="008B120C"/>
    <w:rsid w:val="008B51A0"/>
    <w:rsid w:val="008B592A"/>
    <w:rsid w:val="008B7B5C"/>
    <w:rsid w:val="008C0C99"/>
    <w:rsid w:val="008C2017"/>
    <w:rsid w:val="008C3368"/>
    <w:rsid w:val="008C41EB"/>
    <w:rsid w:val="008C4958"/>
    <w:rsid w:val="008C4BAA"/>
    <w:rsid w:val="008C6AE8"/>
    <w:rsid w:val="008C7573"/>
    <w:rsid w:val="008D34F1"/>
    <w:rsid w:val="008D39D8"/>
    <w:rsid w:val="008D6D1A"/>
    <w:rsid w:val="008D74B4"/>
    <w:rsid w:val="008E065E"/>
    <w:rsid w:val="008E0927"/>
    <w:rsid w:val="008E153D"/>
    <w:rsid w:val="008E1909"/>
    <w:rsid w:val="008E449C"/>
    <w:rsid w:val="008F0AA1"/>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6E34"/>
    <w:rsid w:val="00917CE9"/>
    <w:rsid w:val="00920BF2"/>
    <w:rsid w:val="00922010"/>
    <w:rsid w:val="009231CA"/>
    <w:rsid w:val="00927915"/>
    <w:rsid w:val="00931363"/>
    <w:rsid w:val="00931BD9"/>
    <w:rsid w:val="0093523B"/>
    <w:rsid w:val="009368F3"/>
    <w:rsid w:val="0094058F"/>
    <w:rsid w:val="00941636"/>
    <w:rsid w:val="009431E3"/>
    <w:rsid w:val="00943742"/>
    <w:rsid w:val="00945C05"/>
    <w:rsid w:val="00946945"/>
    <w:rsid w:val="00947713"/>
    <w:rsid w:val="00950DE7"/>
    <w:rsid w:val="00951AF2"/>
    <w:rsid w:val="00953920"/>
    <w:rsid w:val="00953D47"/>
    <w:rsid w:val="0095681E"/>
    <w:rsid w:val="009572D4"/>
    <w:rsid w:val="00961921"/>
    <w:rsid w:val="0096430A"/>
    <w:rsid w:val="00964FDF"/>
    <w:rsid w:val="00965381"/>
    <w:rsid w:val="0096554B"/>
    <w:rsid w:val="0096584A"/>
    <w:rsid w:val="00966C54"/>
    <w:rsid w:val="009675AA"/>
    <w:rsid w:val="00967D3E"/>
    <w:rsid w:val="00971F08"/>
    <w:rsid w:val="0097603D"/>
    <w:rsid w:val="00976949"/>
    <w:rsid w:val="00977A41"/>
    <w:rsid w:val="00980477"/>
    <w:rsid w:val="00981DD1"/>
    <w:rsid w:val="00985253"/>
    <w:rsid w:val="009853B3"/>
    <w:rsid w:val="00990630"/>
    <w:rsid w:val="00991761"/>
    <w:rsid w:val="009940CF"/>
    <w:rsid w:val="00994DCA"/>
    <w:rsid w:val="009960EC"/>
    <w:rsid w:val="0099703B"/>
    <w:rsid w:val="009970DD"/>
    <w:rsid w:val="009976D3"/>
    <w:rsid w:val="009A04FA"/>
    <w:rsid w:val="009A0FBA"/>
    <w:rsid w:val="009A1601"/>
    <w:rsid w:val="009A2BD6"/>
    <w:rsid w:val="009A462D"/>
    <w:rsid w:val="009A5CBA"/>
    <w:rsid w:val="009A7879"/>
    <w:rsid w:val="009B163A"/>
    <w:rsid w:val="009B1F30"/>
    <w:rsid w:val="009B3AC2"/>
    <w:rsid w:val="009B4DF4"/>
    <w:rsid w:val="009B564E"/>
    <w:rsid w:val="009B5CEE"/>
    <w:rsid w:val="009B7754"/>
    <w:rsid w:val="009B7E87"/>
    <w:rsid w:val="009C1211"/>
    <w:rsid w:val="009C13AF"/>
    <w:rsid w:val="009C403E"/>
    <w:rsid w:val="009D28AD"/>
    <w:rsid w:val="009D38B6"/>
    <w:rsid w:val="009D4FF0"/>
    <w:rsid w:val="009D703C"/>
    <w:rsid w:val="009D718F"/>
    <w:rsid w:val="009E068F"/>
    <w:rsid w:val="009E14E0"/>
    <w:rsid w:val="009E35DB"/>
    <w:rsid w:val="009E47A3"/>
    <w:rsid w:val="009F08F3"/>
    <w:rsid w:val="009F344F"/>
    <w:rsid w:val="009F7442"/>
    <w:rsid w:val="009F7EC6"/>
    <w:rsid w:val="00A048A8"/>
    <w:rsid w:val="00A04F49"/>
    <w:rsid w:val="00A07A3D"/>
    <w:rsid w:val="00A13E54"/>
    <w:rsid w:val="00A14603"/>
    <w:rsid w:val="00A17F63"/>
    <w:rsid w:val="00A20B9F"/>
    <w:rsid w:val="00A2193B"/>
    <w:rsid w:val="00A2351A"/>
    <w:rsid w:val="00A23A3B"/>
    <w:rsid w:val="00A264A9"/>
    <w:rsid w:val="00A27785"/>
    <w:rsid w:val="00A300BE"/>
    <w:rsid w:val="00A30187"/>
    <w:rsid w:val="00A31C10"/>
    <w:rsid w:val="00A3448A"/>
    <w:rsid w:val="00A36297"/>
    <w:rsid w:val="00A3793A"/>
    <w:rsid w:val="00A41E2B"/>
    <w:rsid w:val="00A45B74"/>
    <w:rsid w:val="00A46C9D"/>
    <w:rsid w:val="00A52E1D"/>
    <w:rsid w:val="00A57A1E"/>
    <w:rsid w:val="00A61499"/>
    <w:rsid w:val="00A62A77"/>
    <w:rsid w:val="00A63483"/>
    <w:rsid w:val="00A64C9A"/>
    <w:rsid w:val="00A65328"/>
    <w:rsid w:val="00A657D7"/>
    <w:rsid w:val="00A660AC"/>
    <w:rsid w:val="00A67E6C"/>
    <w:rsid w:val="00A7147C"/>
    <w:rsid w:val="00A71B99"/>
    <w:rsid w:val="00A739D0"/>
    <w:rsid w:val="00A73A3A"/>
    <w:rsid w:val="00A761D4"/>
    <w:rsid w:val="00A774D9"/>
    <w:rsid w:val="00A77EC4"/>
    <w:rsid w:val="00A80760"/>
    <w:rsid w:val="00A867D8"/>
    <w:rsid w:val="00A92879"/>
    <w:rsid w:val="00A937F3"/>
    <w:rsid w:val="00A9442A"/>
    <w:rsid w:val="00A97939"/>
    <w:rsid w:val="00AA016F"/>
    <w:rsid w:val="00AA1ED6"/>
    <w:rsid w:val="00AA4F83"/>
    <w:rsid w:val="00AA51D6"/>
    <w:rsid w:val="00AA6F0C"/>
    <w:rsid w:val="00AA7770"/>
    <w:rsid w:val="00AB0BC8"/>
    <w:rsid w:val="00AB11CA"/>
    <w:rsid w:val="00AB14D9"/>
    <w:rsid w:val="00AB2E29"/>
    <w:rsid w:val="00AB4AB8"/>
    <w:rsid w:val="00AB655E"/>
    <w:rsid w:val="00AB6B72"/>
    <w:rsid w:val="00AC007F"/>
    <w:rsid w:val="00AC2ECD"/>
    <w:rsid w:val="00AC3119"/>
    <w:rsid w:val="00AC49FB"/>
    <w:rsid w:val="00AC5A10"/>
    <w:rsid w:val="00AC6925"/>
    <w:rsid w:val="00AD0AA3"/>
    <w:rsid w:val="00AD1D0F"/>
    <w:rsid w:val="00AD3F94"/>
    <w:rsid w:val="00AD4A5A"/>
    <w:rsid w:val="00AD69D8"/>
    <w:rsid w:val="00AE20C0"/>
    <w:rsid w:val="00AE27AC"/>
    <w:rsid w:val="00AE40E0"/>
    <w:rsid w:val="00AE4DBA"/>
    <w:rsid w:val="00AE4F07"/>
    <w:rsid w:val="00AE7C50"/>
    <w:rsid w:val="00AF1C5D"/>
    <w:rsid w:val="00AF42D7"/>
    <w:rsid w:val="00AF6A60"/>
    <w:rsid w:val="00AF6AB0"/>
    <w:rsid w:val="00AF70B2"/>
    <w:rsid w:val="00B006FE"/>
    <w:rsid w:val="00B007CB"/>
    <w:rsid w:val="00B02AA9"/>
    <w:rsid w:val="00B02FA3"/>
    <w:rsid w:val="00B05084"/>
    <w:rsid w:val="00B05D92"/>
    <w:rsid w:val="00B157F9"/>
    <w:rsid w:val="00B16AFE"/>
    <w:rsid w:val="00B20256"/>
    <w:rsid w:val="00B20D09"/>
    <w:rsid w:val="00B222B8"/>
    <w:rsid w:val="00B2763F"/>
    <w:rsid w:val="00B27AAC"/>
    <w:rsid w:val="00B30929"/>
    <w:rsid w:val="00B372AA"/>
    <w:rsid w:val="00B40445"/>
    <w:rsid w:val="00B41888"/>
    <w:rsid w:val="00B436F4"/>
    <w:rsid w:val="00B44ABE"/>
    <w:rsid w:val="00B45A52"/>
    <w:rsid w:val="00B46175"/>
    <w:rsid w:val="00B50049"/>
    <w:rsid w:val="00B54C36"/>
    <w:rsid w:val="00B560EB"/>
    <w:rsid w:val="00B563F3"/>
    <w:rsid w:val="00B664C7"/>
    <w:rsid w:val="00B739F6"/>
    <w:rsid w:val="00B7527D"/>
    <w:rsid w:val="00B7624B"/>
    <w:rsid w:val="00B76781"/>
    <w:rsid w:val="00B8088E"/>
    <w:rsid w:val="00B816EA"/>
    <w:rsid w:val="00B81A6C"/>
    <w:rsid w:val="00B81B0D"/>
    <w:rsid w:val="00B845A9"/>
    <w:rsid w:val="00B85DE5"/>
    <w:rsid w:val="00B90F73"/>
    <w:rsid w:val="00B92EA3"/>
    <w:rsid w:val="00B93B59"/>
    <w:rsid w:val="00B9406A"/>
    <w:rsid w:val="00B9650A"/>
    <w:rsid w:val="00BA083D"/>
    <w:rsid w:val="00BA2280"/>
    <w:rsid w:val="00BA2864"/>
    <w:rsid w:val="00BA2A08"/>
    <w:rsid w:val="00BA2CBB"/>
    <w:rsid w:val="00BA56D2"/>
    <w:rsid w:val="00BA6858"/>
    <w:rsid w:val="00BA71AA"/>
    <w:rsid w:val="00BA76E0"/>
    <w:rsid w:val="00BB2A25"/>
    <w:rsid w:val="00BB51E9"/>
    <w:rsid w:val="00BB6077"/>
    <w:rsid w:val="00BB73ED"/>
    <w:rsid w:val="00BC0FDC"/>
    <w:rsid w:val="00BC3053"/>
    <w:rsid w:val="00BC4D2E"/>
    <w:rsid w:val="00BC6FD2"/>
    <w:rsid w:val="00BD09F7"/>
    <w:rsid w:val="00BD48AC"/>
    <w:rsid w:val="00BD5F1A"/>
    <w:rsid w:val="00BD7A42"/>
    <w:rsid w:val="00BE1234"/>
    <w:rsid w:val="00BE2FA6"/>
    <w:rsid w:val="00BE333F"/>
    <w:rsid w:val="00BE49D7"/>
    <w:rsid w:val="00BE703D"/>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0BA9"/>
    <w:rsid w:val="00C22738"/>
    <w:rsid w:val="00C26FE5"/>
    <w:rsid w:val="00C279B5"/>
    <w:rsid w:val="00C27C45"/>
    <w:rsid w:val="00C341F9"/>
    <w:rsid w:val="00C35E1C"/>
    <w:rsid w:val="00C36C34"/>
    <w:rsid w:val="00C3719D"/>
    <w:rsid w:val="00C45B86"/>
    <w:rsid w:val="00C4713E"/>
    <w:rsid w:val="00C47CF1"/>
    <w:rsid w:val="00C54995"/>
    <w:rsid w:val="00C54D41"/>
    <w:rsid w:val="00C60783"/>
    <w:rsid w:val="00C632A4"/>
    <w:rsid w:val="00C64672"/>
    <w:rsid w:val="00C647ED"/>
    <w:rsid w:val="00C65BC9"/>
    <w:rsid w:val="00C6628F"/>
    <w:rsid w:val="00C70211"/>
    <w:rsid w:val="00C70697"/>
    <w:rsid w:val="00C7110B"/>
    <w:rsid w:val="00C72EF4"/>
    <w:rsid w:val="00C75D2F"/>
    <w:rsid w:val="00C767BE"/>
    <w:rsid w:val="00C76E3C"/>
    <w:rsid w:val="00C77776"/>
    <w:rsid w:val="00C77795"/>
    <w:rsid w:val="00C81568"/>
    <w:rsid w:val="00C81F83"/>
    <w:rsid w:val="00C9027A"/>
    <w:rsid w:val="00C9068E"/>
    <w:rsid w:val="00C93159"/>
    <w:rsid w:val="00C93C4B"/>
    <w:rsid w:val="00C944AB"/>
    <w:rsid w:val="00C95B40"/>
    <w:rsid w:val="00CA1ED8"/>
    <w:rsid w:val="00CA7287"/>
    <w:rsid w:val="00CB1F63"/>
    <w:rsid w:val="00CB5367"/>
    <w:rsid w:val="00CB5ACD"/>
    <w:rsid w:val="00CB7170"/>
    <w:rsid w:val="00CC040E"/>
    <w:rsid w:val="00CC111F"/>
    <w:rsid w:val="00CC2011"/>
    <w:rsid w:val="00CC3EA0"/>
    <w:rsid w:val="00CC4B87"/>
    <w:rsid w:val="00CC7B45"/>
    <w:rsid w:val="00CD1188"/>
    <w:rsid w:val="00CD127A"/>
    <w:rsid w:val="00CD2ED1"/>
    <w:rsid w:val="00CD2FFF"/>
    <w:rsid w:val="00CD337B"/>
    <w:rsid w:val="00CD6EB6"/>
    <w:rsid w:val="00CE0424"/>
    <w:rsid w:val="00CE07C6"/>
    <w:rsid w:val="00CE3D86"/>
    <w:rsid w:val="00CE7561"/>
    <w:rsid w:val="00CF1354"/>
    <w:rsid w:val="00CF3B1F"/>
    <w:rsid w:val="00CF3BF6"/>
    <w:rsid w:val="00CF625B"/>
    <w:rsid w:val="00CF687E"/>
    <w:rsid w:val="00D00AE7"/>
    <w:rsid w:val="00D02075"/>
    <w:rsid w:val="00D0349B"/>
    <w:rsid w:val="00D0706E"/>
    <w:rsid w:val="00D10249"/>
    <w:rsid w:val="00D1117E"/>
    <w:rsid w:val="00D115C3"/>
    <w:rsid w:val="00D11897"/>
    <w:rsid w:val="00D12C5C"/>
    <w:rsid w:val="00D13135"/>
    <w:rsid w:val="00D13E4E"/>
    <w:rsid w:val="00D13FE3"/>
    <w:rsid w:val="00D14DC1"/>
    <w:rsid w:val="00D20237"/>
    <w:rsid w:val="00D20493"/>
    <w:rsid w:val="00D239A7"/>
    <w:rsid w:val="00D23F47"/>
    <w:rsid w:val="00D32A9B"/>
    <w:rsid w:val="00D33BE6"/>
    <w:rsid w:val="00D36E71"/>
    <w:rsid w:val="00D3710F"/>
    <w:rsid w:val="00D37D87"/>
    <w:rsid w:val="00D40B33"/>
    <w:rsid w:val="00D42F70"/>
    <w:rsid w:val="00D4318F"/>
    <w:rsid w:val="00D438BF"/>
    <w:rsid w:val="00D440F8"/>
    <w:rsid w:val="00D45823"/>
    <w:rsid w:val="00D546FF"/>
    <w:rsid w:val="00D547DD"/>
    <w:rsid w:val="00D55AD5"/>
    <w:rsid w:val="00D576CA"/>
    <w:rsid w:val="00D61AF5"/>
    <w:rsid w:val="00D652B5"/>
    <w:rsid w:val="00D657E4"/>
    <w:rsid w:val="00D66155"/>
    <w:rsid w:val="00D66CAA"/>
    <w:rsid w:val="00D708B0"/>
    <w:rsid w:val="00D732F9"/>
    <w:rsid w:val="00D77B1D"/>
    <w:rsid w:val="00D8021F"/>
    <w:rsid w:val="00D80383"/>
    <w:rsid w:val="00D80AC8"/>
    <w:rsid w:val="00D823C6"/>
    <w:rsid w:val="00D84043"/>
    <w:rsid w:val="00D86CA3"/>
    <w:rsid w:val="00D871CE"/>
    <w:rsid w:val="00D87F55"/>
    <w:rsid w:val="00D9196D"/>
    <w:rsid w:val="00D92982"/>
    <w:rsid w:val="00D95DF5"/>
    <w:rsid w:val="00DA1092"/>
    <w:rsid w:val="00DA24BD"/>
    <w:rsid w:val="00DA305E"/>
    <w:rsid w:val="00DA454A"/>
    <w:rsid w:val="00DA5417"/>
    <w:rsid w:val="00DA56E8"/>
    <w:rsid w:val="00DB0A9F"/>
    <w:rsid w:val="00DB377D"/>
    <w:rsid w:val="00DB6176"/>
    <w:rsid w:val="00DB726D"/>
    <w:rsid w:val="00DC1C50"/>
    <w:rsid w:val="00DC2D36"/>
    <w:rsid w:val="00DC53EF"/>
    <w:rsid w:val="00DD6051"/>
    <w:rsid w:val="00DD6BE3"/>
    <w:rsid w:val="00DD6CA7"/>
    <w:rsid w:val="00DE3BDB"/>
    <w:rsid w:val="00DE4D83"/>
    <w:rsid w:val="00DE5608"/>
    <w:rsid w:val="00DE58D0"/>
    <w:rsid w:val="00DE654F"/>
    <w:rsid w:val="00DF0B6E"/>
    <w:rsid w:val="00DF15E0"/>
    <w:rsid w:val="00DF20E8"/>
    <w:rsid w:val="00DF37A0"/>
    <w:rsid w:val="00DF5B71"/>
    <w:rsid w:val="00DF7229"/>
    <w:rsid w:val="00E00660"/>
    <w:rsid w:val="00E00BE1"/>
    <w:rsid w:val="00E023AF"/>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53"/>
    <w:rsid w:val="00E47AEF"/>
    <w:rsid w:val="00E50DDC"/>
    <w:rsid w:val="00E52A05"/>
    <w:rsid w:val="00E537A9"/>
    <w:rsid w:val="00E53B75"/>
    <w:rsid w:val="00E5471B"/>
    <w:rsid w:val="00E54E3B"/>
    <w:rsid w:val="00E57565"/>
    <w:rsid w:val="00E6344D"/>
    <w:rsid w:val="00E63838"/>
    <w:rsid w:val="00E64434"/>
    <w:rsid w:val="00E67C51"/>
    <w:rsid w:val="00E72EFC"/>
    <w:rsid w:val="00E753F4"/>
    <w:rsid w:val="00E758EC"/>
    <w:rsid w:val="00E77CCC"/>
    <w:rsid w:val="00E8234C"/>
    <w:rsid w:val="00E83AA9"/>
    <w:rsid w:val="00E84956"/>
    <w:rsid w:val="00E85928"/>
    <w:rsid w:val="00E870E4"/>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4EB0"/>
    <w:rsid w:val="00ED7D94"/>
    <w:rsid w:val="00EE3C1F"/>
    <w:rsid w:val="00EE5CC7"/>
    <w:rsid w:val="00EF18FE"/>
    <w:rsid w:val="00EF3C81"/>
    <w:rsid w:val="00EF4221"/>
    <w:rsid w:val="00EF4C30"/>
    <w:rsid w:val="00EF5787"/>
    <w:rsid w:val="00EF60D0"/>
    <w:rsid w:val="00EF6650"/>
    <w:rsid w:val="00F0528D"/>
    <w:rsid w:val="00F06C67"/>
    <w:rsid w:val="00F06DFD"/>
    <w:rsid w:val="00F071D1"/>
    <w:rsid w:val="00F07533"/>
    <w:rsid w:val="00F10595"/>
    <w:rsid w:val="00F10629"/>
    <w:rsid w:val="00F15FA5"/>
    <w:rsid w:val="00F203AE"/>
    <w:rsid w:val="00F209B7"/>
    <w:rsid w:val="00F2376F"/>
    <w:rsid w:val="00F243D8"/>
    <w:rsid w:val="00F2556B"/>
    <w:rsid w:val="00F262AD"/>
    <w:rsid w:val="00F27B04"/>
    <w:rsid w:val="00F30828"/>
    <w:rsid w:val="00F313D6"/>
    <w:rsid w:val="00F34301"/>
    <w:rsid w:val="00F40F0C"/>
    <w:rsid w:val="00F42239"/>
    <w:rsid w:val="00F430A9"/>
    <w:rsid w:val="00F4766C"/>
    <w:rsid w:val="00F503B9"/>
    <w:rsid w:val="00F50548"/>
    <w:rsid w:val="00F507D1"/>
    <w:rsid w:val="00F514BD"/>
    <w:rsid w:val="00F519CE"/>
    <w:rsid w:val="00F51ADA"/>
    <w:rsid w:val="00F56091"/>
    <w:rsid w:val="00F607C5"/>
    <w:rsid w:val="00F60DEA"/>
    <w:rsid w:val="00F6302A"/>
    <w:rsid w:val="00F64134"/>
    <w:rsid w:val="00F64C2B"/>
    <w:rsid w:val="00F651BE"/>
    <w:rsid w:val="00F67F53"/>
    <w:rsid w:val="00F703BE"/>
    <w:rsid w:val="00F71F69"/>
    <w:rsid w:val="00F72B72"/>
    <w:rsid w:val="00F74BB9"/>
    <w:rsid w:val="00F74FF4"/>
    <w:rsid w:val="00F75582"/>
    <w:rsid w:val="00F76EFA"/>
    <w:rsid w:val="00F8033E"/>
    <w:rsid w:val="00F804BE"/>
    <w:rsid w:val="00F817CE"/>
    <w:rsid w:val="00F81AF6"/>
    <w:rsid w:val="00F8456C"/>
    <w:rsid w:val="00F848DD"/>
    <w:rsid w:val="00F859D8"/>
    <w:rsid w:val="00F85D8B"/>
    <w:rsid w:val="00F8626D"/>
    <w:rsid w:val="00F86334"/>
    <w:rsid w:val="00F868F5"/>
    <w:rsid w:val="00F9056A"/>
    <w:rsid w:val="00F90A97"/>
    <w:rsid w:val="00F90F8D"/>
    <w:rsid w:val="00F92782"/>
    <w:rsid w:val="00F93A82"/>
    <w:rsid w:val="00F93AA9"/>
    <w:rsid w:val="00F9423F"/>
    <w:rsid w:val="00F949C6"/>
    <w:rsid w:val="00F96985"/>
    <w:rsid w:val="00F974D0"/>
    <w:rsid w:val="00F97838"/>
    <w:rsid w:val="00FA2BB3"/>
    <w:rsid w:val="00FA398E"/>
    <w:rsid w:val="00FB1ED1"/>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1F96"/>
    <w:rsid w:val="00FE2365"/>
    <w:rsid w:val="00FE2ABC"/>
    <w:rsid w:val="00FE4C7B"/>
    <w:rsid w:val="00FE4E93"/>
    <w:rsid w:val="00FE7336"/>
    <w:rsid w:val="00FE787C"/>
    <w:rsid w:val="00FF2673"/>
    <w:rsid w:val="00FF2D78"/>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6B7141"/>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6B714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81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6878449">
      <w:bodyDiv w:val="1"/>
      <w:marLeft w:val="0"/>
      <w:marRight w:val="0"/>
      <w:marTop w:val="0"/>
      <w:marBottom w:val="0"/>
      <w:divBdr>
        <w:top w:val="none" w:sz="0" w:space="0" w:color="auto"/>
        <w:left w:val="none" w:sz="0" w:space="0" w:color="auto"/>
        <w:bottom w:val="none" w:sz="0" w:space="0" w:color="auto"/>
        <w:right w:val="none" w:sz="0" w:space="0" w:color="auto"/>
      </w:divBdr>
      <w:divsChild>
        <w:div w:id="336612883">
          <w:marLeft w:val="547"/>
          <w:marRight w:val="0"/>
          <w:marTop w:val="240"/>
          <w:marBottom w:val="0"/>
          <w:divBdr>
            <w:top w:val="none" w:sz="0" w:space="0" w:color="auto"/>
            <w:left w:val="none" w:sz="0" w:space="0" w:color="auto"/>
            <w:bottom w:val="none" w:sz="0" w:space="0" w:color="auto"/>
            <w:right w:val="none" w:sz="0" w:space="0" w:color="auto"/>
          </w:divBdr>
        </w:div>
        <w:div w:id="1575313634">
          <w:marLeft w:val="547"/>
          <w:marRight w:val="0"/>
          <w:marTop w:val="240"/>
          <w:marBottom w:val="0"/>
          <w:divBdr>
            <w:top w:val="none" w:sz="0" w:space="0" w:color="auto"/>
            <w:left w:val="none" w:sz="0" w:space="0" w:color="auto"/>
            <w:bottom w:val="none" w:sz="0" w:space="0" w:color="auto"/>
            <w:right w:val="none" w:sz="0" w:space="0" w:color="auto"/>
          </w:divBdr>
        </w:div>
        <w:div w:id="1088767850">
          <w:marLeft w:val="547"/>
          <w:marRight w:val="0"/>
          <w:marTop w:val="240"/>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46135068">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32381903">
      <w:bodyDiv w:val="1"/>
      <w:marLeft w:val="0"/>
      <w:marRight w:val="0"/>
      <w:marTop w:val="0"/>
      <w:marBottom w:val="0"/>
      <w:divBdr>
        <w:top w:val="none" w:sz="0" w:space="0" w:color="auto"/>
        <w:left w:val="none" w:sz="0" w:space="0" w:color="auto"/>
        <w:bottom w:val="none" w:sz="0" w:space="0" w:color="auto"/>
        <w:right w:val="none" w:sz="0" w:space="0" w:color="auto"/>
      </w:divBdr>
    </w:div>
    <w:div w:id="1757365049">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68258166">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bscw.ict-earth.eu/pub/bscw.cgi/d49431/EARTH_WP6_D6.4.pdf"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SAQRZK7RPU5V-1-520</_dlc_DocId>
    <_dlc_DocIdUrl xmlns="08b2df90-05d3-4030-90d4-c9feeb4a1cd9">
      <Url>https://ericoll.internal.ericsson.com/sites/NSA/_layouts/DocIdRedir.aspx?ID=SAQRZK7RPU5V-1-520</Url>
      <Description>SAQRZK7RPU5V-1-520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0717A48C-174D-462B-916D-18D9E4A1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TotalTime>
  <Pages>6</Pages>
  <Words>2989</Words>
  <Characters>15847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2016-01-26T07:44:00Z</cp:lastPrinted>
  <dcterms:created xsi:type="dcterms:W3CDTF">2016-04-01T20:01:00Z</dcterms:created>
  <dcterms:modified xsi:type="dcterms:W3CDTF">2016-04-01T22:38:00Z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1a773964-9e74-4969-833f-b97449a53183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