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588" w:rsidRPr="008C0588" w:rsidRDefault="006B5109" w:rsidP="008C0588">
      <w:pPr>
        <w:tabs>
          <w:tab w:val="right" w:pos="9639"/>
          <w:tab w:val="right" w:pos="13323"/>
        </w:tabs>
        <w:suppressAutoHyphens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eastAsia="MS Mincho" w:hAnsi="Arial" w:cs="Arial"/>
          <w:b/>
          <w:sz w:val="28"/>
          <w:szCs w:val="28"/>
        </w:rPr>
        <w:t>3GPP TSG RAN WG3 Meeting #</w:t>
      </w:r>
      <w:r>
        <w:rPr>
          <w:rFonts w:ascii="Arial" w:eastAsia="MS Mincho" w:hAnsi="Arial" w:cs="Arial" w:hint="eastAsia"/>
          <w:b/>
          <w:sz w:val="28"/>
          <w:szCs w:val="28"/>
        </w:rPr>
        <w:t>90</w:t>
      </w:r>
      <w:r w:rsidR="008C0588" w:rsidRPr="008C0588">
        <w:rPr>
          <w:rFonts w:ascii="Arial" w:eastAsia="MS Mincho" w:hAnsi="Arial" w:cs="Arial"/>
          <w:b/>
          <w:sz w:val="28"/>
          <w:szCs w:val="28"/>
        </w:rPr>
        <w:tab/>
      </w:r>
      <w:r w:rsidR="00CC32C5" w:rsidRPr="00CC32C5">
        <w:rPr>
          <w:rFonts w:ascii="Arial" w:eastAsia="MS Mincho" w:hAnsi="Arial" w:cs="Arial"/>
          <w:b/>
          <w:sz w:val="28"/>
          <w:szCs w:val="28"/>
        </w:rPr>
        <w:t>R3-152737</w:t>
      </w:r>
      <w:bookmarkStart w:id="0" w:name="_GoBack"/>
      <w:bookmarkEnd w:id="0"/>
    </w:p>
    <w:p w:rsidR="00567A9C" w:rsidRDefault="00CB2874" w:rsidP="00567A9C">
      <w:pPr>
        <w:tabs>
          <w:tab w:val="right" w:pos="9639"/>
          <w:tab w:val="right" w:pos="13323"/>
        </w:tabs>
        <w:suppressAutoHyphens/>
        <w:wordWrap w:val="0"/>
        <w:rPr>
          <w:rFonts w:ascii="Arial" w:eastAsia="MS Mincho" w:hAnsi="Arial" w:cs="Arial"/>
          <w:b/>
          <w:sz w:val="28"/>
          <w:szCs w:val="28"/>
          <w:lang w:val="sv-SE"/>
        </w:rPr>
      </w:pPr>
      <w:r>
        <w:rPr>
          <w:rFonts w:ascii="Arial" w:eastAsia="MS Mincho" w:hAnsi="Arial" w:cs="Arial" w:hint="eastAsia"/>
          <w:b/>
          <w:sz w:val="28"/>
          <w:szCs w:val="28"/>
          <w:lang w:val="sv-SE"/>
        </w:rPr>
        <w:t>Anaheim</w:t>
      </w:r>
      <w:r w:rsidR="008C0588" w:rsidRPr="008C0588">
        <w:rPr>
          <w:rFonts w:ascii="Arial" w:eastAsia="MS Mincho" w:hAnsi="Arial" w:cs="Arial"/>
          <w:b/>
          <w:sz w:val="28"/>
          <w:szCs w:val="28"/>
          <w:lang w:val="sv-SE"/>
        </w:rPr>
        <w:t xml:space="preserve">, </w:t>
      </w:r>
      <w:r>
        <w:rPr>
          <w:rFonts w:ascii="Arial" w:eastAsia="MS Mincho" w:hAnsi="Arial" w:cs="Arial" w:hint="eastAsia"/>
          <w:b/>
          <w:sz w:val="28"/>
          <w:szCs w:val="28"/>
          <w:lang w:val="sv-SE"/>
        </w:rPr>
        <w:t>USA</w:t>
      </w:r>
      <w:r w:rsidR="008C0588" w:rsidRPr="008C0588">
        <w:rPr>
          <w:rFonts w:ascii="Arial" w:eastAsia="MS Mincho" w:hAnsi="Arial" w:cs="Arial"/>
          <w:b/>
          <w:sz w:val="28"/>
          <w:szCs w:val="28"/>
          <w:lang w:val="sv-SE"/>
        </w:rPr>
        <w:t xml:space="preserve">, </w:t>
      </w:r>
      <w:r>
        <w:rPr>
          <w:rFonts w:ascii="Arial" w:eastAsia="MS Mincho" w:hAnsi="Arial" w:cs="Arial" w:hint="eastAsia"/>
          <w:b/>
          <w:sz w:val="28"/>
          <w:szCs w:val="28"/>
          <w:lang w:val="sv-SE"/>
        </w:rPr>
        <w:t>16</w:t>
      </w:r>
      <w:r w:rsidR="008C0588" w:rsidRPr="008C0588">
        <w:rPr>
          <w:rFonts w:ascii="Arial" w:eastAsia="MS Mincho" w:hAnsi="Arial" w:cs="Arial"/>
          <w:b/>
          <w:sz w:val="28"/>
          <w:szCs w:val="28"/>
          <w:lang w:val="sv-SE"/>
        </w:rPr>
        <w:t>-</w:t>
      </w:r>
      <w:r>
        <w:rPr>
          <w:rFonts w:ascii="Arial" w:eastAsia="MS Mincho" w:hAnsi="Arial" w:cs="Arial" w:hint="eastAsia"/>
          <w:b/>
          <w:sz w:val="28"/>
          <w:szCs w:val="28"/>
          <w:lang w:val="sv-SE"/>
        </w:rPr>
        <w:t>20</w:t>
      </w:r>
      <w:r w:rsidR="008C0588" w:rsidRPr="008C0588">
        <w:rPr>
          <w:rFonts w:ascii="Arial" w:eastAsia="MS Mincho" w:hAnsi="Arial" w:cs="Arial"/>
          <w:b/>
          <w:sz w:val="28"/>
          <w:szCs w:val="28"/>
          <w:lang w:val="sv-SE"/>
        </w:rPr>
        <w:t xml:space="preserve"> </w:t>
      </w:r>
      <w:r>
        <w:rPr>
          <w:rFonts w:ascii="Arial" w:eastAsia="MS Mincho" w:hAnsi="Arial" w:cs="Arial" w:hint="eastAsia"/>
          <w:b/>
          <w:sz w:val="28"/>
          <w:szCs w:val="28"/>
          <w:lang w:val="sv-SE"/>
        </w:rPr>
        <w:t>November</w:t>
      </w:r>
      <w:r w:rsidR="008C0588" w:rsidRPr="008C0588">
        <w:rPr>
          <w:rFonts w:ascii="Arial" w:eastAsia="MS Mincho" w:hAnsi="Arial" w:cs="Arial"/>
          <w:b/>
          <w:sz w:val="28"/>
          <w:szCs w:val="28"/>
          <w:lang w:val="sv-SE"/>
        </w:rPr>
        <w:t>, 201</w:t>
      </w:r>
      <w:r w:rsidR="008C0588" w:rsidRPr="008C0588">
        <w:rPr>
          <w:rFonts w:ascii="Arial" w:eastAsia="MS Mincho" w:hAnsi="Arial" w:cs="Arial" w:hint="eastAsia"/>
          <w:b/>
          <w:sz w:val="28"/>
          <w:szCs w:val="28"/>
          <w:lang w:val="sv-SE"/>
        </w:rPr>
        <w:t>5</w:t>
      </w:r>
    </w:p>
    <w:p w:rsidR="008C0588" w:rsidRPr="008C0588" w:rsidRDefault="008C0588" w:rsidP="008C0588">
      <w:pPr>
        <w:tabs>
          <w:tab w:val="right" w:pos="9639"/>
          <w:tab w:val="right" w:pos="13323"/>
        </w:tabs>
        <w:suppressAutoHyphens/>
        <w:wordWrap w:val="0"/>
        <w:jc w:val="right"/>
        <w:rPr>
          <w:rFonts w:ascii="Arial" w:eastAsia="Times New Roman" w:hAnsi="Arial" w:cs="Arial"/>
          <w:b/>
          <w:sz w:val="24"/>
          <w:szCs w:val="20"/>
          <w:lang w:val="en-GB" w:eastAsia="zh-CN"/>
        </w:rPr>
      </w:pPr>
      <w:r w:rsidRPr="008C0588">
        <w:rPr>
          <w:rFonts w:ascii="Arial" w:eastAsia="MS Mincho" w:hAnsi="Arial" w:cs="Arial"/>
          <w:b/>
          <w:sz w:val="28"/>
          <w:szCs w:val="28"/>
          <w:lang w:val="sv-SE"/>
        </w:rPr>
        <w:tab/>
      </w:r>
      <w:r w:rsidRPr="008C0588">
        <w:rPr>
          <w:rFonts w:ascii="Arial" w:eastAsia="MS Mincho" w:hAnsi="Arial" w:cs="Arial"/>
          <w:b/>
          <w:sz w:val="24"/>
          <w:szCs w:val="24"/>
          <w:lang w:val="sv-SE"/>
        </w:rPr>
        <w:tab/>
      </w:r>
    </w:p>
    <w:p w:rsidR="00567A9C" w:rsidRDefault="00567A9C" w:rsidP="00530987">
      <w:pPr>
        <w:tabs>
          <w:tab w:val="left" w:pos="1985"/>
        </w:tabs>
        <w:suppressAutoHyphens/>
        <w:spacing w:beforeLines="50" w:before="120" w:afterLines="50" w:after="120" w:line="276" w:lineRule="auto"/>
        <w:jc w:val="both"/>
        <w:rPr>
          <w:rFonts w:ascii="Arial" w:eastAsia="Times New Roman" w:hAnsi="Arial" w:cs="Arial"/>
          <w:b/>
          <w:kern w:val="1"/>
          <w:sz w:val="24"/>
          <w:szCs w:val="20"/>
        </w:rPr>
      </w:pPr>
    </w:p>
    <w:p w:rsidR="008C0588" w:rsidRPr="008C0588" w:rsidRDefault="008C0588" w:rsidP="00530987">
      <w:pPr>
        <w:tabs>
          <w:tab w:val="left" w:pos="1985"/>
        </w:tabs>
        <w:suppressAutoHyphens/>
        <w:spacing w:beforeLines="50" w:before="120" w:afterLines="50" w:after="120" w:line="276" w:lineRule="auto"/>
        <w:jc w:val="both"/>
        <w:rPr>
          <w:rFonts w:ascii="Arial" w:eastAsia="MS Mincho" w:hAnsi="Arial" w:cs="Arial"/>
          <w:b/>
          <w:kern w:val="1"/>
          <w:sz w:val="24"/>
          <w:szCs w:val="20"/>
        </w:rPr>
      </w:pPr>
      <w:r w:rsidRPr="008C0588">
        <w:rPr>
          <w:rFonts w:ascii="Arial" w:eastAsia="Times New Roman" w:hAnsi="Arial" w:cs="Arial"/>
          <w:b/>
          <w:kern w:val="1"/>
          <w:sz w:val="24"/>
          <w:szCs w:val="20"/>
        </w:rPr>
        <w:t>Agenda item:</w:t>
      </w:r>
      <w:r w:rsidRPr="008C0588">
        <w:rPr>
          <w:rFonts w:ascii="Arial" w:eastAsia="Times New Roman" w:hAnsi="Arial" w:cs="Arial"/>
          <w:b/>
          <w:kern w:val="1"/>
          <w:sz w:val="24"/>
          <w:szCs w:val="20"/>
        </w:rPr>
        <w:tab/>
      </w:r>
      <w:r w:rsidR="008A7ADF">
        <w:rPr>
          <w:rFonts w:ascii="Arial" w:eastAsia="MS Mincho" w:hAnsi="Arial" w:cs="Arial" w:hint="eastAsia"/>
          <w:b/>
          <w:kern w:val="1"/>
          <w:sz w:val="24"/>
          <w:szCs w:val="20"/>
        </w:rPr>
        <w:t>20.1.3</w:t>
      </w:r>
    </w:p>
    <w:p w:rsidR="008C0588" w:rsidRPr="008C0588" w:rsidRDefault="008C0588" w:rsidP="00530987">
      <w:pPr>
        <w:tabs>
          <w:tab w:val="left" w:pos="1985"/>
        </w:tabs>
        <w:suppressAutoHyphens/>
        <w:spacing w:beforeLines="50" w:before="120" w:afterLines="50" w:after="120" w:line="276" w:lineRule="auto"/>
        <w:ind w:left="1980" w:hanging="1980"/>
        <w:jc w:val="both"/>
        <w:rPr>
          <w:rFonts w:ascii="Arial" w:eastAsia="Times New Roman" w:hAnsi="Arial" w:cs="Arial"/>
          <w:b/>
          <w:kern w:val="1"/>
          <w:sz w:val="24"/>
          <w:szCs w:val="20"/>
        </w:rPr>
      </w:pPr>
      <w:r w:rsidRPr="008C0588">
        <w:rPr>
          <w:rFonts w:ascii="Arial" w:eastAsia="Times New Roman" w:hAnsi="Arial" w:cs="Arial"/>
          <w:b/>
          <w:kern w:val="1"/>
          <w:sz w:val="24"/>
          <w:szCs w:val="20"/>
        </w:rPr>
        <w:t xml:space="preserve">Source: </w:t>
      </w:r>
      <w:r w:rsidRPr="008C0588">
        <w:rPr>
          <w:rFonts w:ascii="Arial" w:eastAsia="Times New Roman" w:hAnsi="Arial" w:cs="Arial"/>
          <w:b/>
          <w:kern w:val="1"/>
          <w:sz w:val="24"/>
          <w:szCs w:val="20"/>
        </w:rPr>
        <w:tab/>
        <w:t>Kyocera Corp.</w:t>
      </w:r>
    </w:p>
    <w:p w:rsidR="008C0588" w:rsidRPr="008C0588" w:rsidRDefault="008C0588" w:rsidP="00223156">
      <w:pPr>
        <w:tabs>
          <w:tab w:val="left" w:pos="1985"/>
        </w:tabs>
        <w:suppressAutoHyphens/>
        <w:spacing w:beforeLines="50" w:before="120" w:afterLines="50" w:after="120" w:line="276" w:lineRule="auto"/>
        <w:ind w:left="1980" w:hanging="1980"/>
        <w:jc w:val="both"/>
        <w:rPr>
          <w:rFonts w:ascii="Arial" w:eastAsia="MS Mincho" w:hAnsi="Arial" w:cs="Arial"/>
          <w:b/>
          <w:kern w:val="1"/>
          <w:sz w:val="24"/>
          <w:szCs w:val="20"/>
        </w:rPr>
      </w:pPr>
      <w:r w:rsidRPr="008C0588">
        <w:rPr>
          <w:rFonts w:ascii="Arial" w:eastAsia="Times New Roman" w:hAnsi="Arial" w:cs="Arial"/>
          <w:b/>
          <w:kern w:val="1"/>
          <w:sz w:val="24"/>
          <w:szCs w:val="20"/>
        </w:rPr>
        <w:t xml:space="preserve">Title: </w:t>
      </w:r>
      <w:r w:rsidRPr="008C0588">
        <w:rPr>
          <w:rFonts w:ascii="Arial" w:eastAsia="Times New Roman" w:hAnsi="Arial" w:cs="Arial"/>
          <w:b/>
          <w:kern w:val="1"/>
          <w:sz w:val="24"/>
          <w:szCs w:val="20"/>
        </w:rPr>
        <w:tab/>
      </w:r>
      <w:r w:rsidRPr="00BF18B0">
        <w:rPr>
          <w:rFonts w:ascii="Arial" w:eastAsia="MS Mincho" w:hAnsi="Arial" w:cs="Arial" w:hint="eastAsia"/>
          <w:b/>
          <w:kern w:val="1"/>
          <w:sz w:val="24"/>
          <w:szCs w:val="20"/>
        </w:rPr>
        <w:t xml:space="preserve">Direct data forwarding during </w:t>
      </w:r>
      <w:r w:rsidR="008110B6">
        <w:rPr>
          <w:rFonts w:ascii="Arial" w:eastAsia="MS Mincho" w:hAnsi="Arial" w:cs="Arial" w:hint="eastAsia"/>
          <w:b/>
          <w:kern w:val="1"/>
          <w:sz w:val="24"/>
          <w:szCs w:val="20"/>
        </w:rPr>
        <w:t>the dual connectivity handover</w:t>
      </w:r>
    </w:p>
    <w:p w:rsidR="008C0588" w:rsidRDefault="008C0588" w:rsidP="00530987">
      <w:pPr>
        <w:tabs>
          <w:tab w:val="left" w:pos="1985"/>
        </w:tabs>
        <w:suppressAutoHyphens/>
        <w:spacing w:beforeLines="50" w:before="120" w:afterLines="50" w:after="120" w:line="276" w:lineRule="auto"/>
        <w:ind w:left="1980" w:hanging="1980"/>
        <w:jc w:val="both"/>
        <w:rPr>
          <w:rFonts w:ascii="Arial" w:eastAsia="MS Mincho" w:hAnsi="Arial" w:cs="Arial"/>
          <w:b/>
          <w:kern w:val="1"/>
          <w:sz w:val="24"/>
          <w:szCs w:val="20"/>
        </w:rPr>
      </w:pPr>
      <w:r w:rsidRPr="008C0588">
        <w:rPr>
          <w:rFonts w:ascii="Arial" w:eastAsia="Times New Roman" w:hAnsi="Arial" w:cs="Arial"/>
          <w:b/>
          <w:kern w:val="1"/>
          <w:sz w:val="24"/>
          <w:szCs w:val="20"/>
        </w:rPr>
        <w:t>Document for:</w:t>
      </w:r>
      <w:r w:rsidRPr="008C0588">
        <w:rPr>
          <w:rFonts w:ascii="Arial" w:eastAsia="Times New Roman" w:hAnsi="Arial" w:cs="Arial"/>
          <w:b/>
          <w:kern w:val="1"/>
          <w:sz w:val="24"/>
          <w:szCs w:val="20"/>
        </w:rPr>
        <w:tab/>
      </w:r>
      <w:r w:rsidRPr="008C0588">
        <w:rPr>
          <w:rFonts w:ascii="Arial" w:eastAsia="MS Mincho" w:hAnsi="Arial" w:cs="Arial" w:hint="eastAsia"/>
          <w:b/>
          <w:kern w:val="1"/>
          <w:sz w:val="24"/>
          <w:szCs w:val="20"/>
        </w:rPr>
        <w:t>Discussion</w:t>
      </w:r>
    </w:p>
    <w:p w:rsidR="00567A9C" w:rsidRPr="008C0588" w:rsidRDefault="00567A9C" w:rsidP="00530987">
      <w:pPr>
        <w:tabs>
          <w:tab w:val="left" w:pos="1985"/>
        </w:tabs>
        <w:suppressAutoHyphens/>
        <w:spacing w:beforeLines="50" w:before="120" w:afterLines="50" w:after="120" w:line="276" w:lineRule="auto"/>
        <w:ind w:left="1980" w:hanging="1980"/>
        <w:jc w:val="both"/>
        <w:rPr>
          <w:rFonts w:ascii="Arial" w:eastAsia="MS Mincho" w:hAnsi="Arial" w:cs="Arial"/>
          <w:b/>
          <w:kern w:val="1"/>
          <w:sz w:val="24"/>
          <w:szCs w:val="20"/>
        </w:rPr>
      </w:pPr>
    </w:p>
    <w:p w:rsidR="008C0588" w:rsidRPr="008C0588" w:rsidRDefault="008C0588" w:rsidP="008C0588">
      <w:pPr>
        <w:keepNext/>
        <w:keepLines/>
        <w:numPr>
          <w:ilvl w:val="0"/>
          <w:numId w:val="1"/>
        </w:numPr>
        <w:pBdr>
          <w:top w:val="single" w:sz="12" w:space="3" w:color="000000"/>
        </w:pBdr>
        <w:tabs>
          <w:tab w:val="left" w:pos="1080"/>
        </w:tabs>
        <w:suppressAutoHyphens/>
        <w:overflowPunct w:val="0"/>
        <w:autoSpaceDE w:val="0"/>
        <w:spacing w:before="240" w:after="180"/>
        <w:textAlignment w:val="baseline"/>
        <w:outlineLvl w:val="0"/>
        <w:rPr>
          <w:rFonts w:asciiTheme="majorHAnsi" w:eastAsiaTheme="majorEastAsia" w:hAnsiTheme="majorHAnsi" w:cstheme="majorBidi"/>
          <w:bCs/>
          <w:kern w:val="32"/>
          <w:sz w:val="36"/>
          <w:szCs w:val="36"/>
        </w:rPr>
      </w:pPr>
      <w:r w:rsidRPr="008C0588">
        <w:rPr>
          <w:rFonts w:asciiTheme="majorHAnsi" w:eastAsiaTheme="majorEastAsia" w:hAnsiTheme="majorHAnsi" w:cstheme="majorBidi"/>
          <w:bCs/>
          <w:kern w:val="32"/>
          <w:sz w:val="36"/>
          <w:szCs w:val="36"/>
        </w:rPr>
        <w:t>Introduction</w:t>
      </w:r>
    </w:p>
    <w:p w:rsidR="008C0588" w:rsidRPr="008C0588" w:rsidRDefault="008C0588" w:rsidP="008C0588">
      <w:pPr>
        <w:spacing w:before="120" w:after="120"/>
        <w:rPr>
          <w:rFonts w:ascii="Times New Roman" w:hAnsi="Times New Roman"/>
          <w:sz w:val="20"/>
          <w:szCs w:val="20"/>
        </w:rPr>
      </w:pPr>
      <w:r w:rsidRPr="008C0588">
        <w:rPr>
          <w:rFonts w:ascii="Times New Roman" w:hAnsi="Times New Roman"/>
          <w:sz w:val="20"/>
          <w:szCs w:val="20"/>
        </w:rPr>
        <w:t xml:space="preserve">At the </w:t>
      </w:r>
      <w:r w:rsidR="006D2F59">
        <w:rPr>
          <w:rFonts w:ascii="Times New Roman" w:hAnsi="Times New Roman" w:hint="eastAsia"/>
          <w:sz w:val="20"/>
          <w:szCs w:val="20"/>
        </w:rPr>
        <w:t>previous</w:t>
      </w:r>
      <w:r w:rsidRPr="008C0588">
        <w:rPr>
          <w:rFonts w:ascii="Times New Roman" w:hAnsi="Times New Roman"/>
          <w:sz w:val="20"/>
          <w:szCs w:val="20"/>
        </w:rPr>
        <w:t xml:space="preserve"> </w:t>
      </w:r>
      <w:r w:rsidRPr="008C0588">
        <w:rPr>
          <w:rFonts w:ascii="Times New Roman" w:hAnsi="Times New Roman" w:hint="eastAsia"/>
          <w:sz w:val="20"/>
          <w:szCs w:val="20"/>
        </w:rPr>
        <w:t>RAN3 meeting</w:t>
      </w:r>
      <w:r w:rsidRPr="008C0588">
        <w:rPr>
          <w:rFonts w:ascii="Times New Roman" w:hAnsi="Times New Roman"/>
          <w:sz w:val="20"/>
          <w:szCs w:val="20"/>
        </w:rPr>
        <w:t xml:space="preserve">, </w:t>
      </w:r>
      <w:r w:rsidRPr="008C0588">
        <w:rPr>
          <w:rFonts w:ascii="Times New Roman" w:hAnsi="Times New Roman" w:hint="eastAsia"/>
          <w:sz w:val="20"/>
          <w:szCs w:val="20"/>
        </w:rPr>
        <w:t xml:space="preserve">some companies proposed the direct data forwarding during the </w:t>
      </w:r>
      <w:r w:rsidR="00114F49" w:rsidRPr="00114F49">
        <w:rPr>
          <w:rFonts w:ascii="Times New Roman" w:hAnsi="Times New Roman"/>
          <w:sz w:val="20"/>
          <w:szCs w:val="20"/>
        </w:rPr>
        <w:t>dual connectivity handover (i.e. inter MeNB handover without SeNB change and eNB to MeNB change)</w:t>
      </w:r>
      <w:r w:rsidRPr="008C0588">
        <w:rPr>
          <w:rFonts w:ascii="Times New Roman" w:hAnsi="Times New Roman" w:hint="eastAsia"/>
          <w:sz w:val="20"/>
          <w:szCs w:val="20"/>
        </w:rPr>
        <w:t xml:space="preserve">, and it has been captured as an open issue in the </w:t>
      </w:r>
      <w:r w:rsidR="00B95F64">
        <w:rPr>
          <w:rFonts w:ascii="Times New Roman" w:hAnsi="Times New Roman" w:hint="eastAsia"/>
          <w:sz w:val="20"/>
          <w:szCs w:val="20"/>
        </w:rPr>
        <w:t>chairman</w:t>
      </w:r>
      <w:r w:rsidR="00B95F64">
        <w:rPr>
          <w:rFonts w:ascii="Times New Roman" w:hAnsi="Times New Roman"/>
          <w:sz w:val="20"/>
          <w:szCs w:val="20"/>
        </w:rPr>
        <w:t>’</w:t>
      </w:r>
      <w:r w:rsidR="00B95F64">
        <w:rPr>
          <w:rFonts w:ascii="Times New Roman" w:hAnsi="Times New Roman" w:hint="eastAsia"/>
          <w:sz w:val="20"/>
          <w:szCs w:val="20"/>
        </w:rPr>
        <w:t>s note</w:t>
      </w:r>
      <w:r w:rsidRPr="008C0588">
        <w:rPr>
          <w:rFonts w:ascii="Times New Roman" w:hAnsi="Times New Roman" w:hint="eastAsia"/>
          <w:sz w:val="20"/>
          <w:szCs w:val="20"/>
        </w:rPr>
        <w:t xml:space="preserve"> </w:t>
      </w:r>
      <w:r w:rsidR="00C62E6C" w:rsidRPr="008C0588">
        <w:rPr>
          <w:rFonts w:ascii="Times New Roman" w:hAnsi="Times New Roman"/>
          <w:sz w:val="20"/>
          <w:szCs w:val="20"/>
        </w:rPr>
        <w:fldChar w:fldCharType="begin"/>
      </w:r>
      <w:r w:rsidRPr="008C0588">
        <w:rPr>
          <w:rFonts w:ascii="Times New Roman" w:hAnsi="Times New Roman"/>
          <w:sz w:val="20"/>
          <w:szCs w:val="20"/>
        </w:rPr>
        <w:instrText xml:space="preserve"> REF _Ref430097365 \n \h </w:instrText>
      </w:r>
      <w:r w:rsidR="00C62E6C" w:rsidRPr="008C0588">
        <w:rPr>
          <w:rFonts w:ascii="Times New Roman" w:hAnsi="Times New Roman"/>
          <w:sz w:val="20"/>
          <w:szCs w:val="20"/>
        </w:rPr>
      </w:r>
      <w:r w:rsidR="00C62E6C" w:rsidRPr="008C0588">
        <w:rPr>
          <w:rFonts w:ascii="Times New Roman" w:hAnsi="Times New Roman"/>
          <w:sz w:val="20"/>
          <w:szCs w:val="20"/>
        </w:rPr>
        <w:fldChar w:fldCharType="separate"/>
      </w:r>
      <w:r w:rsidRPr="008C0588">
        <w:rPr>
          <w:rFonts w:ascii="Times New Roman" w:hAnsi="Times New Roman"/>
          <w:sz w:val="20"/>
          <w:szCs w:val="20"/>
        </w:rPr>
        <w:t>[1]</w:t>
      </w:r>
      <w:r w:rsidR="00C62E6C" w:rsidRPr="008C0588">
        <w:rPr>
          <w:rFonts w:ascii="Times New Roman" w:hAnsi="Times New Roman"/>
          <w:sz w:val="20"/>
          <w:szCs w:val="20"/>
        </w:rPr>
        <w:fldChar w:fldCharType="end"/>
      </w:r>
      <w:r w:rsidRPr="008C0588">
        <w:rPr>
          <w:rFonts w:ascii="Times New Roman" w:hAnsi="Times New Roman" w:hint="eastAsia"/>
          <w:sz w:val="20"/>
          <w:szCs w:val="20"/>
        </w:rPr>
        <w:t xml:space="preserve">. This </w:t>
      </w:r>
      <w:r w:rsidRPr="008C0588">
        <w:rPr>
          <w:rFonts w:ascii="Times New Roman" w:hAnsi="Times New Roman"/>
          <w:sz w:val="20"/>
          <w:szCs w:val="20"/>
        </w:rPr>
        <w:t>contribution</w:t>
      </w:r>
      <w:r w:rsidRPr="008C0588">
        <w:rPr>
          <w:rFonts w:ascii="Times New Roman" w:hAnsi="Times New Roman" w:hint="eastAsia"/>
          <w:sz w:val="20"/>
          <w:szCs w:val="20"/>
        </w:rPr>
        <w:t xml:space="preserve"> discusses the direct data forwarding for </w:t>
      </w:r>
      <w:r w:rsidR="00823921">
        <w:rPr>
          <w:rFonts w:ascii="Times New Roman" w:hAnsi="Times New Roman" w:hint="eastAsia"/>
          <w:sz w:val="20"/>
          <w:szCs w:val="20"/>
        </w:rPr>
        <w:t xml:space="preserve">the dual connectivity </w:t>
      </w:r>
      <w:proofErr w:type="gramStart"/>
      <w:r w:rsidR="00823921">
        <w:rPr>
          <w:rFonts w:ascii="Times New Roman" w:hAnsi="Times New Roman" w:hint="eastAsia"/>
          <w:sz w:val="20"/>
          <w:szCs w:val="20"/>
        </w:rPr>
        <w:t>handover</w:t>
      </w:r>
      <w:proofErr w:type="gramEnd"/>
      <w:r w:rsidRPr="008C0588">
        <w:rPr>
          <w:rFonts w:ascii="Times New Roman" w:hAnsi="Times New Roman" w:hint="eastAsia"/>
          <w:sz w:val="20"/>
          <w:szCs w:val="20"/>
        </w:rPr>
        <w:t>.</w:t>
      </w:r>
    </w:p>
    <w:p w:rsidR="008C0588" w:rsidRPr="008C0588" w:rsidRDefault="008C0588" w:rsidP="008C0588">
      <w:pPr>
        <w:keepNext/>
        <w:keepLines/>
        <w:numPr>
          <w:ilvl w:val="0"/>
          <w:numId w:val="1"/>
        </w:numPr>
        <w:pBdr>
          <w:top w:val="single" w:sz="12" w:space="3" w:color="000000"/>
        </w:pBdr>
        <w:tabs>
          <w:tab w:val="left" w:pos="1080"/>
        </w:tabs>
        <w:suppressAutoHyphens/>
        <w:overflowPunct w:val="0"/>
        <w:autoSpaceDE w:val="0"/>
        <w:spacing w:before="240" w:after="180"/>
        <w:textAlignment w:val="baseline"/>
        <w:outlineLvl w:val="0"/>
        <w:rPr>
          <w:rFonts w:asciiTheme="majorHAnsi" w:eastAsiaTheme="majorEastAsia" w:hAnsiTheme="majorHAnsi" w:cstheme="majorBidi"/>
          <w:bCs/>
          <w:kern w:val="32"/>
          <w:sz w:val="36"/>
          <w:szCs w:val="36"/>
        </w:rPr>
      </w:pPr>
      <w:r w:rsidRPr="008C0588">
        <w:rPr>
          <w:rFonts w:asciiTheme="majorHAnsi" w:eastAsiaTheme="majorEastAsia" w:hAnsiTheme="majorHAnsi" w:cstheme="majorBidi" w:hint="eastAsia"/>
          <w:bCs/>
          <w:kern w:val="32"/>
          <w:sz w:val="36"/>
          <w:szCs w:val="36"/>
        </w:rPr>
        <w:t>Discussion</w:t>
      </w:r>
    </w:p>
    <w:p w:rsidR="008C0588" w:rsidRPr="008C0588" w:rsidRDefault="008C0588" w:rsidP="008C0588">
      <w:pPr>
        <w:keepNext/>
        <w:keepLines/>
        <w:numPr>
          <w:ilvl w:val="1"/>
          <w:numId w:val="1"/>
        </w:numPr>
        <w:pBdr>
          <w:top w:val="single" w:sz="12" w:space="3" w:color="000000"/>
        </w:pBdr>
        <w:tabs>
          <w:tab w:val="left" w:pos="1080"/>
        </w:tabs>
        <w:suppressAutoHyphens/>
        <w:overflowPunct w:val="0"/>
        <w:autoSpaceDE w:val="0"/>
        <w:spacing w:before="240" w:after="180"/>
        <w:textAlignment w:val="baseline"/>
        <w:outlineLvl w:val="0"/>
        <w:rPr>
          <w:rFonts w:asciiTheme="majorHAnsi" w:eastAsiaTheme="majorEastAsia" w:hAnsiTheme="majorHAnsi" w:cstheme="majorBidi"/>
          <w:bCs/>
          <w:kern w:val="32"/>
          <w:sz w:val="36"/>
          <w:szCs w:val="36"/>
        </w:rPr>
      </w:pPr>
      <w:r w:rsidRPr="008C0588">
        <w:rPr>
          <w:rFonts w:asciiTheme="majorHAnsi" w:eastAsiaTheme="majorEastAsia" w:hAnsiTheme="majorHAnsi" w:cstheme="majorBidi"/>
          <w:bCs/>
          <w:kern w:val="32"/>
          <w:sz w:val="36"/>
          <w:szCs w:val="36"/>
        </w:rPr>
        <w:t xml:space="preserve">Direct </w:t>
      </w:r>
      <w:r w:rsidRPr="008C0588">
        <w:rPr>
          <w:rFonts w:asciiTheme="majorHAnsi" w:eastAsiaTheme="majorEastAsia" w:hAnsiTheme="majorHAnsi" w:cstheme="majorBidi" w:hint="eastAsia"/>
          <w:bCs/>
          <w:kern w:val="32"/>
          <w:sz w:val="36"/>
          <w:szCs w:val="36"/>
        </w:rPr>
        <w:t>d</w:t>
      </w:r>
      <w:r w:rsidRPr="008C0588">
        <w:rPr>
          <w:rFonts w:asciiTheme="majorHAnsi" w:eastAsiaTheme="majorEastAsia" w:hAnsiTheme="majorHAnsi" w:cstheme="majorBidi"/>
          <w:bCs/>
          <w:kern w:val="32"/>
          <w:sz w:val="36"/>
          <w:szCs w:val="36"/>
        </w:rPr>
        <w:t>ata forwarding</w:t>
      </w:r>
    </w:p>
    <w:p w:rsidR="008C0588" w:rsidRPr="008C0588" w:rsidRDefault="008C0588" w:rsidP="00530987">
      <w:pPr>
        <w:widowControl w:val="0"/>
        <w:suppressAutoHyphens/>
        <w:spacing w:beforeLines="50" w:before="120" w:afterLines="50" w:after="120"/>
        <w:jc w:val="both"/>
        <w:rPr>
          <w:rFonts w:ascii="Times New Roman" w:eastAsia="MS Mincho" w:hAnsi="Times New Roman"/>
          <w:kern w:val="1"/>
          <w:sz w:val="20"/>
          <w:szCs w:val="20"/>
          <w:lang w:val="en-GB"/>
        </w:rPr>
      </w:pPr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t>The direct data forwarding is considered during two bearer type chang</w:t>
      </w:r>
      <w:r w:rsidRPr="008C0588">
        <w:rPr>
          <w:rFonts w:ascii="Times New Roman" w:eastAsia="MS Mincho" w:hAnsi="Times New Roman" w:hint="eastAsia"/>
          <w:kern w:val="1"/>
          <w:sz w:val="20"/>
          <w:szCs w:val="20"/>
          <w:lang w:val="en-GB"/>
        </w:rPr>
        <w:t>es</w:t>
      </w:r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t>:</w:t>
      </w:r>
    </w:p>
    <w:p w:rsidR="008C0588" w:rsidRPr="008C0588" w:rsidRDefault="008C0588" w:rsidP="00530987">
      <w:pPr>
        <w:widowControl w:val="0"/>
        <w:numPr>
          <w:ilvl w:val="0"/>
          <w:numId w:val="2"/>
        </w:numPr>
        <w:suppressAutoHyphens/>
        <w:spacing w:beforeLines="50" w:before="120" w:afterLines="50" w:after="120"/>
        <w:jc w:val="both"/>
        <w:rPr>
          <w:rFonts w:ascii="Times New Roman" w:eastAsia="MS Mincho" w:hAnsi="Times New Roman"/>
          <w:kern w:val="1"/>
          <w:sz w:val="20"/>
          <w:szCs w:val="20"/>
          <w:lang w:val="en-GB"/>
        </w:rPr>
      </w:pPr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t xml:space="preserve">SCG </w:t>
      </w:r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sym w:font="Wingdings" w:char="F0E0"/>
      </w:r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t xml:space="preserve"> MCG change (i.e. </w:t>
      </w:r>
      <w:r w:rsidRPr="008C0588">
        <w:rPr>
          <w:rFonts w:ascii="Times New Roman" w:eastAsia="MS Mincho" w:hAnsi="Times New Roman" w:hint="eastAsia"/>
          <w:kern w:val="1"/>
          <w:sz w:val="20"/>
          <w:szCs w:val="20"/>
          <w:lang w:val="en-GB"/>
        </w:rPr>
        <w:t>the d</w:t>
      </w:r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t xml:space="preserve">irect </w:t>
      </w:r>
      <w:r w:rsidRPr="008C0588">
        <w:rPr>
          <w:rFonts w:ascii="Times New Roman" w:eastAsia="MS Mincho" w:hAnsi="Times New Roman" w:hint="eastAsia"/>
          <w:kern w:val="1"/>
          <w:sz w:val="20"/>
          <w:szCs w:val="20"/>
          <w:lang w:val="en-GB"/>
        </w:rPr>
        <w:t>d</w:t>
      </w:r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t xml:space="preserve">ata forwarding from </w:t>
      </w:r>
      <w:r w:rsidRPr="008C0588">
        <w:rPr>
          <w:rFonts w:ascii="Times New Roman" w:eastAsia="MS Mincho" w:hAnsi="Times New Roman" w:hint="eastAsia"/>
          <w:kern w:val="1"/>
          <w:sz w:val="20"/>
          <w:szCs w:val="20"/>
          <w:lang w:val="en-GB"/>
        </w:rPr>
        <w:t xml:space="preserve">the </w:t>
      </w:r>
      <w:proofErr w:type="spellStart"/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t>SeNB</w:t>
      </w:r>
      <w:proofErr w:type="spellEnd"/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t xml:space="preserve"> to </w:t>
      </w:r>
      <w:r w:rsidRPr="008C0588">
        <w:rPr>
          <w:rFonts w:ascii="Times New Roman" w:eastAsia="MS Mincho" w:hAnsi="Times New Roman" w:hint="eastAsia"/>
          <w:kern w:val="1"/>
          <w:sz w:val="20"/>
          <w:szCs w:val="20"/>
          <w:lang w:val="en-GB"/>
        </w:rPr>
        <w:t xml:space="preserve">the </w:t>
      </w:r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t xml:space="preserve">target </w:t>
      </w:r>
      <w:proofErr w:type="spellStart"/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t>MeNB</w:t>
      </w:r>
      <w:proofErr w:type="spellEnd"/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t>)</w:t>
      </w:r>
    </w:p>
    <w:p w:rsidR="008C0588" w:rsidRPr="008C0588" w:rsidRDefault="008C0588" w:rsidP="00530987">
      <w:pPr>
        <w:widowControl w:val="0"/>
        <w:numPr>
          <w:ilvl w:val="0"/>
          <w:numId w:val="2"/>
        </w:numPr>
        <w:suppressAutoHyphens/>
        <w:spacing w:beforeLines="50" w:before="120" w:afterLines="50" w:after="120"/>
        <w:jc w:val="both"/>
        <w:rPr>
          <w:rFonts w:ascii="Times New Roman" w:eastAsia="MS Mincho" w:hAnsi="Times New Roman"/>
          <w:kern w:val="1"/>
          <w:sz w:val="20"/>
          <w:szCs w:val="20"/>
          <w:lang w:val="en-GB"/>
        </w:rPr>
      </w:pPr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t xml:space="preserve">MCG </w:t>
      </w:r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sym w:font="Wingdings" w:char="F0E0"/>
      </w:r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t xml:space="preserve"> SCG change (i.e. </w:t>
      </w:r>
      <w:r w:rsidRPr="008C0588">
        <w:rPr>
          <w:rFonts w:ascii="Times New Roman" w:eastAsia="MS Mincho" w:hAnsi="Times New Roman" w:hint="eastAsia"/>
          <w:kern w:val="1"/>
          <w:sz w:val="20"/>
          <w:szCs w:val="20"/>
          <w:lang w:val="en-GB"/>
        </w:rPr>
        <w:t>the d</w:t>
      </w:r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t xml:space="preserve">irect </w:t>
      </w:r>
      <w:r w:rsidRPr="008C0588">
        <w:rPr>
          <w:rFonts w:ascii="Times New Roman" w:eastAsia="MS Mincho" w:hAnsi="Times New Roman" w:hint="eastAsia"/>
          <w:kern w:val="1"/>
          <w:sz w:val="20"/>
          <w:szCs w:val="20"/>
          <w:lang w:val="en-GB"/>
        </w:rPr>
        <w:t>d</w:t>
      </w:r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t xml:space="preserve">ata forwarding from </w:t>
      </w:r>
      <w:r w:rsidRPr="008C0588">
        <w:rPr>
          <w:rFonts w:ascii="Times New Roman" w:eastAsia="MS Mincho" w:hAnsi="Times New Roman" w:hint="eastAsia"/>
          <w:kern w:val="1"/>
          <w:sz w:val="20"/>
          <w:szCs w:val="20"/>
          <w:lang w:val="en-GB"/>
        </w:rPr>
        <w:t xml:space="preserve">the </w:t>
      </w:r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t xml:space="preserve">source </w:t>
      </w:r>
      <w:r w:rsidR="001D01D6">
        <w:rPr>
          <w:rFonts w:ascii="Times New Roman" w:eastAsia="MS Mincho" w:hAnsi="Times New Roman" w:hint="eastAsia"/>
          <w:kern w:val="1"/>
          <w:sz w:val="20"/>
          <w:szCs w:val="20"/>
          <w:lang w:val="en-GB"/>
        </w:rPr>
        <w:t>(</w:t>
      </w:r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t>M</w:t>
      </w:r>
      <w:r w:rsidR="001D01D6">
        <w:rPr>
          <w:rFonts w:ascii="Times New Roman" w:eastAsia="MS Mincho" w:hAnsi="Times New Roman" w:hint="eastAsia"/>
          <w:kern w:val="1"/>
          <w:sz w:val="20"/>
          <w:szCs w:val="20"/>
          <w:lang w:val="en-GB"/>
        </w:rPr>
        <w:t>)</w:t>
      </w:r>
      <w:proofErr w:type="spellStart"/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t>eNB</w:t>
      </w:r>
      <w:proofErr w:type="spellEnd"/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t xml:space="preserve"> to </w:t>
      </w:r>
      <w:r w:rsidRPr="008C0588">
        <w:rPr>
          <w:rFonts w:ascii="Times New Roman" w:eastAsia="MS Mincho" w:hAnsi="Times New Roman" w:hint="eastAsia"/>
          <w:kern w:val="1"/>
          <w:sz w:val="20"/>
          <w:szCs w:val="20"/>
          <w:lang w:val="en-GB"/>
        </w:rPr>
        <w:t xml:space="preserve">the </w:t>
      </w:r>
      <w:proofErr w:type="spellStart"/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t>SeNB</w:t>
      </w:r>
      <w:proofErr w:type="spellEnd"/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t>)</w:t>
      </w:r>
    </w:p>
    <w:p w:rsidR="008C0588" w:rsidRPr="008C0588" w:rsidRDefault="008C0588" w:rsidP="00530987">
      <w:pPr>
        <w:widowControl w:val="0"/>
        <w:suppressAutoHyphens/>
        <w:spacing w:beforeLines="50" w:before="120" w:afterLines="50" w:after="120"/>
        <w:jc w:val="both"/>
        <w:rPr>
          <w:rFonts w:ascii="Times New Roman" w:eastAsia="MS Mincho" w:hAnsi="Times New Roman"/>
          <w:kern w:val="1"/>
          <w:sz w:val="20"/>
          <w:szCs w:val="20"/>
          <w:lang w:val="en-GB"/>
        </w:rPr>
      </w:pPr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t xml:space="preserve">In the following sub-clauses, </w:t>
      </w:r>
      <w:r w:rsidRPr="008C0588">
        <w:rPr>
          <w:rFonts w:ascii="Times New Roman" w:eastAsia="MS Mincho" w:hAnsi="Times New Roman" w:hint="eastAsia"/>
          <w:kern w:val="1"/>
          <w:sz w:val="20"/>
          <w:szCs w:val="20"/>
          <w:lang w:val="en-GB"/>
        </w:rPr>
        <w:t xml:space="preserve">the possible </w:t>
      </w:r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t>spec</w:t>
      </w:r>
      <w:r w:rsidRPr="008C0588">
        <w:rPr>
          <w:rFonts w:ascii="Times New Roman" w:eastAsia="MS Mincho" w:hAnsi="Times New Roman" w:hint="eastAsia"/>
          <w:kern w:val="1"/>
          <w:sz w:val="20"/>
          <w:szCs w:val="20"/>
          <w:lang w:val="en-GB"/>
        </w:rPr>
        <w:t>ification</w:t>
      </w:r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t xml:space="preserve"> impact</w:t>
      </w:r>
      <w:r w:rsidRPr="008C0588">
        <w:rPr>
          <w:rFonts w:ascii="Times New Roman" w:eastAsia="MS Mincho" w:hAnsi="Times New Roman" w:hint="eastAsia"/>
          <w:kern w:val="1"/>
          <w:sz w:val="20"/>
          <w:szCs w:val="20"/>
          <w:lang w:val="en-GB"/>
        </w:rPr>
        <w:t>s</w:t>
      </w:r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t xml:space="preserve"> for the introduction of the </w:t>
      </w:r>
      <w:r w:rsidRPr="008C0588">
        <w:rPr>
          <w:rFonts w:ascii="Times New Roman" w:eastAsia="MS Mincho" w:hAnsi="Times New Roman" w:hint="eastAsia"/>
          <w:kern w:val="1"/>
          <w:sz w:val="20"/>
          <w:szCs w:val="20"/>
          <w:lang w:val="en-GB"/>
        </w:rPr>
        <w:t>d</w:t>
      </w:r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t xml:space="preserve">irect </w:t>
      </w:r>
      <w:r w:rsidRPr="008C0588">
        <w:rPr>
          <w:rFonts w:ascii="Times New Roman" w:eastAsia="MS Mincho" w:hAnsi="Times New Roman" w:hint="eastAsia"/>
          <w:kern w:val="1"/>
          <w:sz w:val="20"/>
          <w:szCs w:val="20"/>
          <w:lang w:val="en-GB"/>
        </w:rPr>
        <w:t>d</w:t>
      </w:r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t xml:space="preserve">ata forwarding </w:t>
      </w:r>
      <w:r w:rsidRPr="008C0588">
        <w:rPr>
          <w:rFonts w:ascii="Times New Roman" w:eastAsia="MS Mincho" w:hAnsi="Times New Roman" w:hint="eastAsia"/>
          <w:kern w:val="1"/>
          <w:sz w:val="20"/>
          <w:szCs w:val="20"/>
          <w:lang w:val="en-GB"/>
        </w:rPr>
        <w:t>for</w:t>
      </w:r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t xml:space="preserve"> both bearer type changes</w:t>
      </w:r>
      <w:r w:rsidRPr="008C0588">
        <w:rPr>
          <w:rFonts w:ascii="Times New Roman" w:eastAsia="MS Mincho" w:hAnsi="Times New Roman" w:hint="eastAsia"/>
          <w:kern w:val="1"/>
          <w:sz w:val="20"/>
          <w:szCs w:val="20"/>
          <w:lang w:val="en-GB"/>
        </w:rPr>
        <w:t xml:space="preserve"> are </w:t>
      </w:r>
      <w:proofErr w:type="spellStart"/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t>analy</w:t>
      </w:r>
      <w:r w:rsidRPr="008C0588">
        <w:rPr>
          <w:rFonts w:ascii="Times New Roman" w:eastAsia="MS Mincho" w:hAnsi="Times New Roman" w:hint="eastAsia"/>
          <w:kern w:val="1"/>
          <w:sz w:val="20"/>
          <w:szCs w:val="20"/>
          <w:lang w:val="en-GB"/>
        </w:rPr>
        <w:t>z</w:t>
      </w:r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t>ed</w:t>
      </w:r>
      <w:proofErr w:type="spellEnd"/>
      <w:r w:rsidRPr="008C0588">
        <w:rPr>
          <w:rFonts w:ascii="Times New Roman" w:eastAsia="MS Mincho" w:hAnsi="Times New Roman"/>
          <w:kern w:val="1"/>
          <w:sz w:val="20"/>
          <w:szCs w:val="20"/>
          <w:lang w:val="en-GB"/>
        </w:rPr>
        <w:t>.</w:t>
      </w:r>
    </w:p>
    <w:p w:rsidR="008C0588" w:rsidRPr="008C0588" w:rsidRDefault="008C0588" w:rsidP="008C0588">
      <w:pPr>
        <w:keepNext/>
        <w:keepLines/>
        <w:numPr>
          <w:ilvl w:val="1"/>
          <w:numId w:val="1"/>
        </w:numPr>
        <w:pBdr>
          <w:top w:val="single" w:sz="12" w:space="3" w:color="000000"/>
        </w:pBdr>
        <w:tabs>
          <w:tab w:val="left" w:pos="1080"/>
        </w:tabs>
        <w:suppressAutoHyphens/>
        <w:overflowPunct w:val="0"/>
        <w:autoSpaceDE w:val="0"/>
        <w:spacing w:before="240" w:after="180"/>
        <w:textAlignment w:val="baseline"/>
        <w:outlineLvl w:val="0"/>
        <w:rPr>
          <w:rFonts w:asciiTheme="majorHAnsi" w:eastAsiaTheme="majorEastAsia" w:hAnsiTheme="majorHAnsi" w:cstheme="majorBidi"/>
          <w:bCs/>
          <w:kern w:val="32"/>
          <w:sz w:val="36"/>
          <w:szCs w:val="36"/>
        </w:rPr>
      </w:pPr>
      <w:r w:rsidRPr="008C0588">
        <w:rPr>
          <w:rFonts w:asciiTheme="majorHAnsi" w:eastAsiaTheme="majorEastAsia" w:hAnsiTheme="majorHAnsi" w:cstheme="majorBidi" w:hint="eastAsia"/>
          <w:bCs/>
          <w:kern w:val="32"/>
          <w:sz w:val="36"/>
          <w:szCs w:val="36"/>
        </w:rPr>
        <w:t>SCG to MCG change</w:t>
      </w:r>
    </w:p>
    <w:p w:rsidR="008C0588" w:rsidRPr="008C0588" w:rsidRDefault="008C0588" w:rsidP="00530987">
      <w:pPr>
        <w:widowControl w:val="0"/>
        <w:suppressAutoHyphens/>
        <w:spacing w:beforeLines="50" w:before="120" w:afterLines="50" w:after="120"/>
        <w:jc w:val="both"/>
        <w:rPr>
          <w:rFonts w:ascii="Times New Roman" w:hAnsi="Times New Roman"/>
          <w:kern w:val="1"/>
          <w:sz w:val="20"/>
        </w:rPr>
      </w:pPr>
      <w:r w:rsidRPr="008C0588">
        <w:rPr>
          <w:rFonts w:ascii="Times New Roman" w:hAnsi="Times New Roman"/>
          <w:kern w:val="1"/>
          <w:sz w:val="20"/>
        </w:rPr>
        <w:t>F</w:t>
      </w:r>
      <w:r w:rsidRPr="008C0588">
        <w:rPr>
          <w:rFonts w:ascii="Times New Roman" w:hAnsi="Times New Roman" w:hint="eastAsia"/>
          <w:kern w:val="1"/>
          <w:sz w:val="20"/>
        </w:rPr>
        <w:t xml:space="preserve">or the bearer type change from SCG to MCG, the </w:t>
      </w:r>
      <w:r w:rsidRPr="008C0588">
        <w:rPr>
          <w:rFonts w:ascii="Times New Roman" w:hAnsi="Times New Roman"/>
          <w:kern w:val="1"/>
          <w:sz w:val="20"/>
        </w:rPr>
        <w:t xml:space="preserve">data forwarding address of </w:t>
      </w:r>
      <w:r w:rsidRPr="008C0588">
        <w:rPr>
          <w:rFonts w:ascii="Times New Roman" w:hAnsi="Times New Roman" w:hint="eastAsia"/>
          <w:kern w:val="1"/>
          <w:sz w:val="20"/>
        </w:rPr>
        <w:t xml:space="preserve">the </w:t>
      </w:r>
      <w:r w:rsidRPr="008C0588">
        <w:rPr>
          <w:rFonts w:ascii="Times New Roman" w:hAnsi="Times New Roman"/>
          <w:kern w:val="1"/>
          <w:sz w:val="20"/>
        </w:rPr>
        <w:t>target MeNB</w:t>
      </w:r>
      <w:r w:rsidRPr="008C0588">
        <w:rPr>
          <w:rFonts w:ascii="Times New Roman" w:hAnsi="Times New Roman" w:hint="eastAsia"/>
          <w:kern w:val="1"/>
          <w:sz w:val="20"/>
        </w:rPr>
        <w:t xml:space="preserve"> (i.e., </w:t>
      </w:r>
      <w:r w:rsidRPr="008C0588">
        <w:rPr>
          <w:rFonts w:ascii="Times New Roman" w:hAnsi="Times New Roman" w:hint="eastAsia"/>
          <w:i/>
          <w:kern w:val="1"/>
          <w:sz w:val="20"/>
        </w:rPr>
        <w:t>GTP Tunnel Endpoint IE</w:t>
      </w:r>
      <w:r w:rsidRPr="008C0588">
        <w:rPr>
          <w:rFonts w:ascii="Times New Roman" w:hAnsi="Times New Roman" w:hint="eastAsia"/>
          <w:kern w:val="1"/>
          <w:sz w:val="20"/>
        </w:rPr>
        <w:t xml:space="preserve">) should be provided to the SeNB. The target MeNB should include </w:t>
      </w:r>
      <w:r w:rsidRPr="008C0588">
        <w:rPr>
          <w:rFonts w:ascii="Times New Roman" w:hAnsi="Times New Roman"/>
          <w:kern w:val="1"/>
          <w:sz w:val="20"/>
        </w:rPr>
        <w:t>the</w:t>
      </w:r>
      <w:r w:rsidRPr="008C0588">
        <w:rPr>
          <w:rFonts w:ascii="Times New Roman" w:hAnsi="Times New Roman" w:hint="eastAsia"/>
          <w:kern w:val="1"/>
          <w:sz w:val="20"/>
        </w:rPr>
        <w:t xml:space="preserve"> </w:t>
      </w:r>
      <w:r w:rsidRPr="008C0588">
        <w:rPr>
          <w:rFonts w:ascii="Times New Roman" w:hAnsi="Times New Roman"/>
          <w:kern w:val="1"/>
          <w:sz w:val="20"/>
        </w:rPr>
        <w:t>data forwarding address</w:t>
      </w:r>
      <w:r w:rsidRPr="008C0588">
        <w:rPr>
          <w:rFonts w:ascii="Times New Roman" w:hAnsi="Times New Roman" w:hint="eastAsia"/>
          <w:kern w:val="1"/>
          <w:sz w:val="20"/>
        </w:rPr>
        <w:t xml:space="preserve"> of the corresponding SCG bearer in the </w:t>
      </w:r>
      <w:r w:rsidRPr="008C0588">
        <w:rPr>
          <w:rFonts w:ascii="Times New Roman" w:hAnsi="Times New Roman"/>
          <w:kern w:val="1"/>
          <w:sz w:val="20"/>
        </w:rPr>
        <w:t>HANDOVER REQUEST ACKNOWLEDGE</w:t>
      </w:r>
      <w:r w:rsidRPr="008C0588">
        <w:rPr>
          <w:rFonts w:ascii="Times New Roman" w:hAnsi="Times New Roman" w:hint="eastAsia"/>
          <w:kern w:val="1"/>
          <w:sz w:val="20"/>
        </w:rPr>
        <w:t xml:space="preserve"> (Step 4). In turn, the source MeNB should include the received address in the SENB RELEASE REQUEST (Step 5) as introduced in </w:t>
      </w:r>
      <w:r w:rsidR="00C62E6C" w:rsidRPr="008C0588">
        <w:rPr>
          <w:rFonts w:ascii="Times New Roman" w:hAnsi="Times New Roman"/>
          <w:kern w:val="1"/>
          <w:sz w:val="20"/>
        </w:rPr>
        <w:fldChar w:fldCharType="begin"/>
      </w:r>
      <w:r w:rsidRPr="008C0588">
        <w:rPr>
          <w:rFonts w:ascii="Times New Roman" w:hAnsi="Times New Roman"/>
          <w:kern w:val="1"/>
          <w:sz w:val="20"/>
        </w:rPr>
        <w:instrText xml:space="preserve"> </w:instrText>
      </w:r>
      <w:r w:rsidRPr="008C0588">
        <w:rPr>
          <w:rFonts w:ascii="Times New Roman" w:hAnsi="Times New Roman" w:hint="eastAsia"/>
          <w:kern w:val="1"/>
          <w:sz w:val="20"/>
        </w:rPr>
        <w:instrText>REF _Ref430097650 \n \h</w:instrText>
      </w:r>
      <w:r w:rsidRPr="008C0588">
        <w:rPr>
          <w:rFonts w:ascii="Times New Roman" w:hAnsi="Times New Roman"/>
          <w:kern w:val="1"/>
          <w:sz w:val="20"/>
        </w:rPr>
        <w:instrText xml:space="preserve"> </w:instrText>
      </w:r>
      <w:r w:rsidR="00C62E6C" w:rsidRPr="008C0588">
        <w:rPr>
          <w:rFonts w:ascii="Times New Roman" w:hAnsi="Times New Roman"/>
          <w:kern w:val="1"/>
          <w:sz w:val="20"/>
        </w:rPr>
      </w:r>
      <w:r w:rsidR="00C62E6C" w:rsidRPr="008C0588">
        <w:rPr>
          <w:rFonts w:ascii="Times New Roman" w:hAnsi="Times New Roman"/>
          <w:kern w:val="1"/>
          <w:sz w:val="20"/>
        </w:rPr>
        <w:fldChar w:fldCharType="separate"/>
      </w:r>
      <w:r w:rsidRPr="008C0588">
        <w:rPr>
          <w:rFonts w:ascii="Times New Roman" w:hAnsi="Times New Roman"/>
          <w:kern w:val="1"/>
          <w:sz w:val="20"/>
        </w:rPr>
        <w:t>[2]</w:t>
      </w:r>
      <w:r w:rsidR="00C62E6C" w:rsidRPr="008C0588">
        <w:rPr>
          <w:rFonts w:ascii="Times New Roman" w:hAnsi="Times New Roman"/>
          <w:kern w:val="1"/>
          <w:sz w:val="20"/>
        </w:rPr>
        <w:fldChar w:fldCharType="end"/>
      </w:r>
      <w:r w:rsidRPr="008C0588">
        <w:rPr>
          <w:rFonts w:ascii="Times New Roman" w:hAnsi="Times New Roman" w:hint="eastAsia"/>
          <w:kern w:val="1"/>
          <w:sz w:val="20"/>
        </w:rPr>
        <w:t xml:space="preserve">. From the specification impact perspective, </w:t>
      </w:r>
      <w:r w:rsidRPr="008C0588">
        <w:rPr>
          <w:rFonts w:ascii="Times New Roman" w:hAnsi="Times New Roman"/>
          <w:kern w:val="1"/>
          <w:sz w:val="20"/>
        </w:rPr>
        <w:t>th</w:t>
      </w:r>
      <w:r w:rsidRPr="008C0588">
        <w:rPr>
          <w:rFonts w:ascii="Times New Roman" w:hAnsi="Times New Roman" w:hint="eastAsia"/>
          <w:kern w:val="1"/>
          <w:sz w:val="20"/>
        </w:rPr>
        <w:t>e</w:t>
      </w:r>
      <w:r w:rsidRPr="008C0588">
        <w:rPr>
          <w:rFonts w:ascii="Times New Roman" w:hAnsi="Times New Roman"/>
          <w:kern w:val="1"/>
          <w:sz w:val="20"/>
        </w:rPr>
        <w:t>se</w:t>
      </w:r>
      <w:r w:rsidRPr="008C0588">
        <w:rPr>
          <w:rFonts w:ascii="Times New Roman" w:hAnsi="Times New Roman" w:hint="eastAsia"/>
          <w:kern w:val="1"/>
          <w:sz w:val="20"/>
        </w:rPr>
        <w:t xml:space="preserve"> messages would be adopted for forwarding the address since</w:t>
      </w:r>
      <w:r w:rsidRPr="008C0588">
        <w:rPr>
          <w:rFonts w:ascii="Times New Roman" w:hAnsi="Times New Roman" w:hint="eastAsia"/>
          <w:i/>
          <w:kern w:val="1"/>
          <w:sz w:val="20"/>
        </w:rPr>
        <w:t xml:space="preserve"> </w:t>
      </w:r>
      <w:r w:rsidRPr="008C0588">
        <w:rPr>
          <w:rFonts w:ascii="Times New Roman" w:hAnsi="Times New Roman" w:hint="eastAsia"/>
          <w:kern w:val="1"/>
          <w:sz w:val="20"/>
        </w:rPr>
        <w:t xml:space="preserve">the </w:t>
      </w:r>
      <w:r w:rsidRPr="008C0588">
        <w:rPr>
          <w:rFonts w:ascii="Times New Roman" w:hAnsi="Times New Roman" w:hint="eastAsia"/>
          <w:i/>
          <w:kern w:val="1"/>
          <w:sz w:val="20"/>
        </w:rPr>
        <w:t>GTP Tunnel Endpoint IE</w:t>
      </w:r>
      <w:r w:rsidRPr="008C0588">
        <w:rPr>
          <w:rFonts w:ascii="Times New Roman" w:hAnsi="Times New Roman" w:hint="eastAsia"/>
          <w:kern w:val="1"/>
          <w:sz w:val="20"/>
        </w:rPr>
        <w:t xml:space="preserve"> is already contained in the messages.</w:t>
      </w:r>
    </w:p>
    <w:p w:rsidR="008C0588" w:rsidRPr="008C0588" w:rsidRDefault="008C0588" w:rsidP="00530987">
      <w:pPr>
        <w:widowControl w:val="0"/>
        <w:suppressAutoHyphens/>
        <w:spacing w:beforeLines="50" w:before="120" w:afterLines="50" w:after="120"/>
        <w:jc w:val="center"/>
        <w:rPr>
          <w:rFonts w:ascii="Times New Roman" w:hAnsi="Times New Roman"/>
          <w:kern w:val="1"/>
          <w:sz w:val="20"/>
        </w:rPr>
      </w:pPr>
      <w:r w:rsidRPr="008C0588">
        <w:rPr>
          <w:rFonts w:ascii="Times New Roman" w:eastAsia="Calibri" w:hAnsi="Times New Roman"/>
          <w:kern w:val="1"/>
          <w:sz w:val="20"/>
        </w:rPr>
        <w:object w:dxaOrig="13917" w:dyaOrig="106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8pt;height:306.8pt" o:ole="">
            <v:imagedata r:id="rId9" o:title=""/>
          </v:shape>
          <o:OLEObject Type="Embed" ProgID="Visio.Drawing.11" ShapeID="_x0000_i1025" DrawAspect="Content" ObjectID="_1508358121" r:id="rId10"/>
        </w:object>
      </w:r>
    </w:p>
    <w:p w:rsidR="008C0588" w:rsidRPr="008C0588" w:rsidRDefault="008C0588" w:rsidP="00530987">
      <w:pPr>
        <w:widowControl w:val="0"/>
        <w:suppressAutoHyphens/>
        <w:spacing w:beforeLines="50" w:before="120" w:afterLines="50" w:after="120"/>
        <w:jc w:val="center"/>
        <w:rPr>
          <w:rFonts w:ascii="Times New Roman" w:hAnsi="Times New Roman"/>
          <w:kern w:val="1"/>
          <w:sz w:val="20"/>
        </w:rPr>
      </w:pPr>
      <w:proofErr w:type="gramStart"/>
      <w:r w:rsidRPr="008C0588">
        <w:rPr>
          <w:rFonts w:ascii="Times New Roman" w:hAnsi="Times New Roman" w:hint="eastAsia"/>
          <w:kern w:val="1"/>
          <w:sz w:val="20"/>
        </w:rPr>
        <w:t>Figure 1.</w:t>
      </w:r>
      <w:proofErr w:type="gramEnd"/>
      <w:r w:rsidRPr="008C0588">
        <w:rPr>
          <w:rFonts w:ascii="Times New Roman" w:hAnsi="Times New Roman" w:hint="eastAsia"/>
          <w:kern w:val="1"/>
          <w:sz w:val="20"/>
        </w:rPr>
        <w:t xml:space="preserve"> </w:t>
      </w:r>
      <w:proofErr w:type="gramStart"/>
      <w:r w:rsidRPr="008C0588">
        <w:rPr>
          <w:rFonts w:ascii="Times New Roman" w:hAnsi="Times New Roman" w:hint="eastAsia"/>
          <w:kern w:val="1"/>
          <w:sz w:val="20"/>
        </w:rPr>
        <w:t>direct</w:t>
      </w:r>
      <w:proofErr w:type="gramEnd"/>
      <w:r w:rsidRPr="008C0588">
        <w:rPr>
          <w:rFonts w:ascii="Times New Roman" w:hAnsi="Times New Roman" w:hint="eastAsia"/>
          <w:kern w:val="1"/>
          <w:sz w:val="20"/>
        </w:rPr>
        <w:t xml:space="preserve"> data forwarding with bearer type change (SCG to MCG)</w:t>
      </w:r>
    </w:p>
    <w:p w:rsidR="008C0588" w:rsidRPr="008C0588" w:rsidRDefault="008C0588" w:rsidP="00530987">
      <w:pPr>
        <w:widowControl w:val="0"/>
        <w:suppressAutoHyphens/>
        <w:spacing w:beforeLines="50" w:before="120" w:afterLines="50" w:after="120"/>
        <w:rPr>
          <w:rFonts w:ascii="Times New Roman" w:hAnsi="Times New Roman"/>
          <w:kern w:val="1"/>
          <w:sz w:val="20"/>
        </w:rPr>
      </w:pPr>
      <w:r w:rsidRPr="008C0588">
        <w:rPr>
          <w:rFonts w:ascii="Times New Roman" w:hAnsi="Times New Roman"/>
          <w:b/>
          <w:kern w:val="1"/>
          <w:sz w:val="20"/>
        </w:rPr>
        <w:t>Step 1-3.</w:t>
      </w:r>
      <w:r w:rsidRPr="008C0588">
        <w:rPr>
          <w:rFonts w:ascii="Times New Roman" w:hAnsi="Times New Roman" w:hint="eastAsia"/>
          <w:b/>
          <w:kern w:val="1"/>
          <w:sz w:val="20"/>
        </w:rPr>
        <w:tab/>
      </w:r>
      <w:proofErr w:type="gramStart"/>
      <w:r w:rsidRPr="008C0588">
        <w:rPr>
          <w:rFonts w:ascii="Times New Roman" w:hAnsi="Times New Roman"/>
          <w:kern w:val="1"/>
          <w:sz w:val="20"/>
        </w:rPr>
        <w:t>Same</w:t>
      </w:r>
      <w:r w:rsidRPr="008C0588">
        <w:rPr>
          <w:rFonts w:ascii="Times New Roman" w:hAnsi="Times New Roman" w:hint="eastAsia"/>
          <w:kern w:val="1"/>
          <w:sz w:val="20"/>
        </w:rPr>
        <w:t xml:space="preserve"> as TR </w:t>
      </w:r>
      <w:r w:rsidR="00C62E6C" w:rsidRPr="008C0588">
        <w:rPr>
          <w:rFonts w:ascii="Times New Roman" w:hAnsi="Times New Roman"/>
          <w:kern w:val="1"/>
          <w:sz w:val="20"/>
        </w:rPr>
        <w:fldChar w:fldCharType="begin"/>
      </w:r>
      <w:r w:rsidRPr="008C0588">
        <w:rPr>
          <w:rFonts w:ascii="Times New Roman" w:hAnsi="Times New Roman"/>
          <w:kern w:val="1"/>
          <w:sz w:val="20"/>
        </w:rPr>
        <w:instrText xml:space="preserve"> </w:instrText>
      </w:r>
      <w:r w:rsidRPr="008C0588">
        <w:rPr>
          <w:rFonts w:ascii="Times New Roman" w:hAnsi="Times New Roman" w:hint="eastAsia"/>
          <w:kern w:val="1"/>
          <w:sz w:val="20"/>
        </w:rPr>
        <w:instrText>REF _Ref430265239 \n \h</w:instrText>
      </w:r>
      <w:r w:rsidRPr="008C0588">
        <w:rPr>
          <w:rFonts w:ascii="Times New Roman" w:hAnsi="Times New Roman"/>
          <w:kern w:val="1"/>
          <w:sz w:val="20"/>
        </w:rPr>
        <w:instrText xml:space="preserve"> </w:instrText>
      </w:r>
      <w:r w:rsidR="00C62E6C" w:rsidRPr="008C0588">
        <w:rPr>
          <w:rFonts w:ascii="Times New Roman" w:hAnsi="Times New Roman"/>
          <w:kern w:val="1"/>
          <w:sz w:val="20"/>
        </w:rPr>
      </w:r>
      <w:r w:rsidR="00C62E6C" w:rsidRPr="008C0588">
        <w:rPr>
          <w:rFonts w:ascii="Times New Roman" w:hAnsi="Times New Roman"/>
          <w:kern w:val="1"/>
          <w:sz w:val="20"/>
        </w:rPr>
        <w:fldChar w:fldCharType="separate"/>
      </w:r>
      <w:r w:rsidRPr="008C0588">
        <w:rPr>
          <w:rFonts w:ascii="Times New Roman" w:hAnsi="Times New Roman"/>
          <w:kern w:val="1"/>
          <w:sz w:val="20"/>
        </w:rPr>
        <w:t>[3]</w:t>
      </w:r>
      <w:r w:rsidR="00C62E6C" w:rsidRPr="008C0588">
        <w:rPr>
          <w:rFonts w:ascii="Times New Roman" w:hAnsi="Times New Roman"/>
          <w:kern w:val="1"/>
          <w:sz w:val="20"/>
        </w:rPr>
        <w:fldChar w:fldCharType="end"/>
      </w:r>
      <w:r w:rsidRPr="008C0588">
        <w:rPr>
          <w:rFonts w:ascii="Times New Roman" w:hAnsi="Times New Roman" w:hint="eastAsia"/>
          <w:kern w:val="1"/>
          <w:sz w:val="20"/>
        </w:rPr>
        <w:t>.</w:t>
      </w:r>
      <w:proofErr w:type="gramEnd"/>
    </w:p>
    <w:p w:rsidR="008C0588" w:rsidRPr="008C0588" w:rsidRDefault="008C0588" w:rsidP="008C0588">
      <w:pPr>
        <w:widowControl w:val="0"/>
        <w:numPr>
          <w:ilvl w:val="0"/>
          <w:numId w:val="4"/>
        </w:numPr>
        <w:ind w:left="850" w:hangingChars="425" w:hanging="850"/>
        <w:contextualSpacing/>
        <w:jc w:val="both"/>
        <w:rPr>
          <w:rFonts w:ascii="Times New Roman" w:hAnsi="Times New Roman"/>
          <w:sz w:val="20"/>
          <w:szCs w:val="20"/>
        </w:rPr>
      </w:pPr>
      <w:r w:rsidRPr="008C0588">
        <w:rPr>
          <w:rFonts w:ascii="Times New Roman" w:hAnsi="Times New Roman"/>
          <w:sz w:val="20"/>
          <w:szCs w:val="20"/>
        </w:rPr>
        <w:t>The target MeNB includes own GTP Tunnel Endpoint for the SCG bearer to be changed in the H</w:t>
      </w:r>
      <w:r w:rsidRPr="008C0588">
        <w:rPr>
          <w:rFonts w:ascii="Times New Roman" w:hAnsi="Times New Roman" w:hint="eastAsia"/>
          <w:sz w:val="20"/>
          <w:szCs w:val="20"/>
        </w:rPr>
        <w:t>ANDOVER</w:t>
      </w:r>
      <w:r w:rsidRPr="008C0588">
        <w:rPr>
          <w:rFonts w:ascii="Times New Roman" w:hAnsi="Times New Roman"/>
          <w:sz w:val="20"/>
          <w:szCs w:val="20"/>
        </w:rPr>
        <w:t xml:space="preserve"> R</w:t>
      </w:r>
      <w:r w:rsidRPr="008C0588">
        <w:rPr>
          <w:rFonts w:ascii="Times New Roman" w:hAnsi="Times New Roman" w:hint="eastAsia"/>
          <w:sz w:val="20"/>
          <w:szCs w:val="20"/>
        </w:rPr>
        <w:t>EQUEST</w:t>
      </w:r>
      <w:r w:rsidRPr="008C0588">
        <w:rPr>
          <w:rFonts w:ascii="Times New Roman" w:hAnsi="Times New Roman"/>
          <w:sz w:val="20"/>
          <w:szCs w:val="20"/>
        </w:rPr>
        <w:t xml:space="preserve"> A</w:t>
      </w:r>
      <w:r w:rsidRPr="008C0588">
        <w:rPr>
          <w:rFonts w:ascii="Times New Roman" w:hAnsi="Times New Roman" w:hint="eastAsia"/>
          <w:sz w:val="20"/>
          <w:szCs w:val="20"/>
        </w:rPr>
        <w:t>CKNOWLEDGE</w:t>
      </w:r>
      <w:r w:rsidRPr="008C0588">
        <w:rPr>
          <w:rFonts w:ascii="Times New Roman" w:hAnsi="Times New Roman"/>
          <w:sz w:val="20"/>
          <w:szCs w:val="20"/>
        </w:rPr>
        <w:t>.</w:t>
      </w:r>
    </w:p>
    <w:p w:rsidR="008C0588" w:rsidRPr="008C0588" w:rsidRDefault="008C0588" w:rsidP="008C0588">
      <w:pPr>
        <w:widowControl w:val="0"/>
        <w:numPr>
          <w:ilvl w:val="0"/>
          <w:numId w:val="4"/>
        </w:numPr>
        <w:ind w:left="851" w:hanging="851"/>
        <w:contextualSpacing/>
        <w:jc w:val="both"/>
        <w:rPr>
          <w:rFonts w:ascii="Times New Roman" w:hAnsi="Times New Roman"/>
          <w:sz w:val="20"/>
          <w:szCs w:val="20"/>
        </w:rPr>
      </w:pPr>
      <w:r w:rsidRPr="008C0588">
        <w:rPr>
          <w:rFonts w:ascii="Times New Roman" w:hAnsi="Times New Roman"/>
          <w:sz w:val="20"/>
          <w:szCs w:val="20"/>
          <w:lang w:val="en-GB"/>
        </w:rPr>
        <w:t xml:space="preserve">The source </w:t>
      </w:r>
      <w:proofErr w:type="spellStart"/>
      <w:r w:rsidRPr="008C0588">
        <w:rPr>
          <w:rFonts w:ascii="Times New Roman" w:hAnsi="Times New Roman"/>
          <w:sz w:val="20"/>
          <w:szCs w:val="20"/>
          <w:lang w:val="en-GB"/>
        </w:rPr>
        <w:t>MeNB</w:t>
      </w:r>
      <w:proofErr w:type="spellEnd"/>
      <w:r w:rsidRPr="008C0588">
        <w:rPr>
          <w:rFonts w:ascii="Times New Roman" w:hAnsi="Times New Roman"/>
          <w:sz w:val="20"/>
          <w:szCs w:val="20"/>
          <w:lang w:val="en-GB"/>
        </w:rPr>
        <w:t xml:space="preserve"> sends </w:t>
      </w:r>
      <w:r w:rsidRPr="008C0588">
        <w:rPr>
          <w:rFonts w:ascii="Times New Roman" w:hAnsi="Times New Roman" w:hint="eastAsia"/>
          <w:sz w:val="20"/>
          <w:szCs w:val="20"/>
          <w:lang w:val="en-GB"/>
        </w:rPr>
        <w:t xml:space="preserve">the </w:t>
      </w:r>
      <w:r w:rsidRPr="008C0588">
        <w:rPr>
          <w:rFonts w:ascii="Times New Roman" w:hAnsi="Times New Roman"/>
          <w:sz w:val="20"/>
          <w:szCs w:val="20"/>
          <w:lang w:val="en-GB"/>
        </w:rPr>
        <w:t>S</w:t>
      </w:r>
      <w:r w:rsidRPr="008C0588">
        <w:rPr>
          <w:rFonts w:ascii="Times New Roman" w:hAnsi="Times New Roman" w:hint="eastAsia"/>
          <w:sz w:val="20"/>
          <w:szCs w:val="20"/>
          <w:lang w:val="en-GB"/>
        </w:rPr>
        <w:t>E</w:t>
      </w:r>
      <w:r w:rsidRPr="008C0588">
        <w:rPr>
          <w:rFonts w:ascii="Times New Roman" w:hAnsi="Times New Roman"/>
          <w:sz w:val="20"/>
          <w:szCs w:val="20"/>
          <w:lang w:val="en-GB"/>
        </w:rPr>
        <w:t>NB R</w:t>
      </w:r>
      <w:r w:rsidRPr="008C0588">
        <w:rPr>
          <w:rFonts w:ascii="Times New Roman" w:hAnsi="Times New Roman" w:hint="eastAsia"/>
          <w:sz w:val="20"/>
          <w:szCs w:val="20"/>
          <w:lang w:val="en-GB"/>
        </w:rPr>
        <w:t>ELEASE</w:t>
      </w:r>
      <w:r w:rsidRPr="008C0588">
        <w:rPr>
          <w:rFonts w:ascii="Times New Roman" w:hAnsi="Times New Roman"/>
          <w:sz w:val="20"/>
          <w:szCs w:val="20"/>
          <w:lang w:val="en-GB"/>
        </w:rPr>
        <w:t xml:space="preserve"> R</w:t>
      </w:r>
      <w:r w:rsidRPr="008C0588">
        <w:rPr>
          <w:rFonts w:ascii="Times New Roman" w:hAnsi="Times New Roman" w:hint="eastAsia"/>
          <w:sz w:val="20"/>
          <w:szCs w:val="20"/>
          <w:lang w:val="en-GB"/>
        </w:rPr>
        <w:t xml:space="preserve">EQUEST </w:t>
      </w:r>
      <w:r w:rsidRPr="008C0588">
        <w:rPr>
          <w:rFonts w:ascii="Times New Roman" w:hAnsi="Times New Roman"/>
          <w:sz w:val="20"/>
          <w:szCs w:val="20"/>
          <w:lang w:val="en-GB"/>
        </w:rPr>
        <w:t xml:space="preserve">which includes the </w:t>
      </w:r>
      <w:r w:rsidRPr="008C0588">
        <w:rPr>
          <w:rFonts w:ascii="Times New Roman" w:hAnsi="Times New Roman" w:hint="eastAsia"/>
          <w:sz w:val="20"/>
          <w:szCs w:val="20"/>
          <w:lang w:val="en-GB"/>
        </w:rPr>
        <w:t xml:space="preserve">target </w:t>
      </w:r>
      <w:proofErr w:type="spellStart"/>
      <w:r w:rsidRPr="008C0588">
        <w:rPr>
          <w:rFonts w:ascii="Times New Roman" w:hAnsi="Times New Roman"/>
          <w:sz w:val="20"/>
          <w:szCs w:val="20"/>
          <w:lang w:val="en-GB"/>
        </w:rPr>
        <w:t>MeNB’s</w:t>
      </w:r>
      <w:proofErr w:type="spellEnd"/>
      <w:r w:rsidRPr="008C0588">
        <w:rPr>
          <w:rFonts w:ascii="Times New Roman" w:hAnsi="Times New Roman"/>
          <w:color w:val="FF0000"/>
          <w:sz w:val="20"/>
          <w:szCs w:val="20"/>
          <w:lang w:val="en-GB"/>
        </w:rPr>
        <w:t xml:space="preserve"> </w:t>
      </w:r>
      <w:r w:rsidRPr="008C0588">
        <w:rPr>
          <w:rFonts w:ascii="Times New Roman" w:hAnsi="Times New Roman"/>
          <w:sz w:val="20"/>
          <w:szCs w:val="20"/>
          <w:lang w:val="en-GB"/>
        </w:rPr>
        <w:t>GTP Tunnel Endpoint</w:t>
      </w:r>
      <w:r w:rsidRPr="008C0588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8C0588" w:rsidRPr="008C0588" w:rsidRDefault="008C0588" w:rsidP="008C0588">
      <w:pPr>
        <w:widowControl w:val="0"/>
        <w:jc w:val="both"/>
        <w:rPr>
          <w:rFonts w:ascii="Times New Roman" w:hAnsi="Times New Roman"/>
          <w:sz w:val="20"/>
          <w:szCs w:val="20"/>
        </w:rPr>
      </w:pPr>
    </w:p>
    <w:p w:rsidR="008C0588" w:rsidRPr="008C0588" w:rsidRDefault="008C0588" w:rsidP="00530987">
      <w:pPr>
        <w:widowControl w:val="0"/>
        <w:numPr>
          <w:ilvl w:val="0"/>
          <w:numId w:val="5"/>
        </w:numPr>
        <w:suppressAutoHyphens/>
        <w:spacing w:beforeLines="50" w:before="120" w:afterLines="50" w:after="120"/>
        <w:ind w:left="1701" w:hanging="1701"/>
        <w:jc w:val="both"/>
        <w:rPr>
          <w:rFonts w:ascii="Times New Roman" w:eastAsia="Calibri" w:hAnsi="Times New Roman"/>
          <w:b/>
          <w:sz w:val="20"/>
          <w:szCs w:val="20"/>
        </w:rPr>
      </w:pPr>
      <w:r w:rsidRPr="008C0588">
        <w:rPr>
          <w:rFonts w:ascii="Times New Roman" w:hAnsi="Times New Roman"/>
          <w:b/>
          <w:sz w:val="20"/>
          <w:szCs w:val="20"/>
        </w:rPr>
        <w:t xml:space="preserve">For the </w:t>
      </w:r>
      <w:r w:rsidRPr="008C0588">
        <w:rPr>
          <w:rFonts w:ascii="Times New Roman" w:hAnsi="Times New Roman" w:hint="eastAsia"/>
          <w:b/>
          <w:sz w:val="20"/>
          <w:szCs w:val="20"/>
        </w:rPr>
        <w:t>d</w:t>
      </w:r>
      <w:r w:rsidRPr="008C0588">
        <w:rPr>
          <w:rFonts w:ascii="Times New Roman" w:hAnsi="Times New Roman"/>
          <w:b/>
          <w:sz w:val="20"/>
          <w:szCs w:val="20"/>
        </w:rPr>
        <w:t xml:space="preserve">irect </w:t>
      </w:r>
      <w:r w:rsidRPr="008C0588">
        <w:rPr>
          <w:rFonts w:ascii="Times New Roman" w:hAnsi="Times New Roman" w:hint="eastAsia"/>
          <w:b/>
          <w:sz w:val="20"/>
          <w:szCs w:val="20"/>
        </w:rPr>
        <w:t>d</w:t>
      </w:r>
      <w:r w:rsidRPr="008C0588">
        <w:rPr>
          <w:rFonts w:ascii="Times New Roman" w:hAnsi="Times New Roman"/>
          <w:b/>
          <w:sz w:val="20"/>
          <w:szCs w:val="20"/>
        </w:rPr>
        <w:t xml:space="preserve">ata forwarding from the SeNB to the target MeNB, the target </w:t>
      </w:r>
      <w:proofErr w:type="spellStart"/>
      <w:r w:rsidRPr="008C0588">
        <w:rPr>
          <w:rFonts w:ascii="Times New Roman" w:hAnsi="Times New Roman"/>
          <w:b/>
          <w:sz w:val="20"/>
          <w:szCs w:val="20"/>
        </w:rPr>
        <w:t>MeNB’s</w:t>
      </w:r>
      <w:proofErr w:type="spellEnd"/>
      <w:r w:rsidRPr="008C0588">
        <w:rPr>
          <w:rFonts w:ascii="Times New Roman" w:hAnsi="Times New Roman"/>
          <w:b/>
          <w:sz w:val="20"/>
          <w:szCs w:val="20"/>
        </w:rPr>
        <w:t xml:space="preserve"> GTP Tunnel Endpoint should be delivered to the SeNB via the source MeNB with the HANDOVER REQUEST </w:t>
      </w:r>
      <w:r w:rsidRPr="008C0588">
        <w:rPr>
          <w:rFonts w:ascii="Times New Roman" w:eastAsia="Calibri" w:hAnsi="Times New Roman"/>
          <w:b/>
          <w:sz w:val="20"/>
          <w:szCs w:val="20"/>
        </w:rPr>
        <w:t>ACKNO</w:t>
      </w:r>
      <w:r w:rsidRPr="008C0588">
        <w:rPr>
          <w:rFonts w:ascii="Times New Roman" w:hAnsi="Times New Roman"/>
          <w:b/>
          <w:sz w:val="20"/>
          <w:szCs w:val="20"/>
        </w:rPr>
        <w:t>W</w:t>
      </w:r>
      <w:r w:rsidRPr="008C0588">
        <w:rPr>
          <w:rFonts w:ascii="Times New Roman" w:eastAsia="Calibri" w:hAnsi="Times New Roman"/>
          <w:b/>
          <w:sz w:val="20"/>
          <w:szCs w:val="20"/>
        </w:rPr>
        <w:t>LEDGE</w:t>
      </w:r>
      <w:r w:rsidRPr="008C0588">
        <w:rPr>
          <w:rFonts w:ascii="Times New Roman" w:hAnsi="Times New Roman"/>
          <w:b/>
          <w:sz w:val="20"/>
          <w:szCs w:val="20"/>
        </w:rPr>
        <w:t xml:space="preserve"> and the SENB RELEASE REQUEST.</w:t>
      </w:r>
    </w:p>
    <w:p w:rsidR="008C0588" w:rsidRPr="008C0588" w:rsidRDefault="008C0588" w:rsidP="00530987">
      <w:pPr>
        <w:widowControl w:val="0"/>
        <w:suppressAutoHyphens/>
        <w:spacing w:beforeLines="50" w:before="120" w:afterLines="50" w:after="120"/>
        <w:jc w:val="both"/>
        <w:rPr>
          <w:rFonts w:ascii="Times New Roman" w:hAnsi="Times New Roman"/>
          <w:color w:val="00B050"/>
          <w:kern w:val="1"/>
          <w:sz w:val="20"/>
          <w:lang w:val="en-GB"/>
        </w:rPr>
      </w:pPr>
    </w:p>
    <w:p w:rsidR="008C0588" w:rsidRPr="008C0588" w:rsidRDefault="008C0588" w:rsidP="00530987">
      <w:pPr>
        <w:widowControl w:val="0"/>
        <w:suppressAutoHyphens/>
        <w:spacing w:beforeLines="50" w:before="120" w:afterLines="50" w:after="120"/>
        <w:jc w:val="both"/>
        <w:rPr>
          <w:rFonts w:ascii="Times New Roman" w:hAnsi="Times New Roman"/>
          <w:b/>
          <w:kern w:val="1"/>
          <w:sz w:val="20"/>
          <w:u w:val="single"/>
          <w:lang w:val="en-GB"/>
        </w:rPr>
      </w:pPr>
      <w:r w:rsidRPr="008C0588">
        <w:rPr>
          <w:rFonts w:ascii="Times New Roman" w:hAnsi="Times New Roman" w:hint="eastAsia"/>
          <w:b/>
          <w:kern w:val="1"/>
          <w:sz w:val="20"/>
          <w:u w:val="single"/>
          <w:lang w:val="en-GB"/>
        </w:rPr>
        <w:t>Issue of SCG to MCG bearer type change</w:t>
      </w:r>
    </w:p>
    <w:p w:rsidR="008C0588" w:rsidRPr="008C0588" w:rsidRDefault="008C0588" w:rsidP="00530987">
      <w:pPr>
        <w:widowControl w:val="0"/>
        <w:suppressAutoHyphens/>
        <w:spacing w:beforeLines="50" w:before="120" w:afterLines="50" w:after="120"/>
        <w:jc w:val="both"/>
        <w:rPr>
          <w:rFonts w:ascii="Times New Roman" w:hAnsi="Times New Roman"/>
          <w:kern w:val="1"/>
          <w:sz w:val="20"/>
          <w:lang w:val="en-GB"/>
        </w:rPr>
      </w:pPr>
      <w:r w:rsidRPr="008C0588">
        <w:rPr>
          <w:rFonts w:ascii="Times New Roman" w:hAnsi="Times New Roman" w:hint="eastAsia"/>
          <w:kern w:val="1"/>
          <w:sz w:val="20"/>
          <w:lang w:val="en-GB"/>
        </w:rPr>
        <w:t xml:space="preserve">- From the </w:t>
      </w:r>
      <w:r w:rsidRPr="008C0588">
        <w:rPr>
          <w:rFonts w:ascii="Times New Roman" w:hAnsi="Times New Roman"/>
          <w:kern w:val="1"/>
          <w:sz w:val="20"/>
          <w:lang w:val="en-GB"/>
        </w:rPr>
        <w:t>perspective</w:t>
      </w:r>
      <w:r w:rsidRPr="008C0588">
        <w:rPr>
          <w:rFonts w:ascii="Times New Roman" w:hAnsi="Times New Roman" w:hint="eastAsia"/>
          <w:kern w:val="1"/>
          <w:sz w:val="20"/>
          <w:lang w:val="en-GB"/>
        </w:rPr>
        <w:t xml:space="preserve"> of the source </w:t>
      </w:r>
      <w:proofErr w:type="spellStart"/>
      <w:r w:rsidRPr="008C0588">
        <w:rPr>
          <w:rFonts w:ascii="Times New Roman" w:hAnsi="Times New Roman" w:hint="eastAsia"/>
          <w:kern w:val="1"/>
          <w:sz w:val="20"/>
          <w:lang w:val="en-GB"/>
        </w:rPr>
        <w:t>MeNB</w:t>
      </w:r>
      <w:proofErr w:type="spellEnd"/>
      <w:r w:rsidRPr="008C0588">
        <w:rPr>
          <w:rFonts w:ascii="Times New Roman" w:hAnsi="Times New Roman" w:hint="eastAsia"/>
          <w:kern w:val="1"/>
          <w:sz w:val="20"/>
          <w:lang w:val="en-GB"/>
        </w:rPr>
        <w:t>:</w:t>
      </w:r>
    </w:p>
    <w:p w:rsidR="008C0588" w:rsidRPr="008C0588" w:rsidRDefault="008C0588" w:rsidP="003751B6">
      <w:pPr>
        <w:widowControl w:val="0"/>
        <w:suppressAutoHyphens/>
        <w:spacing w:beforeLines="50" w:before="120" w:afterLines="50" w:after="120"/>
        <w:jc w:val="both"/>
        <w:rPr>
          <w:rFonts w:ascii="Times New Roman" w:hAnsi="Times New Roman"/>
          <w:kern w:val="1"/>
          <w:sz w:val="20"/>
          <w:lang w:val="en-GB"/>
        </w:rPr>
      </w:pPr>
      <w:r w:rsidRPr="008C0588">
        <w:rPr>
          <w:rFonts w:ascii="Times New Roman" w:hAnsi="Times New Roman" w:hint="eastAsia"/>
          <w:kern w:val="1"/>
          <w:sz w:val="20"/>
          <w:lang w:val="en-GB"/>
        </w:rPr>
        <w:t xml:space="preserve">It should be decided by the target </w:t>
      </w:r>
      <w:proofErr w:type="spellStart"/>
      <w:r w:rsidRPr="008C0588">
        <w:rPr>
          <w:rFonts w:ascii="Times New Roman" w:hAnsi="Times New Roman" w:hint="eastAsia"/>
          <w:kern w:val="1"/>
          <w:sz w:val="20"/>
          <w:lang w:val="en-GB"/>
        </w:rPr>
        <w:t>MeNB</w:t>
      </w:r>
      <w:proofErr w:type="spellEnd"/>
      <w:r w:rsidRPr="008C0588">
        <w:rPr>
          <w:rFonts w:ascii="Times New Roman" w:hAnsi="Times New Roman" w:hint="eastAsia"/>
          <w:kern w:val="1"/>
          <w:sz w:val="20"/>
          <w:lang w:val="en-GB"/>
        </w:rPr>
        <w:t xml:space="preserve"> whether the bearer type change and the direct data forwarding are performed or not. However, the source </w:t>
      </w:r>
      <w:proofErr w:type="spellStart"/>
      <w:r w:rsidRPr="008C0588">
        <w:rPr>
          <w:rFonts w:ascii="Times New Roman" w:hAnsi="Times New Roman" w:hint="eastAsia"/>
          <w:kern w:val="1"/>
          <w:sz w:val="20"/>
          <w:lang w:val="en-GB"/>
        </w:rPr>
        <w:t>MeNB</w:t>
      </w:r>
      <w:proofErr w:type="spellEnd"/>
      <w:r w:rsidRPr="008C0588">
        <w:rPr>
          <w:rFonts w:ascii="Times New Roman" w:hAnsi="Times New Roman" w:hint="eastAsia"/>
          <w:kern w:val="1"/>
          <w:sz w:val="20"/>
          <w:lang w:val="en-GB"/>
        </w:rPr>
        <w:t xml:space="preserve"> cannot understand the decision. In other words, the source </w:t>
      </w:r>
      <w:proofErr w:type="spellStart"/>
      <w:r w:rsidRPr="008C0588">
        <w:rPr>
          <w:rFonts w:ascii="Times New Roman" w:hAnsi="Times New Roman" w:hint="eastAsia"/>
          <w:kern w:val="1"/>
          <w:sz w:val="20"/>
          <w:lang w:val="en-GB"/>
        </w:rPr>
        <w:t>MeNB</w:t>
      </w:r>
      <w:proofErr w:type="spellEnd"/>
      <w:r w:rsidRPr="008C0588">
        <w:rPr>
          <w:rFonts w:ascii="Times New Roman" w:hAnsi="Times New Roman" w:hint="eastAsia"/>
          <w:kern w:val="1"/>
          <w:sz w:val="20"/>
          <w:lang w:val="en-GB"/>
        </w:rPr>
        <w:t xml:space="preserve"> cannot understand whether it </w:t>
      </w:r>
      <w:r w:rsidRPr="008C0588">
        <w:rPr>
          <w:rFonts w:ascii="Times New Roman" w:hAnsi="Times New Roman"/>
          <w:kern w:val="1"/>
          <w:sz w:val="20"/>
          <w:lang w:val="en-GB"/>
        </w:rPr>
        <w:t>should</w:t>
      </w:r>
      <w:r w:rsidRPr="008C0588">
        <w:rPr>
          <w:rFonts w:ascii="Times New Roman" w:hAnsi="Times New Roman" w:hint="eastAsia"/>
          <w:kern w:val="1"/>
          <w:sz w:val="20"/>
          <w:lang w:val="en-GB"/>
        </w:rPr>
        <w:t xml:space="preserve"> include its own GTP Tunnel Endpoint or the target </w:t>
      </w:r>
      <w:proofErr w:type="spellStart"/>
      <w:r w:rsidRPr="008C0588">
        <w:rPr>
          <w:rFonts w:ascii="Times New Roman" w:hAnsi="Times New Roman" w:hint="eastAsia"/>
          <w:kern w:val="1"/>
          <w:sz w:val="20"/>
          <w:lang w:val="en-GB"/>
        </w:rPr>
        <w:t>MeNB</w:t>
      </w:r>
      <w:r w:rsidRPr="008C0588">
        <w:rPr>
          <w:rFonts w:ascii="Times New Roman" w:hAnsi="Times New Roman"/>
          <w:kern w:val="1"/>
          <w:sz w:val="20"/>
          <w:lang w:val="en-GB"/>
        </w:rPr>
        <w:t>’</w:t>
      </w:r>
      <w:r w:rsidRPr="008C0588">
        <w:rPr>
          <w:rFonts w:ascii="Times New Roman" w:hAnsi="Times New Roman" w:hint="eastAsia"/>
          <w:kern w:val="1"/>
          <w:sz w:val="20"/>
          <w:lang w:val="en-GB"/>
        </w:rPr>
        <w:t>s</w:t>
      </w:r>
      <w:proofErr w:type="spellEnd"/>
      <w:r w:rsidRPr="008C0588">
        <w:rPr>
          <w:rFonts w:ascii="Times New Roman" w:hAnsi="Times New Roman" w:hint="eastAsia"/>
          <w:kern w:val="1"/>
          <w:sz w:val="20"/>
          <w:lang w:val="en-GB"/>
        </w:rPr>
        <w:t xml:space="preserve"> GTP Tunnel Endpoint in the SENB RELEASE REQUEST. Therefore, </w:t>
      </w:r>
      <w:r w:rsidR="004A65E0">
        <w:rPr>
          <w:rFonts w:ascii="Times New Roman" w:hAnsi="Times New Roman" w:hint="eastAsia"/>
          <w:kern w:val="1"/>
          <w:sz w:val="20"/>
          <w:lang w:val="en-GB"/>
        </w:rPr>
        <w:t xml:space="preserve">in order to inform the source </w:t>
      </w:r>
      <w:proofErr w:type="spellStart"/>
      <w:r w:rsidR="004A65E0">
        <w:rPr>
          <w:rFonts w:ascii="Times New Roman" w:hAnsi="Times New Roman" w:hint="eastAsia"/>
          <w:kern w:val="1"/>
          <w:sz w:val="20"/>
          <w:lang w:val="en-GB"/>
        </w:rPr>
        <w:t>MeNB</w:t>
      </w:r>
      <w:proofErr w:type="spellEnd"/>
      <w:r w:rsidR="004A65E0">
        <w:rPr>
          <w:rFonts w:ascii="Times New Roman" w:hAnsi="Times New Roman" w:hint="eastAsia"/>
          <w:kern w:val="1"/>
          <w:sz w:val="20"/>
          <w:lang w:val="en-GB"/>
        </w:rPr>
        <w:t xml:space="preserve"> of the direct data forwarding, </w:t>
      </w:r>
      <w:r w:rsidRPr="008C0588">
        <w:rPr>
          <w:rFonts w:ascii="Times New Roman" w:hAnsi="Times New Roman" w:hint="eastAsia"/>
          <w:kern w:val="1"/>
          <w:sz w:val="20"/>
          <w:lang w:val="en-GB"/>
        </w:rPr>
        <w:t>it is desirable to add an explicit indicator in the HANDOVER REQUEST ACKNOWLEDGE.</w:t>
      </w:r>
    </w:p>
    <w:p w:rsidR="008C0588" w:rsidRPr="008C0588" w:rsidRDefault="008C0588" w:rsidP="00530987">
      <w:pPr>
        <w:widowControl w:val="0"/>
        <w:numPr>
          <w:ilvl w:val="0"/>
          <w:numId w:val="5"/>
        </w:numPr>
        <w:suppressAutoHyphens/>
        <w:spacing w:beforeLines="50" w:before="120" w:afterLines="50" w:after="120"/>
        <w:ind w:left="1701" w:hanging="1701"/>
        <w:jc w:val="both"/>
        <w:rPr>
          <w:rFonts w:ascii="Times New Roman" w:hAnsi="Times New Roman"/>
          <w:sz w:val="20"/>
          <w:szCs w:val="20"/>
          <w:lang w:val="en-GB"/>
        </w:rPr>
      </w:pPr>
      <w:r w:rsidRPr="008C0588">
        <w:rPr>
          <w:rFonts w:ascii="Times New Roman" w:hAnsi="Times New Roman"/>
          <w:b/>
          <w:sz w:val="20"/>
          <w:szCs w:val="20"/>
        </w:rPr>
        <w:t xml:space="preserve">The </w:t>
      </w:r>
      <w:r w:rsidRPr="008C0588">
        <w:rPr>
          <w:rFonts w:ascii="Times New Roman" w:eastAsia="Calibri" w:hAnsi="Times New Roman"/>
          <w:b/>
          <w:sz w:val="20"/>
          <w:szCs w:val="20"/>
        </w:rPr>
        <w:t xml:space="preserve">HANDOVER </w:t>
      </w:r>
      <w:r w:rsidRPr="008C0588">
        <w:rPr>
          <w:rFonts w:ascii="Times New Roman" w:hAnsi="Times New Roman"/>
          <w:b/>
          <w:sz w:val="20"/>
          <w:szCs w:val="20"/>
        </w:rPr>
        <w:t xml:space="preserve">REQUEST </w:t>
      </w:r>
      <w:r w:rsidRPr="008C0588">
        <w:rPr>
          <w:rFonts w:ascii="Times New Roman" w:eastAsia="Calibri" w:hAnsi="Times New Roman"/>
          <w:b/>
          <w:sz w:val="20"/>
          <w:szCs w:val="20"/>
        </w:rPr>
        <w:t>ACKNO</w:t>
      </w:r>
      <w:r w:rsidRPr="008C0588">
        <w:rPr>
          <w:rFonts w:ascii="Times New Roman" w:hAnsi="Times New Roman"/>
          <w:b/>
          <w:sz w:val="20"/>
          <w:szCs w:val="20"/>
        </w:rPr>
        <w:t>W</w:t>
      </w:r>
      <w:r w:rsidRPr="008C0588">
        <w:rPr>
          <w:rFonts w:ascii="Times New Roman" w:eastAsia="Calibri" w:hAnsi="Times New Roman"/>
          <w:b/>
          <w:sz w:val="20"/>
          <w:szCs w:val="20"/>
        </w:rPr>
        <w:t>LEDGE</w:t>
      </w:r>
      <w:r w:rsidRPr="008C0588">
        <w:rPr>
          <w:rFonts w:ascii="Times New Roman" w:hAnsi="Times New Roman"/>
          <w:b/>
          <w:sz w:val="20"/>
          <w:szCs w:val="20"/>
        </w:rPr>
        <w:t xml:space="preserve"> sh</w:t>
      </w:r>
      <w:r w:rsidRPr="008C0588">
        <w:rPr>
          <w:rFonts w:ascii="Times New Roman" w:hAnsi="Times New Roman" w:hint="eastAsia"/>
          <w:b/>
          <w:sz w:val="20"/>
          <w:szCs w:val="20"/>
        </w:rPr>
        <w:t>o</w:t>
      </w:r>
      <w:r w:rsidRPr="008C0588">
        <w:rPr>
          <w:rFonts w:ascii="Times New Roman" w:hAnsi="Times New Roman"/>
          <w:b/>
          <w:sz w:val="20"/>
          <w:szCs w:val="20"/>
        </w:rPr>
        <w:t xml:space="preserve">uld include additional IE to indicate if the </w:t>
      </w:r>
      <w:r w:rsidRPr="008C0588">
        <w:rPr>
          <w:rFonts w:ascii="Times New Roman" w:hAnsi="Times New Roman" w:hint="eastAsia"/>
          <w:b/>
          <w:sz w:val="20"/>
          <w:szCs w:val="20"/>
        </w:rPr>
        <w:t>d</w:t>
      </w:r>
      <w:r w:rsidRPr="008C0588">
        <w:rPr>
          <w:rFonts w:ascii="Times New Roman" w:hAnsi="Times New Roman"/>
          <w:b/>
          <w:sz w:val="20"/>
          <w:szCs w:val="20"/>
        </w:rPr>
        <w:t xml:space="preserve">irect </w:t>
      </w:r>
      <w:r w:rsidRPr="008C0588">
        <w:rPr>
          <w:rFonts w:ascii="Times New Roman" w:hAnsi="Times New Roman" w:hint="eastAsia"/>
          <w:b/>
          <w:sz w:val="20"/>
          <w:szCs w:val="20"/>
        </w:rPr>
        <w:t>d</w:t>
      </w:r>
      <w:r w:rsidRPr="008C0588">
        <w:rPr>
          <w:rFonts w:ascii="Times New Roman" w:hAnsi="Times New Roman"/>
          <w:b/>
          <w:sz w:val="20"/>
          <w:szCs w:val="20"/>
        </w:rPr>
        <w:t>ata forwarding is performed or not.</w:t>
      </w:r>
    </w:p>
    <w:p w:rsidR="008C0588" w:rsidRPr="008C0588" w:rsidRDefault="008C0588" w:rsidP="00530987">
      <w:pPr>
        <w:widowControl w:val="0"/>
        <w:suppressAutoHyphens/>
        <w:spacing w:beforeLines="50" w:before="120" w:afterLines="50" w:after="120"/>
        <w:jc w:val="both"/>
        <w:rPr>
          <w:rFonts w:ascii="Times New Roman" w:hAnsi="Times New Roman"/>
          <w:sz w:val="20"/>
          <w:szCs w:val="20"/>
          <w:lang w:val="en-GB"/>
        </w:rPr>
      </w:pPr>
      <w:r w:rsidRPr="008C0588">
        <w:rPr>
          <w:rFonts w:ascii="Times New Roman" w:hAnsi="Times New Roman" w:hint="eastAsia"/>
          <w:sz w:val="20"/>
          <w:szCs w:val="20"/>
          <w:lang w:val="en-GB"/>
        </w:rPr>
        <w:t xml:space="preserve">- From the perspective of the </w:t>
      </w:r>
      <w:proofErr w:type="spellStart"/>
      <w:r w:rsidRPr="008C0588">
        <w:rPr>
          <w:rFonts w:ascii="Times New Roman" w:hAnsi="Times New Roman" w:hint="eastAsia"/>
          <w:sz w:val="20"/>
          <w:szCs w:val="20"/>
          <w:lang w:val="en-GB"/>
        </w:rPr>
        <w:t>SeNB</w:t>
      </w:r>
      <w:proofErr w:type="spellEnd"/>
      <w:r w:rsidRPr="008C0588">
        <w:rPr>
          <w:rFonts w:ascii="Times New Roman" w:hAnsi="Times New Roman" w:hint="eastAsia"/>
          <w:sz w:val="20"/>
          <w:szCs w:val="20"/>
          <w:lang w:val="en-GB"/>
        </w:rPr>
        <w:t>:</w:t>
      </w:r>
    </w:p>
    <w:p w:rsidR="008C0588" w:rsidRPr="008C0588" w:rsidRDefault="008C0588" w:rsidP="00530987">
      <w:pPr>
        <w:widowControl w:val="0"/>
        <w:suppressAutoHyphens/>
        <w:spacing w:beforeLines="50" w:before="120" w:afterLines="50" w:after="120"/>
        <w:jc w:val="both"/>
        <w:rPr>
          <w:rFonts w:ascii="Times New Roman" w:hAnsi="Times New Roman"/>
          <w:sz w:val="20"/>
          <w:szCs w:val="20"/>
          <w:lang w:val="en-GB"/>
        </w:rPr>
      </w:pPr>
      <w:r w:rsidRPr="008C0588">
        <w:rPr>
          <w:rFonts w:ascii="Times New Roman" w:hAnsi="Times New Roman" w:hint="eastAsia"/>
          <w:sz w:val="20"/>
          <w:szCs w:val="20"/>
          <w:lang w:val="en-GB"/>
        </w:rPr>
        <w:t xml:space="preserve">According to the current specification </w:t>
      </w:r>
      <w:r w:rsidR="00C62E6C" w:rsidRPr="008C0588">
        <w:rPr>
          <w:rFonts w:ascii="Times New Roman" w:hAnsi="Times New Roman"/>
          <w:sz w:val="20"/>
          <w:szCs w:val="20"/>
          <w:lang w:val="en-GB"/>
        </w:rPr>
        <w:fldChar w:fldCharType="begin"/>
      </w:r>
      <w:r w:rsidRPr="008C0588">
        <w:rPr>
          <w:rFonts w:ascii="Times New Roman" w:hAnsi="Times New Roman"/>
          <w:sz w:val="20"/>
          <w:szCs w:val="20"/>
          <w:lang w:val="en-GB"/>
        </w:rPr>
        <w:instrText xml:space="preserve"> </w:instrText>
      </w:r>
      <w:r w:rsidRPr="008C0588">
        <w:rPr>
          <w:rFonts w:ascii="Times New Roman" w:hAnsi="Times New Roman" w:hint="eastAsia"/>
          <w:sz w:val="20"/>
          <w:szCs w:val="20"/>
          <w:lang w:val="en-GB"/>
        </w:rPr>
        <w:instrText>REF _Ref430857600 \n \h</w:instrText>
      </w:r>
      <w:r w:rsidRPr="008C0588">
        <w:rPr>
          <w:rFonts w:ascii="Times New Roman" w:hAnsi="Times New Roman"/>
          <w:sz w:val="20"/>
          <w:szCs w:val="20"/>
          <w:lang w:val="en-GB"/>
        </w:rPr>
        <w:instrText xml:space="preserve"> </w:instrText>
      </w:r>
      <w:r w:rsidR="00C62E6C" w:rsidRPr="008C0588">
        <w:rPr>
          <w:rFonts w:ascii="Times New Roman" w:hAnsi="Times New Roman"/>
          <w:sz w:val="20"/>
          <w:szCs w:val="20"/>
          <w:lang w:val="en-GB"/>
        </w:rPr>
      </w:r>
      <w:r w:rsidR="00C62E6C" w:rsidRPr="008C0588">
        <w:rPr>
          <w:rFonts w:ascii="Times New Roman" w:hAnsi="Times New Roman"/>
          <w:sz w:val="20"/>
          <w:szCs w:val="20"/>
          <w:lang w:val="en-GB"/>
        </w:rPr>
        <w:fldChar w:fldCharType="separate"/>
      </w:r>
      <w:r w:rsidRPr="008C0588">
        <w:rPr>
          <w:rFonts w:ascii="Times New Roman" w:hAnsi="Times New Roman"/>
          <w:sz w:val="20"/>
          <w:szCs w:val="20"/>
          <w:lang w:val="en-GB"/>
        </w:rPr>
        <w:t>[4]</w:t>
      </w:r>
      <w:r w:rsidR="00C62E6C" w:rsidRPr="008C0588">
        <w:rPr>
          <w:rFonts w:ascii="Times New Roman" w:hAnsi="Times New Roman"/>
          <w:sz w:val="20"/>
          <w:szCs w:val="20"/>
          <w:lang w:val="en-GB"/>
        </w:rPr>
        <w:fldChar w:fldCharType="end"/>
      </w:r>
      <w:r w:rsidRPr="008C0588">
        <w:rPr>
          <w:rFonts w:ascii="Times New Roman" w:hAnsi="Times New Roman" w:hint="eastAsia"/>
          <w:sz w:val="20"/>
          <w:szCs w:val="20"/>
          <w:lang w:val="en-GB"/>
        </w:rPr>
        <w:t xml:space="preserve">, the direction of the SN STATUS TRANSFER and </w:t>
      </w:r>
      <w:r w:rsidRPr="008C0588">
        <w:rPr>
          <w:rFonts w:ascii="Times New Roman" w:hAnsi="Times New Roman"/>
          <w:sz w:val="20"/>
          <w:szCs w:val="20"/>
          <w:lang w:val="en-GB"/>
        </w:rPr>
        <w:t>the data forwarding</w:t>
      </w:r>
      <w:r w:rsidRPr="008C0588">
        <w:rPr>
          <w:rFonts w:ascii="Times New Roman" w:hAnsi="Times New Roman" w:hint="eastAsia"/>
          <w:sz w:val="20"/>
          <w:szCs w:val="20"/>
          <w:lang w:val="en-GB"/>
        </w:rPr>
        <w:t xml:space="preserve"> should be aligned. In other words, the </w:t>
      </w:r>
      <w:proofErr w:type="spellStart"/>
      <w:r w:rsidRPr="008C0588">
        <w:rPr>
          <w:rFonts w:ascii="Times New Roman" w:hAnsi="Times New Roman" w:hint="eastAsia"/>
          <w:sz w:val="20"/>
          <w:szCs w:val="20"/>
          <w:lang w:val="en-GB"/>
        </w:rPr>
        <w:t>SeNB</w:t>
      </w:r>
      <w:proofErr w:type="spellEnd"/>
      <w:r w:rsidRPr="008C0588">
        <w:rPr>
          <w:rFonts w:ascii="Times New Roman" w:hAnsi="Times New Roman" w:hint="eastAsia"/>
          <w:sz w:val="20"/>
          <w:szCs w:val="20"/>
          <w:lang w:val="en-GB"/>
        </w:rPr>
        <w:t xml:space="preserve"> needs to understand whether the direct data forwarding would be applied or not. Therefore in order to inform the </w:t>
      </w:r>
      <w:proofErr w:type="spellStart"/>
      <w:r w:rsidRPr="008C0588">
        <w:rPr>
          <w:rFonts w:ascii="Times New Roman" w:hAnsi="Times New Roman" w:hint="eastAsia"/>
          <w:sz w:val="20"/>
          <w:szCs w:val="20"/>
          <w:lang w:val="en-GB"/>
        </w:rPr>
        <w:t>SeNB</w:t>
      </w:r>
      <w:proofErr w:type="spellEnd"/>
      <w:r w:rsidRPr="008C0588">
        <w:rPr>
          <w:rFonts w:ascii="Times New Roman" w:hAnsi="Times New Roman" w:hint="eastAsia"/>
          <w:sz w:val="20"/>
          <w:szCs w:val="20"/>
          <w:lang w:val="en-GB"/>
        </w:rPr>
        <w:t xml:space="preserve"> of the direct data forwarding, it is desirable to add an explicit indicator in the SENB RELEASE REQUEST.</w:t>
      </w:r>
    </w:p>
    <w:p w:rsidR="008C0588" w:rsidRPr="008C0588" w:rsidRDefault="008C0588" w:rsidP="00530987">
      <w:pPr>
        <w:widowControl w:val="0"/>
        <w:numPr>
          <w:ilvl w:val="0"/>
          <w:numId w:val="5"/>
        </w:numPr>
        <w:suppressAutoHyphens/>
        <w:spacing w:beforeLines="50" w:before="120" w:afterLines="50" w:after="120"/>
        <w:ind w:left="1701" w:hanging="1701"/>
        <w:jc w:val="both"/>
        <w:rPr>
          <w:rFonts w:ascii="Times New Roman" w:hAnsi="Times New Roman"/>
          <w:b/>
          <w:sz w:val="20"/>
          <w:szCs w:val="20"/>
          <w:lang w:val="en-GB"/>
        </w:rPr>
      </w:pPr>
      <w:r w:rsidRPr="008C0588">
        <w:rPr>
          <w:rFonts w:ascii="Times New Roman" w:hAnsi="Times New Roman" w:hint="eastAsia"/>
          <w:b/>
          <w:sz w:val="20"/>
          <w:szCs w:val="20"/>
          <w:lang w:val="en-GB"/>
        </w:rPr>
        <w:t>The SENB RELEASE REQUEST should include additional IE to indicate if the direct data forwarding is performed or not.</w:t>
      </w:r>
    </w:p>
    <w:p w:rsidR="008C0588" w:rsidRPr="008C0588" w:rsidRDefault="008C0588" w:rsidP="00530987">
      <w:pPr>
        <w:widowControl w:val="0"/>
        <w:suppressAutoHyphens/>
        <w:spacing w:beforeLines="50" w:before="120" w:afterLines="50" w:after="120"/>
        <w:jc w:val="both"/>
        <w:rPr>
          <w:rFonts w:ascii="Times New Roman" w:hAnsi="Times New Roman"/>
          <w:sz w:val="20"/>
          <w:szCs w:val="20"/>
          <w:lang w:val="en-GB"/>
        </w:rPr>
      </w:pPr>
    </w:p>
    <w:p w:rsidR="008C0588" w:rsidRPr="008C0588" w:rsidRDefault="008C0588" w:rsidP="008C0588">
      <w:pPr>
        <w:keepNext/>
        <w:keepLines/>
        <w:numPr>
          <w:ilvl w:val="1"/>
          <w:numId w:val="1"/>
        </w:numPr>
        <w:pBdr>
          <w:top w:val="single" w:sz="12" w:space="3" w:color="000000"/>
        </w:pBdr>
        <w:tabs>
          <w:tab w:val="left" w:pos="1080"/>
        </w:tabs>
        <w:suppressAutoHyphens/>
        <w:overflowPunct w:val="0"/>
        <w:autoSpaceDE w:val="0"/>
        <w:spacing w:before="240" w:after="180"/>
        <w:textAlignment w:val="baseline"/>
        <w:outlineLvl w:val="0"/>
        <w:rPr>
          <w:rFonts w:asciiTheme="majorHAnsi" w:eastAsiaTheme="majorEastAsia" w:hAnsiTheme="majorHAnsi" w:cstheme="majorBidi"/>
          <w:bCs/>
          <w:kern w:val="32"/>
          <w:sz w:val="36"/>
          <w:szCs w:val="36"/>
        </w:rPr>
      </w:pPr>
      <w:r w:rsidRPr="008C0588">
        <w:rPr>
          <w:rFonts w:asciiTheme="majorHAnsi" w:eastAsiaTheme="majorEastAsia" w:hAnsiTheme="majorHAnsi" w:cstheme="majorBidi" w:hint="eastAsia"/>
          <w:bCs/>
          <w:kern w:val="32"/>
          <w:sz w:val="36"/>
          <w:szCs w:val="36"/>
        </w:rPr>
        <w:lastRenderedPageBreak/>
        <w:t>MCG to SCG change</w:t>
      </w:r>
    </w:p>
    <w:p w:rsidR="00B034AA" w:rsidRPr="00B13CE7" w:rsidRDefault="001661C4" w:rsidP="00AF16AF">
      <w:pPr>
        <w:rPr>
          <w:rFonts w:ascii="Times New Roman" w:hAnsi="Times New Roman"/>
          <w:sz w:val="20"/>
          <w:szCs w:val="20"/>
        </w:rPr>
      </w:pPr>
      <w:r w:rsidRPr="008C0588">
        <w:rPr>
          <w:rFonts w:ascii="Times New Roman" w:hAnsi="Times New Roman"/>
          <w:kern w:val="1"/>
          <w:sz w:val="20"/>
        </w:rPr>
        <w:t xml:space="preserve">As a preparation of </w:t>
      </w:r>
      <w:r w:rsidRPr="008C0588">
        <w:rPr>
          <w:rFonts w:ascii="Times New Roman" w:hAnsi="Times New Roman" w:hint="eastAsia"/>
          <w:kern w:val="1"/>
          <w:sz w:val="20"/>
        </w:rPr>
        <w:t xml:space="preserve">the </w:t>
      </w:r>
      <w:r w:rsidRPr="008C0588">
        <w:rPr>
          <w:rFonts w:ascii="Times New Roman" w:hAnsi="Times New Roman"/>
          <w:kern w:val="1"/>
          <w:sz w:val="20"/>
        </w:rPr>
        <w:t>bearer type change from</w:t>
      </w:r>
      <w:r w:rsidRPr="008C0588">
        <w:rPr>
          <w:rFonts w:ascii="Times New Roman" w:hAnsi="Times New Roman" w:hint="eastAsia"/>
          <w:kern w:val="1"/>
          <w:sz w:val="20"/>
        </w:rPr>
        <w:t xml:space="preserve"> </w:t>
      </w:r>
      <w:r w:rsidRPr="008C0588">
        <w:rPr>
          <w:rFonts w:ascii="Times New Roman" w:hAnsi="Times New Roman"/>
          <w:kern w:val="1"/>
          <w:sz w:val="20"/>
        </w:rPr>
        <w:t>MCG to</w:t>
      </w:r>
      <w:r w:rsidRPr="008C0588">
        <w:rPr>
          <w:rFonts w:ascii="Times New Roman" w:hAnsi="Times New Roman" w:hint="eastAsia"/>
          <w:kern w:val="1"/>
          <w:sz w:val="20"/>
        </w:rPr>
        <w:t xml:space="preserve"> </w:t>
      </w:r>
      <w:r w:rsidRPr="008C0588">
        <w:rPr>
          <w:rFonts w:ascii="Times New Roman" w:hAnsi="Times New Roman"/>
          <w:kern w:val="1"/>
          <w:sz w:val="20"/>
        </w:rPr>
        <w:t>SCG</w:t>
      </w:r>
      <w:r w:rsidR="00B244F4">
        <w:rPr>
          <w:rFonts w:ascii="Times New Roman" w:hAnsi="Times New Roman" w:hint="eastAsia"/>
          <w:kern w:val="1"/>
          <w:sz w:val="20"/>
        </w:rPr>
        <w:t xml:space="preserve"> in case of</w:t>
      </w:r>
      <w:r w:rsidR="00795653">
        <w:rPr>
          <w:rFonts w:ascii="Times New Roman" w:hAnsi="Times New Roman" w:hint="eastAsia"/>
          <w:kern w:val="1"/>
          <w:sz w:val="20"/>
        </w:rPr>
        <w:t xml:space="preserve"> </w:t>
      </w:r>
      <w:r w:rsidR="007A4226">
        <w:rPr>
          <w:rFonts w:ascii="Times New Roman" w:hAnsi="Times New Roman" w:hint="eastAsia"/>
          <w:kern w:val="1"/>
          <w:sz w:val="20"/>
        </w:rPr>
        <w:t>the dual connectivity handover</w:t>
      </w:r>
      <w:r w:rsidRPr="008C0588">
        <w:rPr>
          <w:rFonts w:ascii="Times New Roman" w:hAnsi="Times New Roman"/>
          <w:kern w:val="1"/>
          <w:sz w:val="20"/>
        </w:rPr>
        <w:t xml:space="preserve">, </w:t>
      </w:r>
      <w:r w:rsidRPr="008C0588">
        <w:rPr>
          <w:rFonts w:ascii="Times New Roman" w:hAnsi="Times New Roman" w:hint="eastAsia"/>
          <w:kern w:val="1"/>
          <w:sz w:val="20"/>
        </w:rPr>
        <w:t xml:space="preserve">the </w:t>
      </w:r>
      <w:r w:rsidR="00D15E86">
        <w:rPr>
          <w:rFonts w:ascii="Times New Roman" w:hAnsi="Times New Roman" w:hint="eastAsia"/>
          <w:kern w:val="1"/>
          <w:sz w:val="20"/>
        </w:rPr>
        <w:t>(target</w:t>
      </w:r>
      <w:proofErr w:type="gramStart"/>
      <w:r w:rsidR="00D15E86">
        <w:rPr>
          <w:rFonts w:ascii="Times New Roman" w:hAnsi="Times New Roman" w:hint="eastAsia"/>
          <w:kern w:val="1"/>
          <w:sz w:val="20"/>
        </w:rPr>
        <w:t>)</w:t>
      </w:r>
      <w:r w:rsidRPr="008C0588">
        <w:rPr>
          <w:rFonts w:ascii="Times New Roman" w:hAnsi="Times New Roman"/>
          <w:kern w:val="1"/>
          <w:sz w:val="20"/>
        </w:rPr>
        <w:t>SeNB</w:t>
      </w:r>
      <w:proofErr w:type="gramEnd"/>
      <w:r w:rsidRPr="008C0588">
        <w:rPr>
          <w:rFonts w:ascii="Times New Roman" w:hAnsi="Times New Roman"/>
          <w:kern w:val="1"/>
          <w:sz w:val="20"/>
        </w:rPr>
        <w:t xml:space="preserve"> should be requested to have </w:t>
      </w:r>
      <w:r w:rsidRPr="008C0588">
        <w:rPr>
          <w:rFonts w:ascii="Times New Roman" w:hAnsi="Times New Roman" w:hint="eastAsia"/>
          <w:kern w:val="1"/>
          <w:sz w:val="20"/>
        </w:rPr>
        <w:t xml:space="preserve">an </w:t>
      </w:r>
      <w:r w:rsidR="006B6692">
        <w:rPr>
          <w:rFonts w:ascii="Times New Roman" w:hAnsi="Times New Roman" w:hint="eastAsia"/>
          <w:kern w:val="1"/>
          <w:sz w:val="20"/>
        </w:rPr>
        <w:t>new</w:t>
      </w:r>
      <w:r w:rsidRPr="008C0588">
        <w:rPr>
          <w:rFonts w:ascii="Times New Roman" w:hAnsi="Times New Roman"/>
          <w:kern w:val="1"/>
          <w:sz w:val="20"/>
        </w:rPr>
        <w:t xml:space="preserve"> E-RAB for</w:t>
      </w:r>
      <w:r w:rsidRPr="008C0588">
        <w:rPr>
          <w:rFonts w:ascii="Times New Roman" w:hAnsi="Times New Roman" w:hint="eastAsia"/>
          <w:kern w:val="1"/>
          <w:sz w:val="20"/>
        </w:rPr>
        <w:t xml:space="preserve"> an</w:t>
      </w:r>
      <w:r w:rsidRPr="008C0588">
        <w:rPr>
          <w:rFonts w:ascii="Times New Roman" w:hAnsi="Times New Roman"/>
          <w:kern w:val="1"/>
          <w:sz w:val="20"/>
        </w:rPr>
        <w:t xml:space="preserve"> establishment of new SCG bearer. It </w:t>
      </w:r>
      <w:r w:rsidRPr="008C0588">
        <w:rPr>
          <w:rFonts w:ascii="Times New Roman" w:hAnsi="Times New Roman" w:hint="eastAsia"/>
          <w:kern w:val="1"/>
          <w:sz w:val="20"/>
        </w:rPr>
        <w:t>could be</w:t>
      </w:r>
      <w:r w:rsidRPr="008C0588">
        <w:rPr>
          <w:rFonts w:ascii="Times New Roman" w:hAnsi="Times New Roman"/>
          <w:kern w:val="1"/>
          <w:sz w:val="20"/>
        </w:rPr>
        <w:t xml:space="preserve"> assumed that the target MeNB request</w:t>
      </w:r>
      <w:r w:rsidRPr="008C0588">
        <w:rPr>
          <w:rFonts w:ascii="Times New Roman" w:hAnsi="Times New Roman" w:hint="eastAsia"/>
          <w:kern w:val="1"/>
          <w:sz w:val="20"/>
        </w:rPr>
        <w:t>s</w:t>
      </w:r>
      <w:r w:rsidRPr="008C0588">
        <w:rPr>
          <w:rFonts w:ascii="Times New Roman" w:hAnsi="Times New Roman"/>
          <w:kern w:val="1"/>
          <w:sz w:val="20"/>
        </w:rPr>
        <w:t xml:space="preserve"> the </w:t>
      </w:r>
      <w:r w:rsidR="00605D13">
        <w:rPr>
          <w:rFonts w:ascii="Times New Roman" w:hAnsi="Times New Roman" w:hint="eastAsia"/>
          <w:kern w:val="1"/>
          <w:sz w:val="20"/>
        </w:rPr>
        <w:t>new</w:t>
      </w:r>
      <w:r w:rsidRPr="008C0588">
        <w:rPr>
          <w:rFonts w:ascii="Times New Roman" w:hAnsi="Times New Roman"/>
          <w:kern w:val="1"/>
          <w:sz w:val="20"/>
        </w:rPr>
        <w:t xml:space="preserve"> E-RAB in </w:t>
      </w:r>
      <w:r w:rsidRPr="008C0588">
        <w:rPr>
          <w:rFonts w:ascii="Times New Roman" w:hAnsi="Times New Roman" w:hint="eastAsia"/>
          <w:kern w:val="1"/>
          <w:sz w:val="20"/>
        </w:rPr>
        <w:t xml:space="preserve">the </w:t>
      </w:r>
      <w:r w:rsidRPr="008C0588">
        <w:rPr>
          <w:rFonts w:ascii="Times New Roman" w:hAnsi="Times New Roman"/>
          <w:kern w:val="1"/>
          <w:sz w:val="20"/>
        </w:rPr>
        <w:t>SENB ADDITION REQUEST (S</w:t>
      </w:r>
      <w:r w:rsidRPr="008C0588">
        <w:rPr>
          <w:rFonts w:ascii="Times New Roman" w:hAnsi="Times New Roman" w:hint="eastAsia"/>
          <w:kern w:val="1"/>
          <w:sz w:val="20"/>
        </w:rPr>
        <w:t>tep</w:t>
      </w:r>
      <w:r w:rsidRPr="008C0588">
        <w:rPr>
          <w:rFonts w:ascii="Times New Roman" w:hAnsi="Times New Roman"/>
          <w:kern w:val="1"/>
          <w:sz w:val="20"/>
        </w:rPr>
        <w:t xml:space="preserve"> 2). Accordingly, the </w:t>
      </w:r>
      <w:r w:rsidR="00ED4C43">
        <w:rPr>
          <w:rFonts w:ascii="Times New Roman" w:hAnsi="Times New Roman" w:hint="eastAsia"/>
          <w:kern w:val="1"/>
          <w:sz w:val="20"/>
        </w:rPr>
        <w:t>(target</w:t>
      </w:r>
      <w:proofErr w:type="gramStart"/>
      <w:r w:rsidR="00ED4C43">
        <w:rPr>
          <w:rFonts w:ascii="Times New Roman" w:hAnsi="Times New Roman" w:hint="eastAsia"/>
          <w:kern w:val="1"/>
          <w:sz w:val="20"/>
        </w:rPr>
        <w:t>)</w:t>
      </w:r>
      <w:r w:rsidRPr="008C0588">
        <w:rPr>
          <w:rFonts w:ascii="Times New Roman" w:hAnsi="Times New Roman"/>
          <w:kern w:val="1"/>
          <w:sz w:val="20"/>
        </w:rPr>
        <w:t>SeNB</w:t>
      </w:r>
      <w:proofErr w:type="gramEnd"/>
      <w:r w:rsidRPr="008C0588">
        <w:rPr>
          <w:rFonts w:ascii="Times New Roman" w:hAnsi="Times New Roman"/>
          <w:kern w:val="1"/>
          <w:sz w:val="20"/>
        </w:rPr>
        <w:t xml:space="preserve"> includes </w:t>
      </w:r>
      <w:r w:rsidRPr="008C0588">
        <w:rPr>
          <w:rFonts w:ascii="Times New Roman" w:hAnsi="Times New Roman" w:hint="eastAsia"/>
          <w:kern w:val="1"/>
          <w:sz w:val="20"/>
        </w:rPr>
        <w:t xml:space="preserve">its </w:t>
      </w:r>
      <w:r w:rsidRPr="008C0588">
        <w:rPr>
          <w:rFonts w:ascii="Times New Roman" w:hAnsi="Times New Roman"/>
          <w:kern w:val="1"/>
          <w:sz w:val="20"/>
        </w:rPr>
        <w:t xml:space="preserve">own data forwarding address in </w:t>
      </w:r>
      <w:r w:rsidRPr="008C0588">
        <w:rPr>
          <w:rFonts w:ascii="Times New Roman" w:hAnsi="Times New Roman" w:hint="eastAsia"/>
          <w:kern w:val="1"/>
          <w:sz w:val="20"/>
        </w:rPr>
        <w:t xml:space="preserve">the </w:t>
      </w:r>
      <w:r w:rsidRPr="008C0588">
        <w:rPr>
          <w:rFonts w:ascii="Times New Roman" w:hAnsi="Times New Roman"/>
          <w:kern w:val="1"/>
          <w:sz w:val="20"/>
        </w:rPr>
        <w:t xml:space="preserve">SENB </w:t>
      </w:r>
      <w:r w:rsidRPr="008C0588">
        <w:rPr>
          <w:rFonts w:ascii="Times New Roman" w:hAnsi="Times New Roman" w:hint="eastAsia"/>
          <w:kern w:val="1"/>
          <w:sz w:val="20"/>
        </w:rPr>
        <w:t xml:space="preserve">ADDITION </w:t>
      </w:r>
      <w:r w:rsidRPr="008C0588">
        <w:rPr>
          <w:rFonts w:ascii="Times New Roman" w:hAnsi="Times New Roman"/>
          <w:kern w:val="1"/>
          <w:sz w:val="20"/>
        </w:rPr>
        <w:t>REQUEST ACKNOWLEDGE (S</w:t>
      </w:r>
      <w:r w:rsidRPr="008C0588">
        <w:rPr>
          <w:rFonts w:ascii="Times New Roman" w:hAnsi="Times New Roman" w:hint="eastAsia"/>
          <w:kern w:val="1"/>
          <w:sz w:val="20"/>
        </w:rPr>
        <w:t>tep</w:t>
      </w:r>
      <w:r w:rsidRPr="008C0588">
        <w:rPr>
          <w:rFonts w:ascii="Times New Roman" w:hAnsi="Times New Roman"/>
          <w:kern w:val="1"/>
          <w:sz w:val="20"/>
        </w:rPr>
        <w:t xml:space="preserve"> 3).</w:t>
      </w:r>
    </w:p>
    <w:p w:rsidR="008C0588" w:rsidRPr="008C0588" w:rsidRDefault="008C0588" w:rsidP="00530987">
      <w:pPr>
        <w:widowControl w:val="0"/>
        <w:suppressAutoHyphens/>
        <w:spacing w:beforeLines="50" w:before="120" w:afterLines="50" w:after="120"/>
        <w:jc w:val="both"/>
        <w:rPr>
          <w:rFonts w:ascii="Times New Roman" w:hAnsi="Times New Roman"/>
          <w:kern w:val="1"/>
          <w:sz w:val="20"/>
        </w:rPr>
      </w:pPr>
      <w:r w:rsidRPr="008C0588">
        <w:rPr>
          <w:rFonts w:ascii="Times New Roman" w:hAnsi="Times New Roman"/>
          <w:kern w:val="1"/>
          <w:sz w:val="20"/>
        </w:rPr>
        <w:t xml:space="preserve">The difference between </w:t>
      </w:r>
      <w:r w:rsidRPr="008C0588">
        <w:rPr>
          <w:rFonts w:ascii="Times New Roman" w:hAnsi="Times New Roman" w:hint="eastAsia"/>
          <w:kern w:val="1"/>
          <w:sz w:val="20"/>
        </w:rPr>
        <w:t>the i</w:t>
      </w:r>
      <w:r w:rsidRPr="008C0588">
        <w:rPr>
          <w:rFonts w:ascii="Times New Roman" w:hAnsi="Times New Roman"/>
          <w:kern w:val="1"/>
          <w:sz w:val="20"/>
        </w:rPr>
        <w:t xml:space="preserve">ndirect </w:t>
      </w:r>
      <w:r w:rsidRPr="008C0588">
        <w:rPr>
          <w:rFonts w:ascii="Times New Roman" w:hAnsi="Times New Roman" w:hint="eastAsia"/>
          <w:kern w:val="1"/>
          <w:sz w:val="20"/>
        </w:rPr>
        <w:t>d</w:t>
      </w:r>
      <w:r w:rsidRPr="008C0588">
        <w:rPr>
          <w:rFonts w:ascii="Times New Roman" w:hAnsi="Times New Roman"/>
          <w:kern w:val="1"/>
          <w:sz w:val="20"/>
        </w:rPr>
        <w:t xml:space="preserve">ata forwarding and </w:t>
      </w:r>
      <w:r w:rsidRPr="008C0588">
        <w:rPr>
          <w:rFonts w:ascii="Times New Roman" w:hAnsi="Times New Roman" w:hint="eastAsia"/>
          <w:kern w:val="1"/>
          <w:sz w:val="20"/>
        </w:rPr>
        <w:t>the d</w:t>
      </w:r>
      <w:r w:rsidRPr="008C0588">
        <w:rPr>
          <w:rFonts w:ascii="Times New Roman" w:hAnsi="Times New Roman"/>
          <w:kern w:val="1"/>
          <w:sz w:val="20"/>
        </w:rPr>
        <w:t xml:space="preserve">irect </w:t>
      </w:r>
      <w:r w:rsidRPr="008C0588">
        <w:rPr>
          <w:rFonts w:ascii="Times New Roman" w:hAnsi="Times New Roman" w:hint="eastAsia"/>
          <w:kern w:val="1"/>
          <w:sz w:val="20"/>
        </w:rPr>
        <w:t>d</w:t>
      </w:r>
      <w:r w:rsidRPr="008C0588">
        <w:rPr>
          <w:rFonts w:ascii="Times New Roman" w:hAnsi="Times New Roman"/>
          <w:kern w:val="1"/>
          <w:sz w:val="20"/>
        </w:rPr>
        <w:t xml:space="preserve">ata forwarding </w:t>
      </w:r>
      <w:r w:rsidRPr="008C0588">
        <w:rPr>
          <w:rFonts w:ascii="Times New Roman" w:hAnsi="Times New Roman" w:hint="eastAsia"/>
          <w:kern w:val="1"/>
          <w:sz w:val="20"/>
        </w:rPr>
        <w:t>in case of the change from MCG to SCG</w:t>
      </w:r>
      <w:r w:rsidRPr="008C0588">
        <w:rPr>
          <w:rFonts w:ascii="Times New Roman" w:hAnsi="Times New Roman"/>
          <w:kern w:val="1"/>
          <w:sz w:val="20"/>
        </w:rPr>
        <w:t xml:space="preserve"> is that the source </w:t>
      </w:r>
      <w:r w:rsidR="00B41C75">
        <w:rPr>
          <w:rFonts w:ascii="Times New Roman" w:hAnsi="Times New Roman" w:hint="eastAsia"/>
          <w:kern w:val="1"/>
          <w:sz w:val="20"/>
        </w:rPr>
        <w:t>(</w:t>
      </w:r>
      <w:r w:rsidRPr="008C0588">
        <w:rPr>
          <w:rFonts w:ascii="Times New Roman" w:hAnsi="Times New Roman"/>
          <w:kern w:val="1"/>
          <w:sz w:val="20"/>
        </w:rPr>
        <w:t>M</w:t>
      </w:r>
      <w:proofErr w:type="gramStart"/>
      <w:r w:rsidR="00B41C75">
        <w:rPr>
          <w:rFonts w:ascii="Times New Roman" w:hAnsi="Times New Roman" w:hint="eastAsia"/>
          <w:kern w:val="1"/>
          <w:sz w:val="20"/>
        </w:rPr>
        <w:t>)</w:t>
      </w:r>
      <w:r w:rsidRPr="008C0588">
        <w:rPr>
          <w:rFonts w:ascii="Times New Roman" w:hAnsi="Times New Roman"/>
          <w:kern w:val="1"/>
          <w:sz w:val="20"/>
        </w:rPr>
        <w:t>eNB</w:t>
      </w:r>
      <w:proofErr w:type="gramEnd"/>
      <w:r w:rsidRPr="008C0588">
        <w:rPr>
          <w:rFonts w:ascii="Times New Roman" w:hAnsi="Times New Roman"/>
          <w:kern w:val="1"/>
          <w:sz w:val="20"/>
        </w:rPr>
        <w:t xml:space="preserve"> should be informed the data forwarding address of the </w:t>
      </w:r>
      <w:r w:rsidR="00B41C75">
        <w:rPr>
          <w:rFonts w:ascii="Times New Roman" w:hAnsi="Times New Roman" w:hint="eastAsia"/>
          <w:kern w:val="1"/>
          <w:sz w:val="20"/>
        </w:rPr>
        <w:t>(target)</w:t>
      </w:r>
      <w:r w:rsidRPr="008C0588">
        <w:rPr>
          <w:rFonts w:ascii="Times New Roman" w:hAnsi="Times New Roman"/>
          <w:kern w:val="1"/>
          <w:sz w:val="20"/>
        </w:rPr>
        <w:t xml:space="preserve">SeNB. This is easily achieved by including </w:t>
      </w:r>
      <w:r w:rsidRPr="008C0588">
        <w:rPr>
          <w:rFonts w:ascii="Times New Roman" w:hAnsi="Times New Roman" w:hint="eastAsia"/>
          <w:kern w:val="1"/>
          <w:sz w:val="20"/>
        </w:rPr>
        <w:t xml:space="preserve">a </w:t>
      </w:r>
      <w:r w:rsidRPr="008C0588">
        <w:rPr>
          <w:rFonts w:ascii="Times New Roman" w:hAnsi="Times New Roman"/>
          <w:kern w:val="1"/>
          <w:sz w:val="20"/>
        </w:rPr>
        <w:t xml:space="preserve">GTP Tunnel Endpoint of the </w:t>
      </w:r>
      <w:r w:rsidR="00B41C75">
        <w:rPr>
          <w:rFonts w:ascii="Times New Roman" w:hAnsi="Times New Roman" w:hint="eastAsia"/>
          <w:kern w:val="1"/>
          <w:sz w:val="20"/>
        </w:rPr>
        <w:t>(target</w:t>
      </w:r>
      <w:proofErr w:type="gramStart"/>
      <w:r w:rsidR="00B41C75">
        <w:rPr>
          <w:rFonts w:ascii="Times New Roman" w:hAnsi="Times New Roman" w:hint="eastAsia"/>
          <w:kern w:val="1"/>
          <w:sz w:val="20"/>
        </w:rPr>
        <w:t>)</w:t>
      </w:r>
      <w:r w:rsidRPr="008C0588">
        <w:rPr>
          <w:rFonts w:ascii="Times New Roman" w:hAnsi="Times New Roman"/>
          <w:kern w:val="1"/>
          <w:sz w:val="20"/>
        </w:rPr>
        <w:t>SeNB</w:t>
      </w:r>
      <w:proofErr w:type="gramEnd"/>
      <w:r w:rsidRPr="008C0588">
        <w:rPr>
          <w:rFonts w:ascii="Times New Roman" w:hAnsi="Times New Roman"/>
          <w:kern w:val="1"/>
          <w:sz w:val="20"/>
        </w:rPr>
        <w:t xml:space="preserve"> in</w:t>
      </w:r>
      <w:r w:rsidRPr="008C0588">
        <w:rPr>
          <w:rFonts w:ascii="Times New Roman" w:hAnsi="Times New Roman" w:hint="eastAsia"/>
          <w:kern w:val="1"/>
          <w:sz w:val="20"/>
        </w:rPr>
        <w:t xml:space="preserve"> the</w:t>
      </w:r>
      <w:r w:rsidRPr="008C0588">
        <w:rPr>
          <w:rFonts w:ascii="Times New Roman" w:hAnsi="Times New Roman"/>
          <w:kern w:val="1"/>
          <w:sz w:val="20"/>
        </w:rPr>
        <w:t xml:space="preserve"> HANDOVER REQUEST ACKNOWLEDGE (S</w:t>
      </w:r>
      <w:r w:rsidRPr="008C0588">
        <w:rPr>
          <w:rFonts w:ascii="Times New Roman" w:hAnsi="Times New Roman" w:hint="eastAsia"/>
          <w:kern w:val="1"/>
          <w:sz w:val="20"/>
        </w:rPr>
        <w:t>tep</w:t>
      </w:r>
      <w:r w:rsidRPr="008C0588">
        <w:rPr>
          <w:rFonts w:ascii="Times New Roman" w:hAnsi="Times New Roman"/>
          <w:kern w:val="1"/>
          <w:sz w:val="20"/>
        </w:rPr>
        <w:t xml:space="preserve"> 4).</w:t>
      </w:r>
    </w:p>
    <w:p w:rsidR="008C0588" w:rsidRPr="008C0588" w:rsidRDefault="00716026" w:rsidP="00530987">
      <w:pPr>
        <w:widowControl w:val="0"/>
        <w:suppressAutoHyphens/>
        <w:spacing w:beforeLines="50" w:before="120" w:afterLines="50" w:after="120"/>
        <w:jc w:val="center"/>
        <w:rPr>
          <w:rFonts w:ascii="Times New Roman" w:hAnsi="Times New Roman"/>
          <w:kern w:val="1"/>
          <w:sz w:val="20"/>
        </w:rPr>
      </w:pPr>
      <w:r w:rsidRPr="008C0588">
        <w:rPr>
          <w:rFonts w:ascii="Times New Roman" w:eastAsia="Calibri" w:hAnsi="Times New Roman"/>
          <w:kern w:val="1"/>
          <w:sz w:val="20"/>
        </w:rPr>
        <w:object w:dxaOrig="16837" w:dyaOrig="12028">
          <v:shape id="_x0000_i1026" type="#_x0000_t75" style="width:481.45pt;height:343.1pt" o:ole="">
            <v:imagedata r:id="rId11" o:title=""/>
          </v:shape>
          <o:OLEObject Type="Embed" ProgID="Visio.Drawing.11" ShapeID="_x0000_i1026" DrawAspect="Content" ObjectID="_1508358122" r:id="rId12"/>
        </w:object>
      </w:r>
    </w:p>
    <w:p w:rsidR="008C0588" w:rsidRPr="008C0588" w:rsidRDefault="008C0588" w:rsidP="00530987">
      <w:pPr>
        <w:widowControl w:val="0"/>
        <w:suppressAutoHyphens/>
        <w:spacing w:beforeLines="50" w:before="120" w:afterLines="50" w:after="120"/>
        <w:jc w:val="center"/>
        <w:rPr>
          <w:rFonts w:ascii="Times New Roman" w:hAnsi="Times New Roman"/>
          <w:kern w:val="1"/>
          <w:sz w:val="20"/>
        </w:rPr>
      </w:pPr>
      <w:proofErr w:type="gramStart"/>
      <w:r w:rsidRPr="008C0588">
        <w:rPr>
          <w:rFonts w:ascii="Times New Roman" w:hAnsi="Times New Roman" w:hint="eastAsia"/>
          <w:kern w:val="1"/>
          <w:sz w:val="20"/>
        </w:rPr>
        <w:t>Figure 2.</w:t>
      </w:r>
      <w:proofErr w:type="gramEnd"/>
      <w:r w:rsidRPr="008C0588">
        <w:rPr>
          <w:rFonts w:ascii="Times New Roman" w:hAnsi="Times New Roman" w:hint="eastAsia"/>
          <w:kern w:val="1"/>
          <w:sz w:val="20"/>
        </w:rPr>
        <w:t xml:space="preserve"> </w:t>
      </w:r>
      <w:proofErr w:type="gramStart"/>
      <w:r w:rsidRPr="008C0588">
        <w:rPr>
          <w:rFonts w:ascii="Times New Roman" w:hAnsi="Times New Roman" w:hint="eastAsia"/>
          <w:kern w:val="1"/>
          <w:sz w:val="20"/>
        </w:rPr>
        <w:t>direct</w:t>
      </w:r>
      <w:proofErr w:type="gramEnd"/>
      <w:r w:rsidRPr="008C0588">
        <w:rPr>
          <w:rFonts w:ascii="Times New Roman" w:hAnsi="Times New Roman" w:hint="eastAsia"/>
          <w:kern w:val="1"/>
          <w:sz w:val="20"/>
        </w:rPr>
        <w:t xml:space="preserve"> data forwarding with bearer type change (MCG to SCG)</w:t>
      </w:r>
    </w:p>
    <w:p w:rsidR="008C0588" w:rsidRPr="008C0588" w:rsidRDefault="008C0588" w:rsidP="00530987">
      <w:pPr>
        <w:widowControl w:val="0"/>
        <w:numPr>
          <w:ilvl w:val="0"/>
          <w:numId w:val="9"/>
        </w:numPr>
        <w:suppressAutoHyphens/>
        <w:spacing w:beforeLines="50" w:before="120" w:afterLines="50" w:after="120"/>
        <w:jc w:val="both"/>
        <w:rPr>
          <w:rFonts w:ascii="Times New Roman" w:eastAsia="Calibri" w:hAnsi="Times New Roman"/>
          <w:kern w:val="1"/>
          <w:sz w:val="20"/>
          <w:lang w:val="en-GB"/>
        </w:rPr>
      </w:pPr>
      <w:r w:rsidRPr="008C0588">
        <w:rPr>
          <w:rFonts w:ascii="Times New Roman" w:hAnsi="Times New Roman"/>
          <w:kern w:val="1"/>
          <w:sz w:val="20"/>
        </w:rPr>
        <w:t>S</w:t>
      </w:r>
      <w:r w:rsidRPr="008C0588">
        <w:rPr>
          <w:rFonts w:ascii="Times New Roman" w:hAnsi="Times New Roman" w:hint="eastAsia"/>
          <w:kern w:val="1"/>
          <w:sz w:val="20"/>
        </w:rPr>
        <w:t xml:space="preserve">ame as TR </w:t>
      </w:r>
      <w:r w:rsidR="00C62E6C" w:rsidRPr="008C0588">
        <w:rPr>
          <w:rFonts w:ascii="Times New Roman" w:hAnsi="Times New Roman"/>
          <w:kern w:val="1"/>
          <w:sz w:val="20"/>
        </w:rPr>
        <w:fldChar w:fldCharType="begin"/>
      </w:r>
      <w:r w:rsidRPr="008C0588">
        <w:rPr>
          <w:rFonts w:ascii="Times New Roman" w:hAnsi="Times New Roman"/>
          <w:kern w:val="1"/>
          <w:sz w:val="20"/>
        </w:rPr>
        <w:instrText xml:space="preserve"> </w:instrText>
      </w:r>
      <w:r w:rsidRPr="008C0588">
        <w:rPr>
          <w:rFonts w:ascii="Times New Roman" w:hAnsi="Times New Roman" w:hint="eastAsia"/>
          <w:kern w:val="1"/>
          <w:sz w:val="20"/>
        </w:rPr>
        <w:instrText>REF _Ref430265239 \n \h</w:instrText>
      </w:r>
      <w:r w:rsidRPr="008C0588">
        <w:rPr>
          <w:rFonts w:ascii="Times New Roman" w:hAnsi="Times New Roman"/>
          <w:kern w:val="1"/>
          <w:sz w:val="20"/>
        </w:rPr>
        <w:instrText xml:space="preserve"> </w:instrText>
      </w:r>
      <w:r w:rsidR="00C62E6C" w:rsidRPr="008C0588">
        <w:rPr>
          <w:rFonts w:ascii="Times New Roman" w:hAnsi="Times New Roman"/>
          <w:kern w:val="1"/>
          <w:sz w:val="20"/>
        </w:rPr>
      </w:r>
      <w:r w:rsidR="00C62E6C" w:rsidRPr="008C0588">
        <w:rPr>
          <w:rFonts w:ascii="Times New Roman" w:hAnsi="Times New Roman"/>
          <w:kern w:val="1"/>
          <w:sz w:val="20"/>
        </w:rPr>
        <w:fldChar w:fldCharType="separate"/>
      </w:r>
      <w:r w:rsidRPr="008C0588">
        <w:rPr>
          <w:rFonts w:ascii="Times New Roman" w:hAnsi="Times New Roman"/>
          <w:kern w:val="1"/>
          <w:sz w:val="20"/>
        </w:rPr>
        <w:t>[3]</w:t>
      </w:r>
      <w:r w:rsidR="00C62E6C" w:rsidRPr="008C0588">
        <w:rPr>
          <w:rFonts w:ascii="Times New Roman" w:hAnsi="Times New Roman"/>
          <w:kern w:val="1"/>
          <w:sz w:val="20"/>
        </w:rPr>
        <w:fldChar w:fldCharType="end"/>
      </w:r>
      <w:r w:rsidRPr="008C0588">
        <w:rPr>
          <w:rFonts w:ascii="Times New Roman" w:hAnsi="Times New Roman" w:hint="eastAsia"/>
          <w:kern w:val="1"/>
          <w:sz w:val="20"/>
          <w:lang w:val="en-GB"/>
        </w:rPr>
        <w:t>.</w:t>
      </w:r>
    </w:p>
    <w:p w:rsidR="008C0588" w:rsidRPr="008C0588" w:rsidRDefault="008C0588" w:rsidP="00530987">
      <w:pPr>
        <w:widowControl w:val="0"/>
        <w:numPr>
          <w:ilvl w:val="0"/>
          <w:numId w:val="8"/>
        </w:numPr>
        <w:suppressAutoHyphens/>
        <w:spacing w:beforeLines="50" w:before="120" w:afterLines="50" w:after="120"/>
        <w:ind w:left="851" w:hanging="851"/>
        <w:rPr>
          <w:rFonts w:ascii="Times New Roman" w:hAnsi="Times New Roman"/>
          <w:kern w:val="1"/>
          <w:sz w:val="20"/>
          <w:lang w:val="en-GB"/>
        </w:rPr>
      </w:pPr>
      <w:r w:rsidRPr="008C0588">
        <w:rPr>
          <w:rFonts w:ascii="Times New Roman" w:hAnsi="Times New Roman"/>
          <w:kern w:val="1"/>
          <w:sz w:val="20"/>
          <w:lang w:val="en-GB"/>
        </w:rPr>
        <w:t xml:space="preserve">The </w:t>
      </w:r>
      <w:r w:rsidRPr="008C0588">
        <w:rPr>
          <w:rFonts w:ascii="Times New Roman" w:hAnsi="Times New Roman" w:hint="eastAsia"/>
          <w:kern w:val="1"/>
          <w:sz w:val="20"/>
          <w:lang w:val="en-GB"/>
        </w:rPr>
        <w:t xml:space="preserve">target </w:t>
      </w:r>
      <w:proofErr w:type="spellStart"/>
      <w:r w:rsidRPr="008C0588">
        <w:rPr>
          <w:rFonts w:ascii="Times New Roman" w:hAnsi="Times New Roman" w:hint="eastAsia"/>
          <w:kern w:val="1"/>
          <w:sz w:val="20"/>
          <w:lang w:val="en-GB"/>
        </w:rPr>
        <w:t>Me</w:t>
      </w:r>
      <w:r w:rsidRPr="008C0588">
        <w:rPr>
          <w:rFonts w:ascii="Times New Roman" w:hAnsi="Times New Roman"/>
          <w:kern w:val="1"/>
          <w:sz w:val="20"/>
          <w:lang w:val="en-GB"/>
        </w:rPr>
        <w:t>NB</w:t>
      </w:r>
      <w:proofErr w:type="spellEnd"/>
      <w:r w:rsidRPr="008C0588">
        <w:rPr>
          <w:rFonts w:ascii="Times New Roman" w:hAnsi="Times New Roman"/>
          <w:kern w:val="1"/>
          <w:sz w:val="20"/>
          <w:lang w:val="en-GB"/>
        </w:rPr>
        <w:t xml:space="preserve"> </w:t>
      </w:r>
      <w:r w:rsidRPr="008C0588">
        <w:rPr>
          <w:rFonts w:ascii="Times New Roman" w:hAnsi="Times New Roman" w:hint="eastAsia"/>
          <w:kern w:val="1"/>
          <w:sz w:val="20"/>
          <w:lang w:val="en-GB"/>
        </w:rPr>
        <w:t xml:space="preserve">requests the </w:t>
      </w:r>
      <w:r w:rsidR="00716026">
        <w:rPr>
          <w:rFonts w:ascii="Times New Roman" w:hAnsi="Times New Roman" w:hint="eastAsia"/>
          <w:kern w:val="1"/>
          <w:sz w:val="20"/>
          <w:lang w:val="en-GB"/>
        </w:rPr>
        <w:t>new</w:t>
      </w:r>
      <w:r w:rsidRPr="008C0588">
        <w:rPr>
          <w:rFonts w:ascii="Times New Roman" w:hAnsi="Times New Roman" w:hint="eastAsia"/>
          <w:kern w:val="1"/>
          <w:sz w:val="20"/>
          <w:lang w:val="en-GB"/>
        </w:rPr>
        <w:t xml:space="preserve"> SCG bearer in </w:t>
      </w:r>
      <w:r w:rsidRPr="008C0588">
        <w:rPr>
          <w:rFonts w:ascii="Times New Roman" w:hAnsi="Times New Roman"/>
          <w:kern w:val="1"/>
          <w:sz w:val="20"/>
          <w:lang w:val="en-GB"/>
        </w:rPr>
        <w:t xml:space="preserve">the SENB ADDITION REQUEST. </w:t>
      </w:r>
    </w:p>
    <w:p w:rsidR="008C0588" w:rsidRPr="008C0588" w:rsidRDefault="008C0588" w:rsidP="00530987">
      <w:pPr>
        <w:widowControl w:val="0"/>
        <w:numPr>
          <w:ilvl w:val="0"/>
          <w:numId w:val="8"/>
        </w:numPr>
        <w:suppressAutoHyphens/>
        <w:spacing w:beforeLines="50" w:before="120" w:afterLines="50" w:after="120"/>
        <w:ind w:left="851" w:hanging="851"/>
        <w:jc w:val="both"/>
        <w:rPr>
          <w:rFonts w:ascii="Times New Roman" w:eastAsia="Calibri" w:hAnsi="Times New Roman"/>
          <w:kern w:val="1"/>
          <w:sz w:val="20"/>
          <w:lang w:val="en-GB"/>
        </w:rPr>
      </w:pPr>
      <w:r w:rsidRPr="008C0588">
        <w:rPr>
          <w:rFonts w:ascii="Times New Roman" w:hAnsi="Times New Roman" w:hint="eastAsia"/>
          <w:kern w:val="1"/>
          <w:sz w:val="20"/>
          <w:lang w:val="en-GB"/>
        </w:rPr>
        <w:t xml:space="preserve">The </w:t>
      </w:r>
      <w:proofErr w:type="spellStart"/>
      <w:r w:rsidRPr="008C0588">
        <w:rPr>
          <w:rFonts w:ascii="Times New Roman" w:hAnsi="Times New Roman" w:hint="eastAsia"/>
          <w:kern w:val="1"/>
          <w:sz w:val="20"/>
          <w:lang w:val="en-GB"/>
        </w:rPr>
        <w:t>SeNB</w:t>
      </w:r>
      <w:proofErr w:type="spellEnd"/>
      <w:r w:rsidRPr="008C0588">
        <w:rPr>
          <w:rFonts w:ascii="Times New Roman" w:hAnsi="Times New Roman" w:hint="eastAsia"/>
          <w:kern w:val="1"/>
          <w:sz w:val="20"/>
          <w:lang w:val="en-GB"/>
        </w:rPr>
        <w:t xml:space="preserve"> </w:t>
      </w:r>
      <w:r w:rsidRPr="008C0588">
        <w:rPr>
          <w:rFonts w:ascii="Times New Roman" w:hAnsi="Times New Roman"/>
          <w:kern w:val="1"/>
          <w:sz w:val="20"/>
          <w:lang w:val="en-GB"/>
        </w:rPr>
        <w:t>include</w:t>
      </w:r>
      <w:r w:rsidRPr="008C0588">
        <w:rPr>
          <w:rFonts w:ascii="Times New Roman" w:hAnsi="Times New Roman" w:hint="eastAsia"/>
          <w:kern w:val="1"/>
          <w:sz w:val="20"/>
          <w:lang w:val="en-GB"/>
        </w:rPr>
        <w:t xml:space="preserve">s the GTP Tunnel Endpoint for the </w:t>
      </w:r>
      <w:r w:rsidR="00C60814">
        <w:rPr>
          <w:rFonts w:ascii="Times New Roman" w:hAnsi="Times New Roman" w:hint="eastAsia"/>
          <w:kern w:val="1"/>
          <w:sz w:val="20"/>
          <w:lang w:val="en-GB"/>
        </w:rPr>
        <w:t>new</w:t>
      </w:r>
      <w:r w:rsidRPr="008C0588">
        <w:rPr>
          <w:rFonts w:ascii="Times New Roman" w:hAnsi="Times New Roman" w:hint="eastAsia"/>
          <w:kern w:val="1"/>
          <w:sz w:val="20"/>
          <w:lang w:val="en-GB"/>
        </w:rPr>
        <w:t xml:space="preserve"> bearer in the SENB ADDITION REQUEST ACKNOWLEDGE.</w:t>
      </w:r>
    </w:p>
    <w:p w:rsidR="008C0588" w:rsidRPr="008C0588" w:rsidRDefault="008C0588" w:rsidP="00530987">
      <w:pPr>
        <w:widowControl w:val="0"/>
        <w:numPr>
          <w:ilvl w:val="0"/>
          <w:numId w:val="6"/>
        </w:numPr>
        <w:suppressAutoHyphens/>
        <w:spacing w:beforeLines="50" w:before="120" w:afterLines="50" w:after="120"/>
        <w:ind w:left="851" w:hanging="851"/>
        <w:jc w:val="both"/>
        <w:rPr>
          <w:rFonts w:ascii="Times New Roman" w:hAnsi="Times New Roman"/>
          <w:kern w:val="1"/>
          <w:sz w:val="20"/>
          <w:lang w:val="en-GB"/>
        </w:rPr>
      </w:pPr>
      <w:r w:rsidRPr="008C0588">
        <w:rPr>
          <w:rFonts w:ascii="Times New Roman" w:hAnsi="Times New Roman" w:hint="eastAsia"/>
          <w:kern w:val="1"/>
          <w:sz w:val="20"/>
          <w:lang w:val="en-GB"/>
        </w:rPr>
        <w:t xml:space="preserve">The target </w:t>
      </w:r>
      <w:proofErr w:type="spellStart"/>
      <w:r w:rsidRPr="008C0588">
        <w:rPr>
          <w:rFonts w:ascii="Times New Roman" w:hAnsi="Times New Roman" w:hint="eastAsia"/>
          <w:kern w:val="1"/>
          <w:sz w:val="20"/>
          <w:lang w:val="en-GB"/>
        </w:rPr>
        <w:t>MeNB</w:t>
      </w:r>
      <w:proofErr w:type="spellEnd"/>
      <w:r w:rsidRPr="008C0588">
        <w:rPr>
          <w:rFonts w:ascii="Times New Roman" w:hAnsi="Times New Roman" w:hint="eastAsia"/>
          <w:kern w:val="1"/>
          <w:sz w:val="20"/>
          <w:lang w:val="en-GB"/>
        </w:rPr>
        <w:t xml:space="preserve"> includes the </w:t>
      </w:r>
      <w:proofErr w:type="spellStart"/>
      <w:r w:rsidRPr="008C0588">
        <w:rPr>
          <w:rFonts w:ascii="Times New Roman" w:hAnsi="Times New Roman" w:hint="eastAsia"/>
          <w:kern w:val="1"/>
          <w:sz w:val="20"/>
          <w:lang w:val="en-GB"/>
        </w:rPr>
        <w:t>SeNB</w:t>
      </w:r>
      <w:r w:rsidRPr="008C0588">
        <w:rPr>
          <w:rFonts w:ascii="Times New Roman" w:hAnsi="Times New Roman"/>
          <w:kern w:val="1"/>
          <w:sz w:val="20"/>
          <w:lang w:val="en-GB"/>
        </w:rPr>
        <w:t>’</w:t>
      </w:r>
      <w:r w:rsidRPr="008C0588">
        <w:rPr>
          <w:rFonts w:ascii="Times New Roman" w:hAnsi="Times New Roman" w:hint="eastAsia"/>
          <w:kern w:val="1"/>
          <w:sz w:val="20"/>
          <w:lang w:val="en-GB"/>
        </w:rPr>
        <w:t>s</w:t>
      </w:r>
      <w:proofErr w:type="spellEnd"/>
      <w:r w:rsidRPr="008C0588">
        <w:rPr>
          <w:rFonts w:ascii="Times New Roman" w:hAnsi="Times New Roman" w:hint="eastAsia"/>
          <w:kern w:val="1"/>
          <w:sz w:val="20"/>
          <w:lang w:val="en-GB"/>
        </w:rPr>
        <w:t xml:space="preserve"> GTP Tunnel Endpoint in the HANDOVER REQUEST ACKNOWLEDGE.</w:t>
      </w:r>
    </w:p>
    <w:p w:rsidR="008C0588" w:rsidRPr="008C0588" w:rsidRDefault="0056782E" w:rsidP="00530987">
      <w:pPr>
        <w:widowControl w:val="0"/>
        <w:suppressAutoHyphens/>
        <w:spacing w:beforeLines="50" w:before="120" w:afterLines="50" w:after="120"/>
        <w:jc w:val="both"/>
        <w:rPr>
          <w:rFonts w:ascii="Times New Roman" w:hAnsi="Times New Roman"/>
          <w:kern w:val="1"/>
          <w:sz w:val="20"/>
          <w:lang w:val="en-GB"/>
        </w:rPr>
      </w:pPr>
      <w:r>
        <w:rPr>
          <w:rFonts w:ascii="Times New Roman" w:hAnsi="Times New Roman" w:hint="eastAsia"/>
          <w:kern w:val="1"/>
          <w:sz w:val="20"/>
          <w:lang w:val="en-GB"/>
        </w:rPr>
        <w:t>Note that</w:t>
      </w:r>
      <w:r w:rsidR="00CD0C08">
        <w:rPr>
          <w:rFonts w:ascii="Times New Roman" w:hAnsi="Times New Roman" w:hint="eastAsia"/>
          <w:kern w:val="1"/>
          <w:sz w:val="20"/>
          <w:lang w:val="en-GB"/>
        </w:rPr>
        <w:t xml:space="preserve"> </w:t>
      </w:r>
      <w:r>
        <w:rPr>
          <w:rFonts w:ascii="Times New Roman" w:hAnsi="Times New Roman" w:hint="eastAsia"/>
          <w:kern w:val="1"/>
          <w:sz w:val="20"/>
          <w:lang w:val="en-GB"/>
        </w:rPr>
        <w:t>s</w:t>
      </w:r>
      <w:r w:rsidR="00C61BAA">
        <w:rPr>
          <w:rFonts w:ascii="Times New Roman" w:hAnsi="Times New Roman" w:hint="eastAsia"/>
          <w:kern w:val="1"/>
          <w:sz w:val="20"/>
          <w:lang w:val="en-GB"/>
        </w:rPr>
        <w:t xml:space="preserve">tep 5 is </w:t>
      </w:r>
      <w:r w:rsidR="004B3461">
        <w:rPr>
          <w:rFonts w:ascii="Times New Roman" w:hAnsi="Times New Roman" w:hint="eastAsia"/>
          <w:kern w:val="1"/>
          <w:sz w:val="20"/>
          <w:lang w:val="en-GB"/>
        </w:rPr>
        <w:t xml:space="preserve">not needed in case of </w:t>
      </w:r>
      <w:proofErr w:type="spellStart"/>
      <w:r w:rsidR="004B3461">
        <w:rPr>
          <w:rFonts w:ascii="Times New Roman" w:hAnsi="Times New Roman" w:hint="eastAsia"/>
          <w:kern w:val="1"/>
          <w:sz w:val="20"/>
          <w:lang w:val="en-GB"/>
        </w:rPr>
        <w:t>eNB</w:t>
      </w:r>
      <w:proofErr w:type="spellEnd"/>
      <w:r w:rsidR="004B3461">
        <w:rPr>
          <w:rFonts w:ascii="Times New Roman" w:hAnsi="Times New Roman" w:hint="eastAsia"/>
          <w:kern w:val="1"/>
          <w:sz w:val="20"/>
          <w:lang w:val="en-GB"/>
        </w:rPr>
        <w:t xml:space="preserve"> to </w:t>
      </w:r>
      <w:proofErr w:type="spellStart"/>
      <w:r w:rsidR="004B3461">
        <w:rPr>
          <w:rFonts w:ascii="Times New Roman" w:hAnsi="Times New Roman" w:hint="eastAsia"/>
          <w:kern w:val="1"/>
          <w:sz w:val="20"/>
          <w:lang w:val="en-GB"/>
        </w:rPr>
        <w:t>MeNB</w:t>
      </w:r>
      <w:proofErr w:type="spellEnd"/>
      <w:r w:rsidR="004B3461">
        <w:rPr>
          <w:rFonts w:ascii="Times New Roman" w:hAnsi="Times New Roman" w:hint="eastAsia"/>
          <w:kern w:val="1"/>
          <w:sz w:val="20"/>
          <w:lang w:val="en-GB"/>
        </w:rPr>
        <w:t xml:space="preserve"> change</w:t>
      </w:r>
      <w:r w:rsidR="00F54C3C">
        <w:rPr>
          <w:rFonts w:ascii="Times New Roman" w:hAnsi="Times New Roman" w:hint="eastAsia"/>
          <w:kern w:val="1"/>
          <w:sz w:val="20"/>
          <w:lang w:val="en-GB"/>
        </w:rPr>
        <w:t>.</w:t>
      </w:r>
    </w:p>
    <w:p w:rsidR="00AF16AF" w:rsidRPr="006C2F83" w:rsidRDefault="008C0588" w:rsidP="00223156">
      <w:pPr>
        <w:widowControl w:val="0"/>
        <w:numPr>
          <w:ilvl w:val="0"/>
          <w:numId w:val="5"/>
        </w:numPr>
        <w:suppressAutoHyphens/>
        <w:spacing w:beforeLines="50" w:before="120" w:afterLines="50" w:after="120"/>
        <w:ind w:left="1701" w:hanging="1701"/>
        <w:jc w:val="both"/>
        <w:rPr>
          <w:rFonts w:ascii="Times New Roman" w:hAnsi="Times New Roman"/>
          <w:sz w:val="20"/>
          <w:szCs w:val="20"/>
          <w:lang w:val="en-GB"/>
        </w:rPr>
      </w:pPr>
      <w:r w:rsidRPr="008C0588">
        <w:rPr>
          <w:rFonts w:ascii="Times New Roman" w:hAnsi="Times New Roman"/>
          <w:b/>
          <w:sz w:val="20"/>
          <w:szCs w:val="20"/>
        </w:rPr>
        <w:t xml:space="preserve">For the </w:t>
      </w:r>
      <w:r w:rsidRPr="008C0588">
        <w:rPr>
          <w:rFonts w:ascii="Times New Roman" w:hAnsi="Times New Roman" w:hint="eastAsia"/>
          <w:b/>
          <w:sz w:val="20"/>
          <w:szCs w:val="20"/>
        </w:rPr>
        <w:t>d</w:t>
      </w:r>
      <w:r w:rsidRPr="008C0588">
        <w:rPr>
          <w:rFonts w:ascii="Times New Roman" w:hAnsi="Times New Roman"/>
          <w:b/>
          <w:sz w:val="20"/>
          <w:szCs w:val="20"/>
        </w:rPr>
        <w:t xml:space="preserve">irect </w:t>
      </w:r>
      <w:r w:rsidRPr="008C0588">
        <w:rPr>
          <w:rFonts w:ascii="Times New Roman" w:hAnsi="Times New Roman" w:hint="eastAsia"/>
          <w:b/>
          <w:sz w:val="20"/>
          <w:szCs w:val="20"/>
        </w:rPr>
        <w:t>d</w:t>
      </w:r>
      <w:r w:rsidRPr="008C0588">
        <w:rPr>
          <w:rFonts w:ascii="Times New Roman" w:hAnsi="Times New Roman"/>
          <w:b/>
          <w:sz w:val="20"/>
          <w:szCs w:val="20"/>
        </w:rPr>
        <w:t xml:space="preserve">ata forwarding from the source </w:t>
      </w:r>
      <w:r w:rsidR="00064750">
        <w:rPr>
          <w:rFonts w:ascii="Times New Roman" w:hAnsi="Times New Roman" w:hint="eastAsia"/>
          <w:b/>
          <w:sz w:val="20"/>
          <w:szCs w:val="20"/>
        </w:rPr>
        <w:t>(</w:t>
      </w:r>
      <w:r w:rsidRPr="008C0588">
        <w:rPr>
          <w:rFonts w:ascii="Times New Roman" w:hAnsi="Times New Roman"/>
          <w:b/>
          <w:sz w:val="20"/>
          <w:szCs w:val="20"/>
        </w:rPr>
        <w:t>M</w:t>
      </w:r>
      <w:proofErr w:type="gramStart"/>
      <w:r w:rsidR="00064750">
        <w:rPr>
          <w:rFonts w:ascii="Times New Roman" w:hAnsi="Times New Roman" w:hint="eastAsia"/>
          <w:b/>
          <w:sz w:val="20"/>
          <w:szCs w:val="20"/>
        </w:rPr>
        <w:t>)</w:t>
      </w:r>
      <w:r w:rsidRPr="008C0588">
        <w:rPr>
          <w:rFonts w:ascii="Times New Roman" w:hAnsi="Times New Roman"/>
          <w:b/>
          <w:sz w:val="20"/>
          <w:szCs w:val="20"/>
        </w:rPr>
        <w:t>eNB</w:t>
      </w:r>
      <w:proofErr w:type="gramEnd"/>
      <w:r w:rsidRPr="008C0588">
        <w:rPr>
          <w:rFonts w:ascii="Times New Roman" w:hAnsi="Times New Roman"/>
          <w:b/>
          <w:sz w:val="20"/>
          <w:szCs w:val="20"/>
        </w:rPr>
        <w:t xml:space="preserve"> to the </w:t>
      </w:r>
      <w:r w:rsidR="00943AF9">
        <w:rPr>
          <w:rFonts w:ascii="Times New Roman" w:hAnsi="Times New Roman" w:hint="eastAsia"/>
          <w:b/>
          <w:sz w:val="20"/>
          <w:szCs w:val="20"/>
        </w:rPr>
        <w:t>(target)</w:t>
      </w:r>
      <w:r w:rsidRPr="008C0588">
        <w:rPr>
          <w:rFonts w:ascii="Times New Roman" w:hAnsi="Times New Roman"/>
          <w:b/>
          <w:sz w:val="20"/>
          <w:szCs w:val="20"/>
        </w:rPr>
        <w:t xml:space="preserve">SeNB, </w:t>
      </w:r>
      <w:r w:rsidRPr="008C0588">
        <w:rPr>
          <w:rFonts w:ascii="Times New Roman" w:hAnsi="Times New Roman" w:hint="eastAsia"/>
          <w:b/>
          <w:sz w:val="20"/>
          <w:szCs w:val="20"/>
        </w:rPr>
        <w:t xml:space="preserve">the </w:t>
      </w:r>
      <w:r w:rsidR="001A4E0E">
        <w:rPr>
          <w:rFonts w:ascii="Times New Roman" w:hAnsi="Times New Roman" w:hint="eastAsia"/>
          <w:b/>
          <w:sz w:val="20"/>
          <w:szCs w:val="20"/>
        </w:rPr>
        <w:t>(target)</w:t>
      </w:r>
      <w:proofErr w:type="spellStart"/>
      <w:r w:rsidRPr="008C0588">
        <w:rPr>
          <w:rFonts w:ascii="Times New Roman" w:hAnsi="Times New Roman"/>
          <w:b/>
          <w:sz w:val="20"/>
          <w:szCs w:val="20"/>
        </w:rPr>
        <w:t>SeNB’s</w:t>
      </w:r>
      <w:proofErr w:type="spellEnd"/>
      <w:r w:rsidRPr="008C0588">
        <w:rPr>
          <w:rFonts w:ascii="Times New Roman" w:hAnsi="Times New Roman"/>
          <w:b/>
          <w:sz w:val="20"/>
          <w:szCs w:val="20"/>
        </w:rPr>
        <w:t xml:space="preserve"> GTP Tunnel Endpoint should be delivered to the source </w:t>
      </w:r>
      <w:r w:rsidR="009C2877">
        <w:rPr>
          <w:rFonts w:ascii="Times New Roman" w:hAnsi="Times New Roman" w:hint="eastAsia"/>
          <w:b/>
          <w:sz w:val="20"/>
          <w:szCs w:val="20"/>
        </w:rPr>
        <w:t>(</w:t>
      </w:r>
      <w:r w:rsidRPr="008C0588">
        <w:rPr>
          <w:rFonts w:ascii="Times New Roman" w:hAnsi="Times New Roman"/>
          <w:b/>
          <w:sz w:val="20"/>
          <w:szCs w:val="20"/>
        </w:rPr>
        <w:t>M</w:t>
      </w:r>
      <w:r w:rsidR="009C2877">
        <w:rPr>
          <w:rFonts w:ascii="Times New Roman" w:hAnsi="Times New Roman" w:hint="eastAsia"/>
          <w:b/>
          <w:sz w:val="20"/>
          <w:szCs w:val="20"/>
        </w:rPr>
        <w:t>)</w:t>
      </w:r>
      <w:r w:rsidRPr="008C0588">
        <w:rPr>
          <w:rFonts w:ascii="Times New Roman" w:hAnsi="Times New Roman"/>
          <w:b/>
          <w:sz w:val="20"/>
          <w:szCs w:val="20"/>
        </w:rPr>
        <w:t>eNB via the target MeNB with the HANDOVER REQUEST ACKNOWLEDGE.</w:t>
      </w:r>
    </w:p>
    <w:p w:rsidR="00AF16AF" w:rsidRDefault="00AF16AF" w:rsidP="00530987">
      <w:pPr>
        <w:widowControl w:val="0"/>
        <w:suppressAutoHyphens/>
        <w:spacing w:beforeLines="50" w:before="120" w:afterLines="50" w:after="120"/>
        <w:jc w:val="both"/>
        <w:rPr>
          <w:rFonts w:ascii="Times New Roman" w:hAnsi="Times New Roman"/>
          <w:sz w:val="20"/>
          <w:szCs w:val="20"/>
          <w:lang w:val="en-GB"/>
        </w:rPr>
      </w:pPr>
    </w:p>
    <w:p w:rsidR="008C0588" w:rsidRPr="008C0588" w:rsidRDefault="008C0588" w:rsidP="008C0588">
      <w:pPr>
        <w:keepNext/>
        <w:keepLines/>
        <w:numPr>
          <w:ilvl w:val="0"/>
          <w:numId w:val="1"/>
        </w:numPr>
        <w:pBdr>
          <w:top w:val="single" w:sz="12" w:space="3" w:color="000000"/>
        </w:pBdr>
        <w:tabs>
          <w:tab w:val="left" w:pos="1080"/>
        </w:tabs>
        <w:suppressAutoHyphens/>
        <w:overflowPunct w:val="0"/>
        <w:autoSpaceDE w:val="0"/>
        <w:spacing w:before="240" w:after="180"/>
        <w:textAlignment w:val="baseline"/>
        <w:outlineLvl w:val="0"/>
        <w:rPr>
          <w:rFonts w:asciiTheme="majorHAnsi" w:eastAsiaTheme="majorEastAsia" w:hAnsiTheme="majorHAnsi" w:cstheme="majorBidi"/>
          <w:bCs/>
          <w:kern w:val="32"/>
          <w:sz w:val="36"/>
          <w:szCs w:val="36"/>
        </w:rPr>
      </w:pPr>
      <w:r w:rsidRPr="008C0588">
        <w:rPr>
          <w:rFonts w:asciiTheme="majorHAnsi" w:eastAsiaTheme="majorEastAsia" w:hAnsiTheme="majorHAnsi" w:cstheme="majorBidi" w:hint="eastAsia"/>
          <w:bCs/>
          <w:kern w:val="32"/>
          <w:sz w:val="36"/>
          <w:szCs w:val="36"/>
        </w:rPr>
        <w:lastRenderedPageBreak/>
        <w:t>Conclusion</w:t>
      </w:r>
    </w:p>
    <w:p w:rsidR="008C0588" w:rsidRPr="008C0588" w:rsidRDefault="008C0588" w:rsidP="008C0588">
      <w:pPr>
        <w:spacing w:before="120" w:after="120"/>
        <w:rPr>
          <w:rFonts w:ascii="Times New Roman" w:hAnsi="Times New Roman"/>
          <w:sz w:val="20"/>
          <w:szCs w:val="20"/>
        </w:rPr>
      </w:pPr>
      <w:r w:rsidRPr="008C0588">
        <w:rPr>
          <w:rFonts w:ascii="Times New Roman" w:hAnsi="Times New Roman" w:hint="eastAsia"/>
          <w:sz w:val="20"/>
          <w:szCs w:val="20"/>
        </w:rPr>
        <w:t>T</w:t>
      </w:r>
      <w:r w:rsidRPr="008C0588">
        <w:rPr>
          <w:rFonts w:ascii="Times New Roman" w:hAnsi="Times New Roman"/>
          <w:sz w:val="20"/>
          <w:szCs w:val="20"/>
        </w:rPr>
        <w:t>his paper discuss</w:t>
      </w:r>
      <w:r w:rsidRPr="008C0588">
        <w:rPr>
          <w:rFonts w:ascii="Times New Roman" w:hAnsi="Times New Roman" w:hint="eastAsia"/>
          <w:sz w:val="20"/>
          <w:szCs w:val="20"/>
        </w:rPr>
        <w:t>es</w:t>
      </w:r>
      <w:r w:rsidRPr="008C0588">
        <w:rPr>
          <w:rFonts w:ascii="Times New Roman" w:hAnsi="Times New Roman"/>
          <w:sz w:val="20"/>
          <w:szCs w:val="20"/>
        </w:rPr>
        <w:t xml:space="preserve"> </w:t>
      </w:r>
      <w:r w:rsidRPr="008C0588">
        <w:rPr>
          <w:rFonts w:ascii="Times New Roman" w:hAnsi="Times New Roman" w:hint="eastAsia"/>
          <w:sz w:val="20"/>
          <w:szCs w:val="20"/>
        </w:rPr>
        <w:t>d</w:t>
      </w:r>
      <w:r w:rsidRPr="008C0588">
        <w:rPr>
          <w:rFonts w:ascii="Times New Roman" w:hAnsi="Times New Roman"/>
          <w:sz w:val="20"/>
          <w:szCs w:val="20"/>
        </w:rPr>
        <w:t xml:space="preserve">irect </w:t>
      </w:r>
      <w:r w:rsidRPr="008C0588">
        <w:rPr>
          <w:rFonts w:ascii="Times New Roman" w:hAnsi="Times New Roman" w:hint="eastAsia"/>
          <w:sz w:val="20"/>
          <w:szCs w:val="20"/>
        </w:rPr>
        <w:t>d</w:t>
      </w:r>
      <w:r w:rsidRPr="008C0588">
        <w:rPr>
          <w:rFonts w:ascii="Times New Roman" w:hAnsi="Times New Roman"/>
          <w:sz w:val="20"/>
          <w:szCs w:val="20"/>
        </w:rPr>
        <w:t xml:space="preserve">ata forwarding for inter MeNB </w:t>
      </w:r>
      <w:r w:rsidRPr="008C0588">
        <w:rPr>
          <w:rFonts w:ascii="Times New Roman" w:hAnsi="Times New Roman" w:hint="eastAsia"/>
          <w:sz w:val="20"/>
          <w:szCs w:val="20"/>
        </w:rPr>
        <w:t>h</w:t>
      </w:r>
      <w:r w:rsidRPr="008C0588">
        <w:rPr>
          <w:rFonts w:ascii="Times New Roman" w:hAnsi="Times New Roman"/>
          <w:sz w:val="20"/>
          <w:szCs w:val="20"/>
        </w:rPr>
        <w:t>andover. RAN3 is kindly asked to discuss and agree on the following proposals:</w:t>
      </w:r>
    </w:p>
    <w:p w:rsidR="008C0588" w:rsidRPr="008C0588" w:rsidRDefault="008C0588" w:rsidP="008C0588">
      <w:pPr>
        <w:numPr>
          <w:ilvl w:val="0"/>
          <w:numId w:val="7"/>
        </w:numPr>
        <w:spacing w:before="120" w:after="120"/>
        <w:ind w:left="1701" w:hanging="1701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8C0588">
        <w:rPr>
          <w:rFonts w:ascii="Times New Roman" w:hAnsi="Times New Roman"/>
          <w:b/>
          <w:sz w:val="20"/>
          <w:szCs w:val="20"/>
        </w:rPr>
        <w:t xml:space="preserve">For the </w:t>
      </w:r>
      <w:r w:rsidRPr="008C0588">
        <w:rPr>
          <w:rFonts w:ascii="Times New Roman" w:hAnsi="Times New Roman" w:hint="eastAsia"/>
          <w:b/>
          <w:sz w:val="20"/>
          <w:szCs w:val="20"/>
        </w:rPr>
        <w:t>d</w:t>
      </w:r>
      <w:r w:rsidRPr="008C0588">
        <w:rPr>
          <w:rFonts w:ascii="Times New Roman" w:hAnsi="Times New Roman"/>
          <w:b/>
          <w:sz w:val="20"/>
          <w:szCs w:val="20"/>
        </w:rPr>
        <w:t xml:space="preserve">irect </w:t>
      </w:r>
      <w:r w:rsidRPr="008C0588">
        <w:rPr>
          <w:rFonts w:ascii="Times New Roman" w:hAnsi="Times New Roman" w:hint="eastAsia"/>
          <w:b/>
          <w:sz w:val="20"/>
          <w:szCs w:val="20"/>
        </w:rPr>
        <w:t>d</w:t>
      </w:r>
      <w:r w:rsidRPr="008C0588">
        <w:rPr>
          <w:rFonts w:ascii="Times New Roman" w:hAnsi="Times New Roman"/>
          <w:b/>
          <w:sz w:val="20"/>
          <w:szCs w:val="20"/>
        </w:rPr>
        <w:t xml:space="preserve">ata forwarding from the SeNB to the target MeNB, the target </w:t>
      </w:r>
      <w:proofErr w:type="spellStart"/>
      <w:r w:rsidRPr="008C0588">
        <w:rPr>
          <w:rFonts w:ascii="Times New Roman" w:hAnsi="Times New Roman"/>
          <w:b/>
          <w:sz w:val="20"/>
          <w:szCs w:val="20"/>
        </w:rPr>
        <w:t>MeNB’s</w:t>
      </w:r>
      <w:proofErr w:type="spellEnd"/>
      <w:r w:rsidRPr="008C0588">
        <w:rPr>
          <w:rFonts w:ascii="Times New Roman" w:hAnsi="Times New Roman"/>
          <w:b/>
          <w:sz w:val="20"/>
          <w:szCs w:val="20"/>
        </w:rPr>
        <w:t xml:space="preserve"> GTP Tunnel Endpoint should be delivered to the SeNB via the source MeNB with the HANDOVER REQUEST ACKNOWLEDGE and the SENB RELEASE REQUEST.</w:t>
      </w:r>
    </w:p>
    <w:p w:rsidR="008C0588" w:rsidRPr="008C0588" w:rsidRDefault="008C0588" w:rsidP="008C0588">
      <w:pPr>
        <w:spacing w:before="120" w:after="120"/>
        <w:ind w:left="1701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8C0588" w:rsidRPr="008C0588" w:rsidRDefault="008C0588" w:rsidP="008C0588">
      <w:pPr>
        <w:numPr>
          <w:ilvl w:val="0"/>
          <w:numId w:val="7"/>
        </w:numPr>
        <w:spacing w:before="120" w:after="120"/>
        <w:ind w:left="1701" w:hanging="1701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8C0588">
        <w:rPr>
          <w:rFonts w:ascii="Times New Roman" w:hAnsi="Times New Roman"/>
          <w:b/>
          <w:sz w:val="20"/>
          <w:szCs w:val="20"/>
        </w:rPr>
        <w:t xml:space="preserve">The HANDOVER REQUEST ACKNOWLEDGE should include additional IE to indicate if the </w:t>
      </w:r>
      <w:r w:rsidRPr="008C0588">
        <w:rPr>
          <w:rFonts w:ascii="Times New Roman" w:hAnsi="Times New Roman" w:hint="eastAsia"/>
          <w:b/>
          <w:sz w:val="20"/>
          <w:szCs w:val="20"/>
        </w:rPr>
        <w:t>d</w:t>
      </w:r>
      <w:r w:rsidRPr="008C0588">
        <w:rPr>
          <w:rFonts w:ascii="Times New Roman" w:hAnsi="Times New Roman"/>
          <w:b/>
          <w:sz w:val="20"/>
          <w:szCs w:val="20"/>
        </w:rPr>
        <w:t xml:space="preserve">irect </w:t>
      </w:r>
      <w:r w:rsidRPr="008C0588">
        <w:rPr>
          <w:rFonts w:ascii="Times New Roman" w:hAnsi="Times New Roman" w:hint="eastAsia"/>
          <w:b/>
          <w:sz w:val="20"/>
          <w:szCs w:val="20"/>
        </w:rPr>
        <w:t>d</w:t>
      </w:r>
      <w:r w:rsidRPr="008C0588">
        <w:rPr>
          <w:rFonts w:ascii="Times New Roman" w:hAnsi="Times New Roman"/>
          <w:b/>
          <w:sz w:val="20"/>
          <w:szCs w:val="20"/>
        </w:rPr>
        <w:t>ata forwarding is performed or not.</w:t>
      </w:r>
    </w:p>
    <w:p w:rsidR="008C0588" w:rsidRPr="008C0588" w:rsidRDefault="008C0588" w:rsidP="008C0588">
      <w:pPr>
        <w:spacing w:before="120" w:after="120"/>
        <w:ind w:left="1701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8C0588" w:rsidRPr="008C0588" w:rsidRDefault="008C0588" w:rsidP="008C0588">
      <w:pPr>
        <w:numPr>
          <w:ilvl w:val="0"/>
          <w:numId w:val="7"/>
        </w:numPr>
        <w:spacing w:before="120" w:after="120"/>
        <w:ind w:left="1701" w:hanging="1701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8C0588">
        <w:rPr>
          <w:rFonts w:ascii="Times New Roman" w:hAnsi="Times New Roman" w:hint="eastAsia"/>
          <w:b/>
          <w:sz w:val="20"/>
          <w:szCs w:val="20"/>
        </w:rPr>
        <w:t>The SENB RELEASE REQUEST</w:t>
      </w:r>
      <w:r w:rsidRPr="008C0588">
        <w:rPr>
          <w:rFonts w:ascii="Times New Roman" w:hAnsi="Times New Roman"/>
          <w:b/>
          <w:sz w:val="20"/>
          <w:szCs w:val="20"/>
        </w:rPr>
        <w:t xml:space="preserve"> should include additional IE to indicate if the </w:t>
      </w:r>
      <w:r w:rsidRPr="008C0588">
        <w:rPr>
          <w:rFonts w:ascii="Times New Roman" w:hAnsi="Times New Roman" w:hint="eastAsia"/>
          <w:b/>
          <w:sz w:val="20"/>
          <w:szCs w:val="20"/>
        </w:rPr>
        <w:t>d</w:t>
      </w:r>
      <w:r w:rsidRPr="008C0588">
        <w:rPr>
          <w:rFonts w:ascii="Times New Roman" w:hAnsi="Times New Roman"/>
          <w:b/>
          <w:sz w:val="20"/>
          <w:szCs w:val="20"/>
        </w:rPr>
        <w:t xml:space="preserve">irect </w:t>
      </w:r>
      <w:r w:rsidRPr="008C0588">
        <w:rPr>
          <w:rFonts w:ascii="Times New Roman" w:hAnsi="Times New Roman" w:hint="eastAsia"/>
          <w:b/>
          <w:sz w:val="20"/>
          <w:szCs w:val="20"/>
        </w:rPr>
        <w:t>d</w:t>
      </w:r>
      <w:r w:rsidRPr="008C0588">
        <w:rPr>
          <w:rFonts w:ascii="Times New Roman" w:hAnsi="Times New Roman"/>
          <w:b/>
          <w:sz w:val="20"/>
          <w:szCs w:val="20"/>
        </w:rPr>
        <w:t>ata forwarding is performed or not.</w:t>
      </w:r>
    </w:p>
    <w:p w:rsidR="008C0588" w:rsidRPr="008C0588" w:rsidRDefault="008C0588" w:rsidP="008C0588">
      <w:pPr>
        <w:spacing w:before="120" w:after="120"/>
        <w:ind w:left="1701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8C0588" w:rsidRPr="00404D27" w:rsidRDefault="008C0588" w:rsidP="008C0588">
      <w:pPr>
        <w:numPr>
          <w:ilvl w:val="0"/>
          <w:numId w:val="7"/>
        </w:numPr>
        <w:spacing w:before="120" w:after="120"/>
        <w:ind w:left="1701" w:hanging="1701"/>
        <w:contextualSpacing/>
        <w:jc w:val="both"/>
        <w:rPr>
          <w:b/>
          <w:sz w:val="20"/>
          <w:szCs w:val="20"/>
        </w:rPr>
      </w:pPr>
      <w:r w:rsidRPr="008C0588">
        <w:rPr>
          <w:rFonts w:ascii="Times New Roman" w:hAnsi="Times New Roman"/>
          <w:b/>
          <w:sz w:val="20"/>
          <w:szCs w:val="20"/>
        </w:rPr>
        <w:t xml:space="preserve">For the </w:t>
      </w:r>
      <w:r w:rsidRPr="008C0588">
        <w:rPr>
          <w:rFonts w:ascii="Times New Roman" w:hAnsi="Times New Roman" w:hint="eastAsia"/>
          <w:b/>
          <w:sz w:val="20"/>
          <w:szCs w:val="20"/>
        </w:rPr>
        <w:t>d</w:t>
      </w:r>
      <w:r w:rsidRPr="008C0588">
        <w:rPr>
          <w:rFonts w:ascii="Times New Roman" w:hAnsi="Times New Roman"/>
          <w:b/>
          <w:sz w:val="20"/>
          <w:szCs w:val="20"/>
        </w:rPr>
        <w:t xml:space="preserve">irect </w:t>
      </w:r>
      <w:r w:rsidRPr="008C0588">
        <w:rPr>
          <w:rFonts w:ascii="Times New Roman" w:hAnsi="Times New Roman" w:hint="eastAsia"/>
          <w:b/>
          <w:sz w:val="20"/>
          <w:szCs w:val="20"/>
        </w:rPr>
        <w:t>d</w:t>
      </w:r>
      <w:r w:rsidRPr="008C0588">
        <w:rPr>
          <w:rFonts w:ascii="Times New Roman" w:hAnsi="Times New Roman"/>
          <w:b/>
          <w:sz w:val="20"/>
          <w:szCs w:val="20"/>
        </w:rPr>
        <w:t xml:space="preserve">ata forwarding from the source </w:t>
      </w:r>
      <w:r w:rsidR="00F50271">
        <w:rPr>
          <w:rFonts w:ascii="Times New Roman" w:hAnsi="Times New Roman" w:hint="eastAsia"/>
          <w:b/>
          <w:sz w:val="20"/>
          <w:szCs w:val="20"/>
        </w:rPr>
        <w:t>(</w:t>
      </w:r>
      <w:r w:rsidRPr="008C0588">
        <w:rPr>
          <w:rFonts w:ascii="Times New Roman" w:hAnsi="Times New Roman"/>
          <w:b/>
          <w:sz w:val="20"/>
          <w:szCs w:val="20"/>
        </w:rPr>
        <w:t>M</w:t>
      </w:r>
      <w:proofErr w:type="gramStart"/>
      <w:r w:rsidR="00F50271">
        <w:rPr>
          <w:rFonts w:ascii="Times New Roman" w:hAnsi="Times New Roman" w:hint="eastAsia"/>
          <w:b/>
          <w:sz w:val="20"/>
          <w:szCs w:val="20"/>
        </w:rPr>
        <w:t>)</w:t>
      </w:r>
      <w:r w:rsidRPr="008C0588">
        <w:rPr>
          <w:rFonts w:ascii="Times New Roman" w:hAnsi="Times New Roman"/>
          <w:b/>
          <w:sz w:val="20"/>
          <w:szCs w:val="20"/>
        </w:rPr>
        <w:t>eNB</w:t>
      </w:r>
      <w:proofErr w:type="gramEnd"/>
      <w:r w:rsidRPr="008C0588">
        <w:rPr>
          <w:rFonts w:ascii="Times New Roman" w:hAnsi="Times New Roman"/>
          <w:b/>
          <w:sz w:val="20"/>
          <w:szCs w:val="20"/>
        </w:rPr>
        <w:t xml:space="preserve"> to the </w:t>
      </w:r>
      <w:r w:rsidR="00F50271">
        <w:rPr>
          <w:rFonts w:ascii="Times New Roman" w:hAnsi="Times New Roman" w:hint="eastAsia"/>
          <w:b/>
          <w:sz w:val="20"/>
          <w:szCs w:val="20"/>
        </w:rPr>
        <w:t>(target)</w:t>
      </w:r>
      <w:r w:rsidRPr="008C0588">
        <w:rPr>
          <w:rFonts w:ascii="Times New Roman" w:hAnsi="Times New Roman"/>
          <w:b/>
          <w:sz w:val="20"/>
          <w:szCs w:val="20"/>
        </w:rPr>
        <w:t xml:space="preserve">SeNB, </w:t>
      </w:r>
      <w:r w:rsidRPr="008C0588">
        <w:rPr>
          <w:rFonts w:ascii="Times New Roman" w:hAnsi="Times New Roman" w:hint="eastAsia"/>
          <w:b/>
          <w:sz w:val="20"/>
          <w:szCs w:val="20"/>
        </w:rPr>
        <w:t xml:space="preserve">the </w:t>
      </w:r>
      <w:r w:rsidR="00635E82">
        <w:rPr>
          <w:rFonts w:ascii="Times New Roman" w:hAnsi="Times New Roman" w:hint="eastAsia"/>
          <w:b/>
          <w:sz w:val="20"/>
          <w:szCs w:val="20"/>
        </w:rPr>
        <w:t>(target)</w:t>
      </w:r>
      <w:proofErr w:type="spellStart"/>
      <w:r w:rsidRPr="008C0588">
        <w:rPr>
          <w:rFonts w:ascii="Times New Roman" w:hAnsi="Times New Roman"/>
          <w:b/>
          <w:sz w:val="20"/>
          <w:szCs w:val="20"/>
        </w:rPr>
        <w:t>SeNB’s</w:t>
      </w:r>
      <w:proofErr w:type="spellEnd"/>
      <w:r w:rsidRPr="008C0588">
        <w:rPr>
          <w:rFonts w:ascii="Times New Roman" w:hAnsi="Times New Roman"/>
          <w:b/>
          <w:sz w:val="20"/>
          <w:szCs w:val="20"/>
        </w:rPr>
        <w:t xml:space="preserve"> GTP Tunnel Endpoint should be delivered to the source </w:t>
      </w:r>
      <w:r w:rsidR="00611A08">
        <w:rPr>
          <w:rFonts w:ascii="Times New Roman" w:hAnsi="Times New Roman" w:hint="eastAsia"/>
          <w:b/>
          <w:sz w:val="20"/>
          <w:szCs w:val="20"/>
        </w:rPr>
        <w:t>(</w:t>
      </w:r>
      <w:r w:rsidRPr="008C0588">
        <w:rPr>
          <w:rFonts w:ascii="Times New Roman" w:hAnsi="Times New Roman"/>
          <w:b/>
          <w:sz w:val="20"/>
          <w:szCs w:val="20"/>
        </w:rPr>
        <w:t>M</w:t>
      </w:r>
      <w:r w:rsidR="00611A08">
        <w:rPr>
          <w:rFonts w:ascii="Times New Roman" w:hAnsi="Times New Roman" w:hint="eastAsia"/>
          <w:b/>
          <w:sz w:val="20"/>
          <w:szCs w:val="20"/>
        </w:rPr>
        <w:t>)</w:t>
      </w:r>
      <w:r w:rsidRPr="008C0588">
        <w:rPr>
          <w:rFonts w:ascii="Times New Roman" w:hAnsi="Times New Roman"/>
          <w:b/>
          <w:sz w:val="20"/>
          <w:szCs w:val="20"/>
        </w:rPr>
        <w:t xml:space="preserve">eNB via the target MeNB with the HANDOVER </w:t>
      </w:r>
      <w:r w:rsidRPr="008C0588">
        <w:rPr>
          <w:rFonts w:ascii="Times New Roman" w:hAnsi="Times New Roman" w:hint="eastAsia"/>
          <w:b/>
          <w:sz w:val="20"/>
          <w:szCs w:val="20"/>
        </w:rPr>
        <w:t xml:space="preserve">REQUEST </w:t>
      </w:r>
      <w:r w:rsidRPr="008C0588">
        <w:rPr>
          <w:rFonts w:ascii="Times New Roman" w:hAnsi="Times New Roman"/>
          <w:b/>
          <w:sz w:val="20"/>
          <w:szCs w:val="20"/>
        </w:rPr>
        <w:t>ACKNOWLEDGE.</w:t>
      </w:r>
    </w:p>
    <w:p w:rsidR="00B76776" w:rsidRDefault="00B76776" w:rsidP="00404D27">
      <w:pPr>
        <w:ind w:leftChars="773" w:left="1701"/>
      </w:pPr>
    </w:p>
    <w:p w:rsidR="008C0588" w:rsidRPr="008C0588" w:rsidRDefault="008C0588" w:rsidP="008C0588">
      <w:pPr>
        <w:keepNext/>
        <w:keepLines/>
        <w:numPr>
          <w:ilvl w:val="0"/>
          <w:numId w:val="1"/>
        </w:numPr>
        <w:pBdr>
          <w:top w:val="single" w:sz="12" w:space="3" w:color="000000"/>
        </w:pBdr>
        <w:tabs>
          <w:tab w:val="left" w:pos="1080"/>
        </w:tabs>
        <w:suppressAutoHyphens/>
        <w:overflowPunct w:val="0"/>
        <w:autoSpaceDE w:val="0"/>
        <w:spacing w:before="180" w:after="180"/>
        <w:textAlignment w:val="baseline"/>
        <w:outlineLvl w:val="0"/>
        <w:rPr>
          <w:rFonts w:asciiTheme="majorHAnsi" w:eastAsiaTheme="majorEastAsia" w:hAnsiTheme="majorHAnsi" w:cstheme="majorBidi"/>
          <w:bCs/>
          <w:kern w:val="32"/>
          <w:sz w:val="36"/>
          <w:szCs w:val="36"/>
        </w:rPr>
      </w:pPr>
      <w:r w:rsidRPr="008C0588">
        <w:rPr>
          <w:rFonts w:asciiTheme="majorHAnsi" w:eastAsiaTheme="majorEastAsia" w:hAnsiTheme="majorHAnsi" w:cstheme="majorBidi"/>
          <w:bCs/>
          <w:kern w:val="32"/>
          <w:sz w:val="36"/>
          <w:szCs w:val="36"/>
        </w:rPr>
        <w:t>References</w:t>
      </w:r>
    </w:p>
    <w:p w:rsidR="008C0588" w:rsidRPr="008E3583" w:rsidRDefault="008C0588" w:rsidP="00223156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spacing w:beforeLines="50" w:before="120" w:afterLines="50" w:after="120" w:line="0" w:lineRule="atLeast"/>
        <w:jc w:val="both"/>
        <w:rPr>
          <w:rFonts w:ascii="Times New Roman" w:eastAsia="MS Mincho" w:hAnsi="Times New Roman"/>
          <w:sz w:val="20"/>
        </w:rPr>
      </w:pPr>
      <w:bookmarkStart w:id="1" w:name="_Ref426985523"/>
      <w:bookmarkStart w:id="2" w:name="_Ref430097365"/>
      <w:bookmarkStart w:id="3" w:name="_Ref419105940"/>
      <w:bookmarkStart w:id="4" w:name="_Ref419106184"/>
      <w:bookmarkStart w:id="5" w:name="_Ref398840449"/>
      <w:bookmarkStart w:id="6" w:name="_Ref408507360"/>
      <w:r w:rsidRPr="008E3583">
        <w:rPr>
          <w:rFonts w:ascii="Times New Roman" w:eastAsia="MS Mincho" w:hAnsi="Times New Roman" w:hint="eastAsia"/>
          <w:sz w:val="20"/>
        </w:rPr>
        <w:t xml:space="preserve">R3-15xxxx, </w:t>
      </w:r>
      <w:r w:rsidRPr="008E3583">
        <w:rPr>
          <w:rFonts w:ascii="Times New Roman" w:eastAsia="MS Mincho" w:hAnsi="Times New Roman"/>
          <w:sz w:val="20"/>
        </w:rPr>
        <w:t>“</w:t>
      </w:r>
      <w:r w:rsidR="00A102C5">
        <w:rPr>
          <w:rFonts w:ascii="Times New Roman" w:eastAsia="MS Mincho" w:hAnsi="Times New Roman" w:hint="eastAsia"/>
          <w:sz w:val="20"/>
        </w:rPr>
        <w:t>Agenda</w:t>
      </w:r>
      <w:r w:rsidR="00A102C5">
        <w:rPr>
          <w:rFonts w:ascii="Times New Roman" w:eastAsia="MS Mincho" w:hAnsi="Times New Roman"/>
          <w:sz w:val="20"/>
        </w:rPr>
        <w:t>”</w:t>
      </w:r>
      <w:r w:rsidR="00A102C5">
        <w:rPr>
          <w:rFonts w:ascii="Times New Roman" w:eastAsia="MS Mincho" w:hAnsi="Times New Roman" w:hint="eastAsia"/>
          <w:sz w:val="20"/>
        </w:rPr>
        <w:t xml:space="preserve">, Chairman, </w:t>
      </w:r>
      <w:r w:rsidRPr="008E3583">
        <w:rPr>
          <w:rFonts w:ascii="Times New Roman" w:eastAsia="MS Mincho" w:hAnsi="Times New Roman"/>
          <w:sz w:val="20"/>
        </w:rPr>
        <w:t xml:space="preserve">3GPP TSG RAN </w:t>
      </w:r>
      <w:r w:rsidRPr="008E3583">
        <w:rPr>
          <w:rFonts w:ascii="Times New Roman" w:eastAsia="MS Mincho" w:hAnsi="Times New Roman" w:hint="eastAsia"/>
          <w:sz w:val="20"/>
        </w:rPr>
        <w:t xml:space="preserve">WG3 </w:t>
      </w:r>
      <w:r w:rsidRPr="008E3583">
        <w:rPr>
          <w:rFonts w:ascii="Times New Roman" w:eastAsia="MS Mincho" w:hAnsi="Times New Roman"/>
          <w:sz w:val="20"/>
        </w:rPr>
        <w:t>meeting #</w:t>
      </w:r>
      <w:r w:rsidRPr="008E3583">
        <w:rPr>
          <w:rFonts w:ascii="Times New Roman" w:eastAsia="MS Mincho" w:hAnsi="Times New Roman" w:hint="eastAsia"/>
          <w:sz w:val="20"/>
        </w:rPr>
        <w:t>89</w:t>
      </w:r>
      <w:r w:rsidR="003459E8" w:rsidRPr="008E3583">
        <w:rPr>
          <w:rFonts w:ascii="Times New Roman" w:eastAsia="MS Mincho" w:hAnsi="Times New Roman" w:hint="eastAsia"/>
          <w:sz w:val="20"/>
        </w:rPr>
        <w:t>b</w:t>
      </w:r>
      <w:r w:rsidR="002B5589" w:rsidRPr="008E3583">
        <w:rPr>
          <w:rFonts w:ascii="Times New Roman" w:eastAsia="MS Mincho" w:hAnsi="Times New Roman" w:hint="eastAsia"/>
          <w:sz w:val="20"/>
        </w:rPr>
        <w:t>is</w:t>
      </w:r>
      <w:r w:rsidRPr="008E3583">
        <w:rPr>
          <w:rFonts w:ascii="Times New Roman" w:eastAsia="MS Mincho" w:hAnsi="Times New Roman" w:hint="eastAsia"/>
          <w:sz w:val="20"/>
        </w:rPr>
        <w:t>,</w:t>
      </w:r>
      <w:r w:rsidRPr="008E3583">
        <w:rPr>
          <w:rFonts w:ascii="Times New Roman" w:eastAsia="MS Mincho" w:hAnsi="Times New Roman"/>
          <w:sz w:val="20"/>
        </w:rPr>
        <w:t xml:space="preserve"> </w:t>
      </w:r>
      <w:r w:rsidR="005B242F" w:rsidRPr="008E3583">
        <w:rPr>
          <w:rFonts w:ascii="Times New Roman" w:eastAsia="MS Mincho" w:hAnsi="Times New Roman" w:hint="eastAsia"/>
          <w:sz w:val="20"/>
        </w:rPr>
        <w:t>Sophia Antipolis</w:t>
      </w:r>
      <w:r w:rsidRPr="008E3583">
        <w:rPr>
          <w:rFonts w:ascii="Times New Roman" w:eastAsia="MS Mincho" w:hAnsi="Times New Roman"/>
          <w:sz w:val="20"/>
        </w:rPr>
        <w:t xml:space="preserve">, </w:t>
      </w:r>
      <w:r w:rsidR="005B242F" w:rsidRPr="008E3583">
        <w:rPr>
          <w:rFonts w:ascii="Times New Roman" w:eastAsia="MS Mincho" w:hAnsi="Times New Roman" w:hint="eastAsia"/>
          <w:sz w:val="20"/>
        </w:rPr>
        <w:t>France</w:t>
      </w:r>
      <w:r w:rsidRPr="008E3583">
        <w:rPr>
          <w:rFonts w:ascii="Times New Roman" w:eastAsia="MS Mincho" w:hAnsi="Times New Roman" w:hint="eastAsia"/>
          <w:sz w:val="20"/>
        </w:rPr>
        <w:t xml:space="preserve">, </w:t>
      </w:r>
      <w:r w:rsidR="005B242F" w:rsidRPr="008E3583">
        <w:rPr>
          <w:rFonts w:ascii="Times New Roman" w:eastAsia="MS Mincho" w:hAnsi="Times New Roman" w:hint="eastAsia"/>
          <w:sz w:val="20"/>
        </w:rPr>
        <w:t>5</w:t>
      </w:r>
      <w:r w:rsidRPr="008E3583">
        <w:rPr>
          <w:rFonts w:ascii="Times New Roman" w:eastAsia="MS Mincho" w:hAnsi="Times New Roman"/>
          <w:sz w:val="20"/>
        </w:rPr>
        <w:t xml:space="preserve"> – </w:t>
      </w:r>
      <w:r w:rsidR="005B242F" w:rsidRPr="008E3583">
        <w:rPr>
          <w:rFonts w:ascii="Times New Roman" w:eastAsia="MS Mincho" w:hAnsi="Times New Roman" w:hint="eastAsia"/>
          <w:sz w:val="20"/>
        </w:rPr>
        <w:t>9</w:t>
      </w:r>
      <w:r w:rsidRPr="008E3583">
        <w:rPr>
          <w:rFonts w:ascii="Times New Roman" w:eastAsia="MS Mincho" w:hAnsi="Times New Roman" w:hint="eastAsia"/>
          <w:sz w:val="20"/>
        </w:rPr>
        <w:t xml:space="preserve"> </w:t>
      </w:r>
      <w:r w:rsidR="005B242F" w:rsidRPr="008E3583">
        <w:rPr>
          <w:rFonts w:ascii="Times New Roman" w:eastAsia="MS Mincho" w:hAnsi="Times New Roman" w:hint="eastAsia"/>
          <w:sz w:val="20"/>
        </w:rPr>
        <w:t>October</w:t>
      </w:r>
      <w:r w:rsidRPr="008E3583">
        <w:rPr>
          <w:rFonts w:ascii="Times New Roman" w:eastAsia="MS Mincho" w:hAnsi="Times New Roman" w:hint="eastAsia"/>
          <w:sz w:val="20"/>
        </w:rPr>
        <w:t xml:space="preserve"> </w:t>
      </w:r>
      <w:r w:rsidRPr="008E3583">
        <w:rPr>
          <w:rFonts w:ascii="Times New Roman" w:eastAsia="MS Mincho" w:hAnsi="Times New Roman"/>
          <w:sz w:val="20"/>
        </w:rPr>
        <w:t>2015</w:t>
      </w:r>
      <w:bookmarkEnd w:id="1"/>
      <w:bookmarkEnd w:id="2"/>
    </w:p>
    <w:p w:rsidR="008C0588" w:rsidRPr="008C0588" w:rsidRDefault="008C0588" w:rsidP="00530987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spacing w:beforeLines="50" w:before="120" w:afterLines="50" w:after="120" w:line="0" w:lineRule="atLeast"/>
        <w:jc w:val="both"/>
        <w:rPr>
          <w:rFonts w:ascii="Times New Roman" w:eastAsia="MS Mincho" w:hAnsi="Times New Roman"/>
          <w:sz w:val="20"/>
        </w:rPr>
      </w:pPr>
      <w:bookmarkStart w:id="7" w:name="_Ref426985530"/>
      <w:bookmarkStart w:id="8" w:name="_Ref430097650"/>
      <w:r w:rsidRPr="008C0588">
        <w:rPr>
          <w:rFonts w:ascii="Times New Roman" w:eastAsia="MS Mincho" w:hAnsi="Times New Roman" w:hint="eastAsia"/>
          <w:sz w:val="20"/>
        </w:rPr>
        <w:t xml:space="preserve">R3-151501, </w:t>
      </w:r>
      <w:r w:rsidRPr="008C0588">
        <w:rPr>
          <w:rFonts w:ascii="Times New Roman" w:eastAsia="MS Mincho" w:hAnsi="Times New Roman"/>
          <w:sz w:val="20"/>
        </w:rPr>
        <w:t>“Discussion on open issue for DC handover enhancement”</w:t>
      </w:r>
      <w:r w:rsidRPr="008C0588">
        <w:rPr>
          <w:rFonts w:ascii="Times New Roman" w:eastAsia="MS Mincho" w:hAnsi="Times New Roman" w:hint="eastAsia"/>
          <w:sz w:val="20"/>
        </w:rPr>
        <w:t xml:space="preserve">, ZTE, China Telecom, </w:t>
      </w:r>
      <w:r w:rsidRPr="008C0588">
        <w:rPr>
          <w:rFonts w:ascii="Times New Roman" w:eastAsia="MS Mincho" w:hAnsi="Times New Roman"/>
          <w:sz w:val="20"/>
        </w:rPr>
        <w:t>3GPP TSG RAN</w:t>
      </w:r>
      <w:r w:rsidRPr="008C0588">
        <w:rPr>
          <w:rFonts w:ascii="Times New Roman" w:eastAsia="MS Mincho" w:hAnsi="Times New Roman" w:hint="eastAsia"/>
          <w:sz w:val="20"/>
        </w:rPr>
        <w:t xml:space="preserve"> WG3 </w:t>
      </w:r>
      <w:r w:rsidRPr="008C0588">
        <w:rPr>
          <w:rFonts w:ascii="Times New Roman" w:eastAsia="MS Mincho" w:hAnsi="Times New Roman"/>
          <w:sz w:val="20"/>
        </w:rPr>
        <w:t>#</w:t>
      </w:r>
      <w:bookmarkEnd w:id="7"/>
      <w:r w:rsidRPr="008C0588">
        <w:rPr>
          <w:rFonts w:ascii="Times New Roman" w:eastAsia="MS Mincho" w:hAnsi="Times New Roman" w:hint="eastAsia"/>
          <w:sz w:val="20"/>
        </w:rPr>
        <w:t>89</w:t>
      </w:r>
      <w:bookmarkEnd w:id="8"/>
    </w:p>
    <w:p w:rsidR="008C0588" w:rsidRPr="008C0588" w:rsidRDefault="008C0588" w:rsidP="00530987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spacing w:beforeLines="50" w:before="120" w:afterLines="50" w:after="120" w:line="0" w:lineRule="atLeast"/>
        <w:jc w:val="both"/>
        <w:rPr>
          <w:rFonts w:ascii="Times New Roman" w:eastAsia="MS Mincho" w:hAnsi="Times New Roman"/>
          <w:sz w:val="20"/>
        </w:rPr>
      </w:pPr>
      <w:bookmarkStart w:id="9" w:name="_Ref430265239"/>
      <w:r w:rsidRPr="008C0588">
        <w:rPr>
          <w:rFonts w:ascii="Times New Roman" w:eastAsia="MS Mincho" w:hAnsi="Times New Roman"/>
          <w:sz w:val="20"/>
        </w:rPr>
        <w:t>3GPP TR 36.875 V13.0.0 (2015-06), Extension of dual connectivity in E-UTRAN (Release 13)</w:t>
      </w:r>
      <w:bookmarkEnd w:id="3"/>
      <w:bookmarkEnd w:id="4"/>
      <w:bookmarkEnd w:id="5"/>
      <w:bookmarkEnd w:id="6"/>
      <w:bookmarkEnd w:id="9"/>
    </w:p>
    <w:p w:rsidR="008C0588" w:rsidRPr="008C0588" w:rsidRDefault="008C0588" w:rsidP="00530987">
      <w:pPr>
        <w:pStyle w:val="ListParagraph"/>
        <w:widowControl w:val="0"/>
        <w:numPr>
          <w:ilvl w:val="0"/>
          <w:numId w:val="10"/>
        </w:numPr>
        <w:tabs>
          <w:tab w:val="left" w:pos="540"/>
        </w:tabs>
        <w:spacing w:beforeLines="50" w:before="120" w:afterLines="50" w:after="120" w:line="0" w:lineRule="atLeast"/>
        <w:jc w:val="both"/>
        <w:rPr>
          <w:rFonts w:ascii="Times New Roman" w:eastAsia="MS Mincho" w:hAnsi="Times New Roman"/>
          <w:sz w:val="20"/>
        </w:rPr>
      </w:pPr>
      <w:bookmarkStart w:id="10" w:name="_Ref430857600"/>
      <w:r w:rsidRPr="008C0588">
        <w:rPr>
          <w:rFonts w:ascii="Times New Roman" w:eastAsia="MS Mincho" w:hAnsi="Times New Roman" w:hint="eastAsia"/>
          <w:sz w:val="20"/>
        </w:rPr>
        <w:t>3GPP TS 36.423 V13.</w:t>
      </w:r>
      <w:r w:rsidR="001373B0">
        <w:rPr>
          <w:rFonts w:ascii="Times New Roman" w:eastAsia="MS Mincho" w:hAnsi="Times New Roman"/>
          <w:sz w:val="20"/>
        </w:rPr>
        <w:t>1</w:t>
      </w:r>
      <w:r w:rsidRPr="008C0588">
        <w:rPr>
          <w:rFonts w:ascii="Times New Roman" w:eastAsia="MS Mincho" w:hAnsi="Times New Roman" w:hint="eastAsia"/>
          <w:sz w:val="20"/>
        </w:rPr>
        <w:t>.0 (2015-0</w:t>
      </w:r>
      <w:r w:rsidR="001373B0">
        <w:rPr>
          <w:rFonts w:ascii="Times New Roman" w:eastAsia="MS Mincho" w:hAnsi="Times New Roman"/>
          <w:sz w:val="20"/>
        </w:rPr>
        <w:t>9</w:t>
      </w:r>
      <w:r w:rsidRPr="008C0588">
        <w:rPr>
          <w:rFonts w:ascii="Times New Roman" w:eastAsia="MS Mincho" w:hAnsi="Times New Roman" w:hint="eastAsia"/>
          <w:sz w:val="20"/>
        </w:rPr>
        <w:t>), X2 application protocol (X2AP) (Release 13)</w:t>
      </w:r>
      <w:bookmarkEnd w:id="10"/>
    </w:p>
    <w:p w:rsidR="006F5496" w:rsidRPr="008C0588" w:rsidRDefault="006F5496"/>
    <w:sectPr w:rsidR="006F5496" w:rsidRPr="008C0588" w:rsidSect="00361A07">
      <w:footerReference w:type="default" r:id="rId13"/>
      <w:pgSz w:w="11906" w:h="16838"/>
      <w:pgMar w:top="1418" w:right="1134" w:bottom="1134" w:left="1134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090" w:rsidRDefault="00983090" w:rsidP="005328B4">
      <w:r>
        <w:separator/>
      </w:r>
    </w:p>
  </w:endnote>
  <w:endnote w:type="continuationSeparator" w:id="0">
    <w:p w:rsidR="00983090" w:rsidRDefault="00983090" w:rsidP="00532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07" w:rsidRDefault="00C62E6C">
    <w:pPr>
      <w:pStyle w:val="Footer"/>
      <w:ind w:right="360"/>
    </w:pPr>
    <w:r>
      <w:rPr>
        <w:rStyle w:val="PageNumber"/>
      </w:rPr>
      <w:fldChar w:fldCharType="begin"/>
    </w:r>
    <w:r w:rsidR="00361A07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C32C5">
      <w:rPr>
        <w:rStyle w:val="PageNumber"/>
        <w:noProof/>
      </w:rPr>
      <w:t>1</w:t>
    </w:r>
    <w:r>
      <w:rPr>
        <w:rStyle w:val="PageNumber"/>
      </w:rPr>
      <w:fldChar w:fldCharType="end"/>
    </w:r>
    <w:r w:rsidR="00361A07">
      <w:rPr>
        <w:rStyle w:val="PageNumber"/>
      </w:rPr>
      <w:t>/</w:t>
    </w:r>
    <w:r>
      <w:rPr>
        <w:rStyle w:val="PageNumber"/>
      </w:rPr>
      <w:fldChar w:fldCharType="begin"/>
    </w:r>
    <w:r w:rsidR="00361A07">
      <w:rPr>
        <w:rStyle w:val="PageNumber"/>
      </w:rPr>
      <w:instrText xml:space="preserve"> NUMPAGES \*Arabic </w:instrText>
    </w:r>
    <w:r>
      <w:rPr>
        <w:rStyle w:val="PageNumber"/>
      </w:rPr>
      <w:fldChar w:fldCharType="separate"/>
    </w:r>
    <w:r w:rsidR="00CC32C5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090" w:rsidRDefault="00983090" w:rsidP="005328B4">
      <w:r>
        <w:separator/>
      </w:r>
    </w:p>
  </w:footnote>
  <w:footnote w:type="continuationSeparator" w:id="0">
    <w:p w:rsidR="00983090" w:rsidRDefault="00983090" w:rsidP="00532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A98E1AF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b w:val="0"/>
        <w:lang w:val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>
    <w:nsid w:val="08AD78B4"/>
    <w:multiLevelType w:val="hybridMultilevel"/>
    <w:tmpl w:val="E8221C78"/>
    <w:lvl w:ilvl="0" w:tplc="9B102AD2">
      <w:start w:val="2"/>
      <w:numFmt w:val="decimal"/>
      <w:lvlText w:val="Step %1."/>
      <w:lvlJc w:val="left"/>
      <w:pPr>
        <w:ind w:left="420" w:hanging="42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1907832"/>
    <w:multiLevelType w:val="hybridMultilevel"/>
    <w:tmpl w:val="F51CED56"/>
    <w:lvl w:ilvl="0" w:tplc="281E636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249F1D77"/>
    <w:multiLevelType w:val="hybridMultilevel"/>
    <w:tmpl w:val="40903216"/>
    <w:lvl w:ilvl="0" w:tplc="7A383A2E">
      <w:start w:val="1"/>
      <w:numFmt w:val="decimal"/>
      <w:lvlText w:val="Step %1."/>
      <w:lvlJc w:val="left"/>
      <w:pPr>
        <w:ind w:left="420" w:hanging="42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2896321E"/>
    <w:multiLevelType w:val="hybridMultilevel"/>
    <w:tmpl w:val="89B2180E"/>
    <w:lvl w:ilvl="0" w:tplc="F6FEFF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38B53315"/>
    <w:multiLevelType w:val="hybridMultilevel"/>
    <w:tmpl w:val="D354C4E4"/>
    <w:lvl w:ilvl="0" w:tplc="F3A49382">
      <w:start w:val="4"/>
      <w:numFmt w:val="decimal"/>
      <w:lvlText w:val="Step %1."/>
      <w:lvlJc w:val="left"/>
      <w:pPr>
        <w:ind w:left="420" w:hanging="42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3EF32EBB"/>
    <w:multiLevelType w:val="hybridMultilevel"/>
    <w:tmpl w:val="E43A46EC"/>
    <w:lvl w:ilvl="0" w:tplc="332CAF10">
      <w:start w:val="4"/>
      <w:numFmt w:val="decimal"/>
      <w:lvlText w:val="Step %1."/>
      <w:lvlJc w:val="left"/>
      <w:pPr>
        <w:ind w:left="420" w:hanging="42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603B0B74"/>
    <w:multiLevelType w:val="hybridMultilevel"/>
    <w:tmpl w:val="8A1840A6"/>
    <w:lvl w:ilvl="0" w:tplc="F91C2C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>
    <w:nsid w:val="65194F3B"/>
    <w:multiLevelType w:val="hybridMultilevel"/>
    <w:tmpl w:val="E7845E8C"/>
    <w:lvl w:ilvl="0" w:tplc="A328BE84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6F205D76"/>
    <w:multiLevelType w:val="hybridMultilevel"/>
    <w:tmpl w:val="09B832CC"/>
    <w:lvl w:ilvl="0" w:tplc="35E88D78">
      <w:start w:val="1"/>
      <w:numFmt w:val="decimal"/>
      <w:lvlText w:val="Alt 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746922FD"/>
    <w:multiLevelType w:val="hybridMultilevel"/>
    <w:tmpl w:val="D39A66E8"/>
    <w:lvl w:ilvl="0" w:tplc="04090011">
      <w:start w:val="4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EF3760E"/>
    <w:multiLevelType w:val="hybridMultilevel"/>
    <w:tmpl w:val="E7845E8C"/>
    <w:lvl w:ilvl="0" w:tplc="A328BE84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5"/>
  </w:num>
  <w:num w:numId="5">
    <w:abstractNumId w:val="11"/>
  </w:num>
  <w:num w:numId="6">
    <w:abstractNumId w:val="6"/>
  </w:num>
  <w:num w:numId="7">
    <w:abstractNumId w:val="8"/>
  </w:num>
  <w:num w:numId="8">
    <w:abstractNumId w:val="1"/>
  </w:num>
  <w:num w:numId="9">
    <w:abstractNumId w:val="3"/>
  </w:num>
  <w:num w:numId="10">
    <w:abstractNumId w:val="2"/>
  </w:num>
  <w:num w:numId="11">
    <w:abstractNumId w:val="1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87B"/>
    <w:rsid w:val="000064D3"/>
    <w:rsid w:val="00006B71"/>
    <w:rsid w:val="0002184C"/>
    <w:rsid w:val="00022556"/>
    <w:rsid w:val="0003397D"/>
    <w:rsid w:val="0003657D"/>
    <w:rsid w:val="00050D9E"/>
    <w:rsid w:val="000550FC"/>
    <w:rsid w:val="00064750"/>
    <w:rsid w:val="00065DC0"/>
    <w:rsid w:val="0008053D"/>
    <w:rsid w:val="00086FD5"/>
    <w:rsid w:val="000C128D"/>
    <w:rsid w:val="000D14E8"/>
    <w:rsid w:val="000D6762"/>
    <w:rsid w:val="0010125F"/>
    <w:rsid w:val="00114F49"/>
    <w:rsid w:val="0012574D"/>
    <w:rsid w:val="00132079"/>
    <w:rsid w:val="001373B0"/>
    <w:rsid w:val="00150C4D"/>
    <w:rsid w:val="00151FCB"/>
    <w:rsid w:val="001661C4"/>
    <w:rsid w:val="00173E4F"/>
    <w:rsid w:val="00183E18"/>
    <w:rsid w:val="001914CF"/>
    <w:rsid w:val="001929DF"/>
    <w:rsid w:val="001944EB"/>
    <w:rsid w:val="001A4E0E"/>
    <w:rsid w:val="001B1E96"/>
    <w:rsid w:val="001B3110"/>
    <w:rsid w:val="001C1183"/>
    <w:rsid w:val="001C27B2"/>
    <w:rsid w:val="001C2AA8"/>
    <w:rsid w:val="001C32A4"/>
    <w:rsid w:val="001D01D6"/>
    <w:rsid w:val="001D0CD0"/>
    <w:rsid w:val="001D158D"/>
    <w:rsid w:val="001D742B"/>
    <w:rsid w:val="001F7069"/>
    <w:rsid w:val="002000BE"/>
    <w:rsid w:val="00205B99"/>
    <w:rsid w:val="002103E2"/>
    <w:rsid w:val="00217CE6"/>
    <w:rsid w:val="00223156"/>
    <w:rsid w:val="002308AD"/>
    <w:rsid w:val="002354FB"/>
    <w:rsid w:val="00241324"/>
    <w:rsid w:val="002568B6"/>
    <w:rsid w:val="00271349"/>
    <w:rsid w:val="00284EDF"/>
    <w:rsid w:val="00287929"/>
    <w:rsid w:val="0029644E"/>
    <w:rsid w:val="00297762"/>
    <w:rsid w:val="002A40C7"/>
    <w:rsid w:val="002B1A9A"/>
    <w:rsid w:val="002B21E3"/>
    <w:rsid w:val="002B261A"/>
    <w:rsid w:val="002B37D1"/>
    <w:rsid w:val="002B5589"/>
    <w:rsid w:val="002B7225"/>
    <w:rsid w:val="002B7CAE"/>
    <w:rsid w:val="002D4DEA"/>
    <w:rsid w:val="002D5081"/>
    <w:rsid w:val="002D743E"/>
    <w:rsid w:val="002E3E6C"/>
    <w:rsid w:val="002E745E"/>
    <w:rsid w:val="002F21BD"/>
    <w:rsid w:val="002F368E"/>
    <w:rsid w:val="002F3AE3"/>
    <w:rsid w:val="00303BB3"/>
    <w:rsid w:val="003221B0"/>
    <w:rsid w:val="00330465"/>
    <w:rsid w:val="00341F88"/>
    <w:rsid w:val="003459E8"/>
    <w:rsid w:val="00353167"/>
    <w:rsid w:val="00354108"/>
    <w:rsid w:val="00361A07"/>
    <w:rsid w:val="003624C4"/>
    <w:rsid w:val="00372381"/>
    <w:rsid w:val="003751B6"/>
    <w:rsid w:val="0038170B"/>
    <w:rsid w:val="00383B3D"/>
    <w:rsid w:val="00393C52"/>
    <w:rsid w:val="003A5EF6"/>
    <w:rsid w:val="003B30E3"/>
    <w:rsid w:val="003D21A7"/>
    <w:rsid w:val="003D3565"/>
    <w:rsid w:val="003F4AD6"/>
    <w:rsid w:val="003F5DE7"/>
    <w:rsid w:val="00404D27"/>
    <w:rsid w:val="00434FA0"/>
    <w:rsid w:val="00453F00"/>
    <w:rsid w:val="00476D2A"/>
    <w:rsid w:val="00486D28"/>
    <w:rsid w:val="00487DD2"/>
    <w:rsid w:val="004A1639"/>
    <w:rsid w:val="004A65E0"/>
    <w:rsid w:val="004B3461"/>
    <w:rsid w:val="004B4CB2"/>
    <w:rsid w:val="004C35BC"/>
    <w:rsid w:val="004D05D8"/>
    <w:rsid w:val="004D6833"/>
    <w:rsid w:val="004D78DD"/>
    <w:rsid w:val="004E7638"/>
    <w:rsid w:val="00514AA8"/>
    <w:rsid w:val="005171A6"/>
    <w:rsid w:val="005212FB"/>
    <w:rsid w:val="00530987"/>
    <w:rsid w:val="005328B4"/>
    <w:rsid w:val="005342B4"/>
    <w:rsid w:val="00540680"/>
    <w:rsid w:val="00551D99"/>
    <w:rsid w:val="00553AD2"/>
    <w:rsid w:val="00555976"/>
    <w:rsid w:val="00556AA4"/>
    <w:rsid w:val="005602E3"/>
    <w:rsid w:val="00561FC3"/>
    <w:rsid w:val="0056782E"/>
    <w:rsid w:val="00567A9C"/>
    <w:rsid w:val="00574523"/>
    <w:rsid w:val="005921AD"/>
    <w:rsid w:val="005A5022"/>
    <w:rsid w:val="005A528E"/>
    <w:rsid w:val="005B2381"/>
    <w:rsid w:val="005B2388"/>
    <w:rsid w:val="005B242F"/>
    <w:rsid w:val="005C253D"/>
    <w:rsid w:val="005E3BD6"/>
    <w:rsid w:val="00605D13"/>
    <w:rsid w:val="00611A08"/>
    <w:rsid w:val="00613DBE"/>
    <w:rsid w:val="00614985"/>
    <w:rsid w:val="00631473"/>
    <w:rsid w:val="00633214"/>
    <w:rsid w:val="006341E3"/>
    <w:rsid w:val="00635E82"/>
    <w:rsid w:val="00636E42"/>
    <w:rsid w:val="00640737"/>
    <w:rsid w:val="00640D55"/>
    <w:rsid w:val="0065394A"/>
    <w:rsid w:val="0065763B"/>
    <w:rsid w:val="00662558"/>
    <w:rsid w:val="006770A5"/>
    <w:rsid w:val="0069036B"/>
    <w:rsid w:val="00696F07"/>
    <w:rsid w:val="006B4114"/>
    <w:rsid w:val="006B5109"/>
    <w:rsid w:val="006B6692"/>
    <w:rsid w:val="006B6901"/>
    <w:rsid w:val="006C2F83"/>
    <w:rsid w:val="006C7985"/>
    <w:rsid w:val="006D1C19"/>
    <w:rsid w:val="006D2F59"/>
    <w:rsid w:val="006E57F5"/>
    <w:rsid w:val="006F5496"/>
    <w:rsid w:val="00703C94"/>
    <w:rsid w:val="00716026"/>
    <w:rsid w:val="007176D9"/>
    <w:rsid w:val="00722C5D"/>
    <w:rsid w:val="00732631"/>
    <w:rsid w:val="007360D5"/>
    <w:rsid w:val="007424F7"/>
    <w:rsid w:val="007517DC"/>
    <w:rsid w:val="00752024"/>
    <w:rsid w:val="00765B21"/>
    <w:rsid w:val="007732CD"/>
    <w:rsid w:val="00774183"/>
    <w:rsid w:val="0077592C"/>
    <w:rsid w:val="00791404"/>
    <w:rsid w:val="00795653"/>
    <w:rsid w:val="007A25BC"/>
    <w:rsid w:val="007A4226"/>
    <w:rsid w:val="007B44BE"/>
    <w:rsid w:val="007B56BA"/>
    <w:rsid w:val="007C3894"/>
    <w:rsid w:val="007C63BB"/>
    <w:rsid w:val="007E3533"/>
    <w:rsid w:val="007E6669"/>
    <w:rsid w:val="007E7EDA"/>
    <w:rsid w:val="008110B6"/>
    <w:rsid w:val="008144A0"/>
    <w:rsid w:val="008164C2"/>
    <w:rsid w:val="008221CE"/>
    <w:rsid w:val="00823921"/>
    <w:rsid w:val="00832185"/>
    <w:rsid w:val="0083274F"/>
    <w:rsid w:val="0084588B"/>
    <w:rsid w:val="00846D01"/>
    <w:rsid w:val="00852615"/>
    <w:rsid w:val="00853B68"/>
    <w:rsid w:val="00853F2D"/>
    <w:rsid w:val="00861225"/>
    <w:rsid w:val="00866F81"/>
    <w:rsid w:val="00881068"/>
    <w:rsid w:val="008A7ADF"/>
    <w:rsid w:val="008B06C2"/>
    <w:rsid w:val="008B127D"/>
    <w:rsid w:val="008B1668"/>
    <w:rsid w:val="008C0588"/>
    <w:rsid w:val="008C55ED"/>
    <w:rsid w:val="008C5F43"/>
    <w:rsid w:val="008D3877"/>
    <w:rsid w:val="008E3583"/>
    <w:rsid w:val="008F461F"/>
    <w:rsid w:val="0091485A"/>
    <w:rsid w:val="00917BB1"/>
    <w:rsid w:val="00921B50"/>
    <w:rsid w:val="00923318"/>
    <w:rsid w:val="00923C6F"/>
    <w:rsid w:val="00933315"/>
    <w:rsid w:val="00943AF9"/>
    <w:rsid w:val="00946A21"/>
    <w:rsid w:val="00976474"/>
    <w:rsid w:val="00977959"/>
    <w:rsid w:val="00983090"/>
    <w:rsid w:val="00984298"/>
    <w:rsid w:val="009B47D8"/>
    <w:rsid w:val="009C2877"/>
    <w:rsid w:val="009E79AA"/>
    <w:rsid w:val="009F437B"/>
    <w:rsid w:val="00A102C5"/>
    <w:rsid w:val="00A23A93"/>
    <w:rsid w:val="00A2728E"/>
    <w:rsid w:val="00A3487B"/>
    <w:rsid w:val="00A40021"/>
    <w:rsid w:val="00A53DC7"/>
    <w:rsid w:val="00A553C1"/>
    <w:rsid w:val="00A66556"/>
    <w:rsid w:val="00A76C94"/>
    <w:rsid w:val="00A82A82"/>
    <w:rsid w:val="00A938C1"/>
    <w:rsid w:val="00A96BE5"/>
    <w:rsid w:val="00AA0A87"/>
    <w:rsid w:val="00AA6BB7"/>
    <w:rsid w:val="00AB2C0A"/>
    <w:rsid w:val="00AB5255"/>
    <w:rsid w:val="00AB64F9"/>
    <w:rsid w:val="00AC14A2"/>
    <w:rsid w:val="00AC2DE7"/>
    <w:rsid w:val="00AC5AE0"/>
    <w:rsid w:val="00AD2773"/>
    <w:rsid w:val="00AD3330"/>
    <w:rsid w:val="00AD5660"/>
    <w:rsid w:val="00AF16AF"/>
    <w:rsid w:val="00AF1831"/>
    <w:rsid w:val="00AF2604"/>
    <w:rsid w:val="00AF28F7"/>
    <w:rsid w:val="00AF3ED6"/>
    <w:rsid w:val="00AF4538"/>
    <w:rsid w:val="00B01E81"/>
    <w:rsid w:val="00B03240"/>
    <w:rsid w:val="00B034AA"/>
    <w:rsid w:val="00B13CE7"/>
    <w:rsid w:val="00B16691"/>
    <w:rsid w:val="00B168C6"/>
    <w:rsid w:val="00B202E4"/>
    <w:rsid w:val="00B244F4"/>
    <w:rsid w:val="00B257A5"/>
    <w:rsid w:val="00B303C8"/>
    <w:rsid w:val="00B41C75"/>
    <w:rsid w:val="00B47B74"/>
    <w:rsid w:val="00B5497F"/>
    <w:rsid w:val="00B5579E"/>
    <w:rsid w:val="00B61D94"/>
    <w:rsid w:val="00B61E99"/>
    <w:rsid w:val="00B640B8"/>
    <w:rsid w:val="00B66F66"/>
    <w:rsid w:val="00B74CE9"/>
    <w:rsid w:val="00B76776"/>
    <w:rsid w:val="00B80C9C"/>
    <w:rsid w:val="00B81EE6"/>
    <w:rsid w:val="00B837CB"/>
    <w:rsid w:val="00B92CCB"/>
    <w:rsid w:val="00B95F64"/>
    <w:rsid w:val="00BC1CB7"/>
    <w:rsid w:val="00BD0309"/>
    <w:rsid w:val="00BD6ADA"/>
    <w:rsid w:val="00BE219D"/>
    <w:rsid w:val="00BE7E25"/>
    <w:rsid w:val="00BF18B0"/>
    <w:rsid w:val="00BF3035"/>
    <w:rsid w:val="00C0140A"/>
    <w:rsid w:val="00C04AB4"/>
    <w:rsid w:val="00C0596E"/>
    <w:rsid w:val="00C136A0"/>
    <w:rsid w:val="00C27557"/>
    <w:rsid w:val="00C30710"/>
    <w:rsid w:val="00C346AE"/>
    <w:rsid w:val="00C35273"/>
    <w:rsid w:val="00C40266"/>
    <w:rsid w:val="00C560FC"/>
    <w:rsid w:val="00C60814"/>
    <w:rsid w:val="00C61BAA"/>
    <w:rsid w:val="00C625BE"/>
    <w:rsid w:val="00C62E6C"/>
    <w:rsid w:val="00C658E4"/>
    <w:rsid w:val="00C679B7"/>
    <w:rsid w:val="00C71963"/>
    <w:rsid w:val="00C86C43"/>
    <w:rsid w:val="00CA273A"/>
    <w:rsid w:val="00CB2874"/>
    <w:rsid w:val="00CB5721"/>
    <w:rsid w:val="00CC32C5"/>
    <w:rsid w:val="00CC7743"/>
    <w:rsid w:val="00CD0AF7"/>
    <w:rsid w:val="00CD0C08"/>
    <w:rsid w:val="00CE3BA0"/>
    <w:rsid w:val="00CE3F92"/>
    <w:rsid w:val="00CE5ADF"/>
    <w:rsid w:val="00D15E86"/>
    <w:rsid w:val="00D17676"/>
    <w:rsid w:val="00D25CBF"/>
    <w:rsid w:val="00D3446C"/>
    <w:rsid w:val="00D366C6"/>
    <w:rsid w:val="00D4446E"/>
    <w:rsid w:val="00D46F22"/>
    <w:rsid w:val="00D57BA7"/>
    <w:rsid w:val="00D65E40"/>
    <w:rsid w:val="00D66B19"/>
    <w:rsid w:val="00D74E6D"/>
    <w:rsid w:val="00D8179C"/>
    <w:rsid w:val="00D8470C"/>
    <w:rsid w:val="00D93C3F"/>
    <w:rsid w:val="00D93E3C"/>
    <w:rsid w:val="00D95207"/>
    <w:rsid w:val="00DB53A1"/>
    <w:rsid w:val="00DC052E"/>
    <w:rsid w:val="00DC1518"/>
    <w:rsid w:val="00DE041A"/>
    <w:rsid w:val="00DE425E"/>
    <w:rsid w:val="00E142F8"/>
    <w:rsid w:val="00E14F6F"/>
    <w:rsid w:val="00E17D7A"/>
    <w:rsid w:val="00E30643"/>
    <w:rsid w:val="00E36993"/>
    <w:rsid w:val="00E47190"/>
    <w:rsid w:val="00E50534"/>
    <w:rsid w:val="00E522B7"/>
    <w:rsid w:val="00E6233F"/>
    <w:rsid w:val="00E70B1B"/>
    <w:rsid w:val="00E70FB1"/>
    <w:rsid w:val="00EC10A1"/>
    <w:rsid w:val="00EC26F8"/>
    <w:rsid w:val="00EC321B"/>
    <w:rsid w:val="00EC7B33"/>
    <w:rsid w:val="00ED2722"/>
    <w:rsid w:val="00ED3A48"/>
    <w:rsid w:val="00ED4C43"/>
    <w:rsid w:val="00ED6D2A"/>
    <w:rsid w:val="00EE14BE"/>
    <w:rsid w:val="00EF0EE6"/>
    <w:rsid w:val="00F14003"/>
    <w:rsid w:val="00F1470B"/>
    <w:rsid w:val="00F20AE6"/>
    <w:rsid w:val="00F2243C"/>
    <w:rsid w:val="00F251AB"/>
    <w:rsid w:val="00F27FE8"/>
    <w:rsid w:val="00F31322"/>
    <w:rsid w:val="00F4616A"/>
    <w:rsid w:val="00F50271"/>
    <w:rsid w:val="00F52257"/>
    <w:rsid w:val="00F54C3C"/>
    <w:rsid w:val="00F66325"/>
    <w:rsid w:val="00F749F8"/>
    <w:rsid w:val="00F77B26"/>
    <w:rsid w:val="00F8703F"/>
    <w:rsid w:val="00F926AC"/>
    <w:rsid w:val="00FB73A0"/>
    <w:rsid w:val="00FD5B41"/>
    <w:rsid w:val="00FE6D51"/>
    <w:rsid w:val="00FF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4FB"/>
  </w:style>
  <w:style w:type="paragraph" w:styleId="Heading1">
    <w:name w:val="heading 1"/>
    <w:basedOn w:val="Normal"/>
    <w:next w:val="Normal"/>
    <w:link w:val="Heading1Char"/>
    <w:uiPriority w:val="9"/>
    <w:qFormat/>
    <w:rsid w:val="002354F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2354F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354F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2354FB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354FB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2354FB"/>
    <w:pPr>
      <w:spacing w:before="240" w:after="60"/>
      <w:outlineLvl w:val="5"/>
    </w:pPr>
    <w:rPr>
      <w:rFonts w:cstheme="majorBidi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54FB"/>
    <w:pPr>
      <w:spacing w:before="240" w:after="60"/>
      <w:outlineLvl w:val="6"/>
    </w:pPr>
    <w:rPr>
      <w:rFonts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54FB"/>
    <w:pPr>
      <w:spacing w:before="240" w:after="60"/>
      <w:outlineLvl w:val="7"/>
    </w:pPr>
    <w:rPr>
      <w:rFonts w:cstheme="maj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54FB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54F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354F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354F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354FB"/>
    <w:rPr>
      <w:rFonts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2354FB"/>
    <w:rPr>
      <w:rFonts w:cstheme="maj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2354FB"/>
    <w:rPr>
      <w:rFonts w:cstheme="maj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54FB"/>
    <w:rPr>
      <w:rFonts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54FB"/>
    <w:rPr>
      <w:rFonts w:cstheme="maj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54FB"/>
    <w:rPr>
      <w:rFonts w:asciiTheme="majorHAnsi" w:eastAsiaTheme="majorEastAsia" w:hAnsiTheme="majorHAnsi" w:cstheme="majorBidi"/>
    </w:rPr>
  </w:style>
  <w:style w:type="paragraph" w:styleId="Caption">
    <w:name w:val="caption"/>
    <w:basedOn w:val="Normal"/>
    <w:next w:val="Normal"/>
    <w:uiPriority w:val="35"/>
    <w:semiHidden/>
    <w:unhideWhenUsed/>
    <w:rsid w:val="0083274F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2354F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354F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54F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354FB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2354FB"/>
    <w:rPr>
      <w:b/>
      <w:bCs/>
    </w:rPr>
  </w:style>
  <w:style w:type="character" w:styleId="Emphasis">
    <w:name w:val="Emphasis"/>
    <w:basedOn w:val="DefaultParagraphFont"/>
    <w:uiPriority w:val="20"/>
    <w:qFormat/>
    <w:rsid w:val="002354FB"/>
    <w:rPr>
      <w:rFonts w:asciiTheme="minorHAnsi" w:hAnsiTheme="minorHAnsi"/>
      <w:b/>
      <w:i/>
      <w:iCs/>
    </w:rPr>
  </w:style>
  <w:style w:type="paragraph" w:styleId="NoSpacing">
    <w:name w:val="No Spacing"/>
    <w:basedOn w:val="Normal"/>
    <w:link w:val="NoSpacingChar"/>
    <w:uiPriority w:val="1"/>
    <w:qFormat/>
    <w:rsid w:val="002354FB"/>
    <w:rPr>
      <w:sz w:val="24"/>
      <w:szCs w:val="32"/>
    </w:rPr>
  </w:style>
  <w:style w:type="character" w:customStyle="1" w:styleId="NoSpacingChar">
    <w:name w:val="No Spacing Char"/>
    <w:basedOn w:val="DefaultParagraphFont"/>
    <w:link w:val="NoSpacing"/>
    <w:uiPriority w:val="1"/>
    <w:rsid w:val="002354FB"/>
    <w:rPr>
      <w:sz w:val="24"/>
      <w:szCs w:val="32"/>
    </w:rPr>
  </w:style>
  <w:style w:type="paragraph" w:styleId="ListParagraph">
    <w:name w:val="List Paragraph"/>
    <w:basedOn w:val="Normal"/>
    <w:uiPriority w:val="34"/>
    <w:qFormat/>
    <w:rsid w:val="002354F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354FB"/>
    <w:rPr>
      <w:i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2354FB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54FB"/>
    <w:pPr>
      <w:ind w:left="720" w:right="720"/>
    </w:pPr>
    <w:rPr>
      <w:b/>
      <w:i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54FB"/>
    <w:rPr>
      <w:b/>
      <w:i/>
      <w:sz w:val="24"/>
    </w:rPr>
  </w:style>
  <w:style w:type="character" w:styleId="SubtleEmphasis">
    <w:name w:val="Subtle Emphasis"/>
    <w:uiPriority w:val="19"/>
    <w:qFormat/>
    <w:rsid w:val="002354FB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2354FB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2354FB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2354FB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2354FB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354FB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83274F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83274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3274F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83274F"/>
    <w:rPr>
      <w:rFonts w:cs="Times New Roman"/>
      <w:sz w:val="24"/>
      <w:szCs w:val="24"/>
    </w:rPr>
  </w:style>
  <w:style w:type="character" w:styleId="PageNumber">
    <w:name w:val="page number"/>
    <w:basedOn w:val="DefaultParagraphFont"/>
    <w:rsid w:val="008C0588"/>
  </w:style>
  <w:style w:type="paragraph" w:styleId="BalloonText">
    <w:name w:val="Balloon Text"/>
    <w:basedOn w:val="Normal"/>
    <w:link w:val="BalloonTextChar"/>
    <w:uiPriority w:val="99"/>
    <w:semiHidden/>
    <w:unhideWhenUsed/>
    <w:rsid w:val="0010125F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25F"/>
    <w:rPr>
      <w:rFonts w:asciiTheme="majorHAnsi" w:eastAsiaTheme="majorEastAsia" w:hAnsiTheme="majorHAnsi" w:cstheme="majorBid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410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410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410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1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108"/>
    <w:rPr>
      <w:b/>
      <w:bCs/>
    </w:rPr>
  </w:style>
  <w:style w:type="character" w:styleId="Hyperlink">
    <w:name w:val="Hyperlink"/>
    <w:basedOn w:val="DefaultParagraphFont"/>
    <w:uiPriority w:val="99"/>
    <w:unhideWhenUsed/>
    <w:rsid w:val="00E70B1B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D84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4FB"/>
  </w:style>
  <w:style w:type="paragraph" w:styleId="Heading1">
    <w:name w:val="heading 1"/>
    <w:basedOn w:val="Normal"/>
    <w:next w:val="Normal"/>
    <w:link w:val="Heading1Char"/>
    <w:uiPriority w:val="9"/>
    <w:qFormat/>
    <w:rsid w:val="002354F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2354F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354F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2354FB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354FB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2354FB"/>
    <w:pPr>
      <w:spacing w:before="240" w:after="60"/>
      <w:outlineLvl w:val="5"/>
    </w:pPr>
    <w:rPr>
      <w:rFonts w:cstheme="majorBidi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54FB"/>
    <w:pPr>
      <w:spacing w:before="240" w:after="60"/>
      <w:outlineLvl w:val="6"/>
    </w:pPr>
    <w:rPr>
      <w:rFonts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54FB"/>
    <w:pPr>
      <w:spacing w:before="240" w:after="60"/>
      <w:outlineLvl w:val="7"/>
    </w:pPr>
    <w:rPr>
      <w:rFonts w:cstheme="maj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54FB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54F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354F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354F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354FB"/>
    <w:rPr>
      <w:rFonts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2354FB"/>
    <w:rPr>
      <w:rFonts w:cstheme="maj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2354FB"/>
    <w:rPr>
      <w:rFonts w:cstheme="maj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54FB"/>
    <w:rPr>
      <w:rFonts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54FB"/>
    <w:rPr>
      <w:rFonts w:cstheme="maj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54FB"/>
    <w:rPr>
      <w:rFonts w:asciiTheme="majorHAnsi" w:eastAsiaTheme="majorEastAsia" w:hAnsiTheme="majorHAnsi" w:cstheme="majorBidi"/>
    </w:rPr>
  </w:style>
  <w:style w:type="paragraph" w:styleId="Caption">
    <w:name w:val="caption"/>
    <w:basedOn w:val="Normal"/>
    <w:next w:val="Normal"/>
    <w:uiPriority w:val="35"/>
    <w:semiHidden/>
    <w:unhideWhenUsed/>
    <w:rsid w:val="0083274F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2354F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2354FB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54F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354FB"/>
    <w:rPr>
      <w:rFonts w:asciiTheme="majorHAnsi" w:eastAsiaTheme="majorEastAsia" w:hAnsiTheme="majorHAnsi" w:cstheme="majorBidi"/>
      <w:sz w:val="24"/>
      <w:szCs w:val="24"/>
    </w:rPr>
  </w:style>
  <w:style w:type="character" w:styleId="Strong">
    <w:name w:val="Strong"/>
    <w:basedOn w:val="DefaultParagraphFont"/>
    <w:uiPriority w:val="22"/>
    <w:qFormat/>
    <w:rsid w:val="002354FB"/>
    <w:rPr>
      <w:b/>
      <w:bCs/>
    </w:rPr>
  </w:style>
  <w:style w:type="character" w:styleId="Emphasis">
    <w:name w:val="Emphasis"/>
    <w:basedOn w:val="DefaultParagraphFont"/>
    <w:uiPriority w:val="20"/>
    <w:qFormat/>
    <w:rsid w:val="002354FB"/>
    <w:rPr>
      <w:rFonts w:asciiTheme="minorHAnsi" w:hAnsiTheme="minorHAnsi"/>
      <w:b/>
      <w:i/>
      <w:iCs/>
    </w:rPr>
  </w:style>
  <w:style w:type="paragraph" w:styleId="NoSpacing">
    <w:name w:val="No Spacing"/>
    <w:basedOn w:val="Normal"/>
    <w:link w:val="NoSpacingChar"/>
    <w:uiPriority w:val="1"/>
    <w:qFormat/>
    <w:rsid w:val="002354FB"/>
    <w:rPr>
      <w:sz w:val="24"/>
      <w:szCs w:val="32"/>
    </w:rPr>
  </w:style>
  <w:style w:type="character" w:customStyle="1" w:styleId="NoSpacingChar">
    <w:name w:val="No Spacing Char"/>
    <w:basedOn w:val="DefaultParagraphFont"/>
    <w:link w:val="NoSpacing"/>
    <w:uiPriority w:val="1"/>
    <w:rsid w:val="002354FB"/>
    <w:rPr>
      <w:sz w:val="24"/>
      <w:szCs w:val="32"/>
    </w:rPr>
  </w:style>
  <w:style w:type="paragraph" w:styleId="ListParagraph">
    <w:name w:val="List Paragraph"/>
    <w:basedOn w:val="Normal"/>
    <w:uiPriority w:val="34"/>
    <w:qFormat/>
    <w:rsid w:val="002354F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2354FB"/>
    <w:rPr>
      <w:i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2354FB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54FB"/>
    <w:pPr>
      <w:ind w:left="720" w:right="720"/>
    </w:pPr>
    <w:rPr>
      <w:b/>
      <w:i/>
      <w:sz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54FB"/>
    <w:rPr>
      <w:b/>
      <w:i/>
      <w:sz w:val="24"/>
    </w:rPr>
  </w:style>
  <w:style w:type="character" w:styleId="SubtleEmphasis">
    <w:name w:val="Subtle Emphasis"/>
    <w:uiPriority w:val="19"/>
    <w:qFormat/>
    <w:rsid w:val="002354FB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2354FB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2354FB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2354FB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2354FB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354FB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83274F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83274F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3274F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83274F"/>
    <w:rPr>
      <w:rFonts w:cs="Times New Roman"/>
      <w:sz w:val="24"/>
      <w:szCs w:val="24"/>
    </w:rPr>
  </w:style>
  <w:style w:type="character" w:styleId="PageNumber">
    <w:name w:val="page number"/>
    <w:basedOn w:val="DefaultParagraphFont"/>
    <w:rsid w:val="008C0588"/>
  </w:style>
  <w:style w:type="paragraph" w:styleId="BalloonText">
    <w:name w:val="Balloon Text"/>
    <w:basedOn w:val="Normal"/>
    <w:link w:val="BalloonTextChar"/>
    <w:uiPriority w:val="99"/>
    <w:semiHidden/>
    <w:unhideWhenUsed/>
    <w:rsid w:val="0010125F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25F"/>
    <w:rPr>
      <w:rFonts w:asciiTheme="majorHAnsi" w:eastAsiaTheme="majorEastAsia" w:hAnsiTheme="majorHAnsi" w:cstheme="majorBid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5410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410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410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1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108"/>
    <w:rPr>
      <w:b/>
      <w:bCs/>
    </w:rPr>
  </w:style>
  <w:style w:type="character" w:styleId="Hyperlink">
    <w:name w:val="Hyperlink"/>
    <w:basedOn w:val="DefaultParagraphFont"/>
    <w:uiPriority w:val="99"/>
    <w:unhideWhenUsed/>
    <w:rsid w:val="00E70B1B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D84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03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0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CA0B2-FA22-441D-8ADB-F6F9AFB8B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934</Words>
  <Characters>5324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MouseComputer PC</Company>
  <LinksUpToDate>false</LinksUpToDate>
  <CharactersWithSpaces>6246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Kyocera user</dc:creator>
  <cp:lastModifiedBy>Kyocera</cp:lastModifiedBy>
  <cp:revision>2</cp:revision>
  <dcterms:created xsi:type="dcterms:W3CDTF">2015-11-07T07:36:00Z</dcterms:created>
  <dcterms:modified xsi:type="dcterms:W3CDTF">2015-11-07T07:36:00Z</dcterms:modified>
</cp:coreProperties>
</file>