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3A5" w:rsidRPr="00E023A5" w:rsidRDefault="00E023A5" w:rsidP="00E023A5">
      <w:pPr>
        <w:widowControl/>
        <w:tabs>
          <w:tab w:val="right" w:pos="9639"/>
          <w:tab w:val="right" w:pos="13323"/>
        </w:tabs>
        <w:suppressAutoHyphens/>
        <w:jc w:val="left"/>
        <w:rPr>
          <w:rFonts w:ascii="Times" w:eastAsia="MS Mincho" w:hAnsi="Times" w:cs="Times"/>
          <w:b/>
          <w:kern w:val="0"/>
          <w:sz w:val="28"/>
          <w:szCs w:val="28"/>
        </w:rPr>
      </w:pPr>
      <w:r w:rsidRPr="00E023A5">
        <w:rPr>
          <w:rFonts w:ascii="Times" w:eastAsia="MS Mincho" w:hAnsi="Times" w:cs="Times"/>
          <w:b/>
          <w:kern w:val="0"/>
          <w:sz w:val="28"/>
          <w:szCs w:val="28"/>
        </w:rPr>
        <w:t>3GPP TSG RAN WG3 Meeting #87</w:t>
      </w:r>
      <w:r w:rsidRPr="00E023A5">
        <w:rPr>
          <w:rFonts w:ascii="Times" w:eastAsia="MS Mincho" w:hAnsi="Times" w:cs="Times"/>
          <w:b/>
          <w:kern w:val="0"/>
          <w:sz w:val="28"/>
          <w:szCs w:val="28"/>
        </w:rPr>
        <w:tab/>
      </w:r>
      <w:bookmarkStart w:id="0" w:name="_GoBack"/>
      <w:r w:rsidR="00C80BBE" w:rsidRPr="00C80BBE">
        <w:rPr>
          <w:rFonts w:ascii="Times" w:eastAsia="MS Mincho" w:hAnsi="Times" w:cs="Times"/>
          <w:b/>
          <w:kern w:val="0"/>
          <w:sz w:val="28"/>
          <w:szCs w:val="28"/>
        </w:rPr>
        <w:t>R3-150286</w:t>
      </w:r>
      <w:bookmarkEnd w:id="0"/>
    </w:p>
    <w:p w:rsidR="00E023A5" w:rsidRPr="00E023A5" w:rsidRDefault="00E023A5" w:rsidP="00E023A5">
      <w:pPr>
        <w:widowControl/>
        <w:tabs>
          <w:tab w:val="right" w:pos="9639"/>
          <w:tab w:val="right" w:pos="13323"/>
        </w:tabs>
        <w:suppressAutoHyphens/>
        <w:jc w:val="right"/>
        <w:rPr>
          <w:rFonts w:ascii="Times" w:eastAsia="Times New Roman" w:hAnsi="Times" w:cs="Times"/>
          <w:b/>
          <w:kern w:val="0"/>
          <w:sz w:val="24"/>
          <w:szCs w:val="20"/>
          <w:lang w:val="en-GB" w:eastAsia="zh-CN"/>
        </w:rPr>
      </w:pPr>
      <w:r w:rsidRPr="00E023A5">
        <w:rPr>
          <w:rFonts w:ascii="Times" w:eastAsia="MS Mincho" w:hAnsi="Times" w:cs="Times"/>
          <w:b/>
          <w:kern w:val="0"/>
          <w:sz w:val="28"/>
          <w:szCs w:val="28"/>
          <w:lang w:val="sv-SE"/>
        </w:rPr>
        <w:t>Athens, Greece, 9-13 February, 2015</w:t>
      </w:r>
      <w:r w:rsidRPr="00E023A5">
        <w:rPr>
          <w:rFonts w:ascii="Times" w:eastAsia="MS Mincho" w:hAnsi="Times" w:cs="Times"/>
          <w:b/>
          <w:kern w:val="0"/>
          <w:sz w:val="28"/>
          <w:szCs w:val="28"/>
          <w:lang w:val="sv-SE"/>
        </w:rPr>
        <w:tab/>
      </w:r>
      <w:r w:rsidRPr="00E023A5">
        <w:rPr>
          <w:rFonts w:ascii="Times" w:eastAsia="MS Mincho" w:hAnsi="Times" w:cs="Times"/>
          <w:b/>
          <w:kern w:val="0"/>
          <w:sz w:val="24"/>
          <w:szCs w:val="24"/>
          <w:lang w:val="sv-SE"/>
        </w:rPr>
        <w:tab/>
      </w:r>
    </w:p>
    <w:p w:rsidR="00E023A5" w:rsidRPr="00E023A5" w:rsidRDefault="00E023A5" w:rsidP="0081629F">
      <w:pPr>
        <w:suppressAutoHyphens/>
        <w:spacing w:beforeLines="50" w:before="120" w:afterLines="50" w:after="120"/>
        <w:rPr>
          <w:rFonts w:ascii="Times" w:eastAsia="MS Mincho" w:hAnsi="Times" w:cs="Times"/>
          <w:kern w:val="1"/>
        </w:rPr>
      </w:pPr>
    </w:p>
    <w:p w:rsidR="00E023A5" w:rsidRPr="00E023A5" w:rsidRDefault="00E023A5" w:rsidP="0081629F">
      <w:pPr>
        <w:widowControl/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rPr>
          <w:rFonts w:ascii="Times" w:eastAsia="Times New Roman" w:hAnsi="Times" w:cs="Times"/>
          <w:b/>
          <w:kern w:val="1"/>
          <w:sz w:val="24"/>
          <w:szCs w:val="20"/>
        </w:rPr>
      </w:pPr>
    </w:p>
    <w:p w:rsidR="00E023A5" w:rsidRPr="00E023A5" w:rsidRDefault="00E023A5" w:rsidP="0081629F">
      <w:pPr>
        <w:widowControl/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rPr>
          <w:rFonts w:ascii="Times" w:eastAsia="MS Mincho" w:hAnsi="Times" w:cs="Times"/>
          <w:b/>
          <w:kern w:val="1"/>
          <w:sz w:val="24"/>
          <w:szCs w:val="20"/>
        </w:rPr>
      </w:pPr>
      <w:r w:rsidRPr="00E023A5">
        <w:rPr>
          <w:rFonts w:ascii="Times" w:eastAsia="Times New Roman" w:hAnsi="Times" w:cs="Times"/>
          <w:b/>
          <w:kern w:val="1"/>
          <w:sz w:val="24"/>
          <w:szCs w:val="20"/>
        </w:rPr>
        <w:t>Agenda item:</w:t>
      </w:r>
      <w:r w:rsidRPr="00E023A5">
        <w:rPr>
          <w:rFonts w:ascii="Times" w:eastAsia="Times New Roman" w:hAnsi="Times" w:cs="Times"/>
          <w:b/>
          <w:kern w:val="1"/>
          <w:sz w:val="24"/>
          <w:szCs w:val="20"/>
        </w:rPr>
        <w:tab/>
      </w:r>
      <w:r w:rsidR="00C80BBE">
        <w:rPr>
          <w:rFonts w:ascii="Times" w:eastAsia="MS Mincho" w:hAnsi="Times" w:cs="Times"/>
          <w:b/>
          <w:kern w:val="1"/>
          <w:sz w:val="24"/>
          <w:szCs w:val="20"/>
        </w:rPr>
        <w:t>20.3</w:t>
      </w:r>
    </w:p>
    <w:p w:rsidR="00E023A5" w:rsidRPr="00E023A5" w:rsidRDefault="00E023A5" w:rsidP="0081629F">
      <w:pPr>
        <w:widowControl/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rPr>
          <w:rFonts w:ascii="Times" w:eastAsia="Times New Roman" w:hAnsi="Times" w:cs="Times"/>
          <w:b/>
          <w:kern w:val="1"/>
          <w:sz w:val="24"/>
          <w:szCs w:val="20"/>
        </w:rPr>
      </w:pPr>
      <w:r w:rsidRPr="00E023A5">
        <w:rPr>
          <w:rFonts w:ascii="Times" w:eastAsia="Times New Roman" w:hAnsi="Times" w:cs="Times"/>
          <w:b/>
          <w:kern w:val="1"/>
          <w:sz w:val="24"/>
          <w:szCs w:val="20"/>
        </w:rPr>
        <w:t xml:space="preserve">Source: </w:t>
      </w:r>
      <w:r w:rsidRPr="00E023A5">
        <w:rPr>
          <w:rFonts w:ascii="Times" w:eastAsia="Times New Roman" w:hAnsi="Times" w:cs="Times"/>
          <w:b/>
          <w:kern w:val="1"/>
          <w:sz w:val="24"/>
          <w:szCs w:val="20"/>
        </w:rPr>
        <w:tab/>
        <w:t>Kyocera Corp.</w:t>
      </w:r>
    </w:p>
    <w:p w:rsidR="00E023A5" w:rsidRPr="00E023A5" w:rsidRDefault="00E023A5" w:rsidP="0081629F">
      <w:pPr>
        <w:widowControl/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rPr>
          <w:rFonts w:ascii="Times" w:eastAsia="MS Mincho" w:hAnsi="Times" w:cs="Times"/>
          <w:b/>
          <w:kern w:val="1"/>
          <w:sz w:val="24"/>
          <w:szCs w:val="20"/>
        </w:rPr>
      </w:pPr>
      <w:r w:rsidRPr="00E023A5">
        <w:rPr>
          <w:rFonts w:ascii="Times" w:eastAsia="Times New Roman" w:hAnsi="Times" w:cs="Times"/>
          <w:b/>
          <w:kern w:val="1"/>
          <w:sz w:val="24"/>
          <w:szCs w:val="20"/>
        </w:rPr>
        <w:t xml:space="preserve">Title: </w:t>
      </w:r>
      <w:r w:rsidRPr="00E023A5">
        <w:rPr>
          <w:rFonts w:ascii="Times" w:eastAsia="Times New Roman" w:hAnsi="Times" w:cs="Times"/>
          <w:b/>
          <w:kern w:val="1"/>
          <w:sz w:val="24"/>
          <w:szCs w:val="20"/>
        </w:rPr>
        <w:tab/>
      </w:r>
      <w:r w:rsidR="00062C3F" w:rsidRPr="000F6C17">
        <w:rPr>
          <w:rFonts w:ascii="Times" w:eastAsia="MS Mincho" w:hAnsi="Times" w:cs="Times"/>
          <w:b/>
          <w:kern w:val="1"/>
          <w:sz w:val="24"/>
          <w:szCs w:val="20"/>
        </w:rPr>
        <w:t>Deployment scenario for inter-MeNB handover</w:t>
      </w:r>
    </w:p>
    <w:p w:rsidR="00E023A5" w:rsidRPr="00E023A5" w:rsidRDefault="00E023A5" w:rsidP="0081629F">
      <w:pPr>
        <w:widowControl/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rPr>
          <w:rFonts w:ascii="Times" w:eastAsia="MS Mincho" w:hAnsi="Times" w:cs="Times"/>
          <w:b/>
          <w:kern w:val="1"/>
          <w:sz w:val="24"/>
          <w:szCs w:val="20"/>
        </w:rPr>
      </w:pPr>
      <w:r w:rsidRPr="00E023A5">
        <w:rPr>
          <w:rFonts w:ascii="Times" w:eastAsia="Times New Roman" w:hAnsi="Times" w:cs="Times"/>
          <w:b/>
          <w:kern w:val="1"/>
          <w:sz w:val="24"/>
          <w:szCs w:val="20"/>
        </w:rPr>
        <w:t>Document for:</w:t>
      </w:r>
      <w:r w:rsidRPr="00E023A5">
        <w:rPr>
          <w:rFonts w:ascii="Times" w:eastAsia="Times New Roman" w:hAnsi="Times" w:cs="Times"/>
          <w:b/>
          <w:kern w:val="1"/>
          <w:sz w:val="24"/>
          <w:szCs w:val="20"/>
        </w:rPr>
        <w:tab/>
      </w:r>
      <w:r w:rsidRPr="00E023A5">
        <w:rPr>
          <w:rFonts w:ascii="Times" w:eastAsia="MS Mincho" w:hAnsi="Times" w:cs="Times"/>
          <w:b/>
          <w:kern w:val="1"/>
          <w:sz w:val="24"/>
          <w:szCs w:val="20"/>
        </w:rPr>
        <w:t>Discussion</w:t>
      </w:r>
    </w:p>
    <w:p w:rsidR="00BE6500" w:rsidRPr="00241603" w:rsidRDefault="00E023A5" w:rsidP="00241603">
      <w:pPr>
        <w:pStyle w:val="ListParagraph"/>
        <w:keepNext/>
        <w:keepLines/>
        <w:widowControl/>
        <w:numPr>
          <w:ilvl w:val="0"/>
          <w:numId w:val="14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240" w:after="180"/>
        <w:ind w:leftChars="0"/>
        <w:jc w:val="left"/>
        <w:textAlignment w:val="baseline"/>
        <w:outlineLvl w:val="0"/>
        <w:rPr>
          <w:rFonts w:asciiTheme="majorHAnsi" w:eastAsia="MS Mincho" w:hAnsiTheme="majorHAnsi" w:cstheme="majorHAnsi"/>
          <w:kern w:val="0"/>
          <w:sz w:val="36"/>
          <w:szCs w:val="20"/>
          <w:lang w:val="en-GB"/>
        </w:rPr>
      </w:pPr>
      <w:r w:rsidRPr="00241603">
        <w:rPr>
          <w:rFonts w:asciiTheme="majorHAnsi" w:eastAsia="MS Mincho" w:hAnsiTheme="majorHAnsi" w:cstheme="majorHAnsi"/>
          <w:kern w:val="0"/>
          <w:sz w:val="36"/>
          <w:szCs w:val="20"/>
          <w:lang w:val="en-GB" w:eastAsia="zh-CN"/>
        </w:rPr>
        <w:t>Introduction</w:t>
      </w:r>
    </w:p>
    <w:p w:rsidR="00BE6500" w:rsidRPr="00D06BCA" w:rsidRDefault="00BE6500" w:rsidP="0081629F">
      <w:pPr>
        <w:suppressAutoHyphens/>
        <w:spacing w:beforeLines="50" w:before="120" w:afterLines="50" w:after="120"/>
        <w:rPr>
          <w:rFonts w:ascii="Times" w:eastAsia="MS Mincho" w:hAnsi="Times" w:cs="Times"/>
          <w:kern w:val="1"/>
        </w:rPr>
      </w:pPr>
      <w:r w:rsidRPr="00D06BCA">
        <w:rPr>
          <w:rFonts w:ascii="Times" w:eastAsia="MS Mincho" w:hAnsi="Times" w:cs="Times"/>
          <w:kern w:val="1"/>
        </w:rPr>
        <w:t xml:space="preserve">At the RAN#66 plenary meeting, a new study item on Extension of Dual Connectivity in EUTRAN was approved </w:t>
      </w:r>
      <w:r w:rsidR="00976428">
        <w:fldChar w:fldCharType="begin"/>
      </w:r>
      <w:r w:rsidR="00976428">
        <w:instrText xml:space="preserve"> REF _Ref408507360 \w \h  \* MERGEFORMAT </w:instrText>
      </w:r>
      <w:r w:rsidR="00976428">
        <w:fldChar w:fldCharType="separate"/>
      </w:r>
      <w:r w:rsidRPr="00D06BCA">
        <w:rPr>
          <w:rFonts w:ascii="Times" w:eastAsia="MS Mincho" w:hAnsi="Times" w:cs="Times"/>
          <w:kern w:val="1"/>
        </w:rPr>
        <w:t>[1]</w:t>
      </w:r>
      <w:r w:rsidR="00976428">
        <w:fldChar w:fldCharType="end"/>
      </w:r>
      <w:r w:rsidRPr="00D06BCA">
        <w:rPr>
          <w:rFonts w:ascii="Times" w:eastAsia="MS Mincho" w:hAnsi="Times" w:cs="Times"/>
          <w:kern w:val="1"/>
        </w:rPr>
        <w:t>. One of the objectives of the study item is as follows</w:t>
      </w:r>
      <w:r w:rsidR="001817C4">
        <w:rPr>
          <w:rFonts w:ascii="Times" w:eastAsia="MS Mincho" w:hAnsi="Times" w:cs="Times" w:hint="eastAsia"/>
          <w:kern w:val="1"/>
        </w:rPr>
        <w:t>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BE6500" w:rsidRPr="00D06BCA" w:rsidTr="00247FA7">
        <w:tc>
          <w:tcPr>
            <w:tcW w:w="9836" w:type="dxa"/>
          </w:tcPr>
          <w:p w:rsidR="00BE6500" w:rsidRPr="00D06BCA" w:rsidRDefault="00BE6500" w:rsidP="0081629F">
            <w:pPr>
              <w:suppressAutoHyphens/>
              <w:spacing w:beforeLines="50" w:before="120" w:afterLines="50" w:after="120"/>
              <w:rPr>
                <w:rFonts w:ascii="Times" w:eastAsia="MS Mincho" w:hAnsi="Times" w:cs="Times"/>
                <w:kern w:val="1"/>
              </w:rPr>
            </w:pPr>
            <w:r w:rsidRPr="00D06BCA">
              <w:rPr>
                <w:rFonts w:ascii="Times" w:eastAsia="MS Mincho" w:hAnsi="Times" w:cs="Times"/>
                <w:kern w:val="1"/>
              </w:rPr>
              <w:t xml:space="preserve">Study solutions for the support of inter-MeNB handover without SeNB change, and handover with SeNB Addition (retaining the </w:t>
            </w:r>
            <w:proofErr w:type="spellStart"/>
            <w:r w:rsidRPr="00D06BCA">
              <w:rPr>
                <w:rFonts w:ascii="Times" w:eastAsia="MS Mincho" w:hAnsi="Times" w:cs="Times"/>
                <w:kern w:val="1"/>
              </w:rPr>
              <w:t>MeNB’s</w:t>
            </w:r>
            <w:proofErr w:type="spellEnd"/>
            <w:r w:rsidRPr="00D06BCA">
              <w:rPr>
                <w:rFonts w:ascii="Times" w:eastAsia="MS Mincho" w:hAnsi="Times" w:cs="Times"/>
                <w:kern w:val="1"/>
              </w:rPr>
              <w:t xml:space="preserve"> role).</w:t>
            </w:r>
          </w:p>
        </w:tc>
      </w:tr>
    </w:tbl>
    <w:p w:rsidR="006314DB" w:rsidRPr="00E023A5" w:rsidRDefault="006314DB" w:rsidP="0081629F">
      <w:pPr>
        <w:suppressAutoHyphens/>
        <w:spacing w:beforeLines="50" w:before="120" w:afterLines="50" w:after="120"/>
        <w:rPr>
          <w:rFonts w:ascii="Times" w:eastAsia="MS Mincho" w:hAnsi="Times" w:cs="Times"/>
          <w:kern w:val="1"/>
        </w:rPr>
      </w:pPr>
      <w:r>
        <w:rPr>
          <w:rFonts w:ascii="Times" w:eastAsia="MS Mincho" w:hAnsi="Times" w:cs="Times" w:hint="eastAsia"/>
          <w:kern w:val="1"/>
        </w:rPr>
        <w:t xml:space="preserve">In this contribution, from S1/X2 connectivity point of view the requirements to support the inter-MeNB handover without SeNB change are discussed based on possible deployment scenarios. </w:t>
      </w:r>
    </w:p>
    <w:p w:rsidR="00AE7444" w:rsidRPr="006314DB" w:rsidRDefault="00AE7444" w:rsidP="0081629F">
      <w:pPr>
        <w:pBdr>
          <w:bottom w:val="single" w:sz="12" w:space="1" w:color="auto"/>
        </w:pBdr>
        <w:suppressAutoHyphens/>
        <w:spacing w:beforeLines="50" w:before="120" w:afterLines="50" w:after="120"/>
        <w:rPr>
          <w:rFonts w:ascii="Times" w:eastAsia="MS Mincho" w:hAnsi="Times" w:cs="Times"/>
          <w:kern w:val="1"/>
        </w:rPr>
      </w:pPr>
    </w:p>
    <w:p w:rsidR="00E023A5" w:rsidRPr="00AA797E" w:rsidRDefault="00E023A5" w:rsidP="00241603">
      <w:pPr>
        <w:pStyle w:val="ListParagraph"/>
        <w:keepNext/>
        <w:keepLines/>
        <w:widowControl/>
        <w:numPr>
          <w:ilvl w:val="0"/>
          <w:numId w:val="14"/>
        </w:numPr>
        <w:tabs>
          <w:tab w:val="left" w:pos="1080"/>
        </w:tabs>
        <w:suppressAutoHyphens/>
        <w:overflowPunct w:val="0"/>
        <w:autoSpaceDE w:val="0"/>
        <w:spacing w:before="240" w:after="180"/>
        <w:ind w:leftChars="0"/>
        <w:jc w:val="left"/>
        <w:textAlignment w:val="baseline"/>
        <w:outlineLvl w:val="0"/>
        <w:rPr>
          <w:rFonts w:asciiTheme="majorHAnsi" w:eastAsia="MS Mincho" w:hAnsiTheme="majorHAnsi" w:cstheme="majorHAnsi"/>
          <w:kern w:val="0"/>
          <w:sz w:val="36"/>
          <w:szCs w:val="20"/>
          <w:lang w:val="en-GB" w:eastAsia="zh-CN"/>
        </w:rPr>
      </w:pPr>
      <w:r w:rsidRPr="00241603">
        <w:rPr>
          <w:rFonts w:asciiTheme="majorHAnsi" w:eastAsia="MS Mincho" w:hAnsiTheme="majorHAnsi" w:cstheme="majorHAnsi"/>
          <w:kern w:val="0"/>
          <w:sz w:val="36"/>
          <w:szCs w:val="20"/>
          <w:lang w:val="en-GB" w:eastAsia="zh-CN"/>
        </w:rPr>
        <w:t>Discussion</w:t>
      </w:r>
    </w:p>
    <w:p w:rsidR="005B373F" w:rsidRPr="000F6C17" w:rsidRDefault="00F86401" w:rsidP="00241603">
      <w:pPr>
        <w:pStyle w:val="ListParagraph"/>
        <w:keepNext/>
        <w:keepLines/>
        <w:widowControl/>
        <w:numPr>
          <w:ilvl w:val="1"/>
          <w:numId w:val="14"/>
        </w:numPr>
        <w:tabs>
          <w:tab w:val="left" w:pos="1080"/>
        </w:tabs>
        <w:suppressAutoHyphens/>
        <w:overflowPunct w:val="0"/>
        <w:autoSpaceDE w:val="0"/>
        <w:spacing w:before="240" w:after="180"/>
        <w:ind w:leftChars="0"/>
        <w:jc w:val="left"/>
        <w:textAlignment w:val="baseline"/>
        <w:outlineLvl w:val="0"/>
        <w:rPr>
          <w:rFonts w:asciiTheme="majorHAnsi" w:eastAsia="MS Mincho" w:hAnsiTheme="majorHAnsi" w:cstheme="majorHAnsi"/>
          <w:bCs/>
          <w:kern w:val="1"/>
          <w:sz w:val="32"/>
          <w:szCs w:val="32"/>
        </w:rPr>
      </w:pPr>
      <w:r w:rsidRPr="00241603">
        <w:rPr>
          <w:rFonts w:asciiTheme="majorHAnsi" w:eastAsia="MS Mincho" w:hAnsiTheme="majorHAnsi" w:cstheme="majorHAnsi"/>
          <w:kern w:val="0"/>
          <w:sz w:val="32"/>
          <w:szCs w:val="32"/>
          <w:lang w:val="en-GB" w:eastAsia="zh-CN"/>
        </w:rPr>
        <w:t>Deployment</w:t>
      </w:r>
      <w:r w:rsidRPr="00AA797E">
        <w:rPr>
          <w:rFonts w:asciiTheme="majorHAnsi" w:eastAsia="MS Mincho" w:hAnsiTheme="majorHAnsi" w:cstheme="majorHAnsi"/>
          <w:bCs/>
          <w:kern w:val="1"/>
          <w:sz w:val="32"/>
          <w:szCs w:val="32"/>
        </w:rPr>
        <w:t xml:space="preserve"> </w:t>
      </w:r>
      <w:r w:rsidRPr="000F6C17">
        <w:rPr>
          <w:rFonts w:asciiTheme="majorHAnsi" w:eastAsia="MS Mincho" w:hAnsiTheme="majorHAnsi" w:cstheme="majorHAnsi"/>
          <w:bCs/>
          <w:kern w:val="1"/>
          <w:sz w:val="32"/>
          <w:szCs w:val="32"/>
        </w:rPr>
        <w:t>scenario</w:t>
      </w:r>
      <w:r w:rsidR="001F05AF">
        <w:rPr>
          <w:rFonts w:asciiTheme="majorHAnsi" w:eastAsia="MS Mincho" w:hAnsiTheme="majorHAnsi" w:cstheme="majorHAnsi" w:hint="eastAsia"/>
          <w:bCs/>
          <w:kern w:val="1"/>
          <w:sz w:val="32"/>
          <w:szCs w:val="32"/>
        </w:rPr>
        <w:t xml:space="preserve"> </w:t>
      </w:r>
      <w:r w:rsidRPr="000F6C17">
        <w:rPr>
          <w:rFonts w:asciiTheme="majorHAnsi" w:eastAsia="MS Mincho" w:hAnsiTheme="majorHAnsi" w:cstheme="majorHAnsi"/>
          <w:bCs/>
          <w:kern w:val="1"/>
          <w:sz w:val="32"/>
          <w:szCs w:val="32"/>
        </w:rPr>
        <w:t>1 (Basic scenario)</w:t>
      </w:r>
    </w:p>
    <w:p w:rsidR="005B373F" w:rsidRPr="000F6C17" w:rsidRDefault="00976428" w:rsidP="00B13043">
      <w:pPr>
        <w:rPr>
          <w:rFonts w:ascii="Times" w:hAnsi="Times" w:cs="Times"/>
        </w:rPr>
      </w:pPr>
      <w:r w:rsidRPr="00254AE9">
        <w:fldChar w:fldCharType="begin"/>
      </w:r>
      <w:r w:rsidRPr="00254AE9">
        <w:instrText xml:space="preserve"> REF _Ref410119343 \h  \* MERGEFORMAT </w:instrText>
      </w:r>
      <w:r w:rsidRPr="00254AE9">
        <w:fldChar w:fldCharType="separate"/>
      </w:r>
      <w:r w:rsidR="00BD43EA" w:rsidRPr="00254AE9">
        <w:t>Figure 1</w:t>
      </w:r>
      <w:r w:rsidRPr="00254AE9">
        <w:fldChar w:fldCharType="end"/>
      </w:r>
      <w:r w:rsidR="00BD43EA" w:rsidRPr="00254AE9">
        <w:rPr>
          <w:rFonts w:ascii="Times" w:hAnsi="Times" w:cs="Times" w:hint="eastAsia"/>
        </w:rPr>
        <w:t xml:space="preserve"> </w:t>
      </w:r>
      <w:r w:rsidR="005B373F" w:rsidRPr="00254AE9">
        <w:rPr>
          <w:rFonts w:ascii="Times" w:hAnsi="Times" w:cs="Times"/>
        </w:rPr>
        <w:t>illu</w:t>
      </w:r>
      <w:r w:rsidR="005B373F" w:rsidRPr="000F6C17">
        <w:rPr>
          <w:rFonts w:ascii="Times" w:hAnsi="Times" w:cs="Times"/>
        </w:rPr>
        <w:t xml:space="preserve">strates a basic deployment scenario, where </w:t>
      </w:r>
      <w:r w:rsidR="005B5E93">
        <w:rPr>
          <w:rFonts w:ascii="Times" w:hAnsi="Times" w:cs="Times" w:hint="eastAsia"/>
        </w:rPr>
        <w:t xml:space="preserve">the </w:t>
      </w:r>
      <w:r w:rsidR="005B373F" w:rsidRPr="000F6C17">
        <w:rPr>
          <w:rFonts w:ascii="Times" w:hAnsi="Times" w:cs="Times"/>
        </w:rPr>
        <w:t>X2s are available between the source</w:t>
      </w:r>
      <w:r w:rsidR="002751C7">
        <w:rPr>
          <w:rFonts w:ascii="Times" w:hAnsi="Times" w:cs="Times" w:hint="eastAsia"/>
        </w:rPr>
        <w:t xml:space="preserve"> </w:t>
      </w:r>
      <w:r w:rsidR="005B373F" w:rsidRPr="000F6C17">
        <w:rPr>
          <w:rFonts w:ascii="Times" w:hAnsi="Times" w:cs="Times"/>
        </w:rPr>
        <w:t>MeNB and the target</w:t>
      </w:r>
      <w:r w:rsidR="002751C7">
        <w:rPr>
          <w:rFonts w:ascii="Times" w:hAnsi="Times" w:cs="Times" w:hint="eastAsia"/>
        </w:rPr>
        <w:t xml:space="preserve"> </w:t>
      </w:r>
      <w:r w:rsidR="005B373F" w:rsidRPr="000F6C17">
        <w:rPr>
          <w:rFonts w:ascii="Times" w:hAnsi="Times" w:cs="Times"/>
        </w:rPr>
        <w:t xml:space="preserve">MeNB and also between the </w:t>
      </w:r>
      <w:proofErr w:type="spellStart"/>
      <w:r w:rsidR="005B373F" w:rsidRPr="000F6C17">
        <w:rPr>
          <w:rFonts w:ascii="Times" w:hAnsi="Times" w:cs="Times"/>
        </w:rPr>
        <w:t>MeNBs</w:t>
      </w:r>
      <w:proofErr w:type="spellEnd"/>
      <w:r w:rsidR="005B373F" w:rsidRPr="000F6C17">
        <w:rPr>
          <w:rFonts w:ascii="Times" w:hAnsi="Times" w:cs="Times"/>
        </w:rPr>
        <w:t xml:space="preserve"> and the SeNB which</w:t>
      </w:r>
      <w:r w:rsidR="006C179A">
        <w:rPr>
          <w:rFonts w:ascii="Times" w:hAnsi="Times" w:cs="Times" w:hint="eastAsia"/>
        </w:rPr>
        <w:t xml:space="preserve"> is located within the handover region between the </w:t>
      </w:r>
      <w:proofErr w:type="spellStart"/>
      <w:r w:rsidR="006C179A">
        <w:rPr>
          <w:rFonts w:ascii="Times" w:hAnsi="Times" w:cs="Times" w:hint="eastAsia"/>
        </w:rPr>
        <w:t>MeNBs</w:t>
      </w:r>
      <w:proofErr w:type="spellEnd"/>
      <w:r w:rsidR="006C179A">
        <w:rPr>
          <w:rFonts w:ascii="Times" w:hAnsi="Times" w:cs="Times" w:hint="eastAsia"/>
        </w:rPr>
        <w:t>.</w:t>
      </w:r>
      <w:r w:rsidR="002751C7">
        <w:rPr>
          <w:rFonts w:ascii="Times" w:hAnsi="Times" w:cs="Times" w:hint="eastAsia"/>
        </w:rPr>
        <w:t xml:space="preserve"> </w:t>
      </w:r>
      <w:r w:rsidR="005B373F" w:rsidRPr="000F6C17">
        <w:rPr>
          <w:rFonts w:ascii="Times" w:hAnsi="Times" w:cs="Times"/>
        </w:rPr>
        <w:t xml:space="preserve">In addition, </w:t>
      </w:r>
      <w:r w:rsidR="00CE1975">
        <w:rPr>
          <w:rFonts w:ascii="Times" w:hAnsi="Times" w:cs="Times" w:hint="eastAsia"/>
        </w:rPr>
        <w:t>the</w:t>
      </w:r>
      <w:r w:rsidR="005B373F" w:rsidRPr="000F6C17">
        <w:rPr>
          <w:rFonts w:ascii="Times" w:hAnsi="Times" w:cs="Times"/>
        </w:rPr>
        <w:t xml:space="preserve"> S1</w:t>
      </w:r>
      <w:r w:rsidR="00CE1975">
        <w:rPr>
          <w:rFonts w:ascii="Times" w:hAnsi="Times" w:cs="Times" w:hint="eastAsia"/>
        </w:rPr>
        <w:t>s of</w:t>
      </w:r>
      <w:r w:rsidR="005B373F" w:rsidRPr="000F6C17">
        <w:rPr>
          <w:rFonts w:ascii="Times" w:hAnsi="Times" w:cs="Times"/>
        </w:rPr>
        <w:t xml:space="preserve"> </w:t>
      </w:r>
      <w:r w:rsidR="00CE1975">
        <w:rPr>
          <w:rFonts w:ascii="Times" w:hAnsi="Times" w:cs="Times" w:hint="eastAsia"/>
        </w:rPr>
        <w:t>all</w:t>
      </w:r>
      <w:r w:rsidR="00CE1975" w:rsidRPr="000F6C17">
        <w:rPr>
          <w:rFonts w:ascii="Times" w:hAnsi="Times" w:cs="Times"/>
        </w:rPr>
        <w:t xml:space="preserve"> </w:t>
      </w:r>
      <w:r w:rsidR="005B373F" w:rsidRPr="000F6C17">
        <w:rPr>
          <w:rFonts w:ascii="Times" w:hAnsi="Times" w:cs="Times"/>
        </w:rPr>
        <w:t xml:space="preserve">eNBs are </w:t>
      </w:r>
      <w:r w:rsidR="00CE1975">
        <w:rPr>
          <w:rFonts w:ascii="Times" w:hAnsi="Times" w:cs="Times" w:hint="eastAsia"/>
        </w:rPr>
        <w:t>connected to</w:t>
      </w:r>
      <w:r w:rsidR="005B373F" w:rsidRPr="000F6C17">
        <w:rPr>
          <w:rFonts w:ascii="Times" w:hAnsi="Times" w:cs="Times"/>
        </w:rPr>
        <w:t xml:space="preserve"> the same S-GW.</w:t>
      </w:r>
    </w:p>
    <w:p w:rsidR="00254BCF" w:rsidRDefault="00450794" w:rsidP="00254BCF">
      <w:pPr>
        <w:keepNext/>
        <w:jc w:val="center"/>
      </w:pPr>
      <w:r>
        <w:rPr>
          <w:noProof/>
          <w:lang w:eastAsia="en-US"/>
        </w:rPr>
        <w:drawing>
          <wp:inline distT="0" distB="0" distL="0" distR="0" wp14:anchorId="0461AE24" wp14:editId="32623D19">
            <wp:extent cx="3884371" cy="2361559"/>
            <wp:effectExtent l="0" t="0" r="1905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029" cy="236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C17" w:rsidRDefault="00254BCF" w:rsidP="00565239">
      <w:pPr>
        <w:pStyle w:val="Caption"/>
        <w:jc w:val="center"/>
      </w:pPr>
      <w:bookmarkStart w:id="1" w:name="_Ref410119343"/>
      <w:r>
        <w:t xml:space="preserve">Figure </w:t>
      </w:r>
      <w:r w:rsidR="0032001D">
        <w:rPr>
          <w:b w:val="0"/>
          <w:bCs w:val="0"/>
        </w:rPr>
        <w:fldChar w:fldCharType="begin"/>
      </w:r>
      <w:r>
        <w:instrText xml:space="preserve"> SEQ Figure \* ARABIC </w:instrText>
      </w:r>
      <w:r w:rsidR="0032001D">
        <w:rPr>
          <w:b w:val="0"/>
          <w:bCs w:val="0"/>
        </w:rPr>
        <w:fldChar w:fldCharType="separate"/>
      </w:r>
      <w:r w:rsidR="00694A86">
        <w:rPr>
          <w:noProof/>
        </w:rPr>
        <w:t>1</w:t>
      </w:r>
      <w:r w:rsidR="0032001D">
        <w:rPr>
          <w:b w:val="0"/>
          <w:bCs w:val="0"/>
        </w:rPr>
        <w:fldChar w:fldCharType="end"/>
      </w:r>
      <w:bookmarkEnd w:id="1"/>
      <w:r w:rsidR="00075D8F" w:rsidRPr="00E507FF">
        <w:rPr>
          <w:rFonts w:hint="eastAsia"/>
        </w:rPr>
        <w:t>: Basic scenario</w:t>
      </w:r>
    </w:p>
    <w:p w:rsidR="008145A9" w:rsidRPr="008145A9" w:rsidRDefault="008145A9" w:rsidP="009D5D6E">
      <w:pPr>
        <w:suppressAutoHyphens/>
        <w:spacing w:beforeLines="50" w:before="120" w:afterLines="50" w:after="120"/>
        <w:rPr>
          <w:rFonts w:ascii="Times" w:eastAsia="MS Mincho" w:hAnsi="Times" w:cs="Century"/>
          <w:kern w:val="1"/>
        </w:rPr>
      </w:pPr>
      <w:r w:rsidRPr="008145A9">
        <w:rPr>
          <w:rFonts w:ascii="Times" w:eastAsia="MS Mincho" w:hAnsi="Times" w:cs="Century" w:hint="eastAsia"/>
          <w:kern w:val="1"/>
        </w:rPr>
        <w:t>In this deployment</w:t>
      </w:r>
      <w:r w:rsidR="000B4CA1">
        <w:rPr>
          <w:rFonts w:ascii="Times" w:eastAsia="MS Mincho" w:hAnsi="Times" w:cs="Century" w:hint="eastAsia"/>
          <w:kern w:val="1"/>
        </w:rPr>
        <w:t xml:space="preserve"> scenario</w:t>
      </w:r>
      <w:r w:rsidRPr="008145A9">
        <w:rPr>
          <w:rFonts w:ascii="Times" w:eastAsia="MS Mincho" w:hAnsi="Times" w:cs="Century" w:hint="eastAsia"/>
          <w:kern w:val="1"/>
        </w:rPr>
        <w:t xml:space="preserve">, the </w:t>
      </w:r>
      <w:r w:rsidR="00BE178E">
        <w:rPr>
          <w:rFonts w:ascii="Times" w:eastAsia="MS Mincho" w:hAnsi="Times" w:cs="Century" w:hint="eastAsia"/>
          <w:kern w:val="1"/>
        </w:rPr>
        <w:t xml:space="preserve">overall </w:t>
      </w:r>
      <w:r w:rsidR="00E377E4">
        <w:rPr>
          <w:rFonts w:ascii="Times" w:eastAsia="MS Mincho" w:hAnsi="Times" w:cs="Century" w:hint="eastAsia"/>
          <w:kern w:val="1"/>
        </w:rPr>
        <w:t>h</w:t>
      </w:r>
      <w:r w:rsidRPr="008145A9">
        <w:rPr>
          <w:rFonts w:ascii="Times" w:eastAsia="MS Mincho" w:hAnsi="Times" w:cs="Century" w:hint="eastAsia"/>
          <w:kern w:val="1"/>
        </w:rPr>
        <w:t xml:space="preserve">andover </w:t>
      </w:r>
      <w:r w:rsidR="00E377E4">
        <w:rPr>
          <w:rFonts w:ascii="Times" w:eastAsia="MS Mincho" w:hAnsi="Times" w:cs="Century" w:hint="eastAsia"/>
          <w:kern w:val="1"/>
        </w:rPr>
        <w:t>p</w:t>
      </w:r>
      <w:r w:rsidRPr="008145A9">
        <w:rPr>
          <w:rFonts w:ascii="Times" w:eastAsia="MS Mincho" w:hAnsi="Times" w:cs="Century" w:hint="eastAsia"/>
          <w:kern w:val="1"/>
        </w:rPr>
        <w:t>r</w:t>
      </w:r>
      <w:r w:rsidR="00E377E4">
        <w:rPr>
          <w:rFonts w:ascii="Times" w:eastAsia="MS Mincho" w:hAnsi="Times" w:cs="Century" w:hint="eastAsia"/>
          <w:kern w:val="1"/>
        </w:rPr>
        <w:t>ocedure</w:t>
      </w:r>
      <w:r w:rsidR="00BE178E">
        <w:rPr>
          <w:rFonts w:ascii="Times" w:eastAsia="MS Mincho" w:hAnsi="Times" w:cs="Century" w:hint="eastAsia"/>
          <w:kern w:val="1"/>
        </w:rPr>
        <w:t xml:space="preserve">, including the Handover Preparation and the </w:t>
      </w:r>
      <w:r w:rsidR="005278B5">
        <w:rPr>
          <w:rFonts w:ascii="Times" w:eastAsia="MS Mincho" w:hAnsi="Times" w:cs="Century" w:hint="eastAsia"/>
          <w:kern w:val="1"/>
        </w:rPr>
        <w:t>Path Switch Request,</w:t>
      </w:r>
      <w:r w:rsidRPr="008145A9">
        <w:rPr>
          <w:rFonts w:ascii="Times" w:eastAsia="MS Mincho" w:hAnsi="Times" w:cs="Century" w:hint="eastAsia"/>
          <w:kern w:val="1"/>
        </w:rPr>
        <w:t xml:space="preserve"> may </w:t>
      </w:r>
      <w:r w:rsidR="005278B5">
        <w:rPr>
          <w:rFonts w:ascii="Times" w:eastAsia="MS Mincho" w:hAnsi="Times" w:cs="Century" w:hint="eastAsia"/>
          <w:kern w:val="1"/>
        </w:rPr>
        <w:t xml:space="preserve">need </w:t>
      </w:r>
      <w:r w:rsidRPr="008145A9">
        <w:rPr>
          <w:rFonts w:ascii="Times" w:eastAsia="MS Mincho" w:hAnsi="Times" w:cs="Century" w:hint="eastAsia"/>
          <w:kern w:val="1"/>
        </w:rPr>
        <w:t xml:space="preserve">to be re-considered, from the following aspects; </w:t>
      </w:r>
    </w:p>
    <w:p w:rsidR="008145A9" w:rsidRDefault="00FB5A54" w:rsidP="0081629F">
      <w:pPr>
        <w:numPr>
          <w:ilvl w:val="0"/>
          <w:numId w:val="8"/>
        </w:numPr>
        <w:suppressAutoHyphens/>
        <w:spacing w:beforeLines="50" w:before="120" w:afterLines="50" w:after="120"/>
        <w:ind w:left="851"/>
        <w:rPr>
          <w:rFonts w:ascii="Times" w:eastAsia="MS Mincho" w:hAnsi="Times" w:cs="Century"/>
          <w:kern w:val="1"/>
        </w:rPr>
      </w:pPr>
      <w:r>
        <w:rPr>
          <w:rFonts w:ascii="Times" w:eastAsia="MS Mincho" w:hAnsi="Times" w:cs="Century" w:hint="eastAsia"/>
          <w:kern w:val="1"/>
        </w:rPr>
        <w:t>B</w:t>
      </w:r>
      <w:r w:rsidR="008145A9" w:rsidRPr="008145A9">
        <w:rPr>
          <w:rFonts w:ascii="Times" w:eastAsia="MS Mincho" w:hAnsi="Times" w:cs="Century" w:hint="eastAsia"/>
          <w:kern w:val="1"/>
        </w:rPr>
        <w:t xml:space="preserve">earer information </w:t>
      </w:r>
      <w:r>
        <w:rPr>
          <w:rFonts w:ascii="Times" w:eastAsia="MS Mincho" w:hAnsi="Times" w:cs="Century" w:hint="eastAsia"/>
          <w:kern w:val="1"/>
        </w:rPr>
        <w:t xml:space="preserve">transfer </w:t>
      </w:r>
      <w:r w:rsidR="008145A9" w:rsidRPr="008145A9">
        <w:rPr>
          <w:rFonts w:ascii="Times" w:eastAsia="MS Mincho" w:hAnsi="Times" w:cs="Century" w:hint="eastAsia"/>
          <w:kern w:val="1"/>
        </w:rPr>
        <w:t xml:space="preserve">to keep </w:t>
      </w:r>
      <w:r w:rsidR="00A735C3">
        <w:rPr>
          <w:rFonts w:ascii="Times" w:eastAsia="MS Mincho" w:hAnsi="Times" w:cs="Century" w:hint="eastAsia"/>
          <w:kern w:val="1"/>
        </w:rPr>
        <w:t xml:space="preserve">E-RABs corresponding to </w:t>
      </w:r>
      <w:r>
        <w:rPr>
          <w:rFonts w:ascii="Times" w:eastAsia="MS Mincho" w:hAnsi="Times" w:cs="Century" w:hint="eastAsia"/>
          <w:kern w:val="1"/>
        </w:rPr>
        <w:t xml:space="preserve">already established </w:t>
      </w:r>
      <w:r w:rsidR="008145A9" w:rsidRPr="008145A9">
        <w:rPr>
          <w:rFonts w:ascii="Times" w:eastAsia="MS Mincho" w:hAnsi="Times" w:cs="Century" w:hint="eastAsia"/>
          <w:kern w:val="1"/>
        </w:rPr>
        <w:t>SCG/Split bearer</w:t>
      </w:r>
      <w:r>
        <w:rPr>
          <w:rFonts w:ascii="Times" w:eastAsia="MS Mincho" w:hAnsi="Times" w:cs="Century" w:hint="eastAsia"/>
          <w:kern w:val="1"/>
        </w:rPr>
        <w:t xml:space="preserve">s; </w:t>
      </w:r>
      <w:r w:rsidR="008145A9" w:rsidRPr="008145A9">
        <w:rPr>
          <w:rFonts w:ascii="Times" w:eastAsia="MS Mincho" w:hAnsi="Times" w:cs="Century" w:hint="eastAsia"/>
          <w:kern w:val="1"/>
        </w:rPr>
        <w:t xml:space="preserve"> </w:t>
      </w:r>
    </w:p>
    <w:p w:rsidR="008145A9" w:rsidRPr="00254AE9" w:rsidRDefault="00BA5BEE" w:rsidP="0081629F">
      <w:pPr>
        <w:suppressAutoHyphens/>
        <w:spacing w:beforeLines="50" w:before="120" w:afterLines="50" w:after="120"/>
        <w:ind w:left="851"/>
        <w:rPr>
          <w:rFonts w:ascii="Times" w:eastAsia="MS Mincho" w:hAnsi="Times" w:cs="Century"/>
          <w:kern w:val="1"/>
        </w:rPr>
      </w:pPr>
      <w:r>
        <w:rPr>
          <w:rFonts w:ascii="Times" w:eastAsia="MS Mincho" w:hAnsi="Times" w:cs="Century" w:hint="eastAsia"/>
          <w:kern w:val="1"/>
        </w:rPr>
        <w:t>F</w:t>
      </w:r>
      <w:r w:rsidRPr="00254AE9">
        <w:rPr>
          <w:rFonts w:ascii="Times" w:eastAsia="MS Mincho" w:hAnsi="Times" w:cs="Century" w:hint="eastAsia"/>
          <w:kern w:val="1"/>
        </w:rPr>
        <w:t xml:space="preserve">or </w:t>
      </w:r>
      <w:r w:rsidR="00371714" w:rsidRPr="00254AE9">
        <w:rPr>
          <w:rFonts w:ascii="Times" w:eastAsia="MS Mincho" w:hAnsi="Times" w:cs="Century" w:hint="eastAsia"/>
          <w:kern w:val="1"/>
        </w:rPr>
        <w:t>the</w:t>
      </w:r>
      <w:r w:rsidR="00B660FC" w:rsidRPr="00254AE9">
        <w:rPr>
          <w:rFonts w:ascii="Times" w:eastAsia="MS Mincho" w:hAnsi="Times" w:cs="Century" w:hint="eastAsia"/>
          <w:kern w:val="1"/>
        </w:rPr>
        <w:t xml:space="preserve"> </w:t>
      </w:r>
      <w:r w:rsidR="00A735C3" w:rsidRPr="00254AE9">
        <w:rPr>
          <w:rFonts w:ascii="Times" w:eastAsia="MS Mincho" w:hAnsi="Times" w:cs="Century" w:hint="eastAsia"/>
          <w:kern w:val="1"/>
        </w:rPr>
        <w:t xml:space="preserve">E-RAB </w:t>
      </w:r>
      <w:r w:rsidRPr="00254AE9">
        <w:rPr>
          <w:rFonts w:ascii="Times" w:eastAsia="MS Mincho" w:hAnsi="Times" w:cs="Century" w:hint="eastAsia"/>
          <w:kern w:val="1"/>
        </w:rPr>
        <w:t>management, t</w:t>
      </w:r>
      <w:r w:rsidR="00A041E4" w:rsidRPr="00254AE9">
        <w:rPr>
          <w:rFonts w:ascii="Times" w:eastAsia="MS Mincho" w:hAnsi="Times" w:cs="Century" w:hint="eastAsia"/>
          <w:kern w:val="1"/>
        </w:rPr>
        <w:t>he t</w:t>
      </w:r>
      <w:r w:rsidR="008145A9" w:rsidRPr="00254AE9">
        <w:rPr>
          <w:rFonts w:ascii="Times" w:eastAsia="MS Mincho" w:hAnsi="Times" w:cs="Century" w:hint="eastAsia"/>
          <w:kern w:val="1"/>
        </w:rPr>
        <w:t xml:space="preserve">arget MeNB </w:t>
      </w:r>
      <w:r w:rsidR="00FB5A54" w:rsidRPr="00254AE9">
        <w:rPr>
          <w:rFonts w:ascii="Times" w:eastAsia="MS Mincho" w:hAnsi="Times" w:cs="Century" w:hint="eastAsia"/>
          <w:kern w:val="1"/>
        </w:rPr>
        <w:t xml:space="preserve">may </w:t>
      </w:r>
      <w:r w:rsidR="008145A9" w:rsidRPr="00254AE9">
        <w:rPr>
          <w:rFonts w:ascii="Times" w:eastAsia="MS Mincho" w:hAnsi="Times" w:cs="Century" w:hint="eastAsia"/>
          <w:kern w:val="1"/>
        </w:rPr>
        <w:t xml:space="preserve">need </w:t>
      </w:r>
      <w:r w:rsidR="008145A9" w:rsidRPr="00254AE9">
        <w:rPr>
          <w:rFonts w:ascii="Times" w:eastAsia="MS Mincho" w:hAnsi="Times" w:cs="Century"/>
          <w:kern w:val="1"/>
        </w:rPr>
        <w:t>information</w:t>
      </w:r>
      <w:r w:rsidR="008145A9" w:rsidRPr="00254AE9">
        <w:rPr>
          <w:rFonts w:ascii="Times" w:eastAsia="MS Mincho" w:hAnsi="Times" w:cs="Century" w:hint="eastAsia"/>
          <w:kern w:val="1"/>
        </w:rPr>
        <w:t xml:space="preserve"> </w:t>
      </w:r>
      <w:r w:rsidR="00A735C3" w:rsidRPr="00254AE9">
        <w:rPr>
          <w:rFonts w:ascii="Times" w:eastAsia="MS Mincho" w:hAnsi="Times" w:cs="Century" w:hint="eastAsia"/>
          <w:kern w:val="1"/>
        </w:rPr>
        <w:t xml:space="preserve">of each E-RAB, which is </w:t>
      </w:r>
      <w:r w:rsidR="005278B5" w:rsidRPr="00254AE9">
        <w:rPr>
          <w:rFonts w:ascii="Times" w:eastAsia="MS Mincho" w:hAnsi="Times" w:cs="Century" w:hint="eastAsia"/>
          <w:kern w:val="1"/>
        </w:rPr>
        <w:t xml:space="preserve">established </w:t>
      </w:r>
      <w:r w:rsidR="00A735C3" w:rsidRPr="00254AE9">
        <w:rPr>
          <w:rFonts w:ascii="Times" w:eastAsia="MS Mincho" w:hAnsi="Times" w:cs="Century" w:hint="eastAsia"/>
          <w:kern w:val="1"/>
        </w:rPr>
        <w:t xml:space="preserve">over S1/X2 and </w:t>
      </w:r>
      <w:r w:rsidR="00FB5A54" w:rsidRPr="00254AE9">
        <w:rPr>
          <w:rFonts w:ascii="Times" w:eastAsia="MS Mincho" w:hAnsi="Times" w:cs="Century" w:hint="eastAsia"/>
          <w:kern w:val="1"/>
        </w:rPr>
        <w:t>correspond</w:t>
      </w:r>
      <w:r w:rsidR="00A735C3" w:rsidRPr="00254AE9">
        <w:rPr>
          <w:rFonts w:ascii="Times" w:eastAsia="MS Mincho" w:hAnsi="Times" w:cs="Century" w:hint="eastAsia"/>
          <w:kern w:val="1"/>
        </w:rPr>
        <w:t>s</w:t>
      </w:r>
      <w:r w:rsidR="00FB5A54" w:rsidRPr="00254AE9">
        <w:rPr>
          <w:rFonts w:ascii="Times" w:eastAsia="MS Mincho" w:hAnsi="Times" w:cs="Century" w:hint="eastAsia"/>
          <w:kern w:val="1"/>
        </w:rPr>
        <w:t xml:space="preserve"> to already established SCG/</w:t>
      </w:r>
      <w:r w:rsidR="00594E34" w:rsidRPr="00254AE9">
        <w:rPr>
          <w:rFonts w:ascii="Times" w:eastAsia="MS Mincho" w:hAnsi="Times" w:cs="Century" w:hint="eastAsia"/>
          <w:kern w:val="1"/>
        </w:rPr>
        <w:t>S</w:t>
      </w:r>
      <w:r w:rsidR="00FB5A54" w:rsidRPr="00254AE9">
        <w:rPr>
          <w:rFonts w:ascii="Times" w:eastAsia="MS Mincho" w:hAnsi="Times" w:cs="Century" w:hint="eastAsia"/>
          <w:kern w:val="1"/>
        </w:rPr>
        <w:t>plit bearer</w:t>
      </w:r>
      <w:r w:rsidRPr="00254AE9">
        <w:rPr>
          <w:rFonts w:ascii="Times" w:eastAsia="MS Mincho" w:hAnsi="Times" w:cs="Century" w:hint="eastAsia"/>
          <w:kern w:val="1"/>
        </w:rPr>
        <w:t>s</w:t>
      </w:r>
      <w:r w:rsidR="00FB5A54" w:rsidRPr="00254AE9">
        <w:rPr>
          <w:rFonts w:ascii="Times" w:eastAsia="MS Mincho" w:hAnsi="Times" w:cs="Century" w:hint="eastAsia"/>
          <w:kern w:val="1"/>
        </w:rPr>
        <w:t xml:space="preserve"> towards the UE, </w:t>
      </w:r>
      <w:r w:rsidR="008145A9" w:rsidRPr="00254AE9">
        <w:rPr>
          <w:rFonts w:ascii="Times" w:eastAsia="MS Mincho" w:hAnsi="Times" w:cs="Century" w:hint="eastAsia"/>
          <w:kern w:val="1"/>
        </w:rPr>
        <w:t>e.g.</w:t>
      </w:r>
      <w:r w:rsidR="008145A9" w:rsidRPr="00254AE9">
        <w:rPr>
          <w:rFonts w:ascii="Times" w:eastAsia="MS Mincho" w:hAnsi="Times" w:cs="Century" w:hint="eastAsia"/>
          <w:i/>
          <w:kern w:val="1"/>
        </w:rPr>
        <w:t xml:space="preserve"> </w:t>
      </w:r>
      <w:r w:rsidR="008145A9" w:rsidRPr="00254AE9">
        <w:rPr>
          <w:rFonts w:ascii="Times" w:eastAsia="MS Mincho" w:hAnsi="Times" w:cs="Century" w:hint="eastAsia"/>
          <w:kern w:val="1"/>
        </w:rPr>
        <w:lastRenderedPageBreak/>
        <w:t>UL GTP T</w:t>
      </w:r>
      <w:r w:rsidR="00FB5A54" w:rsidRPr="00254AE9">
        <w:rPr>
          <w:rFonts w:ascii="Times" w:eastAsia="MS Mincho" w:hAnsi="Times" w:cs="Century" w:hint="eastAsia"/>
          <w:kern w:val="1"/>
        </w:rPr>
        <w:t xml:space="preserve">EID of the S-GW for each E-RAB ID corresponding to SCG bearer, DL GTP TEID of the SeNB </w:t>
      </w:r>
      <w:r w:rsidR="005278B5" w:rsidRPr="00254AE9">
        <w:rPr>
          <w:rFonts w:ascii="Times" w:eastAsia="MS Mincho" w:hAnsi="Times" w:cs="Century" w:hint="eastAsia"/>
          <w:kern w:val="1"/>
        </w:rPr>
        <w:t xml:space="preserve">and UL GTP TEID of the target MeNB </w:t>
      </w:r>
      <w:r w:rsidR="00FB5A54" w:rsidRPr="00254AE9">
        <w:rPr>
          <w:rFonts w:ascii="Times" w:eastAsia="MS Mincho" w:hAnsi="Times" w:cs="Century" w:hint="eastAsia"/>
          <w:kern w:val="1"/>
        </w:rPr>
        <w:t xml:space="preserve">for each E-RAB ID corresponding to </w:t>
      </w:r>
      <w:r w:rsidR="00F167D3" w:rsidRPr="00254AE9">
        <w:rPr>
          <w:rFonts w:ascii="Times" w:eastAsia="MS Mincho" w:hAnsi="Times" w:cs="Century" w:hint="eastAsia"/>
          <w:kern w:val="1"/>
        </w:rPr>
        <w:t>S</w:t>
      </w:r>
      <w:r w:rsidR="00FB5A54" w:rsidRPr="00254AE9">
        <w:rPr>
          <w:rFonts w:ascii="Times" w:eastAsia="MS Mincho" w:hAnsi="Times" w:cs="Century" w:hint="eastAsia"/>
          <w:kern w:val="1"/>
        </w:rPr>
        <w:t>plit bearer</w:t>
      </w:r>
      <w:r w:rsidR="008145A9" w:rsidRPr="00254AE9">
        <w:rPr>
          <w:rFonts w:ascii="Times" w:eastAsia="MS Mincho" w:hAnsi="Times" w:cs="Century" w:hint="eastAsia"/>
          <w:kern w:val="1"/>
        </w:rPr>
        <w:t>.</w:t>
      </w:r>
      <w:r w:rsidR="00503330" w:rsidRPr="00254AE9">
        <w:rPr>
          <w:rFonts w:ascii="Times" w:eastAsia="MS Mincho" w:hAnsi="Times" w:cs="Century" w:hint="eastAsia"/>
          <w:kern w:val="1"/>
        </w:rPr>
        <w:t xml:space="preserve"> </w:t>
      </w:r>
    </w:p>
    <w:p w:rsidR="00224D79" w:rsidRPr="00254AE9" w:rsidRDefault="00224D79" w:rsidP="008145A9">
      <w:pPr>
        <w:suppressAutoHyphens/>
        <w:ind w:left="851"/>
        <w:rPr>
          <w:rFonts w:ascii="Times" w:eastAsia="MS Mincho" w:hAnsi="Times" w:cs="Century"/>
          <w:kern w:val="1"/>
        </w:rPr>
      </w:pPr>
    </w:p>
    <w:p w:rsidR="00D25E06" w:rsidRPr="00254AE9" w:rsidRDefault="005278B5" w:rsidP="004D21EC">
      <w:pPr>
        <w:pStyle w:val="ListParagraph"/>
        <w:numPr>
          <w:ilvl w:val="0"/>
          <w:numId w:val="11"/>
        </w:numPr>
        <w:suppressAutoHyphens/>
        <w:ind w:leftChars="0" w:left="1701" w:hanging="1701"/>
        <w:rPr>
          <w:rFonts w:ascii="Times" w:eastAsia="MS Mincho" w:hAnsi="Times" w:cs="Century"/>
          <w:b/>
          <w:kern w:val="1"/>
        </w:rPr>
      </w:pPr>
      <w:r w:rsidRPr="00254AE9">
        <w:rPr>
          <w:rFonts w:ascii="Times" w:eastAsia="MS Mincho" w:hAnsi="Times" w:cs="Century" w:hint="eastAsia"/>
          <w:b/>
          <w:kern w:val="1"/>
        </w:rPr>
        <w:t xml:space="preserve">E-RAB </w:t>
      </w:r>
      <w:r w:rsidR="00D25E06" w:rsidRPr="00254AE9">
        <w:rPr>
          <w:rFonts w:ascii="Times" w:eastAsia="MS Mincho" w:hAnsi="Times" w:cs="Century" w:hint="eastAsia"/>
          <w:b/>
          <w:kern w:val="1"/>
        </w:rPr>
        <w:t xml:space="preserve">information corresponding to </w:t>
      </w:r>
      <w:r w:rsidRPr="00254AE9">
        <w:rPr>
          <w:rFonts w:ascii="Times" w:eastAsia="MS Mincho" w:hAnsi="Times" w:cs="Century" w:hint="eastAsia"/>
          <w:b/>
          <w:kern w:val="1"/>
        </w:rPr>
        <w:t>already established SCG/</w:t>
      </w:r>
      <w:r w:rsidR="00E17C40">
        <w:rPr>
          <w:rFonts w:ascii="Times" w:eastAsia="MS Mincho" w:hAnsi="Times" w:cs="Century" w:hint="eastAsia"/>
          <w:b/>
          <w:kern w:val="1"/>
        </w:rPr>
        <w:t>S</w:t>
      </w:r>
      <w:r w:rsidRPr="00254AE9">
        <w:rPr>
          <w:rFonts w:ascii="Times" w:eastAsia="MS Mincho" w:hAnsi="Times" w:cs="Century" w:hint="eastAsia"/>
          <w:b/>
          <w:kern w:val="1"/>
        </w:rPr>
        <w:t>plit bearer</w:t>
      </w:r>
      <w:r w:rsidR="00D25E06" w:rsidRPr="00254AE9">
        <w:rPr>
          <w:rFonts w:ascii="Times" w:eastAsia="MS Mincho" w:hAnsi="Times" w:cs="Century" w:hint="eastAsia"/>
          <w:b/>
          <w:kern w:val="1"/>
        </w:rPr>
        <w:t xml:space="preserve"> may need to be transferred during inter-MeNB handover.</w:t>
      </w:r>
    </w:p>
    <w:p w:rsidR="00224D79" w:rsidRPr="00254AE9" w:rsidRDefault="00224D79" w:rsidP="004D21EC">
      <w:pPr>
        <w:suppressAutoHyphens/>
        <w:rPr>
          <w:rFonts w:ascii="Times" w:eastAsia="MS Mincho" w:hAnsi="Times" w:cs="Century"/>
          <w:b/>
          <w:kern w:val="1"/>
        </w:rPr>
      </w:pPr>
    </w:p>
    <w:p w:rsidR="008145A9" w:rsidRPr="00254AE9" w:rsidRDefault="008145A9" w:rsidP="0081629F">
      <w:pPr>
        <w:numPr>
          <w:ilvl w:val="0"/>
          <w:numId w:val="8"/>
        </w:numPr>
        <w:suppressAutoHyphens/>
        <w:spacing w:beforeLines="50" w:before="120" w:afterLines="50" w:after="120"/>
        <w:ind w:left="851"/>
        <w:rPr>
          <w:rFonts w:ascii="Times" w:eastAsia="MS Mincho" w:hAnsi="Times" w:cs="Century"/>
          <w:kern w:val="1"/>
        </w:rPr>
      </w:pPr>
      <w:r w:rsidRPr="00254AE9">
        <w:rPr>
          <w:rFonts w:ascii="Times" w:eastAsia="MS Mincho" w:hAnsi="Times" w:cs="Century" w:hint="eastAsia"/>
          <w:kern w:val="1"/>
        </w:rPr>
        <w:t>Path Switch</w:t>
      </w:r>
      <w:r w:rsidR="00FB5A54" w:rsidRPr="00254AE9">
        <w:rPr>
          <w:rFonts w:ascii="Times" w:eastAsia="MS Mincho" w:hAnsi="Times" w:cs="Century" w:hint="eastAsia"/>
          <w:kern w:val="1"/>
        </w:rPr>
        <w:t xml:space="preserve">; </w:t>
      </w:r>
    </w:p>
    <w:p w:rsidR="0000281A" w:rsidRPr="00254AE9" w:rsidRDefault="009A6666" w:rsidP="00450794">
      <w:pPr>
        <w:suppressAutoHyphens/>
        <w:spacing w:beforeLines="50" w:before="120" w:afterLines="50" w:after="120"/>
        <w:ind w:left="851"/>
        <w:rPr>
          <w:rFonts w:ascii="Times" w:eastAsia="MS Mincho" w:hAnsi="Times" w:cs="Century"/>
          <w:kern w:val="1"/>
        </w:rPr>
      </w:pPr>
      <w:r w:rsidRPr="00254AE9">
        <w:rPr>
          <w:rFonts w:ascii="Times" w:eastAsia="MS Mincho" w:hAnsi="Times" w:cs="Century" w:hint="eastAsia"/>
          <w:kern w:val="1"/>
        </w:rPr>
        <w:t xml:space="preserve">In Rel-12 or before, the handover procedure used the </w:t>
      </w:r>
      <w:r w:rsidR="00C408C0" w:rsidRPr="00254AE9">
        <w:rPr>
          <w:rFonts w:ascii="Times" w:eastAsia="MS Mincho" w:hAnsi="Times" w:cs="Century" w:hint="eastAsia"/>
          <w:kern w:val="1"/>
        </w:rPr>
        <w:t>P</w:t>
      </w:r>
      <w:r w:rsidRPr="00254AE9">
        <w:rPr>
          <w:rFonts w:ascii="Times" w:eastAsia="MS Mincho" w:hAnsi="Times" w:cs="Century" w:hint="eastAsia"/>
          <w:kern w:val="1"/>
        </w:rPr>
        <w:t xml:space="preserve">ath </w:t>
      </w:r>
      <w:r w:rsidR="00C408C0" w:rsidRPr="00254AE9">
        <w:rPr>
          <w:rFonts w:ascii="Times" w:eastAsia="MS Mincho" w:hAnsi="Times" w:cs="Century" w:hint="eastAsia"/>
          <w:kern w:val="1"/>
        </w:rPr>
        <w:t>S</w:t>
      </w:r>
      <w:r w:rsidRPr="00254AE9">
        <w:rPr>
          <w:rFonts w:ascii="Times" w:eastAsia="MS Mincho" w:hAnsi="Times" w:cs="Century" w:hint="eastAsia"/>
          <w:kern w:val="1"/>
        </w:rPr>
        <w:t xml:space="preserve">witch </w:t>
      </w:r>
      <w:r w:rsidR="00C408C0" w:rsidRPr="00254AE9">
        <w:rPr>
          <w:rFonts w:ascii="Times" w:eastAsia="MS Mincho" w:hAnsi="Times" w:cs="Century" w:hint="eastAsia"/>
          <w:kern w:val="1"/>
        </w:rPr>
        <w:t xml:space="preserve">Request </w:t>
      </w:r>
      <w:r w:rsidRPr="00254AE9">
        <w:rPr>
          <w:rFonts w:ascii="Times" w:eastAsia="MS Mincho" w:hAnsi="Times" w:cs="Century" w:hint="eastAsia"/>
          <w:kern w:val="1"/>
        </w:rPr>
        <w:t>procedure</w:t>
      </w:r>
      <w:r w:rsidR="00D974C5" w:rsidRPr="00254AE9">
        <w:rPr>
          <w:rFonts w:ascii="Times" w:eastAsia="MS Mincho" w:hAnsi="Times" w:cs="Century" w:hint="eastAsia"/>
          <w:kern w:val="1"/>
        </w:rPr>
        <w:t xml:space="preserve"> to switch the </w:t>
      </w:r>
      <w:r w:rsidR="00137C62" w:rsidRPr="00254AE9">
        <w:rPr>
          <w:rFonts w:ascii="Times" w:eastAsia="MS Mincho" w:hAnsi="Times" w:cs="Century" w:hint="eastAsia"/>
          <w:kern w:val="1"/>
        </w:rPr>
        <w:t>S1-U bearers</w:t>
      </w:r>
      <w:r w:rsidR="00D974C5" w:rsidRPr="00254AE9">
        <w:rPr>
          <w:rFonts w:ascii="Times" w:eastAsia="MS Mincho" w:hAnsi="Times" w:cs="Century" w:hint="eastAsia"/>
          <w:kern w:val="1"/>
        </w:rPr>
        <w:t xml:space="preserve"> </w:t>
      </w:r>
      <w:r w:rsidR="00137C62" w:rsidRPr="00254AE9">
        <w:rPr>
          <w:rFonts w:ascii="Times" w:eastAsia="MS Mincho" w:hAnsi="Times" w:cs="Century" w:hint="eastAsia"/>
          <w:kern w:val="1"/>
        </w:rPr>
        <w:t>from the source</w:t>
      </w:r>
      <w:r w:rsidR="00A81AC5">
        <w:rPr>
          <w:rFonts w:ascii="Times" w:eastAsia="MS Mincho" w:hAnsi="Times" w:cs="Century" w:hint="eastAsia"/>
          <w:kern w:val="1"/>
        </w:rPr>
        <w:t xml:space="preserve"> </w:t>
      </w:r>
      <w:r w:rsidR="00137C62" w:rsidRPr="00254AE9">
        <w:rPr>
          <w:rFonts w:ascii="Times" w:eastAsia="MS Mincho" w:hAnsi="Times" w:cs="Century" w:hint="eastAsia"/>
          <w:kern w:val="1"/>
        </w:rPr>
        <w:t xml:space="preserve">eNB to </w:t>
      </w:r>
      <w:r w:rsidR="00760442" w:rsidRPr="00254AE9">
        <w:rPr>
          <w:rFonts w:ascii="Times" w:eastAsia="MS Mincho" w:hAnsi="Times" w:cs="Century" w:hint="eastAsia"/>
          <w:kern w:val="1"/>
        </w:rPr>
        <w:t xml:space="preserve">the </w:t>
      </w:r>
      <w:r w:rsidR="00614119" w:rsidRPr="00254AE9">
        <w:rPr>
          <w:rFonts w:ascii="Times" w:eastAsia="MS Mincho" w:hAnsi="Times" w:cs="Century" w:hint="eastAsia"/>
          <w:kern w:val="1"/>
        </w:rPr>
        <w:t>target</w:t>
      </w:r>
      <w:r w:rsidR="00A81AC5">
        <w:rPr>
          <w:rFonts w:ascii="Times" w:eastAsia="MS Mincho" w:hAnsi="Times" w:cs="Century" w:hint="eastAsia"/>
          <w:kern w:val="1"/>
        </w:rPr>
        <w:t xml:space="preserve"> </w:t>
      </w:r>
      <w:r w:rsidR="00782B2E" w:rsidRPr="00254AE9">
        <w:rPr>
          <w:rFonts w:ascii="Times" w:eastAsia="MS Mincho" w:hAnsi="Times" w:cs="Century" w:hint="eastAsia"/>
          <w:kern w:val="1"/>
        </w:rPr>
        <w:t>eNB</w:t>
      </w:r>
      <w:r w:rsidR="00304FC1">
        <w:rPr>
          <w:rFonts w:ascii="Times" w:eastAsia="MS Mincho" w:hAnsi="Times" w:cs="Century" w:hint="eastAsia"/>
          <w:kern w:val="1"/>
        </w:rPr>
        <w:t xml:space="preserve"> </w:t>
      </w:r>
      <w:r w:rsidR="00304FC1">
        <w:fldChar w:fldCharType="begin"/>
      </w:r>
      <w:r w:rsidR="00304FC1">
        <w:rPr>
          <w:rFonts w:ascii="Times" w:eastAsia="MS Mincho" w:hAnsi="Times" w:cs="Century"/>
          <w:kern w:val="1"/>
        </w:rPr>
        <w:instrText xml:space="preserve"> </w:instrText>
      </w:r>
      <w:r w:rsidR="00304FC1">
        <w:rPr>
          <w:rFonts w:ascii="Times" w:eastAsia="MS Mincho" w:hAnsi="Times" w:cs="Century" w:hint="eastAsia"/>
          <w:kern w:val="1"/>
        </w:rPr>
        <w:instrText>REF _Ref410119688 \n \h</w:instrText>
      </w:r>
      <w:r w:rsidR="00304FC1">
        <w:rPr>
          <w:rFonts w:ascii="Times" w:eastAsia="MS Mincho" w:hAnsi="Times" w:cs="Century"/>
          <w:kern w:val="1"/>
        </w:rPr>
        <w:instrText xml:space="preserve"> </w:instrText>
      </w:r>
      <w:r w:rsidR="00304FC1">
        <w:fldChar w:fldCharType="separate"/>
      </w:r>
      <w:r w:rsidR="00304FC1">
        <w:rPr>
          <w:rFonts w:ascii="Times" w:eastAsia="MS Mincho" w:hAnsi="Times" w:cs="Century"/>
          <w:kern w:val="1"/>
        </w:rPr>
        <w:t>[2]</w:t>
      </w:r>
      <w:r w:rsidR="00304FC1">
        <w:fldChar w:fldCharType="end"/>
      </w:r>
      <w:r w:rsidR="00614119" w:rsidRPr="00254AE9">
        <w:rPr>
          <w:rFonts w:ascii="Times" w:eastAsia="MS Mincho" w:hAnsi="Times" w:cs="Century" w:hint="eastAsia"/>
          <w:kern w:val="1"/>
        </w:rPr>
        <w:t>.</w:t>
      </w:r>
      <w:r w:rsidR="0000281A" w:rsidRPr="00254AE9">
        <w:rPr>
          <w:rFonts w:ascii="Times" w:eastAsia="MS Mincho" w:hAnsi="Times" w:cs="Century" w:hint="eastAsia"/>
          <w:kern w:val="1"/>
        </w:rPr>
        <w:t xml:space="preserve"> </w:t>
      </w:r>
      <w:r w:rsidRPr="00254AE9">
        <w:rPr>
          <w:rFonts w:ascii="Times" w:eastAsia="MS Mincho" w:hAnsi="Times" w:cs="Century" w:hint="eastAsia"/>
          <w:kern w:val="1"/>
        </w:rPr>
        <w:t>For</w:t>
      </w:r>
      <w:r w:rsidR="00241685" w:rsidRPr="00254AE9">
        <w:rPr>
          <w:rFonts w:ascii="Times" w:eastAsia="MS Mincho" w:hAnsi="Times" w:cs="Century" w:hint="eastAsia"/>
          <w:kern w:val="1"/>
        </w:rPr>
        <w:t xml:space="preserve"> Dual Connectivity, </w:t>
      </w:r>
      <w:r w:rsidR="00EC0795" w:rsidRPr="00254AE9">
        <w:rPr>
          <w:rFonts w:ascii="Times" w:eastAsia="MS Mincho" w:hAnsi="Times" w:cs="Century" w:hint="eastAsia"/>
          <w:kern w:val="1"/>
        </w:rPr>
        <w:t>t</w:t>
      </w:r>
      <w:r w:rsidR="00760442" w:rsidRPr="00254AE9">
        <w:rPr>
          <w:rFonts w:ascii="Times" w:eastAsia="MS Mincho" w:hAnsi="Times" w:cs="Century" w:hint="eastAsia"/>
          <w:kern w:val="1"/>
        </w:rPr>
        <w:t xml:space="preserve">he </w:t>
      </w:r>
      <w:r w:rsidR="00241685" w:rsidRPr="00254AE9">
        <w:rPr>
          <w:rFonts w:ascii="Times" w:eastAsia="MS Mincho" w:hAnsi="Times" w:cs="Century" w:hint="eastAsia"/>
          <w:kern w:val="1"/>
        </w:rPr>
        <w:t>E-RAB M</w:t>
      </w:r>
      <w:r w:rsidR="0000281A" w:rsidRPr="00254AE9">
        <w:rPr>
          <w:rFonts w:ascii="Times" w:eastAsia="MS Mincho" w:hAnsi="Times" w:cs="Century" w:hint="eastAsia"/>
          <w:kern w:val="1"/>
        </w:rPr>
        <w:t xml:space="preserve">odification </w:t>
      </w:r>
      <w:r w:rsidR="00241685" w:rsidRPr="00254AE9">
        <w:rPr>
          <w:rFonts w:ascii="Times" w:eastAsia="MS Mincho" w:hAnsi="Times" w:cs="Century" w:hint="eastAsia"/>
          <w:kern w:val="1"/>
        </w:rPr>
        <w:t xml:space="preserve">Indication </w:t>
      </w:r>
      <w:r w:rsidR="0000281A" w:rsidRPr="00254AE9">
        <w:rPr>
          <w:rFonts w:ascii="Times" w:eastAsia="MS Mincho" w:hAnsi="Times" w:cs="Century" w:hint="eastAsia"/>
          <w:kern w:val="1"/>
        </w:rPr>
        <w:t>procedure</w:t>
      </w:r>
      <w:r w:rsidR="00241685" w:rsidRPr="00254AE9">
        <w:rPr>
          <w:rFonts w:ascii="Times" w:eastAsia="MS Mincho" w:hAnsi="Times" w:cs="Century" w:hint="eastAsia"/>
          <w:kern w:val="1"/>
        </w:rPr>
        <w:t xml:space="preserve"> (i.e. Path Update)</w:t>
      </w:r>
      <w:r w:rsidR="00760442" w:rsidRPr="00254AE9">
        <w:rPr>
          <w:rFonts w:ascii="Times" w:eastAsia="MS Mincho" w:hAnsi="Times" w:cs="Century" w:hint="eastAsia"/>
          <w:kern w:val="1"/>
        </w:rPr>
        <w:t xml:space="preserve"> </w:t>
      </w:r>
      <w:r w:rsidRPr="00254AE9">
        <w:rPr>
          <w:rFonts w:ascii="Times" w:eastAsia="MS Mincho" w:hAnsi="Times" w:cs="Century" w:hint="eastAsia"/>
          <w:kern w:val="1"/>
        </w:rPr>
        <w:t>wa</w:t>
      </w:r>
      <w:r w:rsidR="00760442" w:rsidRPr="00254AE9">
        <w:rPr>
          <w:rFonts w:ascii="Times" w:eastAsia="MS Mincho" w:hAnsi="Times" w:cs="Century" w:hint="eastAsia"/>
          <w:kern w:val="1"/>
        </w:rPr>
        <w:t xml:space="preserve">s </w:t>
      </w:r>
      <w:r w:rsidR="00EC0795" w:rsidRPr="00254AE9">
        <w:rPr>
          <w:rFonts w:ascii="Times" w:eastAsia="MS Mincho" w:hAnsi="Times" w:cs="Century" w:hint="eastAsia"/>
          <w:kern w:val="1"/>
        </w:rPr>
        <w:t xml:space="preserve">used </w:t>
      </w:r>
      <w:r w:rsidRPr="00254AE9">
        <w:rPr>
          <w:rFonts w:ascii="Times" w:eastAsia="MS Mincho" w:hAnsi="Times" w:cs="Century" w:hint="eastAsia"/>
          <w:kern w:val="1"/>
        </w:rPr>
        <w:t xml:space="preserve">for </w:t>
      </w:r>
      <w:r w:rsidR="00EC0795" w:rsidRPr="00254AE9">
        <w:rPr>
          <w:rFonts w:ascii="Times" w:eastAsia="MS Mincho" w:hAnsi="Times" w:cs="Century" w:hint="eastAsia"/>
          <w:kern w:val="1"/>
        </w:rPr>
        <w:t>SCG bearer-related operation, which</w:t>
      </w:r>
      <w:r w:rsidR="00760442" w:rsidRPr="00254AE9">
        <w:rPr>
          <w:rFonts w:ascii="Times" w:eastAsia="MS Mincho" w:hAnsi="Times" w:cs="Century" w:hint="eastAsia"/>
          <w:kern w:val="1"/>
        </w:rPr>
        <w:t xml:space="preserve"> </w:t>
      </w:r>
      <w:r w:rsidR="00EC0795" w:rsidRPr="00254AE9">
        <w:rPr>
          <w:rFonts w:ascii="Times" w:eastAsia="MS Mincho" w:hAnsi="Times" w:cs="Century" w:hint="eastAsia"/>
          <w:kern w:val="1"/>
        </w:rPr>
        <w:t xml:space="preserve">allows </w:t>
      </w:r>
      <w:r w:rsidR="00760442" w:rsidRPr="00254AE9">
        <w:rPr>
          <w:rFonts w:ascii="Times" w:eastAsia="MS Mincho" w:hAnsi="Times" w:cs="Century" w:hint="eastAsia"/>
          <w:kern w:val="1"/>
        </w:rPr>
        <w:t>the MeNB</w:t>
      </w:r>
      <w:r w:rsidR="0000281A" w:rsidRPr="00254AE9">
        <w:rPr>
          <w:rFonts w:ascii="Times" w:eastAsia="MS Mincho" w:hAnsi="Times" w:cs="Century" w:hint="eastAsia"/>
          <w:kern w:val="1"/>
        </w:rPr>
        <w:t xml:space="preserve"> </w:t>
      </w:r>
      <w:r w:rsidR="00EC0795" w:rsidRPr="00254AE9">
        <w:rPr>
          <w:rFonts w:ascii="Times" w:eastAsia="MS Mincho" w:hAnsi="Times" w:cs="Century" w:hint="eastAsia"/>
          <w:kern w:val="1"/>
        </w:rPr>
        <w:t xml:space="preserve">to </w:t>
      </w:r>
      <w:r w:rsidR="0000281A" w:rsidRPr="00254AE9">
        <w:rPr>
          <w:rFonts w:ascii="Times" w:eastAsia="MS Mincho" w:hAnsi="Times" w:cs="Century" w:hint="eastAsia"/>
          <w:kern w:val="1"/>
        </w:rPr>
        <w:t>maintain</w:t>
      </w:r>
      <w:r w:rsidR="00241685" w:rsidRPr="00254AE9">
        <w:rPr>
          <w:rFonts w:ascii="Times" w:eastAsia="MS Mincho" w:hAnsi="Times" w:cs="Century" w:hint="eastAsia"/>
          <w:kern w:val="1"/>
        </w:rPr>
        <w:t xml:space="preserve"> a part of E-RAB</w:t>
      </w:r>
      <w:r w:rsidR="002B33A2" w:rsidRPr="00254AE9">
        <w:rPr>
          <w:rFonts w:ascii="Times" w:eastAsia="MS Mincho" w:hAnsi="Times" w:cs="Century" w:hint="eastAsia"/>
          <w:kern w:val="1"/>
        </w:rPr>
        <w:t>s</w:t>
      </w:r>
      <w:r w:rsidR="00241685" w:rsidRPr="00254AE9">
        <w:rPr>
          <w:rFonts w:ascii="Times" w:eastAsia="MS Mincho" w:hAnsi="Times" w:cs="Century" w:hint="eastAsia"/>
          <w:kern w:val="1"/>
        </w:rPr>
        <w:t xml:space="preserve"> </w:t>
      </w:r>
      <w:r w:rsidR="00EC0795" w:rsidRPr="00254AE9">
        <w:rPr>
          <w:rFonts w:ascii="Times" w:eastAsia="MS Mincho" w:hAnsi="Times" w:cs="Century" w:hint="eastAsia"/>
          <w:kern w:val="1"/>
        </w:rPr>
        <w:t>corresponding to MCG bearers</w:t>
      </w:r>
      <w:r w:rsidR="00F3310B" w:rsidRPr="00254AE9">
        <w:rPr>
          <w:rFonts w:ascii="Times" w:eastAsia="MS Mincho" w:hAnsi="Times" w:cs="Century" w:hint="eastAsia"/>
          <w:kern w:val="1"/>
        </w:rPr>
        <w:t xml:space="preserve">, </w:t>
      </w:r>
      <w:r w:rsidR="00241685" w:rsidRPr="00254AE9">
        <w:rPr>
          <w:rFonts w:ascii="Times" w:eastAsia="MS Mincho" w:hAnsi="Times" w:cs="Century" w:hint="eastAsia"/>
          <w:kern w:val="1"/>
        </w:rPr>
        <w:t>while</w:t>
      </w:r>
      <w:r w:rsidR="00282785" w:rsidRPr="00254AE9">
        <w:rPr>
          <w:rFonts w:ascii="Times" w:eastAsia="MS Mincho" w:hAnsi="Times" w:cs="Century" w:hint="eastAsia"/>
          <w:kern w:val="1"/>
        </w:rPr>
        <w:t xml:space="preserve"> </w:t>
      </w:r>
      <w:r w:rsidR="002B33A2" w:rsidRPr="00254AE9">
        <w:rPr>
          <w:rFonts w:ascii="Times" w:eastAsia="MS Mincho" w:hAnsi="Times" w:cs="Century" w:hint="eastAsia"/>
          <w:kern w:val="1"/>
        </w:rPr>
        <w:t xml:space="preserve">the other E-RABs corresponding </w:t>
      </w:r>
      <w:r w:rsidR="00241685" w:rsidRPr="00254AE9">
        <w:rPr>
          <w:rFonts w:ascii="Times" w:eastAsia="MS Mincho" w:hAnsi="Times" w:cs="Century" w:hint="eastAsia"/>
          <w:kern w:val="1"/>
        </w:rPr>
        <w:t>to SCG bearer</w:t>
      </w:r>
      <w:r w:rsidR="008F317A" w:rsidRPr="00254AE9">
        <w:rPr>
          <w:rFonts w:ascii="Times" w:eastAsia="MS Mincho" w:hAnsi="Times" w:cs="Century" w:hint="eastAsia"/>
          <w:kern w:val="1"/>
        </w:rPr>
        <w:t>s</w:t>
      </w:r>
      <w:r w:rsidR="00901988" w:rsidRPr="00254AE9">
        <w:rPr>
          <w:rFonts w:ascii="Times" w:eastAsia="MS Mincho" w:hAnsi="Times" w:cs="Century" w:hint="eastAsia"/>
          <w:kern w:val="1"/>
        </w:rPr>
        <w:t xml:space="preserve"> </w:t>
      </w:r>
      <w:r w:rsidR="009A3135" w:rsidRPr="00254AE9">
        <w:rPr>
          <w:rFonts w:ascii="Times" w:eastAsia="MS Mincho" w:hAnsi="Times" w:cs="Century" w:hint="eastAsia"/>
          <w:kern w:val="1"/>
        </w:rPr>
        <w:t>were</w:t>
      </w:r>
      <w:r w:rsidR="008F317A" w:rsidRPr="00254AE9">
        <w:rPr>
          <w:rFonts w:ascii="Times" w:eastAsia="MS Mincho" w:hAnsi="Times" w:cs="Century" w:hint="eastAsia"/>
          <w:kern w:val="1"/>
        </w:rPr>
        <w:t xml:space="preserve"> updated towards </w:t>
      </w:r>
      <w:r w:rsidR="00760442" w:rsidRPr="00254AE9">
        <w:rPr>
          <w:rFonts w:ascii="Times" w:eastAsia="MS Mincho" w:hAnsi="Times" w:cs="Century" w:hint="eastAsia"/>
          <w:kern w:val="1"/>
        </w:rPr>
        <w:t xml:space="preserve">the </w:t>
      </w:r>
      <w:r w:rsidR="00901988" w:rsidRPr="00254AE9">
        <w:rPr>
          <w:rFonts w:ascii="Times" w:eastAsia="MS Mincho" w:hAnsi="Times" w:cs="Century" w:hint="eastAsia"/>
          <w:kern w:val="1"/>
        </w:rPr>
        <w:t>SeNB</w:t>
      </w:r>
      <w:r w:rsidR="008F317A" w:rsidRPr="00254AE9">
        <w:rPr>
          <w:rFonts w:ascii="Times" w:eastAsia="MS Mincho" w:hAnsi="Times" w:cs="Century" w:hint="eastAsia"/>
          <w:kern w:val="1"/>
        </w:rPr>
        <w:t xml:space="preserve"> </w:t>
      </w:r>
      <w:r w:rsidR="00DD6A53" w:rsidRPr="00254AE9">
        <w:rPr>
          <w:rFonts w:ascii="Times" w:eastAsia="MS Mincho" w:hAnsi="Times" w:cs="Century"/>
          <w:kern w:val="1"/>
        </w:rPr>
        <w:t>i.e. without change of the UL GTP TEID of the S-GW</w:t>
      </w:r>
      <w:r w:rsidR="00BE43E0">
        <w:rPr>
          <w:rFonts w:ascii="Times" w:eastAsia="MS Mincho" w:hAnsi="Times" w:cs="Century" w:hint="eastAsia"/>
          <w:kern w:val="1"/>
        </w:rPr>
        <w:t xml:space="preserve"> </w:t>
      </w:r>
      <w:r w:rsidR="000E7EC9">
        <w:rPr>
          <w:rFonts w:ascii="Times" w:eastAsia="MS Mincho" w:hAnsi="Times" w:cs="Century"/>
          <w:kern w:val="1"/>
        </w:rPr>
        <w:fldChar w:fldCharType="begin"/>
      </w:r>
      <w:r w:rsidR="000E7EC9">
        <w:rPr>
          <w:rFonts w:ascii="Times" w:eastAsia="MS Mincho" w:hAnsi="Times" w:cs="Century"/>
          <w:kern w:val="1"/>
        </w:rPr>
        <w:instrText xml:space="preserve"> </w:instrText>
      </w:r>
      <w:r w:rsidR="000E7EC9">
        <w:rPr>
          <w:rFonts w:ascii="Times" w:eastAsia="MS Mincho" w:hAnsi="Times" w:cs="Century" w:hint="eastAsia"/>
          <w:kern w:val="1"/>
        </w:rPr>
        <w:instrText>REF _Ref410119688 \n \h</w:instrText>
      </w:r>
      <w:r w:rsidR="000E7EC9">
        <w:rPr>
          <w:rFonts w:ascii="Times" w:eastAsia="MS Mincho" w:hAnsi="Times" w:cs="Century"/>
          <w:kern w:val="1"/>
        </w:rPr>
        <w:instrText xml:space="preserve"> </w:instrText>
      </w:r>
      <w:r w:rsidR="000E7EC9">
        <w:rPr>
          <w:rFonts w:ascii="Times" w:eastAsia="MS Mincho" w:hAnsi="Times" w:cs="Century"/>
          <w:kern w:val="1"/>
        </w:rPr>
      </w:r>
      <w:r w:rsidR="000E7EC9">
        <w:rPr>
          <w:rFonts w:ascii="Times" w:eastAsia="MS Mincho" w:hAnsi="Times" w:cs="Century"/>
          <w:kern w:val="1"/>
        </w:rPr>
        <w:fldChar w:fldCharType="separate"/>
      </w:r>
      <w:r w:rsidR="000E7EC9">
        <w:rPr>
          <w:rFonts w:ascii="Times" w:eastAsia="MS Mincho" w:hAnsi="Times" w:cs="Century"/>
          <w:kern w:val="1"/>
        </w:rPr>
        <w:t>[2]</w:t>
      </w:r>
      <w:r w:rsidR="000E7EC9">
        <w:rPr>
          <w:rFonts w:ascii="Times" w:eastAsia="MS Mincho" w:hAnsi="Times" w:cs="Century"/>
          <w:kern w:val="1"/>
        </w:rPr>
        <w:fldChar w:fldCharType="end"/>
      </w:r>
      <w:r w:rsidR="00DD6A53" w:rsidRPr="00254AE9">
        <w:rPr>
          <w:rFonts w:ascii="Times" w:eastAsia="MS Mincho" w:hAnsi="Times" w:cs="Century" w:hint="eastAsia"/>
          <w:kern w:val="1"/>
        </w:rPr>
        <w:t>.</w:t>
      </w:r>
    </w:p>
    <w:p w:rsidR="005D6588" w:rsidRDefault="00D752B8" w:rsidP="0081629F">
      <w:pPr>
        <w:suppressAutoHyphens/>
        <w:spacing w:beforeLines="50" w:before="120" w:afterLines="50" w:after="120"/>
        <w:ind w:left="851"/>
        <w:rPr>
          <w:rFonts w:ascii="Times" w:eastAsia="MS Mincho" w:hAnsi="Times" w:cs="Century"/>
          <w:kern w:val="1"/>
        </w:rPr>
      </w:pPr>
      <w:r w:rsidRPr="00254AE9">
        <w:rPr>
          <w:rFonts w:ascii="Times" w:eastAsia="MS Mincho" w:hAnsi="Times" w:cs="Century"/>
          <w:kern w:val="1"/>
        </w:rPr>
        <w:t>I</w:t>
      </w:r>
      <w:r w:rsidRPr="00254AE9">
        <w:rPr>
          <w:rFonts w:ascii="Times" w:eastAsia="MS Mincho" w:hAnsi="Times" w:cs="Century" w:hint="eastAsia"/>
          <w:kern w:val="1"/>
        </w:rPr>
        <w:t xml:space="preserve">n </w:t>
      </w:r>
      <w:r w:rsidR="00F3310B" w:rsidRPr="00254AE9">
        <w:rPr>
          <w:rFonts w:ascii="Times" w:eastAsia="MS Mincho" w:hAnsi="Times" w:cs="Century" w:hint="eastAsia"/>
          <w:kern w:val="1"/>
        </w:rPr>
        <w:t xml:space="preserve">consideration </w:t>
      </w:r>
      <w:r w:rsidRPr="00254AE9">
        <w:rPr>
          <w:rFonts w:ascii="Times" w:eastAsia="MS Mincho" w:hAnsi="Times" w:cs="Century" w:hint="eastAsia"/>
          <w:kern w:val="1"/>
        </w:rPr>
        <w:t xml:space="preserve">of </w:t>
      </w:r>
      <w:r w:rsidR="009745B6" w:rsidRPr="00254AE9">
        <w:rPr>
          <w:rFonts w:ascii="Times" w:eastAsia="MS Mincho" w:hAnsi="Times" w:cs="Century" w:hint="eastAsia"/>
          <w:kern w:val="1"/>
        </w:rPr>
        <w:t xml:space="preserve">Rel-13 procedure for </w:t>
      </w:r>
      <w:r w:rsidR="00B800CA" w:rsidRPr="00254AE9">
        <w:rPr>
          <w:rFonts w:ascii="Times" w:eastAsia="MS Mincho" w:hAnsi="Times" w:cs="Century" w:hint="eastAsia"/>
          <w:kern w:val="1"/>
        </w:rPr>
        <w:t xml:space="preserve">the </w:t>
      </w:r>
      <w:r w:rsidR="00F3310B" w:rsidRPr="00254AE9">
        <w:rPr>
          <w:rFonts w:ascii="Times" w:eastAsia="MS Mincho" w:hAnsi="Times" w:cs="Century" w:hint="eastAsia"/>
          <w:kern w:val="1"/>
        </w:rPr>
        <w:t xml:space="preserve">inter-MeNB handover with keeping </w:t>
      </w:r>
      <w:r w:rsidRPr="00254AE9">
        <w:rPr>
          <w:rFonts w:ascii="Times" w:eastAsia="MS Mincho" w:hAnsi="Times" w:cs="Century" w:hint="eastAsia"/>
          <w:kern w:val="1"/>
        </w:rPr>
        <w:t>SCG bearer,</w:t>
      </w:r>
      <w:r w:rsidR="009B0CCD" w:rsidRPr="00254AE9">
        <w:rPr>
          <w:rFonts w:ascii="Times" w:eastAsia="MS Mincho" w:hAnsi="Times" w:cs="Century" w:hint="eastAsia"/>
          <w:kern w:val="1"/>
        </w:rPr>
        <w:t xml:space="preserve"> </w:t>
      </w:r>
      <w:r w:rsidR="009745B6" w:rsidRPr="00254AE9">
        <w:rPr>
          <w:rFonts w:ascii="Times" w:eastAsia="MS Mincho" w:hAnsi="Times" w:cs="Century" w:hint="eastAsia"/>
          <w:kern w:val="1"/>
        </w:rPr>
        <w:t xml:space="preserve">the UL GTP TEIDs between the S-GW and the SeNB may </w:t>
      </w:r>
      <w:r w:rsidR="00BB7B65" w:rsidRPr="00254AE9">
        <w:rPr>
          <w:rFonts w:ascii="Times" w:eastAsia="MS Mincho" w:hAnsi="Times" w:cs="Century" w:hint="eastAsia"/>
          <w:kern w:val="1"/>
        </w:rPr>
        <w:t xml:space="preserve">be </w:t>
      </w:r>
      <w:r w:rsidR="009745B6" w:rsidRPr="00254AE9">
        <w:rPr>
          <w:rFonts w:ascii="Times" w:eastAsia="MS Mincho" w:hAnsi="Times" w:cs="Century" w:hint="eastAsia"/>
          <w:kern w:val="1"/>
        </w:rPr>
        <w:t>require</w:t>
      </w:r>
      <w:r w:rsidR="00BB7B65" w:rsidRPr="00254AE9">
        <w:rPr>
          <w:rFonts w:ascii="Times" w:eastAsia="MS Mincho" w:hAnsi="Times" w:cs="Century" w:hint="eastAsia"/>
          <w:kern w:val="1"/>
        </w:rPr>
        <w:t>d</w:t>
      </w:r>
      <w:r w:rsidR="009745B6" w:rsidRPr="00254AE9">
        <w:rPr>
          <w:rFonts w:ascii="Times" w:eastAsia="MS Mincho" w:hAnsi="Times" w:cs="Century" w:hint="eastAsia"/>
          <w:kern w:val="1"/>
        </w:rPr>
        <w:t xml:space="preserve"> not to be changed, because th</w:t>
      </w:r>
      <w:r w:rsidR="00BB7B65" w:rsidRPr="00254AE9">
        <w:rPr>
          <w:rFonts w:ascii="Times" w:eastAsia="MS Mincho" w:hAnsi="Times" w:cs="Century" w:hint="eastAsia"/>
          <w:kern w:val="1"/>
        </w:rPr>
        <w:t>ose</w:t>
      </w:r>
      <w:r w:rsidR="009745B6" w:rsidRPr="00254AE9">
        <w:rPr>
          <w:rFonts w:ascii="Times" w:eastAsia="MS Mincho" w:hAnsi="Times" w:cs="Century" w:hint="eastAsia"/>
          <w:kern w:val="1"/>
        </w:rPr>
        <w:t xml:space="preserve"> E-RABs have been already established and does not related to </w:t>
      </w:r>
      <w:r w:rsidR="000E3D0F" w:rsidRPr="00254AE9">
        <w:rPr>
          <w:rFonts w:ascii="Times" w:eastAsia="MS Mincho" w:hAnsi="Times" w:cs="Century" w:hint="eastAsia"/>
          <w:kern w:val="1"/>
        </w:rPr>
        <w:t xml:space="preserve">the </w:t>
      </w:r>
      <w:r w:rsidR="002E12AC" w:rsidRPr="00254AE9">
        <w:rPr>
          <w:rFonts w:ascii="Times" w:eastAsia="MS Mincho" w:hAnsi="Times" w:cs="Century" w:hint="eastAsia"/>
          <w:kern w:val="1"/>
        </w:rPr>
        <w:t xml:space="preserve">MeNB </w:t>
      </w:r>
      <w:r w:rsidR="009745B6" w:rsidRPr="00254AE9">
        <w:rPr>
          <w:rFonts w:ascii="Times" w:eastAsia="MS Mincho" w:hAnsi="Times" w:cs="Century" w:hint="eastAsia"/>
          <w:kern w:val="1"/>
        </w:rPr>
        <w:t xml:space="preserve">handover. If the inter-MeNB handover assumes to reuse the </w:t>
      </w:r>
      <w:r w:rsidR="000E3D0F" w:rsidRPr="00254AE9">
        <w:rPr>
          <w:rFonts w:ascii="Times" w:eastAsia="MS Mincho" w:hAnsi="Times" w:cs="Century" w:hint="eastAsia"/>
          <w:kern w:val="1"/>
        </w:rPr>
        <w:t>P</w:t>
      </w:r>
      <w:r w:rsidR="009745B6" w:rsidRPr="00254AE9">
        <w:rPr>
          <w:rFonts w:ascii="Times" w:eastAsia="MS Mincho" w:hAnsi="Times" w:cs="Century" w:hint="eastAsia"/>
          <w:kern w:val="1"/>
        </w:rPr>
        <w:t xml:space="preserve">ath </w:t>
      </w:r>
      <w:r w:rsidR="000E3D0F" w:rsidRPr="00254AE9">
        <w:rPr>
          <w:rFonts w:ascii="Times" w:eastAsia="MS Mincho" w:hAnsi="Times" w:cs="Century" w:hint="eastAsia"/>
          <w:kern w:val="1"/>
        </w:rPr>
        <w:t>S</w:t>
      </w:r>
      <w:r w:rsidR="009745B6" w:rsidRPr="00254AE9">
        <w:rPr>
          <w:rFonts w:ascii="Times" w:eastAsia="MS Mincho" w:hAnsi="Times" w:cs="Century" w:hint="eastAsia"/>
          <w:kern w:val="1"/>
        </w:rPr>
        <w:t xml:space="preserve">witch </w:t>
      </w:r>
      <w:r w:rsidR="000E3D0F" w:rsidRPr="00254AE9">
        <w:rPr>
          <w:rFonts w:ascii="Times" w:eastAsia="MS Mincho" w:hAnsi="Times" w:cs="Century" w:hint="eastAsia"/>
          <w:kern w:val="1"/>
        </w:rPr>
        <w:t xml:space="preserve">Request </w:t>
      </w:r>
      <w:r w:rsidR="009745B6" w:rsidRPr="00254AE9">
        <w:rPr>
          <w:rFonts w:ascii="Times" w:eastAsia="MS Mincho" w:hAnsi="Times" w:cs="Century" w:hint="eastAsia"/>
          <w:kern w:val="1"/>
        </w:rPr>
        <w:t xml:space="preserve">procedure, the </w:t>
      </w:r>
      <w:r w:rsidR="00A859BE" w:rsidRPr="00254AE9">
        <w:rPr>
          <w:rFonts w:ascii="Times" w:eastAsia="MS Mincho" w:hAnsi="Times" w:cs="Century" w:hint="eastAsia"/>
          <w:kern w:val="1"/>
        </w:rPr>
        <w:t xml:space="preserve">EPC is </w:t>
      </w:r>
      <w:r w:rsidR="00CD6377" w:rsidRPr="00254AE9">
        <w:rPr>
          <w:rFonts w:ascii="Times" w:eastAsia="MS Mincho" w:hAnsi="Times" w:cs="Century" w:hint="eastAsia"/>
          <w:kern w:val="1"/>
        </w:rPr>
        <w:t xml:space="preserve">currently </w:t>
      </w:r>
      <w:r w:rsidR="00A859BE" w:rsidRPr="00254AE9">
        <w:rPr>
          <w:rFonts w:ascii="Times" w:eastAsia="MS Mincho" w:hAnsi="Times" w:cs="Century" w:hint="eastAsia"/>
          <w:kern w:val="1"/>
        </w:rPr>
        <w:t>allowed to change the</w:t>
      </w:r>
      <w:r w:rsidR="009745B6" w:rsidRPr="00254AE9">
        <w:rPr>
          <w:rFonts w:ascii="Times" w:eastAsia="MS Mincho" w:hAnsi="Times" w:cs="Century" w:hint="eastAsia"/>
          <w:kern w:val="1"/>
        </w:rPr>
        <w:t xml:space="preserve"> UL </w:t>
      </w:r>
      <w:r w:rsidR="00EF383F" w:rsidRPr="00254AE9">
        <w:rPr>
          <w:rFonts w:ascii="Times" w:eastAsia="MS Mincho" w:hAnsi="Times" w:cs="Century" w:hint="eastAsia"/>
          <w:kern w:val="1"/>
        </w:rPr>
        <w:t xml:space="preserve">GTP </w:t>
      </w:r>
      <w:r w:rsidR="009745B6" w:rsidRPr="00254AE9">
        <w:rPr>
          <w:rFonts w:ascii="Times" w:eastAsia="MS Mincho" w:hAnsi="Times" w:cs="Century" w:hint="eastAsia"/>
          <w:kern w:val="1"/>
        </w:rPr>
        <w:t xml:space="preserve">TEIDs of the S-GW </w:t>
      </w:r>
      <w:r w:rsidR="00A859BE" w:rsidRPr="00254AE9">
        <w:rPr>
          <w:rFonts w:ascii="Times" w:eastAsia="MS Mincho" w:hAnsi="Times" w:cs="Century" w:hint="eastAsia"/>
          <w:kern w:val="1"/>
        </w:rPr>
        <w:t xml:space="preserve">in the procedure </w:t>
      </w:r>
      <w:r w:rsidR="000E7EC9">
        <w:rPr>
          <w:rFonts w:ascii="Times" w:eastAsia="MS Mincho" w:hAnsi="Times" w:cs="Century"/>
          <w:kern w:val="1"/>
        </w:rPr>
        <w:fldChar w:fldCharType="begin"/>
      </w:r>
      <w:r w:rsidR="000E7EC9">
        <w:rPr>
          <w:rFonts w:ascii="Times" w:eastAsia="MS Mincho" w:hAnsi="Times" w:cs="Century"/>
          <w:kern w:val="1"/>
        </w:rPr>
        <w:instrText xml:space="preserve"> </w:instrText>
      </w:r>
      <w:r w:rsidR="000E7EC9">
        <w:rPr>
          <w:rFonts w:ascii="Times" w:eastAsia="MS Mincho" w:hAnsi="Times" w:cs="Century" w:hint="eastAsia"/>
          <w:kern w:val="1"/>
        </w:rPr>
        <w:instrText>REF _Ref410119688 \n \h</w:instrText>
      </w:r>
      <w:r w:rsidR="000E7EC9">
        <w:rPr>
          <w:rFonts w:ascii="Times" w:eastAsia="MS Mincho" w:hAnsi="Times" w:cs="Century"/>
          <w:kern w:val="1"/>
        </w:rPr>
        <w:instrText xml:space="preserve"> </w:instrText>
      </w:r>
      <w:r w:rsidR="000E7EC9">
        <w:rPr>
          <w:rFonts w:ascii="Times" w:eastAsia="MS Mincho" w:hAnsi="Times" w:cs="Century"/>
          <w:kern w:val="1"/>
        </w:rPr>
      </w:r>
      <w:r w:rsidR="000E7EC9">
        <w:rPr>
          <w:rFonts w:ascii="Times" w:eastAsia="MS Mincho" w:hAnsi="Times" w:cs="Century"/>
          <w:kern w:val="1"/>
        </w:rPr>
        <w:fldChar w:fldCharType="separate"/>
      </w:r>
      <w:r w:rsidR="000E7EC9">
        <w:rPr>
          <w:rFonts w:ascii="Times" w:eastAsia="MS Mincho" w:hAnsi="Times" w:cs="Century"/>
          <w:kern w:val="1"/>
        </w:rPr>
        <w:t>[2]</w:t>
      </w:r>
      <w:r w:rsidR="000E7EC9">
        <w:rPr>
          <w:rFonts w:ascii="Times" w:eastAsia="MS Mincho" w:hAnsi="Times" w:cs="Century"/>
          <w:kern w:val="1"/>
        </w:rPr>
        <w:fldChar w:fldCharType="end"/>
      </w:r>
      <w:r w:rsidR="00A859BE" w:rsidRPr="00254AE9">
        <w:rPr>
          <w:rFonts w:ascii="Times" w:eastAsia="MS Mincho" w:hAnsi="Times" w:cs="Century" w:hint="eastAsia"/>
          <w:kern w:val="1"/>
        </w:rPr>
        <w:t xml:space="preserve"> and it </w:t>
      </w:r>
      <w:r w:rsidR="009745B6" w:rsidRPr="00254AE9">
        <w:rPr>
          <w:rFonts w:ascii="Times" w:eastAsia="MS Mincho" w:hAnsi="Times" w:cs="Century" w:hint="eastAsia"/>
          <w:kern w:val="1"/>
        </w:rPr>
        <w:t>may be troublesome for the SeNB</w:t>
      </w:r>
      <w:r w:rsidR="00A859BE" w:rsidRPr="00254AE9">
        <w:rPr>
          <w:rFonts w:ascii="Times" w:eastAsia="MS Mincho" w:hAnsi="Times" w:cs="Century" w:hint="eastAsia"/>
          <w:kern w:val="1"/>
        </w:rPr>
        <w:t>.</w:t>
      </w:r>
      <w:r w:rsidR="00A859BE">
        <w:rPr>
          <w:rFonts w:ascii="Times" w:eastAsia="MS Mincho" w:hAnsi="Times" w:cs="Century" w:hint="eastAsia"/>
          <w:kern w:val="1"/>
        </w:rPr>
        <w:t xml:space="preserve"> </w:t>
      </w:r>
    </w:p>
    <w:p w:rsidR="00224D79" w:rsidRDefault="00224D79" w:rsidP="0081629F">
      <w:pPr>
        <w:suppressAutoHyphens/>
        <w:spacing w:beforeLines="50" w:before="120" w:afterLines="50" w:after="120"/>
        <w:ind w:left="851"/>
        <w:rPr>
          <w:rFonts w:ascii="Times" w:eastAsia="MS Mincho" w:hAnsi="Times" w:cs="Century"/>
          <w:kern w:val="1"/>
        </w:rPr>
      </w:pPr>
    </w:p>
    <w:p w:rsidR="00D25E06" w:rsidRDefault="00D25E06" w:rsidP="004D21EC">
      <w:pPr>
        <w:pStyle w:val="ListParagraph"/>
        <w:numPr>
          <w:ilvl w:val="0"/>
          <w:numId w:val="11"/>
        </w:numPr>
        <w:suppressAutoHyphens/>
        <w:ind w:leftChars="0" w:left="1701" w:hanging="1701"/>
        <w:rPr>
          <w:rFonts w:ascii="Times" w:eastAsia="MS Mincho" w:hAnsi="Times" w:cs="Century"/>
          <w:b/>
          <w:kern w:val="1"/>
        </w:rPr>
      </w:pPr>
      <w:r>
        <w:rPr>
          <w:rFonts w:ascii="Times" w:eastAsia="MS Mincho" w:hAnsi="Times" w:cs="Century" w:hint="eastAsia"/>
          <w:b/>
          <w:kern w:val="1"/>
        </w:rPr>
        <w:t>GTP TEID of the S-GW may be not allowed to change during inter-MeNB handover</w:t>
      </w:r>
      <w:r w:rsidR="00ED4BE9">
        <w:rPr>
          <w:rFonts w:ascii="Times" w:eastAsia="MS Mincho" w:hAnsi="Times" w:cs="Century" w:hint="eastAsia"/>
          <w:b/>
          <w:kern w:val="1"/>
        </w:rPr>
        <w:t>.</w:t>
      </w:r>
    </w:p>
    <w:p w:rsidR="00224D79" w:rsidRPr="004D21EC" w:rsidRDefault="00224D79" w:rsidP="004D21EC">
      <w:pPr>
        <w:suppressAutoHyphens/>
        <w:rPr>
          <w:rFonts w:ascii="Times" w:eastAsia="MS Mincho" w:hAnsi="Times" w:cs="Century"/>
          <w:b/>
          <w:kern w:val="1"/>
        </w:rPr>
      </w:pPr>
    </w:p>
    <w:p w:rsidR="008145A9" w:rsidRPr="008145A9" w:rsidRDefault="008145A9" w:rsidP="008145A9">
      <w:pPr>
        <w:suppressAutoHyphens/>
        <w:rPr>
          <w:rFonts w:ascii="Times" w:eastAsia="MS Mincho" w:hAnsi="Times" w:cs="Century"/>
          <w:kern w:val="1"/>
        </w:rPr>
      </w:pPr>
    </w:p>
    <w:p w:rsidR="008145A9" w:rsidRPr="008145A9" w:rsidRDefault="008145A9" w:rsidP="008145A9">
      <w:pPr>
        <w:suppressAutoHyphens/>
        <w:rPr>
          <w:rFonts w:ascii="Times" w:eastAsia="MS Mincho" w:hAnsi="Times" w:cs="Century"/>
          <w:kern w:val="1"/>
        </w:rPr>
      </w:pPr>
      <w:r w:rsidRPr="008145A9">
        <w:rPr>
          <w:rFonts w:ascii="Times" w:eastAsia="MS Mincho" w:hAnsi="Times" w:cs="Century" w:hint="eastAsia"/>
          <w:kern w:val="1"/>
        </w:rPr>
        <w:t xml:space="preserve">In </w:t>
      </w:r>
      <w:r w:rsidRPr="008145A9">
        <w:rPr>
          <w:rFonts w:ascii="Times" w:eastAsia="MS Mincho" w:hAnsi="Times" w:cs="Century"/>
          <w:kern w:val="1"/>
        </w:rPr>
        <w:t>consideration</w:t>
      </w:r>
      <w:r w:rsidRPr="008145A9">
        <w:rPr>
          <w:rFonts w:ascii="Times" w:eastAsia="MS Mincho" w:hAnsi="Times" w:cs="Century" w:hint="eastAsia"/>
          <w:kern w:val="1"/>
        </w:rPr>
        <w:t xml:space="preserve"> with above </w:t>
      </w:r>
      <w:r w:rsidR="00130E43">
        <w:rPr>
          <w:rFonts w:ascii="Times" w:eastAsia="MS Mincho" w:hAnsi="Times" w:cs="Century" w:hint="eastAsia"/>
          <w:kern w:val="1"/>
        </w:rPr>
        <w:t>possible requirements</w:t>
      </w:r>
      <w:r w:rsidRPr="008145A9">
        <w:rPr>
          <w:rFonts w:ascii="Times" w:eastAsia="MS Mincho" w:hAnsi="Times" w:cs="Century" w:hint="eastAsia"/>
          <w:kern w:val="1"/>
        </w:rPr>
        <w:t>, RAN3 shoul</w:t>
      </w:r>
      <w:r w:rsidR="00421BD1">
        <w:rPr>
          <w:rFonts w:ascii="Times" w:eastAsia="MS Mincho" w:hAnsi="Times" w:cs="Century" w:hint="eastAsia"/>
          <w:kern w:val="1"/>
        </w:rPr>
        <w:t>d discuss</w:t>
      </w:r>
      <w:r w:rsidRPr="008145A9">
        <w:rPr>
          <w:rFonts w:ascii="Times" w:eastAsia="MS Mincho" w:hAnsi="Times" w:cs="Century" w:hint="eastAsia"/>
          <w:kern w:val="1"/>
        </w:rPr>
        <w:t xml:space="preserve"> </w:t>
      </w:r>
      <w:r w:rsidR="00421BD1">
        <w:rPr>
          <w:rFonts w:ascii="Times" w:eastAsia="MS Mincho" w:hAnsi="Times" w:cs="Century" w:hint="eastAsia"/>
          <w:kern w:val="1"/>
        </w:rPr>
        <w:t xml:space="preserve">the </w:t>
      </w:r>
      <w:r w:rsidRPr="008145A9">
        <w:rPr>
          <w:rFonts w:ascii="Times" w:eastAsia="MS Mincho" w:hAnsi="Times" w:cs="Century" w:hint="eastAsia"/>
          <w:kern w:val="1"/>
        </w:rPr>
        <w:t>necessary procedures (X2 and S1)</w:t>
      </w:r>
      <w:r w:rsidR="007F7E88">
        <w:rPr>
          <w:rFonts w:ascii="Times" w:eastAsia="MS Mincho" w:hAnsi="Times" w:cs="Century" w:hint="eastAsia"/>
          <w:kern w:val="1"/>
        </w:rPr>
        <w:t xml:space="preserve"> or extension</w:t>
      </w:r>
      <w:r w:rsidR="00130E43">
        <w:rPr>
          <w:rFonts w:ascii="Times" w:eastAsia="MS Mincho" w:hAnsi="Times" w:cs="Century" w:hint="eastAsia"/>
          <w:kern w:val="1"/>
        </w:rPr>
        <w:t>s</w:t>
      </w:r>
      <w:r w:rsidR="007F7E88">
        <w:rPr>
          <w:rFonts w:ascii="Times" w:eastAsia="MS Mincho" w:hAnsi="Times" w:cs="Century" w:hint="eastAsia"/>
          <w:kern w:val="1"/>
        </w:rPr>
        <w:t xml:space="preserve"> of current procedure</w:t>
      </w:r>
      <w:r w:rsidRPr="008145A9">
        <w:rPr>
          <w:rFonts w:ascii="Times" w:eastAsia="MS Mincho" w:hAnsi="Times" w:cs="Century" w:hint="eastAsia"/>
          <w:kern w:val="1"/>
        </w:rPr>
        <w:t xml:space="preserve"> for </w:t>
      </w:r>
      <w:r w:rsidR="00421BD1">
        <w:rPr>
          <w:rFonts w:ascii="Times" w:eastAsia="MS Mincho" w:hAnsi="Times" w:cs="Century" w:hint="eastAsia"/>
          <w:kern w:val="1"/>
        </w:rPr>
        <w:t xml:space="preserve">the </w:t>
      </w:r>
      <w:r w:rsidR="00CB10B7">
        <w:rPr>
          <w:rFonts w:ascii="Times" w:eastAsia="MS Mincho" w:hAnsi="Times" w:cs="Century"/>
          <w:kern w:val="1"/>
        </w:rPr>
        <w:t>inter-MeNB</w:t>
      </w:r>
      <w:r w:rsidRPr="008145A9">
        <w:rPr>
          <w:rFonts w:ascii="Times" w:eastAsia="MS Mincho" w:hAnsi="Times" w:cs="Century"/>
          <w:kern w:val="1"/>
        </w:rPr>
        <w:t xml:space="preserve"> handove</w:t>
      </w:r>
      <w:r w:rsidRPr="008145A9">
        <w:rPr>
          <w:rFonts w:ascii="Times" w:eastAsia="MS Mincho" w:hAnsi="Times" w:cs="Century" w:hint="eastAsia"/>
          <w:kern w:val="1"/>
        </w:rPr>
        <w:t>r</w:t>
      </w:r>
      <w:r w:rsidR="00421BD1">
        <w:rPr>
          <w:rFonts w:ascii="Times" w:eastAsia="MS Mincho" w:hAnsi="Times" w:cs="Century" w:hint="eastAsia"/>
          <w:kern w:val="1"/>
        </w:rPr>
        <w:t>.</w:t>
      </w:r>
      <w:r w:rsidRPr="008145A9">
        <w:rPr>
          <w:rFonts w:ascii="Times" w:eastAsia="MS Mincho" w:hAnsi="Times" w:cs="Century" w:hint="eastAsia"/>
          <w:kern w:val="1"/>
        </w:rPr>
        <w:t xml:space="preserve"> </w:t>
      </w:r>
    </w:p>
    <w:p w:rsidR="008145A9" w:rsidRDefault="008145A9" w:rsidP="008145A9"/>
    <w:p w:rsidR="007F7E88" w:rsidRDefault="0054132E" w:rsidP="0054132E">
      <w:pPr>
        <w:pStyle w:val="ListParagraph"/>
        <w:numPr>
          <w:ilvl w:val="0"/>
          <w:numId w:val="9"/>
        </w:numPr>
        <w:ind w:leftChars="0" w:left="1701" w:hanging="1701"/>
        <w:rPr>
          <w:b/>
        </w:rPr>
      </w:pPr>
      <w:bookmarkStart w:id="2" w:name="_Ref409630097"/>
      <w:r w:rsidRPr="0054132E">
        <w:rPr>
          <w:b/>
        </w:rPr>
        <w:t xml:space="preserve">RAN3 should discuss </w:t>
      </w:r>
      <w:r w:rsidR="00590B1D">
        <w:rPr>
          <w:rFonts w:hint="eastAsia"/>
          <w:b/>
        </w:rPr>
        <w:t>how to handle GTP TEID during inter-MeNB handover, taking above considera</w:t>
      </w:r>
      <w:r w:rsidR="008C22EE">
        <w:rPr>
          <w:rFonts w:hint="eastAsia"/>
          <w:b/>
        </w:rPr>
        <w:t>tion into account</w:t>
      </w:r>
      <w:r w:rsidRPr="0054132E">
        <w:rPr>
          <w:b/>
        </w:rPr>
        <w:t>.</w:t>
      </w:r>
      <w:bookmarkEnd w:id="2"/>
    </w:p>
    <w:p w:rsidR="00B04F1E" w:rsidRPr="00F142F0" w:rsidRDefault="00B04F1E" w:rsidP="00F142F0">
      <w:pPr>
        <w:rPr>
          <w:b/>
        </w:rPr>
      </w:pPr>
    </w:p>
    <w:p w:rsidR="00F86401" w:rsidRPr="000F6C17" w:rsidRDefault="00F86401" w:rsidP="00241603">
      <w:pPr>
        <w:pStyle w:val="ListParagraph"/>
        <w:keepNext/>
        <w:keepLines/>
        <w:widowControl/>
        <w:numPr>
          <w:ilvl w:val="1"/>
          <w:numId w:val="14"/>
        </w:numPr>
        <w:tabs>
          <w:tab w:val="left" w:pos="1080"/>
        </w:tabs>
        <w:suppressAutoHyphens/>
        <w:overflowPunct w:val="0"/>
        <w:autoSpaceDE w:val="0"/>
        <w:spacing w:before="240" w:after="180"/>
        <w:ind w:leftChars="0"/>
        <w:jc w:val="left"/>
        <w:textAlignment w:val="baseline"/>
        <w:outlineLvl w:val="0"/>
        <w:rPr>
          <w:rFonts w:asciiTheme="majorHAnsi" w:eastAsia="MS Mincho" w:hAnsiTheme="majorHAnsi" w:cstheme="majorHAnsi"/>
          <w:bCs/>
          <w:kern w:val="1"/>
          <w:sz w:val="32"/>
          <w:szCs w:val="32"/>
        </w:rPr>
      </w:pPr>
      <w:r w:rsidRPr="00241603">
        <w:rPr>
          <w:rFonts w:asciiTheme="majorHAnsi" w:eastAsia="MS Mincho" w:hAnsiTheme="majorHAnsi" w:cstheme="majorHAnsi"/>
          <w:kern w:val="0"/>
          <w:sz w:val="32"/>
          <w:szCs w:val="32"/>
          <w:lang w:val="en-GB" w:eastAsia="zh-CN"/>
        </w:rPr>
        <w:t>Deployment</w:t>
      </w:r>
      <w:r w:rsidRPr="00AA797E">
        <w:rPr>
          <w:rFonts w:asciiTheme="majorHAnsi" w:eastAsia="MS Mincho" w:hAnsiTheme="majorHAnsi" w:cstheme="majorHAnsi"/>
          <w:bCs/>
          <w:kern w:val="1"/>
          <w:sz w:val="32"/>
          <w:szCs w:val="32"/>
        </w:rPr>
        <w:t xml:space="preserve"> </w:t>
      </w:r>
      <w:r w:rsidRPr="000F6C17">
        <w:rPr>
          <w:rFonts w:asciiTheme="majorHAnsi" w:eastAsia="MS Mincho" w:hAnsiTheme="majorHAnsi" w:cstheme="majorHAnsi"/>
          <w:bCs/>
          <w:kern w:val="1"/>
          <w:sz w:val="32"/>
          <w:szCs w:val="32"/>
        </w:rPr>
        <w:t>scenario</w:t>
      </w:r>
      <w:r w:rsidR="00590139">
        <w:rPr>
          <w:rFonts w:asciiTheme="majorHAnsi" w:eastAsia="MS Mincho" w:hAnsiTheme="majorHAnsi" w:cstheme="majorHAnsi" w:hint="eastAsia"/>
          <w:bCs/>
          <w:kern w:val="1"/>
          <w:sz w:val="32"/>
          <w:szCs w:val="32"/>
        </w:rPr>
        <w:t xml:space="preserve"> </w:t>
      </w:r>
      <w:r w:rsidRPr="000F6C17">
        <w:rPr>
          <w:rFonts w:asciiTheme="majorHAnsi" w:eastAsia="MS Mincho" w:hAnsiTheme="majorHAnsi" w:cstheme="majorHAnsi"/>
          <w:bCs/>
          <w:kern w:val="1"/>
          <w:sz w:val="32"/>
          <w:szCs w:val="32"/>
        </w:rPr>
        <w:t>2 (</w:t>
      </w:r>
      <w:r w:rsidR="0056144C">
        <w:rPr>
          <w:rFonts w:asciiTheme="majorHAnsi" w:eastAsia="MS Mincho" w:hAnsiTheme="majorHAnsi" w:cstheme="majorHAnsi" w:hint="eastAsia"/>
          <w:bCs/>
          <w:kern w:val="1"/>
          <w:sz w:val="32"/>
          <w:szCs w:val="32"/>
        </w:rPr>
        <w:t>Without</w:t>
      </w:r>
      <w:r w:rsidR="00B460ED">
        <w:rPr>
          <w:rFonts w:asciiTheme="majorHAnsi" w:eastAsia="MS Mincho" w:hAnsiTheme="majorHAnsi" w:cstheme="majorHAnsi" w:hint="eastAsia"/>
          <w:bCs/>
          <w:kern w:val="1"/>
          <w:sz w:val="32"/>
          <w:szCs w:val="32"/>
        </w:rPr>
        <w:t xml:space="preserve"> </w:t>
      </w:r>
      <w:r w:rsidRPr="000F6C17">
        <w:rPr>
          <w:rFonts w:asciiTheme="majorHAnsi" w:eastAsia="MS Mincho" w:hAnsiTheme="majorHAnsi" w:cstheme="majorHAnsi"/>
          <w:bCs/>
          <w:kern w:val="1"/>
          <w:sz w:val="32"/>
          <w:szCs w:val="32"/>
        </w:rPr>
        <w:t>X2 between target MeNB and SeNB)</w:t>
      </w:r>
    </w:p>
    <w:p w:rsidR="005B373F" w:rsidRDefault="007B3F66" w:rsidP="007B3F66">
      <w:r w:rsidRPr="00254AE9">
        <w:t>Previous RAN2#85 meeting</w:t>
      </w:r>
      <w:r w:rsidR="00BE43E0">
        <w:rPr>
          <w:rFonts w:hint="eastAsia"/>
        </w:rPr>
        <w:t xml:space="preserve"> </w:t>
      </w:r>
      <w:r w:rsidR="00BE43E0">
        <w:fldChar w:fldCharType="begin"/>
      </w:r>
      <w:r w:rsidR="00BE43E0">
        <w:instrText xml:space="preserve"> REF _Ref410387389 \n \h </w:instrText>
      </w:r>
      <w:r w:rsidR="00BE43E0">
        <w:fldChar w:fldCharType="separate"/>
      </w:r>
      <w:r w:rsidR="00BE43E0">
        <w:t>[3]</w:t>
      </w:r>
      <w:r w:rsidR="00BE43E0">
        <w:fldChar w:fldCharType="end"/>
      </w:r>
      <w:r w:rsidRPr="00254AE9">
        <w:t>, there was small discussion about X2 connectivity between the target MeNB and the SeNB</w:t>
      </w:r>
      <w:r w:rsidRPr="00254AE9">
        <w:rPr>
          <w:rFonts w:hint="eastAsia"/>
        </w:rPr>
        <w:t xml:space="preserve">, </w:t>
      </w:r>
      <w:r w:rsidR="00F87A8F">
        <w:rPr>
          <w:rFonts w:hint="eastAsia"/>
        </w:rPr>
        <w:t xml:space="preserve">therefore we reflected such discussion to the deployment assumption. </w:t>
      </w:r>
      <w:r w:rsidRPr="00254AE9">
        <w:t xml:space="preserve"> </w:t>
      </w:r>
    </w:p>
    <w:p w:rsidR="00773BE1" w:rsidRDefault="00773BE1" w:rsidP="007B3F66"/>
    <w:p w:rsidR="00432C2E" w:rsidRPr="00E507FF" w:rsidRDefault="00432C2E" w:rsidP="007B3F66">
      <w:r>
        <w:fldChar w:fldCharType="begin"/>
      </w:r>
      <w:r>
        <w:instrText xml:space="preserve"> REF _Ref409791251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 xml:space="preserve"> shows </w:t>
      </w:r>
      <w:r w:rsidR="00FB6D39">
        <w:rPr>
          <w:rFonts w:hint="eastAsia"/>
        </w:rPr>
        <w:t>the deployment scenario, where the X2 between the target</w:t>
      </w:r>
      <w:r w:rsidR="00A3332D">
        <w:rPr>
          <w:rFonts w:hint="eastAsia"/>
        </w:rPr>
        <w:t xml:space="preserve"> </w:t>
      </w:r>
      <w:r w:rsidR="00FB6D39">
        <w:rPr>
          <w:rFonts w:hint="eastAsia"/>
        </w:rPr>
        <w:t xml:space="preserve">MeNB and the SeNB </w:t>
      </w:r>
      <w:proofErr w:type="gramStart"/>
      <w:r w:rsidR="00FB6D39">
        <w:rPr>
          <w:rFonts w:hint="eastAsia"/>
        </w:rPr>
        <w:t>is</w:t>
      </w:r>
      <w:proofErr w:type="gramEnd"/>
      <w:r w:rsidR="00FB6D39">
        <w:rPr>
          <w:rFonts w:hint="eastAsia"/>
        </w:rPr>
        <w:t xml:space="preserve"> not available. There may be two cases of X2 unavailability, the temporary reasons such as network congestion and the static reasons such as no connectivity</w:t>
      </w:r>
      <w:r w:rsidR="00EE0E07">
        <w:rPr>
          <w:rFonts w:hint="eastAsia"/>
        </w:rPr>
        <w:t xml:space="preserve"> </w:t>
      </w:r>
      <w:r w:rsidR="00EE0E07">
        <w:fldChar w:fldCharType="begin"/>
      </w:r>
      <w:r w:rsidR="00EE0E07">
        <w:instrText xml:space="preserve"> </w:instrText>
      </w:r>
      <w:r w:rsidR="00EE0E07">
        <w:rPr>
          <w:rFonts w:hint="eastAsia"/>
        </w:rPr>
        <w:instrText>REF _Ref410387389 \n \h</w:instrText>
      </w:r>
      <w:r w:rsidR="00EE0E07">
        <w:instrText xml:space="preserve"> </w:instrText>
      </w:r>
      <w:r w:rsidR="00EE0E07">
        <w:fldChar w:fldCharType="separate"/>
      </w:r>
      <w:r w:rsidR="00EE0E07">
        <w:t>[3]</w:t>
      </w:r>
      <w:r w:rsidR="00EE0E07">
        <w:fldChar w:fldCharType="end"/>
      </w:r>
      <w:r w:rsidR="00FB6D39">
        <w:rPr>
          <w:rFonts w:hint="eastAsia"/>
        </w:rPr>
        <w:t>. Currently, the source</w:t>
      </w:r>
      <w:r w:rsidR="00A3332D">
        <w:rPr>
          <w:rFonts w:hint="eastAsia"/>
        </w:rPr>
        <w:t xml:space="preserve"> </w:t>
      </w:r>
      <w:r w:rsidR="00FB6D39">
        <w:rPr>
          <w:rFonts w:hint="eastAsia"/>
        </w:rPr>
        <w:t xml:space="preserve">MeNB does not have the means to know the X2 unavailability after the </w:t>
      </w:r>
      <w:r w:rsidR="00FB6D39" w:rsidRPr="00E507FF">
        <w:rPr>
          <w:rFonts w:hint="eastAsia"/>
        </w:rPr>
        <w:t xml:space="preserve">inter-MeNB handover. </w:t>
      </w:r>
    </w:p>
    <w:p w:rsidR="00432C2E" w:rsidRPr="00C14008" w:rsidRDefault="00432C2E" w:rsidP="007B3F66"/>
    <w:p w:rsidR="00FB6D39" w:rsidRPr="00CC3EF8" w:rsidRDefault="00FB6D39" w:rsidP="00EF6987">
      <w:pPr>
        <w:pStyle w:val="ListParagraph"/>
        <w:numPr>
          <w:ilvl w:val="0"/>
          <w:numId w:val="11"/>
        </w:numPr>
        <w:ind w:leftChars="0" w:left="1701" w:hanging="1701"/>
        <w:rPr>
          <w:b/>
        </w:rPr>
      </w:pPr>
      <w:r w:rsidRPr="00E141A4">
        <w:rPr>
          <w:rFonts w:hint="eastAsia"/>
          <w:b/>
        </w:rPr>
        <w:t>The source</w:t>
      </w:r>
      <w:r w:rsidR="00A3332D">
        <w:rPr>
          <w:rFonts w:hint="eastAsia"/>
          <w:b/>
        </w:rPr>
        <w:t xml:space="preserve"> </w:t>
      </w:r>
      <w:r w:rsidR="00EB20D1">
        <w:rPr>
          <w:rFonts w:hint="eastAsia"/>
          <w:b/>
        </w:rPr>
        <w:t>MeNB does not have the</w:t>
      </w:r>
      <w:r w:rsidRPr="00E141A4">
        <w:rPr>
          <w:rFonts w:hint="eastAsia"/>
          <w:b/>
        </w:rPr>
        <w:t xml:space="preserve"> </w:t>
      </w:r>
      <w:r w:rsidR="00EF6987" w:rsidRPr="00E141A4">
        <w:rPr>
          <w:rFonts w:hint="eastAsia"/>
          <w:b/>
        </w:rPr>
        <w:t>information</w:t>
      </w:r>
      <w:r w:rsidRPr="00E141A4">
        <w:rPr>
          <w:rFonts w:hint="eastAsia"/>
          <w:b/>
        </w:rPr>
        <w:t xml:space="preserve"> of X2 unavailability between the target</w:t>
      </w:r>
      <w:r w:rsidR="00A3332D">
        <w:rPr>
          <w:rFonts w:hint="eastAsia"/>
          <w:b/>
        </w:rPr>
        <w:t xml:space="preserve"> </w:t>
      </w:r>
      <w:r w:rsidRPr="00E141A4">
        <w:rPr>
          <w:rFonts w:hint="eastAsia"/>
          <w:b/>
        </w:rPr>
        <w:t xml:space="preserve">MeNB and the SeNB, which may </w:t>
      </w:r>
      <w:r w:rsidR="00EF6987" w:rsidRPr="00E141A4">
        <w:rPr>
          <w:rFonts w:hint="eastAsia"/>
          <w:b/>
        </w:rPr>
        <w:t xml:space="preserve">be </w:t>
      </w:r>
      <w:r w:rsidRPr="00E141A4">
        <w:rPr>
          <w:rFonts w:hint="eastAsia"/>
          <w:b/>
        </w:rPr>
        <w:t>occur</w:t>
      </w:r>
      <w:r w:rsidR="00EF6987" w:rsidRPr="00E141A4">
        <w:rPr>
          <w:rFonts w:hint="eastAsia"/>
          <w:b/>
        </w:rPr>
        <w:t>red</w:t>
      </w:r>
      <w:r w:rsidRPr="00E141A4">
        <w:rPr>
          <w:rFonts w:hint="eastAsia"/>
          <w:b/>
        </w:rPr>
        <w:t xml:space="preserve"> due to temporary reason or static reason. </w:t>
      </w:r>
    </w:p>
    <w:p w:rsidR="00254BCF" w:rsidRDefault="00A328E3" w:rsidP="00241603">
      <w:pPr>
        <w:keepNext/>
        <w:jc w:val="center"/>
      </w:pPr>
      <w:r>
        <w:rPr>
          <w:noProof/>
          <w:lang w:eastAsia="en-US"/>
        </w:rPr>
        <w:lastRenderedPageBreak/>
        <w:drawing>
          <wp:inline distT="0" distB="0" distL="0" distR="0" wp14:anchorId="78BFE075" wp14:editId="7412DD8A">
            <wp:extent cx="4127075" cy="2509114"/>
            <wp:effectExtent l="0" t="0" r="6985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133" cy="251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BCF" w:rsidRPr="000F6C17" w:rsidRDefault="00254BCF" w:rsidP="00241603">
      <w:pPr>
        <w:pStyle w:val="Caption"/>
        <w:jc w:val="center"/>
        <w:rPr>
          <w:rFonts w:ascii="Times" w:hAnsi="Times" w:cs="Times"/>
        </w:rPr>
      </w:pPr>
      <w:bookmarkStart w:id="3" w:name="_Ref409791251"/>
      <w:r>
        <w:t xml:space="preserve">Figure </w:t>
      </w:r>
      <w:r w:rsidR="0032001D">
        <w:fldChar w:fldCharType="begin"/>
      </w:r>
      <w:r>
        <w:instrText xml:space="preserve"> SEQ Figure \* ARABIC </w:instrText>
      </w:r>
      <w:r w:rsidR="0032001D">
        <w:fldChar w:fldCharType="separate"/>
      </w:r>
      <w:r w:rsidR="00694A86">
        <w:rPr>
          <w:noProof/>
        </w:rPr>
        <w:t>2</w:t>
      </w:r>
      <w:r w:rsidR="0032001D">
        <w:fldChar w:fldCharType="end"/>
      </w:r>
      <w:bookmarkEnd w:id="3"/>
      <w:r w:rsidR="00075D8F" w:rsidRPr="00254AE9">
        <w:rPr>
          <w:rFonts w:hint="eastAsia"/>
        </w:rPr>
        <w:t xml:space="preserve">: </w:t>
      </w:r>
      <w:r w:rsidR="0056144C">
        <w:rPr>
          <w:rFonts w:hint="eastAsia"/>
        </w:rPr>
        <w:t>Without</w:t>
      </w:r>
      <w:r w:rsidR="00075D8F" w:rsidRPr="00254AE9">
        <w:rPr>
          <w:rFonts w:hint="eastAsia"/>
        </w:rPr>
        <w:t xml:space="preserve"> X2 scenario</w:t>
      </w:r>
    </w:p>
    <w:p w:rsidR="007D19C4" w:rsidRPr="007D19C4" w:rsidRDefault="007D19C4" w:rsidP="007D19C4"/>
    <w:p w:rsidR="0074224D" w:rsidRDefault="008E14DC" w:rsidP="00344C0C">
      <w:pPr>
        <w:rPr>
          <w:rFonts w:ascii="Times" w:hAnsi="Times" w:cs="Times"/>
        </w:rPr>
      </w:pPr>
      <w:r w:rsidRPr="008E14DC">
        <w:rPr>
          <w:rFonts w:ascii="Times" w:hAnsi="Times" w:cs="Times"/>
        </w:rPr>
        <w:t>In this deployment</w:t>
      </w:r>
      <w:r w:rsidR="000B4CA1">
        <w:rPr>
          <w:rFonts w:ascii="Times" w:hAnsi="Times" w:cs="Times" w:hint="eastAsia"/>
        </w:rPr>
        <w:t xml:space="preserve"> scenario</w:t>
      </w:r>
      <w:r w:rsidRPr="008E14DC">
        <w:rPr>
          <w:rFonts w:ascii="Times" w:hAnsi="Times" w:cs="Times"/>
        </w:rPr>
        <w:t xml:space="preserve">, it </w:t>
      </w:r>
      <w:r w:rsidR="007903C0">
        <w:rPr>
          <w:rFonts w:ascii="Times" w:hAnsi="Times" w:cs="Times" w:hint="eastAsia"/>
        </w:rPr>
        <w:t>may be</w:t>
      </w:r>
      <w:r w:rsidR="007903C0" w:rsidRPr="008E14DC">
        <w:rPr>
          <w:rFonts w:ascii="Times" w:hAnsi="Times" w:cs="Times"/>
        </w:rPr>
        <w:t xml:space="preserve"> </w:t>
      </w:r>
      <w:r w:rsidR="007903C0">
        <w:rPr>
          <w:rFonts w:ascii="Times" w:hAnsi="Times" w:cs="Times" w:hint="eastAsia"/>
        </w:rPr>
        <w:t>need to clarify</w:t>
      </w:r>
      <w:r w:rsidR="007903C0" w:rsidRPr="008E14DC">
        <w:rPr>
          <w:rFonts w:ascii="Times" w:hAnsi="Times" w:cs="Times"/>
        </w:rPr>
        <w:t xml:space="preserve"> </w:t>
      </w:r>
      <w:r w:rsidRPr="008E14DC">
        <w:rPr>
          <w:rFonts w:ascii="Times" w:hAnsi="Times" w:cs="Times"/>
        </w:rPr>
        <w:t xml:space="preserve">which eNB should </w:t>
      </w:r>
      <w:r w:rsidR="007903C0">
        <w:rPr>
          <w:rFonts w:ascii="Times" w:hAnsi="Times" w:cs="Times" w:hint="eastAsia"/>
        </w:rPr>
        <w:t xml:space="preserve">have the </w:t>
      </w:r>
      <w:r w:rsidR="007903C0">
        <w:rPr>
          <w:rFonts w:ascii="Times" w:hAnsi="Times" w:cs="Times"/>
        </w:rPr>
        <w:t>responsibility</w:t>
      </w:r>
      <w:r w:rsidR="007903C0">
        <w:rPr>
          <w:rFonts w:ascii="Times" w:hAnsi="Times" w:cs="Times" w:hint="eastAsia"/>
        </w:rPr>
        <w:t xml:space="preserve"> to ensure</w:t>
      </w:r>
      <w:r w:rsidR="00732D52">
        <w:rPr>
          <w:rFonts w:ascii="Times" w:hAnsi="Times" w:cs="Times" w:hint="eastAsia"/>
        </w:rPr>
        <w:t xml:space="preserve"> </w:t>
      </w:r>
      <w:r w:rsidR="007903C0">
        <w:rPr>
          <w:rFonts w:ascii="Times" w:hAnsi="Times" w:cs="Times" w:hint="eastAsia"/>
        </w:rPr>
        <w:t>successful</w:t>
      </w:r>
      <w:r w:rsidR="00A35558">
        <w:rPr>
          <w:rFonts w:ascii="Times" w:hAnsi="Times" w:cs="Times" w:hint="eastAsia"/>
        </w:rPr>
        <w:t xml:space="preserve"> </w:t>
      </w:r>
      <w:r w:rsidR="00CB10B7">
        <w:rPr>
          <w:rFonts w:ascii="Times" w:hAnsi="Times" w:cs="Times" w:hint="eastAsia"/>
        </w:rPr>
        <w:t>inter-MeNB</w:t>
      </w:r>
      <w:r w:rsidR="008677E9">
        <w:rPr>
          <w:rFonts w:ascii="Times" w:hAnsi="Times" w:cs="Times" w:hint="eastAsia"/>
        </w:rPr>
        <w:t xml:space="preserve"> handover</w:t>
      </w:r>
      <w:r w:rsidRPr="008E14DC">
        <w:rPr>
          <w:rFonts w:ascii="Times" w:hAnsi="Times" w:cs="Times"/>
        </w:rPr>
        <w:t xml:space="preserve">. </w:t>
      </w:r>
      <w:r w:rsidR="00B83B27">
        <w:rPr>
          <w:rFonts w:ascii="Times" w:hAnsi="Times" w:cs="Times" w:hint="eastAsia"/>
        </w:rPr>
        <w:t>The simple assumption is the target</w:t>
      </w:r>
      <w:r w:rsidR="00E827E8">
        <w:rPr>
          <w:rFonts w:ascii="Times" w:hAnsi="Times" w:cs="Times" w:hint="eastAsia"/>
        </w:rPr>
        <w:t xml:space="preserve"> </w:t>
      </w:r>
      <w:r w:rsidR="00B83B27">
        <w:rPr>
          <w:rFonts w:ascii="Times" w:hAnsi="Times" w:cs="Times" w:hint="eastAsia"/>
        </w:rPr>
        <w:t xml:space="preserve">MeNB has the responsibility. In </w:t>
      </w:r>
      <w:r w:rsidR="0049334D">
        <w:rPr>
          <w:rFonts w:ascii="Times" w:hAnsi="Times" w:cs="Times" w:hint="eastAsia"/>
        </w:rPr>
        <w:t>this case, the target</w:t>
      </w:r>
      <w:r w:rsidR="00E827E8">
        <w:rPr>
          <w:rFonts w:ascii="Times" w:hAnsi="Times" w:cs="Times" w:hint="eastAsia"/>
        </w:rPr>
        <w:t xml:space="preserve"> </w:t>
      </w:r>
      <w:r w:rsidR="0049334D">
        <w:rPr>
          <w:rFonts w:ascii="Times" w:hAnsi="Times" w:cs="Times" w:hint="eastAsia"/>
        </w:rPr>
        <w:t>MeNB may make a response with HANDOVER PREPARATION FAILURE when the X2 towards the SeNB is not available. The source</w:t>
      </w:r>
      <w:r w:rsidR="00E827E8">
        <w:rPr>
          <w:rFonts w:ascii="Times" w:hAnsi="Times" w:cs="Times" w:hint="eastAsia"/>
        </w:rPr>
        <w:t xml:space="preserve"> </w:t>
      </w:r>
      <w:r w:rsidR="0049334D">
        <w:rPr>
          <w:rFonts w:ascii="Times" w:hAnsi="Times" w:cs="Times" w:hint="eastAsia"/>
        </w:rPr>
        <w:t>MeNB may not take care of the X2 availability between other eNBs. It</w:t>
      </w:r>
      <w:r w:rsidR="0049334D">
        <w:rPr>
          <w:rFonts w:ascii="Times" w:hAnsi="Times" w:cs="Times"/>
        </w:rPr>
        <w:t>’</w:t>
      </w:r>
      <w:r w:rsidR="0049334D">
        <w:rPr>
          <w:rFonts w:ascii="Times" w:hAnsi="Times" w:cs="Times" w:hint="eastAsia"/>
        </w:rPr>
        <w:t xml:space="preserve">s FFS whether the </w:t>
      </w:r>
      <w:r w:rsidR="00F675C6">
        <w:rPr>
          <w:rFonts w:ascii="Times" w:hAnsi="Times" w:cs="Times" w:hint="eastAsia"/>
        </w:rPr>
        <w:t xml:space="preserve">legacy </w:t>
      </w:r>
      <w:r w:rsidR="0049334D">
        <w:rPr>
          <w:rFonts w:ascii="Times" w:hAnsi="Times" w:cs="Times" w:hint="eastAsia"/>
        </w:rPr>
        <w:t>handover</w:t>
      </w:r>
      <w:r w:rsidR="00F675C6">
        <w:rPr>
          <w:rFonts w:ascii="Times" w:hAnsi="Times" w:cs="Times" w:hint="eastAsia"/>
        </w:rPr>
        <w:t xml:space="preserve"> is allowed for this case, i.e., dual connectivity is rejected but normal handover can be performed. </w:t>
      </w:r>
    </w:p>
    <w:p w:rsidR="0049334D" w:rsidRPr="00F675C6" w:rsidRDefault="0049334D" w:rsidP="008E14DC">
      <w:pPr>
        <w:rPr>
          <w:rFonts w:ascii="Times" w:hAnsi="Times" w:cs="Times"/>
        </w:rPr>
      </w:pPr>
    </w:p>
    <w:p w:rsidR="0049334D" w:rsidRDefault="0049334D" w:rsidP="008E14DC">
      <w:pPr>
        <w:rPr>
          <w:rFonts w:ascii="Times" w:hAnsi="Times" w:cs="Times"/>
        </w:rPr>
      </w:pPr>
      <w:r>
        <w:rPr>
          <w:rFonts w:ascii="Times" w:hAnsi="Times" w:cs="Times" w:hint="eastAsia"/>
        </w:rPr>
        <w:t>It may be considered that the source</w:t>
      </w:r>
      <w:r w:rsidR="00BD51B2">
        <w:rPr>
          <w:rFonts w:ascii="Times" w:hAnsi="Times" w:cs="Times" w:hint="eastAsia"/>
        </w:rPr>
        <w:t xml:space="preserve"> </w:t>
      </w:r>
      <w:r>
        <w:rPr>
          <w:rFonts w:ascii="Times" w:hAnsi="Times" w:cs="Times" w:hint="eastAsia"/>
        </w:rPr>
        <w:t xml:space="preserve">MeNB has the responsibility. </w:t>
      </w:r>
      <w:r w:rsidR="00F675C6">
        <w:rPr>
          <w:rFonts w:ascii="Times" w:hAnsi="Times" w:cs="Times" w:hint="eastAsia"/>
        </w:rPr>
        <w:t>To facilitate the scheme, the source</w:t>
      </w:r>
      <w:r w:rsidR="00BD51B2">
        <w:rPr>
          <w:rFonts w:ascii="Times" w:hAnsi="Times" w:cs="Times" w:hint="eastAsia"/>
        </w:rPr>
        <w:t xml:space="preserve"> </w:t>
      </w:r>
      <w:r w:rsidR="00F675C6">
        <w:rPr>
          <w:rFonts w:ascii="Times" w:hAnsi="Times" w:cs="Times" w:hint="eastAsia"/>
        </w:rPr>
        <w:t xml:space="preserve">MeNB has the </w:t>
      </w:r>
      <w:r w:rsidR="00BD51B2">
        <w:rPr>
          <w:rFonts w:ascii="Times" w:hAnsi="Times" w:cs="Times" w:hint="eastAsia"/>
        </w:rPr>
        <w:t>information</w:t>
      </w:r>
      <w:r w:rsidR="00F675C6">
        <w:rPr>
          <w:rFonts w:ascii="Times" w:hAnsi="Times" w:cs="Times" w:hint="eastAsia"/>
        </w:rPr>
        <w:t xml:space="preserve"> of X2 availabilities between other eNBs, which may cause additional complexity in the source</w:t>
      </w:r>
      <w:r w:rsidR="006046B7">
        <w:rPr>
          <w:rFonts w:ascii="Times" w:hAnsi="Times" w:cs="Times" w:hint="eastAsia"/>
        </w:rPr>
        <w:t xml:space="preserve"> </w:t>
      </w:r>
      <w:r w:rsidR="00F675C6">
        <w:rPr>
          <w:rFonts w:ascii="Times" w:hAnsi="Times" w:cs="Times" w:hint="eastAsia"/>
        </w:rPr>
        <w:t xml:space="preserve">MeNB. However, with the </w:t>
      </w:r>
      <w:r w:rsidR="006046B7">
        <w:rPr>
          <w:rFonts w:ascii="Times" w:hAnsi="Times" w:cs="Times" w:hint="eastAsia"/>
        </w:rPr>
        <w:t>information</w:t>
      </w:r>
      <w:r w:rsidR="00F675C6">
        <w:rPr>
          <w:rFonts w:ascii="Times" w:hAnsi="Times" w:cs="Times" w:hint="eastAsia"/>
        </w:rPr>
        <w:t xml:space="preserve"> the number of handover preparation failure</w:t>
      </w:r>
      <w:r w:rsidR="00514DA5">
        <w:rPr>
          <w:rFonts w:ascii="Times" w:hAnsi="Times" w:cs="Times" w:hint="eastAsia"/>
        </w:rPr>
        <w:t>s</w:t>
      </w:r>
      <w:r w:rsidR="00F675C6">
        <w:rPr>
          <w:rFonts w:ascii="Times" w:hAnsi="Times" w:cs="Times" w:hint="eastAsia"/>
        </w:rPr>
        <w:t xml:space="preserve"> involving MeNB change can be reduced and the </w:t>
      </w:r>
      <w:r w:rsidR="00514DA5">
        <w:rPr>
          <w:rFonts w:ascii="Times" w:hAnsi="Times" w:cs="Times" w:hint="eastAsia"/>
        </w:rPr>
        <w:t>information</w:t>
      </w:r>
      <w:r w:rsidR="00F675C6">
        <w:rPr>
          <w:rFonts w:ascii="Times" w:hAnsi="Times" w:cs="Times" w:hint="eastAsia"/>
        </w:rPr>
        <w:t xml:space="preserve"> may be possible to </w:t>
      </w:r>
      <w:r w:rsidR="004F77F4">
        <w:rPr>
          <w:rFonts w:ascii="Times" w:hAnsi="Times" w:cs="Times" w:hint="eastAsia"/>
        </w:rPr>
        <w:t xml:space="preserve">be </w:t>
      </w:r>
      <w:r w:rsidR="00F675C6">
        <w:rPr>
          <w:rFonts w:ascii="Times" w:hAnsi="Times" w:cs="Times" w:hint="eastAsia"/>
        </w:rPr>
        <w:t xml:space="preserve">reused for </w:t>
      </w:r>
      <w:r w:rsidR="004F77F4">
        <w:rPr>
          <w:rFonts w:ascii="Times" w:hAnsi="Times" w:cs="Times" w:hint="eastAsia"/>
        </w:rPr>
        <w:t xml:space="preserve">enhanced </w:t>
      </w:r>
      <w:r w:rsidR="00F675C6">
        <w:rPr>
          <w:rFonts w:ascii="Times" w:hAnsi="Times" w:cs="Times" w:hint="eastAsia"/>
        </w:rPr>
        <w:t xml:space="preserve">SON functions. </w:t>
      </w:r>
      <w:proofErr w:type="gramStart"/>
      <w:r w:rsidR="00C5045A">
        <w:rPr>
          <w:rFonts w:ascii="Times" w:hAnsi="Times" w:cs="Times" w:hint="eastAsia"/>
        </w:rPr>
        <w:t>It</w:t>
      </w:r>
      <w:r w:rsidR="00C5045A">
        <w:rPr>
          <w:rFonts w:ascii="Times" w:hAnsi="Times" w:cs="Times"/>
        </w:rPr>
        <w:t>’</w:t>
      </w:r>
      <w:r w:rsidR="00C5045A">
        <w:rPr>
          <w:rFonts w:ascii="Times" w:hAnsi="Times" w:cs="Times" w:hint="eastAsia"/>
        </w:rPr>
        <w:t>s</w:t>
      </w:r>
      <w:proofErr w:type="gramEnd"/>
      <w:r w:rsidR="00C5045A">
        <w:rPr>
          <w:rFonts w:ascii="Times" w:hAnsi="Times" w:cs="Times" w:hint="eastAsia"/>
        </w:rPr>
        <w:t xml:space="preserve"> FFS the source</w:t>
      </w:r>
      <w:r w:rsidR="0086147A">
        <w:rPr>
          <w:rFonts w:ascii="Times" w:hAnsi="Times" w:cs="Times" w:hint="eastAsia"/>
        </w:rPr>
        <w:t xml:space="preserve"> </w:t>
      </w:r>
      <w:r w:rsidR="00C5045A">
        <w:rPr>
          <w:rFonts w:ascii="Times" w:hAnsi="Times" w:cs="Times" w:hint="eastAsia"/>
        </w:rPr>
        <w:t>MeNB should obtain the information of X2 availability from which eNB, i.e., either the target</w:t>
      </w:r>
      <w:r w:rsidR="0086147A">
        <w:rPr>
          <w:rFonts w:ascii="Times" w:hAnsi="Times" w:cs="Times" w:hint="eastAsia"/>
        </w:rPr>
        <w:t xml:space="preserve"> </w:t>
      </w:r>
      <w:r w:rsidR="00C5045A">
        <w:rPr>
          <w:rFonts w:ascii="Times" w:hAnsi="Times" w:cs="Times" w:hint="eastAsia"/>
        </w:rPr>
        <w:t xml:space="preserve">MeNB or the SeNB, and when, e.g., upon inter-MeNB handover or periodic status reports. </w:t>
      </w:r>
    </w:p>
    <w:p w:rsidR="0074224D" w:rsidRPr="00C5045A" w:rsidRDefault="0074224D" w:rsidP="008E14DC">
      <w:pPr>
        <w:rPr>
          <w:rFonts w:ascii="Times" w:hAnsi="Times" w:cs="Times"/>
        </w:rPr>
      </w:pPr>
    </w:p>
    <w:p w:rsidR="008E14DC" w:rsidRDefault="008E14DC" w:rsidP="008E14DC">
      <w:pPr>
        <w:rPr>
          <w:rFonts w:ascii="Times" w:hAnsi="Times" w:cs="Times"/>
        </w:rPr>
      </w:pPr>
      <w:r w:rsidRPr="008E14DC">
        <w:rPr>
          <w:rFonts w:ascii="Times" w:hAnsi="Times" w:cs="Times"/>
        </w:rPr>
        <w:t>RAN3 should decide which eNB have the</w:t>
      </w:r>
      <w:r w:rsidR="000944EF">
        <w:rPr>
          <w:rFonts w:ascii="Times" w:hAnsi="Times" w:cs="Times"/>
        </w:rPr>
        <w:t xml:space="preserve"> responsibility </w:t>
      </w:r>
      <w:r w:rsidR="000944EF">
        <w:rPr>
          <w:rFonts w:ascii="Times" w:hAnsi="Times" w:cs="Times" w:hint="eastAsia"/>
        </w:rPr>
        <w:t>for</w:t>
      </w:r>
      <w:r w:rsidR="00C31B7E">
        <w:rPr>
          <w:rFonts w:ascii="Times" w:hAnsi="Times" w:cs="Times"/>
        </w:rPr>
        <w:t xml:space="preserve"> whether </w:t>
      </w:r>
      <w:r w:rsidR="005E1886">
        <w:rPr>
          <w:rFonts w:ascii="Times" w:hAnsi="Times" w:cs="Times" w:hint="eastAsia"/>
        </w:rPr>
        <w:t xml:space="preserve">the </w:t>
      </w:r>
      <w:r w:rsidR="00CB10B7">
        <w:rPr>
          <w:rFonts w:ascii="Times" w:hAnsi="Times" w:cs="Times"/>
        </w:rPr>
        <w:t>inter-MeNB</w:t>
      </w:r>
      <w:r w:rsidR="00C31B7E">
        <w:rPr>
          <w:rFonts w:ascii="Times" w:hAnsi="Times" w:cs="Times"/>
        </w:rPr>
        <w:t xml:space="preserve"> handover can be performed or not.</w:t>
      </w:r>
    </w:p>
    <w:p w:rsidR="003A4BD5" w:rsidRDefault="003A4BD5" w:rsidP="008E14DC">
      <w:pPr>
        <w:rPr>
          <w:rFonts w:ascii="Times" w:hAnsi="Times" w:cs="Times"/>
        </w:rPr>
      </w:pPr>
    </w:p>
    <w:p w:rsidR="0005202B" w:rsidRPr="0004601B" w:rsidRDefault="0005202B" w:rsidP="00185384">
      <w:pPr>
        <w:pStyle w:val="ListParagraph"/>
        <w:numPr>
          <w:ilvl w:val="0"/>
          <w:numId w:val="9"/>
        </w:numPr>
        <w:ind w:leftChars="0" w:left="1701" w:hanging="1701"/>
        <w:rPr>
          <w:rFonts w:ascii="Times" w:hAnsi="Times" w:cs="Times"/>
          <w:b/>
        </w:rPr>
      </w:pPr>
      <w:r w:rsidRPr="0004601B">
        <w:rPr>
          <w:rFonts w:ascii="Times" w:hAnsi="Times" w:cs="Times" w:hint="eastAsia"/>
          <w:b/>
        </w:rPr>
        <w:t xml:space="preserve">RAN3 should decide which </w:t>
      </w:r>
      <w:r w:rsidR="00185384" w:rsidRPr="0004601B">
        <w:rPr>
          <w:rFonts w:ascii="Times" w:hAnsi="Times" w:cs="Times" w:hint="eastAsia"/>
          <w:b/>
        </w:rPr>
        <w:t>M</w:t>
      </w:r>
      <w:r w:rsidRPr="0004601B">
        <w:rPr>
          <w:rFonts w:ascii="Times" w:hAnsi="Times" w:cs="Times" w:hint="eastAsia"/>
          <w:b/>
        </w:rPr>
        <w:t xml:space="preserve">eNB have the </w:t>
      </w:r>
      <w:r w:rsidRPr="0004601B">
        <w:rPr>
          <w:rFonts w:ascii="Times" w:hAnsi="Times" w:cs="Times"/>
          <w:b/>
        </w:rPr>
        <w:t>responsibility</w:t>
      </w:r>
      <w:r w:rsidRPr="0004601B">
        <w:rPr>
          <w:rFonts w:ascii="Times" w:hAnsi="Times" w:cs="Times" w:hint="eastAsia"/>
          <w:b/>
        </w:rPr>
        <w:t xml:space="preserve"> </w:t>
      </w:r>
      <w:r w:rsidR="00D47FDB" w:rsidRPr="0004601B">
        <w:rPr>
          <w:rFonts w:ascii="Times" w:hAnsi="Times" w:cs="Times"/>
          <w:b/>
        </w:rPr>
        <w:t xml:space="preserve">to ensure X2 </w:t>
      </w:r>
      <w:r w:rsidR="00651A1B" w:rsidRPr="0004601B">
        <w:rPr>
          <w:rFonts w:ascii="Times" w:hAnsi="Times" w:cs="Times"/>
          <w:b/>
        </w:rPr>
        <w:t>connectivity between the target</w:t>
      </w:r>
      <w:r w:rsidR="00651A1B" w:rsidRPr="0004601B">
        <w:rPr>
          <w:rFonts w:ascii="Times" w:hAnsi="Times" w:cs="Times" w:hint="eastAsia"/>
          <w:b/>
        </w:rPr>
        <w:t xml:space="preserve"> </w:t>
      </w:r>
      <w:r w:rsidR="00D47FDB" w:rsidRPr="0004601B">
        <w:rPr>
          <w:rFonts w:ascii="Times" w:hAnsi="Times" w:cs="Times"/>
          <w:b/>
        </w:rPr>
        <w:t>MeNB and the SeNB</w:t>
      </w:r>
      <w:r w:rsidRPr="0004601B">
        <w:rPr>
          <w:rFonts w:ascii="Times" w:hAnsi="Times" w:cs="Times" w:hint="eastAsia"/>
          <w:b/>
        </w:rPr>
        <w:t>.</w:t>
      </w:r>
    </w:p>
    <w:p w:rsidR="000F6091" w:rsidRPr="00D47FDB" w:rsidRDefault="000F6091" w:rsidP="008E14DC">
      <w:pPr>
        <w:rPr>
          <w:rFonts w:ascii="Times" w:hAnsi="Times" w:cs="Times"/>
        </w:rPr>
      </w:pPr>
    </w:p>
    <w:p w:rsidR="00E023A5" w:rsidRPr="00254AE9" w:rsidRDefault="00E023A5" w:rsidP="00241603">
      <w:pPr>
        <w:pStyle w:val="ListParagraph"/>
        <w:keepNext/>
        <w:keepLines/>
        <w:widowControl/>
        <w:numPr>
          <w:ilvl w:val="0"/>
          <w:numId w:val="14"/>
        </w:numPr>
        <w:pBdr>
          <w:top w:val="single" w:sz="12" w:space="1" w:color="auto"/>
        </w:pBdr>
        <w:tabs>
          <w:tab w:val="left" w:pos="1080"/>
        </w:tabs>
        <w:suppressAutoHyphens/>
        <w:overflowPunct w:val="0"/>
        <w:autoSpaceDE w:val="0"/>
        <w:spacing w:before="240" w:after="180"/>
        <w:ind w:leftChars="0"/>
        <w:jc w:val="left"/>
        <w:textAlignment w:val="baseline"/>
        <w:outlineLvl w:val="0"/>
        <w:rPr>
          <w:rFonts w:asciiTheme="majorHAnsi" w:eastAsia="MS Mincho" w:hAnsiTheme="majorHAnsi" w:cstheme="majorHAnsi"/>
          <w:kern w:val="0"/>
          <w:sz w:val="36"/>
          <w:szCs w:val="20"/>
          <w:lang w:val="en-GB" w:eastAsia="zh-CN"/>
        </w:rPr>
      </w:pPr>
      <w:r w:rsidRPr="00254AE9">
        <w:rPr>
          <w:rFonts w:asciiTheme="majorHAnsi" w:eastAsia="MS Mincho" w:hAnsiTheme="majorHAnsi" w:cstheme="majorHAnsi"/>
          <w:bCs/>
          <w:kern w:val="1"/>
          <w:sz w:val="32"/>
          <w:szCs w:val="32"/>
        </w:rPr>
        <w:t>Conclusions</w:t>
      </w:r>
    </w:p>
    <w:p w:rsidR="00E023A5" w:rsidRPr="00254AE9" w:rsidRDefault="00E023A5" w:rsidP="0081629F">
      <w:pPr>
        <w:suppressAutoHyphens/>
        <w:spacing w:beforeLines="50" w:before="120" w:afterLines="50" w:after="120"/>
        <w:rPr>
          <w:rFonts w:ascii="Times" w:eastAsia="MS Mincho" w:hAnsi="Times" w:cs="Times"/>
          <w:kern w:val="0"/>
          <w:szCs w:val="21"/>
        </w:rPr>
      </w:pPr>
      <w:r w:rsidRPr="00254AE9">
        <w:rPr>
          <w:rFonts w:ascii="Times" w:eastAsia="MS Mincho" w:hAnsi="Times" w:cs="Times"/>
          <w:kern w:val="0"/>
          <w:szCs w:val="21"/>
        </w:rPr>
        <w:t xml:space="preserve">In this paper, we discuss the </w:t>
      </w:r>
      <w:r w:rsidR="00124023" w:rsidRPr="00254AE9">
        <w:rPr>
          <w:rFonts w:ascii="Times" w:eastAsia="MS Mincho" w:hAnsi="Times" w:cs="Times"/>
          <w:kern w:val="0"/>
          <w:szCs w:val="21"/>
        </w:rPr>
        <w:t>three deployment scenario</w:t>
      </w:r>
      <w:r w:rsidRPr="00254AE9">
        <w:rPr>
          <w:rFonts w:ascii="Times" w:eastAsia="MS Mincho" w:hAnsi="Times" w:cs="Times"/>
          <w:kern w:val="0"/>
          <w:szCs w:val="21"/>
        </w:rPr>
        <w:t xml:space="preserve"> to support </w:t>
      </w:r>
      <w:r w:rsidR="00CB10B7" w:rsidRPr="00254AE9">
        <w:rPr>
          <w:rFonts w:ascii="Times" w:eastAsia="MS Mincho" w:hAnsi="Times" w:cs="Times"/>
          <w:kern w:val="0"/>
          <w:szCs w:val="21"/>
        </w:rPr>
        <w:t>inter-MeNB</w:t>
      </w:r>
      <w:r w:rsidRPr="00254AE9">
        <w:rPr>
          <w:rFonts w:ascii="Times" w:eastAsia="MS Mincho" w:hAnsi="Times" w:cs="Times"/>
          <w:kern w:val="0"/>
          <w:szCs w:val="21"/>
        </w:rPr>
        <w:t xml:space="preserve"> handover. RAN3 is kindly asked to discuss and agree on the following proposals; </w:t>
      </w:r>
    </w:p>
    <w:p w:rsidR="00694695" w:rsidRPr="00254AE9" w:rsidRDefault="00E17C40" w:rsidP="004D21EC">
      <w:pPr>
        <w:pStyle w:val="ListParagraph"/>
        <w:numPr>
          <w:ilvl w:val="0"/>
          <w:numId w:val="12"/>
        </w:numPr>
        <w:suppressAutoHyphens/>
        <w:ind w:leftChars="0" w:left="1701" w:hanging="1701"/>
        <w:rPr>
          <w:rFonts w:ascii="Times" w:eastAsia="MS Mincho" w:hAnsi="Times" w:cs="Century"/>
          <w:b/>
          <w:kern w:val="1"/>
        </w:rPr>
      </w:pPr>
      <w:r>
        <w:rPr>
          <w:rFonts w:ascii="Times" w:eastAsia="MS Mincho" w:hAnsi="Times" w:cs="Century" w:hint="eastAsia"/>
          <w:b/>
          <w:kern w:val="1"/>
        </w:rPr>
        <w:t>E-RAB information corresponding to already established SCG/Split bearer</w:t>
      </w:r>
      <w:r w:rsidR="00694695" w:rsidRPr="00254AE9">
        <w:rPr>
          <w:rFonts w:ascii="Times" w:eastAsia="MS Mincho" w:hAnsi="Times" w:cs="Century" w:hint="eastAsia"/>
          <w:b/>
          <w:kern w:val="1"/>
        </w:rPr>
        <w:t xml:space="preserve"> may need to be transferred during inter-MeNB handover.</w:t>
      </w:r>
    </w:p>
    <w:p w:rsidR="00694695" w:rsidRPr="00254AE9" w:rsidRDefault="00694695" w:rsidP="004D21EC">
      <w:pPr>
        <w:pStyle w:val="ListParagraph"/>
        <w:numPr>
          <w:ilvl w:val="0"/>
          <w:numId w:val="12"/>
        </w:numPr>
        <w:suppressAutoHyphens/>
        <w:spacing w:before="120" w:after="120"/>
        <w:ind w:leftChars="0" w:left="1701" w:hanging="1701"/>
        <w:rPr>
          <w:rFonts w:ascii="Times" w:eastAsia="MS Mincho" w:hAnsi="Times" w:cs="Century"/>
          <w:b/>
          <w:kern w:val="1"/>
        </w:rPr>
      </w:pPr>
      <w:r w:rsidRPr="00254AE9">
        <w:rPr>
          <w:rFonts w:ascii="Times" w:eastAsia="MS Mincho" w:hAnsi="Times" w:cs="Century" w:hint="eastAsia"/>
          <w:b/>
          <w:kern w:val="1"/>
        </w:rPr>
        <w:t xml:space="preserve">GTP TEID </w:t>
      </w:r>
      <w:r w:rsidRPr="00254AE9">
        <w:rPr>
          <w:rFonts w:ascii="Times" w:eastAsia="MS Mincho" w:hAnsi="Times" w:cs="Century"/>
          <w:b/>
          <w:kern w:val="1"/>
        </w:rPr>
        <w:t>of the S-GW may be not allowed to change during inter-MeNB handover.</w:t>
      </w:r>
    </w:p>
    <w:p w:rsidR="00124023" w:rsidRPr="00254AE9" w:rsidRDefault="00A3332D" w:rsidP="003E2AFF">
      <w:pPr>
        <w:pStyle w:val="ListParagraph"/>
        <w:numPr>
          <w:ilvl w:val="0"/>
          <w:numId w:val="12"/>
        </w:numPr>
        <w:ind w:leftChars="0" w:left="1701" w:hanging="1701"/>
        <w:rPr>
          <w:rFonts w:ascii="Times" w:eastAsia="MS Mincho" w:hAnsi="Times" w:cs="Times"/>
          <w:kern w:val="0"/>
          <w:sz w:val="20"/>
        </w:rPr>
      </w:pPr>
      <w:r>
        <w:rPr>
          <w:rFonts w:hint="eastAsia"/>
          <w:b/>
        </w:rPr>
        <w:t xml:space="preserve">The source MeNB does not have </w:t>
      </w:r>
      <w:r w:rsidR="00EB20D1">
        <w:rPr>
          <w:rFonts w:hint="eastAsia"/>
          <w:b/>
        </w:rPr>
        <w:t>the</w:t>
      </w:r>
      <w:r>
        <w:rPr>
          <w:rFonts w:hint="eastAsia"/>
          <w:b/>
        </w:rPr>
        <w:t xml:space="preserve"> </w:t>
      </w:r>
      <w:r>
        <w:rPr>
          <w:b/>
        </w:rPr>
        <w:t>information</w:t>
      </w:r>
      <w:r>
        <w:rPr>
          <w:rFonts w:hint="eastAsia"/>
          <w:b/>
        </w:rPr>
        <w:t xml:space="preserve"> of X2 unavailability between the target MeNB </w:t>
      </w:r>
      <w:r>
        <w:rPr>
          <w:b/>
        </w:rPr>
        <w:t>and</w:t>
      </w:r>
      <w:r>
        <w:rPr>
          <w:rFonts w:hint="eastAsia"/>
          <w:b/>
        </w:rPr>
        <w:t xml:space="preserve"> the SeNB, which may be occurred due to temporary </w:t>
      </w:r>
      <w:r>
        <w:rPr>
          <w:b/>
        </w:rPr>
        <w:t>reason</w:t>
      </w:r>
      <w:r>
        <w:rPr>
          <w:rFonts w:hint="eastAsia"/>
          <w:b/>
        </w:rPr>
        <w:t xml:space="preserve"> or static reason</w:t>
      </w:r>
      <w:r w:rsidR="00FE4397" w:rsidRPr="00254AE9">
        <w:rPr>
          <w:rFonts w:hint="eastAsia"/>
          <w:b/>
        </w:rPr>
        <w:t>.</w:t>
      </w:r>
    </w:p>
    <w:p w:rsidR="00FF1757" w:rsidRPr="00254AE9" w:rsidRDefault="008C22EE" w:rsidP="004D21EC">
      <w:pPr>
        <w:pStyle w:val="ListParagraph"/>
        <w:numPr>
          <w:ilvl w:val="0"/>
          <w:numId w:val="10"/>
        </w:numPr>
        <w:spacing w:before="120" w:after="120"/>
        <w:ind w:leftChars="0" w:left="1701" w:hanging="1701"/>
        <w:rPr>
          <w:rFonts w:ascii="Times" w:hAnsi="Times"/>
          <w:b/>
        </w:rPr>
      </w:pPr>
      <w:r w:rsidRPr="00254AE9">
        <w:rPr>
          <w:rFonts w:ascii="Times" w:hAnsi="Times"/>
          <w:b/>
        </w:rPr>
        <w:t>RAN3 should discuss how to handle GTP TEID during inter-MeNB handover, taking above consideration into account.</w:t>
      </w:r>
    </w:p>
    <w:p w:rsidR="00651A1B" w:rsidRPr="00254AE9" w:rsidRDefault="00651A1B" w:rsidP="004D21EC">
      <w:pPr>
        <w:pStyle w:val="ListParagraph"/>
        <w:numPr>
          <w:ilvl w:val="0"/>
          <w:numId w:val="10"/>
        </w:numPr>
        <w:spacing w:before="120" w:after="120"/>
        <w:ind w:leftChars="0" w:left="1701" w:hanging="1701"/>
        <w:rPr>
          <w:rFonts w:ascii="Times" w:hAnsi="Times"/>
          <w:b/>
        </w:rPr>
      </w:pPr>
      <w:r w:rsidRPr="00254AE9">
        <w:rPr>
          <w:rFonts w:ascii="Times" w:hAnsi="Times" w:hint="eastAsia"/>
          <w:b/>
        </w:rPr>
        <w:t xml:space="preserve">RAN3 should decide which </w:t>
      </w:r>
      <w:r w:rsidR="0038558E" w:rsidRPr="00254AE9">
        <w:rPr>
          <w:rFonts w:ascii="Times" w:hAnsi="Times" w:hint="eastAsia"/>
          <w:b/>
        </w:rPr>
        <w:t>M</w:t>
      </w:r>
      <w:r w:rsidRPr="00254AE9">
        <w:rPr>
          <w:rFonts w:ascii="Times" w:hAnsi="Times" w:hint="eastAsia"/>
          <w:b/>
        </w:rPr>
        <w:t xml:space="preserve">eNB have the responsibility to ensure X2 connectivity between the target MeNB </w:t>
      </w:r>
      <w:r w:rsidRPr="00254AE9">
        <w:rPr>
          <w:rFonts w:ascii="Times" w:hAnsi="Times"/>
          <w:b/>
        </w:rPr>
        <w:t>and</w:t>
      </w:r>
      <w:r w:rsidRPr="00254AE9">
        <w:rPr>
          <w:rFonts w:ascii="Times" w:hAnsi="Times" w:hint="eastAsia"/>
          <w:b/>
        </w:rPr>
        <w:t xml:space="preserve"> the SeNB</w:t>
      </w:r>
      <w:r w:rsidR="009572E7" w:rsidRPr="00254AE9">
        <w:rPr>
          <w:rFonts w:ascii="Times" w:hAnsi="Times" w:hint="eastAsia"/>
          <w:b/>
        </w:rPr>
        <w:t>.</w:t>
      </w:r>
    </w:p>
    <w:p w:rsidR="00E023A5" w:rsidRPr="00E023A5" w:rsidRDefault="00E023A5" w:rsidP="00E023A5">
      <w:pPr>
        <w:keepNext/>
        <w:keepLines/>
        <w:widowControl/>
        <w:pBdr>
          <w:top w:val="single" w:sz="12" w:space="3" w:color="000000"/>
        </w:pBdr>
        <w:tabs>
          <w:tab w:val="num" w:pos="0"/>
          <w:tab w:val="left" w:pos="1080"/>
        </w:tabs>
        <w:suppressAutoHyphens/>
        <w:overflowPunct w:val="0"/>
        <w:autoSpaceDE w:val="0"/>
        <w:spacing w:before="240" w:after="180"/>
        <w:ind w:left="432" w:hanging="432"/>
        <w:jc w:val="left"/>
        <w:textAlignment w:val="baseline"/>
        <w:outlineLvl w:val="0"/>
        <w:rPr>
          <w:rFonts w:asciiTheme="majorHAnsi" w:eastAsia="MS Mincho" w:hAnsiTheme="majorHAnsi" w:cstheme="majorHAnsi"/>
          <w:kern w:val="0"/>
          <w:sz w:val="36"/>
          <w:szCs w:val="20"/>
          <w:lang w:val="en-GB" w:eastAsia="zh-CN"/>
        </w:rPr>
      </w:pPr>
      <w:r w:rsidRPr="00E023A5">
        <w:rPr>
          <w:rFonts w:asciiTheme="majorHAnsi" w:eastAsia="MS Mincho" w:hAnsiTheme="majorHAnsi" w:cstheme="majorHAnsi"/>
          <w:kern w:val="0"/>
          <w:sz w:val="36"/>
          <w:szCs w:val="20"/>
          <w:lang w:val="en-GB" w:eastAsia="zh-CN"/>
        </w:rPr>
        <w:lastRenderedPageBreak/>
        <w:t>References</w:t>
      </w:r>
    </w:p>
    <w:p w:rsidR="00BE6500" w:rsidRPr="000F6C17" w:rsidRDefault="00BE6500" w:rsidP="009D7DF1">
      <w:pPr>
        <w:pStyle w:val="references"/>
        <w:numPr>
          <w:ilvl w:val="0"/>
          <w:numId w:val="6"/>
        </w:numPr>
        <w:spacing w:before="120" w:after="120"/>
        <w:ind w:left="567" w:hanging="567"/>
        <w:rPr>
          <w:rFonts w:ascii="Times" w:hAnsi="Times" w:cs="Times"/>
          <w:lang w:val="en-GB" w:eastAsia="zh-CN"/>
        </w:rPr>
      </w:pPr>
      <w:bookmarkStart w:id="4" w:name="_Ref398840449"/>
      <w:bookmarkStart w:id="5" w:name="_Ref408507360"/>
      <w:bookmarkStart w:id="6" w:name="_Ref409611567"/>
      <w:r w:rsidRPr="000F6C17">
        <w:rPr>
          <w:rFonts w:ascii="Times" w:hAnsi="Times" w:cs="Times"/>
        </w:rPr>
        <w:t>RP-142257, “New Study Item Proposal on Extension of Dual Connectivity in EUTRAN”, Samsung, ZTE, China Telecom, 3GPP TSG RAN Meeting #66</w:t>
      </w:r>
    </w:p>
    <w:p w:rsidR="00922384" w:rsidRPr="003E2AFF" w:rsidRDefault="00A427D1" w:rsidP="009D5D6E">
      <w:pPr>
        <w:pStyle w:val="ListParagraph"/>
        <w:numPr>
          <w:ilvl w:val="0"/>
          <w:numId w:val="6"/>
        </w:numPr>
        <w:tabs>
          <w:tab w:val="left" w:pos="540"/>
        </w:tabs>
        <w:spacing w:beforeLines="50" w:before="120" w:afterLines="50" w:after="120" w:line="0" w:lineRule="atLeast"/>
        <w:ind w:leftChars="0" w:left="567" w:hanging="567"/>
        <w:rPr>
          <w:rFonts w:ascii="Times" w:eastAsia="MS Mincho" w:hAnsi="Times" w:cs="Times"/>
          <w:kern w:val="0"/>
          <w:sz w:val="20"/>
          <w:lang w:val="en-GB" w:eastAsia="zh-CN"/>
        </w:rPr>
      </w:pPr>
      <w:bookmarkStart w:id="7" w:name="_Ref409615576"/>
      <w:bookmarkStart w:id="8" w:name="_Ref410119688"/>
      <w:bookmarkStart w:id="9" w:name="_Ref409612745"/>
      <w:bookmarkEnd w:id="4"/>
      <w:bookmarkEnd w:id="5"/>
      <w:bookmarkEnd w:id="6"/>
      <w:r>
        <w:rPr>
          <w:rFonts w:ascii="Times" w:eastAsia="MS Mincho" w:hAnsi="Times" w:cs="Times" w:hint="eastAsia"/>
          <w:kern w:val="0"/>
          <w:sz w:val="20"/>
          <w:lang w:val="en-GB"/>
        </w:rPr>
        <w:t>3GPP TS 36.413 V12.</w:t>
      </w:r>
      <w:r w:rsidR="00F433EC">
        <w:rPr>
          <w:rFonts w:ascii="Times" w:eastAsia="MS Mincho" w:hAnsi="Times" w:cs="Times" w:hint="eastAsia"/>
          <w:kern w:val="0"/>
          <w:sz w:val="20"/>
          <w:lang w:val="en-GB"/>
        </w:rPr>
        <w:t>4</w:t>
      </w:r>
      <w:r>
        <w:rPr>
          <w:rFonts w:ascii="Times" w:eastAsia="MS Mincho" w:hAnsi="Times" w:cs="Times" w:hint="eastAsia"/>
          <w:kern w:val="0"/>
          <w:sz w:val="20"/>
          <w:lang w:val="en-GB"/>
        </w:rPr>
        <w:t>.0</w:t>
      </w:r>
      <w:bookmarkEnd w:id="7"/>
      <w:r>
        <w:rPr>
          <w:rFonts w:ascii="Times" w:eastAsia="MS Mincho" w:hAnsi="Times" w:cs="Times" w:hint="eastAsia"/>
          <w:kern w:val="0"/>
          <w:sz w:val="20"/>
          <w:lang w:val="en-GB"/>
        </w:rPr>
        <w:t xml:space="preserve"> (2014-</w:t>
      </w:r>
      <w:r w:rsidR="00F433EC">
        <w:rPr>
          <w:rFonts w:ascii="Times" w:eastAsia="MS Mincho" w:hAnsi="Times" w:cs="Times" w:hint="eastAsia"/>
          <w:kern w:val="0"/>
          <w:sz w:val="20"/>
          <w:lang w:val="en-GB"/>
        </w:rPr>
        <w:t>12</w:t>
      </w:r>
      <w:r>
        <w:rPr>
          <w:rFonts w:ascii="Times" w:eastAsia="MS Mincho" w:hAnsi="Times" w:cs="Times" w:hint="eastAsia"/>
          <w:kern w:val="0"/>
          <w:sz w:val="20"/>
          <w:lang w:val="en-GB"/>
        </w:rPr>
        <w:t>), S1 Application Protocol (Release 12)</w:t>
      </w:r>
      <w:bookmarkEnd w:id="8"/>
    </w:p>
    <w:p w:rsidR="00E8770F" w:rsidRPr="00254AE9" w:rsidRDefault="00821699" w:rsidP="0081629F">
      <w:pPr>
        <w:pStyle w:val="ListParagraph"/>
        <w:numPr>
          <w:ilvl w:val="0"/>
          <w:numId w:val="6"/>
        </w:numPr>
        <w:tabs>
          <w:tab w:val="left" w:pos="540"/>
        </w:tabs>
        <w:spacing w:beforeLines="50" w:before="120" w:afterLines="50" w:after="120" w:line="0" w:lineRule="atLeast"/>
        <w:ind w:leftChars="0" w:left="567" w:hanging="567"/>
        <w:rPr>
          <w:rFonts w:ascii="Times" w:eastAsia="MS Mincho" w:hAnsi="Times" w:cs="Times"/>
          <w:kern w:val="0"/>
          <w:sz w:val="20"/>
          <w:lang w:val="en-GB" w:eastAsia="zh-CN"/>
        </w:rPr>
      </w:pPr>
      <w:bookmarkStart w:id="10" w:name="_Ref410387389"/>
      <w:bookmarkStart w:id="11" w:name="_Ref409791551"/>
      <w:r w:rsidRPr="00254AE9">
        <w:rPr>
          <w:rFonts w:ascii="Times" w:eastAsia="MS Mincho" w:hAnsi="Times" w:cs="Times" w:hint="eastAsia"/>
          <w:kern w:val="0"/>
          <w:sz w:val="20"/>
          <w:lang w:val="en-GB"/>
        </w:rPr>
        <w:t xml:space="preserve">R2-141854, </w:t>
      </w:r>
      <w:r w:rsidRPr="00254AE9">
        <w:rPr>
          <w:rFonts w:ascii="Times" w:eastAsia="MS Mincho" w:hAnsi="Times" w:cs="Times"/>
          <w:kern w:val="0"/>
          <w:sz w:val="20"/>
          <w:lang w:val="en-GB"/>
        </w:rPr>
        <w:t>“Report of 3GPP TSG RAN WG2 meeting #85</w:t>
      </w:r>
      <w:r w:rsidR="007B2D55" w:rsidRPr="00254AE9">
        <w:rPr>
          <w:rFonts w:ascii="Times" w:eastAsia="MS Mincho" w:hAnsi="Times" w:cs="Times" w:hint="eastAsia"/>
          <w:kern w:val="0"/>
          <w:sz w:val="20"/>
          <w:lang w:val="en-GB"/>
        </w:rPr>
        <w:t xml:space="preserve"> </w:t>
      </w:r>
      <w:r w:rsidR="007B2D55" w:rsidRPr="00254AE9">
        <w:rPr>
          <w:rFonts w:ascii="Times" w:eastAsia="MS Mincho" w:hAnsi="Times" w:cs="Times"/>
          <w:kern w:val="0"/>
          <w:sz w:val="20"/>
          <w:lang w:val="en-GB"/>
        </w:rPr>
        <w:t>Prague, Czech Republic, February 10 – 14, 2013”, ETSI MCC, 3GPP TSG-RAN Working Group 2 meeting #85bis</w:t>
      </w:r>
      <w:bookmarkEnd w:id="10"/>
    </w:p>
    <w:bookmarkEnd w:id="9"/>
    <w:bookmarkEnd w:id="11"/>
    <w:p w:rsidR="005E35C2" w:rsidRPr="00B9281B" w:rsidRDefault="004B7B17" w:rsidP="00421418">
      <w:pPr>
        <w:pStyle w:val="ListParagraph"/>
        <w:widowControl/>
        <w:numPr>
          <w:ilvl w:val="0"/>
          <w:numId w:val="6"/>
        </w:numPr>
        <w:tabs>
          <w:tab w:val="left" w:pos="540"/>
        </w:tabs>
        <w:spacing w:beforeLines="50" w:before="120" w:afterLines="50" w:after="120" w:line="0" w:lineRule="atLeast"/>
        <w:ind w:leftChars="0" w:left="567" w:hanging="567"/>
        <w:jc w:val="left"/>
        <w:rPr>
          <w:vanish/>
        </w:rPr>
      </w:pPr>
      <w:r w:rsidRPr="00B9281B">
        <w:rPr>
          <w:rFonts w:hint="eastAsia"/>
          <w:vanish/>
        </w:rPr>
        <w:t>ち</w:t>
      </w: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5E35C2" w:rsidRDefault="005E35C2">
      <w:pPr>
        <w:widowControl/>
        <w:jc w:val="left"/>
        <w:rPr>
          <w:vanish/>
        </w:rPr>
      </w:pPr>
    </w:p>
    <w:p w:rsidR="006F5496" w:rsidRPr="000F6C17" w:rsidRDefault="006F5496" w:rsidP="00E023A5">
      <w:pPr>
        <w:rPr>
          <w:rFonts w:ascii="Times" w:hAnsi="Times" w:cs="Times"/>
        </w:rPr>
      </w:pPr>
    </w:p>
    <w:sectPr w:rsidR="006F5496" w:rsidRPr="000F6C17" w:rsidSect="00241603">
      <w:footerReference w:type="default" r:id="rId11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F56" w:rsidRDefault="00945F56" w:rsidP="000105C4">
      <w:r>
        <w:separator/>
      </w:r>
    </w:p>
  </w:endnote>
  <w:endnote w:type="continuationSeparator" w:id="0">
    <w:p w:rsidR="00945F56" w:rsidRDefault="00945F56" w:rsidP="0001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reeSans">
    <w:altName w:val="Times New Roman"/>
    <w:charset w:val="01"/>
    <w:family w:val="auto"/>
    <w:pitch w:val="variable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E5" w:rsidRDefault="000C3CE5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348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\*Arabic </w:instrText>
    </w:r>
    <w:r>
      <w:rPr>
        <w:rStyle w:val="PageNumber"/>
      </w:rPr>
      <w:fldChar w:fldCharType="separate"/>
    </w:r>
    <w:r w:rsidR="00413480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F56" w:rsidRDefault="00945F56" w:rsidP="000105C4">
      <w:r>
        <w:separator/>
      </w:r>
    </w:p>
  </w:footnote>
  <w:footnote w:type="continuationSeparator" w:id="0">
    <w:p w:rsidR="00945F56" w:rsidRDefault="00945F56" w:rsidP="00010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252A9"/>
    <w:multiLevelType w:val="hybridMultilevel"/>
    <w:tmpl w:val="F2E6E25E"/>
    <w:lvl w:ilvl="0" w:tplc="F16A13D4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2C04582"/>
    <w:multiLevelType w:val="hybridMultilevel"/>
    <w:tmpl w:val="0AD01D92"/>
    <w:lvl w:ilvl="0" w:tplc="F4FE57F8">
      <w:start w:val="1"/>
      <w:numFmt w:val="decimal"/>
      <w:pStyle w:val="references"/>
      <w:lvlText w:val="[%1]"/>
      <w:lvlJc w:val="left"/>
      <w:pPr>
        <w:ind w:left="244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863" w:hanging="420"/>
      </w:pPr>
    </w:lvl>
    <w:lvl w:ilvl="2" w:tplc="04090011" w:tentative="1">
      <w:start w:val="1"/>
      <w:numFmt w:val="decimalEnclosedCircle"/>
      <w:lvlText w:val="%3"/>
      <w:lvlJc w:val="left"/>
      <w:pPr>
        <w:ind w:left="3283" w:hanging="420"/>
      </w:pPr>
    </w:lvl>
    <w:lvl w:ilvl="3" w:tplc="0409000F" w:tentative="1">
      <w:start w:val="1"/>
      <w:numFmt w:val="decimal"/>
      <w:lvlText w:val="%4."/>
      <w:lvlJc w:val="left"/>
      <w:pPr>
        <w:ind w:left="3703" w:hanging="420"/>
      </w:pPr>
    </w:lvl>
    <w:lvl w:ilvl="4" w:tplc="04090017" w:tentative="1">
      <w:start w:val="1"/>
      <w:numFmt w:val="aiueoFullWidth"/>
      <w:lvlText w:val="(%5)"/>
      <w:lvlJc w:val="left"/>
      <w:pPr>
        <w:ind w:left="4123" w:hanging="420"/>
      </w:pPr>
    </w:lvl>
    <w:lvl w:ilvl="5" w:tplc="04090011" w:tentative="1">
      <w:start w:val="1"/>
      <w:numFmt w:val="decimalEnclosedCircle"/>
      <w:lvlText w:val="%6"/>
      <w:lvlJc w:val="left"/>
      <w:pPr>
        <w:ind w:left="4543" w:hanging="420"/>
      </w:pPr>
    </w:lvl>
    <w:lvl w:ilvl="6" w:tplc="0409000F" w:tentative="1">
      <w:start w:val="1"/>
      <w:numFmt w:val="decimal"/>
      <w:lvlText w:val="%7."/>
      <w:lvlJc w:val="left"/>
      <w:pPr>
        <w:ind w:left="4963" w:hanging="420"/>
      </w:pPr>
    </w:lvl>
    <w:lvl w:ilvl="7" w:tplc="04090017" w:tentative="1">
      <w:start w:val="1"/>
      <w:numFmt w:val="aiueoFullWidth"/>
      <w:lvlText w:val="(%8)"/>
      <w:lvlJc w:val="left"/>
      <w:pPr>
        <w:ind w:left="5383" w:hanging="420"/>
      </w:pPr>
    </w:lvl>
    <w:lvl w:ilvl="8" w:tplc="04090011" w:tentative="1">
      <w:start w:val="1"/>
      <w:numFmt w:val="decimalEnclosedCircle"/>
      <w:lvlText w:val="%9"/>
      <w:lvlJc w:val="left"/>
      <w:pPr>
        <w:ind w:left="5803" w:hanging="420"/>
      </w:pPr>
    </w:lvl>
  </w:abstractNum>
  <w:abstractNum w:abstractNumId="2">
    <w:nsid w:val="27AD4912"/>
    <w:multiLevelType w:val="hybridMultilevel"/>
    <w:tmpl w:val="19C2A64C"/>
    <w:lvl w:ilvl="0" w:tplc="C7BE715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A7E610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B0B03A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2B1D2E07"/>
    <w:multiLevelType w:val="hybridMultilevel"/>
    <w:tmpl w:val="44A031C2"/>
    <w:lvl w:ilvl="0" w:tplc="F16A13D4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4F180995"/>
    <w:multiLevelType w:val="hybridMultilevel"/>
    <w:tmpl w:val="DA8EF368"/>
    <w:lvl w:ilvl="0" w:tplc="F1C6E98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514E5C4F"/>
    <w:multiLevelType w:val="hybridMultilevel"/>
    <w:tmpl w:val="30F0AF28"/>
    <w:lvl w:ilvl="0" w:tplc="F1C6E982">
      <w:start w:val="1"/>
      <w:numFmt w:val="decimal"/>
      <w:lvlText w:val="Observation %1:"/>
      <w:lvlJc w:val="left"/>
      <w:pPr>
        <w:ind w:left="283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3251" w:hanging="420"/>
      </w:pPr>
    </w:lvl>
    <w:lvl w:ilvl="2" w:tplc="04090011" w:tentative="1">
      <w:start w:val="1"/>
      <w:numFmt w:val="decimalEnclosedCircle"/>
      <w:lvlText w:val="%3"/>
      <w:lvlJc w:val="left"/>
      <w:pPr>
        <w:ind w:left="3671" w:hanging="420"/>
      </w:pPr>
    </w:lvl>
    <w:lvl w:ilvl="3" w:tplc="0409000F" w:tentative="1">
      <w:start w:val="1"/>
      <w:numFmt w:val="decimal"/>
      <w:lvlText w:val="%4."/>
      <w:lvlJc w:val="left"/>
      <w:pPr>
        <w:ind w:left="4091" w:hanging="420"/>
      </w:pPr>
    </w:lvl>
    <w:lvl w:ilvl="4" w:tplc="04090017" w:tentative="1">
      <w:start w:val="1"/>
      <w:numFmt w:val="aiueoFullWidth"/>
      <w:lvlText w:val="(%5)"/>
      <w:lvlJc w:val="left"/>
      <w:pPr>
        <w:ind w:left="4511" w:hanging="420"/>
      </w:pPr>
    </w:lvl>
    <w:lvl w:ilvl="5" w:tplc="04090011" w:tentative="1">
      <w:start w:val="1"/>
      <w:numFmt w:val="decimalEnclosedCircle"/>
      <w:lvlText w:val="%6"/>
      <w:lvlJc w:val="left"/>
      <w:pPr>
        <w:ind w:left="4931" w:hanging="420"/>
      </w:pPr>
    </w:lvl>
    <w:lvl w:ilvl="6" w:tplc="0409000F" w:tentative="1">
      <w:start w:val="1"/>
      <w:numFmt w:val="decimal"/>
      <w:lvlText w:val="%7."/>
      <w:lvlJc w:val="left"/>
      <w:pPr>
        <w:ind w:left="5351" w:hanging="420"/>
      </w:pPr>
    </w:lvl>
    <w:lvl w:ilvl="7" w:tplc="04090017" w:tentative="1">
      <w:start w:val="1"/>
      <w:numFmt w:val="aiueoFullWidth"/>
      <w:lvlText w:val="(%8)"/>
      <w:lvlJc w:val="left"/>
      <w:pPr>
        <w:ind w:left="5771" w:hanging="420"/>
      </w:pPr>
    </w:lvl>
    <w:lvl w:ilvl="8" w:tplc="04090011" w:tentative="1">
      <w:start w:val="1"/>
      <w:numFmt w:val="decimalEnclosedCircle"/>
      <w:lvlText w:val="%9"/>
      <w:lvlJc w:val="left"/>
      <w:pPr>
        <w:ind w:left="6191" w:hanging="420"/>
      </w:pPr>
    </w:lvl>
  </w:abstractNum>
  <w:abstractNum w:abstractNumId="8">
    <w:nsid w:val="635D367E"/>
    <w:multiLevelType w:val="hybridMultilevel"/>
    <w:tmpl w:val="44A031C2"/>
    <w:lvl w:ilvl="0" w:tplc="F16A13D4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666A3E93"/>
    <w:multiLevelType w:val="hybridMultilevel"/>
    <w:tmpl w:val="41F239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6C4A298D"/>
    <w:multiLevelType w:val="hybridMultilevel"/>
    <w:tmpl w:val="DA8EF368"/>
    <w:lvl w:ilvl="0" w:tplc="F1C6E98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731E1F2A"/>
    <w:multiLevelType w:val="hybridMultilevel"/>
    <w:tmpl w:val="1BF6F398"/>
    <w:lvl w:ilvl="0" w:tplc="C6B0F13A">
      <w:start w:val="1"/>
      <w:numFmt w:val="decimal"/>
      <w:lvlText w:val="Observation %1:"/>
      <w:lvlJc w:val="left"/>
      <w:pPr>
        <w:ind w:left="2831" w:hanging="420"/>
      </w:pPr>
      <w:rPr>
        <w:rFonts w:ascii="Times" w:hAnsi="Times" w:hint="default"/>
        <w:b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3251" w:hanging="420"/>
      </w:pPr>
    </w:lvl>
    <w:lvl w:ilvl="2" w:tplc="04090011" w:tentative="1">
      <w:start w:val="1"/>
      <w:numFmt w:val="decimalEnclosedCircle"/>
      <w:lvlText w:val="%3"/>
      <w:lvlJc w:val="left"/>
      <w:pPr>
        <w:ind w:left="3671" w:hanging="420"/>
      </w:pPr>
    </w:lvl>
    <w:lvl w:ilvl="3" w:tplc="0409000F" w:tentative="1">
      <w:start w:val="1"/>
      <w:numFmt w:val="decimal"/>
      <w:lvlText w:val="%4."/>
      <w:lvlJc w:val="left"/>
      <w:pPr>
        <w:ind w:left="4091" w:hanging="420"/>
      </w:pPr>
    </w:lvl>
    <w:lvl w:ilvl="4" w:tplc="04090017" w:tentative="1">
      <w:start w:val="1"/>
      <w:numFmt w:val="aiueoFullWidth"/>
      <w:lvlText w:val="(%5)"/>
      <w:lvlJc w:val="left"/>
      <w:pPr>
        <w:ind w:left="4511" w:hanging="420"/>
      </w:pPr>
    </w:lvl>
    <w:lvl w:ilvl="5" w:tplc="04090011" w:tentative="1">
      <w:start w:val="1"/>
      <w:numFmt w:val="decimalEnclosedCircle"/>
      <w:lvlText w:val="%6"/>
      <w:lvlJc w:val="left"/>
      <w:pPr>
        <w:ind w:left="4931" w:hanging="420"/>
      </w:pPr>
    </w:lvl>
    <w:lvl w:ilvl="6" w:tplc="0409000F" w:tentative="1">
      <w:start w:val="1"/>
      <w:numFmt w:val="decimal"/>
      <w:lvlText w:val="%7."/>
      <w:lvlJc w:val="left"/>
      <w:pPr>
        <w:ind w:left="5351" w:hanging="420"/>
      </w:pPr>
    </w:lvl>
    <w:lvl w:ilvl="7" w:tplc="04090017" w:tentative="1">
      <w:start w:val="1"/>
      <w:numFmt w:val="aiueoFullWidth"/>
      <w:lvlText w:val="(%8)"/>
      <w:lvlJc w:val="left"/>
      <w:pPr>
        <w:ind w:left="5771" w:hanging="420"/>
      </w:pPr>
    </w:lvl>
    <w:lvl w:ilvl="8" w:tplc="04090011" w:tentative="1">
      <w:start w:val="1"/>
      <w:numFmt w:val="decimalEnclosedCircle"/>
      <w:lvlText w:val="%9"/>
      <w:lvlJc w:val="left"/>
      <w:pPr>
        <w:ind w:left="6191" w:hanging="420"/>
      </w:pPr>
    </w:lvl>
  </w:abstractNum>
  <w:abstractNum w:abstractNumId="12">
    <w:nsid w:val="74A069B8"/>
    <w:multiLevelType w:val="hybridMultilevel"/>
    <w:tmpl w:val="B65A3B40"/>
    <w:lvl w:ilvl="0" w:tplc="4EC2CFB8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7D335AFF"/>
    <w:multiLevelType w:val="hybridMultilevel"/>
    <w:tmpl w:val="B7F85B20"/>
    <w:lvl w:ilvl="0" w:tplc="47EC8132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8"/>
  </w:num>
  <w:num w:numId="5">
    <w:abstractNumId w:val="9"/>
  </w:num>
  <w:num w:numId="6">
    <w:abstractNumId w:val="12"/>
  </w:num>
  <w:num w:numId="7">
    <w:abstractNumId w:val="1"/>
  </w:num>
  <w:num w:numId="8">
    <w:abstractNumId w:val="2"/>
  </w:num>
  <w:num w:numId="9">
    <w:abstractNumId w:val="0"/>
  </w:num>
  <w:num w:numId="10">
    <w:abstractNumId w:val="13"/>
  </w:num>
  <w:num w:numId="11">
    <w:abstractNumId w:val="7"/>
  </w:num>
  <w:num w:numId="12">
    <w:abstractNumId w:val="11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286"/>
    <w:rsid w:val="0000281A"/>
    <w:rsid w:val="000105C4"/>
    <w:rsid w:val="00024FAC"/>
    <w:rsid w:val="00031A9A"/>
    <w:rsid w:val="00032D90"/>
    <w:rsid w:val="00034AA4"/>
    <w:rsid w:val="000368A8"/>
    <w:rsid w:val="0004601B"/>
    <w:rsid w:val="0004729E"/>
    <w:rsid w:val="00051B5D"/>
    <w:rsid w:val="0005202B"/>
    <w:rsid w:val="00062C3F"/>
    <w:rsid w:val="00064E4D"/>
    <w:rsid w:val="00075D8F"/>
    <w:rsid w:val="00076D1C"/>
    <w:rsid w:val="000779D6"/>
    <w:rsid w:val="00080ECE"/>
    <w:rsid w:val="000835B4"/>
    <w:rsid w:val="000865B0"/>
    <w:rsid w:val="000944EF"/>
    <w:rsid w:val="000977BF"/>
    <w:rsid w:val="000A4333"/>
    <w:rsid w:val="000A77A6"/>
    <w:rsid w:val="000B4CA1"/>
    <w:rsid w:val="000B5976"/>
    <w:rsid w:val="000B5A5E"/>
    <w:rsid w:val="000B69F4"/>
    <w:rsid w:val="000B7DBA"/>
    <w:rsid w:val="000C1BF3"/>
    <w:rsid w:val="000C3CE5"/>
    <w:rsid w:val="000C5AC1"/>
    <w:rsid w:val="000E04D6"/>
    <w:rsid w:val="000E3D0F"/>
    <w:rsid w:val="000E7EC9"/>
    <w:rsid w:val="000F5D1F"/>
    <w:rsid w:val="000F6091"/>
    <w:rsid w:val="000F6C17"/>
    <w:rsid w:val="00101155"/>
    <w:rsid w:val="00101FAF"/>
    <w:rsid w:val="00105F25"/>
    <w:rsid w:val="0011079F"/>
    <w:rsid w:val="00112D76"/>
    <w:rsid w:val="00116D44"/>
    <w:rsid w:val="00117892"/>
    <w:rsid w:val="00124023"/>
    <w:rsid w:val="00125BDA"/>
    <w:rsid w:val="00130E43"/>
    <w:rsid w:val="00137C62"/>
    <w:rsid w:val="00152500"/>
    <w:rsid w:val="001540B6"/>
    <w:rsid w:val="001728F1"/>
    <w:rsid w:val="00175CA6"/>
    <w:rsid w:val="001813AE"/>
    <w:rsid w:val="001817C4"/>
    <w:rsid w:val="00183002"/>
    <w:rsid w:val="00185384"/>
    <w:rsid w:val="00196D9A"/>
    <w:rsid w:val="001A387B"/>
    <w:rsid w:val="001A51F1"/>
    <w:rsid w:val="001A6B41"/>
    <w:rsid w:val="001C5298"/>
    <w:rsid w:val="001C754E"/>
    <w:rsid w:val="001D6179"/>
    <w:rsid w:val="001E5A24"/>
    <w:rsid w:val="001E764D"/>
    <w:rsid w:val="001F05AF"/>
    <w:rsid w:val="001F2686"/>
    <w:rsid w:val="00203FFE"/>
    <w:rsid w:val="002061C6"/>
    <w:rsid w:val="00223C5A"/>
    <w:rsid w:val="00224D79"/>
    <w:rsid w:val="002252C3"/>
    <w:rsid w:val="00233CC3"/>
    <w:rsid w:val="00241603"/>
    <w:rsid w:val="00241685"/>
    <w:rsid w:val="00244CF9"/>
    <w:rsid w:val="00245916"/>
    <w:rsid w:val="002469AE"/>
    <w:rsid w:val="00247FA7"/>
    <w:rsid w:val="00254AE9"/>
    <w:rsid w:val="00254B8B"/>
    <w:rsid w:val="00254BCF"/>
    <w:rsid w:val="00257CF4"/>
    <w:rsid w:val="00262A24"/>
    <w:rsid w:val="002751C7"/>
    <w:rsid w:val="002768C8"/>
    <w:rsid w:val="00282785"/>
    <w:rsid w:val="00283BE6"/>
    <w:rsid w:val="002847E9"/>
    <w:rsid w:val="002875CB"/>
    <w:rsid w:val="00294E18"/>
    <w:rsid w:val="002A768E"/>
    <w:rsid w:val="002B261A"/>
    <w:rsid w:val="002B33A2"/>
    <w:rsid w:val="002B4713"/>
    <w:rsid w:val="002B5427"/>
    <w:rsid w:val="002C38EE"/>
    <w:rsid w:val="002C3A45"/>
    <w:rsid w:val="002C3EA7"/>
    <w:rsid w:val="002C52AF"/>
    <w:rsid w:val="002E12AC"/>
    <w:rsid w:val="002E1825"/>
    <w:rsid w:val="002E50E1"/>
    <w:rsid w:val="00304FC1"/>
    <w:rsid w:val="0032001D"/>
    <w:rsid w:val="00321900"/>
    <w:rsid w:val="0032487E"/>
    <w:rsid w:val="00332157"/>
    <w:rsid w:val="003323FC"/>
    <w:rsid w:val="00344C0C"/>
    <w:rsid w:val="00347471"/>
    <w:rsid w:val="00356C01"/>
    <w:rsid w:val="00364D51"/>
    <w:rsid w:val="00364E70"/>
    <w:rsid w:val="00371714"/>
    <w:rsid w:val="003753D9"/>
    <w:rsid w:val="00375760"/>
    <w:rsid w:val="00375C6A"/>
    <w:rsid w:val="00382FD2"/>
    <w:rsid w:val="00384623"/>
    <w:rsid w:val="0038558E"/>
    <w:rsid w:val="00393C44"/>
    <w:rsid w:val="003A04E4"/>
    <w:rsid w:val="003A2864"/>
    <w:rsid w:val="003A4BD5"/>
    <w:rsid w:val="003B21DA"/>
    <w:rsid w:val="003C0FDF"/>
    <w:rsid w:val="003C3050"/>
    <w:rsid w:val="003C7F3E"/>
    <w:rsid w:val="003E2AFF"/>
    <w:rsid w:val="003E66AA"/>
    <w:rsid w:val="003F1892"/>
    <w:rsid w:val="00403449"/>
    <w:rsid w:val="00413480"/>
    <w:rsid w:val="004178CB"/>
    <w:rsid w:val="00421418"/>
    <w:rsid w:val="00421BD1"/>
    <w:rsid w:val="00430BE5"/>
    <w:rsid w:val="00432C2E"/>
    <w:rsid w:val="00434A14"/>
    <w:rsid w:val="00443DB5"/>
    <w:rsid w:val="00450794"/>
    <w:rsid w:val="004531B6"/>
    <w:rsid w:val="004753EF"/>
    <w:rsid w:val="00476860"/>
    <w:rsid w:val="00481B80"/>
    <w:rsid w:val="00492433"/>
    <w:rsid w:val="0049334D"/>
    <w:rsid w:val="00493D36"/>
    <w:rsid w:val="00496FB7"/>
    <w:rsid w:val="004A139D"/>
    <w:rsid w:val="004A1BDA"/>
    <w:rsid w:val="004B060F"/>
    <w:rsid w:val="004B7B17"/>
    <w:rsid w:val="004B7C62"/>
    <w:rsid w:val="004C185E"/>
    <w:rsid w:val="004C4DB0"/>
    <w:rsid w:val="004C6395"/>
    <w:rsid w:val="004D21EC"/>
    <w:rsid w:val="004D2367"/>
    <w:rsid w:val="004F32EA"/>
    <w:rsid w:val="004F7262"/>
    <w:rsid w:val="004F77F4"/>
    <w:rsid w:val="00502A25"/>
    <w:rsid w:val="00503330"/>
    <w:rsid w:val="0050633A"/>
    <w:rsid w:val="00514AA8"/>
    <w:rsid w:val="00514DA5"/>
    <w:rsid w:val="00515489"/>
    <w:rsid w:val="00520C76"/>
    <w:rsid w:val="005213FA"/>
    <w:rsid w:val="00523EC7"/>
    <w:rsid w:val="00526C77"/>
    <w:rsid w:val="005278B5"/>
    <w:rsid w:val="00532983"/>
    <w:rsid w:val="00532F5B"/>
    <w:rsid w:val="00537339"/>
    <w:rsid w:val="0054132E"/>
    <w:rsid w:val="00542245"/>
    <w:rsid w:val="00550384"/>
    <w:rsid w:val="00553A15"/>
    <w:rsid w:val="00555669"/>
    <w:rsid w:val="005558CC"/>
    <w:rsid w:val="00555A21"/>
    <w:rsid w:val="00560E5D"/>
    <w:rsid w:val="0056144C"/>
    <w:rsid w:val="00565239"/>
    <w:rsid w:val="0058178A"/>
    <w:rsid w:val="00583825"/>
    <w:rsid w:val="00590139"/>
    <w:rsid w:val="00590B1D"/>
    <w:rsid w:val="00594E34"/>
    <w:rsid w:val="005951EC"/>
    <w:rsid w:val="005B373F"/>
    <w:rsid w:val="005B5E93"/>
    <w:rsid w:val="005B72BB"/>
    <w:rsid w:val="005C76AB"/>
    <w:rsid w:val="005C7A03"/>
    <w:rsid w:val="005D0730"/>
    <w:rsid w:val="005D2848"/>
    <w:rsid w:val="005D6588"/>
    <w:rsid w:val="005D66C6"/>
    <w:rsid w:val="005E1886"/>
    <w:rsid w:val="005E35C2"/>
    <w:rsid w:val="005E6A1A"/>
    <w:rsid w:val="005F1EDE"/>
    <w:rsid w:val="005F2D82"/>
    <w:rsid w:val="00603636"/>
    <w:rsid w:val="006046B7"/>
    <w:rsid w:val="00613AA3"/>
    <w:rsid w:val="00613E77"/>
    <w:rsid w:val="00614119"/>
    <w:rsid w:val="00621F68"/>
    <w:rsid w:val="006314DB"/>
    <w:rsid w:val="0063338E"/>
    <w:rsid w:val="00645EF0"/>
    <w:rsid w:val="006477A5"/>
    <w:rsid w:val="00651A1B"/>
    <w:rsid w:val="0066221F"/>
    <w:rsid w:val="006622D3"/>
    <w:rsid w:val="00667247"/>
    <w:rsid w:val="00675E57"/>
    <w:rsid w:val="00676CB1"/>
    <w:rsid w:val="00682191"/>
    <w:rsid w:val="00682470"/>
    <w:rsid w:val="006842D6"/>
    <w:rsid w:val="00691829"/>
    <w:rsid w:val="00692A1D"/>
    <w:rsid w:val="00694695"/>
    <w:rsid w:val="00694A86"/>
    <w:rsid w:val="00695764"/>
    <w:rsid w:val="006A2DA7"/>
    <w:rsid w:val="006A7E3E"/>
    <w:rsid w:val="006B052E"/>
    <w:rsid w:val="006C179A"/>
    <w:rsid w:val="006C4623"/>
    <w:rsid w:val="006C5076"/>
    <w:rsid w:val="006C71B1"/>
    <w:rsid w:val="006C7594"/>
    <w:rsid w:val="006F1516"/>
    <w:rsid w:val="006F4064"/>
    <w:rsid w:val="006F5496"/>
    <w:rsid w:val="00703FCA"/>
    <w:rsid w:val="007059CB"/>
    <w:rsid w:val="00713C6E"/>
    <w:rsid w:val="00732D52"/>
    <w:rsid w:val="0073473E"/>
    <w:rsid w:val="00734EAB"/>
    <w:rsid w:val="00735824"/>
    <w:rsid w:val="00735DC5"/>
    <w:rsid w:val="00736B24"/>
    <w:rsid w:val="0074224D"/>
    <w:rsid w:val="007530EC"/>
    <w:rsid w:val="00760442"/>
    <w:rsid w:val="00765B0B"/>
    <w:rsid w:val="00766FE0"/>
    <w:rsid w:val="00772CAB"/>
    <w:rsid w:val="00773BE1"/>
    <w:rsid w:val="00776113"/>
    <w:rsid w:val="007761E4"/>
    <w:rsid w:val="00777CDB"/>
    <w:rsid w:val="00781427"/>
    <w:rsid w:val="00782B2E"/>
    <w:rsid w:val="007903C0"/>
    <w:rsid w:val="00793488"/>
    <w:rsid w:val="00794F61"/>
    <w:rsid w:val="007B0830"/>
    <w:rsid w:val="007B2D55"/>
    <w:rsid w:val="007B3F66"/>
    <w:rsid w:val="007B7514"/>
    <w:rsid w:val="007C17F1"/>
    <w:rsid w:val="007C3A81"/>
    <w:rsid w:val="007C6477"/>
    <w:rsid w:val="007D05B7"/>
    <w:rsid w:val="007D0BB2"/>
    <w:rsid w:val="007D159D"/>
    <w:rsid w:val="007D19C4"/>
    <w:rsid w:val="007D28F1"/>
    <w:rsid w:val="007D3658"/>
    <w:rsid w:val="007D43DF"/>
    <w:rsid w:val="007E4559"/>
    <w:rsid w:val="007E4D3A"/>
    <w:rsid w:val="007E6517"/>
    <w:rsid w:val="007F2106"/>
    <w:rsid w:val="007F3EA7"/>
    <w:rsid w:val="007F4FAE"/>
    <w:rsid w:val="007F7E88"/>
    <w:rsid w:val="008001A5"/>
    <w:rsid w:val="00802500"/>
    <w:rsid w:val="0080564D"/>
    <w:rsid w:val="00806102"/>
    <w:rsid w:val="00807033"/>
    <w:rsid w:val="0081039C"/>
    <w:rsid w:val="008145A9"/>
    <w:rsid w:val="0081629F"/>
    <w:rsid w:val="00821699"/>
    <w:rsid w:val="008236B0"/>
    <w:rsid w:val="00825768"/>
    <w:rsid w:val="008267CC"/>
    <w:rsid w:val="00835B37"/>
    <w:rsid w:val="00840FF9"/>
    <w:rsid w:val="008454E4"/>
    <w:rsid w:val="00846D90"/>
    <w:rsid w:val="00850674"/>
    <w:rsid w:val="00855115"/>
    <w:rsid w:val="0085746C"/>
    <w:rsid w:val="0086147A"/>
    <w:rsid w:val="00861825"/>
    <w:rsid w:val="00861D01"/>
    <w:rsid w:val="00862D3A"/>
    <w:rsid w:val="008677E9"/>
    <w:rsid w:val="00867BA8"/>
    <w:rsid w:val="00874230"/>
    <w:rsid w:val="00880C3C"/>
    <w:rsid w:val="00894537"/>
    <w:rsid w:val="008C0C9C"/>
    <w:rsid w:val="008C22EE"/>
    <w:rsid w:val="008D21F6"/>
    <w:rsid w:val="008D65E0"/>
    <w:rsid w:val="008D70C7"/>
    <w:rsid w:val="008E14DC"/>
    <w:rsid w:val="008E73DB"/>
    <w:rsid w:val="008F0B27"/>
    <w:rsid w:val="008F317A"/>
    <w:rsid w:val="008F604D"/>
    <w:rsid w:val="008F6226"/>
    <w:rsid w:val="00901988"/>
    <w:rsid w:val="00901FCE"/>
    <w:rsid w:val="00916CFE"/>
    <w:rsid w:val="009177AA"/>
    <w:rsid w:val="00920644"/>
    <w:rsid w:val="00922384"/>
    <w:rsid w:val="00940995"/>
    <w:rsid w:val="00945F56"/>
    <w:rsid w:val="00952A17"/>
    <w:rsid w:val="00953B3F"/>
    <w:rsid w:val="00956A75"/>
    <w:rsid w:val="00956CD6"/>
    <w:rsid w:val="009572E7"/>
    <w:rsid w:val="00967E26"/>
    <w:rsid w:val="009729EF"/>
    <w:rsid w:val="009745B6"/>
    <w:rsid w:val="00976428"/>
    <w:rsid w:val="00976CCA"/>
    <w:rsid w:val="00991CB7"/>
    <w:rsid w:val="00993088"/>
    <w:rsid w:val="009A3135"/>
    <w:rsid w:val="009A6666"/>
    <w:rsid w:val="009B0CCD"/>
    <w:rsid w:val="009C3107"/>
    <w:rsid w:val="009C42E1"/>
    <w:rsid w:val="009D2A9E"/>
    <w:rsid w:val="009D5D6E"/>
    <w:rsid w:val="009D7DF1"/>
    <w:rsid w:val="009F49AE"/>
    <w:rsid w:val="009F4A25"/>
    <w:rsid w:val="009F5F2E"/>
    <w:rsid w:val="00A041E4"/>
    <w:rsid w:val="00A204A3"/>
    <w:rsid w:val="00A3015F"/>
    <w:rsid w:val="00A31A2D"/>
    <w:rsid w:val="00A328E3"/>
    <w:rsid w:val="00A3332D"/>
    <w:rsid w:val="00A35558"/>
    <w:rsid w:val="00A3779A"/>
    <w:rsid w:val="00A41D39"/>
    <w:rsid w:val="00A427D1"/>
    <w:rsid w:val="00A544FF"/>
    <w:rsid w:val="00A572FA"/>
    <w:rsid w:val="00A57542"/>
    <w:rsid w:val="00A7313B"/>
    <w:rsid w:val="00A735C3"/>
    <w:rsid w:val="00A77BDC"/>
    <w:rsid w:val="00A81AC5"/>
    <w:rsid w:val="00A859BE"/>
    <w:rsid w:val="00A85BB0"/>
    <w:rsid w:val="00A97115"/>
    <w:rsid w:val="00AA23AD"/>
    <w:rsid w:val="00AA6CBC"/>
    <w:rsid w:val="00AA797E"/>
    <w:rsid w:val="00AB2F64"/>
    <w:rsid w:val="00AB459D"/>
    <w:rsid w:val="00AB64A8"/>
    <w:rsid w:val="00AE04C8"/>
    <w:rsid w:val="00AE1419"/>
    <w:rsid w:val="00AE2AFA"/>
    <w:rsid w:val="00AE7444"/>
    <w:rsid w:val="00B03519"/>
    <w:rsid w:val="00B04F1E"/>
    <w:rsid w:val="00B06B16"/>
    <w:rsid w:val="00B13043"/>
    <w:rsid w:val="00B15B9E"/>
    <w:rsid w:val="00B17A54"/>
    <w:rsid w:val="00B279AE"/>
    <w:rsid w:val="00B35B23"/>
    <w:rsid w:val="00B41E3B"/>
    <w:rsid w:val="00B441BC"/>
    <w:rsid w:val="00B460ED"/>
    <w:rsid w:val="00B548E1"/>
    <w:rsid w:val="00B57365"/>
    <w:rsid w:val="00B660FC"/>
    <w:rsid w:val="00B66A83"/>
    <w:rsid w:val="00B7186C"/>
    <w:rsid w:val="00B75779"/>
    <w:rsid w:val="00B75E77"/>
    <w:rsid w:val="00B77F54"/>
    <w:rsid w:val="00B800CA"/>
    <w:rsid w:val="00B835E8"/>
    <w:rsid w:val="00B83B27"/>
    <w:rsid w:val="00B9281B"/>
    <w:rsid w:val="00B94331"/>
    <w:rsid w:val="00BA2EF9"/>
    <w:rsid w:val="00BA4A67"/>
    <w:rsid w:val="00BA5BEE"/>
    <w:rsid w:val="00BA5FE1"/>
    <w:rsid w:val="00BB2D22"/>
    <w:rsid w:val="00BB4849"/>
    <w:rsid w:val="00BB5B87"/>
    <w:rsid w:val="00BB6267"/>
    <w:rsid w:val="00BB741A"/>
    <w:rsid w:val="00BB7B65"/>
    <w:rsid w:val="00BC5186"/>
    <w:rsid w:val="00BC7369"/>
    <w:rsid w:val="00BD3F96"/>
    <w:rsid w:val="00BD43EA"/>
    <w:rsid w:val="00BD51B2"/>
    <w:rsid w:val="00BD5F98"/>
    <w:rsid w:val="00BE0EF4"/>
    <w:rsid w:val="00BE178E"/>
    <w:rsid w:val="00BE27A2"/>
    <w:rsid w:val="00BE43E0"/>
    <w:rsid w:val="00BE6500"/>
    <w:rsid w:val="00BF07D1"/>
    <w:rsid w:val="00C01167"/>
    <w:rsid w:val="00C01D75"/>
    <w:rsid w:val="00C024C0"/>
    <w:rsid w:val="00C0793C"/>
    <w:rsid w:val="00C10AA0"/>
    <w:rsid w:val="00C14008"/>
    <w:rsid w:val="00C1459E"/>
    <w:rsid w:val="00C15365"/>
    <w:rsid w:val="00C16FD2"/>
    <w:rsid w:val="00C206DE"/>
    <w:rsid w:val="00C27314"/>
    <w:rsid w:val="00C31B7E"/>
    <w:rsid w:val="00C37A3A"/>
    <w:rsid w:val="00C408C0"/>
    <w:rsid w:val="00C5045A"/>
    <w:rsid w:val="00C51E2F"/>
    <w:rsid w:val="00C55B36"/>
    <w:rsid w:val="00C640EA"/>
    <w:rsid w:val="00C6738B"/>
    <w:rsid w:val="00C7015C"/>
    <w:rsid w:val="00C71C58"/>
    <w:rsid w:val="00C74205"/>
    <w:rsid w:val="00C7600A"/>
    <w:rsid w:val="00C80607"/>
    <w:rsid w:val="00C80BBE"/>
    <w:rsid w:val="00CA26CF"/>
    <w:rsid w:val="00CB10B7"/>
    <w:rsid w:val="00CB2C72"/>
    <w:rsid w:val="00CB6811"/>
    <w:rsid w:val="00CC3EF8"/>
    <w:rsid w:val="00CC63B1"/>
    <w:rsid w:val="00CC7CAB"/>
    <w:rsid w:val="00CD22ED"/>
    <w:rsid w:val="00CD4CE9"/>
    <w:rsid w:val="00CD5DC0"/>
    <w:rsid w:val="00CD6377"/>
    <w:rsid w:val="00CE1975"/>
    <w:rsid w:val="00CE360B"/>
    <w:rsid w:val="00CE44B4"/>
    <w:rsid w:val="00CE693A"/>
    <w:rsid w:val="00CF0215"/>
    <w:rsid w:val="00CF2E7B"/>
    <w:rsid w:val="00CF4F3E"/>
    <w:rsid w:val="00D00259"/>
    <w:rsid w:val="00D06BCA"/>
    <w:rsid w:val="00D11315"/>
    <w:rsid w:val="00D233DE"/>
    <w:rsid w:val="00D25E06"/>
    <w:rsid w:val="00D329F4"/>
    <w:rsid w:val="00D43784"/>
    <w:rsid w:val="00D46CF3"/>
    <w:rsid w:val="00D47FDB"/>
    <w:rsid w:val="00D549E6"/>
    <w:rsid w:val="00D60783"/>
    <w:rsid w:val="00D63CF1"/>
    <w:rsid w:val="00D71512"/>
    <w:rsid w:val="00D74965"/>
    <w:rsid w:val="00D752B8"/>
    <w:rsid w:val="00D77161"/>
    <w:rsid w:val="00D80AE8"/>
    <w:rsid w:val="00D82286"/>
    <w:rsid w:val="00D87ED5"/>
    <w:rsid w:val="00D95101"/>
    <w:rsid w:val="00D974C5"/>
    <w:rsid w:val="00DA3319"/>
    <w:rsid w:val="00DA43C7"/>
    <w:rsid w:val="00DA761F"/>
    <w:rsid w:val="00DB4503"/>
    <w:rsid w:val="00DC7151"/>
    <w:rsid w:val="00DD0EB5"/>
    <w:rsid w:val="00DD28F4"/>
    <w:rsid w:val="00DD6A53"/>
    <w:rsid w:val="00DE25AD"/>
    <w:rsid w:val="00DE6F4D"/>
    <w:rsid w:val="00DE7FA9"/>
    <w:rsid w:val="00DF5059"/>
    <w:rsid w:val="00E00263"/>
    <w:rsid w:val="00E023A5"/>
    <w:rsid w:val="00E06941"/>
    <w:rsid w:val="00E10D3F"/>
    <w:rsid w:val="00E13A25"/>
    <w:rsid w:val="00E141A4"/>
    <w:rsid w:val="00E160E1"/>
    <w:rsid w:val="00E16238"/>
    <w:rsid w:val="00E17C40"/>
    <w:rsid w:val="00E377E4"/>
    <w:rsid w:val="00E462B6"/>
    <w:rsid w:val="00E507FF"/>
    <w:rsid w:val="00E62CED"/>
    <w:rsid w:val="00E63FE6"/>
    <w:rsid w:val="00E662BE"/>
    <w:rsid w:val="00E72A24"/>
    <w:rsid w:val="00E73110"/>
    <w:rsid w:val="00E77590"/>
    <w:rsid w:val="00E77CBB"/>
    <w:rsid w:val="00E827E8"/>
    <w:rsid w:val="00E8770F"/>
    <w:rsid w:val="00E95164"/>
    <w:rsid w:val="00E95BF5"/>
    <w:rsid w:val="00EA2CEE"/>
    <w:rsid w:val="00EA7CA2"/>
    <w:rsid w:val="00EB15F8"/>
    <w:rsid w:val="00EB20D1"/>
    <w:rsid w:val="00EC06CE"/>
    <w:rsid w:val="00EC0795"/>
    <w:rsid w:val="00EC5997"/>
    <w:rsid w:val="00EC5CC1"/>
    <w:rsid w:val="00ED4BE9"/>
    <w:rsid w:val="00ED506F"/>
    <w:rsid w:val="00EE01C7"/>
    <w:rsid w:val="00EE0944"/>
    <w:rsid w:val="00EE0E07"/>
    <w:rsid w:val="00EE3D2F"/>
    <w:rsid w:val="00EE44EC"/>
    <w:rsid w:val="00EF0E0A"/>
    <w:rsid w:val="00EF35C7"/>
    <w:rsid w:val="00EF383F"/>
    <w:rsid w:val="00EF5E16"/>
    <w:rsid w:val="00EF6987"/>
    <w:rsid w:val="00F142F0"/>
    <w:rsid w:val="00F14409"/>
    <w:rsid w:val="00F165A8"/>
    <w:rsid w:val="00F167D3"/>
    <w:rsid w:val="00F21B96"/>
    <w:rsid w:val="00F30ED0"/>
    <w:rsid w:val="00F3310B"/>
    <w:rsid w:val="00F35CDA"/>
    <w:rsid w:val="00F42F40"/>
    <w:rsid w:val="00F433EC"/>
    <w:rsid w:val="00F44BE8"/>
    <w:rsid w:val="00F46D43"/>
    <w:rsid w:val="00F57C03"/>
    <w:rsid w:val="00F675C6"/>
    <w:rsid w:val="00F73BC3"/>
    <w:rsid w:val="00F7442A"/>
    <w:rsid w:val="00F84EA3"/>
    <w:rsid w:val="00F86401"/>
    <w:rsid w:val="00F87A8F"/>
    <w:rsid w:val="00FA061D"/>
    <w:rsid w:val="00FA107A"/>
    <w:rsid w:val="00FA2BA0"/>
    <w:rsid w:val="00FB02E6"/>
    <w:rsid w:val="00FB1386"/>
    <w:rsid w:val="00FB5A54"/>
    <w:rsid w:val="00FB6D39"/>
    <w:rsid w:val="00FC59EB"/>
    <w:rsid w:val="00FE099D"/>
    <w:rsid w:val="00FE172A"/>
    <w:rsid w:val="00FE3E1C"/>
    <w:rsid w:val="00FE4397"/>
    <w:rsid w:val="00FE6C9D"/>
    <w:rsid w:val="00FF1757"/>
    <w:rsid w:val="00FF514A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C4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E7759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7590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82286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82286"/>
  </w:style>
  <w:style w:type="paragraph" w:styleId="CommentText">
    <w:name w:val="annotation text"/>
    <w:basedOn w:val="Normal"/>
    <w:link w:val="CommentTextChar"/>
    <w:unhideWhenUsed/>
    <w:rsid w:val="00D82286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D82286"/>
  </w:style>
  <w:style w:type="character" w:styleId="PageNumber">
    <w:name w:val="page number"/>
    <w:basedOn w:val="DefaultParagraphFont"/>
    <w:rsid w:val="00D82286"/>
  </w:style>
  <w:style w:type="character" w:styleId="CommentReference">
    <w:name w:val="annotation reference"/>
    <w:rsid w:val="00D82286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228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286"/>
    <w:rPr>
      <w:rFonts w:asciiTheme="majorHAnsi" w:eastAsiaTheme="majorEastAsia" w:hAnsiTheme="majorHAnsi" w:cstheme="majorBidi"/>
      <w:sz w:val="18"/>
      <w:szCs w:val="18"/>
    </w:rPr>
  </w:style>
  <w:style w:type="paragraph" w:customStyle="1" w:styleId="a">
    <w:name w:val="寄書用"/>
    <w:basedOn w:val="Normal"/>
    <w:link w:val="a0"/>
    <w:qFormat/>
    <w:rsid w:val="00D82286"/>
    <w:pPr>
      <w:suppressLineNumbers/>
      <w:suppressAutoHyphens/>
      <w:spacing w:beforeLines="50" w:afterLines="50"/>
      <w:ind w:left="105" w:hangingChars="50" w:hanging="105"/>
      <w:jc w:val="left"/>
    </w:pPr>
    <w:rPr>
      <w:rFonts w:ascii="Times" w:eastAsia="MS Mincho" w:hAnsi="Times" w:cs="FreeSans"/>
      <w:iCs/>
      <w:kern w:val="1"/>
      <w:szCs w:val="21"/>
    </w:rPr>
  </w:style>
  <w:style w:type="paragraph" w:styleId="ListParagraph">
    <w:name w:val="List Paragraph"/>
    <w:basedOn w:val="Normal"/>
    <w:uiPriority w:val="34"/>
    <w:qFormat/>
    <w:rsid w:val="00283BE6"/>
    <w:pPr>
      <w:ind w:leftChars="400" w:left="840"/>
    </w:pPr>
  </w:style>
  <w:style w:type="character" w:customStyle="1" w:styleId="a0">
    <w:name w:val="寄書用 (文字)"/>
    <w:basedOn w:val="DefaultParagraphFont"/>
    <w:link w:val="a"/>
    <w:rsid w:val="00D82286"/>
    <w:rPr>
      <w:rFonts w:ascii="Times" w:eastAsia="MS Mincho" w:hAnsi="Times" w:cs="FreeSans"/>
      <w:iCs/>
      <w:kern w:val="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E77590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7590"/>
    <w:rPr>
      <w:rFonts w:asciiTheme="majorHAnsi" w:eastAsiaTheme="majorEastAsia" w:hAnsiTheme="majorHAnsi" w:cstheme="maj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5B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5B23"/>
    <w:rPr>
      <w:b/>
      <w:bCs/>
    </w:rPr>
  </w:style>
  <w:style w:type="paragraph" w:customStyle="1" w:styleId="references">
    <w:name w:val="references"/>
    <w:basedOn w:val="Normal"/>
    <w:link w:val="referencesChar"/>
    <w:qFormat/>
    <w:rsid w:val="00BE6500"/>
    <w:pPr>
      <w:numPr>
        <w:numId w:val="7"/>
      </w:numPr>
      <w:tabs>
        <w:tab w:val="left" w:pos="540"/>
      </w:tabs>
      <w:spacing w:beforeLines="50" w:afterLines="50" w:line="0" w:lineRule="atLeast"/>
      <w:ind w:left="540" w:hanging="540"/>
    </w:pPr>
    <w:rPr>
      <w:rFonts w:ascii="Times New Roman" w:eastAsia="MS Mincho" w:hAnsi="Times New Roman" w:cs="Times New Roman"/>
      <w:kern w:val="0"/>
      <w:sz w:val="20"/>
    </w:rPr>
  </w:style>
  <w:style w:type="character" w:customStyle="1" w:styleId="referencesChar">
    <w:name w:val="references Char"/>
    <w:link w:val="references"/>
    <w:rsid w:val="00BE6500"/>
    <w:rPr>
      <w:rFonts w:ascii="Times New Roman" w:eastAsia="MS Mincho" w:hAnsi="Times New Roman" w:cs="Times New Roman"/>
      <w:kern w:val="0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0F6C17"/>
    <w:rPr>
      <w:b/>
      <w:bCs/>
      <w:szCs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D7DF1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D7DF1"/>
    <w:rPr>
      <w:rFonts w:ascii="MS UI Gothic" w:eastAsia="MS UI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7DF1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D7DF1"/>
  </w:style>
  <w:style w:type="paragraph" w:styleId="Revision">
    <w:name w:val="Revision"/>
    <w:hidden/>
    <w:uiPriority w:val="99"/>
    <w:semiHidden/>
    <w:rsid w:val="00901F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C4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E7759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7590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82286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82286"/>
  </w:style>
  <w:style w:type="paragraph" w:styleId="CommentText">
    <w:name w:val="annotation text"/>
    <w:basedOn w:val="Normal"/>
    <w:link w:val="CommentTextChar"/>
    <w:unhideWhenUsed/>
    <w:rsid w:val="00D82286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D82286"/>
  </w:style>
  <w:style w:type="character" w:styleId="PageNumber">
    <w:name w:val="page number"/>
    <w:basedOn w:val="DefaultParagraphFont"/>
    <w:rsid w:val="00D82286"/>
  </w:style>
  <w:style w:type="character" w:styleId="CommentReference">
    <w:name w:val="annotation reference"/>
    <w:rsid w:val="00D82286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228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286"/>
    <w:rPr>
      <w:rFonts w:asciiTheme="majorHAnsi" w:eastAsiaTheme="majorEastAsia" w:hAnsiTheme="majorHAnsi" w:cstheme="majorBidi"/>
      <w:sz w:val="18"/>
      <w:szCs w:val="18"/>
    </w:rPr>
  </w:style>
  <w:style w:type="paragraph" w:customStyle="1" w:styleId="a">
    <w:name w:val="寄書用"/>
    <w:basedOn w:val="Normal"/>
    <w:link w:val="a0"/>
    <w:qFormat/>
    <w:rsid w:val="00D82286"/>
    <w:pPr>
      <w:suppressLineNumbers/>
      <w:suppressAutoHyphens/>
      <w:spacing w:beforeLines="50" w:afterLines="50"/>
      <w:ind w:left="105" w:hangingChars="50" w:hanging="105"/>
      <w:jc w:val="left"/>
    </w:pPr>
    <w:rPr>
      <w:rFonts w:ascii="Times" w:eastAsia="MS Mincho" w:hAnsi="Times" w:cs="FreeSans"/>
      <w:iCs/>
      <w:kern w:val="1"/>
      <w:szCs w:val="21"/>
    </w:rPr>
  </w:style>
  <w:style w:type="paragraph" w:styleId="ListParagraph">
    <w:name w:val="List Paragraph"/>
    <w:basedOn w:val="Normal"/>
    <w:uiPriority w:val="34"/>
    <w:qFormat/>
    <w:rsid w:val="00283BE6"/>
    <w:pPr>
      <w:ind w:leftChars="400" w:left="840"/>
    </w:pPr>
  </w:style>
  <w:style w:type="character" w:customStyle="1" w:styleId="a0">
    <w:name w:val="寄書用 (文字)"/>
    <w:basedOn w:val="DefaultParagraphFont"/>
    <w:link w:val="a"/>
    <w:rsid w:val="00D82286"/>
    <w:rPr>
      <w:rFonts w:ascii="Times" w:eastAsia="MS Mincho" w:hAnsi="Times" w:cs="FreeSans"/>
      <w:iCs/>
      <w:kern w:val="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E77590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7590"/>
    <w:rPr>
      <w:rFonts w:asciiTheme="majorHAnsi" w:eastAsiaTheme="majorEastAsia" w:hAnsiTheme="majorHAnsi" w:cstheme="maj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5B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5B23"/>
    <w:rPr>
      <w:b/>
      <w:bCs/>
    </w:rPr>
  </w:style>
  <w:style w:type="paragraph" w:customStyle="1" w:styleId="references">
    <w:name w:val="references"/>
    <w:basedOn w:val="Normal"/>
    <w:link w:val="referencesChar"/>
    <w:qFormat/>
    <w:rsid w:val="00BE6500"/>
    <w:pPr>
      <w:numPr>
        <w:numId w:val="7"/>
      </w:numPr>
      <w:tabs>
        <w:tab w:val="left" w:pos="540"/>
      </w:tabs>
      <w:spacing w:beforeLines="50" w:afterLines="50" w:line="0" w:lineRule="atLeast"/>
      <w:ind w:left="540" w:hanging="540"/>
    </w:pPr>
    <w:rPr>
      <w:rFonts w:ascii="Times New Roman" w:eastAsia="MS Mincho" w:hAnsi="Times New Roman" w:cs="Times New Roman"/>
      <w:kern w:val="0"/>
      <w:sz w:val="20"/>
    </w:rPr>
  </w:style>
  <w:style w:type="character" w:customStyle="1" w:styleId="referencesChar">
    <w:name w:val="references Char"/>
    <w:link w:val="references"/>
    <w:rsid w:val="00BE6500"/>
    <w:rPr>
      <w:rFonts w:ascii="Times New Roman" w:eastAsia="MS Mincho" w:hAnsi="Times New Roman" w:cs="Times New Roman"/>
      <w:kern w:val="0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0F6C17"/>
    <w:rPr>
      <w:b/>
      <w:bCs/>
      <w:szCs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D7DF1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D7DF1"/>
    <w:rPr>
      <w:rFonts w:ascii="MS UI Gothic" w:eastAsia="MS UI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7DF1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D7DF1"/>
  </w:style>
  <w:style w:type="paragraph" w:styleId="Revision">
    <w:name w:val="Revision"/>
    <w:hidden/>
    <w:uiPriority w:val="99"/>
    <w:semiHidden/>
    <w:rsid w:val="00901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1F09D-D920-43C1-B8BC-9C7FD7A41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Kyocera</cp:lastModifiedBy>
  <cp:revision>2</cp:revision>
  <dcterms:created xsi:type="dcterms:W3CDTF">2015-01-30T23:18:00Z</dcterms:created>
  <dcterms:modified xsi:type="dcterms:W3CDTF">2015-01-30T23:18:00Z</dcterms:modified>
</cp:coreProperties>
</file>