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AAFE" w14:textId="77777777" w:rsidR="00B56798" w:rsidRDefault="00BF23A3">
      <w:pPr>
        <w:pStyle w:val="ae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Default="00BF23A3">
      <w:pPr>
        <w:pStyle w:val="ae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Orlando, USA, 18-22 Nov 2024</w:t>
      </w:r>
    </w:p>
    <w:p w14:paraId="4B9D8234" w14:textId="77777777" w:rsidR="00B56798" w:rsidRDefault="00B56798">
      <w:pPr>
        <w:pStyle w:val="ae"/>
        <w:rPr>
          <w:rFonts w:cs="Arial"/>
          <w:bCs/>
          <w:sz w:val="24"/>
          <w:lang w:eastAsia="ja-JP"/>
        </w:rPr>
      </w:pPr>
    </w:p>
    <w:p w14:paraId="7498D4C3" w14:textId="77777777" w:rsidR="00B56798" w:rsidRDefault="00BF23A3">
      <w:pPr>
        <w:pStyle w:val="afb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11.4</w:t>
      </w:r>
    </w:p>
    <w:p w14:paraId="26272ECF" w14:textId="77777777" w:rsidR="00B56798" w:rsidRDefault="00BF23A3">
      <w:pPr>
        <w:pStyle w:val="afb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RAN3</w:t>
      </w:r>
    </w:p>
    <w:p w14:paraId="483B7951" w14:textId="77777777" w:rsidR="00B56798" w:rsidRDefault="00BF23A3">
      <w:pPr>
        <w:pStyle w:val="afb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>Discussion on AI/ML Mobility Optimization</w:t>
      </w:r>
    </w:p>
    <w:p w14:paraId="2CA9E228" w14:textId="77777777" w:rsidR="00B56798" w:rsidRDefault="00BF23A3">
      <w:pPr>
        <w:pStyle w:val="afb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1"/>
        <w:numPr>
          <w:ilvl w:val="0"/>
          <w:numId w:val="1"/>
        </w:numPr>
        <w:rPr>
          <w:rFonts w:eastAsia="宋体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a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a0"/>
        <w:rPr>
          <w:rFonts w:eastAsiaTheme="minorEastAsia"/>
          <w:lang w:eastAsia="zh-CN"/>
        </w:rPr>
      </w:pPr>
      <w:r>
        <w:rPr>
          <w:rFonts w:eastAsia="宋体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</w:r>
      <w:r>
        <w:rPr>
          <w:rFonts w:eastAsia="宋体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a0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92"/>
        <w:gridCol w:w="4314"/>
        <w:gridCol w:w="2823"/>
      </w:tblGrid>
      <w:tr w:rsidR="00B56798" w14:paraId="074545AB" w14:textId="77777777">
        <w:tc>
          <w:tcPr>
            <w:tcW w:w="2495" w:type="dxa"/>
            <w:shd w:val="clear" w:color="auto" w:fill="00B0F0"/>
          </w:tcPr>
          <w:p w14:paraId="4C298FAD" w14:textId="77777777" w:rsidR="00B56798" w:rsidRDefault="00BF23A3">
            <w:pPr>
              <w:pStyle w:val="a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4454" w:type="dxa"/>
            <w:shd w:val="clear" w:color="auto" w:fill="00B0F0"/>
          </w:tcPr>
          <w:p w14:paraId="7179CE84" w14:textId="77777777" w:rsidR="00B56798" w:rsidRDefault="00BF23A3">
            <w:pPr>
              <w:pStyle w:val="a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906" w:type="dxa"/>
            <w:shd w:val="clear" w:color="auto" w:fill="00B0F0"/>
          </w:tcPr>
          <w:p w14:paraId="68F482A8" w14:textId="77777777" w:rsidR="00B56798" w:rsidRDefault="00BF23A3">
            <w:pPr>
              <w:pStyle w:val="a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>
        <w:tc>
          <w:tcPr>
            <w:tcW w:w="2495" w:type="dxa"/>
          </w:tcPr>
          <w:p w14:paraId="078E7469" w14:textId="77777777"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Jiajun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Chen</w:t>
            </w:r>
          </w:p>
          <w:p w14:paraId="7F1497F6" w14:textId="77777777" w:rsidR="00B56798" w:rsidRDefault="00473AFB">
            <w:pPr>
              <w:pStyle w:val="a0"/>
              <w:rPr>
                <w:rFonts w:eastAsia="宋体"/>
                <w:lang w:val="en-US" w:eastAsia="zh-CN"/>
              </w:rPr>
            </w:pPr>
            <w:hyperlink r:id="rId7" w:history="1">
              <w:r w:rsidR="00BF23A3">
                <w:rPr>
                  <w:rStyle w:val="af8"/>
                  <w:rFonts w:eastAsia="宋体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4454" w:type="dxa"/>
          </w:tcPr>
          <w:p w14:paraId="5416C4EF" w14:textId="77777777"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11</w:t>
            </w:r>
          </w:p>
        </w:tc>
        <w:tc>
          <w:tcPr>
            <w:tcW w:w="2906" w:type="dxa"/>
          </w:tcPr>
          <w:p w14:paraId="088DD560" w14:textId="77777777" w:rsidR="00B56798" w:rsidRDefault="00B56798">
            <w:pPr>
              <w:pStyle w:val="a0"/>
            </w:pPr>
          </w:p>
        </w:tc>
      </w:tr>
      <w:tr w:rsidR="00B56798" w14:paraId="4EDCD3B2" w14:textId="77777777">
        <w:tc>
          <w:tcPr>
            <w:tcW w:w="2495" w:type="dxa"/>
          </w:tcPr>
          <w:p w14:paraId="535697E8" w14:textId="77777777"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Zijiang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Ma</w:t>
            </w:r>
          </w:p>
          <w:p w14:paraId="3C0E8BC7" w14:textId="77777777" w:rsidR="00B56798" w:rsidRDefault="00473AFB">
            <w:pPr>
              <w:pStyle w:val="a0"/>
              <w:rPr>
                <w:rFonts w:eastAsia="宋体"/>
                <w:lang w:val="en-US" w:eastAsia="zh-CN"/>
              </w:rPr>
            </w:pPr>
            <w:hyperlink r:id="rId8" w:history="1">
              <w:r w:rsidR="00BF23A3">
                <w:rPr>
                  <w:rStyle w:val="af8"/>
                  <w:rFonts w:eastAsia="宋体" w:hint="eastAsia"/>
                  <w:lang w:val="en-US" w:eastAsia="zh-CN"/>
                </w:rPr>
                <w:t>ma.zijiang@zte.com.cn</w:t>
              </w:r>
            </w:hyperlink>
          </w:p>
        </w:tc>
        <w:tc>
          <w:tcPr>
            <w:tcW w:w="4454" w:type="dxa"/>
          </w:tcPr>
          <w:p w14:paraId="15152BBC" w14:textId="77777777"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12</w:t>
            </w:r>
          </w:p>
        </w:tc>
        <w:tc>
          <w:tcPr>
            <w:tcW w:w="2906" w:type="dxa"/>
          </w:tcPr>
          <w:p w14:paraId="683B87FD" w14:textId="77777777" w:rsidR="00B56798" w:rsidRDefault="00B56798">
            <w:pPr>
              <w:pStyle w:val="a0"/>
            </w:pPr>
          </w:p>
        </w:tc>
      </w:tr>
      <w:tr w:rsidR="00B56798" w14:paraId="78799C94" w14:textId="77777777">
        <w:tc>
          <w:tcPr>
            <w:tcW w:w="2495" w:type="dxa"/>
          </w:tcPr>
          <w:p w14:paraId="08B224E4" w14:textId="77777777"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Xingyu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473AFB">
            <w:pPr>
              <w:pStyle w:val="a0"/>
              <w:rPr>
                <w:rFonts w:eastAsia="宋体"/>
                <w:lang w:val="en-US" w:eastAsia="zh-CN"/>
              </w:rPr>
            </w:pPr>
            <w:hyperlink r:id="rId9" w:history="1">
              <w:r w:rsidR="00BF23A3">
                <w:rPr>
                  <w:rStyle w:val="af8"/>
                  <w:rFonts w:eastAsia="宋体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4454" w:type="dxa"/>
          </w:tcPr>
          <w:p w14:paraId="23EFF2BC" w14:textId="77777777"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29</w:t>
            </w:r>
          </w:p>
        </w:tc>
        <w:tc>
          <w:tcPr>
            <w:tcW w:w="2906" w:type="dxa"/>
          </w:tcPr>
          <w:p w14:paraId="473FDFCD" w14:textId="77777777" w:rsidR="00B56798" w:rsidRDefault="00B56798">
            <w:pPr>
              <w:pStyle w:val="a0"/>
            </w:pPr>
          </w:p>
        </w:tc>
      </w:tr>
      <w:tr w:rsidR="00B56798" w14:paraId="5C46E3F4" w14:textId="77777777">
        <w:tc>
          <w:tcPr>
            <w:tcW w:w="2495" w:type="dxa"/>
          </w:tcPr>
          <w:p w14:paraId="6C78C330" w14:textId="77777777"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Yansheng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Liu</w:t>
            </w:r>
          </w:p>
          <w:p w14:paraId="6FE4F827" w14:textId="77777777" w:rsidR="00B56798" w:rsidRDefault="00473AFB">
            <w:pPr>
              <w:pStyle w:val="a0"/>
              <w:rPr>
                <w:rFonts w:eastAsia="宋体"/>
                <w:lang w:val="en-US" w:eastAsia="zh-CN"/>
              </w:rPr>
            </w:pPr>
            <w:hyperlink r:id="rId10" w:history="1">
              <w:r w:rsidR="00BF23A3">
                <w:rPr>
                  <w:rStyle w:val="af8"/>
                  <w:rFonts w:eastAsia="宋体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4454" w:type="dxa"/>
          </w:tcPr>
          <w:p w14:paraId="3E10E9C7" w14:textId="77777777"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/Random</w:t>
            </w:r>
          </w:p>
        </w:tc>
        <w:tc>
          <w:tcPr>
            <w:tcW w:w="2906" w:type="dxa"/>
          </w:tcPr>
          <w:p w14:paraId="29E549A4" w14:textId="77777777"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>
        <w:tc>
          <w:tcPr>
            <w:tcW w:w="2495" w:type="dxa"/>
          </w:tcPr>
          <w:p w14:paraId="26A3FD81" w14:textId="77777777" w:rsidR="00B56798" w:rsidRDefault="005A6DFA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Wuyang Zheng</w:t>
            </w:r>
          </w:p>
          <w:p w14:paraId="7C410CFC" w14:textId="77777777" w:rsidR="005A6DFA" w:rsidRPr="005A6DFA" w:rsidRDefault="00473AFB" w:rsidP="005A6DFA">
            <w:pPr>
              <w:pStyle w:val="a0"/>
              <w:rPr>
                <w:rFonts w:eastAsia="宋体"/>
                <w:lang w:val="en-US" w:eastAsia="zh-CN"/>
              </w:rPr>
            </w:pPr>
            <w:hyperlink r:id="rId11" w:history="1">
              <w:r w:rsidR="005F7BF3" w:rsidRPr="007F1F4C">
                <w:rPr>
                  <w:rStyle w:val="af8"/>
                  <w:rFonts w:eastAsia="宋体"/>
                  <w:lang w:val="en-US" w:eastAsia="zh-CN"/>
                </w:rPr>
                <w:t>zheng_wuyang@nec.cn</w:t>
              </w:r>
            </w:hyperlink>
          </w:p>
        </w:tc>
        <w:tc>
          <w:tcPr>
            <w:tcW w:w="4454" w:type="dxa"/>
          </w:tcPr>
          <w:p w14:paraId="669C188E" w14:textId="77777777" w:rsidR="00B56798" w:rsidRPr="005A6DFA" w:rsidRDefault="005A6DFA">
            <w:pPr>
              <w:pStyle w:val="a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906" w:type="dxa"/>
          </w:tcPr>
          <w:p w14:paraId="0D66E6EA" w14:textId="77777777" w:rsidR="00B56798" w:rsidRDefault="00B56798">
            <w:pPr>
              <w:pStyle w:val="a0"/>
            </w:pPr>
          </w:p>
        </w:tc>
      </w:tr>
      <w:tr w:rsidR="00B56798" w14:paraId="2A3C5613" w14:textId="77777777">
        <w:tc>
          <w:tcPr>
            <w:tcW w:w="2495" w:type="dxa"/>
          </w:tcPr>
          <w:p w14:paraId="18821369" w14:textId="77777777" w:rsidR="00B56798" w:rsidRDefault="00F4154B">
            <w:pPr>
              <w:pStyle w:val="a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L</w:t>
            </w:r>
            <w:r>
              <w:rPr>
                <w:rFonts w:eastAsia="宋体"/>
                <w:lang w:val="en-US" w:eastAsia="zh-CN"/>
              </w:rPr>
              <w:t>isi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Li</w:t>
            </w:r>
          </w:p>
          <w:p w14:paraId="2CF030C7" w14:textId="2C1A0DDF" w:rsidR="00F4154B" w:rsidRDefault="00473AFB">
            <w:pPr>
              <w:pStyle w:val="a0"/>
              <w:rPr>
                <w:rFonts w:eastAsia="宋体"/>
                <w:lang w:val="en-US" w:eastAsia="zh-CN"/>
              </w:rPr>
            </w:pPr>
            <w:hyperlink r:id="rId12" w:history="1">
              <w:r w:rsidR="00F4154B" w:rsidRPr="00771D67">
                <w:rPr>
                  <w:rStyle w:val="af8"/>
                  <w:rFonts w:eastAsia="宋体" w:hint="eastAsia"/>
                  <w:lang w:val="en-US" w:eastAsia="zh-CN"/>
                </w:rPr>
                <w:t>l</w:t>
              </w:r>
              <w:r w:rsidR="00F4154B" w:rsidRPr="00771D67">
                <w:rPr>
                  <w:rStyle w:val="af8"/>
                  <w:rFonts w:eastAsia="宋体"/>
                  <w:lang w:val="en-US" w:eastAsia="zh-CN"/>
                </w:rPr>
                <w:t>ilisi@xiaomi.com</w:t>
              </w:r>
            </w:hyperlink>
            <w:r w:rsidR="00F4154B">
              <w:rPr>
                <w:rFonts w:eastAsia="宋体"/>
                <w:lang w:val="en-US" w:eastAsia="zh-CN"/>
              </w:rPr>
              <w:t xml:space="preserve"> </w:t>
            </w:r>
          </w:p>
        </w:tc>
        <w:tc>
          <w:tcPr>
            <w:tcW w:w="4454" w:type="dxa"/>
          </w:tcPr>
          <w:p w14:paraId="158C073B" w14:textId="79B56230" w:rsidR="00B56798" w:rsidRPr="00F4154B" w:rsidRDefault="00F4154B">
            <w:pPr>
              <w:pStyle w:val="a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906" w:type="dxa"/>
          </w:tcPr>
          <w:p w14:paraId="37FE1A1B" w14:textId="0D01E299" w:rsidR="00B56798" w:rsidRPr="00F4154B" w:rsidRDefault="00F4154B">
            <w:pPr>
              <w:pStyle w:val="a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>
        <w:tc>
          <w:tcPr>
            <w:tcW w:w="2495" w:type="dxa"/>
          </w:tcPr>
          <w:p w14:paraId="67BEEFB1" w14:textId="77777777" w:rsidR="00B56798" w:rsidRDefault="00B56798">
            <w:pPr>
              <w:pStyle w:val="a0"/>
              <w:rPr>
                <w:rFonts w:eastAsia="宋体"/>
                <w:lang w:val="en-US" w:eastAsia="zh-CN"/>
              </w:rPr>
            </w:pPr>
          </w:p>
        </w:tc>
        <w:tc>
          <w:tcPr>
            <w:tcW w:w="4454" w:type="dxa"/>
          </w:tcPr>
          <w:p w14:paraId="22FE3C82" w14:textId="77777777" w:rsidR="00B56798" w:rsidRDefault="00B56798">
            <w:pPr>
              <w:pStyle w:val="a0"/>
            </w:pPr>
          </w:p>
        </w:tc>
        <w:tc>
          <w:tcPr>
            <w:tcW w:w="2906" w:type="dxa"/>
          </w:tcPr>
          <w:p w14:paraId="0E640D96" w14:textId="77777777" w:rsidR="00B56798" w:rsidRDefault="00B56798">
            <w:pPr>
              <w:pStyle w:val="a0"/>
            </w:pPr>
          </w:p>
        </w:tc>
      </w:tr>
      <w:tr w:rsidR="00B56798" w14:paraId="7B091A11" w14:textId="77777777">
        <w:tc>
          <w:tcPr>
            <w:tcW w:w="2495" w:type="dxa"/>
          </w:tcPr>
          <w:p w14:paraId="100784A7" w14:textId="77777777" w:rsidR="00B56798" w:rsidRDefault="00B56798">
            <w:pPr>
              <w:pStyle w:val="a0"/>
              <w:rPr>
                <w:rFonts w:eastAsia="宋体"/>
                <w:lang w:val="en-US" w:eastAsia="zh-CN"/>
              </w:rPr>
            </w:pPr>
          </w:p>
        </w:tc>
        <w:tc>
          <w:tcPr>
            <w:tcW w:w="4454" w:type="dxa"/>
          </w:tcPr>
          <w:p w14:paraId="0B78B437" w14:textId="77777777" w:rsidR="00B56798" w:rsidRDefault="00B56798">
            <w:pPr>
              <w:pStyle w:val="a0"/>
            </w:pPr>
          </w:p>
        </w:tc>
        <w:tc>
          <w:tcPr>
            <w:tcW w:w="2906" w:type="dxa"/>
          </w:tcPr>
          <w:p w14:paraId="30A668A4" w14:textId="77777777" w:rsidR="00B56798" w:rsidRDefault="00B56798">
            <w:pPr>
              <w:pStyle w:val="a0"/>
            </w:pPr>
          </w:p>
        </w:tc>
      </w:tr>
      <w:tr w:rsidR="00B56798" w14:paraId="2D2A5043" w14:textId="77777777">
        <w:tc>
          <w:tcPr>
            <w:tcW w:w="2495" w:type="dxa"/>
          </w:tcPr>
          <w:p w14:paraId="2739EAC0" w14:textId="77777777" w:rsidR="00B56798" w:rsidRDefault="00B56798">
            <w:pPr>
              <w:pStyle w:val="a0"/>
              <w:rPr>
                <w:rFonts w:eastAsia="宋体"/>
                <w:lang w:val="en-US" w:eastAsia="zh-CN"/>
              </w:rPr>
            </w:pPr>
          </w:p>
        </w:tc>
        <w:tc>
          <w:tcPr>
            <w:tcW w:w="4454" w:type="dxa"/>
          </w:tcPr>
          <w:p w14:paraId="73EF82DE" w14:textId="77777777" w:rsidR="00B56798" w:rsidRDefault="00B56798">
            <w:pPr>
              <w:pStyle w:val="a0"/>
            </w:pPr>
          </w:p>
        </w:tc>
        <w:tc>
          <w:tcPr>
            <w:tcW w:w="2906" w:type="dxa"/>
          </w:tcPr>
          <w:p w14:paraId="467C648D" w14:textId="77777777" w:rsidR="00B56798" w:rsidRDefault="00B56798">
            <w:pPr>
              <w:pStyle w:val="a0"/>
            </w:pPr>
          </w:p>
        </w:tc>
      </w:tr>
      <w:tr w:rsidR="00B56798" w14:paraId="59BBC0AA" w14:textId="77777777">
        <w:tc>
          <w:tcPr>
            <w:tcW w:w="2495" w:type="dxa"/>
          </w:tcPr>
          <w:p w14:paraId="4B55E86A" w14:textId="77777777" w:rsidR="00B56798" w:rsidRDefault="00B56798">
            <w:pPr>
              <w:pStyle w:val="a0"/>
              <w:rPr>
                <w:rFonts w:eastAsia="宋体"/>
                <w:lang w:val="en-US" w:eastAsia="zh-CN"/>
              </w:rPr>
            </w:pPr>
          </w:p>
        </w:tc>
        <w:tc>
          <w:tcPr>
            <w:tcW w:w="4454" w:type="dxa"/>
          </w:tcPr>
          <w:p w14:paraId="39C20EB0" w14:textId="77777777" w:rsidR="00B56798" w:rsidRDefault="00B56798">
            <w:pPr>
              <w:pStyle w:val="a0"/>
            </w:pPr>
          </w:p>
        </w:tc>
        <w:tc>
          <w:tcPr>
            <w:tcW w:w="2906" w:type="dxa"/>
          </w:tcPr>
          <w:p w14:paraId="64BA4A28" w14:textId="77777777" w:rsidR="00B56798" w:rsidRDefault="00B56798">
            <w:pPr>
              <w:pStyle w:val="a0"/>
            </w:pPr>
          </w:p>
        </w:tc>
      </w:tr>
    </w:tbl>
    <w:p w14:paraId="12DB1553" w14:textId="77777777" w:rsidR="00B56798" w:rsidRDefault="00B56798">
      <w:pPr>
        <w:pStyle w:val="a0"/>
      </w:pPr>
    </w:p>
    <w:p w14:paraId="79CDC347" w14:textId="77777777" w:rsidR="00B56798" w:rsidRDefault="00B56798">
      <w:pPr>
        <w:pStyle w:val="a0"/>
        <w:rPr>
          <w:b/>
          <w:bCs/>
          <w:lang w:val="en-US" w:eastAsia="zh-CN"/>
        </w:rPr>
      </w:pPr>
    </w:p>
    <w:sectPr w:rsidR="00B56798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B940" w14:textId="77777777" w:rsidR="00473AFB" w:rsidRDefault="00473AFB">
      <w:pPr>
        <w:spacing w:after="0"/>
      </w:pPr>
      <w:r>
        <w:separator/>
      </w:r>
    </w:p>
  </w:endnote>
  <w:endnote w:type="continuationSeparator" w:id="0">
    <w:p w14:paraId="5C93838B" w14:textId="77777777" w:rsidR="00473AFB" w:rsidRDefault="00473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6E95" w14:textId="77777777" w:rsidR="00473AFB" w:rsidRDefault="00473AFB">
      <w:pPr>
        <w:spacing w:after="0"/>
      </w:pPr>
      <w:r>
        <w:separator/>
      </w:r>
    </w:p>
  </w:footnote>
  <w:footnote w:type="continuationSeparator" w:id="0">
    <w:p w14:paraId="142C03B2" w14:textId="77777777" w:rsidR="00473AFB" w:rsidRDefault="00473A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148C" w14:textId="77777777" w:rsidR="00B56798" w:rsidRDefault="00BF23A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4226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C4D70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5D95"/>
    <w:rsid w:val="00812A9F"/>
    <w:rsid w:val="008227DB"/>
    <w:rsid w:val="008279FA"/>
    <w:rsid w:val="00830A77"/>
    <w:rsid w:val="00845D17"/>
    <w:rsid w:val="008579E4"/>
    <w:rsid w:val="008626E7"/>
    <w:rsid w:val="00870EE7"/>
    <w:rsid w:val="0089551F"/>
    <w:rsid w:val="008A4E9F"/>
    <w:rsid w:val="008B1F20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qFormat/>
    <w:rPr>
      <w:b/>
      <w:bCs/>
    </w:rPr>
  </w:style>
  <w:style w:type="table" w:styleId="af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uiPriority w:val="22"/>
    <w:qFormat/>
    <w:rPr>
      <w:b/>
      <w:bCs/>
    </w:r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b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/>
    </w:rPr>
  </w:style>
  <w:style w:type="character" w:customStyle="1" w:styleId="af4">
    <w:name w:val="批注主题 字符"/>
    <w:link w:val="af3"/>
    <w:qFormat/>
    <w:rPr>
      <w:rFonts w:ascii="Times New Roman" w:hAnsi="Times New Roman"/>
      <w:b/>
      <w:bCs/>
      <w:lang w:val="en-GB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c">
    <w:name w:val="List Paragraph"/>
    <w:basedOn w:val="a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styleId="afd">
    <w:name w:val="Unresolved Mention"/>
    <w:basedOn w:val="a1"/>
    <w:uiPriority w:val="99"/>
    <w:semiHidden/>
    <w:unhideWhenUsed/>
    <w:rsid w:val="00F4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zijiang@zte.com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n.jiajun1@zte.com.cn" TargetMode="External"/><Relationship Id="rId12" Type="http://schemas.openxmlformats.org/officeDocument/2006/relationships/hyperlink" Target="mailto:lilisi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eng_wuyang@nec.c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u.yansheng@zte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ngyu.han@samsung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8</TotalTime>
  <Pages>1</Pages>
  <Words>201</Words>
  <Characters>1152</Characters>
  <Application>Microsoft Office Word</Application>
  <DocSecurity>0</DocSecurity>
  <Lines>9</Lines>
  <Paragraphs>2</Paragraphs>
  <ScaleCrop>false</ScaleCrop>
  <Company>3GPP Support Team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Xiaomi-Lisi</cp:lastModifiedBy>
  <cp:revision>5</cp:revision>
  <cp:lastPrinted>2411-12-31T15:59:00Z</cp:lastPrinted>
  <dcterms:created xsi:type="dcterms:W3CDTF">2024-11-20T21:12:00Z</dcterms:created>
  <dcterms:modified xsi:type="dcterms:W3CDTF">2024-11-20T21:15:00Z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q1824ZyLwAP7+hTYfn/5zaGTlHOQR5U1RndWf43OB1PU=</vt:lpwstr>
  </property>
</Properties>
</file>