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6271F03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4179B4">
        <w:rPr>
          <w:rFonts w:cs="Arial"/>
          <w:noProof w:val="0"/>
          <w:sz w:val="24"/>
          <w:szCs w:val="24"/>
        </w:rPr>
        <w:t>5bis</w:t>
      </w:r>
      <w:r>
        <w:rPr>
          <w:rFonts w:cs="Arial"/>
          <w:bCs/>
          <w:noProof w:val="0"/>
          <w:sz w:val="24"/>
        </w:rPr>
        <w:tab/>
      </w:r>
      <w:r w:rsidR="004367B8" w:rsidRPr="004367B8">
        <w:rPr>
          <w:rFonts w:cs="Arial"/>
          <w:bCs/>
          <w:noProof w:val="0"/>
          <w:sz w:val="24"/>
        </w:rPr>
        <w:t>R3-</w:t>
      </w:r>
      <w:r w:rsidR="005F5435">
        <w:rPr>
          <w:rFonts w:cs="Arial"/>
          <w:bCs/>
          <w:noProof w:val="0"/>
          <w:sz w:val="24"/>
        </w:rPr>
        <w:t>245411</w:t>
      </w:r>
    </w:p>
    <w:p w14:paraId="33EDC931" w14:textId="61173A82" w:rsidR="00EE0733" w:rsidRDefault="004179B4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Hefei</w:t>
      </w:r>
      <w:r w:rsidR="00647A56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47A56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4179B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4179B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October, </w:t>
      </w:r>
      <w:r w:rsidR="00647A56" w:rsidRPr="00D731CF"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D2FBA1F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F3E06">
        <w:t>Discussion</w:t>
      </w:r>
      <w:r w:rsidR="00CD5A63" w:rsidRPr="00CD5A63">
        <w:t xml:space="preserve"> </w:t>
      </w:r>
      <w:r w:rsidR="009127F9">
        <w:t>o</w:t>
      </w:r>
      <w:r w:rsidR="004179B4">
        <w:t xml:space="preserve">n the </w:t>
      </w:r>
      <w:r w:rsidR="004179B4" w:rsidRPr="004179B4">
        <w:t>LS reply on AI/ML for NG-RAN Energy Saving Energy Cost index</w:t>
      </w:r>
    </w:p>
    <w:p w14:paraId="1703601B" w14:textId="1EBAB231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937E06">
        <w:t>8</w:t>
      </w:r>
      <w:r w:rsidR="009E3F4C">
        <w:rPr>
          <w:lang w:eastAsia="zh-CN"/>
        </w:rPr>
        <w:t>.</w:t>
      </w:r>
      <w:r w:rsidR="00937E06">
        <w:rPr>
          <w:lang w:eastAsia="zh-CN"/>
        </w:rPr>
        <w:t>1</w:t>
      </w:r>
    </w:p>
    <w:p w14:paraId="778AB5AF" w14:textId="28C69ECE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059B6F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9E3F4C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73BFC72" w14:textId="1CD86680" w:rsidR="004179B4" w:rsidRDefault="004179B4" w:rsidP="00293F65">
      <w:pPr>
        <w:pStyle w:val="Proposal"/>
        <w:spacing w:after="120"/>
        <w:jc w:val="both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In SA5#156 meeting (August 2024) SA5 approved the </w:t>
      </w:r>
      <w:proofErr w:type="spellStart"/>
      <w:r>
        <w:rPr>
          <w:rFonts w:ascii="Arial" w:hAnsi="Arial" w:cs="Arial"/>
          <w:b w:val="0"/>
          <w:bCs/>
        </w:rPr>
        <w:t>LSout</w:t>
      </w:r>
      <w:proofErr w:type="spellEnd"/>
      <w:r>
        <w:rPr>
          <w:rFonts w:ascii="Arial" w:hAnsi="Arial" w:cs="Arial"/>
          <w:b w:val="0"/>
          <w:bCs/>
        </w:rPr>
        <w:t xml:space="preserve"> in </w:t>
      </w:r>
      <w:r>
        <w:rPr>
          <w:rFonts w:ascii="Arial" w:hAnsi="Arial" w:cs="Arial"/>
          <w:b w:val="0"/>
          <w:bCs/>
        </w:rPr>
        <w:fldChar w:fldCharType="begin"/>
      </w:r>
      <w:r>
        <w:rPr>
          <w:rFonts w:ascii="Arial" w:hAnsi="Arial" w:cs="Arial"/>
          <w:b w:val="0"/>
          <w:bCs/>
        </w:rPr>
        <w:instrText xml:space="preserve"> REF _Ref176958255 \r \h </w:instrText>
      </w:r>
      <w:r w:rsidR="00AF58B1">
        <w:rPr>
          <w:rFonts w:ascii="Arial" w:hAnsi="Arial" w:cs="Arial"/>
          <w:b w:val="0"/>
          <w:bCs/>
        </w:rPr>
        <w:instrText xml:space="preserve"> \* MERGEFORMAT </w:instrText>
      </w:r>
      <w:r>
        <w:rPr>
          <w:rFonts w:ascii="Arial" w:hAnsi="Arial" w:cs="Arial"/>
          <w:b w:val="0"/>
          <w:bCs/>
        </w:rPr>
      </w:r>
      <w:r>
        <w:rPr>
          <w:rFonts w:ascii="Arial" w:hAnsi="Arial" w:cs="Arial"/>
          <w:b w:val="0"/>
          <w:bCs/>
        </w:rPr>
        <w:fldChar w:fldCharType="separate"/>
      </w:r>
      <w:r>
        <w:rPr>
          <w:rFonts w:ascii="Arial" w:hAnsi="Arial" w:cs="Arial"/>
          <w:b w:val="0"/>
          <w:bCs/>
        </w:rPr>
        <w:t>[1]</w:t>
      </w:r>
      <w:r>
        <w:rPr>
          <w:rFonts w:ascii="Arial" w:hAnsi="Arial" w:cs="Arial"/>
          <w:b w:val="0"/>
          <w:bCs/>
        </w:rPr>
        <w:fldChar w:fldCharType="end"/>
      </w:r>
      <w:r>
        <w:rPr>
          <w:rFonts w:ascii="Arial" w:hAnsi="Arial" w:cs="Arial"/>
          <w:b w:val="0"/>
          <w:bCs/>
        </w:rPr>
        <w:t xml:space="preserve">, which is a reply to the LS sent by RAN3 in </w:t>
      </w:r>
      <w:r>
        <w:rPr>
          <w:rFonts w:ascii="Arial" w:hAnsi="Arial" w:cs="Arial"/>
          <w:b w:val="0"/>
          <w:bCs/>
        </w:rPr>
        <w:fldChar w:fldCharType="begin"/>
      </w:r>
      <w:r>
        <w:rPr>
          <w:rFonts w:ascii="Arial" w:hAnsi="Arial" w:cs="Arial"/>
          <w:b w:val="0"/>
          <w:bCs/>
        </w:rPr>
        <w:instrText xml:space="preserve"> REF _Ref176958285 \r \h </w:instrText>
      </w:r>
      <w:r w:rsidR="00AF58B1">
        <w:rPr>
          <w:rFonts w:ascii="Arial" w:hAnsi="Arial" w:cs="Arial"/>
          <w:b w:val="0"/>
          <w:bCs/>
        </w:rPr>
        <w:instrText xml:space="preserve"> \* MERGEFORMAT </w:instrText>
      </w:r>
      <w:r>
        <w:rPr>
          <w:rFonts w:ascii="Arial" w:hAnsi="Arial" w:cs="Arial"/>
          <w:b w:val="0"/>
          <w:bCs/>
        </w:rPr>
      </w:r>
      <w:r>
        <w:rPr>
          <w:rFonts w:ascii="Arial" w:hAnsi="Arial" w:cs="Arial"/>
          <w:b w:val="0"/>
          <w:bCs/>
        </w:rPr>
        <w:fldChar w:fldCharType="separate"/>
      </w:r>
      <w:r>
        <w:rPr>
          <w:rFonts w:ascii="Arial" w:hAnsi="Arial" w:cs="Arial"/>
          <w:b w:val="0"/>
          <w:bCs/>
        </w:rPr>
        <w:t>[2]</w:t>
      </w:r>
      <w:r>
        <w:rPr>
          <w:rFonts w:ascii="Arial" w:hAnsi="Arial" w:cs="Arial"/>
          <w:b w:val="0"/>
          <w:bCs/>
        </w:rPr>
        <w:fldChar w:fldCharType="end"/>
      </w:r>
      <w:r>
        <w:rPr>
          <w:rFonts w:ascii="Arial" w:hAnsi="Arial" w:cs="Arial"/>
          <w:b w:val="0"/>
          <w:bCs/>
        </w:rPr>
        <w:t xml:space="preserve"> </w:t>
      </w:r>
      <w:r w:rsidR="00AF58B1">
        <w:rPr>
          <w:rFonts w:ascii="Arial" w:hAnsi="Arial" w:cs="Arial"/>
          <w:b w:val="0"/>
          <w:bCs/>
        </w:rPr>
        <w:t>on</w:t>
      </w:r>
      <w:r>
        <w:rPr>
          <w:rFonts w:ascii="Arial" w:hAnsi="Arial" w:cs="Arial"/>
          <w:b w:val="0"/>
          <w:bCs/>
        </w:rPr>
        <w:t xml:space="preserve"> the details of the </w:t>
      </w:r>
      <w:r w:rsidR="00B04301">
        <w:rPr>
          <w:rFonts w:ascii="Arial" w:hAnsi="Arial" w:cs="Arial"/>
          <w:b w:val="0"/>
          <w:bCs/>
        </w:rPr>
        <w:t>“</w:t>
      </w:r>
      <w:r>
        <w:rPr>
          <w:rFonts w:ascii="Arial" w:hAnsi="Arial" w:cs="Arial"/>
          <w:b w:val="0"/>
          <w:bCs/>
        </w:rPr>
        <w:t xml:space="preserve">energy consumption – to – </w:t>
      </w:r>
      <w:r w:rsidR="00AF58B1">
        <w:rPr>
          <w:rFonts w:ascii="Arial" w:hAnsi="Arial" w:cs="Arial"/>
          <w:b w:val="0"/>
          <w:bCs/>
        </w:rPr>
        <w:t>E</w:t>
      </w:r>
      <w:r>
        <w:rPr>
          <w:rFonts w:ascii="Arial" w:hAnsi="Arial" w:cs="Arial"/>
          <w:b w:val="0"/>
          <w:bCs/>
        </w:rPr>
        <w:t xml:space="preserve">nergy </w:t>
      </w:r>
      <w:r w:rsidR="00AF58B1">
        <w:rPr>
          <w:rFonts w:ascii="Arial" w:hAnsi="Arial" w:cs="Arial"/>
          <w:b w:val="0"/>
          <w:bCs/>
        </w:rPr>
        <w:t>C</w:t>
      </w:r>
      <w:r>
        <w:rPr>
          <w:rFonts w:ascii="Arial" w:hAnsi="Arial" w:cs="Arial"/>
          <w:b w:val="0"/>
          <w:bCs/>
        </w:rPr>
        <w:t>ost</w:t>
      </w:r>
      <w:r w:rsidR="00B04301">
        <w:rPr>
          <w:rFonts w:ascii="Arial" w:hAnsi="Arial" w:cs="Arial"/>
          <w:b w:val="0"/>
          <w:bCs/>
        </w:rPr>
        <w:t>”</w:t>
      </w:r>
      <w:r>
        <w:rPr>
          <w:rFonts w:ascii="Arial" w:hAnsi="Arial" w:cs="Arial"/>
          <w:b w:val="0"/>
          <w:bCs/>
        </w:rPr>
        <w:t xml:space="preserve"> mapping rule a </w:t>
      </w:r>
      <w:proofErr w:type="spellStart"/>
      <w:r>
        <w:rPr>
          <w:rFonts w:ascii="Arial" w:hAnsi="Arial" w:cs="Arial"/>
          <w:b w:val="0"/>
          <w:bCs/>
        </w:rPr>
        <w:t>gNB</w:t>
      </w:r>
      <w:proofErr w:type="spellEnd"/>
      <w:r>
        <w:rPr>
          <w:rFonts w:ascii="Arial" w:hAnsi="Arial" w:cs="Arial"/>
          <w:b w:val="0"/>
          <w:bCs/>
        </w:rPr>
        <w:t xml:space="preserve"> within a certain area of the Operator’s network is provisioned with</w:t>
      </w:r>
      <w:r w:rsidR="00AF58B1">
        <w:rPr>
          <w:rFonts w:ascii="Arial" w:hAnsi="Arial" w:cs="Arial"/>
          <w:b w:val="0"/>
          <w:bCs/>
        </w:rPr>
        <w:t>,</w:t>
      </w:r>
      <w:r>
        <w:rPr>
          <w:rFonts w:ascii="Arial" w:hAnsi="Arial" w:cs="Arial"/>
          <w:b w:val="0"/>
          <w:bCs/>
        </w:rPr>
        <w:t xml:space="preserve"> in order </w:t>
      </w:r>
      <w:r w:rsidR="00AF58B1">
        <w:rPr>
          <w:rFonts w:ascii="Arial" w:hAnsi="Arial" w:cs="Arial"/>
          <w:b w:val="0"/>
          <w:bCs/>
        </w:rPr>
        <w:t xml:space="preserve">for that </w:t>
      </w:r>
      <w:proofErr w:type="spellStart"/>
      <w:r w:rsidR="00AF58B1">
        <w:rPr>
          <w:rFonts w:ascii="Arial" w:hAnsi="Arial" w:cs="Arial"/>
          <w:b w:val="0"/>
          <w:bCs/>
        </w:rPr>
        <w:t>gNB</w:t>
      </w:r>
      <w:proofErr w:type="spellEnd"/>
      <w:r w:rsidR="00AF58B1">
        <w:rPr>
          <w:rFonts w:ascii="Arial" w:hAnsi="Arial" w:cs="Arial"/>
          <w:b w:val="0"/>
          <w:bCs/>
        </w:rPr>
        <w:t xml:space="preserve"> </w:t>
      </w:r>
      <w:r>
        <w:rPr>
          <w:rFonts w:ascii="Arial" w:hAnsi="Arial" w:cs="Arial"/>
          <w:b w:val="0"/>
          <w:bCs/>
        </w:rPr>
        <w:t xml:space="preserve">to determine its own Energy Cost </w:t>
      </w:r>
      <w:r w:rsidR="00AF58B1">
        <w:rPr>
          <w:rFonts w:ascii="Arial" w:hAnsi="Arial" w:cs="Arial"/>
          <w:b w:val="0"/>
          <w:bCs/>
        </w:rPr>
        <w:t xml:space="preserve">(EC) </w:t>
      </w:r>
      <w:r>
        <w:rPr>
          <w:rFonts w:ascii="Arial" w:hAnsi="Arial" w:cs="Arial"/>
          <w:b w:val="0"/>
          <w:bCs/>
        </w:rPr>
        <w:t xml:space="preserve">index value to then </w:t>
      </w:r>
      <w:r w:rsidR="00AF58B1">
        <w:rPr>
          <w:rFonts w:ascii="Arial" w:hAnsi="Arial" w:cs="Arial"/>
          <w:b w:val="0"/>
          <w:bCs/>
        </w:rPr>
        <w:t xml:space="preserve">be </w:t>
      </w:r>
      <w:r>
        <w:rPr>
          <w:rFonts w:ascii="Arial" w:hAnsi="Arial" w:cs="Arial"/>
          <w:b w:val="0"/>
          <w:bCs/>
        </w:rPr>
        <w:t>report</w:t>
      </w:r>
      <w:r w:rsidR="00AF58B1">
        <w:rPr>
          <w:rFonts w:ascii="Arial" w:hAnsi="Arial" w:cs="Arial"/>
          <w:b w:val="0"/>
          <w:bCs/>
        </w:rPr>
        <w:t>ed</w:t>
      </w:r>
      <w:r>
        <w:rPr>
          <w:rFonts w:ascii="Arial" w:hAnsi="Arial" w:cs="Arial"/>
          <w:b w:val="0"/>
          <w:bCs/>
        </w:rPr>
        <w:t xml:space="preserve"> upon request from a neighbour </w:t>
      </w:r>
      <w:proofErr w:type="spellStart"/>
      <w:r>
        <w:rPr>
          <w:rFonts w:ascii="Arial" w:hAnsi="Arial" w:cs="Arial"/>
          <w:b w:val="0"/>
          <w:bCs/>
        </w:rPr>
        <w:t>gNB</w:t>
      </w:r>
      <w:proofErr w:type="spellEnd"/>
      <w:r>
        <w:rPr>
          <w:rFonts w:ascii="Arial" w:hAnsi="Arial" w:cs="Arial"/>
          <w:b w:val="0"/>
          <w:bCs/>
        </w:rPr>
        <w:t>.</w:t>
      </w:r>
    </w:p>
    <w:p w14:paraId="4914D4EA" w14:textId="69C638F3" w:rsidR="00AF58B1" w:rsidRPr="00AF58B1" w:rsidRDefault="00AF58B1" w:rsidP="00293F65">
      <w:pPr>
        <w:pStyle w:val="Proposal"/>
        <w:spacing w:after="120"/>
        <w:jc w:val="both"/>
        <w:rPr>
          <w:rFonts w:ascii="Arial" w:hAnsi="Arial" w:cs="Arial"/>
          <w:b w:val="0"/>
          <w:bCs/>
          <w:lang w:val="en-US"/>
        </w:rPr>
      </w:pPr>
      <w:r w:rsidRPr="00AF58B1">
        <w:rPr>
          <w:rFonts w:ascii="Arial" w:hAnsi="Arial" w:cs="Arial"/>
          <w:b w:val="0"/>
          <w:bCs/>
          <w:lang w:val="en-US"/>
        </w:rPr>
        <w:t xml:space="preserve">In </w:t>
      </w:r>
      <w:r>
        <w:rPr>
          <w:rFonts w:ascii="Arial" w:hAnsi="Arial" w:cs="Arial"/>
          <w:b w:val="0"/>
          <w:bCs/>
        </w:rPr>
        <w:fldChar w:fldCharType="begin"/>
      </w:r>
      <w:r w:rsidRPr="00AF58B1">
        <w:rPr>
          <w:rFonts w:ascii="Arial" w:hAnsi="Arial" w:cs="Arial"/>
          <w:b w:val="0"/>
          <w:bCs/>
          <w:lang w:val="en-US"/>
        </w:rPr>
        <w:instrText xml:space="preserve"> REF _Ref176958255 \r \h </w:instrText>
      </w:r>
      <w:r>
        <w:rPr>
          <w:rFonts w:ascii="Arial" w:hAnsi="Arial" w:cs="Arial"/>
          <w:b w:val="0"/>
          <w:bCs/>
        </w:rPr>
      </w:r>
      <w:r>
        <w:rPr>
          <w:rFonts w:ascii="Arial" w:hAnsi="Arial" w:cs="Arial"/>
          <w:b w:val="0"/>
          <w:bCs/>
        </w:rPr>
        <w:fldChar w:fldCharType="separate"/>
      </w:r>
      <w:r w:rsidRPr="00AF58B1">
        <w:rPr>
          <w:rFonts w:ascii="Arial" w:hAnsi="Arial" w:cs="Arial"/>
          <w:b w:val="0"/>
          <w:bCs/>
          <w:lang w:val="en-US"/>
        </w:rPr>
        <w:t>[1]</w:t>
      </w:r>
      <w:r>
        <w:rPr>
          <w:rFonts w:ascii="Arial" w:hAnsi="Arial" w:cs="Arial"/>
          <w:b w:val="0"/>
          <w:bCs/>
        </w:rPr>
        <w:fldChar w:fldCharType="end"/>
      </w:r>
      <w:r w:rsidRPr="00AF58B1">
        <w:rPr>
          <w:rFonts w:ascii="Arial" w:hAnsi="Arial" w:cs="Arial"/>
          <w:b w:val="0"/>
          <w:bCs/>
          <w:lang w:val="en-US"/>
        </w:rPr>
        <w:t xml:space="preserve"> SA5 informs RAN3 that SA5 has</w:t>
      </w:r>
      <w:r>
        <w:rPr>
          <w:rFonts w:ascii="Arial" w:hAnsi="Arial" w:cs="Arial"/>
          <w:b w:val="0"/>
          <w:bCs/>
          <w:lang w:val="en-US"/>
        </w:rPr>
        <w:t xml:space="preserve"> agreed a Rel-18 CR to TS 28.541</w:t>
      </w:r>
      <w:r w:rsidR="000919E6">
        <w:rPr>
          <w:rFonts w:ascii="Arial" w:hAnsi="Arial" w:cs="Arial"/>
          <w:b w:val="0"/>
          <w:bCs/>
          <w:lang w:val="en-US"/>
        </w:rPr>
        <w:t xml:space="preserve"> “</w:t>
      </w:r>
      <w:r w:rsidR="000919E6" w:rsidRPr="00293F65">
        <w:rPr>
          <w:rFonts w:ascii="Arial" w:hAnsi="Arial" w:cs="Arial"/>
          <w:b w:val="0"/>
          <w:bCs/>
          <w:i/>
          <w:lang w:val="en-US"/>
        </w:rPr>
        <w:t>5G Network Resource Model (NRM); Stage 2 and stage 3</w:t>
      </w:r>
      <w:r w:rsidR="000919E6">
        <w:rPr>
          <w:rFonts w:ascii="Arial" w:hAnsi="Arial" w:cs="Arial"/>
          <w:b w:val="0"/>
          <w:bCs/>
          <w:lang w:val="en-US"/>
        </w:rPr>
        <w:t>”</w:t>
      </w:r>
      <w:r>
        <w:rPr>
          <w:rFonts w:ascii="Arial" w:hAnsi="Arial" w:cs="Arial"/>
          <w:b w:val="0"/>
          <w:bCs/>
          <w:lang w:val="en-US"/>
        </w:rPr>
        <w:t xml:space="preserve"> in </w:t>
      </w:r>
      <w:r>
        <w:rPr>
          <w:rFonts w:ascii="Arial" w:hAnsi="Arial" w:cs="Arial"/>
          <w:b w:val="0"/>
          <w:bCs/>
          <w:lang w:val="en-US"/>
        </w:rPr>
        <w:fldChar w:fldCharType="begin"/>
      </w:r>
      <w:r>
        <w:rPr>
          <w:rFonts w:ascii="Arial" w:hAnsi="Arial" w:cs="Arial"/>
          <w:b w:val="0"/>
          <w:bCs/>
          <w:lang w:val="en-US"/>
        </w:rPr>
        <w:instrText xml:space="preserve"> REF _Ref176958876 \r \h </w:instrText>
      </w:r>
      <w:r>
        <w:rPr>
          <w:rFonts w:ascii="Arial" w:hAnsi="Arial" w:cs="Arial"/>
          <w:b w:val="0"/>
          <w:bCs/>
          <w:lang w:val="en-US"/>
        </w:rPr>
      </w:r>
      <w:r>
        <w:rPr>
          <w:rFonts w:ascii="Arial" w:hAnsi="Arial" w:cs="Arial"/>
          <w:b w:val="0"/>
          <w:bCs/>
          <w:lang w:val="en-US"/>
        </w:rPr>
        <w:fldChar w:fldCharType="separate"/>
      </w:r>
      <w:r>
        <w:rPr>
          <w:rFonts w:ascii="Arial" w:hAnsi="Arial" w:cs="Arial"/>
          <w:b w:val="0"/>
          <w:bCs/>
          <w:lang w:val="en-US"/>
        </w:rPr>
        <w:t>[3]</w:t>
      </w:r>
      <w:r>
        <w:rPr>
          <w:rFonts w:ascii="Arial" w:hAnsi="Arial" w:cs="Arial"/>
          <w:b w:val="0"/>
          <w:bCs/>
          <w:lang w:val="en-US"/>
        </w:rPr>
        <w:fldChar w:fldCharType="end"/>
      </w:r>
      <w:r>
        <w:rPr>
          <w:rFonts w:ascii="Arial" w:hAnsi="Arial" w:cs="Arial"/>
          <w:b w:val="0"/>
          <w:bCs/>
          <w:lang w:val="en-US"/>
        </w:rPr>
        <w:t xml:space="preserve"> – and corresponding Rel-19 mirror CR in </w:t>
      </w:r>
      <w:r>
        <w:rPr>
          <w:rFonts w:ascii="Arial" w:hAnsi="Arial" w:cs="Arial"/>
          <w:b w:val="0"/>
          <w:bCs/>
          <w:lang w:val="en-US"/>
        </w:rPr>
        <w:fldChar w:fldCharType="begin"/>
      </w:r>
      <w:r>
        <w:rPr>
          <w:rFonts w:ascii="Arial" w:hAnsi="Arial" w:cs="Arial"/>
          <w:b w:val="0"/>
          <w:bCs/>
          <w:lang w:val="en-US"/>
        </w:rPr>
        <w:instrText xml:space="preserve"> REF _Ref176958888 \r \h </w:instrText>
      </w:r>
      <w:r>
        <w:rPr>
          <w:rFonts w:ascii="Arial" w:hAnsi="Arial" w:cs="Arial"/>
          <w:b w:val="0"/>
          <w:bCs/>
          <w:lang w:val="en-US"/>
        </w:rPr>
      </w:r>
      <w:r>
        <w:rPr>
          <w:rFonts w:ascii="Arial" w:hAnsi="Arial" w:cs="Arial"/>
          <w:b w:val="0"/>
          <w:bCs/>
          <w:lang w:val="en-US"/>
        </w:rPr>
        <w:fldChar w:fldCharType="separate"/>
      </w:r>
      <w:r>
        <w:rPr>
          <w:rFonts w:ascii="Arial" w:hAnsi="Arial" w:cs="Arial"/>
          <w:b w:val="0"/>
          <w:bCs/>
          <w:lang w:val="en-US"/>
        </w:rPr>
        <w:t>[4]</w:t>
      </w:r>
      <w:r>
        <w:rPr>
          <w:rFonts w:ascii="Arial" w:hAnsi="Arial" w:cs="Arial"/>
          <w:b w:val="0"/>
          <w:bCs/>
          <w:lang w:val="en-US"/>
        </w:rPr>
        <w:fldChar w:fldCharType="end"/>
      </w:r>
      <w:r>
        <w:rPr>
          <w:rFonts w:ascii="Arial" w:hAnsi="Arial" w:cs="Arial"/>
          <w:b w:val="0"/>
          <w:bCs/>
          <w:lang w:val="en-US"/>
        </w:rPr>
        <w:t xml:space="preserve"> as well – to enable OAM support for EC reporting over </w:t>
      </w:r>
      <w:proofErr w:type="spellStart"/>
      <w:r>
        <w:rPr>
          <w:rFonts w:ascii="Arial" w:hAnsi="Arial" w:cs="Arial"/>
          <w:b w:val="0"/>
          <w:bCs/>
          <w:lang w:val="en-US"/>
        </w:rPr>
        <w:t>Xn</w:t>
      </w:r>
      <w:proofErr w:type="spellEnd"/>
      <w:r>
        <w:rPr>
          <w:rFonts w:ascii="Arial" w:hAnsi="Arial" w:cs="Arial"/>
          <w:b w:val="0"/>
          <w:bCs/>
          <w:lang w:val="en-US"/>
        </w:rPr>
        <w:t xml:space="preserve"> between </w:t>
      </w:r>
      <w:proofErr w:type="spellStart"/>
      <w:r>
        <w:rPr>
          <w:rFonts w:ascii="Arial" w:hAnsi="Arial" w:cs="Arial"/>
          <w:b w:val="0"/>
          <w:bCs/>
          <w:lang w:val="en-US"/>
        </w:rPr>
        <w:t>gNBs</w:t>
      </w:r>
      <w:proofErr w:type="spellEnd"/>
      <w:r>
        <w:rPr>
          <w:rFonts w:ascii="Arial" w:hAnsi="Arial" w:cs="Arial"/>
          <w:b w:val="0"/>
          <w:bCs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1F39" w:rsidRPr="00532DC5" w14:paraId="38BF867E" w14:textId="77777777" w:rsidTr="003C1F39">
        <w:tc>
          <w:tcPr>
            <w:tcW w:w="9629" w:type="dxa"/>
          </w:tcPr>
          <w:p w14:paraId="4BC89533" w14:textId="77777777" w:rsidR="00AF58B1" w:rsidRDefault="00AF58B1" w:rsidP="00AF58B1">
            <w:pPr>
              <w:spacing w:after="120"/>
              <w:rPr>
                <w:rFonts w:ascii="Arial" w:hAnsi="Arial" w:cs="Arial"/>
                <w:b/>
              </w:rPr>
            </w:pPr>
            <w:bookmarkStart w:id="3" w:name="_Hlk176959847"/>
            <w:r>
              <w:rPr>
                <w:rFonts w:ascii="Arial" w:hAnsi="Arial" w:cs="Arial"/>
                <w:b/>
              </w:rPr>
              <w:t>1. Overall Description:</w:t>
            </w:r>
          </w:p>
          <w:p w14:paraId="69109147" w14:textId="77777777" w:rsidR="00AF58B1" w:rsidRDefault="00AF58B1" w:rsidP="00AF58B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BA24322" w14:textId="77777777" w:rsidR="00AF58B1" w:rsidRPr="000533E6" w:rsidRDefault="00AF58B1" w:rsidP="00AF58B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SA5 thanks RAN3 for their </w:t>
            </w:r>
            <w:r w:rsidRPr="0078287C">
              <w:rPr>
                <w:rFonts w:ascii="Arial" w:hAnsi="Arial" w:cs="Arial"/>
                <w:lang w:val="en-US" w:eastAsia="zh-CN"/>
              </w:rPr>
              <w:t>Reply LS on Reply to LS on AI/ML for NG-RAN Energy Saving Energy Cost index</w:t>
            </w:r>
            <w:r>
              <w:rPr>
                <w:rFonts w:ascii="Arial" w:hAnsi="Arial" w:cs="Arial"/>
                <w:lang w:val="en-US" w:eastAsia="zh-CN"/>
              </w:rPr>
              <w:t xml:space="preserve">. </w:t>
            </w:r>
            <w:r w:rsidRPr="004D39F2">
              <w:rPr>
                <w:rFonts w:ascii="Arial" w:hAnsi="Arial" w:cs="Arial"/>
                <w:lang w:val="en-US" w:eastAsia="zh-CN"/>
              </w:rPr>
              <w:t>SA5 has discussed the L</w:t>
            </w:r>
            <w:r>
              <w:rPr>
                <w:rFonts w:ascii="Arial" w:hAnsi="Arial" w:cs="Arial"/>
                <w:lang w:val="en-US" w:eastAsia="zh-CN"/>
              </w:rPr>
              <w:t xml:space="preserve">S </w:t>
            </w:r>
            <w:r w:rsidRPr="000533E6">
              <w:rPr>
                <w:rFonts w:ascii="Arial" w:hAnsi="Arial" w:cs="Arial"/>
                <w:lang w:val="en-US" w:eastAsia="zh-CN"/>
              </w:rPr>
              <w:t>and has agreed the following CRs:</w:t>
            </w:r>
          </w:p>
          <w:p w14:paraId="5AF6503C" w14:textId="77777777" w:rsidR="00AF58B1" w:rsidRPr="000533E6" w:rsidRDefault="00AF58B1" w:rsidP="00AF58B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670E251" w14:textId="77777777" w:rsidR="00AF58B1" w:rsidRPr="000533E6" w:rsidRDefault="00AF58B1" w:rsidP="00AF58B1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contextualSpacing/>
              <w:jc w:val="left"/>
              <w:textAlignment w:val="auto"/>
              <w:rPr>
                <w:rFonts w:ascii="Arial" w:hAnsi="Arial" w:cs="Arial"/>
              </w:rPr>
            </w:pPr>
            <w:r w:rsidRPr="000533E6">
              <w:rPr>
                <w:rFonts w:ascii="Arial" w:hAnsi="Arial" w:cs="Arial"/>
              </w:rPr>
              <w:t>S5-24</w:t>
            </w:r>
            <w:r>
              <w:rPr>
                <w:rFonts w:ascii="Arial" w:hAnsi="Arial" w:cs="Arial" w:hint="eastAsia"/>
              </w:rPr>
              <w:t>5163</w:t>
            </w:r>
            <w:r w:rsidRPr="000533E6">
              <w:rPr>
                <w:rFonts w:ascii="Arial" w:hAnsi="Arial" w:cs="Arial"/>
              </w:rPr>
              <w:t xml:space="preserve">: Rel-18 CR 28.541 </w:t>
            </w:r>
            <w:r w:rsidRPr="004D4912">
              <w:rPr>
                <w:rFonts w:ascii="Arial" w:hAnsi="Arial" w:cs="Arial"/>
              </w:rPr>
              <w:t>Align with TS 38.423 to introduce NRM definitions to support NR energy cost Reporting</w:t>
            </w:r>
          </w:p>
          <w:p w14:paraId="23A71312" w14:textId="77777777" w:rsidR="00AF58B1" w:rsidRPr="000533E6" w:rsidRDefault="00AF58B1" w:rsidP="00AF58B1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contextualSpacing/>
              <w:jc w:val="left"/>
              <w:textAlignment w:val="auto"/>
              <w:rPr>
                <w:rFonts w:ascii="Arial" w:hAnsi="Arial" w:cs="Arial"/>
              </w:rPr>
            </w:pPr>
            <w:r w:rsidRPr="000533E6">
              <w:rPr>
                <w:rFonts w:ascii="Arial" w:hAnsi="Arial" w:cs="Arial"/>
              </w:rPr>
              <w:t>S5-24</w:t>
            </w:r>
            <w:r>
              <w:rPr>
                <w:rFonts w:ascii="Arial" w:hAnsi="Arial" w:cs="Arial" w:hint="eastAsia"/>
              </w:rPr>
              <w:t>5164</w:t>
            </w:r>
            <w:r w:rsidRPr="000533E6">
              <w:rPr>
                <w:rFonts w:ascii="Arial" w:hAnsi="Arial" w:cs="Arial"/>
              </w:rPr>
              <w:t>: Rel-1</w:t>
            </w:r>
            <w:r>
              <w:rPr>
                <w:rFonts w:ascii="Arial" w:hAnsi="Arial" w:cs="Arial"/>
              </w:rPr>
              <w:t>9</w:t>
            </w:r>
            <w:r w:rsidRPr="000533E6">
              <w:rPr>
                <w:rFonts w:ascii="Arial" w:hAnsi="Arial" w:cs="Arial"/>
              </w:rPr>
              <w:t xml:space="preserve"> CR 28.541 </w:t>
            </w:r>
            <w:r w:rsidRPr="004D4912">
              <w:rPr>
                <w:rFonts w:ascii="Arial" w:hAnsi="Arial" w:cs="Arial"/>
              </w:rPr>
              <w:t>Align with TS 38.423 to introduce NRM definitions to support NR energy cost Reporting</w:t>
            </w:r>
          </w:p>
          <w:p w14:paraId="5B93649E" w14:textId="77777777" w:rsidR="00AF58B1" w:rsidRPr="004D39F2" w:rsidRDefault="00AF58B1" w:rsidP="00AF58B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87DB63" w14:textId="77777777" w:rsidR="00AF58B1" w:rsidRDefault="00AF58B1" w:rsidP="00AF58B1">
            <w:pPr>
              <w:spacing w:after="120"/>
              <w:rPr>
                <w:rFonts w:ascii="Arial" w:hAnsi="Arial" w:cs="Arial"/>
                <w:b/>
              </w:rPr>
            </w:pPr>
          </w:p>
          <w:p w14:paraId="36F84493" w14:textId="77777777" w:rsidR="00AF58B1" w:rsidRDefault="00AF58B1" w:rsidP="00AF58B1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Actions:</w:t>
            </w:r>
          </w:p>
          <w:p w14:paraId="7F2E92B8" w14:textId="51FBCC32" w:rsidR="003C1F39" w:rsidRPr="00AF58B1" w:rsidRDefault="00AF58B1" w:rsidP="00AF58B1">
            <w:pPr>
              <w:rPr>
                <w:rFonts w:ascii="Arial" w:hAnsi="Arial" w:cs="Arial"/>
              </w:rPr>
            </w:pPr>
            <w:r w:rsidRPr="00B70E18">
              <w:rPr>
                <w:rFonts w:ascii="Arial" w:hAnsi="Arial" w:cs="Arial"/>
                <w:u w:val="single"/>
              </w:rPr>
              <w:t xml:space="preserve">To </w:t>
            </w:r>
            <w:r>
              <w:rPr>
                <w:rFonts w:ascii="Arial" w:hAnsi="Arial" w:cs="Arial"/>
                <w:u w:val="single"/>
              </w:rPr>
              <w:t>RAN3</w:t>
            </w:r>
            <w:r>
              <w:rPr>
                <w:rFonts w:ascii="Arial" w:hAnsi="Arial" w:cs="Arial"/>
              </w:rPr>
              <w:t>:</w:t>
            </w:r>
            <w:r w:rsidRPr="0062250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SA5 kindly requests RAN3 to take the above into consideration.</w:t>
            </w:r>
          </w:p>
        </w:tc>
      </w:tr>
    </w:tbl>
    <w:bookmarkEnd w:id="3"/>
    <w:p w14:paraId="75464D56" w14:textId="77777777" w:rsidR="00293F65" w:rsidRDefault="000919E6" w:rsidP="00293F65">
      <w:pPr>
        <w:pStyle w:val="Discussion"/>
        <w:spacing w:before="120" w:after="0"/>
        <w:jc w:val="both"/>
        <w:rPr>
          <w:rFonts w:eastAsia="Times New Roman"/>
        </w:rPr>
      </w:pPr>
      <w:r>
        <w:rPr>
          <w:rFonts w:eastAsia="Times New Roman"/>
        </w:rPr>
        <w:t>At the same time, in the last meeting, RAN3 concluded the SI on “</w:t>
      </w:r>
      <w:r w:rsidRPr="00293F65">
        <w:rPr>
          <w:rFonts w:eastAsia="Times New Roman"/>
          <w:i/>
        </w:rPr>
        <w:t>Study on enhancements for Artificial Intelligence (AI)/Machine Learning (ML) for NG-RAN</w:t>
      </w:r>
      <w:r>
        <w:rPr>
          <w:rFonts w:eastAsia="Times New Roman"/>
        </w:rPr>
        <w:t xml:space="preserve">”, whose outcome is summarized in TR 38.743 </w:t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_Ref176959575 \r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>
        <w:rPr>
          <w:rFonts w:eastAsia="Times New Roman"/>
        </w:rPr>
        <w:t>[5]</w:t>
      </w:r>
      <w:r>
        <w:rPr>
          <w:rFonts w:eastAsia="Times New Roman"/>
        </w:rPr>
        <w:fldChar w:fldCharType="end"/>
      </w:r>
      <w:r>
        <w:rPr>
          <w:rFonts w:eastAsia="Times New Roman"/>
        </w:rPr>
        <w:t xml:space="preserve">. </w:t>
      </w:r>
    </w:p>
    <w:p w14:paraId="6659F757" w14:textId="76A36428" w:rsidR="00E76A9C" w:rsidRDefault="00293F65" w:rsidP="00293F65">
      <w:pPr>
        <w:pStyle w:val="Discussion"/>
        <w:spacing w:after="100" w:afterAutospacing="1"/>
        <w:jc w:val="both"/>
        <w:rPr>
          <w:rFonts w:eastAsia="Times New Roman"/>
        </w:rPr>
      </w:pPr>
      <w:r>
        <w:rPr>
          <w:rFonts w:eastAsia="Times New Roman"/>
        </w:rPr>
        <w:t>Based on the conclusions from this SI phase, in</w:t>
      </w:r>
      <w:r w:rsidR="000919E6">
        <w:rPr>
          <w:rFonts w:eastAsia="Times New Roman"/>
        </w:rPr>
        <w:t xml:space="preserve"> RAN#105 meeting RAN approved the follow-up WI on “</w:t>
      </w:r>
      <w:r w:rsidR="000919E6" w:rsidRPr="00293F65">
        <w:rPr>
          <w:i/>
          <w:lang w:eastAsia="zh-CN"/>
        </w:rPr>
        <w:t>New WID on enhancements for Artificial Intelligence (AI)/Machine Learning (ML) for NG-RAN</w:t>
      </w:r>
      <w:r w:rsidR="000919E6">
        <w:rPr>
          <w:rFonts w:eastAsia="Times New Roman"/>
        </w:rPr>
        <w:t xml:space="preserve">” in </w:t>
      </w:r>
      <w:r w:rsidR="000919E6">
        <w:rPr>
          <w:rFonts w:eastAsia="Times New Roman"/>
        </w:rPr>
        <w:fldChar w:fldCharType="begin"/>
      </w:r>
      <w:r w:rsidR="000919E6">
        <w:rPr>
          <w:rFonts w:eastAsia="Times New Roman"/>
        </w:rPr>
        <w:instrText xml:space="preserve"> REF _Ref176959613 \r \h </w:instrText>
      </w:r>
      <w:r w:rsidR="000919E6">
        <w:rPr>
          <w:rFonts w:eastAsia="Times New Roman"/>
        </w:rPr>
      </w:r>
      <w:r w:rsidR="000919E6">
        <w:rPr>
          <w:rFonts w:eastAsia="Times New Roman"/>
        </w:rPr>
        <w:fldChar w:fldCharType="separate"/>
      </w:r>
      <w:r w:rsidR="000919E6">
        <w:rPr>
          <w:rFonts w:eastAsia="Times New Roman"/>
        </w:rPr>
        <w:t>[6]</w:t>
      </w:r>
      <w:r w:rsidR="000919E6">
        <w:rPr>
          <w:rFonts w:eastAsia="Times New Roman"/>
        </w:rPr>
        <w:fldChar w:fldCharType="end"/>
      </w:r>
      <w:r>
        <w:rPr>
          <w:rFonts w:eastAsia="Times New Roman"/>
        </w:rPr>
        <w:t xml:space="preserve"> and one of the objectives is related to specify support for split architecture for Rel-18 AI/ML for NG-RAN use cases, </w:t>
      </w:r>
      <w:r w:rsidRPr="00293F65">
        <w:rPr>
          <w:rFonts w:eastAsia="Times New Roman"/>
          <w:highlight w:val="yellow"/>
        </w:rPr>
        <w:t>highlighted in yellow</w:t>
      </w:r>
      <w:r>
        <w:rPr>
          <w:rFonts w:eastAsia="Times New Roma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3F65" w:rsidRPr="00532DC5" w14:paraId="76520F72" w14:textId="77777777" w:rsidTr="006E75D7">
        <w:tc>
          <w:tcPr>
            <w:tcW w:w="9629" w:type="dxa"/>
          </w:tcPr>
          <w:p w14:paraId="12D95FD3" w14:textId="77777777" w:rsidR="00293F65" w:rsidRPr="00293F65" w:rsidRDefault="00293F65" w:rsidP="00293F65">
            <w:pPr>
              <w:spacing w:before="120" w:after="160" w:line="280" w:lineRule="atLeas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93F65">
              <w:rPr>
                <w:rFonts w:eastAsia="SimSun"/>
                <w:sz w:val="22"/>
                <w:szCs w:val="22"/>
                <w:lang w:val="en-US" w:eastAsia="zh-CN"/>
              </w:rPr>
              <w:t>The aim of this work item is to specify new AI/ML-based use cases and introduce further enhancements to finalize the Rel-18 leftovers based on the conclusions captured in TR 38.743.</w:t>
            </w:r>
          </w:p>
          <w:p w14:paraId="383DCF5C" w14:textId="77777777" w:rsidR="00293F65" w:rsidRPr="00293F65" w:rsidRDefault="00293F65" w:rsidP="00293F65">
            <w:pPr>
              <w:spacing w:before="120" w:after="160" w:line="280" w:lineRule="atLeas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293F65">
              <w:rPr>
                <w:rFonts w:eastAsia="SimSun"/>
                <w:sz w:val="22"/>
                <w:szCs w:val="22"/>
                <w:lang w:val="en-US" w:eastAsia="zh-CN"/>
              </w:rPr>
              <w:t>The detailed objectives of the WI are listed as follows:</w:t>
            </w:r>
          </w:p>
          <w:p w14:paraId="3648CE9E" w14:textId="77777777" w:rsidR="00293F65" w:rsidRPr="00293F65" w:rsidRDefault="00293F65" w:rsidP="00293F65">
            <w:pPr>
              <w:numPr>
                <w:ilvl w:val="0"/>
                <w:numId w:val="35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it-IT" w:eastAsia="zh-CN"/>
              </w:rPr>
            </w:pPr>
            <w:r w:rsidRPr="00293F65">
              <w:rPr>
                <w:rFonts w:eastAsia="SimSun"/>
                <w:sz w:val="22"/>
                <w:szCs w:val="22"/>
                <w:lang w:val="en-US" w:eastAsia="zh-CN"/>
              </w:rPr>
              <w:t xml:space="preserve">Specify data collection enhancements and signaling support within existing NG-RAN interfaces and architecture (including non-split architecture and split architecture) for AI/ML-based </w:t>
            </w:r>
            <w:r w:rsidRPr="00293F65">
              <w:rPr>
                <w:rFonts w:eastAsia="SimSun" w:hint="eastAsia"/>
                <w:sz w:val="22"/>
                <w:szCs w:val="22"/>
                <w:lang w:val="en-US" w:eastAsia="zh-CN"/>
              </w:rPr>
              <w:t>Slicing and</w:t>
            </w:r>
            <w:r w:rsidRPr="00293F65">
              <w:rPr>
                <w:rFonts w:eastAsia="SimSun"/>
                <w:sz w:val="22"/>
                <w:szCs w:val="22"/>
                <w:lang w:val="en-US" w:eastAsia="zh-CN"/>
              </w:rPr>
              <w:t xml:space="preserve"> AI/ML based </w:t>
            </w:r>
            <w:r w:rsidRPr="00293F65">
              <w:rPr>
                <w:rFonts w:eastAsia="SimSun" w:hint="eastAsia"/>
                <w:sz w:val="22"/>
                <w:szCs w:val="22"/>
                <w:lang w:val="en-US" w:eastAsia="zh-CN"/>
              </w:rPr>
              <w:t>CCO</w:t>
            </w:r>
            <w:r w:rsidRPr="00293F65">
              <w:rPr>
                <w:rFonts w:eastAsia="SimSun"/>
                <w:sz w:val="22"/>
                <w:szCs w:val="22"/>
                <w:lang w:val="en-US" w:eastAsia="zh-CN"/>
              </w:rPr>
              <w:t xml:space="preserve">. </w:t>
            </w:r>
            <w:r w:rsidRPr="00293F65">
              <w:rPr>
                <w:rFonts w:eastAsia="SimSun"/>
                <w:sz w:val="22"/>
                <w:szCs w:val="22"/>
                <w:lang w:val="it-IT" w:eastAsia="zh-CN"/>
              </w:rPr>
              <w:t>[RAN3]</w:t>
            </w:r>
          </w:p>
          <w:p w14:paraId="222B6734" w14:textId="77777777" w:rsidR="00293F65" w:rsidRPr="00293F65" w:rsidRDefault="00293F65" w:rsidP="00293F65">
            <w:pPr>
              <w:numPr>
                <w:ilvl w:val="0"/>
                <w:numId w:val="35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en-US" w:eastAsia="zh-CN"/>
              </w:rPr>
            </w:pPr>
            <w:r w:rsidRPr="00293F65">
              <w:rPr>
                <w:rFonts w:eastAsia="SimSun"/>
                <w:sz w:val="22"/>
                <w:szCs w:val="22"/>
                <w:highlight w:val="yellow"/>
                <w:lang w:val="en-US" w:eastAsia="zh-CN"/>
              </w:rPr>
              <w:t>Support of the Leftovers in Rel-18 AI/ML for NG-RAN [RAN3]</w:t>
            </w:r>
            <w:r w:rsidRPr="00293F65">
              <w:rPr>
                <w:rFonts w:eastAsia="SimSun"/>
                <w:sz w:val="22"/>
                <w:szCs w:val="22"/>
                <w:lang w:val="en-US" w:eastAsia="zh-CN"/>
              </w:rPr>
              <w:t>:</w:t>
            </w:r>
          </w:p>
          <w:p w14:paraId="76230DA1" w14:textId="77777777" w:rsidR="00293F65" w:rsidRPr="00293F65" w:rsidRDefault="00293F65" w:rsidP="00293F65">
            <w:pPr>
              <w:numPr>
                <w:ilvl w:val="1"/>
                <w:numId w:val="35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it-IT" w:eastAsia="zh-CN"/>
              </w:rPr>
            </w:pPr>
            <w:r w:rsidRPr="00293F65">
              <w:rPr>
                <w:rFonts w:eastAsia="SimSun"/>
                <w:sz w:val="22"/>
                <w:szCs w:val="22"/>
                <w:lang w:val="it-IT" w:eastAsia="zh-CN"/>
              </w:rPr>
              <w:t>Mobility Optimization for NR-DC</w:t>
            </w:r>
          </w:p>
          <w:p w14:paraId="39CECE3A" w14:textId="77777777" w:rsidR="00293F65" w:rsidRPr="00293F65" w:rsidRDefault="00293F65" w:rsidP="00293F65">
            <w:pPr>
              <w:numPr>
                <w:ilvl w:val="1"/>
                <w:numId w:val="35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en-US" w:eastAsia="zh-CN"/>
              </w:rPr>
            </w:pPr>
            <w:r w:rsidRPr="00293F65">
              <w:rPr>
                <w:rFonts w:eastAsia="SimSun"/>
                <w:sz w:val="22"/>
                <w:szCs w:val="22"/>
                <w:highlight w:val="yellow"/>
                <w:lang w:val="en-US" w:eastAsia="zh-CN"/>
              </w:rPr>
              <w:t>Split architecture support for Rel-18 use cases</w:t>
            </w:r>
          </w:p>
          <w:p w14:paraId="4DCA60E9" w14:textId="77777777" w:rsidR="00293F65" w:rsidRPr="00293F65" w:rsidRDefault="00293F65" w:rsidP="00293F65">
            <w:pPr>
              <w:numPr>
                <w:ilvl w:val="1"/>
                <w:numId w:val="35"/>
              </w:numPr>
              <w:spacing w:before="120" w:after="160" w:line="280" w:lineRule="atLeast"/>
              <w:contextualSpacing/>
              <w:rPr>
                <w:rFonts w:eastAsia="SimSun"/>
                <w:sz w:val="22"/>
                <w:szCs w:val="22"/>
                <w:lang w:val="en-US" w:eastAsia="zh-CN"/>
              </w:rPr>
            </w:pPr>
            <w:r w:rsidRPr="00293F65">
              <w:rPr>
                <w:rFonts w:eastAsia="SimSun" w:hint="eastAsia"/>
                <w:sz w:val="22"/>
                <w:szCs w:val="22"/>
                <w:lang w:val="en-US" w:eastAsia="zh-CN"/>
              </w:rPr>
              <w:lastRenderedPageBreak/>
              <w:t>C</w:t>
            </w:r>
            <w:r w:rsidRPr="00293F65">
              <w:rPr>
                <w:rFonts w:eastAsia="SimSun"/>
                <w:sz w:val="22"/>
                <w:szCs w:val="22"/>
                <w:lang w:val="en-US" w:eastAsia="zh-CN"/>
              </w:rPr>
              <w:t>ontinuous MDT collection targeting the same UE across RRC states</w:t>
            </w:r>
          </w:p>
          <w:p w14:paraId="6265CC0E" w14:textId="67F49C50" w:rsidR="00293F65" w:rsidRPr="00AF58B1" w:rsidRDefault="00293F65" w:rsidP="00293F65">
            <w:pPr>
              <w:rPr>
                <w:rFonts w:ascii="Arial" w:hAnsi="Arial" w:cs="Arial"/>
              </w:rPr>
            </w:pPr>
            <w:r w:rsidRPr="00293F65">
              <w:rPr>
                <w:rFonts w:eastAsia="SimSun"/>
                <w:sz w:val="22"/>
                <w:szCs w:val="22"/>
                <w:lang w:val="en-US" w:eastAsia="zh-CN"/>
              </w:rPr>
              <w:t>Note: Coordination with RAN2, SA5 when needed if any.</w:t>
            </w:r>
          </w:p>
        </w:tc>
      </w:tr>
    </w:tbl>
    <w:p w14:paraId="41852C25" w14:textId="7FE19043" w:rsidR="00293F65" w:rsidRPr="00293F65" w:rsidRDefault="00293F65" w:rsidP="00293F65">
      <w:pPr>
        <w:pStyle w:val="Discussion"/>
        <w:spacing w:before="120" w:after="120"/>
        <w:jc w:val="both"/>
        <w:rPr>
          <w:rFonts w:eastAsia="Times New Roman"/>
          <w:lang w:val="en-US"/>
        </w:rPr>
      </w:pPr>
      <w:r>
        <w:rPr>
          <w:rFonts w:eastAsia="Times New Roman"/>
        </w:rPr>
        <w:lastRenderedPageBreak/>
        <w:t>This contribution discusses the impact of the above highlighted objective on th</w:t>
      </w:r>
      <w:r w:rsidR="00BB2AB0">
        <w:rPr>
          <w:rFonts w:eastAsia="Times New Roman"/>
        </w:rPr>
        <w:t xml:space="preserve">e specification work from SA5 on the OAM support to enable the EC index reporting over interfaces other than </w:t>
      </w:r>
      <w:proofErr w:type="spellStart"/>
      <w:r w:rsidR="00BB2AB0">
        <w:rPr>
          <w:rFonts w:eastAsia="Times New Roman"/>
        </w:rPr>
        <w:t>Xn</w:t>
      </w:r>
      <w:proofErr w:type="spellEnd"/>
      <w:r w:rsidR="00BB2AB0">
        <w:rPr>
          <w:rFonts w:eastAsia="Times New Roman"/>
        </w:rPr>
        <w:t>.</w:t>
      </w:r>
    </w:p>
    <w:p w14:paraId="58FED0C3" w14:textId="19D14FF5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684A58F0" w14:textId="0C9098BE" w:rsidR="008B30ED" w:rsidRDefault="006523F9" w:rsidP="00BB2AB0">
      <w:pPr>
        <w:pStyle w:val="Proposal"/>
        <w:jc w:val="both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As</w:t>
      </w:r>
      <w:r w:rsidR="00BB2AB0">
        <w:rPr>
          <w:rFonts w:ascii="Arial" w:hAnsi="Arial" w:cs="Arial"/>
          <w:b w:val="0"/>
          <w:bCs/>
        </w:rPr>
        <w:t xml:space="preserve"> stated</w:t>
      </w:r>
      <w:r w:rsidR="008B30ED">
        <w:rPr>
          <w:rFonts w:ascii="Arial" w:hAnsi="Arial" w:cs="Arial"/>
          <w:b w:val="0"/>
          <w:bCs/>
        </w:rPr>
        <w:t xml:space="preserve"> before </w:t>
      </w:r>
      <w:r w:rsidR="00BB2AB0">
        <w:rPr>
          <w:rFonts w:ascii="Arial" w:hAnsi="Arial" w:cs="Arial"/>
          <w:b w:val="0"/>
          <w:bCs/>
        </w:rPr>
        <w:t xml:space="preserve">RAN3 </w:t>
      </w:r>
      <w:r w:rsidR="008B30ED">
        <w:rPr>
          <w:rFonts w:ascii="Arial" w:hAnsi="Arial" w:cs="Arial"/>
          <w:b w:val="0"/>
          <w:bCs/>
        </w:rPr>
        <w:t xml:space="preserve">will specify, in Rel-19, support of leftovers from the previous Rel-18 WI on AI/ML for NG-RAN. Among such leftovers, the split architecture support for Rel-18 use cases is listed in </w:t>
      </w:r>
      <w:r w:rsidR="008B30ED">
        <w:rPr>
          <w:rFonts w:ascii="Arial" w:hAnsi="Arial" w:cs="Arial"/>
          <w:b w:val="0"/>
          <w:bCs/>
        </w:rPr>
        <w:fldChar w:fldCharType="begin"/>
      </w:r>
      <w:r w:rsidR="008B30ED">
        <w:rPr>
          <w:rFonts w:ascii="Arial" w:hAnsi="Arial" w:cs="Arial"/>
          <w:b w:val="0"/>
          <w:bCs/>
        </w:rPr>
        <w:instrText xml:space="preserve"> REF _Ref176959613 \r \h </w:instrText>
      </w:r>
      <w:r w:rsidR="008B30ED">
        <w:rPr>
          <w:rFonts w:ascii="Arial" w:hAnsi="Arial" w:cs="Arial"/>
          <w:b w:val="0"/>
          <w:bCs/>
        </w:rPr>
      </w:r>
      <w:r w:rsidR="008B30ED">
        <w:rPr>
          <w:rFonts w:ascii="Arial" w:hAnsi="Arial" w:cs="Arial"/>
          <w:b w:val="0"/>
          <w:bCs/>
        </w:rPr>
        <w:fldChar w:fldCharType="separate"/>
      </w:r>
      <w:r w:rsidR="008B30ED">
        <w:rPr>
          <w:rFonts w:ascii="Arial" w:hAnsi="Arial" w:cs="Arial"/>
          <w:b w:val="0"/>
          <w:bCs/>
        </w:rPr>
        <w:t>[6]</w:t>
      </w:r>
      <w:r w:rsidR="008B30ED">
        <w:rPr>
          <w:rFonts w:ascii="Arial" w:hAnsi="Arial" w:cs="Arial"/>
          <w:b w:val="0"/>
          <w:bCs/>
        </w:rPr>
        <w:fldChar w:fldCharType="end"/>
      </w:r>
      <w:r w:rsidR="008B30ED">
        <w:rPr>
          <w:rFonts w:ascii="Arial" w:hAnsi="Arial" w:cs="Arial"/>
          <w:b w:val="0"/>
          <w:bCs/>
        </w:rPr>
        <w:t xml:space="preserve">. Considering that the specification work in Rel-19 for AI/ML for NG-RAN is </w:t>
      </w:r>
      <w:r w:rsidR="008B30ED" w:rsidRPr="008B30ED">
        <w:rPr>
          <w:rFonts w:ascii="Arial" w:hAnsi="Arial" w:cs="Arial"/>
          <w:bCs/>
          <w:i/>
        </w:rPr>
        <w:t>based on the conclusions captured in TR 38.743</w:t>
      </w:r>
      <w:r w:rsidR="008B30ED">
        <w:rPr>
          <w:rFonts w:ascii="Arial" w:hAnsi="Arial" w:cs="Arial"/>
          <w:b w:val="0"/>
          <w:bCs/>
        </w:rPr>
        <w:t xml:space="preserve"> </w:t>
      </w:r>
      <w:r w:rsidR="008B30ED">
        <w:rPr>
          <w:rFonts w:ascii="Arial" w:hAnsi="Arial" w:cs="Arial"/>
          <w:b w:val="0"/>
          <w:bCs/>
        </w:rPr>
        <w:fldChar w:fldCharType="begin"/>
      </w:r>
      <w:r w:rsidR="008B30ED">
        <w:rPr>
          <w:rFonts w:ascii="Arial" w:hAnsi="Arial" w:cs="Arial"/>
          <w:b w:val="0"/>
          <w:bCs/>
        </w:rPr>
        <w:instrText xml:space="preserve"> REF _Ref176959575 \r \h </w:instrText>
      </w:r>
      <w:r w:rsidR="008B30ED">
        <w:rPr>
          <w:rFonts w:ascii="Arial" w:hAnsi="Arial" w:cs="Arial"/>
          <w:b w:val="0"/>
          <w:bCs/>
        </w:rPr>
      </w:r>
      <w:r w:rsidR="008B30ED">
        <w:rPr>
          <w:rFonts w:ascii="Arial" w:hAnsi="Arial" w:cs="Arial"/>
          <w:b w:val="0"/>
          <w:bCs/>
        </w:rPr>
        <w:fldChar w:fldCharType="separate"/>
      </w:r>
      <w:r w:rsidR="008B30ED">
        <w:rPr>
          <w:rFonts w:ascii="Arial" w:hAnsi="Arial" w:cs="Arial"/>
          <w:b w:val="0"/>
          <w:bCs/>
        </w:rPr>
        <w:t>[5]</w:t>
      </w:r>
      <w:r w:rsidR="008B30ED">
        <w:rPr>
          <w:rFonts w:ascii="Arial" w:hAnsi="Arial" w:cs="Arial"/>
          <w:b w:val="0"/>
          <w:bCs/>
        </w:rPr>
        <w:fldChar w:fldCharType="end"/>
      </w:r>
      <w:r w:rsidR="008B30ED">
        <w:rPr>
          <w:rFonts w:ascii="Arial" w:hAnsi="Arial" w:cs="Arial"/>
          <w:b w:val="0"/>
          <w:bCs/>
        </w:rPr>
        <w:t xml:space="preserve">, here follows an excerpt from </w:t>
      </w:r>
      <w:r w:rsidR="008B30ED">
        <w:rPr>
          <w:rFonts w:ascii="Arial" w:hAnsi="Arial" w:cs="Arial"/>
          <w:b w:val="0"/>
          <w:bCs/>
        </w:rPr>
        <w:fldChar w:fldCharType="begin"/>
      </w:r>
      <w:r w:rsidR="008B30ED">
        <w:rPr>
          <w:rFonts w:ascii="Arial" w:hAnsi="Arial" w:cs="Arial"/>
          <w:b w:val="0"/>
          <w:bCs/>
        </w:rPr>
        <w:instrText xml:space="preserve"> REF _Ref176959575 \r \h </w:instrText>
      </w:r>
      <w:r w:rsidR="008B30ED">
        <w:rPr>
          <w:rFonts w:ascii="Arial" w:hAnsi="Arial" w:cs="Arial"/>
          <w:b w:val="0"/>
          <w:bCs/>
        </w:rPr>
      </w:r>
      <w:r w:rsidR="008B30ED">
        <w:rPr>
          <w:rFonts w:ascii="Arial" w:hAnsi="Arial" w:cs="Arial"/>
          <w:b w:val="0"/>
          <w:bCs/>
        </w:rPr>
        <w:fldChar w:fldCharType="separate"/>
      </w:r>
      <w:r w:rsidR="008B30ED">
        <w:rPr>
          <w:rFonts w:ascii="Arial" w:hAnsi="Arial" w:cs="Arial"/>
          <w:b w:val="0"/>
          <w:bCs/>
        </w:rPr>
        <w:t>[5]</w:t>
      </w:r>
      <w:r w:rsidR="008B30ED">
        <w:rPr>
          <w:rFonts w:ascii="Arial" w:hAnsi="Arial" w:cs="Arial"/>
          <w:b w:val="0"/>
          <w:bCs/>
        </w:rPr>
        <w:fldChar w:fldCharType="end"/>
      </w:r>
      <w:r w:rsidR="008B30ED">
        <w:rPr>
          <w:rFonts w:ascii="Arial" w:hAnsi="Arial" w:cs="Arial"/>
          <w:b w:val="0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30ED" w:rsidRPr="00532DC5" w14:paraId="702374C2" w14:textId="77777777" w:rsidTr="006E75D7">
        <w:tc>
          <w:tcPr>
            <w:tcW w:w="9629" w:type="dxa"/>
          </w:tcPr>
          <w:p w14:paraId="6F1BB2B5" w14:textId="77777777" w:rsidR="008B30ED" w:rsidRDefault="008B30ED" w:rsidP="008B30ED">
            <w:pPr>
              <w:pStyle w:val="Heading1"/>
            </w:pPr>
            <w:bookmarkStart w:id="4" w:name="_Toc175845762"/>
            <w:r>
              <w:t>6</w:t>
            </w:r>
            <w:r>
              <w:tab/>
              <w:t>Conclusion</w:t>
            </w:r>
            <w:bookmarkEnd w:id="4"/>
          </w:p>
          <w:p w14:paraId="14A3C790" w14:textId="77777777" w:rsidR="008B30ED" w:rsidRPr="00674C3A" w:rsidRDefault="008B30ED" w:rsidP="008B30ED">
            <w:pPr>
              <w:pStyle w:val="FirstChange"/>
              <w:jc w:val="left"/>
              <w:rPr>
                <w:rFonts w:eastAsia="DengXian"/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The new use cases and the Rel-18 leftover cases follow Rel-18 AI/ML framework.</w:t>
            </w:r>
          </w:p>
          <w:p w14:paraId="6A2B91E3" w14:textId="77777777" w:rsidR="008B30ED" w:rsidRPr="008F5FD4" w:rsidRDefault="008B30ED" w:rsidP="008B30ED">
            <w:pPr>
              <w:pStyle w:val="FirstChange"/>
              <w:jc w:val="left"/>
              <w:rPr>
                <w:color w:val="auto"/>
                <w:lang w:eastAsia="zh-CN"/>
              </w:rPr>
            </w:pPr>
            <w:r w:rsidRPr="008F5FD4">
              <w:rPr>
                <w:color w:val="auto"/>
              </w:rPr>
              <w:t>The following new use cases are recommended by RAN3 to be specified in the Rel-19 normative phase</w:t>
            </w:r>
            <w:r w:rsidRPr="008F5FD4">
              <w:rPr>
                <w:color w:val="auto"/>
                <w:lang w:eastAsia="zh-CN"/>
              </w:rPr>
              <w:t>:</w:t>
            </w:r>
          </w:p>
          <w:p w14:paraId="2488A29C" w14:textId="77777777" w:rsidR="008B30ED" w:rsidRPr="008F5FD4" w:rsidRDefault="008B30ED" w:rsidP="008B30ED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F5FD4">
              <w:rPr>
                <w:lang w:eastAsia="zh-CN"/>
              </w:rPr>
              <w:t>AI/ML-based Network Slicing</w:t>
            </w:r>
          </w:p>
          <w:p w14:paraId="28D2F8CA" w14:textId="77777777" w:rsidR="008B30ED" w:rsidRPr="008F5FD4" w:rsidRDefault="008B30ED" w:rsidP="008B30ED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F5FD4">
              <w:rPr>
                <w:lang w:eastAsia="zh-CN"/>
              </w:rPr>
              <w:t>AI/ML-based Coverage and Capacity Optimization</w:t>
            </w:r>
          </w:p>
          <w:p w14:paraId="409F271D" w14:textId="77777777" w:rsidR="008B30ED" w:rsidRPr="00E44827" w:rsidRDefault="008B30ED" w:rsidP="008B30ED">
            <w:pPr>
              <w:pStyle w:val="FirstChange"/>
              <w:jc w:val="left"/>
              <w:rPr>
                <w:color w:val="auto"/>
              </w:rPr>
            </w:pPr>
            <w:r w:rsidRPr="00E44827">
              <w:rPr>
                <w:color w:val="auto"/>
              </w:rPr>
              <w:t>Recommended solutions and standard impacts for each use case are based on section 4.1.2 and section 4.2.2.</w:t>
            </w:r>
          </w:p>
          <w:p w14:paraId="34AC532F" w14:textId="77777777" w:rsidR="008B30ED" w:rsidRPr="00C759CC" w:rsidRDefault="008B30ED" w:rsidP="008B30ED">
            <w:pPr>
              <w:pStyle w:val="FirstChange"/>
              <w:jc w:val="left"/>
              <w:rPr>
                <w:rFonts w:eastAsia="DengXian"/>
                <w:color w:val="auto"/>
                <w:lang w:eastAsia="zh-CN"/>
              </w:rPr>
            </w:pPr>
            <w:r w:rsidRPr="002A5047">
              <w:rPr>
                <w:color w:val="auto"/>
              </w:rPr>
              <w:t>F</w:t>
            </w:r>
            <w:r w:rsidRPr="002A5047">
              <w:rPr>
                <w:rFonts w:hint="eastAsia"/>
                <w:color w:val="auto"/>
              </w:rPr>
              <w:t xml:space="preserve">or each </w:t>
            </w:r>
            <w:r w:rsidRPr="002A5047">
              <w:rPr>
                <w:color w:val="auto"/>
              </w:rPr>
              <w:t xml:space="preserve">use case above, it is recommended to </w:t>
            </w:r>
            <w:r w:rsidRPr="002A5047">
              <w:rPr>
                <w:rFonts w:hint="eastAsia"/>
                <w:color w:val="auto"/>
              </w:rPr>
              <w:t>tak</w:t>
            </w:r>
            <w:r w:rsidRPr="002A5047">
              <w:rPr>
                <w:color w:val="auto"/>
              </w:rPr>
              <w:t>e</w:t>
            </w:r>
            <w:r w:rsidRPr="002A5047">
              <w:rPr>
                <w:rFonts w:hint="eastAsia"/>
                <w:color w:val="auto"/>
              </w:rPr>
              <w:t xml:space="preserve"> </w:t>
            </w:r>
            <w:r w:rsidRPr="002A5047">
              <w:rPr>
                <w:color w:val="auto"/>
              </w:rPr>
              <w:t>the corresponding section “</w:t>
            </w:r>
            <w:r w:rsidRPr="002A5047">
              <w:rPr>
                <w:rFonts w:hint="eastAsia"/>
                <w:color w:val="auto"/>
              </w:rPr>
              <w:t>Solution</w:t>
            </w:r>
            <w:r w:rsidRPr="002A5047">
              <w:rPr>
                <w:color w:val="auto"/>
              </w:rPr>
              <w:t>s</w:t>
            </w:r>
            <w:r w:rsidRPr="002A5047">
              <w:rPr>
                <w:rFonts w:hint="eastAsia"/>
                <w:color w:val="auto"/>
              </w:rPr>
              <w:t xml:space="preserve"> </w:t>
            </w:r>
            <w:r w:rsidRPr="002A5047">
              <w:rPr>
                <w:color w:val="auto"/>
              </w:rPr>
              <w:t xml:space="preserve">and standard impacts” (section 4.1.2 and 4.2.2) </w:t>
            </w:r>
            <w:r w:rsidRPr="002A5047">
              <w:rPr>
                <w:rFonts w:hint="eastAsia"/>
                <w:color w:val="auto"/>
              </w:rPr>
              <w:t>as basis</w:t>
            </w:r>
            <w:r w:rsidRPr="002A5047">
              <w:rPr>
                <w:color w:val="auto"/>
              </w:rPr>
              <w:t xml:space="preserve"> during the normative work.</w:t>
            </w:r>
          </w:p>
          <w:p w14:paraId="52000F22" w14:textId="77777777" w:rsidR="008B30ED" w:rsidRPr="008F5FD4" w:rsidRDefault="008B30ED" w:rsidP="008B30ED">
            <w:pPr>
              <w:pStyle w:val="FirstChange"/>
              <w:jc w:val="left"/>
              <w:rPr>
                <w:color w:val="auto"/>
                <w:lang w:eastAsia="zh-CN"/>
              </w:rPr>
            </w:pPr>
            <w:r w:rsidRPr="008B30ED">
              <w:rPr>
                <w:rFonts w:hint="eastAsia"/>
                <w:color w:val="auto"/>
                <w:highlight w:val="yellow"/>
                <w:lang w:eastAsia="zh-CN"/>
              </w:rPr>
              <w:t>T</w:t>
            </w:r>
            <w:r w:rsidRPr="008B30ED">
              <w:rPr>
                <w:color w:val="auto"/>
                <w:highlight w:val="yellow"/>
                <w:lang w:eastAsia="zh-CN"/>
              </w:rPr>
              <w:t>he following Rel-18 leftovers are recommended by RAN3 to be specified in Rel-19 normative phase</w:t>
            </w:r>
            <w:r w:rsidRPr="008F5FD4">
              <w:rPr>
                <w:color w:val="auto"/>
                <w:lang w:eastAsia="zh-CN"/>
              </w:rPr>
              <w:t>:</w:t>
            </w:r>
          </w:p>
          <w:p w14:paraId="67517C1E" w14:textId="77777777" w:rsidR="008B30ED" w:rsidRPr="008F5FD4" w:rsidRDefault="008B30ED" w:rsidP="008B30ED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F5FD4">
              <w:rPr>
                <w:lang w:eastAsia="zh-CN"/>
              </w:rPr>
              <w:t>Mobility Optimization for NR-DC</w:t>
            </w:r>
          </w:p>
          <w:p w14:paraId="3C1372E6" w14:textId="77777777" w:rsidR="008B30ED" w:rsidRDefault="008B30ED" w:rsidP="008B30ED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B30ED">
              <w:rPr>
                <w:rFonts w:hint="eastAsia"/>
                <w:highlight w:val="yellow"/>
                <w:lang w:eastAsia="zh-CN"/>
              </w:rPr>
              <w:t>S</w:t>
            </w:r>
            <w:r w:rsidRPr="008B30ED">
              <w:rPr>
                <w:highlight w:val="yellow"/>
                <w:lang w:eastAsia="zh-CN"/>
              </w:rPr>
              <w:t>plit architecture support for Rel-18 use cases</w:t>
            </w:r>
          </w:p>
          <w:p w14:paraId="512BBFE4" w14:textId="77777777" w:rsidR="008B30ED" w:rsidRDefault="008B30ED" w:rsidP="008B30ED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09436F">
              <w:rPr>
                <w:rFonts w:hint="eastAsia"/>
                <w:lang w:eastAsia="zh-CN"/>
              </w:rPr>
              <w:t>C</w:t>
            </w:r>
            <w:r w:rsidRPr="0009436F">
              <w:rPr>
                <w:lang w:eastAsia="zh-CN"/>
              </w:rPr>
              <w:t>ontinuous MDT collection targeting the same UE across RRC states</w:t>
            </w:r>
          </w:p>
          <w:p w14:paraId="6A483B9A" w14:textId="7C60119C" w:rsidR="008B30ED" w:rsidRPr="008B30ED" w:rsidRDefault="008B30ED" w:rsidP="008B30ED">
            <w:pPr>
              <w:pStyle w:val="FirstChange"/>
              <w:jc w:val="left"/>
              <w:rPr>
                <w:color w:val="auto"/>
                <w:lang w:eastAsia="zh-CN"/>
              </w:rPr>
            </w:pPr>
            <w:r w:rsidRPr="008B30ED">
              <w:rPr>
                <w:color w:val="auto"/>
                <w:highlight w:val="yellow"/>
                <w:lang w:eastAsia="zh-CN"/>
              </w:rPr>
              <w:t>The corresponding descriptions and potential standard impacts for each Rel-18 leftovers above shall be taken as baseline during the normative phase</w:t>
            </w:r>
            <w:r w:rsidRPr="0009436F">
              <w:rPr>
                <w:color w:val="auto"/>
                <w:lang w:eastAsia="zh-CN"/>
              </w:rPr>
              <w:t>.</w:t>
            </w:r>
          </w:p>
        </w:tc>
      </w:tr>
    </w:tbl>
    <w:p w14:paraId="2B6A6CBB" w14:textId="77777777" w:rsidR="008B30ED" w:rsidRDefault="008B30ED" w:rsidP="008B30ED">
      <w:pPr>
        <w:pStyle w:val="Proposal"/>
        <w:spacing w:before="120" w:after="120"/>
        <w:jc w:val="both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For the split architecture support for Rel-18 use cases the corresponding standard impacts in Rel-19 are also excerpted from </w:t>
      </w:r>
      <w:r>
        <w:rPr>
          <w:rFonts w:ascii="Arial" w:hAnsi="Arial" w:cs="Arial"/>
          <w:b w:val="0"/>
          <w:bCs/>
        </w:rPr>
        <w:fldChar w:fldCharType="begin"/>
      </w:r>
      <w:r>
        <w:rPr>
          <w:rFonts w:ascii="Arial" w:hAnsi="Arial" w:cs="Arial"/>
          <w:b w:val="0"/>
          <w:bCs/>
        </w:rPr>
        <w:instrText xml:space="preserve"> REF _Ref176959575 \r \h </w:instrText>
      </w:r>
      <w:r>
        <w:rPr>
          <w:rFonts w:ascii="Arial" w:hAnsi="Arial" w:cs="Arial"/>
          <w:b w:val="0"/>
          <w:bCs/>
        </w:rPr>
      </w:r>
      <w:r>
        <w:rPr>
          <w:rFonts w:ascii="Arial" w:hAnsi="Arial" w:cs="Arial"/>
          <w:b w:val="0"/>
          <w:bCs/>
        </w:rPr>
        <w:fldChar w:fldCharType="separate"/>
      </w:r>
      <w:r>
        <w:rPr>
          <w:rFonts w:ascii="Arial" w:hAnsi="Arial" w:cs="Arial"/>
          <w:b w:val="0"/>
          <w:bCs/>
        </w:rPr>
        <w:t>[5]</w:t>
      </w:r>
      <w:r>
        <w:rPr>
          <w:rFonts w:ascii="Arial" w:hAnsi="Arial" w:cs="Arial"/>
          <w:b w:val="0"/>
          <w:bCs/>
        </w:rPr>
        <w:fldChar w:fldCharType="end"/>
      </w:r>
      <w:r>
        <w:rPr>
          <w:rFonts w:ascii="Arial" w:hAnsi="Arial" w:cs="Arial"/>
          <w:b w:val="0"/>
          <w:bCs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30ED" w:rsidRPr="00532DC5" w14:paraId="7DF01EAB" w14:textId="77777777" w:rsidTr="006E75D7">
        <w:tc>
          <w:tcPr>
            <w:tcW w:w="9629" w:type="dxa"/>
          </w:tcPr>
          <w:p w14:paraId="56795C54" w14:textId="77777777" w:rsidR="008B30ED" w:rsidRDefault="008B30ED" w:rsidP="008B30ED">
            <w:pPr>
              <w:pStyle w:val="Heading3"/>
              <w:rPr>
                <w:lang w:eastAsia="zh-CN"/>
              </w:rPr>
            </w:pPr>
            <w:bookmarkStart w:id="5" w:name="_Toc172728620"/>
            <w:bookmarkStart w:id="6" w:name="_Toc172729094"/>
            <w:bookmarkStart w:id="7" w:name="_Toc172729192"/>
            <w:bookmarkStart w:id="8" w:name="_Toc175752478"/>
            <w:bookmarkStart w:id="9" w:name="_Toc175845753"/>
            <w:r>
              <w:rPr>
                <w:lang w:eastAsia="zh-CN"/>
              </w:rPr>
              <w:t>5.2.2</w:t>
            </w:r>
            <w:r>
              <w:rPr>
                <w:lang w:eastAsia="zh-CN"/>
              </w:rPr>
              <w:tab/>
              <w:t>Potential Standard impacts</w:t>
            </w:r>
            <w:bookmarkEnd w:id="5"/>
            <w:bookmarkEnd w:id="6"/>
            <w:bookmarkEnd w:id="7"/>
            <w:bookmarkEnd w:id="8"/>
            <w:bookmarkEnd w:id="9"/>
          </w:p>
          <w:p w14:paraId="08D7F276" w14:textId="77777777" w:rsidR="008B30ED" w:rsidRDefault="008B30ED" w:rsidP="008B30ED">
            <w:pPr>
              <w:rPr>
                <w:lang w:eastAsia="zh-CN"/>
              </w:rPr>
            </w:pPr>
            <w:r>
              <w:rPr>
                <w:lang w:eastAsia="zh-CN"/>
              </w:rPr>
              <w:t>The following standard impacts are listed for subsequent Rel-19 normative work compared with what was specified during Rel-18:</w:t>
            </w:r>
          </w:p>
          <w:p w14:paraId="5F7D5A94" w14:textId="77777777" w:rsidR="008B30ED" w:rsidRDefault="008B30ED" w:rsidP="008B30ED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C60383">
              <w:rPr>
                <w:lang w:eastAsia="ko-KR"/>
              </w:rPr>
              <w:t xml:space="preserve">The details of signaling measured UE performance metrics from </w:t>
            </w:r>
            <w:proofErr w:type="spellStart"/>
            <w:r w:rsidRPr="00B07643">
              <w:rPr>
                <w:lang w:eastAsia="ko-KR"/>
              </w:rPr>
              <w:t>gNB</w:t>
            </w:r>
            <w:proofErr w:type="spellEnd"/>
            <w:r w:rsidRPr="00B07643">
              <w:rPr>
                <w:lang w:eastAsia="ko-KR"/>
              </w:rPr>
              <w:t>-</w:t>
            </w:r>
            <w:r w:rsidRPr="00C60383">
              <w:rPr>
                <w:lang w:eastAsia="ko-KR"/>
              </w:rPr>
              <w:t xml:space="preserve">DU to </w:t>
            </w:r>
            <w:proofErr w:type="spellStart"/>
            <w:r w:rsidRPr="00B07643">
              <w:rPr>
                <w:lang w:eastAsia="ko-KR"/>
              </w:rPr>
              <w:t>gNB</w:t>
            </w:r>
            <w:proofErr w:type="spellEnd"/>
            <w:r w:rsidRPr="00B07643">
              <w:rPr>
                <w:lang w:eastAsia="ko-KR"/>
              </w:rPr>
              <w:t>-</w:t>
            </w:r>
            <w:r w:rsidRPr="00C60383">
              <w:rPr>
                <w:lang w:eastAsia="ko-KR"/>
              </w:rPr>
              <w:t xml:space="preserve">CU-CP and/or from </w:t>
            </w:r>
            <w:proofErr w:type="spellStart"/>
            <w:r w:rsidRPr="00B07643">
              <w:rPr>
                <w:lang w:eastAsia="ko-KR"/>
              </w:rPr>
              <w:t>gNB</w:t>
            </w:r>
            <w:proofErr w:type="spellEnd"/>
            <w:r w:rsidRPr="00B07643">
              <w:rPr>
                <w:lang w:eastAsia="ko-KR"/>
              </w:rPr>
              <w:t>-</w:t>
            </w:r>
            <w:r w:rsidRPr="00C60383">
              <w:rPr>
                <w:lang w:eastAsia="ko-KR"/>
              </w:rPr>
              <w:t>CU-</w:t>
            </w:r>
            <w:r w:rsidRPr="00C60383">
              <w:rPr>
                <w:lang w:eastAsia="zh-CN"/>
              </w:rPr>
              <w:t xml:space="preserve">UP </w:t>
            </w:r>
            <w:r>
              <w:rPr>
                <w:lang w:eastAsia="zh-CN"/>
              </w:rPr>
              <w:t>t</w:t>
            </w:r>
            <w:r w:rsidRPr="00C60383">
              <w:rPr>
                <w:lang w:eastAsia="zh-CN"/>
              </w:rPr>
              <w:t xml:space="preserve">o </w:t>
            </w:r>
            <w:proofErr w:type="spellStart"/>
            <w:r w:rsidRPr="0083497A">
              <w:rPr>
                <w:lang w:eastAsia="zh-CN"/>
              </w:rPr>
              <w:t>gNB</w:t>
            </w:r>
            <w:proofErr w:type="spellEnd"/>
            <w:r w:rsidRPr="0083497A">
              <w:rPr>
                <w:lang w:eastAsia="zh-CN"/>
              </w:rPr>
              <w:t>-</w:t>
            </w:r>
            <w:r w:rsidRPr="00C60383">
              <w:rPr>
                <w:lang w:eastAsia="zh-CN"/>
              </w:rPr>
              <w:t>CU-CP need further discussion during normative phase.</w:t>
            </w:r>
          </w:p>
          <w:p w14:paraId="1C72DF60" w14:textId="166FFFD9" w:rsidR="008B30ED" w:rsidRPr="008B30ED" w:rsidRDefault="008B30ED" w:rsidP="008B30ED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04301">
              <w:rPr>
                <w:highlight w:val="yellow"/>
                <w:lang w:eastAsia="zh-CN"/>
              </w:rPr>
              <w:t xml:space="preserve">Measured Energy Cost from </w:t>
            </w:r>
            <w:proofErr w:type="spellStart"/>
            <w:r w:rsidRPr="00B04301">
              <w:rPr>
                <w:highlight w:val="yellow"/>
                <w:lang w:eastAsia="zh-CN"/>
              </w:rPr>
              <w:t>gNB</w:t>
            </w:r>
            <w:proofErr w:type="spellEnd"/>
            <w:r w:rsidRPr="00B04301">
              <w:rPr>
                <w:highlight w:val="yellow"/>
                <w:lang w:eastAsia="zh-CN"/>
              </w:rPr>
              <w:t xml:space="preserve">-DU to </w:t>
            </w:r>
            <w:proofErr w:type="spellStart"/>
            <w:r w:rsidRPr="00B04301">
              <w:rPr>
                <w:highlight w:val="yellow"/>
                <w:lang w:eastAsia="zh-CN"/>
              </w:rPr>
              <w:t>gNB</w:t>
            </w:r>
            <w:proofErr w:type="spellEnd"/>
            <w:r w:rsidRPr="00B04301">
              <w:rPr>
                <w:highlight w:val="yellow"/>
                <w:lang w:eastAsia="zh-CN"/>
              </w:rPr>
              <w:t>-CU</w:t>
            </w:r>
            <w:r>
              <w:rPr>
                <w:lang w:eastAsia="zh-CN"/>
              </w:rPr>
              <w:t>.</w:t>
            </w:r>
          </w:p>
        </w:tc>
      </w:tr>
    </w:tbl>
    <w:p w14:paraId="3121B997" w14:textId="7168970D" w:rsidR="00B04301" w:rsidRDefault="00B04301" w:rsidP="00B04301">
      <w:pPr>
        <w:pStyle w:val="Proposal"/>
        <w:spacing w:before="120" w:after="120"/>
        <w:jc w:val="both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As can be deduced from the above, the transfer of the </w:t>
      </w:r>
      <w:proofErr w:type="spellStart"/>
      <w:r>
        <w:rPr>
          <w:rFonts w:ascii="Arial" w:hAnsi="Arial" w:cs="Arial"/>
          <w:b w:val="0"/>
          <w:bCs/>
        </w:rPr>
        <w:t>gNB</w:t>
      </w:r>
      <w:proofErr w:type="spellEnd"/>
      <w:r>
        <w:rPr>
          <w:rFonts w:ascii="Arial" w:hAnsi="Arial" w:cs="Arial"/>
          <w:b w:val="0"/>
          <w:bCs/>
        </w:rPr>
        <w:t xml:space="preserve">-DU’s measured EC index to the </w:t>
      </w:r>
      <w:proofErr w:type="spellStart"/>
      <w:r>
        <w:rPr>
          <w:rFonts w:ascii="Arial" w:hAnsi="Arial" w:cs="Arial"/>
          <w:b w:val="0"/>
          <w:bCs/>
        </w:rPr>
        <w:t>gNB</w:t>
      </w:r>
      <w:proofErr w:type="spellEnd"/>
      <w:r>
        <w:rPr>
          <w:rFonts w:ascii="Arial" w:hAnsi="Arial" w:cs="Arial"/>
          <w:b w:val="0"/>
          <w:bCs/>
        </w:rPr>
        <w:t xml:space="preserve">-CU over the F1 interface will be specified by RAN3 in Rel-19. This means that OAM support could be necessary for the </w:t>
      </w:r>
      <w:proofErr w:type="spellStart"/>
      <w:r>
        <w:rPr>
          <w:rFonts w:ascii="Arial" w:hAnsi="Arial" w:cs="Arial"/>
          <w:b w:val="0"/>
          <w:bCs/>
        </w:rPr>
        <w:t>gNB</w:t>
      </w:r>
      <w:proofErr w:type="spellEnd"/>
      <w:r>
        <w:rPr>
          <w:rFonts w:ascii="Arial" w:hAnsi="Arial" w:cs="Arial"/>
          <w:b w:val="0"/>
          <w:bCs/>
        </w:rPr>
        <w:t xml:space="preserve">-DU to be provisioned with an Operator-defined “energy consumption – to – Energy Cost” mapping rule, so that the </w:t>
      </w:r>
      <w:proofErr w:type="spellStart"/>
      <w:r>
        <w:rPr>
          <w:rFonts w:ascii="Arial" w:hAnsi="Arial" w:cs="Arial"/>
          <w:b w:val="0"/>
          <w:bCs/>
        </w:rPr>
        <w:t>gNB</w:t>
      </w:r>
      <w:proofErr w:type="spellEnd"/>
      <w:r>
        <w:rPr>
          <w:rFonts w:ascii="Arial" w:hAnsi="Arial" w:cs="Arial"/>
          <w:b w:val="0"/>
          <w:bCs/>
        </w:rPr>
        <w:t xml:space="preserve">-DU can determine its own EC index value to be reported over F1 upon request from the </w:t>
      </w:r>
      <w:proofErr w:type="spellStart"/>
      <w:r>
        <w:rPr>
          <w:rFonts w:ascii="Arial" w:hAnsi="Arial" w:cs="Arial"/>
          <w:b w:val="0"/>
          <w:bCs/>
        </w:rPr>
        <w:t>gNB</w:t>
      </w:r>
      <w:proofErr w:type="spellEnd"/>
      <w:r>
        <w:rPr>
          <w:rFonts w:ascii="Arial" w:hAnsi="Arial" w:cs="Arial"/>
          <w:b w:val="0"/>
          <w:bCs/>
        </w:rPr>
        <w:t>-CU.</w:t>
      </w:r>
    </w:p>
    <w:p w14:paraId="5477B6C6" w14:textId="5CDD9E54" w:rsidR="00B04301" w:rsidRPr="00B04301" w:rsidRDefault="00B04301" w:rsidP="00B04301">
      <w:pPr>
        <w:pStyle w:val="Proposal"/>
        <w:spacing w:before="120" w:after="120"/>
        <w:jc w:val="both"/>
        <w:rPr>
          <w:rFonts w:ascii="Arial" w:hAnsi="Arial" w:cs="Arial"/>
          <w:bCs/>
        </w:rPr>
      </w:pPr>
      <w:r w:rsidRPr="00B04301">
        <w:rPr>
          <w:rFonts w:ascii="Arial" w:hAnsi="Arial" w:cs="Arial"/>
          <w:bCs/>
        </w:rPr>
        <w:lastRenderedPageBreak/>
        <w:t xml:space="preserve">Observation 1: RAN3 will specify in Rel-19 support for transferring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 xml:space="preserve">-DU’s measured EC index to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 xml:space="preserve">-CU over F1. </w:t>
      </w:r>
    </w:p>
    <w:p w14:paraId="3D0FD83A" w14:textId="34770497" w:rsidR="00B04301" w:rsidRPr="00B04301" w:rsidRDefault="00B04301" w:rsidP="00B04301">
      <w:pPr>
        <w:pStyle w:val="Proposal"/>
        <w:spacing w:before="120" w:after="120"/>
        <w:jc w:val="both"/>
        <w:rPr>
          <w:rFonts w:ascii="Arial" w:hAnsi="Arial" w:cs="Arial"/>
          <w:bCs/>
        </w:rPr>
      </w:pPr>
      <w:r w:rsidRPr="00B04301">
        <w:rPr>
          <w:rFonts w:ascii="Arial" w:hAnsi="Arial" w:cs="Arial"/>
          <w:bCs/>
        </w:rPr>
        <w:t xml:space="preserve">Observation 2: OAM support could be necessary for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 xml:space="preserve">-DU to be provisioned with an Operator-defined “energy consumption – to – Energy Cost” mapping rule so that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 xml:space="preserve">-DU can determine its own EC index value to be reported over F1 upon request from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>-CU.</w:t>
      </w:r>
    </w:p>
    <w:p w14:paraId="0F62B643" w14:textId="707EA019" w:rsidR="00BB2AB0" w:rsidRDefault="00B04301" w:rsidP="008B30ED">
      <w:pPr>
        <w:pStyle w:val="Proposal"/>
        <w:spacing w:before="120" w:after="120"/>
        <w:jc w:val="both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Based on the above Observations it is proposed to discuss in RAN3 about liaising with SA5 to make them aware of the Rel-19 specification work for </w:t>
      </w:r>
      <w:r w:rsidRPr="00B04301">
        <w:rPr>
          <w:rFonts w:ascii="Arial" w:hAnsi="Arial" w:cs="Arial"/>
          <w:b w:val="0"/>
          <w:bCs/>
        </w:rPr>
        <w:t xml:space="preserve">transferring the </w:t>
      </w:r>
      <w:proofErr w:type="spellStart"/>
      <w:r w:rsidRPr="00B04301">
        <w:rPr>
          <w:rFonts w:ascii="Arial" w:hAnsi="Arial" w:cs="Arial"/>
          <w:b w:val="0"/>
          <w:bCs/>
        </w:rPr>
        <w:t>gNB</w:t>
      </w:r>
      <w:proofErr w:type="spellEnd"/>
      <w:r w:rsidRPr="00B04301">
        <w:rPr>
          <w:rFonts w:ascii="Arial" w:hAnsi="Arial" w:cs="Arial"/>
          <w:b w:val="0"/>
          <w:bCs/>
        </w:rPr>
        <w:t xml:space="preserve">-DU’s measured EC index to the </w:t>
      </w:r>
      <w:proofErr w:type="spellStart"/>
      <w:r w:rsidRPr="00B04301">
        <w:rPr>
          <w:rFonts w:ascii="Arial" w:hAnsi="Arial" w:cs="Arial"/>
          <w:b w:val="0"/>
          <w:bCs/>
        </w:rPr>
        <w:t>gNB</w:t>
      </w:r>
      <w:proofErr w:type="spellEnd"/>
      <w:r w:rsidRPr="00B04301">
        <w:rPr>
          <w:rFonts w:ascii="Arial" w:hAnsi="Arial" w:cs="Arial"/>
          <w:b w:val="0"/>
          <w:bCs/>
        </w:rPr>
        <w:t>-CU over F1</w:t>
      </w:r>
      <w:r>
        <w:rPr>
          <w:rFonts w:ascii="Arial" w:hAnsi="Arial" w:cs="Arial"/>
          <w:b w:val="0"/>
          <w:bCs/>
        </w:rPr>
        <w:t>, and the corresponding OAM support requested to enable such reporting.</w:t>
      </w:r>
    </w:p>
    <w:p w14:paraId="45002750" w14:textId="785A4666" w:rsidR="008A002B" w:rsidRDefault="001C7F28" w:rsidP="001C7F28">
      <w:pPr>
        <w:pStyle w:val="Proposal"/>
        <w:spacing w:before="120" w:after="120"/>
        <w:jc w:val="both"/>
        <w:rPr>
          <w:rFonts w:ascii="Arial" w:hAnsi="Arial" w:cs="Arial"/>
          <w:bCs/>
        </w:rPr>
      </w:pPr>
      <w:r w:rsidRPr="001C7F28">
        <w:rPr>
          <w:rFonts w:ascii="Arial" w:hAnsi="Arial" w:cs="Arial"/>
          <w:bCs/>
        </w:rPr>
        <w:t xml:space="preserve">Proposal: RAN3 to discuss about liaising with SA5 to make them aware of the Rel-19 specification work </w:t>
      </w:r>
      <w:r w:rsidR="007D1FDE">
        <w:rPr>
          <w:rFonts w:ascii="Arial" w:hAnsi="Arial" w:cs="Arial"/>
          <w:bCs/>
        </w:rPr>
        <w:t xml:space="preserve">in RAN3 </w:t>
      </w:r>
      <w:r w:rsidRPr="001C7F28">
        <w:rPr>
          <w:rFonts w:ascii="Arial" w:hAnsi="Arial" w:cs="Arial"/>
          <w:bCs/>
        </w:rPr>
        <w:t xml:space="preserve">for transferring the </w:t>
      </w:r>
      <w:proofErr w:type="spellStart"/>
      <w:r w:rsidRPr="001C7F28">
        <w:rPr>
          <w:rFonts w:ascii="Arial" w:hAnsi="Arial" w:cs="Arial"/>
          <w:bCs/>
        </w:rPr>
        <w:t>gNB</w:t>
      </w:r>
      <w:proofErr w:type="spellEnd"/>
      <w:r w:rsidRPr="001C7F28">
        <w:rPr>
          <w:rFonts w:ascii="Arial" w:hAnsi="Arial" w:cs="Arial"/>
          <w:bCs/>
        </w:rPr>
        <w:t xml:space="preserve">-DU’s measured EC index to the </w:t>
      </w:r>
      <w:proofErr w:type="spellStart"/>
      <w:r w:rsidRPr="001C7F28">
        <w:rPr>
          <w:rFonts w:ascii="Arial" w:hAnsi="Arial" w:cs="Arial"/>
          <w:bCs/>
        </w:rPr>
        <w:t>gNB</w:t>
      </w:r>
      <w:proofErr w:type="spellEnd"/>
      <w:r w:rsidRPr="001C7F28">
        <w:rPr>
          <w:rFonts w:ascii="Arial" w:hAnsi="Arial" w:cs="Arial"/>
          <w:bCs/>
        </w:rPr>
        <w:t>-CU over F1, and the corresponding OAM support requested to enable such reporting.</w:t>
      </w:r>
    </w:p>
    <w:p w14:paraId="31DA0E21" w14:textId="1351051F" w:rsidR="001C7F28" w:rsidRPr="001C7F28" w:rsidRDefault="001C7F28" w:rsidP="001C7F28">
      <w:pPr>
        <w:pStyle w:val="Proposal"/>
        <w:spacing w:before="120" w:after="120"/>
        <w:jc w:val="both"/>
        <w:rPr>
          <w:rFonts w:ascii="Arial" w:eastAsia="Times New Roman" w:hAnsi="Arial" w:cs="Arial"/>
          <w:b w:val="0"/>
        </w:rPr>
      </w:pPr>
      <w:r w:rsidRPr="001C7F28">
        <w:rPr>
          <w:rFonts w:ascii="Arial" w:eastAsia="Times New Roman" w:hAnsi="Arial" w:cs="Arial"/>
          <w:b w:val="0"/>
        </w:rPr>
        <w:t xml:space="preserve">A draft </w:t>
      </w:r>
      <w:proofErr w:type="spellStart"/>
      <w:r w:rsidRPr="001C7F28">
        <w:rPr>
          <w:rFonts w:ascii="Arial" w:eastAsia="Times New Roman" w:hAnsi="Arial" w:cs="Arial"/>
          <w:b w:val="0"/>
        </w:rPr>
        <w:t>LSout</w:t>
      </w:r>
      <w:proofErr w:type="spellEnd"/>
      <w:r w:rsidRPr="001C7F28">
        <w:rPr>
          <w:rFonts w:ascii="Arial" w:eastAsia="Times New Roman" w:hAnsi="Arial" w:cs="Arial"/>
          <w:b w:val="0"/>
        </w:rPr>
        <w:t xml:space="preserve"> to SA5 can be found in </w:t>
      </w:r>
      <w:r w:rsidRPr="001C7F28">
        <w:rPr>
          <w:rFonts w:ascii="Arial" w:eastAsia="Times New Roman" w:hAnsi="Arial" w:cs="Arial"/>
          <w:b w:val="0"/>
        </w:rPr>
        <w:fldChar w:fldCharType="begin"/>
      </w:r>
      <w:r w:rsidRPr="001C7F28">
        <w:rPr>
          <w:rFonts w:ascii="Arial" w:eastAsia="Times New Roman" w:hAnsi="Arial" w:cs="Arial"/>
          <w:b w:val="0"/>
        </w:rPr>
        <w:instrText xml:space="preserve"> REF _Ref176961669 \r \h </w:instrText>
      </w:r>
      <w:r>
        <w:rPr>
          <w:rFonts w:ascii="Arial" w:eastAsia="Times New Roman" w:hAnsi="Arial" w:cs="Arial"/>
          <w:b w:val="0"/>
        </w:rPr>
        <w:instrText xml:space="preserve"> \* MERGEFORMAT </w:instrText>
      </w:r>
      <w:r w:rsidRPr="001C7F28">
        <w:rPr>
          <w:rFonts w:ascii="Arial" w:eastAsia="Times New Roman" w:hAnsi="Arial" w:cs="Arial"/>
          <w:b w:val="0"/>
        </w:rPr>
      </w:r>
      <w:r w:rsidRPr="001C7F28">
        <w:rPr>
          <w:rFonts w:ascii="Arial" w:eastAsia="Times New Roman" w:hAnsi="Arial" w:cs="Arial"/>
          <w:b w:val="0"/>
        </w:rPr>
        <w:fldChar w:fldCharType="separate"/>
      </w:r>
      <w:r w:rsidRPr="001C7F28">
        <w:rPr>
          <w:rFonts w:ascii="Arial" w:eastAsia="Times New Roman" w:hAnsi="Arial" w:cs="Arial"/>
          <w:b w:val="0"/>
        </w:rPr>
        <w:t>[7]</w:t>
      </w:r>
      <w:r w:rsidRPr="001C7F28">
        <w:rPr>
          <w:rFonts w:ascii="Arial" w:eastAsia="Times New Roman" w:hAnsi="Arial" w:cs="Arial"/>
          <w:b w:val="0"/>
        </w:rPr>
        <w:fldChar w:fldCharType="end"/>
      </w:r>
      <w:r w:rsidRPr="001C7F28">
        <w:rPr>
          <w:rFonts w:ascii="Arial" w:eastAsia="Times New Roman" w:hAnsi="Arial" w:cs="Arial"/>
          <w:b w:val="0"/>
        </w:rPr>
        <w:t>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4977739" w14:textId="4E6C445A" w:rsidR="00D61EF1" w:rsidRDefault="005C0A63" w:rsidP="001C7F28">
      <w:pPr>
        <w:pStyle w:val="Discussion"/>
        <w:spacing w:before="120" w:after="120"/>
        <w:rPr>
          <w:lang w:eastAsia="zh-CN"/>
        </w:rPr>
      </w:pPr>
      <w:r>
        <w:rPr>
          <w:lang w:eastAsia="zh-CN"/>
        </w:rPr>
        <w:t>This document proposes</w:t>
      </w:r>
      <w:r w:rsidR="00115D80">
        <w:rPr>
          <w:lang w:eastAsia="zh-CN"/>
        </w:rPr>
        <w:t xml:space="preserve"> the following </w:t>
      </w:r>
      <w:r w:rsidR="009605A5">
        <w:rPr>
          <w:lang w:eastAsia="zh-CN"/>
        </w:rPr>
        <w:t xml:space="preserve">observation and </w:t>
      </w:r>
      <w:r w:rsidR="00115D80">
        <w:rPr>
          <w:lang w:eastAsia="zh-CN"/>
        </w:rPr>
        <w:t>proposals</w:t>
      </w:r>
      <w:r>
        <w:rPr>
          <w:lang w:eastAsia="zh-CN"/>
        </w:rPr>
        <w:t>:</w:t>
      </w:r>
    </w:p>
    <w:p w14:paraId="5A29AA7D" w14:textId="77777777" w:rsidR="001C7F28" w:rsidRPr="00B04301" w:rsidRDefault="001C7F28" w:rsidP="001C7F28">
      <w:pPr>
        <w:pStyle w:val="Proposal"/>
        <w:spacing w:before="120" w:after="120"/>
        <w:jc w:val="both"/>
        <w:rPr>
          <w:rFonts w:ascii="Arial" w:hAnsi="Arial" w:cs="Arial"/>
          <w:bCs/>
        </w:rPr>
      </w:pPr>
      <w:r w:rsidRPr="00B04301">
        <w:rPr>
          <w:rFonts w:ascii="Arial" w:hAnsi="Arial" w:cs="Arial"/>
          <w:bCs/>
        </w:rPr>
        <w:t xml:space="preserve">Observation 1: RAN3 will specify in Rel-19 support for transferring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 xml:space="preserve">-DU’s measured EC index to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 xml:space="preserve">-CU over F1. </w:t>
      </w:r>
    </w:p>
    <w:p w14:paraId="0B7E65CA" w14:textId="77777777" w:rsidR="001C7F28" w:rsidRPr="00B04301" w:rsidRDefault="001C7F28" w:rsidP="001C7F28">
      <w:pPr>
        <w:pStyle w:val="Proposal"/>
        <w:spacing w:before="120" w:after="120"/>
        <w:jc w:val="both"/>
        <w:rPr>
          <w:rFonts w:ascii="Arial" w:hAnsi="Arial" w:cs="Arial"/>
          <w:bCs/>
        </w:rPr>
      </w:pPr>
      <w:r w:rsidRPr="00B04301">
        <w:rPr>
          <w:rFonts w:ascii="Arial" w:hAnsi="Arial" w:cs="Arial"/>
          <w:bCs/>
        </w:rPr>
        <w:t xml:space="preserve">Observation 2: OAM support could be necessary for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 xml:space="preserve">-DU to be provisioned with an Operator-defined “energy consumption – to – Energy Cost” mapping rule so that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 xml:space="preserve">-DU can determine its own EC index value to be reported over F1 upon request from the </w:t>
      </w:r>
      <w:proofErr w:type="spellStart"/>
      <w:r w:rsidRPr="00B04301">
        <w:rPr>
          <w:rFonts w:ascii="Arial" w:hAnsi="Arial" w:cs="Arial"/>
          <w:bCs/>
        </w:rPr>
        <w:t>gNB</w:t>
      </w:r>
      <w:proofErr w:type="spellEnd"/>
      <w:r w:rsidRPr="00B04301">
        <w:rPr>
          <w:rFonts w:ascii="Arial" w:hAnsi="Arial" w:cs="Arial"/>
          <w:bCs/>
        </w:rPr>
        <w:t>-CU.</w:t>
      </w:r>
    </w:p>
    <w:p w14:paraId="0B13AAD6" w14:textId="47602D43" w:rsidR="001C7F28" w:rsidRPr="001C7F28" w:rsidRDefault="007D1FDE" w:rsidP="001C7F28">
      <w:pPr>
        <w:pStyle w:val="Proposal"/>
        <w:spacing w:before="120" w:after="120"/>
        <w:jc w:val="both"/>
        <w:rPr>
          <w:rFonts w:ascii="Arial" w:eastAsia="Times New Roman" w:hAnsi="Arial" w:cs="Arial"/>
        </w:rPr>
      </w:pPr>
      <w:r w:rsidRPr="001C7F28">
        <w:rPr>
          <w:rFonts w:ascii="Arial" w:hAnsi="Arial" w:cs="Arial"/>
          <w:bCs/>
        </w:rPr>
        <w:t xml:space="preserve">Proposal: RAN3 to discuss about liaising with SA5 to make them aware of the Rel-19 specification work </w:t>
      </w:r>
      <w:r>
        <w:rPr>
          <w:rFonts w:ascii="Arial" w:hAnsi="Arial" w:cs="Arial"/>
          <w:bCs/>
        </w:rPr>
        <w:t xml:space="preserve">in RAN3 </w:t>
      </w:r>
      <w:r w:rsidRPr="001C7F28">
        <w:rPr>
          <w:rFonts w:ascii="Arial" w:hAnsi="Arial" w:cs="Arial"/>
          <w:bCs/>
        </w:rPr>
        <w:t xml:space="preserve">for transferring the </w:t>
      </w:r>
      <w:proofErr w:type="spellStart"/>
      <w:r w:rsidRPr="001C7F28">
        <w:rPr>
          <w:rFonts w:ascii="Arial" w:hAnsi="Arial" w:cs="Arial"/>
          <w:bCs/>
        </w:rPr>
        <w:t>gNB</w:t>
      </w:r>
      <w:proofErr w:type="spellEnd"/>
      <w:r w:rsidRPr="001C7F28">
        <w:rPr>
          <w:rFonts w:ascii="Arial" w:hAnsi="Arial" w:cs="Arial"/>
          <w:bCs/>
        </w:rPr>
        <w:t xml:space="preserve">-DU’s measured EC index to the </w:t>
      </w:r>
      <w:proofErr w:type="spellStart"/>
      <w:r w:rsidRPr="001C7F28">
        <w:rPr>
          <w:rFonts w:ascii="Arial" w:hAnsi="Arial" w:cs="Arial"/>
          <w:bCs/>
        </w:rPr>
        <w:t>gNB</w:t>
      </w:r>
      <w:proofErr w:type="spellEnd"/>
      <w:r w:rsidRPr="001C7F28">
        <w:rPr>
          <w:rFonts w:ascii="Arial" w:hAnsi="Arial" w:cs="Arial"/>
          <w:bCs/>
        </w:rPr>
        <w:t>-CU over F1, and the corresponding OAM support requested to enable such reporting.</w:t>
      </w:r>
    </w:p>
    <w:p w14:paraId="3A798883" w14:textId="25C4AF0B" w:rsidR="004962C0" w:rsidRPr="001C7F28" w:rsidRDefault="001C7F28" w:rsidP="001C7F28">
      <w:pPr>
        <w:pStyle w:val="Proposal"/>
        <w:spacing w:before="120" w:after="120"/>
        <w:jc w:val="both"/>
        <w:rPr>
          <w:rFonts w:ascii="Arial" w:eastAsia="Times New Roman" w:hAnsi="Arial" w:cs="Arial"/>
          <w:b w:val="0"/>
        </w:rPr>
      </w:pPr>
      <w:r w:rsidRPr="001C7F28">
        <w:rPr>
          <w:rFonts w:ascii="Arial" w:eastAsia="Times New Roman" w:hAnsi="Arial" w:cs="Arial"/>
          <w:b w:val="0"/>
        </w:rPr>
        <w:t xml:space="preserve">A draft </w:t>
      </w:r>
      <w:proofErr w:type="spellStart"/>
      <w:r w:rsidRPr="001C7F28">
        <w:rPr>
          <w:rFonts w:ascii="Arial" w:eastAsia="Times New Roman" w:hAnsi="Arial" w:cs="Arial"/>
          <w:b w:val="0"/>
        </w:rPr>
        <w:t>LSout</w:t>
      </w:r>
      <w:proofErr w:type="spellEnd"/>
      <w:r w:rsidRPr="001C7F28">
        <w:rPr>
          <w:rFonts w:ascii="Arial" w:eastAsia="Times New Roman" w:hAnsi="Arial" w:cs="Arial"/>
          <w:b w:val="0"/>
        </w:rPr>
        <w:t xml:space="preserve"> to SA5 can be found in </w:t>
      </w:r>
      <w:r w:rsidRPr="001C7F28">
        <w:rPr>
          <w:rFonts w:ascii="Arial" w:eastAsia="Times New Roman" w:hAnsi="Arial" w:cs="Arial"/>
          <w:b w:val="0"/>
        </w:rPr>
        <w:fldChar w:fldCharType="begin"/>
      </w:r>
      <w:r w:rsidRPr="001C7F28">
        <w:rPr>
          <w:rFonts w:ascii="Arial" w:eastAsia="Times New Roman" w:hAnsi="Arial" w:cs="Arial"/>
          <w:b w:val="0"/>
        </w:rPr>
        <w:instrText xml:space="preserve"> REF _Ref176961669 \r \h </w:instrText>
      </w:r>
      <w:r>
        <w:rPr>
          <w:rFonts w:ascii="Arial" w:eastAsia="Times New Roman" w:hAnsi="Arial" w:cs="Arial"/>
          <w:b w:val="0"/>
        </w:rPr>
        <w:instrText xml:space="preserve"> \* MERGEFORMAT </w:instrText>
      </w:r>
      <w:r w:rsidRPr="001C7F28">
        <w:rPr>
          <w:rFonts w:ascii="Arial" w:eastAsia="Times New Roman" w:hAnsi="Arial" w:cs="Arial"/>
          <w:b w:val="0"/>
        </w:rPr>
      </w:r>
      <w:r w:rsidRPr="001C7F28">
        <w:rPr>
          <w:rFonts w:ascii="Arial" w:eastAsia="Times New Roman" w:hAnsi="Arial" w:cs="Arial"/>
          <w:b w:val="0"/>
        </w:rPr>
        <w:fldChar w:fldCharType="separate"/>
      </w:r>
      <w:r w:rsidRPr="001C7F28">
        <w:rPr>
          <w:rFonts w:ascii="Arial" w:eastAsia="Times New Roman" w:hAnsi="Arial" w:cs="Arial"/>
          <w:b w:val="0"/>
        </w:rPr>
        <w:t>[7]</w:t>
      </w:r>
      <w:r w:rsidRPr="001C7F28">
        <w:rPr>
          <w:rFonts w:ascii="Arial" w:eastAsia="Times New Roman" w:hAnsi="Arial" w:cs="Arial"/>
          <w:b w:val="0"/>
        </w:rPr>
        <w:fldChar w:fldCharType="end"/>
      </w:r>
      <w:r w:rsidRPr="001C7F28">
        <w:rPr>
          <w:rFonts w:ascii="Arial" w:eastAsia="Times New Roman" w:hAnsi="Arial" w:cs="Arial"/>
          <w:b w:val="0"/>
        </w:rPr>
        <w:t>.</w:t>
      </w:r>
      <w:r w:rsidR="00C945DB" w:rsidRPr="005456E5">
        <w:rPr>
          <w:b w:val="0"/>
        </w:rPr>
        <w:fldChar w:fldCharType="begin"/>
      </w:r>
      <w:r w:rsidR="00C945DB" w:rsidRPr="002F2C56">
        <w:rPr>
          <w:b w:val="0"/>
        </w:rPr>
        <w:instrText xml:space="preserve"> TOC \n \p " " \t "Proposal" </w:instrText>
      </w:r>
      <w:r w:rsidR="00C945DB" w:rsidRPr="005456E5">
        <w:rPr>
          <w:b w:val="0"/>
        </w:rPr>
        <w:fldChar w:fldCharType="separate"/>
      </w:r>
    </w:p>
    <w:p w14:paraId="55DF3442" w14:textId="2F5EAEA9" w:rsidR="00E76A9C" w:rsidRDefault="00C945DB" w:rsidP="00E76A9C">
      <w:pPr>
        <w:pStyle w:val="Heading1"/>
      </w:pPr>
      <w:r w:rsidRPr="005456E5">
        <w:rPr>
          <w:lang w:eastAsia="zh-CN"/>
        </w:rPr>
        <w:fldChar w:fldCharType="end"/>
      </w:r>
      <w:r w:rsidR="00E76A9C">
        <w:t>4</w:t>
      </w:r>
      <w:r w:rsidR="00E76A9C">
        <w:tab/>
        <w:t>References</w:t>
      </w:r>
    </w:p>
    <w:p w14:paraId="4F4EF098" w14:textId="494648F6" w:rsidR="00DB5B8D" w:rsidRDefault="00133EBB" w:rsidP="004179B4">
      <w:pPr>
        <w:pStyle w:val="Proposallist"/>
        <w:numPr>
          <w:ilvl w:val="0"/>
          <w:numId w:val="31"/>
        </w:numPr>
        <w:rPr>
          <w:rFonts w:ascii="Arial" w:hAnsi="Arial" w:cs="Arial"/>
          <w:b w:val="0"/>
          <w:lang w:eastAsia="zh-CN"/>
        </w:rPr>
      </w:pPr>
      <w:bookmarkStart w:id="10" w:name="_Ref176958255"/>
      <w:r w:rsidRPr="00133EBB">
        <w:rPr>
          <w:rFonts w:ascii="Arial" w:hAnsi="Arial" w:cs="Arial"/>
          <w:b w:val="0"/>
          <w:lang w:eastAsia="zh-CN"/>
        </w:rPr>
        <w:t>R3-245026</w:t>
      </w:r>
      <w:r w:rsidR="004179B4">
        <w:rPr>
          <w:rFonts w:ascii="Arial" w:hAnsi="Arial" w:cs="Arial"/>
          <w:b w:val="0"/>
          <w:lang w:eastAsia="zh-CN"/>
        </w:rPr>
        <w:t xml:space="preserve"> (S5-245177)</w:t>
      </w:r>
      <w:r w:rsidR="001C7F28">
        <w:rPr>
          <w:rFonts w:ascii="Arial" w:hAnsi="Arial" w:cs="Arial"/>
          <w:b w:val="0"/>
          <w:lang w:eastAsia="zh-CN"/>
        </w:rPr>
        <w:t xml:space="preserve">, </w:t>
      </w:r>
      <w:r w:rsidR="004179B4" w:rsidRPr="004179B4">
        <w:rPr>
          <w:rFonts w:ascii="Arial" w:hAnsi="Arial" w:cs="Arial"/>
          <w:b w:val="0"/>
          <w:lang w:eastAsia="zh-CN"/>
        </w:rPr>
        <w:t>LS reply on AI/ML for NG-RAN Energy Saving Energy Cost index</w:t>
      </w:r>
      <w:r w:rsidR="004179B4">
        <w:rPr>
          <w:rFonts w:ascii="Arial" w:hAnsi="Arial" w:cs="Arial"/>
          <w:b w:val="0"/>
          <w:lang w:eastAsia="zh-CN"/>
        </w:rPr>
        <w:t>, Huawei</w:t>
      </w:r>
      <w:bookmarkEnd w:id="10"/>
    </w:p>
    <w:p w14:paraId="376F21FC" w14:textId="7A64A7C4" w:rsidR="001E41F3" w:rsidRDefault="004179B4" w:rsidP="009E4AB9">
      <w:pPr>
        <w:pStyle w:val="Proposallist"/>
        <w:numPr>
          <w:ilvl w:val="0"/>
          <w:numId w:val="31"/>
        </w:numPr>
        <w:rPr>
          <w:rFonts w:ascii="Arial" w:hAnsi="Arial" w:cs="Arial"/>
          <w:b w:val="0"/>
          <w:lang w:eastAsia="zh-CN"/>
        </w:rPr>
      </w:pPr>
      <w:bookmarkStart w:id="11" w:name="_Ref176958285"/>
      <w:r w:rsidRPr="004179B4">
        <w:rPr>
          <w:rFonts w:ascii="Arial" w:hAnsi="Arial" w:cs="Arial"/>
          <w:b w:val="0"/>
          <w:lang w:eastAsia="zh-CN"/>
        </w:rPr>
        <w:t>R3-240998, Reply LS on Reply to LS on AI/ML for NG-RAN Energy Saving Energy Cost index, Huawei</w:t>
      </w:r>
      <w:bookmarkEnd w:id="11"/>
    </w:p>
    <w:p w14:paraId="0284F4FB" w14:textId="154153EC" w:rsidR="00AF58B1" w:rsidRDefault="00AF58B1" w:rsidP="009E4AB9">
      <w:pPr>
        <w:pStyle w:val="Proposallist"/>
        <w:numPr>
          <w:ilvl w:val="0"/>
          <w:numId w:val="31"/>
        </w:numPr>
        <w:rPr>
          <w:rFonts w:ascii="Arial" w:hAnsi="Arial" w:cs="Arial"/>
          <w:b w:val="0"/>
          <w:lang w:eastAsia="zh-CN"/>
        </w:rPr>
      </w:pPr>
      <w:bookmarkStart w:id="12" w:name="_Ref176958876"/>
      <w:r>
        <w:rPr>
          <w:rFonts w:ascii="Arial" w:hAnsi="Arial" w:cs="Arial"/>
          <w:b w:val="0"/>
          <w:lang w:eastAsia="zh-CN"/>
        </w:rPr>
        <w:t xml:space="preserve">S5-245163, </w:t>
      </w:r>
      <w:r w:rsidRPr="00AF58B1">
        <w:rPr>
          <w:rFonts w:ascii="Arial" w:hAnsi="Arial" w:cs="Arial"/>
          <w:b w:val="0"/>
          <w:lang w:eastAsia="zh-CN"/>
        </w:rPr>
        <w:t>Align with TS 38.423 to introduce NRM definitions to support NR energy cost Reporting</w:t>
      </w:r>
      <w:r>
        <w:rPr>
          <w:rFonts w:ascii="Arial" w:hAnsi="Arial" w:cs="Arial"/>
          <w:b w:val="0"/>
          <w:lang w:eastAsia="zh-CN"/>
        </w:rPr>
        <w:t>, Rel-18 CR to TS 28.541, CR#</w:t>
      </w:r>
      <w:r w:rsidRPr="00AF58B1">
        <w:rPr>
          <w:rFonts w:ascii="Arial" w:hAnsi="Arial" w:cs="Arial"/>
          <w:b w:val="0"/>
          <w:lang w:eastAsia="zh-CN"/>
        </w:rPr>
        <w:t>1336</w:t>
      </w:r>
      <w:r>
        <w:rPr>
          <w:rFonts w:ascii="Arial" w:hAnsi="Arial" w:cs="Arial"/>
          <w:b w:val="0"/>
          <w:lang w:eastAsia="zh-CN"/>
        </w:rPr>
        <w:t>, Cat. F</w:t>
      </w:r>
      <w:bookmarkEnd w:id="12"/>
    </w:p>
    <w:p w14:paraId="09F198E0" w14:textId="0D29694D" w:rsidR="00AF58B1" w:rsidRDefault="00AF58B1" w:rsidP="00AF58B1">
      <w:pPr>
        <w:pStyle w:val="Proposallist"/>
        <w:numPr>
          <w:ilvl w:val="0"/>
          <w:numId w:val="31"/>
        </w:numPr>
        <w:rPr>
          <w:rFonts w:ascii="Arial" w:hAnsi="Arial" w:cs="Arial"/>
          <w:b w:val="0"/>
          <w:lang w:eastAsia="zh-CN"/>
        </w:rPr>
      </w:pPr>
      <w:bookmarkStart w:id="13" w:name="_Ref176958888"/>
      <w:r>
        <w:rPr>
          <w:rFonts w:ascii="Arial" w:hAnsi="Arial" w:cs="Arial"/>
          <w:b w:val="0"/>
          <w:lang w:eastAsia="zh-CN"/>
        </w:rPr>
        <w:t xml:space="preserve">S5-245164, </w:t>
      </w:r>
      <w:r w:rsidRPr="00AF58B1">
        <w:rPr>
          <w:rFonts w:ascii="Arial" w:hAnsi="Arial" w:cs="Arial"/>
          <w:b w:val="0"/>
          <w:lang w:eastAsia="zh-CN"/>
        </w:rPr>
        <w:t>Align with TS 38.423 to introduce NRM definitions to support NR energy cost Reporting</w:t>
      </w:r>
      <w:r>
        <w:rPr>
          <w:rFonts w:ascii="Arial" w:hAnsi="Arial" w:cs="Arial"/>
          <w:b w:val="0"/>
          <w:lang w:eastAsia="zh-CN"/>
        </w:rPr>
        <w:t>, Rel-19 CR to TS 28.541, CR#</w:t>
      </w:r>
      <w:r w:rsidRPr="00AF58B1">
        <w:rPr>
          <w:rFonts w:ascii="Arial" w:hAnsi="Arial" w:cs="Arial"/>
          <w:b w:val="0"/>
          <w:lang w:eastAsia="zh-CN"/>
        </w:rPr>
        <w:t>133</w:t>
      </w:r>
      <w:r>
        <w:rPr>
          <w:rFonts w:ascii="Arial" w:hAnsi="Arial" w:cs="Arial"/>
          <w:b w:val="0"/>
          <w:lang w:eastAsia="zh-CN"/>
        </w:rPr>
        <w:t>7, Cat. A</w:t>
      </w:r>
      <w:bookmarkEnd w:id="13"/>
    </w:p>
    <w:p w14:paraId="08B96E11" w14:textId="5C6D0A79" w:rsidR="000919E6" w:rsidRDefault="000919E6" w:rsidP="00AF58B1">
      <w:pPr>
        <w:pStyle w:val="Proposallist"/>
        <w:numPr>
          <w:ilvl w:val="0"/>
          <w:numId w:val="31"/>
        </w:numPr>
        <w:rPr>
          <w:rFonts w:ascii="Arial" w:hAnsi="Arial" w:cs="Arial"/>
          <w:b w:val="0"/>
          <w:lang w:eastAsia="zh-CN"/>
        </w:rPr>
      </w:pPr>
      <w:bookmarkStart w:id="14" w:name="_Ref176959575"/>
      <w:r>
        <w:rPr>
          <w:rFonts w:ascii="Arial" w:hAnsi="Arial" w:cs="Arial"/>
          <w:b w:val="0"/>
          <w:lang w:eastAsia="zh-CN"/>
        </w:rPr>
        <w:t>TR 38.743 “</w:t>
      </w:r>
      <w:r w:rsidRPr="000919E6">
        <w:rPr>
          <w:rFonts w:ascii="Arial" w:hAnsi="Arial" w:cs="Arial"/>
          <w:b w:val="0"/>
          <w:lang w:eastAsia="zh-CN"/>
        </w:rPr>
        <w:t>Study on enhancements for Artificial Intelligence (AI)/Machine Learning (ML) for NG-RAN</w:t>
      </w:r>
      <w:r>
        <w:rPr>
          <w:rFonts w:ascii="Arial" w:hAnsi="Arial" w:cs="Arial"/>
          <w:b w:val="0"/>
          <w:lang w:eastAsia="zh-CN"/>
        </w:rPr>
        <w:t>”, Rel-19</w:t>
      </w:r>
      <w:bookmarkEnd w:id="14"/>
    </w:p>
    <w:p w14:paraId="5E379F5E" w14:textId="26642CB0" w:rsidR="000919E6" w:rsidRDefault="000919E6" w:rsidP="00AF58B1">
      <w:pPr>
        <w:pStyle w:val="Proposallist"/>
        <w:numPr>
          <w:ilvl w:val="0"/>
          <w:numId w:val="31"/>
        </w:numPr>
        <w:rPr>
          <w:rFonts w:ascii="Arial" w:hAnsi="Arial" w:cs="Arial"/>
          <w:b w:val="0"/>
          <w:lang w:eastAsia="zh-CN"/>
        </w:rPr>
      </w:pPr>
      <w:bookmarkStart w:id="15" w:name="_Ref176959613"/>
      <w:r>
        <w:rPr>
          <w:rFonts w:ascii="Arial" w:hAnsi="Arial" w:cs="Arial"/>
          <w:b w:val="0"/>
          <w:lang w:eastAsia="zh-CN"/>
        </w:rPr>
        <w:t xml:space="preserve">RP-242385, </w:t>
      </w:r>
      <w:r w:rsidRPr="000919E6">
        <w:rPr>
          <w:rFonts w:ascii="Arial" w:hAnsi="Arial" w:cs="Arial"/>
          <w:b w:val="0"/>
          <w:lang w:eastAsia="zh-CN"/>
        </w:rPr>
        <w:t>New WID on enhancements for Artificial Intelligence (AI)/Machine Learning (ML) for NG-RAN</w:t>
      </w:r>
      <w:r>
        <w:rPr>
          <w:rFonts w:ascii="Arial" w:hAnsi="Arial" w:cs="Arial"/>
          <w:b w:val="0"/>
          <w:lang w:eastAsia="zh-CN"/>
        </w:rPr>
        <w:t>, 3GPP RAN#105</w:t>
      </w:r>
      <w:bookmarkEnd w:id="15"/>
    </w:p>
    <w:p w14:paraId="5FCA9687" w14:textId="47C6FFBE" w:rsidR="00AF58B1" w:rsidRPr="005F5435" w:rsidRDefault="001C7F28" w:rsidP="001620DE">
      <w:pPr>
        <w:pStyle w:val="Proposallist"/>
        <w:numPr>
          <w:ilvl w:val="0"/>
          <w:numId w:val="31"/>
        </w:numPr>
        <w:rPr>
          <w:rFonts w:ascii="Arial" w:hAnsi="Arial" w:cs="Arial"/>
          <w:b w:val="0"/>
          <w:lang w:eastAsia="zh-CN"/>
        </w:rPr>
      </w:pPr>
      <w:bookmarkStart w:id="16" w:name="_Ref176961669"/>
      <w:r w:rsidRPr="005F5435">
        <w:rPr>
          <w:rFonts w:ascii="Arial" w:hAnsi="Arial" w:cs="Arial"/>
          <w:b w:val="0"/>
          <w:lang w:eastAsia="zh-CN"/>
        </w:rPr>
        <w:t>R3-24</w:t>
      </w:r>
      <w:r w:rsidR="005F5435" w:rsidRPr="005F5435">
        <w:rPr>
          <w:rFonts w:ascii="Arial" w:hAnsi="Arial" w:cs="Arial"/>
          <w:b w:val="0"/>
          <w:lang w:eastAsia="zh-CN"/>
        </w:rPr>
        <w:t>5412</w:t>
      </w:r>
      <w:r w:rsidRPr="005F5435">
        <w:rPr>
          <w:rFonts w:ascii="Arial" w:hAnsi="Arial" w:cs="Arial"/>
          <w:b w:val="0"/>
          <w:lang w:eastAsia="zh-CN"/>
        </w:rPr>
        <w:t>, [Draft] LS on Rel-19 Enhance</w:t>
      </w:r>
      <w:bookmarkStart w:id="17" w:name="_GoBack"/>
      <w:bookmarkEnd w:id="17"/>
      <w:r w:rsidRPr="005F5435">
        <w:rPr>
          <w:rFonts w:ascii="Arial" w:hAnsi="Arial" w:cs="Arial"/>
          <w:b w:val="0"/>
          <w:lang w:eastAsia="zh-CN"/>
        </w:rPr>
        <w:t>ments of AI/ML for NG-RAN in split architecture, Huawei</w:t>
      </w:r>
      <w:bookmarkEnd w:id="16"/>
    </w:p>
    <w:sectPr w:rsidR="00AF58B1" w:rsidRPr="005F5435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4AD76" w14:textId="77777777" w:rsidR="003E59EF" w:rsidRDefault="003E59EF">
      <w:r>
        <w:separator/>
      </w:r>
    </w:p>
  </w:endnote>
  <w:endnote w:type="continuationSeparator" w:id="0">
    <w:p w14:paraId="32AED642" w14:textId="77777777" w:rsidR="003E59EF" w:rsidRDefault="003E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1D5F4" w14:textId="77777777" w:rsidR="003E59EF" w:rsidRDefault="003E59EF">
      <w:r>
        <w:separator/>
      </w:r>
    </w:p>
  </w:footnote>
  <w:footnote w:type="continuationSeparator" w:id="0">
    <w:p w14:paraId="731EB3E7" w14:textId="77777777" w:rsidR="003E59EF" w:rsidRDefault="003E5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65F5C"/>
    <w:multiLevelType w:val="hybridMultilevel"/>
    <w:tmpl w:val="3CC47F80"/>
    <w:lvl w:ilvl="0" w:tplc="D49A970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97302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B5877"/>
    <w:multiLevelType w:val="hybridMultilevel"/>
    <w:tmpl w:val="07661FBC"/>
    <w:lvl w:ilvl="0" w:tplc="DB00444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93F77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A7A6C"/>
    <w:multiLevelType w:val="hybridMultilevel"/>
    <w:tmpl w:val="AA308BB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34518"/>
    <w:multiLevelType w:val="hybridMultilevel"/>
    <w:tmpl w:val="AA308BB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2617D"/>
    <w:multiLevelType w:val="hybridMultilevel"/>
    <w:tmpl w:val="E52A332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FAA01AE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D00E9"/>
    <w:multiLevelType w:val="hybridMultilevel"/>
    <w:tmpl w:val="2D66E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C545D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D05B9"/>
    <w:multiLevelType w:val="hybridMultilevel"/>
    <w:tmpl w:val="57720EF0"/>
    <w:lvl w:ilvl="0" w:tplc="FD50AC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80ACE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8"/>
  </w:num>
  <w:num w:numId="13">
    <w:abstractNumId w:val="21"/>
  </w:num>
  <w:num w:numId="14">
    <w:abstractNumId w:val="20"/>
  </w:num>
  <w:num w:numId="15">
    <w:abstractNumId w:val="18"/>
  </w:num>
  <w:num w:numId="16">
    <w:abstractNumId w:val="18"/>
  </w:num>
  <w:num w:numId="17">
    <w:abstractNumId w:val="18"/>
    <w:lvlOverride w:ilvl="0">
      <w:startOverride w:val="1"/>
    </w:lvlOverride>
  </w:num>
  <w:num w:numId="18">
    <w:abstractNumId w:val="18"/>
  </w:num>
  <w:num w:numId="19">
    <w:abstractNumId w:val="18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14"/>
  </w:num>
  <w:num w:numId="22">
    <w:abstractNumId w:val="23"/>
  </w:num>
  <w:num w:numId="23">
    <w:abstractNumId w:val="12"/>
  </w:num>
  <w:num w:numId="24">
    <w:abstractNumId w:val="22"/>
  </w:num>
  <w:num w:numId="25">
    <w:abstractNumId w:val="19"/>
  </w:num>
  <w:num w:numId="26">
    <w:abstractNumId w:val="10"/>
  </w:num>
  <w:num w:numId="27">
    <w:abstractNumId w:val="26"/>
  </w:num>
  <w:num w:numId="28">
    <w:abstractNumId w:val="25"/>
  </w:num>
  <w:num w:numId="29">
    <w:abstractNumId w:val="27"/>
  </w:num>
  <w:num w:numId="30">
    <w:abstractNumId w:val="17"/>
  </w:num>
  <w:num w:numId="31">
    <w:abstractNumId w:val="15"/>
  </w:num>
  <w:num w:numId="32">
    <w:abstractNumId w:val="24"/>
  </w:num>
  <w:num w:numId="33">
    <w:abstractNumId w:val="13"/>
  </w:num>
  <w:num w:numId="34">
    <w:abstractNumId w:val="16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AF"/>
    <w:rsid w:val="000009F7"/>
    <w:rsid w:val="00000DF0"/>
    <w:rsid w:val="00000F9F"/>
    <w:rsid w:val="00001E8F"/>
    <w:rsid w:val="0000482E"/>
    <w:rsid w:val="00007C87"/>
    <w:rsid w:val="00011DF7"/>
    <w:rsid w:val="00013A85"/>
    <w:rsid w:val="00014226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32C40"/>
    <w:rsid w:val="00040A03"/>
    <w:rsid w:val="0004245F"/>
    <w:rsid w:val="000424BD"/>
    <w:rsid w:val="000434A8"/>
    <w:rsid w:val="00043531"/>
    <w:rsid w:val="000444CD"/>
    <w:rsid w:val="000472E8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7DCD"/>
    <w:rsid w:val="0007073C"/>
    <w:rsid w:val="00071978"/>
    <w:rsid w:val="000751FA"/>
    <w:rsid w:val="000809CF"/>
    <w:rsid w:val="00080A06"/>
    <w:rsid w:val="0008325A"/>
    <w:rsid w:val="000839A2"/>
    <w:rsid w:val="000904F2"/>
    <w:rsid w:val="000919E6"/>
    <w:rsid w:val="00094F0A"/>
    <w:rsid w:val="00095A37"/>
    <w:rsid w:val="000A1A76"/>
    <w:rsid w:val="000A3AE6"/>
    <w:rsid w:val="000A5C1C"/>
    <w:rsid w:val="000A6394"/>
    <w:rsid w:val="000A6623"/>
    <w:rsid w:val="000B5433"/>
    <w:rsid w:val="000B600E"/>
    <w:rsid w:val="000B74DE"/>
    <w:rsid w:val="000B7D0A"/>
    <w:rsid w:val="000C038A"/>
    <w:rsid w:val="000C0F87"/>
    <w:rsid w:val="000C4094"/>
    <w:rsid w:val="000C4886"/>
    <w:rsid w:val="000C6598"/>
    <w:rsid w:val="000C7651"/>
    <w:rsid w:val="000D5714"/>
    <w:rsid w:val="000D5D43"/>
    <w:rsid w:val="000D5D4A"/>
    <w:rsid w:val="000D5F37"/>
    <w:rsid w:val="000D6382"/>
    <w:rsid w:val="000E1199"/>
    <w:rsid w:val="000E3619"/>
    <w:rsid w:val="000E399E"/>
    <w:rsid w:val="000E49E3"/>
    <w:rsid w:val="000E4A17"/>
    <w:rsid w:val="000E7CCF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14EC"/>
    <w:rsid w:val="00132F1B"/>
    <w:rsid w:val="0013327E"/>
    <w:rsid w:val="00133289"/>
    <w:rsid w:val="00133EBB"/>
    <w:rsid w:val="00140F5E"/>
    <w:rsid w:val="00141586"/>
    <w:rsid w:val="00144329"/>
    <w:rsid w:val="00145177"/>
    <w:rsid w:val="00145D43"/>
    <w:rsid w:val="00145D61"/>
    <w:rsid w:val="00146D1A"/>
    <w:rsid w:val="001476D7"/>
    <w:rsid w:val="00153825"/>
    <w:rsid w:val="00153EC3"/>
    <w:rsid w:val="001562B4"/>
    <w:rsid w:val="001604D0"/>
    <w:rsid w:val="0016286B"/>
    <w:rsid w:val="00163ECA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806B4"/>
    <w:rsid w:val="00181C71"/>
    <w:rsid w:val="00181F94"/>
    <w:rsid w:val="0018278B"/>
    <w:rsid w:val="00183AF1"/>
    <w:rsid w:val="00186828"/>
    <w:rsid w:val="0019059E"/>
    <w:rsid w:val="00191183"/>
    <w:rsid w:val="00191CAD"/>
    <w:rsid w:val="00192C46"/>
    <w:rsid w:val="00192D53"/>
    <w:rsid w:val="00196241"/>
    <w:rsid w:val="00197DE0"/>
    <w:rsid w:val="001A7B60"/>
    <w:rsid w:val="001B42E9"/>
    <w:rsid w:val="001B64A4"/>
    <w:rsid w:val="001B6CDC"/>
    <w:rsid w:val="001B7A65"/>
    <w:rsid w:val="001B7C59"/>
    <w:rsid w:val="001C7F28"/>
    <w:rsid w:val="001D14F2"/>
    <w:rsid w:val="001D17DB"/>
    <w:rsid w:val="001D2CB8"/>
    <w:rsid w:val="001D54A9"/>
    <w:rsid w:val="001D5B17"/>
    <w:rsid w:val="001E0A8C"/>
    <w:rsid w:val="001E41F3"/>
    <w:rsid w:val="001E4323"/>
    <w:rsid w:val="001E48D4"/>
    <w:rsid w:val="001E5842"/>
    <w:rsid w:val="001F0148"/>
    <w:rsid w:val="001F0C5B"/>
    <w:rsid w:val="001F71B8"/>
    <w:rsid w:val="002019AB"/>
    <w:rsid w:val="00204164"/>
    <w:rsid w:val="00205808"/>
    <w:rsid w:val="00212018"/>
    <w:rsid w:val="00215A81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582C"/>
    <w:rsid w:val="00245D5B"/>
    <w:rsid w:val="002460B5"/>
    <w:rsid w:val="002464D3"/>
    <w:rsid w:val="002478B2"/>
    <w:rsid w:val="00253095"/>
    <w:rsid w:val="0025339F"/>
    <w:rsid w:val="002555B5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A40"/>
    <w:rsid w:val="00293F65"/>
    <w:rsid w:val="00297354"/>
    <w:rsid w:val="002A37C8"/>
    <w:rsid w:val="002A47EF"/>
    <w:rsid w:val="002B097D"/>
    <w:rsid w:val="002B0E91"/>
    <w:rsid w:val="002B23F9"/>
    <w:rsid w:val="002B24C6"/>
    <w:rsid w:val="002B4D24"/>
    <w:rsid w:val="002B5741"/>
    <w:rsid w:val="002B5B7A"/>
    <w:rsid w:val="002C238A"/>
    <w:rsid w:val="002C4DB8"/>
    <w:rsid w:val="002D1913"/>
    <w:rsid w:val="002D2AAF"/>
    <w:rsid w:val="002D37E2"/>
    <w:rsid w:val="002E1608"/>
    <w:rsid w:val="002E229A"/>
    <w:rsid w:val="002E43AB"/>
    <w:rsid w:val="002E5291"/>
    <w:rsid w:val="002E595A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154"/>
    <w:rsid w:val="00313151"/>
    <w:rsid w:val="00314AE4"/>
    <w:rsid w:val="0031593F"/>
    <w:rsid w:val="00317204"/>
    <w:rsid w:val="00324995"/>
    <w:rsid w:val="0033514C"/>
    <w:rsid w:val="003355A3"/>
    <w:rsid w:val="00337610"/>
    <w:rsid w:val="003412AC"/>
    <w:rsid w:val="00345474"/>
    <w:rsid w:val="003467CD"/>
    <w:rsid w:val="0035035C"/>
    <w:rsid w:val="00350FA2"/>
    <w:rsid w:val="003519C4"/>
    <w:rsid w:val="00351DF0"/>
    <w:rsid w:val="0035314F"/>
    <w:rsid w:val="0035319E"/>
    <w:rsid w:val="00353346"/>
    <w:rsid w:val="00354872"/>
    <w:rsid w:val="003602BB"/>
    <w:rsid w:val="00363B81"/>
    <w:rsid w:val="00364753"/>
    <w:rsid w:val="00364CA6"/>
    <w:rsid w:val="00373882"/>
    <w:rsid w:val="00375297"/>
    <w:rsid w:val="003755A8"/>
    <w:rsid w:val="00375767"/>
    <w:rsid w:val="00376EE0"/>
    <w:rsid w:val="00377380"/>
    <w:rsid w:val="00380AF7"/>
    <w:rsid w:val="00381A0B"/>
    <w:rsid w:val="00382B7B"/>
    <w:rsid w:val="003842AE"/>
    <w:rsid w:val="00384AE4"/>
    <w:rsid w:val="00386D07"/>
    <w:rsid w:val="003913D0"/>
    <w:rsid w:val="003920FA"/>
    <w:rsid w:val="00392B19"/>
    <w:rsid w:val="00396631"/>
    <w:rsid w:val="003A0215"/>
    <w:rsid w:val="003A1D98"/>
    <w:rsid w:val="003A4E1D"/>
    <w:rsid w:val="003A5266"/>
    <w:rsid w:val="003B126F"/>
    <w:rsid w:val="003B2803"/>
    <w:rsid w:val="003B3FEE"/>
    <w:rsid w:val="003B597F"/>
    <w:rsid w:val="003B7609"/>
    <w:rsid w:val="003C12C0"/>
    <w:rsid w:val="003C18B8"/>
    <w:rsid w:val="003C1F39"/>
    <w:rsid w:val="003C2231"/>
    <w:rsid w:val="003D15E8"/>
    <w:rsid w:val="003D570B"/>
    <w:rsid w:val="003D6818"/>
    <w:rsid w:val="003D71DE"/>
    <w:rsid w:val="003E06CA"/>
    <w:rsid w:val="003E1A36"/>
    <w:rsid w:val="003E59EF"/>
    <w:rsid w:val="003F2290"/>
    <w:rsid w:val="003F28A7"/>
    <w:rsid w:val="003F2F01"/>
    <w:rsid w:val="003F480D"/>
    <w:rsid w:val="003F54CE"/>
    <w:rsid w:val="0040584F"/>
    <w:rsid w:val="0040623E"/>
    <w:rsid w:val="004063EE"/>
    <w:rsid w:val="0041502F"/>
    <w:rsid w:val="004157FC"/>
    <w:rsid w:val="004165D0"/>
    <w:rsid w:val="004179B4"/>
    <w:rsid w:val="00421577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3B53"/>
    <w:rsid w:val="00434B1D"/>
    <w:rsid w:val="004354F5"/>
    <w:rsid w:val="004367B8"/>
    <w:rsid w:val="00447131"/>
    <w:rsid w:val="004514F7"/>
    <w:rsid w:val="0045648F"/>
    <w:rsid w:val="00456AE2"/>
    <w:rsid w:val="00457E63"/>
    <w:rsid w:val="00461FCA"/>
    <w:rsid w:val="0046203C"/>
    <w:rsid w:val="00463509"/>
    <w:rsid w:val="00463D5A"/>
    <w:rsid w:val="00467657"/>
    <w:rsid w:val="004703A6"/>
    <w:rsid w:val="00471618"/>
    <w:rsid w:val="004728EF"/>
    <w:rsid w:val="0047379A"/>
    <w:rsid w:val="004755C4"/>
    <w:rsid w:val="00475FB2"/>
    <w:rsid w:val="004772EC"/>
    <w:rsid w:val="00477480"/>
    <w:rsid w:val="00477711"/>
    <w:rsid w:val="00477891"/>
    <w:rsid w:val="00477AD3"/>
    <w:rsid w:val="004834CC"/>
    <w:rsid w:val="004839DB"/>
    <w:rsid w:val="00484406"/>
    <w:rsid w:val="00484427"/>
    <w:rsid w:val="00485647"/>
    <w:rsid w:val="004857A6"/>
    <w:rsid w:val="004865D4"/>
    <w:rsid w:val="0048672A"/>
    <w:rsid w:val="0048733F"/>
    <w:rsid w:val="00487F0A"/>
    <w:rsid w:val="00493445"/>
    <w:rsid w:val="004962C0"/>
    <w:rsid w:val="004A1950"/>
    <w:rsid w:val="004A20E3"/>
    <w:rsid w:val="004A3994"/>
    <w:rsid w:val="004A454B"/>
    <w:rsid w:val="004A552D"/>
    <w:rsid w:val="004A667F"/>
    <w:rsid w:val="004B214B"/>
    <w:rsid w:val="004B71B1"/>
    <w:rsid w:val="004B74DD"/>
    <w:rsid w:val="004B74E9"/>
    <w:rsid w:val="004B75B7"/>
    <w:rsid w:val="004C0A78"/>
    <w:rsid w:val="004C4DC5"/>
    <w:rsid w:val="004C75FE"/>
    <w:rsid w:val="004D275B"/>
    <w:rsid w:val="004D2B48"/>
    <w:rsid w:val="004D3E54"/>
    <w:rsid w:val="004D70EB"/>
    <w:rsid w:val="004D7F37"/>
    <w:rsid w:val="004E2879"/>
    <w:rsid w:val="004F0607"/>
    <w:rsid w:val="004F242B"/>
    <w:rsid w:val="004F2C68"/>
    <w:rsid w:val="004F3480"/>
    <w:rsid w:val="004F3787"/>
    <w:rsid w:val="004F5F39"/>
    <w:rsid w:val="004F6292"/>
    <w:rsid w:val="00501900"/>
    <w:rsid w:val="0050299F"/>
    <w:rsid w:val="005037A0"/>
    <w:rsid w:val="0050411E"/>
    <w:rsid w:val="00504D97"/>
    <w:rsid w:val="005051CF"/>
    <w:rsid w:val="00505609"/>
    <w:rsid w:val="0050659E"/>
    <w:rsid w:val="005124D6"/>
    <w:rsid w:val="0051580D"/>
    <w:rsid w:val="005169A6"/>
    <w:rsid w:val="00520062"/>
    <w:rsid w:val="0052320A"/>
    <w:rsid w:val="00525FC4"/>
    <w:rsid w:val="00526214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774"/>
    <w:rsid w:val="005478A0"/>
    <w:rsid w:val="00550162"/>
    <w:rsid w:val="00551236"/>
    <w:rsid w:val="00553B21"/>
    <w:rsid w:val="0055649E"/>
    <w:rsid w:val="00560CF9"/>
    <w:rsid w:val="0056254C"/>
    <w:rsid w:val="00564BDC"/>
    <w:rsid w:val="00566357"/>
    <w:rsid w:val="00566CCB"/>
    <w:rsid w:val="00571A4F"/>
    <w:rsid w:val="00573297"/>
    <w:rsid w:val="00575DCF"/>
    <w:rsid w:val="0057644F"/>
    <w:rsid w:val="00580383"/>
    <w:rsid w:val="00581960"/>
    <w:rsid w:val="00583686"/>
    <w:rsid w:val="0058405C"/>
    <w:rsid w:val="00586EFC"/>
    <w:rsid w:val="00591C4E"/>
    <w:rsid w:val="00592D74"/>
    <w:rsid w:val="00592FB9"/>
    <w:rsid w:val="005A1819"/>
    <w:rsid w:val="005A3D03"/>
    <w:rsid w:val="005A656C"/>
    <w:rsid w:val="005A7B78"/>
    <w:rsid w:val="005B063C"/>
    <w:rsid w:val="005B0C12"/>
    <w:rsid w:val="005B1D9C"/>
    <w:rsid w:val="005B359D"/>
    <w:rsid w:val="005B68B8"/>
    <w:rsid w:val="005B7057"/>
    <w:rsid w:val="005B7DE7"/>
    <w:rsid w:val="005C0673"/>
    <w:rsid w:val="005C0A63"/>
    <w:rsid w:val="005C456C"/>
    <w:rsid w:val="005C4D70"/>
    <w:rsid w:val="005C506C"/>
    <w:rsid w:val="005C7CFD"/>
    <w:rsid w:val="005D2451"/>
    <w:rsid w:val="005D261E"/>
    <w:rsid w:val="005D272C"/>
    <w:rsid w:val="005D62AC"/>
    <w:rsid w:val="005E2C44"/>
    <w:rsid w:val="005E3D2A"/>
    <w:rsid w:val="005E42DA"/>
    <w:rsid w:val="005E4D8A"/>
    <w:rsid w:val="005F096E"/>
    <w:rsid w:val="005F2108"/>
    <w:rsid w:val="005F3A1B"/>
    <w:rsid w:val="005F436C"/>
    <w:rsid w:val="005F5435"/>
    <w:rsid w:val="005F6CD9"/>
    <w:rsid w:val="005F7176"/>
    <w:rsid w:val="00601070"/>
    <w:rsid w:val="00601558"/>
    <w:rsid w:val="00603040"/>
    <w:rsid w:val="00604D07"/>
    <w:rsid w:val="0060567A"/>
    <w:rsid w:val="00605D29"/>
    <w:rsid w:val="006137D5"/>
    <w:rsid w:val="006169CA"/>
    <w:rsid w:val="006176EE"/>
    <w:rsid w:val="00617D3E"/>
    <w:rsid w:val="006202B8"/>
    <w:rsid w:val="00621188"/>
    <w:rsid w:val="006229E5"/>
    <w:rsid w:val="006230CB"/>
    <w:rsid w:val="00625052"/>
    <w:rsid w:val="006257ED"/>
    <w:rsid w:val="00626F28"/>
    <w:rsid w:val="0062763C"/>
    <w:rsid w:val="006310E9"/>
    <w:rsid w:val="006329E1"/>
    <w:rsid w:val="00632C38"/>
    <w:rsid w:val="00634127"/>
    <w:rsid w:val="006346B3"/>
    <w:rsid w:val="006370F5"/>
    <w:rsid w:val="006404D9"/>
    <w:rsid w:val="00646C7D"/>
    <w:rsid w:val="00647A56"/>
    <w:rsid w:val="006523F9"/>
    <w:rsid w:val="00652828"/>
    <w:rsid w:val="00653CFF"/>
    <w:rsid w:val="00666082"/>
    <w:rsid w:val="00666B90"/>
    <w:rsid w:val="006679F4"/>
    <w:rsid w:val="00667F24"/>
    <w:rsid w:val="0067036E"/>
    <w:rsid w:val="0067377A"/>
    <w:rsid w:val="006760A7"/>
    <w:rsid w:val="006804C7"/>
    <w:rsid w:val="00681027"/>
    <w:rsid w:val="00681B63"/>
    <w:rsid w:val="006848B8"/>
    <w:rsid w:val="0069028C"/>
    <w:rsid w:val="00690C88"/>
    <w:rsid w:val="00692208"/>
    <w:rsid w:val="00695808"/>
    <w:rsid w:val="00696794"/>
    <w:rsid w:val="006A0047"/>
    <w:rsid w:val="006A0166"/>
    <w:rsid w:val="006A3BEC"/>
    <w:rsid w:val="006A5614"/>
    <w:rsid w:val="006B46FB"/>
    <w:rsid w:val="006B726E"/>
    <w:rsid w:val="006C07C1"/>
    <w:rsid w:val="006C224F"/>
    <w:rsid w:val="006C742C"/>
    <w:rsid w:val="006D56BC"/>
    <w:rsid w:val="006D63C2"/>
    <w:rsid w:val="006D6B67"/>
    <w:rsid w:val="006E06BC"/>
    <w:rsid w:val="006E06DD"/>
    <w:rsid w:val="006E21FB"/>
    <w:rsid w:val="006E74F4"/>
    <w:rsid w:val="006F198B"/>
    <w:rsid w:val="006F4D4C"/>
    <w:rsid w:val="006F5D71"/>
    <w:rsid w:val="006F7082"/>
    <w:rsid w:val="00703839"/>
    <w:rsid w:val="00703AD4"/>
    <w:rsid w:val="007041A7"/>
    <w:rsid w:val="00704644"/>
    <w:rsid w:val="007061FA"/>
    <w:rsid w:val="007074F7"/>
    <w:rsid w:val="0071052A"/>
    <w:rsid w:val="00711130"/>
    <w:rsid w:val="00711F86"/>
    <w:rsid w:val="0071284A"/>
    <w:rsid w:val="00714661"/>
    <w:rsid w:val="007176F6"/>
    <w:rsid w:val="00717BCD"/>
    <w:rsid w:val="0072177C"/>
    <w:rsid w:val="00722DD5"/>
    <w:rsid w:val="00723435"/>
    <w:rsid w:val="007271C3"/>
    <w:rsid w:val="007309A9"/>
    <w:rsid w:val="00730A55"/>
    <w:rsid w:val="0073190F"/>
    <w:rsid w:val="00732124"/>
    <w:rsid w:val="00732503"/>
    <w:rsid w:val="007342B2"/>
    <w:rsid w:val="00734A74"/>
    <w:rsid w:val="00735782"/>
    <w:rsid w:val="007361B3"/>
    <w:rsid w:val="007414DD"/>
    <w:rsid w:val="00742578"/>
    <w:rsid w:val="0074672F"/>
    <w:rsid w:val="00751140"/>
    <w:rsid w:val="00754EC1"/>
    <w:rsid w:val="00763D24"/>
    <w:rsid w:val="00765952"/>
    <w:rsid w:val="00766C72"/>
    <w:rsid w:val="00767F64"/>
    <w:rsid w:val="00773339"/>
    <w:rsid w:val="00775CD6"/>
    <w:rsid w:val="007767A3"/>
    <w:rsid w:val="007779F6"/>
    <w:rsid w:val="00781AB4"/>
    <w:rsid w:val="00781F78"/>
    <w:rsid w:val="00784D15"/>
    <w:rsid w:val="007917FB"/>
    <w:rsid w:val="00792342"/>
    <w:rsid w:val="00795237"/>
    <w:rsid w:val="00796BB9"/>
    <w:rsid w:val="00797466"/>
    <w:rsid w:val="007A10F0"/>
    <w:rsid w:val="007A34F3"/>
    <w:rsid w:val="007A4D99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C1048"/>
    <w:rsid w:val="007C2097"/>
    <w:rsid w:val="007C2145"/>
    <w:rsid w:val="007C7E00"/>
    <w:rsid w:val="007D1FDE"/>
    <w:rsid w:val="007D2B28"/>
    <w:rsid w:val="007D6A07"/>
    <w:rsid w:val="007D7007"/>
    <w:rsid w:val="007D763E"/>
    <w:rsid w:val="007E4113"/>
    <w:rsid w:val="007E5FC8"/>
    <w:rsid w:val="007F430A"/>
    <w:rsid w:val="007F6BEB"/>
    <w:rsid w:val="007F6C2E"/>
    <w:rsid w:val="0080040D"/>
    <w:rsid w:val="00800A11"/>
    <w:rsid w:val="00800A1C"/>
    <w:rsid w:val="0080250B"/>
    <w:rsid w:val="008028CF"/>
    <w:rsid w:val="00803F54"/>
    <w:rsid w:val="00804FCF"/>
    <w:rsid w:val="00805D95"/>
    <w:rsid w:val="00810FC9"/>
    <w:rsid w:val="00811948"/>
    <w:rsid w:val="0081303A"/>
    <w:rsid w:val="00815FF3"/>
    <w:rsid w:val="00816110"/>
    <w:rsid w:val="008218DE"/>
    <w:rsid w:val="008220D7"/>
    <w:rsid w:val="008227DB"/>
    <w:rsid w:val="0082682B"/>
    <w:rsid w:val="00827605"/>
    <w:rsid w:val="008279FA"/>
    <w:rsid w:val="00830577"/>
    <w:rsid w:val="0083179E"/>
    <w:rsid w:val="00831A29"/>
    <w:rsid w:val="00833800"/>
    <w:rsid w:val="00836E64"/>
    <w:rsid w:val="008371EF"/>
    <w:rsid w:val="00840603"/>
    <w:rsid w:val="008412F9"/>
    <w:rsid w:val="00844BC8"/>
    <w:rsid w:val="00845D17"/>
    <w:rsid w:val="0084673A"/>
    <w:rsid w:val="0084792D"/>
    <w:rsid w:val="00850586"/>
    <w:rsid w:val="00850818"/>
    <w:rsid w:val="00851050"/>
    <w:rsid w:val="00851314"/>
    <w:rsid w:val="00851DCA"/>
    <w:rsid w:val="00854858"/>
    <w:rsid w:val="00856653"/>
    <w:rsid w:val="00856CDA"/>
    <w:rsid w:val="0085799A"/>
    <w:rsid w:val="008579E4"/>
    <w:rsid w:val="008626E7"/>
    <w:rsid w:val="00863EE9"/>
    <w:rsid w:val="00865C5F"/>
    <w:rsid w:val="00867F39"/>
    <w:rsid w:val="008705FA"/>
    <w:rsid w:val="00870EE7"/>
    <w:rsid w:val="00873A2D"/>
    <w:rsid w:val="00876FAB"/>
    <w:rsid w:val="0088099E"/>
    <w:rsid w:val="00880DF5"/>
    <w:rsid w:val="00881328"/>
    <w:rsid w:val="00884E45"/>
    <w:rsid w:val="008874B0"/>
    <w:rsid w:val="008902A6"/>
    <w:rsid w:val="00892D5F"/>
    <w:rsid w:val="008956A4"/>
    <w:rsid w:val="00896892"/>
    <w:rsid w:val="00896AC9"/>
    <w:rsid w:val="008A002B"/>
    <w:rsid w:val="008A2FDC"/>
    <w:rsid w:val="008A389F"/>
    <w:rsid w:val="008A6B12"/>
    <w:rsid w:val="008A71A6"/>
    <w:rsid w:val="008B1F20"/>
    <w:rsid w:val="008B30ED"/>
    <w:rsid w:val="008B3B1B"/>
    <w:rsid w:val="008B57B6"/>
    <w:rsid w:val="008B5F97"/>
    <w:rsid w:val="008C07DB"/>
    <w:rsid w:val="008C4751"/>
    <w:rsid w:val="008C479F"/>
    <w:rsid w:val="008C4F0A"/>
    <w:rsid w:val="008C5B68"/>
    <w:rsid w:val="008C61AF"/>
    <w:rsid w:val="008C632C"/>
    <w:rsid w:val="008C6868"/>
    <w:rsid w:val="008C7E7C"/>
    <w:rsid w:val="008D0B19"/>
    <w:rsid w:val="008D3E36"/>
    <w:rsid w:val="008D4874"/>
    <w:rsid w:val="008D4912"/>
    <w:rsid w:val="008E474B"/>
    <w:rsid w:val="008F66FB"/>
    <w:rsid w:val="008F686C"/>
    <w:rsid w:val="008F6FC9"/>
    <w:rsid w:val="009001D5"/>
    <w:rsid w:val="00900F73"/>
    <w:rsid w:val="009017EE"/>
    <w:rsid w:val="009067C5"/>
    <w:rsid w:val="0091230C"/>
    <w:rsid w:val="0091277E"/>
    <w:rsid w:val="009127F9"/>
    <w:rsid w:val="00913222"/>
    <w:rsid w:val="00913548"/>
    <w:rsid w:val="00916443"/>
    <w:rsid w:val="00917C9F"/>
    <w:rsid w:val="00924CB8"/>
    <w:rsid w:val="00927DEB"/>
    <w:rsid w:val="00927F32"/>
    <w:rsid w:val="00931FE0"/>
    <w:rsid w:val="0093396C"/>
    <w:rsid w:val="0093468D"/>
    <w:rsid w:val="00936638"/>
    <w:rsid w:val="00936CE6"/>
    <w:rsid w:val="00937E06"/>
    <w:rsid w:val="00942F1D"/>
    <w:rsid w:val="0094353F"/>
    <w:rsid w:val="009456C0"/>
    <w:rsid w:val="00947A54"/>
    <w:rsid w:val="0095074F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681F"/>
    <w:rsid w:val="00966E77"/>
    <w:rsid w:val="00972525"/>
    <w:rsid w:val="0097716B"/>
    <w:rsid w:val="009777D9"/>
    <w:rsid w:val="009803BD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A062F"/>
    <w:rsid w:val="009A1081"/>
    <w:rsid w:val="009A3339"/>
    <w:rsid w:val="009A50D9"/>
    <w:rsid w:val="009A579D"/>
    <w:rsid w:val="009A59D6"/>
    <w:rsid w:val="009A77C8"/>
    <w:rsid w:val="009B04B0"/>
    <w:rsid w:val="009B2E9C"/>
    <w:rsid w:val="009B3E92"/>
    <w:rsid w:val="009B572C"/>
    <w:rsid w:val="009C0DE3"/>
    <w:rsid w:val="009C3287"/>
    <w:rsid w:val="009C79F6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F251D"/>
    <w:rsid w:val="009F3731"/>
    <w:rsid w:val="009F5199"/>
    <w:rsid w:val="009F59BE"/>
    <w:rsid w:val="009F734F"/>
    <w:rsid w:val="00A04081"/>
    <w:rsid w:val="00A06C95"/>
    <w:rsid w:val="00A07158"/>
    <w:rsid w:val="00A1324B"/>
    <w:rsid w:val="00A134E6"/>
    <w:rsid w:val="00A14FDA"/>
    <w:rsid w:val="00A20AB3"/>
    <w:rsid w:val="00A21256"/>
    <w:rsid w:val="00A23449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41B2E"/>
    <w:rsid w:val="00A423AE"/>
    <w:rsid w:val="00A4303B"/>
    <w:rsid w:val="00A47E70"/>
    <w:rsid w:val="00A50001"/>
    <w:rsid w:val="00A50AAD"/>
    <w:rsid w:val="00A52449"/>
    <w:rsid w:val="00A52472"/>
    <w:rsid w:val="00A5254B"/>
    <w:rsid w:val="00A53AEF"/>
    <w:rsid w:val="00A53E3E"/>
    <w:rsid w:val="00A5423B"/>
    <w:rsid w:val="00A550EF"/>
    <w:rsid w:val="00A617A5"/>
    <w:rsid w:val="00A63886"/>
    <w:rsid w:val="00A6470C"/>
    <w:rsid w:val="00A669BB"/>
    <w:rsid w:val="00A7529A"/>
    <w:rsid w:val="00A7671C"/>
    <w:rsid w:val="00A80BD1"/>
    <w:rsid w:val="00A82B68"/>
    <w:rsid w:val="00A83AE2"/>
    <w:rsid w:val="00A83B70"/>
    <w:rsid w:val="00A868C1"/>
    <w:rsid w:val="00A90EE4"/>
    <w:rsid w:val="00A920DC"/>
    <w:rsid w:val="00A92D0B"/>
    <w:rsid w:val="00A957CD"/>
    <w:rsid w:val="00A974E7"/>
    <w:rsid w:val="00AA0B6F"/>
    <w:rsid w:val="00AA2071"/>
    <w:rsid w:val="00AA2B2F"/>
    <w:rsid w:val="00AB00C3"/>
    <w:rsid w:val="00AB036A"/>
    <w:rsid w:val="00AB1244"/>
    <w:rsid w:val="00AB1C59"/>
    <w:rsid w:val="00AB2656"/>
    <w:rsid w:val="00AB492F"/>
    <w:rsid w:val="00AB533B"/>
    <w:rsid w:val="00AC45D7"/>
    <w:rsid w:val="00AC4FED"/>
    <w:rsid w:val="00AC79F2"/>
    <w:rsid w:val="00AD0E56"/>
    <w:rsid w:val="00AD1A05"/>
    <w:rsid w:val="00AD1CD8"/>
    <w:rsid w:val="00AD3610"/>
    <w:rsid w:val="00AE0600"/>
    <w:rsid w:val="00AE5A38"/>
    <w:rsid w:val="00AE602B"/>
    <w:rsid w:val="00AE6E2C"/>
    <w:rsid w:val="00AF02F3"/>
    <w:rsid w:val="00AF12E1"/>
    <w:rsid w:val="00AF268F"/>
    <w:rsid w:val="00AF2D82"/>
    <w:rsid w:val="00AF43A8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2197C"/>
    <w:rsid w:val="00B23943"/>
    <w:rsid w:val="00B24443"/>
    <w:rsid w:val="00B24807"/>
    <w:rsid w:val="00B250FF"/>
    <w:rsid w:val="00B258BB"/>
    <w:rsid w:val="00B266B2"/>
    <w:rsid w:val="00B2728A"/>
    <w:rsid w:val="00B30BCE"/>
    <w:rsid w:val="00B31AE0"/>
    <w:rsid w:val="00B344F4"/>
    <w:rsid w:val="00B3686D"/>
    <w:rsid w:val="00B413E7"/>
    <w:rsid w:val="00B437CA"/>
    <w:rsid w:val="00B440DE"/>
    <w:rsid w:val="00B4426F"/>
    <w:rsid w:val="00B4615A"/>
    <w:rsid w:val="00B47459"/>
    <w:rsid w:val="00B50379"/>
    <w:rsid w:val="00B52529"/>
    <w:rsid w:val="00B52BBC"/>
    <w:rsid w:val="00B52CDF"/>
    <w:rsid w:val="00B53941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F14"/>
    <w:rsid w:val="00B90E84"/>
    <w:rsid w:val="00B95047"/>
    <w:rsid w:val="00B968C8"/>
    <w:rsid w:val="00BA0D02"/>
    <w:rsid w:val="00BA3EC5"/>
    <w:rsid w:val="00BB1467"/>
    <w:rsid w:val="00BB199A"/>
    <w:rsid w:val="00BB2832"/>
    <w:rsid w:val="00BB2AB0"/>
    <w:rsid w:val="00BB5DFC"/>
    <w:rsid w:val="00BB61F0"/>
    <w:rsid w:val="00BB6C8E"/>
    <w:rsid w:val="00BC0295"/>
    <w:rsid w:val="00BC1454"/>
    <w:rsid w:val="00BC34CC"/>
    <w:rsid w:val="00BC5D10"/>
    <w:rsid w:val="00BC7A59"/>
    <w:rsid w:val="00BD0718"/>
    <w:rsid w:val="00BD279D"/>
    <w:rsid w:val="00BD4CED"/>
    <w:rsid w:val="00BD6BB8"/>
    <w:rsid w:val="00BE357D"/>
    <w:rsid w:val="00BE3B42"/>
    <w:rsid w:val="00BE4102"/>
    <w:rsid w:val="00BE5700"/>
    <w:rsid w:val="00BF5F3F"/>
    <w:rsid w:val="00C00B8E"/>
    <w:rsid w:val="00C109B7"/>
    <w:rsid w:val="00C128F6"/>
    <w:rsid w:val="00C12DBC"/>
    <w:rsid w:val="00C13FEB"/>
    <w:rsid w:val="00C15B72"/>
    <w:rsid w:val="00C16688"/>
    <w:rsid w:val="00C21945"/>
    <w:rsid w:val="00C21E1C"/>
    <w:rsid w:val="00C257BD"/>
    <w:rsid w:val="00C260A4"/>
    <w:rsid w:val="00C26EF9"/>
    <w:rsid w:val="00C31B69"/>
    <w:rsid w:val="00C335C4"/>
    <w:rsid w:val="00C337FF"/>
    <w:rsid w:val="00C33E6A"/>
    <w:rsid w:val="00C352DC"/>
    <w:rsid w:val="00C37296"/>
    <w:rsid w:val="00C37ED6"/>
    <w:rsid w:val="00C41787"/>
    <w:rsid w:val="00C44FCC"/>
    <w:rsid w:val="00C450D6"/>
    <w:rsid w:val="00C476F9"/>
    <w:rsid w:val="00C51E6C"/>
    <w:rsid w:val="00C53295"/>
    <w:rsid w:val="00C53694"/>
    <w:rsid w:val="00C5481B"/>
    <w:rsid w:val="00C573F0"/>
    <w:rsid w:val="00C6525A"/>
    <w:rsid w:val="00C65264"/>
    <w:rsid w:val="00C65437"/>
    <w:rsid w:val="00C65628"/>
    <w:rsid w:val="00C66231"/>
    <w:rsid w:val="00C6794F"/>
    <w:rsid w:val="00C713BE"/>
    <w:rsid w:val="00C7289D"/>
    <w:rsid w:val="00C74ED2"/>
    <w:rsid w:val="00C75871"/>
    <w:rsid w:val="00C76DDA"/>
    <w:rsid w:val="00C77026"/>
    <w:rsid w:val="00C77FE5"/>
    <w:rsid w:val="00C80ED4"/>
    <w:rsid w:val="00C8374D"/>
    <w:rsid w:val="00C87AC1"/>
    <w:rsid w:val="00C9186D"/>
    <w:rsid w:val="00C91871"/>
    <w:rsid w:val="00C924EC"/>
    <w:rsid w:val="00C939FD"/>
    <w:rsid w:val="00C945DB"/>
    <w:rsid w:val="00C9558D"/>
    <w:rsid w:val="00C95985"/>
    <w:rsid w:val="00C95B80"/>
    <w:rsid w:val="00CA3521"/>
    <w:rsid w:val="00CA4ED1"/>
    <w:rsid w:val="00CA6304"/>
    <w:rsid w:val="00CB2284"/>
    <w:rsid w:val="00CB31EA"/>
    <w:rsid w:val="00CB3384"/>
    <w:rsid w:val="00CB4CC4"/>
    <w:rsid w:val="00CB512D"/>
    <w:rsid w:val="00CB5813"/>
    <w:rsid w:val="00CC171F"/>
    <w:rsid w:val="00CC1F85"/>
    <w:rsid w:val="00CC5026"/>
    <w:rsid w:val="00CC7AE5"/>
    <w:rsid w:val="00CD069C"/>
    <w:rsid w:val="00CD332C"/>
    <w:rsid w:val="00CD53E5"/>
    <w:rsid w:val="00CD5A63"/>
    <w:rsid w:val="00CE46B6"/>
    <w:rsid w:val="00CE4956"/>
    <w:rsid w:val="00CE4BCE"/>
    <w:rsid w:val="00CE5C0E"/>
    <w:rsid w:val="00CF2967"/>
    <w:rsid w:val="00CF3E06"/>
    <w:rsid w:val="00CF7908"/>
    <w:rsid w:val="00D00459"/>
    <w:rsid w:val="00D017AC"/>
    <w:rsid w:val="00D02CA4"/>
    <w:rsid w:val="00D03F9A"/>
    <w:rsid w:val="00D04C0A"/>
    <w:rsid w:val="00D104E0"/>
    <w:rsid w:val="00D146EB"/>
    <w:rsid w:val="00D15087"/>
    <w:rsid w:val="00D157AF"/>
    <w:rsid w:val="00D162E5"/>
    <w:rsid w:val="00D17034"/>
    <w:rsid w:val="00D17B5F"/>
    <w:rsid w:val="00D202FA"/>
    <w:rsid w:val="00D30C25"/>
    <w:rsid w:val="00D31899"/>
    <w:rsid w:val="00D329CC"/>
    <w:rsid w:val="00D3406C"/>
    <w:rsid w:val="00D3410E"/>
    <w:rsid w:val="00D35F6F"/>
    <w:rsid w:val="00D37160"/>
    <w:rsid w:val="00D43567"/>
    <w:rsid w:val="00D45F35"/>
    <w:rsid w:val="00D504E0"/>
    <w:rsid w:val="00D549AA"/>
    <w:rsid w:val="00D54C87"/>
    <w:rsid w:val="00D5515A"/>
    <w:rsid w:val="00D55E20"/>
    <w:rsid w:val="00D608C3"/>
    <w:rsid w:val="00D60C69"/>
    <w:rsid w:val="00D61EF1"/>
    <w:rsid w:val="00D62D06"/>
    <w:rsid w:val="00D63018"/>
    <w:rsid w:val="00D6479E"/>
    <w:rsid w:val="00D65AB7"/>
    <w:rsid w:val="00D70D2C"/>
    <w:rsid w:val="00D70DF1"/>
    <w:rsid w:val="00D81A30"/>
    <w:rsid w:val="00D830E7"/>
    <w:rsid w:val="00D855FA"/>
    <w:rsid w:val="00D953D9"/>
    <w:rsid w:val="00D95B9C"/>
    <w:rsid w:val="00D96016"/>
    <w:rsid w:val="00D96D3B"/>
    <w:rsid w:val="00D96E3C"/>
    <w:rsid w:val="00DB0088"/>
    <w:rsid w:val="00DB01B9"/>
    <w:rsid w:val="00DB07D5"/>
    <w:rsid w:val="00DB15D7"/>
    <w:rsid w:val="00DB39E3"/>
    <w:rsid w:val="00DB5B8D"/>
    <w:rsid w:val="00DB66FE"/>
    <w:rsid w:val="00DB6C64"/>
    <w:rsid w:val="00DB76C6"/>
    <w:rsid w:val="00DC03B4"/>
    <w:rsid w:val="00DC0C1E"/>
    <w:rsid w:val="00DC1EF1"/>
    <w:rsid w:val="00DC3422"/>
    <w:rsid w:val="00DC6D8F"/>
    <w:rsid w:val="00DC7CBB"/>
    <w:rsid w:val="00DD2954"/>
    <w:rsid w:val="00DD4E35"/>
    <w:rsid w:val="00DD5724"/>
    <w:rsid w:val="00DD6266"/>
    <w:rsid w:val="00DD7BD6"/>
    <w:rsid w:val="00DE00A2"/>
    <w:rsid w:val="00DE1832"/>
    <w:rsid w:val="00DE3499"/>
    <w:rsid w:val="00DE34CF"/>
    <w:rsid w:val="00DE3EA7"/>
    <w:rsid w:val="00DE6E1D"/>
    <w:rsid w:val="00DE7218"/>
    <w:rsid w:val="00DF093A"/>
    <w:rsid w:val="00DF137C"/>
    <w:rsid w:val="00DF4C9C"/>
    <w:rsid w:val="00DF791B"/>
    <w:rsid w:val="00E02866"/>
    <w:rsid w:val="00E06D87"/>
    <w:rsid w:val="00E0729C"/>
    <w:rsid w:val="00E131C3"/>
    <w:rsid w:val="00E1335B"/>
    <w:rsid w:val="00E13DAC"/>
    <w:rsid w:val="00E13F84"/>
    <w:rsid w:val="00E149AE"/>
    <w:rsid w:val="00E15BA1"/>
    <w:rsid w:val="00E160BF"/>
    <w:rsid w:val="00E228CF"/>
    <w:rsid w:val="00E23309"/>
    <w:rsid w:val="00E267DD"/>
    <w:rsid w:val="00E26E37"/>
    <w:rsid w:val="00E27E18"/>
    <w:rsid w:val="00E32F21"/>
    <w:rsid w:val="00E33C53"/>
    <w:rsid w:val="00E34344"/>
    <w:rsid w:val="00E354D6"/>
    <w:rsid w:val="00E360E8"/>
    <w:rsid w:val="00E518BA"/>
    <w:rsid w:val="00E52713"/>
    <w:rsid w:val="00E53796"/>
    <w:rsid w:val="00E53CA5"/>
    <w:rsid w:val="00E54EEC"/>
    <w:rsid w:val="00E56BF1"/>
    <w:rsid w:val="00E605E7"/>
    <w:rsid w:val="00E64117"/>
    <w:rsid w:val="00E65BD2"/>
    <w:rsid w:val="00E70CE8"/>
    <w:rsid w:val="00E72A5C"/>
    <w:rsid w:val="00E73423"/>
    <w:rsid w:val="00E759AB"/>
    <w:rsid w:val="00E76A9C"/>
    <w:rsid w:val="00E807BF"/>
    <w:rsid w:val="00E807C7"/>
    <w:rsid w:val="00E81B36"/>
    <w:rsid w:val="00E82478"/>
    <w:rsid w:val="00E85C02"/>
    <w:rsid w:val="00E87E8B"/>
    <w:rsid w:val="00E90120"/>
    <w:rsid w:val="00E90C0C"/>
    <w:rsid w:val="00E91B65"/>
    <w:rsid w:val="00E91D7D"/>
    <w:rsid w:val="00E92B1B"/>
    <w:rsid w:val="00E9426E"/>
    <w:rsid w:val="00E95834"/>
    <w:rsid w:val="00E95B88"/>
    <w:rsid w:val="00E962E7"/>
    <w:rsid w:val="00E966FA"/>
    <w:rsid w:val="00E9743C"/>
    <w:rsid w:val="00EA1AA7"/>
    <w:rsid w:val="00EA29B3"/>
    <w:rsid w:val="00EA2E9B"/>
    <w:rsid w:val="00EA32CF"/>
    <w:rsid w:val="00EA35E9"/>
    <w:rsid w:val="00EA37F1"/>
    <w:rsid w:val="00EA3AA5"/>
    <w:rsid w:val="00EA531F"/>
    <w:rsid w:val="00EB0EB5"/>
    <w:rsid w:val="00EB113F"/>
    <w:rsid w:val="00EB2397"/>
    <w:rsid w:val="00EB2F4A"/>
    <w:rsid w:val="00EB3F46"/>
    <w:rsid w:val="00EB42EC"/>
    <w:rsid w:val="00EB47EC"/>
    <w:rsid w:val="00EB79B7"/>
    <w:rsid w:val="00EC0BD7"/>
    <w:rsid w:val="00EC56CB"/>
    <w:rsid w:val="00EC6284"/>
    <w:rsid w:val="00EC6967"/>
    <w:rsid w:val="00EC7753"/>
    <w:rsid w:val="00ED44BC"/>
    <w:rsid w:val="00ED639C"/>
    <w:rsid w:val="00ED7FAF"/>
    <w:rsid w:val="00EE0733"/>
    <w:rsid w:val="00EE49A0"/>
    <w:rsid w:val="00EE4FDB"/>
    <w:rsid w:val="00EE6150"/>
    <w:rsid w:val="00EE68BD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2B96"/>
    <w:rsid w:val="00F03463"/>
    <w:rsid w:val="00F036D5"/>
    <w:rsid w:val="00F03AED"/>
    <w:rsid w:val="00F03C76"/>
    <w:rsid w:val="00F10B0F"/>
    <w:rsid w:val="00F11694"/>
    <w:rsid w:val="00F15150"/>
    <w:rsid w:val="00F15CA1"/>
    <w:rsid w:val="00F2517E"/>
    <w:rsid w:val="00F25D98"/>
    <w:rsid w:val="00F2748D"/>
    <w:rsid w:val="00F300FB"/>
    <w:rsid w:val="00F306BF"/>
    <w:rsid w:val="00F310FF"/>
    <w:rsid w:val="00F31539"/>
    <w:rsid w:val="00F31863"/>
    <w:rsid w:val="00F3190B"/>
    <w:rsid w:val="00F31FF0"/>
    <w:rsid w:val="00F509C0"/>
    <w:rsid w:val="00F51063"/>
    <w:rsid w:val="00F54197"/>
    <w:rsid w:val="00F612AD"/>
    <w:rsid w:val="00F61596"/>
    <w:rsid w:val="00F61717"/>
    <w:rsid w:val="00F66409"/>
    <w:rsid w:val="00F71F6A"/>
    <w:rsid w:val="00F741BE"/>
    <w:rsid w:val="00F75006"/>
    <w:rsid w:val="00F774B3"/>
    <w:rsid w:val="00F77D84"/>
    <w:rsid w:val="00F846F4"/>
    <w:rsid w:val="00F9031B"/>
    <w:rsid w:val="00F90F7C"/>
    <w:rsid w:val="00F93341"/>
    <w:rsid w:val="00F9364B"/>
    <w:rsid w:val="00F958E9"/>
    <w:rsid w:val="00FA1BFC"/>
    <w:rsid w:val="00FA2528"/>
    <w:rsid w:val="00FA55A0"/>
    <w:rsid w:val="00FA5E9C"/>
    <w:rsid w:val="00FA6C8F"/>
    <w:rsid w:val="00FA6FED"/>
    <w:rsid w:val="00FB31CA"/>
    <w:rsid w:val="00FB3278"/>
    <w:rsid w:val="00FB39AC"/>
    <w:rsid w:val="00FB6386"/>
    <w:rsid w:val="00FB6410"/>
    <w:rsid w:val="00FB751B"/>
    <w:rsid w:val="00FB7DE3"/>
    <w:rsid w:val="00FC3E14"/>
    <w:rsid w:val="00FC448A"/>
    <w:rsid w:val="00FD15D6"/>
    <w:rsid w:val="00FD23EF"/>
    <w:rsid w:val="00FD36F9"/>
    <w:rsid w:val="00FD38D6"/>
    <w:rsid w:val="00FD4400"/>
    <w:rsid w:val="00FD60B3"/>
    <w:rsid w:val="00FD7F0E"/>
    <w:rsid w:val="00FE006E"/>
    <w:rsid w:val="00FE08F9"/>
    <w:rsid w:val="00FE1228"/>
    <w:rsid w:val="00FE476C"/>
    <w:rsid w:val="00FE57B3"/>
    <w:rsid w:val="00FF010B"/>
    <w:rsid w:val="00FF0E20"/>
    <w:rsid w:val="00FF59B3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30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E76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341F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341F0"/>
  </w:style>
  <w:style w:type="character" w:customStyle="1" w:styleId="WW8Num31z3">
    <w:name w:val="WW8Num31z3"/>
    <w:rsid w:val="00EA29B3"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1230C"/>
    <w:pPr>
      <w:numPr>
        <w:numId w:val="22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sid w:val="0091230C"/>
    <w:rPr>
      <w:rFonts w:ascii="Calibri" w:eastAsiaTheme="minorHAnsi" w:hAnsi="Calibri" w:cs="Calibri"/>
      <w:b/>
      <w:sz w:val="22"/>
      <w:szCs w:val="22"/>
      <w:lang w:val="en-US" w:eastAsia="en-US"/>
    </w:rPr>
  </w:style>
  <w:style w:type="paragraph" w:customStyle="1" w:styleId="EmailDiscussion2">
    <w:name w:val="EmailDiscussion2"/>
    <w:basedOn w:val="Normal"/>
    <w:qFormat/>
    <w:rsid w:val="0091230C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ALCar">
    <w:name w:val="TAL Car"/>
    <w:qFormat/>
    <w:rsid w:val="00B77DC6"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936CE6"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936CE6"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B30E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BF016-BBB9-4B13-AC32-64A20AD5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3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954</cp:revision>
  <cp:lastPrinted>1899-12-31T23:00:00Z</cp:lastPrinted>
  <dcterms:created xsi:type="dcterms:W3CDTF">2024-07-22T12:25:00Z</dcterms:created>
  <dcterms:modified xsi:type="dcterms:W3CDTF">2024-10-02T15:17:00Z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1727882223</vt:lpwstr>
  </property>
</Properties>
</file>