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7E42BD" w14:textId="16FDF5FF" w:rsidR="00A37E94" w:rsidRPr="00160FC9" w:rsidRDefault="00A37E94" w:rsidP="00A37E94">
      <w:pPr>
        <w:pStyle w:val="CRCoverPage"/>
        <w:tabs>
          <w:tab w:val="right" w:pos="9639"/>
        </w:tabs>
        <w:spacing w:after="0"/>
        <w:rPr>
          <w:rFonts w:eastAsia="Malgun Gothic"/>
          <w:b/>
          <w:i/>
          <w:noProof/>
          <w:sz w:val="28"/>
          <w:lang w:eastAsia="ko-KR"/>
        </w:rPr>
      </w:pPr>
      <w:r w:rsidRPr="003D25AE">
        <w:rPr>
          <w:b/>
          <w:noProof/>
          <w:sz w:val="24"/>
        </w:rPr>
        <w:t xml:space="preserve">3GPP </w:t>
      </w:r>
      <w:r w:rsidRPr="003D25AE">
        <w:rPr>
          <w:b/>
          <w:noProof/>
          <w:sz w:val="24"/>
          <w:lang w:eastAsia="zh-CN"/>
        </w:rPr>
        <w:t>RAN WG3</w:t>
      </w:r>
      <w:r w:rsidRPr="003D25AE">
        <w:rPr>
          <w:b/>
          <w:noProof/>
          <w:sz w:val="24"/>
        </w:rPr>
        <w:t xml:space="preserve"> Meeting #</w:t>
      </w:r>
      <w:r w:rsidRPr="003D25AE">
        <w:rPr>
          <w:b/>
          <w:noProof/>
          <w:sz w:val="24"/>
          <w:lang w:eastAsia="zh-CN"/>
        </w:rPr>
        <w:t>125-bis</w:t>
      </w:r>
      <w:r w:rsidRPr="003D25AE">
        <w:rPr>
          <w:b/>
          <w:i/>
          <w:noProof/>
          <w:sz w:val="28"/>
        </w:rPr>
        <w:tab/>
      </w:r>
      <w:r w:rsidRPr="003D25AE">
        <w:rPr>
          <w:b/>
          <w:iCs/>
          <w:noProof/>
          <w:sz w:val="28"/>
          <w:lang w:eastAsia="zh-CN"/>
        </w:rPr>
        <w:t>R3-24</w:t>
      </w:r>
      <w:r w:rsidR="00DB0A96">
        <w:rPr>
          <w:rFonts w:hint="eastAsia"/>
          <w:b/>
          <w:iCs/>
          <w:noProof/>
          <w:sz w:val="28"/>
          <w:lang w:eastAsia="zh-CN"/>
        </w:rPr>
        <w:t>527</w:t>
      </w:r>
      <w:r w:rsidR="00160FC9">
        <w:rPr>
          <w:rFonts w:eastAsia="Malgun Gothic" w:hint="eastAsia"/>
          <w:b/>
          <w:iCs/>
          <w:noProof/>
          <w:sz w:val="28"/>
          <w:lang w:eastAsia="ko-KR"/>
        </w:rPr>
        <w:t>2</w:t>
      </w:r>
    </w:p>
    <w:p w14:paraId="1CD304EF" w14:textId="77777777" w:rsidR="00A37E94" w:rsidRPr="003D25AE" w:rsidRDefault="00A37E94" w:rsidP="00A37E94">
      <w:pPr>
        <w:pStyle w:val="CRCoverPage"/>
        <w:outlineLvl w:val="0"/>
        <w:rPr>
          <w:b/>
          <w:noProof/>
          <w:sz w:val="24"/>
          <w:lang w:eastAsia="zh-CN"/>
        </w:rPr>
      </w:pPr>
      <w:r w:rsidRPr="003D25AE">
        <w:rPr>
          <w:b/>
          <w:noProof/>
          <w:sz w:val="24"/>
          <w:lang w:eastAsia="zh-CN"/>
        </w:rPr>
        <w:t>Hefei, China, 14th – 18th October 2024</w:t>
      </w:r>
    </w:p>
    <w:p w14:paraId="3BD85A14" w14:textId="77777777" w:rsidR="00EA7C31" w:rsidRPr="003C0259" w:rsidRDefault="00EA7C31" w:rsidP="00EA7C31">
      <w:pPr>
        <w:pStyle w:val="Header"/>
        <w:rPr>
          <w:rFonts w:eastAsia="SimSun" w:cs="Arial"/>
          <w:sz w:val="22"/>
          <w:szCs w:val="22"/>
          <w:lang w:val="en-GB" w:eastAsia="zh-CN"/>
        </w:rPr>
      </w:pPr>
    </w:p>
    <w:p w14:paraId="760477EC" w14:textId="193DDB6D" w:rsidR="00EA7C31" w:rsidRPr="003C0259" w:rsidRDefault="00EA7C31" w:rsidP="00EA7C31">
      <w:pPr>
        <w:pStyle w:val="Header"/>
        <w:tabs>
          <w:tab w:val="clear" w:pos="4536"/>
          <w:tab w:val="left" w:pos="1800"/>
        </w:tabs>
        <w:ind w:left="1800" w:hanging="1800"/>
        <w:jc w:val="both"/>
        <w:rPr>
          <w:rFonts w:eastAsia="SimSun" w:cs="Arial"/>
          <w:sz w:val="22"/>
          <w:szCs w:val="22"/>
          <w:lang w:val="en-GB" w:eastAsia="zh-CN"/>
        </w:rPr>
      </w:pPr>
      <w:r w:rsidRPr="003C0259">
        <w:rPr>
          <w:rFonts w:cs="Arial"/>
          <w:sz w:val="22"/>
          <w:szCs w:val="22"/>
          <w:lang w:val="en-GB"/>
        </w:rPr>
        <w:t>Source:</w:t>
      </w:r>
      <w:r w:rsidRPr="003C0259">
        <w:rPr>
          <w:rFonts w:cs="Arial"/>
          <w:sz w:val="22"/>
          <w:szCs w:val="22"/>
          <w:lang w:val="en-GB"/>
        </w:rPr>
        <w:tab/>
      </w:r>
      <w:r w:rsidRPr="003C0259">
        <w:rPr>
          <w:rFonts w:eastAsia="SimSun" w:cs="Arial"/>
          <w:sz w:val="22"/>
          <w:szCs w:val="22"/>
          <w:lang w:val="en-GB" w:eastAsia="zh-CN"/>
        </w:rPr>
        <w:t>CATT</w:t>
      </w:r>
    </w:p>
    <w:p w14:paraId="24797D97" w14:textId="2D0F1092" w:rsidR="00AE0042" w:rsidRPr="003C0259" w:rsidRDefault="00B87FBC" w:rsidP="00102FA2">
      <w:pPr>
        <w:pStyle w:val="Header"/>
        <w:tabs>
          <w:tab w:val="clear" w:pos="4536"/>
          <w:tab w:val="left" w:pos="1800"/>
        </w:tabs>
        <w:ind w:left="1800" w:hanging="1800"/>
        <w:jc w:val="both"/>
        <w:rPr>
          <w:rFonts w:cs="Arial"/>
          <w:sz w:val="22"/>
          <w:szCs w:val="22"/>
          <w:lang w:val="en-GB"/>
        </w:rPr>
      </w:pPr>
      <w:r w:rsidRPr="003C0259">
        <w:rPr>
          <w:rFonts w:cs="Arial"/>
          <w:sz w:val="22"/>
          <w:szCs w:val="22"/>
          <w:lang w:val="en-GB"/>
        </w:rPr>
        <w:t>Title:</w:t>
      </w:r>
      <w:bookmarkStart w:id="0" w:name="Title"/>
      <w:bookmarkEnd w:id="0"/>
      <w:r w:rsidRPr="003C0259">
        <w:rPr>
          <w:rFonts w:cs="Arial"/>
          <w:sz w:val="22"/>
          <w:szCs w:val="22"/>
          <w:lang w:val="en-GB"/>
        </w:rPr>
        <w:tab/>
      </w:r>
      <w:r w:rsidR="00E347AB">
        <w:rPr>
          <w:rFonts w:eastAsiaTheme="minorEastAsia" w:cs="Arial" w:hint="eastAsia"/>
          <w:sz w:val="22"/>
          <w:szCs w:val="22"/>
          <w:lang w:val="en-GB" w:eastAsia="zh-CN"/>
        </w:rPr>
        <w:t xml:space="preserve">Discussion on </w:t>
      </w:r>
      <w:r w:rsidR="000866E4">
        <w:rPr>
          <w:rFonts w:eastAsiaTheme="minorEastAsia" w:cs="Arial" w:hint="eastAsia"/>
          <w:sz w:val="22"/>
          <w:szCs w:val="22"/>
          <w:lang w:val="en-GB" w:eastAsia="zh-CN"/>
        </w:rPr>
        <w:t>left over issues on DC and split architecture</w:t>
      </w:r>
    </w:p>
    <w:p w14:paraId="63D3D036" w14:textId="63BF322F" w:rsidR="00B87FBC" w:rsidRPr="003C0259" w:rsidRDefault="00B87FBC" w:rsidP="000866E4">
      <w:pPr>
        <w:pStyle w:val="Header"/>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Agenda Item:</w:t>
      </w:r>
      <w:bookmarkStart w:id="1" w:name="Source"/>
      <w:bookmarkEnd w:id="1"/>
      <w:r w:rsidR="00AF764A" w:rsidRPr="003C0259">
        <w:rPr>
          <w:rFonts w:cs="Arial"/>
          <w:sz w:val="22"/>
          <w:szCs w:val="22"/>
          <w:lang w:val="en-GB"/>
        </w:rPr>
        <w:tab/>
      </w:r>
      <w:r w:rsidR="00247B3B">
        <w:rPr>
          <w:rFonts w:eastAsiaTheme="minorEastAsia" w:cs="Arial" w:hint="eastAsia"/>
          <w:sz w:val="22"/>
          <w:szCs w:val="22"/>
          <w:lang w:val="en-GB" w:eastAsia="zh-CN"/>
        </w:rPr>
        <w:t>11</w:t>
      </w:r>
      <w:r w:rsidR="00FC6C53" w:rsidRPr="003C0259">
        <w:rPr>
          <w:rFonts w:eastAsiaTheme="minorEastAsia" w:cs="Arial"/>
          <w:sz w:val="22"/>
          <w:szCs w:val="22"/>
          <w:lang w:val="en-GB" w:eastAsia="zh-CN"/>
        </w:rPr>
        <w:t>.</w:t>
      </w:r>
      <w:r w:rsidR="000866E4">
        <w:rPr>
          <w:rFonts w:eastAsiaTheme="minorEastAsia" w:cs="Arial" w:hint="eastAsia"/>
          <w:sz w:val="22"/>
          <w:szCs w:val="22"/>
          <w:lang w:val="en-GB" w:eastAsia="zh-CN"/>
        </w:rPr>
        <w:t>4</w:t>
      </w:r>
    </w:p>
    <w:p w14:paraId="4FE796F6" w14:textId="77777777" w:rsidR="00B87FBC" w:rsidRPr="003C0259" w:rsidRDefault="00B87FBC" w:rsidP="00750B4F">
      <w:pPr>
        <w:pStyle w:val="Header"/>
        <w:tabs>
          <w:tab w:val="clear" w:pos="4536"/>
          <w:tab w:val="left" w:pos="1800"/>
        </w:tabs>
        <w:ind w:left="1800" w:hanging="1800"/>
        <w:jc w:val="both"/>
        <w:rPr>
          <w:rFonts w:cs="Arial"/>
          <w:sz w:val="22"/>
          <w:szCs w:val="22"/>
          <w:lang w:val="en-GB"/>
        </w:rPr>
      </w:pPr>
      <w:r w:rsidRPr="003C0259">
        <w:rPr>
          <w:rFonts w:cs="Arial"/>
          <w:sz w:val="22"/>
          <w:szCs w:val="22"/>
          <w:lang w:val="en-GB"/>
        </w:rPr>
        <w:t>Document for:</w:t>
      </w:r>
      <w:r w:rsidRPr="003C0259">
        <w:rPr>
          <w:rFonts w:cs="Arial"/>
          <w:sz w:val="22"/>
          <w:szCs w:val="22"/>
          <w:lang w:val="en-GB"/>
        </w:rPr>
        <w:tab/>
      </w:r>
      <w:bookmarkStart w:id="2" w:name="DocumentFor"/>
      <w:bookmarkEnd w:id="2"/>
      <w:r w:rsidR="00B81B31" w:rsidRPr="003C0259">
        <w:rPr>
          <w:rFonts w:cs="Arial"/>
          <w:sz w:val="22"/>
          <w:szCs w:val="22"/>
          <w:lang w:val="en-GB"/>
        </w:rPr>
        <w:t>Discussion</w:t>
      </w:r>
      <w:r w:rsidR="0011084A" w:rsidRPr="003C0259">
        <w:rPr>
          <w:rFonts w:cs="Arial"/>
          <w:sz w:val="22"/>
          <w:szCs w:val="22"/>
          <w:lang w:val="en-GB"/>
        </w:rPr>
        <w:t xml:space="preserve"> and decision</w:t>
      </w:r>
    </w:p>
    <w:p w14:paraId="02973210" w14:textId="77777777" w:rsidR="00B87FBC" w:rsidRPr="003C0259" w:rsidRDefault="00B87FBC" w:rsidP="000909F5">
      <w:pPr>
        <w:pBdr>
          <w:bottom w:val="single" w:sz="4" w:space="1" w:color="auto"/>
        </w:pBdr>
        <w:tabs>
          <w:tab w:val="left" w:pos="2552"/>
        </w:tabs>
        <w:jc w:val="both"/>
        <w:rPr>
          <w:sz w:val="22"/>
          <w:szCs w:val="22"/>
          <w:lang w:val="en-GB"/>
        </w:rPr>
      </w:pPr>
    </w:p>
    <w:p w14:paraId="7D68495B" w14:textId="77777777" w:rsidR="002158AD" w:rsidRPr="003C0259" w:rsidRDefault="002158AD" w:rsidP="001E49EB">
      <w:pPr>
        <w:pStyle w:val="Heading1"/>
        <w:numPr>
          <w:ilvl w:val="0"/>
          <w:numId w:val="22"/>
        </w:numPr>
        <w:rPr>
          <w:lang w:val="en-GB"/>
        </w:rPr>
      </w:pPr>
      <w:r w:rsidRPr="003C0259">
        <w:rPr>
          <w:lang w:val="en-GB"/>
        </w:rPr>
        <w:t>Introduction</w:t>
      </w:r>
    </w:p>
    <w:p w14:paraId="684C90E1" w14:textId="50D9B569" w:rsidR="00CA5B0E" w:rsidRDefault="000866E4" w:rsidP="00680867">
      <w:pPr>
        <w:pStyle w:val="proposaltext"/>
      </w:pPr>
      <w:r>
        <w:rPr>
          <w:rFonts w:hint="eastAsia"/>
        </w:rPr>
        <w:t xml:space="preserve">This document focuses on </w:t>
      </w:r>
      <w:r w:rsidR="00C23538">
        <w:rPr>
          <w:rFonts w:hint="eastAsia"/>
        </w:rPr>
        <w:t xml:space="preserve">how the AI enhancements introduced in Rel-18 </w:t>
      </w:r>
      <w:r w:rsidR="00680867">
        <w:rPr>
          <w:rFonts w:hint="eastAsia"/>
        </w:rPr>
        <w:t>may apply in DC and split gNBs.</w:t>
      </w:r>
    </w:p>
    <w:p w14:paraId="5D1442BE" w14:textId="41F22694" w:rsidR="00C10B0F" w:rsidRDefault="00C10B0F" w:rsidP="002706A7">
      <w:pPr>
        <w:pStyle w:val="proposaltext"/>
      </w:pPr>
      <w:r>
        <w:rPr>
          <w:rFonts w:hint="eastAsia"/>
        </w:rPr>
        <w:t>This document is mainly a revised one based on R3-24</w:t>
      </w:r>
      <w:r w:rsidR="002706A7">
        <w:rPr>
          <w:rFonts w:hint="eastAsia"/>
        </w:rPr>
        <w:t>4510</w:t>
      </w:r>
      <w:r>
        <w:rPr>
          <w:rFonts w:hint="eastAsia"/>
        </w:rPr>
        <w:t>. Some main differences include:</w:t>
      </w:r>
    </w:p>
    <w:p w14:paraId="22911ADA" w14:textId="353318F8" w:rsidR="00154129" w:rsidRDefault="00154129" w:rsidP="00105A9F">
      <w:pPr>
        <w:pStyle w:val="proposaltext"/>
        <w:numPr>
          <w:ilvl w:val="0"/>
          <w:numId w:val="39"/>
        </w:numPr>
      </w:pPr>
      <w:r>
        <w:rPr>
          <w:rFonts w:hint="eastAsia"/>
        </w:rPr>
        <w:t xml:space="preserve">Removing the part </w:t>
      </w:r>
      <w:r w:rsidR="00105A9F">
        <w:rPr>
          <w:rFonts w:hint="eastAsia"/>
        </w:rPr>
        <w:t>mentioning UL Packet Loss</w:t>
      </w:r>
      <w:r>
        <w:rPr>
          <w:rFonts w:hint="eastAsia"/>
        </w:rPr>
        <w:t>.</w:t>
      </w:r>
    </w:p>
    <w:p w14:paraId="1AEC3799" w14:textId="1D9B3DB3" w:rsidR="005A7420" w:rsidRDefault="005A7420" w:rsidP="007A6903">
      <w:pPr>
        <w:pStyle w:val="proposaltext"/>
        <w:numPr>
          <w:ilvl w:val="0"/>
          <w:numId w:val="39"/>
        </w:numPr>
      </w:pPr>
      <w:r>
        <w:rPr>
          <w:rFonts w:hint="eastAsia"/>
        </w:rPr>
        <w:t xml:space="preserve">Adding texts proposing UE performance should be provided per </w:t>
      </w:r>
      <w:r w:rsidR="007A6903">
        <w:rPr>
          <w:rFonts w:hint="eastAsia"/>
        </w:rPr>
        <w:t xml:space="preserve">group of QoS flow or per </w:t>
      </w:r>
      <w:r>
        <w:rPr>
          <w:rFonts w:hint="eastAsia"/>
        </w:rPr>
        <w:t>DRB.</w:t>
      </w:r>
    </w:p>
    <w:p w14:paraId="5FB098BE" w14:textId="2D4256E6" w:rsidR="00116DC3" w:rsidRDefault="00116DC3" w:rsidP="00167659">
      <w:pPr>
        <w:pStyle w:val="proposaltext"/>
        <w:numPr>
          <w:ilvl w:val="0"/>
          <w:numId w:val="39"/>
        </w:numPr>
      </w:pPr>
      <w:r>
        <w:rPr>
          <w:rFonts w:hint="eastAsia"/>
        </w:rPr>
        <w:t xml:space="preserve">Removing the part </w:t>
      </w:r>
      <w:r w:rsidR="00167659">
        <w:rPr>
          <w:rFonts w:hint="eastAsia"/>
        </w:rPr>
        <w:t xml:space="preserve">of </w:t>
      </w:r>
      <w:r w:rsidR="005F5604">
        <w:rPr>
          <w:rFonts w:hint="eastAsia"/>
        </w:rPr>
        <w:t>PSCell</w:t>
      </w:r>
      <w:r w:rsidR="00167659">
        <w:rPr>
          <w:rFonts w:hint="eastAsia"/>
        </w:rPr>
        <w:t xml:space="preserve"> prediction</w:t>
      </w:r>
      <w:r>
        <w:rPr>
          <w:rFonts w:hint="eastAsia"/>
        </w:rPr>
        <w:t>, which is precluded from the scope.</w:t>
      </w:r>
    </w:p>
    <w:p w14:paraId="25AF05D4" w14:textId="60B0956A" w:rsidR="00680867" w:rsidRDefault="00105A9F" w:rsidP="006A45C8">
      <w:pPr>
        <w:pStyle w:val="proposaltext"/>
        <w:numPr>
          <w:ilvl w:val="0"/>
          <w:numId w:val="39"/>
        </w:numPr>
      </w:pPr>
      <w:r>
        <w:rPr>
          <w:rFonts w:hint="eastAsia"/>
        </w:rPr>
        <w:t>Adding the proposal</w:t>
      </w:r>
      <w:r w:rsidR="00680867">
        <w:rPr>
          <w:rFonts w:hint="eastAsia"/>
        </w:rPr>
        <w:t xml:space="preserve"> of delivering energy cost</w:t>
      </w:r>
      <w:r w:rsidR="006A45C8">
        <w:rPr>
          <w:rFonts w:hint="eastAsia"/>
        </w:rPr>
        <w:t xml:space="preserve"> on F1AP</w:t>
      </w:r>
      <w:r w:rsidR="00680867">
        <w:rPr>
          <w:rFonts w:hint="eastAsia"/>
        </w:rPr>
        <w:t>.</w:t>
      </w:r>
    </w:p>
    <w:p w14:paraId="50DC9C1F" w14:textId="77777777" w:rsidR="00B87FBC" w:rsidRPr="003C0259" w:rsidRDefault="00B70C25" w:rsidP="001E49EB">
      <w:pPr>
        <w:pStyle w:val="Heading1"/>
        <w:numPr>
          <w:ilvl w:val="0"/>
          <w:numId w:val="22"/>
        </w:numPr>
        <w:rPr>
          <w:lang w:val="en-GB"/>
        </w:rPr>
      </w:pPr>
      <w:r w:rsidRPr="003C0259">
        <w:rPr>
          <w:lang w:val="en-GB"/>
        </w:rPr>
        <w:t>Discussion</w:t>
      </w:r>
    </w:p>
    <w:p w14:paraId="2C57E2A2" w14:textId="29BF29B0" w:rsidR="00851D81" w:rsidRPr="003C0259" w:rsidRDefault="00E065DC" w:rsidP="00680867">
      <w:pPr>
        <w:pStyle w:val="Heading2"/>
        <w:numPr>
          <w:ilvl w:val="1"/>
          <w:numId w:val="22"/>
        </w:numPr>
        <w:rPr>
          <w:lang w:val="en-GB"/>
        </w:rPr>
      </w:pPr>
      <w:bookmarkStart w:id="3" w:name="OLE_LINK78"/>
      <w:bookmarkStart w:id="4" w:name="OLE_LINK79"/>
      <w:r>
        <w:rPr>
          <w:rFonts w:eastAsiaTheme="minorEastAsia" w:hint="eastAsia"/>
          <w:lang w:val="en-GB"/>
        </w:rPr>
        <w:t>Exchanging</w:t>
      </w:r>
      <w:r w:rsidR="00851D81">
        <w:rPr>
          <w:rFonts w:eastAsiaTheme="minorEastAsia" w:hint="eastAsia"/>
          <w:lang w:val="en-GB"/>
        </w:rPr>
        <w:t xml:space="preserve"> </w:t>
      </w:r>
      <w:r w:rsidR="00680867">
        <w:rPr>
          <w:rFonts w:eastAsiaTheme="minorEastAsia" w:hint="eastAsia"/>
          <w:lang w:val="en-GB"/>
        </w:rPr>
        <w:t>UE performance</w:t>
      </w:r>
    </w:p>
    <w:p w14:paraId="4649D95C" w14:textId="420341A0" w:rsidR="00494AFB" w:rsidRDefault="00316A6E" w:rsidP="00984272">
      <w:pPr>
        <w:pStyle w:val="proposaltext"/>
      </w:pPr>
      <w:r>
        <w:rPr>
          <w:rFonts w:hint="eastAsia"/>
        </w:rPr>
        <w:t xml:space="preserve">The IE </w:t>
      </w:r>
      <w:r>
        <w:t>“</w:t>
      </w:r>
      <w:r>
        <w:rPr>
          <w:rFonts w:hint="eastAsia"/>
        </w:rPr>
        <w:t>UE Performance</w:t>
      </w:r>
      <w:r>
        <w:t>”</w:t>
      </w:r>
      <w:r>
        <w:rPr>
          <w:rFonts w:hint="eastAsia"/>
        </w:rPr>
        <w:t xml:space="preserve"> is a group of per-UE metric, and may contain three types of measurement results: Average </w:t>
      </w:r>
      <w:r w:rsidR="00E71EB6">
        <w:rPr>
          <w:rFonts w:hint="eastAsia"/>
        </w:rPr>
        <w:t>UE throughput, Average Packet Delay, and Average Packet Loss DL.</w:t>
      </w:r>
      <w:r w:rsidR="002B45F9">
        <w:rPr>
          <w:rFonts w:hint="eastAsia"/>
        </w:rPr>
        <w:t xml:space="preserve"> In DC scenario the data for a UE may be split into more than one node, so the </w:t>
      </w:r>
      <w:r w:rsidR="00AE419D">
        <w:rPr>
          <w:rFonts w:hint="eastAsia"/>
        </w:rPr>
        <w:t>MN has</w:t>
      </w:r>
      <w:r w:rsidR="002B45F9">
        <w:rPr>
          <w:rFonts w:hint="eastAsia"/>
        </w:rPr>
        <w:t xml:space="preserve"> to collect both the UE performance measured in </w:t>
      </w:r>
      <w:r w:rsidR="00B75613">
        <w:rPr>
          <w:rFonts w:hint="eastAsia"/>
        </w:rPr>
        <w:t xml:space="preserve">the MN </w:t>
      </w:r>
      <w:r w:rsidR="002B45F9">
        <w:rPr>
          <w:rFonts w:hint="eastAsia"/>
        </w:rPr>
        <w:t xml:space="preserve">itself and the one measured in the SN in order to generate the final </w:t>
      </w:r>
      <w:r w:rsidR="002B45F9">
        <w:t>“</w:t>
      </w:r>
      <w:r w:rsidR="002B45F9">
        <w:rPr>
          <w:rFonts w:hint="eastAsia"/>
        </w:rPr>
        <w:t>UE Performance</w:t>
      </w:r>
      <w:r w:rsidR="002B45F9">
        <w:t>”</w:t>
      </w:r>
      <w:r w:rsidR="002B45F9">
        <w:rPr>
          <w:rFonts w:hint="eastAsia"/>
        </w:rPr>
        <w:t xml:space="preserve"> provided toward e.g. the source node.</w:t>
      </w:r>
    </w:p>
    <w:p w14:paraId="73430EFD" w14:textId="58DE69CB" w:rsidR="00FE2C27" w:rsidRDefault="00984272" w:rsidP="00984272">
      <w:pPr>
        <w:pStyle w:val="proposaltext"/>
      </w:pPr>
      <w:r>
        <w:rPr>
          <w:rFonts w:hint="eastAsia"/>
        </w:rPr>
        <w:t>The question is</w:t>
      </w:r>
      <w:r w:rsidR="00A534C4">
        <w:rPr>
          <w:rFonts w:hint="eastAsia"/>
        </w:rPr>
        <w:t xml:space="preserve"> which node collects these three types of UE performance result in split scenarios</w:t>
      </w:r>
      <w:r>
        <w:t>—</w:t>
      </w:r>
      <w:r>
        <w:rPr>
          <w:rFonts w:hint="eastAsia"/>
        </w:rPr>
        <w:t>once this is decided the case for multiple bearer types in DC is decided as well</w:t>
      </w:r>
      <w:r w:rsidR="00A534C4">
        <w:rPr>
          <w:rFonts w:hint="eastAsia"/>
        </w:rPr>
        <w:t>.</w:t>
      </w:r>
      <w:r>
        <w:rPr>
          <w:rFonts w:hint="eastAsia"/>
        </w:rPr>
        <w:t xml:space="preserve"> Our preference on this issue is</w:t>
      </w:r>
      <w:r w:rsidR="00A534C4">
        <w:rPr>
          <w:rFonts w:hint="eastAsia"/>
        </w:rPr>
        <w:t xml:space="preserve"> follow</w:t>
      </w:r>
      <w:r>
        <w:rPr>
          <w:rFonts w:hint="eastAsia"/>
        </w:rPr>
        <w:t>ing</w:t>
      </w:r>
      <w:r w:rsidR="00A534C4">
        <w:rPr>
          <w:rFonts w:hint="eastAsia"/>
        </w:rPr>
        <w:t xml:space="preserve"> the legacy mechanism introduced for SON/MDT.</w:t>
      </w:r>
    </w:p>
    <w:p w14:paraId="02EC6BBF" w14:textId="3F5070ED" w:rsidR="00D436C9" w:rsidRDefault="00D436C9" w:rsidP="00436293">
      <w:pPr>
        <w:pStyle w:val="proposaltext"/>
      </w:pPr>
      <w:r>
        <w:rPr>
          <w:rFonts w:hint="eastAsia"/>
        </w:rPr>
        <w:t xml:space="preserve">It was ever proposed that gNB-DUs can send the delay of its part toward the gNB-CU-UPs through the F1-U. It is true, but it </w:t>
      </w:r>
      <w:r w:rsidR="00436293">
        <w:rPr>
          <w:rFonts w:hint="eastAsia"/>
        </w:rPr>
        <w:t>cannot satisfy the requirement in</w:t>
      </w:r>
      <w:r>
        <w:rPr>
          <w:rFonts w:hint="eastAsia"/>
        </w:rPr>
        <w:t xml:space="preserve"> AI/ML</w:t>
      </w:r>
      <w:r w:rsidR="00436293">
        <w:rPr>
          <w:rFonts w:hint="eastAsia"/>
        </w:rPr>
        <w:t>:</w:t>
      </w:r>
    </w:p>
    <w:p w14:paraId="74513CDB" w14:textId="44AAEE45" w:rsidR="00436293" w:rsidRDefault="00436293" w:rsidP="00791DA5">
      <w:pPr>
        <w:pStyle w:val="proposaltext"/>
        <w:numPr>
          <w:ilvl w:val="0"/>
          <w:numId w:val="38"/>
        </w:numPr>
      </w:pPr>
      <w:r>
        <w:rPr>
          <w:rFonts w:hint="eastAsia"/>
        </w:rPr>
        <w:t xml:space="preserve">In AI/ML the requesting node usually indicates the periodicity or time window of measurement, so as to provide proper training input (e.g. as an input of </w:t>
      </w:r>
      <w:r>
        <w:t>“</w:t>
      </w:r>
      <w:r>
        <w:rPr>
          <w:rFonts w:hint="eastAsia"/>
        </w:rPr>
        <w:t>reward</w:t>
      </w:r>
      <w:r>
        <w:t>”</w:t>
      </w:r>
      <w:r>
        <w:rPr>
          <w:rFonts w:hint="eastAsia"/>
        </w:rPr>
        <w:t xml:space="preserve">). </w:t>
      </w:r>
      <w:r w:rsidR="00791DA5">
        <w:rPr>
          <w:rFonts w:hint="eastAsia"/>
        </w:rPr>
        <w:t xml:space="preserve">But </w:t>
      </w:r>
      <w:r>
        <w:rPr>
          <w:rFonts w:hint="eastAsia"/>
        </w:rPr>
        <w:t>the method to report delay over F1-U does not include a configurable periodicity or time window.</w:t>
      </w:r>
    </w:p>
    <w:p w14:paraId="13956B0D" w14:textId="079B6C7B" w:rsidR="00436293" w:rsidRDefault="00436293" w:rsidP="00702DC3">
      <w:pPr>
        <w:pStyle w:val="proposaltext"/>
        <w:numPr>
          <w:ilvl w:val="0"/>
          <w:numId w:val="38"/>
        </w:numPr>
      </w:pPr>
      <w:r>
        <w:rPr>
          <w:rFonts w:hint="eastAsia"/>
        </w:rPr>
        <w:t>In AI/ML it is assumed that every node may reject data collection requests due to various reasons, and upon such reject further action may be taken, e.g.</w:t>
      </w:r>
      <w:r w:rsidR="00FE10F2">
        <w:rPr>
          <w:rFonts w:hint="eastAsia"/>
        </w:rPr>
        <w:t xml:space="preserve"> </w:t>
      </w:r>
      <w:r w:rsidR="00702DC3">
        <w:t>issuing</w:t>
      </w:r>
      <w:r w:rsidR="00702DC3">
        <w:rPr>
          <w:rFonts w:hint="eastAsia"/>
        </w:rPr>
        <w:t xml:space="preserve"> </w:t>
      </w:r>
      <w:r w:rsidR="00FE10F2">
        <w:rPr>
          <w:rFonts w:hint="eastAsia"/>
        </w:rPr>
        <w:t xml:space="preserve">a reject </w:t>
      </w:r>
      <w:r w:rsidR="00702DC3">
        <w:rPr>
          <w:rFonts w:hint="eastAsia"/>
        </w:rPr>
        <w:t xml:space="preserve">further back (gNB-DU rejects gNB-CU and then gNB-CU rejects the originating gNB), </w:t>
      </w:r>
      <w:r>
        <w:rPr>
          <w:rFonts w:hint="eastAsia"/>
        </w:rPr>
        <w:t>altering the parameter of request</w:t>
      </w:r>
      <w:r w:rsidR="00791DA5">
        <w:rPr>
          <w:rFonts w:hint="eastAsia"/>
        </w:rPr>
        <w:t xml:space="preserve"> or cancelling requests to other nodes which are deemed to be useless</w:t>
      </w:r>
      <w:r>
        <w:rPr>
          <w:rFonts w:hint="eastAsia"/>
        </w:rPr>
        <w:t>.</w:t>
      </w:r>
      <w:r w:rsidR="00791DA5">
        <w:rPr>
          <w:rFonts w:hint="eastAsia"/>
        </w:rPr>
        <w:t xml:space="preserve"> But the method to report delay over F1-U does not include an outcome IE.</w:t>
      </w:r>
    </w:p>
    <w:p w14:paraId="271CD40C" w14:textId="689EB7D6" w:rsidR="00E43DDA" w:rsidRDefault="00E43DDA" w:rsidP="008B03F2">
      <w:pPr>
        <w:pStyle w:val="proposaltext"/>
        <w:rPr>
          <w:b/>
          <w:bCs/>
        </w:rPr>
      </w:pPr>
      <w:r>
        <w:rPr>
          <w:rFonts w:hint="eastAsia"/>
          <w:b/>
          <w:bCs/>
        </w:rPr>
        <w:t>Observation</w:t>
      </w:r>
      <w:r w:rsidRPr="003C0259">
        <w:rPr>
          <w:b/>
          <w:bCs/>
        </w:rPr>
        <w:t xml:space="preserve"> 1: </w:t>
      </w:r>
      <w:r>
        <w:rPr>
          <w:rFonts w:hint="eastAsia"/>
          <w:b/>
          <w:bCs/>
        </w:rPr>
        <w:t xml:space="preserve">The </w:t>
      </w:r>
      <w:r w:rsidR="008B03F2">
        <w:rPr>
          <w:rFonts w:hint="eastAsia"/>
          <w:b/>
          <w:bCs/>
        </w:rPr>
        <w:t>mechanics of delivering delay over F1-U cannot be configured with reporting periodicity and is without any explicit acceptance or reject indication</w:t>
      </w:r>
      <w:r>
        <w:rPr>
          <w:rFonts w:hint="eastAsia"/>
          <w:b/>
          <w:bCs/>
        </w:rPr>
        <w:t>, therefore not suitable for AI/ML purpose</w:t>
      </w:r>
      <w:r w:rsidRPr="00E015D4">
        <w:rPr>
          <w:rFonts w:hint="eastAsia"/>
          <w:b/>
          <w:bCs/>
        </w:rPr>
        <w:t>.</w:t>
      </w:r>
    </w:p>
    <w:p w14:paraId="14D809BA" w14:textId="77777777" w:rsidR="00A534C4" w:rsidRDefault="00A534C4" w:rsidP="00A534C4">
      <w:pPr>
        <w:pStyle w:val="proposaltext"/>
      </w:pPr>
      <w:r>
        <w:rPr>
          <w:rFonts w:hint="eastAsia"/>
        </w:rPr>
        <w:t>The cases on throughput and packet loss are simple:</w:t>
      </w:r>
    </w:p>
    <w:p w14:paraId="3EF9DA85" w14:textId="73327743" w:rsidR="00A534C4" w:rsidRDefault="00A534C4" w:rsidP="00363CAD">
      <w:pPr>
        <w:pStyle w:val="proposaltext"/>
        <w:numPr>
          <w:ilvl w:val="0"/>
          <w:numId w:val="38"/>
        </w:numPr>
      </w:pPr>
      <w:r>
        <w:rPr>
          <w:rFonts w:hint="eastAsia"/>
        </w:rPr>
        <w:t>Both downlink throughput and uplink throughput are measured by the gNB-DU as defined in Section</w:t>
      </w:r>
      <w:r w:rsidRPr="00EC163A">
        <w:t> </w:t>
      </w:r>
      <w:r w:rsidR="00363CAD">
        <w:rPr>
          <w:rFonts w:hint="eastAsia"/>
        </w:rPr>
        <w:t>6</w:t>
      </w:r>
      <w:r>
        <w:rPr>
          <w:rFonts w:hint="eastAsia"/>
        </w:rPr>
        <w:t>.</w:t>
      </w:r>
      <w:r w:rsidR="00363CAD">
        <w:rPr>
          <w:rFonts w:hint="eastAsia"/>
        </w:rPr>
        <w:t>3</w:t>
      </w:r>
      <w:r>
        <w:rPr>
          <w:rFonts w:hint="eastAsia"/>
        </w:rPr>
        <w:t>.1.</w:t>
      </w:r>
      <w:r w:rsidR="00363CAD">
        <w:rPr>
          <w:rFonts w:hint="eastAsia"/>
        </w:rPr>
        <w:t>4</w:t>
      </w:r>
      <w:r>
        <w:rPr>
          <w:rFonts w:hint="eastAsia"/>
        </w:rPr>
        <w:t>.1 and Section</w:t>
      </w:r>
      <w:r w:rsidRPr="00EC163A">
        <w:t> </w:t>
      </w:r>
      <w:r w:rsidR="00363CAD">
        <w:rPr>
          <w:rFonts w:hint="eastAsia"/>
        </w:rPr>
        <w:t>6</w:t>
      </w:r>
      <w:r>
        <w:rPr>
          <w:rFonts w:hint="eastAsia"/>
        </w:rPr>
        <w:t>.</w:t>
      </w:r>
      <w:r w:rsidR="00363CAD">
        <w:rPr>
          <w:rFonts w:hint="eastAsia"/>
        </w:rPr>
        <w:t>3</w:t>
      </w:r>
      <w:r>
        <w:rPr>
          <w:rFonts w:hint="eastAsia"/>
        </w:rPr>
        <w:t>.1.</w:t>
      </w:r>
      <w:r w:rsidR="00363CAD">
        <w:rPr>
          <w:rFonts w:hint="eastAsia"/>
        </w:rPr>
        <w:t>4</w:t>
      </w:r>
      <w:r>
        <w:rPr>
          <w:rFonts w:hint="eastAsia"/>
        </w:rPr>
        <w:t>.</w:t>
      </w:r>
      <w:r w:rsidR="00363CAD">
        <w:rPr>
          <w:rFonts w:hint="eastAsia"/>
        </w:rPr>
        <w:t>2</w:t>
      </w:r>
      <w:r>
        <w:rPr>
          <w:rFonts w:hint="eastAsia"/>
        </w:rPr>
        <w:t xml:space="preserve"> of </w:t>
      </w:r>
      <w:r w:rsidRPr="00EC163A">
        <w:t>TS 28.</w:t>
      </w:r>
      <w:r>
        <w:rPr>
          <w:rFonts w:hint="eastAsia"/>
        </w:rPr>
        <w:t>55</w:t>
      </w:r>
      <w:r w:rsidR="00363CAD">
        <w:rPr>
          <w:rFonts w:hint="eastAsia"/>
        </w:rPr>
        <w:t>8</w:t>
      </w:r>
      <w:r>
        <w:rPr>
          <w:rFonts w:hint="eastAsia"/>
        </w:rPr>
        <w:t xml:space="preserve"> respectively.</w:t>
      </w:r>
    </w:p>
    <w:p w14:paraId="1240F1C4" w14:textId="642773E7" w:rsidR="00A534C4" w:rsidRDefault="00A534C4" w:rsidP="00FA1D04">
      <w:pPr>
        <w:pStyle w:val="proposaltext"/>
        <w:numPr>
          <w:ilvl w:val="0"/>
          <w:numId w:val="38"/>
        </w:numPr>
      </w:pPr>
      <w:r>
        <w:rPr>
          <w:rFonts w:hint="eastAsia"/>
        </w:rPr>
        <w:t xml:space="preserve">Downlink packet loss </w:t>
      </w:r>
      <w:r>
        <w:t xml:space="preserve">is </w:t>
      </w:r>
      <w:r>
        <w:rPr>
          <w:rFonts w:hint="eastAsia"/>
        </w:rPr>
        <w:t xml:space="preserve">measured by the gNB-DU as </w:t>
      </w:r>
      <w:r>
        <w:t xml:space="preserve">defined in </w:t>
      </w:r>
      <w:r>
        <w:rPr>
          <w:rFonts w:hint="eastAsia"/>
        </w:rPr>
        <w:t>Section</w:t>
      </w:r>
      <w:r w:rsidRPr="00EC163A">
        <w:t> </w:t>
      </w:r>
      <w:r>
        <w:rPr>
          <w:rFonts w:hint="eastAsia"/>
        </w:rPr>
        <w:t xml:space="preserve">4.2.1.5.1 of </w:t>
      </w:r>
      <w:r w:rsidRPr="00EC163A">
        <w:t>TS </w:t>
      </w:r>
      <w:r>
        <w:rPr>
          <w:rFonts w:hint="eastAsia"/>
        </w:rPr>
        <w:t>3</w:t>
      </w:r>
      <w:r w:rsidRPr="00EC163A">
        <w:t>8.</w:t>
      </w:r>
      <w:r>
        <w:rPr>
          <w:rFonts w:hint="eastAsia"/>
        </w:rPr>
        <w:t>314.</w:t>
      </w:r>
    </w:p>
    <w:p w14:paraId="6087B0B0" w14:textId="77777777" w:rsidR="00A534C4" w:rsidRDefault="00A534C4" w:rsidP="00A534C4">
      <w:pPr>
        <w:pStyle w:val="proposaltext"/>
      </w:pPr>
      <w:r>
        <w:rPr>
          <w:rFonts w:hint="eastAsia"/>
        </w:rPr>
        <w:t>The case is quite complex on packet delay as shown in Section</w:t>
      </w:r>
      <w:r w:rsidRPr="00EC163A">
        <w:t> </w:t>
      </w:r>
      <w:r>
        <w:rPr>
          <w:rFonts w:hint="eastAsia"/>
        </w:rPr>
        <w:t xml:space="preserve">4.2.1.2.1 of </w:t>
      </w:r>
      <w:r w:rsidRPr="00EC163A">
        <w:t>TS </w:t>
      </w:r>
      <w:r>
        <w:rPr>
          <w:rFonts w:hint="eastAsia"/>
        </w:rPr>
        <w:t>3</w:t>
      </w:r>
      <w:r w:rsidRPr="00EC163A">
        <w:t>8.</w:t>
      </w:r>
      <w:r>
        <w:rPr>
          <w:rFonts w:hint="eastAsia"/>
        </w:rPr>
        <w:t>314. In the downlink direction it is defined as the sum of 4 items:</w:t>
      </w:r>
    </w:p>
    <w:p w14:paraId="50922A86" w14:textId="4CBE41A2" w:rsidR="00A534C4" w:rsidRDefault="00A534C4" w:rsidP="00363CAD">
      <w:pPr>
        <w:pStyle w:val="proposaltext"/>
        <w:numPr>
          <w:ilvl w:val="0"/>
          <w:numId w:val="38"/>
        </w:numPr>
      </w:pPr>
      <w:r>
        <w:lastRenderedPageBreak/>
        <w:t>Average delay DL air-interface</w:t>
      </w:r>
      <w:r>
        <w:rPr>
          <w:rFonts w:hint="eastAsia"/>
        </w:rPr>
        <w:t xml:space="preserve"> </w:t>
      </w:r>
      <w:r>
        <w:t xml:space="preserve">in </w:t>
      </w:r>
      <w:r>
        <w:rPr>
          <w:rFonts w:hint="eastAsia"/>
        </w:rPr>
        <w:t>Section</w:t>
      </w:r>
      <w:r w:rsidRPr="00EC163A">
        <w:t> </w:t>
      </w:r>
      <w:r w:rsidR="00363CAD">
        <w:rPr>
          <w:rFonts w:hint="eastAsia"/>
        </w:rPr>
        <w:t>6</w:t>
      </w:r>
      <w:r>
        <w:rPr>
          <w:rFonts w:hint="eastAsia"/>
        </w:rPr>
        <w:t>.</w:t>
      </w:r>
      <w:r w:rsidR="00363CAD">
        <w:rPr>
          <w:rFonts w:hint="eastAsia"/>
        </w:rPr>
        <w:t>3</w:t>
      </w:r>
      <w:r>
        <w:rPr>
          <w:rFonts w:hint="eastAsia"/>
        </w:rPr>
        <w:t xml:space="preserve">.1.1.1 of </w:t>
      </w:r>
      <w:r w:rsidRPr="00EC163A">
        <w:t>TS 28.</w:t>
      </w:r>
      <w:r>
        <w:rPr>
          <w:rFonts w:hint="eastAsia"/>
        </w:rPr>
        <w:t>55</w:t>
      </w:r>
      <w:r w:rsidR="00363CAD">
        <w:rPr>
          <w:rFonts w:hint="eastAsia"/>
        </w:rPr>
        <w:t>8, wrongly defined as measured by the gNB-CU-UP but should actually be measured by the gNB-DU (as in Section</w:t>
      </w:r>
      <w:r w:rsidR="00363CAD" w:rsidRPr="00EC163A">
        <w:t> </w:t>
      </w:r>
      <w:r w:rsidR="00363CAD">
        <w:rPr>
          <w:rFonts w:hint="eastAsia"/>
        </w:rPr>
        <w:t xml:space="preserve">5.1.3.1.1 of </w:t>
      </w:r>
      <w:r w:rsidR="00363CAD" w:rsidRPr="00EC163A">
        <w:t>TS 28.</w:t>
      </w:r>
      <w:r w:rsidR="00363CAD">
        <w:rPr>
          <w:rFonts w:hint="eastAsia"/>
        </w:rPr>
        <w:t>552)</w:t>
      </w:r>
      <w:r>
        <w:rPr>
          <w:rFonts w:hint="eastAsia"/>
        </w:rPr>
        <w:t>;</w:t>
      </w:r>
    </w:p>
    <w:p w14:paraId="127647AD" w14:textId="43A9CC40" w:rsidR="00A534C4" w:rsidRDefault="00A534C4" w:rsidP="00C42B9F">
      <w:pPr>
        <w:pStyle w:val="proposaltext"/>
        <w:numPr>
          <w:ilvl w:val="0"/>
          <w:numId w:val="38"/>
        </w:numPr>
      </w:pPr>
      <w:r>
        <w:t>Average delay in RLC sublayer</w:t>
      </w:r>
      <w:r>
        <w:rPr>
          <w:rFonts w:hint="eastAsia"/>
        </w:rPr>
        <w:t>,</w:t>
      </w:r>
      <w:r>
        <w:t xml:space="preserve"> </w:t>
      </w:r>
      <w:r>
        <w:rPr>
          <w:rFonts w:hint="eastAsia"/>
        </w:rPr>
        <w:t xml:space="preserve">measured by the </w:t>
      </w:r>
      <w:r>
        <w:t xml:space="preserve">gNB-DU </w:t>
      </w:r>
      <w:r>
        <w:rPr>
          <w:rFonts w:hint="eastAsia"/>
        </w:rPr>
        <w:t xml:space="preserve">as defined </w:t>
      </w:r>
      <w:r>
        <w:t xml:space="preserve">in </w:t>
      </w:r>
      <w:r>
        <w:rPr>
          <w:rFonts w:hint="eastAsia"/>
        </w:rPr>
        <w:t>Section</w:t>
      </w:r>
      <w:r w:rsidRPr="00EC163A">
        <w:t> </w:t>
      </w:r>
      <w:r w:rsidR="00C42B9F">
        <w:rPr>
          <w:rFonts w:hint="eastAsia"/>
        </w:rPr>
        <w:t>6</w:t>
      </w:r>
      <w:r>
        <w:rPr>
          <w:rFonts w:hint="eastAsia"/>
        </w:rPr>
        <w:t>.</w:t>
      </w:r>
      <w:r w:rsidR="00C42B9F">
        <w:rPr>
          <w:rFonts w:hint="eastAsia"/>
        </w:rPr>
        <w:t>3</w:t>
      </w:r>
      <w:r>
        <w:rPr>
          <w:rFonts w:hint="eastAsia"/>
        </w:rPr>
        <w:t>.</w:t>
      </w:r>
      <w:r w:rsidR="00C42B9F">
        <w:rPr>
          <w:rFonts w:hint="eastAsia"/>
        </w:rPr>
        <w:t>1</w:t>
      </w:r>
      <w:r>
        <w:rPr>
          <w:rFonts w:hint="eastAsia"/>
        </w:rPr>
        <w:t>.</w:t>
      </w:r>
      <w:r w:rsidR="00C42B9F">
        <w:rPr>
          <w:rFonts w:hint="eastAsia"/>
        </w:rPr>
        <w:t>1</w:t>
      </w:r>
      <w:r>
        <w:rPr>
          <w:rFonts w:hint="eastAsia"/>
        </w:rPr>
        <w:t>.</w:t>
      </w:r>
      <w:r w:rsidR="00C42B9F">
        <w:rPr>
          <w:rFonts w:hint="eastAsia"/>
        </w:rPr>
        <w:t>2</w:t>
      </w:r>
      <w:r>
        <w:rPr>
          <w:rFonts w:hint="eastAsia"/>
        </w:rPr>
        <w:t xml:space="preserve"> of </w:t>
      </w:r>
      <w:r w:rsidRPr="00EC163A">
        <w:t>TS 28.</w:t>
      </w:r>
      <w:r>
        <w:rPr>
          <w:rFonts w:hint="eastAsia"/>
        </w:rPr>
        <w:t>55</w:t>
      </w:r>
      <w:r w:rsidR="00C42B9F">
        <w:rPr>
          <w:rFonts w:hint="eastAsia"/>
        </w:rPr>
        <w:t>8, wrongly defined as measured by the gNB-CU-UP but should actually be measured by the gNB-DU (as in Section</w:t>
      </w:r>
      <w:r w:rsidR="00C42B9F" w:rsidRPr="00EC163A">
        <w:t> </w:t>
      </w:r>
      <w:r w:rsidR="00C42B9F">
        <w:rPr>
          <w:rFonts w:hint="eastAsia"/>
        </w:rPr>
        <w:t xml:space="preserve">5.1.3.3.3 of </w:t>
      </w:r>
      <w:r w:rsidR="00C42B9F" w:rsidRPr="00EC163A">
        <w:t>TS 28.</w:t>
      </w:r>
      <w:r w:rsidR="00C42B9F">
        <w:rPr>
          <w:rFonts w:hint="eastAsia"/>
        </w:rPr>
        <w:t>552)</w:t>
      </w:r>
      <w:r>
        <w:rPr>
          <w:rFonts w:hint="eastAsia"/>
        </w:rPr>
        <w:t>;</w:t>
      </w:r>
    </w:p>
    <w:p w14:paraId="5EA86806" w14:textId="35294E00" w:rsidR="00A534C4" w:rsidRDefault="00A534C4" w:rsidP="00726951">
      <w:pPr>
        <w:pStyle w:val="proposaltext"/>
        <w:numPr>
          <w:ilvl w:val="0"/>
          <w:numId w:val="38"/>
        </w:numPr>
      </w:pPr>
      <w:r>
        <w:t>Average delay on F1-U</w:t>
      </w:r>
      <w:r>
        <w:rPr>
          <w:rFonts w:hint="eastAsia"/>
        </w:rPr>
        <w:t>, measured by the gNB-CU-UP</w:t>
      </w:r>
      <w:r>
        <w:t xml:space="preserve"> </w:t>
      </w:r>
      <w:r>
        <w:rPr>
          <w:rFonts w:hint="eastAsia"/>
        </w:rPr>
        <w:t xml:space="preserve">as defined </w:t>
      </w:r>
      <w:r>
        <w:t xml:space="preserve">in </w:t>
      </w:r>
      <w:r>
        <w:rPr>
          <w:rFonts w:hint="eastAsia"/>
        </w:rPr>
        <w:t>Section</w:t>
      </w:r>
      <w:r w:rsidRPr="00EC163A">
        <w:t> </w:t>
      </w:r>
      <w:r w:rsidR="00726951">
        <w:rPr>
          <w:rFonts w:hint="eastAsia"/>
        </w:rPr>
        <w:t>6</w:t>
      </w:r>
      <w:r>
        <w:rPr>
          <w:rFonts w:hint="eastAsia"/>
        </w:rPr>
        <w:t>.</w:t>
      </w:r>
      <w:r w:rsidR="00726951">
        <w:rPr>
          <w:rFonts w:hint="eastAsia"/>
        </w:rPr>
        <w:t>3</w:t>
      </w:r>
      <w:r>
        <w:rPr>
          <w:rFonts w:hint="eastAsia"/>
        </w:rPr>
        <w:t>.</w:t>
      </w:r>
      <w:r w:rsidR="00726951">
        <w:rPr>
          <w:rFonts w:hint="eastAsia"/>
        </w:rPr>
        <w:t>1</w:t>
      </w:r>
      <w:r>
        <w:rPr>
          <w:rFonts w:hint="eastAsia"/>
        </w:rPr>
        <w:t>.</w:t>
      </w:r>
      <w:r w:rsidR="00726951">
        <w:rPr>
          <w:rFonts w:hint="eastAsia"/>
        </w:rPr>
        <w:t>1</w:t>
      </w:r>
      <w:r>
        <w:rPr>
          <w:rFonts w:hint="eastAsia"/>
        </w:rPr>
        <w:t>.</w:t>
      </w:r>
      <w:r w:rsidR="00726951">
        <w:rPr>
          <w:rFonts w:hint="eastAsia"/>
        </w:rPr>
        <w:t>3</w:t>
      </w:r>
      <w:r>
        <w:rPr>
          <w:rFonts w:hint="eastAsia"/>
        </w:rPr>
        <w:t xml:space="preserve"> of </w:t>
      </w:r>
      <w:r w:rsidRPr="00EC163A">
        <w:t>TS 28.</w:t>
      </w:r>
      <w:r>
        <w:rPr>
          <w:rFonts w:hint="eastAsia"/>
        </w:rPr>
        <w:t>55</w:t>
      </w:r>
      <w:r w:rsidR="00726951">
        <w:rPr>
          <w:rFonts w:hint="eastAsia"/>
        </w:rPr>
        <w:t>8</w:t>
      </w:r>
      <w:r>
        <w:rPr>
          <w:rFonts w:hint="eastAsia"/>
        </w:rPr>
        <w:t>;</w:t>
      </w:r>
    </w:p>
    <w:p w14:paraId="7DABA683" w14:textId="41046B77" w:rsidR="00A534C4" w:rsidRDefault="00A534C4" w:rsidP="00726951">
      <w:pPr>
        <w:pStyle w:val="proposaltext"/>
        <w:numPr>
          <w:ilvl w:val="0"/>
          <w:numId w:val="38"/>
        </w:numPr>
      </w:pPr>
      <w:r>
        <w:t>Average delay DL in CU-UP</w:t>
      </w:r>
      <w:r>
        <w:rPr>
          <w:rFonts w:hint="eastAsia"/>
        </w:rPr>
        <w:t>, measured by the gNB-CU-UP</w:t>
      </w:r>
      <w:r>
        <w:t xml:space="preserve"> </w:t>
      </w:r>
      <w:r>
        <w:rPr>
          <w:rFonts w:hint="eastAsia"/>
        </w:rPr>
        <w:t xml:space="preserve">as defined </w:t>
      </w:r>
      <w:r>
        <w:t xml:space="preserve">in </w:t>
      </w:r>
      <w:r>
        <w:rPr>
          <w:rFonts w:hint="eastAsia"/>
        </w:rPr>
        <w:t>Section</w:t>
      </w:r>
      <w:r w:rsidRPr="00EC163A">
        <w:t> </w:t>
      </w:r>
      <w:r w:rsidR="00726951">
        <w:rPr>
          <w:rFonts w:hint="eastAsia"/>
        </w:rPr>
        <w:t>6</w:t>
      </w:r>
      <w:r>
        <w:rPr>
          <w:rFonts w:hint="eastAsia"/>
        </w:rPr>
        <w:t>.</w:t>
      </w:r>
      <w:r w:rsidR="00726951">
        <w:rPr>
          <w:rFonts w:hint="eastAsia"/>
        </w:rPr>
        <w:t>3</w:t>
      </w:r>
      <w:r>
        <w:rPr>
          <w:rFonts w:hint="eastAsia"/>
        </w:rPr>
        <w:t>.</w:t>
      </w:r>
      <w:r w:rsidR="00726951">
        <w:rPr>
          <w:rFonts w:hint="eastAsia"/>
        </w:rPr>
        <w:t>1</w:t>
      </w:r>
      <w:r>
        <w:rPr>
          <w:rFonts w:hint="eastAsia"/>
        </w:rPr>
        <w:t>.</w:t>
      </w:r>
      <w:r w:rsidR="00726951">
        <w:rPr>
          <w:rFonts w:hint="eastAsia"/>
        </w:rPr>
        <w:t>1</w:t>
      </w:r>
      <w:r>
        <w:rPr>
          <w:rFonts w:hint="eastAsia"/>
        </w:rPr>
        <w:t>.</w:t>
      </w:r>
      <w:r w:rsidR="00726951">
        <w:rPr>
          <w:rFonts w:hint="eastAsia"/>
        </w:rPr>
        <w:t>4</w:t>
      </w:r>
      <w:r>
        <w:rPr>
          <w:rFonts w:hint="eastAsia"/>
        </w:rPr>
        <w:t xml:space="preserve"> of </w:t>
      </w:r>
      <w:r w:rsidRPr="00EC163A">
        <w:t>TS 28.</w:t>
      </w:r>
      <w:r>
        <w:rPr>
          <w:rFonts w:hint="eastAsia"/>
        </w:rPr>
        <w:t>55</w:t>
      </w:r>
      <w:r w:rsidR="00726951">
        <w:rPr>
          <w:rFonts w:hint="eastAsia"/>
        </w:rPr>
        <w:t>8</w:t>
      </w:r>
      <w:r>
        <w:t>.</w:t>
      </w:r>
    </w:p>
    <w:p w14:paraId="3D1FE4DA" w14:textId="77777777" w:rsidR="00A534C4" w:rsidRDefault="00A534C4" w:rsidP="00A534C4">
      <w:pPr>
        <w:pStyle w:val="proposaltext"/>
      </w:pPr>
      <w:r>
        <w:rPr>
          <w:rFonts w:hint="eastAsia"/>
        </w:rPr>
        <w:t>In the uplink direction it is defined as the sum of 5 items:</w:t>
      </w:r>
    </w:p>
    <w:p w14:paraId="0B9B6361" w14:textId="074534C0" w:rsidR="00A534C4" w:rsidRDefault="00A534C4" w:rsidP="00A534C4">
      <w:pPr>
        <w:pStyle w:val="proposaltext"/>
        <w:numPr>
          <w:ilvl w:val="0"/>
          <w:numId w:val="38"/>
        </w:numPr>
      </w:pPr>
      <w:r>
        <w:t xml:space="preserve">UL PDCP packet average delay, </w:t>
      </w:r>
      <w:r>
        <w:rPr>
          <w:rFonts w:hint="eastAsia"/>
        </w:rPr>
        <w:t>measured by the UE</w:t>
      </w:r>
      <w:r>
        <w:t xml:space="preserve"> </w:t>
      </w:r>
      <w:r>
        <w:rPr>
          <w:rFonts w:hint="eastAsia"/>
        </w:rPr>
        <w:t xml:space="preserve">as defined </w:t>
      </w:r>
      <w:r>
        <w:t xml:space="preserve">in </w:t>
      </w:r>
      <w:r>
        <w:rPr>
          <w:rFonts w:hint="eastAsia"/>
        </w:rPr>
        <w:t>Section</w:t>
      </w:r>
      <w:r w:rsidRPr="00EC163A">
        <w:t> </w:t>
      </w:r>
      <w:r>
        <w:rPr>
          <w:rFonts w:hint="eastAsia"/>
        </w:rPr>
        <w:t xml:space="preserve">4.3.1.1 of </w:t>
      </w:r>
      <w:r w:rsidRPr="00EC163A">
        <w:t>TS </w:t>
      </w:r>
      <w:r>
        <w:rPr>
          <w:rFonts w:hint="eastAsia"/>
        </w:rPr>
        <w:t>38.314</w:t>
      </w:r>
      <w:r w:rsidR="000125D2">
        <w:rPr>
          <w:rFonts w:hint="eastAsia"/>
        </w:rPr>
        <w:t xml:space="preserve"> (it is wrongly defined as measured by the gNB-CU-UP in </w:t>
      </w:r>
      <w:r w:rsidR="000125D2" w:rsidRPr="00EC163A">
        <w:t>TS 28.</w:t>
      </w:r>
      <w:r w:rsidR="000125D2">
        <w:rPr>
          <w:rFonts w:hint="eastAsia"/>
        </w:rPr>
        <w:t>558)</w:t>
      </w:r>
      <w:r>
        <w:rPr>
          <w:rFonts w:hint="eastAsia"/>
        </w:rPr>
        <w:t>;</w:t>
      </w:r>
    </w:p>
    <w:p w14:paraId="63402E18" w14:textId="77777777" w:rsidR="00A534C4" w:rsidRDefault="00A534C4" w:rsidP="00A534C4">
      <w:pPr>
        <w:pStyle w:val="proposaltext"/>
        <w:numPr>
          <w:ilvl w:val="0"/>
          <w:numId w:val="38"/>
        </w:numPr>
      </w:pPr>
      <w:r>
        <w:rPr>
          <w:rFonts w:hint="eastAsia"/>
        </w:rPr>
        <w:t>A</w:t>
      </w:r>
      <w:r>
        <w:t xml:space="preserve">verage over-the-air interface packet delay, </w:t>
      </w:r>
      <w:r>
        <w:rPr>
          <w:rFonts w:hint="eastAsia"/>
        </w:rPr>
        <w:t>measured by the gNB-DU</w:t>
      </w:r>
      <w:r>
        <w:t xml:space="preserve"> </w:t>
      </w:r>
      <w:r>
        <w:rPr>
          <w:rFonts w:hint="eastAsia"/>
        </w:rPr>
        <w:t xml:space="preserve">as defined </w:t>
      </w:r>
      <w:r>
        <w:t xml:space="preserve">in </w:t>
      </w:r>
      <w:r>
        <w:rPr>
          <w:rFonts w:hint="eastAsia"/>
        </w:rPr>
        <w:t>Section</w:t>
      </w:r>
      <w:r w:rsidRPr="00EC163A">
        <w:t> </w:t>
      </w:r>
      <w:r>
        <w:rPr>
          <w:rFonts w:hint="eastAsia"/>
        </w:rPr>
        <w:t xml:space="preserve">4.2.1.2.2 of </w:t>
      </w:r>
      <w:r w:rsidRPr="00EC163A">
        <w:t>TS </w:t>
      </w:r>
      <w:r>
        <w:rPr>
          <w:rFonts w:hint="eastAsia"/>
        </w:rPr>
        <w:t>38.314;</w:t>
      </w:r>
    </w:p>
    <w:p w14:paraId="30352EDA" w14:textId="77777777" w:rsidR="00A534C4" w:rsidRDefault="00A534C4" w:rsidP="00A534C4">
      <w:pPr>
        <w:pStyle w:val="proposaltext"/>
        <w:numPr>
          <w:ilvl w:val="0"/>
          <w:numId w:val="38"/>
        </w:numPr>
      </w:pPr>
      <w:r>
        <w:rPr>
          <w:rFonts w:hint="eastAsia"/>
        </w:rPr>
        <w:t>A</w:t>
      </w:r>
      <w:r>
        <w:t xml:space="preserve">verage RLC packet delay, </w:t>
      </w:r>
      <w:r>
        <w:rPr>
          <w:rFonts w:hint="eastAsia"/>
        </w:rPr>
        <w:t>measured by the gNB-DU</w:t>
      </w:r>
      <w:r>
        <w:t xml:space="preserve"> </w:t>
      </w:r>
      <w:r>
        <w:rPr>
          <w:rFonts w:hint="eastAsia"/>
        </w:rPr>
        <w:t xml:space="preserve">as defined </w:t>
      </w:r>
      <w:r>
        <w:t xml:space="preserve">in </w:t>
      </w:r>
      <w:r>
        <w:rPr>
          <w:rFonts w:hint="eastAsia"/>
        </w:rPr>
        <w:t>Section</w:t>
      </w:r>
      <w:r w:rsidRPr="00EC163A">
        <w:t> </w:t>
      </w:r>
      <w:r>
        <w:rPr>
          <w:rFonts w:hint="eastAsia"/>
        </w:rPr>
        <w:t xml:space="preserve">4.2.1.2.3 of </w:t>
      </w:r>
      <w:r w:rsidRPr="00EC163A">
        <w:t>TS </w:t>
      </w:r>
      <w:r>
        <w:rPr>
          <w:rFonts w:hint="eastAsia"/>
        </w:rPr>
        <w:t>38.314;</w:t>
      </w:r>
    </w:p>
    <w:p w14:paraId="03533CC3" w14:textId="48B2AFBA" w:rsidR="00A534C4" w:rsidRDefault="00A534C4" w:rsidP="00721889">
      <w:pPr>
        <w:pStyle w:val="proposaltext"/>
        <w:numPr>
          <w:ilvl w:val="0"/>
          <w:numId w:val="38"/>
        </w:numPr>
      </w:pPr>
      <w:r>
        <w:rPr>
          <w:rFonts w:hint="eastAsia"/>
        </w:rPr>
        <w:t>A</w:t>
      </w:r>
      <w:r>
        <w:t xml:space="preserve">verage delay on F1-U, </w:t>
      </w:r>
      <w:r>
        <w:rPr>
          <w:rFonts w:hint="eastAsia"/>
        </w:rPr>
        <w:t>measured by the gNB-CU-UP</w:t>
      </w:r>
      <w:r>
        <w:t xml:space="preserve"> </w:t>
      </w:r>
      <w:r>
        <w:rPr>
          <w:rFonts w:hint="eastAsia"/>
        </w:rPr>
        <w:t xml:space="preserve">as defined </w:t>
      </w:r>
      <w:r>
        <w:t xml:space="preserve">in </w:t>
      </w:r>
      <w:r>
        <w:rPr>
          <w:rFonts w:hint="eastAsia"/>
        </w:rPr>
        <w:t>Section</w:t>
      </w:r>
      <w:r w:rsidRPr="00EC163A">
        <w:t> </w:t>
      </w:r>
      <w:r w:rsidR="00721889">
        <w:rPr>
          <w:rFonts w:hint="eastAsia"/>
        </w:rPr>
        <w:t>6</w:t>
      </w:r>
      <w:r>
        <w:rPr>
          <w:rFonts w:hint="eastAsia"/>
        </w:rPr>
        <w:t>.</w:t>
      </w:r>
      <w:r w:rsidR="00721889">
        <w:rPr>
          <w:rFonts w:hint="eastAsia"/>
        </w:rPr>
        <w:t>3</w:t>
      </w:r>
      <w:r>
        <w:rPr>
          <w:rFonts w:hint="eastAsia"/>
        </w:rPr>
        <w:t>.</w:t>
      </w:r>
      <w:r w:rsidR="00721889">
        <w:rPr>
          <w:rFonts w:hint="eastAsia"/>
        </w:rPr>
        <w:t>1</w:t>
      </w:r>
      <w:r>
        <w:rPr>
          <w:rFonts w:hint="eastAsia"/>
        </w:rPr>
        <w:t>.</w:t>
      </w:r>
      <w:r w:rsidR="00721889">
        <w:rPr>
          <w:rFonts w:hint="eastAsia"/>
        </w:rPr>
        <w:t>1</w:t>
      </w:r>
      <w:r>
        <w:rPr>
          <w:rFonts w:hint="eastAsia"/>
        </w:rPr>
        <w:t>.</w:t>
      </w:r>
      <w:r w:rsidR="00721889">
        <w:rPr>
          <w:rFonts w:hint="eastAsia"/>
        </w:rPr>
        <w:t>3</w:t>
      </w:r>
      <w:r>
        <w:rPr>
          <w:rFonts w:hint="eastAsia"/>
        </w:rPr>
        <w:t xml:space="preserve"> of </w:t>
      </w:r>
      <w:r w:rsidRPr="00EC163A">
        <w:t>TS 28.</w:t>
      </w:r>
      <w:r>
        <w:rPr>
          <w:rFonts w:hint="eastAsia"/>
        </w:rPr>
        <w:t>55</w:t>
      </w:r>
      <w:r w:rsidR="00721889">
        <w:rPr>
          <w:rFonts w:hint="eastAsia"/>
        </w:rPr>
        <w:t>8</w:t>
      </w:r>
      <w:r>
        <w:rPr>
          <w:rFonts w:hint="eastAsia"/>
        </w:rPr>
        <w:t>;</w:t>
      </w:r>
    </w:p>
    <w:p w14:paraId="2B4EB6F8" w14:textId="77777777" w:rsidR="00A534C4" w:rsidRDefault="00A534C4" w:rsidP="00A534C4">
      <w:pPr>
        <w:pStyle w:val="proposaltext"/>
        <w:numPr>
          <w:ilvl w:val="0"/>
          <w:numId w:val="38"/>
        </w:numPr>
      </w:pPr>
      <w:r>
        <w:rPr>
          <w:rFonts w:hint="eastAsia"/>
        </w:rPr>
        <w:t>A</w:t>
      </w:r>
      <w:r>
        <w:t xml:space="preserve">verage PDCP re-ordering delay, </w:t>
      </w:r>
      <w:r>
        <w:rPr>
          <w:rFonts w:hint="eastAsia"/>
        </w:rPr>
        <w:t>measured by the gNB-CU-UP</w:t>
      </w:r>
      <w:r>
        <w:t xml:space="preserve"> </w:t>
      </w:r>
      <w:r>
        <w:rPr>
          <w:rFonts w:hint="eastAsia"/>
        </w:rPr>
        <w:t xml:space="preserve">as defined </w:t>
      </w:r>
      <w:r>
        <w:t xml:space="preserve">in </w:t>
      </w:r>
      <w:r>
        <w:rPr>
          <w:rFonts w:hint="eastAsia"/>
        </w:rPr>
        <w:t>Section</w:t>
      </w:r>
      <w:r w:rsidRPr="00EC163A">
        <w:t> </w:t>
      </w:r>
      <w:r>
        <w:rPr>
          <w:rFonts w:hint="eastAsia"/>
        </w:rPr>
        <w:t xml:space="preserve">4.2.1.2.4 of </w:t>
      </w:r>
      <w:r w:rsidRPr="00EC163A">
        <w:t>TS </w:t>
      </w:r>
      <w:r>
        <w:rPr>
          <w:rFonts w:hint="eastAsia"/>
        </w:rPr>
        <w:t>38.314.</w:t>
      </w:r>
    </w:p>
    <w:p w14:paraId="05CE0F6F" w14:textId="77777777" w:rsidR="00A534C4" w:rsidRDefault="00A534C4" w:rsidP="00A534C4">
      <w:pPr>
        <w:pStyle w:val="proposaltext"/>
      </w:pPr>
      <w:r>
        <w:rPr>
          <w:rFonts w:hint="eastAsia"/>
        </w:rPr>
        <w:t>Nevertheless, it is not necessary to report every metric separately. The delay measured in gNB-DU can be combined into one single metric, and so can the delay measured in gNB-CU-UP.</w:t>
      </w:r>
    </w:p>
    <w:p w14:paraId="4D32B671" w14:textId="1254DE91" w:rsidR="00A534C4" w:rsidRDefault="00A534C4" w:rsidP="00BA18E2">
      <w:pPr>
        <w:pStyle w:val="proposaltext"/>
      </w:pPr>
      <w:r>
        <w:rPr>
          <w:rFonts w:hint="eastAsia"/>
        </w:rPr>
        <w:t xml:space="preserve">As the summary, there are 5 metrics collected in the gNB-DU whereas </w:t>
      </w:r>
      <w:r w:rsidR="00BA18E2">
        <w:rPr>
          <w:rFonts w:hint="eastAsia"/>
        </w:rPr>
        <w:t>2</w:t>
      </w:r>
      <w:r>
        <w:rPr>
          <w:rFonts w:hint="eastAsia"/>
        </w:rPr>
        <w:t xml:space="preserve"> metrics collected in the gNB-CU-UP. The remaining one is collected by the UE, which is reported toward the gNB-CU-CP directly and thus has no impact on either E1AP or F1AP.</w:t>
      </w:r>
    </w:p>
    <w:p w14:paraId="165FA1DA" w14:textId="1912DECD" w:rsidR="00AE1FC1" w:rsidRPr="00EC163A" w:rsidRDefault="00AE1FC1" w:rsidP="00CF4BB7">
      <w:pPr>
        <w:pStyle w:val="proposalitem"/>
      </w:pPr>
      <w:r w:rsidRPr="00EC163A">
        <w:t xml:space="preserve">Proposal </w:t>
      </w:r>
      <w:r w:rsidR="00CF4BB7">
        <w:rPr>
          <w:rFonts w:hint="eastAsia"/>
        </w:rPr>
        <w:t>1</w:t>
      </w:r>
      <w:r w:rsidRPr="00EC163A">
        <w:t xml:space="preserve">: </w:t>
      </w:r>
      <w:r>
        <w:rPr>
          <w:rFonts w:hint="eastAsia"/>
        </w:rPr>
        <w:t>The following 5 metrics for UE performance is collected in the gNB-DU</w:t>
      </w:r>
      <w:r w:rsidR="00A146A4">
        <w:rPr>
          <w:rFonts w:hint="eastAsia"/>
        </w:rPr>
        <w:t xml:space="preserve"> (aligned with legacy SON/MDT</w:t>
      </w:r>
      <w:r w:rsidR="001252D9">
        <w:rPr>
          <w:rFonts w:hint="eastAsia"/>
        </w:rPr>
        <w:t>, and the case in DC should be aligned with this</w:t>
      </w:r>
      <w:r w:rsidR="00A146A4">
        <w:rPr>
          <w:rFonts w:hint="eastAsia"/>
        </w:rPr>
        <w:t>)</w:t>
      </w:r>
      <w:r>
        <w:rPr>
          <w:rFonts w:hint="eastAsia"/>
        </w:rPr>
        <w:t>:</w:t>
      </w:r>
      <w:r>
        <w:rPr>
          <w:rFonts w:hint="eastAsia"/>
        </w:rPr>
        <w:br/>
        <w:t>-</w:t>
      </w:r>
      <w:r>
        <w:rPr>
          <w:rFonts w:hint="eastAsia"/>
        </w:rPr>
        <w:tab/>
        <w:t>DL throughput;</w:t>
      </w:r>
      <w:r>
        <w:br/>
      </w:r>
      <w:r>
        <w:rPr>
          <w:rFonts w:hint="eastAsia"/>
        </w:rPr>
        <w:t>-</w:t>
      </w:r>
      <w:r>
        <w:rPr>
          <w:rFonts w:hint="eastAsia"/>
        </w:rPr>
        <w:tab/>
        <w:t>UL throughput;</w:t>
      </w:r>
      <w:r>
        <w:rPr>
          <w:rFonts w:hint="eastAsia"/>
        </w:rPr>
        <w:br/>
        <w:t>-</w:t>
      </w:r>
      <w:r>
        <w:rPr>
          <w:rFonts w:hint="eastAsia"/>
        </w:rPr>
        <w:tab/>
        <w:t>DL packet loss;</w:t>
      </w:r>
      <w:r>
        <w:rPr>
          <w:rFonts w:hint="eastAsia"/>
        </w:rPr>
        <w:br/>
        <w:t>-</w:t>
      </w:r>
      <w:r>
        <w:rPr>
          <w:rFonts w:hint="eastAsia"/>
        </w:rPr>
        <w:tab/>
      </w:r>
      <w:r w:rsidRPr="009355B7">
        <w:t>Average DL delay air-interface</w:t>
      </w:r>
      <w:r>
        <w:rPr>
          <w:rFonts w:hint="eastAsia"/>
        </w:rPr>
        <w:t xml:space="preserve"> plus </w:t>
      </w:r>
      <w:r w:rsidRPr="009355B7">
        <w:t xml:space="preserve">Average </w:t>
      </w:r>
      <w:r>
        <w:rPr>
          <w:rFonts w:hint="eastAsia"/>
        </w:rPr>
        <w:t xml:space="preserve">DL </w:t>
      </w:r>
      <w:r w:rsidRPr="009355B7">
        <w:t xml:space="preserve">delay </w:t>
      </w:r>
      <w:r>
        <w:rPr>
          <w:rFonts w:hint="eastAsia"/>
        </w:rPr>
        <w:t>in gNB-DU;</w:t>
      </w:r>
      <w:r>
        <w:rPr>
          <w:rFonts w:hint="eastAsia"/>
        </w:rPr>
        <w:br/>
        <w:t>-</w:t>
      </w:r>
      <w:r>
        <w:rPr>
          <w:rFonts w:hint="eastAsia"/>
        </w:rPr>
        <w:tab/>
      </w:r>
      <w:r w:rsidRPr="009355B7">
        <w:t xml:space="preserve">Average </w:t>
      </w:r>
      <w:r>
        <w:rPr>
          <w:rFonts w:hint="eastAsia"/>
        </w:rPr>
        <w:t>U</w:t>
      </w:r>
      <w:r w:rsidRPr="009355B7">
        <w:t>L delay air-interface</w:t>
      </w:r>
      <w:r>
        <w:rPr>
          <w:rFonts w:hint="eastAsia"/>
        </w:rPr>
        <w:t xml:space="preserve"> plus </w:t>
      </w:r>
      <w:r w:rsidRPr="009355B7">
        <w:t xml:space="preserve">Average </w:t>
      </w:r>
      <w:r>
        <w:rPr>
          <w:rFonts w:hint="eastAsia"/>
        </w:rPr>
        <w:t xml:space="preserve">UL </w:t>
      </w:r>
      <w:r w:rsidRPr="009355B7">
        <w:t xml:space="preserve">delay </w:t>
      </w:r>
      <w:r>
        <w:rPr>
          <w:rFonts w:hint="eastAsia"/>
        </w:rPr>
        <w:t>in gNB-DU.</w:t>
      </w:r>
    </w:p>
    <w:p w14:paraId="6DD0ECD4" w14:textId="2D44554B" w:rsidR="00AE1FC1" w:rsidRPr="00EC163A" w:rsidRDefault="00AE1FC1" w:rsidP="006103AB">
      <w:pPr>
        <w:pStyle w:val="proposalitem"/>
      </w:pPr>
      <w:r w:rsidRPr="00EC163A">
        <w:t xml:space="preserve">Proposal </w:t>
      </w:r>
      <w:r w:rsidR="00CF4BB7">
        <w:rPr>
          <w:rFonts w:hint="eastAsia"/>
        </w:rPr>
        <w:t>2</w:t>
      </w:r>
      <w:r w:rsidRPr="00EC163A">
        <w:t xml:space="preserve">: </w:t>
      </w:r>
      <w:r>
        <w:rPr>
          <w:rFonts w:hint="eastAsia"/>
        </w:rPr>
        <w:t>The following 3 metrics for UE performance is collected in the gNB-CU-UP</w:t>
      </w:r>
      <w:r w:rsidR="00A146A4">
        <w:rPr>
          <w:rFonts w:hint="eastAsia"/>
        </w:rPr>
        <w:t xml:space="preserve"> (aligned with legacy SON/MDT</w:t>
      </w:r>
      <w:r w:rsidR="001252D9">
        <w:rPr>
          <w:rFonts w:hint="eastAsia"/>
        </w:rPr>
        <w:t>, and the case in DC should be aligned with this</w:t>
      </w:r>
      <w:r w:rsidR="00A146A4">
        <w:rPr>
          <w:rFonts w:hint="eastAsia"/>
        </w:rPr>
        <w:t>)</w:t>
      </w:r>
      <w:r>
        <w:rPr>
          <w:rFonts w:hint="eastAsia"/>
        </w:rPr>
        <w:t>:</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DL </w:t>
      </w:r>
      <w:r w:rsidRPr="009355B7">
        <w:t xml:space="preserve">delay </w:t>
      </w:r>
      <w:r>
        <w:rPr>
          <w:rFonts w:hint="eastAsia"/>
        </w:rPr>
        <w:t>in gNB-CU-UP;</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UL </w:t>
      </w:r>
      <w:r w:rsidRPr="009355B7">
        <w:t xml:space="preserve">delay </w:t>
      </w:r>
      <w:r>
        <w:rPr>
          <w:rFonts w:hint="eastAsia"/>
        </w:rPr>
        <w:t>in gNB-CU-UP.</w:t>
      </w:r>
    </w:p>
    <w:p w14:paraId="27E5FE2D" w14:textId="51091892" w:rsidR="00FF1221" w:rsidRDefault="00FF1221" w:rsidP="00346B6A">
      <w:pPr>
        <w:pStyle w:val="proposaltext"/>
      </w:pPr>
      <w:r>
        <w:rPr>
          <w:rFonts w:hint="eastAsia"/>
        </w:rPr>
        <w:t>The next issue is on granularity.</w:t>
      </w:r>
      <w:r w:rsidR="00346B6A">
        <w:rPr>
          <w:rFonts w:hint="eastAsia"/>
        </w:rPr>
        <w:t xml:space="preserve"> Every UE performance metric introduced in Rel-18 is defined as one value per UE, and the meaning of them is ambiguous (and still in discussion to clarity).</w:t>
      </w:r>
      <w:r w:rsidR="005103E5">
        <w:rPr>
          <w:rFonts w:hint="eastAsia"/>
        </w:rPr>
        <w:t xml:space="preserve"> No matter what the meaning is, such per-UE metric cannot reflect well how the UE is served. Two examples are here:</w:t>
      </w:r>
    </w:p>
    <w:p w14:paraId="7988B62A" w14:textId="690022F7" w:rsidR="005103E5" w:rsidRDefault="007E4E17" w:rsidP="0031659D">
      <w:pPr>
        <w:pStyle w:val="proposaltext"/>
        <w:numPr>
          <w:ilvl w:val="0"/>
          <w:numId w:val="38"/>
        </w:numPr>
      </w:pPr>
      <w:r>
        <w:rPr>
          <w:rFonts w:hint="eastAsia"/>
        </w:rPr>
        <w:t>There are two DRBs with vastly different QoS requirements established for a UE. There are temporarily no data on one DRB before handover whereas there are data delivered after handover, or vice versa.</w:t>
      </w:r>
      <w:r w:rsidR="0031659D">
        <w:rPr>
          <w:rFonts w:hint="eastAsia"/>
        </w:rPr>
        <w:t xml:space="preserve"> The collected per-UE metrics will definitely change drastically before and after handover</w:t>
      </w:r>
      <w:r w:rsidR="00514D01">
        <w:rPr>
          <w:rFonts w:hint="eastAsia"/>
        </w:rPr>
        <w:t xml:space="preserve"> even if the service for each DRB is kept the same</w:t>
      </w:r>
      <w:r w:rsidR="0031659D">
        <w:rPr>
          <w:rFonts w:hint="eastAsia"/>
        </w:rPr>
        <w:t>.</w:t>
      </w:r>
    </w:p>
    <w:p w14:paraId="454A5AB6" w14:textId="73682E67" w:rsidR="00514D01" w:rsidRDefault="00514D01" w:rsidP="00B42690">
      <w:pPr>
        <w:pStyle w:val="proposaltext"/>
        <w:numPr>
          <w:ilvl w:val="0"/>
          <w:numId w:val="38"/>
        </w:numPr>
      </w:pPr>
      <w:r>
        <w:rPr>
          <w:rFonts w:hint="eastAsia"/>
        </w:rPr>
        <w:t>There are two DRBs, one with strict QoS requirement and one with very loose one.</w:t>
      </w:r>
      <w:r w:rsidR="00D41090">
        <w:rPr>
          <w:rFonts w:hint="eastAsia"/>
        </w:rPr>
        <w:t xml:space="preserve"> Any per-UE average</w:t>
      </w:r>
      <w:r w:rsidR="00B42690">
        <w:rPr>
          <w:rFonts w:hint="eastAsia"/>
        </w:rPr>
        <w:t xml:space="preserve"> obviously reflects mostly how the loose DRB is served, and provides virtually no information on how the strict one is served.</w:t>
      </w:r>
    </w:p>
    <w:p w14:paraId="757B105F" w14:textId="77777777" w:rsidR="00DB0A96" w:rsidRPr="00DB0A96" w:rsidRDefault="00FC2553" w:rsidP="00DB0A96">
      <w:pPr>
        <w:pStyle w:val="NormalWeb"/>
        <w:spacing w:before="0" w:beforeAutospacing="0" w:after="0" w:afterAutospacing="0"/>
        <w:rPr>
          <w:rFonts w:eastAsia="SimSun"/>
          <w:sz w:val="20"/>
          <w:szCs w:val="20"/>
          <w:lang w:val="en-GB"/>
        </w:rPr>
      </w:pPr>
      <w:r w:rsidRPr="00DB0A96">
        <w:rPr>
          <w:rFonts w:eastAsia="SimSun" w:hint="eastAsia"/>
          <w:sz w:val="20"/>
          <w:szCs w:val="20"/>
          <w:lang w:val="en-GB"/>
        </w:rPr>
        <w:t xml:space="preserve">Therefore we propose </w:t>
      </w:r>
      <w:r w:rsidR="00F9666B" w:rsidRPr="00DB0A96">
        <w:rPr>
          <w:rFonts w:eastAsia="SimSun" w:hint="eastAsia"/>
          <w:sz w:val="20"/>
          <w:szCs w:val="20"/>
          <w:lang w:val="en-GB"/>
        </w:rPr>
        <w:t>introducing per-DRB UE performance IEs into F1AP and E1AP</w:t>
      </w:r>
      <w:r w:rsidR="00690093" w:rsidRPr="00DB0A96">
        <w:rPr>
          <w:rFonts w:eastAsia="SimSun" w:hint="eastAsia"/>
          <w:sz w:val="20"/>
          <w:szCs w:val="20"/>
          <w:lang w:val="en-GB"/>
        </w:rPr>
        <w:t xml:space="preserve"> </w:t>
      </w:r>
      <w:r w:rsidR="00DB0A96" w:rsidRPr="00DB0A96">
        <w:rPr>
          <w:rFonts w:eastAsia="SimSun"/>
          <w:sz w:val="20"/>
          <w:szCs w:val="20"/>
          <w:lang w:val="en-GB"/>
        </w:rPr>
        <w:t xml:space="preserve">given that the flow-to-DRB mapping is known across all involved nodes: CU-CP, CU-UP, and DU. </w:t>
      </w:r>
    </w:p>
    <w:p w14:paraId="1E6E3A95" w14:textId="76175A61" w:rsidR="00DB0A96" w:rsidRPr="00DB0A96" w:rsidRDefault="00DB0A96" w:rsidP="00DB0A96">
      <w:pPr>
        <w:pStyle w:val="NormalWeb"/>
        <w:spacing w:before="0" w:beforeAutospacing="0" w:after="0" w:afterAutospacing="0"/>
        <w:rPr>
          <w:rFonts w:eastAsia="SimSun"/>
          <w:sz w:val="20"/>
          <w:szCs w:val="20"/>
          <w:lang w:val="en-GB"/>
        </w:rPr>
      </w:pPr>
      <w:r w:rsidRPr="00DB0A96">
        <w:rPr>
          <w:rFonts w:eastAsia="SimSun"/>
          <w:sz w:val="20"/>
          <w:szCs w:val="20"/>
          <w:lang w:val="en-GB"/>
        </w:rPr>
        <w:t>In the case of Dual Connectivity, the scenario differs slightly. UE performance is typically configured from the Master Node to the Secondary Node and reported back from the SN to the MN. For most bearer types, the MN is aware of the flow-to-DRB mapping, including all MN-terminated bearers and SN-terminated MCG bearers/Split bearers, making it feasible to support DRB-level UE performance feedback. However, for SN-terminated SCG bearers, the MN is unaware of the flow-to-DRB mapping, necessitating the use of flow list-level reporting as the only viable option.</w:t>
      </w:r>
    </w:p>
    <w:p w14:paraId="78F338F7" w14:textId="77777777" w:rsidR="00DB0A96" w:rsidRPr="00DB0A96" w:rsidRDefault="00DB0A96" w:rsidP="00DB0A96">
      <w:pPr>
        <w:pStyle w:val="NormalWeb"/>
        <w:spacing w:before="0" w:beforeAutospacing="0" w:after="0" w:afterAutospacing="0"/>
        <w:rPr>
          <w:rFonts w:eastAsia="SimSun"/>
          <w:sz w:val="20"/>
          <w:szCs w:val="20"/>
          <w:lang w:val="en-GB"/>
        </w:rPr>
      </w:pPr>
    </w:p>
    <w:p w14:paraId="14BF273F" w14:textId="169F39DA" w:rsidR="0073621D" w:rsidRDefault="0073621D" w:rsidP="00DB0A96">
      <w:pPr>
        <w:pStyle w:val="proposaltext"/>
        <w:rPr>
          <w:b/>
          <w:bCs/>
        </w:rPr>
      </w:pPr>
      <w:r>
        <w:rPr>
          <w:rFonts w:hint="eastAsia"/>
          <w:b/>
          <w:bCs/>
        </w:rPr>
        <w:lastRenderedPageBreak/>
        <w:t>Proposal</w:t>
      </w:r>
      <w:r w:rsidRPr="003C0259">
        <w:rPr>
          <w:b/>
          <w:bCs/>
        </w:rPr>
        <w:t xml:space="preserve"> </w:t>
      </w:r>
      <w:r>
        <w:rPr>
          <w:rFonts w:hint="eastAsia"/>
          <w:b/>
          <w:bCs/>
        </w:rPr>
        <w:t>3</w:t>
      </w:r>
      <w:r w:rsidRPr="003C0259">
        <w:rPr>
          <w:b/>
          <w:bCs/>
        </w:rPr>
        <w:t xml:space="preserve">: </w:t>
      </w:r>
      <w:r>
        <w:rPr>
          <w:rFonts w:hint="eastAsia"/>
          <w:b/>
          <w:bCs/>
        </w:rPr>
        <w:t xml:space="preserve">To introduce </w:t>
      </w:r>
      <w:r w:rsidRPr="00D06F01">
        <w:rPr>
          <w:rFonts w:hint="eastAsia"/>
          <w:b/>
          <w:bCs/>
          <w:lang w:val="en-US"/>
        </w:rPr>
        <w:t>per-DRB UE performance IEs into F1AP and E1AP.</w:t>
      </w:r>
    </w:p>
    <w:p w14:paraId="1785CE10" w14:textId="7375ED37" w:rsidR="00D06F01" w:rsidRDefault="00D06F01" w:rsidP="0073621D">
      <w:pPr>
        <w:pStyle w:val="proposaltext"/>
        <w:rPr>
          <w:b/>
          <w:bCs/>
        </w:rPr>
      </w:pPr>
      <w:r>
        <w:rPr>
          <w:rFonts w:hint="eastAsia"/>
          <w:b/>
          <w:bCs/>
        </w:rPr>
        <w:t>Proposal</w:t>
      </w:r>
      <w:r w:rsidRPr="003C0259">
        <w:rPr>
          <w:b/>
          <w:bCs/>
        </w:rPr>
        <w:t xml:space="preserve"> </w:t>
      </w:r>
      <w:r w:rsidR="0073621D">
        <w:rPr>
          <w:rFonts w:hint="eastAsia"/>
          <w:b/>
          <w:bCs/>
        </w:rPr>
        <w:t>4</w:t>
      </w:r>
      <w:r w:rsidRPr="003C0259">
        <w:rPr>
          <w:b/>
          <w:bCs/>
        </w:rPr>
        <w:t xml:space="preserve">: </w:t>
      </w:r>
      <w:r>
        <w:rPr>
          <w:rFonts w:hint="eastAsia"/>
          <w:b/>
          <w:bCs/>
        </w:rPr>
        <w:t xml:space="preserve">To introduce </w:t>
      </w:r>
      <w:r w:rsidRPr="00D06F01">
        <w:rPr>
          <w:rFonts w:hint="eastAsia"/>
          <w:b/>
          <w:bCs/>
          <w:lang w:val="en-US"/>
        </w:rPr>
        <w:t xml:space="preserve">per-DRB UE performance IEs </w:t>
      </w:r>
      <w:r w:rsidR="0073621D">
        <w:rPr>
          <w:rFonts w:hint="eastAsia"/>
          <w:b/>
          <w:bCs/>
          <w:lang w:val="en-US"/>
        </w:rPr>
        <w:t xml:space="preserve">and </w:t>
      </w:r>
      <w:r w:rsidRPr="00D06F01">
        <w:rPr>
          <w:rFonts w:hint="eastAsia"/>
          <w:b/>
          <w:bCs/>
          <w:lang w:val="en-US"/>
        </w:rPr>
        <w:t>per-QoS-flow-group (i.e. de facto per-DRB) IEs into XnAP</w:t>
      </w:r>
      <w:r w:rsidR="0073621D">
        <w:rPr>
          <w:rFonts w:hint="eastAsia"/>
          <w:b/>
          <w:bCs/>
          <w:lang w:val="en-US"/>
        </w:rPr>
        <w:t xml:space="preserve"> for DC scenario. The per-QoS-flow-group</w:t>
      </w:r>
      <w:r w:rsidRPr="00D06F01">
        <w:rPr>
          <w:rFonts w:hint="eastAsia"/>
          <w:b/>
          <w:bCs/>
          <w:lang w:val="en-US"/>
        </w:rPr>
        <w:t xml:space="preserve"> </w:t>
      </w:r>
      <w:r w:rsidR="0073621D">
        <w:rPr>
          <w:rFonts w:hint="eastAsia"/>
          <w:b/>
          <w:bCs/>
          <w:lang w:val="en-US"/>
        </w:rPr>
        <w:t xml:space="preserve">one is used </w:t>
      </w:r>
      <w:r w:rsidRPr="00D06F01">
        <w:rPr>
          <w:rFonts w:hint="eastAsia"/>
          <w:b/>
          <w:bCs/>
          <w:lang w:val="en-US"/>
        </w:rPr>
        <w:t>for the case that the flow-to-DRB mapping is unknown for the receiving node.</w:t>
      </w:r>
    </w:p>
    <w:p w14:paraId="73756CF3" w14:textId="7894566A" w:rsidR="00D71107" w:rsidRPr="003C0259" w:rsidRDefault="00D71107" w:rsidP="00D71107">
      <w:pPr>
        <w:pStyle w:val="Heading2"/>
        <w:numPr>
          <w:ilvl w:val="1"/>
          <w:numId w:val="22"/>
        </w:numPr>
        <w:rPr>
          <w:lang w:val="en-GB"/>
        </w:rPr>
      </w:pPr>
      <w:r>
        <w:rPr>
          <w:rFonts w:eastAsiaTheme="minorEastAsia" w:hint="eastAsia"/>
          <w:lang w:val="en-GB"/>
        </w:rPr>
        <w:t>Delivering measured Energy Cost from gNB-DUs</w:t>
      </w:r>
    </w:p>
    <w:p w14:paraId="4F31FD31" w14:textId="2C58FD44" w:rsidR="00F35AD4" w:rsidRDefault="005B6970" w:rsidP="00F35AD4">
      <w:pPr>
        <w:pStyle w:val="proposaltext"/>
      </w:pPr>
      <w:r>
        <w:rPr>
          <w:rFonts w:hint="eastAsia"/>
        </w:rPr>
        <w:t>RAN3 has agreed in the SI phase that the Energy Cost should be provided from the gNB-DUs to the corresponding gNB-CUs. This will surely impact F1AP.</w:t>
      </w:r>
    </w:p>
    <w:p w14:paraId="4BCB32B1" w14:textId="5454D420" w:rsidR="00F35AD4" w:rsidRDefault="00F35AD4" w:rsidP="002F148B">
      <w:pPr>
        <w:pStyle w:val="proposaltext"/>
        <w:rPr>
          <w:b/>
          <w:bCs/>
        </w:rPr>
      </w:pPr>
      <w:r>
        <w:rPr>
          <w:rFonts w:hint="eastAsia"/>
          <w:b/>
          <w:bCs/>
        </w:rPr>
        <w:t>Proposal</w:t>
      </w:r>
      <w:r w:rsidRPr="003C0259">
        <w:rPr>
          <w:b/>
          <w:bCs/>
        </w:rPr>
        <w:t xml:space="preserve"> </w:t>
      </w:r>
      <w:r w:rsidR="002F148B">
        <w:rPr>
          <w:rFonts w:hint="eastAsia"/>
          <w:b/>
          <w:bCs/>
        </w:rPr>
        <w:t>5</w:t>
      </w:r>
      <w:r w:rsidRPr="003C0259">
        <w:rPr>
          <w:b/>
          <w:bCs/>
        </w:rPr>
        <w:t xml:space="preserve">: </w:t>
      </w:r>
      <w:r>
        <w:rPr>
          <w:rFonts w:hint="eastAsia"/>
          <w:b/>
          <w:bCs/>
        </w:rPr>
        <w:t xml:space="preserve">To enhance </w:t>
      </w:r>
      <w:r w:rsidR="005B6970">
        <w:rPr>
          <w:rFonts w:hint="eastAsia"/>
          <w:b/>
          <w:bCs/>
        </w:rPr>
        <w:t>F</w:t>
      </w:r>
      <w:r>
        <w:rPr>
          <w:rFonts w:hint="eastAsia"/>
          <w:b/>
          <w:bCs/>
        </w:rPr>
        <w:t>1AP so that the gNB-</w:t>
      </w:r>
      <w:r w:rsidR="005B6970">
        <w:rPr>
          <w:rFonts w:hint="eastAsia"/>
          <w:b/>
          <w:bCs/>
        </w:rPr>
        <w:t>DU</w:t>
      </w:r>
      <w:r>
        <w:rPr>
          <w:rFonts w:hint="eastAsia"/>
          <w:b/>
          <w:bCs/>
        </w:rPr>
        <w:t xml:space="preserve"> can provide the </w:t>
      </w:r>
      <w:r w:rsidR="005B6970">
        <w:rPr>
          <w:rFonts w:hint="eastAsia"/>
          <w:b/>
          <w:bCs/>
        </w:rPr>
        <w:t>Energy Cost</w:t>
      </w:r>
      <w:r>
        <w:rPr>
          <w:rFonts w:hint="eastAsia"/>
          <w:b/>
          <w:bCs/>
        </w:rPr>
        <w:t xml:space="preserve"> toward the gNB-CU.</w:t>
      </w:r>
    </w:p>
    <w:p w14:paraId="18B86EB0" w14:textId="6FD24361" w:rsidR="00690B65" w:rsidRPr="003C0259" w:rsidRDefault="00690B65" w:rsidP="00690B65">
      <w:pPr>
        <w:pStyle w:val="Heading2"/>
        <w:numPr>
          <w:ilvl w:val="1"/>
          <w:numId w:val="22"/>
        </w:numPr>
        <w:rPr>
          <w:lang w:val="en-GB"/>
        </w:rPr>
      </w:pPr>
      <w:r>
        <w:rPr>
          <w:rFonts w:eastAsiaTheme="minorEastAsia" w:hint="eastAsia"/>
          <w:lang w:val="en-GB"/>
        </w:rPr>
        <w:t>Introducing new metrics</w:t>
      </w:r>
    </w:p>
    <w:p w14:paraId="6416E065" w14:textId="65112926" w:rsidR="00E70974" w:rsidRDefault="00DA449D" w:rsidP="00DA449D">
      <w:pPr>
        <w:pStyle w:val="proposaltext"/>
      </w:pPr>
      <w:r>
        <w:rPr>
          <w:rFonts w:hint="eastAsia"/>
        </w:rPr>
        <w:t xml:space="preserve">We observe one type of information which is not introduced in the Rel-18 WI but essential in split scenario: the UE traffic volume. It was ever mentioned in the discussion for the Energy Saving use case, as the </w:t>
      </w:r>
      <w:r>
        <w:t>“</w:t>
      </w:r>
      <w:r>
        <w:rPr>
          <w:rFonts w:hint="eastAsia"/>
        </w:rPr>
        <w:t>Energy Efficiency</w:t>
      </w:r>
      <w:r>
        <w:t>”</w:t>
      </w:r>
      <w:r>
        <w:rPr>
          <w:rFonts w:hint="eastAsia"/>
        </w:rPr>
        <w:t xml:space="preserve"> is literally the data volume divided by the energy consumption.</w:t>
      </w:r>
    </w:p>
    <w:p w14:paraId="2E058627" w14:textId="4D18159F" w:rsidR="008D563D" w:rsidRDefault="008D563D" w:rsidP="008D563D">
      <w:pPr>
        <w:pStyle w:val="proposaltext"/>
      </w:pPr>
      <w:r>
        <w:rPr>
          <w:rFonts w:hint="eastAsia"/>
        </w:rPr>
        <w:t xml:space="preserve">Companies found it hard to describe traffic between neighbouring gNBs, but this is not the case within one gNB: the </w:t>
      </w:r>
      <w:r w:rsidR="00A0340C">
        <w:rPr>
          <w:rFonts w:hint="eastAsia"/>
        </w:rPr>
        <w:t xml:space="preserve">source </w:t>
      </w:r>
      <w:r>
        <w:rPr>
          <w:rFonts w:hint="eastAsia"/>
        </w:rPr>
        <w:t xml:space="preserve">gNB-CU-CP knows everything from the QoS requirement </w:t>
      </w:r>
      <w:r>
        <w:t>towar</w:t>
      </w:r>
      <w:r>
        <w:rPr>
          <w:rFonts w:hint="eastAsia"/>
        </w:rPr>
        <w:t xml:space="preserve">d the UE radio status (i.e. RSRP etc), </w:t>
      </w:r>
      <w:r w:rsidR="00A0340C">
        <w:rPr>
          <w:rFonts w:hint="eastAsia"/>
        </w:rPr>
        <w:t>with the only exception is the data rate for each flow.</w:t>
      </w:r>
    </w:p>
    <w:p w14:paraId="467B6ECC" w14:textId="6EADF799" w:rsidR="00DA449D" w:rsidRDefault="00BF1ADC" w:rsidP="00BF1ADC">
      <w:pPr>
        <w:pStyle w:val="proposaltext"/>
      </w:pPr>
      <w:r>
        <w:rPr>
          <w:rFonts w:hint="eastAsia"/>
        </w:rPr>
        <w:t>Therefore we propose enhancing E1AP so that the gNB-CU-UP can provide the data rate for each flow toward the gNB-CU-CP.</w:t>
      </w:r>
      <w:r w:rsidR="008C3A41">
        <w:rPr>
          <w:rFonts w:hint="eastAsia"/>
        </w:rPr>
        <w:t xml:space="preserve"> (The model for energy saving should surely reside in the gNB-CU-CP.)</w:t>
      </w:r>
    </w:p>
    <w:p w14:paraId="129BCB39" w14:textId="112FB6E6" w:rsidR="00BF1ADC" w:rsidRDefault="00BF1ADC" w:rsidP="002F148B">
      <w:pPr>
        <w:pStyle w:val="proposaltext"/>
        <w:rPr>
          <w:b/>
          <w:bCs/>
        </w:rPr>
      </w:pPr>
      <w:r>
        <w:rPr>
          <w:rFonts w:hint="eastAsia"/>
          <w:b/>
          <w:bCs/>
        </w:rPr>
        <w:t>Proposal</w:t>
      </w:r>
      <w:r w:rsidRPr="003C0259">
        <w:rPr>
          <w:b/>
          <w:bCs/>
        </w:rPr>
        <w:t xml:space="preserve"> </w:t>
      </w:r>
      <w:r w:rsidR="002F148B">
        <w:rPr>
          <w:rFonts w:hint="eastAsia"/>
          <w:b/>
          <w:bCs/>
        </w:rPr>
        <w:t>6</w:t>
      </w:r>
      <w:r w:rsidRPr="003C0259">
        <w:rPr>
          <w:b/>
          <w:bCs/>
        </w:rPr>
        <w:t xml:space="preserve">: </w:t>
      </w:r>
      <w:r>
        <w:rPr>
          <w:rFonts w:hint="eastAsia"/>
          <w:b/>
          <w:bCs/>
        </w:rPr>
        <w:t>To enhance E1AP so that the gNB-CU-UP can provide the data rate for each QoS flow toward the gNB-CU-CP, in order to cover the use case of energy saving (in which the gNB acts as the source node).</w:t>
      </w:r>
    </w:p>
    <w:p w14:paraId="54F971F2" w14:textId="3ABF57B9" w:rsidR="0002517E" w:rsidRPr="003C0259" w:rsidRDefault="0002517E" w:rsidP="0002517E">
      <w:pPr>
        <w:pStyle w:val="Heading2"/>
        <w:numPr>
          <w:ilvl w:val="1"/>
          <w:numId w:val="22"/>
        </w:numPr>
        <w:rPr>
          <w:lang w:val="en-GB"/>
        </w:rPr>
      </w:pPr>
      <w:r>
        <w:rPr>
          <w:rFonts w:eastAsiaTheme="minorEastAsia" w:hint="eastAsia"/>
          <w:lang w:val="en-GB"/>
        </w:rPr>
        <w:t>Message to use</w:t>
      </w:r>
    </w:p>
    <w:p w14:paraId="51C1CB29" w14:textId="0FEA16B3" w:rsidR="00BF1ADC" w:rsidRDefault="009E3074" w:rsidP="00CF0A33">
      <w:pPr>
        <w:pStyle w:val="proposaltext"/>
      </w:pPr>
      <w:r>
        <w:rPr>
          <w:rFonts w:hint="eastAsia"/>
        </w:rPr>
        <w:t>As analysed above, there are many metrics needs to be delivered over XnAP for DC, E1AP and F1AP, many of which the same as the metrics included in XnAP Data Collection Update messages. For XnAP</w:t>
      </w:r>
      <w:r w:rsidR="00970A77">
        <w:rPr>
          <w:rFonts w:hint="eastAsia"/>
        </w:rPr>
        <w:t xml:space="preserve"> for DC</w:t>
      </w:r>
      <w:r>
        <w:rPr>
          <w:rFonts w:hint="eastAsia"/>
        </w:rPr>
        <w:t xml:space="preserve">, the </w:t>
      </w:r>
      <w:r w:rsidR="00970A77">
        <w:rPr>
          <w:rFonts w:hint="eastAsia"/>
        </w:rPr>
        <w:t>Rel-18 XnAP Data Collection Update message can be reused. For E1AP and F1AP, we propose introducing similar procedures for alignment.</w:t>
      </w:r>
      <w:r w:rsidR="00CF0A33">
        <w:rPr>
          <w:rFonts w:hint="eastAsia"/>
        </w:rPr>
        <w:t xml:space="preserve"> For measurement objects related to one single UE, a measurement ID pair for reference is added into UE-associated messages, such as XnAP SN Addition Request messages, F1AP UE Context Setup Request messages, E1AP Bearer Context Setup Request messages.</w:t>
      </w:r>
    </w:p>
    <w:p w14:paraId="1924E183" w14:textId="7E15E1B0" w:rsidR="00970A77" w:rsidRDefault="00970A77" w:rsidP="002F148B">
      <w:pPr>
        <w:pStyle w:val="proposaltext"/>
        <w:rPr>
          <w:b/>
          <w:bCs/>
        </w:rPr>
      </w:pPr>
      <w:r>
        <w:rPr>
          <w:rFonts w:hint="eastAsia"/>
          <w:b/>
          <w:bCs/>
        </w:rPr>
        <w:t>Proposal</w:t>
      </w:r>
      <w:r w:rsidRPr="003C0259">
        <w:rPr>
          <w:b/>
          <w:bCs/>
        </w:rPr>
        <w:t xml:space="preserve"> </w:t>
      </w:r>
      <w:r w:rsidR="002F148B">
        <w:rPr>
          <w:rFonts w:hint="eastAsia"/>
          <w:b/>
          <w:bCs/>
        </w:rPr>
        <w:t>7</w:t>
      </w:r>
      <w:r w:rsidRPr="003C0259">
        <w:rPr>
          <w:b/>
          <w:bCs/>
        </w:rPr>
        <w:t xml:space="preserve">: </w:t>
      </w:r>
      <w:r>
        <w:rPr>
          <w:rFonts w:hint="eastAsia"/>
          <w:b/>
          <w:bCs/>
        </w:rPr>
        <w:t>To introduce new data collection procedures into E1AP and F1AP, similar to the Rel-18 one introduced into XnAP.</w:t>
      </w:r>
      <w:r w:rsidR="00CF0A33">
        <w:rPr>
          <w:rFonts w:hint="eastAsia"/>
          <w:b/>
          <w:bCs/>
        </w:rPr>
        <w:t xml:space="preserve"> For measurement objects related to one single UE, a measurement ID pair is added into UE-associated messages for reference.</w:t>
      </w:r>
    </w:p>
    <w:p w14:paraId="72BB31E7" w14:textId="1BF96B05" w:rsidR="00E3595B" w:rsidRPr="003C0259" w:rsidRDefault="00E3595B" w:rsidP="00E3595B">
      <w:pPr>
        <w:pStyle w:val="Heading2"/>
        <w:numPr>
          <w:ilvl w:val="1"/>
          <w:numId w:val="22"/>
        </w:numPr>
        <w:rPr>
          <w:lang w:val="en-GB"/>
        </w:rPr>
      </w:pPr>
      <w:r>
        <w:rPr>
          <w:rFonts w:eastAsiaTheme="minorEastAsia" w:hint="eastAsia"/>
          <w:lang w:val="en-GB"/>
        </w:rPr>
        <w:t xml:space="preserve">New node is configured </w:t>
      </w:r>
      <w:r>
        <w:rPr>
          <w:rFonts w:eastAsiaTheme="minorEastAsia"/>
          <w:lang w:val="en-GB"/>
        </w:rPr>
        <w:t>sometime</w:t>
      </w:r>
      <w:r>
        <w:rPr>
          <w:rFonts w:eastAsiaTheme="minorEastAsia" w:hint="eastAsia"/>
          <w:lang w:val="en-GB"/>
        </w:rPr>
        <w:t xml:space="preserve"> during the feedback collection window</w:t>
      </w:r>
    </w:p>
    <w:p w14:paraId="627E4D24" w14:textId="2D5F0637" w:rsidR="00E3595B" w:rsidRDefault="00774672" w:rsidP="00774672">
      <w:pPr>
        <w:pStyle w:val="proposaltext"/>
      </w:pPr>
      <w:r>
        <w:rPr>
          <w:rFonts w:hint="eastAsia"/>
        </w:rPr>
        <w:t xml:space="preserve">After a handover take place, the target node may need to collect the feedback upon the prior request from the source node. </w:t>
      </w:r>
      <w:r w:rsidR="00E3595B">
        <w:rPr>
          <w:rFonts w:hint="eastAsia"/>
        </w:rPr>
        <w:t xml:space="preserve">It is possible that </w:t>
      </w:r>
      <w:r w:rsidR="00731781">
        <w:rPr>
          <w:rFonts w:hint="eastAsia"/>
        </w:rPr>
        <w:t xml:space="preserve">a new node is added to serve the </w:t>
      </w:r>
      <w:r>
        <w:rPr>
          <w:rFonts w:hint="eastAsia"/>
        </w:rPr>
        <w:t>UE while it is still right within the feedback collection window:</w:t>
      </w:r>
    </w:p>
    <w:p w14:paraId="007AA30C" w14:textId="2DA7CC9E" w:rsidR="00774672" w:rsidRDefault="00774672" w:rsidP="00774672">
      <w:pPr>
        <w:pStyle w:val="proposaltext"/>
        <w:numPr>
          <w:ilvl w:val="0"/>
          <w:numId w:val="38"/>
        </w:numPr>
      </w:pPr>
      <w:r>
        <w:rPr>
          <w:rFonts w:hint="eastAsia"/>
        </w:rPr>
        <w:t>The UE further experiences an intra-CU inter-DU handover</w:t>
      </w:r>
      <w:r w:rsidR="008B5802">
        <w:rPr>
          <w:rFonts w:hint="eastAsia"/>
        </w:rPr>
        <w:t xml:space="preserve"> (or PSCell change)</w:t>
      </w:r>
      <w:r>
        <w:rPr>
          <w:rFonts w:hint="eastAsia"/>
        </w:rPr>
        <w:t>, thus a new gNB-DU (or even gNB-CU-UP) starts to serve the UE, and some performance needs to be collected by the new gNB-DU (or gNB-CU-UP).</w:t>
      </w:r>
    </w:p>
    <w:p w14:paraId="0FB431D6" w14:textId="238248BF" w:rsidR="00774672" w:rsidRDefault="00774672" w:rsidP="00774672">
      <w:pPr>
        <w:pStyle w:val="proposaltext"/>
        <w:numPr>
          <w:ilvl w:val="0"/>
          <w:numId w:val="38"/>
        </w:numPr>
      </w:pPr>
      <w:r>
        <w:rPr>
          <w:rFonts w:hint="eastAsia"/>
        </w:rPr>
        <w:t>The target node further configures an SCG for the UE, and some performance needs to be collected by the SN or secondary gNB-DU.</w:t>
      </w:r>
    </w:p>
    <w:p w14:paraId="582D972F" w14:textId="6DF06AD5" w:rsidR="00774672" w:rsidRDefault="00774672" w:rsidP="00774672">
      <w:pPr>
        <w:pStyle w:val="proposaltext"/>
        <w:numPr>
          <w:ilvl w:val="0"/>
          <w:numId w:val="38"/>
        </w:numPr>
      </w:pPr>
      <w:r>
        <w:rPr>
          <w:rFonts w:hint="eastAsia"/>
        </w:rPr>
        <w:t>The UE further experience an SN change, and some performance needs to be collected by the new SN.</w:t>
      </w:r>
    </w:p>
    <w:p w14:paraId="60FB3743" w14:textId="26D5C520" w:rsidR="00C96032" w:rsidRDefault="00C96032" w:rsidP="00C96032">
      <w:pPr>
        <w:pStyle w:val="proposaltext"/>
      </w:pPr>
      <w:r>
        <w:rPr>
          <w:rFonts w:hint="eastAsia"/>
        </w:rPr>
        <w:t>Generally speaking, the existing data collection mechanism can be reused for such case, except the length of collection time duration: the duration is now a reduced value (the original duration minus the time length between the two RRC reconfigurations), rather than the original one.</w:t>
      </w:r>
    </w:p>
    <w:p w14:paraId="317E49A4" w14:textId="0ED6D438" w:rsidR="00774672" w:rsidRDefault="00C96032" w:rsidP="00C96032">
      <w:pPr>
        <w:pStyle w:val="proposaltext"/>
      </w:pPr>
      <w:r>
        <w:rPr>
          <w:rFonts w:hint="eastAsia"/>
        </w:rPr>
        <w:t xml:space="preserve">The source node expects the feedback one </w:t>
      </w:r>
      <w:r>
        <w:t>“</w:t>
      </w:r>
      <w:r>
        <w:rPr>
          <w:rFonts w:hint="eastAsia"/>
        </w:rPr>
        <w:t>collection time duration</w:t>
      </w:r>
      <w:r>
        <w:t>”</w:t>
      </w:r>
      <w:r>
        <w:rPr>
          <w:rFonts w:hint="eastAsia"/>
        </w:rPr>
        <w:t xml:space="preserve"> after the handover toward the target node take places (after which the source node may delete the UE context for data collection), so the target node must collect all information and send it back to the source node in time. Therefore, the new serving node must collect information </w:t>
      </w:r>
      <w:r w:rsidR="00E5442D">
        <w:rPr>
          <w:rFonts w:hint="eastAsia"/>
        </w:rPr>
        <w:t>within the reduced duration and send it back instantly.</w:t>
      </w:r>
    </w:p>
    <w:p w14:paraId="451898D9" w14:textId="2AAFEAA4" w:rsidR="00C33C23" w:rsidRDefault="00C33C23" w:rsidP="003043AE">
      <w:pPr>
        <w:pStyle w:val="proposaltext"/>
      </w:pPr>
      <w:r>
        <w:rPr>
          <w:rFonts w:hint="eastAsia"/>
        </w:rPr>
        <w:lastRenderedPageBreak/>
        <w:t xml:space="preserve">Considering that the new serving node has no idea of </w:t>
      </w:r>
      <w:r w:rsidR="003043AE">
        <w:rPr>
          <w:rFonts w:hint="eastAsia"/>
        </w:rPr>
        <w:t xml:space="preserve">the time length between the two RRC reconfigurations, the new serving node needs to be provided </w:t>
      </w:r>
      <w:r w:rsidR="003043AE">
        <w:t>with</w:t>
      </w:r>
      <w:r w:rsidR="003043AE">
        <w:rPr>
          <w:rFonts w:hint="eastAsia"/>
        </w:rPr>
        <w:t xml:space="preserve"> a </w:t>
      </w:r>
      <w:r w:rsidR="003043AE">
        <w:t>“</w:t>
      </w:r>
      <w:r w:rsidR="003043AE">
        <w:rPr>
          <w:rFonts w:hint="eastAsia"/>
        </w:rPr>
        <w:t>remaining</w:t>
      </w:r>
      <w:r w:rsidR="003043AE">
        <w:t>”</w:t>
      </w:r>
      <w:r w:rsidR="003043AE">
        <w:rPr>
          <w:rFonts w:hint="eastAsia"/>
        </w:rPr>
        <w:t xml:space="preserve"> collection time duration. Considering that the time length between the two RRC reconfigurations varies from one UE to another, we prefer indicating the </w:t>
      </w:r>
      <w:r w:rsidR="003043AE">
        <w:t>“</w:t>
      </w:r>
      <w:r w:rsidR="003043AE">
        <w:rPr>
          <w:rFonts w:hint="eastAsia"/>
        </w:rPr>
        <w:t>remaining</w:t>
      </w:r>
      <w:r w:rsidR="003043AE">
        <w:t>”</w:t>
      </w:r>
      <w:r w:rsidR="003043AE">
        <w:rPr>
          <w:rFonts w:hint="eastAsia"/>
        </w:rPr>
        <w:t xml:space="preserve"> collection time duration within a UE-associated message, i.e. the message containing the Data Collection ID.</w:t>
      </w:r>
    </w:p>
    <w:p w14:paraId="54DBF45D" w14:textId="52AEE512" w:rsidR="00774672" w:rsidRDefault="003043AE" w:rsidP="002F148B">
      <w:pPr>
        <w:pStyle w:val="proposaltext"/>
      </w:pPr>
      <w:r>
        <w:rPr>
          <w:rFonts w:hint="eastAsia"/>
          <w:b/>
          <w:bCs/>
        </w:rPr>
        <w:t>Proposal</w:t>
      </w:r>
      <w:r w:rsidRPr="003C0259">
        <w:rPr>
          <w:b/>
          <w:bCs/>
        </w:rPr>
        <w:t xml:space="preserve"> </w:t>
      </w:r>
      <w:r w:rsidR="002F148B">
        <w:rPr>
          <w:rFonts w:hint="eastAsia"/>
          <w:b/>
          <w:bCs/>
        </w:rPr>
        <w:t>8</w:t>
      </w:r>
      <w:r w:rsidRPr="003C0259">
        <w:rPr>
          <w:b/>
          <w:bCs/>
        </w:rPr>
        <w:t xml:space="preserve">: </w:t>
      </w:r>
      <w:r>
        <w:rPr>
          <w:rFonts w:hint="eastAsia"/>
          <w:b/>
          <w:bCs/>
        </w:rPr>
        <w:t xml:space="preserve">To introduce a </w:t>
      </w:r>
      <w:r>
        <w:rPr>
          <w:b/>
          <w:bCs/>
        </w:rPr>
        <w:t>“</w:t>
      </w:r>
      <w:r>
        <w:rPr>
          <w:rFonts w:hint="eastAsia"/>
          <w:b/>
          <w:bCs/>
        </w:rPr>
        <w:t>remaining collection time duration</w:t>
      </w:r>
      <w:r>
        <w:rPr>
          <w:b/>
          <w:bCs/>
        </w:rPr>
        <w:t>”</w:t>
      </w:r>
      <w:r>
        <w:rPr>
          <w:rFonts w:hint="eastAsia"/>
          <w:b/>
          <w:bCs/>
        </w:rPr>
        <w:t xml:space="preserve"> into the UE-associated message which contains the Data Collection ID</w:t>
      </w:r>
      <w:r w:rsidR="00BB6A37">
        <w:rPr>
          <w:rFonts w:hint="eastAsia"/>
          <w:b/>
          <w:bCs/>
        </w:rPr>
        <w:t>, in order to cover the case that a new node is configured sometime during the original data collection window.</w:t>
      </w:r>
    </w:p>
    <w:p w14:paraId="2B04EF64" w14:textId="77777777" w:rsidR="007252FD" w:rsidRPr="003C0259" w:rsidRDefault="007252FD" w:rsidP="001E49EB">
      <w:pPr>
        <w:pStyle w:val="Heading1"/>
        <w:numPr>
          <w:ilvl w:val="0"/>
          <w:numId w:val="22"/>
        </w:numPr>
        <w:rPr>
          <w:lang w:val="en-GB"/>
        </w:rPr>
      </w:pPr>
      <w:r w:rsidRPr="003C0259">
        <w:rPr>
          <w:lang w:val="en-GB"/>
        </w:rPr>
        <w:t>Conclusion</w:t>
      </w:r>
    </w:p>
    <w:bookmarkEnd w:id="3"/>
    <w:bookmarkEnd w:id="4"/>
    <w:p w14:paraId="44EE99D5" w14:textId="77777777" w:rsidR="001953E7" w:rsidRDefault="001953E7" w:rsidP="001953E7">
      <w:pPr>
        <w:pStyle w:val="proposaltext"/>
        <w:rPr>
          <w:b/>
          <w:bCs/>
        </w:rPr>
      </w:pPr>
      <w:r>
        <w:rPr>
          <w:rFonts w:hint="eastAsia"/>
          <w:b/>
          <w:bCs/>
        </w:rPr>
        <w:t>Observation</w:t>
      </w:r>
      <w:r w:rsidRPr="003C0259">
        <w:rPr>
          <w:b/>
          <w:bCs/>
        </w:rPr>
        <w:t xml:space="preserve"> 1: </w:t>
      </w:r>
      <w:r>
        <w:rPr>
          <w:rFonts w:hint="eastAsia"/>
          <w:b/>
          <w:bCs/>
        </w:rPr>
        <w:t>The mechanics of delivering delay over F1-U cannot be configured with reporting periodicity and is without any explicit acceptance or reject indication, therefore not suitable for AI/ML purpose</w:t>
      </w:r>
      <w:r w:rsidRPr="00E015D4">
        <w:rPr>
          <w:rFonts w:hint="eastAsia"/>
          <w:b/>
          <w:bCs/>
        </w:rPr>
        <w:t>.</w:t>
      </w:r>
    </w:p>
    <w:p w14:paraId="06D5B853" w14:textId="77777777" w:rsidR="00BD6135" w:rsidRPr="00EC163A" w:rsidRDefault="00BD6135" w:rsidP="00BD6135">
      <w:pPr>
        <w:pStyle w:val="proposalitem"/>
      </w:pPr>
      <w:r w:rsidRPr="00EC163A">
        <w:t xml:space="preserve">Proposal </w:t>
      </w:r>
      <w:r>
        <w:rPr>
          <w:rFonts w:hint="eastAsia"/>
        </w:rPr>
        <w:t>1</w:t>
      </w:r>
      <w:r w:rsidRPr="00EC163A">
        <w:t xml:space="preserve">: </w:t>
      </w:r>
      <w:r>
        <w:rPr>
          <w:rFonts w:hint="eastAsia"/>
        </w:rPr>
        <w:t>The following 5 metrics for UE performance is collected in the gNB-DU (aligned with legacy SON/MDT, and the case in DC should be aligned with this):</w:t>
      </w:r>
      <w:r>
        <w:rPr>
          <w:rFonts w:hint="eastAsia"/>
        </w:rPr>
        <w:br/>
        <w:t>-</w:t>
      </w:r>
      <w:r>
        <w:rPr>
          <w:rFonts w:hint="eastAsia"/>
        </w:rPr>
        <w:tab/>
        <w:t>DL throughput;</w:t>
      </w:r>
      <w:r>
        <w:br/>
      </w:r>
      <w:r>
        <w:rPr>
          <w:rFonts w:hint="eastAsia"/>
        </w:rPr>
        <w:t>-</w:t>
      </w:r>
      <w:r>
        <w:rPr>
          <w:rFonts w:hint="eastAsia"/>
        </w:rPr>
        <w:tab/>
        <w:t>UL throughput;</w:t>
      </w:r>
      <w:r>
        <w:rPr>
          <w:rFonts w:hint="eastAsia"/>
        </w:rPr>
        <w:br/>
        <w:t>-</w:t>
      </w:r>
      <w:r>
        <w:rPr>
          <w:rFonts w:hint="eastAsia"/>
        </w:rPr>
        <w:tab/>
        <w:t>DL packet loss;</w:t>
      </w:r>
      <w:r>
        <w:rPr>
          <w:rFonts w:hint="eastAsia"/>
        </w:rPr>
        <w:br/>
        <w:t>-</w:t>
      </w:r>
      <w:r>
        <w:rPr>
          <w:rFonts w:hint="eastAsia"/>
        </w:rPr>
        <w:tab/>
      </w:r>
      <w:r w:rsidRPr="009355B7">
        <w:t>Average DL delay air-interface</w:t>
      </w:r>
      <w:r>
        <w:rPr>
          <w:rFonts w:hint="eastAsia"/>
        </w:rPr>
        <w:t xml:space="preserve"> plus </w:t>
      </w:r>
      <w:r w:rsidRPr="009355B7">
        <w:t xml:space="preserve">Average </w:t>
      </w:r>
      <w:r>
        <w:rPr>
          <w:rFonts w:hint="eastAsia"/>
        </w:rPr>
        <w:t xml:space="preserve">DL </w:t>
      </w:r>
      <w:r w:rsidRPr="009355B7">
        <w:t xml:space="preserve">delay </w:t>
      </w:r>
      <w:r>
        <w:rPr>
          <w:rFonts w:hint="eastAsia"/>
        </w:rPr>
        <w:t>in gNB-DU;</w:t>
      </w:r>
      <w:r>
        <w:rPr>
          <w:rFonts w:hint="eastAsia"/>
        </w:rPr>
        <w:br/>
        <w:t>-</w:t>
      </w:r>
      <w:r>
        <w:rPr>
          <w:rFonts w:hint="eastAsia"/>
        </w:rPr>
        <w:tab/>
      </w:r>
      <w:r w:rsidRPr="009355B7">
        <w:t xml:space="preserve">Average </w:t>
      </w:r>
      <w:r>
        <w:rPr>
          <w:rFonts w:hint="eastAsia"/>
        </w:rPr>
        <w:t>U</w:t>
      </w:r>
      <w:r w:rsidRPr="009355B7">
        <w:t>L delay air-interface</w:t>
      </w:r>
      <w:r>
        <w:rPr>
          <w:rFonts w:hint="eastAsia"/>
        </w:rPr>
        <w:t xml:space="preserve"> plus </w:t>
      </w:r>
      <w:r w:rsidRPr="009355B7">
        <w:t xml:space="preserve">Average </w:t>
      </w:r>
      <w:r>
        <w:rPr>
          <w:rFonts w:hint="eastAsia"/>
        </w:rPr>
        <w:t xml:space="preserve">UL </w:t>
      </w:r>
      <w:r w:rsidRPr="009355B7">
        <w:t xml:space="preserve">delay </w:t>
      </w:r>
      <w:r>
        <w:rPr>
          <w:rFonts w:hint="eastAsia"/>
        </w:rPr>
        <w:t>in gNB-DU.</w:t>
      </w:r>
    </w:p>
    <w:p w14:paraId="500D0957" w14:textId="77777777" w:rsidR="00BD6135" w:rsidRPr="00EC163A" w:rsidRDefault="00BD6135" w:rsidP="00BD6135">
      <w:pPr>
        <w:pStyle w:val="proposalitem"/>
      </w:pPr>
      <w:r w:rsidRPr="00EC163A">
        <w:t xml:space="preserve">Proposal </w:t>
      </w:r>
      <w:r>
        <w:rPr>
          <w:rFonts w:hint="eastAsia"/>
        </w:rPr>
        <w:t>2</w:t>
      </w:r>
      <w:r w:rsidRPr="00EC163A">
        <w:t xml:space="preserve">: </w:t>
      </w:r>
      <w:r>
        <w:rPr>
          <w:rFonts w:hint="eastAsia"/>
        </w:rPr>
        <w:t>The following 3 metrics for UE performance is collected in the gNB-CU-UP (aligned with legacy SON/MDT, and the case in DC should be aligned with this):</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DL </w:t>
      </w:r>
      <w:r w:rsidRPr="009355B7">
        <w:t xml:space="preserve">delay </w:t>
      </w:r>
      <w:r>
        <w:rPr>
          <w:rFonts w:hint="eastAsia"/>
        </w:rPr>
        <w:t>in gNB-CU-UP;</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UL </w:t>
      </w:r>
      <w:r w:rsidRPr="009355B7">
        <w:t xml:space="preserve">delay </w:t>
      </w:r>
      <w:r>
        <w:rPr>
          <w:rFonts w:hint="eastAsia"/>
        </w:rPr>
        <w:t>in gNB-CU-UP.</w:t>
      </w:r>
    </w:p>
    <w:p w14:paraId="047436CD" w14:textId="77777777" w:rsidR="002F148B" w:rsidRDefault="002F148B" w:rsidP="002F148B">
      <w:pPr>
        <w:pStyle w:val="proposaltext"/>
        <w:rPr>
          <w:b/>
          <w:bCs/>
        </w:rPr>
      </w:pPr>
      <w:r>
        <w:rPr>
          <w:rFonts w:hint="eastAsia"/>
          <w:b/>
          <w:bCs/>
        </w:rPr>
        <w:t>Proposal</w:t>
      </w:r>
      <w:r w:rsidRPr="003C0259">
        <w:rPr>
          <w:b/>
          <w:bCs/>
        </w:rPr>
        <w:t xml:space="preserve"> </w:t>
      </w:r>
      <w:r>
        <w:rPr>
          <w:rFonts w:hint="eastAsia"/>
          <w:b/>
          <w:bCs/>
        </w:rPr>
        <w:t>3</w:t>
      </w:r>
      <w:r w:rsidRPr="003C0259">
        <w:rPr>
          <w:b/>
          <w:bCs/>
        </w:rPr>
        <w:t xml:space="preserve">: </w:t>
      </w:r>
      <w:r>
        <w:rPr>
          <w:rFonts w:hint="eastAsia"/>
          <w:b/>
          <w:bCs/>
        </w:rPr>
        <w:t xml:space="preserve">To introduce </w:t>
      </w:r>
      <w:r w:rsidRPr="00D06F01">
        <w:rPr>
          <w:rFonts w:hint="eastAsia"/>
          <w:b/>
          <w:bCs/>
          <w:lang w:val="en-US"/>
        </w:rPr>
        <w:t>per-DRB UE performance IEs into F1AP and E1AP.</w:t>
      </w:r>
    </w:p>
    <w:p w14:paraId="796703F3" w14:textId="77777777" w:rsidR="002F148B" w:rsidRDefault="002F148B" w:rsidP="002F148B">
      <w:pPr>
        <w:pStyle w:val="proposaltext"/>
        <w:rPr>
          <w:b/>
          <w:bCs/>
        </w:rPr>
      </w:pPr>
      <w:r>
        <w:rPr>
          <w:rFonts w:hint="eastAsia"/>
          <w:b/>
          <w:bCs/>
        </w:rPr>
        <w:t>Proposal</w:t>
      </w:r>
      <w:r w:rsidRPr="003C0259">
        <w:rPr>
          <w:b/>
          <w:bCs/>
        </w:rPr>
        <w:t xml:space="preserve"> </w:t>
      </w:r>
      <w:r>
        <w:rPr>
          <w:rFonts w:hint="eastAsia"/>
          <w:b/>
          <w:bCs/>
        </w:rPr>
        <w:t>4</w:t>
      </w:r>
      <w:r w:rsidRPr="003C0259">
        <w:rPr>
          <w:b/>
          <w:bCs/>
        </w:rPr>
        <w:t xml:space="preserve">: </w:t>
      </w:r>
      <w:r>
        <w:rPr>
          <w:rFonts w:hint="eastAsia"/>
          <w:b/>
          <w:bCs/>
        </w:rPr>
        <w:t xml:space="preserve">To introduce </w:t>
      </w:r>
      <w:r w:rsidRPr="00D06F01">
        <w:rPr>
          <w:rFonts w:hint="eastAsia"/>
          <w:b/>
          <w:bCs/>
          <w:lang w:val="en-US"/>
        </w:rPr>
        <w:t xml:space="preserve">per-DRB UE performance IEs </w:t>
      </w:r>
      <w:r>
        <w:rPr>
          <w:rFonts w:hint="eastAsia"/>
          <w:b/>
          <w:bCs/>
          <w:lang w:val="en-US"/>
        </w:rPr>
        <w:t xml:space="preserve">and </w:t>
      </w:r>
      <w:r w:rsidRPr="00D06F01">
        <w:rPr>
          <w:rFonts w:hint="eastAsia"/>
          <w:b/>
          <w:bCs/>
          <w:lang w:val="en-US"/>
        </w:rPr>
        <w:t>per-QoS-flow-group (i.e. de facto per-DRB) IEs into XnAP</w:t>
      </w:r>
      <w:r>
        <w:rPr>
          <w:rFonts w:hint="eastAsia"/>
          <w:b/>
          <w:bCs/>
          <w:lang w:val="en-US"/>
        </w:rPr>
        <w:t xml:space="preserve"> for DC scenario. The per-QoS-flow-group</w:t>
      </w:r>
      <w:r w:rsidRPr="00D06F01">
        <w:rPr>
          <w:rFonts w:hint="eastAsia"/>
          <w:b/>
          <w:bCs/>
          <w:lang w:val="en-US"/>
        </w:rPr>
        <w:t xml:space="preserve"> </w:t>
      </w:r>
      <w:r>
        <w:rPr>
          <w:rFonts w:hint="eastAsia"/>
          <w:b/>
          <w:bCs/>
          <w:lang w:val="en-US"/>
        </w:rPr>
        <w:t xml:space="preserve">one is used </w:t>
      </w:r>
      <w:r w:rsidRPr="00D06F01">
        <w:rPr>
          <w:rFonts w:hint="eastAsia"/>
          <w:b/>
          <w:bCs/>
          <w:lang w:val="en-US"/>
        </w:rPr>
        <w:t>for the case that the flow-to-DRB mapping is unknown for the receiving node.</w:t>
      </w:r>
    </w:p>
    <w:p w14:paraId="72783FDD" w14:textId="6F5FAC69" w:rsidR="00FE61E8" w:rsidRDefault="00FE61E8" w:rsidP="002F148B">
      <w:pPr>
        <w:pStyle w:val="proposaltext"/>
        <w:rPr>
          <w:b/>
          <w:bCs/>
        </w:rPr>
      </w:pPr>
      <w:r>
        <w:rPr>
          <w:rFonts w:hint="eastAsia"/>
          <w:b/>
          <w:bCs/>
        </w:rPr>
        <w:t>Proposal</w:t>
      </w:r>
      <w:r w:rsidRPr="003C0259">
        <w:rPr>
          <w:b/>
          <w:bCs/>
        </w:rPr>
        <w:t xml:space="preserve"> </w:t>
      </w:r>
      <w:r w:rsidR="002F148B">
        <w:rPr>
          <w:rFonts w:hint="eastAsia"/>
          <w:b/>
          <w:bCs/>
        </w:rPr>
        <w:t>5</w:t>
      </w:r>
      <w:r w:rsidRPr="003C0259">
        <w:rPr>
          <w:b/>
          <w:bCs/>
        </w:rPr>
        <w:t xml:space="preserve">: </w:t>
      </w:r>
      <w:r>
        <w:rPr>
          <w:rFonts w:hint="eastAsia"/>
          <w:b/>
          <w:bCs/>
        </w:rPr>
        <w:t>To enhance F1AP so that the gNB-DU can provide the Energy Cost toward the gNB-CU.</w:t>
      </w:r>
    </w:p>
    <w:p w14:paraId="7B2CCAFC" w14:textId="2010F334" w:rsidR="00FE61E8" w:rsidRDefault="00FE61E8" w:rsidP="002F148B">
      <w:pPr>
        <w:pStyle w:val="proposaltext"/>
        <w:rPr>
          <w:b/>
          <w:bCs/>
        </w:rPr>
      </w:pPr>
      <w:r>
        <w:rPr>
          <w:rFonts w:hint="eastAsia"/>
          <w:b/>
          <w:bCs/>
        </w:rPr>
        <w:t>Proposal</w:t>
      </w:r>
      <w:r w:rsidRPr="003C0259">
        <w:rPr>
          <w:b/>
          <w:bCs/>
        </w:rPr>
        <w:t xml:space="preserve"> </w:t>
      </w:r>
      <w:r w:rsidR="002F148B">
        <w:rPr>
          <w:rFonts w:hint="eastAsia"/>
          <w:b/>
          <w:bCs/>
        </w:rPr>
        <w:t>6</w:t>
      </w:r>
      <w:r w:rsidRPr="003C0259">
        <w:rPr>
          <w:b/>
          <w:bCs/>
        </w:rPr>
        <w:t xml:space="preserve">: </w:t>
      </w:r>
      <w:r>
        <w:rPr>
          <w:rFonts w:hint="eastAsia"/>
          <w:b/>
          <w:bCs/>
        </w:rPr>
        <w:t>To enhance E1AP so that the gNB-CU-UP can provide the data rate for each QoS flow toward the gNB-CU-CP, in order to cover the use case of energy saving (in which the gNB acts as the source node).</w:t>
      </w:r>
    </w:p>
    <w:p w14:paraId="015AB9A0" w14:textId="7DCAACB7" w:rsidR="00FE61E8" w:rsidRDefault="00FE61E8" w:rsidP="002F148B">
      <w:pPr>
        <w:pStyle w:val="proposaltext"/>
        <w:rPr>
          <w:b/>
          <w:bCs/>
        </w:rPr>
      </w:pPr>
      <w:r>
        <w:rPr>
          <w:rFonts w:hint="eastAsia"/>
          <w:b/>
          <w:bCs/>
        </w:rPr>
        <w:t>Proposal</w:t>
      </w:r>
      <w:r w:rsidRPr="003C0259">
        <w:rPr>
          <w:b/>
          <w:bCs/>
        </w:rPr>
        <w:t xml:space="preserve"> </w:t>
      </w:r>
      <w:r w:rsidR="002F148B">
        <w:rPr>
          <w:rFonts w:hint="eastAsia"/>
          <w:b/>
          <w:bCs/>
        </w:rPr>
        <w:t>7</w:t>
      </w:r>
      <w:r w:rsidRPr="003C0259">
        <w:rPr>
          <w:b/>
          <w:bCs/>
        </w:rPr>
        <w:t xml:space="preserve">: </w:t>
      </w:r>
      <w:r>
        <w:rPr>
          <w:rFonts w:hint="eastAsia"/>
          <w:b/>
          <w:bCs/>
        </w:rPr>
        <w:t>To introduce new data collection procedures into E1AP and F1AP, similar to the Rel-18 one introduced into XnAP. For measurement objects related to one single UE, a measurement ID pair is added into UE-associated messages for reference.</w:t>
      </w:r>
    </w:p>
    <w:p w14:paraId="7C8A58E1" w14:textId="34095B95" w:rsidR="00FE61E8" w:rsidRDefault="00FE61E8" w:rsidP="002F148B">
      <w:pPr>
        <w:pStyle w:val="proposaltext"/>
      </w:pPr>
      <w:r>
        <w:rPr>
          <w:rFonts w:hint="eastAsia"/>
          <w:b/>
          <w:bCs/>
        </w:rPr>
        <w:t>Proposal</w:t>
      </w:r>
      <w:r w:rsidRPr="003C0259">
        <w:rPr>
          <w:b/>
          <w:bCs/>
        </w:rPr>
        <w:t xml:space="preserve"> </w:t>
      </w:r>
      <w:r w:rsidR="002F148B">
        <w:rPr>
          <w:rFonts w:hint="eastAsia"/>
          <w:b/>
          <w:bCs/>
        </w:rPr>
        <w:t>8</w:t>
      </w:r>
      <w:r w:rsidRPr="003C0259">
        <w:rPr>
          <w:b/>
          <w:bCs/>
        </w:rPr>
        <w:t xml:space="preserve">: </w:t>
      </w:r>
      <w:r>
        <w:rPr>
          <w:rFonts w:hint="eastAsia"/>
          <w:b/>
          <w:bCs/>
        </w:rPr>
        <w:t xml:space="preserve">To introduce a </w:t>
      </w:r>
      <w:r>
        <w:rPr>
          <w:b/>
          <w:bCs/>
        </w:rPr>
        <w:t>“</w:t>
      </w:r>
      <w:r>
        <w:rPr>
          <w:rFonts w:hint="eastAsia"/>
          <w:b/>
          <w:bCs/>
        </w:rPr>
        <w:t>remaining collection time duration</w:t>
      </w:r>
      <w:r>
        <w:rPr>
          <w:b/>
          <w:bCs/>
        </w:rPr>
        <w:t>”</w:t>
      </w:r>
      <w:r>
        <w:rPr>
          <w:rFonts w:hint="eastAsia"/>
          <w:b/>
          <w:bCs/>
        </w:rPr>
        <w:t xml:space="preserve"> into the UE-associated message which contains the Data Collection ID, in order to cover the case that a new node is configured sometime during the original data collection window.</w:t>
      </w:r>
    </w:p>
    <w:p w14:paraId="031341A4" w14:textId="58E08A7C" w:rsidR="00E377DB" w:rsidRPr="003C0259" w:rsidRDefault="00F978BD" w:rsidP="00CF0992">
      <w:pPr>
        <w:pStyle w:val="proposaltext"/>
      </w:pPr>
      <w:r>
        <w:rPr>
          <w:rFonts w:hint="eastAsia"/>
        </w:rPr>
        <w:t xml:space="preserve">Based on the proposals above, we propose </w:t>
      </w:r>
      <w:r w:rsidR="00CF0992">
        <w:rPr>
          <w:rFonts w:hint="eastAsia"/>
        </w:rPr>
        <w:t>2</w:t>
      </w:r>
      <w:r>
        <w:rPr>
          <w:rFonts w:hint="eastAsia"/>
        </w:rPr>
        <w:t xml:space="preserve"> TP</w:t>
      </w:r>
      <w:r w:rsidR="00CF0992">
        <w:rPr>
          <w:rFonts w:hint="eastAsia"/>
        </w:rPr>
        <w:t>s [1][2]</w:t>
      </w:r>
      <w:r w:rsidR="00AB2F6D">
        <w:rPr>
          <w:rFonts w:hint="eastAsia"/>
        </w:rPr>
        <w:t xml:space="preserve"> accordingly</w:t>
      </w:r>
      <w:r>
        <w:rPr>
          <w:rFonts w:hint="eastAsia"/>
        </w:rPr>
        <w:t>.</w:t>
      </w:r>
    </w:p>
    <w:p w14:paraId="6BA21DB6" w14:textId="1539B35A" w:rsidR="00AA0EC7" w:rsidRPr="003C0259" w:rsidRDefault="00CF0992" w:rsidP="00667DF3">
      <w:pPr>
        <w:pStyle w:val="Heading1"/>
        <w:numPr>
          <w:ilvl w:val="0"/>
          <w:numId w:val="22"/>
        </w:numPr>
        <w:rPr>
          <w:lang w:val="en-GB"/>
        </w:rPr>
      </w:pPr>
      <w:r>
        <w:rPr>
          <w:rFonts w:hint="eastAsia"/>
          <w:lang w:val="en-GB"/>
        </w:rPr>
        <w:t>Reference</w:t>
      </w:r>
    </w:p>
    <w:p w14:paraId="042F9347" w14:textId="24E2A471" w:rsidR="00E377DB" w:rsidRDefault="00DB0A96" w:rsidP="00CF0992">
      <w:pPr>
        <w:pStyle w:val="BodyText"/>
        <w:rPr>
          <w:rFonts w:eastAsiaTheme="minorEastAsia"/>
          <w:lang w:val="en-GB" w:eastAsia="zh-CN"/>
        </w:rPr>
      </w:pPr>
      <w:r>
        <w:rPr>
          <w:rFonts w:eastAsiaTheme="minorEastAsia" w:hint="eastAsia"/>
          <w:lang w:val="en-GB" w:eastAsia="zh-CN"/>
        </w:rPr>
        <w:t>[1] R3-245273</w:t>
      </w:r>
      <w:r w:rsidR="00CF0992">
        <w:rPr>
          <w:rFonts w:eastAsiaTheme="minorEastAsia" w:hint="eastAsia"/>
          <w:lang w:val="en-GB" w:eastAsia="zh-CN"/>
        </w:rPr>
        <w:t xml:space="preserve">; </w:t>
      </w:r>
      <w:r w:rsidR="00CF0992" w:rsidRPr="00CF0992">
        <w:rPr>
          <w:rFonts w:eastAsiaTheme="minorEastAsia"/>
          <w:lang w:val="en-GB" w:eastAsia="zh-CN"/>
        </w:rPr>
        <w:t>TP on introducing data collection function into E1</w:t>
      </w:r>
      <w:r w:rsidR="00CF0992">
        <w:rPr>
          <w:rFonts w:eastAsiaTheme="minorEastAsia" w:hint="eastAsia"/>
          <w:lang w:val="en-GB" w:eastAsia="zh-CN"/>
        </w:rPr>
        <w:t>; CATT.</w:t>
      </w:r>
    </w:p>
    <w:p w14:paraId="77F3DAFF" w14:textId="25D63F22" w:rsidR="00CF0992" w:rsidRPr="003C0259" w:rsidRDefault="00DB0A96" w:rsidP="00CF0992">
      <w:pPr>
        <w:pStyle w:val="BodyText"/>
        <w:rPr>
          <w:rFonts w:eastAsiaTheme="minorEastAsia"/>
          <w:lang w:val="en-GB" w:eastAsia="zh-CN"/>
        </w:rPr>
      </w:pPr>
      <w:r>
        <w:rPr>
          <w:rFonts w:eastAsiaTheme="minorEastAsia" w:hint="eastAsia"/>
          <w:lang w:val="en-GB" w:eastAsia="zh-CN"/>
        </w:rPr>
        <w:t>[2] R3-245273</w:t>
      </w:r>
      <w:r w:rsidR="00CF0992">
        <w:rPr>
          <w:rFonts w:eastAsiaTheme="minorEastAsia" w:hint="eastAsia"/>
          <w:lang w:val="en-GB" w:eastAsia="zh-CN"/>
        </w:rPr>
        <w:t xml:space="preserve">; </w:t>
      </w:r>
      <w:r w:rsidR="00CF0992" w:rsidRPr="00CF0992">
        <w:rPr>
          <w:rFonts w:eastAsiaTheme="minorEastAsia"/>
          <w:lang w:val="en-GB" w:eastAsia="zh-CN"/>
        </w:rPr>
        <w:t>TP on introducing</w:t>
      </w:r>
      <w:r w:rsidR="00CF0992">
        <w:rPr>
          <w:rFonts w:eastAsiaTheme="minorEastAsia"/>
          <w:lang w:val="en-GB" w:eastAsia="zh-CN"/>
        </w:rPr>
        <w:t xml:space="preserve"> data collection function into </w:t>
      </w:r>
      <w:r w:rsidR="00CF0992">
        <w:rPr>
          <w:rFonts w:eastAsiaTheme="minorEastAsia" w:hint="eastAsia"/>
          <w:lang w:val="en-GB" w:eastAsia="zh-CN"/>
        </w:rPr>
        <w:t>F</w:t>
      </w:r>
      <w:r w:rsidR="00CF0992" w:rsidRPr="00CF0992">
        <w:rPr>
          <w:rFonts w:eastAsiaTheme="minorEastAsia"/>
          <w:lang w:val="en-GB" w:eastAsia="zh-CN"/>
        </w:rPr>
        <w:t>1</w:t>
      </w:r>
      <w:r w:rsidR="00CF0992">
        <w:rPr>
          <w:rFonts w:eastAsiaTheme="minorEastAsia" w:hint="eastAsia"/>
          <w:lang w:val="en-GB" w:eastAsia="zh-CN"/>
        </w:rPr>
        <w:t>; CATT.</w:t>
      </w:r>
    </w:p>
    <w:sectPr w:rsidR="00CF0992" w:rsidRPr="003C0259" w:rsidSect="00E15F8D">
      <w:headerReference w:type="default" r:id="rId8"/>
      <w:footerReference w:type="even" r:id="rId9"/>
      <w:footerReference w:type="default" r:id="rId10"/>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3A3AF2" w14:textId="77777777" w:rsidR="00834A3D" w:rsidRDefault="00834A3D">
      <w:r>
        <w:separator/>
      </w:r>
    </w:p>
  </w:endnote>
  <w:endnote w:type="continuationSeparator" w:id="0">
    <w:p w14:paraId="088723FD" w14:textId="77777777" w:rsidR="00834A3D" w:rsidRDefault="00834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3B3AD" w14:textId="77777777" w:rsidR="008E3E69" w:rsidRDefault="008E3E69"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80FDDD" w14:textId="77777777" w:rsidR="008E3E69" w:rsidRDefault="008E3E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2B380" w14:textId="77777777" w:rsidR="008E3E69" w:rsidRDefault="008E3E69"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B0A96">
      <w:rPr>
        <w:rStyle w:val="PageNumber"/>
        <w:noProof/>
      </w:rPr>
      <w:t>2</w:t>
    </w:r>
    <w:r>
      <w:rPr>
        <w:rStyle w:val="PageNumber"/>
      </w:rPr>
      <w:fldChar w:fldCharType="end"/>
    </w:r>
  </w:p>
  <w:p w14:paraId="71AD0632" w14:textId="55FF13E0" w:rsidR="008E3E69" w:rsidRPr="0066788E" w:rsidRDefault="008E3E69" w:rsidP="005103E5">
    <w:pPr>
      <w:pStyle w:val="Footer"/>
      <w:tabs>
        <w:tab w:val="left" w:pos="2552"/>
      </w:tabs>
      <w:rPr>
        <w:rFonts w:eastAsia="SimSun"/>
        <w:sz w:val="20"/>
        <w:szCs w:val="20"/>
        <w:lang w:eastAsia="zh-CN"/>
      </w:rPr>
    </w:pPr>
    <w:bookmarkStart w:id="5" w:name="OLE_LINK9"/>
    <w:bookmarkStart w:id="6" w:name="OLE_LINK10"/>
    <w:bookmarkStart w:id="7" w:name="OLE_LINK11"/>
    <w:bookmarkStart w:id="8" w:name="_Hlk493690069"/>
    <w:bookmarkStart w:id="9" w:name="_Hlk493690070"/>
    <w:r w:rsidRPr="0066788E">
      <w:rPr>
        <w:rFonts w:eastAsia="SimSun"/>
        <w:sz w:val="20"/>
        <w:szCs w:val="20"/>
        <w:lang w:eastAsia="zh-CN"/>
      </w:rPr>
      <w:t>R</w:t>
    </w:r>
    <w:r>
      <w:rPr>
        <w:rFonts w:eastAsia="SimSun" w:hint="eastAsia"/>
        <w:sz w:val="20"/>
        <w:szCs w:val="20"/>
        <w:lang w:eastAsia="zh-CN"/>
      </w:rPr>
      <w:t>3</w:t>
    </w:r>
    <w:r w:rsidRPr="0066788E">
      <w:rPr>
        <w:rFonts w:eastAsia="SimSun"/>
        <w:sz w:val="20"/>
        <w:szCs w:val="20"/>
        <w:lang w:eastAsia="zh-CN"/>
      </w:rPr>
      <w:t>-</w:t>
    </w:r>
    <w:bookmarkEnd w:id="5"/>
    <w:bookmarkEnd w:id="6"/>
    <w:bookmarkEnd w:id="7"/>
    <w:bookmarkEnd w:id="8"/>
    <w:bookmarkEnd w:id="9"/>
    <w:r>
      <w:rPr>
        <w:rFonts w:eastAsia="SimSun" w:hint="eastAsia"/>
        <w:sz w:val="20"/>
        <w:szCs w:val="20"/>
        <w:lang w:eastAsia="zh-CN"/>
      </w:rPr>
      <w:t>24</w:t>
    </w:r>
    <w:r w:rsidR="00DB0A96">
      <w:rPr>
        <w:rFonts w:eastAsia="SimSun" w:hint="eastAsia"/>
        <w:sz w:val="20"/>
        <w:szCs w:val="20"/>
        <w:lang w:eastAsia="zh-CN"/>
      </w:rPr>
      <w:t>5272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DF2FB" w14:textId="77777777" w:rsidR="00834A3D" w:rsidRDefault="00834A3D">
      <w:r>
        <w:separator/>
      </w:r>
    </w:p>
  </w:footnote>
  <w:footnote w:type="continuationSeparator" w:id="0">
    <w:p w14:paraId="7AB06D08" w14:textId="77777777" w:rsidR="00834A3D" w:rsidRDefault="00834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0A4AC" w14:textId="77777777" w:rsidR="008E3E69" w:rsidRDefault="008E3E69"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123E0A"/>
    <w:multiLevelType w:val="hybridMultilevel"/>
    <w:tmpl w:val="33DCD67A"/>
    <w:lvl w:ilvl="0" w:tplc="1E02AC7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AC239C"/>
    <w:multiLevelType w:val="hybridMultilevel"/>
    <w:tmpl w:val="DF1A72A6"/>
    <w:lvl w:ilvl="0" w:tplc="5A606AA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EE51EB"/>
    <w:multiLevelType w:val="hybridMultilevel"/>
    <w:tmpl w:val="5DBA2752"/>
    <w:lvl w:ilvl="0" w:tplc="E258F65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135EC"/>
    <w:multiLevelType w:val="hybridMultilevel"/>
    <w:tmpl w:val="C8BECD64"/>
    <w:lvl w:ilvl="0" w:tplc="EBEC559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CE1ECF"/>
    <w:multiLevelType w:val="hybridMultilevel"/>
    <w:tmpl w:val="3070BC2A"/>
    <w:lvl w:ilvl="0" w:tplc="2202129C">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610D1"/>
    <w:multiLevelType w:val="hybridMultilevel"/>
    <w:tmpl w:val="5E707308"/>
    <w:lvl w:ilvl="0" w:tplc="BDD057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3BA73E09"/>
    <w:multiLevelType w:val="hybridMultilevel"/>
    <w:tmpl w:val="7CE26354"/>
    <w:lvl w:ilvl="0" w:tplc="BF86083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29C2E93"/>
    <w:multiLevelType w:val="multilevel"/>
    <w:tmpl w:val="429C2E93"/>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4954294"/>
    <w:multiLevelType w:val="hybridMultilevel"/>
    <w:tmpl w:val="735C1A3C"/>
    <w:lvl w:ilvl="0" w:tplc="37C25AD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87B48DE"/>
    <w:multiLevelType w:val="hybridMultilevel"/>
    <w:tmpl w:val="4CF251C4"/>
    <w:lvl w:ilvl="0" w:tplc="0A549E96">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FE70BD"/>
    <w:multiLevelType w:val="hybridMultilevel"/>
    <w:tmpl w:val="82C8B44C"/>
    <w:lvl w:ilvl="0" w:tplc="DD54594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185DD5"/>
    <w:multiLevelType w:val="hybridMultilevel"/>
    <w:tmpl w:val="169CD482"/>
    <w:lvl w:ilvl="0" w:tplc="927C324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566E9E"/>
    <w:multiLevelType w:val="hybridMultilevel"/>
    <w:tmpl w:val="64D49DD2"/>
    <w:lvl w:ilvl="0" w:tplc="F24C02B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5D6D6C"/>
    <w:multiLevelType w:val="hybridMultilevel"/>
    <w:tmpl w:val="FBD81D6E"/>
    <w:lvl w:ilvl="0" w:tplc="89C248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0E6F49"/>
    <w:multiLevelType w:val="hybridMultilevel"/>
    <w:tmpl w:val="C8BC89BA"/>
    <w:lvl w:ilvl="0" w:tplc="7456914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E40297"/>
    <w:multiLevelType w:val="hybridMultilevel"/>
    <w:tmpl w:val="1B8051AC"/>
    <w:lvl w:ilvl="0" w:tplc="1408B65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3D7FD2"/>
    <w:multiLevelType w:val="multilevel"/>
    <w:tmpl w:val="623D7FD2"/>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0F3DD4"/>
    <w:multiLevelType w:val="hybridMultilevel"/>
    <w:tmpl w:val="D75C8808"/>
    <w:lvl w:ilvl="0" w:tplc="3112E34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525ECC"/>
    <w:multiLevelType w:val="hybridMultilevel"/>
    <w:tmpl w:val="2CC031E2"/>
    <w:lvl w:ilvl="0" w:tplc="859411D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256821"/>
    <w:multiLevelType w:val="hybridMultilevel"/>
    <w:tmpl w:val="ED242D8C"/>
    <w:lvl w:ilvl="0" w:tplc="2808322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6D6E2A"/>
    <w:multiLevelType w:val="hybridMultilevel"/>
    <w:tmpl w:val="2A94F242"/>
    <w:lvl w:ilvl="0" w:tplc="2F68F230">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956137199">
    <w:abstractNumId w:val="39"/>
  </w:num>
  <w:num w:numId="2" w16cid:durableId="855583103">
    <w:abstractNumId w:val="37"/>
  </w:num>
  <w:num w:numId="3" w16cid:durableId="57367272">
    <w:abstractNumId w:val="12"/>
  </w:num>
  <w:num w:numId="4" w16cid:durableId="297078806">
    <w:abstractNumId w:val="2"/>
  </w:num>
  <w:num w:numId="5" w16cid:durableId="13575820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5379616">
    <w:abstractNumId w:val="9"/>
  </w:num>
  <w:num w:numId="7" w16cid:durableId="1138962094">
    <w:abstractNumId w:val="33"/>
  </w:num>
  <w:num w:numId="8" w16cid:durableId="230965753">
    <w:abstractNumId w:val="10"/>
  </w:num>
  <w:num w:numId="9" w16cid:durableId="2073120773">
    <w:abstractNumId w:val="1"/>
  </w:num>
  <w:num w:numId="10" w16cid:durableId="678196207">
    <w:abstractNumId w:val="32"/>
  </w:num>
  <w:num w:numId="11" w16cid:durableId="1137383129">
    <w:abstractNumId w:val="7"/>
  </w:num>
  <w:num w:numId="12" w16cid:durableId="2091611584">
    <w:abstractNumId w:val="27"/>
  </w:num>
  <w:num w:numId="13" w16cid:durableId="366224686">
    <w:abstractNumId w:val="23"/>
  </w:num>
  <w:num w:numId="14" w16cid:durableId="1281254979">
    <w:abstractNumId w:val="6"/>
  </w:num>
  <w:num w:numId="15" w16cid:durableId="309292074">
    <w:abstractNumId w:val="18"/>
  </w:num>
  <w:num w:numId="16" w16cid:durableId="484398832">
    <w:abstractNumId w:val="28"/>
  </w:num>
  <w:num w:numId="17" w16cid:durableId="1397128495">
    <w:abstractNumId w:val="25"/>
  </w:num>
  <w:num w:numId="18" w16cid:durableId="2028210932">
    <w:abstractNumId w:val="11"/>
  </w:num>
  <w:num w:numId="19" w16cid:durableId="1348211443">
    <w:abstractNumId w:val="8"/>
  </w:num>
  <w:num w:numId="20" w16cid:durableId="18942084">
    <w:abstractNumId w:val="29"/>
  </w:num>
  <w:num w:numId="21" w16cid:durableId="1977561584">
    <w:abstractNumId w:val="16"/>
  </w:num>
  <w:num w:numId="22" w16cid:durableId="1540627694">
    <w:abstractNumId w:val="5"/>
  </w:num>
  <w:num w:numId="23" w16cid:durableId="1730348463">
    <w:abstractNumId w:val="17"/>
  </w:num>
  <w:num w:numId="24" w16cid:durableId="300693569">
    <w:abstractNumId w:val="3"/>
  </w:num>
  <w:num w:numId="25" w16cid:durableId="1181050030">
    <w:abstractNumId w:val="36"/>
  </w:num>
  <w:num w:numId="26" w16cid:durableId="1772582091">
    <w:abstractNumId w:val="34"/>
  </w:num>
  <w:num w:numId="27" w16cid:durableId="256212715">
    <w:abstractNumId w:val="4"/>
  </w:num>
  <w:num w:numId="28" w16cid:durableId="1335840729">
    <w:abstractNumId w:val="38"/>
  </w:num>
  <w:num w:numId="29" w16cid:durableId="1750737983">
    <w:abstractNumId w:val="21"/>
  </w:num>
  <w:num w:numId="30" w16cid:durableId="1869828956">
    <w:abstractNumId w:val="26"/>
  </w:num>
  <w:num w:numId="31" w16cid:durableId="1060010533">
    <w:abstractNumId w:val="35"/>
  </w:num>
  <w:num w:numId="32" w16cid:durableId="1411662485">
    <w:abstractNumId w:val="30"/>
  </w:num>
  <w:num w:numId="33" w16cid:durableId="1479489850">
    <w:abstractNumId w:val="31"/>
  </w:num>
  <w:num w:numId="34" w16cid:durableId="246429731">
    <w:abstractNumId w:val="13"/>
  </w:num>
  <w:num w:numId="35" w16cid:durableId="714233209">
    <w:abstractNumId w:val="24"/>
  </w:num>
  <w:num w:numId="36" w16cid:durableId="2053193882">
    <w:abstractNumId w:val="20"/>
  </w:num>
  <w:num w:numId="37" w16cid:durableId="1069036766">
    <w:abstractNumId w:val="22"/>
  </w:num>
  <w:num w:numId="38" w16cid:durableId="410396319">
    <w:abstractNumId w:val="19"/>
  </w:num>
  <w:num w:numId="39" w16cid:durableId="643045777">
    <w:abstractNumId w:val="15"/>
  </w:num>
  <w:num w:numId="40" w16cid:durableId="911818395">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5D2"/>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3E5"/>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2FA2"/>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A9F"/>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DC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2D9"/>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108"/>
    <w:rsid w:val="00154129"/>
    <w:rsid w:val="00154270"/>
    <w:rsid w:val="001542B4"/>
    <w:rsid w:val="00154573"/>
    <w:rsid w:val="001547E9"/>
    <w:rsid w:val="001548D2"/>
    <w:rsid w:val="0015499B"/>
    <w:rsid w:val="001549F5"/>
    <w:rsid w:val="00154EA5"/>
    <w:rsid w:val="00154FAB"/>
    <w:rsid w:val="00155300"/>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0FC9"/>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59"/>
    <w:rsid w:val="001676A5"/>
    <w:rsid w:val="001677FD"/>
    <w:rsid w:val="00167841"/>
    <w:rsid w:val="00167865"/>
    <w:rsid w:val="00167C1D"/>
    <w:rsid w:val="00167DC2"/>
    <w:rsid w:val="0017068B"/>
    <w:rsid w:val="0017096C"/>
    <w:rsid w:val="00170EAC"/>
    <w:rsid w:val="00170EF2"/>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A23"/>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3E7"/>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AF8"/>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81"/>
    <w:rsid w:val="00214FF2"/>
    <w:rsid w:val="002150C9"/>
    <w:rsid w:val="002158AD"/>
    <w:rsid w:val="00215966"/>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58"/>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6A7"/>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E5"/>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48B"/>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519"/>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3AE"/>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59D"/>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0E5"/>
    <w:rsid w:val="00346183"/>
    <w:rsid w:val="0034641C"/>
    <w:rsid w:val="00346666"/>
    <w:rsid w:val="003466D4"/>
    <w:rsid w:val="00346985"/>
    <w:rsid w:val="003469E0"/>
    <w:rsid w:val="00346A6F"/>
    <w:rsid w:val="00346B6A"/>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5EC"/>
    <w:rsid w:val="00351709"/>
    <w:rsid w:val="00351743"/>
    <w:rsid w:val="00351926"/>
    <w:rsid w:val="00351A04"/>
    <w:rsid w:val="00351EB0"/>
    <w:rsid w:val="00351F95"/>
    <w:rsid w:val="003520BD"/>
    <w:rsid w:val="003520EE"/>
    <w:rsid w:val="003523F1"/>
    <w:rsid w:val="003526E9"/>
    <w:rsid w:val="003527FC"/>
    <w:rsid w:val="00352C00"/>
    <w:rsid w:val="00352C2F"/>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CAD"/>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93A"/>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A48"/>
    <w:rsid w:val="00417B03"/>
    <w:rsid w:val="00417B2C"/>
    <w:rsid w:val="004208EB"/>
    <w:rsid w:val="00421091"/>
    <w:rsid w:val="0042122D"/>
    <w:rsid w:val="0042148D"/>
    <w:rsid w:val="004214ED"/>
    <w:rsid w:val="00421638"/>
    <w:rsid w:val="00421861"/>
    <w:rsid w:val="00421A16"/>
    <w:rsid w:val="00421A18"/>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293"/>
    <w:rsid w:val="004363F5"/>
    <w:rsid w:val="00436460"/>
    <w:rsid w:val="004364DA"/>
    <w:rsid w:val="004366A4"/>
    <w:rsid w:val="00436796"/>
    <w:rsid w:val="00436883"/>
    <w:rsid w:val="00436960"/>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51D"/>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3E5"/>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D01"/>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B00"/>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BC5"/>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3BD"/>
    <w:rsid w:val="005756F0"/>
    <w:rsid w:val="00575709"/>
    <w:rsid w:val="0057599C"/>
    <w:rsid w:val="00575B05"/>
    <w:rsid w:val="00575EA8"/>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420"/>
    <w:rsid w:val="005A78DB"/>
    <w:rsid w:val="005A7919"/>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7"/>
    <w:rsid w:val="005B627A"/>
    <w:rsid w:val="005B62DD"/>
    <w:rsid w:val="005B653C"/>
    <w:rsid w:val="005B6970"/>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604"/>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3AB"/>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67DF3"/>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867"/>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D6D"/>
    <w:rsid w:val="00690017"/>
    <w:rsid w:val="00690093"/>
    <w:rsid w:val="006901B4"/>
    <w:rsid w:val="00690239"/>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390"/>
    <w:rsid w:val="006A45C8"/>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6E6E"/>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45C"/>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9C1"/>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DC3"/>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889"/>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951"/>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1C1"/>
    <w:rsid w:val="007315EA"/>
    <w:rsid w:val="007316D1"/>
    <w:rsid w:val="00731757"/>
    <w:rsid w:val="00731781"/>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21D"/>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672"/>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A5"/>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6903"/>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1EAC"/>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E17"/>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0FF"/>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0B0"/>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A3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8E"/>
    <w:rsid w:val="00861AFA"/>
    <w:rsid w:val="00861BA0"/>
    <w:rsid w:val="008629C0"/>
    <w:rsid w:val="00862D67"/>
    <w:rsid w:val="00862D87"/>
    <w:rsid w:val="00862E0A"/>
    <w:rsid w:val="00862F41"/>
    <w:rsid w:val="008631EA"/>
    <w:rsid w:val="0086330D"/>
    <w:rsid w:val="008633CA"/>
    <w:rsid w:val="00863439"/>
    <w:rsid w:val="008636EB"/>
    <w:rsid w:val="0086375E"/>
    <w:rsid w:val="00863B0A"/>
    <w:rsid w:val="00863D22"/>
    <w:rsid w:val="00864174"/>
    <w:rsid w:val="0086424D"/>
    <w:rsid w:val="008649F3"/>
    <w:rsid w:val="00864D4F"/>
    <w:rsid w:val="008650EE"/>
    <w:rsid w:val="008654D3"/>
    <w:rsid w:val="008658A9"/>
    <w:rsid w:val="00865BC7"/>
    <w:rsid w:val="008662AA"/>
    <w:rsid w:val="00866621"/>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3F2"/>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802"/>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8B"/>
    <w:rsid w:val="008D49B9"/>
    <w:rsid w:val="008D4AA3"/>
    <w:rsid w:val="008D4F91"/>
    <w:rsid w:val="008D506F"/>
    <w:rsid w:val="008D52D6"/>
    <w:rsid w:val="008D53FA"/>
    <w:rsid w:val="008D563D"/>
    <w:rsid w:val="008D5755"/>
    <w:rsid w:val="008D5A21"/>
    <w:rsid w:val="008D5AF2"/>
    <w:rsid w:val="008D5AFF"/>
    <w:rsid w:val="008D5B41"/>
    <w:rsid w:val="008D5EAA"/>
    <w:rsid w:val="008D6315"/>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6F"/>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2"/>
    <w:rsid w:val="0098427A"/>
    <w:rsid w:val="0098498B"/>
    <w:rsid w:val="00984C5B"/>
    <w:rsid w:val="00984F54"/>
    <w:rsid w:val="009850E7"/>
    <w:rsid w:val="009852E4"/>
    <w:rsid w:val="009853DA"/>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9F1"/>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E0A"/>
    <w:rsid w:val="00A35E18"/>
    <w:rsid w:val="00A3664A"/>
    <w:rsid w:val="00A36836"/>
    <w:rsid w:val="00A36EAE"/>
    <w:rsid w:val="00A373EE"/>
    <w:rsid w:val="00A374EB"/>
    <w:rsid w:val="00A37D74"/>
    <w:rsid w:val="00A37E9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A73"/>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2F6D"/>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67D"/>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047"/>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9F"/>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6EA"/>
    <w:rsid w:val="00B4177A"/>
    <w:rsid w:val="00B41795"/>
    <w:rsid w:val="00B41C89"/>
    <w:rsid w:val="00B41DF2"/>
    <w:rsid w:val="00B42690"/>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9D"/>
    <w:rsid w:val="00B559B0"/>
    <w:rsid w:val="00B5624A"/>
    <w:rsid w:val="00B562FD"/>
    <w:rsid w:val="00B564CE"/>
    <w:rsid w:val="00B564E8"/>
    <w:rsid w:val="00B566DF"/>
    <w:rsid w:val="00B56749"/>
    <w:rsid w:val="00B56B5A"/>
    <w:rsid w:val="00B56E71"/>
    <w:rsid w:val="00B5746A"/>
    <w:rsid w:val="00B57A4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67B31"/>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8E2"/>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37"/>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35"/>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179"/>
    <w:rsid w:val="00C104E3"/>
    <w:rsid w:val="00C1051B"/>
    <w:rsid w:val="00C10A25"/>
    <w:rsid w:val="00C10B0F"/>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69E"/>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C23"/>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4E2"/>
    <w:rsid w:val="00C4175E"/>
    <w:rsid w:val="00C41A4D"/>
    <w:rsid w:val="00C41C1E"/>
    <w:rsid w:val="00C41D69"/>
    <w:rsid w:val="00C41EE0"/>
    <w:rsid w:val="00C4211C"/>
    <w:rsid w:val="00C4246A"/>
    <w:rsid w:val="00C42733"/>
    <w:rsid w:val="00C42A1A"/>
    <w:rsid w:val="00C42B9F"/>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405"/>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032"/>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4EAD"/>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21"/>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92"/>
    <w:rsid w:val="00CF09E1"/>
    <w:rsid w:val="00CF0A33"/>
    <w:rsid w:val="00CF0EA2"/>
    <w:rsid w:val="00CF0F32"/>
    <w:rsid w:val="00CF14E9"/>
    <w:rsid w:val="00CF1C63"/>
    <w:rsid w:val="00CF1DCA"/>
    <w:rsid w:val="00CF2405"/>
    <w:rsid w:val="00CF25C9"/>
    <w:rsid w:val="00CF25D5"/>
    <w:rsid w:val="00CF2813"/>
    <w:rsid w:val="00CF2DDC"/>
    <w:rsid w:val="00CF3052"/>
    <w:rsid w:val="00CF335E"/>
    <w:rsid w:val="00CF3402"/>
    <w:rsid w:val="00CF34B6"/>
    <w:rsid w:val="00CF3803"/>
    <w:rsid w:val="00CF38FB"/>
    <w:rsid w:val="00CF3B6A"/>
    <w:rsid w:val="00CF3E97"/>
    <w:rsid w:val="00CF411C"/>
    <w:rsid w:val="00CF411E"/>
    <w:rsid w:val="00CF44EB"/>
    <w:rsid w:val="00CF4559"/>
    <w:rsid w:val="00CF48CA"/>
    <w:rsid w:val="00CF4BB7"/>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CE"/>
    <w:rsid w:val="00D06EA7"/>
    <w:rsid w:val="00D06F01"/>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07"/>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95E"/>
    <w:rsid w:val="00D37BFE"/>
    <w:rsid w:val="00D40604"/>
    <w:rsid w:val="00D406E1"/>
    <w:rsid w:val="00D40770"/>
    <w:rsid w:val="00D40A8E"/>
    <w:rsid w:val="00D40B76"/>
    <w:rsid w:val="00D40CD9"/>
    <w:rsid w:val="00D40E73"/>
    <w:rsid w:val="00D41090"/>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6C9"/>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C01"/>
    <w:rsid w:val="00D67DB1"/>
    <w:rsid w:val="00D67F7A"/>
    <w:rsid w:val="00D67FFC"/>
    <w:rsid w:val="00D70197"/>
    <w:rsid w:val="00D70818"/>
    <w:rsid w:val="00D7093F"/>
    <w:rsid w:val="00D7094E"/>
    <w:rsid w:val="00D70B53"/>
    <w:rsid w:val="00D70E2B"/>
    <w:rsid w:val="00D71107"/>
    <w:rsid w:val="00D712F7"/>
    <w:rsid w:val="00D71612"/>
    <w:rsid w:val="00D71681"/>
    <w:rsid w:val="00D716D2"/>
    <w:rsid w:val="00D71942"/>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96"/>
    <w:rsid w:val="00DB0AA0"/>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604"/>
    <w:rsid w:val="00E3595B"/>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3DD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56E"/>
    <w:rsid w:val="00E536CD"/>
    <w:rsid w:val="00E5382B"/>
    <w:rsid w:val="00E53934"/>
    <w:rsid w:val="00E53DA4"/>
    <w:rsid w:val="00E53F99"/>
    <w:rsid w:val="00E53FCF"/>
    <w:rsid w:val="00E542F2"/>
    <w:rsid w:val="00E5430E"/>
    <w:rsid w:val="00E5442D"/>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D1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B4A"/>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252"/>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0F8"/>
    <w:rsid w:val="00F35609"/>
    <w:rsid w:val="00F35798"/>
    <w:rsid w:val="00F3589F"/>
    <w:rsid w:val="00F3595A"/>
    <w:rsid w:val="00F35AD4"/>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23EA"/>
    <w:rsid w:val="00F62AD6"/>
    <w:rsid w:val="00F62B43"/>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66B"/>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D04"/>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553"/>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0F2"/>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1E8"/>
    <w:rsid w:val="00FE62B8"/>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1"/>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CFD"/>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332DC"/>
  <w15:docId w15:val="{0879B904-4726-46CA-AD9B-3D9D6523F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DF9"/>
    <w:rPr>
      <w:rFonts w:eastAsia="Times New Roman"/>
      <w:szCs w:val="24"/>
      <w:lang w:eastAsia="en-US"/>
    </w:rPr>
  </w:style>
  <w:style w:type="paragraph" w:styleId="Heading1">
    <w:name w:val="heading 1"/>
    <w:aliases w:val="H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EB4251"/>
    <w:pPr>
      <w:keepNext/>
      <w:spacing w:before="240" w:after="60"/>
      <w:outlineLvl w:val="1"/>
    </w:pPr>
    <w:rPr>
      <w:rFonts w:ascii="Arial" w:eastAsia="MS Mincho" w:hAnsi="Arial" w:cs="Arial"/>
      <w:b/>
      <w:bCs/>
      <w:iCs/>
      <w:sz w:val="22"/>
      <w:szCs w:val="28"/>
      <w:lang w:eastAsia="zh-CN"/>
    </w:rPr>
  </w:style>
  <w:style w:type="paragraph" w:styleId="Heading3">
    <w:name w:val="heading 3"/>
    <w:aliases w:val="Underrubrik2,H3"/>
    <w:basedOn w:val="Normal"/>
    <w:next w:val="Normal"/>
    <w:qFormat/>
    <w:rsid w:val="00FA0B6D"/>
    <w:pPr>
      <w:keepNext/>
      <w:spacing w:before="24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lang w:val="x-none"/>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lang w:val="x-none" w:eastAsia="x-none"/>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lang w:val="x-none"/>
    </w:rPr>
  </w:style>
  <w:style w:type="character" w:customStyle="1" w:styleId="FootnoteTextChar">
    <w:name w:val="Footnote Text Char"/>
    <w:link w:val="FootnoteText"/>
    <w:rsid w:val="006B6DDB"/>
    <w:rPr>
      <w:rFonts w:eastAsia="Times New Roman"/>
      <w:lang w:eastAsia="en-US"/>
    </w:rPr>
  </w:style>
  <w:style w:type="character" w:styleId="FootnoteReference">
    <w:name w:val="footnote reference"/>
    <w:rsid w:val="006B6DDB"/>
    <w:rPr>
      <w:vertAlign w:val="superscript"/>
    </w:rPr>
  </w:style>
  <w:style w:type="paragraph" w:styleId="EndnoteText">
    <w:name w:val="endnote text"/>
    <w:basedOn w:val="Normal"/>
    <w:link w:val="EndnoteTextChar"/>
    <w:rsid w:val="006B6DDB"/>
    <w:rPr>
      <w:szCs w:val="20"/>
      <w:lang w:val="x-none"/>
    </w:rPr>
  </w:style>
  <w:style w:type="character" w:customStyle="1" w:styleId="EndnoteTextChar">
    <w:name w:val="Endnote Text Char"/>
    <w:link w:val="EndnoteText"/>
    <w:rsid w:val="006B6DDB"/>
    <w:rPr>
      <w:rFonts w:eastAsia="Times New Roman"/>
      <w:lang w:eastAsia="en-US"/>
    </w:rPr>
  </w:style>
  <w:style w:type="character" w:styleId="EndnoteReference">
    <w:name w:val="endnote reference"/>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qFormat/>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Normal"/>
    <w:link w:val="THChar"/>
    <w:qFormat/>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List"/>
    <w:link w:val="B1Char"/>
    <w:qFormat/>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List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eastAsia="x-none"/>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lang w:val="x-none"/>
    </w:rPr>
  </w:style>
  <w:style w:type="character" w:customStyle="1" w:styleId="PlainTextChar">
    <w:name w:val="Plain Text Char"/>
    <w:link w:val="PlainText"/>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Normal"/>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Normal"/>
    <w:qFormat/>
    <w:rsid w:val="009F51FE"/>
    <w:pPr>
      <w:overflowPunct w:val="0"/>
      <w:autoSpaceDE w:val="0"/>
      <w:autoSpaceDN w:val="0"/>
      <w:adjustRightInd w:val="0"/>
      <w:spacing w:after="180"/>
      <w:textAlignment w:val="baseline"/>
    </w:pPr>
    <w:rPr>
      <w:rFonts w:eastAsia="SimSun"/>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Normal"/>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
    <w:name w:val="网格型1"/>
    <w:basedOn w:val="TableNormal"/>
    <w:next w:val="TableGrid"/>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Normal"/>
    <w:next w:val="Normal"/>
    <w:uiPriority w:val="99"/>
    <w:qFormat/>
    <w:rsid w:val="00833EBB"/>
    <w:pPr>
      <w:keepLines/>
      <w:tabs>
        <w:tab w:val="center" w:pos="4536"/>
        <w:tab w:val="right" w:pos="9072"/>
      </w:tabs>
      <w:spacing w:after="180"/>
    </w:pPr>
    <w:rPr>
      <w:rFonts w:eastAsiaTheme="minorEastAsia"/>
      <w:noProof/>
      <w:szCs w:val="20"/>
      <w:lang w:val="en-GB"/>
    </w:rPr>
  </w:style>
  <w:style w:type="character" w:styleId="PlaceholderText">
    <w:name w:val="Placeholder Text"/>
    <w:basedOn w:val="DefaultParagraphFont"/>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DefaultParagraphFont"/>
    <w:rsid w:val="00686A9E"/>
  </w:style>
  <w:style w:type="paragraph" w:customStyle="1" w:styleId="Agreement">
    <w:name w:val="Agreement"/>
    <w:basedOn w:val="Normal"/>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0">
    <w:name w:val="列出段落1"/>
    <w:basedOn w:val="Normal"/>
    <w:rsid w:val="0009441C"/>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 w:type="character" w:customStyle="1" w:styleId="WW8Num11z7">
    <w:name w:val="WW8Num11z7"/>
    <w:rsid w:val="003E1C4B"/>
  </w:style>
  <w:style w:type="paragraph" w:customStyle="1" w:styleId="2">
    <w:name w:val="编号2"/>
    <w:basedOn w:val="Normal"/>
    <w:rsid w:val="00FB0044"/>
    <w:pPr>
      <w:numPr>
        <w:numId w:val="36"/>
      </w:numPr>
      <w:tabs>
        <w:tab w:val="clear" w:pos="840"/>
        <w:tab w:val="num" w:pos="704"/>
      </w:tabs>
      <w:spacing w:after="180"/>
      <w:ind w:left="704" w:hanging="420"/>
    </w:pPr>
    <w:rPr>
      <w:rFonts w:eastAsia="SimSun"/>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93905534">
      <w:bodyDiv w:val="1"/>
      <w:marLeft w:val="0"/>
      <w:marRight w:val="0"/>
      <w:marTop w:val="0"/>
      <w:marBottom w:val="0"/>
      <w:divBdr>
        <w:top w:val="none" w:sz="0" w:space="0" w:color="auto"/>
        <w:left w:val="none" w:sz="0" w:space="0" w:color="auto"/>
        <w:bottom w:val="none" w:sz="0" w:space="0" w:color="auto"/>
        <w:right w:val="none" w:sz="0" w:space="0" w:color="auto"/>
      </w:divBdr>
      <w:divsChild>
        <w:div w:id="1169830296">
          <w:marLeft w:val="0"/>
          <w:marRight w:val="0"/>
          <w:marTop w:val="0"/>
          <w:marBottom w:val="0"/>
          <w:divBdr>
            <w:top w:val="none" w:sz="0" w:space="0" w:color="auto"/>
            <w:left w:val="none" w:sz="0" w:space="0" w:color="auto"/>
            <w:bottom w:val="none" w:sz="0" w:space="0" w:color="auto"/>
            <w:right w:val="none" w:sz="0" w:space="0" w:color="auto"/>
          </w:divBdr>
          <w:divsChild>
            <w:div w:id="1799453056">
              <w:marLeft w:val="0"/>
              <w:marRight w:val="0"/>
              <w:marTop w:val="0"/>
              <w:marBottom w:val="0"/>
              <w:divBdr>
                <w:top w:val="none" w:sz="0" w:space="0" w:color="auto"/>
                <w:left w:val="none" w:sz="0" w:space="0" w:color="auto"/>
                <w:bottom w:val="none" w:sz="0" w:space="0" w:color="auto"/>
                <w:right w:val="none" w:sz="0" w:space="0" w:color="auto"/>
              </w:divBdr>
              <w:divsChild>
                <w:div w:id="2028674403">
                  <w:marLeft w:val="0"/>
                  <w:marRight w:val="0"/>
                  <w:marTop w:val="0"/>
                  <w:marBottom w:val="0"/>
                  <w:divBdr>
                    <w:top w:val="none" w:sz="0" w:space="0" w:color="auto"/>
                    <w:left w:val="none" w:sz="0" w:space="0" w:color="auto"/>
                    <w:bottom w:val="none" w:sz="0" w:space="0" w:color="auto"/>
                    <w:right w:val="none" w:sz="0" w:space="0" w:color="auto"/>
                  </w:divBdr>
                  <w:divsChild>
                    <w:div w:id="1541280709">
                      <w:marLeft w:val="0"/>
                      <w:marRight w:val="0"/>
                      <w:marTop w:val="0"/>
                      <w:marBottom w:val="0"/>
                      <w:divBdr>
                        <w:top w:val="none" w:sz="0" w:space="0" w:color="auto"/>
                        <w:left w:val="none" w:sz="0" w:space="0" w:color="auto"/>
                        <w:bottom w:val="none" w:sz="0" w:space="0" w:color="auto"/>
                        <w:right w:val="none" w:sz="0" w:space="0" w:color="auto"/>
                      </w:divBdr>
                      <w:divsChild>
                        <w:div w:id="175323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038C2-1309-43B7-A0A0-68A2FCACE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2031</Words>
  <Characters>11582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MCC</cp:lastModifiedBy>
  <cp:revision>3</cp:revision>
  <cp:lastPrinted>2007-08-28T14:45:00Z</cp:lastPrinted>
  <dcterms:created xsi:type="dcterms:W3CDTF">2024-10-01T08:57:00Z</dcterms:created>
  <dcterms:modified xsi:type="dcterms:W3CDTF">2024-10-03T08:12:00Z</dcterms:modified>
</cp:coreProperties>
</file>