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33636" w14:textId="1CEBD5CA" w:rsidR="00EE6471" w:rsidRPr="00130846" w:rsidRDefault="00EE6471" w:rsidP="00EE647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w:t>
      </w:r>
      <w:r w:rsidR="00C53994">
        <w:rPr>
          <w:rFonts w:ascii="Arial" w:hAnsi="Arial" w:cs="Arial"/>
          <w:b/>
          <w:sz w:val="28"/>
          <w:szCs w:val="28"/>
        </w:rPr>
        <w:t>4</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497D9E" w:rsidRPr="00497D9E">
        <w:rPr>
          <w:rFonts w:ascii="Arial" w:hAnsi="Arial" w:cs="Arial"/>
          <w:b/>
          <w:sz w:val="28"/>
          <w:szCs w:val="28"/>
        </w:rPr>
        <w:t>R3-243629</w:t>
      </w:r>
    </w:p>
    <w:p w14:paraId="351365B9" w14:textId="42BFC2F0" w:rsidR="00EE6471" w:rsidRPr="00C569D1" w:rsidRDefault="00C53994" w:rsidP="00EE6471">
      <w:pPr>
        <w:jc w:val="both"/>
        <w:rPr>
          <w:rFonts w:ascii="Calibri" w:eastAsia="Calibri" w:hAnsi="Calibri" w:cs="Calibri"/>
        </w:rPr>
      </w:pPr>
      <w:r w:rsidRPr="00C53994">
        <w:rPr>
          <w:rFonts w:ascii="Arial" w:hAnsi="Arial" w:cs="Arial"/>
          <w:b/>
          <w:sz w:val="28"/>
          <w:szCs w:val="28"/>
        </w:rPr>
        <w:t>Fukuoka, Japan</w:t>
      </w:r>
      <w:r>
        <w:rPr>
          <w:rFonts w:ascii="Arial" w:hAnsi="Arial" w:cs="Arial"/>
          <w:b/>
          <w:sz w:val="28"/>
          <w:szCs w:val="28"/>
        </w:rPr>
        <w:t>,</w:t>
      </w:r>
      <w:r w:rsidR="00EE6471">
        <w:rPr>
          <w:rFonts w:ascii="Arial" w:hAnsi="Arial" w:cs="Arial"/>
          <w:b/>
          <w:sz w:val="28"/>
          <w:szCs w:val="28"/>
        </w:rPr>
        <w:t xml:space="preserve"> </w:t>
      </w:r>
      <w:r>
        <w:rPr>
          <w:rFonts w:ascii="Arial" w:hAnsi="Arial" w:cs="Arial"/>
          <w:b/>
          <w:sz w:val="28"/>
          <w:szCs w:val="28"/>
        </w:rPr>
        <w:t>20</w:t>
      </w:r>
      <w:r w:rsidR="00EE6471" w:rsidRPr="00C569D1">
        <w:rPr>
          <w:rFonts w:ascii="Arial" w:hAnsi="Arial" w:cs="Arial"/>
          <w:b/>
          <w:sz w:val="28"/>
          <w:szCs w:val="28"/>
          <w:vertAlign w:val="superscript"/>
        </w:rPr>
        <w:t xml:space="preserve">th </w:t>
      </w:r>
      <w:r w:rsidR="00EE6471" w:rsidRPr="00C569D1">
        <w:rPr>
          <w:rFonts w:ascii="Arial" w:hAnsi="Arial" w:cs="Arial"/>
          <w:b/>
          <w:sz w:val="28"/>
          <w:szCs w:val="28"/>
        </w:rPr>
        <w:t xml:space="preserve">– </w:t>
      </w:r>
      <w:r>
        <w:rPr>
          <w:rFonts w:ascii="Arial" w:hAnsi="Arial" w:cs="Arial"/>
          <w:b/>
          <w:sz w:val="28"/>
          <w:szCs w:val="28"/>
        </w:rPr>
        <w:t>24</w:t>
      </w:r>
      <w:r w:rsidR="00EE6471" w:rsidRPr="00C569D1">
        <w:rPr>
          <w:rFonts w:ascii="Arial" w:hAnsi="Arial" w:cs="Arial"/>
          <w:b/>
          <w:sz w:val="28"/>
          <w:szCs w:val="28"/>
          <w:vertAlign w:val="superscript"/>
        </w:rPr>
        <w:t>th</w:t>
      </w:r>
      <w:r w:rsidR="00EE6471" w:rsidRPr="00C569D1">
        <w:rPr>
          <w:rFonts w:ascii="Arial" w:hAnsi="Arial" w:cs="Arial"/>
          <w:b/>
          <w:sz w:val="28"/>
          <w:szCs w:val="28"/>
        </w:rPr>
        <w:t xml:space="preserve"> </w:t>
      </w:r>
      <w:r>
        <w:rPr>
          <w:rFonts w:ascii="Arial" w:hAnsi="Arial" w:cs="Arial"/>
          <w:b/>
          <w:sz w:val="28"/>
          <w:szCs w:val="28"/>
        </w:rPr>
        <w:t>May</w:t>
      </w:r>
      <w:r w:rsidR="00EE6471" w:rsidRPr="00C569D1">
        <w:rPr>
          <w:rFonts w:ascii="Arial" w:hAnsi="Arial" w:cs="Arial"/>
          <w:b/>
          <w:sz w:val="28"/>
          <w:szCs w:val="28"/>
        </w:rPr>
        <w:t xml:space="preserve"> 2024</w:t>
      </w:r>
    </w:p>
    <w:p w14:paraId="146853E4" w14:textId="439F6068"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EE6471">
        <w:rPr>
          <w:rFonts w:ascii="Arial" w:hAnsi="Arial"/>
          <w:bCs/>
          <w:sz w:val="24"/>
          <w:szCs w:val="24"/>
        </w:rPr>
        <w:t>4.</w:t>
      </w:r>
      <w:r w:rsidR="004266AF">
        <w:rPr>
          <w:rFonts w:ascii="Arial" w:hAnsi="Arial"/>
          <w:bCs/>
          <w:sz w:val="24"/>
          <w:szCs w:val="24"/>
        </w:rPr>
        <w:t>3</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5933AEA9"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B338EC" w:rsidRPr="00B338EC">
        <w:rPr>
          <w:rFonts w:ascii="Arial" w:hAnsi="Arial"/>
          <w:sz w:val="24"/>
          <w:szCs w:val="24"/>
        </w:rPr>
        <w:t xml:space="preserve">On support of </w:t>
      </w:r>
      <w:bookmarkStart w:id="1" w:name="_Hlk164844191"/>
      <w:r w:rsidR="00B338EC" w:rsidRPr="00B338EC">
        <w:rPr>
          <w:rFonts w:ascii="Arial" w:hAnsi="Arial"/>
          <w:sz w:val="24"/>
          <w:szCs w:val="24"/>
        </w:rPr>
        <w:t>regenerative payload</w:t>
      </w:r>
      <w:bookmarkEnd w:id="1"/>
      <w:r w:rsidR="004A64BA">
        <w:rPr>
          <w:rFonts w:ascii="Arial" w:hAnsi="Arial"/>
          <w:sz w:val="24"/>
          <w:szCs w:val="24"/>
        </w:rPr>
        <w:t xml:space="preserve"> </w:t>
      </w:r>
      <w:r w:rsidR="004A64BA" w:rsidRPr="004A64BA">
        <w:rPr>
          <w:rFonts w:ascii="Arial" w:hAnsi="Arial"/>
          <w:sz w:val="24"/>
          <w:szCs w:val="24"/>
        </w:rPr>
        <w:t xml:space="preserve">in </w:t>
      </w:r>
      <w:r w:rsidR="00B338EC">
        <w:rPr>
          <w:rFonts w:ascii="Arial" w:hAnsi="Arial"/>
          <w:sz w:val="24"/>
          <w:szCs w:val="24"/>
        </w:rPr>
        <w:t>NR</w:t>
      </w:r>
      <w:r w:rsidR="004A64BA" w:rsidRPr="004A64BA">
        <w:rPr>
          <w:rFonts w:ascii="Arial" w:hAnsi="Arial"/>
          <w:sz w:val="24"/>
          <w:szCs w:val="24"/>
        </w:rPr>
        <w:t xml:space="preserve"> NTN</w:t>
      </w:r>
    </w:p>
    <w:p w14:paraId="70FB44A6" w14:textId="0D7E3A5E"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EE6471" w:rsidRPr="00165DDD">
        <w:rPr>
          <w:rFonts w:ascii="Arial" w:hAnsi="Arial"/>
          <w:bCs/>
          <w:sz w:val="24"/>
          <w:szCs w:val="24"/>
        </w:rPr>
        <w:t>Discussion &amp; Decision</w:t>
      </w:r>
    </w:p>
    <w:p w14:paraId="728594F4" w14:textId="77777777" w:rsidR="00EB11BC" w:rsidRDefault="00EB11BC">
      <w:pPr>
        <w:pStyle w:val="10"/>
        <w:widowControl w:val="0"/>
        <w:numPr>
          <w:ilvl w:val="0"/>
          <w:numId w:val="3"/>
        </w:numPr>
        <w:textAlignment w:val="auto"/>
      </w:pPr>
      <w:r>
        <w:t>Introduction</w:t>
      </w:r>
    </w:p>
    <w:p w14:paraId="3BEE1868" w14:textId="77777777" w:rsidR="00EE6471" w:rsidRDefault="00EE6471" w:rsidP="00EE6471">
      <w:pPr>
        <w:jc w:val="both"/>
        <w:rPr>
          <w:rFonts w:eastAsiaTheme="minorEastAsia"/>
          <w:sz w:val="21"/>
          <w:szCs w:val="21"/>
          <w:lang w:eastAsia="zh-CN"/>
        </w:rPr>
      </w:pPr>
      <w:r w:rsidRPr="002939F4">
        <w:rPr>
          <w:rFonts w:eastAsiaTheme="minorEastAsia"/>
          <w:sz w:val="21"/>
          <w:szCs w:val="21"/>
          <w:lang w:eastAsia="zh-CN"/>
        </w:rPr>
        <w:t xml:space="preserve">The </w:t>
      </w:r>
      <w:r>
        <w:rPr>
          <w:rFonts w:eastAsiaTheme="minorEastAsia"/>
          <w:sz w:val="21"/>
          <w:szCs w:val="21"/>
          <w:lang w:eastAsia="zh-CN"/>
        </w:rPr>
        <w:t>Rel-19 NTN</w:t>
      </w:r>
      <w:r w:rsidRPr="002939F4">
        <w:rPr>
          <w:rFonts w:eastAsiaTheme="minorEastAsia"/>
          <w:sz w:val="21"/>
          <w:szCs w:val="21"/>
          <w:lang w:eastAsia="zh-CN"/>
        </w:rPr>
        <w:t xml:space="preserve"> </w:t>
      </w:r>
      <w:r>
        <w:rPr>
          <w:rFonts w:eastAsiaTheme="minorEastAsia"/>
          <w:sz w:val="21"/>
          <w:szCs w:val="21"/>
          <w:lang w:eastAsia="zh-CN"/>
        </w:rPr>
        <w:t>e</w:t>
      </w:r>
      <w:r w:rsidRPr="00BD2189">
        <w:rPr>
          <w:rFonts w:eastAsiaTheme="minorEastAsia"/>
          <w:sz w:val="21"/>
          <w:szCs w:val="21"/>
          <w:lang w:eastAsia="zh-CN"/>
        </w:rPr>
        <w:t xml:space="preserve">nhancements </w:t>
      </w:r>
      <w:r w:rsidRPr="002939F4">
        <w:rPr>
          <w:rFonts w:eastAsiaTheme="minorEastAsia"/>
          <w:sz w:val="21"/>
          <w:szCs w:val="21"/>
          <w:lang w:eastAsia="zh-CN"/>
        </w:rPr>
        <w:t>WI contains the following objective</w:t>
      </w:r>
      <w:r w:rsidRPr="00DD4B64">
        <w:rPr>
          <w:rFonts w:eastAsiaTheme="minorEastAsia"/>
          <w:sz w:val="21"/>
          <w:szCs w:val="21"/>
          <w:lang w:eastAsia="zh-CN"/>
        </w:rPr>
        <w:t>[</w:t>
      </w:r>
      <w:r>
        <w:rPr>
          <w:rFonts w:eastAsiaTheme="minorEastAsia"/>
          <w:sz w:val="21"/>
          <w:szCs w:val="21"/>
          <w:lang w:eastAsia="zh-CN"/>
        </w:rPr>
        <w:t>1</w:t>
      </w:r>
      <w:r w:rsidRPr="00DD4B64">
        <w:rPr>
          <w:rFonts w:eastAsiaTheme="minorEastAsia"/>
          <w:sz w:val="21"/>
          <w:szCs w:val="21"/>
          <w:lang w:eastAsia="zh-CN"/>
        </w:rPr>
        <w:t>]:</w:t>
      </w:r>
    </w:p>
    <w:p w14:paraId="382B30C3" w14:textId="1F11832E" w:rsidR="00EE6471" w:rsidRPr="000165A5" w:rsidRDefault="00EF789E" w:rsidP="00EE6471">
      <w:pPr>
        <w:spacing w:after="0"/>
        <w:ind w:leftChars="200" w:left="400"/>
        <w:rPr>
          <w:rFonts w:eastAsia="Malgun Gothic"/>
          <w:sz w:val="21"/>
          <w:szCs w:val="21"/>
          <w:lang w:val="en-US" w:eastAsia="ko-KR"/>
        </w:rPr>
      </w:pPr>
      <w:r w:rsidRPr="00EF789E">
        <w:rPr>
          <w:rFonts w:eastAsia="Malgun Gothic"/>
          <w:sz w:val="21"/>
          <w:szCs w:val="21"/>
          <w:lang w:val="en-US" w:eastAsia="ko-KR"/>
        </w:rPr>
        <w:t>Support of regenerative payload [RAN3, RAN2, RAN4]</w:t>
      </w:r>
    </w:p>
    <w:p w14:paraId="180B27F7"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Specify the support of gNB on board in TS 38.300</w:t>
      </w:r>
    </w:p>
    <w:p w14:paraId="7F08FA2E"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Specify, if needed, any necessary enhancements related to the intra and inter-gNB mobility, especially for Xn interface over feeder link or over ISL. [RAN3]</w:t>
      </w:r>
    </w:p>
    <w:p w14:paraId="6A784460" w14:textId="7C28D8CE" w:rsidR="00AC3249" w:rsidRPr="00AC3249" w:rsidRDefault="00EF789E" w:rsidP="00AC3249">
      <w:pPr>
        <w:pStyle w:val="aff0"/>
        <w:widowControl w:val="0"/>
        <w:overflowPunct/>
        <w:autoSpaceDE/>
        <w:autoSpaceDN/>
        <w:adjustRightInd/>
        <w:spacing w:afterLines="50" w:after="120"/>
        <w:ind w:left="720" w:firstLineChars="0" w:firstLine="0"/>
        <w:contextualSpacing/>
        <w:jc w:val="both"/>
        <w:textAlignment w:val="auto"/>
        <w:rPr>
          <w:sz w:val="21"/>
          <w:szCs w:val="21"/>
        </w:rPr>
      </w:pPr>
      <w:r w:rsidRPr="00EF789E">
        <w:rPr>
          <w:sz w:val="21"/>
          <w:szCs w:val="21"/>
        </w:rPr>
        <w:t>Note: if any additional necessary stage-3 specifications impact for e.g. NGAP is identified, RAN3 will handle it.</w:t>
      </w:r>
    </w:p>
    <w:p w14:paraId="59D03DB9" w14:textId="43ECD62E" w:rsidR="00F06A42" w:rsidRPr="00EE6471" w:rsidRDefault="00AC3249" w:rsidP="00AC3249">
      <w:pPr>
        <w:jc w:val="both"/>
        <w:rPr>
          <w:rFonts w:eastAsiaTheme="minorEastAsia"/>
          <w:sz w:val="21"/>
          <w:szCs w:val="21"/>
          <w:lang w:eastAsia="zh-CN"/>
        </w:rPr>
      </w:pPr>
      <w:r w:rsidRPr="00AC3249">
        <w:rPr>
          <w:rFonts w:eastAsiaTheme="minorEastAsia"/>
          <w:sz w:val="21"/>
          <w:szCs w:val="21"/>
          <w:lang w:eastAsia="zh-CN"/>
        </w:rPr>
        <w:t>The last RAN3 meeting discussed the RAN architecture of regenerative payloads</w:t>
      </w:r>
      <w:r w:rsidRPr="00AC3249">
        <w:rPr>
          <w:rFonts w:eastAsiaTheme="minorEastAsia" w:hint="eastAsia"/>
          <w:sz w:val="21"/>
          <w:szCs w:val="21"/>
          <w:lang w:eastAsia="zh-CN"/>
        </w:rPr>
        <w:t>,</w:t>
      </w:r>
      <w:r w:rsidRPr="00AC3249">
        <w:rPr>
          <w:rFonts w:eastAsiaTheme="minorEastAsia"/>
          <w:sz w:val="21"/>
          <w:szCs w:val="21"/>
          <w:lang w:eastAsia="zh-CN"/>
        </w:rPr>
        <w:t xml:space="preserve"> but no consensus was reached on whether to introduce a new architecture.</w:t>
      </w:r>
      <w:r w:rsidRPr="00AC3249">
        <w:t xml:space="preserve"> </w:t>
      </w:r>
      <w:r w:rsidRPr="00AC3249">
        <w:rPr>
          <w:rFonts w:eastAsiaTheme="minorEastAsia"/>
          <w:sz w:val="21"/>
          <w:szCs w:val="21"/>
          <w:lang w:eastAsia="zh-CN"/>
        </w:rPr>
        <w:t>Therefore, the current technical discussion scope is still based on the current architecture</w:t>
      </w:r>
      <w:r>
        <w:rPr>
          <w:rFonts w:eastAsiaTheme="minorEastAsia"/>
          <w:sz w:val="21"/>
          <w:szCs w:val="21"/>
          <w:lang w:eastAsia="zh-CN"/>
        </w:rPr>
        <w:t xml:space="preserve">. </w:t>
      </w:r>
      <w:r w:rsidRPr="00AC3249">
        <w:rPr>
          <w:rFonts w:eastAsiaTheme="minorEastAsia"/>
          <w:sz w:val="21"/>
          <w:szCs w:val="21"/>
          <w:lang w:eastAsia="zh-CN"/>
        </w:rPr>
        <w:t xml:space="preserve">In this contribution, we will continue to discuss the NTN regenerative payload </w:t>
      </w:r>
      <w:r>
        <w:rPr>
          <w:rFonts w:eastAsiaTheme="minorEastAsia"/>
          <w:sz w:val="21"/>
          <w:szCs w:val="21"/>
          <w:lang w:eastAsia="zh-CN"/>
        </w:rPr>
        <w:t xml:space="preserve">issues </w:t>
      </w:r>
      <w:r w:rsidR="00AA1639" w:rsidRPr="00AA1639">
        <w:rPr>
          <w:rFonts w:eastAsiaTheme="minorEastAsia"/>
          <w:sz w:val="21"/>
          <w:szCs w:val="21"/>
          <w:lang w:eastAsia="zh-CN"/>
        </w:rPr>
        <w:t>combined with</w:t>
      </w:r>
      <w:r w:rsidRPr="00AC3249">
        <w:rPr>
          <w:rFonts w:eastAsiaTheme="minorEastAsia"/>
          <w:sz w:val="21"/>
          <w:szCs w:val="21"/>
          <w:lang w:eastAsia="zh-CN"/>
        </w:rPr>
        <w:t xml:space="preserve"> some progress of SA2.</w:t>
      </w:r>
      <w:r w:rsidR="00E97543" w:rsidRPr="000D41D3">
        <w:rPr>
          <w:rFonts w:eastAsia="Malgun Gothic"/>
          <w:sz w:val="22"/>
          <w:szCs w:val="22"/>
          <w:lang w:eastAsia="ko-KR"/>
        </w:rPr>
        <w:t xml:space="preserve"> </w:t>
      </w:r>
    </w:p>
    <w:p w14:paraId="4C98D687" w14:textId="34A53C02" w:rsidR="001A6212" w:rsidRDefault="0049344C">
      <w:pPr>
        <w:pStyle w:val="10"/>
        <w:widowControl w:val="0"/>
        <w:numPr>
          <w:ilvl w:val="0"/>
          <w:numId w:val="2"/>
        </w:numPr>
        <w:textAlignment w:val="auto"/>
      </w:pPr>
      <w:r>
        <w:t>Discussion</w:t>
      </w:r>
    </w:p>
    <w:p w14:paraId="47129FDE" w14:textId="09B5EE36" w:rsidR="00F07079" w:rsidRPr="00F07079" w:rsidRDefault="00F07079" w:rsidP="00F07079">
      <w:pPr>
        <w:pStyle w:val="2"/>
        <w:rPr>
          <w:rFonts w:eastAsia="宋体"/>
          <w:lang w:eastAsia="zh-CN"/>
        </w:rPr>
      </w:pPr>
      <w:bookmarkStart w:id="2" w:name="_Hlk134272820"/>
      <w:bookmarkStart w:id="3" w:name="OLE_LINK3"/>
      <w:bookmarkStart w:id="4" w:name="OLE_LINK4"/>
      <w:r>
        <w:rPr>
          <w:rFonts w:eastAsia="宋体"/>
          <w:lang w:eastAsia="zh-CN"/>
        </w:rPr>
        <w:t xml:space="preserve">2.1 </w:t>
      </w:r>
      <w:r w:rsidR="000E29E3" w:rsidRPr="000E29E3">
        <w:rPr>
          <w:rFonts w:eastAsia="宋体"/>
          <w:lang w:eastAsia="zh-CN"/>
        </w:rPr>
        <w:t>Potential NGAP impact</w:t>
      </w:r>
    </w:p>
    <w:p w14:paraId="7E0AC355" w14:textId="75688DBE" w:rsidR="007F4F68" w:rsidRDefault="005A6CAC" w:rsidP="005A6CAC">
      <w:pPr>
        <w:tabs>
          <w:tab w:val="center" w:pos="4153"/>
          <w:tab w:val="right" w:pos="8306"/>
        </w:tabs>
        <w:overflowPunct/>
        <w:autoSpaceDE/>
        <w:autoSpaceDN/>
        <w:adjustRightInd/>
        <w:textAlignment w:val="auto"/>
        <w:rPr>
          <w:rFonts w:eastAsia="Malgun Gothic"/>
          <w:sz w:val="22"/>
          <w:szCs w:val="22"/>
          <w:lang w:eastAsia="ko-KR"/>
        </w:rPr>
      </w:pPr>
      <w:r w:rsidRPr="005A6CAC">
        <w:rPr>
          <w:rFonts w:eastAsiaTheme="minorEastAsia"/>
          <w:sz w:val="22"/>
          <w:szCs w:val="22"/>
          <w:lang w:eastAsia="zh-CN"/>
        </w:rPr>
        <w:t>The potential impact related to the stage</w:t>
      </w:r>
      <w:r>
        <w:rPr>
          <w:rFonts w:eastAsiaTheme="minorEastAsia"/>
          <w:sz w:val="22"/>
          <w:szCs w:val="22"/>
          <w:lang w:eastAsia="zh-CN"/>
        </w:rPr>
        <w:t>-</w:t>
      </w:r>
      <w:r w:rsidRPr="005A6CAC">
        <w:rPr>
          <w:rFonts w:eastAsiaTheme="minorEastAsia"/>
          <w:sz w:val="22"/>
          <w:szCs w:val="22"/>
          <w:lang w:eastAsia="zh-CN"/>
        </w:rPr>
        <w:t xml:space="preserve">3 interface has been evaluated during the </w:t>
      </w:r>
      <w:r w:rsidR="005F74FE">
        <w:rPr>
          <w:rFonts w:eastAsiaTheme="minorEastAsia"/>
          <w:sz w:val="22"/>
          <w:szCs w:val="22"/>
          <w:lang w:eastAsia="zh-CN"/>
        </w:rPr>
        <w:t xml:space="preserve">Rel-16 </w:t>
      </w:r>
      <w:r w:rsidRPr="007F4F68">
        <w:rPr>
          <w:rFonts w:eastAsia="Malgun Gothic"/>
          <w:sz w:val="22"/>
          <w:szCs w:val="22"/>
          <w:lang w:eastAsia="ko-KR"/>
        </w:rPr>
        <w:t>NR NTN SI</w:t>
      </w:r>
      <w:r>
        <w:rPr>
          <w:rFonts w:eastAsia="Malgun Gothic"/>
          <w:sz w:val="22"/>
          <w:szCs w:val="22"/>
          <w:lang w:eastAsia="ko-KR"/>
        </w:rPr>
        <w:t xml:space="preserve">, including study </w:t>
      </w:r>
      <w:r w:rsidR="0082451F" w:rsidRPr="007F4F68">
        <w:rPr>
          <w:rFonts w:eastAsia="Malgun Gothic"/>
          <w:sz w:val="22"/>
          <w:szCs w:val="22"/>
          <w:lang w:eastAsia="ko-KR"/>
        </w:rPr>
        <w:t>the feeder link switch</w:t>
      </w:r>
      <w:r w:rsidR="005F74FE">
        <w:rPr>
          <w:rFonts w:eastAsia="Malgun Gothic"/>
          <w:sz w:val="22"/>
          <w:szCs w:val="22"/>
          <w:lang w:eastAsia="ko-KR"/>
        </w:rPr>
        <w:t xml:space="preserve"> </w:t>
      </w:r>
      <w:r w:rsidR="0082451F">
        <w:rPr>
          <w:rFonts w:eastAsia="Malgun Gothic"/>
          <w:sz w:val="22"/>
          <w:szCs w:val="22"/>
          <w:lang w:eastAsia="ko-KR"/>
        </w:rPr>
        <w:t>over</w:t>
      </w:r>
      <w:r w:rsidR="0082451F" w:rsidRPr="007F4F68">
        <w:rPr>
          <w:rFonts w:eastAsia="Malgun Gothic"/>
          <w:sz w:val="22"/>
          <w:szCs w:val="22"/>
          <w:lang w:eastAsia="ko-KR"/>
        </w:rPr>
        <w:t xml:space="preserve"> </w:t>
      </w:r>
      <w:r w:rsidR="007F4F68" w:rsidRPr="007F4F68">
        <w:rPr>
          <w:rFonts w:eastAsia="Malgun Gothic"/>
          <w:sz w:val="22"/>
          <w:szCs w:val="22"/>
          <w:lang w:eastAsia="ko-KR"/>
        </w:rPr>
        <w:t xml:space="preserve">for the gNB on board </w:t>
      </w:r>
      <w:bookmarkStart w:id="5" w:name="_Hlk162431233"/>
      <w:r w:rsidR="007F4F68" w:rsidRPr="007F4F68">
        <w:rPr>
          <w:rFonts w:eastAsia="Malgun Gothic"/>
          <w:sz w:val="22"/>
          <w:szCs w:val="22"/>
          <w:lang w:eastAsia="ko-KR"/>
        </w:rPr>
        <w:t>architecture</w:t>
      </w:r>
      <w:r w:rsidR="00F5495C" w:rsidRPr="00F5495C">
        <w:rPr>
          <w:rFonts w:eastAsia="Malgun Gothic" w:hint="eastAsia"/>
          <w:sz w:val="22"/>
          <w:szCs w:val="22"/>
          <w:lang w:eastAsia="ko-KR"/>
        </w:rPr>
        <w:t xml:space="preserve"> </w:t>
      </w:r>
      <w:bookmarkEnd w:id="5"/>
      <w:r w:rsidR="00F5495C" w:rsidRPr="00F5495C">
        <w:rPr>
          <w:rFonts w:eastAsia="Malgun Gothic"/>
          <w:sz w:val="22"/>
          <w:szCs w:val="22"/>
          <w:lang w:eastAsia="ko-KR"/>
        </w:rPr>
        <w:t>[2]</w:t>
      </w:r>
      <w:r w:rsidR="007F4F68" w:rsidRPr="007F4F68">
        <w:rPr>
          <w:rFonts w:eastAsia="Malgun Gothic"/>
          <w:sz w:val="22"/>
          <w:szCs w:val="22"/>
          <w:lang w:eastAsia="ko-KR"/>
        </w:rPr>
        <w:t>. The agreed solutions are as followings:</w:t>
      </w:r>
    </w:p>
    <w:p w14:paraId="361791D9" w14:textId="7BC13B28" w:rsidR="007F4F68" w:rsidRPr="007F4F68" w:rsidRDefault="00F5495C" w:rsidP="007F4F68">
      <w:pPr>
        <w:pStyle w:val="aff0"/>
        <w:numPr>
          <w:ilvl w:val="0"/>
          <w:numId w:val="20"/>
        </w:numPr>
        <w:tabs>
          <w:tab w:val="center" w:pos="4153"/>
          <w:tab w:val="right" w:pos="8306"/>
        </w:tabs>
        <w:overflowPunct/>
        <w:autoSpaceDE/>
        <w:autoSpaceDN/>
        <w:adjustRightInd/>
        <w:spacing w:after="120"/>
        <w:ind w:firstLineChars="0"/>
        <w:textAlignment w:val="auto"/>
        <w:rPr>
          <w:rFonts w:eastAsia="Malgun Gothic"/>
          <w:sz w:val="22"/>
          <w:szCs w:val="22"/>
          <w:lang w:eastAsia="ko-KR"/>
        </w:rPr>
      </w:pPr>
      <w:r>
        <w:rPr>
          <w:rFonts w:eastAsia="Malgun Gothic"/>
          <w:sz w:val="22"/>
          <w:szCs w:val="22"/>
          <w:lang w:eastAsia="ko-KR"/>
        </w:rPr>
        <w:t xml:space="preserve">For </w:t>
      </w:r>
      <w:r w:rsidRPr="00F5495C">
        <w:rPr>
          <w:rFonts w:eastAsia="Malgun Gothic"/>
          <w:sz w:val="22"/>
          <w:szCs w:val="22"/>
          <w:lang w:eastAsia="ko-KR"/>
        </w:rPr>
        <w:t>the satellite remains in the coverage area of current AMF</w:t>
      </w:r>
      <w:r>
        <w:rPr>
          <w:rFonts w:eastAsia="Malgun Gothic"/>
          <w:sz w:val="22"/>
          <w:szCs w:val="22"/>
          <w:lang w:eastAsia="ko-KR"/>
        </w:rPr>
        <w:t>,</w:t>
      </w:r>
      <w:r w:rsidRPr="00F5495C">
        <w:rPr>
          <w:rFonts w:eastAsia="Malgun Gothic"/>
          <w:sz w:val="22"/>
          <w:szCs w:val="22"/>
          <w:lang w:eastAsia="ko-KR"/>
        </w:rPr>
        <w:t xml:space="preserve"> </w:t>
      </w:r>
      <w:r w:rsidR="00BD5E63" w:rsidRPr="00BD5E63">
        <w:rPr>
          <w:rFonts w:eastAsia="Malgun Gothic" w:hint="eastAsia"/>
          <w:sz w:val="22"/>
          <w:szCs w:val="22"/>
          <w:lang w:eastAsia="ko-KR"/>
        </w:rPr>
        <w:t>t</w:t>
      </w:r>
      <w:r w:rsidR="00BD5E63" w:rsidRPr="00BD5E63">
        <w:rPr>
          <w:rFonts w:eastAsia="Malgun Gothic"/>
          <w:sz w:val="22"/>
          <w:szCs w:val="22"/>
          <w:lang w:eastAsia="ko-KR"/>
        </w:rPr>
        <w:t>he satellite/gNB could use the multiple TNLAs by adding the new SCTP IP address then remove the old SCTP IP address. this case can be supported by existing NG procedure (set-up, configuration update, etc..) without modification</w:t>
      </w:r>
      <w:r w:rsidR="007F4F68" w:rsidRPr="007F4F68">
        <w:rPr>
          <w:rFonts w:eastAsia="Malgun Gothic"/>
          <w:sz w:val="22"/>
          <w:szCs w:val="22"/>
          <w:lang w:eastAsia="ko-KR"/>
        </w:rPr>
        <w:t xml:space="preserve">. </w:t>
      </w:r>
    </w:p>
    <w:p w14:paraId="4142F9C3" w14:textId="552E2C94" w:rsidR="007F4F68" w:rsidRPr="007F4F68" w:rsidRDefault="007F4F68" w:rsidP="007F4F68">
      <w:pPr>
        <w:pStyle w:val="aff0"/>
        <w:numPr>
          <w:ilvl w:val="0"/>
          <w:numId w:val="20"/>
        </w:numPr>
        <w:tabs>
          <w:tab w:val="center" w:pos="4153"/>
          <w:tab w:val="right" w:pos="8306"/>
        </w:tabs>
        <w:overflowPunct/>
        <w:autoSpaceDE/>
        <w:autoSpaceDN/>
        <w:adjustRightInd/>
        <w:ind w:firstLineChars="0"/>
        <w:textAlignment w:val="auto"/>
        <w:rPr>
          <w:rFonts w:eastAsia="Malgun Gothic"/>
          <w:sz w:val="22"/>
          <w:szCs w:val="22"/>
          <w:lang w:eastAsia="ko-KR"/>
        </w:rPr>
      </w:pPr>
      <w:r w:rsidRPr="007F4F68">
        <w:rPr>
          <w:rFonts w:eastAsia="Malgun Gothic"/>
          <w:sz w:val="22"/>
          <w:szCs w:val="22"/>
          <w:lang w:eastAsia="ko-KR"/>
        </w:rPr>
        <w:t xml:space="preserve">For the case that the satellite moves into a coverage of a new AMF, the current specification has supported that the satellite/gNB setup the NG with the new AMF, while still keep the NG with the old AMF. </w:t>
      </w:r>
    </w:p>
    <w:p w14:paraId="117FA912" w14:textId="6623472B" w:rsidR="00307E64" w:rsidRDefault="003F39E1" w:rsidP="007F4F68">
      <w:pPr>
        <w:tabs>
          <w:tab w:val="center" w:pos="4153"/>
          <w:tab w:val="right" w:pos="8306"/>
        </w:tabs>
        <w:overflowPunct/>
        <w:autoSpaceDE/>
        <w:autoSpaceDN/>
        <w:adjustRightInd/>
        <w:textAlignment w:val="auto"/>
        <w:rPr>
          <w:rFonts w:eastAsia="Malgun Gothic"/>
          <w:sz w:val="22"/>
          <w:szCs w:val="22"/>
          <w:lang w:eastAsia="ko-KR"/>
        </w:rPr>
      </w:pPr>
      <w:r w:rsidRPr="003F39E1">
        <w:rPr>
          <w:rFonts w:eastAsia="Malgun Gothic"/>
          <w:sz w:val="22"/>
          <w:szCs w:val="22"/>
          <w:lang w:eastAsia="ko-KR"/>
        </w:rPr>
        <w:t>From our point of view</w:t>
      </w:r>
      <w:r w:rsidR="007F4F68" w:rsidRPr="007F4F68">
        <w:rPr>
          <w:rFonts w:eastAsia="Malgun Gothic"/>
          <w:sz w:val="22"/>
          <w:szCs w:val="22"/>
          <w:lang w:eastAsia="ko-KR"/>
        </w:rPr>
        <w:t xml:space="preserve">, </w:t>
      </w:r>
      <w:bookmarkStart w:id="6" w:name="_Hlk162422726"/>
      <w:r w:rsidR="007F4F68" w:rsidRPr="007F4F68">
        <w:rPr>
          <w:rFonts w:eastAsia="Malgun Gothic"/>
          <w:sz w:val="22"/>
          <w:szCs w:val="22"/>
          <w:lang w:eastAsia="ko-KR"/>
        </w:rPr>
        <w:t>all the existing stage</w:t>
      </w:r>
      <w:r>
        <w:rPr>
          <w:rFonts w:eastAsia="Malgun Gothic"/>
          <w:sz w:val="22"/>
          <w:szCs w:val="22"/>
          <w:lang w:eastAsia="ko-KR"/>
        </w:rPr>
        <w:t>-</w:t>
      </w:r>
      <w:r w:rsidR="007F4F68" w:rsidRPr="007F4F68">
        <w:rPr>
          <w:rFonts w:eastAsia="Malgun Gothic"/>
          <w:sz w:val="22"/>
          <w:szCs w:val="22"/>
          <w:lang w:eastAsia="ko-KR"/>
        </w:rPr>
        <w:t xml:space="preserve">3 procedures can already support </w:t>
      </w:r>
      <w:bookmarkStart w:id="7" w:name="_Hlk162444870"/>
      <w:r w:rsidR="007F4F68" w:rsidRPr="007F4F68">
        <w:rPr>
          <w:rFonts w:eastAsia="Malgun Gothic"/>
          <w:sz w:val="22"/>
          <w:szCs w:val="22"/>
          <w:lang w:eastAsia="ko-KR"/>
        </w:rPr>
        <w:t>regenerative payload</w:t>
      </w:r>
      <w:bookmarkEnd w:id="6"/>
      <w:bookmarkEnd w:id="7"/>
      <w:r w:rsidR="007F4F68" w:rsidRPr="007F4F68">
        <w:rPr>
          <w:rFonts w:eastAsia="Malgun Gothic"/>
          <w:sz w:val="22"/>
          <w:szCs w:val="22"/>
          <w:lang w:eastAsia="ko-KR"/>
        </w:rPr>
        <w:t xml:space="preserve">, without critical needs missing. </w:t>
      </w:r>
    </w:p>
    <w:p w14:paraId="726E19D4" w14:textId="166636C3" w:rsidR="00307E64" w:rsidRPr="00307E64" w:rsidRDefault="00414B5F" w:rsidP="007F4F68">
      <w:pPr>
        <w:tabs>
          <w:tab w:val="center" w:pos="4153"/>
          <w:tab w:val="right" w:pos="8306"/>
        </w:tabs>
        <w:overflowPunct/>
        <w:autoSpaceDE/>
        <w:autoSpaceDN/>
        <w:adjustRightInd/>
        <w:textAlignment w:val="auto"/>
        <w:rPr>
          <w:rFonts w:eastAsia="宋体"/>
          <w:b/>
          <w:sz w:val="22"/>
          <w:szCs w:val="22"/>
          <w:lang w:eastAsia="zh-CN"/>
        </w:rPr>
      </w:pPr>
      <w:r>
        <w:rPr>
          <w:rFonts w:eastAsia="宋体"/>
          <w:b/>
          <w:sz w:val="22"/>
          <w:szCs w:val="22"/>
          <w:lang w:eastAsia="zh-CN"/>
        </w:rPr>
        <w:t>O</w:t>
      </w:r>
      <w:r w:rsidRPr="00414B5F">
        <w:rPr>
          <w:rFonts w:eastAsia="宋体"/>
          <w:b/>
          <w:sz w:val="22"/>
          <w:szCs w:val="22"/>
          <w:lang w:eastAsia="zh-CN"/>
        </w:rPr>
        <w:t>bservation</w:t>
      </w:r>
      <w:r w:rsidR="00307E64" w:rsidRPr="00524C1F">
        <w:rPr>
          <w:rFonts w:eastAsia="宋体"/>
          <w:b/>
          <w:sz w:val="22"/>
          <w:szCs w:val="22"/>
          <w:lang w:eastAsia="zh-CN"/>
        </w:rPr>
        <w:t xml:space="preserve"> 1: </w:t>
      </w:r>
      <w:bookmarkStart w:id="8" w:name="_Hlk164860297"/>
      <w:r w:rsidR="00307E64">
        <w:rPr>
          <w:rFonts w:eastAsia="宋体"/>
          <w:b/>
          <w:sz w:val="22"/>
          <w:szCs w:val="22"/>
          <w:lang w:eastAsia="zh-CN"/>
        </w:rPr>
        <w:t>T</w:t>
      </w:r>
      <w:r w:rsidR="00307E64" w:rsidRPr="00307E64">
        <w:rPr>
          <w:rFonts w:eastAsia="宋体"/>
          <w:b/>
          <w:sz w:val="22"/>
          <w:szCs w:val="22"/>
          <w:lang w:eastAsia="zh-CN"/>
        </w:rPr>
        <w:t>he existing stage-3 procedures</w:t>
      </w:r>
      <w:bookmarkEnd w:id="8"/>
      <w:r w:rsidR="00307E64" w:rsidRPr="00307E64">
        <w:rPr>
          <w:rFonts w:eastAsia="宋体"/>
          <w:b/>
          <w:sz w:val="22"/>
          <w:szCs w:val="22"/>
          <w:lang w:eastAsia="zh-CN"/>
        </w:rPr>
        <w:t xml:space="preserve"> can already support</w:t>
      </w:r>
      <w:r w:rsidR="005D7E01" w:rsidRPr="005D7E01">
        <w:t xml:space="preserve"> </w:t>
      </w:r>
      <w:r w:rsidR="005D7E01" w:rsidRPr="005D7E01">
        <w:rPr>
          <w:rFonts w:eastAsia="宋体"/>
          <w:b/>
          <w:sz w:val="22"/>
          <w:szCs w:val="22"/>
          <w:lang w:eastAsia="zh-CN"/>
        </w:rPr>
        <w:t>regenerative payload</w:t>
      </w:r>
      <w:r w:rsidR="00307E64" w:rsidRPr="00524C1F">
        <w:rPr>
          <w:rFonts w:eastAsia="宋体"/>
          <w:b/>
          <w:sz w:val="22"/>
          <w:szCs w:val="22"/>
          <w:lang w:eastAsia="zh-CN"/>
        </w:rPr>
        <w:t>.</w:t>
      </w:r>
    </w:p>
    <w:p w14:paraId="4A01B4A4" w14:textId="77777777" w:rsidR="00414B5F" w:rsidRDefault="007A644B" w:rsidP="00414B5F">
      <w:pPr>
        <w:tabs>
          <w:tab w:val="center" w:pos="4153"/>
          <w:tab w:val="right" w:pos="8306"/>
        </w:tabs>
        <w:overflowPunct/>
        <w:autoSpaceDE/>
        <w:autoSpaceDN/>
        <w:adjustRightInd/>
        <w:textAlignment w:val="auto"/>
        <w:rPr>
          <w:rFonts w:eastAsia="Malgun Gothic"/>
          <w:sz w:val="22"/>
          <w:szCs w:val="22"/>
          <w:lang w:eastAsia="ko-KR"/>
        </w:rPr>
      </w:pPr>
      <w:r w:rsidRPr="007A644B">
        <w:rPr>
          <w:rFonts w:eastAsia="Malgun Gothic"/>
          <w:sz w:val="22"/>
          <w:szCs w:val="22"/>
          <w:lang w:eastAsia="ko-KR"/>
        </w:rPr>
        <w:t>Furthermore, in order to better support the operation of regenerative payload, we should not exclude some simple enhancement functions that can be easily implemented.</w:t>
      </w:r>
      <w:r w:rsidR="00E4040F" w:rsidRPr="00E4040F">
        <w:rPr>
          <w:rFonts w:eastAsia="Malgun Gothic"/>
          <w:sz w:val="22"/>
          <w:szCs w:val="22"/>
          <w:lang w:eastAsia="ko-KR"/>
        </w:rPr>
        <w:t xml:space="preserve"> </w:t>
      </w:r>
      <w:r w:rsidR="00E4040F" w:rsidRPr="007A644B">
        <w:rPr>
          <w:rFonts w:eastAsia="Malgun Gothic"/>
          <w:sz w:val="22"/>
          <w:szCs w:val="22"/>
          <w:lang w:eastAsia="ko-KR"/>
        </w:rPr>
        <w:t>SA2 R</w:t>
      </w:r>
      <w:r w:rsidR="00E4040F">
        <w:rPr>
          <w:rFonts w:eastAsia="Malgun Gothic"/>
          <w:sz w:val="22"/>
          <w:szCs w:val="22"/>
          <w:lang w:eastAsia="ko-KR"/>
        </w:rPr>
        <w:t>el-</w:t>
      </w:r>
      <w:r w:rsidR="00E4040F" w:rsidRPr="007A644B">
        <w:rPr>
          <w:rFonts w:eastAsia="Malgun Gothic"/>
          <w:sz w:val="22"/>
          <w:szCs w:val="22"/>
          <w:lang w:eastAsia="ko-KR"/>
        </w:rPr>
        <w:t xml:space="preserve">19 NTN SI also involves </w:t>
      </w:r>
      <w:r w:rsidR="00034518">
        <w:rPr>
          <w:rFonts w:eastAsia="Malgun Gothic"/>
          <w:sz w:val="22"/>
          <w:szCs w:val="22"/>
          <w:lang w:eastAsia="ko-KR"/>
        </w:rPr>
        <w:t xml:space="preserve">NG </w:t>
      </w:r>
      <w:r w:rsidR="00E4040F" w:rsidRPr="007A644B">
        <w:rPr>
          <w:rFonts w:eastAsia="Malgun Gothic"/>
          <w:sz w:val="22"/>
          <w:szCs w:val="22"/>
          <w:lang w:eastAsia="ko-KR"/>
        </w:rPr>
        <w:t>related solutions</w:t>
      </w:r>
      <w:r w:rsidR="00712ED3">
        <w:rPr>
          <w:rFonts w:eastAsia="Malgun Gothic"/>
          <w:sz w:val="22"/>
          <w:szCs w:val="22"/>
          <w:lang w:eastAsia="ko-KR"/>
        </w:rPr>
        <w:t xml:space="preserve"> </w:t>
      </w:r>
      <w:r w:rsidR="00414B5F" w:rsidRPr="00414B5F">
        <w:rPr>
          <w:rFonts w:eastAsia="Malgun Gothic"/>
          <w:sz w:val="22"/>
          <w:szCs w:val="22"/>
          <w:lang w:eastAsia="ko-KR"/>
        </w:rPr>
        <w:t xml:space="preserve">and has sent LS [3] to RAN3. </w:t>
      </w:r>
    </w:p>
    <w:p w14:paraId="095DB9AA" w14:textId="77777777" w:rsidR="00D657A6" w:rsidRPr="00D657A6" w:rsidRDefault="00D657A6" w:rsidP="00D657A6">
      <w:pPr>
        <w:pBdr>
          <w:top w:val="single" w:sz="4" w:space="1" w:color="auto"/>
          <w:left w:val="single" w:sz="4" w:space="4" w:color="auto"/>
          <w:bottom w:val="single" w:sz="4" w:space="1" w:color="auto"/>
          <w:right w:val="single" w:sz="4" w:space="4" w:color="auto"/>
        </w:pBdr>
        <w:overflowPunct/>
        <w:autoSpaceDE/>
        <w:autoSpaceDN/>
        <w:adjustRightInd/>
        <w:spacing w:after="0"/>
        <w:ind w:leftChars="300" w:left="600"/>
        <w:textAlignment w:val="auto"/>
        <w:rPr>
          <w:rFonts w:ascii="Arial" w:eastAsia="Batang" w:hAnsi="Arial"/>
        </w:rPr>
      </w:pPr>
      <w:bookmarkStart w:id="9" w:name="_Hlk162425463"/>
      <w:r w:rsidRPr="00D657A6">
        <w:rPr>
          <w:rFonts w:ascii="Arial" w:eastAsia="Batang" w:hAnsi="Arial"/>
        </w:rPr>
        <w:t>As part of the Rel-19 study on 5G System enhancements for satellite access (FS_5GSAT_ARCH_Ph3), Key Issue #1 of TR 23.700-29 considers the support of Regenerative-based satellite access. SA2 has identified the following candidate mechanisms and assumptions, which need to be verified by RAN3:</w:t>
      </w:r>
    </w:p>
    <w:p w14:paraId="6BA87410" w14:textId="77777777" w:rsidR="00D657A6" w:rsidRPr="00D657A6" w:rsidRDefault="00D657A6" w:rsidP="00D657A6">
      <w:pPr>
        <w:pStyle w:val="aff0"/>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ascii="Arial" w:eastAsia="Batang" w:hAnsi="Arial"/>
        </w:rPr>
      </w:pPr>
      <w:r w:rsidRPr="00D657A6">
        <w:rPr>
          <w:rFonts w:ascii="Arial" w:eastAsia="Batang" w:hAnsi="Arial"/>
        </w:rPr>
        <w:t xml:space="preserve">A procedure to handle the N2 and S1 connections when the eNB/gNB leaves the service area of an AMF/MME (e.g. when setting over the horizon) should be supported. Options e.g. disconnecting/suspending/performing configuration update of the N2/S1 connections are </w:t>
      </w:r>
      <w:r w:rsidRPr="00D657A6">
        <w:rPr>
          <w:rFonts w:ascii="Arial" w:eastAsia="Batang" w:hAnsi="Arial"/>
        </w:rPr>
        <w:lastRenderedPageBreak/>
        <w:t>considered in SA2. It is up to RAN3 to determine the final option about whether to reuse existing or new mechanisms/procedures.</w:t>
      </w:r>
    </w:p>
    <w:p w14:paraId="38798AB1" w14:textId="77777777" w:rsidR="00D657A6" w:rsidRPr="00D657A6" w:rsidRDefault="00D657A6" w:rsidP="00D657A6">
      <w:pPr>
        <w:pStyle w:val="aff0"/>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ascii="Arial" w:eastAsia="Batang" w:hAnsi="Arial"/>
        </w:rPr>
      </w:pPr>
      <w:r w:rsidRPr="00D657A6">
        <w:rPr>
          <w:rFonts w:ascii="Arial" w:eastAsia="Batang" w:hAnsi="Arial"/>
        </w:rPr>
        <w:t>If the eNB/gNB IP address changes due to soft feeder link switch, SA2 assumes that this case can be supported using the existing procedures.</w:t>
      </w:r>
    </w:p>
    <w:p w14:paraId="29CA6BF6" w14:textId="77777777" w:rsidR="00D657A6" w:rsidRPr="00D657A6" w:rsidRDefault="00D657A6" w:rsidP="00D657A6">
      <w:pPr>
        <w:pStyle w:val="aff0"/>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ascii="Arial" w:eastAsia="Batang" w:hAnsi="Arial"/>
        </w:rPr>
      </w:pPr>
      <w:r w:rsidRPr="00D657A6">
        <w:rPr>
          <w:rFonts w:ascii="Arial" w:eastAsia="Batang" w:hAnsi="Arial"/>
        </w:rPr>
        <w:t>SA2 assumes that AMF/MME can treat the Mapped Cell ID as per rel-17.</w:t>
      </w:r>
    </w:p>
    <w:p w14:paraId="2EB64C33" w14:textId="77777777" w:rsidR="00414B5F" w:rsidRPr="00D657A6" w:rsidRDefault="00414B5F" w:rsidP="00EE6471">
      <w:pPr>
        <w:tabs>
          <w:tab w:val="center" w:pos="4153"/>
          <w:tab w:val="right" w:pos="8306"/>
        </w:tabs>
        <w:overflowPunct/>
        <w:autoSpaceDE/>
        <w:autoSpaceDN/>
        <w:adjustRightInd/>
        <w:textAlignment w:val="auto"/>
        <w:rPr>
          <w:rFonts w:eastAsia="Malgun Gothic"/>
          <w:sz w:val="22"/>
          <w:szCs w:val="22"/>
          <w:lang w:eastAsia="ko-KR"/>
        </w:rPr>
      </w:pPr>
    </w:p>
    <w:p w14:paraId="1A094F3E" w14:textId="1F4D00B3" w:rsidR="007F43EE" w:rsidRPr="00F93BDD" w:rsidRDefault="007F43EE" w:rsidP="007F43EE">
      <w:pPr>
        <w:rPr>
          <w:b/>
          <w:i/>
          <w:iCs/>
          <w:sz w:val="22"/>
          <w:szCs w:val="22"/>
          <w:u w:val="single"/>
        </w:rPr>
      </w:pPr>
      <w:r w:rsidRPr="00F93BDD">
        <w:rPr>
          <w:b/>
          <w:i/>
          <w:iCs/>
          <w:sz w:val="22"/>
          <w:szCs w:val="22"/>
          <w:u w:val="single"/>
        </w:rPr>
        <w:t>Issue</w:t>
      </w:r>
      <w:r w:rsidR="004A67F8">
        <w:rPr>
          <w:b/>
          <w:i/>
          <w:iCs/>
          <w:sz w:val="22"/>
          <w:szCs w:val="22"/>
          <w:u w:val="single"/>
        </w:rPr>
        <w:t>#</w:t>
      </w:r>
      <w:r w:rsidRPr="00F93BDD">
        <w:rPr>
          <w:b/>
          <w:i/>
          <w:iCs/>
          <w:sz w:val="22"/>
          <w:szCs w:val="22"/>
          <w:u w:val="single"/>
        </w:rPr>
        <w:t xml:space="preserve">1, </w:t>
      </w:r>
      <w:r w:rsidR="009D1DDF" w:rsidRPr="009D1DDF">
        <w:rPr>
          <w:b/>
          <w:i/>
          <w:iCs/>
          <w:sz w:val="22"/>
          <w:szCs w:val="22"/>
          <w:u w:val="single"/>
        </w:rPr>
        <w:t>Management of NG interface</w:t>
      </w:r>
    </w:p>
    <w:p w14:paraId="64FBE0AB" w14:textId="053C12B5" w:rsidR="00DB360F" w:rsidRDefault="00012094" w:rsidP="00ED3656">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A</w:t>
      </w:r>
      <w:r w:rsidR="006444D8" w:rsidRPr="006444D8">
        <w:rPr>
          <w:rFonts w:eastAsia="Malgun Gothic"/>
          <w:sz w:val="22"/>
          <w:szCs w:val="22"/>
          <w:lang w:eastAsia="ko-KR"/>
        </w:rPr>
        <w:t>ccording to LS, SA2 considers</w:t>
      </w:r>
      <w:r w:rsidR="006444D8">
        <w:rPr>
          <w:rFonts w:eastAsia="Malgun Gothic"/>
          <w:sz w:val="22"/>
          <w:szCs w:val="22"/>
          <w:lang w:eastAsia="ko-KR"/>
        </w:rPr>
        <w:t xml:space="preserve"> the o</w:t>
      </w:r>
      <w:r w:rsidR="00F93BDD" w:rsidRPr="00F93BDD">
        <w:rPr>
          <w:rFonts w:eastAsia="Malgun Gothic"/>
          <w:sz w:val="22"/>
          <w:szCs w:val="22"/>
          <w:lang w:eastAsia="ko-KR"/>
        </w:rPr>
        <w:t xml:space="preserve">ptions e.g. disconnecting/suspending/performing configuration update of the N2/S1. </w:t>
      </w:r>
      <w:r w:rsidR="00243ED7" w:rsidRPr="00243ED7">
        <w:rPr>
          <w:rFonts w:eastAsia="Malgun Gothic"/>
          <w:sz w:val="22"/>
          <w:szCs w:val="22"/>
          <w:lang w:eastAsia="ko-KR"/>
        </w:rPr>
        <w:t>In general,</w:t>
      </w:r>
      <w:r w:rsidR="00ED3656">
        <w:rPr>
          <w:rFonts w:eastAsia="Malgun Gothic"/>
          <w:sz w:val="22"/>
          <w:szCs w:val="22"/>
          <w:lang w:eastAsia="ko-KR"/>
        </w:rPr>
        <w:t xml:space="preserve"> </w:t>
      </w:r>
      <w:r w:rsidR="00ED3656" w:rsidRPr="00ED3656">
        <w:rPr>
          <w:rFonts w:eastAsia="Malgun Gothic"/>
          <w:sz w:val="22"/>
          <w:szCs w:val="22"/>
          <w:lang w:eastAsia="ko-KR"/>
        </w:rPr>
        <w:t>all the above solutions are feasible</w:t>
      </w:r>
      <w:r w:rsidR="00ED3656">
        <w:rPr>
          <w:rFonts w:eastAsia="Malgun Gothic"/>
          <w:sz w:val="22"/>
          <w:szCs w:val="22"/>
          <w:lang w:eastAsia="ko-KR"/>
        </w:rPr>
        <w:t xml:space="preserve">. </w:t>
      </w:r>
      <w:r w:rsidR="00895E8E" w:rsidRPr="00895E8E">
        <w:rPr>
          <w:rFonts w:eastAsia="Malgun Gothic"/>
          <w:sz w:val="22"/>
          <w:szCs w:val="22"/>
          <w:lang w:eastAsia="ko-KR"/>
        </w:rPr>
        <w:t>Although legacy NG procedures could also</w:t>
      </w:r>
      <w:r w:rsidR="00895E8E">
        <w:rPr>
          <w:rFonts w:eastAsia="Malgun Gothic"/>
          <w:sz w:val="22"/>
          <w:szCs w:val="22"/>
          <w:lang w:eastAsia="ko-KR"/>
        </w:rPr>
        <w:t xml:space="preserve"> </w:t>
      </w:r>
      <w:r w:rsidR="00895E8E" w:rsidRPr="00895E8E">
        <w:rPr>
          <w:rFonts w:eastAsia="Malgun Gothic"/>
          <w:sz w:val="22"/>
          <w:szCs w:val="22"/>
          <w:lang w:eastAsia="ko-KR"/>
        </w:rPr>
        <w:t>be used to</w:t>
      </w:r>
      <w:r w:rsidR="00895E8E" w:rsidRPr="00895E8E">
        <w:rPr>
          <w:rFonts w:eastAsia="Malgun Gothic" w:hint="eastAsia"/>
          <w:sz w:val="22"/>
          <w:szCs w:val="22"/>
          <w:lang w:eastAsia="ko-KR"/>
        </w:rPr>
        <w:t xml:space="preserve"> remove or setup a new NG connection</w:t>
      </w:r>
      <w:r w:rsidR="00895E8E" w:rsidRPr="00895E8E">
        <w:rPr>
          <w:rFonts w:eastAsia="Malgun Gothic"/>
          <w:sz w:val="22"/>
          <w:szCs w:val="22"/>
          <w:lang w:eastAsia="ko-KR"/>
        </w:rPr>
        <w:t>, it may cause delay problems.</w:t>
      </w:r>
      <w:r w:rsidR="00C15294" w:rsidRPr="00C15294">
        <w:rPr>
          <w:rFonts w:eastAsia="Malgun Gothic"/>
          <w:sz w:val="22"/>
          <w:szCs w:val="22"/>
          <w:lang w:eastAsia="ko-KR"/>
        </w:rPr>
        <w:t xml:space="preserve"> It is recommended that RAN3 discuss possible signaling enhancements to better support full gNB onboard architecture</w:t>
      </w:r>
      <w:r w:rsidR="00C15294">
        <w:rPr>
          <w:rFonts w:eastAsia="Malgun Gothic"/>
          <w:sz w:val="22"/>
          <w:szCs w:val="22"/>
          <w:lang w:eastAsia="ko-KR"/>
        </w:rPr>
        <w:t>.</w:t>
      </w:r>
    </w:p>
    <w:p w14:paraId="2CC4EEC9" w14:textId="6CE210F9" w:rsidR="007F43EE" w:rsidRDefault="00243ED7" w:rsidP="00ED3656">
      <w:pPr>
        <w:tabs>
          <w:tab w:val="center" w:pos="4153"/>
          <w:tab w:val="right" w:pos="8306"/>
        </w:tabs>
        <w:overflowPunct/>
        <w:autoSpaceDE/>
        <w:autoSpaceDN/>
        <w:adjustRightInd/>
        <w:jc w:val="both"/>
        <w:textAlignment w:val="auto"/>
        <w:rPr>
          <w:rFonts w:eastAsia="Malgun Gothic"/>
          <w:sz w:val="22"/>
          <w:szCs w:val="22"/>
          <w:lang w:eastAsia="ko-KR"/>
        </w:rPr>
      </w:pPr>
      <w:r w:rsidRPr="00243ED7">
        <w:rPr>
          <w:rFonts w:eastAsia="Malgun Gothic"/>
          <w:sz w:val="22"/>
          <w:szCs w:val="22"/>
          <w:lang w:eastAsia="ko-KR"/>
        </w:rPr>
        <w:t>We note that some companies argue that the NG connection with the old AMF may be suspended when the satellite</w:t>
      </w:r>
      <w:r>
        <w:rPr>
          <w:rFonts w:eastAsia="Malgun Gothic"/>
          <w:sz w:val="22"/>
          <w:szCs w:val="22"/>
          <w:lang w:eastAsia="ko-KR"/>
        </w:rPr>
        <w:t xml:space="preserve"> </w:t>
      </w:r>
      <w:r w:rsidRPr="00243ED7">
        <w:rPr>
          <w:rFonts w:eastAsia="Malgun Gothic"/>
          <w:sz w:val="22"/>
          <w:szCs w:val="22"/>
          <w:lang w:eastAsia="ko-KR"/>
        </w:rPr>
        <w:t>leaves</w:t>
      </w:r>
      <w:r w:rsidR="00263CBB">
        <w:rPr>
          <w:rFonts w:eastAsia="Malgun Gothic"/>
          <w:sz w:val="22"/>
          <w:szCs w:val="22"/>
          <w:lang w:eastAsia="ko-KR"/>
        </w:rPr>
        <w:t xml:space="preserve"> </w:t>
      </w:r>
      <w:r w:rsidRPr="00243ED7">
        <w:rPr>
          <w:rFonts w:eastAsia="Malgun Gothic"/>
          <w:sz w:val="22"/>
          <w:szCs w:val="22"/>
          <w:lang w:eastAsia="ko-KR"/>
        </w:rPr>
        <w:t>and be resumed when the satellite re-visit th</w:t>
      </w:r>
      <w:r w:rsidRPr="00243ED7">
        <w:rPr>
          <w:rFonts w:eastAsia="Malgun Gothic" w:hint="eastAsia"/>
          <w:sz w:val="22"/>
          <w:szCs w:val="22"/>
          <w:lang w:eastAsia="ko-KR"/>
        </w:rPr>
        <w:t>is</w:t>
      </w:r>
      <w:r w:rsidRPr="00243ED7">
        <w:rPr>
          <w:rFonts w:eastAsia="Malgun Gothic"/>
          <w:sz w:val="22"/>
          <w:szCs w:val="22"/>
          <w:lang w:eastAsia="ko-KR"/>
        </w:rPr>
        <w:t xml:space="preserve"> area</w:t>
      </w:r>
      <w:r w:rsidR="00263CBB" w:rsidRPr="00263CBB">
        <w:rPr>
          <w:rFonts w:eastAsia="Malgun Gothic" w:hint="eastAsia"/>
          <w:sz w:val="22"/>
          <w:szCs w:val="22"/>
          <w:lang w:eastAsia="ko-KR"/>
        </w:rPr>
        <w:t>,</w:t>
      </w:r>
      <w:r w:rsidRPr="00243ED7">
        <w:rPr>
          <w:rFonts w:eastAsia="Malgun Gothic"/>
          <w:sz w:val="22"/>
          <w:szCs w:val="22"/>
          <w:lang w:eastAsia="ko-KR"/>
        </w:rPr>
        <w:t xml:space="preserve"> </w:t>
      </w:r>
      <w:r w:rsidR="00263CBB" w:rsidRPr="00263CBB">
        <w:rPr>
          <w:rFonts w:eastAsia="Malgun Gothic"/>
          <w:sz w:val="22"/>
          <w:szCs w:val="22"/>
          <w:lang w:eastAsia="ko-KR"/>
        </w:rPr>
        <w:t>so they tend to introduce</w:t>
      </w:r>
      <w:r w:rsidR="00263CBB">
        <w:rPr>
          <w:rFonts w:eastAsia="Malgun Gothic"/>
          <w:sz w:val="22"/>
          <w:szCs w:val="22"/>
          <w:lang w:eastAsia="ko-KR"/>
        </w:rPr>
        <w:t xml:space="preserve"> a</w:t>
      </w:r>
      <w:r w:rsidR="00263CBB" w:rsidRPr="00263CBB">
        <w:rPr>
          <w:rFonts w:eastAsia="Malgun Gothic"/>
          <w:sz w:val="22"/>
          <w:szCs w:val="22"/>
          <w:lang w:eastAsia="ko-KR"/>
        </w:rPr>
        <w:t xml:space="preserve"> suspend/resume procedures to achieve fast recovery.</w:t>
      </w:r>
      <w:r w:rsidR="00263CBB">
        <w:rPr>
          <w:rFonts w:eastAsia="Malgun Gothic"/>
          <w:sz w:val="22"/>
          <w:szCs w:val="22"/>
          <w:lang w:eastAsia="ko-KR"/>
        </w:rPr>
        <w:t xml:space="preserve"> </w:t>
      </w:r>
      <w:r w:rsidRPr="00243ED7">
        <w:rPr>
          <w:rFonts w:eastAsia="Malgun Gothic"/>
          <w:sz w:val="22"/>
          <w:szCs w:val="22"/>
          <w:lang w:eastAsia="ko-KR"/>
        </w:rPr>
        <w:t>However, there is no benefit for the NG suspend/resume</w:t>
      </w:r>
      <w:r w:rsidR="00263CBB">
        <w:rPr>
          <w:rFonts w:eastAsia="Malgun Gothic"/>
          <w:sz w:val="22"/>
          <w:szCs w:val="22"/>
          <w:lang w:eastAsia="ko-KR"/>
        </w:rPr>
        <w:t xml:space="preserve"> </w:t>
      </w:r>
      <w:r w:rsidR="00263CBB" w:rsidRPr="00263CBB">
        <w:rPr>
          <w:rFonts w:eastAsia="Malgun Gothic"/>
          <w:sz w:val="22"/>
          <w:szCs w:val="22"/>
          <w:lang w:eastAsia="ko-KR"/>
        </w:rPr>
        <w:t>after further consideration</w:t>
      </w:r>
      <w:r w:rsidRPr="00243ED7">
        <w:rPr>
          <w:rFonts w:eastAsia="Malgun Gothic"/>
          <w:sz w:val="22"/>
          <w:szCs w:val="22"/>
          <w:lang w:eastAsia="ko-KR"/>
        </w:rPr>
        <w:t>.</w:t>
      </w:r>
      <w:r w:rsidR="00263CBB">
        <w:rPr>
          <w:rFonts w:eastAsia="Malgun Gothic"/>
          <w:sz w:val="22"/>
          <w:szCs w:val="22"/>
          <w:lang w:eastAsia="ko-KR"/>
        </w:rPr>
        <w:t xml:space="preserve"> </w:t>
      </w:r>
      <w:r w:rsidR="00263CBB" w:rsidRPr="00263CBB">
        <w:rPr>
          <w:rFonts w:eastAsia="Malgun Gothic"/>
          <w:sz w:val="22"/>
          <w:szCs w:val="22"/>
          <w:lang w:eastAsia="ko-KR"/>
        </w:rPr>
        <w:t>First, it does not significantly save NG signaling overhead</w:t>
      </w:r>
      <w:r w:rsidR="00263CBB">
        <w:rPr>
          <w:rFonts w:eastAsia="Malgun Gothic"/>
          <w:sz w:val="22"/>
          <w:szCs w:val="22"/>
          <w:lang w:eastAsia="ko-KR"/>
        </w:rPr>
        <w:t xml:space="preserve">. </w:t>
      </w:r>
      <w:r w:rsidR="00263CBB" w:rsidRPr="00263CBB">
        <w:rPr>
          <w:rFonts w:eastAsia="Malgun Gothic"/>
          <w:sz w:val="22"/>
          <w:szCs w:val="22"/>
          <w:lang w:eastAsia="ko-KR"/>
        </w:rPr>
        <w:t>Second, AMF is inefficient in managing a large number of NG interfaces, while only a very small number of NG interfaces are “active” at any timing duration.</w:t>
      </w:r>
      <w:r w:rsidR="00263CBB">
        <w:rPr>
          <w:rFonts w:eastAsia="Malgun Gothic"/>
          <w:sz w:val="22"/>
          <w:szCs w:val="22"/>
          <w:lang w:eastAsia="ko-KR"/>
        </w:rPr>
        <w:t xml:space="preserve"> </w:t>
      </w:r>
      <w:r w:rsidR="008B3ACE" w:rsidRPr="004665B3">
        <w:rPr>
          <w:rFonts w:eastAsia="Malgun Gothic"/>
          <w:sz w:val="22"/>
          <w:szCs w:val="22"/>
          <w:lang w:eastAsia="ko-KR"/>
        </w:rPr>
        <w:t xml:space="preserve">Due to the earth rotation, it may take several hours for the same NGSO satellite/gNB to return to the previous AMF service area. </w:t>
      </w:r>
      <w:r w:rsidR="008B3ACE" w:rsidRPr="008B3ACE">
        <w:rPr>
          <w:rFonts w:eastAsia="Malgun Gothic"/>
          <w:sz w:val="22"/>
          <w:szCs w:val="22"/>
          <w:lang w:eastAsia="ko-KR"/>
        </w:rPr>
        <w:t xml:space="preserve">Maintaining these interfaces </w:t>
      </w:r>
      <w:r w:rsidR="009F60A0" w:rsidRPr="009F60A0">
        <w:rPr>
          <w:rFonts w:eastAsia="Malgun Gothic"/>
          <w:sz w:val="22"/>
          <w:szCs w:val="22"/>
          <w:lang w:eastAsia="ko-KR"/>
        </w:rPr>
        <w:t>will result in large storage consumption of AMF and gNB</w:t>
      </w:r>
      <w:r w:rsidR="008B3ACE">
        <w:rPr>
          <w:rFonts w:eastAsia="Malgun Gothic"/>
          <w:sz w:val="22"/>
          <w:szCs w:val="22"/>
          <w:lang w:eastAsia="ko-KR"/>
        </w:rPr>
        <w:t>.</w:t>
      </w:r>
    </w:p>
    <w:p w14:paraId="61B154B7" w14:textId="7119850A" w:rsidR="0085711C" w:rsidRPr="0085711C" w:rsidRDefault="0085711C" w:rsidP="0085711C">
      <w:pPr>
        <w:tabs>
          <w:tab w:val="center" w:pos="4153"/>
          <w:tab w:val="right" w:pos="8306"/>
        </w:tabs>
        <w:overflowPunct/>
        <w:autoSpaceDE/>
        <w:autoSpaceDN/>
        <w:adjustRightInd/>
        <w:textAlignment w:val="auto"/>
        <w:rPr>
          <w:rFonts w:eastAsia="宋体"/>
          <w:b/>
          <w:sz w:val="22"/>
          <w:szCs w:val="22"/>
          <w:lang w:eastAsia="zh-CN"/>
        </w:rPr>
      </w:pPr>
      <w:r w:rsidRPr="0085711C">
        <w:rPr>
          <w:rFonts w:eastAsia="宋体"/>
          <w:b/>
          <w:sz w:val="22"/>
          <w:szCs w:val="22"/>
          <w:lang w:eastAsia="zh-CN"/>
        </w:rPr>
        <w:t>Observation 2: NG suspend/resume procedure does not seem to be beneficial.</w:t>
      </w:r>
    </w:p>
    <w:p w14:paraId="1D9EE3F4" w14:textId="30D17BE2" w:rsidR="000B7DE6" w:rsidRPr="000B7DE6" w:rsidRDefault="000B7DE6" w:rsidP="000B7DE6">
      <w:pPr>
        <w:tabs>
          <w:tab w:val="center" w:pos="4153"/>
          <w:tab w:val="right" w:pos="8306"/>
        </w:tabs>
        <w:overflowPunct/>
        <w:autoSpaceDE/>
        <w:autoSpaceDN/>
        <w:adjustRightInd/>
        <w:jc w:val="both"/>
        <w:textAlignment w:val="auto"/>
        <w:rPr>
          <w:rFonts w:eastAsia="Malgun Gothic"/>
          <w:sz w:val="22"/>
          <w:szCs w:val="22"/>
          <w:lang w:eastAsia="ko-KR"/>
        </w:rPr>
      </w:pPr>
      <w:r w:rsidRPr="000B7DE6">
        <w:rPr>
          <w:rFonts w:eastAsia="Malgun Gothic"/>
          <w:sz w:val="22"/>
          <w:szCs w:val="22"/>
          <w:lang w:eastAsia="ko-KR"/>
        </w:rPr>
        <w:t xml:space="preserve">Based on above analysis, </w:t>
      </w:r>
      <w:r w:rsidR="00C16ACB" w:rsidRPr="00C16ACB">
        <w:rPr>
          <w:rFonts w:eastAsia="Malgun Gothic"/>
          <w:sz w:val="22"/>
          <w:szCs w:val="22"/>
          <w:lang w:eastAsia="ko-KR"/>
        </w:rPr>
        <w:t xml:space="preserve">we slightly prefer to introduce a </w:t>
      </w:r>
      <w:r w:rsidR="0008105A">
        <w:rPr>
          <w:rFonts w:eastAsia="Malgun Gothic"/>
          <w:sz w:val="22"/>
          <w:szCs w:val="22"/>
          <w:lang w:eastAsia="ko-KR"/>
        </w:rPr>
        <w:t xml:space="preserve">new </w:t>
      </w:r>
      <w:r w:rsidR="00C16ACB" w:rsidRPr="00C16ACB">
        <w:rPr>
          <w:rFonts w:eastAsia="Malgun Gothic"/>
          <w:sz w:val="22"/>
          <w:szCs w:val="22"/>
          <w:lang w:eastAsia="ko-KR"/>
        </w:rPr>
        <w:t>NG removal procedure to realize the mobility management of on-board gNB and reduce the complexity of gNB and AMF.</w:t>
      </w:r>
    </w:p>
    <w:p w14:paraId="4CCDFEB2" w14:textId="71B73E81" w:rsidR="005A5A98" w:rsidRDefault="00524C1F" w:rsidP="005A5A98">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w:t>
      </w:r>
      <w:r w:rsidR="00C551B6">
        <w:rPr>
          <w:rFonts w:eastAsia="宋体"/>
          <w:b/>
          <w:sz w:val="22"/>
          <w:szCs w:val="22"/>
          <w:lang w:eastAsia="zh-CN"/>
        </w:rPr>
        <w:t>1</w:t>
      </w:r>
      <w:r w:rsidRPr="00524C1F">
        <w:rPr>
          <w:rFonts w:eastAsia="宋体"/>
          <w:b/>
          <w:sz w:val="22"/>
          <w:szCs w:val="22"/>
          <w:lang w:eastAsia="zh-CN"/>
        </w:rPr>
        <w:t xml:space="preserve">: </w:t>
      </w:r>
      <w:bookmarkStart w:id="10" w:name="_Hlk162342094"/>
      <w:r w:rsidR="005A5A98">
        <w:rPr>
          <w:rFonts w:eastAsia="宋体"/>
          <w:b/>
          <w:sz w:val="22"/>
          <w:szCs w:val="22"/>
          <w:lang w:eastAsia="zh-CN"/>
        </w:rPr>
        <w:t>I</w:t>
      </w:r>
      <w:r w:rsidR="005A5A98" w:rsidRPr="005A5A98">
        <w:rPr>
          <w:rFonts w:eastAsia="宋体"/>
          <w:b/>
          <w:sz w:val="22"/>
          <w:szCs w:val="22"/>
          <w:lang w:eastAsia="zh-CN"/>
        </w:rPr>
        <w:t>ntroduce a NG Removal procedure</w:t>
      </w:r>
      <w:r w:rsidR="005A5A98">
        <w:rPr>
          <w:rFonts w:eastAsia="宋体"/>
          <w:b/>
          <w:sz w:val="22"/>
          <w:szCs w:val="22"/>
          <w:lang w:eastAsia="zh-CN"/>
        </w:rPr>
        <w:t xml:space="preserve"> for </w:t>
      </w:r>
      <w:r w:rsidR="005A5A98" w:rsidRPr="005D7E01">
        <w:rPr>
          <w:rFonts w:eastAsia="宋体"/>
          <w:b/>
          <w:sz w:val="22"/>
          <w:szCs w:val="22"/>
          <w:lang w:eastAsia="zh-CN"/>
        </w:rPr>
        <w:t>regenerative payload</w:t>
      </w:r>
      <w:r w:rsidR="005A5A98" w:rsidRPr="005A5A98">
        <w:rPr>
          <w:rFonts w:eastAsia="宋体"/>
          <w:b/>
          <w:sz w:val="22"/>
          <w:szCs w:val="22"/>
          <w:lang w:eastAsia="zh-CN"/>
        </w:rPr>
        <w:t>.</w:t>
      </w:r>
    </w:p>
    <w:p w14:paraId="2FC3C00E" w14:textId="268B1393" w:rsidR="005A5A98" w:rsidRDefault="005A5A98" w:rsidP="005A5A98">
      <w:pPr>
        <w:tabs>
          <w:tab w:val="center" w:pos="4153"/>
          <w:tab w:val="right" w:pos="8306"/>
        </w:tabs>
        <w:overflowPunct/>
        <w:autoSpaceDE/>
        <w:autoSpaceDN/>
        <w:adjustRightInd/>
        <w:textAlignment w:val="auto"/>
        <w:rPr>
          <w:rFonts w:eastAsia="宋体"/>
          <w:b/>
          <w:sz w:val="22"/>
          <w:szCs w:val="22"/>
          <w:lang w:eastAsia="zh-CN"/>
        </w:rPr>
      </w:pPr>
    </w:p>
    <w:p w14:paraId="1238DE7B" w14:textId="2F7956F0" w:rsidR="005A5A98" w:rsidRPr="00F93BDD" w:rsidRDefault="005A5A98" w:rsidP="005A5A98">
      <w:pPr>
        <w:rPr>
          <w:b/>
          <w:i/>
          <w:iCs/>
          <w:sz w:val="22"/>
          <w:szCs w:val="22"/>
          <w:u w:val="single"/>
        </w:rPr>
      </w:pPr>
      <w:r w:rsidRPr="00F93BDD">
        <w:rPr>
          <w:b/>
          <w:i/>
          <w:iCs/>
          <w:sz w:val="22"/>
          <w:szCs w:val="22"/>
          <w:u w:val="single"/>
        </w:rPr>
        <w:t>Issue</w:t>
      </w:r>
      <w:r>
        <w:rPr>
          <w:b/>
          <w:i/>
          <w:iCs/>
          <w:sz w:val="22"/>
          <w:szCs w:val="22"/>
          <w:u w:val="single"/>
        </w:rPr>
        <w:t>#2</w:t>
      </w:r>
      <w:r w:rsidRPr="00F93BDD">
        <w:rPr>
          <w:b/>
          <w:i/>
          <w:iCs/>
          <w:sz w:val="22"/>
          <w:szCs w:val="22"/>
          <w:u w:val="single"/>
        </w:rPr>
        <w:t xml:space="preserve">, </w:t>
      </w:r>
      <w:bookmarkStart w:id="11" w:name="_Hlk164849314"/>
      <w:r w:rsidR="002868B5" w:rsidRPr="002868B5">
        <w:rPr>
          <w:b/>
          <w:i/>
          <w:iCs/>
          <w:sz w:val="22"/>
          <w:szCs w:val="22"/>
          <w:u w:val="single"/>
        </w:rPr>
        <w:t>Feeder Link Switch Over</w:t>
      </w:r>
      <w:bookmarkEnd w:id="11"/>
    </w:p>
    <w:p w14:paraId="2F35B6C4" w14:textId="5900BCF0" w:rsidR="005A5A98" w:rsidRDefault="00683140" w:rsidP="006616A5">
      <w:pPr>
        <w:tabs>
          <w:tab w:val="center" w:pos="4153"/>
          <w:tab w:val="right" w:pos="8306"/>
        </w:tabs>
        <w:overflowPunct/>
        <w:autoSpaceDE/>
        <w:autoSpaceDN/>
        <w:adjustRightInd/>
        <w:jc w:val="both"/>
        <w:textAlignment w:val="auto"/>
        <w:rPr>
          <w:rFonts w:eastAsia="Malgun Gothic"/>
          <w:sz w:val="22"/>
          <w:szCs w:val="22"/>
          <w:lang w:eastAsia="ko-KR"/>
        </w:rPr>
      </w:pPr>
      <w:r w:rsidRPr="00683140">
        <w:rPr>
          <w:rFonts w:eastAsia="Malgun Gothic"/>
          <w:sz w:val="22"/>
          <w:szCs w:val="22"/>
          <w:lang w:eastAsia="ko-KR"/>
        </w:rPr>
        <w:t xml:space="preserve">SA2 thinks that if the eNB/gNB IP address changes due to </w:t>
      </w:r>
      <w:r w:rsidRPr="00BE2606">
        <w:rPr>
          <w:rFonts w:eastAsia="Malgun Gothic"/>
          <w:b/>
          <w:bCs/>
          <w:sz w:val="22"/>
          <w:szCs w:val="22"/>
          <w:lang w:eastAsia="ko-KR"/>
        </w:rPr>
        <w:t xml:space="preserve">soft </w:t>
      </w:r>
      <w:r w:rsidRPr="00683140">
        <w:rPr>
          <w:rFonts w:eastAsia="Malgun Gothic"/>
          <w:sz w:val="22"/>
          <w:szCs w:val="22"/>
          <w:lang w:eastAsia="ko-KR"/>
        </w:rPr>
        <w:t xml:space="preserve">feeder link switch, it is assumed that the existing procedures can support this </w:t>
      </w:r>
      <w:r>
        <w:rPr>
          <w:rFonts w:eastAsia="Malgun Gothic"/>
          <w:sz w:val="22"/>
          <w:szCs w:val="22"/>
          <w:lang w:eastAsia="ko-KR"/>
        </w:rPr>
        <w:t>case</w:t>
      </w:r>
      <w:r w:rsidR="005831BD" w:rsidRPr="005831BD">
        <w:rPr>
          <w:rFonts w:eastAsia="Malgun Gothic" w:hint="eastAsia"/>
          <w:sz w:val="22"/>
          <w:szCs w:val="22"/>
          <w:lang w:eastAsia="ko-KR"/>
        </w:rPr>
        <w:t>,</w:t>
      </w:r>
      <w:r w:rsidR="005831BD" w:rsidRPr="005831BD">
        <w:rPr>
          <w:rFonts w:eastAsia="Malgun Gothic"/>
          <w:sz w:val="22"/>
          <w:szCs w:val="22"/>
          <w:lang w:eastAsia="ko-KR"/>
        </w:rPr>
        <w:t xml:space="preserve"> i.e. gNB </w:t>
      </w:r>
      <w:r w:rsidR="005831BD">
        <w:rPr>
          <w:rFonts w:eastAsia="Malgun Gothic"/>
          <w:sz w:val="22"/>
          <w:szCs w:val="22"/>
          <w:lang w:eastAsia="ko-KR"/>
        </w:rPr>
        <w:t xml:space="preserve">can </w:t>
      </w:r>
      <w:r w:rsidR="00142168" w:rsidRPr="00142168">
        <w:rPr>
          <w:rFonts w:eastAsia="Malgun Gothic"/>
          <w:sz w:val="22"/>
          <w:szCs w:val="22"/>
          <w:lang w:eastAsia="ko-KR"/>
        </w:rPr>
        <w:t>establish a new</w:t>
      </w:r>
      <w:r w:rsidR="005831BD" w:rsidRPr="005831BD">
        <w:rPr>
          <w:rFonts w:eastAsia="Malgun Gothic"/>
          <w:sz w:val="22"/>
          <w:szCs w:val="22"/>
          <w:lang w:eastAsia="ko-KR"/>
        </w:rPr>
        <w:t xml:space="preserve"> SCTP association with AMF by using the new TNL address anchored in new NTN</w:t>
      </w:r>
      <w:r w:rsidR="00F278FF">
        <w:rPr>
          <w:rFonts w:eastAsia="Malgun Gothic"/>
          <w:sz w:val="22"/>
          <w:szCs w:val="22"/>
          <w:lang w:eastAsia="ko-KR"/>
        </w:rPr>
        <w:t>-</w:t>
      </w:r>
      <w:r w:rsidR="00F278FF" w:rsidRPr="004665B3">
        <w:rPr>
          <w:rFonts w:eastAsia="Malgun Gothic"/>
          <w:sz w:val="22"/>
          <w:szCs w:val="22"/>
          <w:lang w:eastAsia="ko-KR"/>
        </w:rPr>
        <w:t>GW</w:t>
      </w:r>
      <w:r>
        <w:rPr>
          <w:rFonts w:eastAsia="Malgun Gothic"/>
          <w:sz w:val="22"/>
          <w:szCs w:val="22"/>
          <w:lang w:eastAsia="ko-KR"/>
        </w:rPr>
        <w:t>.</w:t>
      </w:r>
      <w:r w:rsidR="00BE2606">
        <w:rPr>
          <w:rFonts w:eastAsia="Malgun Gothic"/>
          <w:sz w:val="22"/>
          <w:szCs w:val="22"/>
          <w:lang w:eastAsia="ko-KR"/>
        </w:rPr>
        <w:t xml:space="preserve"> </w:t>
      </w:r>
      <w:r w:rsidR="00F46D50" w:rsidRPr="00F46D50">
        <w:rPr>
          <w:rFonts w:eastAsia="Malgun Gothic"/>
          <w:sz w:val="22"/>
          <w:szCs w:val="22"/>
          <w:lang w:eastAsia="ko-KR"/>
        </w:rPr>
        <w:t xml:space="preserve">However, </w:t>
      </w:r>
      <w:r w:rsidR="00F46D50">
        <w:rPr>
          <w:rFonts w:eastAsia="Malgun Gothic"/>
          <w:sz w:val="22"/>
          <w:szCs w:val="22"/>
          <w:lang w:eastAsia="ko-KR"/>
        </w:rPr>
        <w:t>i</w:t>
      </w:r>
      <w:r w:rsidR="00BE2606" w:rsidRPr="00BE2606">
        <w:rPr>
          <w:rFonts w:eastAsia="Malgun Gothic"/>
          <w:sz w:val="22"/>
          <w:szCs w:val="22"/>
          <w:lang w:eastAsia="ko-KR"/>
        </w:rPr>
        <w:t xml:space="preserve">n case </w:t>
      </w:r>
      <w:r w:rsidR="00146651">
        <w:rPr>
          <w:rFonts w:eastAsia="Malgun Gothic"/>
          <w:sz w:val="22"/>
          <w:szCs w:val="22"/>
          <w:lang w:eastAsia="ko-KR"/>
        </w:rPr>
        <w:t xml:space="preserve">of </w:t>
      </w:r>
      <w:r w:rsidR="00BE2606" w:rsidRPr="00BE2606">
        <w:rPr>
          <w:rFonts w:eastAsia="Malgun Gothic"/>
          <w:b/>
          <w:bCs/>
          <w:sz w:val="22"/>
          <w:szCs w:val="22"/>
          <w:lang w:eastAsia="ko-KR"/>
        </w:rPr>
        <w:t xml:space="preserve">hard </w:t>
      </w:r>
      <w:r w:rsidR="004665B3">
        <w:rPr>
          <w:rFonts w:eastAsia="Malgun Gothic"/>
          <w:sz w:val="22"/>
          <w:szCs w:val="22"/>
          <w:lang w:eastAsia="ko-KR"/>
        </w:rPr>
        <w:t>f</w:t>
      </w:r>
      <w:r w:rsidR="00BE2606" w:rsidRPr="00BE2606">
        <w:rPr>
          <w:rFonts w:eastAsia="Malgun Gothic"/>
          <w:sz w:val="22"/>
          <w:szCs w:val="22"/>
          <w:lang w:eastAsia="ko-KR"/>
        </w:rPr>
        <w:t xml:space="preserve">eeder </w:t>
      </w:r>
      <w:r w:rsidR="004665B3">
        <w:rPr>
          <w:rFonts w:eastAsia="Malgun Gothic"/>
          <w:sz w:val="22"/>
          <w:szCs w:val="22"/>
          <w:lang w:eastAsia="ko-KR"/>
        </w:rPr>
        <w:t>l</w:t>
      </w:r>
      <w:r w:rsidR="00BE2606" w:rsidRPr="00BE2606">
        <w:rPr>
          <w:rFonts w:eastAsia="Malgun Gothic"/>
          <w:sz w:val="22"/>
          <w:szCs w:val="22"/>
          <w:lang w:eastAsia="ko-KR"/>
        </w:rPr>
        <w:t xml:space="preserve">ink </w:t>
      </w:r>
      <w:r w:rsidR="004665B3">
        <w:rPr>
          <w:rFonts w:eastAsia="Malgun Gothic"/>
          <w:sz w:val="22"/>
          <w:szCs w:val="22"/>
          <w:lang w:eastAsia="ko-KR"/>
        </w:rPr>
        <w:t>s</w:t>
      </w:r>
      <w:r w:rsidR="00BE2606" w:rsidRPr="00BE2606">
        <w:rPr>
          <w:rFonts w:eastAsia="Malgun Gothic"/>
          <w:sz w:val="22"/>
          <w:szCs w:val="22"/>
          <w:lang w:eastAsia="ko-KR"/>
        </w:rPr>
        <w:t xml:space="preserve">witch, </w:t>
      </w:r>
      <w:r w:rsidR="004665B3">
        <w:rPr>
          <w:rFonts w:eastAsia="Malgun Gothic"/>
          <w:sz w:val="22"/>
          <w:szCs w:val="22"/>
          <w:lang w:eastAsia="ko-KR"/>
        </w:rPr>
        <w:t xml:space="preserve">a </w:t>
      </w:r>
      <w:r w:rsidR="004665B3" w:rsidRPr="004665B3">
        <w:rPr>
          <w:rFonts w:eastAsia="Malgun Gothic"/>
          <w:sz w:val="22"/>
          <w:szCs w:val="22"/>
          <w:lang w:eastAsia="ko-KR"/>
        </w:rPr>
        <w:t>satellite/gNB can only be connected to one NTN</w:t>
      </w:r>
      <w:r w:rsidR="00F278FF">
        <w:rPr>
          <w:rFonts w:eastAsia="Malgun Gothic"/>
          <w:sz w:val="22"/>
          <w:szCs w:val="22"/>
          <w:lang w:eastAsia="ko-KR"/>
        </w:rPr>
        <w:t>-</w:t>
      </w:r>
      <w:r w:rsidR="004665B3" w:rsidRPr="004665B3">
        <w:rPr>
          <w:rFonts w:eastAsia="Malgun Gothic"/>
          <w:sz w:val="22"/>
          <w:szCs w:val="22"/>
          <w:lang w:eastAsia="ko-KR"/>
        </w:rPr>
        <w:t>GW at the same time</w:t>
      </w:r>
      <w:r w:rsidR="00BE2606" w:rsidRPr="00BE2606">
        <w:rPr>
          <w:rFonts w:eastAsia="Malgun Gothic"/>
          <w:sz w:val="22"/>
          <w:szCs w:val="22"/>
          <w:lang w:eastAsia="ko-KR"/>
        </w:rPr>
        <w:t xml:space="preserve">. </w:t>
      </w:r>
      <w:r w:rsidR="004665B3" w:rsidRPr="004665B3">
        <w:rPr>
          <w:rFonts w:eastAsia="Malgun Gothic"/>
          <w:sz w:val="22"/>
          <w:szCs w:val="22"/>
          <w:lang w:eastAsia="ko-KR"/>
        </w:rPr>
        <w:t xml:space="preserve">If 5GC </w:t>
      </w:r>
      <w:r w:rsidR="00BE2606" w:rsidRPr="00BE2606">
        <w:rPr>
          <w:rFonts w:eastAsia="Malgun Gothic"/>
          <w:sz w:val="22"/>
          <w:szCs w:val="22"/>
          <w:lang w:eastAsia="ko-KR"/>
        </w:rPr>
        <w:t xml:space="preserve">does not know the hard </w:t>
      </w:r>
      <w:r w:rsidR="00175AB7">
        <w:rPr>
          <w:rFonts w:eastAsia="Malgun Gothic"/>
          <w:sz w:val="22"/>
          <w:szCs w:val="22"/>
          <w:lang w:eastAsia="ko-KR"/>
        </w:rPr>
        <w:t>f</w:t>
      </w:r>
      <w:r w:rsidR="004665B3" w:rsidRPr="00BE2606">
        <w:rPr>
          <w:rFonts w:eastAsia="Malgun Gothic"/>
          <w:sz w:val="22"/>
          <w:szCs w:val="22"/>
          <w:lang w:eastAsia="ko-KR"/>
        </w:rPr>
        <w:t xml:space="preserve">eeder </w:t>
      </w:r>
      <w:r w:rsidR="004665B3">
        <w:rPr>
          <w:rFonts w:eastAsia="Malgun Gothic"/>
          <w:sz w:val="22"/>
          <w:szCs w:val="22"/>
          <w:lang w:eastAsia="ko-KR"/>
        </w:rPr>
        <w:t>l</w:t>
      </w:r>
      <w:r w:rsidR="004665B3" w:rsidRPr="00BE2606">
        <w:rPr>
          <w:rFonts w:eastAsia="Malgun Gothic"/>
          <w:sz w:val="22"/>
          <w:szCs w:val="22"/>
          <w:lang w:eastAsia="ko-KR"/>
        </w:rPr>
        <w:t xml:space="preserve">ink </w:t>
      </w:r>
      <w:r w:rsidR="004665B3">
        <w:rPr>
          <w:rFonts w:eastAsia="Malgun Gothic"/>
          <w:sz w:val="22"/>
          <w:szCs w:val="22"/>
          <w:lang w:eastAsia="ko-KR"/>
        </w:rPr>
        <w:t>s</w:t>
      </w:r>
      <w:r w:rsidR="004665B3" w:rsidRPr="00BE2606">
        <w:rPr>
          <w:rFonts w:eastAsia="Malgun Gothic"/>
          <w:sz w:val="22"/>
          <w:szCs w:val="22"/>
          <w:lang w:eastAsia="ko-KR"/>
        </w:rPr>
        <w:t>witch</w:t>
      </w:r>
      <w:r w:rsidR="00BE2606" w:rsidRPr="00BE2606">
        <w:rPr>
          <w:rFonts w:eastAsia="Malgun Gothic"/>
          <w:sz w:val="22"/>
          <w:szCs w:val="22"/>
          <w:lang w:eastAsia="ko-KR"/>
        </w:rPr>
        <w:t>, the 5GC may continue sending the DL NG-C/U packet to the old NTN</w:t>
      </w:r>
      <w:r w:rsidR="00F278FF">
        <w:rPr>
          <w:rFonts w:eastAsia="Malgun Gothic"/>
          <w:sz w:val="22"/>
          <w:szCs w:val="22"/>
          <w:lang w:eastAsia="ko-KR"/>
        </w:rPr>
        <w:t>-</w:t>
      </w:r>
      <w:r w:rsidR="00BE2606" w:rsidRPr="00BE2606">
        <w:rPr>
          <w:rFonts w:eastAsia="Malgun Gothic"/>
          <w:sz w:val="22"/>
          <w:szCs w:val="22"/>
          <w:lang w:eastAsia="ko-KR"/>
        </w:rPr>
        <w:t>GW. The old NTN</w:t>
      </w:r>
      <w:r w:rsidR="00F278FF">
        <w:rPr>
          <w:rFonts w:eastAsia="Malgun Gothic"/>
          <w:sz w:val="22"/>
          <w:szCs w:val="22"/>
          <w:lang w:eastAsia="ko-KR"/>
        </w:rPr>
        <w:t>-</w:t>
      </w:r>
      <w:r w:rsidR="00BE2606" w:rsidRPr="00BE2606">
        <w:rPr>
          <w:rFonts w:eastAsia="Malgun Gothic"/>
          <w:sz w:val="22"/>
          <w:szCs w:val="22"/>
          <w:lang w:eastAsia="ko-KR"/>
        </w:rPr>
        <w:t>GW has no way to deliver it to the gNB or forward it to the new NTN</w:t>
      </w:r>
      <w:r w:rsidR="00F278FF">
        <w:rPr>
          <w:rFonts w:eastAsia="Malgun Gothic"/>
          <w:sz w:val="22"/>
          <w:szCs w:val="22"/>
          <w:lang w:eastAsia="ko-KR"/>
        </w:rPr>
        <w:t>-</w:t>
      </w:r>
      <w:r w:rsidR="00BE2606" w:rsidRPr="00BE2606">
        <w:rPr>
          <w:rFonts w:eastAsia="Malgun Gothic"/>
          <w:sz w:val="22"/>
          <w:szCs w:val="22"/>
          <w:lang w:eastAsia="ko-KR"/>
        </w:rPr>
        <w:t>GW</w:t>
      </w:r>
      <w:r w:rsidR="006616A5">
        <w:rPr>
          <w:rFonts w:eastAsia="Malgun Gothic"/>
          <w:sz w:val="22"/>
          <w:szCs w:val="22"/>
          <w:lang w:eastAsia="ko-KR"/>
        </w:rPr>
        <w:t>, which</w:t>
      </w:r>
      <w:r w:rsidR="004665B3" w:rsidRPr="004665B3">
        <w:rPr>
          <w:rFonts w:eastAsia="Malgun Gothic"/>
          <w:sz w:val="22"/>
          <w:szCs w:val="22"/>
          <w:lang w:eastAsia="ko-KR"/>
        </w:rPr>
        <w:t xml:space="preserve"> will result in packet loss.</w:t>
      </w:r>
      <w:r w:rsidR="004665B3">
        <w:rPr>
          <w:rFonts w:eastAsia="Malgun Gothic"/>
          <w:sz w:val="22"/>
          <w:szCs w:val="22"/>
          <w:lang w:eastAsia="ko-KR"/>
        </w:rPr>
        <w:t xml:space="preserve"> </w:t>
      </w:r>
      <w:r w:rsidR="006616A5" w:rsidRPr="006616A5">
        <w:rPr>
          <w:rFonts w:eastAsia="Malgun Gothic"/>
          <w:sz w:val="22"/>
          <w:szCs w:val="22"/>
          <w:lang w:eastAsia="ko-KR"/>
        </w:rPr>
        <w:t>Although the existing retransmission mechanism can work, it is better not to cause interruption for some services requiring service continuity (such as voice services)</w:t>
      </w:r>
      <w:r w:rsidR="00F278FF">
        <w:rPr>
          <w:rFonts w:eastAsia="Malgun Gothic"/>
          <w:sz w:val="22"/>
          <w:szCs w:val="22"/>
          <w:lang w:eastAsia="ko-KR"/>
        </w:rPr>
        <w:t xml:space="preserve">. </w:t>
      </w:r>
      <w:r w:rsidR="002A26CD" w:rsidRPr="002A26CD">
        <w:rPr>
          <w:rFonts w:eastAsia="Malgun Gothic"/>
          <w:sz w:val="22"/>
          <w:szCs w:val="22"/>
          <w:lang w:eastAsia="ko-KR"/>
        </w:rPr>
        <w:t>It is recommended that</w:t>
      </w:r>
      <w:r w:rsidR="002A26CD">
        <w:rPr>
          <w:rFonts w:eastAsia="Malgun Gothic"/>
          <w:sz w:val="22"/>
          <w:szCs w:val="22"/>
          <w:lang w:eastAsia="ko-KR"/>
        </w:rPr>
        <w:t xml:space="preserve"> gNB</w:t>
      </w:r>
      <w:r w:rsidR="002D07A6">
        <w:rPr>
          <w:rFonts w:eastAsia="Malgun Gothic"/>
          <w:sz w:val="22"/>
          <w:szCs w:val="22"/>
          <w:lang w:eastAsia="ko-KR"/>
        </w:rPr>
        <w:t xml:space="preserve"> inform</w:t>
      </w:r>
      <w:r w:rsidR="00175AB7" w:rsidRPr="00175AB7">
        <w:rPr>
          <w:rFonts w:eastAsia="Malgun Gothic"/>
          <w:sz w:val="22"/>
          <w:szCs w:val="22"/>
          <w:lang w:eastAsia="ko-KR"/>
        </w:rPr>
        <w:t xml:space="preserve"> 5GC </w:t>
      </w:r>
      <w:r w:rsidR="002A26CD">
        <w:rPr>
          <w:rFonts w:eastAsia="Malgun Gothic"/>
          <w:sz w:val="22"/>
          <w:szCs w:val="22"/>
          <w:lang w:eastAsia="ko-KR"/>
        </w:rPr>
        <w:t xml:space="preserve">to </w:t>
      </w:r>
      <w:r w:rsidR="00175AB7" w:rsidRPr="00175AB7">
        <w:rPr>
          <w:rFonts w:eastAsia="Malgun Gothic"/>
          <w:sz w:val="22"/>
          <w:szCs w:val="22"/>
          <w:lang w:eastAsia="ko-KR"/>
        </w:rPr>
        <w:t>buffer DL data based on actual situation of the UEs and feeder links</w:t>
      </w:r>
      <w:r w:rsidR="00BE2606" w:rsidRPr="00BE2606">
        <w:rPr>
          <w:rFonts w:eastAsia="Malgun Gothic"/>
          <w:sz w:val="22"/>
          <w:szCs w:val="22"/>
          <w:lang w:eastAsia="ko-KR"/>
        </w:rPr>
        <w:t>, so the 5GC can suspend the DL NG-C/U.</w:t>
      </w:r>
    </w:p>
    <w:p w14:paraId="22AC9937" w14:textId="0CC914AF" w:rsidR="00F431E2" w:rsidRDefault="00F000C7" w:rsidP="00F431E2">
      <w:pPr>
        <w:tabs>
          <w:tab w:val="center" w:pos="4153"/>
          <w:tab w:val="right" w:pos="8306"/>
        </w:tabs>
        <w:overflowPunct/>
        <w:autoSpaceDE/>
        <w:autoSpaceDN/>
        <w:adjustRightInd/>
        <w:jc w:val="center"/>
        <w:textAlignment w:val="auto"/>
      </w:pPr>
      <w:r>
        <w:object w:dxaOrig="11377" w:dyaOrig="6156" w14:anchorId="1E81C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52pt" o:ole="">
            <v:imagedata r:id="rId8" o:title=""/>
          </v:shape>
          <o:OLEObject Type="Embed" ProgID="Visio.Drawing.15" ShapeID="_x0000_i1025" DrawAspect="Content" ObjectID="_1776841276" r:id="rId9"/>
        </w:object>
      </w:r>
    </w:p>
    <w:p w14:paraId="1E087726" w14:textId="277BFCE3" w:rsidR="006B4AC7" w:rsidRPr="006B4AC7" w:rsidRDefault="006B4AC7" w:rsidP="006B4AC7">
      <w:pPr>
        <w:jc w:val="center"/>
        <w:rPr>
          <w:rFonts w:eastAsia="Malgun Gothic"/>
          <w:lang w:eastAsia="ko-KR"/>
        </w:rPr>
      </w:pPr>
      <w:r>
        <w:rPr>
          <w:lang w:eastAsia="ko-KR"/>
        </w:rPr>
        <w:t xml:space="preserve">Figure 1: </w:t>
      </w:r>
      <w:r>
        <w:t>Feeder link switchover without AMF change</w:t>
      </w:r>
    </w:p>
    <w:bookmarkEnd w:id="9"/>
    <w:bookmarkEnd w:id="10"/>
    <w:p w14:paraId="1DE5DEBD" w14:textId="7CF3BEA4" w:rsidR="00C551B6" w:rsidRPr="00C551B6" w:rsidRDefault="00C551B6" w:rsidP="00C551B6">
      <w:pPr>
        <w:tabs>
          <w:tab w:val="center" w:pos="4153"/>
          <w:tab w:val="right" w:pos="8306"/>
        </w:tabs>
        <w:overflowPunct/>
        <w:autoSpaceDE/>
        <w:autoSpaceDN/>
        <w:adjustRightInd/>
        <w:textAlignment w:val="auto"/>
        <w:rPr>
          <w:rFonts w:eastAsia="宋体"/>
          <w:b/>
          <w:sz w:val="22"/>
          <w:szCs w:val="22"/>
          <w:lang w:eastAsia="zh-CN"/>
        </w:rPr>
      </w:pPr>
      <w:r w:rsidRPr="00C551B6">
        <w:rPr>
          <w:rFonts w:eastAsia="宋体" w:hint="eastAsia"/>
          <w:b/>
          <w:sz w:val="22"/>
          <w:szCs w:val="22"/>
          <w:lang w:eastAsia="zh-CN"/>
        </w:rPr>
        <w:t xml:space="preserve">Proposal 2: It is proposed to </w:t>
      </w:r>
      <w:r w:rsidR="0075602A" w:rsidRPr="00C551B6">
        <w:rPr>
          <w:rFonts w:eastAsia="宋体" w:hint="eastAsia"/>
          <w:b/>
          <w:sz w:val="22"/>
          <w:szCs w:val="22"/>
          <w:lang w:eastAsia="zh-CN"/>
        </w:rPr>
        <w:t>s</w:t>
      </w:r>
      <w:r w:rsidR="0075602A" w:rsidRPr="00C551B6">
        <w:rPr>
          <w:rFonts w:eastAsia="宋体"/>
          <w:b/>
          <w:sz w:val="22"/>
          <w:szCs w:val="22"/>
          <w:lang w:eastAsia="zh-CN"/>
        </w:rPr>
        <w:t>tudy</w:t>
      </w:r>
      <w:r w:rsidRPr="00C551B6">
        <w:rPr>
          <w:rFonts w:eastAsia="宋体"/>
          <w:b/>
          <w:sz w:val="22"/>
          <w:szCs w:val="22"/>
          <w:lang w:eastAsia="zh-CN"/>
        </w:rPr>
        <w:t xml:space="preserve"> if any enhancement is required for hard feeder link switch scenarios</w:t>
      </w:r>
      <w:r>
        <w:rPr>
          <w:rFonts w:eastAsia="宋体"/>
          <w:b/>
          <w:sz w:val="22"/>
          <w:szCs w:val="22"/>
          <w:lang w:eastAsia="zh-CN"/>
        </w:rPr>
        <w:t xml:space="preserve"> </w:t>
      </w:r>
      <w:r w:rsidRPr="00C551B6">
        <w:rPr>
          <w:rFonts w:eastAsia="宋体"/>
          <w:b/>
          <w:sz w:val="22"/>
          <w:szCs w:val="22"/>
          <w:lang w:eastAsia="zh-CN"/>
        </w:rPr>
        <w:t>to solve the packet loss</w:t>
      </w:r>
      <w:r w:rsidR="007A0A54">
        <w:rPr>
          <w:rFonts w:eastAsia="宋体"/>
          <w:b/>
          <w:sz w:val="22"/>
          <w:szCs w:val="22"/>
          <w:lang w:eastAsia="zh-CN"/>
        </w:rPr>
        <w:t xml:space="preserve"> problem</w:t>
      </w:r>
      <w:r w:rsidRPr="00C551B6">
        <w:rPr>
          <w:rFonts w:eastAsia="宋体"/>
          <w:b/>
          <w:sz w:val="22"/>
          <w:szCs w:val="22"/>
          <w:lang w:eastAsia="zh-CN"/>
        </w:rPr>
        <w:t>.</w:t>
      </w:r>
    </w:p>
    <w:p w14:paraId="121D572C" w14:textId="77777777" w:rsidR="00E55A1A" w:rsidRPr="00C551B6" w:rsidRDefault="00E55A1A" w:rsidP="002960DC">
      <w:pPr>
        <w:rPr>
          <w:b/>
          <w:u w:val="single"/>
        </w:rPr>
      </w:pPr>
    </w:p>
    <w:p w14:paraId="098B5D9D" w14:textId="4D523A2B" w:rsidR="002960DC" w:rsidRPr="00E55A1A" w:rsidRDefault="002960DC" w:rsidP="002960DC">
      <w:pPr>
        <w:rPr>
          <w:b/>
          <w:i/>
          <w:iCs/>
          <w:sz w:val="22"/>
          <w:szCs w:val="22"/>
          <w:u w:val="single"/>
        </w:rPr>
      </w:pPr>
      <w:r w:rsidRPr="00E55A1A">
        <w:rPr>
          <w:b/>
          <w:i/>
          <w:iCs/>
          <w:sz w:val="22"/>
          <w:szCs w:val="22"/>
          <w:u w:val="single"/>
        </w:rPr>
        <w:t>Issue</w:t>
      </w:r>
      <w:r w:rsidR="00E55A1A">
        <w:rPr>
          <w:b/>
          <w:i/>
          <w:iCs/>
          <w:sz w:val="22"/>
          <w:szCs w:val="22"/>
          <w:u w:val="single"/>
        </w:rPr>
        <w:t>#</w:t>
      </w:r>
      <w:r w:rsidRPr="00E55A1A">
        <w:rPr>
          <w:b/>
          <w:i/>
          <w:iCs/>
          <w:sz w:val="22"/>
          <w:szCs w:val="22"/>
          <w:u w:val="single"/>
        </w:rPr>
        <w:t xml:space="preserve">3, </w:t>
      </w:r>
      <w:bookmarkStart w:id="12" w:name="_Hlk163481213"/>
      <w:r w:rsidRPr="00E55A1A">
        <w:rPr>
          <w:b/>
          <w:i/>
          <w:iCs/>
          <w:sz w:val="22"/>
          <w:szCs w:val="22"/>
          <w:u w:val="single"/>
        </w:rPr>
        <w:t>Identities handling</w:t>
      </w:r>
      <w:bookmarkEnd w:id="12"/>
    </w:p>
    <w:p w14:paraId="5881E06B" w14:textId="2F5BC10A" w:rsidR="002960DC" w:rsidRPr="0086156E" w:rsidRDefault="002960DC" w:rsidP="0086156E">
      <w:pPr>
        <w:tabs>
          <w:tab w:val="center" w:pos="4153"/>
          <w:tab w:val="right" w:pos="8306"/>
        </w:tabs>
        <w:overflowPunct/>
        <w:autoSpaceDE/>
        <w:autoSpaceDN/>
        <w:adjustRightInd/>
        <w:jc w:val="both"/>
        <w:textAlignment w:val="auto"/>
        <w:rPr>
          <w:rFonts w:eastAsia="Malgun Gothic"/>
          <w:sz w:val="22"/>
          <w:szCs w:val="22"/>
          <w:lang w:eastAsia="ko-KR"/>
        </w:rPr>
      </w:pPr>
      <w:r w:rsidRPr="00646CA6">
        <w:rPr>
          <w:rFonts w:eastAsia="Malgun Gothic"/>
          <w:sz w:val="22"/>
          <w:szCs w:val="22"/>
          <w:lang w:eastAsia="ko-KR"/>
        </w:rPr>
        <w:t>In R</w:t>
      </w:r>
      <w:r w:rsidR="00F85B2E">
        <w:rPr>
          <w:rFonts w:eastAsia="Malgun Gothic"/>
          <w:sz w:val="22"/>
          <w:szCs w:val="22"/>
          <w:lang w:eastAsia="ko-KR"/>
        </w:rPr>
        <w:t>el-</w:t>
      </w:r>
      <w:r w:rsidRPr="00646CA6">
        <w:rPr>
          <w:rFonts w:eastAsia="Malgun Gothic"/>
          <w:sz w:val="22"/>
          <w:szCs w:val="22"/>
          <w:lang w:eastAsia="ko-KR"/>
        </w:rPr>
        <w:t>17, for transparent payload, mapped cell ID is introduced</w:t>
      </w:r>
      <w:r w:rsidR="008D0A64">
        <w:rPr>
          <w:rFonts w:eastAsia="Malgun Gothic"/>
          <w:sz w:val="22"/>
          <w:szCs w:val="22"/>
          <w:lang w:eastAsia="ko-KR"/>
        </w:rPr>
        <w:t>.</w:t>
      </w:r>
      <w:r w:rsidR="007A0A54">
        <w:rPr>
          <w:rFonts w:eastAsia="Malgun Gothic"/>
          <w:sz w:val="22"/>
          <w:szCs w:val="22"/>
          <w:lang w:eastAsia="ko-KR"/>
        </w:rPr>
        <w:t xml:space="preserve"> </w:t>
      </w:r>
      <w:r w:rsidR="008D0A64">
        <w:rPr>
          <w:rFonts w:eastAsia="Malgun Gothic"/>
          <w:sz w:val="22"/>
          <w:szCs w:val="22"/>
          <w:lang w:eastAsia="ko-KR"/>
        </w:rPr>
        <w:t>T</w:t>
      </w:r>
      <w:r w:rsidRPr="00646CA6">
        <w:rPr>
          <w:rFonts w:eastAsia="Malgun Gothic"/>
          <w:sz w:val="22"/>
          <w:szCs w:val="22"/>
          <w:lang w:eastAsia="ko-KR"/>
        </w:rPr>
        <w:t>he mapping between Mapped Cell IDs and geographical areas is configured in the RAN and Core Network</w:t>
      </w:r>
      <w:r w:rsidR="00646CA6" w:rsidRPr="00646CA6">
        <w:rPr>
          <w:rFonts w:eastAsia="Malgun Gothic"/>
          <w:sz w:val="22"/>
          <w:szCs w:val="22"/>
          <w:lang w:eastAsia="ko-KR"/>
        </w:rPr>
        <w:t xml:space="preserve">. Some companies worry about whether the mapping cell ID can be reused in </w:t>
      </w:r>
      <w:r w:rsidR="001A39FC" w:rsidRPr="001A39FC">
        <w:rPr>
          <w:rFonts w:eastAsia="Malgun Gothic"/>
          <w:sz w:val="22"/>
          <w:szCs w:val="22"/>
          <w:lang w:eastAsia="ko-KR"/>
        </w:rPr>
        <w:t>regenerative payload</w:t>
      </w:r>
      <w:r w:rsidR="00646CA6" w:rsidRPr="00646CA6">
        <w:rPr>
          <w:rFonts w:eastAsia="Malgun Gothic"/>
          <w:sz w:val="22"/>
          <w:szCs w:val="22"/>
          <w:lang w:eastAsia="ko-KR"/>
        </w:rPr>
        <w:t>.</w:t>
      </w:r>
      <w:r w:rsidR="00D85923">
        <w:rPr>
          <w:rFonts w:eastAsia="Malgun Gothic"/>
          <w:sz w:val="22"/>
          <w:szCs w:val="22"/>
          <w:lang w:eastAsia="ko-KR"/>
        </w:rPr>
        <w:t xml:space="preserve"> </w:t>
      </w:r>
      <w:r w:rsidR="00D85923" w:rsidRPr="00D85923">
        <w:rPr>
          <w:rFonts w:eastAsia="Malgun Gothic"/>
          <w:sz w:val="22"/>
          <w:szCs w:val="22"/>
          <w:lang w:eastAsia="ko-KR"/>
        </w:rPr>
        <w:t xml:space="preserve">In our opinion, the </w:t>
      </w:r>
      <w:r w:rsidR="00D85923" w:rsidRPr="00646CA6">
        <w:rPr>
          <w:rFonts w:eastAsia="Malgun Gothic"/>
          <w:sz w:val="22"/>
          <w:szCs w:val="22"/>
          <w:lang w:eastAsia="ko-KR"/>
        </w:rPr>
        <w:t xml:space="preserve">Mapped </w:t>
      </w:r>
      <w:r w:rsidR="00D85923">
        <w:rPr>
          <w:rFonts w:eastAsia="Malgun Gothic"/>
          <w:sz w:val="22"/>
          <w:szCs w:val="22"/>
          <w:lang w:eastAsia="ko-KR"/>
        </w:rPr>
        <w:t>C</w:t>
      </w:r>
      <w:r w:rsidR="00D85923" w:rsidRPr="00D85923">
        <w:rPr>
          <w:rFonts w:eastAsia="Malgun Gothic"/>
          <w:sz w:val="22"/>
          <w:szCs w:val="22"/>
          <w:lang w:eastAsia="ko-KR"/>
        </w:rPr>
        <w:t xml:space="preserve">ell ID and gNB ID can be decoupled, </w:t>
      </w:r>
      <w:r w:rsidR="007403A1">
        <w:rPr>
          <w:rFonts w:eastAsia="Malgun Gothic"/>
          <w:sz w:val="22"/>
          <w:szCs w:val="22"/>
          <w:lang w:eastAsia="ko-KR"/>
        </w:rPr>
        <w:t>i.e.,</w:t>
      </w:r>
      <w:r w:rsidR="002256E8">
        <w:rPr>
          <w:rFonts w:eastAsia="Malgun Gothic"/>
          <w:sz w:val="22"/>
          <w:szCs w:val="22"/>
          <w:lang w:eastAsia="ko-KR"/>
        </w:rPr>
        <w:t xml:space="preserve"> </w:t>
      </w:r>
      <w:r w:rsidR="00327124" w:rsidRPr="00646CA6">
        <w:rPr>
          <w:rFonts w:eastAsia="Malgun Gothic"/>
          <w:sz w:val="22"/>
          <w:szCs w:val="22"/>
          <w:lang w:eastAsia="ko-KR"/>
        </w:rPr>
        <w:t xml:space="preserve">Mapped </w:t>
      </w:r>
      <w:r w:rsidR="00D85923" w:rsidRPr="00D85923">
        <w:rPr>
          <w:rFonts w:eastAsia="Malgun Gothic"/>
          <w:sz w:val="22"/>
          <w:szCs w:val="22"/>
          <w:lang w:eastAsia="ko-KR"/>
        </w:rPr>
        <w:t xml:space="preserve">cell ID is </w:t>
      </w:r>
      <w:r w:rsidR="0086156E" w:rsidRPr="0086156E">
        <w:rPr>
          <w:rFonts w:eastAsia="Malgun Gothic" w:hint="eastAsia"/>
          <w:sz w:val="22"/>
          <w:szCs w:val="22"/>
          <w:lang w:eastAsia="ko-KR"/>
        </w:rPr>
        <w:t>only</w:t>
      </w:r>
      <w:r w:rsidR="0086156E">
        <w:rPr>
          <w:rFonts w:eastAsia="Malgun Gothic"/>
          <w:sz w:val="22"/>
          <w:szCs w:val="22"/>
          <w:lang w:eastAsia="ko-KR"/>
        </w:rPr>
        <w:t xml:space="preserve"> </w:t>
      </w:r>
      <w:r w:rsidR="00D85923" w:rsidRPr="00D85923">
        <w:rPr>
          <w:rFonts w:eastAsia="Malgun Gothic"/>
          <w:sz w:val="22"/>
          <w:szCs w:val="22"/>
          <w:lang w:eastAsia="ko-KR"/>
        </w:rPr>
        <w:t xml:space="preserve">used to identify specific geographical regions, while the transmission of gNB ID between NG interfaces is independent, </w:t>
      </w:r>
      <w:r w:rsidR="00F85B2E">
        <w:rPr>
          <w:rFonts w:eastAsia="Malgun Gothic"/>
          <w:sz w:val="22"/>
          <w:szCs w:val="22"/>
          <w:lang w:eastAsia="ko-KR"/>
        </w:rPr>
        <w:t xml:space="preserve">e.g. </w:t>
      </w:r>
      <w:r w:rsidR="00D85923" w:rsidRPr="00D85923">
        <w:rPr>
          <w:rFonts w:eastAsia="Malgun Gothic"/>
          <w:sz w:val="22"/>
          <w:szCs w:val="22"/>
          <w:lang w:eastAsia="ko-KR"/>
        </w:rPr>
        <w:t xml:space="preserve">the </w:t>
      </w:r>
      <w:r w:rsidR="002256E8" w:rsidRPr="002256E8">
        <w:rPr>
          <w:rFonts w:eastAsia="Malgun Gothic"/>
          <w:sz w:val="22"/>
          <w:szCs w:val="22"/>
          <w:lang w:eastAsia="ko-KR"/>
        </w:rPr>
        <w:t>Global RAN Node ID</w:t>
      </w:r>
      <w:r w:rsidR="00D85923" w:rsidRPr="00D85923">
        <w:rPr>
          <w:rFonts w:eastAsia="Malgun Gothic"/>
          <w:sz w:val="22"/>
          <w:szCs w:val="22"/>
          <w:lang w:eastAsia="ko-KR"/>
        </w:rPr>
        <w:t xml:space="preserve"> in the </w:t>
      </w:r>
      <w:r w:rsidR="002256E8" w:rsidRPr="002256E8">
        <w:rPr>
          <w:rFonts w:eastAsia="Malgun Gothic"/>
          <w:sz w:val="22"/>
          <w:szCs w:val="22"/>
          <w:lang w:eastAsia="ko-KR"/>
        </w:rPr>
        <w:t>NG SETUP REQUEST</w:t>
      </w:r>
      <w:r w:rsidR="00D85923" w:rsidRPr="00D85923">
        <w:rPr>
          <w:rFonts w:eastAsia="Malgun Gothic"/>
          <w:sz w:val="22"/>
          <w:szCs w:val="22"/>
          <w:lang w:eastAsia="ko-KR"/>
        </w:rPr>
        <w:t xml:space="preserve"> message.</w:t>
      </w:r>
      <w:r w:rsidR="0086156E">
        <w:rPr>
          <w:rFonts w:eastAsia="Malgun Gothic"/>
          <w:sz w:val="22"/>
          <w:szCs w:val="22"/>
          <w:lang w:eastAsia="ko-KR"/>
        </w:rPr>
        <w:t xml:space="preserve"> </w:t>
      </w:r>
      <w:r w:rsidR="0086156E" w:rsidRPr="0086156E">
        <w:rPr>
          <w:rFonts w:eastAsia="Malgun Gothic"/>
          <w:sz w:val="22"/>
          <w:szCs w:val="22"/>
          <w:lang w:eastAsia="ko-KR"/>
        </w:rPr>
        <w:t>This is also consistent with the conclusion obtained by SA2</w:t>
      </w:r>
      <w:r w:rsidR="0086156E">
        <w:rPr>
          <w:rFonts w:asciiTheme="minorEastAsia" w:eastAsiaTheme="minorEastAsia" w:hAnsiTheme="minorEastAsia" w:hint="eastAsia"/>
          <w:sz w:val="22"/>
          <w:szCs w:val="22"/>
          <w:lang w:eastAsia="zh-CN"/>
        </w:rPr>
        <w:t>.</w:t>
      </w:r>
    </w:p>
    <w:p w14:paraId="7D7BB31A" w14:textId="1D8E2541" w:rsidR="002960DC" w:rsidRPr="0086156E" w:rsidRDefault="002960DC" w:rsidP="0086156E">
      <w:pPr>
        <w:tabs>
          <w:tab w:val="center" w:pos="4153"/>
          <w:tab w:val="right" w:pos="8306"/>
        </w:tabs>
        <w:overflowPunct/>
        <w:autoSpaceDE/>
        <w:autoSpaceDN/>
        <w:adjustRightInd/>
        <w:textAlignment w:val="auto"/>
        <w:rPr>
          <w:rFonts w:eastAsia="宋体"/>
          <w:b/>
          <w:sz w:val="22"/>
          <w:szCs w:val="22"/>
          <w:lang w:eastAsia="zh-CN"/>
        </w:rPr>
      </w:pPr>
      <w:r w:rsidRPr="0086156E">
        <w:rPr>
          <w:rFonts w:eastAsia="宋体"/>
          <w:b/>
          <w:sz w:val="22"/>
          <w:szCs w:val="22"/>
          <w:lang w:eastAsia="zh-CN"/>
        </w:rPr>
        <w:t xml:space="preserve">Proposal </w:t>
      </w:r>
      <w:r w:rsidR="0086156E">
        <w:rPr>
          <w:rFonts w:eastAsia="宋体"/>
          <w:b/>
          <w:sz w:val="22"/>
          <w:szCs w:val="22"/>
          <w:lang w:eastAsia="zh-CN"/>
        </w:rPr>
        <w:t>3</w:t>
      </w:r>
      <w:r w:rsidR="0086156E" w:rsidRPr="00C551B6">
        <w:rPr>
          <w:rFonts w:eastAsia="宋体" w:hint="eastAsia"/>
          <w:b/>
          <w:sz w:val="22"/>
          <w:szCs w:val="22"/>
          <w:lang w:eastAsia="zh-CN"/>
        </w:rPr>
        <w:t xml:space="preserve">: </w:t>
      </w:r>
      <w:r w:rsidR="0086156E">
        <w:rPr>
          <w:rFonts w:eastAsia="宋体"/>
          <w:b/>
          <w:sz w:val="22"/>
          <w:szCs w:val="22"/>
          <w:lang w:eastAsia="zh-CN"/>
        </w:rPr>
        <w:t>M</w:t>
      </w:r>
      <w:r w:rsidRPr="0086156E">
        <w:rPr>
          <w:rFonts w:eastAsia="宋体"/>
          <w:b/>
          <w:sz w:val="22"/>
          <w:szCs w:val="22"/>
          <w:lang w:eastAsia="zh-CN"/>
        </w:rPr>
        <w:t xml:space="preserve">apped </w:t>
      </w:r>
      <w:r w:rsidR="00CC6036">
        <w:rPr>
          <w:rFonts w:eastAsia="宋体"/>
          <w:b/>
          <w:sz w:val="22"/>
          <w:szCs w:val="22"/>
          <w:lang w:eastAsia="zh-CN"/>
        </w:rPr>
        <w:t>C</w:t>
      </w:r>
      <w:r w:rsidRPr="0086156E">
        <w:rPr>
          <w:rFonts w:eastAsia="宋体"/>
          <w:b/>
          <w:sz w:val="22"/>
          <w:szCs w:val="22"/>
          <w:lang w:eastAsia="zh-CN"/>
        </w:rPr>
        <w:t xml:space="preserve">ell ID can be reused in regenerative payload. </w:t>
      </w:r>
    </w:p>
    <w:p w14:paraId="73F9EB82" w14:textId="47A14664" w:rsidR="00705838" w:rsidRDefault="00705838" w:rsidP="00B01AE4">
      <w:pPr>
        <w:rPr>
          <w:rFonts w:eastAsia="宋体"/>
          <w:b/>
          <w:sz w:val="22"/>
          <w:szCs w:val="22"/>
          <w:lang w:eastAsia="zh-CN"/>
        </w:rPr>
      </w:pPr>
    </w:p>
    <w:p w14:paraId="5B885390" w14:textId="276C5859" w:rsidR="00D145EA" w:rsidRPr="00F07079" w:rsidRDefault="00D145EA" w:rsidP="00D145EA">
      <w:pPr>
        <w:pStyle w:val="2"/>
        <w:rPr>
          <w:rFonts w:eastAsia="宋体"/>
          <w:lang w:eastAsia="zh-CN"/>
        </w:rPr>
      </w:pPr>
      <w:r>
        <w:rPr>
          <w:rFonts w:eastAsia="宋体"/>
          <w:lang w:eastAsia="zh-CN"/>
        </w:rPr>
        <w:t xml:space="preserve">2.2 </w:t>
      </w:r>
      <w:r w:rsidR="00041A9C">
        <w:rPr>
          <w:rFonts w:eastAsia="宋体"/>
          <w:lang w:eastAsia="zh-CN"/>
        </w:rPr>
        <w:t>Xn</w:t>
      </w:r>
      <w:r w:rsidRPr="000E29E3">
        <w:rPr>
          <w:rFonts w:eastAsia="宋体"/>
          <w:lang w:eastAsia="zh-CN"/>
        </w:rPr>
        <w:t>AP impact</w:t>
      </w:r>
      <w:r w:rsidR="002558C4">
        <w:rPr>
          <w:rFonts w:eastAsia="宋体"/>
          <w:lang w:eastAsia="zh-CN"/>
        </w:rPr>
        <w:t xml:space="preserve"> a</w:t>
      </w:r>
      <w:r w:rsidR="002558C4" w:rsidRPr="002558C4">
        <w:rPr>
          <w:rFonts w:eastAsia="宋体"/>
          <w:lang w:eastAsia="zh-CN"/>
        </w:rPr>
        <w:t>nalysis</w:t>
      </w:r>
    </w:p>
    <w:p w14:paraId="5E80AE11" w14:textId="19BABC7E" w:rsidR="009D3860" w:rsidRDefault="00041A9C" w:rsidP="009D3860">
      <w:pPr>
        <w:tabs>
          <w:tab w:val="center" w:pos="4153"/>
          <w:tab w:val="right" w:pos="8306"/>
        </w:tabs>
        <w:overflowPunct/>
        <w:autoSpaceDE/>
        <w:autoSpaceDN/>
        <w:adjustRightInd/>
        <w:jc w:val="both"/>
        <w:textAlignment w:val="auto"/>
        <w:rPr>
          <w:rFonts w:eastAsia="Malgun Gothic"/>
          <w:sz w:val="22"/>
          <w:szCs w:val="22"/>
          <w:lang w:eastAsia="ko-KR"/>
        </w:rPr>
      </w:pPr>
      <w:r w:rsidRPr="00041A9C">
        <w:rPr>
          <w:rFonts w:eastAsia="Malgun Gothic"/>
          <w:sz w:val="22"/>
          <w:szCs w:val="22"/>
          <w:lang w:eastAsia="ko-KR"/>
        </w:rPr>
        <w:t xml:space="preserve">In the </w:t>
      </w:r>
      <w:r>
        <w:rPr>
          <w:rFonts w:eastAsia="Malgun Gothic"/>
          <w:sz w:val="22"/>
          <w:szCs w:val="22"/>
          <w:lang w:eastAsia="ko-KR"/>
        </w:rPr>
        <w:t xml:space="preserve">Rel-19 NTN </w:t>
      </w:r>
      <w:r w:rsidRPr="00041A9C">
        <w:rPr>
          <w:rFonts w:eastAsia="Malgun Gothic"/>
          <w:sz w:val="22"/>
          <w:szCs w:val="22"/>
          <w:lang w:eastAsia="ko-KR"/>
        </w:rPr>
        <w:t xml:space="preserve">WID, it is needed to study any necessary enhancements related to the intra and inter-gNB mobility, especially for Xn interface over feeder link or over ISL. </w:t>
      </w:r>
      <w:r w:rsidR="009D3860">
        <w:rPr>
          <w:rFonts w:eastAsia="Malgun Gothic"/>
          <w:sz w:val="22"/>
          <w:szCs w:val="22"/>
          <w:lang w:eastAsia="ko-KR"/>
        </w:rPr>
        <w:t>A</w:t>
      </w:r>
      <w:r w:rsidR="009D3860" w:rsidRPr="000C0CCE">
        <w:rPr>
          <w:rFonts w:eastAsia="Malgun Gothic"/>
          <w:sz w:val="22"/>
          <w:szCs w:val="22"/>
          <w:lang w:eastAsia="ko-KR"/>
        </w:rPr>
        <w:t xml:space="preserve">lthough it is currently assumed that all NGSO constellations will be designed to support </w:t>
      </w:r>
      <w:r w:rsidR="009D3860" w:rsidRPr="00041A9C">
        <w:rPr>
          <w:rFonts w:eastAsia="Malgun Gothic"/>
          <w:sz w:val="22"/>
          <w:szCs w:val="22"/>
          <w:lang w:eastAsia="ko-KR"/>
        </w:rPr>
        <w:t>ISL</w:t>
      </w:r>
      <w:r w:rsidR="009D3860" w:rsidRPr="000C0CCE">
        <w:rPr>
          <w:rFonts w:eastAsia="Malgun Gothic"/>
          <w:sz w:val="22"/>
          <w:szCs w:val="22"/>
          <w:lang w:eastAsia="ko-KR"/>
        </w:rPr>
        <w:t xml:space="preserve">s and carry regenerative payloads, </w:t>
      </w:r>
      <w:r w:rsidR="009D3860" w:rsidRPr="008A204E">
        <w:rPr>
          <w:rFonts w:eastAsia="Malgun Gothic"/>
          <w:sz w:val="22"/>
          <w:szCs w:val="22"/>
          <w:lang w:eastAsia="ko-KR"/>
        </w:rPr>
        <w:t>some satellites</w:t>
      </w:r>
      <w:r w:rsidR="009D3860">
        <w:rPr>
          <w:rFonts w:eastAsia="Malgun Gothic"/>
          <w:sz w:val="22"/>
          <w:szCs w:val="22"/>
          <w:lang w:eastAsia="ko-KR"/>
        </w:rPr>
        <w:t xml:space="preserve"> </w:t>
      </w:r>
      <w:r w:rsidR="009D3860" w:rsidRPr="008A204E">
        <w:rPr>
          <w:rFonts w:eastAsia="Malgun Gothic"/>
          <w:sz w:val="22"/>
          <w:szCs w:val="22"/>
          <w:lang w:eastAsia="ko-KR"/>
        </w:rPr>
        <w:t>may still be designed to support only transparent payloads in order to optimize costs.</w:t>
      </w:r>
      <w:r w:rsidR="009D3860">
        <w:rPr>
          <w:rFonts w:eastAsia="Malgun Gothic"/>
          <w:sz w:val="22"/>
          <w:szCs w:val="22"/>
          <w:lang w:eastAsia="ko-KR"/>
        </w:rPr>
        <w:t xml:space="preserve"> I</w:t>
      </w:r>
      <w:r w:rsidR="009D3860" w:rsidRPr="008A204E">
        <w:rPr>
          <w:rFonts w:eastAsia="Malgun Gothic"/>
          <w:sz w:val="22"/>
          <w:szCs w:val="22"/>
          <w:lang w:eastAsia="ko-KR"/>
        </w:rPr>
        <w:t xml:space="preserve">n </w:t>
      </w:r>
      <w:r w:rsidR="009D3860">
        <w:rPr>
          <w:rFonts w:eastAsia="Malgun Gothic"/>
          <w:sz w:val="22"/>
          <w:szCs w:val="22"/>
          <w:lang w:eastAsia="ko-KR"/>
        </w:rPr>
        <w:t xml:space="preserve">a </w:t>
      </w:r>
      <w:r w:rsidR="009D3860" w:rsidRPr="008A204E">
        <w:rPr>
          <w:rFonts w:eastAsia="Malgun Gothic"/>
          <w:sz w:val="22"/>
          <w:szCs w:val="22"/>
          <w:lang w:eastAsia="ko-KR"/>
        </w:rPr>
        <w:t>same NTN network</w:t>
      </w:r>
      <w:r w:rsidR="009D3860">
        <w:rPr>
          <w:rFonts w:eastAsia="Malgun Gothic"/>
          <w:sz w:val="22"/>
          <w:szCs w:val="22"/>
          <w:lang w:eastAsia="ko-KR"/>
        </w:rPr>
        <w:t>, i</w:t>
      </w:r>
      <w:r w:rsidR="009D3860" w:rsidRPr="008A204E">
        <w:rPr>
          <w:rFonts w:eastAsia="Malgun Gothic"/>
          <w:sz w:val="22"/>
          <w:szCs w:val="22"/>
          <w:lang w:eastAsia="ko-KR"/>
        </w:rPr>
        <w:t>t may be possible for gNB to be deployed both on the ground and onboard</w:t>
      </w:r>
      <w:r w:rsidR="009D3860">
        <w:rPr>
          <w:rFonts w:eastAsia="Malgun Gothic"/>
          <w:sz w:val="22"/>
          <w:szCs w:val="22"/>
          <w:lang w:eastAsia="ko-KR"/>
        </w:rPr>
        <w:t xml:space="preserve">. </w:t>
      </w:r>
      <w:r w:rsidR="009D3860" w:rsidRPr="005C2CCC">
        <w:rPr>
          <w:rFonts w:eastAsia="Malgun Gothic"/>
          <w:sz w:val="22"/>
          <w:szCs w:val="22"/>
          <w:lang w:eastAsia="ko-KR"/>
        </w:rPr>
        <w:t xml:space="preserve">In this case, we should assume that the Xn interface exists between the </w:t>
      </w:r>
      <w:r w:rsidR="009D3860">
        <w:rPr>
          <w:rFonts w:eastAsia="Malgun Gothic"/>
          <w:sz w:val="22"/>
          <w:szCs w:val="22"/>
          <w:lang w:eastAsia="ko-KR"/>
        </w:rPr>
        <w:t>two type g</w:t>
      </w:r>
      <w:r w:rsidR="009D3860" w:rsidRPr="005C2CCC">
        <w:rPr>
          <w:rFonts w:eastAsia="Malgun Gothic"/>
          <w:sz w:val="22"/>
          <w:szCs w:val="22"/>
          <w:lang w:eastAsia="ko-KR"/>
        </w:rPr>
        <w:t>NB</w:t>
      </w:r>
      <w:r w:rsidR="009D3860">
        <w:rPr>
          <w:rFonts w:eastAsia="Malgun Gothic"/>
          <w:sz w:val="22"/>
          <w:szCs w:val="22"/>
          <w:lang w:eastAsia="ko-KR"/>
        </w:rPr>
        <w:t>s.</w:t>
      </w:r>
    </w:p>
    <w:p w14:paraId="0CD4AB54" w14:textId="7A92C05C" w:rsidR="00650914" w:rsidRPr="00041A9C" w:rsidRDefault="00650914" w:rsidP="00650914">
      <w:pPr>
        <w:tabs>
          <w:tab w:val="center" w:pos="4153"/>
          <w:tab w:val="right" w:pos="8306"/>
        </w:tabs>
        <w:overflowPunct/>
        <w:autoSpaceDE/>
        <w:autoSpaceDN/>
        <w:adjustRightInd/>
        <w:textAlignment w:val="auto"/>
        <w:rPr>
          <w:rFonts w:eastAsia="宋体"/>
          <w:b/>
          <w:sz w:val="22"/>
          <w:szCs w:val="22"/>
          <w:lang w:eastAsia="zh-CN"/>
        </w:rPr>
      </w:pPr>
      <w:r w:rsidRPr="00041A9C">
        <w:rPr>
          <w:rFonts w:eastAsia="宋体"/>
          <w:b/>
          <w:sz w:val="22"/>
          <w:szCs w:val="22"/>
          <w:lang w:eastAsia="zh-CN"/>
        </w:rPr>
        <w:t xml:space="preserve">Proposal </w:t>
      </w:r>
      <w:r w:rsidR="009D3860">
        <w:rPr>
          <w:rFonts w:eastAsia="宋体"/>
          <w:b/>
          <w:sz w:val="22"/>
          <w:szCs w:val="22"/>
          <w:lang w:eastAsia="zh-CN"/>
        </w:rPr>
        <w:t>4</w:t>
      </w:r>
      <w:r w:rsidRPr="00041A9C">
        <w:rPr>
          <w:rFonts w:eastAsia="宋体"/>
          <w:b/>
          <w:sz w:val="22"/>
          <w:szCs w:val="22"/>
          <w:lang w:eastAsia="zh-CN"/>
        </w:rPr>
        <w:t xml:space="preserve">: </w:t>
      </w:r>
      <w:r w:rsidRPr="00650914">
        <w:rPr>
          <w:rFonts w:eastAsia="宋体"/>
          <w:b/>
          <w:sz w:val="22"/>
          <w:szCs w:val="22"/>
          <w:lang w:eastAsia="zh-CN"/>
        </w:rPr>
        <w:t xml:space="preserve">Xn interface </w:t>
      </w:r>
      <w:r>
        <w:rPr>
          <w:rFonts w:eastAsia="宋体"/>
          <w:b/>
          <w:sz w:val="22"/>
          <w:szCs w:val="22"/>
          <w:lang w:eastAsia="zh-CN"/>
        </w:rPr>
        <w:t xml:space="preserve">may </w:t>
      </w:r>
      <w:r w:rsidRPr="00650914">
        <w:rPr>
          <w:rFonts w:eastAsia="宋体"/>
          <w:b/>
          <w:sz w:val="22"/>
          <w:szCs w:val="22"/>
          <w:lang w:eastAsia="zh-CN"/>
        </w:rPr>
        <w:t>exist between the gNB on ground and the gNB onboard</w:t>
      </w:r>
      <w:r w:rsidRPr="00041A9C">
        <w:rPr>
          <w:rFonts w:eastAsia="宋体"/>
          <w:b/>
          <w:sz w:val="22"/>
          <w:szCs w:val="22"/>
          <w:lang w:eastAsia="zh-CN"/>
        </w:rPr>
        <w:t>.</w:t>
      </w:r>
    </w:p>
    <w:p w14:paraId="04EA9D5A" w14:textId="77777777" w:rsidR="009D3860" w:rsidRDefault="009D3860" w:rsidP="009D3860">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The c</w:t>
      </w:r>
      <w:r w:rsidRPr="00041A9C">
        <w:rPr>
          <w:rFonts w:eastAsia="Malgun Gothic"/>
          <w:sz w:val="22"/>
          <w:szCs w:val="22"/>
          <w:lang w:eastAsia="ko-KR"/>
        </w:rPr>
        <w:t xml:space="preserve">urrent </w:t>
      </w:r>
      <w:r>
        <w:rPr>
          <w:rFonts w:eastAsia="Malgun Gothic"/>
          <w:sz w:val="22"/>
          <w:szCs w:val="22"/>
          <w:lang w:eastAsia="ko-KR"/>
        </w:rPr>
        <w:t>specification</w:t>
      </w:r>
      <w:r w:rsidRPr="00041A9C">
        <w:rPr>
          <w:rFonts w:eastAsia="Malgun Gothic"/>
          <w:sz w:val="22"/>
          <w:szCs w:val="22"/>
          <w:lang w:eastAsia="ko-KR"/>
        </w:rPr>
        <w:t xml:space="preserve"> has already supported Xn setup and removal procedures. Similar to the NG</w:t>
      </w:r>
      <w:r>
        <w:rPr>
          <w:rFonts w:eastAsia="Malgun Gothic"/>
          <w:sz w:val="22"/>
          <w:szCs w:val="22"/>
          <w:lang w:eastAsia="ko-KR"/>
        </w:rPr>
        <w:t>AP</w:t>
      </w:r>
      <w:r w:rsidRPr="00041A9C">
        <w:rPr>
          <w:rFonts w:eastAsia="Malgun Gothic"/>
          <w:sz w:val="22"/>
          <w:szCs w:val="22"/>
          <w:lang w:eastAsia="ko-KR"/>
        </w:rPr>
        <w:t xml:space="preserve"> analysis, the Xn suspend/resume is not needed. </w:t>
      </w:r>
    </w:p>
    <w:p w14:paraId="37A32923" w14:textId="3F0E1A92" w:rsidR="009D3860" w:rsidRPr="00041A9C" w:rsidRDefault="009D3860" w:rsidP="009D3860">
      <w:pPr>
        <w:tabs>
          <w:tab w:val="center" w:pos="4153"/>
          <w:tab w:val="right" w:pos="8306"/>
        </w:tabs>
        <w:overflowPunct/>
        <w:autoSpaceDE/>
        <w:autoSpaceDN/>
        <w:adjustRightInd/>
        <w:textAlignment w:val="auto"/>
        <w:rPr>
          <w:rFonts w:eastAsia="宋体"/>
          <w:b/>
          <w:sz w:val="22"/>
          <w:szCs w:val="22"/>
          <w:lang w:eastAsia="zh-CN"/>
        </w:rPr>
      </w:pPr>
      <w:r w:rsidRPr="00041A9C">
        <w:rPr>
          <w:rFonts w:eastAsia="宋体"/>
          <w:b/>
          <w:sz w:val="22"/>
          <w:szCs w:val="22"/>
          <w:lang w:eastAsia="zh-CN"/>
        </w:rPr>
        <w:t xml:space="preserve">Proposal </w:t>
      </w:r>
      <w:r>
        <w:rPr>
          <w:rFonts w:eastAsia="宋体"/>
          <w:b/>
          <w:sz w:val="22"/>
          <w:szCs w:val="22"/>
          <w:lang w:eastAsia="zh-CN"/>
        </w:rPr>
        <w:t>5</w:t>
      </w:r>
      <w:r w:rsidRPr="00041A9C">
        <w:rPr>
          <w:rFonts w:eastAsia="宋体"/>
          <w:b/>
          <w:sz w:val="22"/>
          <w:szCs w:val="22"/>
          <w:lang w:eastAsia="zh-CN"/>
        </w:rPr>
        <w:t xml:space="preserve">: The existing procedures </w:t>
      </w:r>
      <w:r w:rsidRPr="00307E64">
        <w:rPr>
          <w:rFonts w:eastAsia="宋体"/>
          <w:b/>
          <w:sz w:val="22"/>
          <w:szCs w:val="22"/>
          <w:lang w:eastAsia="zh-CN"/>
        </w:rPr>
        <w:t>can already support</w:t>
      </w:r>
      <w:r w:rsidRPr="00041A9C">
        <w:rPr>
          <w:rFonts w:eastAsia="宋体"/>
          <w:b/>
          <w:sz w:val="22"/>
          <w:szCs w:val="22"/>
          <w:lang w:eastAsia="zh-CN"/>
        </w:rPr>
        <w:t xml:space="preserve"> Xn setup/removal.</w:t>
      </w:r>
    </w:p>
    <w:p w14:paraId="66F52ABC" w14:textId="77777777" w:rsidR="00650914" w:rsidRPr="009D3860" w:rsidRDefault="00650914" w:rsidP="007C6BD1">
      <w:pPr>
        <w:tabs>
          <w:tab w:val="center" w:pos="4153"/>
          <w:tab w:val="right" w:pos="8306"/>
        </w:tabs>
        <w:overflowPunct/>
        <w:autoSpaceDE/>
        <w:autoSpaceDN/>
        <w:adjustRightInd/>
        <w:jc w:val="both"/>
        <w:textAlignment w:val="auto"/>
        <w:rPr>
          <w:rFonts w:eastAsia="Malgun Gothic"/>
          <w:sz w:val="22"/>
          <w:szCs w:val="22"/>
          <w:lang w:eastAsia="ko-KR"/>
        </w:rPr>
      </w:pPr>
    </w:p>
    <w:bookmarkEnd w:id="2"/>
    <w:bookmarkEnd w:id="3"/>
    <w:bookmarkEnd w:id="4"/>
    <w:p w14:paraId="00079AB8" w14:textId="5F5C0D46" w:rsidR="004621AE" w:rsidRDefault="004621AE">
      <w:pPr>
        <w:pStyle w:val="10"/>
        <w:widowControl w:val="0"/>
        <w:numPr>
          <w:ilvl w:val="0"/>
          <w:numId w:val="2"/>
        </w:numPr>
        <w:textAlignment w:val="auto"/>
      </w:pPr>
      <w:r>
        <w:lastRenderedPageBreak/>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3FBE9843" w14:textId="77777777" w:rsidR="00037C89" w:rsidRPr="00037C89" w:rsidRDefault="00037C89" w:rsidP="00037C89">
      <w:pPr>
        <w:tabs>
          <w:tab w:val="center" w:pos="4153"/>
          <w:tab w:val="right" w:pos="8306"/>
        </w:tabs>
        <w:overflowPunct/>
        <w:autoSpaceDE/>
        <w:autoSpaceDN/>
        <w:adjustRightInd/>
        <w:textAlignment w:val="auto"/>
        <w:rPr>
          <w:rFonts w:eastAsia="宋体"/>
          <w:b/>
          <w:sz w:val="22"/>
          <w:szCs w:val="22"/>
          <w:lang w:eastAsia="zh-CN"/>
        </w:rPr>
      </w:pPr>
      <w:r w:rsidRPr="00037C89">
        <w:rPr>
          <w:rFonts w:eastAsia="宋体"/>
          <w:b/>
          <w:sz w:val="22"/>
          <w:szCs w:val="22"/>
          <w:lang w:eastAsia="zh-CN"/>
        </w:rPr>
        <w:t>Observation 1: The existing stage-3 procedures can already support regenerative payload.</w:t>
      </w:r>
    </w:p>
    <w:p w14:paraId="0DE40A20" w14:textId="77777777" w:rsidR="00037C89" w:rsidRPr="00037C89" w:rsidRDefault="00037C89" w:rsidP="00037C89">
      <w:pPr>
        <w:tabs>
          <w:tab w:val="center" w:pos="4153"/>
          <w:tab w:val="right" w:pos="8306"/>
        </w:tabs>
        <w:overflowPunct/>
        <w:autoSpaceDE/>
        <w:autoSpaceDN/>
        <w:adjustRightInd/>
        <w:textAlignment w:val="auto"/>
        <w:rPr>
          <w:rFonts w:eastAsia="宋体"/>
          <w:b/>
          <w:sz w:val="22"/>
          <w:szCs w:val="22"/>
          <w:lang w:eastAsia="zh-CN"/>
        </w:rPr>
      </w:pPr>
      <w:r w:rsidRPr="00037C89">
        <w:rPr>
          <w:rFonts w:eastAsia="宋体"/>
          <w:b/>
          <w:sz w:val="22"/>
          <w:szCs w:val="22"/>
          <w:lang w:eastAsia="zh-CN"/>
        </w:rPr>
        <w:t>Observation 2: NG suspend/resume procedure does not seem to be beneficial.</w:t>
      </w:r>
    </w:p>
    <w:p w14:paraId="0065218E" w14:textId="77777777" w:rsidR="00037C89" w:rsidRPr="00037C89" w:rsidRDefault="00037C89" w:rsidP="00037C89">
      <w:pPr>
        <w:tabs>
          <w:tab w:val="center" w:pos="4153"/>
          <w:tab w:val="right" w:pos="8306"/>
        </w:tabs>
        <w:overflowPunct/>
        <w:autoSpaceDE/>
        <w:autoSpaceDN/>
        <w:adjustRightInd/>
        <w:textAlignment w:val="auto"/>
        <w:rPr>
          <w:rFonts w:eastAsia="宋体"/>
          <w:b/>
          <w:sz w:val="22"/>
          <w:szCs w:val="22"/>
          <w:lang w:eastAsia="zh-CN"/>
        </w:rPr>
      </w:pPr>
      <w:r w:rsidRPr="00037C89">
        <w:rPr>
          <w:rFonts w:eastAsia="宋体"/>
          <w:b/>
          <w:sz w:val="22"/>
          <w:szCs w:val="22"/>
          <w:lang w:eastAsia="zh-CN"/>
        </w:rPr>
        <w:t>Proposal 1: Introduce a NG Removal procedure for regenerative payload.</w:t>
      </w:r>
    </w:p>
    <w:p w14:paraId="42C4F357" w14:textId="2DE5A41F" w:rsidR="00037C89" w:rsidRPr="00037C89" w:rsidRDefault="00037C89" w:rsidP="00037C89">
      <w:pPr>
        <w:tabs>
          <w:tab w:val="center" w:pos="4153"/>
          <w:tab w:val="right" w:pos="8306"/>
        </w:tabs>
        <w:overflowPunct/>
        <w:autoSpaceDE/>
        <w:autoSpaceDN/>
        <w:adjustRightInd/>
        <w:textAlignment w:val="auto"/>
        <w:rPr>
          <w:rFonts w:eastAsia="宋体"/>
          <w:b/>
          <w:sz w:val="22"/>
          <w:szCs w:val="22"/>
          <w:lang w:eastAsia="zh-CN"/>
        </w:rPr>
      </w:pPr>
      <w:r w:rsidRPr="00037C89">
        <w:rPr>
          <w:rFonts w:eastAsia="宋体"/>
          <w:b/>
          <w:sz w:val="22"/>
          <w:szCs w:val="22"/>
          <w:lang w:eastAsia="zh-CN"/>
        </w:rPr>
        <w:t>Proposal 2: It is proposed to study if any enhancement is required for hard feeder link switch scenarios to solve the packet loss problem.</w:t>
      </w:r>
    </w:p>
    <w:p w14:paraId="18B837A3" w14:textId="77777777" w:rsidR="00037C89" w:rsidRPr="00037C89" w:rsidRDefault="00037C89" w:rsidP="00037C89">
      <w:pPr>
        <w:tabs>
          <w:tab w:val="center" w:pos="4153"/>
          <w:tab w:val="right" w:pos="8306"/>
        </w:tabs>
        <w:overflowPunct/>
        <w:autoSpaceDE/>
        <w:autoSpaceDN/>
        <w:adjustRightInd/>
        <w:textAlignment w:val="auto"/>
        <w:rPr>
          <w:rFonts w:eastAsia="宋体"/>
          <w:b/>
          <w:sz w:val="22"/>
          <w:szCs w:val="22"/>
          <w:lang w:eastAsia="zh-CN"/>
        </w:rPr>
      </w:pPr>
      <w:r w:rsidRPr="00037C89">
        <w:rPr>
          <w:rFonts w:eastAsia="宋体"/>
          <w:b/>
          <w:sz w:val="22"/>
          <w:szCs w:val="22"/>
          <w:lang w:eastAsia="zh-CN"/>
        </w:rPr>
        <w:t xml:space="preserve">Proposal 3: Mapped Cell ID can be reused in regenerative payload. </w:t>
      </w:r>
    </w:p>
    <w:p w14:paraId="5E237AA4" w14:textId="284E8C58" w:rsidR="009011BA" w:rsidRPr="00202DE0" w:rsidRDefault="009011BA" w:rsidP="009011BA">
      <w:pPr>
        <w:tabs>
          <w:tab w:val="center" w:pos="4153"/>
          <w:tab w:val="right" w:pos="8306"/>
        </w:tabs>
        <w:overflowPunct/>
        <w:autoSpaceDE/>
        <w:autoSpaceDN/>
        <w:adjustRightInd/>
        <w:textAlignment w:val="auto"/>
        <w:rPr>
          <w:rFonts w:eastAsia="宋体"/>
          <w:b/>
          <w:sz w:val="22"/>
          <w:szCs w:val="22"/>
          <w:lang w:eastAsia="zh-CN"/>
        </w:rPr>
      </w:pPr>
      <w:r w:rsidRPr="00037C89">
        <w:rPr>
          <w:rFonts w:eastAsia="宋体"/>
          <w:b/>
          <w:sz w:val="22"/>
          <w:szCs w:val="22"/>
          <w:lang w:eastAsia="zh-CN"/>
        </w:rPr>
        <w:t xml:space="preserve">Proposal </w:t>
      </w:r>
      <w:r>
        <w:rPr>
          <w:rFonts w:eastAsia="宋体"/>
          <w:b/>
          <w:sz w:val="22"/>
          <w:szCs w:val="22"/>
          <w:lang w:eastAsia="zh-CN"/>
        </w:rPr>
        <w:t>4</w:t>
      </w:r>
      <w:r w:rsidRPr="00037C89">
        <w:rPr>
          <w:rFonts w:eastAsia="宋体"/>
          <w:b/>
          <w:sz w:val="22"/>
          <w:szCs w:val="22"/>
          <w:lang w:eastAsia="zh-CN"/>
        </w:rPr>
        <w:t>: Xn interface may exist between the gNB on ground and the gNB onboard</w:t>
      </w:r>
      <w:r w:rsidRPr="00F90B81">
        <w:rPr>
          <w:rFonts w:eastAsia="宋体"/>
          <w:b/>
          <w:sz w:val="22"/>
          <w:szCs w:val="22"/>
          <w:lang w:eastAsia="zh-CN"/>
        </w:rPr>
        <w:t>.</w:t>
      </w:r>
    </w:p>
    <w:p w14:paraId="6E3B20B5" w14:textId="66473BA8" w:rsidR="00037C89" w:rsidRPr="00037C89" w:rsidRDefault="00037C89" w:rsidP="00037C89">
      <w:pPr>
        <w:tabs>
          <w:tab w:val="center" w:pos="4153"/>
          <w:tab w:val="right" w:pos="8306"/>
        </w:tabs>
        <w:overflowPunct/>
        <w:autoSpaceDE/>
        <w:autoSpaceDN/>
        <w:adjustRightInd/>
        <w:textAlignment w:val="auto"/>
        <w:rPr>
          <w:rFonts w:eastAsia="宋体"/>
          <w:b/>
          <w:sz w:val="22"/>
          <w:szCs w:val="22"/>
          <w:lang w:eastAsia="zh-CN"/>
        </w:rPr>
      </w:pPr>
      <w:r w:rsidRPr="00037C89">
        <w:rPr>
          <w:rFonts w:eastAsia="宋体"/>
          <w:b/>
          <w:sz w:val="22"/>
          <w:szCs w:val="22"/>
          <w:lang w:eastAsia="zh-CN"/>
        </w:rPr>
        <w:t xml:space="preserve">Proposal </w:t>
      </w:r>
      <w:r w:rsidR="009011BA">
        <w:rPr>
          <w:rFonts w:eastAsia="宋体"/>
          <w:b/>
          <w:sz w:val="22"/>
          <w:szCs w:val="22"/>
          <w:lang w:eastAsia="zh-CN"/>
        </w:rPr>
        <w:t>5</w:t>
      </w:r>
      <w:r w:rsidRPr="00037C89">
        <w:rPr>
          <w:rFonts w:eastAsia="宋体"/>
          <w:b/>
          <w:sz w:val="22"/>
          <w:szCs w:val="22"/>
          <w:lang w:eastAsia="zh-CN"/>
        </w:rPr>
        <w:t>: The existing procedures can already support Xn setup/removal.</w:t>
      </w:r>
    </w:p>
    <w:p w14:paraId="2082A970" w14:textId="6495B19C" w:rsidR="00615891" w:rsidRDefault="00615891">
      <w:pPr>
        <w:pStyle w:val="10"/>
        <w:widowControl w:val="0"/>
        <w:numPr>
          <w:ilvl w:val="0"/>
          <w:numId w:val="2"/>
        </w:numPr>
        <w:textAlignment w:val="auto"/>
      </w:pPr>
      <w:r>
        <w:t>References</w:t>
      </w:r>
    </w:p>
    <w:p w14:paraId="09F63D9D" w14:textId="25D7C8D9" w:rsidR="00C61A16" w:rsidRDefault="00EE6471" w:rsidP="00C61A16">
      <w:pPr>
        <w:spacing w:after="0"/>
        <w:ind w:left="440" w:hangingChars="200" w:hanging="440"/>
        <w:jc w:val="both"/>
        <w:rPr>
          <w:sz w:val="22"/>
          <w:szCs w:val="22"/>
        </w:rPr>
      </w:pPr>
      <w:r w:rsidRPr="00EE6471">
        <w:rPr>
          <w:sz w:val="22"/>
          <w:szCs w:val="22"/>
        </w:rPr>
        <w:t>[1]</w:t>
      </w:r>
      <w:r w:rsidRPr="00EE6471">
        <w:rPr>
          <w:sz w:val="22"/>
          <w:szCs w:val="22"/>
        </w:rPr>
        <w:tab/>
        <w:t>RP-240775, Non-Terrestrial Networks (NTN) for NR Phase 3, Thales, CATT.</w:t>
      </w:r>
    </w:p>
    <w:p w14:paraId="6240F5A9" w14:textId="02891487" w:rsidR="00F5495C" w:rsidRPr="00F5495C" w:rsidRDefault="00F5495C" w:rsidP="00C61A16">
      <w:pPr>
        <w:spacing w:after="0"/>
        <w:ind w:left="440" w:hangingChars="200" w:hanging="440"/>
        <w:jc w:val="both"/>
        <w:rPr>
          <w:sz w:val="22"/>
          <w:szCs w:val="22"/>
        </w:rPr>
      </w:pPr>
      <w:bookmarkStart w:id="13" w:name="_Ref144578054"/>
      <w:r w:rsidRPr="00EE6471">
        <w:rPr>
          <w:sz w:val="22"/>
          <w:szCs w:val="22"/>
        </w:rPr>
        <w:t>[</w:t>
      </w:r>
      <w:r>
        <w:rPr>
          <w:sz w:val="22"/>
          <w:szCs w:val="22"/>
        </w:rPr>
        <w:t>2</w:t>
      </w:r>
      <w:r w:rsidRPr="00EE6471">
        <w:rPr>
          <w:sz w:val="22"/>
          <w:szCs w:val="22"/>
        </w:rPr>
        <w:t>]</w:t>
      </w:r>
      <w:r w:rsidRPr="00EE6471">
        <w:rPr>
          <w:sz w:val="22"/>
          <w:szCs w:val="22"/>
        </w:rPr>
        <w:tab/>
      </w:r>
      <w:r w:rsidRPr="00F5495C">
        <w:rPr>
          <w:sz w:val="22"/>
          <w:szCs w:val="22"/>
        </w:rPr>
        <w:t>TR 38.821, Solutions for NR to support non-terrestrial networks (NTN).</w:t>
      </w:r>
      <w:bookmarkEnd w:id="13"/>
    </w:p>
    <w:p w14:paraId="78A35EBD" w14:textId="443BB33B" w:rsidR="004F5B96" w:rsidRPr="00EA3994" w:rsidRDefault="00EA3994" w:rsidP="00EA3994">
      <w:pPr>
        <w:spacing w:after="0"/>
        <w:ind w:left="440" w:hangingChars="200" w:hanging="440"/>
        <w:jc w:val="both"/>
        <w:rPr>
          <w:sz w:val="22"/>
          <w:szCs w:val="22"/>
        </w:rPr>
      </w:pPr>
      <w:r w:rsidRPr="00EE6471">
        <w:rPr>
          <w:sz w:val="22"/>
          <w:szCs w:val="22"/>
        </w:rPr>
        <w:t>[</w:t>
      </w:r>
      <w:r>
        <w:rPr>
          <w:sz w:val="22"/>
          <w:szCs w:val="22"/>
        </w:rPr>
        <w:t>3</w:t>
      </w:r>
      <w:r w:rsidRPr="00EE6471">
        <w:rPr>
          <w:sz w:val="22"/>
          <w:szCs w:val="22"/>
        </w:rPr>
        <w:t>]</w:t>
      </w:r>
      <w:r w:rsidRPr="00EE6471">
        <w:rPr>
          <w:sz w:val="22"/>
          <w:szCs w:val="22"/>
        </w:rPr>
        <w:tab/>
      </w:r>
      <w:r w:rsidR="0056707B" w:rsidRPr="0056707B">
        <w:rPr>
          <w:sz w:val="22"/>
          <w:szCs w:val="22"/>
        </w:rPr>
        <w:t>S2-2405600</w:t>
      </w:r>
      <w:r>
        <w:rPr>
          <w:sz w:val="22"/>
          <w:szCs w:val="22"/>
        </w:rPr>
        <w:t>,</w:t>
      </w:r>
      <w:r w:rsidRPr="00EA3994">
        <w:rPr>
          <w:sz w:val="22"/>
          <w:szCs w:val="22"/>
        </w:rPr>
        <w:t xml:space="preserve"> </w:t>
      </w:r>
      <w:r w:rsidR="0056707B" w:rsidRPr="0056707B">
        <w:rPr>
          <w:sz w:val="22"/>
          <w:szCs w:val="22"/>
        </w:rPr>
        <w:t>LS on Support of Regenerative-based Satellite Access</w:t>
      </w:r>
      <w:r>
        <w:rPr>
          <w:sz w:val="22"/>
          <w:szCs w:val="22"/>
        </w:rPr>
        <w:t>.</w:t>
      </w:r>
    </w:p>
    <w:sectPr w:rsidR="004F5B96" w:rsidRPr="00EA3994"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FA536" w14:textId="77777777" w:rsidR="00A647D1" w:rsidRDefault="00A647D1">
      <w:r>
        <w:separator/>
      </w:r>
    </w:p>
  </w:endnote>
  <w:endnote w:type="continuationSeparator" w:id="0">
    <w:p w14:paraId="49706CFD" w14:textId="77777777" w:rsidR="00A647D1" w:rsidRDefault="00A64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B2B75" w14:textId="77777777" w:rsidR="00A647D1" w:rsidRDefault="00A647D1">
      <w:r>
        <w:separator/>
      </w:r>
    </w:p>
  </w:footnote>
  <w:footnote w:type="continuationSeparator" w:id="0">
    <w:p w14:paraId="2EA4DE2E" w14:textId="77777777" w:rsidR="00A647D1" w:rsidRDefault="00A64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1A84033A"/>
    <w:multiLevelType w:val="hybridMultilevel"/>
    <w:tmpl w:val="E5EAD3FE"/>
    <w:lvl w:ilvl="0" w:tplc="C8ACF43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283408C3"/>
    <w:multiLevelType w:val="hybridMultilevel"/>
    <w:tmpl w:val="EE0E1DB0"/>
    <w:lvl w:ilvl="0" w:tplc="F718E48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9A57C81"/>
    <w:multiLevelType w:val="singleLevel"/>
    <w:tmpl w:val="FC7A1F3E"/>
    <w:lvl w:ilvl="0">
      <w:start w:val="1"/>
      <w:numFmt w:val="decimal"/>
      <w:suff w:val="space"/>
      <w:lvlText w:val="%1)"/>
      <w:lvlJc w:val="left"/>
    </w:lvl>
  </w:abstractNum>
  <w:abstractNum w:abstractNumId="13"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59452F4"/>
    <w:multiLevelType w:val="singleLevel"/>
    <w:tmpl w:val="FC7A1F3E"/>
    <w:lvl w:ilvl="0">
      <w:start w:val="1"/>
      <w:numFmt w:val="decimal"/>
      <w:suff w:val="space"/>
      <w:lvlText w:val="%1)"/>
      <w:lvlJc w:val="left"/>
    </w:lvl>
  </w:abstractNum>
  <w:abstractNum w:abstractNumId="16"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5B092EAB"/>
    <w:multiLevelType w:val="hybridMultilevel"/>
    <w:tmpl w:val="0A641E9C"/>
    <w:lvl w:ilvl="0" w:tplc="16066A2E">
      <w:numFmt w:val="bullet"/>
      <w:lvlText w:val="-"/>
      <w:lvlJc w:val="left"/>
      <w:pPr>
        <w:ind w:left="1020" w:hanging="420"/>
      </w:pPr>
      <w:rPr>
        <w:rFonts w:ascii="Arial" w:eastAsiaTheme="minorEastAsia" w:hAnsi="Arial" w:cs="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21"/>
  </w:num>
  <w:num w:numId="3">
    <w:abstractNumId w:val="16"/>
  </w:num>
  <w:num w:numId="4">
    <w:abstractNumId w:val="2"/>
  </w:num>
  <w:num w:numId="5">
    <w:abstractNumId w:val="18"/>
  </w:num>
  <w:num w:numId="6">
    <w:abstractNumId w:val="11"/>
  </w:num>
  <w:num w:numId="7">
    <w:abstractNumId w:val="14"/>
  </w:num>
  <w:num w:numId="8">
    <w:abstractNumId w:val="4"/>
  </w:num>
  <w:num w:numId="9">
    <w:abstractNumId w:val="10"/>
  </w:num>
  <w:num w:numId="10">
    <w:abstractNumId w:val="8"/>
  </w:num>
  <w:num w:numId="11">
    <w:abstractNumId w:val="22"/>
  </w:num>
  <w:num w:numId="12">
    <w:abstractNumId w:val="1"/>
  </w:num>
  <w:num w:numId="13">
    <w:abstractNumId w:val="20"/>
  </w:num>
  <w:num w:numId="14">
    <w:abstractNumId w:val="15"/>
  </w:num>
  <w:num w:numId="15">
    <w:abstractNumId w:val="12"/>
  </w:num>
  <w:num w:numId="16">
    <w:abstractNumId w:val="0"/>
  </w:num>
  <w:num w:numId="17">
    <w:abstractNumId w:val="13"/>
  </w:num>
  <w:num w:numId="18">
    <w:abstractNumId w:val="5"/>
  </w:num>
  <w:num w:numId="19">
    <w:abstractNumId w:val="9"/>
  </w:num>
  <w:num w:numId="20">
    <w:abstractNumId w:val="3"/>
  </w:num>
  <w:num w:numId="21">
    <w:abstractNumId w:val="7"/>
  </w:num>
  <w:num w:numId="22">
    <w:abstractNumId w:val="6"/>
  </w:num>
  <w:num w:numId="2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094"/>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18"/>
    <w:rsid w:val="0003456F"/>
    <w:rsid w:val="000346B5"/>
    <w:rsid w:val="0003498A"/>
    <w:rsid w:val="00034DD1"/>
    <w:rsid w:val="00035241"/>
    <w:rsid w:val="00035433"/>
    <w:rsid w:val="00035556"/>
    <w:rsid w:val="0003560E"/>
    <w:rsid w:val="00036046"/>
    <w:rsid w:val="0003609B"/>
    <w:rsid w:val="000363E0"/>
    <w:rsid w:val="00036402"/>
    <w:rsid w:val="00036446"/>
    <w:rsid w:val="0003670A"/>
    <w:rsid w:val="0003702E"/>
    <w:rsid w:val="00037653"/>
    <w:rsid w:val="0003777E"/>
    <w:rsid w:val="00037C89"/>
    <w:rsid w:val="00037F0A"/>
    <w:rsid w:val="00037F70"/>
    <w:rsid w:val="000400EA"/>
    <w:rsid w:val="00040CA5"/>
    <w:rsid w:val="00040D62"/>
    <w:rsid w:val="00040EBF"/>
    <w:rsid w:val="00041A9C"/>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B6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5AE"/>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61C6"/>
    <w:rsid w:val="00067216"/>
    <w:rsid w:val="0006748D"/>
    <w:rsid w:val="00067C7E"/>
    <w:rsid w:val="0007020F"/>
    <w:rsid w:val="0007138E"/>
    <w:rsid w:val="00071790"/>
    <w:rsid w:val="0007266D"/>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05A"/>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B7DE6"/>
    <w:rsid w:val="000C01EE"/>
    <w:rsid w:val="000C06A3"/>
    <w:rsid w:val="000C0CCE"/>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997"/>
    <w:rsid w:val="000D0BF9"/>
    <w:rsid w:val="000D0DFA"/>
    <w:rsid w:val="000D0FDA"/>
    <w:rsid w:val="000D1105"/>
    <w:rsid w:val="000D1598"/>
    <w:rsid w:val="000D1AB5"/>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9E3"/>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03"/>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5E27"/>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168"/>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651"/>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CE0"/>
    <w:rsid w:val="00174D04"/>
    <w:rsid w:val="00174EA3"/>
    <w:rsid w:val="00174FB8"/>
    <w:rsid w:val="00175AB7"/>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115"/>
    <w:rsid w:val="00181B8F"/>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39FC"/>
    <w:rsid w:val="001A42BA"/>
    <w:rsid w:val="001A4763"/>
    <w:rsid w:val="001A483F"/>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A3"/>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FEF"/>
    <w:rsid w:val="001F0292"/>
    <w:rsid w:val="001F147C"/>
    <w:rsid w:val="001F19C4"/>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4D4"/>
    <w:rsid w:val="002155F5"/>
    <w:rsid w:val="00215879"/>
    <w:rsid w:val="00215A1D"/>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6E8"/>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3ED7"/>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8C4"/>
    <w:rsid w:val="00255B2E"/>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CBB"/>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68B5"/>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A2"/>
    <w:rsid w:val="002932DC"/>
    <w:rsid w:val="002935CA"/>
    <w:rsid w:val="002936D6"/>
    <w:rsid w:val="00293760"/>
    <w:rsid w:val="00293A24"/>
    <w:rsid w:val="00294371"/>
    <w:rsid w:val="00294B1A"/>
    <w:rsid w:val="00294D38"/>
    <w:rsid w:val="00295EDF"/>
    <w:rsid w:val="00295F37"/>
    <w:rsid w:val="00295F4D"/>
    <w:rsid w:val="002960DC"/>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26CD"/>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C6E6C"/>
    <w:rsid w:val="002C7826"/>
    <w:rsid w:val="002D0026"/>
    <w:rsid w:val="002D07A6"/>
    <w:rsid w:val="002D121D"/>
    <w:rsid w:val="002D1653"/>
    <w:rsid w:val="002D1982"/>
    <w:rsid w:val="002D2430"/>
    <w:rsid w:val="002D2E18"/>
    <w:rsid w:val="002D38BC"/>
    <w:rsid w:val="002D3B1D"/>
    <w:rsid w:val="002D43AC"/>
    <w:rsid w:val="002D4773"/>
    <w:rsid w:val="002D4C5B"/>
    <w:rsid w:val="002D52F6"/>
    <w:rsid w:val="002D5A21"/>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07E64"/>
    <w:rsid w:val="003102A8"/>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615"/>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540"/>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124"/>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734"/>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188"/>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0636"/>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39E1"/>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4B5F"/>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66AF"/>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2FD4"/>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3A5"/>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5B3"/>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57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0E5F"/>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35C"/>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7497"/>
    <w:rsid w:val="004975B2"/>
    <w:rsid w:val="0049764A"/>
    <w:rsid w:val="00497B8B"/>
    <w:rsid w:val="00497D9E"/>
    <w:rsid w:val="004A04B1"/>
    <w:rsid w:val="004A0519"/>
    <w:rsid w:val="004A0799"/>
    <w:rsid w:val="004A0975"/>
    <w:rsid w:val="004A0AE7"/>
    <w:rsid w:val="004A0B53"/>
    <w:rsid w:val="004A0CEC"/>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4BA"/>
    <w:rsid w:val="004A67F8"/>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1DFA"/>
    <w:rsid w:val="004C21E5"/>
    <w:rsid w:val="004C2641"/>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072"/>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854"/>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2FC"/>
    <w:rsid w:val="0052298D"/>
    <w:rsid w:val="00522A7B"/>
    <w:rsid w:val="00523189"/>
    <w:rsid w:val="00523460"/>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F7B"/>
    <w:rsid w:val="00533183"/>
    <w:rsid w:val="005333D9"/>
    <w:rsid w:val="00533922"/>
    <w:rsid w:val="00534281"/>
    <w:rsid w:val="00535005"/>
    <w:rsid w:val="00535007"/>
    <w:rsid w:val="0053506F"/>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268"/>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307"/>
    <w:rsid w:val="00552416"/>
    <w:rsid w:val="005524AF"/>
    <w:rsid w:val="00552805"/>
    <w:rsid w:val="00552ADE"/>
    <w:rsid w:val="00553058"/>
    <w:rsid w:val="0055358B"/>
    <w:rsid w:val="005539C4"/>
    <w:rsid w:val="00553D20"/>
    <w:rsid w:val="0055413C"/>
    <w:rsid w:val="005545B4"/>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07B"/>
    <w:rsid w:val="005676AD"/>
    <w:rsid w:val="00567784"/>
    <w:rsid w:val="00570402"/>
    <w:rsid w:val="00570F4F"/>
    <w:rsid w:val="005710B8"/>
    <w:rsid w:val="00571166"/>
    <w:rsid w:val="00571D7C"/>
    <w:rsid w:val="005728B1"/>
    <w:rsid w:val="00572C1E"/>
    <w:rsid w:val="00573042"/>
    <w:rsid w:val="00573462"/>
    <w:rsid w:val="00574730"/>
    <w:rsid w:val="0057483F"/>
    <w:rsid w:val="0057557B"/>
    <w:rsid w:val="005758DA"/>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1BD"/>
    <w:rsid w:val="005835F9"/>
    <w:rsid w:val="005836A1"/>
    <w:rsid w:val="00583BD0"/>
    <w:rsid w:val="00583BFD"/>
    <w:rsid w:val="00584078"/>
    <w:rsid w:val="0058415D"/>
    <w:rsid w:val="00584175"/>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97A84"/>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A98"/>
    <w:rsid w:val="005A5C6E"/>
    <w:rsid w:val="005A5C74"/>
    <w:rsid w:val="005A5CDD"/>
    <w:rsid w:val="005A6467"/>
    <w:rsid w:val="005A654B"/>
    <w:rsid w:val="005A65FD"/>
    <w:rsid w:val="005A6676"/>
    <w:rsid w:val="005A675C"/>
    <w:rsid w:val="005A6937"/>
    <w:rsid w:val="005A6CAC"/>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CC"/>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DBA"/>
    <w:rsid w:val="005D708A"/>
    <w:rsid w:val="005D7460"/>
    <w:rsid w:val="005D7A8E"/>
    <w:rsid w:val="005D7C73"/>
    <w:rsid w:val="005D7E01"/>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3EF"/>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4FE"/>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16"/>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0BE"/>
    <w:rsid w:val="00642C50"/>
    <w:rsid w:val="0064339B"/>
    <w:rsid w:val="00643D73"/>
    <w:rsid w:val="006444D8"/>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CA6"/>
    <w:rsid w:val="00646F8D"/>
    <w:rsid w:val="006470DC"/>
    <w:rsid w:val="006471AF"/>
    <w:rsid w:val="006479F8"/>
    <w:rsid w:val="00650000"/>
    <w:rsid w:val="006501AD"/>
    <w:rsid w:val="00650784"/>
    <w:rsid w:val="0065091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6A5"/>
    <w:rsid w:val="00661DAE"/>
    <w:rsid w:val="006622E3"/>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40"/>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82"/>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AC7"/>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1E6B"/>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317C"/>
    <w:rsid w:val="006E4888"/>
    <w:rsid w:val="006E4C99"/>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8D"/>
    <w:rsid w:val="007061FD"/>
    <w:rsid w:val="00706704"/>
    <w:rsid w:val="00707668"/>
    <w:rsid w:val="00710079"/>
    <w:rsid w:val="00710AF1"/>
    <w:rsid w:val="007110B7"/>
    <w:rsid w:val="00711836"/>
    <w:rsid w:val="00711839"/>
    <w:rsid w:val="00711A96"/>
    <w:rsid w:val="00711BF1"/>
    <w:rsid w:val="00712020"/>
    <w:rsid w:val="00712540"/>
    <w:rsid w:val="0071294C"/>
    <w:rsid w:val="00712ED3"/>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BEE"/>
    <w:rsid w:val="00737C69"/>
    <w:rsid w:val="007403A1"/>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A55"/>
    <w:rsid w:val="00753A9C"/>
    <w:rsid w:val="00753CB3"/>
    <w:rsid w:val="00753DB5"/>
    <w:rsid w:val="007546F4"/>
    <w:rsid w:val="007549DF"/>
    <w:rsid w:val="0075512C"/>
    <w:rsid w:val="0075520C"/>
    <w:rsid w:val="007558C5"/>
    <w:rsid w:val="00755B29"/>
    <w:rsid w:val="00755C95"/>
    <w:rsid w:val="0075602A"/>
    <w:rsid w:val="00756151"/>
    <w:rsid w:val="007563FD"/>
    <w:rsid w:val="00757082"/>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36A"/>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0A54"/>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44B"/>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6BD1"/>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3EE"/>
    <w:rsid w:val="007F4469"/>
    <w:rsid w:val="007F4C17"/>
    <w:rsid w:val="007F4F32"/>
    <w:rsid w:val="007F4F47"/>
    <w:rsid w:val="007F4F68"/>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51F"/>
    <w:rsid w:val="00824BFD"/>
    <w:rsid w:val="008255BA"/>
    <w:rsid w:val="008255BD"/>
    <w:rsid w:val="008269AB"/>
    <w:rsid w:val="00826F30"/>
    <w:rsid w:val="0082733A"/>
    <w:rsid w:val="008276D6"/>
    <w:rsid w:val="0082798A"/>
    <w:rsid w:val="00827F99"/>
    <w:rsid w:val="00830D0B"/>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11C"/>
    <w:rsid w:val="008573E8"/>
    <w:rsid w:val="00857D63"/>
    <w:rsid w:val="008602CB"/>
    <w:rsid w:val="0086034A"/>
    <w:rsid w:val="008603DC"/>
    <w:rsid w:val="00860592"/>
    <w:rsid w:val="00860D62"/>
    <w:rsid w:val="0086156E"/>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A9"/>
    <w:rsid w:val="00874FB4"/>
    <w:rsid w:val="0087508F"/>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CE6"/>
    <w:rsid w:val="00895DE6"/>
    <w:rsid w:val="00895E8E"/>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04E"/>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3ACE"/>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9D8"/>
    <w:rsid w:val="008C6A60"/>
    <w:rsid w:val="008C6ABE"/>
    <w:rsid w:val="008C6C79"/>
    <w:rsid w:val="008C7374"/>
    <w:rsid w:val="008C7958"/>
    <w:rsid w:val="008C79E4"/>
    <w:rsid w:val="008C7EC8"/>
    <w:rsid w:val="008D0249"/>
    <w:rsid w:val="008D06AE"/>
    <w:rsid w:val="008D0855"/>
    <w:rsid w:val="008D08F8"/>
    <w:rsid w:val="008D0A64"/>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1BA"/>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B51"/>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DDF"/>
    <w:rsid w:val="009D1F0E"/>
    <w:rsid w:val="009D21C5"/>
    <w:rsid w:val="009D2AE1"/>
    <w:rsid w:val="009D2FA2"/>
    <w:rsid w:val="009D33D6"/>
    <w:rsid w:val="009D34E2"/>
    <w:rsid w:val="009D35BE"/>
    <w:rsid w:val="009D3860"/>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A0"/>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C8"/>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A1B"/>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7D1"/>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639"/>
    <w:rsid w:val="00AA1E14"/>
    <w:rsid w:val="00AA268D"/>
    <w:rsid w:val="00AA2748"/>
    <w:rsid w:val="00AA2EE4"/>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249"/>
    <w:rsid w:val="00AC330F"/>
    <w:rsid w:val="00AC3BDA"/>
    <w:rsid w:val="00AC3D04"/>
    <w:rsid w:val="00AC40A4"/>
    <w:rsid w:val="00AC4E0D"/>
    <w:rsid w:val="00AC5205"/>
    <w:rsid w:val="00AC56E0"/>
    <w:rsid w:val="00AC73B5"/>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24A"/>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5E4"/>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47D4"/>
    <w:rsid w:val="00B15071"/>
    <w:rsid w:val="00B15A95"/>
    <w:rsid w:val="00B15CB5"/>
    <w:rsid w:val="00B16658"/>
    <w:rsid w:val="00B167E5"/>
    <w:rsid w:val="00B1681D"/>
    <w:rsid w:val="00B16E7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3E81"/>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38EC"/>
    <w:rsid w:val="00B3405A"/>
    <w:rsid w:val="00B34120"/>
    <w:rsid w:val="00B34174"/>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A89"/>
    <w:rsid w:val="00BA4BED"/>
    <w:rsid w:val="00BA55D6"/>
    <w:rsid w:val="00BA5BFE"/>
    <w:rsid w:val="00BA5D1C"/>
    <w:rsid w:val="00BA6D39"/>
    <w:rsid w:val="00BA758B"/>
    <w:rsid w:val="00BA767C"/>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25F"/>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825"/>
    <w:rsid w:val="00BD4B5F"/>
    <w:rsid w:val="00BD510F"/>
    <w:rsid w:val="00BD54DB"/>
    <w:rsid w:val="00BD5831"/>
    <w:rsid w:val="00BD5E63"/>
    <w:rsid w:val="00BD5FF2"/>
    <w:rsid w:val="00BD652A"/>
    <w:rsid w:val="00BD6545"/>
    <w:rsid w:val="00BD70F2"/>
    <w:rsid w:val="00BD73C6"/>
    <w:rsid w:val="00BD77A9"/>
    <w:rsid w:val="00BD77B3"/>
    <w:rsid w:val="00BD79D7"/>
    <w:rsid w:val="00BD7C2A"/>
    <w:rsid w:val="00BE0538"/>
    <w:rsid w:val="00BE18BB"/>
    <w:rsid w:val="00BE22FC"/>
    <w:rsid w:val="00BE2606"/>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294"/>
    <w:rsid w:val="00C1548E"/>
    <w:rsid w:val="00C15E88"/>
    <w:rsid w:val="00C1642D"/>
    <w:rsid w:val="00C16780"/>
    <w:rsid w:val="00C16ACB"/>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94"/>
    <w:rsid w:val="00C539C7"/>
    <w:rsid w:val="00C54098"/>
    <w:rsid w:val="00C541D9"/>
    <w:rsid w:val="00C551B6"/>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C1C"/>
    <w:rsid w:val="00C63D33"/>
    <w:rsid w:val="00C6416E"/>
    <w:rsid w:val="00C6437E"/>
    <w:rsid w:val="00C64859"/>
    <w:rsid w:val="00C65820"/>
    <w:rsid w:val="00C65DE5"/>
    <w:rsid w:val="00C65E00"/>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16F"/>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036"/>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201"/>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5EA"/>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4D4"/>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7A6"/>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CF3"/>
    <w:rsid w:val="00D80E3C"/>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923"/>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60F"/>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72B"/>
    <w:rsid w:val="00DE2B39"/>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040F"/>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064"/>
    <w:rsid w:val="00E4749C"/>
    <w:rsid w:val="00E502C5"/>
    <w:rsid w:val="00E50457"/>
    <w:rsid w:val="00E5056F"/>
    <w:rsid w:val="00E50839"/>
    <w:rsid w:val="00E50CC7"/>
    <w:rsid w:val="00E511F8"/>
    <w:rsid w:val="00E51592"/>
    <w:rsid w:val="00E515D7"/>
    <w:rsid w:val="00E517FB"/>
    <w:rsid w:val="00E52244"/>
    <w:rsid w:val="00E52E14"/>
    <w:rsid w:val="00E534B0"/>
    <w:rsid w:val="00E53890"/>
    <w:rsid w:val="00E53D38"/>
    <w:rsid w:val="00E542DE"/>
    <w:rsid w:val="00E54322"/>
    <w:rsid w:val="00E545BC"/>
    <w:rsid w:val="00E551F8"/>
    <w:rsid w:val="00E552DA"/>
    <w:rsid w:val="00E55463"/>
    <w:rsid w:val="00E5598D"/>
    <w:rsid w:val="00E559AA"/>
    <w:rsid w:val="00E55A1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994"/>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1AC2"/>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656"/>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89E"/>
    <w:rsid w:val="00EF791E"/>
    <w:rsid w:val="00EF7A92"/>
    <w:rsid w:val="00F000C7"/>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079"/>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8FF"/>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37E12"/>
    <w:rsid w:val="00F40261"/>
    <w:rsid w:val="00F409E1"/>
    <w:rsid w:val="00F410B5"/>
    <w:rsid w:val="00F41539"/>
    <w:rsid w:val="00F41CE1"/>
    <w:rsid w:val="00F41EC3"/>
    <w:rsid w:val="00F4225F"/>
    <w:rsid w:val="00F42C34"/>
    <w:rsid w:val="00F431E2"/>
    <w:rsid w:val="00F43815"/>
    <w:rsid w:val="00F43AD5"/>
    <w:rsid w:val="00F43E01"/>
    <w:rsid w:val="00F44977"/>
    <w:rsid w:val="00F455ED"/>
    <w:rsid w:val="00F458FF"/>
    <w:rsid w:val="00F45B3B"/>
    <w:rsid w:val="00F4641A"/>
    <w:rsid w:val="00F4648B"/>
    <w:rsid w:val="00F464F7"/>
    <w:rsid w:val="00F46D50"/>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95C"/>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5B2E"/>
    <w:rsid w:val="00F861EF"/>
    <w:rsid w:val="00F86217"/>
    <w:rsid w:val="00F86626"/>
    <w:rsid w:val="00F86721"/>
    <w:rsid w:val="00F87B9B"/>
    <w:rsid w:val="00F87D25"/>
    <w:rsid w:val="00F902F7"/>
    <w:rsid w:val="00F9030F"/>
    <w:rsid w:val="00F90B81"/>
    <w:rsid w:val="00F90D05"/>
    <w:rsid w:val="00F90DC5"/>
    <w:rsid w:val="00F91368"/>
    <w:rsid w:val="00F91746"/>
    <w:rsid w:val="00F91752"/>
    <w:rsid w:val="00F91E0C"/>
    <w:rsid w:val="00F91E39"/>
    <w:rsid w:val="00F921F5"/>
    <w:rsid w:val="00F92356"/>
    <w:rsid w:val="00F9261D"/>
    <w:rsid w:val="00F9262F"/>
    <w:rsid w:val="00F92650"/>
    <w:rsid w:val="00F92E78"/>
    <w:rsid w:val="00F9306D"/>
    <w:rsid w:val="00F93BD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40BE"/>
    <w:rsid w:val="00FB42ED"/>
    <w:rsid w:val="00FB4D5A"/>
    <w:rsid w:val="00FB4EF3"/>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5E27"/>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712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7592">
      <w:bodyDiv w:val="1"/>
      <w:marLeft w:val="0"/>
      <w:marRight w:val="0"/>
      <w:marTop w:val="0"/>
      <w:marBottom w:val="0"/>
      <w:divBdr>
        <w:top w:val="none" w:sz="0" w:space="0" w:color="auto"/>
        <w:left w:val="none" w:sz="0" w:space="0" w:color="auto"/>
        <w:bottom w:val="none" w:sz="0" w:space="0" w:color="auto"/>
        <w:right w:val="none" w:sz="0" w:space="0" w:color="auto"/>
      </w:divBdr>
      <w:divsChild>
        <w:div w:id="608850930">
          <w:marLeft w:val="0"/>
          <w:marRight w:val="0"/>
          <w:marTop w:val="0"/>
          <w:marBottom w:val="0"/>
          <w:divBdr>
            <w:top w:val="none" w:sz="0" w:space="0" w:color="auto"/>
            <w:left w:val="none" w:sz="0" w:space="0" w:color="auto"/>
            <w:bottom w:val="none" w:sz="0" w:space="0" w:color="auto"/>
            <w:right w:val="none" w:sz="0" w:space="0" w:color="auto"/>
          </w:divBdr>
        </w:div>
        <w:div w:id="202403294">
          <w:marLeft w:val="0"/>
          <w:marRight w:val="0"/>
          <w:marTop w:val="0"/>
          <w:marBottom w:val="0"/>
          <w:divBdr>
            <w:top w:val="none" w:sz="0" w:space="0" w:color="auto"/>
            <w:left w:val="none" w:sz="0" w:space="0" w:color="auto"/>
            <w:bottom w:val="none" w:sz="0" w:space="0" w:color="auto"/>
            <w:right w:val="none" w:sz="0" w:space="0" w:color="auto"/>
          </w:divBdr>
        </w:div>
        <w:div w:id="163324655">
          <w:marLeft w:val="0"/>
          <w:marRight w:val="0"/>
          <w:marTop w:val="0"/>
          <w:marBottom w:val="0"/>
          <w:divBdr>
            <w:top w:val="none" w:sz="0" w:space="0" w:color="auto"/>
            <w:left w:val="none" w:sz="0" w:space="0" w:color="auto"/>
            <w:bottom w:val="none" w:sz="0" w:space="0" w:color="auto"/>
            <w:right w:val="none" w:sz="0" w:space="0" w:color="auto"/>
          </w:divBdr>
        </w:div>
        <w:div w:id="1273127882">
          <w:marLeft w:val="0"/>
          <w:marRight w:val="0"/>
          <w:marTop w:val="0"/>
          <w:marBottom w:val="0"/>
          <w:divBdr>
            <w:top w:val="none" w:sz="0" w:space="0" w:color="auto"/>
            <w:left w:val="none" w:sz="0" w:space="0" w:color="auto"/>
            <w:bottom w:val="none" w:sz="0" w:space="0" w:color="auto"/>
            <w:right w:val="none" w:sz="0" w:space="0" w:color="auto"/>
          </w:divBdr>
        </w:div>
        <w:div w:id="1591547488">
          <w:marLeft w:val="0"/>
          <w:marRight w:val="0"/>
          <w:marTop w:val="0"/>
          <w:marBottom w:val="0"/>
          <w:divBdr>
            <w:top w:val="none" w:sz="0" w:space="0" w:color="auto"/>
            <w:left w:val="none" w:sz="0" w:space="0" w:color="auto"/>
            <w:bottom w:val="none" w:sz="0" w:space="0" w:color="auto"/>
            <w:right w:val="none" w:sz="0" w:space="0" w:color="auto"/>
          </w:divBdr>
        </w:div>
        <w:div w:id="40129336">
          <w:marLeft w:val="0"/>
          <w:marRight w:val="0"/>
          <w:marTop w:val="0"/>
          <w:marBottom w:val="0"/>
          <w:divBdr>
            <w:top w:val="none" w:sz="0" w:space="0" w:color="auto"/>
            <w:left w:val="none" w:sz="0" w:space="0" w:color="auto"/>
            <w:bottom w:val="none" w:sz="0" w:space="0" w:color="auto"/>
            <w:right w:val="none" w:sz="0" w:space="0" w:color="auto"/>
          </w:divBdr>
        </w:div>
        <w:div w:id="1051348407">
          <w:marLeft w:val="0"/>
          <w:marRight w:val="0"/>
          <w:marTop w:val="0"/>
          <w:marBottom w:val="0"/>
          <w:divBdr>
            <w:top w:val="none" w:sz="0" w:space="0" w:color="auto"/>
            <w:left w:val="none" w:sz="0" w:space="0" w:color="auto"/>
            <w:bottom w:val="none" w:sz="0" w:space="0" w:color="auto"/>
            <w:right w:val="none" w:sz="0" w:space="0" w:color="auto"/>
          </w:divBdr>
        </w:div>
        <w:div w:id="123812152">
          <w:marLeft w:val="0"/>
          <w:marRight w:val="0"/>
          <w:marTop w:val="0"/>
          <w:marBottom w:val="0"/>
          <w:divBdr>
            <w:top w:val="none" w:sz="0" w:space="0" w:color="auto"/>
            <w:left w:val="none" w:sz="0" w:space="0" w:color="auto"/>
            <w:bottom w:val="none" w:sz="0" w:space="0" w:color="auto"/>
            <w:right w:val="none" w:sz="0" w:space="0" w:color="auto"/>
          </w:divBdr>
        </w:div>
        <w:div w:id="715810790">
          <w:marLeft w:val="0"/>
          <w:marRight w:val="0"/>
          <w:marTop w:val="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21880381">
      <w:bodyDiv w:val="1"/>
      <w:marLeft w:val="0"/>
      <w:marRight w:val="0"/>
      <w:marTop w:val="0"/>
      <w:marBottom w:val="0"/>
      <w:divBdr>
        <w:top w:val="none" w:sz="0" w:space="0" w:color="auto"/>
        <w:left w:val="none" w:sz="0" w:space="0" w:color="auto"/>
        <w:bottom w:val="none" w:sz="0" w:space="0" w:color="auto"/>
        <w:right w:val="none" w:sz="0" w:space="0" w:color="auto"/>
      </w:divBdr>
      <w:divsChild>
        <w:div w:id="1041242544">
          <w:marLeft w:val="0"/>
          <w:marRight w:val="0"/>
          <w:marTop w:val="0"/>
          <w:marBottom w:val="0"/>
          <w:divBdr>
            <w:top w:val="none" w:sz="0" w:space="0" w:color="auto"/>
            <w:left w:val="none" w:sz="0" w:space="0" w:color="auto"/>
            <w:bottom w:val="none" w:sz="0" w:space="0" w:color="auto"/>
            <w:right w:val="none" w:sz="0" w:space="0" w:color="auto"/>
          </w:divBdr>
        </w:div>
        <w:div w:id="2002268708">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74536969">
      <w:bodyDiv w:val="1"/>
      <w:marLeft w:val="0"/>
      <w:marRight w:val="0"/>
      <w:marTop w:val="0"/>
      <w:marBottom w:val="0"/>
      <w:divBdr>
        <w:top w:val="none" w:sz="0" w:space="0" w:color="auto"/>
        <w:left w:val="none" w:sz="0" w:space="0" w:color="auto"/>
        <w:bottom w:val="none" w:sz="0" w:space="0" w:color="auto"/>
        <w:right w:val="none" w:sz="0" w:space="0" w:color="auto"/>
      </w:divBdr>
      <w:divsChild>
        <w:div w:id="110828526">
          <w:marLeft w:val="0"/>
          <w:marRight w:val="0"/>
          <w:marTop w:val="0"/>
          <w:marBottom w:val="0"/>
          <w:divBdr>
            <w:top w:val="none" w:sz="0" w:space="0" w:color="auto"/>
            <w:left w:val="none" w:sz="0" w:space="0" w:color="auto"/>
            <w:bottom w:val="none" w:sz="0" w:space="0" w:color="auto"/>
            <w:right w:val="none" w:sz="0" w:space="0" w:color="auto"/>
          </w:divBdr>
        </w:div>
        <w:div w:id="459494616">
          <w:marLeft w:val="0"/>
          <w:marRight w:val="0"/>
          <w:marTop w:val="0"/>
          <w:marBottom w:val="0"/>
          <w:divBdr>
            <w:top w:val="none" w:sz="0" w:space="0" w:color="auto"/>
            <w:left w:val="none" w:sz="0" w:space="0" w:color="auto"/>
            <w:bottom w:val="none" w:sz="0" w:space="0" w:color="auto"/>
            <w:right w:val="none" w:sz="0" w:space="0" w:color="auto"/>
          </w:divBdr>
        </w:div>
        <w:div w:id="150799255">
          <w:marLeft w:val="0"/>
          <w:marRight w:val="0"/>
          <w:marTop w:val="0"/>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Shuo PENG</dc:creator>
  <cp:keywords/>
  <cp:lastModifiedBy>ChinaTelecom</cp:lastModifiedBy>
  <cp:revision>14</cp:revision>
  <cp:lastPrinted>2014-08-13T09:20:00Z</cp:lastPrinted>
  <dcterms:created xsi:type="dcterms:W3CDTF">2024-04-24T06:45:00Z</dcterms:created>
  <dcterms:modified xsi:type="dcterms:W3CDTF">2024-05-10T02:15:00Z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