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8FF67D8" w14:textId="322FA06A" w:rsidR="009A3EAB" w:rsidRDefault="0089546B" w:rsidP="009A3EAB">
      <w:pPr>
        <w:pStyle w:val="CRCoverPage"/>
        <w:tabs>
          <w:tab w:val="right" w:pos="9638"/>
        </w:tabs>
        <w:spacing w:after="0"/>
        <w:rPr>
          <w:rFonts w:cs="Arial"/>
          <w:b/>
          <w:noProof/>
          <w:sz w:val="24"/>
          <w:lang w:eastAsia="ko-KR"/>
        </w:rPr>
      </w:pPr>
      <w:r w:rsidRPr="0089546B">
        <w:rPr>
          <w:rFonts w:cs="Arial"/>
          <w:b/>
          <w:noProof/>
          <w:sz w:val="24"/>
        </w:rPr>
        <w:t>3GPP TSG-RAN WG3 #1</w:t>
      </w:r>
      <w:r w:rsidR="001E1D2A">
        <w:rPr>
          <w:rFonts w:eastAsiaTheme="minorEastAsia" w:cs="Arial" w:hint="eastAsia"/>
          <w:b/>
          <w:noProof/>
          <w:sz w:val="24"/>
          <w:lang w:eastAsia="ko-KR"/>
        </w:rPr>
        <w:t>24</w:t>
      </w:r>
      <w:r>
        <w:rPr>
          <w:rFonts w:cs="Arial"/>
          <w:b/>
          <w:noProof/>
          <w:sz w:val="24"/>
        </w:rPr>
        <w:tab/>
        <w:t>R3</w:t>
      </w:r>
      <w:r w:rsidR="005F6CD1">
        <w:rPr>
          <w:rFonts w:cs="Arial"/>
          <w:b/>
          <w:noProof/>
          <w:sz w:val="24"/>
        </w:rPr>
        <w:t>-2</w:t>
      </w:r>
      <w:r w:rsidR="001E1D2A">
        <w:rPr>
          <w:rFonts w:eastAsiaTheme="minorEastAsia" w:cs="Arial" w:hint="eastAsia"/>
          <w:b/>
          <w:noProof/>
          <w:sz w:val="24"/>
          <w:lang w:eastAsia="ko-KR"/>
        </w:rPr>
        <w:t>4</w:t>
      </w:r>
      <w:r w:rsidR="009B3305">
        <w:rPr>
          <w:rFonts w:eastAsiaTheme="minorEastAsia" w:cs="Arial" w:hint="eastAsia"/>
          <w:b/>
          <w:noProof/>
          <w:sz w:val="24"/>
          <w:lang w:eastAsia="ko-KR"/>
        </w:rPr>
        <w:t>3585</w:t>
      </w:r>
    </w:p>
    <w:p w14:paraId="1DA0FCCA" w14:textId="08F493EB" w:rsidR="009A3EAB" w:rsidRPr="001E1D2A" w:rsidRDefault="001E1D2A" w:rsidP="009A3EAB">
      <w:pPr>
        <w:pStyle w:val="CRCoverPage"/>
        <w:tabs>
          <w:tab w:val="right" w:pos="9638"/>
        </w:tabs>
        <w:spacing w:after="0"/>
        <w:rPr>
          <w:rFonts w:eastAsiaTheme="minorEastAsia" w:cs="Arial"/>
          <w:b/>
          <w:noProof/>
          <w:sz w:val="24"/>
          <w:lang w:eastAsia="ko-KR"/>
        </w:rPr>
      </w:pPr>
      <w:r w:rsidRPr="00764EF9">
        <w:rPr>
          <w:rFonts w:eastAsiaTheme="minorEastAsia"/>
          <w:b/>
          <w:noProof/>
          <w:sz w:val="24"/>
          <w:lang w:eastAsia="ko-KR"/>
        </w:rPr>
        <w:t>Fukuoka</w:t>
      </w:r>
      <w:r w:rsidRPr="00DD75C0">
        <w:rPr>
          <w:b/>
          <w:noProof/>
          <w:sz w:val="24"/>
        </w:rPr>
        <w:t xml:space="preserve">, </w:t>
      </w:r>
      <w:r>
        <w:rPr>
          <w:rFonts w:eastAsiaTheme="minorEastAsia" w:hint="eastAsia"/>
          <w:b/>
          <w:noProof/>
          <w:sz w:val="24"/>
          <w:lang w:eastAsia="ko-KR"/>
        </w:rPr>
        <w:t>Japan</w:t>
      </w:r>
      <w:r>
        <w:rPr>
          <w:b/>
          <w:noProof/>
          <w:sz w:val="24"/>
        </w:rPr>
        <w:t xml:space="preserve">, </w:t>
      </w:r>
      <w:r>
        <w:rPr>
          <w:rFonts w:eastAsiaTheme="minorEastAsia" w:hint="eastAsia"/>
          <w:b/>
          <w:noProof/>
          <w:sz w:val="24"/>
          <w:lang w:eastAsia="ko-KR"/>
        </w:rPr>
        <w:t>20</w:t>
      </w:r>
      <w:r w:rsidRPr="00B0049A">
        <w:rPr>
          <w:b/>
          <w:noProof/>
          <w:sz w:val="24"/>
        </w:rPr>
        <w:t>t</w:t>
      </w:r>
      <w:r>
        <w:rPr>
          <w:b/>
          <w:noProof/>
          <w:sz w:val="24"/>
        </w:rPr>
        <w:t>h</w:t>
      </w:r>
      <w:r w:rsidRPr="00B0049A">
        <w:rPr>
          <w:b/>
          <w:noProof/>
          <w:sz w:val="24"/>
        </w:rPr>
        <w:t xml:space="preserve"> – </w:t>
      </w:r>
      <w:r>
        <w:rPr>
          <w:rFonts w:eastAsiaTheme="minorEastAsia" w:hint="eastAsia"/>
          <w:b/>
          <w:noProof/>
          <w:sz w:val="24"/>
          <w:lang w:eastAsia="ko-KR"/>
        </w:rPr>
        <w:t>24</w:t>
      </w:r>
      <w:r w:rsidRPr="00B0049A">
        <w:rPr>
          <w:b/>
          <w:noProof/>
          <w:sz w:val="24"/>
        </w:rPr>
        <w:t xml:space="preserve">th </w:t>
      </w:r>
      <w:r>
        <w:rPr>
          <w:rFonts w:eastAsiaTheme="minorEastAsia" w:cs="Arial" w:hint="eastAsia"/>
          <w:b/>
          <w:noProof/>
          <w:sz w:val="24"/>
          <w:lang w:eastAsia="ko-KR"/>
        </w:rPr>
        <w:t>May</w:t>
      </w:r>
      <w:r w:rsidR="0089546B" w:rsidRPr="0089546B">
        <w:rPr>
          <w:rFonts w:cs="Arial"/>
          <w:b/>
          <w:noProof/>
          <w:sz w:val="24"/>
        </w:rPr>
        <w:t xml:space="preserve"> 202</w:t>
      </w:r>
      <w:r>
        <w:rPr>
          <w:rFonts w:eastAsiaTheme="minorEastAsia" w:cs="Arial" w:hint="eastAsia"/>
          <w:b/>
          <w:noProof/>
          <w:sz w:val="24"/>
          <w:lang w:eastAsia="ko-KR"/>
        </w:rPr>
        <w:t>4</w:t>
      </w:r>
    </w:p>
    <w:p w14:paraId="00B1C80F" w14:textId="77777777" w:rsidR="009A3EAB" w:rsidRDefault="009A3EAB" w:rsidP="00275FF1">
      <w:pPr>
        <w:pStyle w:val="CRCoverPage"/>
        <w:tabs>
          <w:tab w:val="right" w:pos="9639"/>
        </w:tabs>
        <w:spacing w:after="0"/>
        <w:rPr>
          <w:b/>
          <w:noProof/>
          <w:sz w:val="24"/>
        </w:rPr>
      </w:pPr>
    </w:p>
    <w:p w14:paraId="0BDE2A0F" w14:textId="25914869" w:rsidR="00463675" w:rsidRPr="0071437C" w:rsidRDefault="00463675" w:rsidP="00051181">
      <w:pPr>
        <w:pStyle w:val="ac"/>
      </w:pPr>
      <w:r w:rsidRPr="0071437C">
        <w:t>Title:</w:t>
      </w:r>
      <w:r w:rsidRPr="0071437C">
        <w:tab/>
      </w:r>
      <w:r w:rsidR="004C5D4E" w:rsidRPr="004C5D4E">
        <w:rPr>
          <w:color w:val="FF0000"/>
        </w:rPr>
        <w:t>[Draft]</w:t>
      </w:r>
      <w:r w:rsidR="004C5D4E">
        <w:t xml:space="preserve"> </w:t>
      </w:r>
      <w:r w:rsidR="001E1D2A">
        <w:rPr>
          <w:rFonts w:eastAsiaTheme="minorEastAsia" w:hint="eastAsia"/>
          <w:lang w:eastAsia="ko-KR"/>
        </w:rPr>
        <w:t xml:space="preserve">Reply </w:t>
      </w:r>
      <w:r w:rsidR="00F0649B" w:rsidRPr="0071437C">
        <w:t>L</w:t>
      </w:r>
      <w:r w:rsidRPr="0071437C">
        <w:t xml:space="preserve">S </w:t>
      </w:r>
      <w:r w:rsidR="00F37F55">
        <w:t xml:space="preserve">on </w:t>
      </w:r>
      <w:r w:rsidR="001E1D2A" w:rsidRPr="001E1D2A">
        <w:t>FS_VMR_Ph2 solution impacts to RAN</w:t>
      </w:r>
    </w:p>
    <w:p w14:paraId="65004854" w14:textId="7DB60802" w:rsidR="00463675" w:rsidRPr="001E1D2A" w:rsidRDefault="00463675" w:rsidP="000F4E43">
      <w:pPr>
        <w:pStyle w:val="ac"/>
        <w:rPr>
          <w:rFonts w:eastAsiaTheme="minorEastAsia"/>
          <w:lang w:eastAsia="ko-KR"/>
        </w:rPr>
      </w:pPr>
      <w:r w:rsidRPr="0071437C">
        <w:t>Response to:</w:t>
      </w:r>
      <w:r w:rsidRPr="0071437C">
        <w:tab/>
      </w:r>
      <w:r w:rsidR="001E1D2A">
        <w:rPr>
          <w:rFonts w:eastAsiaTheme="minorEastAsia" w:hint="eastAsia"/>
          <w:lang w:eastAsia="ko-KR"/>
        </w:rPr>
        <w:t>R3-243021/S2-2405822</w:t>
      </w:r>
    </w:p>
    <w:p w14:paraId="56E3B846" w14:textId="0E99B4B4" w:rsidR="00463675" w:rsidRPr="001E1D2A" w:rsidRDefault="00463675" w:rsidP="000F4E43">
      <w:pPr>
        <w:pStyle w:val="ac"/>
        <w:rPr>
          <w:rFonts w:eastAsiaTheme="minorEastAsia"/>
          <w:lang w:eastAsia="ko-KR"/>
        </w:rPr>
      </w:pPr>
      <w:r w:rsidRPr="0071437C">
        <w:t>Release:</w:t>
      </w:r>
      <w:r w:rsidRPr="0071437C">
        <w:tab/>
      </w:r>
      <w:r w:rsidR="0071437C" w:rsidRPr="0071437C">
        <w:t>Rel-1</w:t>
      </w:r>
      <w:r w:rsidR="001E1D2A">
        <w:rPr>
          <w:rFonts w:eastAsiaTheme="minorEastAsia" w:hint="eastAsia"/>
          <w:lang w:eastAsia="ko-KR"/>
        </w:rPr>
        <w:t>9</w:t>
      </w:r>
    </w:p>
    <w:p w14:paraId="792135A2" w14:textId="0B92A0EB" w:rsidR="00463675" w:rsidRPr="0071437C" w:rsidRDefault="00463675" w:rsidP="000F4E43">
      <w:pPr>
        <w:pStyle w:val="ac"/>
      </w:pPr>
      <w:r w:rsidRPr="0071437C">
        <w:t>Work Item:</w:t>
      </w:r>
      <w:r w:rsidRPr="0071437C">
        <w:tab/>
      </w:r>
      <w:r w:rsidR="001E1D2A" w:rsidRPr="001E1D2A">
        <w:t>FS_VMR_Ph2</w:t>
      </w:r>
      <w:r w:rsidR="000A2F87">
        <w:t xml:space="preserve">, </w:t>
      </w:r>
      <w:r w:rsidR="001E1D2A" w:rsidRPr="001E1D2A">
        <w:t>FS_WAB_5GFemto_NR</w:t>
      </w:r>
    </w:p>
    <w:p w14:paraId="0A1390C0" w14:textId="77777777" w:rsidR="00463675" w:rsidRPr="0071437C" w:rsidRDefault="00463675">
      <w:pPr>
        <w:spacing w:after="60"/>
        <w:ind w:left="1985" w:hanging="1985"/>
        <w:rPr>
          <w:rFonts w:ascii="Arial" w:hAnsi="Arial" w:cs="Arial"/>
          <w:b/>
        </w:rPr>
      </w:pPr>
    </w:p>
    <w:p w14:paraId="2BA4C3D5" w14:textId="10051137" w:rsidR="00463675" w:rsidRPr="0071437C" w:rsidRDefault="00463675" w:rsidP="000F4E43">
      <w:pPr>
        <w:pStyle w:val="Source"/>
      </w:pPr>
      <w:r w:rsidRPr="0071437C">
        <w:t>Source:</w:t>
      </w:r>
      <w:r w:rsidRPr="0071437C">
        <w:tab/>
      </w:r>
      <w:r w:rsidR="0089546B">
        <w:t>R</w:t>
      </w:r>
      <w:r w:rsidR="00092145">
        <w:t>A</w:t>
      </w:r>
      <w:r w:rsidR="0089546B">
        <w:t>N3</w:t>
      </w:r>
    </w:p>
    <w:p w14:paraId="6AF9910D" w14:textId="7E4926B1" w:rsidR="00463675" w:rsidRPr="0071437C" w:rsidRDefault="00463675" w:rsidP="000F4E43">
      <w:pPr>
        <w:pStyle w:val="Source"/>
      </w:pPr>
      <w:r w:rsidRPr="0071437C">
        <w:t>To:</w:t>
      </w:r>
      <w:r w:rsidRPr="0071437C">
        <w:tab/>
      </w:r>
      <w:r w:rsidR="0089546B">
        <w:t>S</w:t>
      </w:r>
      <w:r w:rsidR="00F37F55">
        <w:t>A2</w:t>
      </w:r>
    </w:p>
    <w:p w14:paraId="033E954A" w14:textId="3DD68069" w:rsidR="00463675" w:rsidRPr="001E1D2A" w:rsidRDefault="00463675" w:rsidP="000F4E43">
      <w:pPr>
        <w:pStyle w:val="Source"/>
        <w:rPr>
          <w:rFonts w:eastAsiaTheme="minorEastAsia"/>
          <w:lang w:eastAsia="ko-KR"/>
        </w:rPr>
      </w:pPr>
      <w:r w:rsidRPr="0071437C">
        <w:t>Cc:</w:t>
      </w:r>
      <w:r w:rsidRPr="0071437C">
        <w:tab/>
      </w:r>
      <w:r w:rsidR="001E1D2A">
        <w:rPr>
          <w:rFonts w:eastAsiaTheme="minorEastAsia" w:hint="eastAsia"/>
          <w:lang w:eastAsia="ko-KR"/>
        </w:rPr>
        <w:t>RAN2</w:t>
      </w:r>
    </w:p>
    <w:p w14:paraId="12F1EB36" w14:textId="77777777" w:rsidR="00463675" w:rsidRPr="0071437C" w:rsidRDefault="00463675">
      <w:pPr>
        <w:spacing w:after="60"/>
        <w:ind w:left="1985" w:hanging="1985"/>
        <w:rPr>
          <w:rFonts w:ascii="Arial" w:hAnsi="Arial" w:cs="Arial"/>
          <w:bCs/>
        </w:rPr>
      </w:pPr>
    </w:p>
    <w:p w14:paraId="65D93A5A" w14:textId="53864BC9"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6DA1FA74" w:rsidR="00463675" w:rsidRPr="000F4E43" w:rsidRDefault="00463675" w:rsidP="000F4E43">
      <w:pPr>
        <w:pStyle w:val="Contact"/>
        <w:tabs>
          <w:tab w:val="clear" w:pos="2268"/>
        </w:tabs>
        <w:rPr>
          <w:bCs/>
        </w:rPr>
      </w:pPr>
      <w:r w:rsidRPr="000F4E43">
        <w:t>Name:</w:t>
      </w:r>
      <w:r w:rsidRPr="000F4E43">
        <w:rPr>
          <w:bCs/>
        </w:rPr>
        <w:tab/>
      </w:r>
      <w:r w:rsidR="0089546B">
        <w:rPr>
          <w:bCs/>
        </w:rPr>
        <w:t xml:space="preserve">Seokjung </w:t>
      </w:r>
      <w:r w:rsidR="000A2F87">
        <w:rPr>
          <w:bCs/>
        </w:rPr>
        <w:t>Kim</w:t>
      </w:r>
    </w:p>
    <w:p w14:paraId="486A119D" w14:textId="5ECD6030" w:rsidR="00463675" w:rsidRDefault="00463675" w:rsidP="000A2F87">
      <w:pPr>
        <w:pStyle w:val="Contact"/>
        <w:tabs>
          <w:tab w:val="clear" w:pos="2268"/>
        </w:tabs>
        <w:rPr>
          <w:bCs/>
          <w:color w:val="0000FF"/>
        </w:rPr>
      </w:pPr>
      <w:r w:rsidRPr="000F4E43">
        <w:rPr>
          <w:color w:val="0000FF"/>
        </w:rPr>
        <w:t>E-mail Address:</w:t>
      </w:r>
      <w:r w:rsidRPr="000F4E43">
        <w:rPr>
          <w:bCs/>
          <w:color w:val="0000FF"/>
        </w:rPr>
        <w:tab/>
      </w:r>
      <w:r w:rsidR="0089546B">
        <w:rPr>
          <w:bCs/>
          <w:color w:val="0000FF"/>
        </w:rPr>
        <w:t>seokjung</w:t>
      </w:r>
      <w:r w:rsidR="000A2F87">
        <w:rPr>
          <w:bCs/>
          <w:color w:val="0000FF"/>
        </w:rPr>
        <w:t>.kim@lge.com</w:t>
      </w:r>
    </w:p>
    <w:p w14:paraId="564A7F31" w14:textId="77777777" w:rsidR="000A2F87" w:rsidRPr="000A2F87" w:rsidRDefault="000A2F87" w:rsidP="000A2F87">
      <w:pPr>
        <w:pStyle w:val="Contact"/>
        <w:tabs>
          <w:tab w:val="clear" w:pos="2268"/>
        </w:tabs>
        <w:rPr>
          <w:b w:val="0"/>
        </w:rPr>
      </w:pPr>
    </w:p>
    <w:p w14:paraId="28328A34" w14:textId="2D035CD5"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2" w:history="1">
        <w:r w:rsidR="000A2F87" w:rsidRPr="00B87E7F">
          <w:rPr>
            <w:rStyle w:val="ab"/>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4D6E7A71" w:rsidR="00463675" w:rsidRPr="000F4E43" w:rsidRDefault="00463675" w:rsidP="000F4E43">
      <w:pPr>
        <w:pStyle w:val="ac"/>
      </w:pPr>
      <w:r w:rsidRPr="000F4E43">
        <w:t>Attachments:</w:t>
      </w:r>
      <w:r w:rsidRPr="000F4E43">
        <w:tab/>
      </w:r>
      <w:r w:rsidR="000A2F87">
        <w:t>none</w:t>
      </w:r>
    </w:p>
    <w:p w14:paraId="7E6D9BC6" w14:textId="77777777" w:rsidR="008550C8" w:rsidRPr="005112A9" w:rsidRDefault="008550C8" w:rsidP="008550C8">
      <w:pPr>
        <w:pStyle w:val="1"/>
        <w:keepLines/>
        <w:pBdr>
          <w:top w:val="single" w:sz="12" w:space="3" w:color="auto"/>
        </w:pBdr>
        <w:overflowPunct w:val="0"/>
        <w:autoSpaceDE w:val="0"/>
        <w:autoSpaceDN w:val="0"/>
        <w:adjustRightInd w:val="0"/>
        <w:spacing w:before="240" w:after="180"/>
        <w:ind w:left="1134" w:right="0" w:hanging="1134"/>
        <w:textAlignment w:val="baseline"/>
        <w:rPr>
          <w:rFonts w:eastAsia="맑은 고딕"/>
          <w:b w:val="0"/>
          <w:sz w:val="36"/>
        </w:rPr>
      </w:pPr>
      <w:r w:rsidRPr="005112A9">
        <w:rPr>
          <w:rFonts w:eastAsia="맑은 고딕"/>
          <w:b w:val="0"/>
          <w:sz w:val="36"/>
        </w:rPr>
        <w:t>1</w:t>
      </w:r>
      <w:r w:rsidRPr="005112A9">
        <w:rPr>
          <w:rFonts w:eastAsia="맑은 고딕"/>
          <w:b w:val="0"/>
          <w:sz w:val="36"/>
        </w:rPr>
        <w:tab/>
        <w:t>Overall description</w:t>
      </w:r>
    </w:p>
    <w:p w14:paraId="0C35E4D5" w14:textId="2F865CEE" w:rsidR="001E1D2A" w:rsidRPr="003642EF" w:rsidRDefault="001E1D2A" w:rsidP="001E1D2A">
      <w:pPr>
        <w:spacing w:after="120"/>
        <w:rPr>
          <w:rFonts w:ascii="Arial" w:eastAsiaTheme="minorEastAsia" w:hAnsi="Arial" w:cs="Arial"/>
          <w:bCs/>
          <w:lang w:eastAsia="ko-KR"/>
        </w:rPr>
      </w:pPr>
      <w:r w:rsidRPr="00266554">
        <w:rPr>
          <w:rFonts w:ascii="Arial" w:hAnsi="Arial" w:cs="Arial"/>
          <w:bCs/>
          <w:lang w:eastAsia="zh-CN"/>
        </w:rPr>
        <w:t xml:space="preserve">RAN3 thanks SA2 for the LS on </w:t>
      </w:r>
      <w:r w:rsidR="003642EF" w:rsidRPr="003642EF">
        <w:rPr>
          <w:rFonts w:ascii="Arial" w:hAnsi="Arial" w:cs="Arial"/>
          <w:bCs/>
          <w:lang w:eastAsia="zh-CN"/>
        </w:rPr>
        <w:t>FS_VMR_Ph2 solution impacts to RAN</w:t>
      </w:r>
      <w:r w:rsidRPr="00266554">
        <w:rPr>
          <w:rFonts w:ascii="Arial" w:hAnsi="Arial" w:cs="Arial"/>
          <w:bCs/>
          <w:lang w:eastAsia="zh-CN"/>
        </w:rPr>
        <w:t xml:space="preserve">. RAN3 would like to provide the following feedback to SA2 </w:t>
      </w:r>
      <w:r w:rsidR="003642EF">
        <w:rPr>
          <w:rFonts w:ascii="Arial" w:eastAsiaTheme="minorEastAsia" w:hAnsi="Arial" w:cs="Arial" w:hint="eastAsia"/>
          <w:bCs/>
          <w:lang w:eastAsia="ko-KR"/>
        </w:rPr>
        <w:t>regard</w:t>
      </w:r>
      <w:r w:rsidRPr="00266554">
        <w:rPr>
          <w:rFonts w:ascii="Arial" w:hAnsi="Arial" w:cs="Arial"/>
          <w:bCs/>
          <w:lang w:eastAsia="zh-CN"/>
        </w:rPr>
        <w:t xml:space="preserve">ing the </w:t>
      </w:r>
      <w:r w:rsidR="003642EF" w:rsidRPr="003642EF">
        <w:rPr>
          <w:rFonts w:ascii="Arial" w:hAnsi="Arial" w:cs="Arial"/>
          <w:bCs/>
          <w:lang w:eastAsia="zh-CN"/>
        </w:rPr>
        <w:t>authorization</w:t>
      </w:r>
      <w:r w:rsidR="003642EF">
        <w:rPr>
          <w:rFonts w:ascii="Arial" w:eastAsiaTheme="minorEastAsia" w:hAnsi="Arial" w:cs="Arial" w:hint="eastAsia"/>
          <w:bCs/>
          <w:lang w:eastAsia="ko-KR"/>
        </w:rPr>
        <w:t xml:space="preserve"> for the WAB-MT, two logical cells in the WAB node, and Xn interface between the WAB-gNB and neighbour gNB.</w:t>
      </w:r>
    </w:p>
    <w:p w14:paraId="0A987362" w14:textId="77777777" w:rsidR="001E1D2A" w:rsidRPr="00266554" w:rsidRDefault="001E1D2A" w:rsidP="001E1D2A">
      <w:pPr>
        <w:spacing w:after="120"/>
        <w:rPr>
          <w:rFonts w:ascii="Arial" w:hAnsi="Arial" w:cs="Arial"/>
          <w:bCs/>
          <w:lang w:eastAsia="zh-CN"/>
        </w:rPr>
      </w:pPr>
    </w:p>
    <w:p w14:paraId="158F2C54" w14:textId="1263BBA7" w:rsidR="001E1D2A" w:rsidRDefault="001E1D2A" w:rsidP="0068033F">
      <w:pPr>
        <w:pStyle w:val="B1"/>
        <w:ind w:left="1700" w:hangingChars="850" w:hanging="1700"/>
        <w:rPr>
          <w:rFonts w:eastAsiaTheme="minorEastAsia" w:cs="Arial"/>
          <w:lang w:eastAsia="ko-KR"/>
        </w:rPr>
      </w:pPr>
      <w:r>
        <w:rPr>
          <w:rFonts w:eastAsiaTheme="minorEastAsia" w:cs="Arial"/>
          <w:b/>
          <w:bCs/>
          <w:u w:val="single"/>
          <w:lang w:eastAsia="ko-KR"/>
        </w:rPr>
        <w:t>SA2</w:t>
      </w:r>
      <w:r w:rsidRPr="00446EB2">
        <w:rPr>
          <w:rFonts w:eastAsiaTheme="minorEastAsia" w:cs="Arial"/>
          <w:b/>
          <w:bCs/>
          <w:u w:val="single"/>
          <w:lang w:eastAsia="ko-KR"/>
        </w:rPr>
        <w:t xml:space="preserve"> Question </w:t>
      </w:r>
      <w:r>
        <w:rPr>
          <w:rFonts w:eastAsiaTheme="minorEastAsia" w:cs="Arial"/>
          <w:b/>
          <w:bCs/>
          <w:u w:val="single"/>
          <w:lang w:eastAsia="ko-KR"/>
        </w:rPr>
        <w:t>1</w:t>
      </w:r>
      <w:r w:rsidRPr="00446EB2">
        <w:rPr>
          <w:rFonts w:eastAsiaTheme="minorEastAsia" w:cs="Arial"/>
          <w:lang w:eastAsia="ko-KR"/>
        </w:rPr>
        <w:t>:</w:t>
      </w:r>
      <w:r>
        <w:rPr>
          <w:rFonts w:eastAsiaTheme="minorEastAsia" w:cs="Arial"/>
          <w:lang w:eastAsia="ko-KR"/>
        </w:rPr>
        <w:t xml:space="preserve"> </w:t>
      </w:r>
      <w:r w:rsidR="00B01955" w:rsidRPr="00B01955">
        <w:rPr>
          <w:rFonts w:eastAsiaTheme="minorEastAsia" w:cs="Arial"/>
          <w:lang w:eastAsia="ko-KR"/>
        </w:rPr>
        <w:t>SA2 currently considers that the MWAB (MWAB-UE) authorization could be based on dedicated slice ID(s) (S-NSSAI(s)). Therefore, from SA2 perspective no MWAB-specific AS layer indication at MWAB-UE's RRC establishment is required. SA2 would like to also point out that if there was a strict need for indication at AS layer, the existing mechanism of including S-NSSAI in RRC connection establishment could be considered. SA2 would like to invite RAN3 to provide the feedback if any scenario considered by RAN3 needs such a MWAB-specific AS layer indication. Note that SA2 considers the MWAB-gNB and MWAB-UE may register and connect to different PLMNs, and the authorization of the MWAB-UE is different from the MWAB-gNB service authorization/configuration/activation by OAM/SeGW</w:t>
      </w:r>
      <w:r w:rsidR="00B01955">
        <w:rPr>
          <w:rFonts w:eastAsiaTheme="minorEastAsia" w:cs="Arial" w:hint="eastAsia"/>
          <w:lang w:eastAsia="ko-KR"/>
        </w:rPr>
        <w:t>.</w:t>
      </w:r>
    </w:p>
    <w:p w14:paraId="35B0E2F6" w14:textId="41EA4BD6" w:rsidR="00B01955" w:rsidRPr="00B01955" w:rsidRDefault="001E1D2A" w:rsidP="0068033F">
      <w:pPr>
        <w:pStyle w:val="B1"/>
        <w:spacing w:before="120" w:after="120" w:line="259" w:lineRule="auto"/>
        <w:ind w:left="1600" w:hangingChars="800" w:hanging="1600"/>
        <w:rPr>
          <w:rFonts w:eastAsiaTheme="minorEastAsia" w:cs="Arial"/>
          <w:lang w:eastAsia="ko-KR"/>
        </w:rPr>
      </w:pPr>
      <w:r>
        <w:rPr>
          <w:rFonts w:eastAsiaTheme="minorEastAsia" w:cs="Arial"/>
          <w:b/>
          <w:u w:val="single"/>
          <w:lang w:eastAsia="ko-KR"/>
        </w:rPr>
        <w:t xml:space="preserve">RAN3’s </w:t>
      </w:r>
      <w:r w:rsidRPr="00266554">
        <w:rPr>
          <w:rFonts w:eastAsiaTheme="minorEastAsia" w:cs="Arial"/>
          <w:b/>
          <w:u w:val="single"/>
          <w:lang w:eastAsia="ko-KR"/>
        </w:rPr>
        <w:t>Answer</w:t>
      </w:r>
      <w:r w:rsidRPr="00266554">
        <w:rPr>
          <w:rFonts w:eastAsiaTheme="minorEastAsia" w:cs="Arial" w:hint="eastAsia"/>
          <w:b/>
          <w:u w:val="single"/>
          <w:lang w:eastAsia="ko-KR"/>
        </w:rPr>
        <w:t>:</w:t>
      </w:r>
      <w:r w:rsidRPr="001433C1">
        <w:rPr>
          <w:rFonts w:eastAsiaTheme="minorEastAsia" w:cs="Arial"/>
          <w:b/>
          <w:lang w:eastAsia="ko-KR"/>
        </w:rPr>
        <w:t xml:space="preserve"> </w:t>
      </w:r>
      <w:r w:rsidR="00B01955" w:rsidRPr="00B01955">
        <w:rPr>
          <w:rFonts w:eastAsiaTheme="minorEastAsia" w:cs="Arial"/>
          <w:bCs/>
          <w:lang w:eastAsia="ko-KR"/>
        </w:rPr>
        <w:t>R</w:t>
      </w:r>
      <w:r w:rsidR="00B01955">
        <w:rPr>
          <w:rFonts w:eastAsiaTheme="minorEastAsia" w:cs="Arial" w:hint="eastAsia"/>
          <w:bCs/>
          <w:lang w:eastAsia="ko-KR"/>
        </w:rPr>
        <w:t>AN3 agrees that r</w:t>
      </w:r>
      <w:r w:rsidR="00B01955" w:rsidRPr="00B01955">
        <w:rPr>
          <w:rFonts w:eastAsiaTheme="minorEastAsia" w:cs="Arial"/>
          <w:bCs/>
          <w:lang w:eastAsia="ko-KR"/>
        </w:rPr>
        <w:t>egarding AS layer indication for the WAB-MT, the existing network slicing functionalities can apply by configuring dedicated S-NSSAI(s) for the WAB</w:t>
      </w:r>
      <w:r w:rsidR="00B01955">
        <w:rPr>
          <w:rFonts w:eastAsiaTheme="minorEastAsia" w:cs="Arial" w:hint="eastAsia"/>
          <w:bCs/>
          <w:lang w:eastAsia="ko-KR"/>
        </w:rPr>
        <w:t>.</w:t>
      </w:r>
      <w:r w:rsidR="00B01955" w:rsidRPr="00B01955">
        <w:rPr>
          <w:rFonts w:eastAsiaTheme="minorEastAsia" w:cs="Arial" w:hint="eastAsia"/>
          <w:b/>
          <w:lang w:eastAsia="ko-KR"/>
        </w:rPr>
        <w:t xml:space="preserve"> </w:t>
      </w:r>
      <w:r w:rsidR="00B01955" w:rsidRPr="00B01955">
        <w:rPr>
          <w:rFonts w:eastAsiaTheme="minorEastAsia" w:cs="Arial" w:hint="eastAsia"/>
          <w:bCs/>
          <w:lang w:eastAsia="ko-KR"/>
        </w:rPr>
        <w:t>Th</w:t>
      </w:r>
      <w:r w:rsidR="00B01955">
        <w:rPr>
          <w:rFonts w:eastAsiaTheme="minorEastAsia" w:cs="Arial" w:hint="eastAsia"/>
          <w:bCs/>
          <w:lang w:eastAsia="ko-KR"/>
        </w:rPr>
        <w:t>erefore,</w:t>
      </w:r>
      <w:r w:rsidR="00B01955" w:rsidRPr="00B01955">
        <w:rPr>
          <w:rFonts w:eastAsiaTheme="minorEastAsia" w:cs="Arial" w:hint="eastAsia"/>
          <w:bCs/>
          <w:lang w:eastAsia="ko-KR"/>
        </w:rPr>
        <w:t xml:space="preserve"> </w:t>
      </w:r>
      <w:r w:rsidR="00B01955">
        <w:rPr>
          <w:rFonts w:eastAsiaTheme="minorEastAsia" w:cs="Arial" w:hint="eastAsia"/>
          <w:bCs/>
          <w:lang w:eastAsia="ko-KR"/>
        </w:rPr>
        <w:t>i</w:t>
      </w:r>
      <w:r w:rsidR="00B01955" w:rsidRPr="00B01955">
        <w:rPr>
          <w:rFonts w:eastAsiaTheme="minorEastAsia" w:cs="Arial"/>
          <w:bCs/>
          <w:lang w:eastAsia="ko-KR"/>
        </w:rPr>
        <w:t xml:space="preserve">n the WAB, there is no need to provide the </w:t>
      </w:r>
      <w:r w:rsidR="00B01955" w:rsidRPr="00147677">
        <w:rPr>
          <w:lang w:eastAsia="ko-KR"/>
        </w:rPr>
        <w:t xml:space="preserve">WAB-specific AS layer indication </w:t>
      </w:r>
      <w:r w:rsidR="00B01955" w:rsidRPr="00B01955">
        <w:rPr>
          <w:rFonts w:eastAsiaTheme="minorEastAsia" w:cs="Arial"/>
          <w:bCs/>
          <w:lang w:eastAsia="ko-KR"/>
        </w:rPr>
        <w:t xml:space="preserve">to the gNB serving the WAB-MT in the </w:t>
      </w:r>
      <w:r w:rsidR="00B01955" w:rsidRPr="00B01955">
        <w:rPr>
          <w:rFonts w:eastAsiaTheme="minorEastAsia" w:cs="Arial"/>
          <w:bCs/>
          <w:i/>
          <w:iCs/>
          <w:lang w:eastAsia="ko-KR"/>
        </w:rPr>
        <w:t>RRCSetupComplete</w:t>
      </w:r>
      <w:r w:rsidR="00B01955" w:rsidRPr="00B01955">
        <w:rPr>
          <w:rFonts w:eastAsiaTheme="minorEastAsia" w:cs="Arial"/>
          <w:bCs/>
          <w:lang w:eastAsia="ko-KR"/>
        </w:rPr>
        <w:t xml:space="preserve"> message</w:t>
      </w:r>
      <w:r w:rsidR="00B01955">
        <w:rPr>
          <w:rFonts w:eastAsiaTheme="minorEastAsia" w:cs="Arial" w:hint="eastAsia"/>
          <w:bCs/>
          <w:lang w:eastAsia="ko-KR"/>
        </w:rPr>
        <w:t xml:space="preserve">. In addition, the gNB serving </w:t>
      </w:r>
      <w:r w:rsidR="00B01955" w:rsidRPr="00B01955">
        <w:rPr>
          <w:rFonts w:eastAsiaTheme="minorEastAsia" w:cs="Arial"/>
          <w:bCs/>
          <w:lang w:eastAsia="ko-KR"/>
        </w:rPr>
        <w:t>the WAB-MT</w:t>
      </w:r>
      <w:r w:rsidR="00B01955">
        <w:rPr>
          <w:rFonts w:eastAsiaTheme="minorEastAsia" w:cs="Arial" w:hint="eastAsia"/>
          <w:bCs/>
          <w:lang w:eastAsia="ko-KR"/>
        </w:rPr>
        <w:t xml:space="preserve"> does not include the WAB-node indication in the </w:t>
      </w:r>
      <w:r w:rsidR="00B01955" w:rsidRPr="00B01955">
        <w:rPr>
          <w:rFonts w:eastAsiaTheme="minorEastAsia" w:cs="Arial"/>
          <w:bCs/>
          <w:lang w:eastAsia="ko-KR"/>
        </w:rPr>
        <w:t>INITIAL UE MESSAGE message</w:t>
      </w:r>
      <w:r w:rsidR="00B01955">
        <w:rPr>
          <w:rFonts w:eastAsiaTheme="minorEastAsia" w:cs="Arial" w:hint="eastAsia"/>
          <w:bCs/>
          <w:lang w:eastAsia="ko-KR"/>
        </w:rPr>
        <w:t xml:space="preserve">. </w:t>
      </w:r>
    </w:p>
    <w:p w14:paraId="1C461414" w14:textId="77777777" w:rsidR="001E1D2A" w:rsidRPr="00046817" w:rsidRDefault="001E1D2A" w:rsidP="001E1D2A">
      <w:pPr>
        <w:pStyle w:val="B1"/>
        <w:spacing w:before="120" w:after="120" w:line="259" w:lineRule="auto"/>
        <w:ind w:left="0" w:firstLine="0"/>
        <w:rPr>
          <w:rFonts w:eastAsiaTheme="minorEastAsia" w:cs="Arial"/>
          <w:lang w:eastAsia="ko-KR"/>
        </w:rPr>
      </w:pPr>
    </w:p>
    <w:p w14:paraId="477CF218" w14:textId="07D13188" w:rsidR="001E1D2A" w:rsidRDefault="001E1D2A" w:rsidP="0068033F">
      <w:pPr>
        <w:pStyle w:val="B1"/>
        <w:ind w:left="1700" w:hangingChars="850" w:hanging="1700"/>
        <w:rPr>
          <w:rFonts w:eastAsiaTheme="minorEastAsia" w:cs="Arial"/>
          <w:lang w:eastAsia="ko-KR"/>
        </w:rPr>
      </w:pPr>
      <w:r>
        <w:rPr>
          <w:rFonts w:eastAsiaTheme="minorEastAsia" w:cs="Arial"/>
          <w:b/>
          <w:bCs/>
          <w:u w:val="single"/>
          <w:lang w:eastAsia="ko-KR"/>
        </w:rPr>
        <w:t>SA2</w:t>
      </w:r>
      <w:r w:rsidRPr="00446EB2">
        <w:rPr>
          <w:rFonts w:eastAsiaTheme="minorEastAsia" w:cs="Arial"/>
          <w:b/>
          <w:bCs/>
          <w:u w:val="single"/>
          <w:lang w:eastAsia="ko-KR"/>
        </w:rPr>
        <w:t xml:space="preserve"> Question </w:t>
      </w:r>
      <w:r>
        <w:rPr>
          <w:rFonts w:eastAsiaTheme="minorEastAsia" w:cs="Arial"/>
          <w:b/>
          <w:bCs/>
          <w:u w:val="single"/>
          <w:lang w:eastAsia="ko-KR"/>
        </w:rPr>
        <w:t>2</w:t>
      </w:r>
      <w:r w:rsidRPr="00446EB2">
        <w:rPr>
          <w:rFonts w:eastAsiaTheme="minorEastAsia" w:cs="Arial"/>
          <w:lang w:eastAsia="ko-KR"/>
        </w:rPr>
        <w:t>:</w:t>
      </w:r>
      <w:r>
        <w:rPr>
          <w:rFonts w:eastAsiaTheme="minorEastAsia" w:cs="Arial"/>
          <w:lang w:eastAsia="ko-KR"/>
        </w:rPr>
        <w:t xml:space="preserve"> </w:t>
      </w:r>
      <w:r w:rsidR="00B01955" w:rsidRPr="00B01955">
        <w:rPr>
          <w:rFonts w:eastAsiaTheme="minorEastAsia" w:cs="Arial"/>
          <w:lang w:eastAsia="ko-KR"/>
        </w:rPr>
        <w:t>For the MWAB (MWAB-UE) authorization result, SA2 could not identify any reason to inform/update that to the NG-RAN serving the MWAB-UE. Therefore, SA2 would like to understand from RAN3's perspective whether the MWAB authorization result needs to be provided to the NG-RAN serving the MWAB-UE</w:t>
      </w:r>
      <w:r w:rsidR="00B01955">
        <w:rPr>
          <w:rFonts w:eastAsiaTheme="minorEastAsia" w:cs="Arial" w:hint="eastAsia"/>
          <w:lang w:eastAsia="ko-KR"/>
        </w:rPr>
        <w:t>.</w:t>
      </w:r>
    </w:p>
    <w:p w14:paraId="1F6070B7" w14:textId="267FCBED" w:rsidR="001E1D2A" w:rsidRPr="001433C1" w:rsidRDefault="001E1D2A" w:rsidP="0068033F">
      <w:pPr>
        <w:pStyle w:val="B1"/>
        <w:spacing w:before="120" w:after="120" w:line="259" w:lineRule="auto"/>
        <w:ind w:left="1600" w:hangingChars="800" w:hanging="1600"/>
        <w:rPr>
          <w:rFonts w:eastAsiaTheme="minorEastAsia" w:cs="Arial"/>
          <w:lang w:eastAsia="ko-KR"/>
        </w:rPr>
      </w:pPr>
      <w:r>
        <w:rPr>
          <w:rFonts w:eastAsiaTheme="minorEastAsia" w:cs="Arial"/>
          <w:b/>
          <w:u w:val="single"/>
          <w:lang w:eastAsia="ko-KR"/>
        </w:rPr>
        <w:t xml:space="preserve">RAN3’s </w:t>
      </w:r>
      <w:r w:rsidRPr="00266554">
        <w:rPr>
          <w:rFonts w:eastAsiaTheme="minorEastAsia" w:cs="Arial"/>
          <w:b/>
          <w:u w:val="single"/>
          <w:lang w:eastAsia="ko-KR"/>
        </w:rPr>
        <w:t>Answer</w:t>
      </w:r>
      <w:r w:rsidRPr="00266554">
        <w:rPr>
          <w:rFonts w:eastAsiaTheme="minorEastAsia" w:cs="Arial" w:hint="eastAsia"/>
          <w:b/>
          <w:u w:val="single"/>
          <w:lang w:eastAsia="ko-KR"/>
        </w:rPr>
        <w:t>:</w:t>
      </w:r>
      <w:r w:rsidRPr="001433C1">
        <w:rPr>
          <w:rFonts w:eastAsiaTheme="minorEastAsia" w:cs="Arial"/>
          <w:lang w:eastAsia="ko-KR"/>
        </w:rPr>
        <w:t xml:space="preserve"> </w:t>
      </w:r>
      <w:r w:rsidR="0068033F">
        <w:rPr>
          <w:rFonts w:eastAsiaTheme="minorEastAsia" w:cs="Arial" w:hint="eastAsia"/>
          <w:lang w:eastAsia="ko-KR"/>
        </w:rPr>
        <w:t xml:space="preserve">RAN3 considers that </w:t>
      </w:r>
      <w:r w:rsidR="0068033F">
        <w:rPr>
          <w:rFonts w:eastAsiaTheme="minorEastAsia" w:hint="eastAsia"/>
          <w:lang w:eastAsia="ko-KR"/>
        </w:rPr>
        <w:t xml:space="preserve">there is no clear use case to provide/update the authorization for the WAB-MT to the gNB serving the WAB-MT. The authorization for the WAB-MT can be transparent to the gNB serving the WAB-MT. Even though there may be the use cases to provide the WAB-MT authorization to the gNB serving the WAB-MT, it can be handled by the </w:t>
      </w:r>
      <w:r w:rsidR="0068033F" w:rsidRPr="008063A0">
        <w:rPr>
          <w:rFonts w:eastAsiaTheme="minorEastAsia"/>
          <w:lang w:eastAsia="ko-KR"/>
        </w:rPr>
        <w:t>existing network slicing functionalities</w:t>
      </w:r>
      <w:r w:rsidR="0068033F">
        <w:rPr>
          <w:rFonts w:eastAsiaTheme="minorEastAsia" w:hint="eastAsia"/>
          <w:lang w:eastAsia="ko-KR"/>
        </w:rPr>
        <w:t xml:space="preserve"> with dedicated S-NSSAI(s) (e.g., Allowed NSSAI).</w:t>
      </w:r>
    </w:p>
    <w:p w14:paraId="55CE2FB4" w14:textId="77777777" w:rsidR="001E1D2A" w:rsidRDefault="001E1D2A" w:rsidP="00BD1597">
      <w:pPr>
        <w:spacing w:after="120"/>
        <w:rPr>
          <w:rFonts w:ascii="Arial" w:eastAsiaTheme="minorEastAsia" w:hAnsi="Arial" w:cs="Arial"/>
          <w:bCs/>
          <w:lang w:eastAsia="ko-KR"/>
        </w:rPr>
      </w:pPr>
    </w:p>
    <w:p w14:paraId="3CB48D17" w14:textId="4D624566" w:rsidR="00B01955" w:rsidRDefault="00B01955" w:rsidP="0068033F">
      <w:pPr>
        <w:pStyle w:val="B1"/>
        <w:ind w:left="1800" w:hangingChars="900" w:hanging="1800"/>
        <w:rPr>
          <w:rFonts w:eastAsiaTheme="minorEastAsia" w:cs="Arial"/>
          <w:lang w:eastAsia="ko-KR"/>
        </w:rPr>
      </w:pPr>
      <w:r>
        <w:rPr>
          <w:rFonts w:eastAsiaTheme="minorEastAsia" w:cs="Arial"/>
          <w:b/>
          <w:bCs/>
          <w:u w:val="single"/>
          <w:lang w:eastAsia="ko-KR"/>
        </w:rPr>
        <w:t>SA2</w:t>
      </w:r>
      <w:r w:rsidRPr="00446EB2">
        <w:rPr>
          <w:rFonts w:eastAsiaTheme="minorEastAsia" w:cs="Arial"/>
          <w:b/>
          <w:bCs/>
          <w:u w:val="single"/>
          <w:lang w:eastAsia="ko-KR"/>
        </w:rPr>
        <w:t xml:space="preserve"> Question </w:t>
      </w:r>
      <w:r>
        <w:rPr>
          <w:rFonts w:eastAsiaTheme="minorEastAsia" w:cs="Arial" w:hint="eastAsia"/>
          <w:b/>
          <w:bCs/>
          <w:u w:val="single"/>
          <w:lang w:eastAsia="ko-KR"/>
        </w:rPr>
        <w:t>3</w:t>
      </w:r>
      <w:r w:rsidRPr="00446EB2">
        <w:rPr>
          <w:rFonts w:eastAsiaTheme="minorEastAsia" w:cs="Arial"/>
          <w:lang w:eastAsia="ko-KR"/>
        </w:rPr>
        <w:t>:</w:t>
      </w:r>
      <w:r>
        <w:rPr>
          <w:rFonts w:eastAsiaTheme="minorEastAsia" w:cs="Arial"/>
          <w:lang w:eastAsia="ko-KR"/>
        </w:rPr>
        <w:t xml:space="preserve"> </w:t>
      </w:r>
      <w:r w:rsidRPr="00B01955">
        <w:rPr>
          <w:rFonts w:eastAsiaTheme="minorEastAsia" w:cs="Arial"/>
          <w:lang w:eastAsia="ko-KR"/>
        </w:rPr>
        <w:t>To support mobility of the MWAB, some solutions assume that the MWAB-gNB can instantiate two cells (with same gNB ID or different gNB ID), and handover connected UEs between the two cells. The different gNB IDs use case is driven by the need to change AMF if the MWAB moves into a geographic area where a different AMF must be chosen to serve UEs. SA2 would like to ask RAN3 to confirm if this can be supported or not</w:t>
      </w:r>
      <w:r>
        <w:rPr>
          <w:rFonts w:eastAsiaTheme="minorEastAsia" w:cs="Arial" w:hint="eastAsia"/>
          <w:lang w:eastAsia="ko-KR"/>
        </w:rPr>
        <w:t>.</w:t>
      </w:r>
    </w:p>
    <w:p w14:paraId="75956E43" w14:textId="0ABCB3EF" w:rsidR="00B01955" w:rsidRPr="001433C1" w:rsidRDefault="00B01955" w:rsidP="0068033F">
      <w:pPr>
        <w:pStyle w:val="B1"/>
        <w:spacing w:before="120" w:after="120" w:line="259" w:lineRule="auto"/>
        <w:ind w:left="1700" w:hangingChars="850" w:hanging="1700"/>
        <w:rPr>
          <w:rFonts w:eastAsiaTheme="minorEastAsia" w:cs="Arial"/>
          <w:lang w:eastAsia="ko-KR"/>
        </w:rPr>
      </w:pPr>
      <w:r>
        <w:rPr>
          <w:rFonts w:eastAsiaTheme="minorEastAsia" w:cs="Arial"/>
          <w:b/>
          <w:u w:val="single"/>
          <w:lang w:eastAsia="ko-KR"/>
        </w:rPr>
        <w:t xml:space="preserve">RAN3’s </w:t>
      </w:r>
      <w:r w:rsidRPr="00266554">
        <w:rPr>
          <w:rFonts w:eastAsiaTheme="minorEastAsia" w:cs="Arial"/>
          <w:b/>
          <w:u w:val="single"/>
          <w:lang w:eastAsia="ko-KR"/>
        </w:rPr>
        <w:t>Answer</w:t>
      </w:r>
      <w:r w:rsidRPr="00266554">
        <w:rPr>
          <w:rFonts w:eastAsiaTheme="minorEastAsia" w:cs="Arial" w:hint="eastAsia"/>
          <w:b/>
          <w:u w:val="single"/>
          <w:lang w:eastAsia="ko-KR"/>
        </w:rPr>
        <w:t>:</w:t>
      </w:r>
      <w:r w:rsidRPr="001433C1">
        <w:rPr>
          <w:rFonts w:eastAsiaTheme="minorEastAsia" w:cs="Arial"/>
          <w:lang w:eastAsia="ko-KR"/>
        </w:rPr>
        <w:t xml:space="preserve"> </w:t>
      </w:r>
      <w:r w:rsidR="0068033F" w:rsidRPr="0068033F">
        <w:rPr>
          <w:rFonts w:eastAsiaTheme="minorEastAsia" w:cs="Arial"/>
          <w:lang w:eastAsia="ko-KR"/>
        </w:rPr>
        <w:t>In the mobile IAB, the mobile IAB-node can concurrently support two logical mobile IAB-DUs</w:t>
      </w:r>
      <w:r w:rsidR="0068033F">
        <w:rPr>
          <w:rFonts w:eastAsiaTheme="minorEastAsia" w:cs="Arial" w:hint="eastAsia"/>
          <w:lang w:eastAsia="ko-KR"/>
        </w:rPr>
        <w:t xml:space="preserve"> as described in clause 8.23.3-1</w:t>
      </w:r>
      <w:r w:rsidR="00D535FC">
        <w:rPr>
          <w:rFonts w:eastAsiaTheme="minorEastAsia" w:cs="Arial" w:hint="eastAsia"/>
          <w:lang w:eastAsia="ko-KR"/>
        </w:rPr>
        <w:t xml:space="preserve"> of TS 38.401</w:t>
      </w:r>
      <w:r>
        <w:rPr>
          <w:rFonts w:eastAsiaTheme="minorEastAsia" w:cs="Arial"/>
          <w:lang w:eastAsia="ko-KR"/>
        </w:rPr>
        <w:t>.</w:t>
      </w:r>
      <w:r w:rsidR="0068033F">
        <w:rPr>
          <w:rFonts w:eastAsiaTheme="minorEastAsia" w:cs="Arial" w:hint="eastAsia"/>
          <w:lang w:eastAsia="ko-KR"/>
        </w:rPr>
        <w:t xml:space="preserve"> RAN3 considers that s</w:t>
      </w:r>
      <w:r w:rsidR="0068033F" w:rsidRPr="0068033F">
        <w:rPr>
          <w:rFonts w:eastAsiaTheme="minorEastAsia" w:cs="Arial"/>
          <w:lang w:eastAsia="ko-KR"/>
        </w:rPr>
        <w:t>imilar approach can be applied to the mobility case of the WAB node</w:t>
      </w:r>
      <w:r w:rsidR="0068033F">
        <w:rPr>
          <w:rFonts w:eastAsiaTheme="minorEastAsia" w:cs="Arial" w:hint="eastAsia"/>
          <w:lang w:eastAsia="ko-KR"/>
        </w:rPr>
        <w:t>.</w:t>
      </w:r>
    </w:p>
    <w:p w14:paraId="231E2A49" w14:textId="77777777" w:rsidR="00A32B97" w:rsidRDefault="00A32B97" w:rsidP="00BD1597">
      <w:pPr>
        <w:spacing w:after="120"/>
        <w:rPr>
          <w:rFonts w:ascii="Arial" w:eastAsiaTheme="minorEastAsia" w:hAnsi="Arial" w:cs="Arial"/>
          <w:bCs/>
          <w:lang w:eastAsia="ko-KR"/>
        </w:rPr>
      </w:pPr>
    </w:p>
    <w:p w14:paraId="6E31DAA1" w14:textId="746F917B" w:rsidR="00B01955" w:rsidRDefault="00B01955" w:rsidP="0068033F">
      <w:pPr>
        <w:pStyle w:val="B1"/>
        <w:ind w:left="1600" w:hangingChars="800" w:hanging="1600"/>
        <w:rPr>
          <w:rFonts w:eastAsiaTheme="minorEastAsia" w:cs="Arial"/>
          <w:lang w:eastAsia="ko-KR"/>
        </w:rPr>
      </w:pPr>
      <w:r>
        <w:rPr>
          <w:rFonts w:eastAsiaTheme="minorEastAsia" w:cs="Arial"/>
          <w:b/>
          <w:bCs/>
          <w:u w:val="single"/>
          <w:lang w:eastAsia="ko-KR"/>
        </w:rPr>
        <w:t>SA2</w:t>
      </w:r>
      <w:r w:rsidRPr="00446EB2">
        <w:rPr>
          <w:rFonts w:eastAsiaTheme="minorEastAsia" w:cs="Arial"/>
          <w:b/>
          <w:bCs/>
          <w:u w:val="single"/>
          <w:lang w:eastAsia="ko-KR"/>
        </w:rPr>
        <w:t xml:space="preserve"> Question </w:t>
      </w:r>
      <w:r>
        <w:rPr>
          <w:rFonts w:eastAsiaTheme="minorEastAsia" w:cs="Arial" w:hint="eastAsia"/>
          <w:b/>
          <w:bCs/>
          <w:u w:val="single"/>
          <w:lang w:eastAsia="ko-KR"/>
        </w:rPr>
        <w:t>4</w:t>
      </w:r>
      <w:r w:rsidRPr="00446EB2">
        <w:rPr>
          <w:rFonts w:eastAsiaTheme="minorEastAsia" w:cs="Arial"/>
          <w:lang w:eastAsia="ko-KR"/>
        </w:rPr>
        <w:t>:</w:t>
      </w:r>
      <w:r>
        <w:rPr>
          <w:rFonts w:eastAsiaTheme="minorEastAsia" w:cs="Arial"/>
          <w:lang w:eastAsia="ko-KR"/>
        </w:rPr>
        <w:t xml:space="preserve"> </w:t>
      </w:r>
      <w:r w:rsidRPr="00B01955">
        <w:rPr>
          <w:rFonts w:eastAsiaTheme="minorEastAsia" w:cs="Arial"/>
          <w:lang w:eastAsia="ko-KR"/>
        </w:rPr>
        <w:t>SA2 discussed the scenario of Xn interface between RAN nodes over the IP connectivity provided by the PDU session of MWAB-UE, and would like to ask RAN3 if this scenario can be supported by RAN3</w:t>
      </w:r>
      <w:r>
        <w:rPr>
          <w:rFonts w:eastAsiaTheme="minorEastAsia" w:cs="Arial" w:hint="eastAsia"/>
          <w:lang w:eastAsia="ko-KR"/>
        </w:rPr>
        <w:t>.</w:t>
      </w:r>
    </w:p>
    <w:p w14:paraId="099D388B" w14:textId="38C51445" w:rsidR="00B01955" w:rsidRPr="001433C1" w:rsidRDefault="00B01955" w:rsidP="00975084">
      <w:pPr>
        <w:pStyle w:val="B1"/>
        <w:spacing w:before="120" w:after="120" w:line="259" w:lineRule="auto"/>
        <w:ind w:left="1600" w:hangingChars="800" w:hanging="1600"/>
        <w:rPr>
          <w:rFonts w:eastAsiaTheme="minorEastAsia" w:cs="Arial"/>
          <w:lang w:eastAsia="ko-KR"/>
        </w:rPr>
      </w:pPr>
      <w:r>
        <w:rPr>
          <w:rFonts w:eastAsiaTheme="minorEastAsia" w:cs="Arial"/>
          <w:b/>
          <w:u w:val="single"/>
          <w:lang w:eastAsia="ko-KR"/>
        </w:rPr>
        <w:t xml:space="preserve">RAN3’s </w:t>
      </w:r>
      <w:r w:rsidRPr="00266554">
        <w:rPr>
          <w:rFonts w:eastAsiaTheme="minorEastAsia" w:cs="Arial"/>
          <w:b/>
          <w:u w:val="single"/>
          <w:lang w:eastAsia="ko-KR"/>
        </w:rPr>
        <w:t>Answer</w:t>
      </w:r>
      <w:r w:rsidRPr="00266554">
        <w:rPr>
          <w:rFonts w:eastAsiaTheme="minorEastAsia" w:cs="Arial" w:hint="eastAsia"/>
          <w:b/>
          <w:u w:val="single"/>
          <w:lang w:eastAsia="ko-KR"/>
        </w:rPr>
        <w:t>:</w:t>
      </w:r>
      <w:r w:rsidRPr="001433C1">
        <w:rPr>
          <w:rFonts w:eastAsiaTheme="minorEastAsia" w:cs="Arial"/>
          <w:lang w:eastAsia="ko-KR"/>
        </w:rPr>
        <w:t xml:space="preserve"> </w:t>
      </w:r>
      <w:r w:rsidR="00975084">
        <w:rPr>
          <w:rFonts w:eastAsiaTheme="minorEastAsia" w:cs="Arial" w:hint="eastAsia"/>
          <w:lang w:eastAsia="ko-KR"/>
        </w:rPr>
        <w:t>It is agreed that a</w:t>
      </w:r>
      <w:r w:rsidR="00975084" w:rsidRPr="00975084">
        <w:rPr>
          <w:rFonts w:eastAsiaTheme="minorEastAsia" w:cs="Arial"/>
          <w:lang w:eastAsia="ko-KR"/>
        </w:rPr>
        <w:t>t least, the WAB-gNB should setup Xn interface with the gNB serving the WAB-MT</w:t>
      </w:r>
      <w:r w:rsidR="00975084">
        <w:rPr>
          <w:rFonts w:eastAsiaTheme="minorEastAsia" w:cs="Arial" w:hint="eastAsia"/>
          <w:lang w:eastAsia="ko-KR"/>
        </w:rPr>
        <w:t xml:space="preserve"> </w:t>
      </w:r>
      <w:r w:rsidR="00975084" w:rsidRPr="00975084">
        <w:rPr>
          <w:rFonts w:eastAsiaTheme="minorEastAsia" w:cs="Arial"/>
          <w:lang w:eastAsia="ko-KR"/>
        </w:rPr>
        <w:t>over the IP connectivity provided by the BH PDU Session</w:t>
      </w:r>
      <w:r>
        <w:rPr>
          <w:rFonts w:eastAsiaTheme="minorEastAsia" w:cs="Arial"/>
          <w:lang w:eastAsia="ko-KR"/>
        </w:rPr>
        <w:t>.</w:t>
      </w:r>
      <w:r w:rsidR="00975084">
        <w:rPr>
          <w:rFonts w:eastAsiaTheme="minorEastAsia" w:cs="Arial" w:hint="eastAsia"/>
          <w:lang w:eastAsia="ko-KR"/>
        </w:rPr>
        <w:t xml:space="preserve"> Based on the operator</w:t>
      </w:r>
      <w:r w:rsidR="00975084">
        <w:rPr>
          <w:rFonts w:eastAsiaTheme="minorEastAsia" w:cs="Arial"/>
          <w:lang w:eastAsia="ko-KR"/>
        </w:rPr>
        <w:t>’</w:t>
      </w:r>
      <w:r w:rsidR="00975084">
        <w:rPr>
          <w:rFonts w:eastAsiaTheme="minorEastAsia" w:cs="Arial" w:hint="eastAsia"/>
          <w:lang w:eastAsia="ko-KR"/>
        </w:rPr>
        <w:t xml:space="preserve">s configuration, the </w:t>
      </w:r>
      <w:r w:rsidR="00975084" w:rsidRPr="00975084">
        <w:rPr>
          <w:rFonts w:eastAsiaTheme="minorEastAsia" w:cs="Arial"/>
          <w:lang w:eastAsia="ko-KR"/>
        </w:rPr>
        <w:t>WAB-gNB can setup Xn interface with neighbour fixed gNBs</w:t>
      </w:r>
      <w:r w:rsidR="00975084">
        <w:rPr>
          <w:rFonts w:eastAsiaTheme="minorEastAsia" w:cs="Arial" w:hint="eastAsia"/>
          <w:lang w:eastAsia="ko-KR"/>
        </w:rPr>
        <w:t xml:space="preserve"> because </w:t>
      </w:r>
      <w:r w:rsidR="00975084" w:rsidRPr="00975084">
        <w:rPr>
          <w:rFonts w:eastAsiaTheme="minorEastAsia" w:cs="Arial"/>
          <w:lang w:eastAsia="ko-KR"/>
        </w:rPr>
        <w:t xml:space="preserve">the WAB-gNB’s </w:t>
      </w:r>
      <w:r w:rsidR="00975084">
        <w:rPr>
          <w:rFonts w:eastAsiaTheme="minorEastAsia" w:cs="Arial" w:hint="eastAsia"/>
          <w:lang w:eastAsia="ko-KR"/>
        </w:rPr>
        <w:t>Xn</w:t>
      </w:r>
      <w:r w:rsidR="00975084" w:rsidRPr="00975084">
        <w:rPr>
          <w:rFonts w:eastAsiaTheme="minorEastAsia" w:cs="Arial"/>
          <w:lang w:eastAsia="ko-KR"/>
        </w:rPr>
        <w:t xml:space="preserve"> traffic is transported via PDU session backhaul</w:t>
      </w:r>
      <w:r w:rsidR="00975084">
        <w:rPr>
          <w:rFonts w:eastAsiaTheme="minorEastAsia" w:cs="Arial" w:hint="eastAsia"/>
          <w:lang w:eastAsia="ko-KR"/>
        </w:rPr>
        <w:t>.</w:t>
      </w:r>
    </w:p>
    <w:p w14:paraId="1032213D" w14:textId="77777777" w:rsidR="00B01955" w:rsidRDefault="00B01955" w:rsidP="00BD1597">
      <w:pPr>
        <w:spacing w:after="120"/>
        <w:rPr>
          <w:rFonts w:ascii="Arial" w:eastAsiaTheme="minorEastAsia" w:hAnsi="Arial" w:cs="Arial"/>
          <w:bCs/>
          <w:lang w:eastAsia="ko-KR"/>
        </w:rPr>
      </w:pPr>
    </w:p>
    <w:p w14:paraId="510B391C" w14:textId="44BA4405" w:rsidR="00975084" w:rsidRDefault="0056258F" w:rsidP="0056258F">
      <w:pPr>
        <w:spacing w:after="120"/>
        <w:rPr>
          <w:rFonts w:ascii="Arial" w:eastAsiaTheme="minorEastAsia" w:hAnsi="Arial" w:cs="Arial"/>
          <w:bCs/>
          <w:lang w:eastAsia="ko-KR"/>
        </w:rPr>
      </w:pPr>
      <w:r>
        <w:rPr>
          <w:rFonts w:ascii="Arial" w:eastAsiaTheme="minorEastAsia" w:hAnsi="Arial" w:cs="Arial" w:hint="eastAsia"/>
          <w:bCs/>
          <w:lang w:eastAsia="ko-KR"/>
        </w:rPr>
        <w:t xml:space="preserve">RAN3 also reviewed the candidate solutions in the TR 23.700-06, and observed that in the solution 2, the topic to avoid the </w:t>
      </w:r>
      <w:r w:rsidRPr="0056258F">
        <w:rPr>
          <w:rFonts w:ascii="Arial" w:eastAsiaTheme="minorEastAsia" w:hAnsi="Arial" w:cs="Arial"/>
          <w:bCs/>
          <w:lang w:eastAsia="ko-KR"/>
        </w:rPr>
        <w:t>multi-hop backhauling</w:t>
      </w:r>
      <w:r>
        <w:rPr>
          <w:rFonts w:ascii="Arial" w:eastAsiaTheme="minorEastAsia" w:hAnsi="Arial" w:cs="Arial" w:hint="eastAsia"/>
          <w:bCs/>
          <w:lang w:eastAsia="ko-KR"/>
        </w:rPr>
        <w:t xml:space="preserve"> (i.e., to guarantee </w:t>
      </w:r>
      <w:r w:rsidRPr="0056258F">
        <w:rPr>
          <w:rFonts w:ascii="Arial" w:eastAsiaTheme="minorEastAsia" w:hAnsi="Arial" w:cs="Arial"/>
          <w:bCs/>
          <w:lang w:eastAsia="ko-KR"/>
        </w:rPr>
        <w:t>single hop backhauling</w:t>
      </w:r>
      <w:r>
        <w:rPr>
          <w:rFonts w:ascii="Arial" w:eastAsiaTheme="minorEastAsia" w:hAnsi="Arial" w:cs="Arial" w:hint="eastAsia"/>
          <w:bCs/>
          <w:lang w:eastAsia="ko-KR"/>
        </w:rPr>
        <w:t>) has the RAN3 impact. B</w:t>
      </w:r>
      <w:r w:rsidRPr="0056258F">
        <w:rPr>
          <w:rFonts w:ascii="Arial" w:eastAsiaTheme="minorEastAsia" w:hAnsi="Arial" w:cs="Arial"/>
          <w:bCs/>
          <w:lang w:eastAsia="ko-KR"/>
        </w:rPr>
        <w:t xml:space="preserve">ecause whether and how to enhance the XnAP and NGAP signaling to guarantee single hop backhauling is within RAN3 remit, </w:t>
      </w:r>
      <w:r>
        <w:rPr>
          <w:rFonts w:ascii="Arial" w:eastAsiaTheme="minorEastAsia" w:hAnsi="Arial" w:cs="Arial" w:hint="eastAsia"/>
          <w:bCs/>
          <w:lang w:eastAsia="ko-KR"/>
        </w:rPr>
        <w:t>RAN3</w:t>
      </w:r>
      <w:r w:rsidRPr="0056258F">
        <w:rPr>
          <w:rFonts w:ascii="Arial" w:eastAsiaTheme="minorEastAsia" w:hAnsi="Arial" w:cs="Arial"/>
          <w:bCs/>
          <w:lang w:eastAsia="ko-KR"/>
        </w:rPr>
        <w:t xml:space="preserve"> believe</w:t>
      </w:r>
      <w:r>
        <w:rPr>
          <w:rFonts w:ascii="Arial" w:eastAsiaTheme="minorEastAsia" w:hAnsi="Arial" w:cs="Arial" w:hint="eastAsia"/>
          <w:bCs/>
          <w:lang w:eastAsia="ko-KR"/>
        </w:rPr>
        <w:t>s</w:t>
      </w:r>
      <w:r w:rsidRPr="0056258F">
        <w:rPr>
          <w:rFonts w:ascii="Arial" w:eastAsiaTheme="minorEastAsia" w:hAnsi="Arial" w:cs="Arial"/>
          <w:bCs/>
          <w:lang w:eastAsia="ko-KR"/>
        </w:rPr>
        <w:t xml:space="preserve"> that further discussion</w:t>
      </w:r>
      <w:r w:rsidR="00A1120B">
        <w:rPr>
          <w:rFonts w:ascii="Arial" w:eastAsiaTheme="minorEastAsia" w:hAnsi="Arial" w:cs="Arial" w:hint="eastAsia"/>
          <w:bCs/>
          <w:lang w:eastAsia="ko-KR"/>
        </w:rPr>
        <w:t xml:space="preserve"> and evaluation</w:t>
      </w:r>
      <w:r w:rsidRPr="0056258F">
        <w:rPr>
          <w:rFonts w:ascii="Arial" w:eastAsiaTheme="minorEastAsia" w:hAnsi="Arial" w:cs="Arial"/>
          <w:bCs/>
          <w:lang w:eastAsia="ko-KR"/>
        </w:rPr>
        <w:t xml:space="preserve"> on this issue </w:t>
      </w:r>
      <w:r w:rsidR="00A1120B">
        <w:rPr>
          <w:rFonts w:ascii="Arial" w:eastAsiaTheme="minorEastAsia" w:hAnsi="Arial" w:cs="Arial" w:hint="eastAsia"/>
          <w:bCs/>
          <w:lang w:eastAsia="ko-KR"/>
        </w:rPr>
        <w:t>are</w:t>
      </w:r>
      <w:r w:rsidRPr="0056258F">
        <w:rPr>
          <w:rFonts w:ascii="Arial" w:eastAsiaTheme="minorEastAsia" w:hAnsi="Arial" w:cs="Arial"/>
          <w:bCs/>
          <w:lang w:eastAsia="ko-KR"/>
        </w:rPr>
        <w:t xml:space="preserve"> needed from RAN3 perspective.</w:t>
      </w:r>
      <w:r w:rsidR="00A1120B">
        <w:rPr>
          <w:rFonts w:ascii="Arial" w:eastAsiaTheme="minorEastAsia" w:hAnsi="Arial" w:cs="Arial" w:hint="eastAsia"/>
          <w:bCs/>
          <w:lang w:eastAsia="ko-KR"/>
        </w:rPr>
        <w:t xml:space="preserve"> </w:t>
      </w:r>
      <w:r w:rsidR="00A1120B">
        <w:rPr>
          <w:rFonts w:ascii="Arial" w:eastAsiaTheme="minorEastAsia" w:hAnsi="Arial" w:cs="Arial"/>
          <w:bCs/>
          <w:lang w:eastAsia="ko-KR"/>
        </w:rPr>
        <w:t>T</w:t>
      </w:r>
      <w:r w:rsidR="00A1120B">
        <w:rPr>
          <w:rFonts w:ascii="Arial" w:eastAsiaTheme="minorEastAsia" w:hAnsi="Arial" w:cs="Arial" w:hint="eastAsia"/>
          <w:bCs/>
          <w:lang w:eastAsia="ko-KR"/>
        </w:rPr>
        <w:t xml:space="preserve">herefore, RAN3 will </w:t>
      </w:r>
      <w:r w:rsidR="009F030A">
        <w:rPr>
          <w:rFonts w:ascii="Arial" w:eastAsiaTheme="minorEastAsia" w:hAnsi="Arial" w:cs="Arial" w:hint="eastAsia"/>
          <w:bCs/>
          <w:lang w:eastAsia="ko-KR"/>
        </w:rPr>
        <w:t>provide the answer if RAN3 makes a progress on this aspect.</w:t>
      </w:r>
    </w:p>
    <w:p w14:paraId="3D701BD8" w14:textId="77777777" w:rsidR="00B01955" w:rsidRPr="00B01955" w:rsidRDefault="00B01955" w:rsidP="00BD1597">
      <w:pPr>
        <w:spacing w:after="120"/>
        <w:rPr>
          <w:rFonts w:ascii="Arial" w:eastAsiaTheme="minorEastAsia" w:hAnsi="Arial" w:cs="Arial"/>
          <w:bCs/>
          <w:lang w:eastAsia="ko-KR"/>
        </w:rPr>
      </w:pPr>
    </w:p>
    <w:p w14:paraId="43039839" w14:textId="7E6B2443" w:rsidR="00463675" w:rsidRDefault="00463675">
      <w:pPr>
        <w:spacing w:after="120"/>
        <w:rPr>
          <w:rFonts w:ascii="Arial" w:hAnsi="Arial" w:cs="Arial"/>
          <w:b/>
        </w:rPr>
      </w:pPr>
      <w:r w:rsidRPr="000F4E43">
        <w:rPr>
          <w:rFonts w:ascii="Arial" w:hAnsi="Arial" w:cs="Arial"/>
          <w:b/>
        </w:rPr>
        <w:t>2. Actions:</w:t>
      </w:r>
      <w:r w:rsidR="00092145">
        <w:rPr>
          <w:rFonts w:ascii="Arial" w:hAnsi="Arial" w:cs="Arial"/>
          <w:b/>
        </w:rPr>
        <w:t xml:space="preserve"> </w:t>
      </w:r>
    </w:p>
    <w:p w14:paraId="0D332BD5" w14:textId="0B72963E" w:rsidR="00EA3DFF" w:rsidRPr="000F4E43" w:rsidRDefault="00EA3DFF" w:rsidP="00EA3DFF">
      <w:pPr>
        <w:spacing w:after="120"/>
        <w:ind w:left="1985" w:hanging="1985"/>
        <w:rPr>
          <w:rFonts w:ascii="Arial" w:hAnsi="Arial" w:cs="Arial"/>
          <w:b/>
          <w:lang w:eastAsia="zh-CN"/>
        </w:rPr>
      </w:pPr>
      <w:r w:rsidRPr="000F4E43">
        <w:rPr>
          <w:rFonts w:ascii="Arial" w:hAnsi="Arial" w:cs="Arial"/>
          <w:b/>
        </w:rPr>
        <w:t xml:space="preserve">To </w:t>
      </w:r>
      <w:r w:rsidR="0089546B">
        <w:rPr>
          <w:rFonts w:ascii="Arial" w:hAnsi="Arial" w:cs="Arial"/>
          <w:b/>
        </w:rPr>
        <w:t>SA</w:t>
      </w:r>
      <w:r w:rsidR="00946C91">
        <w:rPr>
          <w:rFonts w:ascii="Arial" w:hAnsi="Arial" w:cs="Arial"/>
          <w:b/>
          <w:color w:val="000000"/>
        </w:rPr>
        <w:t>2</w:t>
      </w:r>
      <w:r>
        <w:rPr>
          <w:rFonts w:ascii="Arial" w:hAnsi="Arial" w:cs="Arial"/>
          <w:b/>
          <w:color w:val="000000"/>
        </w:rPr>
        <w:t>:</w:t>
      </w:r>
    </w:p>
    <w:p w14:paraId="01DA91A2" w14:textId="0BD726BD" w:rsidR="00EA3DFF" w:rsidRDefault="00EA3DFF" w:rsidP="00486929">
      <w:pPr>
        <w:spacing w:after="120"/>
        <w:ind w:left="993" w:hanging="993"/>
        <w:rPr>
          <w:rFonts w:ascii="Arial" w:hAnsi="Arial" w:cs="Arial"/>
          <w:bCs/>
          <w:lang w:eastAsia="zh-CN"/>
        </w:rPr>
      </w:pPr>
      <w:r w:rsidRPr="000F4E43">
        <w:rPr>
          <w:rFonts w:ascii="Arial" w:hAnsi="Arial" w:cs="Arial"/>
          <w:b/>
        </w:rPr>
        <w:t xml:space="preserve">ACTION: </w:t>
      </w:r>
      <w:r w:rsidRPr="000F4E43">
        <w:rPr>
          <w:rFonts w:ascii="Arial" w:hAnsi="Arial" w:cs="Arial"/>
          <w:b/>
        </w:rPr>
        <w:tab/>
      </w:r>
      <w:r w:rsidR="001E1D2A" w:rsidRPr="00266554">
        <w:rPr>
          <w:rFonts w:ascii="Arial" w:hAnsi="Arial" w:cs="Arial"/>
          <w:bCs/>
          <w:lang w:eastAsia="zh-CN"/>
        </w:rPr>
        <w:t>RAN3 kindly asks SA2 to take the above into account</w:t>
      </w:r>
      <w:r w:rsidR="0012549A">
        <w:rPr>
          <w:rFonts w:ascii="Arial" w:hAnsi="Arial" w:cs="Arial"/>
          <w:bCs/>
          <w:lang w:eastAsia="zh-CN"/>
        </w:rPr>
        <w:t>.</w:t>
      </w:r>
    </w:p>
    <w:p w14:paraId="35620A55" w14:textId="77777777" w:rsidR="00EA3DFF" w:rsidRPr="006E102C" w:rsidRDefault="00EA3DFF">
      <w:pPr>
        <w:spacing w:after="120"/>
        <w:rPr>
          <w:rFonts w:ascii="Arial" w:hAnsi="Arial" w:cs="Arial"/>
          <w:b/>
        </w:rPr>
      </w:pPr>
    </w:p>
    <w:p w14:paraId="0C4C9E1D" w14:textId="34BFD1B4" w:rsidR="00463675" w:rsidRPr="000F4E43" w:rsidRDefault="00463675">
      <w:pPr>
        <w:spacing w:after="120"/>
        <w:rPr>
          <w:rFonts w:ascii="Arial" w:hAnsi="Arial" w:cs="Arial"/>
          <w:b/>
        </w:rPr>
      </w:pPr>
      <w:r w:rsidRPr="000F4E43">
        <w:rPr>
          <w:rFonts w:ascii="Arial" w:hAnsi="Arial" w:cs="Arial"/>
          <w:b/>
        </w:rPr>
        <w:t xml:space="preserve">3. Date of Next </w:t>
      </w:r>
      <w:r w:rsidR="0089546B">
        <w:rPr>
          <w:rFonts w:ascii="Arial" w:hAnsi="Arial" w:cs="Arial"/>
          <w:b/>
        </w:rPr>
        <w:t>RAN3</w:t>
      </w:r>
      <w:r w:rsidRPr="000F4E43">
        <w:rPr>
          <w:rFonts w:ascii="Arial" w:hAnsi="Arial" w:cs="Arial"/>
          <w:b/>
        </w:rPr>
        <w:t xml:space="preserve"> Meetings:</w:t>
      </w:r>
    </w:p>
    <w:p w14:paraId="3E655724" w14:textId="21CEFCC5" w:rsidR="00507C7C" w:rsidRDefault="00507C7C" w:rsidP="001E1D2A">
      <w:pPr>
        <w:tabs>
          <w:tab w:val="left" w:pos="4265"/>
        </w:tabs>
        <w:spacing w:after="120"/>
        <w:ind w:left="2268" w:hanging="2268"/>
        <w:rPr>
          <w:rFonts w:ascii="Arial" w:hAnsi="Arial" w:cs="Arial"/>
          <w:bCs/>
        </w:rPr>
      </w:pPr>
      <w:r>
        <w:rPr>
          <w:rFonts w:ascii="Arial" w:hAnsi="Arial" w:cs="Arial"/>
          <w:bCs/>
        </w:rPr>
        <w:t xml:space="preserve">3GPP TSG </w:t>
      </w:r>
      <w:r w:rsidR="0089546B">
        <w:rPr>
          <w:rFonts w:ascii="Arial" w:hAnsi="Arial" w:cs="Arial"/>
          <w:bCs/>
        </w:rPr>
        <w:t>RAN3</w:t>
      </w:r>
      <w:r>
        <w:rPr>
          <w:rFonts w:ascii="Arial" w:hAnsi="Arial" w:cs="Arial"/>
          <w:bCs/>
        </w:rPr>
        <w:t>#1</w:t>
      </w:r>
      <w:r w:rsidR="001E1D2A">
        <w:rPr>
          <w:rFonts w:ascii="Arial" w:eastAsiaTheme="minorEastAsia" w:hAnsi="Arial" w:cs="Arial" w:hint="eastAsia"/>
          <w:bCs/>
          <w:lang w:eastAsia="ko-KR"/>
        </w:rPr>
        <w:t>25</w:t>
      </w:r>
      <w:r>
        <w:rPr>
          <w:rFonts w:ascii="Arial" w:hAnsi="Arial" w:cs="Arial"/>
          <w:bCs/>
        </w:rPr>
        <w:tab/>
      </w:r>
      <w:r w:rsidR="001E1D2A">
        <w:rPr>
          <w:rFonts w:ascii="Arial" w:eastAsiaTheme="minorEastAsia" w:hAnsi="Arial" w:cs="Arial"/>
          <w:bCs/>
          <w:lang w:eastAsia="ko-KR"/>
        </w:rPr>
        <w:tab/>
      </w:r>
      <w:r w:rsidR="001E1D2A">
        <w:rPr>
          <w:rFonts w:ascii="Arial" w:eastAsiaTheme="minorEastAsia" w:hAnsi="Arial" w:cs="Arial" w:hint="eastAsia"/>
          <w:bCs/>
          <w:lang w:eastAsia="ko-KR"/>
        </w:rPr>
        <w:t>19</w:t>
      </w:r>
      <w:r w:rsidR="003C0441">
        <w:rPr>
          <w:rFonts w:ascii="Arial" w:hAnsi="Arial" w:cs="Arial"/>
          <w:bCs/>
        </w:rPr>
        <w:t xml:space="preserve"> </w:t>
      </w:r>
      <w:r w:rsidR="00E15693">
        <w:rPr>
          <w:rFonts w:ascii="Arial" w:hAnsi="Arial" w:cs="Arial"/>
          <w:bCs/>
        </w:rPr>
        <w:t>–</w:t>
      </w:r>
      <w:r>
        <w:rPr>
          <w:rFonts w:ascii="Arial" w:hAnsi="Arial" w:cs="Arial"/>
          <w:bCs/>
        </w:rPr>
        <w:t xml:space="preserve"> </w:t>
      </w:r>
      <w:r w:rsidR="001E1D2A">
        <w:rPr>
          <w:rFonts w:ascii="Arial" w:eastAsiaTheme="minorEastAsia" w:hAnsi="Arial" w:cs="Arial" w:hint="eastAsia"/>
          <w:bCs/>
          <w:lang w:eastAsia="ko-KR"/>
        </w:rPr>
        <w:t>23</w:t>
      </w:r>
      <w:r>
        <w:rPr>
          <w:rFonts w:ascii="Arial" w:hAnsi="Arial" w:cs="Arial"/>
          <w:bCs/>
        </w:rPr>
        <w:t xml:space="preserve"> </w:t>
      </w:r>
      <w:r w:rsidR="001E1D2A">
        <w:rPr>
          <w:rFonts w:ascii="Arial" w:eastAsiaTheme="minorEastAsia" w:hAnsi="Arial" w:cs="Arial" w:hint="eastAsia"/>
          <w:bCs/>
          <w:lang w:eastAsia="ko-KR"/>
        </w:rPr>
        <w:t>August</w:t>
      </w:r>
      <w:r>
        <w:rPr>
          <w:rFonts w:ascii="Arial" w:hAnsi="Arial" w:cs="Arial"/>
          <w:bCs/>
        </w:rPr>
        <w:t xml:space="preserve"> 202</w:t>
      </w:r>
      <w:r w:rsidR="001E1D2A">
        <w:rPr>
          <w:rFonts w:ascii="Arial" w:eastAsiaTheme="minorEastAsia" w:hAnsi="Arial" w:cs="Arial" w:hint="eastAsia"/>
          <w:bCs/>
          <w:lang w:eastAsia="ko-KR"/>
        </w:rPr>
        <w:t>4</w:t>
      </w:r>
      <w:r>
        <w:rPr>
          <w:rFonts w:ascii="Arial" w:hAnsi="Arial" w:cs="Arial"/>
          <w:bCs/>
        </w:rPr>
        <w:tab/>
      </w:r>
      <w:r w:rsidR="001E1D2A">
        <w:rPr>
          <w:rFonts w:ascii="Arial" w:eastAsiaTheme="minorEastAsia" w:hAnsi="Arial" w:cs="Arial"/>
          <w:bCs/>
          <w:lang w:eastAsia="ko-KR"/>
        </w:rPr>
        <w:tab/>
      </w:r>
      <w:r w:rsidR="001E1D2A">
        <w:rPr>
          <w:rFonts w:ascii="Arial" w:eastAsiaTheme="minorEastAsia" w:hAnsi="Arial" w:cs="Arial" w:hint="eastAsia"/>
          <w:bCs/>
          <w:lang w:eastAsia="ko-KR"/>
        </w:rPr>
        <w:t>Maastricht</w:t>
      </w:r>
      <w:r w:rsidR="0089546B">
        <w:rPr>
          <w:rFonts w:ascii="Arial" w:hAnsi="Arial" w:cs="Arial"/>
          <w:bCs/>
        </w:rPr>
        <w:t xml:space="preserve">, </w:t>
      </w:r>
      <w:r w:rsidR="001E1D2A" w:rsidRPr="001E1D2A">
        <w:rPr>
          <w:rFonts w:ascii="Arial" w:hAnsi="Arial" w:cs="Arial"/>
          <w:bCs/>
        </w:rPr>
        <w:t>Netherlands</w:t>
      </w:r>
    </w:p>
    <w:p w14:paraId="2B43D621" w14:textId="5E3A936C" w:rsidR="00EC3F1A" w:rsidRPr="001E1D2A" w:rsidRDefault="00EC3F1A" w:rsidP="001E1D2A">
      <w:pPr>
        <w:tabs>
          <w:tab w:val="left" w:pos="4265"/>
        </w:tabs>
        <w:spacing w:after="120"/>
        <w:ind w:left="2268" w:hanging="2268"/>
        <w:rPr>
          <w:rFonts w:ascii="Arial" w:eastAsiaTheme="minorEastAsia" w:hAnsi="Arial" w:cs="Arial"/>
          <w:bCs/>
          <w:lang w:eastAsia="ko-KR"/>
        </w:rPr>
      </w:pPr>
      <w:r>
        <w:rPr>
          <w:rFonts w:ascii="Arial" w:hAnsi="Arial" w:cs="Arial"/>
          <w:bCs/>
        </w:rPr>
        <w:t xml:space="preserve">3GPP TSG </w:t>
      </w:r>
      <w:r w:rsidR="0089546B">
        <w:rPr>
          <w:rFonts w:ascii="Arial" w:hAnsi="Arial" w:cs="Arial"/>
          <w:bCs/>
        </w:rPr>
        <w:t>RAN3#1</w:t>
      </w:r>
      <w:r w:rsidR="001E1D2A">
        <w:rPr>
          <w:rFonts w:ascii="Arial" w:eastAsiaTheme="minorEastAsia" w:hAnsi="Arial" w:cs="Arial" w:hint="eastAsia"/>
          <w:bCs/>
          <w:lang w:eastAsia="ko-KR"/>
        </w:rPr>
        <w:t>25bis</w:t>
      </w:r>
      <w:r>
        <w:rPr>
          <w:rFonts w:ascii="Arial" w:hAnsi="Arial" w:cs="Arial"/>
          <w:bCs/>
        </w:rPr>
        <w:tab/>
      </w:r>
      <w:r w:rsidR="001E1D2A">
        <w:rPr>
          <w:rFonts w:ascii="Arial" w:eastAsiaTheme="minorEastAsia" w:hAnsi="Arial" w:cs="Arial" w:hint="eastAsia"/>
          <w:bCs/>
          <w:lang w:eastAsia="ko-KR"/>
        </w:rPr>
        <w:t>14</w:t>
      </w:r>
      <w:r w:rsidR="0089546B">
        <w:rPr>
          <w:rFonts w:ascii="Arial" w:hAnsi="Arial" w:cs="Arial"/>
          <w:bCs/>
        </w:rPr>
        <w:t xml:space="preserve"> </w:t>
      </w:r>
      <w:r>
        <w:rPr>
          <w:rFonts w:ascii="Arial" w:hAnsi="Arial" w:cs="Arial"/>
          <w:bCs/>
        </w:rPr>
        <w:t xml:space="preserve">– </w:t>
      </w:r>
      <w:r w:rsidR="001E1D2A">
        <w:rPr>
          <w:rFonts w:ascii="Arial" w:eastAsiaTheme="minorEastAsia" w:hAnsi="Arial" w:cs="Arial" w:hint="eastAsia"/>
          <w:bCs/>
          <w:lang w:eastAsia="ko-KR"/>
        </w:rPr>
        <w:t>18</w:t>
      </w:r>
      <w:r>
        <w:rPr>
          <w:rFonts w:ascii="Arial" w:hAnsi="Arial" w:cs="Arial"/>
          <w:bCs/>
        </w:rPr>
        <w:t xml:space="preserve"> </w:t>
      </w:r>
      <w:r w:rsidR="001E1D2A">
        <w:rPr>
          <w:rFonts w:ascii="Arial" w:eastAsiaTheme="minorEastAsia" w:hAnsi="Arial" w:cs="Arial" w:hint="eastAsia"/>
          <w:bCs/>
          <w:lang w:eastAsia="ko-KR"/>
        </w:rPr>
        <w:t>October</w:t>
      </w:r>
      <w:r>
        <w:rPr>
          <w:rFonts w:ascii="Arial" w:hAnsi="Arial" w:cs="Arial"/>
          <w:bCs/>
        </w:rPr>
        <w:t xml:space="preserve"> 202</w:t>
      </w:r>
      <w:r w:rsidR="001E1D2A">
        <w:rPr>
          <w:rFonts w:ascii="Arial" w:eastAsiaTheme="minorEastAsia" w:hAnsi="Arial" w:cs="Arial" w:hint="eastAsia"/>
          <w:bCs/>
          <w:lang w:eastAsia="ko-KR"/>
        </w:rPr>
        <w:t>4</w:t>
      </w:r>
      <w:r>
        <w:rPr>
          <w:rFonts w:ascii="Arial" w:hAnsi="Arial" w:cs="Arial"/>
          <w:bCs/>
        </w:rPr>
        <w:tab/>
      </w:r>
      <w:r w:rsidR="001E1D2A">
        <w:rPr>
          <w:rFonts w:ascii="Arial" w:eastAsiaTheme="minorEastAsia" w:hAnsi="Arial" w:cs="Arial"/>
          <w:bCs/>
          <w:lang w:eastAsia="ko-KR"/>
        </w:rPr>
        <w:tab/>
      </w:r>
      <w:r w:rsidR="001E1D2A">
        <w:rPr>
          <w:rFonts w:ascii="Arial" w:eastAsiaTheme="minorEastAsia" w:hAnsi="Arial" w:cs="Arial" w:hint="eastAsia"/>
          <w:bCs/>
          <w:lang w:eastAsia="ko-KR"/>
        </w:rPr>
        <w:t>TBC</w:t>
      </w:r>
      <w:r w:rsidR="0089546B">
        <w:rPr>
          <w:rFonts w:ascii="Arial" w:hAnsi="Arial" w:cs="Arial"/>
          <w:bCs/>
        </w:rPr>
        <w:t xml:space="preserve">, </w:t>
      </w:r>
      <w:r w:rsidR="001E1D2A">
        <w:rPr>
          <w:rFonts w:ascii="Arial" w:eastAsiaTheme="minorEastAsia" w:hAnsi="Arial" w:cs="Arial" w:hint="eastAsia"/>
          <w:bCs/>
          <w:lang w:eastAsia="ko-KR"/>
        </w:rPr>
        <w:t>China</w:t>
      </w:r>
    </w:p>
    <w:p w14:paraId="1C3EFA32" w14:textId="5AA671B7" w:rsidR="004B6D78" w:rsidRDefault="004B6D78" w:rsidP="00507C7C">
      <w:pPr>
        <w:tabs>
          <w:tab w:val="left" w:pos="5103"/>
        </w:tabs>
        <w:spacing w:after="120"/>
        <w:ind w:left="2268" w:hanging="2268"/>
        <w:rPr>
          <w:rFonts w:ascii="Arial" w:hAnsi="Arial" w:cs="Arial"/>
          <w:bCs/>
        </w:rPr>
      </w:pPr>
    </w:p>
    <w:sectPr w:rsidR="004B6D78" w:rsidSect="005D3CA0">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3B32BEF" w14:textId="77777777" w:rsidR="005D3CA0" w:rsidRDefault="005D3CA0">
      <w:r>
        <w:separator/>
      </w:r>
    </w:p>
  </w:endnote>
  <w:endnote w:type="continuationSeparator" w:id="0">
    <w:p w14:paraId="4B7B4DE6" w14:textId="77777777" w:rsidR="005D3CA0" w:rsidRDefault="005D3C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D911E85" w14:textId="77777777" w:rsidR="005D3CA0" w:rsidRDefault="005D3CA0">
      <w:r>
        <w:separator/>
      </w:r>
    </w:p>
  </w:footnote>
  <w:footnote w:type="continuationSeparator" w:id="0">
    <w:p w14:paraId="77285120" w14:textId="77777777" w:rsidR="005D3CA0" w:rsidRDefault="005D3CA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62431"/>
    <w:multiLevelType w:val="multilevel"/>
    <w:tmpl w:val="3B5C9834"/>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15F6454E"/>
    <w:multiLevelType w:val="multilevel"/>
    <w:tmpl w:val="EEEA4194"/>
    <w:lvl w:ilvl="0">
      <w:start w:val="1"/>
      <w:numFmt w:val="decimal"/>
      <w:lvlText w:val="%1."/>
      <w:lvlJc w:val="left"/>
      <w:pPr>
        <w:ind w:left="720" w:hanging="360"/>
      </w:pPr>
    </w:lvl>
    <w:lvl w:ilvl="1">
      <w:start w:val="5"/>
      <w:numFmt w:val="decimal"/>
      <w:isLgl/>
      <w:lvlText w:val="%1.%2"/>
      <w:lvlJc w:val="left"/>
      <w:pPr>
        <w:ind w:left="1493" w:hanging="1133"/>
      </w:pPr>
      <w:rPr>
        <w:rFonts w:ascii="Times New Roman" w:hAnsi="Times New Roman" w:hint="default"/>
        <w:sz w:val="22"/>
      </w:rPr>
    </w:lvl>
    <w:lvl w:ilvl="2">
      <w:start w:val="1"/>
      <w:numFmt w:val="decimal"/>
      <w:isLgl/>
      <w:lvlText w:val="%1.%2.%3"/>
      <w:lvlJc w:val="left"/>
      <w:pPr>
        <w:ind w:left="1493" w:hanging="1133"/>
      </w:pPr>
      <w:rPr>
        <w:rFonts w:ascii="Times New Roman" w:hAnsi="Times New Roman" w:hint="default"/>
        <w:sz w:val="22"/>
      </w:rPr>
    </w:lvl>
    <w:lvl w:ilvl="3">
      <w:start w:val="1"/>
      <w:numFmt w:val="decimal"/>
      <w:isLgl/>
      <w:lvlText w:val="%1.%2.%3.%4"/>
      <w:lvlJc w:val="left"/>
      <w:pPr>
        <w:ind w:left="1493" w:hanging="1133"/>
      </w:pPr>
      <w:rPr>
        <w:rFonts w:ascii="Times New Roman" w:hAnsi="Times New Roman" w:hint="default"/>
        <w:sz w:val="22"/>
      </w:rPr>
    </w:lvl>
    <w:lvl w:ilvl="4">
      <w:start w:val="1"/>
      <w:numFmt w:val="upperRoman"/>
      <w:isLgl/>
      <w:lvlText w:val="%1.%2.%3.%4.%5"/>
      <w:lvlJc w:val="left"/>
      <w:pPr>
        <w:ind w:left="1800" w:hanging="1440"/>
      </w:pPr>
      <w:rPr>
        <w:rFonts w:ascii="Times New Roman" w:hAnsi="Times New Roman" w:hint="default"/>
        <w:sz w:val="22"/>
      </w:rPr>
    </w:lvl>
    <w:lvl w:ilvl="5">
      <w:start w:val="1"/>
      <w:numFmt w:val="decimal"/>
      <w:isLgl/>
      <w:lvlText w:val="%1.%2.%3.%4.%5.%6"/>
      <w:lvlJc w:val="left"/>
      <w:pPr>
        <w:ind w:left="1493" w:hanging="1133"/>
      </w:pPr>
      <w:rPr>
        <w:rFonts w:ascii="Times New Roman" w:hAnsi="Times New Roman" w:hint="default"/>
        <w:sz w:val="22"/>
      </w:rPr>
    </w:lvl>
    <w:lvl w:ilvl="6">
      <w:start w:val="1"/>
      <w:numFmt w:val="decimal"/>
      <w:isLgl/>
      <w:lvlText w:val="%1.%2.%3.%4.%5.%6.%7"/>
      <w:lvlJc w:val="left"/>
      <w:pPr>
        <w:ind w:left="1800" w:hanging="1440"/>
      </w:pPr>
      <w:rPr>
        <w:rFonts w:ascii="Times New Roman" w:hAnsi="Times New Roman" w:hint="default"/>
        <w:sz w:val="22"/>
      </w:rPr>
    </w:lvl>
    <w:lvl w:ilvl="7">
      <w:start w:val="1"/>
      <w:numFmt w:val="decimal"/>
      <w:isLgl/>
      <w:lvlText w:val="%1.%2.%3.%4.%5.%6.%7.%8"/>
      <w:lvlJc w:val="left"/>
      <w:pPr>
        <w:ind w:left="1800" w:hanging="1440"/>
      </w:pPr>
      <w:rPr>
        <w:rFonts w:ascii="Times New Roman" w:hAnsi="Times New Roman" w:hint="default"/>
        <w:sz w:val="22"/>
      </w:rPr>
    </w:lvl>
    <w:lvl w:ilvl="8">
      <w:start w:val="1"/>
      <w:numFmt w:val="decimal"/>
      <w:isLgl/>
      <w:lvlText w:val="%1.%2.%3.%4.%5.%6.%7.%8.%9"/>
      <w:lvlJc w:val="left"/>
      <w:pPr>
        <w:ind w:left="1800" w:hanging="1440"/>
      </w:pPr>
      <w:rPr>
        <w:rFonts w:ascii="Times New Roman" w:hAnsi="Times New Roman" w:hint="default"/>
        <w:sz w:val="22"/>
      </w:rPr>
    </w:lvl>
  </w:abstractNum>
  <w:abstractNum w:abstractNumId="12" w15:restartNumberingAfterBreak="0">
    <w:nsid w:val="16C8188D"/>
    <w:multiLevelType w:val="hybridMultilevel"/>
    <w:tmpl w:val="EDFEB35E"/>
    <w:lvl w:ilvl="0" w:tplc="0409000F">
      <w:start w:val="1"/>
      <w:numFmt w:val="decimal"/>
      <w:lvlText w:val="%1."/>
      <w:lvlJc w:val="left"/>
      <w:pPr>
        <w:ind w:left="360" w:hanging="36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474D06E2"/>
    <w:multiLevelType w:val="hybridMultilevel"/>
    <w:tmpl w:val="670216FA"/>
    <w:lvl w:ilvl="0" w:tplc="E1AC044E">
      <w:start w:val="1"/>
      <w:numFmt w:val="bullet"/>
      <w:lvlText w:val="-"/>
      <w:lvlJc w:val="left"/>
      <w:pPr>
        <w:ind w:left="760" w:hanging="360"/>
      </w:pPr>
      <w:rPr>
        <w:rFonts w:ascii="Arial" w:eastAsia="SimSu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58DE0DE8"/>
    <w:multiLevelType w:val="multilevel"/>
    <w:tmpl w:val="44305E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CE92BE6"/>
    <w:multiLevelType w:val="hybridMultilevel"/>
    <w:tmpl w:val="A118C83A"/>
    <w:lvl w:ilvl="0" w:tplc="9696A530">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0" w15:restartNumberingAfterBreak="0">
    <w:nsid w:val="704D792D"/>
    <w:multiLevelType w:val="multilevel"/>
    <w:tmpl w:val="F3A2595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16cid:durableId="326783958">
    <w:abstractNumId w:val="19"/>
  </w:num>
  <w:num w:numId="2" w16cid:durableId="1266156251">
    <w:abstractNumId w:val="16"/>
  </w:num>
  <w:num w:numId="3" w16cid:durableId="282885675">
    <w:abstractNumId w:val="14"/>
  </w:num>
  <w:num w:numId="4" w16cid:durableId="77137373">
    <w:abstractNumId w:val="13"/>
  </w:num>
  <w:num w:numId="5" w16cid:durableId="1189221668">
    <w:abstractNumId w:val="9"/>
  </w:num>
  <w:num w:numId="6" w16cid:durableId="35128597">
    <w:abstractNumId w:val="7"/>
  </w:num>
  <w:num w:numId="7" w16cid:durableId="1875383471">
    <w:abstractNumId w:val="6"/>
  </w:num>
  <w:num w:numId="8" w16cid:durableId="1271669807">
    <w:abstractNumId w:val="5"/>
  </w:num>
  <w:num w:numId="9" w16cid:durableId="436826324">
    <w:abstractNumId w:val="4"/>
  </w:num>
  <w:num w:numId="10" w16cid:durableId="1894541229">
    <w:abstractNumId w:val="8"/>
  </w:num>
  <w:num w:numId="11" w16cid:durableId="1953783559">
    <w:abstractNumId w:val="3"/>
  </w:num>
  <w:num w:numId="12" w16cid:durableId="1489783301">
    <w:abstractNumId w:val="2"/>
  </w:num>
  <w:num w:numId="13" w16cid:durableId="1368263045">
    <w:abstractNumId w:val="1"/>
  </w:num>
  <w:num w:numId="14" w16cid:durableId="952400529">
    <w:abstractNumId w:val="0"/>
  </w:num>
  <w:num w:numId="15" w16cid:durableId="1784617890">
    <w:abstractNumId w:val="11"/>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52626787">
    <w:abstractNumId w:val="18"/>
  </w:num>
  <w:num w:numId="17" w16cid:durableId="1712487979">
    <w:abstractNumId w:val="12"/>
  </w:num>
  <w:num w:numId="18" w16cid:durableId="200817293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47740592">
    <w:abstractNumId w:val="17"/>
  </w:num>
  <w:num w:numId="20" w16cid:durableId="939490962">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24310247">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bordersDoNotSurroundHeader/>
  <w:bordersDoNotSurroundFooter/>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138DC"/>
    <w:rsid w:val="0002613E"/>
    <w:rsid w:val="00027ACA"/>
    <w:rsid w:val="000343B5"/>
    <w:rsid w:val="00034C83"/>
    <w:rsid w:val="00037A0B"/>
    <w:rsid w:val="00040FB0"/>
    <w:rsid w:val="00045F7E"/>
    <w:rsid w:val="00046817"/>
    <w:rsid w:val="000469EC"/>
    <w:rsid w:val="00051181"/>
    <w:rsid w:val="00061460"/>
    <w:rsid w:val="00064790"/>
    <w:rsid w:val="00067F9F"/>
    <w:rsid w:val="000732BB"/>
    <w:rsid w:val="00083C1F"/>
    <w:rsid w:val="00092145"/>
    <w:rsid w:val="00096E00"/>
    <w:rsid w:val="00097835"/>
    <w:rsid w:val="000A2F87"/>
    <w:rsid w:val="000A4A0B"/>
    <w:rsid w:val="000B1AA1"/>
    <w:rsid w:val="000B485B"/>
    <w:rsid w:val="000C2D8D"/>
    <w:rsid w:val="000D25F9"/>
    <w:rsid w:val="000D65A7"/>
    <w:rsid w:val="000F4E43"/>
    <w:rsid w:val="00104210"/>
    <w:rsid w:val="00104F5E"/>
    <w:rsid w:val="00105899"/>
    <w:rsid w:val="00105F2B"/>
    <w:rsid w:val="0010722B"/>
    <w:rsid w:val="001169DC"/>
    <w:rsid w:val="00120B25"/>
    <w:rsid w:val="0012549A"/>
    <w:rsid w:val="00125FC0"/>
    <w:rsid w:val="001451E4"/>
    <w:rsid w:val="00155690"/>
    <w:rsid w:val="001608BF"/>
    <w:rsid w:val="001633EF"/>
    <w:rsid w:val="001734EB"/>
    <w:rsid w:val="00180A97"/>
    <w:rsid w:val="001A4AF7"/>
    <w:rsid w:val="001B0F03"/>
    <w:rsid w:val="001B23A2"/>
    <w:rsid w:val="001B43FA"/>
    <w:rsid w:val="001C2F9B"/>
    <w:rsid w:val="001C5D0D"/>
    <w:rsid w:val="001D1BFE"/>
    <w:rsid w:val="001E1D2A"/>
    <w:rsid w:val="001E31B8"/>
    <w:rsid w:val="001F4F14"/>
    <w:rsid w:val="001F6470"/>
    <w:rsid w:val="00205090"/>
    <w:rsid w:val="002132ED"/>
    <w:rsid w:val="0023317D"/>
    <w:rsid w:val="002447AD"/>
    <w:rsid w:val="002457A2"/>
    <w:rsid w:val="00255D4B"/>
    <w:rsid w:val="00265D35"/>
    <w:rsid w:val="00275FF1"/>
    <w:rsid w:val="0028121D"/>
    <w:rsid w:val="002B7590"/>
    <w:rsid w:val="002C0909"/>
    <w:rsid w:val="002C2B7F"/>
    <w:rsid w:val="002D197F"/>
    <w:rsid w:val="002D2F98"/>
    <w:rsid w:val="002E5688"/>
    <w:rsid w:val="002F77DF"/>
    <w:rsid w:val="00307E3E"/>
    <w:rsid w:val="00320858"/>
    <w:rsid w:val="00324107"/>
    <w:rsid w:val="00325F59"/>
    <w:rsid w:val="00326773"/>
    <w:rsid w:val="00326B06"/>
    <w:rsid w:val="00341289"/>
    <w:rsid w:val="00347947"/>
    <w:rsid w:val="003508D9"/>
    <w:rsid w:val="00355289"/>
    <w:rsid w:val="00362E40"/>
    <w:rsid w:val="003642EF"/>
    <w:rsid w:val="003663C4"/>
    <w:rsid w:val="00366FA4"/>
    <w:rsid w:val="00367678"/>
    <w:rsid w:val="00370A38"/>
    <w:rsid w:val="003901E1"/>
    <w:rsid w:val="003C0441"/>
    <w:rsid w:val="003C527D"/>
    <w:rsid w:val="003E0AB4"/>
    <w:rsid w:val="003E1F66"/>
    <w:rsid w:val="003F35B1"/>
    <w:rsid w:val="00401229"/>
    <w:rsid w:val="0040616E"/>
    <w:rsid w:val="004234FF"/>
    <w:rsid w:val="00445241"/>
    <w:rsid w:val="00447B6C"/>
    <w:rsid w:val="00455339"/>
    <w:rsid w:val="00463675"/>
    <w:rsid w:val="00463AEA"/>
    <w:rsid w:val="00486929"/>
    <w:rsid w:val="004B081A"/>
    <w:rsid w:val="004B43FA"/>
    <w:rsid w:val="004B6D78"/>
    <w:rsid w:val="004C3F5A"/>
    <w:rsid w:val="004C4DCF"/>
    <w:rsid w:val="004C5D4E"/>
    <w:rsid w:val="004E0059"/>
    <w:rsid w:val="004E35A2"/>
    <w:rsid w:val="004F0868"/>
    <w:rsid w:val="004F5524"/>
    <w:rsid w:val="004F6953"/>
    <w:rsid w:val="004F78AF"/>
    <w:rsid w:val="0050017C"/>
    <w:rsid w:val="00507006"/>
    <w:rsid w:val="00507C7C"/>
    <w:rsid w:val="00521731"/>
    <w:rsid w:val="00526BA0"/>
    <w:rsid w:val="005350D0"/>
    <w:rsid w:val="0053512E"/>
    <w:rsid w:val="0056258F"/>
    <w:rsid w:val="00567D4C"/>
    <w:rsid w:val="00580D1A"/>
    <w:rsid w:val="00583AA1"/>
    <w:rsid w:val="00584B08"/>
    <w:rsid w:val="00586AE3"/>
    <w:rsid w:val="00586ED8"/>
    <w:rsid w:val="005C2098"/>
    <w:rsid w:val="005D319B"/>
    <w:rsid w:val="005D3CA0"/>
    <w:rsid w:val="005E7D2C"/>
    <w:rsid w:val="005F023F"/>
    <w:rsid w:val="005F02A9"/>
    <w:rsid w:val="005F1563"/>
    <w:rsid w:val="005F4E5E"/>
    <w:rsid w:val="005F6CD1"/>
    <w:rsid w:val="006010FF"/>
    <w:rsid w:val="00601809"/>
    <w:rsid w:val="00602358"/>
    <w:rsid w:val="006152FE"/>
    <w:rsid w:val="00642FA3"/>
    <w:rsid w:val="00654758"/>
    <w:rsid w:val="00674CDD"/>
    <w:rsid w:val="0068033F"/>
    <w:rsid w:val="006804FF"/>
    <w:rsid w:val="0068448D"/>
    <w:rsid w:val="006865B9"/>
    <w:rsid w:val="00687A0B"/>
    <w:rsid w:val="006924AC"/>
    <w:rsid w:val="00693639"/>
    <w:rsid w:val="006B03BA"/>
    <w:rsid w:val="006C2808"/>
    <w:rsid w:val="006D0B09"/>
    <w:rsid w:val="006E102C"/>
    <w:rsid w:val="006E17C7"/>
    <w:rsid w:val="006F2443"/>
    <w:rsid w:val="006F61E6"/>
    <w:rsid w:val="007003DE"/>
    <w:rsid w:val="0070149B"/>
    <w:rsid w:val="007032C5"/>
    <w:rsid w:val="007116E4"/>
    <w:rsid w:val="0071226D"/>
    <w:rsid w:val="0071437C"/>
    <w:rsid w:val="007177C3"/>
    <w:rsid w:val="00725FA0"/>
    <w:rsid w:val="00726FC3"/>
    <w:rsid w:val="007328DA"/>
    <w:rsid w:val="00735EB3"/>
    <w:rsid w:val="00741528"/>
    <w:rsid w:val="00746F53"/>
    <w:rsid w:val="00750C24"/>
    <w:rsid w:val="0076359C"/>
    <w:rsid w:val="00764FBE"/>
    <w:rsid w:val="007746F4"/>
    <w:rsid w:val="0077485D"/>
    <w:rsid w:val="00784E8D"/>
    <w:rsid w:val="00787CAC"/>
    <w:rsid w:val="007A3B3E"/>
    <w:rsid w:val="007C04E0"/>
    <w:rsid w:val="00801822"/>
    <w:rsid w:val="00815301"/>
    <w:rsid w:val="00826AF3"/>
    <w:rsid w:val="00832838"/>
    <w:rsid w:val="00832DC0"/>
    <w:rsid w:val="008474A3"/>
    <w:rsid w:val="008516F2"/>
    <w:rsid w:val="008550C8"/>
    <w:rsid w:val="008723EC"/>
    <w:rsid w:val="008825D1"/>
    <w:rsid w:val="0088623A"/>
    <w:rsid w:val="008864F0"/>
    <w:rsid w:val="00887000"/>
    <w:rsid w:val="0089275E"/>
    <w:rsid w:val="008953FB"/>
    <w:rsid w:val="0089546B"/>
    <w:rsid w:val="0089666F"/>
    <w:rsid w:val="008B027C"/>
    <w:rsid w:val="008D0108"/>
    <w:rsid w:val="008F00DA"/>
    <w:rsid w:val="008F3DEB"/>
    <w:rsid w:val="008F56EE"/>
    <w:rsid w:val="0090241A"/>
    <w:rsid w:val="00923E7C"/>
    <w:rsid w:val="00934378"/>
    <w:rsid w:val="00934457"/>
    <w:rsid w:val="009450F2"/>
    <w:rsid w:val="00946C91"/>
    <w:rsid w:val="009477B4"/>
    <w:rsid w:val="00950A12"/>
    <w:rsid w:val="00955AF9"/>
    <w:rsid w:val="00961AAE"/>
    <w:rsid w:val="00975084"/>
    <w:rsid w:val="00975623"/>
    <w:rsid w:val="00982F66"/>
    <w:rsid w:val="00985D6E"/>
    <w:rsid w:val="00990F4D"/>
    <w:rsid w:val="009A3EAB"/>
    <w:rsid w:val="009B00B8"/>
    <w:rsid w:val="009B1C60"/>
    <w:rsid w:val="009B3305"/>
    <w:rsid w:val="009B5E13"/>
    <w:rsid w:val="009B64F6"/>
    <w:rsid w:val="009C3A6A"/>
    <w:rsid w:val="009C4D8A"/>
    <w:rsid w:val="009D2D6A"/>
    <w:rsid w:val="009F030A"/>
    <w:rsid w:val="009F6E85"/>
    <w:rsid w:val="00A1120B"/>
    <w:rsid w:val="00A32B97"/>
    <w:rsid w:val="00A33171"/>
    <w:rsid w:val="00A37C7A"/>
    <w:rsid w:val="00A44669"/>
    <w:rsid w:val="00A67772"/>
    <w:rsid w:val="00A702ED"/>
    <w:rsid w:val="00A7348D"/>
    <w:rsid w:val="00A85F3F"/>
    <w:rsid w:val="00A9214C"/>
    <w:rsid w:val="00AB1259"/>
    <w:rsid w:val="00AC02FC"/>
    <w:rsid w:val="00AC079B"/>
    <w:rsid w:val="00AD10B1"/>
    <w:rsid w:val="00AD2B83"/>
    <w:rsid w:val="00AD407B"/>
    <w:rsid w:val="00AD51BB"/>
    <w:rsid w:val="00AD6274"/>
    <w:rsid w:val="00AE1593"/>
    <w:rsid w:val="00AE26A5"/>
    <w:rsid w:val="00AE489C"/>
    <w:rsid w:val="00AF2087"/>
    <w:rsid w:val="00AF739E"/>
    <w:rsid w:val="00B01955"/>
    <w:rsid w:val="00B04A41"/>
    <w:rsid w:val="00B05822"/>
    <w:rsid w:val="00B1178D"/>
    <w:rsid w:val="00B144F4"/>
    <w:rsid w:val="00B15E00"/>
    <w:rsid w:val="00B3242C"/>
    <w:rsid w:val="00B36BAA"/>
    <w:rsid w:val="00B41735"/>
    <w:rsid w:val="00B5232C"/>
    <w:rsid w:val="00B84E47"/>
    <w:rsid w:val="00BA344D"/>
    <w:rsid w:val="00BB1812"/>
    <w:rsid w:val="00BB2318"/>
    <w:rsid w:val="00BC0431"/>
    <w:rsid w:val="00BC6CB0"/>
    <w:rsid w:val="00BD1597"/>
    <w:rsid w:val="00BD571E"/>
    <w:rsid w:val="00BE2926"/>
    <w:rsid w:val="00BF2A94"/>
    <w:rsid w:val="00BF7EE2"/>
    <w:rsid w:val="00C01494"/>
    <w:rsid w:val="00C0214F"/>
    <w:rsid w:val="00C04BDD"/>
    <w:rsid w:val="00C120F4"/>
    <w:rsid w:val="00C13694"/>
    <w:rsid w:val="00C1573F"/>
    <w:rsid w:val="00C165D1"/>
    <w:rsid w:val="00C242AC"/>
    <w:rsid w:val="00C308E7"/>
    <w:rsid w:val="00C33DF9"/>
    <w:rsid w:val="00C44B94"/>
    <w:rsid w:val="00C44F12"/>
    <w:rsid w:val="00C50794"/>
    <w:rsid w:val="00C50B41"/>
    <w:rsid w:val="00C62BB1"/>
    <w:rsid w:val="00C65A0E"/>
    <w:rsid w:val="00C6700A"/>
    <w:rsid w:val="00C732CA"/>
    <w:rsid w:val="00C760D5"/>
    <w:rsid w:val="00C76414"/>
    <w:rsid w:val="00C83994"/>
    <w:rsid w:val="00C85B4B"/>
    <w:rsid w:val="00CA2FB0"/>
    <w:rsid w:val="00CB1896"/>
    <w:rsid w:val="00CC5B75"/>
    <w:rsid w:val="00CD5426"/>
    <w:rsid w:val="00D12BEA"/>
    <w:rsid w:val="00D3291E"/>
    <w:rsid w:val="00D50B6C"/>
    <w:rsid w:val="00D53018"/>
    <w:rsid w:val="00D535FC"/>
    <w:rsid w:val="00D676CD"/>
    <w:rsid w:val="00D92EFF"/>
    <w:rsid w:val="00D960A9"/>
    <w:rsid w:val="00DA1242"/>
    <w:rsid w:val="00DA1F4F"/>
    <w:rsid w:val="00DA5361"/>
    <w:rsid w:val="00DB4214"/>
    <w:rsid w:val="00DE10FD"/>
    <w:rsid w:val="00E01EE7"/>
    <w:rsid w:val="00E06B92"/>
    <w:rsid w:val="00E14A71"/>
    <w:rsid w:val="00E15693"/>
    <w:rsid w:val="00E16BBB"/>
    <w:rsid w:val="00E20604"/>
    <w:rsid w:val="00E21347"/>
    <w:rsid w:val="00E25B57"/>
    <w:rsid w:val="00E4207B"/>
    <w:rsid w:val="00E61061"/>
    <w:rsid w:val="00E665C6"/>
    <w:rsid w:val="00E67467"/>
    <w:rsid w:val="00E713FA"/>
    <w:rsid w:val="00E72B30"/>
    <w:rsid w:val="00E74B9D"/>
    <w:rsid w:val="00E76827"/>
    <w:rsid w:val="00E907D3"/>
    <w:rsid w:val="00E97EA3"/>
    <w:rsid w:val="00EA09B1"/>
    <w:rsid w:val="00EA19B5"/>
    <w:rsid w:val="00EA3DFF"/>
    <w:rsid w:val="00EA5A51"/>
    <w:rsid w:val="00EA68B1"/>
    <w:rsid w:val="00EA726D"/>
    <w:rsid w:val="00EB6388"/>
    <w:rsid w:val="00EC3F1A"/>
    <w:rsid w:val="00ED5CA5"/>
    <w:rsid w:val="00EE7A60"/>
    <w:rsid w:val="00EF3E5D"/>
    <w:rsid w:val="00EF64C3"/>
    <w:rsid w:val="00F022C0"/>
    <w:rsid w:val="00F05B9E"/>
    <w:rsid w:val="00F05D31"/>
    <w:rsid w:val="00F0649B"/>
    <w:rsid w:val="00F12248"/>
    <w:rsid w:val="00F16C83"/>
    <w:rsid w:val="00F20CD7"/>
    <w:rsid w:val="00F23566"/>
    <w:rsid w:val="00F25AF0"/>
    <w:rsid w:val="00F36AD5"/>
    <w:rsid w:val="00F37F55"/>
    <w:rsid w:val="00F40436"/>
    <w:rsid w:val="00F411D3"/>
    <w:rsid w:val="00F44F30"/>
    <w:rsid w:val="00F45A49"/>
    <w:rsid w:val="00F46A42"/>
    <w:rsid w:val="00F618A7"/>
    <w:rsid w:val="00F6671F"/>
    <w:rsid w:val="00F75717"/>
    <w:rsid w:val="00F80CFB"/>
    <w:rsid w:val="00F83D3C"/>
    <w:rsid w:val="00F91A4E"/>
    <w:rsid w:val="00F9363A"/>
    <w:rsid w:val="00F960B6"/>
    <w:rsid w:val="00F970B2"/>
    <w:rsid w:val="00FA3787"/>
    <w:rsid w:val="00FA47D4"/>
    <w:rsid w:val="00FA592C"/>
    <w:rsid w:val="00FD1F1F"/>
    <w:rsid w:val="00FD3943"/>
    <w:rsid w:val="00FD5260"/>
    <w:rsid w:val="00FF4565"/>
    <w:rsid w:val="00FF514B"/>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62BB1"/>
    <w:rPr>
      <w:lang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link w:val="B10"/>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link w:val="Char0"/>
    <w:semiHidden/>
    <w:rPr>
      <w:rFonts w:ascii="Arial" w:hAnsi="Arial" w:cs="Arial"/>
      <w:color w:val="FF0000"/>
    </w:rPr>
  </w:style>
  <w:style w:type="paragraph" w:styleId="aa">
    <w:name w:val="Balloon Text"/>
    <w:basedOn w:val="a"/>
    <w:link w:val="Char1"/>
    <w:uiPriority w:val="99"/>
    <w:semiHidden/>
    <w:unhideWhenUsed/>
    <w:rsid w:val="00923E7C"/>
    <w:rPr>
      <w:rFonts w:ascii="Tahoma" w:hAnsi="Tahoma" w:cs="Tahoma"/>
      <w:sz w:val="16"/>
      <w:szCs w:val="16"/>
    </w:rPr>
  </w:style>
  <w:style w:type="character" w:customStyle="1" w:styleId="Char1">
    <w:name w:val="풍선 도움말 텍스트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Title"/>
    <w:basedOn w:val="a"/>
    <w:next w:val="a"/>
    <w:link w:val="Char2"/>
    <w:uiPriority w:val="10"/>
    <w:qFormat/>
    <w:rsid w:val="000F4E43"/>
    <w:pPr>
      <w:spacing w:before="240" w:after="60"/>
      <w:ind w:left="1701" w:hanging="1701"/>
      <w:outlineLvl w:val="0"/>
    </w:pPr>
    <w:rPr>
      <w:rFonts w:ascii="Arial" w:hAnsi="Arial" w:cs="Arial"/>
      <w:b/>
      <w:bCs/>
      <w:kern w:val="28"/>
    </w:rPr>
  </w:style>
  <w:style w:type="character" w:customStyle="1" w:styleId="Char0">
    <w:name w:val="본문 Char"/>
    <w:link w:val="a9"/>
    <w:semiHidden/>
    <w:rsid w:val="000F4E43"/>
    <w:rPr>
      <w:rFonts w:ascii="Arial" w:hAnsi="Arial" w:cs="Arial"/>
      <w:color w:val="FF0000"/>
      <w:lang w:eastAsia="en-US"/>
    </w:rPr>
  </w:style>
  <w:style w:type="character" w:customStyle="1" w:styleId="Char">
    <w:name w:val="메모 텍스트 Char"/>
    <w:link w:val="a5"/>
    <w:semiHidden/>
    <w:rsid w:val="000F4E43"/>
    <w:rPr>
      <w:rFonts w:ascii="Arial" w:hAnsi="Arial"/>
      <w:lang w:eastAsia="en-US"/>
    </w:rPr>
  </w:style>
  <w:style w:type="character" w:customStyle="1" w:styleId="Char2">
    <w:name w:val="제목 Char"/>
    <w:link w:val="ac"/>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character" w:customStyle="1" w:styleId="10">
    <w:name w:val="확인되지 않은 멘션1"/>
    <w:basedOn w:val="a0"/>
    <w:uiPriority w:val="99"/>
    <w:semiHidden/>
    <w:unhideWhenUsed/>
    <w:rsid w:val="0071437C"/>
    <w:rPr>
      <w:color w:val="605E5C"/>
      <w:shd w:val="clear" w:color="auto" w:fill="E1DFDD"/>
    </w:rPr>
  </w:style>
  <w:style w:type="paragraph" w:styleId="ad">
    <w:name w:val="List Paragraph"/>
    <w:aliases w:val="- Bullets,Lista1,?? ??,?????,????,リスト段落,中等深浅网格 1 - 着色 21,列出段落1,¥¡¡¡¡ì¬º¥¹¥È¶ÎÂä,ÁÐ³ö¶ÎÂä,¥ê¥¹¥È¶ÎÂä,列表段落1,—ño’i—Ž,中等深浅网格 1 - 强调文字颜色 21,1st level - Bullet List Paragraph,Lettre d'introduction,Paragrafo elenco,Normal bullet 2,—ñ o’i—Ž"/>
    <w:basedOn w:val="a"/>
    <w:link w:val="Char3"/>
    <w:uiPriority w:val="34"/>
    <w:qFormat/>
    <w:rsid w:val="0071437C"/>
    <w:pPr>
      <w:overflowPunct w:val="0"/>
      <w:autoSpaceDE w:val="0"/>
      <w:autoSpaceDN w:val="0"/>
      <w:adjustRightInd w:val="0"/>
      <w:ind w:left="720"/>
      <w:textAlignment w:val="baseline"/>
    </w:pPr>
    <w:rPr>
      <w:rFonts w:ascii="Calibri" w:eastAsia="Calibri" w:hAnsi="Calibri"/>
      <w:sz w:val="22"/>
      <w:szCs w:val="22"/>
      <w:lang w:val="x-none"/>
    </w:rPr>
  </w:style>
  <w:style w:type="character" w:customStyle="1" w:styleId="Char3">
    <w:name w:val="목록 단락 Char"/>
    <w:aliases w:val="- Bullets Char,Lista1 Char,?? ?? Char,????? Char,???? Char,リスト段落 Char,中等深浅网格 1 - 着色 21 Char,列出段落1 Char,¥¡¡¡¡ì¬º¥¹¥È¶ÎÂä Char,ÁÐ³ö¶ÎÂä Char,¥ê¥¹¥È¶ÎÂä Char,列表段落1 Char,—ño’i—Ž Char,中等深浅网格 1 - 强调文字颜色 21 Char,Lettre d'introduction Char"/>
    <w:link w:val="ad"/>
    <w:uiPriority w:val="34"/>
    <w:qFormat/>
    <w:locked/>
    <w:rsid w:val="0071437C"/>
    <w:rPr>
      <w:rFonts w:ascii="Calibri" w:eastAsia="Calibri" w:hAnsi="Calibri"/>
      <w:sz w:val="22"/>
      <w:szCs w:val="22"/>
      <w:lang w:val="x-none" w:eastAsia="en-US"/>
    </w:rPr>
  </w:style>
  <w:style w:type="paragraph" w:styleId="ae">
    <w:name w:val="annotation subject"/>
    <w:basedOn w:val="a5"/>
    <w:next w:val="a5"/>
    <w:link w:val="Char4"/>
    <w:uiPriority w:val="99"/>
    <w:semiHidden/>
    <w:unhideWhenUsed/>
    <w:rsid w:val="007328DA"/>
    <w:pPr>
      <w:tabs>
        <w:tab w:val="clear" w:pos="1418"/>
        <w:tab w:val="clear" w:pos="4678"/>
        <w:tab w:val="clear" w:pos="5954"/>
        <w:tab w:val="clear" w:pos="7088"/>
      </w:tabs>
      <w:spacing w:after="0"/>
      <w:jc w:val="left"/>
    </w:pPr>
    <w:rPr>
      <w:rFonts w:ascii="Times New Roman" w:hAnsi="Times New Roman"/>
      <w:b/>
      <w:bCs/>
    </w:rPr>
  </w:style>
  <w:style w:type="character" w:customStyle="1" w:styleId="Char4">
    <w:name w:val="메모 주제 Char"/>
    <w:basedOn w:val="Char"/>
    <w:link w:val="ae"/>
    <w:uiPriority w:val="99"/>
    <w:semiHidden/>
    <w:rsid w:val="007328DA"/>
    <w:rPr>
      <w:rFonts w:ascii="Arial" w:hAnsi="Arial"/>
      <w:b/>
      <w:bCs/>
      <w:lang w:eastAsia="en-US"/>
    </w:rPr>
  </w:style>
  <w:style w:type="character" w:customStyle="1" w:styleId="B10">
    <w:name w:val="B1 (文字)"/>
    <w:link w:val="B1"/>
    <w:qFormat/>
    <w:rsid w:val="00C44B94"/>
    <w:rPr>
      <w:rFonts w:ascii="Arial" w:hAnsi="Arial"/>
      <w:lang w:eastAsia="en-US"/>
    </w:rPr>
  </w:style>
  <w:style w:type="table" w:styleId="af">
    <w:name w:val="Table Grid"/>
    <w:basedOn w:val="a1"/>
    <w:uiPriority w:val="59"/>
    <w:rsid w:val="00EF64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06437161">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890000725">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90470074">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5AIRPNAIUNRU-529706453-3001</_dlc_DocId>
    <_dlc_DocIdUrl xmlns="71c5aaf6-e6ce-465b-b873-5148d2a4c105">
      <Url>https://nokia.sharepoint.com/sites/c5g/epc/_layouts/15/DocIdRedir.aspx?ID=5AIRPNAIUNRU-529706453-3001</Url>
      <Description>5AIRPNAIUNRU-529706453-3001</Description>
    </_dlc_DocIdUrl>
    <HideFromDelve xmlns="71c5aaf6-e6ce-465b-b873-5148d2a4c105">false</HideFromDelve>
    <Information xmlns="3b34c8f0-1ef5-4d1e-bb66-517ce7fe7356" xsi:nil="true"/>
    <Associated_x0020_Task xmlns="3b34c8f0-1ef5-4d1e-bb66-517ce7fe735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81823B3-6CB3-40EB-9DAB-9B9640BEFCC4}">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74923884-1A8A-4604-B2D0-C85187CDD5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3A369A4-B2F7-46B2-B3CA-1356B900CD22}">
  <ds:schemaRefs>
    <ds:schemaRef ds:uri="Microsoft.SharePoint.Taxonomy.ContentTypeSync"/>
  </ds:schemaRefs>
</ds:datastoreItem>
</file>

<file path=customXml/itemProps4.xml><?xml version="1.0" encoding="utf-8"?>
<ds:datastoreItem xmlns:ds="http://schemas.openxmlformats.org/officeDocument/2006/customXml" ds:itemID="{3F57C0DF-A990-40EB-8259-B6F38A83DD18}">
  <ds:schemaRefs>
    <ds:schemaRef ds:uri="http://schemas.microsoft.com/sharepoint/events"/>
  </ds:schemaRefs>
</ds:datastoreItem>
</file>

<file path=customXml/itemProps5.xml><?xml version="1.0" encoding="utf-8"?>
<ds:datastoreItem xmlns:ds="http://schemas.openxmlformats.org/officeDocument/2006/customXml" ds:itemID="{0D371BCC-AACB-4679-86B3-095467E4D67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2</Pages>
  <Words>707</Words>
  <Characters>4032</Characters>
  <Application>Microsoft Office Word</Application>
  <DocSecurity>0</DocSecurity>
  <Lines>33</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4730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Seokjung_LGE</cp:lastModifiedBy>
  <cp:revision>7</cp:revision>
  <cp:lastPrinted>2002-04-23T07:10:00Z</cp:lastPrinted>
  <dcterms:created xsi:type="dcterms:W3CDTF">2024-05-09T06:15:00Z</dcterms:created>
  <dcterms:modified xsi:type="dcterms:W3CDTF">2024-05-10T00:03:00Z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0x01010093150D4A7E762F49A7E97B6181566AD6</vt:lpwstr>
  </property>
  <property fmtid="{D5CDD505-2E9C-101B-9397-08002B2CF9AE}" pid="3" name="_dlc_DocIdItemGuid">
    <vt:lpwstr>32516fdb-acbd-4c11-8bf0-47c84874cf25</vt:lpwstr>
  </property>
</Properties>
</file>