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E099B" w14:textId="61D93F17" w:rsidR="00EA2522" w:rsidRPr="00CF4322" w:rsidRDefault="00EA2522" w:rsidP="00EA2522">
      <w:pPr>
        <w:tabs>
          <w:tab w:val="right" w:pos="9639"/>
        </w:tabs>
        <w:overflowPunct w:val="0"/>
        <w:autoSpaceDE w:val="0"/>
        <w:autoSpaceDN w:val="0"/>
        <w:adjustRightInd w:val="0"/>
        <w:jc w:val="left"/>
        <w:textAlignment w:val="baseline"/>
        <w:rPr>
          <w:rFonts w:ascii="Arial" w:eastAsia="Yu Gothic Medium" w:hAnsi="Arial"/>
          <w:b/>
          <w:bCs/>
          <w:i/>
          <w:kern w:val="0"/>
          <w:sz w:val="28"/>
          <w:szCs w:val="28"/>
          <w:lang w:val="en-US"/>
        </w:rPr>
      </w:pPr>
      <w:r w:rsidRPr="00CF4322">
        <w:rPr>
          <w:rFonts w:ascii="Arial" w:eastAsia="Yu Gothic Medium" w:hAnsi="Arial"/>
          <w:b/>
          <w:bCs/>
          <w:kern w:val="0"/>
          <w:sz w:val="28"/>
          <w:szCs w:val="28"/>
          <w:lang w:val="en-US" w:eastAsia="en-US"/>
        </w:rPr>
        <w:t>3GPP T</w:t>
      </w:r>
      <w:bookmarkStart w:id="0" w:name="_Ref452454252"/>
      <w:bookmarkEnd w:id="0"/>
      <w:r w:rsidRPr="00CF4322">
        <w:rPr>
          <w:rFonts w:ascii="Arial" w:eastAsia="Yu Gothic Medium" w:hAnsi="Arial"/>
          <w:b/>
          <w:bCs/>
          <w:kern w:val="0"/>
          <w:sz w:val="28"/>
          <w:szCs w:val="28"/>
          <w:lang w:val="en-US" w:eastAsia="en-US"/>
        </w:rPr>
        <w:t>SG</w:t>
      </w:r>
      <w:r w:rsidRPr="00CF4322">
        <w:rPr>
          <w:rFonts w:ascii="Arial" w:eastAsia="Yu Gothic Medium" w:hAnsi="Arial"/>
          <w:b/>
          <w:bCs/>
          <w:kern w:val="0"/>
          <w:sz w:val="28"/>
          <w:szCs w:val="28"/>
          <w:lang w:val="en-US"/>
        </w:rPr>
        <w:t>-</w:t>
      </w:r>
      <w:r w:rsidRPr="00CF4322">
        <w:rPr>
          <w:rFonts w:ascii="Arial" w:eastAsia="Yu Gothic Medium" w:hAnsi="Arial"/>
          <w:b/>
          <w:bCs/>
          <w:kern w:val="0"/>
          <w:sz w:val="28"/>
          <w:szCs w:val="28"/>
          <w:lang w:val="en-US" w:eastAsia="en-US"/>
        </w:rPr>
        <w:t>RAN</w:t>
      </w:r>
      <w:r w:rsidRPr="00CF4322">
        <w:rPr>
          <w:rFonts w:ascii="Arial" w:eastAsia="Yu Gothic Medium" w:hAnsi="Arial"/>
          <w:b/>
          <w:bCs/>
          <w:kern w:val="0"/>
          <w:sz w:val="28"/>
          <w:szCs w:val="28"/>
          <w:lang w:val="en-US"/>
        </w:rPr>
        <w:t xml:space="preserve"> WG</w:t>
      </w:r>
      <w:r w:rsidR="00A562BE">
        <w:rPr>
          <w:rFonts w:ascii="Arial" w:eastAsia="Yu Gothic Medium" w:hAnsi="Arial"/>
          <w:b/>
          <w:bCs/>
          <w:kern w:val="0"/>
          <w:sz w:val="28"/>
          <w:szCs w:val="28"/>
          <w:lang w:val="en-US"/>
        </w:rPr>
        <w:t>3</w:t>
      </w:r>
      <w:r w:rsidRPr="00CF4322">
        <w:rPr>
          <w:rFonts w:ascii="Arial" w:eastAsia="Yu Gothic Medium" w:hAnsi="Arial"/>
          <w:b/>
          <w:bCs/>
          <w:kern w:val="0"/>
          <w:sz w:val="28"/>
          <w:szCs w:val="28"/>
          <w:lang w:val="en-US"/>
        </w:rPr>
        <w:t xml:space="preserve"> #12</w:t>
      </w:r>
      <w:r w:rsidR="007F67B7">
        <w:rPr>
          <w:rFonts w:ascii="Arial" w:eastAsia="Yu Gothic Medium" w:hAnsi="Arial"/>
          <w:b/>
          <w:bCs/>
          <w:kern w:val="0"/>
          <w:sz w:val="28"/>
          <w:szCs w:val="28"/>
          <w:lang w:val="en-US"/>
        </w:rPr>
        <w:t>4</w:t>
      </w:r>
      <w:r w:rsidRPr="00CF4322">
        <w:rPr>
          <w:rFonts w:ascii="Arial" w:eastAsia="Yu Gothic Medium" w:hAnsi="Arial"/>
          <w:b/>
          <w:bCs/>
          <w:kern w:val="0"/>
          <w:sz w:val="28"/>
          <w:szCs w:val="28"/>
          <w:lang w:val="en-US" w:eastAsia="en-US"/>
        </w:rPr>
        <w:tab/>
      </w:r>
      <w:r w:rsidR="00B303EA" w:rsidRPr="00B303EA">
        <w:rPr>
          <w:rFonts w:ascii="Arial" w:eastAsia="Yu Gothic Medium" w:hAnsi="Arial"/>
          <w:b/>
          <w:bCs/>
          <w:kern w:val="0"/>
          <w:sz w:val="28"/>
          <w:szCs w:val="28"/>
          <w:lang w:val="en-US"/>
        </w:rPr>
        <w:t>R3-243244</w:t>
      </w:r>
      <w:bookmarkStart w:id="1" w:name="_GoBack"/>
      <w:bookmarkEnd w:id="1"/>
    </w:p>
    <w:p w14:paraId="7D034045" w14:textId="4E87D319" w:rsidR="00EA2522" w:rsidRPr="00CF4322" w:rsidRDefault="007F67B7" w:rsidP="00EA2522">
      <w:pPr>
        <w:tabs>
          <w:tab w:val="right" w:pos="9639"/>
        </w:tabs>
        <w:overflowPunct w:val="0"/>
        <w:autoSpaceDE w:val="0"/>
        <w:autoSpaceDN w:val="0"/>
        <w:adjustRightInd w:val="0"/>
        <w:jc w:val="left"/>
        <w:textAlignment w:val="baseline"/>
        <w:rPr>
          <w:rFonts w:ascii="Arial" w:eastAsia="Yu Gothic Medium" w:hAnsi="Arial"/>
          <w:b/>
          <w:bCs/>
          <w:kern w:val="0"/>
          <w:sz w:val="24"/>
          <w:szCs w:val="20"/>
          <w:lang w:val="en-US"/>
        </w:rPr>
      </w:pPr>
      <w:r>
        <w:rPr>
          <w:rFonts w:ascii="Arial" w:eastAsia="Yu Gothic Medium" w:hAnsi="Arial"/>
          <w:b/>
          <w:bCs/>
          <w:kern w:val="0"/>
          <w:sz w:val="24"/>
          <w:szCs w:val="20"/>
          <w:lang w:val="en-US"/>
        </w:rPr>
        <w:t>Fukuoka</w:t>
      </w:r>
      <w:r w:rsidR="00EA2522" w:rsidRPr="00CF4322">
        <w:rPr>
          <w:rFonts w:ascii="Arial" w:eastAsia="Yu Gothic Medium" w:hAnsi="Arial"/>
          <w:b/>
          <w:bCs/>
          <w:kern w:val="0"/>
          <w:sz w:val="24"/>
          <w:szCs w:val="20"/>
          <w:lang w:val="en-US"/>
        </w:rPr>
        <w:t xml:space="preserve">, </w:t>
      </w:r>
      <w:r>
        <w:rPr>
          <w:rFonts w:ascii="Arial" w:eastAsia="Yu Gothic Medium" w:hAnsi="Arial"/>
          <w:b/>
          <w:bCs/>
          <w:kern w:val="0"/>
          <w:sz w:val="24"/>
          <w:szCs w:val="20"/>
          <w:lang w:val="en-US"/>
        </w:rPr>
        <w:t>Japan</w:t>
      </w:r>
      <w:r w:rsidR="00EA2522" w:rsidRPr="00CF4322">
        <w:rPr>
          <w:rFonts w:ascii="Arial" w:eastAsia="Yu Gothic Medium" w:hAnsi="Arial"/>
          <w:b/>
          <w:bCs/>
          <w:kern w:val="0"/>
          <w:sz w:val="24"/>
          <w:szCs w:val="20"/>
          <w:lang w:val="en-US"/>
        </w:rPr>
        <w:t xml:space="preserve">, </w:t>
      </w:r>
      <w:r>
        <w:rPr>
          <w:rFonts w:ascii="Arial" w:eastAsia="Yu Gothic Medium" w:hAnsi="Arial"/>
          <w:b/>
          <w:bCs/>
          <w:kern w:val="0"/>
          <w:sz w:val="24"/>
          <w:szCs w:val="20"/>
          <w:lang w:val="en-US"/>
        </w:rPr>
        <w:t>20</w:t>
      </w:r>
      <w:r w:rsidR="00A562BE">
        <w:rPr>
          <w:rFonts w:ascii="Arial" w:eastAsia="Yu Gothic Medium" w:hAnsi="Arial"/>
          <w:b/>
          <w:bCs/>
          <w:kern w:val="0"/>
          <w:sz w:val="24"/>
          <w:szCs w:val="20"/>
          <w:lang w:val="en-US"/>
        </w:rPr>
        <w:t>th</w:t>
      </w:r>
      <w:r w:rsidR="00EA2522" w:rsidRPr="00CF4322">
        <w:rPr>
          <w:rFonts w:ascii="Arial" w:eastAsia="Yu Gothic Medium" w:hAnsi="Arial"/>
          <w:b/>
          <w:bCs/>
          <w:kern w:val="0"/>
          <w:sz w:val="24"/>
          <w:szCs w:val="20"/>
          <w:lang w:val="en-US"/>
        </w:rPr>
        <w:t>-</w:t>
      </w:r>
      <w:r>
        <w:rPr>
          <w:rFonts w:ascii="Arial" w:eastAsia="Yu Gothic Medium" w:hAnsi="Arial"/>
          <w:b/>
          <w:bCs/>
          <w:kern w:val="0"/>
          <w:sz w:val="24"/>
          <w:szCs w:val="20"/>
          <w:lang w:val="en-US"/>
        </w:rPr>
        <w:t>24</w:t>
      </w:r>
      <w:r w:rsidR="00A562BE">
        <w:rPr>
          <w:rFonts w:ascii="Arial" w:eastAsia="Yu Gothic Medium" w:hAnsi="Arial"/>
          <w:b/>
          <w:bCs/>
          <w:kern w:val="0"/>
          <w:sz w:val="24"/>
          <w:szCs w:val="20"/>
          <w:lang w:val="en-US"/>
        </w:rPr>
        <w:t>th</w:t>
      </w:r>
      <w:r w:rsidR="00EA2522" w:rsidRPr="00CF4322">
        <w:rPr>
          <w:rFonts w:ascii="Arial" w:eastAsia="Yu Gothic Medium" w:hAnsi="Arial"/>
          <w:b/>
          <w:bCs/>
          <w:kern w:val="0"/>
          <w:sz w:val="24"/>
          <w:szCs w:val="20"/>
          <w:lang w:val="en-US"/>
        </w:rPr>
        <w:t xml:space="preserve"> </w:t>
      </w:r>
      <w:r>
        <w:rPr>
          <w:rFonts w:ascii="Arial" w:eastAsia="Yu Gothic Medium" w:hAnsi="Arial"/>
          <w:b/>
          <w:bCs/>
          <w:kern w:val="0"/>
          <w:sz w:val="24"/>
          <w:szCs w:val="20"/>
          <w:lang w:val="en-US"/>
        </w:rPr>
        <w:t>May</w:t>
      </w:r>
      <w:r w:rsidR="00EA2522" w:rsidRPr="00CF4322">
        <w:rPr>
          <w:rFonts w:ascii="Arial" w:eastAsia="Yu Gothic Medium" w:hAnsi="Arial"/>
          <w:b/>
          <w:bCs/>
          <w:kern w:val="0"/>
          <w:sz w:val="24"/>
          <w:szCs w:val="20"/>
          <w:lang w:val="en-US"/>
        </w:rPr>
        <w:t xml:space="preserve"> 2024</w:t>
      </w:r>
    </w:p>
    <w:p w14:paraId="00C5836B" w14:textId="77777777" w:rsidR="00EA2522" w:rsidRPr="00CF4322" w:rsidRDefault="00EA2522" w:rsidP="00EA2522">
      <w:pPr>
        <w:overflowPunct w:val="0"/>
        <w:autoSpaceDE w:val="0"/>
        <w:autoSpaceDN w:val="0"/>
        <w:adjustRightInd w:val="0"/>
        <w:jc w:val="left"/>
        <w:textAlignment w:val="baseline"/>
        <w:rPr>
          <w:rFonts w:ascii="Arial" w:eastAsia="Yu Gothic Medium" w:hAnsi="Arial"/>
          <w:b/>
          <w:bCs/>
          <w:kern w:val="0"/>
          <w:sz w:val="24"/>
          <w:szCs w:val="20"/>
          <w:lang w:val="en-US"/>
        </w:rPr>
      </w:pPr>
    </w:p>
    <w:p w14:paraId="344F4629" w14:textId="5ED9A55C" w:rsidR="00EA2522" w:rsidRPr="00634C90" w:rsidRDefault="00EA2522" w:rsidP="00EA2522">
      <w:pPr>
        <w:widowControl/>
        <w:spacing w:after="120"/>
        <w:jc w:val="left"/>
        <w:rPr>
          <w:rFonts w:ascii="Arial" w:eastAsia="等线" w:hAnsi="Arial" w:cs="Arial"/>
          <w:b/>
          <w:bCs/>
          <w:kern w:val="0"/>
          <w:sz w:val="24"/>
          <w:szCs w:val="20"/>
          <w:lang w:val="en-US" w:eastAsia="zh-CN"/>
        </w:rPr>
      </w:pPr>
      <w:r w:rsidRPr="00CF4322">
        <w:rPr>
          <w:rFonts w:ascii="Arial" w:eastAsia="Yu Gothic Medium" w:hAnsi="Arial" w:cs="Arial"/>
          <w:b/>
          <w:bCs/>
          <w:kern w:val="0"/>
          <w:sz w:val="24"/>
          <w:szCs w:val="20"/>
          <w:lang w:val="en-US" w:eastAsia="en-US"/>
        </w:rPr>
        <w:t>Agenda item:</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A562BE">
        <w:rPr>
          <w:rFonts w:ascii="Arial" w:eastAsia="Yu Gothic Medium" w:hAnsi="Arial" w:cs="Arial"/>
          <w:b/>
          <w:bCs/>
          <w:kern w:val="0"/>
          <w:sz w:val="24"/>
          <w:szCs w:val="20"/>
          <w:lang w:val="en-US"/>
        </w:rPr>
        <w:t>1</w:t>
      </w:r>
      <w:r w:rsidR="00980721">
        <w:rPr>
          <w:rFonts w:ascii="Arial" w:eastAsia="等线" w:hAnsi="Arial" w:cs="Arial" w:hint="eastAsia"/>
          <w:b/>
          <w:bCs/>
          <w:kern w:val="0"/>
          <w:sz w:val="24"/>
          <w:szCs w:val="20"/>
          <w:lang w:val="en-US" w:eastAsia="zh-CN"/>
        </w:rPr>
        <w:t>6</w:t>
      </w:r>
      <w:r w:rsidR="00776782">
        <w:rPr>
          <w:rFonts w:ascii="Arial" w:eastAsia="Yu Gothic Medium" w:hAnsi="Arial" w:cs="Arial"/>
          <w:b/>
          <w:bCs/>
          <w:kern w:val="0"/>
          <w:sz w:val="24"/>
          <w:szCs w:val="20"/>
          <w:lang w:val="en-US"/>
        </w:rPr>
        <w:t>.</w:t>
      </w:r>
      <w:r w:rsidR="00694374" w:rsidRPr="00CF4322">
        <w:rPr>
          <w:rFonts w:ascii="Arial" w:eastAsia="Yu Gothic Medium" w:hAnsi="Arial" w:cs="Arial"/>
          <w:b/>
          <w:bCs/>
          <w:kern w:val="0"/>
          <w:sz w:val="24"/>
          <w:szCs w:val="20"/>
          <w:lang w:val="en-US"/>
        </w:rPr>
        <w:t>2</w:t>
      </w:r>
    </w:p>
    <w:p w14:paraId="604365C4" w14:textId="3081B5C1"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Title: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980721" w:rsidRPr="00980721">
        <w:rPr>
          <w:rFonts w:ascii="Arial" w:eastAsia="Yu Gothic Medium" w:hAnsi="Arial" w:cs="Arial"/>
          <w:b/>
          <w:bCs/>
          <w:kern w:val="0"/>
          <w:sz w:val="24"/>
          <w:szCs w:val="20"/>
          <w:lang w:val="en-US"/>
        </w:rPr>
        <w:t>RAN architecture discussion on ambient IoT</w:t>
      </w:r>
    </w:p>
    <w:p w14:paraId="14A3F180" w14:textId="77777777"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Source: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NEC</w:t>
      </w:r>
    </w:p>
    <w:p w14:paraId="70747CD6" w14:textId="77777777" w:rsidR="00EA2522" w:rsidRPr="00CF4322" w:rsidRDefault="00EA2522" w:rsidP="00EA2522">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Document for:</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Discussion</w:t>
      </w:r>
      <w:r w:rsidRPr="00CF4322">
        <w:rPr>
          <w:rFonts w:ascii="Arial" w:eastAsia="Yu Gothic Medium" w:hAnsi="Arial" w:cs="Arial"/>
          <w:b/>
          <w:bCs/>
          <w:kern w:val="0"/>
          <w:sz w:val="24"/>
          <w:szCs w:val="20"/>
          <w:lang w:val="en-US"/>
        </w:rPr>
        <w:t xml:space="preserve"> and Decision</w:t>
      </w:r>
    </w:p>
    <w:p w14:paraId="3FE60691" w14:textId="77777777"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6906DA97" w14:textId="1293043C" w:rsidR="00C8373B" w:rsidRDefault="005A2342" w:rsidP="00C8373B">
      <w:pPr>
        <w:widowControl/>
        <w:spacing w:afterLines="50" w:after="120" w:line="360" w:lineRule="auto"/>
        <w:rPr>
          <w:rFonts w:ascii="Times New Roman" w:eastAsia="等线" w:hAnsi="Times New Roman" w:cs="Times New Roman"/>
          <w:kern w:val="0"/>
          <w:sz w:val="20"/>
          <w:szCs w:val="20"/>
          <w:lang w:val="en-US" w:eastAsia="zh-CN"/>
        </w:rPr>
      </w:pPr>
      <w:r>
        <w:rPr>
          <w:rFonts w:ascii="Times New Roman" w:eastAsia="Yu Gothic Medium" w:hAnsi="Times New Roman" w:cs="Times New Roman"/>
          <w:kern w:val="0"/>
          <w:sz w:val="20"/>
          <w:szCs w:val="20"/>
          <w:lang w:val="en-US"/>
        </w:rPr>
        <w:t xml:space="preserve">For the </w:t>
      </w:r>
      <w:r w:rsidR="00C8373B">
        <w:rPr>
          <w:rFonts w:ascii="Times New Roman" w:eastAsia="等线" w:hAnsi="Times New Roman" w:cs="Times New Roman" w:hint="eastAsia"/>
          <w:kern w:val="0"/>
          <w:sz w:val="20"/>
          <w:szCs w:val="20"/>
          <w:lang w:val="en-US" w:eastAsia="zh-CN"/>
        </w:rPr>
        <w:t xml:space="preserve">first meeting of the Rel-19, </w:t>
      </w:r>
      <w:r w:rsidR="00391B15">
        <w:rPr>
          <w:rFonts w:ascii="Times New Roman" w:eastAsia="等线" w:hAnsi="Times New Roman" w:cs="Times New Roman" w:hint="eastAsia"/>
          <w:kern w:val="0"/>
          <w:sz w:val="20"/>
          <w:szCs w:val="20"/>
          <w:lang w:val="en-US" w:eastAsia="zh-CN"/>
        </w:rPr>
        <w:t>RAN3</w:t>
      </w:r>
      <w:r w:rsidR="00C8373B">
        <w:rPr>
          <w:rFonts w:ascii="Times New Roman" w:eastAsia="等线" w:hAnsi="Times New Roman" w:cs="Times New Roman" w:hint="eastAsia"/>
          <w:kern w:val="0"/>
          <w:sz w:val="20"/>
          <w:szCs w:val="20"/>
          <w:lang w:val="en-US" w:eastAsia="zh-CN"/>
        </w:rPr>
        <w:t xml:space="preserve"> </w:t>
      </w:r>
      <w:r w:rsidR="00607C8D">
        <w:rPr>
          <w:rFonts w:ascii="Times New Roman" w:eastAsia="等线" w:hAnsi="Times New Roman" w:cs="Times New Roman" w:hint="eastAsia"/>
          <w:kern w:val="0"/>
          <w:sz w:val="20"/>
          <w:szCs w:val="20"/>
          <w:lang w:val="en-US" w:eastAsia="zh-CN"/>
        </w:rPr>
        <w:t>got</w:t>
      </w:r>
      <w:r w:rsidR="00C8373B">
        <w:rPr>
          <w:rFonts w:ascii="Times New Roman" w:eastAsia="等线" w:hAnsi="Times New Roman" w:cs="Times New Roman" w:hint="eastAsia"/>
          <w:kern w:val="0"/>
          <w:sz w:val="20"/>
          <w:szCs w:val="20"/>
          <w:lang w:val="en-US" w:eastAsia="zh-CN"/>
        </w:rPr>
        <w:t xml:space="preserve"> the </w:t>
      </w:r>
      <w:r w:rsidR="00C8373B">
        <w:rPr>
          <w:rFonts w:ascii="Times New Roman" w:eastAsia="等线" w:hAnsi="Times New Roman" w:cs="Times New Roman"/>
          <w:kern w:val="0"/>
          <w:sz w:val="20"/>
          <w:szCs w:val="20"/>
          <w:lang w:val="en-US" w:eastAsia="zh-CN"/>
        </w:rPr>
        <w:t>following</w:t>
      </w:r>
      <w:r w:rsidR="00C8373B">
        <w:rPr>
          <w:rFonts w:ascii="Times New Roman" w:eastAsia="等线" w:hAnsi="Times New Roman" w:cs="Times New Roman" w:hint="eastAsia"/>
          <w:kern w:val="0"/>
          <w:sz w:val="20"/>
          <w:szCs w:val="20"/>
          <w:lang w:val="en-US" w:eastAsia="zh-CN"/>
        </w:rPr>
        <w:t xml:space="preserve"> </w:t>
      </w:r>
      <w:r w:rsidR="00980721" w:rsidRPr="00980721">
        <w:rPr>
          <w:rFonts w:ascii="Times New Roman" w:eastAsia="等线" w:hAnsi="Times New Roman" w:cs="Times New Roman"/>
          <w:kern w:val="0"/>
          <w:sz w:val="20"/>
          <w:szCs w:val="20"/>
          <w:lang w:val="en-US" w:eastAsia="zh-CN"/>
        </w:rPr>
        <w:t xml:space="preserve">progress </w:t>
      </w:r>
      <w:r w:rsidR="00C8373B">
        <w:rPr>
          <w:rFonts w:ascii="Times New Roman" w:eastAsia="等线" w:hAnsi="Times New Roman" w:cs="Times New Roman" w:hint="eastAsia"/>
          <w:kern w:val="0"/>
          <w:sz w:val="20"/>
          <w:szCs w:val="20"/>
          <w:lang w:val="en-US" w:eastAsia="zh-CN"/>
        </w:rPr>
        <w:t xml:space="preserve">on </w:t>
      </w:r>
      <w:r w:rsidR="006E60B9">
        <w:rPr>
          <w:rFonts w:ascii="Times New Roman" w:eastAsia="等线" w:hAnsi="Times New Roman" w:cs="Times New Roman" w:hint="eastAsia"/>
          <w:kern w:val="0"/>
          <w:sz w:val="20"/>
          <w:szCs w:val="20"/>
          <w:lang w:val="en-US" w:eastAsia="zh-CN"/>
        </w:rPr>
        <w:t>ambient IoT</w:t>
      </w:r>
      <w:r w:rsidR="00C8373B">
        <w:rPr>
          <w:rFonts w:ascii="Times New Roman" w:eastAsia="等线" w:hAnsi="Times New Roman" w:cs="Times New Roman" w:hint="eastAsia"/>
          <w:kern w:val="0"/>
          <w:sz w:val="20"/>
          <w:szCs w:val="20"/>
          <w:lang w:val="en-US" w:eastAsia="zh-CN"/>
        </w:rPr>
        <w:t xml:space="preserve"> enhancement:</w:t>
      </w:r>
    </w:p>
    <w:tbl>
      <w:tblPr>
        <w:tblStyle w:val="af2"/>
        <w:tblW w:w="9214" w:type="dxa"/>
        <w:tblInd w:w="562" w:type="dxa"/>
        <w:tblLook w:val="04A0" w:firstRow="1" w:lastRow="0" w:firstColumn="1" w:lastColumn="0" w:noHBand="0" w:noVBand="1"/>
      </w:tblPr>
      <w:tblGrid>
        <w:gridCol w:w="9214"/>
      </w:tblGrid>
      <w:tr w:rsidR="00C8373B" w14:paraId="663BED4F" w14:textId="77777777" w:rsidTr="00131AED">
        <w:tc>
          <w:tcPr>
            <w:tcW w:w="9214" w:type="dxa"/>
          </w:tcPr>
          <w:p w14:paraId="5F0D50D1" w14:textId="77777777" w:rsidR="00980721" w:rsidRPr="00980721" w:rsidRDefault="00980721" w:rsidP="00980721">
            <w:pPr>
              <w:widowControl/>
              <w:overflowPunct w:val="0"/>
              <w:autoSpaceDE w:val="0"/>
              <w:autoSpaceDN w:val="0"/>
              <w:adjustRightInd w:val="0"/>
              <w:spacing w:before="100" w:beforeAutospacing="1" w:after="180"/>
              <w:ind w:leftChars="100" w:left="210"/>
              <w:jc w:val="left"/>
              <w:textAlignment w:val="baseline"/>
              <w:rPr>
                <w:rFonts w:ascii="Calibri" w:eastAsia="等线" w:hAnsi="Calibri" w:cs="Calibri"/>
                <w:b/>
                <w:bCs/>
                <w:color w:val="008000"/>
                <w:kern w:val="0"/>
                <w:sz w:val="18"/>
                <w:szCs w:val="21"/>
                <w:lang w:val="en-US" w:eastAsia="zh-CN"/>
              </w:rPr>
            </w:pPr>
            <w:r w:rsidRPr="00980721">
              <w:rPr>
                <w:rFonts w:ascii="Calibri" w:eastAsia="等线" w:hAnsi="Calibri" w:cs="Calibri"/>
                <w:b/>
                <w:color w:val="008000"/>
                <w:kern w:val="0"/>
                <w:sz w:val="18"/>
                <w:szCs w:val="21"/>
                <w:lang w:val="en-US" w:eastAsia="zh-CN"/>
              </w:rPr>
              <w:t xml:space="preserve">[Topo1] </w:t>
            </w:r>
            <w:r w:rsidRPr="00980721">
              <w:rPr>
                <w:rFonts w:ascii="Calibri" w:eastAsia="等线" w:hAnsi="Calibri" w:cs="Calibri"/>
                <w:b/>
                <w:i/>
                <w:iCs/>
                <w:color w:val="008000"/>
                <w:kern w:val="0"/>
                <w:sz w:val="18"/>
                <w:szCs w:val="21"/>
                <w:lang w:val="en-US" w:eastAsia="zh-CN"/>
              </w:rPr>
              <w:t>AIoT RAN node</w:t>
            </w:r>
            <w:r w:rsidRPr="00980721">
              <w:rPr>
                <w:rFonts w:ascii="Calibri" w:eastAsia="等线" w:hAnsi="Calibri" w:cs="Calibri"/>
                <w:b/>
                <w:color w:val="008000"/>
                <w:kern w:val="0"/>
                <w:sz w:val="18"/>
                <w:szCs w:val="21"/>
                <w:lang w:val="en-US" w:eastAsia="zh-CN"/>
              </w:rPr>
              <w:t xml:space="preserve">: </w:t>
            </w:r>
            <w:r w:rsidRPr="00980721">
              <w:rPr>
                <w:rFonts w:ascii="Calibri" w:eastAsia="等线" w:hAnsi="Calibri" w:cs="Calibri"/>
                <w:b/>
                <w:color w:val="008000"/>
                <w:kern w:val="0"/>
                <w:sz w:val="18"/>
                <w:szCs w:val="21"/>
                <w:lang w:val="en-US" w:eastAsia="zh-CN"/>
              </w:rPr>
              <w:br/>
            </w:r>
            <w:r w:rsidRPr="00980721">
              <w:rPr>
                <w:rFonts w:ascii="Calibri" w:eastAsia="等线" w:hAnsi="Calibri" w:cs="Calibri"/>
                <w:b/>
                <w:bCs/>
                <w:color w:val="008000"/>
                <w:kern w:val="0"/>
                <w:sz w:val="18"/>
                <w:szCs w:val="21"/>
                <w:lang w:val="en-US" w:eastAsia="zh-CN"/>
              </w:rPr>
              <w:t xml:space="preserve">Corresponds to the </w:t>
            </w:r>
            <w:r w:rsidRPr="00980721">
              <w:rPr>
                <w:rFonts w:ascii="Calibri" w:eastAsia="等线" w:hAnsi="Calibri" w:cs="Calibri"/>
                <w:b/>
                <w:bCs/>
                <w:i/>
                <w:iCs/>
                <w:color w:val="008000"/>
                <w:kern w:val="0"/>
                <w:sz w:val="18"/>
                <w:szCs w:val="21"/>
                <w:lang w:val="en-US" w:eastAsia="zh-CN"/>
              </w:rPr>
              <w:t>basestation</w:t>
            </w:r>
            <w:r w:rsidRPr="00980721">
              <w:rPr>
                <w:rFonts w:ascii="Calibri" w:eastAsia="等线" w:hAnsi="Calibri" w:cs="Calibri"/>
                <w:b/>
                <w:bCs/>
                <w:color w:val="008000"/>
                <w:kern w:val="0"/>
                <w:sz w:val="18"/>
                <w:szCs w:val="21"/>
                <w:lang w:val="en-US" w:eastAsia="zh-CN"/>
              </w:rPr>
              <w:t xml:space="preserve"> in Figure 4.2.1</w:t>
            </w:r>
            <w:r w:rsidRPr="00980721">
              <w:rPr>
                <w:rFonts w:ascii="Calibri" w:eastAsia="等线" w:hAnsi="Calibri" w:cs="Calibri" w:hint="eastAsia"/>
                <w:b/>
                <w:bCs/>
                <w:color w:val="008000"/>
                <w:kern w:val="0"/>
                <w:sz w:val="18"/>
                <w:szCs w:val="21"/>
                <w:lang w:val="en-US" w:eastAsia="zh-CN"/>
              </w:rPr>
              <w:t>.1</w:t>
            </w:r>
            <w:r w:rsidRPr="00980721">
              <w:rPr>
                <w:rFonts w:ascii="Calibri" w:eastAsia="等线" w:hAnsi="Calibri" w:cs="Calibri"/>
                <w:b/>
                <w:bCs/>
                <w:color w:val="008000"/>
                <w:kern w:val="0"/>
                <w:sz w:val="18"/>
                <w:szCs w:val="21"/>
                <w:lang w:val="en-US" w:eastAsia="zh-CN"/>
              </w:rPr>
              <w:t xml:space="preserve">-1 in TR 38.848; </w:t>
            </w:r>
            <w:r w:rsidRPr="00980721">
              <w:rPr>
                <w:rFonts w:ascii="Calibri" w:eastAsia="等线" w:hAnsi="Calibri" w:cs="Calibri"/>
                <w:b/>
                <w:color w:val="008000"/>
                <w:kern w:val="0"/>
                <w:sz w:val="18"/>
                <w:szCs w:val="21"/>
                <w:lang w:val="en-US" w:eastAsia="zh-CN"/>
              </w:rPr>
              <w:br/>
            </w:r>
            <w:r w:rsidRPr="00980721">
              <w:rPr>
                <w:rFonts w:ascii="Calibri" w:eastAsia="等线" w:hAnsi="Calibri" w:cs="Calibri"/>
                <w:b/>
                <w:bCs/>
                <w:color w:val="008000"/>
                <w:kern w:val="0"/>
                <w:sz w:val="18"/>
                <w:szCs w:val="21"/>
                <w:lang w:val="en-US" w:eastAsia="zh-CN"/>
              </w:rPr>
              <w:t xml:space="preserve">A RAN node providing AIoT radio, and connecting with an AIoT-aware CN node via the </w:t>
            </w:r>
            <w:r w:rsidRPr="00980721">
              <w:rPr>
                <w:rFonts w:ascii="Calibri" w:eastAsia="等线" w:hAnsi="Calibri" w:cs="Calibri"/>
                <w:b/>
                <w:bCs/>
                <w:i/>
                <w:iCs/>
                <w:color w:val="008000"/>
                <w:kern w:val="0"/>
                <w:sz w:val="18"/>
                <w:szCs w:val="21"/>
                <w:lang w:val="en-US" w:eastAsia="zh-CN"/>
              </w:rPr>
              <w:t>XX interface</w:t>
            </w:r>
            <w:r w:rsidRPr="00980721">
              <w:rPr>
                <w:rFonts w:ascii="Calibri" w:eastAsia="等线" w:hAnsi="Calibri" w:cs="Calibri"/>
                <w:b/>
                <w:bCs/>
                <w:color w:val="008000"/>
                <w:kern w:val="0"/>
                <w:sz w:val="18"/>
                <w:szCs w:val="21"/>
                <w:lang w:val="en-US" w:eastAsia="zh-CN"/>
              </w:rPr>
              <w:t xml:space="preserve">. Details of the </w:t>
            </w:r>
            <w:r w:rsidRPr="00980721">
              <w:rPr>
                <w:rFonts w:ascii="Calibri" w:eastAsia="等线" w:hAnsi="Calibri" w:cs="Calibri"/>
                <w:b/>
                <w:bCs/>
                <w:i/>
                <w:iCs/>
                <w:color w:val="008000"/>
                <w:kern w:val="0"/>
                <w:sz w:val="18"/>
                <w:szCs w:val="21"/>
                <w:lang w:val="en-US" w:eastAsia="zh-CN"/>
              </w:rPr>
              <w:t>AIoT-aware CN node</w:t>
            </w:r>
            <w:r w:rsidRPr="00980721">
              <w:rPr>
                <w:rFonts w:ascii="Calibri" w:eastAsia="等线" w:hAnsi="Calibri" w:cs="Calibri"/>
                <w:b/>
                <w:bCs/>
                <w:color w:val="008000"/>
                <w:kern w:val="0"/>
                <w:sz w:val="18"/>
                <w:szCs w:val="21"/>
                <w:lang w:val="en-US" w:eastAsia="zh-CN"/>
              </w:rPr>
              <w:t xml:space="preserve"> is subject to SA2.</w:t>
            </w:r>
          </w:p>
          <w:p w14:paraId="1CE24EF3" w14:textId="77777777" w:rsidR="00980721" w:rsidRPr="00980721" w:rsidRDefault="00980721" w:rsidP="00980721">
            <w:pPr>
              <w:widowControl/>
              <w:overflowPunct w:val="0"/>
              <w:autoSpaceDE w:val="0"/>
              <w:autoSpaceDN w:val="0"/>
              <w:adjustRightInd w:val="0"/>
              <w:spacing w:before="100" w:beforeAutospacing="1" w:after="180"/>
              <w:ind w:leftChars="100" w:left="210"/>
              <w:jc w:val="left"/>
              <w:textAlignment w:val="baseline"/>
              <w:rPr>
                <w:rFonts w:ascii="Calibri" w:eastAsia="等线" w:hAnsi="Calibri" w:cs="Calibri"/>
                <w:b/>
                <w:bCs/>
                <w:color w:val="008000"/>
                <w:kern w:val="0"/>
                <w:sz w:val="18"/>
                <w:szCs w:val="21"/>
                <w:lang w:val="en-US" w:eastAsia="zh-CN"/>
              </w:rPr>
            </w:pPr>
            <w:r w:rsidRPr="00980721">
              <w:rPr>
                <w:rFonts w:ascii="Calibri" w:eastAsia="等线" w:hAnsi="Calibri" w:cs="Calibri"/>
                <w:b/>
                <w:color w:val="008000"/>
                <w:kern w:val="0"/>
                <w:sz w:val="18"/>
                <w:szCs w:val="21"/>
                <w:lang w:val="en-US" w:eastAsia="zh-CN"/>
              </w:rPr>
              <w:t xml:space="preserve">[Topo2] </w:t>
            </w:r>
            <w:r w:rsidRPr="00980721">
              <w:rPr>
                <w:rFonts w:ascii="Calibri" w:eastAsia="等线" w:hAnsi="Calibri" w:cs="Calibri"/>
                <w:b/>
                <w:i/>
                <w:iCs/>
                <w:color w:val="008000"/>
                <w:kern w:val="0"/>
                <w:sz w:val="18"/>
                <w:szCs w:val="21"/>
                <w:lang w:val="en-US" w:eastAsia="zh-CN"/>
              </w:rPr>
              <w:t>UE Reader</w:t>
            </w:r>
            <w:r w:rsidRPr="00980721">
              <w:rPr>
                <w:rFonts w:ascii="Calibri" w:eastAsia="等线" w:hAnsi="Calibri" w:cs="Calibri"/>
                <w:b/>
                <w:color w:val="008000"/>
                <w:kern w:val="0"/>
                <w:sz w:val="18"/>
                <w:szCs w:val="21"/>
                <w:lang w:val="en-US" w:eastAsia="zh-CN"/>
              </w:rPr>
              <w:t xml:space="preserve">: </w:t>
            </w:r>
            <w:r w:rsidRPr="00980721">
              <w:rPr>
                <w:rFonts w:ascii="Calibri" w:eastAsia="等线" w:hAnsi="Calibri" w:cs="Calibri"/>
                <w:b/>
                <w:color w:val="008000"/>
                <w:kern w:val="0"/>
                <w:sz w:val="18"/>
                <w:szCs w:val="21"/>
                <w:lang w:val="en-US" w:eastAsia="zh-CN"/>
              </w:rPr>
              <w:br/>
            </w:r>
            <w:r w:rsidRPr="00980721">
              <w:rPr>
                <w:rFonts w:ascii="Calibri" w:eastAsia="等线" w:hAnsi="Calibri" w:cs="Calibri"/>
                <w:b/>
                <w:bCs/>
                <w:color w:val="008000"/>
                <w:kern w:val="0"/>
                <w:sz w:val="18"/>
                <w:szCs w:val="21"/>
                <w:lang w:val="en-US" w:eastAsia="zh-CN"/>
              </w:rPr>
              <w:t xml:space="preserve">A UE (corresponds to the </w:t>
            </w:r>
            <w:r w:rsidRPr="00980721">
              <w:rPr>
                <w:rFonts w:ascii="Calibri" w:eastAsia="等线" w:hAnsi="Calibri" w:cs="Calibri"/>
                <w:b/>
                <w:bCs/>
                <w:i/>
                <w:iCs/>
                <w:color w:val="008000"/>
                <w:kern w:val="0"/>
                <w:sz w:val="18"/>
                <w:szCs w:val="21"/>
                <w:lang w:val="en-US" w:eastAsia="zh-CN"/>
              </w:rPr>
              <w:t>intermediate node</w:t>
            </w:r>
            <w:r w:rsidRPr="00980721">
              <w:rPr>
                <w:rFonts w:ascii="Calibri" w:eastAsia="等线" w:hAnsi="Calibri" w:cs="Calibri"/>
                <w:b/>
                <w:bCs/>
                <w:color w:val="008000"/>
                <w:kern w:val="0"/>
                <w:sz w:val="18"/>
                <w:szCs w:val="21"/>
                <w:lang w:val="en-US" w:eastAsia="zh-CN"/>
              </w:rPr>
              <w:t xml:space="preserve"> in Figure 4.2.1</w:t>
            </w:r>
            <w:r w:rsidRPr="00980721">
              <w:rPr>
                <w:rFonts w:ascii="Calibri" w:eastAsia="等线" w:hAnsi="Calibri" w:cs="Calibri" w:hint="eastAsia"/>
                <w:b/>
                <w:bCs/>
                <w:color w:val="008000"/>
                <w:kern w:val="0"/>
                <w:sz w:val="18"/>
                <w:szCs w:val="21"/>
                <w:lang w:val="en-US" w:eastAsia="zh-CN"/>
              </w:rPr>
              <w:t>.</w:t>
            </w:r>
            <w:r w:rsidRPr="00980721">
              <w:rPr>
                <w:rFonts w:ascii="Calibri" w:eastAsia="等线" w:hAnsi="Calibri" w:cs="Calibri"/>
                <w:b/>
                <w:bCs/>
                <w:color w:val="008000"/>
                <w:kern w:val="0"/>
                <w:sz w:val="18"/>
                <w:szCs w:val="21"/>
                <w:lang w:val="en-US" w:eastAsia="zh-CN"/>
              </w:rPr>
              <w:t>2-1 in TR 38.848);</w:t>
            </w:r>
            <w:r w:rsidRPr="00980721">
              <w:rPr>
                <w:rFonts w:ascii="Calibri" w:eastAsia="等线" w:hAnsi="Calibri" w:cs="Calibri"/>
                <w:b/>
                <w:bCs/>
                <w:color w:val="008000"/>
                <w:kern w:val="0"/>
                <w:sz w:val="18"/>
                <w:szCs w:val="21"/>
                <w:lang w:val="en-US" w:eastAsia="zh-CN"/>
              </w:rPr>
              <w:br/>
              <w:t xml:space="preserve">Providing AIoT radio, and connecting with a gNB (may be an AIoT enhanced gNB, corresponds to the </w:t>
            </w:r>
            <w:r w:rsidRPr="00980721">
              <w:rPr>
                <w:rFonts w:ascii="Calibri" w:eastAsia="等线" w:hAnsi="Calibri" w:cs="Calibri"/>
                <w:b/>
                <w:bCs/>
                <w:i/>
                <w:iCs/>
                <w:color w:val="008000"/>
                <w:kern w:val="0"/>
                <w:sz w:val="18"/>
                <w:szCs w:val="21"/>
                <w:lang w:val="en-US" w:eastAsia="zh-CN"/>
              </w:rPr>
              <w:t>basestation</w:t>
            </w:r>
            <w:r w:rsidRPr="00980721">
              <w:rPr>
                <w:rFonts w:ascii="Calibri" w:eastAsia="等线" w:hAnsi="Calibri" w:cs="Calibri"/>
                <w:b/>
                <w:bCs/>
                <w:color w:val="008000"/>
                <w:kern w:val="0"/>
                <w:sz w:val="18"/>
                <w:szCs w:val="21"/>
                <w:lang w:val="en-US" w:eastAsia="zh-CN"/>
              </w:rPr>
              <w:t xml:space="preserve"> in Figure 4.2.1</w:t>
            </w:r>
            <w:r w:rsidRPr="00980721">
              <w:rPr>
                <w:rFonts w:ascii="Calibri" w:eastAsia="等线" w:hAnsi="Calibri" w:cs="Calibri" w:hint="eastAsia"/>
                <w:b/>
                <w:bCs/>
                <w:color w:val="008000"/>
                <w:kern w:val="0"/>
                <w:sz w:val="18"/>
                <w:szCs w:val="21"/>
                <w:lang w:val="en-US" w:eastAsia="zh-CN"/>
              </w:rPr>
              <w:t>.</w:t>
            </w:r>
            <w:r w:rsidRPr="00980721">
              <w:rPr>
                <w:rFonts w:ascii="Calibri" w:eastAsia="等线" w:hAnsi="Calibri" w:cs="Calibri"/>
                <w:b/>
                <w:bCs/>
                <w:color w:val="008000"/>
                <w:kern w:val="0"/>
                <w:sz w:val="18"/>
                <w:szCs w:val="21"/>
                <w:lang w:val="en-US" w:eastAsia="zh-CN"/>
              </w:rPr>
              <w:t xml:space="preserve">2-1 in TR 38.848) via NR Uu interface. </w:t>
            </w:r>
          </w:p>
          <w:p w14:paraId="30FB7EC5" w14:textId="77777777" w:rsidR="00980721" w:rsidRPr="00980721" w:rsidRDefault="00980721" w:rsidP="00980721">
            <w:pPr>
              <w:widowControl/>
              <w:overflowPunct w:val="0"/>
              <w:autoSpaceDE w:val="0"/>
              <w:autoSpaceDN w:val="0"/>
              <w:adjustRightInd w:val="0"/>
              <w:spacing w:before="100" w:beforeAutospacing="1" w:after="180"/>
              <w:ind w:leftChars="100" w:left="210"/>
              <w:jc w:val="left"/>
              <w:textAlignment w:val="baseline"/>
              <w:rPr>
                <w:rFonts w:ascii="Calibri" w:eastAsia="等线" w:hAnsi="Calibri" w:cs="Calibri"/>
                <w:b/>
                <w:color w:val="0000FF"/>
                <w:kern w:val="0"/>
                <w:sz w:val="18"/>
                <w:szCs w:val="21"/>
                <w:lang w:val="en-US" w:eastAsia="zh-CN"/>
              </w:rPr>
            </w:pPr>
            <w:r w:rsidRPr="00980721">
              <w:rPr>
                <w:rFonts w:ascii="Calibri" w:eastAsia="等线" w:hAnsi="Calibri" w:cs="Calibri"/>
                <w:b/>
                <w:color w:val="0000FF"/>
                <w:kern w:val="0"/>
                <w:sz w:val="18"/>
                <w:szCs w:val="21"/>
                <w:lang w:val="en-US" w:eastAsia="zh-CN"/>
              </w:rPr>
              <w:t xml:space="preserve">XX interface: </w:t>
            </w:r>
            <w:r w:rsidRPr="00980721">
              <w:rPr>
                <w:rFonts w:ascii="Calibri" w:eastAsia="等线" w:hAnsi="Calibri" w:cs="Calibri"/>
                <w:b/>
                <w:color w:val="0000FF"/>
                <w:kern w:val="0"/>
                <w:sz w:val="18"/>
                <w:szCs w:val="21"/>
                <w:lang w:val="en-US" w:eastAsia="zh-CN"/>
              </w:rPr>
              <w:br/>
              <w:t>FFS whether it is the NG interface or a new interface, details to be discussed by RAN3 with SA2 progress of AIoT-aware CN node.</w:t>
            </w:r>
          </w:p>
          <w:p w14:paraId="3B3B11C6" w14:textId="77777777" w:rsidR="00980721" w:rsidRPr="00980721" w:rsidRDefault="00980721" w:rsidP="00980721">
            <w:pPr>
              <w:widowControl/>
              <w:overflowPunct w:val="0"/>
              <w:autoSpaceDE w:val="0"/>
              <w:autoSpaceDN w:val="0"/>
              <w:adjustRightInd w:val="0"/>
              <w:spacing w:before="100" w:beforeAutospacing="1" w:after="180"/>
              <w:ind w:leftChars="100" w:left="210"/>
              <w:jc w:val="left"/>
              <w:textAlignment w:val="baseline"/>
              <w:rPr>
                <w:rFonts w:ascii="Calibri" w:eastAsia="等线" w:hAnsi="Calibri" w:cs="Calibri"/>
                <w:b/>
                <w:color w:val="0000FF"/>
                <w:kern w:val="0"/>
                <w:sz w:val="18"/>
                <w:szCs w:val="21"/>
                <w:lang w:val="en-US" w:eastAsia="zh-CN"/>
              </w:rPr>
            </w:pPr>
            <w:r w:rsidRPr="00980721">
              <w:rPr>
                <w:rFonts w:ascii="Calibri" w:eastAsia="等线" w:hAnsi="Calibri" w:cs="Calibri"/>
                <w:b/>
                <w:color w:val="0000FF"/>
                <w:kern w:val="0"/>
                <w:sz w:val="18"/>
                <w:szCs w:val="21"/>
                <w:lang w:val="en-US" w:eastAsia="zh-CN"/>
              </w:rPr>
              <w:t xml:space="preserve">XXAP (XX Application Protocol): </w:t>
            </w:r>
            <w:r w:rsidRPr="00980721">
              <w:rPr>
                <w:rFonts w:ascii="Calibri" w:eastAsia="等线" w:hAnsi="Calibri" w:cs="Calibri"/>
                <w:b/>
                <w:color w:val="0000FF"/>
                <w:kern w:val="0"/>
                <w:sz w:val="18"/>
                <w:szCs w:val="21"/>
                <w:lang w:val="en-US" w:eastAsia="zh-CN"/>
              </w:rPr>
              <w:br/>
              <w:t>The radio network layer signalling protocol for the XX interface. It is FFS whether it is NGAP or a new XXAP.</w:t>
            </w:r>
          </w:p>
          <w:p w14:paraId="166A542E" w14:textId="4CA0DAE4" w:rsidR="00980721" w:rsidRPr="00980721" w:rsidRDefault="00980721" w:rsidP="00980721">
            <w:pPr>
              <w:widowControl/>
              <w:overflowPunct w:val="0"/>
              <w:autoSpaceDE w:val="0"/>
              <w:autoSpaceDN w:val="0"/>
              <w:adjustRightInd w:val="0"/>
              <w:spacing w:before="100" w:beforeAutospacing="1" w:after="180"/>
              <w:ind w:leftChars="100" w:left="210"/>
              <w:jc w:val="left"/>
              <w:textAlignment w:val="baseline"/>
              <w:rPr>
                <w:rFonts w:ascii="Calibri" w:eastAsia="等线" w:hAnsi="Calibri" w:cs="Calibri"/>
                <w:b/>
                <w:color w:val="0000FF"/>
                <w:kern w:val="0"/>
                <w:sz w:val="18"/>
                <w:szCs w:val="21"/>
                <w:lang w:val="en-US" w:eastAsia="zh-CN"/>
              </w:rPr>
            </w:pPr>
            <w:r w:rsidRPr="00980721">
              <w:rPr>
                <w:rFonts w:ascii="Calibri" w:eastAsia="等线" w:hAnsi="Calibri" w:cs="Calibri"/>
                <w:b/>
                <w:color w:val="0000FF"/>
                <w:kern w:val="0"/>
                <w:sz w:val="18"/>
                <w:szCs w:val="21"/>
                <w:lang w:val="en-US" w:eastAsia="zh-CN"/>
              </w:rPr>
              <w:t>It is FFS whether control plane transport or user plane transport is used for XXAP.</w:t>
            </w:r>
          </w:p>
          <w:p w14:paraId="082C2183" w14:textId="77777777" w:rsidR="00980721" w:rsidRPr="00980721" w:rsidRDefault="00980721" w:rsidP="00980721">
            <w:pPr>
              <w:widowControl/>
              <w:overflowPunct w:val="0"/>
              <w:autoSpaceDE w:val="0"/>
              <w:autoSpaceDN w:val="0"/>
              <w:adjustRightInd w:val="0"/>
              <w:spacing w:before="100" w:beforeAutospacing="1" w:after="180"/>
              <w:ind w:leftChars="100" w:left="210"/>
              <w:jc w:val="left"/>
              <w:textAlignment w:val="baseline"/>
              <w:rPr>
                <w:rFonts w:ascii="Calibri" w:eastAsia="等线" w:hAnsi="Calibri" w:cs="Calibri"/>
                <w:b/>
                <w:bCs/>
                <w:color w:val="0000FF"/>
                <w:kern w:val="0"/>
                <w:sz w:val="18"/>
                <w:szCs w:val="21"/>
                <w:lang w:val="en-US" w:eastAsia="zh-CN"/>
              </w:rPr>
            </w:pPr>
            <w:r w:rsidRPr="00980721">
              <w:rPr>
                <w:rFonts w:ascii="Calibri" w:eastAsia="等线" w:hAnsi="Calibri" w:cs="Calibri"/>
                <w:b/>
                <w:color w:val="0000FF"/>
                <w:kern w:val="0"/>
                <w:sz w:val="18"/>
                <w:szCs w:val="21"/>
                <w:lang w:val="en-US" w:eastAsia="zh-CN"/>
              </w:rPr>
              <w:t xml:space="preserve">Common Reader Function: </w:t>
            </w:r>
            <w:r w:rsidRPr="00980721">
              <w:rPr>
                <w:rFonts w:ascii="Calibri" w:eastAsia="等线" w:hAnsi="Calibri" w:cs="Calibri"/>
                <w:b/>
                <w:color w:val="0000FF"/>
                <w:kern w:val="0"/>
                <w:sz w:val="18"/>
                <w:szCs w:val="21"/>
                <w:lang w:val="en-US" w:eastAsia="zh-CN"/>
              </w:rPr>
              <w:br/>
              <w:t xml:space="preserve">A function providing AIoT radio. It may reside within the AIoT RAN node in Topology 1 and reside within the UE Reader in Topology 2.  It is FFS whether there is a need to define the Common Reader Function. </w:t>
            </w:r>
          </w:p>
          <w:p w14:paraId="200E45EE" w14:textId="77777777" w:rsidR="00980721" w:rsidRPr="00980721" w:rsidRDefault="00980721" w:rsidP="00980721">
            <w:pPr>
              <w:widowControl/>
              <w:numPr>
                <w:ilvl w:val="1"/>
                <w:numId w:val="9"/>
              </w:numPr>
              <w:overflowPunct w:val="0"/>
              <w:autoSpaceDE w:val="0"/>
              <w:autoSpaceDN w:val="0"/>
              <w:adjustRightInd w:val="0"/>
              <w:spacing w:before="100" w:beforeAutospacing="1" w:after="120"/>
              <w:ind w:leftChars="291" w:left="1031"/>
              <w:jc w:val="left"/>
              <w:textAlignment w:val="baseline"/>
              <w:rPr>
                <w:rFonts w:ascii="Calibri" w:eastAsia="宋体" w:hAnsi="Calibri" w:cs="Calibri"/>
                <w:color w:val="000000"/>
                <w:kern w:val="0"/>
                <w:sz w:val="18"/>
                <w:szCs w:val="24"/>
                <w:lang w:val="en-US" w:eastAsia="en-US"/>
              </w:rPr>
            </w:pPr>
            <w:r w:rsidRPr="00980721">
              <w:rPr>
                <w:rFonts w:ascii="Calibri" w:eastAsia="宋体" w:hAnsi="Calibri" w:cs="Calibri"/>
                <w:color w:val="000000"/>
                <w:kern w:val="0"/>
                <w:sz w:val="18"/>
                <w:szCs w:val="24"/>
                <w:lang w:val="en-US" w:eastAsia="en-US"/>
              </w:rPr>
              <w:t>It is FFS whether and in which way the Common Reader Function, if defined, communicates with the AIoT-aware CN node.</w:t>
            </w:r>
          </w:p>
          <w:p w14:paraId="1348ADB0" w14:textId="5E9D7CCC" w:rsidR="00C8373B" w:rsidRPr="00C8373B" w:rsidRDefault="00980721" w:rsidP="00980721">
            <w:pPr>
              <w:overflowPunct w:val="0"/>
              <w:autoSpaceDE w:val="0"/>
              <w:autoSpaceDN w:val="0"/>
              <w:adjustRightInd w:val="0"/>
              <w:spacing w:before="100" w:beforeAutospacing="1" w:after="180"/>
              <w:jc w:val="left"/>
              <w:textAlignment w:val="baseline"/>
              <w:rPr>
                <w:rFonts w:ascii="Calibri" w:eastAsia="宋体" w:hAnsi="Calibri" w:cs="Calibri"/>
                <w:b/>
                <w:color w:val="0000FF"/>
                <w:kern w:val="0"/>
                <w:sz w:val="18"/>
                <w:szCs w:val="24"/>
                <w:lang w:val="en-US" w:eastAsia="zh-CN"/>
              </w:rPr>
            </w:pPr>
            <w:r w:rsidRPr="00980721">
              <w:rPr>
                <w:rFonts w:ascii="Calibri" w:eastAsia="等线" w:hAnsi="Calibri" w:cs="Calibri"/>
                <w:b/>
                <w:color w:val="008000"/>
                <w:kern w:val="0"/>
                <w:sz w:val="18"/>
                <w:szCs w:val="21"/>
                <w:lang w:val="en-US" w:eastAsia="zh-CN"/>
              </w:rPr>
              <w:t xml:space="preserve">For </w:t>
            </w:r>
            <w:r w:rsidRPr="00980721">
              <w:rPr>
                <w:rFonts w:ascii="Calibri" w:eastAsia="等线" w:hAnsi="Calibri" w:cs="Calibri" w:hint="eastAsia"/>
                <w:b/>
                <w:color w:val="008000"/>
                <w:kern w:val="0"/>
                <w:sz w:val="18"/>
                <w:szCs w:val="21"/>
                <w:lang w:val="en-US" w:eastAsia="zh-CN"/>
              </w:rPr>
              <w:t>Topology</w:t>
            </w:r>
            <w:r w:rsidRPr="00980721">
              <w:rPr>
                <w:rFonts w:ascii="Calibri" w:eastAsia="等线" w:hAnsi="Calibri" w:cs="Calibri"/>
                <w:b/>
                <w:color w:val="008000"/>
                <w:kern w:val="0"/>
                <w:sz w:val="18"/>
                <w:szCs w:val="21"/>
                <w:lang w:val="en-US" w:eastAsia="zh-CN"/>
              </w:rPr>
              <w:t xml:space="preserve"> 1, </w:t>
            </w:r>
            <w:r w:rsidRPr="00980721">
              <w:rPr>
                <w:rFonts w:ascii="Calibri" w:eastAsia="等线" w:hAnsi="Calibri" w:cs="Calibri" w:hint="eastAsia"/>
                <w:b/>
                <w:color w:val="008000"/>
                <w:kern w:val="0"/>
                <w:sz w:val="18"/>
                <w:szCs w:val="21"/>
                <w:lang w:val="en-US" w:eastAsia="zh-CN"/>
              </w:rPr>
              <w:t>R</w:t>
            </w:r>
            <w:r w:rsidRPr="00980721">
              <w:rPr>
                <w:rFonts w:ascii="Calibri" w:eastAsia="等线" w:hAnsi="Calibri" w:cs="Calibri"/>
                <w:b/>
                <w:color w:val="008000"/>
                <w:kern w:val="0"/>
                <w:sz w:val="18"/>
                <w:szCs w:val="21"/>
                <w:lang w:val="en-US" w:eastAsia="zh-CN"/>
              </w:rPr>
              <w:t xml:space="preserve">AN3 starts with </w:t>
            </w:r>
            <w:r w:rsidRPr="00980721">
              <w:rPr>
                <w:rFonts w:ascii="Calibri" w:eastAsia="等线" w:hAnsi="Calibri" w:cs="Calibri" w:hint="eastAsia"/>
                <w:b/>
                <w:color w:val="008000"/>
                <w:kern w:val="0"/>
                <w:sz w:val="18"/>
                <w:szCs w:val="21"/>
                <w:lang w:val="en-US" w:eastAsia="zh-CN"/>
              </w:rPr>
              <w:t>AIoT</w:t>
            </w:r>
            <w:r w:rsidRPr="00980721">
              <w:rPr>
                <w:rFonts w:ascii="Calibri" w:eastAsia="等线" w:hAnsi="Calibri" w:cs="Calibri"/>
                <w:b/>
                <w:color w:val="008000"/>
                <w:kern w:val="0"/>
                <w:sz w:val="18"/>
                <w:szCs w:val="21"/>
                <w:lang w:val="en-US" w:eastAsia="zh-CN"/>
              </w:rPr>
              <w:t xml:space="preserve"> </w:t>
            </w:r>
            <w:r w:rsidRPr="00980721">
              <w:rPr>
                <w:rFonts w:ascii="Calibri" w:eastAsia="等线" w:hAnsi="Calibri" w:cs="Calibri" w:hint="eastAsia"/>
                <w:b/>
                <w:color w:val="008000"/>
                <w:kern w:val="0"/>
                <w:sz w:val="18"/>
                <w:szCs w:val="21"/>
                <w:lang w:val="en-US" w:eastAsia="zh-CN"/>
              </w:rPr>
              <w:t>RAN</w:t>
            </w:r>
            <w:r w:rsidRPr="00980721">
              <w:rPr>
                <w:rFonts w:ascii="Calibri" w:eastAsia="等线" w:hAnsi="Calibri" w:cs="Calibri"/>
                <w:b/>
                <w:color w:val="008000"/>
                <w:kern w:val="0"/>
                <w:sz w:val="18"/>
                <w:szCs w:val="21"/>
                <w:lang w:val="en-US" w:eastAsia="zh-CN"/>
              </w:rPr>
              <w:t xml:space="preserve"> </w:t>
            </w:r>
            <w:r w:rsidRPr="00980721">
              <w:rPr>
                <w:rFonts w:ascii="Calibri" w:eastAsia="等线" w:hAnsi="Calibri" w:cs="Calibri" w:hint="eastAsia"/>
                <w:b/>
                <w:color w:val="008000"/>
                <w:kern w:val="0"/>
                <w:sz w:val="18"/>
                <w:szCs w:val="21"/>
                <w:lang w:val="en-US" w:eastAsia="zh-CN"/>
              </w:rPr>
              <w:t>node</w:t>
            </w:r>
            <w:r w:rsidRPr="00980721">
              <w:rPr>
                <w:rFonts w:ascii="Calibri" w:eastAsia="等线" w:hAnsi="Calibri" w:cs="Calibri"/>
                <w:b/>
                <w:color w:val="008000"/>
                <w:kern w:val="0"/>
                <w:sz w:val="18"/>
                <w:szCs w:val="21"/>
                <w:lang w:val="en-US" w:eastAsia="zh-CN"/>
              </w:rPr>
              <w:t xml:space="preserve"> being aggregated.</w:t>
            </w:r>
          </w:p>
        </w:tc>
      </w:tr>
    </w:tbl>
    <w:p w14:paraId="115D8BDE" w14:textId="2EF46958" w:rsidR="00EA2522" w:rsidRPr="00984B39" w:rsidRDefault="005A2342"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Yu Gothic Medium" w:hAnsi="Times New Roman" w:cs="Times New Roman"/>
          <w:kern w:val="0"/>
          <w:sz w:val="20"/>
          <w:szCs w:val="20"/>
          <w:lang w:val="en-US"/>
        </w:rPr>
        <w:t xml:space="preserve">There are some open issues </w:t>
      </w:r>
      <w:r w:rsidR="00C8373B">
        <w:rPr>
          <w:rFonts w:ascii="Times New Roman" w:eastAsia="等线" w:hAnsi="Times New Roman" w:cs="Times New Roman" w:hint="eastAsia"/>
          <w:kern w:val="0"/>
          <w:sz w:val="20"/>
          <w:szCs w:val="20"/>
          <w:lang w:val="en-US" w:eastAsia="zh-CN"/>
        </w:rPr>
        <w:t>left</w:t>
      </w:r>
      <w:r w:rsidR="00866B71">
        <w:rPr>
          <w:rFonts w:ascii="Times New Roman" w:eastAsia="等线" w:hAnsi="Times New Roman" w:cs="Times New Roman" w:hint="eastAsia"/>
          <w:kern w:val="0"/>
          <w:sz w:val="20"/>
          <w:szCs w:val="20"/>
          <w:lang w:val="en-US" w:eastAsia="zh-CN"/>
        </w:rPr>
        <w:t xml:space="preserve"> in RAN3</w:t>
      </w:r>
      <w:r>
        <w:rPr>
          <w:rFonts w:ascii="Times New Roman" w:eastAsia="Yu Gothic Medium" w:hAnsi="Times New Roman" w:cs="Times New Roman"/>
          <w:kern w:val="0"/>
          <w:sz w:val="20"/>
          <w:szCs w:val="20"/>
          <w:lang w:val="en-US"/>
        </w:rPr>
        <w:t xml:space="preserve">. </w:t>
      </w:r>
      <w:r w:rsidR="00C8373B">
        <w:rPr>
          <w:rFonts w:ascii="Times New Roman" w:eastAsia="等线" w:hAnsi="Times New Roman" w:cs="Times New Roman" w:hint="eastAsia"/>
          <w:kern w:val="0"/>
          <w:sz w:val="20"/>
          <w:szCs w:val="20"/>
          <w:lang w:val="en-US" w:eastAsia="zh-CN"/>
        </w:rPr>
        <w:t>And this paper will discuss on them.</w:t>
      </w:r>
    </w:p>
    <w:p w14:paraId="4CCB8C1B" w14:textId="77777777" w:rsidR="00EA2522"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eastAsia="en-US"/>
        </w:rPr>
        <w:t xml:space="preserve">2. </w:t>
      </w:r>
      <w:r w:rsidRPr="00CF4322">
        <w:rPr>
          <w:rFonts w:ascii="Arial" w:eastAsia="Yu Gothic Medium" w:hAnsi="Arial"/>
          <w:kern w:val="0"/>
          <w:sz w:val="32"/>
          <w:szCs w:val="20"/>
          <w:lang w:val="en-US"/>
        </w:rPr>
        <w:t>Discussion</w:t>
      </w:r>
    </w:p>
    <w:p w14:paraId="37CAB416" w14:textId="440ABCD9" w:rsidR="00EA2522" w:rsidRPr="00ED082A" w:rsidRDefault="00EA2522" w:rsidP="00EA2522">
      <w:pPr>
        <w:widowControl/>
        <w:spacing w:after="120" w:line="240" w:lineRule="atLeast"/>
        <w:rPr>
          <w:rFonts w:ascii="Arial" w:eastAsia="等线" w:hAnsi="Arial"/>
          <w:kern w:val="0"/>
          <w:sz w:val="28"/>
          <w:szCs w:val="20"/>
          <w:lang w:val="en-US" w:eastAsia="zh-CN"/>
        </w:rPr>
      </w:pPr>
      <w:bookmarkStart w:id="2" w:name="OLE_LINK11"/>
      <w:r w:rsidRPr="00CF4322">
        <w:rPr>
          <w:rFonts w:ascii="Arial" w:eastAsia="Yu Gothic Medium" w:hAnsi="Arial"/>
          <w:kern w:val="0"/>
          <w:sz w:val="28"/>
          <w:szCs w:val="20"/>
          <w:lang w:val="en-US"/>
        </w:rPr>
        <w:t>2.1</w:t>
      </w:r>
      <w:r w:rsidRPr="00CF4322">
        <w:rPr>
          <w:rFonts w:ascii="Arial" w:eastAsia="Yu Gothic Medium" w:hAnsi="Arial"/>
          <w:kern w:val="0"/>
          <w:sz w:val="28"/>
          <w:szCs w:val="20"/>
          <w:lang w:val="en-US"/>
        </w:rPr>
        <w:tab/>
      </w:r>
      <w:r w:rsidR="001C7436">
        <w:rPr>
          <w:rFonts w:ascii="Arial" w:eastAsia="等线" w:hAnsi="Arial" w:hint="eastAsia"/>
          <w:kern w:val="0"/>
          <w:sz w:val="28"/>
          <w:szCs w:val="20"/>
          <w:lang w:val="en-US" w:eastAsia="zh-CN"/>
        </w:rPr>
        <w:t xml:space="preserve">The interface between </w:t>
      </w:r>
      <w:r w:rsidR="00E20E01">
        <w:rPr>
          <w:rFonts w:ascii="Arial" w:eastAsia="等线" w:hAnsi="Arial" w:hint="eastAsia"/>
          <w:kern w:val="0"/>
          <w:sz w:val="28"/>
          <w:szCs w:val="20"/>
          <w:lang w:val="en-US" w:eastAsia="zh-CN"/>
        </w:rPr>
        <w:t>A</w:t>
      </w:r>
      <w:r w:rsidR="001C7436" w:rsidRPr="001C7436">
        <w:rPr>
          <w:rFonts w:ascii="Arial" w:eastAsia="等线" w:hAnsi="Arial"/>
          <w:kern w:val="0"/>
          <w:sz w:val="28"/>
          <w:szCs w:val="20"/>
          <w:lang w:val="en-US" w:eastAsia="zh-CN"/>
        </w:rPr>
        <w:t xml:space="preserve">IoT RAN node and the </w:t>
      </w:r>
      <w:bookmarkStart w:id="3" w:name="_Hlk166145677"/>
      <w:r w:rsidR="00C8567B" w:rsidRPr="00C8567B">
        <w:rPr>
          <w:rFonts w:ascii="Arial" w:eastAsia="等线" w:hAnsi="Arial"/>
          <w:kern w:val="0"/>
          <w:sz w:val="28"/>
          <w:szCs w:val="20"/>
          <w:lang w:val="en-US" w:eastAsia="zh-CN"/>
        </w:rPr>
        <w:t>AIoT-aware CN</w:t>
      </w:r>
      <w:r w:rsidR="00C8567B">
        <w:rPr>
          <w:rFonts w:ascii="Arial" w:eastAsia="等线" w:hAnsi="Arial" w:hint="eastAsia"/>
          <w:kern w:val="0"/>
          <w:sz w:val="28"/>
          <w:szCs w:val="20"/>
          <w:lang w:val="en-US" w:eastAsia="zh-CN"/>
        </w:rPr>
        <w:t xml:space="preserve"> node</w:t>
      </w:r>
      <w:bookmarkEnd w:id="3"/>
    </w:p>
    <w:p w14:paraId="6249A546" w14:textId="7013A066" w:rsidR="008F3303" w:rsidRDefault="008F3303" w:rsidP="00B569D0">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8F3303">
        <w:rPr>
          <w:rFonts w:ascii="Times New Roman" w:eastAsia="等线" w:hAnsi="Times New Roman" w:cs="Times New Roman"/>
          <w:kern w:val="0"/>
          <w:sz w:val="20"/>
          <w:szCs w:val="20"/>
          <w:lang w:val="en-US" w:eastAsia="zh-CN"/>
        </w:rPr>
        <w:t xml:space="preserve">The interface between the AIoT RAN node and the </w:t>
      </w:r>
      <w:r w:rsidR="00DF0D1D" w:rsidRPr="00DF0D1D">
        <w:rPr>
          <w:rFonts w:ascii="Times New Roman" w:eastAsia="等线" w:hAnsi="Times New Roman" w:cs="Times New Roman"/>
          <w:kern w:val="0"/>
          <w:sz w:val="20"/>
          <w:szCs w:val="20"/>
          <w:lang w:val="en-US" w:eastAsia="zh-CN"/>
        </w:rPr>
        <w:t>AIoT-aware CN</w:t>
      </w:r>
      <w:r w:rsidRPr="008F3303">
        <w:rPr>
          <w:rFonts w:ascii="Times New Roman" w:eastAsia="等线" w:hAnsi="Times New Roman" w:cs="Times New Roman"/>
          <w:kern w:val="0"/>
          <w:sz w:val="20"/>
          <w:szCs w:val="20"/>
          <w:lang w:val="en-US" w:eastAsia="zh-CN"/>
        </w:rPr>
        <w:t xml:space="preserve"> is </w:t>
      </w:r>
      <w:r w:rsidR="00DF0D1D">
        <w:rPr>
          <w:rFonts w:ascii="Times New Roman" w:eastAsia="等线" w:hAnsi="Times New Roman" w:cs="Times New Roman" w:hint="eastAsia"/>
          <w:kern w:val="0"/>
          <w:sz w:val="20"/>
          <w:szCs w:val="20"/>
          <w:lang w:val="en-US" w:eastAsia="zh-CN"/>
        </w:rPr>
        <w:t xml:space="preserve">still </w:t>
      </w:r>
      <w:r w:rsidRPr="008F3303">
        <w:rPr>
          <w:rFonts w:ascii="Times New Roman" w:eastAsia="等线" w:hAnsi="Times New Roman" w:cs="Times New Roman"/>
          <w:kern w:val="0"/>
          <w:sz w:val="20"/>
          <w:szCs w:val="20"/>
          <w:lang w:val="en-US" w:eastAsia="zh-CN"/>
        </w:rPr>
        <w:t>unclear</w:t>
      </w:r>
      <w:r w:rsidR="00DF0D1D">
        <w:rPr>
          <w:rFonts w:ascii="Times New Roman" w:eastAsia="等线" w:hAnsi="Times New Roman" w:cs="Times New Roman" w:hint="eastAsia"/>
          <w:kern w:val="0"/>
          <w:sz w:val="20"/>
          <w:szCs w:val="20"/>
          <w:lang w:val="en-US" w:eastAsia="zh-CN"/>
        </w:rPr>
        <w:t xml:space="preserve"> </w:t>
      </w:r>
      <w:r w:rsidR="00FA56FC">
        <w:rPr>
          <w:rFonts w:ascii="Times New Roman" w:eastAsia="等线" w:hAnsi="Times New Roman" w:cs="Times New Roman"/>
          <w:kern w:val="0"/>
          <w:sz w:val="20"/>
          <w:szCs w:val="20"/>
          <w:lang w:val="en-US" w:eastAsia="zh-CN"/>
        </w:rPr>
        <w:t>for now</w:t>
      </w:r>
      <w:r w:rsidRPr="008F3303">
        <w:rPr>
          <w:rFonts w:ascii="Times New Roman" w:eastAsia="等线" w:hAnsi="Times New Roman" w:cs="Times New Roman"/>
          <w:kern w:val="0"/>
          <w:sz w:val="20"/>
          <w:szCs w:val="20"/>
          <w:lang w:val="en-US" w:eastAsia="zh-CN"/>
        </w:rPr>
        <w:t xml:space="preserve">. An option is that the signaling and data between the AIoT RAN node and an </w:t>
      </w:r>
      <w:r w:rsidR="00FA56FC" w:rsidRPr="00FA56FC">
        <w:rPr>
          <w:rFonts w:ascii="Times New Roman" w:eastAsia="等线" w:hAnsi="Times New Roman" w:cs="Times New Roman"/>
          <w:kern w:val="0"/>
          <w:sz w:val="20"/>
          <w:szCs w:val="20"/>
          <w:lang w:val="en-US" w:eastAsia="zh-CN"/>
        </w:rPr>
        <w:t>AIoT-aware CN node</w:t>
      </w:r>
      <w:r w:rsidRPr="008F3303">
        <w:rPr>
          <w:rFonts w:ascii="Times New Roman" w:eastAsia="等线" w:hAnsi="Times New Roman" w:cs="Times New Roman"/>
          <w:kern w:val="0"/>
          <w:sz w:val="20"/>
          <w:szCs w:val="20"/>
          <w:lang w:val="en-US" w:eastAsia="zh-CN"/>
        </w:rPr>
        <w:t xml:space="preserve"> can be transferred via AMF, where the NG interface may be reused, or a new interface between the AIoT RAN node and AMF may be designed. Alternatively, the AIoT RAN node directly connects to an </w:t>
      </w:r>
      <w:r w:rsidR="00FA56FC" w:rsidRPr="00FA56FC">
        <w:rPr>
          <w:rFonts w:ascii="Times New Roman" w:eastAsia="等线" w:hAnsi="Times New Roman" w:cs="Times New Roman"/>
          <w:kern w:val="0"/>
          <w:sz w:val="20"/>
          <w:szCs w:val="20"/>
          <w:lang w:val="en-US" w:eastAsia="zh-CN"/>
        </w:rPr>
        <w:t>AIoT-aware CN node</w:t>
      </w:r>
      <w:r w:rsidRPr="008F3303">
        <w:rPr>
          <w:rFonts w:ascii="Times New Roman" w:eastAsia="等线" w:hAnsi="Times New Roman" w:cs="Times New Roman"/>
          <w:kern w:val="0"/>
          <w:sz w:val="20"/>
          <w:szCs w:val="20"/>
          <w:lang w:val="en-US" w:eastAsia="zh-CN"/>
        </w:rPr>
        <w:t xml:space="preserve">, so a new interface needs to be introduced. The SA2 study report 23.700-13 [1] also provides solutions for each possibility. </w:t>
      </w:r>
      <w:r w:rsidR="00FA56FC">
        <w:rPr>
          <w:rFonts w:ascii="Times New Roman" w:eastAsia="等线" w:hAnsi="Times New Roman" w:cs="Times New Roman" w:hint="eastAsia"/>
          <w:kern w:val="0"/>
          <w:sz w:val="20"/>
          <w:szCs w:val="20"/>
          <w:lang w:val="en-US" w:eastAsia="zh-CN"/>
        </w:rPr>
        <w:t>This issue</w:t>
      </w:r>
      <w:r w:rsidRPr="008F3303">
        <w:rPr>
          <w:rFonts w:ascii="Times New Roman" w:eastAsia="等线" w:hAnsi="Times New Roman" w:cs="Times New Roman"/>
          <w:kern w:val="0"/>
          <w:sz w:val="20"/>
          <w:szCs w:val="20"/>
          <w:lang w:val="en-US" w:eastAsia="zh-CN"/>
        </w:rPr>
        <w:t xml:space="preserve"> requires more time to discuss, and RAN3 needs </w:t>
      </w:r>
      <w:r w:rsidRPr="008F3303">
        <w:rPr>
          <w:rFonts w:ascii="Times New Roman" w:eastAsia="等线" w:hAnsi="Times New Roman" w:cs="Times New Roman"/>
          <w:kern w:val="0"/>
          <w:sz w:val="20"/>
          <w:szCs w:val="20"/>
          <w:lang w:val="en-US" w:eastAsia="zh-CN"/>
        </w:rPr>
        <w:lastRenderedPageBreak/>
        <w:t xml:space="preserve">some input from SA2. Then, RAN3 could assume that there is an interface (XX interface and XX Application Protocol) that can transmit signaling and data </w:t>
      </w:r>
      <w:r w:rsidR="00954625">
        <w:rPr>
          <w:rFonts w:ascii="Times New Roman" w:eastAsia="等线" w:hAnsi="Times New Roman" w:cs="Times New Roman" w:hint="eastAsia"/>
          <w:kern w:val="0"/>
          <w:sz w:val="20"/>
          <w:szCs w:val="20"/>
          <w:lang w:val="en-US" w:eastAsia="zh-CN"/>
        </w:rPr>
        <w:t xml:space="preserve">between </w:t>
      </w:r>
      <w:r w:rsidR="00954625" w:rsidRPr="00954625">
        <w:rPr>
          <w:rFonts w:ascii="Times New Roman" w:eastAsia="等线" w:hAnsi="Times New Roman" w:cs="Times New Roman"/>
          <w:kern w:val="0"/>
          <w:sz w:val="20"/>
          <w:szCs w:val="20"/>
          <w:lang w:val="en-US" w:eastAsia="zh-CN"/>
        </w:rPr>
        <w:t xml:space="preserve">AIoT RAN node and the AIoT-aware CN node </w:t>
      </w:r>
      <w:r w:rsidRPr="008F3303">
        <w:rPr>
          <w:rFonts w:ascii="Times New Roman" w:eastAsia="等线" w:hAnsi="Times New Roman" w:cs="Times New Roman"/>
          <w:kern w:val="0"/>
          <w:sz w:val="20"/>
          <w:szCs w:val="20"/>
          <w:lang w:val="en-US" w:eastAsia="zh-CN"/>
        </w:rPr>
        <w:t>to enable further discussion.</w:t>
      </w:r>
    </w:p>
    <w:p w14:paraId="335DC6C3" w14:textId="728E1A2D" w:rsidR="00B569D0" w:rsidRPr="00B569D0" w:rsidRDefault="00B569D0" w:rsidP="00B569D0">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B569D0">
        <w:rPr>
          <w:rFonts w:ascii="Times New Roman" w:eastAsia="等线" w:hAnsi="Times New Roman" w:cs="Times New Roman"/>
          <w:b/>
          <w:bCs/>
          <w:kern w:val="0"/>
          <w:sz w:val="20"/>
          <w:szCs w:val="20"/>
          <w:lang w:val="en-US" w:eastAsia="zh-CN"/>
        </w:rPr>
        <w:t xml:space="preserve">Proposal </w:t>
      </w:r>
      <w:r w:rsidRPr="00B569D0">
        <w:rPr>
          <w:rFonts w:ascii="Times New Roman" w:eastAsia="等线" w:hAnsi="Times New Roman" w:cs="Times New Roman" w:hint="eastAsia"/>
          <w:b/>
          <w:bCs/>
          <w:kern w:val="0"/>
          <w:sz w:val="20"/>
          <w:szCs w:val="20"/>
          <w:lang w:val="en-US" w:eastAsia="zh-CN"/>
        </w:rPr>
        <w:t>1</w:t>
      </w:r>
      <w:r w:rsidRPr="00B569D0">
        <w:rPr>
          <w:rFonts w:ascii="Times New Roman" w:eastAsia="等线" w:hAnsi="Times New Roman" w:cs="Times New Roman"/>
          <w:b/>
          <w:bCs/>
          <w:kern w:val="0"/>
          <w:sz w:val="20"/>
          <w:szCs w:val="20"/>
          <w:lang w:val="en-US" w:eastAsia="zh-CN"/>
        </w:rPr>
        <w:t xml:space="preserve">: </w:t>
      </w:r>
      <w:r w:rsidRPr="00B569D0">
        <w:rPr>
          <w:rFonts w:ascii="Times New Roman" w:eastAsia="等线" w:hAnsi="Times New Roman" w:cs="Times New Roman" w:hint="eastAsia"/>
          <w:b/>
          <w:bCs/>
          <w:kern w:val="0"/>
          <w:sz w:val="20"/>
          <w:szCs w:val="20"/>
          <w:lang w:val="en-US" w:eastAsia="zh-CN"/>
        </w:rPr>
        <w:t>RAN3 could assume that there is an interface</w:t>
      </w:r>
      <w:r>
        <w:rPr>
          <w:rFonts w:ascii="Times New Roman" w:eastAsia="等线" w:hAnsi="Times New Roman" w:cs="Times New Roman" w:hint="eastAsia"/>
          <w:b/>
          <w:bCs/>
          <w:kern w:val="0"/>
          <w:sz w:val="20"/>
          <w:szCs w:val="20"/>
          <w:lang w:val="en-US" w:eastAsia="zh-CN"/>
        </w:rPr>
        <w:t xml:space="preserve"> (</w:t>
      </w:r>
      <w:r w:rsidR="009F648C" w:rsidRPr="009F648C">
        <w:rPr>
          <w:rFonts w:ascii="Times New Roman" w:eastAsia="等线" w:hAnsi="Times New Roman" w:cs="Times New Roman"/>
          <w:b/>
          <w:bCs/>
          <w:kern w:val="0"/>
          <w:sz w:val="20"/>
          <w:szCs w:val="20"/>
          <w:lang w:val="en-US" w:eastAsia="zh-CN"/>
        </w:rPr>
        <w:t>XX interface</w:t>
      </w:r>
      <w:r w:rsidR="00100C07">
        <w:rPr>
          <w:rFonts w:ascii="Times New Roman" w:eastAsia="等线" w:hAnsi="Times New Roman" w:cs="Times New Roman" w:hint="eastAsia"/>
          <w:b/>
          <w:bCs/>
          <w:kern w:val="0"/>
          <w:sz w:val="20"/>
          <w:szCs w:val="20"/>
          <w:lang w:val="en-US" w:eastAsia="zh-CN"/>
        </w:rPr>
        <w:t xml:space="preserve"> and </w:t>
      </w:r>
      <w:r w:rsidR="009F648C" w:rsidRPr="009F648C">
        <w:rPr>
          <w:rFonts w:ascii="Times New Roman" w:eastAsia="等线" w:hAnsi="Times New Roman" w:cs="Times New Roman"/>
          <w:b/>
          <w:bCs/>
          <w:kern w:val="0"/>
          <w:sz w:val="20"/>
          <w:szCs w:val="20"/>
          <w:lang w:val="en-US" w:eastAsia="zh-CN"/>
        </w:rPr>
        <w:t>XX Application Protocol</w:t>
      </w:r>
      <w:r>
        <w:rPr>
          <w:rFonts w:ascii="Times New Roman" w:eastAsia="等线" w:hAnsi="Times New Roman" w:cs="Times New Roman" w:hint="eastAsia"/>
          <w:b/>
          <w:bCs/>
          <w:kern w:val="0"/>
          <w:sz w:val="20"/>
          <w:szCs w:val="20"/>
          <w:lang w:val="en-US" w:eastAsia="zh-CN"/>
        </w:rPr>
        <w:t>)</w:t>
      </w:r>
      <w:r w:rsidRPr="00B569D0">
        <w:rPr>
          <w:rFonts w:ascii="Times New Roman" w:eastAsia="等线" w:hAnsi="Times New Roman" w:cs="Times New Roman" w:hint="eastAsia"/>
          <w:b/>
          <w:bCs/>
          <w:kern w:val="0"/>
          <w:sz w:val="20"/>
          <w:szCs w:val="20"/>
          <w:lang w:val="en-US" w:eastAsia="zh-CN"/>
        </w:rPr>
        <w:t xml:space="preserve"> </w:t>
      </w:r>
      <w:r w:rsidR="00954625">
        <w:rPr>
          <w:rFonts w:ascii="Times New Roman" w:eastAsia="等线" w:hAnsi="Times New Roman" w:cs="Times New Roman" w:hint="eastAsia"/>
          <w:b/>
          <w:bCs/>
          <w:kern w:val="0"/>
          <w:sz w:val="20"/>
          <w:szCs w:val="20"/>
          <w:lang w:val="en-US" w:eastAsia="zh-CN"/>
        </w:rPr>
        <w:t xml:space="preserve">between </w:t>
      </w:r>
      <w:r w:rsidR="00954625" w:rsidRPr="00954625">
        <w:rPr>
          <w:rFonts w:ascii="Times New Roman" w:eastAsia="等线" w:hAnsi="Times New Roman" w:cs="Times New Roman"/>
          <w:b/>
          <w:bCs/>
          <w:kern w:val="0"/>
          <w:sz w:val="20"/>
          <w:szCs w:val="20"/>
          <w:lang w:val="en-US" w:eastAsia="zh-CN"/>
        </w:rPr>
        <w:t>AIoT RAN node and the AIoT-aware CN node</w:t>
      </w:r>
      <w:r w:rsidR="00954625" w:rsidRPr="00954625">
        <w:rPr>
          <w:rFonts w:ascii="Times New Roman" w:eastAsia="等线" w:hAnsi="Times New Roman" w:cs="Times New Roman" w:hint="eastAsia"/>
          <w:b/>
          <w:bCs/>
          <w:kern w:val="0"/>
          <w:sz w:val="20"/>
          <w:szCs w:val="20"/>
          <w:lang w:val="en-US" w:eastAsia="zh-CN"/>
        </w:rPr>
        <w:t xml:space="preserve"> </w:t>
      </w:r>
      <w:r w:rsidRPr="00B569D0">
        <w:rPr>
          <w:rFonts w:ascii="Times New Roman" w:eastAsia="等线" w:hAnsi="Times New Roman" w:cs="Times New Roman" w:hint="eastAsia"/>
          <w:b/>
          <w:bCs/>
          <w:kern w:val="0"/>
          <w:sz w:val="20"/>
          <w:szCs w:val="20"/>
          <w:lang w:val="en-US" w:eastAsia="zh-CN"/>
        </w:rPr>
        <w:t>that can transmit signaling and data to enable further discussion</w:t>
      </w:r>
      <w:r w:rsidRPr="00B569D0">
        <w:rPr>
          <w:rFonts w:ascii="Times New Roman" w:eastAsia="等线" w:hAnsi="Times New Roman" w:cs="Times New Roman"/>
          <w:b/>
          <w:bCs/>
          <w:kern w:val="0"/>
          <w:sz w:val="20"/>
          <w:szCs w:val="20"/>
          <w:lang w:val="en-US" w:eastAsia="zh-CN"/>
        </w:rPr>
        <w:t>.</w:t>
      </w:r>
    </w:p>
    <w:p w14:paraId="3EA13820" w14:textId="5AF676AF" w:rsidR="00505CF5" w:rsidRDefault="008F3303" w:rsidP="00187B8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8F3303">
        <w:rPr>
          <w:rFonts w:ascii="Times New Roman" w:eastAsia="等线" w:hAnsi="Times New Roman" w:cs="Times New Roman"/>
          <w:kern w:val="0"/>
          <w:sz w:val="20"/>
          <w:szCs w:val="20"/>
          <w:lang w:val="en-US" w:eastAsia="zh-CN"/>
        </w:rPr>
        <w:t>RAN3 also discussed whether the control or user plane transport is used for XXAP in the last meeting. The TR 38.848 [2] states that the maximum data size is approximately 1000 bits to be received by the Ambient IoT device (downlink), and the maximum data size is approximately 1000 bits to be transmitted from the Ambient IoT device (uplink), where the data size of DL and UL is tiny</w:t>
      </w:r>
      <w:r w:rsidR="00D972FC">
        <w:rPr>
          <w:rFonts w:ascii="Times New Roman" w:eastAsia="等线" w:hAnsi="Times New Roman" w:cs="Times New Roman" w:hint="eastAsia"/>
          <w:kern w:val="0"/>
          <w:sz w:val="20"/>
          <w:szCs w:val="20"/>
          <w:lang w:val="en-US" w:eastAsia="zh-CN"/>
        </w:rPr>
        <w:t>.</w:t>
      </w:r>
    </w:p>
    <w:p w14:paraId="1A6D064E" w14:textId="2DDA76FF" w:rsidR="00DB18F2" w:rsidRDefault="008F3303" w:rsidP="00187B8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8F3303">
        <w:rPr>
          <w:rFonts w:ascii="Times New Roman" w:eastAsia="等线" w:hAnsi="Times New Roman" w:cs="Times New Roman"/>
          <w:kern w:val="0"/>
          <w:sz w:val="20"/>
          <w:szCs w:val="20"/>
          <w:lang w:val="en-US" w:eastAsia="zh-CN"/>
        </w:rPr>
        <w:t xml:space="preserve">If the NG-AP is reused, the control plane is expected to be used because PDU sessions and DRBs may not established for AIoT services, and the UPF will not send/receive data to/from the AIoT RAN node via the NG-U interface. Suppose a new interface is designed between the AIoT RAN node and the AMF or between the AIoT RAN node and an </w:t>
      </w:r>
      <w:r w:rsidR="00C92175" w:rsidRPr="00C92175">
        <w:rPr>
          <w:rFonts w:ascii="Times New Roman" w:eastAsia="等线" w:hAnsi="Times New Roman" w:cs="Times New Roman"/>
          <w:kern w:val="0"/>
          <w:sz w:val="20"/>
          <w:szCs w:val="20"/>
          <w:lang w:val="en-US" w:eastAsia="zh-CN"/>
        </w:rPr>
        <w:t>AIoT-aware CN node</w:t>
      </w:r>
      <w:r w:rsidRPr="008F3303">
        <w:rPr>
          <w:rFonts w:ascii="Times New Roman" w:eastAsia="等线" w:hAnsi="Times New Roman" w:cs="Times New Roman"/>
          <w:kern w:val="0"/>
          <w:sz w:val="20"/>
          <w:szCs w:val="20"/>
          <w:lang w:val="en-US" w:eastAsia="zh-CN"/>
        </w:rPr>
        <w:t>. In that case, the new interface may not differentiate between the control and user planes. Therefore, this issue should be discussed once the interface between the AIoT RAN node and the Core Network is determined</w:t>
      </w:r>
      <w:r w:rsidR="00DB18F2">
        <w:rPr>
          <w:rFonts w:ascii="Times New Roman" w:eastAsia="等线" w:hAnsi="Times New Roman" w:cs="Times New Roman" w:hint="eastAsia"/>
          <w:kern w:val="0"/>
          <w:sz w:val="20"/>
          <w:szCs w:val="20"/>
          <w:lang w:val="en-US" w:eastAsia="zh-CN"/>
        </w:rPr>
        <w:t>.</w:t>
      </w:r>
    </w:p>
    <w:p w14:paraId="33E62EBE" w14:textId="3F76BE66" w:rsidR="008F3303" w:rsidRPr="008F3303" w:rsidRDefault="008F3303" w:rsidP="008F3303">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8F3303">
        <w:rPr>
          <w:rFonts w:ascii="Times New Roman" w:eastAsia="等线" w:hAnsi="Times New Roman" w:cs="Times New Roman"/>
          <w:b/>
          <w:bCs/>
          <w:kern w:val="0"/>
          <w:sz w:val="20"/>
          <w:szCs w:val="20"/>
          <w:lang w:val="en-US" w:eastAsia="zh-CN"/>
        </w:rPr>
        <w:t xml:space="preserve">Observation 1: </w:t>
      </w:r>
      <w:r w:rsidR="00C92175">
        <w:rPr>
          <w:rFonts w:ascii="Times New Roman" w:eastAsia="等线" w:hAnsi="Times New Roman" w:cs="Times New Roman" w:hint="eastAsia"/>
          <w:b/>
          <w:bCs/>
          <w:kern w:val="0"/>
          <w:sz w:val="20"/>
          <w:szCs w:val="20"/>
          <w:lang w:val="en-US" w:eastAsia="zh-CN"/>
        </w:rPr>
        <w:t>If a</w:t>
      </w:r>
      <w:r w:rsidRPr="008F3303">
        <w:rPr>
          <w:rFonts w:ascii="Times New Roman" w:eastAsia="等线" w:hAnsi="Times New Roman" w:cs="Times New Roman"/>
          <w:b/>
          <w:bCs/>
          <w:kern w:val="0"/>
          <w:sz w:val="20"/>
          <w:szCs w:val="20"/>
          <w:lang w:val="en-US" w:eastAsia="zh-CN"/>
        </w:rPr>
        <w:t xml:space="preserve"> new interface</w:t>
      </w:r>
      <w:r w:rsidR="00C92175">
        <w:rPr>
          <w:rFonts w:ascii="Times New Roman" w:eastAsia="等线" w:hAnsi="Times New Roman" w:cs="Times New Roman" w:hint="eastAsia"/>
          <w:b/>
          <w:bCs/>
          <w:kern w:val="0"/>
          <w:sz w:val="20"/>
          <w:szCs w:val="20"/>
          <w:lang w:val="en-US" w:eastAsia="zh-CN"/>
        </w:rPr>
        <w:t xml:space="preserve"> between </w:t>
      </w:r>
      <w:r w:rsidR="00C92175" w:rsidRPr="00C92175">
        <w:rPr>
          <w:rFonts w:ascii="Times New Roman" w:eastAsia="等线" w:hAnsi="Times New Roman" w:cs="Times New Roman"/>
          <w:b/>
          <w:bCs/>
          <w:kern w:val="0"/>
          <w:sz w:val="20"/>
          <w:szCs w:val="20"/>
          <w:lang w:val="en-US" w:eastAsia="zh-CN"/>
        </w:rPr>
        <w:t>AIoT RAN node and the AIoT-aware CN node</w:t>
      </w:r>
      <w:r w:rsidR="00C92175">
        <w:rPr>
          <w:rFonts w:ascii="Times New Roman" w:eastAsia="等线" w:hAnsi="Times New Roman" w:cs="Times New Roman" w:hint="eastAsia"/>
          <w:b/>
          <w:bCs/>
          <w:kern w:val="0"/>
          <w:sz w:val="20"/>
          <w:szCs w:val="20"/>
          <w:lang w:val="en-US" w:eastAsia="zh-CN"/>
        </w:rPr>
        <w:t xml:space="preserve"> is introduced, it</w:t>
      </w:r>
      <w:r w:rsidRPr="008F3303">
        <w:rPr>
          <w:rFonts w:ascii="Times New Roman" w:eastAsia="等线" w:hAnsi="Times New Roman" w:cs="Times New Roman"/>
          <w:b/>
          <w:bCs/>
          <w:kern w:val="0"/>
          <w:sz w:val="20"/>
          <w:szCs w:val="20"/>
          <w:lang w:val="en-US" w:eastAsia="zh-CN"/>
        </w:rPr>
        <w:t xml:space="preserve"> may not differentiate between the control and user planes.</w:t>
      </w:r>
    </w:p>
    <w:p w14:paraId="203A02A5" w14:textId="1DFB6D3A" w:rsidR="004B364B" w:rsidRPr="006C27C7" w:rsidRDefault="008F3303" w:rsidP="008F3303">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8F3303">
        <w:rPr>
          <w:rFonts w:ascii="Times New Roman" w:eastAsia="等线" w:hAnsi="Times New Roman" w:cs="Times New Roman"/>
          <w:b/>
          <w:bCs/>
          <w:kern w:val="0"/>
          <w:sz w:val="20"/>
          <w:szCs w:val="20"/>
          <w:lang w:val="en-US" w:eastAsia="zh-CN"/>
        </w:rPr>
        <w:t>Proposal 2: The control and user plane issues should be discussed once the interface between the AIoT RAN node and Core Network is determined</w:t>
      </w:r>
      <w:r w:rsidR="004B364B" w:rsidRPr="006C27C7">
        <w:rPr>
          <w:rFonts w:ascii="Times New Roman" w:eastAsia="等线" w:hAnsi="Times New Roman" w:cs="Times New Roman" w:hint="eastAsia"/>
          <w:b/>
          <w:bCs/>
          <w:kern w:val="0"/>
          <w:sz w:val="20"/>
          <w:szCs w:val="20"/>
          <w:lang w:val="en-US" w:eastAsia="zh-CN"/>
        </w:rPr>
        <w:t>.</w:t>
      </w:r>
    </w:p>
    <w:p w14:paraId="3A4F1487" w14:textId="47762DB6" w:rsidR="001075A1" w:rsidRPr="00ED082A" w:rsidRDefault="001075A1" w:rsidP="001075A1">
      <w:pPr>
        <w:widowControl/>
        <w:spacing w:after="120" w:line="240" w:lineRule="atLeast"/>
        <w:rPr>
          <w:rFonts w:ascii="Arial" w:eastAsia="等线" w:hAnsi="Arial"/>
          <w:kern w:val="0"/>
          <w:sz w:val="28"/>
          <w:szCs w:val="20"/>
          <w:lang w:val="en-US" w:eastAsia="zh-CN"/>
        </w:rPr>
      </w:pPr>
      <w:r w:rsidRPr="00CF4322">
        <w:rPr>
          <w:rFonts w:ascii="Arial" w:eastAsia="Yu Gothic Medium" w:hAnsi="Arial"/>
          <w:kern w:val="0"/>
          <w:sz w:val="28"/>
          <w:szCs w:val="20"/>
          <w:lang w:val="en-US"/>
        </w:rPr>
        <w:t>2.1</w:t>
      </w:r>
      <w:r w:rsidRPr="00CF4322">
        <w:rPr>
          <w:rFonts w:ascii="Arial" w:eastAsia="Yu Gothic Medium" w:hAnsi="Arial"/>
          <w:kern w:val="0"/>
          <w:sz w:val="28"/>
          <w:szCs w:val="20"/>
          <w:lang w:val="en-US"/>
        </w:rPr>
        <w:tab/>
      </w:r>
      <w:r>
        <w:rPr>
          <w:rFonts w:ascii="Arial" w:eastAsia="等线" w:hAnsi="Arial" w:hint="eastAsia"/>
          <w:kern w:val="0"/>
          <w:sz w:val="28"/>
          <w:szCs w:val="20"/>
          <w:lang w:val="en-US" w:eastAsia="zh-CN"/>
        </w:rPr>
        <w:t xml:space="preserve">The </w:t>
      </w:r>
      <w:bookmarkStart w:id="4" w:name="OLE_LINK10"/>
      <w:r>
        <w:rPr>
          <w:rFonts w:ascii="Arial" w:eastAsia="等线" w:hAnsi="Arial" w:hint="eastAsia"/>
          <w:kern w:val="0"/>
          <w:sz w:val="28"/>
          <w:szCs w:val="20"/>
          <w:lang w:val="en-US" w:eastAsia="zh-CN"/>
        </w:rPr>
        <w:t xml:space="preserve">interface between </w:t>
      </w:r>
      <w:bookmarkStart w:id="5" w:name="OLE_LINK9"/>
      <w:r>
        <w:rPr>
          <w:rFonts w:ascii="Arial" w:eastAsia="等线" w:hAnsi="Arial" w:hint="eastAsia"/>
          <w:kern w:val="0"/>
          <w:sz w:val="28"/>
          <w:szCs w:val="20"/>
          <w:lang w:val="en-US" w:eastAsia="zh-CN"/>
        </w:rPr>
        <w:t>A</w:t>
      </w:r>
      <w:r w:rsidRPr="001C7436">
        <w:rPr>
          <w:rFonts w:ascii="Arial" w:eastAsia="等线" w:hAnsi="Arial"/>
          <w:kern w:val="0"/>
          <w:sz w:val="28"/>
          <w:szCs w:val="20"/>
          <w:lang w:val="en-US" w:eastAsia="zh-CN"/>
        </w:rPr>
        <w:t>IoT RAN node</w:t>
      </w:r>
      <w:r>
        <w:rPr>
          <w:rFonts w:ascii="Arial" w:eastAsia="等线" w:hAnsi="Arial" w:hint="eastAsia"/>
          <w:kern w:val="0"/>
          <w:sz w:val="28"/>
          <w:szCs w:val="20"/>
          <w:lang w:val="en-US" w:eastAsia="zh-CN"/>
        </w:rPr>
        <w:t>s</w:t>
      </w:r>
      <w:bookmarkEnd w:id="4"/>
      <w:bookmarkEnd w:id="5"/>
    </w:p>
    <w:p w14:paraId="2E407253" w14:textId="22D147B1" w:rsidR="00217A97" w:rsidRPr="00217A97" w:rsidRDefault="007D3A58" w:rsidP="00187B8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D3A58">
        <w:rPr>
          <w:rFonts w:ascii="Times New Roman" w:eastAsia="等线" w:hAnsi="Times New Roman" w:cs="Times New Roman"/>
          <w:kern w:val="0"/>
          <w:sz w:val="20"/>
          <w:szCs w:val="20"/>
          <w:lang w:val="en-US" w:eastAsia="zh-CN"/>
        </w:rPr>
        <w:t xml:space="preserve">The interface between AIoT RAN nodes may have benefits because the AIoT RAN nodes should cooperate to provide services. The AIoT ID and device context (if the AIoT RAN node has </w:t>
      </w:r>
      <w:r w:rsidR="00D93C92">
        <w:rPr>
          <w:rFonts w:ascii="Times New Roman" w:eastAsia="等线" w:hAnsi="Times New Roman" w:cs="Times New Roman" w:hint="eastAsia"/>
          <w:kern w:val="0"/>
          <w:sz w:val="20"/>
          <w:szCs w:val="20"/>
          <w:lang w:val="en-US" w:eastAsia="zh-CN"/>
        </w:rPr>
        <w:t>them</w:t>
      </w:r>
      <w:r w:rsidRPr="007D3A58">
        <w:rPr>
          <w:rFonts w:ascii="Times New Roman" w:eastAsia="等线" w:hAnsi="Times New Roman" w:cs="Times New Roman"/>
          <w:kern w:val="0"/>
          <w:sz w:val="20"/>
          <w:szCs w:val="20"/>
          <w:lang w:val="en-US" w:eastAsia="zh-CN"/>
        </w:rPr>
        <w:t>) may be exchanged via the interface between AIoT RAN nodes. For example, for the AIoT moving cases, the AIoT RAN nodes may exchange the inventoried AIoT IDs when the AIoT devices leave the old AIoT RAN node service area, and the new AIoT RAN node may send inventory with the AIoT devices ID to these AIoT devices. Then, the new AIoT RAN node continuously provides services to these AIoT devices. So, RAN3 is suggested to discuss the use case and necessity of the interface between AIoT RAN nodes</w:t>
      </w:r>
      <w:r w:rsidR="007C61B7">
        <w:rPr>
          <w:rFonts w:ascii="Times New Roman" w:eastAsia="等线" w:hAnsi="Times New Roman" w:cs="Times New Roman" w:hint="eastAsia"/>
          <w:kern w:val="0"/>
          <w:sz w:val="20"/>
          <w:szCs w:val="20"/>
          <w:lang w:val="en-US" w:eastAsia="zh-CN"/>
        </w:rPr>
        <w:t>.</w:t>
      </w:r>
    </w:p>
    <w:p w14:paraId="7ECDD59D" w14:textId="47D1DF75" w:rsidR="00EA2522" w:rsidRPr="005F798C" w:rsidRDefault="007D3A58" w:rsidP="00E12BC6">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7D3A58">
        <w:rPr>
          <w:rFonts w:ascii="Times New Roman" w:eastAsia="等线" w:hAnsi="Times New Roman" w:cs="Times New Roman"/>
          <w:b/>
          <w:bCs/>
          <w:kern w:val="0"/>
          <w:sz w:val="20"/>
          <w:szCs w:val="20"/>
          <w:lang w:val="en-US" w:eastAsia="zh-CN"/>
        </w:rPr>
        <w:t>Proposal 3: RAN3 is suggested to discuss the use case and necessity of the interface between AIoT RAN nodes</w:t>
      </w:r>
      <w:r w:rsidR="006C0821" w:rsidRPr="006C27C7">
        <w:rPr>
          <w:rFonts w:ascii="Times New Roman" w:eastAsia="等线" w:hAnsi="Times New Roman" w:cs="Times New Roman" w:hint="eastAsia"/>
          <w:b/>
          <w:bCs/>
          <w:kern w:val="0"/>
          <w:sz w:val="20"/>
          <w:szCs w:val="20"/>
          <w:lang w:val="en-US" w:eastAsia="zh-CN"/>
        </w:rPr>
        <w:t>.</w:t>
      </w:r>
    </w:p>
    <w:bookmarkEnd w:id="2"/>
    <w:p w14:paraId="4AFA246A" w14:textId="77777777" w:rsidR="00EA2522" w:rsidRPr="00CF4322"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7DDEE38B" w14:textId="38367E28" w:rsidR="008338A9" w:rsidRPr="008338A9" w:rsidRDefault="008338A9" w:rsidP="008338A9">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8F3303">
        <w:rPr>
          <w:rFonts w:ascii="Times New Roman" w:eastAsia="等线" w:hAnsi="Times New Roman" w:cs="Times New Roman"/>
          <w:b/>
          <w:bCs/>
          <w:kern w:val="0"/>
          <w:sz w:val="20"/>
          <w:szCs w:val="20"/>
          <w:lang w:val="en-US" w:eastAsia="zh-CN"/>
        </w:rPr>
        <w:t>Observation 1: The new interface may not differentiate between the control and user planes.</w:t>
      </w:r>
    </w:p>
    <w:p w14:paraId="4593EC4E" w14:textId="6CBF319A" w:rsidR="008338A9" w:rsidRPr="00B569D0" w:rsidRDefault="008338A9" w:rsidP="008338A9">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B569D0">
        <w:rPr>
          <w:rFonts w:ascii="Times New Roman" w:eastAsia="等线" w:hAnsi="Times New Roman" w:cs="Times New Roman"/>
          <w:b/>
          <w:bCs/>
          <w:kern w:val="0"/>
          <w:sz w:val="20"/>
          <w:szCs w:val="20"/>
          <w:lang w:val="en-US" w:eastAsia="zh-CN"/>
        </w:rPr>
        <w:t xml:space="preserve">Proposal </w:t>
      </w:r>
      <w:r w:rsidRPr="00B569D0">
        <w:rPr>
          <w:rFonts w:ascii="Times New Roman" w:eastAsia="等线" w:hAnsi="Times New Roman" w:cs="Times New Roman" w:hint="eastAsia"/>
          <w:b/>
          <w:bCs/>
          <w:kern w:val="0"/>
          <w:sz w:val="20"/>
          <w:szCs w:val="20"/>
          <w:lang w:val="en-US" w:eastAsia="zh-CN"/>
        </w:rPr>
        <w:t>1</w:t>
      </w:r>
      <w:r w:rsidRPr="00B569D0">
        <w:rPr>
          <w:rFonts w:ascii="Times New Roman" w:eastAsia="等线" w:hAnsi="Times New Roman" w:cs="Times New Roman"/>
          <w:b/>
          <w:bCs/>
          <w:kern w:val="0"/>
          <w:sz w:val="20"/>
          <w:szCs w:val="20"/>
          <w:lang w:val="en-US" w:eastAsia="zh-CN"/>
        </w:rPr>
        <w:t xml:space="preserve">: </w:t>
      </w:r>
      <w:r w:rsidRPr="00B569D0">
        <w:rPr>
          <w:rFonts w:ascii="Times New Roman" w:eastAsia="等线" w:hAnsi="Times New Roman" w:cs="Times New Roman" w:hint="eastAsia"/>
          <w:b/>
          <w:bCs/>
          <w:kern w:val="0"/>
          <w:sz w:val="20"/>
          <w:szCs w:val="20"/>
          <w:lang w:val="en-US" w:eastAsia="zh-CN"/>
        </w:rPr>
        <w:t>RAN3 could assume that there is an interface</w:t>
      </w:r>
      <w:r>
        <w:rPr>
          <w:rFonts w:ascii="Times New Roman" w:eastAsia="等线" w:hAnsi="Times New Roman" w:cs="Times New Roman" w:hint="eastAsia"/>
          <w:b/>
          <w:bCs/>
          <w:kern w:val="0"/>
          <w:sz w:val="20"/>
          <w:szCs w:val="20"/>
          <w:lang w:val="en-US" w:eastAsia="zh-CN"/>
        </w:rPr>
        <w:t xml:space="preserve"> (</w:t>
      </w:r>
      <w:r w:rsidRPr="009F648C">
        <w:rPr>
          <w:rFonts w:ascii="Times New Roman" w:eastAsia="等线" w:hAnsi="Times New Roman" w:cs="Times New Roman"/>
          <w:b/>
          <w:bCs/>
          <w:kern w:val="0"/>
          <w:sz w:val="20"/>
          <w:szCs w:val="20"/>
          <w:lang w:val="en-US" w:eastAsia="zh-CN"/>
        </w:rPr>
        <w:t>XX interface</w:t>
      </w:r>
      <w:r>
        <w:rPr>
          <w:rFonts w:ascii="Times New Roman" w:eastAsia="等线" w:hAnsi="Times New Roman" w:cs="Times New Roman" w:hint="eastAsia"/>
          <w:b/>
          <w:bCs/>
          <w:kern w:val="0"/>
          <w:sz w:val="20"/>
          <w:szCs w:val="20"/>
          <w:lang w:val="en-US" w:eastAsia="zh-CN"/>
        </w:rPr>
        <w:t xml:space="preserve"> and </w:t>
      </w:r>
      <w:r w:rsidRPr="009F648C">
        <w:rPr>
          <w:rFonts w:ascii="Times New Roman" w:eastAsia="等线" w:hAnsi="Times New Roman" w:cs="Times New Roman"/>
          <w:b/>
          <w:bCs/>
          <w:kern w:val="0"/>
          <w:sz w:val="20"/>
          <w:szCs w:val="20"/>
          <w:lang w:val="en-US" w:eastAsia="zh-CN"/>
        </w:rPr>
        <w:t>XX Application Protocol</w:t>
      </w:r>
      <w:r>
        <w:rPr>
          <w:rFonts w:ascii="Times New Roman" w:eastAsia="等线" w:hAnsi="Times New Roman" w:cs="Times New Roman" w:hint="eastAsia"/>
          <w:b/>
          <w:bCs/>
          <w:kern w:val="0"/>
          <w:sz w:val="20"/>
          <w:szCs w:val="20"/>
          <w:lang w:val="en-US" w:eastAsia="zh-CN"/>
        </w:rPr>
        <w:t>)</w:t>
      </w:r>
      <w:r w:rsidRPr="00B569D0">
        <w:rPr>
          <w:rFonts w:ascii="Times New Roman" w:eastAsia="等线" w:hAnsi="Times New Roman" w:cs="Times New Roman" w:hint="eastAsia"/>
          <w:b/>
          <w:bCs/>
          <w:kern w:val="0"/>
          <w:sz w:val="20"/>
          <w:szCs w:val="20"/>
          <w:lang w:val="en-US" w:eastAsia="zh-CN"/>
        </w:rPr>
        <w:t xml:space="preserve"> that can transmit signaling and data to enable further discussion</w:t>
      </w:r>
      <w:r w:rsidRPr="00B569D0">
        <w:rPr>
          <w:rFonts w:ascii="Times New Roman" w:eastAsia="等线" w:hAnsi="Times New Roman" w:cs="Times New Roman"/>
          <w:b/>
          <w:bCs/>
          <w:kern w:val="0"/>
          <w:sz w:val="20"/>
          <w:szCs w:val="20"/>
          <w:lang w:val="en-US" w:eastAsia="zh-CN"/>
        </w:rPr>
        <w:t>.</w:t>
      </w:r>
    </w:p>
    <w:p w14:paraId="018981A5" w14:textId="77777777" w:rsidR="008338A9" w:rsidRPr="006C27C7" w:rsidRDefault="008338A9" w:rsidP="008338A9">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8F3303">
        <w:rPr>
          <w:rFonts w:ascii="Times New Roman" w:eastAsia="等线" w:hAnsi="Times New Roman" w:cs="Times New Roman"/>
          <w:b/>
          <w:bCs/>
          <w:kern w:val="0"/>
          <w:sz w:val="20"/>
          <w:szCs w:val="20"/>
          <w:lang w:val="en-US" w:eastAsia="zh-CN"/>
        </w:rPr>
        <w:t>Proposal 2: The control and user plane issues should be discussed once the interface between the AIoT RAN node and Core Network is determined</w:t>
      </w:r>
      <w:r w:rsidRPr="006C27C7">
        <w:rPr>
          <w:rFonts w:ascii="Times New Roman" w:eastAsia="等线" w:hAnsi="Times New Roman" w:cs="Times New Roman" w:hint="eastAsia"/>
          <w:b/>
          <w:bCs/>
          <w:kern w:val="0"/>
          <w:sz w:val="20"/>
          <w:szCs w:val="20"/>
          <w:lang w:val="en-US" w:eastAsia="zh-CN"/>
        </w:rPr>
        <w:t>.</w:t>
      </w:r>
    </w:p>
    <w:p w14:paraId="6C86C314" w14:textId="1D92A1AB" w:rsidR="00DD7D72" w:rsidRPr="008338A9" w:rsidRDefault="008338A9" w:rsidP="000A566E">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7D3A58">
        <w:rPr>
          <w:rFonts w:ascii="Times New Roman" w:eastAsia="等线" w:hAnsi="Times New Roman" w:cs="Times New Roman"/>
          <w:b/>
          <w:bCs/>
          <w:kern w:val="0"/>
          <w:sz w:val="20"/>
          <w:szCs w:val="20"/>
          <w:lang w:val="en-US" w:eastAsia="zh-CN"/>
        </w:rPr>
        <w:t>Proposal 3: RAN3 is suggested to discuss the use case and necessity of the interface between AIoT RAN nodes</w:t>
      </w:r>
      <w:r w:rsidRPr="006C27C7">
        <w:rPr>
          <w:rFonts w:ascii="Times New Roman" w:eastAsia="等线" w:hAnsi="Times New Roman" w:cs="Times New Roman" w:hint="eastAsia"/>
          <w:b/>
          <w:bCs/>
          <w:kern w:val="0"/>
          <w:sz w:val="20"/>
          <w:szCs w:val="20"/>
          <w:lang w:val="en-US" w:eastAsia="zh-CN"/>
        </w:rPr>
        <w:t>.</w:t>
      </w:r>
    </w:p>
    <w:p w14:paraId="19882D02" w14:textId="77777777" w:rsidR="00EA2522" w:rsidRPr="00CF4322"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References</w:t>
      </w:r>
    </w:p>
    <w:p w14:paraId="4B309AA6" w14:textId="3A7DBB6D" w:rsidR="005A2342" w:rsidRDefault="00EA2522" w:rsidP="00731F5E">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0A566E">
        <w:rPr>
          <w:rFonts w:ascii="Times New Roman" w:eastAsia="等线" w:hAnsi="Times New Roman" w:cs="Times New Roman"/>
          <w:kern w:val="0"/>
          <w:sz w:val="20"/>
          <w:szCs w:val="20"/>
          <w:lang w:val="en-US" w:eastAsia="zh-CN"/>
        </w:rPr>
        <w:t xml:space="preserve">[1] </w:t>
      </w:r>
      <w:r w:rsidR="00731F5E" w:rsidRPr="00731F5E">
        <w:rPr>
          <w:rFonts w:ascii="Times New Roman" w:eastAsia="等线" w:hAnsi="Times New Roman" w:cs="Times New Roman"/>
          <w:kern w:val="0"/>
          <w:sz w:val="20"/>
          <w:szCs w:val="20"/>
          <w:lang w:val="en-US" w:eastAsia="zh-CN"/>
        </w:rPr>
        <w:t>TR 23.700-13</w:t>
      </w:r>
      <w:r w:rsidR="00172DF8" w:rsidRPr="000A566E">
        <w:rPr>
          <w:rFonts w:ascii="Times New Roman" w:eastAsia="等线" w:hAnsi="Times New Roman" w:cs="Times New Roman"/>
          <w:kern w:val="0"/>
          <w:sz w:val="20"/>
          <w:szCs w:val="20"/>
          <w:lang w:val="en-US" w:eastAsia="zh-CN"/>
        </w:rPr>
        <w:t xml:space="preserve">, </w:t>
      </w:r>
      <w:r w:rsidR="00731F5E" w:rsidRPr="00731F5E">
        <w:rPr>
          <w:rFonts w:ascii="Times New Roman" w:eastAsia="等线" w:hAnsi="Times New Roman" w:cs="Times New Roman"/>
          <w:kern w:val="0"/>
          <w:sz w:val="20"/>
          <w:szCs w:val="20"/>
          <w:lang w:val="en-US" w:eastAsia="zh-CN"/>
        </w:rPr>
        <w:t>Study on Architecture support of</w:t>
      </w:r>
      <w:r w:rsidR="00731F5E">
        <w:rPr>
          <w:rFonts w:ascii="Times New Roman" w:eastAsia="等线" w:hAnsi="Times New Roman" w:cs="Times New Roman" w:hint="eastAsia"/>
          <w:kern w:val="0"/>
          <w:sz w:val="20"/>
          <w:szCs w:val="20"/>
          <w:lang w:val="en-US" w:eastAsia="zh-CN"/>
        </w:rPr>
        <w:t xml:space="preserve"> </w:t>
      </w:r>
      <w:r w:rsidR="00731F5E" w:rsidRPr="00731F5E">
        <w:rPr>
          <w:rFonts w:ascii="Times New Roman" w:eastAsia="等线" w:hAnsi="Times New Roman" w:cs="Times New Roman"/>
          <w:kern w:val="0"/>
          <w:sz w:val="20"/>
          <w:szCs w:val="20"/>
          <w:lang w:val="en-US" w:eastAsia="zh-CN"/>
        </w:rPr>
        <w:t>Ambient power-enabled Internet of Things</w:t>
      </w:r>
      <w:r w:rsidR="004E63C5">
        <w:rPr>
          <w:rFonts w:ascii="Times New Roman" w:eastAsia="等线" w:hAnsi="Times New Roman" w:cs="Times New Roman" w:hint="eastAsia"/>
          <w:kern w:val="0"/>
          <w:sz w:val="20"/>
          <w:szCs w:val="20"/>
          <w:lang w:val="en-US" w:eastAsia="zh-CN"/>
        </w:rPr>
        <w:t>.</w:t>
      </w:r>
    </w:p>
    <w:p w14:paraId="60E66444" w14:textId="048C239C" w:rsidR="00632E4C" w:rsidRDefault="00632E4C" w:rsidP="00731F5E">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lastRenderedPageBreak/>
        <w:t xml:space="preserve">[2] </w:t>
      </w:r>
      <w:r w:rsidRPr="00632E4C">
        <w:rPr>
          <w:rFonts w:ascii="Times New Roman" w:eastAsia="等线" w:hAnsi="Times New Roman" w:cs="Times New Roman"/>
          <w:kern w:val="0"/>
          <w:sz w:val="20"/>
          <w:szCs w:val="20"/>
          <w:lang w:val="en-US" w:eastAsia="zh-CN"/>
        </w:rPr>
        <w:t>TR 38.848</w:t>
      </w:r>
      <w:r>
        <w:rPr>
          <w:rFonts w:ascii="Times New Roman" w:eastAsia="等线" w:hAnsi="Times New Roman" w:cs="Times New Roman" w:hint="eastAsia"/>
          <w:kern w:val="0"/>
          <w:sz w:val="20"/>
          <w:szCs w:val="20"/>
          <w:lang w:val="en-US" w:eastAsia="zh-CN"/>
        </w:rPr>
        <w:t xml:space="preserve">, </w:t>
      </w:r>
      <w:r w:rsidRPr="00632E4C">
        <w:rPr>
          <w:rFonts w:ascii="Times New Roman" w:eastAsia="等线" w:hAnsi="Times New Roman" w:cs="Times New Roman"/>
          <w:kern w:val="0"/>
          <w:sz w:val="20"/>
          <w:szCs w:val="20"/>
          <w:lang w:val="en-US" w:eastAsia="zh-CN"/>
        </w:rPr>
        <w:t>Study on Ambient IoT (Internet of Things) in RAN</w:t>
      </w:r>
      <w:r w:rsidR="004E63C5">
        <w:rPr>
          <w:rFonts w:ascii="Times New Roman" w:eastAsia="等线" w:hAnsi="Times New Roman" w:cs="Times New Roman" w:hint="eastAsia"/>
          <w:kern w:val="0"/>
          <w:sz w:val="20"/>
          <w:szCs w:val="20"/>
          <w:lang w:val="en-US" w:eastAsia="zh-CN"/>
        </w:rPr>
        <w:t>.</w:t>
      </w:r>
    </w:p>
    <w:p w14:paraId="7158087F" w14:textId="77777777" w:rsidR="00632E4C" w:rsidRPr="000A566E" w:rsidRDefault="00632E4C" w:rsidP="00731F5E">
      <w:pPr>
        <w:widowControl/>
        <w:spacing w:beforeLines="50" w:before="120" w:afterLines="50" w:after="120" w:line="360" w:lineRule="auto"/>
        <w:rPr>
          <w:rFonts w:ascii="Times New Roman" w:eastAsia="等线" w:hAnsi="Times New Roman" w:cs="Times New Roman"/>
          <w:kern w:val="0"/>
          <w:sz w:val="20"/>
          <w:szCs w:val="20"/>
          <w:lang w:val="en-US" w:eastAsia="zh-CN"/>
        </w:rPr>
      </w:pPr>
    </w:p>
    <w:sectPr w:rsidR="00632E4C" w:rsidRPr="000A566E" w:rsidSect="00E768E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4A2EF" w14:textId="77777777" w:rsidR="0014293D" w:rsidRDefault="0014293D" w:rsidP="00EA2522">
      <w:r>
        <w:separator/>
      </w:r>
    </w:p>
  </w:endnote>
  <w:endnote w:type="continuationSeparator" w:id="0">
    <w:p w14:paraId="429D3F6E" w14:textId="77777777" w:rsidR="0014293D" w:rsidRDefault="0014293D"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C8CE52" w14:textId="77777777" w:rsidR="0014293D" w:rsidRDefault="0014293D" w:rsidP="00EA2522">
      <w:r>
        <w:separator/>
      </w:r>
    </w:p>
  </w:footnote>
  <w:footnote w:type="continuationSeparator" w:id="0">
    <w:p w14:paraId="0F2CE7AE" w14:textId="77777777" w:rsidR="0014293D" w:rsidRDefault="0014293D"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5CB12FA1"/>
    <w:multiLevelType w:val="multilevel"/>
    <w:tmpl w:val="E76A69C4"/>
    <w:lvl w:ilvl="0">
      <w:start w:val="2024"/>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3"/>
  </w:num>
  <w:num w:numId="3">
    <w:abstractNumId w:val="6"/>
  </w:num>
  <w:num w:numId="4">
    <w:abstractNumId w:val="7"/>
  </w:num>
  <w:num w:numId="5">
    <w:abstractNumId w:val="8"/>
  </w:num>
  <w:num w:numId="6">
    <w:abstractNumId w:val="1"/>
  </w:num>
  <w:num w:numId="7">
    <w:abstractNumId w:val="5"/>
  </w:num>
  <w:num w:numId="8">
    <w:abstractNumId w:val="2"/>
  </w:num>
  <w:num w:numId="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A6F"/>
    <w:rsid w:val="000037B9"/>
    <w:rsid w:val="00003858"/>
    <w:rsid w:val="00003A63"/>
    <w:rsid w:val="00007BBC"/>
    <w:rsid w:val="0001559E"/>
    <w:rsid w:val="000225B9"/>
    <w:rsid w:val="0002392A"/>
    <w:rsid w:val="00050AEC"/>
    <w:rsid w:val="0006305E"/>
    <w:rsid w:val="00073D1C"/>
    <w:rsid w:val="0007449E"/>
    <w:rsid w:val="000871F4"/>
    <w:rsid w:val="00094AC1"/>
    <w:rsid w:val="000A566E"/>
    <w:rsid w:val="000A62E0"/>
    <w:rsid w:val="000D0DA3"/>
    <w:rsid w:val="000D59DE"/>
    <w:rsid w:val="000E2166"/>
    <w:rsid w:val="000E234B"/>
    <w:rsid w:val="000E6267"/>
    <w:rsid w:val="00100C07"/>
    <w:rsid w:val="0010747B"/>
    <w:rsid w:val="001075A1"/>
    <w:rsid w:val="00107625"/>
    <w:rsid w:val="00107D39"/>
    <w:rsid w:val="00111D8A"/>
    <w:rsid w:val="00122C6F"/>
    <w:rsid w:val="00123DC1"/>
    <w:rsid w:val="00127E13"/>
    <w:rsid w:val="00131AED"/>
    <w:rsid w:val="0014293D"/>
    <w:rsid w:val="0014421C"/>
    <w:rsid w:val="00150DF6"/>
    <w:rsid w:val="001578CE"/>
    <w:rsid w:val="00172DF8"/>
    <w:rsid w:val="0017675D"/>
    <w:rsid w:val="0018564E"/>
    <w:rsid w:val="0018673B"/>
    <w:rsid w:val="00187B85"/>
    <w:rsid w:val="001A3605"/>
    <w:rsid w:val="001B268F"/>
    <w:rsid w:val="001C47E2"/>
    <w:rsid w:val="001C7436"/>
    <w:rsid w:val="001E0D59"/>
    <w:rsid w:val="001E3647"/>
    <w:rsid w:val="002041ED"/>
    <w:rsid w:val="00217A97"/>
    <w:rsid w:val="00244498"/>
    <w:rsid w:val="002521E0"/>
    <w:rsid w:val="00287933"/>
    <w:rsid w:val="002A2299"/>
    <w:rsid w:val="002A5DEC"/>
    <w:rsid w:val="002A755E"/>
    <w:rsid w:val="002C3F75"/>
    <w:rsid w:val="002E2AC2"/>
    <w:rsid w:val="002E36A8"/>
    <w:rsid w:val="002E55F3"/>
    <w:rsid w:val="002E7279"/>
    <w:rsid w:val="002F6DB3"/>
    <w:rsid w:val="0030297D"/>
    <w:rsid w:val="00322699"/>
    <w:rsid w:val="00360654"/>
    <w:rsid w:val="00375556"/>
    <w:rsid w:val="00386BA4"/>
    <w:rsid w:val="00391B15"/>
    <w:rsid w:val="003939E9"/>
    <w:rsid w:val="003A61F9"/>
    <w:rsid w:val="003A7AD2"/>
    <w:rsid w:val="003B42D0"/>
    <w:rsid w:val="003C3CD5"/>
    <w:rsid w:val="003C6F6D"/>
    <w:rsid w:val="003D773A"/>
    <w:rsid w:val="003F50DF"/>
    <w:rsid w:val="00405686"/>
    <w:rsid w:val="00424D4D"/>
    <w:rsid w:val="004300B3"/>
    <w:rsid w:val="00441ADB"/>
    <w:rsid w:val="00441B50"/>
    <w:rsid w:val="004447A4"/>
    <w:rsid w:val="004453C7"/>
    <w:rsid w:val="0044540D"/>
    <w:rsid w:val="004640A6"/>
    <w:rsid w:val="00470B8F"/>
    <w:rsid w:val="0047717A"/>
    <w:rsid w:val="00482BB8"/>
    <w:rsid w:val="00495595"/>
    <w:rsid w:val="004A2D69"/>
    <w:rsid w:val="004A4ED7"/>
    <w:rsid w:val="004A52D3"/>
    <w:rsid w:val="004B29D9"/>
    <w:rsid w:val="004B364B"/>
    <w:rsid w:val="004B38F5"/>
    <w:rsid w:val="004B531D"/>
    <w:rsid w:val="004C7094"/>
    <w:rsid w:val="004E4F2A"/>
    <w:rsid w:val="004E63C5"/>
    <w:rsid w:val="004E6A81"/>
    <w:rsid w:val="004F4633"/>
    <w:rsid w:val="00505915"/>
    <w:rsid w:val="00505CF5"/>
    <w:rsid w:val="00507B9F"/>
    <w:rsid w:val="00536406"/>
    <w:rsid w:val="00540DCC"/>
    <w:rsid w:val="0054106C"/>
    <w:rsid w:val="005430CA"/>
    <w:rsid w:val="00550E4A"/>
    <w:rsid w:val="00584F35"/>
    <w:rsid w:val="005A2342"/>
    <w:rsid w:val="005A55F5"/>
    <w:rsid w:val="005B3675"/>
    <w:rsid w:val="005E121E"/>
    <w:rsid w:val="005E72AB"/>
    <w:rsid w:val="005F798C"/>
    <w:rsid w:val="006017CF"/>
    <w:rsid w:val="00603936"/>
    <w:rsid w:val="0060777E"/>
    <w:rsid w:val="00607C8D"/>
    <w:rsid w:val="00613873"/>
    <w:rsid w:val="00624FCF"/>
    <w:rsid w:val="00632E4C"/>
    <w:rsid w:val="00634C90"/>
    <w:rsid w:val="0063739C"/>
    <w:rsid w:val="00653029"/>
    <w:rsid w:val="00654271"/>
    <w:rsid w:val="006561B0"/>
    <w:rsid w:val="0066009B"/>
    <w:rsid w:val="006601D8"/>
    <w:rsid w:val="00660C55"/>
    <w:rsid w:val="0067400B"/>
    <w:rsid w:val="00676AD1"/>
    <w:rsid w:val="00680CC1"/>
    <w:rsid w:val="00684626"/>
    <w:rsid w:val="00686D21"/>
    <w:rsid w:val="00694374"/>
    <w:rsid w:val="00694610"/>
    <w:rsid w:val="00695FAE"/>
    <w:rsid w:val="006B511A"/>
    <w:rsid w:val="006B7BD0"/>
    <w:rsid w:val="006C0821"/>
    <w:rsid w:val="006C11AB"/>
    <w:rsid w:val="006C27C7"/>
    <w:rsid w:val="006C366F"/>
    <w:rsid w:val="006E2C3E"/>
    <w:rsid w:val="006E60B9"/>
    <w:rsid w:val="006F1A6F"/>
    <w:rsid w:val="00700ADE"/>
    <w:rsid w:val="00714D11"/>
    <w:rsid w:val="007157AD"/>
    <w:rsid w:val="007169AB"/>
    <w:rsid w:val="007254EF"/>
    <w:rsid w:val="0072653D"/>
    <w:rsid w:val="00731F5E"/>
    <w:rsid w:val="007353BD"/>
    <w:rsid w:val="00736FAF"/>
    <w:rsid w:val="00745B7B"/>
    <w:rsid w:val="00746349"/>
    <w:rsid w:val="0075391B"/>
    <w:rsid w:val="0075654F"/>
    <w:rsid w:val="00762832"/>
    <w:rsid w:val="007707F7"/>
    <w:rsid w:val="0077345F"/>
    <w:rsid w:val="00776496"/>
    <w:rsid w:val="00776782"/>
    <w:rsid w:val="007B2044"/>
    <w:rsid w:val="007B234A"/>
    <w:rsid w:val="007C00B7"/>
    <w:rsid w:val="007C5576"/>
    <w:rsid w:val="007C61B7"/>
    <w:rsid w:val="007D2E07"/>
    <w:rsid w:val="007D3A58"/>
    <w:rsid w:val="007D5A56"/>
    <w:rsid w:val="007E1D47"/>
    <w:rsid w:val="007E6927"/>
    <w:rsid w:val="007F3795"/>
    <w:rsid w:val="007F545E"/>
    <w:rsid w:val="007F67B7"/>
    <w:rsid w:val="007F7F53"/>
    <w:rsid w:val="008010AA"/>
    <w:rsid w:val="00816082"/>
    <w:rsid w:val="00821525"/>
    <w:rsid w:val="00821C38"/>
    <w:rsid w:val="0082730D"/>
    <w:rsid w:val="0082757A"/>
    <w:rsid w:val="008338A9"/>
    <w:rsid w:val="008408E1"/>
    <w:rsid w:val="00851F92"/>
    <w:rsid w:val="008667C6"/>
    <w:rsid w:val="00866B71"/>
    <w:rsid w:val="008726B8"/>
    <w:rsid w:val="008745ED"/>
    <w:rsid w:val="00892B82"/>
    <w:rsid w:val="008C4772"/>
    <w:rsid w:val="008D7DFE"/>
    <w:rsid w:val="008E221C"/>
    <w:rsid w:val="008E2DDC"/>
    <w:rsid w:val="008E6069"/>
    <w:rsid w:val="008F20C9"/>
    <w:rsid w:val="008F3303"/>
    <w:rsid w:val="00901593"/>
    <w:rsid w:val="009018D0"/>
    <w:rsid w:val="00903091"/>
    <w:rsid w:val="00911962"/>
    <w:rsid w:val="00923CF2"/>
    <w:rsid w:val="0092417C"/>
    <w:rsid w:val="00927E32"/>
    <w:rsid w:val="00937B61"/>
    <w:rsid w:val="00952A7A"/>
    <w:rsid w:val="00954625"/>
    <w:rsid w:val="00955BEB"/>
    <w:rsid w:val="009652D7"/>
    <w:rsid w:val="00980721"/>
    <w:rsid w:val="00983DF2"/>
    <w:rsid w:val="00984B39"/>
    <w:rsid w:val="00987DB4"/>
    <w:rsid w:val="009942E4"/>
    <w:rsid w:val="009A18AB"/>
    <w:rsid w:val="009A24E5"/>
    <w:rsid w:val="009B543A"/>
    <w:rsid w:val="009D78F8"/>
    <w:rsid w:val="009E5718"/>
    <w:rsid w:val="009E5DCB"/>
    <w:rsid w:val="009F648C"/>
    <w:rsid w:val="00A026B8"/>
    <w:rsid w:val="00A102F3"/>
    <w:rsid w:val="00A15E8E"/>
    <w:rsid w:val="00A21A29"/>
    <w:rsid w:val="00A30D41"/>
    <w:rsid w:val="00A345CB"/>
    <w:rsid w:val="00A375C5"/>
    <w:rsid w:val="00A44A13"/>
    <w:rsid w:val="00A52265"/>
    <w:rsid w:val="00A562BE"/>
    <w:rsid w:val="00A60B3D"/>
    <w:rsid w:val="00A71550"/>
    <w:rsid w:val="00A720D8"/>
    <w:rsid w:val="00A74CF6"/>
    <w:rsid w:val="00A94E1C"/>
    <w:rsid w:val="00A95132"/>
    <w:rsid w:val="00A95BD4"/>
    <w:rsid w:val="00AB78AD"/>
    <w:rsid w:val="00AC093F"/>
    <w:rsid w:val="00AC7969"/>
    <w:rsid w:val="00AE0F96"/>
    <w:rsid w:val="00AE1617"/>
    <w:rsid w:val="00AE2607"/>
    <w:rsid w:val="00AF723D"/>
    <w:rsid w:val="00B00EAD"/>
    <w:rsid w:val="00B23325"/>
    <w:rsid w:val="00B2428A"/>
    <w:rsid w:val="00B25078"/>
    <w:rsid w:val="00B26DC0"/>
    <w:rsid w:val="00B303EA"/>
    <w:rsid w:val="00B36121"/>
    <w:rsid w:val="00B36D2B"/>
    <w:rsid w:val="00B52D20"/>
    <w:rsid w:val="00B569D0"/>
    <w:rsid w:val="00B57321"/>
    <w:rsid w:val="00B674C6"/>
    <w:rsid w:val="00B71065"/>
    <w:rsid w:val="00B7268F"/>
    <w:rsid w:val="00B7279A"/>
    <w:rsid w:val="00B924A2"/>
    <w:rsid w:val="00BA17F7"/>
    <w:rsid w:val="00BB4FE2"/>
    <w:rsid w:val="00BB614A"/>
    <w:rsid w:val="00BC280D"/>
    <w:rsid w:val="00BC34C0"/>
    <w:rsid w:val="00BD7181"/>
    <w:rsid w:val="00BE2394"/>
    <w:rsid w:val="00BF1BA7"/>
    <w:rsid w:val="00BF706B"/>
    <w:rsid w:val="00C05228"/>
    <w:rsid w:val="00C06861"/>
    <w:rsid w:val="00C1507B"/>
    <w:rsid w:val="00C1685B"/>
    <w:rsid w:val="00C33AC1"/>
    <w:rsid w:val="00C4206A"/>
    <w:rsid w:val="00C5091F"/>
    <w:rsid w:val="00C51CB9"/>
    <w:rsid w:val="00C56EC1"/>
    <w:rsid w:val="00C57BD1"/>
    <w:rsid w:val="00C62273"/>
    <w:rsid w:val="00C679C0"/>
    <w:rsid w:val="00C8373B"/>
    <w:rsid w:val="00C848FF"/>
    <w:rsid w:val="00C8567B"/>
    <w:rsid w:val="00C92175"/>
    <w:rsid w:val="00C93F46"/>
    <w:rsid w:val="00CC3816"/>
    <w:rsid w:val="00CC5041"/>
    <w:rsid w:val="00CC6298"/>
    <w:rsid w:val="00CD4236"/>
    <w:rsid w:val="00CD53B2"/>
    <w:rsid w:val="00CF4322"/>
    <w:rsid w:val="00CF7E5B"/>
    <w:rsid w:val="00CF7F53"/>
    <w:rsid w:val="00D170BF"/>
    <w:rsid w:val="00D23F29"/>
    <w:rsid w:val="00D342DD"/>
    <w:rsid w:val="00D46C6B"/>
    <w:rsid w:val="00D474EC"/>
    <w:rsid w:val="00D62752"/>
    <w:rsid w:val="00D66E53"/>
    <w:rsid w:val="00D869EA"/>
    <w:rsid w:val="00D926DD"/>
    <w:rsid w:val="00D93C92"/>
    <w:rsid w:val="00D9609D"/>
    <w:rsid w:val="00D972FC"/>
    <w:rsid w:val="00DA299C"/>
    <w:rsid w:val="00DA4DD2"/>
    <w:rsid w:val="00DA5D8F"/>
    <w:rsid w:val="00DB14E5"/>
    <w:rsid w:val="00DB18F2"/>
    <w:rsid w:val="00DC768F"/>
    <w:rsid w:val="00DD7D72"/>
    <w:rsid w:val="00DE77EC"/>
    <w:rsid w:val="00DF0D1D"/>
    <w:rsid w:val="00E04334"/>
    <w:rsid w:val="00E12BC6"/>
    <w:rsid w:val="00E1717B"/>
    <w:rsid w:val="00E20465"/>
    <w:rsid w:val="00E20E01"/>
    <w:rsid w:val="00E40BBE"/>
    <w:rsid w:val="00E61786"/>
    <w:rsid w:val="00E650CB"/>
    <w:rsid w:val="00E768EE"/>
    <w:rsid w:val="00E8452B"/>
    <w:rsid w:val="00E879DC"/>
    <w:rsid w:val="00E9092C"/>
    <w:rsid w:val="00EA2522"/>
    <w:rsid w:val="00EC4146"/>
    <w:rsid w:val="00ED082A"/>
    <w:rsid w:val="00ED3432"/>
    <w:rsid w:val="00EE7652"/>
    <w:rsid w:val="00EF2125"/>
    <w:rsid w:val="00EF407C"/>
    <w:rsid w:val="00F06CA8"/>
    <w:rsid w:val="00F109D6"/>
    <w:rsid w:val="00F15353"/>
    <w:rsid w:val="00F24162"/>
    <w:rsid w:val="00F35400"/>
    <w:rsid w:val="00F375C2"/>
    <w:rsid w:val="00F50636"/>
    <w:rsid w:val="00F579FD"/>
    <w:rsid w:val="00F62248"/>
    <w:rsid w:val="00F6567D"/>
    <w:rsid w:val="00F7094C"/>
    <w:rsid w:val="00F71824"/>
    <w:rsid w:val="00F81B31"/>
    <w:rsid w:val="00FA0012"/>
    <w:rsid w:val="00FA56FC"/>
    <w:rsid w:val="00FB5D21"/>
    <w:rsid w:val="00FC3EAE"/>
    <w:rsid w:val="00FC7F94"/>
    <w:rsid w:val="00FD1AD4"/>
    <w:rsid w:val="00FE7252"/>
    <w:rsid w:val="00FF12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2522"/>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标题 4 字符"/>
    <w:basedOn w:val="a0"/>
    <w:link w:val="4"/>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aa">
    <w:name w:val="Intense Emphasis"/>
    <w:basedOn w:val="a0"/>
    <w:uiPriority w:val="21"/>
    <w:qFormat/>
    <w:rsid w:val="006F1A6F"/>
    <w:rPr>
      <w:i/>
      <w:iCs/>
      <w:color w:val="2F5496" w:themeColor="accent1" w:themeShade="BF"/>
    </w:rPr>
  </w:style>
  <w:style w:type="paragraph" w:styleId="ab">
    <w:name w:val="Intense Quote"/>
    <w:basedOn w:val="a"/>
    <w:next w:val="a"/>
    <w:link w:val="ac"/>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c">
    <w:name w:val="明显引用 字符"/>
    <w:basedOn w:val="a0"/>
    <w:link w:val="ab"/>
    <w:uiPriority w:val="30"/>
    <w:rsid w:val="006F1A6F"/>
    <w:rPr>
      <w:i/>
      <w:iCs/>
      <w:color w:val="2F5496" w:themeColor="accent1" w:themeShade="BF"/>
    </w:rPr>
  </w:style>
  <w:style w:type="character" w:styleId="ad">
    <w:name w:val="Intense Reference"/>
    <w:basedOn w:val="a0"/>
    <w:uiPriority w:val="32"/>
    <w:qFormat/>
    <w:rsid w:val="006F1A6F"/>
    <w:rPr>
      <w:b/>
      <w:bCs/>
      <w:smallCaps/>
      <w:color w:val="2F5496" w:themeColor="accent1" w:themeShade="BF"/>
      <w:spacing w:val="5"/>
    </w:rPr>
  </w:style>
  <w:style w:type="paragraph" w:styleId="ae">
    <w:name w:val="header"/>
    <w:basedOn w:val="a"/>
    <w:link w:val="af"/>
    <w:unhideWhenUsed/>
    <w:rsid w:val="00EA2522"/>
    <w:pPr>
      <w:tabs>
        <w:tab w:val="center" w:pos="4252"/>
        <w:tab w:val="right" w:pos="8504"/>
      </w:tabs>
      <w:snapToGrid w:val="0"/>
    </w:pPr>
    <w:rPr>
      <w:lang w:val="en-US"/>
      <w14:ligatures w14:val="standardContextual"/>
    </w:rPr>
  </w:style>
  <w:style w:type="character" w:customStyle="1" w:styleId="af">
    <w:name w:val="页眉 字符"/>
    <w:basedOn w:val="a0"/>
    <w:link w:val="ae"/>
    <w:rsid w:val="00EA2522"/>
  </w:style>
  <w:style w:type="paragraph" w:styleId="af0">
    <w:name w:val="footer"/>
    <w:basedOn w:val="a"/>
    <w:link w:val="af1"/>
    <w:unhideWhenUsed/>
    <w:rsid w:val="00EA2522"/>
    <w:pPr>
      <w:tabs>
        <w:tab w:val="center" w:pos="4252"/>
        <w:tab w:val="right" w:pos="8504"/>
      </w:tabs>
      <w:snapToGrid w:val="0"/>
    </w:pPr>
    <w:rPr>
      <w:lang w:val="en-US"/>
      <w14:ligatures w14:val="standardContextual"/>
    </w:rPr>
  </w:style>
  <w:style w:type="character" w:customStyle="1" w:styleId="af1">
    <w:name w:val="页脚 字符"/>
    <w:basedOn w:val="a0"/>
    <w:link w:val="af0"/>
    <w:rsid w:val="00EA2522"/>
  </w:style>
  <w:style w:type="table" w:styleId="af2">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91">
    <w:name w:val="toc 9"/>
    <w:basedOn w:val="81"/>
    <w:uiPriority w:val="39"/>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1"/>
    <w:uiPriority w:val="39"/>
    <w:rsid w:val="00EF407C"/>
    <w:pPr>
      <w:ind w:left="1701" w:hanging="1701"/>
    </w:pPr>
  </w:style>
  <w:style w:type="paragraph" w:styleId="41">
    <w:name w:val="toc 4"/>
    <w:basedOn w:val="31"/>
    <w:uiPriority w:val="39"/>
    <w:rsid w:val="00EF407C"/>
    <w:pPr>
      <w:ind w:left="1418" w:hanging="1418"/>
    </w:pPr>
  </w:style>
  <w:style w:type="paragraph" w:styleId="31">
    <w:name w:val="toc 3"/>
    <w:basedOn w:val="22"/>
    <w:uiPriority w:val="39"/>
    <w:rsid w:val="00EF407C"/>
    <w:pPr>
      <w:ind w:left="1134" w:hanging="1134"/>
    </w:pPr>
  </w:style>
  <w:style w:type="paragraph" w:styleId="22">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4">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5">
    <w:name w:val="Hyperlink"/>
    <w:rsid w:val="00EF407C"/>
    <w:rPr>
      <w:color w:val="0000FF"/>
      <w:u w:val="single"/>
    </w:rPr>
  </w:style>
  <w:style w:type="paragraph" w:styleId="af6">
    <w:name w:val="Document Map"/>
    <w:basedOn w:val="a"/>
    <w:link w:val="af7"/>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7">
    <w:name w:val="文档结构图 字符"/>
    <w:basedOn w:val="a0"/>
    <w:link w:val="af6"/>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8">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9">
    <w:name w:val="Balloon Text"/>
    <w:basedOn w:val="a"/>
    <w:link w:val="afa"/>
    <w:qFormat/>
    <w:rsid w:val="00EF407C"/>
    <w:pPr>
      <w:widowControl/>
      <w:spacing w:after="180" w:line="259" w:lineRule="auto"/>
      <w:jc w:val="left"/>
    </w:pPr>
    <w:rPr>
      <w:rFonts w:ascii="Tahoma" w:hAnsi="Tahoma" w:cs="Tahoma"/>
      <w:kern w:val="0"/>
      <w:sz w:val="16"/>
      <w:szCs w:val="16"/>
      <w:lang w:eastAsia="en-US"/>
    </w:rPr>
  </w:style>
  <w:style w:type="character" w:customStyle="1" w:styleId="afa">
    <w:name w:val="批注框文本 字符"/>
    <w:basedOn w:val="a0"/>
    <w:link w:val="af9"/>
    <w:qFormat/>
    <w:rsid w:val="00EF407C"/>
    <w:rPr>
      <w:rFonts w:ascii="Tahoma" w:hAnsi="Tahoma" w:cs="Tahoma"/>
      <w:kern w:val="0"/>
      <w:sz w:val="16"/>
      <w:szCs w:val="16"/>
      <w:lang w:val="en-GB" w:eastAsia="en-US"/>
      <w14:ligatures w14:val="none"/>
    </w:rPr>
  </w:style>
  <w:style w:type="paragraph" w:styleId="afb">
    <w:name w:val="annotation text"/>
    <w:basedOn w:val="a"/>
    <w:link w:val="afc"/>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c">
    <w:name w:val="批注文字 字符"/>
    <w:basedOn w:val="a0"/>
    <w:link w:val="afb"/>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d">
    <w:name w:val="annotation reference"/>
    <w:basedOn w:val="a0"/>
    <w:qFormat/>
    <w:rsid w:val="00EF407C"/>
    <w:rPr>
      <w:sz w:val="16"/>
      <w:szCs w:val="16"/>
    </w:rPr>
  </w:style>
  <w:style w:type="paragraph" w:styleId="afe">
    <w:name w:val="annotation subject"/>
    <w:basedOn w:val="afb"/>
    <w:next w:val="afb"/>
    <w:link w:val="aff"/>
    <w:rsid w:val="00EF407C"/>
    <w:pPr>
      <w:overflowPunct w:val="0"/>
      <w:autoSpaceDE w:val="0"/>
      <w:autoSpaceDN w:val="0"/>
      <w:adjustRightInd w:val="0"/>
      <w:textAlignment w:val="baseline"/>
    </w:pPr>
    <w:rPr>
      <w:b/>
      <w:bCs/>
      <w:lang w:eastAsia="ko-KR"/>
    </w:rPr>
  </w:style>
  <w:style w:type="character" w:customStyle="1" w:styleId="aff">
    <w:name w:val="批注主题 字符"/>
    <w:basedOn w:val="afc"/>
    <w:link w:val="afe"/>
    <w:rsid w:val="00EF407C"/>
    <w:rPr>
      <w:rFonts w:ascii="Times New Roman" w:eastAsia="Times New Roman" w:hAnsi="Times New Roman" w:cs="Times New Roman"/>
      <w:b/>
      <w:bCs/>
      <w:kern w:val="0"/>
      <w:sz w:val="20"/>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4650854">
      <w:bodyDiv w:val="1"/>
      <w:marLeft w:val="0"/>
      <w:marRight w:val="0"/>
      <w:marTop w:val="0"/>
      <w:marBottom w:val="0"/>
      <w:divBdr>
        <w:top w:val="none" w:sz="0" w:space="0" w:color="auto"/>
        <w:left w:val="none" w:sz="0" w:space="0" w:color="auto"/>
        <w:bottom w:val="none" w:sz="0" w:space="0" w:color="auto"/>
        <w:right w:val="none" w:sz="0" w:space="0" w:color="auto"/>
      </w:divBdr>
    </w:div>
    <w:div w:id="800608743">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2003925166">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270</TotalTime>
  <Pages>3</Pages>
  <Words>828</Words>
  <Characters>4723</Characters>
  <Application>Microsoft Office Word</Application>
  <DocSecurity>0</DocSecurity>
  <Lines>39</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195</cp:revision>
  <dcterms:created xsi:type="dcterms:W3CDTF">2024-05-06T09:20:00Z</dcterms:created>
  <dcterms:modified xsi:type="dcterms:W3CDTF">2024-05-10T01:01:00Z</dcterms:modified>
</cp:coreProperties>
</file>