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310552E7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66C72">
        <w:rPr>
          <w:rFonts w:cs="Arial"/>
          <w:noProof w:val="0"/>
          <w:sz w:val="24"/>
          <w:szCs w:val="24"/>
        </w:rPr>
        <w:t>3</w:t>
      </w:r>
      <w:r>
        <w:rPr>
          <w:rFonts w:cs="Arial"/>
          <w:bCs/>
          <w:noProof w:val="0"/>
          <w:sz w:val="24"/>
        </w:rPr>
        <w:tab/>
      </w:r>
      <w:r w:rsidR="00EF5100" w:rsidRPr="00EF5100">
        <w:rPr>
          <w:rFonts w:cs="Arial"/>
          <w:bCs/>
          <w:noProof w:val="0"/>
          <w:sz w:val="24"/>
        </w:rPr>
        <w:t>R3-240459</w:t>
      </w:r>
    </w:p>
    <w:p w14:paraId="33EDC931" w14:textId="71348302" w:rsidR="00EE0733" w:rsidRDefault="00766C72" w:rsidP="002A37C8">
      <w:pPr>
        <w:pStyle w:val="CRCoverPage"/>
        <w:rPr>
          <w:b/>
          <w:noProof/>
          <w:sz w:val="24"/>
        </w:rPr>
      </w:pPr>
      <w:bookmarkStart w:id="2" w:name="_Hlk19781143"/>
      <w:r w:rsidRPr="00766C72">
        <w:rPr>
          <w:b/>
          <w:noProof/>
          <w:sz w:val="24"/>
        </w:rPr>
        <w:t>Athens, GR, 26 Feb – 01 Mar, 202</w:t>
      </w:r>
      <w:r w:rsidR="006F5D71">
        <w:rPr>
          <w:b/>
          <w:noProof/>
          <w:sz w:val="24"/>
        </w:rPr>
        <w:t>4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0E858116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437FDF" w:rsidRPr="00437FDF">
        <w:rPr>
          <w:lang w:eastAsia="zh-CN"/>
        </w:rPr>
        <w:t>9.1.1.1</w:t>
      </w:r>
    </w:p>
    <w:p w14:paraId="778AB5AF" w14:textId="5792CB15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2927BE" w:rsidRPr="002927BE">
        <w:t>Huawei, Deutsche Telekom, China Unicom</w:t>
      </w:r>
    </w:p>
    <w:p w14:paraId="1F68FE86" w14:textId="3337AD08" w:rsidR="005F436C" w:rsidRPr="00B50379" w:rsidRDefault="005F436C" w:rsidP="009A1081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437FDF" w:rsidRPr="00437FDF">
        <w:t>RACH, NR-U and NPN corrections</w:t>
      </w:r>
    </w:p>
    <w:p w14:paraId="19F92F93" w14:textId="268C9978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437FDF">
        <w:t>Discussion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2F732B7" w14:textId="14C115A0" w:rsidR="004A166A" w:rsidRPr="005B25EC" w:rsidRDefault="004A166A" w:rsidP="004A166A">
      <w:bookmarkStart w:id="3" w:name="_Hlk158730101"/>
      <w:r w:rsidRPr="00D30A4D">
        <w:t xml:space="preserve">In this contribution, we </w:t>
      </w:r>
      <w:r>
        <w:t xml:space="preserve">present our proposed update </w:t>
      </w:r>
      <w:r w:rsidR="009C75A1">
        <w:t xml:space="preserve">to RACH, SON for NR-U and NPN </w:t>
      </w:r>
      <w:r>
        <w:t xml:space="preserve">based </w:t>
      </w:r>
      <w:r w:rsidRPr="00D30A4D">
        <w:t>on the latest</w:t>
      </w:r>
      <w:r>
        <w:t xml:space="preserve"> specifications.</w:t>
      </w:r>
    </w:p>
    <w:bookmarkEnd w:id="3"/>
    <w:p w14:paraId="4E6F1171" w14:textId="6332C2C9" w:rsidR="004A166A" w:rsidRDefault="004A166A" w:rsidP="004A166A">
      <w:pPr>
        <w:pStyle w:val="1"/>
      </w:pPr>
      <w:r>
        <w:t>2.</w:t>
      </w:r>
      <w:r>
        <w:tab/>
        <w:t>Discussion</w:t>
      </w:r>
    </w:p>
    <w:p w14:paraId="31034A1E" w14:textId="4B386023" w:rsidR="004A166A" w:rsidRDefault="004A166A" w:rsidP="004A166A">
      <w:pPr>
        <w:pStyle w:val="2"/>
      </w:pPr>
      <w:r>
        <w:t xml:space="preserve">2.1 </w:t>
      </w:r>
      <w:r>
        <w:tab/>
      </w:r>
      <w:r w:rsidR="009C75A1">
        <w:t xml:space="preserve">SON for </w:t>
      </w:r>
      <w:r>
        <w:t>NR-U</w:t>
      </w:r>
    </w:p>
    <w:p w14:paraId="0C96D1D9" w14:textId="4942C278" w:rsidR="004A166A" w:rsidRDefault="004A166A" w:rsidP="004A166A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val="en-US"/>
        </w:rPr>
        <w:t xml:space="preserve"> source node request</w:t>
      </w:r>
      <w:r w:rsidR="00175315">
        <w:rPr>
          <w:lang w:val="en-US"/>
        </w:rPr>
        <w:t>ing</w:t>
      </w:r>
      <w:r>
        <w:rPr>
          <w:lang w:val="en-US"/>
        </w:rPr>
        <w:t xml:space="preserve"> the target node to report the </w:t>
      </w:r>
      <w:r w:rsidRPr="00EB5A5F">
        <w:rPr>
          <w:lang w:eastAsia="zh-CN"/>
        </w:rPr>
        <w:t>DL LBT Failure Information</w:t>
      </w:r>
      <w:r>
        <w:rPr>
          <w:lang w:eastAsia="zh-CN"/>
        </w:rPr>
        <w:t xml:space="preserve"> during handover execution has been agreed. This is however not supported over F1AP. This is needed since the information should be coming </w:t>
      </w:r>
      <w:r w:rsidR="00AB3D91">
        <w:rPr>
          <w:lang w:eastAsia="zh-CN"/>
        </w:rPr>
        <w:t>from</w:t>
      </w:r>
      <w:r>
        <w:rPr>
          <w:lang w:eastAsia="zh-CN"/>
        </w:rPr>
        <w:t xml:space="preserve"> the DU. This has impact on 38.470 and 38.473 since we would need a new message to transfer the information. It is therefore proposed to add a new message from DU to CU to carry access and mobility information. </w:t>
      </w:r>
    </w:p>
    <w:p w14:paraId="3BADBB1A" w14:textId="537757BE" w:rsidR="004A166A" w:rsidRDefault="004A166A" w:rsidP="004A166A">
      <w:pPr>
        <w:pStyle w:val="Proposal"/>
        <w:rPr>
          <w:lang w:eastAsia="zh-CN"/>
        </w:rPr>
      </w:pPr>
      <w:bookmarkStart w:id="4" w:name="_Toc158730055"/>
      <w:proofErr w:type="spellStart"/>
      <w:r>
        <w:rPr>
          <w:lang w:eastAsia="zh-CN"/>
        </w:rPr>
        <w:t>Addd</w:t>
      </w:r>
      <w:proofErr w:type="spellEnd"/>
      <w:r>
        <w:rPr>
          <w:lang w:eastAsia="zh-CN"/>
        </w:rPr>
        <w:t xml:space="preserve"> a new message to transfer </w:t>
      </w:r>
      <w:r w:rsidRPr="004A166A">
        <w:rPr>
          <w:lang w:eastAsia="zh-CN"/>
        </w:rPr>
        <w:t>DL LBT Failure Information</w:t>
      </w:r>
      <w:r>
        <w:rPr>
          <w:lang w:eastAsia="zh-CN"/>
        </w:rPr>
        <w:t xml:space="preserve"> from DU to CU</w:t>
      </w:r>
      <w:bookmarkEnd w:id="4"/>
      <w:r w:rsidR="00EF5100">
        <w:rPr>
          <w:lang w:eastAsia="zh-CN"/>
        </w:rPr>
        <w:t>.</w:t>
      </w:r>
    </w:p>
    <w:p w14:paraId="42140F78" w14:textId="0F9D0A4E" w:rsidR="004A166A" w:rsidRDefault="004A166A" w:rsidP="004A166A">
      <w:r>
        <w:t xml:space="preserve">Note: </w:t>
      </w:r>
      <w:r w:rsidR="00E86AE7">
        <w:t xml:space="preserve">The </w:t>
      </w:r>
      <w:r>
        <w:t>CR to 38.470</w:t>
      </w:r>
      <w:r w:rsidR="00E86AE7">
        <w:t xml:space="preserve"> is submitted to agenda item </w:t>
      </w:r>
      <w:r w:rsidR="00E86AE7" w:rsidRPr="00437FDF">
        <w:rPr>
          <w:lang w:eastAsia="zh-CN"/>
        </w:rPr>
        <w:t>9.1.1.1</w:t>
      </w:r>
      <w:r w:rsidR="00E86AE7">
        <w:t xml:space="preserve"> </w:t>
      </w:r>
      <w:r>
        <w:t>, and the related CR to 38.473 is found in the other agenda item since it has ASN.1 impact.</w:t>
      </w:r>
    </w:p>
    <w:p w14:paraId="46E2F9D2" w14:textId="4A31EB9D" w:rsidR="004A166A" w:rsidRDefault="004A166A" w:rsidP="004A166A">
      <w:r>
        <w:t xml:space="preserve">We also note that the procedure text for </w:t>
      </w:r>
      <w:proofErr w:type="spellStart"/>
      <w:r>
        <w:t>XnAP</w:t>
      </w:r>
      <w:proofErr w:type="spellEnd"/>
      <w:r>
        <w:t xml:space="preserve"> is missing.</w:t>
      </w:r>
    </w:p>
    <w:p w14:paraId="7828B515" w14:textId="40C95A94" w:rsidR="004A166A" w:rsidRPr="004A166A" w:rsidRDefault="004A166A" w:rsidP="004A166A">
      <w:pPr>
        <w:pStyle w:val="Proposal"/>
      </w:pPr>
      <w:bookmarkStart w:id="5" w:name="_Toc158730056"/>
      <w:r>
        <w:t xml:space="preserve">Add missing procedure text for </w:t>
      </w:r>
      <w:r w:rsidRPr="004A166A">
        <w:t>DL LBT Failure Information List</w:t>
      </w:r>
      <w:r>
        <w:t xml:space="preserve"> in </w:t>
      </w:r>
      <w:proofErr w:type="spellStart"/>
      <w:r>
        <w:t>XnAP</w:t>
      </w:r>
      <w:bookmarkEnd w:id="5"/>
      <w:proofErr w:type="spellEnd"/>
      <w:r w:rsidR="00EF5100">
        <w:t>.</w:t>
      </w:r>
    </w:p>
    <w:p w14:paraId="17CB1484" w14:textId="34ADAB11" w:rsidR="004A166A" w:rsidRDefault="004A166A" w:rsidP="004A166A">
      <w:pPr>
        <w:pStyle w:val="2"/>
      </w:pPr>
      <w:r>
        <w:t>2.</w:t>
      </w:r>
      <w:r w:rsidR="00EB222A">
        <w:t>2</w:t>
      </w:r>
      <w:r>
        <w:t xml:space="preserve"> </w:t>
      </w:r>
      <w:r>
        <w:tab/>
      </w:r>
      <w:r w:rsidR="009C75A1">
        <w:t xml:space="preserve">MDT for </w:t>
      </w:r>
      <w:r>
        <w:t>NPN</w:t>
      </w:r>
    </w:p>
    <w:p w14:paraId="41D4EF1E" w14:textId="005169B4" w:rsidR="004A166A" w:rsidRDefault="004A166A" w:rsidP="004A166A">
      <w:pPr>
        <w:pStyle w:val="CRCoverPage"/>
        <w:spacing w:after="0"/>
        <w:ind w:left="100"/>
        <w:rPr>
          <w:lang w:eastAsia="zh-CN"/>
        </w:rPr>
      </w:pPr>
      <w:r>
        <w:rPr>
          <w:rFonts w:hint="eastAsia"/>
        </w:rPr>
        <w:t>T</w:t>
      </w:r>
      <w:r>
        <w:t xml:space="preserve">he following procedural texts are captured in sections of successful operation and abnormal conditions in </w:t>
      </w:r>
      <w:r>
        <w:rPr>
          <w:lang w:eastAsia="zh-CN"/>
        </w:rPr>
        <w:t xml:space="preserve">Handover Request, </w:t>
      </w:r>
      <w:r>
        <w:t>Retrieve UE Context</w:t>
      </w:r>
      <w:r>
        <w:rPr>
          <w:lang w:eastAsia="zh-CN"/>
        </w:rPr>
        <w:t xml:space="preserve"> and </w:t>
      </w:r>
      <w:r>
        <w:t>Trace Start</w:t>
      </w:r>
      <w:r>
        <w:rPr>
          <w:lang w:eastAsia="zh-CN"/>
        </w:rPr>
        <w:t xml:space="preserve"> messages:</w:t>
      </w:r>
    </w:p>
    <w:p w14:paraId="4E50C919" w14:textId="77777777" w:rsidR="004A166A" w:rsidRDefault="004A166A" w:rsidP="004A166A">
      <w:pPr>
        <w:pStyle w:val="CRCoverPage"/>
        <w:spacing w:after="0"/>
        <w:ind w:left="100"/>
      </w:pPr>
    </w:p>
    <w:p w14:paraId="20E6170F" w14:textId="77777777" w:rsidR="004A166A" w:rsidRPr="00FD541A" w:rsidRDefault="004A166A" w:rsidP="004A166A">
      <w:pPr>
        <w:pStyle w:val="CRCoverPage"/>
        <w:numPr>
          <w:ilvl w:val="0"/>
          <w:numId w:val="17"/>
        </w:numPr>
        <w:spacing w:after="0"/>
      </w:pPr>
      <w:r w:rsidRPr="00FD541A">
        <w:rPr>
          <w:rFonts w:ascii="Times New Roman" w:eastAsia="宋体" w:hAnsi="Times New Roman"/>
          <w:i/>
          <w:lang w:eastAsia="zh-CN"/>
        </w:rPr>
        <w:t xml:space="preserve">If the </w:t>
      </w:r>
      <w:r w:rsidRPr="00FD541A">
        <w:rPr>
          <w:rFonts w:ascii="Times New Roman" w:eastAsia="宋体" w:hAnsi="Times New Roman"/>
          <w:i/>
          <w:lang w:eastAsia="ko-KR"/>
        </w:rPr>
        <w:t xml:space="preserve">PNI-NPN Area Scope of MDT IE is included in the </w:t>
      </w:r>
      <w:r w:rsidRPr="00FD541A">
        <w:rPr>
          <w:rFonts w:ascii="Times New Roman" w:eastAsia="宋体" w:hAnsi="Times New Roman"/>
          <w:i/>
          <w:iCs/>
          <w:lang w:eastAsia="ko-KR"/>
        </w:rPr>
        <w:t>MDT Configuration-NR</w:t>
      </w:r>
      <w:r w:rsidRPr="00FD541A">
        <w:rPr>
          <w:rFonts w:ascii="Times New Roman" w:eastAsia="宋体" w:hAnsi="Times New Roman"/>
          <w:i/>
          <w:lang w:eastAsia="ko-KR"/>
        </w:rPr>
        <w:t xml:space="preserve"> IE included in the HANDOVER REQUEST </w:t>
      </w:r>
      <w:r w:rsidRPr="00FD541A">
        <w:rPr>
          <w:rFonts w:ascii="Times New Roman" w:eastAsia="宋体" w:hAnsi="Times New Roman"/>
          <w:i/>
          <w:lang w:eastAsia="zh-CN"/>
        </w:rPr>
        <w:t>message, the target NG-RAN node shall, if supported, use it to derive the MDT area scope for MDT measurement collection in PNI</w:t>
      </w:r>
      <w:r w:rsidRPr="00FD541A">
        <w:rPr>
          <w:rFonts w:ascii="Times New Roman" w:eastAsia="宋体" w:hAnsi="Times New Roman"/>
          <w:i/>
          <w:lang w:val="en-US" w:eastAsia="zh-CN"/>
        </w:rPr>
        <w:t>-</w:t>
      </w:r>
      <w:r w:rsidRPr="00FD541A">
        <w:rPr>
          <w:rFonts w:ascii="Times New Roman" w:eastAsia="宋体" w:hAnsi="Times New Roman"/>
          <w:i/>
          <w:lang w:eastAsia="zh-CN"/>
        </w:rPr>
        <w:t>NPN.</w:t>
      </w:r>
    </w:p>
    <w:p w14:paraId="360F6707" w14:textId="77777777" w:rsidR="004A166A" w:rsidRPr="00FD541A" w:rsidRDefault="004A166A" w:rsidP="004A166A">
      <w:pPr>
        <w:pStyle w:val="CRCoverPage"/>
        <w:numPr>
          <w:ilvl w:val="0"/>
          <w:numId w:val="17"/>
        </w:numPr>
        <w:spacing w:after="0"/>
        <w:rPr>
          <w:rFonts w:ascii="Times New Roman" w:eastAsia="宋体" w:hAnsi="Times New Roman"/>
          <w:i/>
          <w:lang w:eastAsia="ko-KR"/>
        </w:rPr>
      </w:pPr>
      <w:bookmarkStart w:id="6" w:name="OLE_LINK104"/>
      <w:bookmarkStart w:id="7" w:name="OLE_LINK75"/>
      <w:bookmarkStart w:id="8" w:name="OLE_LINK101"/>
      <w:r w:rsidRPr="00FD541A">
        <w:rPr>
          <w:rFonts w:ascii="Times New Roman" w:eastAsia="宋体" w:hAnsi="Times New Roman"/>
          <w:i/>
          <w:lang w:eastAsia="ko-KR"/>
        </w:rPr>
        <w:t>If</w:t>
      </w:r>
      <w:bookmarkStart w:id="9" w:name="OLE_LINK77"/>
      <w:bookmarkStart w:id="10" w:name="OLE_LINK78"/>
      <w:r w:rsidRPr="00FD541A">
        <w:rPr>
          <w:rFonts w:ascii="Times New Roman" w:eastAsia="宋体" w:hAnsi="Times New Roman"/>
          <w:i/>
          <w:lang w:eastAsia="ko-KR"/>
        </w:rPr>
        <w:t xml:space="preserve"> </w:t>
      </w:r>
      <w:bookmarkStart w:id="11" w:name="OLE_LINK82"/>
      <w:r w:rsidRPr="00FD541A">
        <w:rPr>
          <w:rFonts w:ascii="Times New Roman" w:eastAsia="宋体" w:hAnsi="Times New Roman"/>
          <w:i/>
          <w:lang w:eastAsia="ko-KR"/>
        </w:rPr>
        <w:t>both the PNI-NPN Area Scope of MDT IE and</w:t>
      </w:r>
      <w:bookmarkEnd w:id="9"/>
      <w:bookmarkEnd w:id="10"/>
      <w:bookmarkEnd w:id="11"/>
      <w:r w:rsidRPr="00FD541A">
        <w:rPr>
          <w:rFonts w:ascii="Times New Roman" w:eastAsia="宋体" w:hAnsi="Times New Roman"/>
          <w:i/>
          <w:lang w:eastAsia="ko-KR"/>
        </w:rPr>
        <w:t xml:space="preserve"> the Area Scope of MDT</w:t>
      </w:r>
      <w:r w:rsidRPr="00FD541A">
        <w:rPr>
          <w:rFonts w:ascii="Times New Roman" w:eastAsia="宋体" w:hAnsi="Times New Roman" w:hint="eastAsia"/>
          <w:i/>
          <w:lang w:eastAsia="ko-KR"/>
        </w:rPr>
        <w:t>-NR</w:t>
      </w:r>
      <w:r w:rsidRPr="00FD541A">
        <w:rPr>
          <w:rFonts w:ascii="Times New Roman" w:eastAsia="宋体" w:hAnsi="Times New Roman"/>
          <w:i/>
          <w:lang w:eastAsia="ko-KR"/>
        </w:rPr>
        <w:t xml:space="preserve"> IE are included in the MDT Configuration-NR IE in the HANDOVER REQUEST message</w:t>
      </w:r>
      <w:bookmarkStart w:id="12" w:name="OLE_LINK79"/>
      <w:bookmarkStart w:id="13" w:name="OLE_LINK80"/>
      <w:r w:rsidRPr="00FD541A">
        <w:rPr>
          <w:rFonts w:ascii="Times New Roman" w:eastAsia="宋体" w:hAnsi="Times New Roman"/>
          <w:i/>
          <w:lang w:eastAsia="ko-KR"/>
        </w:rPr>
        <w:t>, and the Area Scope of MDT</w:t>
      </w:r>
      <w:r w:rsidRPr="00FD541A">
        <w:rPr>
          <w:rFonts w:ascii="Times New Roman" w:eastAsia="宋体" w:hAnsi="Times New Roman" w:hint="eastAsia"/>
          <w:i/>
          <w:lang w:eastAsia="ko-KR"/>
        </w:rPr>
        <w:t>-NR</w:t>
      </w:r>
      <w:r w:rsidRPr="00FD541A">
        <w:rPr>
          <w:rFonts w:ascii="Times New Roman" w:eastAsia="宋体" w:hAnsi="Times New Roman"/>
          <w:i/>
          <w:lang w:eastAsia="ko-KR"/>
        </w:rPr>
        <w:t xml:space="preserve"> IE</w:t>
      </w:r>
      <w:bookmarkEnd w:id="12"/>
      <w:bookmarkEnd w:id="13"/>
      <w:r w:rsidRPr="00FD541A">
        <w:rPr>
          <w:rFonts w:ascii="Times New Roman" w:eastAsia="宋体" w:hAnsi="Times New Roman"/>
          <w:i/>
          <w:lang w:eastAsia="ko-KR"/>
        </w:rPr>
        <w:t xml:space="preserve"> is set to "PNI-NPN based", the target NG-RAN node shall, if supported, use </w:t>
      </w:r>
      <w:r w:rsidRPr="001D5568">
        <w:rPr>
          <w:rFonts w:ascii="Times New Roman" w:eastAsia="宋体" w:hAnsi="Times New Roman"/>
          <w:i/>
          <w:lang w:eastAsia="ko-KR"/>
        </w:rPr>
        <w:t>it</w:t>
      </w:r>
      <w:r w:rsidRPr="00FD541A">
        <w:rPr>
          <w:rFonts w:ascii="Times New Roman" w:eastAsia="宋体" w:hAnsi="Times New Roman"/>
          <w:i/>
          <w:lang w:eastAsia="ko-KR"/>
        </w:rPr>
        <w:t xml:space="preserve"> to derive the MDT area scope for MDT measurement collections in PNI-NPN areas, and ignore</w:t>
      </w:r>
      <w:bookmarkStart w:id="14" w:name="OLE_LINK73"/>
      <w:bookmarkStart w:id="15" w:name="OLE_LINK74"/>
      <w:r w:rsidRPr="00FD541A">
        <w:rPr>
          <w:rFonts w:ascii="Times New Roman" w:eastAsia="宋体" w:hAnsi="Times New Roman"/>
          <w:i/>
          <w:lang w:eastAsia="ko-KR"/>
        </w:rPr>
        <w:t xml:space="preserve"> the PNI-NPN Area Scope of MDT IE</w:t>
      </w:r>
      <w:bookmarkEnd w:id="14"/>
      <w:bookmarkEnd w:id="15"/>
      <w:r w:rsidRPr="00FD541A">
        <w:rPr>
          <w:rFonts w:ascii="Times New Roman" w:eastAsia="宋体" w:hAnsi="Times New Roman"/>
          <w:i/>
          <w:lang w:eastAsia="ko-KR"/>
        </w:rPr>
        <w:t>.</w:t>
      </w:r>
      <w:bookmarkEnd w:id="6"/>
      <w:bookmarkEnd w:id="7"/>
    </w:p>
    <w:bookmarkEnd w:id="8"/>
    <w:p w14:paraId="07F04373" w14:textId="77777777" w:rsidR="004A166A" w:rsidRPr="00567372" w:rsidRDefault="004A166A" w:rsidP="004A166A">
      <w:pPr>
        <w:pStyle w:val="CRCoverPage"/>
        <w:numPr>
          <w:ilvl w:val="0"/>
          <w:numId w:val="17"/>
        </w:numPr>
        <w:spacing w:after="0"/>
      </w:pPr>
      <w:r w:rsidRPr="00FD541A">
        <w:rPr>
          <w:rFonts w:ascii="Times New Roman" w:eastAsia="宋体" w:hAnsi="Times New Roman" w:hint="eastAsia"/>
          <w:i/>
          <w:lang w:eastAsia="ko-KR"/>
        </w:rPr>
        <w:t>If the PNI-NPN Area Scope of MDT IE is included in the MDT Configuration-NR IE in the HANDOVER REQUEST message, and the Area Scope of MDT-NR IE is not included, the target NG-RAN node shall ignore the PNI-NPN Area Scope of MDT IE,</w:t>
      </w:r>
      <w:r w:rsidRPr="00FD541A">
        <w:rPr>
          <w:rFonts w:ascii="Times New Roman" w:eastAsia="宋体" w:hAnsi="Times New Roman"/>
          <w:i/>
          <w:lang w:eastAsia="ko-KR"/>
        </w:rPr>
        <w:t xml:space="preserve"> </w:t>
      </w:r>
      <w:r w:rsidRPr="00FD541A">
        <w:rPr>
          <w:rFonts w:ascii="Times New Roman" w:eastAsia="宋体" w:hAnsi="Times New Roman" w:hint="eastAsia"/>
          <w:i/>
          <w:lang w:eastAsia="ko-KR"/>
        </w:rPr>
        <w:t>and consider that the MDT Configuration for NR is applied to all PLMNs indicated in the MDT PLMN List described in TS 32.422 [23].</w:t>
      </w:r>
    </w:p>
    <w:p w14:paraId="5EE111E2" w14:textId="77777777" w:rsidR="004A166A" w:rsidRDefault="004A166A" w:rsidP="004A166A">
      <w:pPr>
        <w:pStyle w:val="CRCoverPage"/>
        <w:spacing w:after="0"/>
        <w:ind w:left="100"/>
        <w:rPr>
          <w:lang w:val="en-US"/>
        </w:rPr>
      </w:pPr>
    </w:p>
    <w:p w14:paraId="27584654" w14:textId="3CCCF3C7" w:rsidR="004A166A" w:rsidRDefault="004A166A" w:rsidP="004A166A">
      <w:pPr>
        <w:pStyle w:val="CRCoverPage"/>
        <w:spacing w:after="0"/>
        <w:ind w:left="100"/>
        <w:rPr>
          <w:lang w:val="en-US"/>
        </w:rPr>
      </w:pPr>
      <w:r>
        <w:rPr>
          <w:lang w:val="en-US"/>
        </w:rPr>
        <w:t xml:space="preserve">Basically, for area scope configuration for PNI-NPN, there are the following cases for the presence of </w:t>
      </w:r>
      <w:r w:rsidRPr="004A166A">
        <w:rPr>
          <w:i/>
          <w:lang w:val="en-US"/>
        </w:rPr>
        <w:t>PNI-NPN Area Scope of MDT</w:t>
      </w:r>
      <w:r w:rsidRPr="00F7741C">
        <w:rPr>
          <w:lang w:val="en-US"/>
        </w:rPr>
        <w:t xml:space="preserve"> IE and </w:t>
      </w:r>
      <w:r w:rsidRPr="004A166A">
        <w:rPr>
          <w:i/>
          <w:lang w:val="en-US"/>
        </w:rPr>
        <w:t>Area Scope of MDT</w:t>
      </w:r>
      <w:r w:rsidRPr="004A166A">
        <w:rPr>
          <w:rFonts w:hint="eastAsia"/>
          <w:i/>
          <w:lang w:val="en-US"/>
        </w:rPr>
        <w:t>-NR</w:t>
      </w:r>
      <w:r w:rsidRPr="00F7741C">
        <w:rPr>
          <w:lang w:val="en-US"/>
        </w:rPr>
        <w:t xml:space="preserve"> IE.</w:t>
      </w:r>
    </w:p>
    <w:p w14:paraId="008EDD29" w14:textId="77777777" w:rsidR="004A166A" w:rsidRDefault="004A166A" w:rsidP="004A166A">
      <w:pPr>
        <w:pStyle w:val="CRCoverPage"/>
        <w:numPr>
          <w:ilvl w:val="0"/>
          <w:numId w:val="18"/>
        </w:numPr>
        <w:spacing w:after="0"/>
        <w:rPr>
          <w:lang w:val="en-US"/>
        </w:rPr>
      </w:pPr>
      <w:r>
        <w:rPr>
          <w:rFonts w:hint="eastAsia"/>
          <w:lang w:val="en-US"/>
        </w:rPr>
        <w:t>C</w:t>
      </w:r>
      <w:r>
        <w:rPr>
          <w:lang w:val="en-US"/>
        </w:rPr>
        <w:t xml:space="preserve">ase 1: both </w:t>
      </w:r>
      <w:r w:rsidRPr="00F7741C">
        <w:rPr>
          <w:lang w:val="en-US"/>
        </w:rPr>
        <w:t>Area Scope of MDT</w:t>
      </w:r>
      <w:r w:rsidRPr="00F7741C">
        <w:rPr>
          <w:rFonts w:hint="eastAsia"/>
          <w:lang w:val="en-US"/>
        </w:rPr>
        <w:t>-NR</w:t>
      </w:r>
      <w:r w:rsidRPr="00F7741C">
        <w:rPr>
          <w:lang w:val="en-US"/>
        </w:rPr>
        <w:t xml:space="preserve"> IE</w:t>
      </w:r>
      <w:r>
        <w:rPr>
          <w:lang w:val="en-US"/>
        </w:rPr>
        <w:t xml:space="preserve"> and P</w:t>
      </w:r>
      <w:r w:rsidRPr="00F7741C">
        <w:rPr>
          <w:lang w:val="en-US"/>
        </w:rPr>
        <w:t>NI-NPN Area Scope of MDT IE</w:t>
      </w:r>
      <w:r>
        <w:rPr>
          <w:lang w:val="en-US"/>
        </w:rPr>
        <w:t xml:space="preserve"> are present</w:t>
      </w:r>
    </w:p>
    <w:p w14:paraId="03C71CCE" w14:textId="77777777" w:rsidR="004A166A" w:rsidRDefault="004A166A" w:rsidP="004A166A">
      <w:pPr>
        <w:pStyle w:val="CRCoverPage"/>
        <w:numPr>
          <w:ilvl w:val="1"/>
          <w:numId w:val="18"/>
        </w:numPr>
        <w:spacing w:after="0"/>
        <w:rPr>
          <w:lang w:val="en-US"/>
        </w:rPr>
      </w:pPr>
      <w:r w:rsidRPr="00A435EC">
        <w:rPr>
          <w:highlight w:val="yellow"/>
          <w:lang w:val="en-US"/>
        </w:rPr>
        <w:lastRenderedPageBreak/>
        <w:t>Case 1a, Area Scope of MDT</w:t>
      </w:r>
      <w:r w:rsidRPr="00A435EC">
        <w:rPr>
          <w:rFonts w:hint="eastAsia"/>
          <w:highlight w:val="yellow"/>
          <w:lang w:val="en-US"/>
        </w:rPr>
        <w:t>-NR</w:t>
      </w:r>
      <w:r w:rsidRPr="00A435EC">
        <w:rPr>
          <w:highlight w:val="yellow"/>
          <w:lang w:val="en-US"/>
        </w:rPr>
        <w:t xml:space="preserve"> IE is NOT set to "PNI-NPN based”, this is</w:t>
      </w:r>
      <w:r>
        <w:rPr>
          <w:highlight w:val="yellow"/>
          <w:lang w:val="en-US"/>
        </w:rPr>
        <w:t xml:space="preserve"> actually</w:t>
      </w:r>
      <w:r w:rsidRPr="00A435EC">
        <w:rPr>
          <w:highlight w:val="yellow"/>
          <w:lang w:val="en-US"/>
        </w:rPr>
        <w:t xml:space="preserve"> the case addressed by bullet 1 above. Procedural text in bullet 1 should be refined.</w:t>
      </w:r>
      <w:r>
        <w:rPr>
          <w:highlight w:val="yellow"/>
          <w:lang w:val="en-US"/>
        </w:rPr>
        <w:t xml:space="preserve"> </w:t>
      </w:r>
      <w:r w:rsidRPr="00FE3834">
        <w:rPr>
          <w:lang w:val="en-US"/>
        </w:rPr>
        <w:t>If not, bullet 1 will cover the case of bullet 2</w:t>
      </w:r>
      <w:r>
        <w:rPr>
          <w:lang w:val="en-US"/>
        </w:rPr>
        <w:t>, which may cause ambiguity</w:t>
      </w:r>
      <w:r w:rsidRPr="00FE3834">
        <w:rPr>
          <w:lang w:val="en-US"/>
        </w:rPr>
        <w:t>.</w:t>
      </w:r>
    </w:p>
    <w:p w14:paraId="08A8B314" w14:textId="77777777" w:rsidR="004A166A" w:rsidRDefault="004A166A" w:rsidP="004A166A">
      <w:pPr>
        <w:pStyle w:val="CRCoverPage"/>
        <w:numPr>
          <w:ilvl w:val="1"/>
          <w:numId w:val="18"/>
        </w:numPr>
        <w:spacing w:after="0"/>
        <w:rPr>
          <w:lang w:val="en-US"/>
        </w:rPr>
      </w:pPr>
      <w:r>
        <w:rPr>
          <w:lang w:val="en-US"/>
        </w:rPr>
        <w:t xml:space="preserve">Case 1b, </w:t>
      </w:r>
      <w:r w:rsidRPr="00F7741C">
        <w:rPr>
          <w:lang w:val="en-US"/>
        </w:rPr>
        <w:t>Area Scope of MDT</w:t>
      </w:r>
      <w:r w:rsidRPr="00F7741C">
        <w:rPr>
          <w:rFonts w:hint="eastAsia"/>
          <w:lang w:val="en-US"/>
        </w:rPr>
        <w:t>-NR</w:t>
      </w:r>
      <w:r w:rsidRPr="00F7741C">
        <w:rPr>
          <w:lang w:val="en-US"/>
        </w:rPr>
        <w:t xml:space="preserve"> IE</w:t>
      </w:r>
      <w:r>
        <w:rPr>
          <w:lang w:val="en-US"/>
        </w:rPr>
        <w:t xml:space="preserve"> is set to </w:t>
      </w:r>
      <w:r w:rsidRPr="00F7741C">
        <w:rPr>
          <w:lang w:val="en-US"/>
        </w:rPr>
        <w:t xml:space="preserve">"PNI-NPN based”, </w:t>
      </w:r>
      <w:r>
        <w:rPr>
          <w:lang w:val="en-US"/>
        </w:rPr>
        <w:t>Abnormal case, c</w:t>
      </w:r>
      <w:r w:rsidRPr="00F7741C">
        <w:rPr>
          <w:lang w:val="en-US"/>
        </w:rPr>
        <w:t>overed</w:t>
      </w:r>
      <w:r>
        <w:rPr>
          <w:lang w:val="en-US"/>
        </w:rPr>
        <w:t xml:space="preserve"> by bullet 2 above.</w:t>
      </w:r>
    </w:p>
    <w:p w14:paraId="4AEAB3A1" w14:textId="5483B003" w:rsidR="004A166A" w:rsidRDefault="004A166A" w:rsidP="004A166A">
      <w:pPr>
        <w:pStyle w:val="CRCoverPage"/>
        <w:numPr>
          <w:ilvl w:val="0"/>
          <w:numId w:val="18"/>
        </w:numPr>
        <w:spacing w:after="0"/>
        <w:rPr>
          <w:lang w:val="en-US"/>
        </w:rPr>
      </w:pPr>
      <w:r>
        <w:rPr>
          <w:lang w:val="en-US"/>
        </w:rPr>
        <w:t xml:space="preserve">Case 2: </w:t>
      </w:r>
      <w:r w:rsidRPr="00F7741C">
        <w:rPr>
          <w:lang w:val="en-US"/>
        </w:rPr>
        <w:t>Area Scope of MDT</w:t>
      </w:r>
      <w:r w:rsidRPr="00F7741C">
        <w:rPr>
          <w:rFonts w:hint="eastAsia"/>
          <w:lang w:val="en-US"/>
        </w:rPr>
        <w:t>-NR</w:t>
      </w:r>
      <w:r w:rsidRPr="00F7741C">
        <w:rPr>
          <w:lang w:val="en-US"/>
        </w:rPr>
        <w:t xml:space="preserve"> IE</w:t>
      </w:r>
      <w:r>
        <w:rPr>
          <w:lang w:val="en-US"/>
        </w:rPr>
        <w:t xml:space="preserve"> is present and P</w:t>
      </w:r>
      <w:r w:rsidRPr="00F7741C">
        <w:rPr>
          <w:lang w:val="en-US"/>
        </w:rPr>
        <w:t>NI-NPN Area Scope of MDT IE</w:t>
      </w:r>
      <w:r>
        <w:rPr>
          <w:lang w:val="en-US"/>
        </w:rPr>
        <w:t xml:space="preserve"> is NOT present.</w:t>
      </w:r>
      <w:r w:rsidR="001D5568">
        <w:rPr>
          <w:lang w:val="en-US"/>
        </w:rPr>
        <w:t xml:space="preserve"> This is the normal case.</w:t>
      </w:r>
    </w:p>
    <w:p w14:paraId="20F31A3D" w14:textId="714E0915" w:rsidR="004A166A" w:rsidRDefault="004A166A" w:rsidP="004A166A">
      <w:pPr>
        <w:pStyle w:val="CRCoverPage"/>
        <w:numPr>
          <w:ilvl w:val="0"/>
          <w:numId w:val="18"/>
        </w:numPr>
        <w:spacing w:after="0"/>
        <w:rPr>
          <w:lang w:val="en-US"/>
        </w:rPr>
      </w:pPr>
      <w:r>
        <w:rPr>
          <w:rFonts w:hint="eastAsia"/>
          <w:lang w:val="en-US"/>
        </w:rPr>
        <w:t>C</w:t>
      </w:r>
      <w:r>
        <w:rPr>
          <w:lang w:val="en-US"/>
        </w:rPr>
        <w:t xml:space="preserve">ase 3: </w:t>
      </w:r>
      <w:r w:rsidRPr="00F7741C">
        <w:rPr>
          <w:lang w:val="en-US"/>
        </w:rPr>
        <w:t>Area Scope of MDT</w:t>
      </w:r>
      <w:r w:rsidRPr="00F7741C">
        <w:rPr>
          <w:rFonts w:hint="eastAsia"/>
          <w:lang w:val="en-US"/>
        </w:rPr>
        <w:t>-NR</w:t>
      </w:r>
      <w:r w:rsidRPr="00F7741C">
        <w:rPr>
          <w:lang w:val="en-US"/>
        </w:rPr>
        <w:t xml:space="preserve"> IE</w:t>
      </w:r>
      <w:r>
        <w:rPr>
          <w:lang w:val="en-US"/>
        </w:rPr>
        <w:t xml:space="preserve"> is NOT present and P</w:t>
      </w:r>
      <w:r w:rsidRPr="00F7741C">
        <w:rPr>
          <w:lang w:val="en-US"/>
        </w:rPr>
        <w:t>NI-NPN Area Scope of MDT IE</w:t>
      </w:r>
      <w:r>
        <w:rPr>
          <w:lang w:val="en-US"/>
        </w:rPr>
        <w:t xml:space="preserve"> is present. Abnormal case. Covered by bullet 3 above</w:t>
      </w:r>
    </w:p>
    <w:p w14:paraId="59BF5699" w14:textId="1C6A220C" w:rsidR="004A166A" w:rsidRDefault="004A166A" w:rsidP="004A166A">
      <w:pPr>
        <w:pStyle w:val="CRCoverPage"/>
        <w:spacing w:after="0"/>
        <w:rPr>
          <w:lang w:val="en-US"/>
        </w:rPr>
      </w:pPr>
    </w:p>
    <w:p w14:paraId="2EA8E081" w14:textId="34B08241" w:rsidR="004A166A" w:rsidRDefault="004A166A" w:rsidP="004A166A">
      <w:pPr>
        <w:pStyle w:val="CRCoverPage"/>
        <w:spacing w:after="0"/>
        <w:rPr>
          <w:lang w:eastAsia="zh-CN"/>
        </w:rPr>
      </w:pPr>
      <w:r>
        <w:rPr>
          <w:lang w:val="en-US"/>
        </w:rPr>
        <w:t>To resolve th</w:t>
      </w:r>
      <w:r w:rsidR="004366D8">
        <w:rPr>
          <w:lang w:val="en-US"/>
        </w:rPr>
        <w:t>e ambiguity</w:t>
      </w:r>
      <w:r w:rsidR="00175E2B">
        <w:rPr>
          <w:lang w:val="en-US"/>
        </w:rPr>
        <w:t xml:space="preserve"> in case 1a</w:t>
      </w:r>
      <w:r w:rsidR="004366D8">
        <w:rPr>
          <w:lang w:val="en-US"/>
        </w:rPr>
        <w:t>,</w:t>
      </w:r>
      <w:r>
        <w:rPr>
          <w:lang w:val="en-US"/>
        </w:rPr>
        <w:t xml:space="preserve"> we propose to r</w:t>
      </w:r>
      <w:proofErr w:type="spellStart"/>
      <w:r>
        <w:rPr>
          <w:lang w:eastAsia="zh-CN"/>
        </w:rPr>
        <w:t>evise</w:t>
      </w:r>
      <w:proofErr w:type="spellEnd"/>
      <w:r>
        <w:rPr>
          <w:lang w:eastAsia="zh-CN"/>
        </w:rPr>
        <w:t xml:space="preserve"> the procedural text description when </w:t>
      </w:r>
      <w:r>
        <w:rPr>
          <w:lang w:val="en-US"/>
        </w:rPr>
        <w:t xml:space="preserve">both </w:t>
      </w:r>
      <w:r w:rsidRPr="00F7741C">
        <w:rPr>
          <w:lang w:val="en-US"/>
        </w:rPr>
        <w:t>Area Scope of MDT</w:t>
      </w:r>
      <w:r w:rsidRPr="00F7741C">
        <w:rPr>
          <w:rFonts w:hint="eastAsia"/>
          <w:lang w:val="en-US"/>
        </w:rPr>
        <w:t>-NR</w:t>
      </w:r>
      <w:r w:rsidRPr="00F7741C">
        <w:rPr>
          <w:lang w:val="en-US"/>
        </w:rPr>
        <w:t xml:space="preserve"> IE</w:t>
      </w:r>
      <w:r>
        <w:rPr>
          <w:lang w:val="en-US"/>
        </w:rPr>
        <w:t xml:space="preserve"> and P</w:t>
      </w:r>
      <w:r w:rsidRPr="00F7741C">
        <w:rPr>
          <w:lang w:val="en-US"/>
        </w:rPr>
        <w:t>NI-NPN Area Scope of MDT IE</w:t>
      </w:r>
      <w:r>
        <w:rPr>
          <w:lang w:val="en-US"/>
        </w:rPr>
        <w:t xml:space="preserve"> are present</w:t>
      </w:r>
      <w:r>
        <w:rPr>
          <w:lang w:eastAsia="zh-CN"/>
        </w:rPr>
        <w:t xml:space="preserve"> in the Handover Request, </w:t>
      </w:r>
      <w:r>
        <w:t>Retrieve UE Context</w:t>
      </w:r>
      <w:r>
        <w:rPr>
          <w:lang w:eastAsia="zh-CN"/>
        </w:rPr>
        <w:t xml:space="preserve"> and </w:t>
      </w:r>
      <w:r>
        <w:t>Trace Start</w:t>
      </w:r>
      <w:r>
        <w:rPr>
          <w:lang w:eastAsia="zh-CN"/>
        </w:rPr>
        <w:t xml:space="preserve"> messages.</w:t>
      </w:r>
    </w:p>
    <w:p w14:paraId="7E1BD91B" w14:textId="77777777" w:rsidR="00470994" w:rsidRDefault="00470994" w:rsidP="004A166A">
      <w:pPr>
        <w:pStyle w:val="CRCoverPage"/>
        <w:spacing w:after="0"/>
        <w:rPr>
          <w:lang w:eastAsia="zh-CN"/>
        </w:rPr>
      </w:pPr>
    </w:p>
    <w:p w14:paraId="401241D8" w14:textId="246DE9D1" w:rsidR="004A166A" w:rsidRDefault="004A166A" w:rsidP="004A166A">
      <w:pPr>
        <w:pStyle w:val="Proposal"/>
        <w:rPr>
          <w:lang w:val="en-US"/>
        </w:rPr>
      </w:pPr>
      <w:bookmarkStart w:id="16" w:name="_Toc158730057"/>
      <w:r>
        <w:rPr>
          <w:lang w:val="en-US"/>
        </w:rPr>
        <w:t xml:space="preserve">Revise the text for </w:t>
      </w:r>
      <w:r>
        <w:rPr>
          <w:i/>
        </w:rPr>
        <w:t>PNI-NPN Area Scope of MDT</w:t>
      </w:r>
      <w:r w:rsidRPr="00470994">
        <w:t xml:space="preserve"> </w:t>
      </w:r>
      <w:r w:rsidR="00470994">
        <w:t>to</w:t>
      </w:r>
      <w:r w:rsidRPr="00470994">
        <w:t xml:space="preserve"> clarify that th</w:t>
      </w:r>
      <w:r w:rsidR="00470994">
        <w:t>is applies when the</w:t>
      </w:r>
      <w:r w:rsidRPr="00470994">
        <w:t xml:space="preserve"> </w:t>
      </w:r>
      <w:r w:rsidR="00470994">
        <w:rPr>
          <w:i/>
          <w:iCs/>
          <w:lang w:val="en-US"/>
        </w:rPr>
        <w:t>Area Scope of MDT-NR</w:t>
      </w:r>
      <w:r w:rsidR="00470994">
        <w:rPr>
          <w:lang w:val="en-US"/>
        </w:rPr>
        <w:t xml:space="preserve"> IE is present and not set to "PNI-NPN based"</w:t>
      </w:r>
      <w:bookmarkEnd w:id="16"/>
      <w:r w:rsidR="00EF5100">
        <w:rPr>
          <w:lang w:val="en-US"/>
        </w:rPr>
        <w:t>.</w:t>
      </w:r>
    </w:p>
    <w:p w14:paraId="3FB413B3" w14:textId="66CCBC75" w:rsidR="004A166A" w:rsidRDefault="004A166A" w:rsidP="004A166A">
      <w:pPr>
        <w:pStyle w:val="2"/>
      </w:pPr>
      <w:r>
        <w:t>2.</w:t>
      </w:r>
      <w:r w:rsidR="00EB222A">
        <w:t>3</w:t>
      </w:r>
      <w:r>
        <w:t xml:space="preserve"> </w:t>
      </w:r>
      <w:r>
        <w:tab/>
        <w:t>RACH</w:t>
      </w:r>
    </w:p>
    <w:p w14:paraId="458F9CB7" w14:textId="2EEC67DD" w:rsidR="00470994" w:rsidRDefault="00470994" w:rsidP="00470994">
      <w:r>
        <w:t>First proposed correction is for 37.</w:t>
      </w:r>
      <w:r w:rsidR="00EB222A">
        <w:t>340</w:t>
      </w:r>
      <w:r>
        <w:t xml:space="preserve">, where the current text does not specify </w:t>
      </w:r>
      <w:r w:rsidR="00EB222A">
        <w:t>that</w:t>
      </w:r>
      <w:r>
        <w:t xml:space="preserve"> only the NR-RA report is forwarded. </w:t>
      </w:r>
      <w:proofErr w:type="spellStart"/>
      <w:r>
        <w:t>Furhter</w:t>
      </w:r>
      <w:proofErr w:type="spellEnd"/>
      <w:r>
        <w:t>, the sentence on where the information can be forwarded would benefit from some simplification.</w:t>
      </w:r>
    </w:p>
    <w:p w14:paraId="2E1596DE" w14:textId="2C5594F4" w:rsidR="00470994" w:rsidRDefault="00470994" w:rsidP="00470994">
      <w:pPr>
        <w:pStyle w:val="Proposal"/>
      </w:pPr>
      <w:bookmarkStart w:id="17" w:name="_Toc158730058"/>
      <w:r>
        <w:t>Clarify in 37.</w:t>
      </w:r>
      <w:r w:rsidR="00EB222A">
        <w:t>340</w:t>
      </w:r>
      <w:r>
        <w:t xml:space="preserve"> that only NR report is forwarded and simplify the text specifying where the information is forwarded.</w:t>
      </w:r>
      <w:bookmarkEnd w:id="17"/>
    </w:p>
    <w:p w14:paraId="2CC0E427" w14:textId="6AA3696E" w:rsidR="00470994" w:rsidRDefault="00470994" w:rsidP="00470994">
      <w:pPr>
        <w:pStyle w:val="Proposal"/>
        <w:numPr>
          <w:ilvl w:val="0"/>
          <w:numId w:val="0"/>
        </w:numPr>
        <w:rPr>
          <w:b w:val="0"/>
        </w:rPr>
      </w:pPr>
      <w:bookmarkStart w:id="18" w:name="_Toc158730059"/>
      <w:r w:rsidRPr="00470994">
        <w:rPr>
          <w:b w:val="0"/>
        </w:rPr>
        <w:t>Next change</w:t>
      </w:r>
      <w:r>
        <w:rPr>
          <w:b w:val="0"/>
        </w:rPr>
        <w:t xml:space="preserve"> is related to the RRC reference that is used in our specifications. Our current spec uses “</w:t>
      </w:r>
      <w:proofErr w:type="spellStart"/>
      <w:r w:rsidRPr="009E26E7">
        <w:rPr>
          <w:rFonts w:eastAsia="等线"/>
          <w:i/>
          <w:lang w:eastAsia="ja-JP"/>
        </w:rPr>
        <w:t>PScellListNR</w:t>
      </w:r>
      <w:proofErr w:type="spellEnd"/>
      <w:r>
        <w:rPr>
          <w:b w:val="0"/>
        </w:rPr>
        <w:t xml:space="preserve">” but the </w:t>
      </w:r>
      <w:proofErr w:type="spellStart"/>
      <w:r>
        <w:rPr>
          <w:b w:val="0"/>
        </w:rPr>
        <w:t>corrct</w:t>
      </w:r>
      <w:proofErr w:type="spellEnd"/>
      <w:r>
        <w:rPr>
          <w:b w:val="0"/>
        </w:rPr>
        <w:t xml:space="preserve"> reference should be “</w:t>
      </w:r>
      <w:r>
        <w:rPr>
          <w:rFonts w:eastAsia="等线"/>
          <w:i/>
          <w:lang w:eastAsia="ja-JP"/>
        </w:rPr>
        <w:t>CellIdListNR</w:t>
      </w:r>
      <w:r>
        <w:rPr>
          <w:b w:val="0"/>
        </w:rPr>
        <w:t>”</w:t>
      </w:r>
      <w:bookmarkEnd w:id="18"/>
      <w:r w:rsidR="009F5E35">
        <w:rPr>
          <w:b w:val="0"/>
        </w:rPr>
        <w:t>.</w:t>
      </w:r>
    </w:p>
    <w:p w14:paraId="42D699E5" w14:textId="389671F2" w:rsidR="00470994" w:rsidRDefault="00470994" w:rsidP="00470994">
      <w:pPr>
        <w:pStyle w:val="Proposal"/>
      </w:pPr>
      <w:bookmarkStart w:id="19" w:name="_Toc158730060"/>
      <w:r>
        <w:t xml:space="preserve">Correct reference in X2AP and </w:t>
      </w:r>
      <w:proofErr w:type="spellStart"/>
      <w:r>
        <w:t>XnAP</w:t>
      </w:r>
      <w:proofErr w:type="spellEnd"/>
      <w:r>
        <w:t xml:space="preserve"> from “</w:t>
      </w:r>
      <w:proofErr w:type="spellStart"/>
      <w:r w:rsidRPr="009E26E7">
        <w:rPr>
          <w:rFonts w:eastAsia="等线"/>
          <w:i/>
          <w:lang w:eastAsia="ja-JP"/>
        </w:rPr>
        <w:t>PScellListNR</w:t>
      </w:r>
      <w:proofErr w:type="spellEnd"/>
      <w:r>
        <w:t>” to “</w:t>
      </w:r>
      <w:proofErr w:type="spellStart"/>
      <w:r>
        <w:rPr>
          <w:rFonts w:eastAsia="等线"/>
          <w:i/>
          <w:lang w:eastAsia="ja-JP"/>
        </w:rPr>
        <w:t>CellIdListNR</w:t>
      </w:r>
      <w:proofErr w:type="spellEnd"/>
      <w:r>
        <w:t>”</w:t>
      </w:r>
      <w:bookmarkEnd w:id="19"/>
      <w:r w:rsidR="00EF5100">
        <w:t>.</w:t>
      </w:r>
    </w:p>
    <w:p w14:paraId="6DD969D1" w14:textId="7E18342C" w:rsidR="00470994" w:rsidRDefault="00470994" w:rsidP="00470994">
      <w:r>
        <w:t xml:space="preserve">Next change is related to the description of the </w:t>
      </w:r>
      <w:r w:rsidRPr="00470994">
        <w:t>Self-optimisation support procedure</w:t>
      </w:r>
      <w:r>
        <w:t xml:space="preserve"> in 38.470. We note that the current text has added a separate </w:t>
      </w:r>
      <w:proofErr w:type="spellStart"/>
      <w:r>
        <w:t>bulletlist</w:t>
      </w:r>
      <w:proofErr w:type="spellEnd"/>
      <w:r>
        <w:t xml:space="preserve"> for SON related information on top of the </w:t>
      </w:r>
      <w:proofErr w:type="spellStart"/>
      <w:r>
        <w:t>the</w:t>
      </w:r>
      <w:proofErr w:type="spellEnd"/>
      <w:r>
        <w:t xml:space="preserve"> original description for failure and mobility information. </w:t>
      </w:r>
      <w:r w:rsidR="009F5E35">
        <w:t xml:space="preserve">Since SON Related Information may also cover the failure and mobility related information. Keeping them separately may cause misunderstanding. </w:t>
      </w:r>
      <w:r>
        <w:t>Here, we would prefer to simplify by just keeping a single list for SON functionality.</w:t>
      </w:r>
    </w:p>
    <w:p w14:paraId="3559401A" w14:textId="27AFCFF1" w:rsidR="00470994" w:rsidRPr="00EF5100" w:rsidRDefault="00470994" w:rsidP="00470994">
      <w:pPr>
        <w:pStyle w:val="Proposal"/>
      </w:pPr>
      <w:bookmarkStart w:id="20" w:name="_Toc158730061"/>
      <w:r>
        <w:t>Generalize the structure in 38.470 to only keep “SON related information”</w:t>
      </w:r>
      <w:bookmarkEnd w:id="20"/>
      <w:r w:rsidR="00EF5100">
        <w:rPr>
          <w:lang w:val="en-US" w:eastAsia="zh-CN"/>
        </w:rPr>
        <w:t>.</w:t>
      </w:r>
    </w:p>
    <w:p w14:paraId="2695B3AE" w14:textId="44F2F3CA" w:rsidR="00EF5100" w:rsidRPr="00B72AB7" w:rsidRDefault="00EF5100" w:rsidP="00EF5100">
      <w:pPr>
        <w:rPr>
          <w:rFonts w:eastAsia="MS Mincho"/>
          <w:lang w:eastAsia="ja-JP"/>
        </w:rPr>
      </w:pPr>
      <w:r>
        <w:t>Next change is related to the RACH Indication procedure</w:t>
      </w:r>
      <w:r w:rsidR="00925240">
        <w:t xml:space="preserve"> in F1AP</w:t>
      </w:r>
      <w:r>
        <w:t xml:space="preserve">. </w:t>
      </w:r>
      <w:r w:rsidRPr="00EF5100">
        <w:rPr>
          <w:rFonts w:hint="eastAsia"/>
        </w:rPr>
        <w:t>C</w:t>
      </w:r>
      <w:r w:rsidRPr="00EF5100">
        <w:t>lause 10 of F1AP specified the following rules for transaction ID for non-UE associated procedures.</w:t>
      </w:r>
    </w:p>
    <w:p w14:paraId="581ADACC" w14:textId="77777777" w:rsidR="00EF5100" w:rsidRPr="00B72AB7" w:rsidRDefault="00EF5100" w:rsidP="00EF5100">
      <w:pPr>
        <w:overflowPunct w:val="0"/>
        <w:autoSpaceDE w:val="0"/>
        <w:autoSpaceDN w:val="0"/>
        <w:adjustRightInd w:val="0"/>
        <w:ind w:leftChars="100" w:left="200"/>
        <w:rPr>
          <w:rFonts w:eastAsia="宋体"/>
          <w:i/>
          <w:lang w:eastAsia="ja-JP"/>
        </w:rPr>
      </w:pPr>
      <w:r w:rsidRPr="00B72AB7">
        <w:rPr>
          <w:rFonts w:eastAsia="Times New Roman"/>
          <w:i/>
          <w:lang w:eastAsia="ja-JP"/>
        </w:rPr>
        <w:t>Clause 10 of TS 38.413 [3] is applicable for the purposes of the present document</w:t>
      </w:r>
      <w:r w:rsidRPr="00B72AB7">
        <w:rPr>
          <w:rFonts w:eastAsia="宋体"/>
          <w:i/>
          <w:lang w:eastAsia="ja-JP"/>
        </w:rPr>
        <w:t>, with the following additions</w:t>
      </w:r>
      <w:r w:rsidRPr="00B72AB7">
        <w:rPr>
          <w:rFonts w:eastAsia="Times New Roman"/>
          <w:i/>
          <w:lang w:eastAsia="ja-JP"/>
        </w:rPr>
        <w:t xml:space="preserve"> for non-UE-associated procedures</w:t>
      </w:r>
      <w:r w:rsidRPr="00B72AB7">
        <w:rPr>
          <w:rFonts w:eastAsia="宋体"/>
          <w:i/>
          <w:lang w:eastAsia="ja-JP"/>
        </w:rPr>
        <w:t xml:space="preserve">: </w:t>
      </w:r>
    </w:p>
    <w:p w14:paraId="1948B3FB" w14:textId="77777777" w:rsidR="00EF5100" w:rsidRPr="00B72AB7" w:rsidRDefault="00EF5100" w:rsidP="00EF5100">
      <w:pPr>
        <w:overflowPunct w:val="0"/>
        <w:autoSpaceDE w:val="0"/>
        <w:autoSpaceDN w:val="0"/>
        <w:adjustRightInd w:val="0"/>
        <w:ind w:left="568" w:hanging="284"/>
        <w:rPr>
          <w:rFonts w:eastAsia="宋体"/>
          <w:i/>
          <w:lang w:val="fr-FR" w:eastAsia="ko-KR"/>
        </w:rPr>
      </w:pPr>
      <w:r w:rsidRPr="00B72AB7">
        <w:rPr>
          <w:rFonts w:eastAsia="宋体"/>
          <w:i/>
          <w:lang w:val="fr-FR" w:eastAsia="fr-FR"/>
        </w:rPr>
        <w:t>-</w:t>
      </w:r>
      <w:r w:rsidRPr="00B72AB7">
        <w:rPr>
          <w:rFonts w:eastAsia="宋体"/>
          <w:i/>
          <w:lang w:val="fr-FR" w:eastAsia="fr-FR"/>
        </w:rPr>
        <w:tab/>
        <w:t xml:space="preserve">In case of Abstract Syntax Error, when reporting the </w:t>
      </w:r>
      <w:r w:rsidRPr="00B72AB7">
        <w:rPr>
          <w:rFonts w:eastAsia="宋体"/>
          <w:i/>
          <w:iCs/>
          <w:lang w:val="fr-FR" w:eastAsia="fr-FR"/>
        </w:rPr>
        <w:t>Criticality Diagnostics</w:t>
      </w:r>
      <w:r w:rsidRPr="00B72AB7">
        <w:rPr>
          <w:rFonts w:eastAsia="宋体"/>
          <w:i/>
          <w:lang w:val="fr-FR" w:eastAsia="fr-FR"/>
        </w:rPr>
        <w:t xml:space="preserve"> IE for not comprehended IE/IEgroups or missing IE/IE groups, the </w:t>
      </w:r>
      <w:r w:rsidRPr="00B72AB7">
        <w:rPr>
          <w:rFonts w:eastAsia="宋体"/>
          <w:i/>
          <w:iCs/>
          <w:lang w:val="fr-FR" w:eastAsia="fr-FR"/>
        </w:rPr>
        <w:t>Transaction ID</w:t>
      </w:r>
      <w:r w:rsidRPr="00B72AB7">
        <w:rPr>
          <w:rFonts w:eastAsia="宋体"/>
          <w:i/>
          <w:lang w:val="fr-FR" w:eastAsia="fr-FR"/>
        </w:rPr>
        <w:t xml:space="preserve"> IE shall also be included;</w:t>
      </w:r>
    </w:p>
    <w:p w14:paraId="152D5EEE" w14:textId="77777777" w:rsidR="00EF5100" w:rsidRPr="00B72AB7" w:rsidRDefault="00EF5100" w:rsidP="00EF5100">
      <w:pPr>
        <w:overflowPunct w:val="0"/>
        <w:autoSpaceDE w:val="0"/>
        <w:autoSpaceDN w:val="0"/>
        <w:adjustRightInd w:val="0"/>
        <w:ind w:left="568" w:hanging="284"/>
        <w:rPr>
          <w:rFonts w:eastAsia="宋体"/>
          <w:i/>
          <w:lang w:val="fr-FR" w:eastAsia="fr-FR"/>
        </w:rPr>
      </w:pPr>
      <w:r w:rsidRPr="00B72AB7">
        <w:rPr>
          <w:rFonts w:eastAsia="宋体"/>
          <w:i/>
          <w:lang w:val="fr-FR" w:eastAsia="fr-FR"/>
        </w:rPr>
        <w:t>-</w:t>
      </w:r>
      <w:r w:rsidRPr="00B72AB7">
        <w:rPr>
          <w:rFonts w:eastAsia="宋体"/>
          <w:i/>
          <w:lang w:val="fr-FR" w:eastAsia="fr-FR"/>
        </w:rPr>
        <w:tab/>
        <w:t xml:space="preserve">In case of Logical Error, when reporting the </w:t>
      </w:r>
      <w:r w:rsidRPr="00B72AB7">
        <w:rPr>
          <w:rFonts w:eastAsia="宋体"/>
          <w:i/>
          <w:iCs/>
          <w:lang w:val="fr-FR" w:eastAsia="fr-FR"/>
        </w:rPr>
        <w:t>Criticality Diagnostics</w:t>
      </w:r>
      <w:r w:rsidRPr="00B72AB7">
        <w:rPr>
          <w:rFonts w:eastAsia="宋体"/>
          <w:i/>
          <w:lang w:val="fr-FR" w:eastAsia="fr-FR"/>
        </w:rPr>
        <w:t xml:space="preserve"> IE, the </w:t>
      </w:r>
      <w:r w:rsidRPr="00B72AB7">
        <w:rPr>
          <w:rFonts w:eastAsia="宋体"/>
          <w:i/>
          <w:iCs/>
          <w:lang w:val="fr-FR" w:eastAsia="fr-FR"/>
        </w:rPr>
        <w:t>Transaction ID</w:t>
      </w:r>
      <w:r w:rsidRPr="00B72AB7">
        <w:rPr>
          <w:rFonts w:eastAsia="宋体"/>
          <w:i/>
          <w:lang w:val="fr-FR" w:eastAsia="fr-FR"/>
        </w:rPr>
        <w:t xml:space="preserve"> IE shall also be included</w:t>
      </w:r>
      <w:r w:rsidRPr="00B72AB7">
        <w:rPr>
          <w:rFonts w:eastAsia="Times New Roman"/>
          <w:i/>
          <w:lang w:val="fr-FR" w:eastAsia="fr-FR"/>
        </w:rPr>
        <w:t>;</w:t>
      </w:r>
    </w:p>
    <w:p w14:paraId="089F9387" w14:textId="77777777" w:rsidR="00EF5100" w:rsidRPr="00B72AB7" w:rsidRDefault="00EF5100" w:rsidP="00EF5100">
      <w:pPr>
        <w:rPr>
          <w:rFonts w:eastAsia="MS Mincho"/>
          <w:lang w:val="fr-FR" w:eastAsia="ja-JP"/>
        </w:rPr>
      </w:pPr>
      <w:r>
        <w:rPr>
          <w:rFonts w:eastAsia="MS Mincho"/>
          <w:lang w:val="fr-FR" w:eastAsia="ja-JP"/>
        </w:rPr>
        <w:t>Howerver, the transaction ID in RACH Indication procedure is stil missing.</w:t>
      </w:r>
    </w:p>
    <w:p w14:paraId="14F9FD33" w14:textId="618EFF16" w:rsidR="00EF5100" w:rsidRPr="00EF5100" w:rsidRDefault="00EF5100" w:rsidP="00EF5100">
      <w:pPr>
        <w:pStyle w:val="Proposal"/>
        <w:ind w:left="1560" w:hanging="1200"/>
      </w:pPr>
      <w:r>
        <w:rPr>
          <w:rFonts w:hint="eastAsia"/>
        </w:rPr>
        <w:t>A</w:t>
      </w:r>
      <w:r>
        <w:t>dd the transaction ID in RACH Indication procedure</w:t>
      </w:r>
      <w:r w:rsidR="00925240">
        <w:t xml:space="preserve"> in F1AP</w:t>
      </w:r>
      <w:r>
        <w:t>.</w:t>
      </w:r>
    </w:p>
    <w:p w14:paraId="0240E1FD" w14:textId="43DC3025" w:rsidR="005C0A63" w:rsidRDefault="005C0A63" w:rsidP="005C0A63">
      <w:pPr>
        <w:pStyle w:val="1"/>
      </w:pPr>
      <w:r>
        <w:t>3</w:t>
      </w:r>
      <w:r>
        <w:tab/>
        <w:t>Conclusion</w:t>
      </w:r>
    </w:p>
    <w:p w14:paraId="6F302CBA" w14:textId="7C17B2E4" w:rsidR="005C0A63" w:rsidRDefault="005C0A63" w:rsidP="005C0A63">
      <w:r>
        <w:t>This document proposes:</w:t>
      </w:r>
    </w:p>
    <w:p w14:paraId="6E906026" w14:textId="11AD4F56" w:rsidR="00470994" w:rsidRDefault="00C945DB" w:rsidP="00470994">
      <w:pPr>
        <w:pStyle w:val="Proposallist"/>
        <w:rPr>
          <w:rFonts w:asciiTheme="minorHAnsi" w:hAnsiTheme="minorHAnsi" w:cstheme="minorBidi"/>
          <w:noProof/>
          <w:szCs w:val="22"/>
        </w:rPr>
      </w:pPr>
      <w:r w:rsidRPr="005456E5">
        <w:rPr>
          <w:lang w:eastAsia="zh-CN"/>
        </w:rPr>
        <w:fldChar w:fldCharType="begin"/>
      </w:r>
      <w:r w:rsidRPr="005456E5">
        <w:rPr>
          <w:lang w:eastAsia="zh-CN"/>
        </w:rPr>
        <w:instrText xml:space="preserve"> TOC \n \p " " \t "Proposal" </w:instrText>
      </w:r>
      <w:r w:rsidRPr="005456E5">
        <w:rPr>
          <w:lang w:eastAsia="zh-CN"/>
        </w:rPr>
        <w:fldChar w:fldCharType="separate"/>
      </w:r>
      <w:r w:rsidR="00470994">
        <w:rPr>
          <w:noProof/>
          <w:lang w:eastAsia="zh-CN"/>
        </w:rPr>
        <w:t>Proposal 1:</w:t>
      </w:r>
      <w:r w:rsidR="00470994">
        <w:rPr>
          <w:rFonts w:asciiTheme="minorHAnsi" w:hAnsiTheme="minorHAnsi" w:cstheme="minorBidi"/>
          <w:noProof/>
          <w:szCs w:val="22"/>
        </w:rPr>
        <w:tab/>
      </w:r>
      <w:r w:rsidR="00470994">
        <w:rPr>
          <w:noProof/>
          <w:lang w:eastAsia="zh-CN"/>
        </w:rPr>
        <w:t>Addd a new message to transfer DL LBT Failure Information from DU to CU</w:t>
      </w:r>
      <w:r w:rsidR="00EF5100">
        <w:rPr>
          <w:noProof/>
          <w:lang w:eastAsia="zh-CN"/>
        </w:rPr>
        <w:t>.</w:t>
      </w:r>
    </w:p>
    <w:p w14:paraId="33C59049" w14:textId="0B748F62" w:rsidR="00470994" w:rsidRDefault="00470994" w:rsidP="00470994">
      <w:pPr>
        <w:pStyle w:val="Proposallist"/>
        <w:rPr>
          <w:rFonts w:asciiTheme="minorHAnsi" w:hAnsiTheme="minorHAnsi" w:cstheme="minorBidi"/>
          <w:noProof/>
          <w:szCs w:val="22"/>
        </w:rPr>
      </w:pPr>
      <w:r>
        <w:rPr>
          <w:noProof/>
        </w:rPr>
        <w:t>Proposal 2:</w:t>
      </w:r>
      <w:r>
        <w:rPr>
          <w:rFonts w:asciiTheme="minorHAnsi" w:hAnsiTheme="minorHAnsi" w:cstheme="minorBidi"/>
          <w:noProof/>
          <w:szCs w:val="22"/>
        </w:rPr>
        <w:tab/>
      </w:r>
      <w:r>
        <w:rPr>
          <w:noProof/>
        </w:rPr>
        <w:t>Add missing procedure text for DL LBT Failure Information List in XnAP</w:t>
      </w:r>
      <w:r w:rsidR="00EF5100">
        <w:rPr>
          <w:noProof/>
        </w:rPr>
        <w:t>.</w:t>
      </w:r>
    </w:p>
    <w:p w14:paraId="3D3D0B60" w14:textId="035FC0D0" w:rsidR="00470994" w:rsidRDefault="00470994" w:rsidP="00470994">
      <w:pPr>
        <w:pStyle w:val="Proposallist"/>
        <w:rPr>
          <w:rFonts w:asciiTheme="minorHAnsi" w:hAnsiTheme="minorHAnsi" w:cstheme="minorBidi"/>
          <w:noProof/>
          <w:szCs w:val="22"/>
        </w:rPr>
      </w:pPr>
      <w:r w:rsidRPr="006A472D">
        <w:rPr>
          <w:noProof/>
          <w:lang w:val="en-US"/>
        </w:rPr>
        <w:lastRenderedPageBreak/>
        <w:t>Proposal 3:</w:t>
      </w:r>
      <w:r>
        <w:rPr>
          <w:rFonts w:asciiTheme="minorHAnsi" w:hAnsiTheme="minorHAnsi" w:cstheme="minorBidi"/>
          <w:noProof/>
          <w:szCs w:val="22"/>
        </w:rPr>
        <w:tab/>
      </w:r>
      <w:r w:rsidRPr="006A472D">
        <w:rPr>
          <w:noProof/>
          <w:lang w:val="en-US"/>
        </w:rPr>
        <w:t xml:space="preserve">Revise the text for </w:t>
      </w:r>
      <w:r w:rsidRPr="006A472D">
        <w:rPr>
          <w:i/>
          <w:noProof/>
        </w:rPr>
        <w:t>PNI-NPN Area Scope of MDT</w:t>
      </w:r>
      <w:r>
        <w:rPr>
          <w:noProof/>
        </w:rPr>
        <w:t xml:space="preserve"> to clarify that this applies when the </w:t>
      </w:r>
      <w:r w:rsidRPr="006A472D">
        <w:rPr>
          <w:i/>
          <w:iCs/>
          <w:noProof/>
          <w:lang w:val="en-US"/>
        </w:rPr>
        <w:t>Area Scope of MDT-NR</w:t>
      </w:r>
      <w:r w:rsidRPr="006A472D">
        <w:rPr>
          <w:noProof/>
          <w:lang w:val="en-US"/>
        </w:rPr>
        <w:t xml:space="preserve"> IE is present and not set to "PNI-NPN based"</w:t>
      </w:r>
      <w:r w:rsidR="00EF5100">
        <w:rPr>
          <w:noProof/>
          <w:lang w:val="en-US"/>
        </w:rPr>
        <w:t>.</w:t>
      </w:r>
    </w:p>
    <w:p w14:paraId="69EA26F5" w14:textId="77777777" w:rsidR="00470994" w:rsidRDefault="00470994" w:rsidP="00470994">
      <w:pPr>
        <w:pStyle w:val="Proposallist"/>
        <w:rPr>
          <w:rFonts w:asciiTheme="minorHAnsi" w:hAnsiTheme="minorHAnsi" w:cstheme="minorBidi"/>
          <w:noProof/>
          <w:szCs w:val="22"/>
        </w:rPr>
      </w:pPr>
      <w:r>
        <w:rPr>
          <w:noProof/>
        </w:rPr>
        <w:t>Proposal 4:</w:t>
      </w:r>
      <w:r>
        <w:rPr>
          <w:rFonts w:asciiTheme="minorHAnsi" w:hAnsiTheme="minorHAnsi" w:cstheme="minorBidi"/>
          <w:noProof/>
          <w:szCs w:val="22"/>
        </w:rPr>
        <w:tab/>
      </w:r>
      <w:r>
        <w:rPr>
          <w:noProof/>
        </w:rPr>
        <w:t>Clarify in 37.420 that only NR report is forwarded and simplify the text specifying where the information is forwarded.</w:t>
      </w:r>
    </w:p>
    <w:p w14:paraId="3B2BF6D8" w14:textId="145105FF" w:rsidR="00470994" w:rsidRDefault="00470994" w:rsidP="00470994">
      <w:pPr>
        <w:pStyle w:val="Proposallist"/>
        <w:rPr>
          <w:rFonts w:asciiTheme="minorHAnsi" w:hAnsiTheme="minorHAnsi" w:cstheme="minorBidi"/>
          <w:noProof/>
          <w:szCs w:val="22"/>
        </w:rPr>
      </w:pPr>
      <w:r>
        <w:rPr>
          <w:noProof/>
        </w:rPr>
        <w:t>Proposal 5:</w:t>
      </w:r>
      <w:r>
        <w:rPr>
          <w:rFonts w:asciiTheme="minorHAnsi" w:hAnsiTheme="minorHAnsi" w:cstheme="minorBidi"/>
          <w:noProof/>
          <w:szCs w:val="22"/>
        </w:rPr>
        <w:tab/>
      </w:r>
      <w:r>
        <w:rPr>
          <w:noProof/>
        </w:rPr>
        <w:t>Correct reference in X2AP and XnAP from “</w:t>
      </w:r>
      <w:r w:rsidRPr="006A472D">
        <w:rPr>
          <w:rFonts w:eastAsia="等线"/>
          <w:i/>
          <w:noProof/>
          <w:lang w:eastAsia="ja-JP"/>
        </w:rPr>
        <w:t>PScellListNR</w:t>
      </w:r>
      <w:r>
        <w:rPr>
          <w:noProof/>
        </w:rPr>
        <w:t>” to “</w:t>
      </w:r>
      <w:r w:rsidRPr="006A472D">
        <w:rPr>
          <w:rFonts w:eastAsia="等线"/>
          <w:i/>
          <w:noProof/>
          <w:lang w:eastAsia="ja-JP"/>
        </w:rPr>
        <w:t>CellIdListNR</w:t>
      </w:r>
      <w:r>
        <w:rPr>
          <w:noProof/>
        </w:rPr>
        <w:t>”</w:t>
      </w:r>
      <w:r w:rsidR="00EF5100">
        <w:rPr>
          <w:noProof/>
        </w:rPr>
        <w:t>.</w:t>
      </w:r>
    </w:p>
    <w:p w14:paraId="20A99603" w14:textId="1B85CA17" w:rsidR="00470994" w:rsidRDefault="00470994" w:rsidP="00470994">
      <w:pPr>
        <w:pStyle w:val="Proposallist"/>
        <w:rPr>
          <w:noProof/>
        </w:rPr>
      </w:pPr>
      <w:r>
        <w:rPr>
          <w:noProof/>
        </w:rPr>
        <w:t>Proposal 6:</w:t>
      </w:r>
      <w:r>
        <w:rPr>
          <w:rFonts w:asciiTheme="minorHAnsi" w:hAnsiTheme="minorHAnsi" w:cstheme="minorBidi"/>
          <w:noProof/>
          <w:szCs w:val="22"/>
        </w:rPr>
        <w:tab/>
      </w:r>
      <w:r>
        <w:rPr>
          <w:noProof/>
        </w:rPr>
        <w:t>Generalize the structure in 38.470 to only keep “SON related information”</w:t>
      </w:r>
      <w:r w:rsidR="00EF5100">
        <w:rPr>
          <w:noProof/>
        </w:rPr>
        <w:t>.</w:t>
      </w:r>
    </w:p>
    <w:p w14:paraId="382FC42D" w14:textId="6F84BD31" w:rsidR="00EF5100" w:rsidRPr="00EF5100" w:rsidRDefault="00EF5100" w:rsidP="00EF5100">
      <w:pPr>
        <w:pStyle w:val="Proposallist"/>
        <w:rPr>
          <w:noProof/>
        </w:rPr>
      </w:pPr>
      <w:r>
        <w:rPr>
          <w:noProof/>
        </w:rPr>
        <w:t xml:space="preserve">Proposal 7: </w:t>
      </w:r>
      <w:r>
        <w:rPr>
          <w:noProof/>
        </w:rPr>
        <w:tab/>
      </w:r>
      <w:r>
        <w:rPr>
          <w:rFonts w:hint="eastAsia"/>
          <w:noProof/>
        </w:rPr>
        <w:t>A</w:t>
      </w:r>
      <w:r>
        <w:rPr>
          <w:noProof/>
        </w:rPr>
        <w:t>dd the transaction ID in RACH Indication procedure</w:t>
      </w:r>
      <w:r w:rsidR="00925240">
        <w:rPr>
          <w:noProof/>
        </w:rPr>
        <w:t xml:space="preserve"> in F1AP</w:t>
      </w:r>
      <w:bookmarkStart w:id="21" w:name="_GoBack"/>
      <w:bookmarkEnd w:id="21"/>
      <w:r>
        <w:rPr>
          <w:noProof/>
        </w:rPr>
        <w:t>.</w:t>
      </w:r>
    </w:p>
    <w:p w14:paraId="646B018F" w14:textId="4C24071C" w:rsidR="005C0A63" w:rsidRDefault="00C945DB" w:rsidP="004402D7">
      <w:r w:rsidRPr="005456E5">
        <w:rPr>
          <w:lang w:eastAsia="zh-CN"/>
        </w:rPr>
        <w:fldChar w:fldCharType="end"/>
      </w:r>
      <w:r w:rsidR="00957C76">
        <w:t>The corresponding CRs are provided in [1] ~ [9].</w:t>
      </w:r>
    </w:p>
    <w:p w14:paraId="1D31A21A" w14:textId="75C1445E" w:rsidR="004402D7" w:rsidRDefault="004402D7" w:rsidP="004402D7">
      <w:pPr>
        <w:pStyle w:val="1"/>
      </w:pPr>
      <w:r>
        <w:t>4.</w:t>
      </w:r>
      <w:r>
        <w:tab/>
      </w:r>
      <w:r>
        <w:rPr>
          <w:rFonts w:hint="eastAsia"/>
        </w:rPr>
        <w:t>R</w:t>
      </w:r>
      <w:r>
        <w:t>eference</w:t>
      </w:r>
    </w:p>
    <w:p w14:paraId="03A313D7" w14:textId="7259A46A" w:rsidR="00EF5100" w:rsidRDefault="00EF5100" w:rsidP="00EF5100">
      <w:pPr>
        <w:spacing w:afterLines="20" w:after="48"/>
      </w:pPr>
      <w:r>
        <w:t xml:space="preserve">[1] </w:t>
      </w:r>
      <w:r>
        <w:t>R3-240460</w:t>
      </w:r>
      <w:r>
        <w:tab/>
        <w:t>Correction on MDT for NPN</w:t>
      </w:r>
    </w:p>
    <w:p w14:paraId="223CBFDA" w14:textId="2A9ED61C" w:rsidR="00EF5100" w:rsidRDefault="00EF5100" w:rsidP="00EF5100">
      <w:pPr>
        <w:spacing w:afterLines="20" w:after="48"/>
      </w:pPr>
      <w:r>
        <w:t>[</w:t>
      </w:r>
      <w:r>
        <w:t>2]</w:t>
      </w:r>
      <w:r>
        <w:t xml:space="preserve"> R3-240461</w:t>
      </w:r>
      <w:r>
        <w:tab/>
        <w:t>Correction on SON for NR-U</w:t>
      </w:r>
    </w:p>
    <w:p w14:paraId="0F98D023" w14:textId="3399B418" w:rsidR="00EF5100" w:rsidRDefault="00EF5100" w:rsidP="00EF5100">
      <w:pPr>
        <w:spacing w:afterLines="20" w:after="48"/>
      </w:pPr>
      <w:r>
        <w:t>[</w:t>
      </w:r>
      <w:r>
        <w:t>3]</w:t>
      </w:r>
      <w:r>
        <w:t xml:space="preserve"> R3-240462</w:t>
      </w:r>
      <w:r>
        <w:tab/>
        <w:t>Correction on SON for NR-U</w:t>
      </w:r>
    </w:p>
    <w:p w14:paraId="74757C32" w14:textId="2337ED5C" w:rsidR="00EF5100" w:rsidRDefault="00EF5100" w:rsidP="00EF5100">
      <w:pPr>
        <w:spacing w:afterLines="20" w:after="48"/>
      </w:pPr>
      <w:r>
        <w:t>[</w:t>
      </w:r>
      <w:r>
        <w:t>4]</w:t>
      </w:r>
      <w:r>
        <w:t xml:space="preserve"> R3-240463</w:t>
      </w:r>
      <w:r>
        <w:tab/>
        <w:t>Correction on SON for NR-U</w:t>
      </w:r>
    </w:p>
    <w:p w14:paraId="5A2A6DD1" w14:textId="5AFD1ACE" w:rsidR="00EF5100" w:rsidRDefault="00EF5100" w:rsidP="00EF5100">
      <w:pPr>
        <w:spacing w:afterLines="20" w:after="48"/>
      </w:pPr>
      <w:r>
        <w:t>[</w:t>
      </w:r>
      <w:r>
        <w:t>5</w:t>
      </w:r>
      <w:r>
        <w:t>] R3-240464</w:t>
      </w:r>
      <w:r>
        <w:tab/>
        <w:t>Correction on RACH Optimisation</w:t>
      </w:r>
    </w:p>
    <w:p w14:paraId="28C3DB3F" w14:textId="2DEFF63B" w:rsidR="00EF5100" w:rsidRDefault="00EF5100" w:rsidP="00EF5100">
      <w:pPr>
        <w:spacing w:afterLines="20" w:after="48"/>
      </w:pPr>
      <w:r>
        <w:t>[</w:t>
      </w:r>
      <w:r>
        <w:t>6</w:t>
      </w:r>
      <w:r>
        <w:t>] R3-240465</w:t>
      </w:r>
      <w:r>
        <w:tab/>
        <w:t>Correction on RACH Optimisation</w:t>
      </w:r>
    </w:p>
    <w:p w14:paraId="7CBEBE13" w14:textId="6D78AB48" w:rsidR="00EF5100" w:rsidRDefault="00EF5100" w:rsidP="00EF5100">
      <w:pPr>
        <w:spacing w:afterLines="20" w:after="48"/>
      </w:pPr>
      <w:r>
        <w:t>[</w:t>
      </w:r>
      <w:r>
        <w:t>7</w:t>
      </w:r>
      <w:r>
        <w:t>] R3-240466</w:t>
      </w:r>
      <w:r>
        <w:tab/>
        <w:t>Correction on RACH Optimisation</w:t>
      </w:r>
    </w:p>
    <w:p w14:paraId="3C8ED5F7" w14:textId="1781F9B9" w:rsidR="00EF5100" w:rsidRDefault="00EF5100" w:rsidP="00EF5100">
      <w:pPr>
        <w:spacing w:afterLines="20" w:after="48"/>
      </w:pPr>
      <w:r>
        <w:t>[</w:t>
      </w:r>
      <w:r>
        <w:t>8</w:t>
      </w:r>
      <w:r>
        <w:t>] R3-240467</w:t>
      </w:r>
      <w:r>
        <w:tab/>
        <w:t>Correction on RACH Optimisation</w:t>
      </w:r>
    </w:p>
    <w:p w14:paraId="1268CCFA" w14:textId="34B18296" w:rsidR="00D40FC0" w:rsidRDefault="00EF5100" w:rsidP="00EF5100">
      <w:pPr>
        <w:spacing w:afterLines="20" w:after="48"/>
      </w:pPr>
      <w:r>
        <w:t>[</w:t>
      </w:r>
      <w:r>
        <w:t>9</w:t>
      </w:r>
      <w:r>
        <w:t>] R3-240468</w:t>
      </w:r>
      <w:r>
        <w:tab/>
        <w:t>Correction on RACH Optimisation</w:t>
      </w:r>
    </w:p>
    <w:p w14:paraId="18EB8784" w14:textId="77777777" w:rsidR="00286613" w:rsidRPr="00D40FC0" w:rsidRDefault="00286613" w:rsidP="00EF5100">
      <w:pPr>
        <w:spacing w:afterLines="20" w:after="48"/>
      </w:pPr>
    </w:p>
    <w:sectPr w:rsidR="00286613" w:rsidRPr="00D40FC0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15ED4" w14:textId="77777777" w:rsidR="00C171F7" w:rsidRDefault="00C171F7">
      <w:r>
        <w:separator/>
      </w:r>
    </w:p>
  </w:endnote>
  <w:endnote w:type="continuationSeparator" w:id="0">
    <w:p w14:paraId="5485822A" w14:textId="77777777" w:rsidR="00C171F7" w:rsidRDefault="00C17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31381" w14:textId="77777777" w:rsidR="00C171F7" w:rsidRDefault="00C171F7">
      <w:r>
        <w:separator/>
      </w:r>
    </w:p>
  </w:footnote>
  <w:footnote w:type="continuationSeparator" w:id="0">
    <w:p w14:paraId="189F5D95" w14:textId="77777777" w:rsidR="00C171F7" w:rsidRDefault="00C17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7A7765"/>
    <w:multiLevelType w:val="hybridMultilevel"/>
    <w:tmpl w:val="6A523670"/>
    <w:lvl w:ilvl="0" w:tplc="BFC20008">
      <w:start w:val="8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70278"/>
    <w:multiLevelType w:val="hybridMultilevel"/>
    <w:tmpl w:val="C33C7F22"/>
    <w:lvl w:ilvl="0" w:tplc="BFC20008">
      <w:start w:val="8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6"/>
  </w:num>
  <w:num w:numId="13">
    <w:abstractNumId w:val="15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0"/>
  </w:num>
  <w:num w:numId="18">
    <w:abstractNumId w:val="1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E1199"/>
    <w:rsid w:val="000F23FA"/>
    <w:rsid w:val="0010028F"/>
    <w:rsid w:val="00112C4C"/>
    <w:rsid w:val="00145D43"/>
    <w:rsid w:val="001562B4"/>
    <w:rsid w:val="0016286B"/>
    <w:rsid w:val="001670C1"/>
    <w:rsid w:val="00175315"/>
    <w:rsid w:val="00175E2B"/>
    <w:rsid w:val="001763A1"/>
    <w:rsid w:val="00191183"/>
    <w:rsid w:val="00192C46"/>
    <w:rsid w:val="001A7B60"/>
    <w:rsid w:val="001B6CDC"/>
    <w:rsid w:val="001B7A65"/>
    <w:rsid w:val="001D2CB8"/>
    <w:rsid w:val="001D556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0CA3"/>
    <w:rsid w:val="002860C4"/>
    <w:rsid w:val="00286613"/>
    <w:rsid w:val="002927BE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7204"/>
    <w:rsid w:val="0035319E"/>
    <w:rsid w:val="00353346"/>
    <w:rsid w:val="00376EE0"/>
    <w:rsid w:val="00384AE4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366D8"/>
    <w:rsid w:val="00437F40"/>
    <w:rsid w:val="00437FDF"/>
    <w:rsid w:val="004402D7"/>
    <w:rsid w:val="00447131"/>
    <w:rsid w:val="00467657"/>
    <w:rsid w:val="00470994"/>
    <w:rsid w:val="00477480"/>
    <w:rsid w:val="00477891"/>
    <w:rsid w:val="004839DB"/>
    <w:rsid w:val="004865D4"/>
    <w:rsid w:val="004A166A"/>
    <w:rsid w:val="004A1950"/>
    <w:rsid w:val="004A20E3"/>
    <w:rsid w:val="004B56BD"/>
    <w:rsid w:val="004B75B7"/>
    <w:rsid w:val="004F242B"/>
    <w:rsid w:val="00501900"/>
    <w:rsid w:val="0051022F"/>
    <w:rsid w:val="005124D6"/>
    <w:rsid w:val="0051580D"/>
    <w:rsid w:val="00520062"/>
    <w:rsid w:val="00533072"/>
    <w:rsid w:val="00540E46"/>
    <w:rsid w:val="00564BDC"/>
    <w:rsid w:val="00581960"/>
    <w:rsid w:val="00592D74"/>
    <w:rsid w:val="00592FB9"/>
    <w:rsid w:val="005C0A63"/>
    <w:rsid w:val="005C4D70"/>
    <w:rsid w:val="005E2C44"/>
    <w:rsid w:val="005E3856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4822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B2374"/>
    <w:rsid w:val="008C4751"/>
    <w:rsid w:val="008F686C"/>
    <w:rsid w:val="009017EE"/>
    <w:rsid w:val="00913222"/>
    <w:rsid w:val="00913548"/>
    <w:rsid w:val="00916443"/>
    <w:rsid w:val="00917C9F"/>
    <w:rsid w:val="00925240"/>
    <w:rsid w:val="00936638"/>
    <w:rsid w:val="00955FBC"/>
    <w:rsid w:val="00957C76"/>
    <w:rsid w:val="00972525"/>
    <w:rsid w:val="009777D9"/>
    <w:rsid w:val="009824D9"/>
    <w:rsid w:val="00991B88"/>
    <w:rsid w:val="00995252"/>
    <w:rsid w:val="00996397"/>
    <w:rsid w:val="009A1081"/>
    <w:rsid w:val="009A579D"/>
    <w:rsid w:val="009C75A1"/>
    <w:rsid w:val="009E0762"/>
    <w:rsid w:val="009E3297"/>
    <w:rsid w:val="009F251D"/>
    <w:rsid w:val="009F5E35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B3D91"/>
    <w:rsid w:val="00AB533B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171F7"/>
    <w:rsid w:val="00C31B69"/>
    <w:rsid w:val="00C5481B"/>
    <w:rsid w:val="00C573F0"/>
    <w:rsid w:val="00C74ED2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40FC0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86AE7"/>
    <w:rsid w:val="00E9743C"/>
    <w:rsid w:val="00EA32CF"/>
    <w:rsid w:val="00EB222A"/>
    <w:rsid w:val="00EB2397"/>
    <w:rsid w:val="00EB3F46"/>
    <w:rsid w:val="00EE0733"/>
    <w:rsid w:val="00EE7D7C"/>
    <w:rsid w:val="00EF376B"/>
    <w:rsid w:val="00EF3A19"/>
    <w:rsid w:val="00EF5100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20">
    <w:name w:val="标题 2 字符"/>
    <w:basedOn w:val="a0"/>
    <w:link w:val="2"/>
    <w:rsid w:val="004A166A"/>
    <w:rPr>
      <w:rFonts w:ascii="Arial" w:hAnsi="Arial"/>
      <w:sz w:val="32"/>
      <w:lang w:eastAsia="en-US"/>
    </w:rPr>
  </w:style>
  <w:style w:type="character" w:customStyle="1" w:styleId="CRCoverPageZchn">
    <w:name w:val="CR Cover Page Zchn"/>
    <w:link w:val="CRCoverPage"/>
    <w:rsid w:val="004A166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55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DC6A4-9516-44C6-8A4C-24AA97635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3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2023-05-25T08:03:00Z</dcterms:created>
  <dcterms:modified xsi:type="dcterms:W3CDTF">2024-02-19T06:32:00Z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(3)1VXEJphH1I88A+XlaOsXApkJ0VKQARK/fHl5Vr0kaZNjjfqAB2uBnTtQazPWr4sQCGuqEImO
OZSazlK6/HjXWX6ayz8Nln777Wu5J2GwQVTfy5Hj0tm+eZ9LCo1CzKz+rMh1Phgvbtp4SWDQ
sxJ31+5MyzvoCqu2e8xDIEAZJJD5wZkTNRxqGg5RZX+5eBIMITLuOBmdcvtzjkoTocsk9se3
80Hkx+KwP6w1eveCJT</vt:lpwstr>
  </property>
  <property fmtid="{D5CDD505-2E9C-101B-9397-08002B2CF9AE}" pid="4" name="_2015_ms_pID_7253431">
    <vt:lpwstr>q2sQrpBCCrDpxUFWcnv+dd5k1ictvzvRfo/0AfN4+dA7osao08C9oZ
GC1KUl3XpStgdaneZxW7jYI8wEsy18Nths7a9WNKsNNwzSiuyFldzEmeN6bnb90mKQ6KMnXw
q5VSm05sIHkfp5fixmncOgwkM7MqwBw0OV6uCpacuRMuxMk4WKoatSFxrnK5O3vyMs1mhmsC
nPysxWcwLvo+zgsrUPjKCvMmm546IQrfl76N</vt:lpwstr>
  </property>
  <property fmtid="{D5CDD505-2E9C-101B-9397-08002B2CF9AE}" pid="5" name="_2015_ms_pID_7253432">
    <vt:lpwstr>p8bgXuqhhB42HZHhPxpE6IY=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1707898395</vt:lpwstr>
  </property>
</Properties>
</file>