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CB5592" w14:textId="537D038C" w:rsidR="0036023A" w:rsidRDefault="0036023A" w:rsidP="0036023A">
      <w:pPr>
        <w:pStyle w:val="CRCoverPage"/>
        <w:tabs>
          <w:tab w:val="right" w:pos="9639"/>
        </w:tabs>
        <w:spacing w:after="0"/>
        <w:rPr>
          <w:b/>
          <w:i/>
          <w:noProof/>
          <w:sz w:val="28"/>
        </w:rPr>
      </w:pPr>
      <w:bookmarkStart w:id="0" w:name="_Toc193024528"/>
      <w:bookmarkStart w:id="1" w:name="_GoBack"/>
      <w:bookmarkEnd w:id="1"/>
      <w:r w:rsidRPr="00247266">
        <w:rPr>
          <w:rFonts w:cs="Arial"/>
          <w:b/>
          <w:bCs/>
          <w:sz w:val="24"/>
          <w:szCs w:val="24"/>
        </w:rPr>
        <w:t>3GPP TSG-RAN WG3 #1</w:t>
      </w:r>
      <w:r>
        <w:rPr>
          <w:rFonts w:cs="Arial"/>
          <w:b/>
          <w:bCs/>
          <w:sz w:val="24"/>
          <w:szCs w:val="24"/>
        </w:rPr>
        <w:t>2</w:t>
      </w:r>
      <w:r w:rsidR="00E351AE">
        <w:rPr>
          <w:rFonts w:cs="Arial"/>
          <w:b/>
          <w:bCs/>
          <w:sz w:val="24"/>
          <w:szCs w:val="24"/>
        </w:rPr>
        <w:t>3</w:t>
      </w:r>
      <w:r>
        <w:rPr>
          <w:b/>
          <w:i/>
          <w:noProof/>
          <w:sz w:val="28"/>
        </w:rPr>
        <w:tab/>
      </w:r>
      <w:r w:rsidR="009F77ED" w:rsidRPr="009F77ED">
        <w:rPr>
          <w:rFonts w:cs="Arial"/>
          <w:b/>
          <w:bCs/>
          <w:sz w:val="24"/>
          <w:szCs w:val="24"/>
        </w:rPr>
        <w:t>R3-240230</w:t>
      </w:r>
    </w:p>
    <w:p w14:paraId="749EA6AA" w14:textId="68B63F60" w:rsidR="0036023A" w:rsidRPr="00A37D4E" w:rsidRDefault="00E351AE" w:rsidP="0036023A">
      <w:pPr>
        <w:pStyle w:val="CRCoverPage"/>
        <w:tabs>
          <w:tab w:val="right" w:pos="9639"/>
        </w:tabs>
        <w:spacing w:after="0"/>
        <w:rPr>
          <w:rFonts w:cs="Arial"/>
          <w:b/>
          <w:bCs/>
          <w:sz w:val="24"/>
          <w:szCs w:val="24"/>
        </w:rPr>
      </w:pPr>
      <w:r>
        <w:rPr>
          <w:rFonts w:cs="Arial"/>
          <w:b/>
          <w:bCs/>
          <w:sz w:val="24"/>
          <w:szCs w:val="24"/>
        </w:rPr>
        <w:t>Athens</w:t>
      </w:r>
      <w:r w:rsidR="0036023A" w:rsidRPr="00A37D4E">
        <w:rPr>
          <w:rFonts w:cs="Arial"/>
          <w:b/>
          <w:bCs/>
          <w:sz w:val="24"/>
          <w:szCs w:val="24"/>
        </w:rPr>
        <w:t xml:space="preserve">, </w:t>
      </w:r>
      <w:r>
        <w:rPr>
          <w:rFonts w:cs="Arial"/>
          <w:b/>
          <w:bCs/>
          <w:sz w:val="24"/>
          <w:szCs w:val="24"/>
        </w:rPr>
        <w:t>Greece</w:t>
      </w:r>
      <w:r w:rsidR="0036023A" w:rsidRPr="007B7D12">
        <w:rPr>
          <w:rFonts w:cs="Arial"/>
          <w:b/>
          <w:bCs/>
          <w:sz w:val="24"/>
          <w:szCs w:val="24"/>
        </w:rPr>
        <w:t>,</w:t>
      </w:r>
      <w:r w:rsidR="0036023A" w:rsidRPr="009055C0">
        <w:rPr>
          <w:rFonts w:cs="Arial"/>
          <w:b/>
          <w:bCs/>
          <w:sz w:val="24"/>
          <w:szCs w:val="24"/>
        </w:rPr>
        <w:t xml:space="preserve"> </w:t>
      </w:r>
      <w:r>
        <w:rPr>
          <w:rFonts w:cs="Arial"/>
          <w:b/>
          <w:bCs/>
          <w:sz w:val="24"/>
          <w:szCs w:val="24"/>
        </w:rPr>
        <w:t>26</w:t>
      </w:r>
      <w:r w:rsidRPr="00E351AE">
        <w:rPr>
          <w:rFonts w:cs="Arial"/>
          <w:b/>
          <w:bCs/>
          <w:sz w:val="24"/>
          <w:szCs w:val="24"/>
        </w:rPr>
        <w:t xml:space="preserve"> </w:t>
      </w:r>
      <w:r>
        <w:rPr>
          <w:rFonts w:cs="Arial"/>
          <w:b/>
          <w:bCs/>
          <w:sz w:val="24"/>
          <w:szCs w:val="24"/>
        </w:rPr>
        <w:t>Feb.</w:t>
      </w:r>
      <w:r w:rsidR="0011431B">
        <w:rPr>
          <w:rFonts w:cs="Arial"/>
          <w:b/>
          <w:bCs/>
          <w:sz w:val="24"/>
          <w:szCs w:val="24"/>
        </w:rPr>
        <w:t xml:space="preserve"> – </w:t>
      </w:r>
      <w:r>
        <w:rPr>
          <w:rFonts w:cs="Arial"/>
          <w:b/>
          <w:bCs/>
          <w:sz w:val="24"/>
          <w:szCs w:val="24"/>
        </w:rPr>
        <w:t>1 Mar.</w:t>
      </w:r>
      <w:r w:rsidR="0036023A" w:rsidRPr="00A37D4E">
        <w:rPr>
          <w:rFonts w:cs="Arial"/>
          <w:b/>
          <w:bCs/>
          <w:sz w:val="24"/>
          <w:szCs w:val="24"/>
        </w:rPr>
        <w:t xml:space="preserve"> 202</w:t>
      </w:r>
      <w:r>
        <w:rPr>
          <w:rFonts w:cs="Arial"/>
          <w:b/>
          <w:bCs/>
          <w:sz w:val="24"/>
          <w:szCs w:val="24"/>
        </w:rPr>
        <w:t>4</w:t>
      </w:r>
    </w:p>
    <w:p w14:paraId="7888CA7A" w14:textId="77777777" w:rsidR="0037119B" w:rsidRPr="0036023A" w:rsidRDefault="0037119B" w:rsidP="0037119B">
      <w:pPr>
        <w:pStyle w:val="ad"/>
        <w:jc w:val="both"/>
        <w:rPr>
          <w:rFonts w:eastAsia="宋体"/>
          <w:b w:val="0"/>
          <w:i w:val="0"/>
          <w:noProof w:val="0"/>
          <w:sz w:val="24"/>
          <w:lang w:eastAsia="zh-CN"/>
        </w:rPr>
      </w:pPr>
    </w:p>
    <w:p w14:paraId="32CC91CC" w14:textId="749825E8"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762A84">
        <w:rPr>
          <w:rFonts w:ascii="Arial" w:hAnsi="Arial"/>
          <w:sz w:val="24"/>
        </w:rPr>
        <w:t>D</w:t>
      </w:r>
      <w:r w:rsidR="0088725C">
        <w:rPr>
          <w:rFonts w:ascii="Arial" w:hAnsi="Arial"/>
          <w:sz w:val="24"/>
        </w:rPr>
        <w:t>iscussion</w:t>
      </w:r>
      <w:r w:rsidR="00C577C0">
        <w:rPr>
          <w:rFonts w:ascii="Arial" w:hAnsi="Arial"/>
          <w:sz w:val="24"/>
        </w:rPr>
        <w:t xml:space="preserve"> on MBS RAN </w:t>
      </w:r>
      <w:r w:rsidR="00C577C0" w:rsidRPr="00C577C0">
        <w:rPr>
          <w:rFonts w:ascii="Arial" w:hAnsi="Arial"/>
          <w:sz w:val="24"/>
        </w:rPr>
        <w:t>sharing</w:t>
      </w:r>
      <w:r w:rsidR="00E351AE">
        <w:rPr>
          <w:rFonts w:ascii="Arial" w:hAnsi="Arial"/>
          <w:sz w:val="24"/>
        </w:rPr>
        <w:t xml:space="preserve"> leftover issues</w:t>
      </w:r>
    </w:p>
    <w:p w14:paraId="6D02131A" w14:textId="77777777"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F84FA7">
        <w:rPr>
          <w:rStyle w:val="afb"/>
          <w:lang w:val="en-GB"/>
        </w:rPr>
        <w:t>Samsung</w:t>
      </w:r>
    </w:p>
    <w:p w14:paraId="03A3BE0A" w14:textId="7650BF3B"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261D86" w:rsidRPr="006A69BB">
        <w:rPr>
          <w:rStyle w:val="afb"/>
          <w:rFonts w:hint="eastAsia"/>
          <w:lang w:val="en-GB"/>
        </w:rPr>
        <w:t>9</w:t>
      </w:r>
      <w:r w:rsidR="00261D86" w:rsidRPr="006A69BB">
        <w:rPr>
          <w:rStyle w:val="afb"/>
          <w:lang w:val="en-GB"/>
        </w:rPr>
        <w:t>.1.6.</w:t>
      </w:r>
      <w:r w:rsidR="00261D86">
        <w:rPr>
          <w:rStyle w:val="afb"/>
          <w:lang w:val="en-GB"/>
        </w:rPr>
        <w:t>1</w:t>
      </w:r>
      <w:r w:rsidR="00261D86" w:rsidRPr="006A69BB">
        <w:rPr>
          <w:rStyle w:val="afb"/>
          <w:lang w:val="en-GB"/>
        </w:rPr>
        <w:t>.</w:t>
      </w:r>
    </w:p>
    <w:p w14:paraId="3BBE4732" w14:textId="77777777"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2F32A6">
        <w:rPr>
          <w:rFonts w:ascii="Arial" w:hAnsi="Arial"/>
          <w:sz w:val="24"/>
        </w:rPr>
        <w:t>Discussion</w:t>
      </w:r>
    </w:p>
    <w:p w14:paraId="0DBE2089"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6BA11F44" w14:textId="2D2A97D8" w:rsidR="00656FA0" w:rsidRDefault="002174F5" w:rsidP="00656FA0">
      <w:bookmarkStart w:id="2" w:name="OLE_LINK1"/>
      <w:bookmarkStart w:id="3" w:name="OLE_LINK2"/>
      <w:r>
        <w:rPr>
          <w:lang w:eastAsia="zh-CN"/>
        </w:rPr>
        <w:t xml:space="preserve">The documents discuss the </w:t>
      </w:r>
      <w:r w:rsidR="000647D7">
        <w:rPr>
          <w:lang w:eastAsia="zh-CN"/>
        </w:rPr>
        <w:t>small corrections</w:t>
      </w:r>
      <w:r w:rsidR="006F76CC">
        <w:rPr>
          <w:lang w:eastAsia="zh-CN"/>
        </w:rPr>
        <w:t xml:space="preserve"> in E1 and F1 for the MBS RAN sharing.</w:t>
      </w:r>
    </w:p>
    <w:p w14:paraId="6178F5AD" w14:textId="77777777" w:rsidR="00006AA0" w:rsidRPr="007D3E81" w:rsidRDefault="00730F0E" w:rsidP="00006AA0">
      <w:pPr>
        <w:pStyle w:val="10"/>
        <w:rPr>
          <w:rFonts w:eastAsia="宋体"/>
          <w:lang w:eastAsia="zh-CN"/>
        </w:rPr>
      </w:pPr>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30921E58" w14:textId="5E02CBBD" w:rsidR="00E62A66" w:rsidRPr="00E62A66" w:rsidRDefault="00E62A66" w:rsidP="00E62A66">
      <w:pPr>
        <w:rPr>
          <w:rFonts w:ascii="Arial" w:hAnsi="Arial" w:cs="Arial"/>
          <w:sz w:val="36"/>
          <w:szCs w:val="36"/>
          <w:lang w:eastAsia="zh-CN"/>
        </w:rPr>
      </w:pPr>
      <w:r w:rsidRPr="00E62A66">
        <w:rPr>
          <w:rFonts w:ascii="Arial" w:hAnsi="Arial" w:cs="Arial"/>
          <w:sz w:val="36"/>
          <w:szCs w:val="36"/>
          <w:lang w:eastAsia="zh-CN"/>
        </w:rPr>
        <w:t>2.1 MOCN leftovers</w:t>
      </w:r>
    </w:p>
    <w:p w14:paraId="248A5942" w14:textId="22F0B4DA" w:rsidR="00E16580" w:rsidRPr="00E62A66" w:rsidRDefault="00E351AE" w:rsidP="00E16580">
      <w:pPr>
        <w:rPr>
          <w:rFonts w:ascii="Arial" w:hAnsi="Arial" w:cs="Arial"/>
          <w:b/>
          <w:sz w:val="28"/>
          <w:szCs w:val="28"/>
          <w:lang w:eastAsia="ko-KR"/>
        </w:rPr>
      </w:pPr>
      <w:r w:rsidRPr="00E62A66">
        <w:rPr>
          <w:rFonts w:ascii="Arial" w:hAnsi="Arial" w:cs="Arial"/>
          <w:b/>
          <w:sz w:val="28"/>
          <w:szCs w:val="28"/>
          <w:lang w:eastAsia="ko-KR"/>
        </w:rPr>
        <w:t>Misalign between SA2 agreements and RAN3 agreements</w:t>
      </w:r>
      <w:r w:rsidR="00E16580" w:rsidRPr="00E62A66">
        <w:rPr>
          <w:rFonts w:ascii="Arial" w:hAnsi="Arial" w:cs="Arial"/>
          <w:b/>
          <w:sz w:val="28"/>
          <w:szCs w:val="28"/>
          <w:lang w:eastAsia="ko-KR"/>
        </w:rPr>
        <w:t xml:space="preserve"> </w:t>
      </w:r>
    </w:p>
    <w:p w14:paraId="74F6FE73" w14:textId="7F3A740A" w:rsidR="00484CBA" w:rsidRDefault="00484CBA" w:rsidP="00F31188">
      <w:pPr>
        <w:rPr>
          <w:rFonts w:eastAsiaTheme="minorEastAsia"/>
          <w:lang w:eastAsia="zh-CN"/>
        </w:rPr>
      </w:pPr>
      <w:r>
        <w:rPr>
          <w:rFonts w:eastAsiaTheme="minorEastAsia"/>
          <w:lang w:eastAsia="zh-CN"/>
        </w:rPr>
        <w:t>In TS23.347 i40, describe when the NG-RAN initiates the NG-U setup in case of the RAN sharing, as showed in below:</w:t>
      </w:r>
    </w:p>
    <w:tbl>
      <w:tblPr>
        <w:tblStyle w:val="af7"/>
        <w:tblW w:w="0" w:type="auto"/>
        <w:tblLook w:val="04A0" w:firstRow="1" w:lastRow="0" w:firstColumn="1" w:lastColumn="0" w:noHBand="0" w:noVBand="1"/>
      </w:tblPr>
      <w:tblGrid>
        <w:gridCol w:w="9629"/>
      </w:tblGrid>
      <w:tr w:rsidR="00484CBA" w14:paraId="114773B7" w14:textId="77777777" w:rsidTr="00484CBA">
        <w:tc>
          <w:tcPr>
            <w:tcW w:w="9629" w:type="dxa"/>
          </w:tcPr>
          <w:p w14:paraId="6A7A7472" w14:textId="77777777" w:rsidR="00484CBA" w:rsidRPr="00484CBA" w:rsidRDefault="00484CBA" w:rsidP="00484CBA">
            <w:pPr>
              <w:rPr>
                <w:sz w:val="15"/>
              </w:rPr>
            </w:pPr>
            <w:r w:rsidRPr="00484CBA">
              <w:rPr>
                <w:sz w:val="15"/>
              </w:rPr>
              <w:t>The procedure in this clause is performed when one of the following events occur and resource sharing across broadcast MBS Sessions in network sharing as specified in clause 6.18 is applied:</w:t>
            </w:r>
          </w:p>
          <w:p w14:paraId="76D21FFD" w14:textId="77777777" w:rsidR="00484CBA" w:rsidRPr="00484CBA" w:rsidRDefault="00484CBA" w:rsidP="00484CBA">
            <w:pPr>
              <w:pStyle w:val="B1"/>
              <w:rPr>
                <w:sz w:val="15"/>
              </w:rPr>
            </w:pPr>
            <w:r w:rsidRPr="00484CBA">
              <w:rPr>
                <w:sz w:val="15"/>
              </w:rPr>
              <w:t>-</w:t>
            </w:r>
            <w:r w:rsidRPr="00484CBA">
              <w:rPr>
                <w:sz w:val="15"/>
              </w:rPr>
              <w:tab/>
            </w:r>
            <w:r w:rsidRPr="00F959CB">
              <w:rPr>
                <w:sz w:val="15"/>
                <w:highlight w:val="yellow"/>
              </w:rPr>
              <w:t>When a broadcast MBS session,</w:t>
            </w:r>
            <w:r w:rsidRPr="00484CBA">
              <w:rPr>
                <w:sz w:val="15"/>
              </w:rPr>
              <w:t xml:space="preserve"> from which the shared NG-RAN receives a DL MBS data stream, </w:t>
            </w:r>
            <w:r w:rsidRPr="00F959CB">
              <w:rPr>
                <w:sz w:val="15"/>
                <w:highlight w:val="yellow"/>
              </w:rPr>
              <w:t>is released</w:t>
            </w:r>
            <w:r w:rsidRPr="00484CBA">
              <w:rPr>
                <w:sz w:val="15"/>
              </w:rPr>
              <w:t>, and the NG-RAN node determines to request to receive an DL MBS data stream from another operator's CN with a remaining broadcast MBS session.</w:t>
            </w:r>
          </w:p>
          <w:p w14:paraId="7622204C" w14:textId="77777777" w:rsidR="00484CBA" w:rsidRPr="00484CBA" w:rsidRDefault="00484CBA" w:rsidP="00484CBA">
            <w:pPr>
              <w:pStyle w:val="B1"/>
              <w:rPr>
                <w:sz w:val="15"/>
              </w:rPr>
            </w:pPr>
            <w:r w:rsidRPr="00484CBA">
              <w:rPr>
                <w:sz w:val="15"/>
              </w:rPr>
              <w:t>-</w:t>
            </w:r>
            <w:r w:rsidRPr="00484CBA">
              <w:rPr>
                <w:sz w:val="15"/>
              </w:rPr>
              <w:tab/>
            </w:r>
            <w:r w:rsidRPr="00484CBA">
              <w:rPr>
                <w:sz w:val="15"/>
                <w:highlight w:val="green"/>
              </w:rPr>
              <w:t>When the shared NG-RAN fails to receive DL data stream from an operator´s CN (e.g. due to failure in the user plane) and the NG-RAN node determines to request to receive the DL MBS data stream via another operator's CN.</w:t>
            </w:r>
          </w:p>
          <w:bookmarkStart w:id="4" w:name="_CRFigure7_3_71"/>
          <w:p w14:paraId="54563028" w14:textId="7DF9CBF5" w:rsidR="00484CBA" w:rsidRPr="00484CBA" w:rsidRDefault="00484CBA" w:rsidP="00484CBA">
            <w:pPr>
              <w:pStyle w:val="TH"/>
              <w:rPr>
                <w:sz w:val="15"/>
              </w:rPr>
            </w:pPr>
            <w:r w:rsidRPr="00484CBA">
              <w:rPr>
                <w:sz w:val="15"/>
              </w:rPr>
              <w:object w:dxaOrig="9585" w:dyaOrig="5640" w14:anchorId="27C53A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7pt;height:191.7pt" o:ole="">
                  <v:imagedata r:id="rId8" o:title="" cropbottom="3965f"/>
                </v:shape>
                <o:OLEObject Type="Embed" ProgID="Visio.Drawing.15" ShapeID="_x0000_i1025" DrawAspect="Content" ObjectID="_1769867720" r:id="rId9"/>
              </w:object>
            </w:r>
          </w:p>
          <w:p w14:paraId="09825DE1" w14:textId="77777777" w:rsidR="00484CBA" w:rsidRPr="00484CBA" w:rsidRDefault="00484CBA" w:rsidP="00484CBA">
            <w:pPr>
              <w:pStyle w:val="TF"/>
              <w:rPr>
                <w:sz w:val="15"/>
              </w:rPr>
            </w:pPr>
            <w:r w:rsidRPr="00484CBA">
              <w:rPr>
                <w:sz w:val="15"/>
              </w:rPr>
              <w:t xml:space="preserve">Figure </w:t>
            </w:r>
            <w:bookmarkEnd w:id="4"/>
            <w:r w:rsidRPr="00484CBA">
              <w:rPr>
                <w:sz w:val="15"/>
              </w:rPr>
              <w:t>7.3.7-1: Transport change for resource sharing across broadcast MBS Sessions during network sharing</w:t>
            </w:r>
          </w:p>
          <w:p w14:paraId="69583111" w14:textId="77777777" w:rsidR="00484CBA" w:rsidRPr="00484CBA" w:rsidRDefault="00484CBA" w:rsidP="00484CBA">
            <w:pPr>
              <w:pStyle w:val="B1"/>
              <w:rPr>
                <w:sz w:val="15"/>
              </w:rPr>
            </w:pPr>
            <w:r w:rsidRPr="00484CBA">
              <w:rPr>
                <w:sz w:val="15"/>
              </w:rPr>
              <w:t>1.</w:t>
            </w:r>
            <w:r w:rsidRPr="00484CBA">
              <w:rPr>
                <w:sz w:val="15"/>
              </w:rPr>
              <w:tab/>
              <w:t>The NG-RAN selects another broadcast MBS Session that is delivering the same content via another CN to establish user plane, utilizing the broadcast MBS session context stored in the NG-RAN.</w:t>
            </w:r>
          </w:p>
          <w:p w14:paraId="775F3915" w14:textId="77777777" w:rsidR="00484CBA" w:rsidRPr="00484CBA" w:rsidRDefault="00484CBA" w:rsidP="00484CBA">
            <w:pPr>
              <w:pStyle w:val="B1"/>
              <w:rPr>
                <w:sz w:val="15"/>
              </w:rPr>
            </w:pPr>
            <w:r w:rsidRPr="00484CBA">
              <w:rPr>
                <w:sz w:val="15"/>
              </w:rPr>
              <w:tab/>
              <w:t>If unicast transport of N3mb applies, continue at step 3.</w:t>
            </w:r>
          </w:p>
          <w:p w14:paraId="1B1DC7A7" w14:textId="77777777" w:rsidR="00484CBA" w:rsidRPr="00484CBA" w:rsidRDefault="00484CBA" w:rsidP="00484CBA">
            <w:pPr>
              <w:pStyle w:val="NO"/>
              <w:rPr>
                <w:sz w:val="15"/>
              </w:rPr>
            </w:pPr>
            <w:r w:rsidRPr="00484CBA">
              <w:rPr>
                <w:sz w:val="15"/>
              </w:rPr>
              <w:t>NOTE:</w:t>
            </w:r>
            <w:r w:rsidRPr="00484CBA">
              <w:rPr>
                <w:sz w:val="15"/>
              </w:rPr>
              <w:tab/>
              <w:t>Which CN is to be selected is up to NG-RAN implementation.</w:t>
            </w:r>
          </w:p>
          <w:p w14:paraId="6081103B" w14:textId="77777777" w:rsidR="00484CBA" w:rsidRPr="00484CBA" w:rsidRDefault="00484CBA" w:rsidP="00484CBA">
            <w:pPr>
              <w:pStyle w:val="B1"/>
              <w:rPr>
                <w:sz w:val="15"/>
              </w:rPr>
            </w:pPr>
            <w:r w:rsidRPr="00484CBA">
              <w:rPr>
                <w:sz w:val="15"/>
              </w:rPr>
              <w:t>2.</w:t>
            </w:r>
            <w:r w:rsidRPr="00484CBA">
              <w:rPr>
                <w:sz w:val="15"/>
              </w:rPr>
              <w:tab/>
              <w:t>If multicast transport of N3mb applies, the NG-RAN joins the multicast group towards the LL SSM provided by the CN and continues at step 8.</w:t>
            </w:r>
          </w:p>
          <w:p w14:paraId="767568EE" w14:textId="18427570" w:rsidR="00484CBA" w:rsidRPr="00484CBA" w:rsidRDefault="00484CBA" w:rsidP="00842BDD">
            <w:pPr>
              <w:pStyle w:val="B1"/>
              <w:rPr>
                <w:rFonts w:eastAsiaTheme="minorEastAsia"/>
                <w:lang w:eastAsia="zh-CN"/>
              </w:rPr>
            </w:pPr>
            <w:r w:rsidRPr="00484CBA">
              <w:rPr>
                <w:sz w:val="15"/>
              </w:rPr>
              <w:t>3.</w:t>
            </w:r>
            <w:r w:rsidRPr="00484CBA">
              <w:rPr>
                <w:sz w:val="15"/>
              </w:rPr>
              <w:tab/>
              <w:t>If unicast transport of N3mb applies, the NG-RAN allocates N3mb DL Tunnel Info, and sends N2 message (e.g. BROADCAST SESSION TRANSPORT REQUEST) to the AMF, including the MBS Session ID, the N3mb DL Tunnel Info and optional Area session ID.</w:t>
            </w:r>
          </w:p>
        </w:tc>
      </w:tr>
    </w:tbl>
    <w:p w14:paraId="58B5C50D" w14:textId="77777777" w:rsidR="002D6FEE" w:rsidRPr="002D6FEE" w:rsidRDefault="002D6FEE" w:rsidP="002D6FEE">
      <w:pPr>
        <w:rPr>
          <w:rFonts w:eastAsiaTheme="minorEastAsia"/>
          <w:lang w:eastAsia="zh-CN"/>
        </w:rPr>
      </w:pPr>
      <w:r w:rsidRPr="002D6FEE">
        <w:rPr>
          <w:rFonts w:eastAsiaTheme="minorEastAsia"/>
          <w:lang w:eastAsia="zh-CN"/>
        </w:rPr>
        <w:lastRenderedPageBreak/>
        <w:t>Regarding the second scenario, in line with the SA2 agreement, the CU-UP should be able to inform the CU-CP of any failures in the user plane. This allows the CU-CP to initiate the setup of an alternative N3mb tunnel through a different CN, ensuring transmission continuity.</w:t>
      </w:r>
    </w:p>
    <w:p w14:paraId="7C20F6FB" w14:textId="5F71E87F" w:rsidR="004B11A3" w:rsidRPr="004B11A3" w:rsidRDefault="004B11A3" w:rsidP="004B11A3">
      <w:pPr>
        <w:rPr>
          <w:rFonts w:eastAsiaTheme="minorEastAsia"/>
          <w:lang w:eastAsia="zh-CN"/>
        </w:rPr>
      </w:pPr>
      <w:r w:rsidRPr="004B11A3">
        <w:rPr>
          <w:rFonts w:eastAsiaTheme="minorEastAsia"/>
          <w:lang w:eastAsia="zh-CN"/>
        </w:rPr>
        <w:t>A previously raised issue highlighted that the NG-RAN may be unaware of user plane failures</w:t>
      </w:r>
      <w:r>
        <w:rPr>
          <w:rFonts w:eastAsiaTheme="minorEastAsia"/>
          <w:lang w:eastAsia="zh-CN"/>
        </w:rPr>
        <w:t>. Considering the obvious</w:t>
      </w:r>
      <w:r w:rsidRPr="004B11A3">
        <w:rPr>
          <w:rFonts w:eastAsiaTheme="minorEastAsia"/>
          <w:lang w:eastAsia="zh-CN"/>
        </w:rPr>
        <w:t xml:space="preserve"> discrepancy between SA2 and RAN3 agreements</w:t>
      </w:r>
      <w:r>
        <w:rPr>
          <w:rFonts w:eastAsiaTheme="minorEastAsia"/>
          <w:lang w:eastAsia="zh-CN"/>
        </w:rPr>
        <w:t>,</w:t>
      </w:r>
      <w:r w:rsidRPr="004B11A3">
        <w:rPr>
          <w:rFonts w:eastAsiaTheme="minorEastAsia"/>
          <w:lang w:eastAsia="zh-CN"/>
        </w:rPr>
        <w:t xml:space="preserve"> </w:t>
      </w:r>
      <w:r>
        <w:rPr>
          <w:rFonts w:eastAsiaTheme="minorEastAsia"/>
          <w:lang w:eastAsia="zh-CN"/>
        </w:rPr>
        <w:t>t</w:t>
      </w:r>
      <w:r w:rsidRPr="004B11A3">
        <w:rPr>
          <w:rFonts w:eastAsiaTheme="minorEastAsia"/>
          <w:lang w:eastAsia="zh-CN"/>
        </w:rPr>
        <w:t>here are two potential solutions:</w:t>
      </w:r>
    </w:p>
    <w:p w14:paraId="227794D9" w14:textId="77777777" w:rsidR="004B11A3" w:rsidRPr="004B11A3" w:rsidRDefault="004B11A3" w:rsidP="004B11A3">
      <w:pPr>
        <w:pStyle w:val="afc"/>
        <w:numPr>
          <w:ilvl w:val="0"/>
          <w:numId w:val="22"/>
        </w:numPr>
        <w:ind w:firstLineChars="0"/>
        <w:rPr>
          <w:rFonts w:eastAsiaTheme="minorEastAsia"/>
          <w:lang w:eastAsia="zh-CN"/>
        </w:rPr>
      </w:pPr>
      <w:r w:rsidRPr="004B11A3">
        <w:rPr>
          <w:rFonts w:eastAsiaTheme="minorEastAsia"/>
          <w:lang w:eastAsia="zh-CN"/>
        </w:rPr>
        <w:t>RAN3 may choose not to support this scenario, requesting SA2 to exclude it.</w:t>
      </w:r>
    </w:p>
    <w:p w14:paraId="60960406" w14:textId="77777777" w:rsidR="004B11A3" w:rsidRPr="004B11A3" w:rsidRDefault="004B11A3" w:rsidP="004B11A3">
      <w:pPr>
        <w:pStyle w:val="afc"/>
        <w:numPr>
          <w:ilvl w:val="0"/>
          <w:numId w:val="22"/>
        </w:numPr>
        <w:ind w:firstLineChars="0"/>
        <w:rPr>
          <w:rFonts w:eastAsiaTheme="minorEastAsia"/>
          <w:lang w:eastAsia="zh-CN"/>
        </w:rPr>
      </w:pPr>
      <w:r w:rsidRPr="004B11A3">
        <w:rPr>
          <w:rFonts w:eastAsiaTheme="minorEastAsia"/>
          <w:lang w:eastAsia="zh-CN"/>
        </w:rPr>
        <w:t>NG-RAN could monitor data transmission status, inferring potential user plane issues if there's a lack of downlink data stream for a certain period. This period might be based on implementation. In multiple cell broadcasting scenarios, the DU could detect transmission issues and initiate the F1 transport resource setup to an alternative CU-UP, leading to the establishment of a new NG-U interface.</w:t>
      </w:r>
    </w:p>
    <w:bookmarkEnd w:id="2"/>
    <w:bookmarkEnd w:id="3"/>
    <w:p w14:paraId="68B686AB" w14:textId="074B6FDD" w:rsidR="004B11A3" w:rsidRPr="00FA076A" w:rsidRDefault="004B11A3" w:rsidP="00FA076A">
      <w:pPr>
        <w:rPr>
          <w:rFonts w:eastAsiaTheme="minorEastAsia"/>
          <w:b/>
          <w:lang w:eastAsia="zh-CN"/>
        </w:rPr>
      </w:pPr>
      <w:r w:rsidRPr="00FA076A">
        <w:rPr>
          <w:rFonts w:eastAsiaTheme="minorEastAsia"/>
          <w:b/>
          <w:lang w:eastAsia="zh-CN"/>
        </w:rPr>
        <w:t xml:space="preserve">Proposal 1: Introduce a user plane failure IE in the BC Bearer Context Modify Required message from gNB-CU-UP to gNB-CU-CP. If agreed, we are prepared to draft the CR. Alternative solution is to LS SA2 to remove this scenario </w:t>
      </w:r>
      <w:r w:rsidRPr="00FA076A">
        <w:rPr>
          <w:rFonts w:eastAsiaTheme="minorEastAsia" w:hint="eastAsia"/>
          <w:b/>
          <w:lang w:eastAsia="zh-CN"/>
        </w:rPr>
        <w:t>to</w:t>
      </w:r>
      <w:r w:rsidRPr="00FA076A">
        <w:rPr>
          <w:rFonts w:eastAsiaTheme="minorEastAsia"/>
          <w:b/>
          <w:lang w:eastAsia="zh-CN"/>
        </w:rPr>
        <w:t xml:space="preserve"> align with RAN3.</w:t>
      </w:r>
    </w:p>
    <w:p w14:paraId="6C96F239" w14:textId="77777777" w:rsidR="00E62A66" w:rsidRPr="004B11A3" w:rsidRDefault="00E62A66" w:rsidP="005A2597">
      <w:pPr>
        <w:rPr>
          <w:rFonts w:eastAsiaTheme="minorEastAsia"/>
          <w:b/>
          <w:lang w:eastAsia="zh-CN"/>
        </w:rPr>
      </w:pPr>
    </w:p>
    <w:p w14:paraId="46804679" w14:textId="4C54548F" w:rsidR="004228D1" w:rsidRDefault="00E62A66" w:rsidP="004228D1">
      <w:pPr>
        <w:rPr>
          <w:rFonts w:ascii="Arial" w:eastAsiaTheme="minorEastAsia" w:hAnsi="Arial" w:cs="Arial"/>
          <w:sz w:val="36"/>
          <w:szCs w:val="36"/>
          <w:lang w:eastAsia="zh-CN"/>
        </w:rPr>
      </w:pPr>
      <w:r w:rsidRPr="00E62A66">
        <w:rPr>
          <w:rFonts w:ascii="Arial" w:eastAsiaTheme="minorEastAsia" w:hAnsi="Arial" w:cs="Arial"/>
          <w:sz w:val="36"/>
          <w:szCs w:val="36"/>
          <w:lang w:eastAsia="zh-CN"/>
        </w:rPr>
        <w:t>2.2 Multiple Cell broadcasting leftovers</w:t>
      </w:r>
    </w:p>
    <w:p w14:paraId="41A1016B" w14:textId="25E277E8" w:rsidR="004B11A3" w:rsidRPr="004B11A3" w:rsidRDefault="004B11A3" w:rsidP="004B11A3">
      <w:pPr>
        <w:rPr>
          <w:lang w:eastAsia="zh-CN"/>
        </w:rPr>
      </w:pPr>
      <w:r w:rsidRPr="004B11A3">
        <w:rPr>
          <w:lang w:eastAsia="zh-CN"/>
        </w:rPr>
        <w:t>According to SA2 agreements, one session may be released earlier than another, for example, CN1 for TMGI 1 sending a BROADCAST SESSION RELEASE REQUEST message to CU-CP1. This message indicates that TMGI1 is released earlier than TMGI 2. CU-CP1 then forwards this release request to the DU and the CU-UP1. Then the DU sends a Broadcast Transport Resource Setup Request message to CU-CP2 for establishing the necessary resources for a new F1 path with CU-UP2.</w:t>
      </w:r>
    </w:p>
    <w:p w14:paraId="38A06C77" w14:textId="77777777" w:rsidR="00CD45DF" w:rsidRDefault="00CD45DF" w:rsidP="00CD45DF">
      <w:pPr>
        <w:jc w:val="center"/>
        <w:rPr>
          <w:rFonts w:eastAsiaTheme="minorEastAsia"/>
          <w:lang w:val="en-US" w:eastAsia="zh-CN"/>
        </w:rPr>
      </w:pPr>
      <w:r w:rsidRPr="00DE6D00">
        <w:rPr>
          <w:rFonts w:eastAsiaTheme="minorEastAsia"/>
          <w:lang w:val="en-US" w:eastAsia="zh-CN"/>
        </w:rPr>
        <w:object w:dxaOrig="21375" w:dyaOrig="17550" w14:anchorId="72FD4FE4">
          <v:shape id="_x0000_i1026" type="#_x0000_t75" style="width:417.05pt;height:342.25pt" o:ole="">
            <v:imagedata r:id="rId10" o:title=""/>
          </v:shape>
          <o:OLEObject Type="Embed" ProgID="Visio.Drawing.15" ShapeID="_x0000_i1026" DrawAspect="Content" ObjectID="_1769867721" r:id="rId11"/>
        </w:object>
      </w:r>
    </w:p>
    <w:p w14:paraId="19DD9DC2" w14:textId="79988A88" w:rsidR="004B11A3" w:rsidRPr="004B11A3" w:rsidRDefault="004B11A3" w:rsidP="004B11A3">
      <w:pPr>
        <w:rPr>
          <w:rFonts w:eastAsiaTheme="minorEastAsia"/>
          <w:lang w:eastAsia="zh-CN"/>
        </w:rPr>
      </w:pPr>
      <w:r w:rsidRPr="004B11A3">
        <w:rPr>
          <w:rFonts w:eastAsiaTheme="minorEastAsia"/>
          <w:lang w:eastAsia="zh-CN"/>
        </w:rPr>
        <w:t>The detailed signaling flow for this procedure is depicted in the above Figure. Steps 1-8 involve setting up the broadcast session for TMGI1. Steps 9-16 are for setting up procedure for TMGI2. Steps 17-22 cover the release of TMG11, and steps 23-29 are for establishing a new F1-U and NG-U for TMGI2.</w:t>
      </w:r>
    </w:p>
    <w:p w14:paraId="26AD76F6" w14:textId="77777777" w:rsidR="004B11A3" w:rsidRPr="004B11A3" w:rsidRDefault="004B11A3" w:rsidP="004B11A3">
      <w:pPr>
        <w:rPr>
          <w:rFonts w:eastAsiaTheme="minorEastAsia"/>
          <w:lang w:eastAsia="zh-CN"/>
        </w:rPr>
      </w:pPr>
      <w:r w:rsidRPr="004B11A3">
        <w:rPr>
          <w:rFonts w:eastAsiaTheme="minorEastAsia"/>
          <w:lang w:eastAsia="zh-CN"/>
        </w:rPr>
        <w:lastRenderedPageBreak/>
        <w:t>We've discussed the PDCP discard issue that arises when the F1-U path changes. The PDCP-SN on the new and old paths can differ, leading to data on the new path falling outside the UE's receiving window. We've considered three methods but haven't reached a consensus:</w:t>
      </w:r>
    </w:p>
    <w:p w14:paraId="1B9A1EFB" w14:textId="77777777" w:rsidR="004B11A3" w:rsidRPr="004B11A3" w:rsidRDefault="004B11A3" w:rsidP="004B11A3">
      <w:pPr>
        <w:pStyle w:val="afc"/>
        <w:numPr>
          <w:ilvl w:val="0"/>
          <w:numId w:val="24"/>
        </w:numPr>
        <w:ind w:firstLineChars="0"/>
        <w:rPr>
          <w:rFonts w:eastAsiaTheme="minorEastAsia"/>
          <w:lang w:eastAsia="zh-CN"/>
        </w:rPr>
      </w:pPr>
      <w:r w:rsidRPr="004B11A3">
        <w:rPr>
          <w:rFonts w:eastAsiaTheme="minorEastAsia"/>
          <w:lang w:eastAsia="zh-CN"/>
        </w:rPr>
        <w:t>Using the same MRB configuration on the new path as the old one, ensuring PDCP SN continuity on the new F1-U path. This requires the gNB-DU to inform the gNB-CU-CP of the first PDCP-SN to use, which is then forwarded to the gNB-CU-UP.</w:t>
      </w:r>
    </w:p>
    <w:p w14:paraId="02A33DEE" w14:textId="7A9600C2" w:rsidR="004B11A3" w:rsidRPr="004B11A3" w:rsidRDefault="004B11A3" w:rsidP="004B11A3">
      <w:pPr>
        <w:pStyle w:val="afc"/>
        <w:numPr>
          <w:ilvl w:val="0"/>
          <w:numId w:val="24"/>
        </w:numPr>
        <w:ind w:firstLineChars="0"/>
        <w:rPr>
          <w:rFonts w:eastAsiaTheme="minorEastAsia"/>
          <w:lang w:eastAsia="zh-CN"/>
        </w:rPr>
      </w:pPr>
      <w:r w:rsidRPr="004B11A3">
        <w:rPr>
          <w:rFonts w:eastAsiaTheme="minorEastAsia"/>
          <w:lang w:eastAsia="zh-CN"/>
        </w:rPr>
        <w:t>Implementing a different MRB configuration on the new path. That is the lower layer configuration controlled by the DU is reconfigured on the new path.</w:t>
      </w:r>
    </w:p>
    <w:p w14:paraId="4B8B9685" w14:textId="77777777" w:rsidR="004B11A3" w:rsidRPr="004B11A3" w:rsidRDefault="004B11A3" w:rsidP="004B11A3">
      <w:pPr>
        <w:pStyle w:val="afc"/>
        <w:numPr>
          <w:ilvl w:val="0"/>
          <w:numId w:val="24"/>
        </w:numPr>
        <w:ind w:firstLineChars="0"/>
        <w:rPr>
          <w:rFonts w:eastAsiaTheme="minorEastAsia"/>
          <w:lang w:eastAsia="zh-CN"/>
        </w:rPr>
      </w:pPr>
      <w:r w:rsidRPr="004B11A3">
        <w:rPr>
          <w:rFonts w:eastAsiaTheme="minorEastAsia"/>
          <w:lang w:eastAsia="zh-CN"/>
        </w:rPr>
        <w:t>Leaving the solution to individual implementations, which may result in packet drops.</w:t>
      </w:r>
    </w:p>
    <w:p w14:paraId="478EC3E4" w14:textId="3FBA6994" w:rsidR="004B11A3" w:rsidRPr="004B11A3" w:rsidRDefault="004B11A3" w:rsidP="004B11A3">
      <w:pPr>
        <w:rPr>
          <w:rFonts w:eastAsiaTheme="minorEastAsia"/>
          <w:lang w:eastAsia="zh-CN"/>
        </w:rPr>
      </w:pPr>
      <w:r w:rsidRPr="004B11A3">
        <w:rPr>
          <w:rFonts w:eastAsiaTheme="minorEastAsia"/>
          <w:lang w:eastAsia="zh-CN"/>
        </w:rPr>
        <w:t xml:space="preserve">The second method is essentially the MRB reconfiguration process. As per TS 38.331, the manner in which a </w:t>
      </w:r>
      <w:r>
        <w:rPr>
          <w:rFonts w:eastAsiaTheme="minorEastAsia"/>
          <w:lang w:eastAsia="zh-CN"/>
        </w:rPr>
        <w:t xml:space="preserve">UE </w:t>
      </w:r>
      <w:r w:rsidRPr="004B11A3">
        <w:rPr>
          <w:rFonts w:eastAsiaTheme="minorEastAsia"/>
          <w:lang w:eastAsia="zh-CN"/>
        </w:rPr>
        <w:t xml:space="preserve">executes MRB reconfiguration is dependent on the UE's implementation. Typically, changing the protocol configuration does not reestablishing the PDCP entity on the UE side. Instead, PDCP reestablishment should be accomplished through MRB release and addition. However, currently, the </w:t>
      </w:r>
      <w:r w:rsidRPr="00FA0D37">
        <w:rPr>
          <w:i/>
          <w:iCs/>
        </w:rPr>
        <w:t>MBSBroadcastConfiguration</w:t>
      </w:r>
      <w:r>
        <w:rPr>
          <w:i/>
          <w:iCs/>
        </w:rPr>
        <w:t xml:space="preserve"> </w:t>
      </w:r>
      <w:r w:rsidRPr="004B11A3">
        <w:rPr>
          <w:rFonts w:eastAsiaTheme="minorEastAsia"/>
          <w:lang w:eastAsia="zh-CN"/>
        </w:rPr>
        <w:t>message</w:t>
      </w:r>
      <w:r>
        <w:rPr>
          <w:i/>
          <w:iCs/>
        </w:rPr>
        <w:t xml:space="preserve"> </w:t>
      </w:r>
      <w:r w:rsidRPr="004B11A3">
        <w:rPr>
          <w:rFonts w:eastAsiaTheme="minorEastAsia"/>
          <w:lang w:eastAsia="zh-CN"/>
        </w:rPr>
        <w:t xml:space="preserve">in the MCCH does not support MRB release and addition. This is because there is no MRB ID included in the MCCH message. Without PDCP reestablishment, it's impossible to reset the PDCP receiving parameters, such as RX_DELIV and RX_NEXT, to their initial values. Consequently, the problem of packet discard cannot be </w:t>
      </w:r>
      <w:r>
        <w:rPr>
          <w:rFonts w:eastAsiaTheme="minorEastAsia"/>
          <w:lang w:eastAsia="zh-CN"/>
        </w:rPr>
        <w:t>solved</w:t>
      </w:r>
      <w:r w:rsidRPr="004B11A3">
        <w:rPr>
          <w:rFonts w:eastAsiaTheme="minorEastAsia"/>
          <w:lang w:eastAsia="zh-CN"/>
        </w:rPr>
        <w:t xml:space="preserve"> by using the second method if the UE does not perform PDCP reestablishment during the MRB reconfiguration.</w:t>
      </w:r>
    </w:p>
    <w:p w14:paraId="16E0AA70" w14:textId="1861B1A7" w:rsidR="004B11A3" w:rsidRPr="004B11A3" w:rsidRDefault="004B11A3" w:rsidP="004B11A3">
      <w:pPr>
        <w:rPr>
          <w:rFonts w:eastAsiaTheme="minorEastAsia"/>
          <w:lang w:eastAsia="zh-CN"/>
        </w:rPr>
      </w:pPr>
      <w:r w:rsidRPr="004B11A3">
        <w:rPr>
          <w:rFonts w:eastAsiaTheme="minorEastAsia"/>
          <w:lang w:eastAsia="zh-CN"/>
        </w:rPr>
        <w:t xml:space="preserve">The first approach does not affect the Uu interface; instead, it involves defining a new </w:t>
      </w:r>
      <w:r w:rsidR="0003092C">
        <w:rPr>
          <w:rFonts w:eastAsiaTheme="minorEastAsia"/>
          <w:lang w:eastAsia="zh-CN"/>
        </w:rPr>
        <w:t>IE</w:t>
      </w:r>
      <w:r w:rsidRPr="004B11A3">
        <w:rPr>
          <w:rFonts w:eastAsiaTheme="minorEastAsia"/>
          <w:lang w:eastAsia="zh-CN"/>
        </w:rPr>
        <w:t xml:space="preserve"> in both F1AP and E1AP protocols. This method is simpler than modifying the Uu interface. While Method 3 is not the ideal solution, it becomes the only viable option if we choose not to make any changes, albeit at the cost of tolerating data loss.</w:t>
      </w:r>
    </w:p>
    <w:p w14:paraId="3EAB44A8" w14:textId="79C825EF" w:rsidR="00FA076A" w:rsidRPr="00FA076A" w:rsidRDefault="00FA076A" w:rsidP="00FA076A">
      <w:pPr>
        <w:rPr>
          <w:rFonts w:eastAsiaTheme="minorEastAsia"/>
          <w:b/>
          <w:lang w:eastAsia="zh-CN"/>
        </w:rPr>
      </w:pPr>
      <w:r w:rsidRPr="00FA076A">
        <w:rPr>
          <w:rFonts w:eastAsiaTheme="minorEastAsia"/>
          <w:b/>
          <w:lang w:eastAsia="zh-CN"/>
        </w:rPr>
        <w:t>Proposal 2: RAN3 to choose a method to address the PDCP discard issue in mult</w:t>
      </w:r>
      <w:r w:rsidR="00722ED3">
        <w:rPr>
          <w:rFonts w:eastAsiaTheme="minorEastAsia"/>
          <w:b/>
          <w:lang w:eastAsia="zh-CN"/>
        </w:rPr>
        <w:t>iple cell broadcasting scenario</w:t>
      </w:r>
      <w:r w:rsidRPr="00FA076A">
        <w:rPr>
          <w:rFonts w:eastAsiaTheme="minorEastAsia"/>
          <w:b/>
          <w:lang w:eastAsia="zh-CN"/>
        </w:rPr>
        <w:t>. Suggest to use of the same PDCP configuration and PDCP SN on the new path.</w:t>
      </w:r>
    </w:p>
    <w:p w14:paraId="6D535091" w14:textId="48144737" w:rsidR="00FA076A" w:rsidRDefault="00FA076A" w:rsidP="00CD45DF">
      <w:pPr>
        <w:rPr>
          <w:rFonts w:eastAsiaTheme="minorEastAsia"/>
          <w:lang w:eastAsia="zh-CN"/>
        </w:rPr>
      </w:pPr>
      <w:r w:rsidRPr="00FA076A">
        <w:rPr>
          <w:rFonts w:eastAsiaTheme="minorEastAsia"/>
          <w:lang w:eastAsia="zh-CN"/>
        </w:rPr>
        <w:t>In step 23, the gNB-DU initiates a new F1-U and NG-U setup by sending a BROADCAST TRANSPORT RESOURCE REQUEST to gNB-CU-CP2. In step 10, the bearer context for TMGI2 has been established, but the F1-U for TMGI2 is not yet in place as indicated in the notification to the gNB-CU-UP2 in step 14. It's unclear whether gNB-CU-UP2 releases the MBS bearer context, such as MRB configuration, or keeps it and just releases the F1-U tunnel resource upon receiving an 'F1-U tunnel not established' indication. The following cases are considered:</w:t>
      </w:r>
    </w:p>
    <w:p w14:paraId="1B5FF1EE" w14:textId="1510A2F1" w:rsidR="00FA076A" w:rsidRPr="00FA076A" w:rsidRDefault="00FA076A" w:rsidP="00FA076A">
      <w:pPr>
        <w:pStyle w:val="afc"/>
        <w:numPr>
          <w:ilvl w:val="0"/>
          <w:numId w:val="20"/>
        </w:numPr>
        <w:ind w:firstLineChars="0"/>
        <w:rPr>
          <w:rFonts w:eastAsiaTheme="minorEastAsia"/>
          <w:lang w:eastAsia="zh-CN"/>
        </w:rPr>
      </w:pPr>
      <w:r w:rsidRPr="00FA076A">
        <w:rPr>
          <w:rFonts w:eastAsiaTheme="minorEastAsia"/>
          <w:lang w:eastAsia="zh-CN"/>
        </w:rPr>
        <w:t xml:space="preserve">gNB-CU-UP2 and gNB-DU may retain all resources, including MRB ID and F1-U tunnel resource. Upon receiving a BROADCAST TRANSPORT RESOURCE REQUEST, gNB-CU-CP2 sends a BROADCAST BEARER MODIFICATION REQUEST to gNB-CU-UP2, including </w:t>
      </w:r>
      <w:r w:rsidRPr="00FA076A">
        <w:rPr>
          <w:rFonts w:eastAsiaTheme="minorEastAsia"/>
          <w:i/>
          <w:lang w:eastAsia="zh-CN"/>
        </w:rPr>
        <w:t>BC MRB To Modify List</w:t>
      </w:r>
      <w:r w:rsidRPr="00FA076A">
        <w:rPr>
          <w:rFonts w:eastAsiaTheme="minorEastAsia"/>
          <w:lang w:eastAsia="zh-CN"/>
        </w:rPr>
        <w:t xml:space="preserve"> IE with </w:t>
      </w:r>
      <w:r w:rsidRPr="00FA076A">
        <w:rPr>
          <w:rFonts w:eastAsiaTheme="minorEastAsia"/>
          <w:i/>
          <w:lang w:eastAsia="zh-CN"/>
        </w:rPr>
        <w:t>MRB ID</w:t>
      </w:r>
      <w:r w:rsidRPr="00FA076A">
        <w:rPr>
          <w:rFonts w:eastAsiaTheme="minorEastAsia"/>
          <w:lang w:eastAsia="zh-CN"/>
        </w:rPr>
        <w:t>. The downside is resource wastage, as both gNB-CU-UP and gNB-DU reserve F1-U tunnel resources even if the Pl-U tunnel isn't set up. This approach also requires clear specification of reservation behaviour to avoid interoperability issues, hence it's not preferred.</w:t>
      </w:r>
    </w:p>
    <w:p w14:paraId="4B3AC370" w14:textId="4EF95486" w:rsidR="00FA076A" w:rsidRPr="00FA076A" w:rsidRDefault="00FA076A" w:rsidP="00FA076A">
      <w:pPr>
        <w:pStyle w:val="afc"/>
        <w:numPr>
          <w:ilvl w:val="0"/>
          <w:numId w:val="20"/>
        </w:numPr>
        <w:ind w:firstLineChars="0"/>
        <w:rPr>
          <w:rFonts w:eastAsiaTheme="minorEastAsia"/>
          <w:lang w:eastAsia="zh-CN"/>
        </w:rPr>
      </w:pPr>
      <w:r w:rsidRPr="00FA076A">
        <w:rPr>
          <w:rFonts w:eastAsiaTheme="minorEastAsia"/>
          <w:lang w:eastAsia="zh-CN"/>
        </w:rPr>
        <w:t xml:space="preserve">gNB-CU-UP2 and gNB-DU could not to retain F1-U tunnel resources but only the bearer context, such as MRB ID and its configuration. Upon receiving a BROADCAST TRANSPORT RESOURCE REQUEST, gNB-CU-CP2 sends a BROADCAST BEARER MODIFICATION REQUEST to gNB-CU-UP2, including BC MRB To Modify List IE with MRB ID and possibly BC Bearer Context F1-U TNL Info at DU IE for setting up a new F1-U tunnel. This method is more flexible and addresses the limitations of the first approach. To streamline </w:t>
      </w:r>
      <w:r>
        <w:rPr>
          <w:rFonts w:eastAsiaTheme="minorEastAsia"/>
          <w:lang w:eastAsia="zh-CN"/>
        </w:rPr>
        <w:t xml:space="preserve">the </w:t>
      </w:r>
      <w:r w:rsidRPr="00FA076A">
        <w:rPr>
          <w:rFonts w:eastAsiaTheme="minorEastAsia"/>
          <w:lang w:eastAsia="zh-CN"/>
        </w:rPr>
        <w:t>signaling, gNB-DU can include the F1-U TNL@DU in the BROADCAST TRANSPORT RESOURCE REQUEST message, thereby avoiding an additional modification procedure.</w:t>
      </w:r>
    </w:p>
    <w:p w14:paraId="40D56164" w14:textId="3C1710D4" w:rsidR="00CD45DF" w:rsidRPr="00FA076A" w:rsidRDefault="00FA076A" w:rsidP="00FA076A">
      <w:pPr>
        <w:pStyle w:val="afc"/>
        <w:numPr>
          <w:ilvl w:val="0"/>
          <w:numId w:val="20"/>
        </w:numPr>
        <w:ind w:firstLineChars="0"/>
        <w:rPr>
          <w:rFonts w:eastAsiaTheme="minorEastAsia"/>
          <w:lang w:eastAsia="zh-CN"/>
        </w:rPr>
      </w:pPr>
      <w:r w:rsidRPr="00FA076A">
        <w:rPr>
          <w:rFonts w:eastAsiaTheme="minorEastAsia"/>
          <w:lang w:eastAsia="zh-CN"/>
        </w:rPr>
        <w:t>If gNB-CU-UP2 and gNB-DU release all resources, including MRB ID and F1-U tunnel resource, when aware of F1-U tunneling not being set, gNB-CU-CP2, upon receiving a BROADCAST TRANSPORT RESOURCE REQUEST, sends a BROADCAST BEARER MODIFICATION REQUEST to gNB-CU-UP2. This includes BC MRB To Setup List IE with MRB ID IE, MRB PDCP Configuration IE, and MBS QoS Flows Information To Be Setup IE.</w:t>
      </w:r>
      <w:r>
        <w:rPr>
          <w:rFonts w:eastAsiaTheme="minorEastAsia"/>
          <w:lang w:eastAsia="zh-CN"/>
        </w:rPr>
        <w:t xml:space="preserve"> </w:t>
      </w:r>
      <w:r w:rsidR="00CD45DF" w:rsidRPr="00FA076A">
        <w:rPr>
          <w:rFonts w:eastAsiaTheme="minorEastAsia"/>
          <w:lang w:eastAsia="zh-CN"/>
        </w:rPr>
        <w:t xml:space="preserve">This method is not very realistic. Before the gNB-CU-UP receives a Bearer Release Request message, the gNB-CU-UP at least need to store the MRB ID for this MBS bearer. </w:t>
      </w:r>
    </w:p>
    <w:p w14:paraId="55060AC6" w14:textId="39F0C7BF" w:rsidR="00CD45DF" w:rsidRPr="007460AA" w:rsidRDefault="00CD45DF" w:rsidP="00CD45DF">
      <w:pPr>
        <w:rPr>
          <w:rFonts w:eastAsiaTheme="minorEastAsia"/>
          <w:lang w:eastAsia="zh-CN"/>
        </w:rPr>
      </w:pPr>
      <w:r>
        <w:rPr>
          <w:rFonts w:eastAsiaTheme="minorEastAsia"/>
          <w:lang w:eastAsia="zh-CN"/>
        </w:rPr>
        <w:t>By the above comparison, the</w:t>
      </w:r>
      <w:r w:rsidR="00D5463B">
        <w:rPr>
          <w:rFonts w:eastAsiaTheme="minorEastAsia"/>
          <w:lang w:eastAsia="zh-CN"/>
        </w:rPr>
        <w:t xml:space="preserve"> second approach </w:t>
      </w:r>
      <w:r>
        <w:rPr>
          <w:rFonts w:eastAsiaTheme="minorEastAsia"/>
          <w:lang w:eastAsia="zh-CN"/>
        </w:rPr>
        <w:t xml:space="preserve">is preferred. </w:t>
      </w:r>
    </w:p>
    <w:p w14:paraId="63D838C7" w14:textId="312746CE" w:rsidR="00CD45DF" w:rsidRDefault="00CD45DF" w:rsidP="00CD45DF">
      <w:pPr>
        <w:rPr>
          <w:rFonts w:eastAsiaTheme="minorEastAsia"/>
          <w:b/>
          <w:lang w:eastAsia="zh-CN"/>
        </w:rPr>
      </w:pPr>
      <w:r w:rsidRPr="00853762">
        <w:rPr>
          <w:rFonts w:eastAsiaTheme="minorEastAsia"/>
          <w:b/>
          <w:lang w:eastAsia="zh-CN"/>
        </w:rPr>
        <w:t xml:space="preserve">Proposal </w:t>
      </w:r>
      <w:r w:rsidR="00842BDD">
        <w:rPr>
          <w:rFonts w:eastAsiaTheme="minorEastAsia"/>
          <w:b/>
          <w:lang w:eastAsia="zh-CN"/>
        </w:rPr>
        <w:t>3</w:t>
      </w:r>
      <w:r w:rsidRPr="00853762">
        <w:rPr>
          <w:rFonts w:eastAsiaTheme="minorEastAsia"/>
          <w:b/>
          <w:lang w:eastAsia="zh-CN"/>
        </w:rPr>
        <w:t>:</w:t>
      </w:r>
      <w:r w:rsidRPr="00853762">
        <w:rPr>
          <w:rFonts w:eastAsiaTheme="minorEastAsia"/>
          <w:b/>
          <w:lang w:eastAsia="zh-CN"/>
        </w:rPr>
        <w:tab/>
      </w:r>
      <w:r>
        <w:rPr>
          <w:rFonts w:eastAsiaTheme="minorEastAsia"/>
          <w:b/>
          <w:lang w:eastAsia="zh-CN"/>
        </w:rPr>
        <w:t>For multiple cell broadcasting</w:t>
      </w:r>
      <w:r w:rsidR="00722ED3" w:rsidRPr="00722ED3">
        <w:rPr>
          <w:rFonts w:eastAsiaTheme="minorEastAsia"/>
          <w:b/>
          <w:lang w:eastAsia="zh-CN"/>
        </w:rPr>
        <w:t xml:space="preserve"> </w:t>
      </w:r>
      <w:r w:rsidR="00722ED3">
        <w:rPr>
          <w:rFonts w:eastAsiaTheme="minorEastAsia"/>
          <w:b/>
          <w:lang w:eastAsia="zh-CN"/>
        </w:rPr>
        <w:t>scenario</w:t>
      </w:r>
      <w:r>
        <w:rPr>
          <w:rFonts w:eastAsiaTheme="minorEastAsia"/>
          <w:b/>
          <w:lang w:eastAsia="zh-CN"/>
        </w:rPr>
        <w:t xml:space="preserve">, </w:t>
      </w:r>
      <w:r w:rsidR="00722ED3">
        <w:rPr>
          <w:rFonts w:eastAsiaTheme="minorEastAsia"/>
          <w:b/>
          <w:lang w:eastAsia="zh-CN"/>
        </w:rPr>
        <w:t>t</w:t>
      </w:r>
      <w:r>
        <w:rPr>
          <w:rFonts w:eastAsiaTheme="minorEastAsia"/>
          <w:b/>
          <w:lang w:eastAsia="zh-CN"/>
        </w:rPr>
        <w:t xml:space="preserve">he DU initiates </w:t>
      </w:r>
      <w:r w:rsidRPr="00DD403B">
        <w:rPr>
          <w:rFonts w:eastAsiaTheme="minorEastAsia"/>
          <w:b/>
          <w:lang w:eastAsia="zh-CN"/>
        </w:rPr>
        <w:t>BROADCAST TRANSPORT RESOURCE REQUEST message</w:t>
      </w:r>
      <w:r>
        <w:rPr>
          <w:rFonts w:eastAsiaTheme="minorEastAsia"/>
          <w:b/>
          <w:lang w:eastAsia="zh-CN"/>
        </w:rPr>
        <w:t xml:space="preserve"> i</w:t>
      </w:r>
      <w:r w:rsidR="00722ED3">
        <w:rPr>
          <w:rFonts w:eastAsiaTheme="minorEastAsia"/>
          <w:b/>
          <w:lang w:eastAsia="zh-CN"/>
        </w:rPr>
        <w:t>ncluding</w:t>
      </w:r>
      <w:r>
        <w:rPr>
          <w:rFonts w:eastAsiaTheme="minorEastAsia"/>
          <w:b/>
          <w:lang w:eastAsia="zh-CN"/>
        </w:rPr>
        <w:t xml:space="preserve"> </w:t>
      </w:r>
      <w:r w:rsidRPr="00722ED3">
        <w:rPr>
          <w:rFonts w:eastAsiaTheme="minorEastAsia"/>
          <w:b/>
          <w:i/>
          <w:lang w:eastAsia="zh-CN"/>
        </w:rPr>
        <w:t>F1-U TNL info</w:t>
      </w:r>
      <w:r w:rsidRPr="00722ED3">
        <w:rPr>
          <w:rFonts w:eastAsiaTheme="minorEastAsia"/>
          <w:b/>
          <w:lang w:eastAsia="zh-CN"/>
        </w:rPr>
        <w:t>rmation</w:t>
      </w:r>
      <w:r>
        <w:rPr>
          <w:rFonts w:eastAsiaTheme="minorEastAsia"/>
          <w:b/>
          <w:lang w:eastAsia="zh-CN"/>
        </w:rPr>
        <w:t xml:space="preserve"> IE. </w:t>
      </w:r>
      <w:r w:rsidR="00722ED3">
        <w:rPr>
          <w:rFonts w:eastAsiaTheme="minorEastAsia"/>
          <w:b/>
          <w:lang w:eastAsia="zh-CN"/>
        </w:rPr>
        <w:t xml:space="preserve">The gNB-CU-CP includes it in the </w:t>
      </w:r>
      <w:r w:rsidR="00722ED3" w:rsidRPr="00722ED3">
        <w:rPr>
          <w:rFonts w:eastAsiaTheme="minorEastAsia"/>
          <w:b/>
          <w:i/>
          <w:lang w:eastAsia="zh-CN"/>
        </w:rPr>
        <w:t>BC MRB To Modify List</w:t>
      </w:r>
      <w:r w:rsidR="00722ED3" w:rsidRPr="00722ED3">
        <w:rPr>
          <w:rFonts w:eastAsiaTheme="minorEastAsia"/>
          <w:b/>
          <w:lang w:eastAsia="zh-CN"/>
        </w:rPr>
        <w:t xml:space="preserve"> IE in BROADCAST BEARER MODIFICATION REQUEST</w:t>
      </w:r>
      <w:r w:rsidR="00722ED3">
        <w:rPr>
          <w:rFonts w:eastAsiaTheme="minorEastAsia"/>
          <w:b/>
          <w:lang w:eastAsia="zh-CN"/>
        </w:rPr>
        <w:t xml:space="preserve"> message sending to the gNB-CU-UP.</w:t>
      </w:r>
    </w:p>
    <w:p w14:paraId="790704E1" w14:textId="01602E78" w:rsidR="00CD45DF" w:rsidRDefault="00CD45DF" w:rsidP="00CD45DF">
      <w:pPr>
        <w:rPr>
          <w:rFonts w:eastAsiaTheme="minorEastAsia"/>
          <w:b/>
          <w:lang w:eastAsia="zh-CN"/>
        </w:rPr>
      </w:pPr>
      <w:r>
        <w:rPr>
          <w:rFonts w:eastAsiaTheme="minorEastAsia"/>
          <w:b/>
          <w:lang w:eastAsia="zh-CN"/>
        </w:rPr>
        <w:lastRenderedPageBreak/>
        <w:t xml:space="preserve">Proposal </w:t>
      </w:r>
      <w:r w:rsidR="00842BDD">
        <w:rPr>
          <w:rFonts w:eastAsiaTheme="minorEastAsia"/>
          <w:b/>
          <w:lang w:eastAsia="zh-CN"/>
        </w:rPr>
        <w:t>4</w:t>
      </w:r>
      <w:r>
        <w:rPr>
          <w:rFonts w:eastAsiaTheme="minorEastAsia"/>
          <w:b/>
          <w:lang w:eastAsia="zh-CN"/>
        </w:rPr>
        <w:t xml:space="preserve">:  It is proposed to agree the corresponding CR for proposal </w:t>
      </w:r>
      <w:r w:rsidR="00722ED3">
        <w:rPr>
          <w:rFonts w:eastAsiaTheme="minorEastAsia"/>
          <w:b/>
          <w:lang w:eastAsia="zh-CN"/>
        </w:rPr>
        <w:t>3</w:t>
      </w:r>
      <w:r>
        <w:rPr>
          <w:rFonts w:eastAsiaTheme="minorEastAsia"/>
          <w:b/>
          <w:lang w:eastAsia="zh-CN"/>
        </w:rPr>
        <w:t xml:space="preserve"> and proposal </w:t>
      </w:r>
      <w:r w:rsidR="00722ED3">
        <w:rPr>
          <w:rFonts w:eastAsiaTheme="minorEastAsia"/>
          <w:b/>
          <w:lang w:eastAsia="zh-CN"/>
        </w:rPr>
        <w:t>3</w:t>
      </w:r>
      <w:r>
        <w:rPr>
          <w:rFonts w:eastAsiaTheme="minorEastAsia"/>
          <w:b/>
          <w:lang w:eastAsia="zh-CN"/>
        </w:rPr>
        <w:t xml:space="preserve"> in R3-24</w:t>
      </w:r>
      <w:r w:rsidR="009057ED">
        <w:rPr>
          <w:rFonts w:eastAsiaTheme="minorEastAsia"/>
          <w:b/>
          <w:lang w:eastAsia="zh-CN"/>
        </w:rPr>
        <w:t>0231</w:t>
      </w:r>
      <w:r>
        <w:rPr>
          <w:rFonts w:eastAsiaTheme="minorEastAsia"/>
          <w:b/>
          <w:lang w:eastAsia="zh-CN"/>
        </w:rPr>
        <w:t>.</w:t>
      </w:r>
    </w:p>
    <w:p w14:paraId="6A402415" w14:textId="7C37CF71" w:rsidR="00E62A66" w:rsidRPr="007D3E81" w:rsidRDefault="000C1A47" w:rsidP="00E62A66">
      <w:pPr>
        <w:pStyle w:val="10"/>
        <w:rPr>
          <w:rFonts w:eastAsia="宋体"/>
          <w:lang w:eastAsia="zh-CN"/>
        </w:rPr>
      </w:pPr>
      <w:r>
        <w:rPr>
          <w:rFonts w:eastAsia="宋体"/>
          <w:lang w:eastAsia="zh-CN"/>
        </w:rPr>
        <w:t>3 Proposals</w:t>
      </w:r>
    </w:p>
    <w:p w14:paraId="5BA50785" w14:textId="26890D42" w:rsidR="009C6F64" w:rsidRPr="00A651AB" w:rsidRDefault="00A651AB" w:rsidP="009C6F64">
      <w:pPr>
        <w:rPr>
          <w:rFonts w:eastAsiaTheme="minorEastAsia"/>
          <w:lang w:eastAsia="zh-CN"/>
        </w:rPr>
      </w:pPr>
      <w:r>
        <w:rPr>
          <w:rFonts w:eastAsiaTheme="minorEastAsia"/>
          <w:lang w:eastAsia="zh-CN"/>
        </w:rPr>
        <w:t>In this document, the minor left issues were discussed, and it is proposed:</w:t>
      </w:r>
    </w:p>
    <w:p w14:paraId="7DDA316B" w14:textId="77777777" w:rsidR="00722ED3" w:rsidRPr="00FA076A" w:rsidRDefault="00722ED3" w:rsidP="00722ED3">
      <w:pPr>
        <w:rPr>
          <w:rFonts w:eastAsiaTheme="minorEastAsia"/>
          <w:b/>
          <w:lang w:eastAsia="zh-CN"/>
        </w:rPr>
      </w:pPr>
      <w:r w:rsidRPr="00FA076A">
        <w:rPr>
          <w:rFonts w:eastAsiaTheme="minorEastAsia"/>
          <w:b/>
          <w:lang w:eastAsia="zh-CN"/>
        </w:rPr>
        <w:t xml:space="preserve">Proposal 1: Introduce a user plane failure IE in the BC Bearer Context Modify Required message from gNB-CU-UP to gNB-CU-CP. If agreed, we are prepared to draft the CR. Alternative solution is to LS SA2 to remove this scenario </w:t>
      </w:r>
      <w:r w:rsidRPr="00FA076A">
        <w:rPr>
          <w:rFonts w:eastAsiaTheme="minorEastAsia" w:hint="eastAsia"/>
          <w:b/>
          <w:lang w:eastAsia="zh-CN"/>
        </w:rPr>
        <w:t>to</w:t>
      </w:r>
      <w:r w:rsidRPr="00FA076A">
        <w:rPr>
          <w:rFonts w:eastAsiaTheme="minorEastAsia"/>
          <w:b/>
          <w:lang w:eastAsia="zh-CN"/>
        </w:rPr>
        <w:t xml:space="preserve"> align with RAN3.</w:t>
      </w:r>
    </w:p>
    <w:p w14:paraId="4D3E77B7" w14:textId="77777777" w:rsidR="00722ED3" w:rsidRPr="00FA076A" w:rsidRDefault="00722ED3" w:rsidP="00722ED3">
      <w:pPr>
        <w:rPr>
          <w:rFonts w:eastAsiaTheme="minorEastAsia"/>
          <w:b/>
          <w:lang w:eastAsia="zh-CN"/>
        </w:rPr>
      </w:pPr>
      <w:r w:rsidRPr="00FA076A">
        <w:rPr>
          <w:rFonts w:eastAsiaTheme="minorEastAsia"/>
          <w:b/>
          <w:lang w:eastAsia="zh-CN"/>
        </w:rPr>
        <w:t>Proposal 2: RAN3 to choose a method to address the PDCP discard issue in mult</w:t>
      </w:r>
      <w:r>
        <w:rPr>
          <w:rFonts w:eastAsiaTheme="minorEastAsia"/>
          <w:b/>
          <w:lang w:eastAsia="zh-CN"/>
        </w:rPr>
        <w:t>iple cell broadcasting scenario</w:t>
      </w:r>
      <w:r w:rsidRPr="00FA076A">
        <w:rPr>
          <w:rFonts w:eastAsiaTheme="minorEastAsia"/>
          <w:b/>
          <w:lang w:eastAsia="zh-CN"/>
        </w:rPr>
        <w:t>. Suggest to use of the same PDCP configuration and PDCP SN on the new path.</w:t>
      </w:r>
    </w:p>
    <w:p w14:paraId="719D3411" w14:textId="77777777" w:rsidR="00722ED3" w:rsidRDefault="00722ED3" w:rsidP="00722ED3">
      <w:pPr>
        <w:rPr>
          <w:rFonts w:eastAsiaTheme="minorEastAsia"/>
          <w:b/>
          <w:lang w:eastAsia="zh-CN"/>
        </w:rPr>
      </w:pPr>
      <w:r w:rsidRPr="00853762">
        <w:rPr>
          <w:rFonts w:eastAsiaTheme="minorEastAsia"/>
          <w:b/>
          <w:lang w:eastAsia="zh-CN"/>
        </w:rPr>
        <w:t xml:space="preserve">Proposal </w:t>
      </w:r>
      <w:r>
        <w:rPr>
          <w:rFonts w:eastAsiaTheme="minorEastAsia"/>
          <w:b/>
          <w:lang w:eastAsia="zh-CN"/>
        </w:rPr>
        <w:t>3</w:t>
      </w:r>
      <w:r w:rsidRPr="00853762">
        <w:rPr>
          <w:rFonts w:eastAsiaTheme="minorEastAsia"/>
          <w:b/>
          <w:lang w:eastAsia="zh-CN"/>
        </w:rPr>
        <w:t>:</w:t>
      </w:r>
      <w:r w:rsidRPr="00853762">
        <w:rPr>
          <w:rFonts w:eastAsiaTheme="minorEastAsia"/>
          <w:b/>
          <w:lang w:eastAsia="zh-CN"/>
        </w:rPr>
        <w:tab/>
      </w:r>
      <w:r>
        <w:rPr>
          <w:rFonts w:eastAsiaTheme="minorEastAsia"/>
          <w:b/>
          <w:lang w:eastAsia="zh-CN"/>
        </w:rPr>
        <w:t>For multiple cell broadcasting</w:t>
      </w:r>
      <w:r w:rsidRPr="00722ED3">
        <w:rPr>
          <w:rFonts w:eastAsiaTheme="minorEastAsia"/>
          <w:b/>
          <w:lang w:eastAsia="zh-CN"/>
        </w:rPr>
        <w:t xml:space="preserve"> </w:t>
      </w:r>
      <w:r>
        <w:rPr>
          <w:rFonts w:eastAsiaTheme="minorEastAsia"/>
          <w:b/>
          <w:lang w:eastAsia="zh-CN"/>
        </w:rPr>
        <w:t xml:space="preserve">scenario, the DU initiates </w:t>
      </w:r>
      <w:r w:rsidRPr="00DD403B">
        <w:rPr>
          <w:rFonts w:eastAsiaTheme="minorEastAsia"/>
          <w:b/>
          <w:lang w:eastAsia="zh-CN"/>
        </w:rPr>
        <w:t>BROADCAST TRANSPORT RESOURCE REQUEST message</w:t>
      </w:r>
      <w:r>
        <w:rPr>
          <w:rFonts w:eastAsiaTheme="minorEastAsia"/>
          <w:b/>
          <w:lang w:eastAsia="zh-CN"/>
        </w:rPr>
        <w:t xml:space="preserve"> including </w:t>
      </w:r>
      <w:r w:rsidRPr="00722ED3">
        <w:rPr>
          <w:rFonts w:eastAsiaTheme="minorEastAsia"/>
          <w:b/>
          <w:i/>
          <w:lang w:eastAsia="zh-CN"/>
        </w:rPr>
        <w:t>F1-U TNL info</w:t>
      </w:r>
      <w:r w:rsidRPr="00722ED3">
        <w:rPr>
          <w:rFonts w:eastAsiaTheme="minorEastAsia"/>
          <w:b/>
          <w:lang w:eastAsia="zh-CN"/>
        </w:rPr>
        <w:t>rmation</w:t>
      </w:r>
      <w:r>
        <w:rPr>
          <w:rFonts w:eastAsiaTheme="minorEastAsia"/>
          <w:b/>
          <w:lang w:eastAsia="zh-CN"/>
        </w:rPr>
        <w:t xml:space="preserve"> IE. The gNB-CU-CP includes it in the </w:t>
      </w:r>
      <w:r w:rsidRPr="00722ED3">
        <w:rPr>
          <w:rFonts w:eastAsiaTheme="minorEastAsia"/>
          <w:b/>
          <w:i/>
          <w:lang w:eastAsia="zh-CN"/>
        </w:rPr>
        <w:t>BC MRB To Modify List</w:t>
      </w:r>
      <w:r w:rsidRPr="00722ED3">
        <w:rPr>
          <w:rFonts w:eastAsiaTheme="minorEastAsia"/>
          <w:b/>
          <w:lang w:eastAsia="zh-CN"/>
        </w:rPr>
        <w:t xml:space="preserve"> IE in BROADCAST BEARER MODIFICATION REQUEST</w:t>
      </w:r>
      <w:r>
        <w:rPr>
          <w:rFonts w:eastAsiaTheme="minorEastAsia"/>
          <w:b/>
          <w:lang w:eastAsia="zh-CN"/>
        </w:rPr>
        <w:t xml:space="preserve"> message sending to the gNB-CU-UP.</w:t>
      </w:r>
    </w:p>
    <w:p w14:paraId="7CABF832" w14:textId="718A6CF1" w:rsidR="001F40FB" w:rsidRPr="007460AA" w:rsidRDefault="007460AA" w:rsidP="001F40FB">
      <w:pPr>
        <w:rPr>
          <w:lang w:eastAsia="zh-CN"/>
        </w:rPr>
      </w:pPr>
      <w:r>
        <w:rPr>
          <w:rFonts w:eastAsiaTheme="minorEastAsia"/>
          <w:b/>
          <w:lang w:eastAsia="zh-CN"/>
        </w:rPr>
        <w:t xml:space="preserve">Proposal </w:t>
      </w:r>
      <w:r w:rsidR="00842BDD">
        <w:rPr>
          <w:rFonts w:eastAsiaTheme="minorEastAsia"/>
          <w:b/>
          <w:lang w:eastAsia="zh-CN"/>
        </w:rPr>
        <w:t>4</w:t>
      </w:r>
      <w:r>
        <w:rPr>
          <w:rFonts w:eastAsiaTheme="minorEastAsia"/>
          <w:b/>
          <w:lang w:eastAsia="zh-CN"/>
        </w:rPr>
        <w:t xml:space="preserve">:  It is proposed to agree the corresponding CR for proposal </w:t>
      </w:r>
      <w:r w:rsidR="00722ED3">
        <w:rPr>
          <w:rFonts w:eastAsiaTheme="minorEastAsia"/>
          <w:b/>
          <w:lang w:eastAsia="zh-CN"/>
        </w:rPr>
        <w:t>2</w:t>
      </w:r>
      <w:r>
        <w:rPr>
          <w:rFonts w:eastAsiaTheme="minorEastAsia"/>
          <w:b/>
          <w:lang w:eastAsia="zh-CN"/>
        </w:rPr>
        <w:t xml:space="preserve"> and proposal </w:t>
      </w:r>
      <w:r w:rsidR="00722ED3">
        <w:rPr>
          <w:rFonts w:eastAsiaTheme="minorEastAsia"/>
          <w:b/>
          <w:lang w:eastAsia="zh-CN"/>
        </w:rPr>
        <w:t>3</w:t>
      </w:r>
      <w:r>
        <w:rPr>
          <w:rFonts w:eastAsiaTheme="minorEastAsia"/>
          <w:b/>
          <w:lang w:eastAsia="zh-CN"/>
        </w:rPr>
        <w:t xml:space="preserve"> in R3-24</w:t>
      </w:r>
      <w:r w:rsidR="009057ED">
        <w:rPr>
          <w:rFonts w:eastAsiaTheme="minorEastAsia"/>
          <w:b/>
          <w:lang w:eastAsia="zh-CN"/>
        </w:rPr>
        <w:t>0231</w:t>
      </w:r>
      <w:r>
        <w:rPr>
          <w:rFonts w:eastAsiaTheme="minorEastAsia"/>
          <w:b/>
          <w:lang w:eastAsia="zh-CN"/>
        </w:rPr>
        <w:t>.</w:t>
      </w:r>
    </w:p>
    <w:p w14:paraId="4DC4B220" w14:textId="71F2D87C" w:rsidR="004C6C8F" w:rsidRDefault="000C1A47" w:rsidP="00A651AB">
      <w:pPr>
        <w:pStyle w:val="10"/>
        <w:numPr>
          <w:ilvl w:val="0"/>
          <w:numId w:val="19"/>
        </w:numPr>
      </w:pPr>
      <w:r>
        <w:t>Reference</w:t>
      </w:r>
      <w:bookmarkEnd w:id="0"/>
    </w:p>
    <w:p w14:paraId="72278A55" w14:textId="65A85E63" w:rsidR="00A651AB" w:rsidRDefault="00A651AB" w:rsidP="00A651AB">
      <w:pPr>
        <w:rPr>
          <w:rFonts w:eastAsiaTheme="minorEastAsia"/>
          <w:lang w:eastAsia="zh-CN"/>
        </w:rPr>
      </w:pPr>
      <w:r>
        <w:rPr>
          <w:rFonts w:eastAsiaTheme="minorEastAsia" w:hint="eastAsia"/>
          <w:lang w:eastAsia="zh-CN"/>
        </w:rPr>
        <w:t>[</w:t>
      </w:r>
      <w:r>
        <w:rPr>
          <w:rFonts w:eastAsiaTheme="minorEastAsia"/>
          <w:lang w:eastAsia="zh-CN"/>
        </w:rPr>
        <w:t>1] TS38.473 V18.0.0</w:t>
      </w:r>
    </w:p>
    <w:p w14:paraId="0739F1E8" w14:textId="2BCE92B3" w:rsidR="00A651AB" w:rsidRDefault="00A651AB" w:rsidP="00A651AB">
      <w:pPr>
        <w:rPr>
          <w:rFonts w:eastAsiaTheme="minorEastAsia"/>
          <w:lang w:eastAsia="zh-CN"/>
        </w:rPr>
      </w:pPr>
      <w:r>
        <w:rPr>
          <w:rFonts w:eastAsiaTheme="minorEastAsia"/>
          <w:lang w:eastAsia="zh-CN"/>
        </w:rPr>
        <w:t>[2] TS37.483 V18.0.0</w:t>
      </w:r>
    </w:p>
    <w:p w14:paraId="2EDE9453" w14:textId="267683E6" w:rsidR="00A651AB" w:rsidRPr="00A651AB" w:rsidRDefault="00A651AB" w:rsidP="00A651AB">
      <w:pPr>
        <w:rPr>
          <w:rFonts w:eastAsiaTheme="minorEastAsia"/>
          <w:lang w:eastAsia="zh-CN"/>
        </w:rPr>
      </w:pPr>
      <w:r>
        <w:rPr>
          <w:rFonts w:eastAsiaTheme="minorEastAsia"/>
          <w:lang w:eastAsia="zh-CN"/>
        </w:rPr>
        <w:t>[3] TS 38.413 V18.0.0</w:t>
      </w:r>
    </w:p>
    <w:sectPr w:rsidR="00A651AB" w:rsidRPr="00A651AB" w:rsidSect="0092516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9DAE2" w14:textId="77777777" w:rsidR="007A53E6" w:rsidRDefault="007A53E6">
      <w:r>
        <w:separator/>
      </w:r>
    </w:p>
  </w:endnote>
  <w:endnote w:type="continuationSeparator" w:id="0">
    <w:p w14:paraId="1755433E" w14:textId="77777777" w:rsidR="007A53E6" w:rsidRDefault="007A53E6">
      <w:r>
        <w:continuationSeparator/>
      </w:r>
    </w:p>
  </w:endnote>
  <w:endnote w:type="continuationNotice" w:id="1">
    <w:p w14:paraId="7ABE8949" w14:textId="77777777" w:rsidR="007A53E6" w:rsidRDefault="007A53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FB9249" w14:textId="77777777" w:rsidR="007A53E6" w:rsidRDefault="007A53E6">
      <w:r>
        <w:separator/>
      </w:r>
    </w:p>
  </w:footnote>
  <w:footnote w:type="continuationSeparator" w:id="0">
    <w:p w14:paraId="13BCD714" w14:textId="77777777" w:rsidR="007A53E6" w:rsidRDefault="007A53E6">
      <w:r>
        <w:continuationSeparator/>
      </w:r>
    </w:p>
  </w:footnote>
  <w:footnote w:type="continuationNotice" w:id="1">
    <w:p w14:paraId="192BBC57" w14:textId="77777777" w:rsidR="007A53E6" w:rsidRDefault="007A53E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071304E"/>
    <w:multiLevelType w:val="hybridMultilevel"/>
    <w:tmpl w:val="A9D0383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5" w15:restartNumberingAfterBreak="0">
    <w:nsid w:val="0DC14EC3"/>
    <w:multiLevelType w:val="hybridMultilevel"/>
    <w:tmpl w:val="CAC68A20"/>
    <w:lvl w:ilvl="0" w:tplc="24808A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45109A"/>
    <w:multiLevelType w:val="multilevel"/>
    <w:tmpl w:val="0CD463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8" w15:restartNumberingAfterBreak="0">
    <w:nsid w:val="229C729E"/>
    <w:multiLevelType w:val="hybridMultilevel"/>
    <w:tmpl w:val="ED4ACE1A"/>
    <w:lvl w:ilvl="0" w:tplc="8A101D16">
      <w:start w:val="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27B26"/>
    <w:multiLevelType w:val="hybridMultilevel"/>
    <w:tmpl w:val="954E4E00"/>
    <w:lvl w:ilvl="0" w:tplc="45E0FB8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5322D04"/>
    <w:multiLevelType w:val="hybridMultilevel"/>
    <w:tmpl w:val="1C16DFF8"/>
    <w:lvl w:ilvl="0" w:tplc="3F1E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B7850CB"/>
    <w:multiLevelType w:val="hybridMultilevel"/>
    <w:tmpl w:val="6E68E74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65D4E05"/>
    <w:multiLevelType w:val="multilevel"/>
    <w:tmpl w:val="CDEC67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468064F0"/>
    <w:multiLevelType w:val="hybridMultilevel"/>
    <w:tmpl w:val="0B785F32"/>
    <w:lvl w:ilvl="0" w:tplc="2BC0DF16">
      <w:start w:val="1"/>
      <w:numFmt w:val="bullet"/>
      <w:lvlText w:val="-"/>
      <w:lvlJc w:val="left"/>
      <w:pPr>
        <w:ind w:left="420" w:hanging="420"/>
      </w:pPr>
      <w:rPr>
        <w:rFonts w:ascii="Times New Roman" w:hAnsi="Times New Roman" w:cs="Times New Roman"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7670D17"/>
    <w:multiLevelType w:val="multilevel"/>
    <w:tmpl w:val="A036DF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4813438F"/>
    <w:multiLevelType w:val="multilevel"/>
    <w:tmpl w:val="195E9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CD24EC"/>
    <w:multiLevelType w:val="hybridMultilevel"/>
    <w:tmpl w:val="5D4CAEB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0047187"/>
    <w:multiLevelType w:val="hybridMultilevel"/>
    <w:tmpl w:val="48EC0702"/>
    <w:lvl w:ilvl="0" w:tplc="A490D0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1" w15:restartNumberingAfterBreak="0">
    <w:nsid w:val="6704541E"/>
    <w:multiLevelType w:val="hybridMultilevel"/>
    <w:tmpl w:val="A50668B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F9B695B"/>
    <w:multiLevelType w:val="hybridMultilevel"/>
    <w:tmpl w:val="1C16DFF8"/>
    <w:lvl w:ilvl="0" w:tplc="3F1E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4"/>
  </w:num>
  <w:num w:numId="2">
    <w:abstractNumId w:val="3"/>
  </w:num>
  <w:num w:numId="3">
    <w:abstractNumId w:val="24"/>
  </w:num>
  <w:num w:numId="4">
    <w:abstractNumId w:val="20"/>
  </w:num>
  <w:num w:numId="5">
    <w:abstractNumId w:val="2"/>
  </w:num>
  <w:num w:numId="6">
    <w:abstractNumId w:val="7"/>
  </w:num>
  <w:num w:numId="7">
    <w:abstractNumId w:val="13"/>
  </w:num>
  <w:num w:numId="8">
    <w:abstractNumId w:val="18"/>
  </w:num>
  <w:num w:numId="9">
    <w:abstractNumId w:val="23"/>
  </w:num>
  <w:num w:numId="10">
    <w:abstractNumId w:val="14"/>
  </w:num>
  <w:num w:numId="11">
    <w:abstractNumId w:val="0"/>
  </w:num>
  <w:num w:numId="12">
    <w:abstractNumId w:val="1"/>
  </w:num>
  <w:num w:numId="13">
    <w:abstractNumId w:val="19"/>
  </w:num>
  <w:num w:numId="14">
    <w:abstractNumId w:val="9"/>
  </w:num>
  <w:num w:numId="15">
    <w:abstractNumId w:val="5"/>
  </w:num>
  <w:num w:numId="16">
    <w:abstractNumId w:val="10"/>
  </w:num>
  <w:num w:numId="17">
    <w:abstractNumId w:val="6"/>
  </w:num>
  <w:num w:numId="18">
    <w:abstractNumId w:val="22"/>
  </w:num>
  <w:num w:numId="19">
    <w:abstractNumId w:val="17"/>
  </w:num>
  <w:num w:numId="20">
    <w:abstractNumId w:val="8"/>
  </w:num>
  <w:num w:numId="21">
    <w:abstractNumId w:val="15"/>
  </w:num>
  <w:num w:numId="22">
    <w:abstractNumId w:val="21"/>
  </w:num>
  <w:num w:numId="23">
    <w:abstractNumId w:val="12"/>
  </w:num>
  <w:num w:numId="24">
    <w:abstractNumId w:val="11"/>
  </w:num>
  <w:num w:numId="25">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3BC"/>
    <w:rsid w:val="00003904"/>
    <w:rsid w:val="00003DF6"/>
    <w:rsid w:val="00003FCF"/>
    <w:rsid w:val="000044DA"/>
    <w:rsid w:val="0000613E"/>
    <w:rsid w:val="000068C4"/>
    <w:rsid w:val="00006AA0"/>
    <w:rsid w:val="00007C2D"/>
    <w:rsid w:val="00010B70"/>
    <w:rsid w:val="000110CA"/>
    <w:rsid w:val="00011674"/>
    <w:rsid w:val="000118F6"/>
    <w:rsid w:val="00011A88"/>
    <w:rsid w:val="00013CB8"/>
    <w:rsid w:val="0001455E"/>
    <w:rsid w:val="00014D1E"/>
    <w:rsid w:val="00015330"/>
    <w:rsid w:val="0001565F"/>
    <w:rsid w:val="000159F5"/>
    <w:rsid w:val="00015B9C"/>
    <w:rsid w:val="000164FC"/>
    <w:rsid w:val="0001701A"/>
    <w:rsid w:val="00017C43"/>
    <w:rsid w:val="000205C0"/>
    <w:rsid w:val="00020BFF"/>
    <w:rsid w:val="00020CAD"/>
    <w:rsid w:val="00021487"/>
    <w:rsid w:val="000224E8"/>
    <w:rsid w:val="00022E4A"/>
    <w:rsid w:val="00023E5C"/>
    <w:rsid w:val="00025434"/>
    <w:rsid w:val="00025F97"/>
    <w:rsid w:val="0002747B"/>
    <w:rsid w:val="0003092C"/>
    <w:rsid w:val="00031567"/>
    <w:rsid w:val="00032AB8"/>
    <w:rsid w:val="0003419C"/>
    <w:rsid w:val="000346B7"/>
    <w:rsid w:val="000357E9"/>
    <w:rsid w:val="000368A1"/>
    <w:rsid w:val="00037743"/>
    <w:rsid w:val="00037B33"/>
    <w:rsid w:val="00037FA5"/>
    <w:rsid w:val="00040B64"/>
    <w:rsid w:val="00040C29"/>
    <w:rsid w:val="0004127F"/>
    <w:rsid w:val="000419D9"/>
    <w:rsid w:val="00041B7D"/>
    <w:rsid w:val="000421C4"/>
    <w:rsid w:val="00043BC5"/>
    <w:rsid w:val="000442D9"/>
    <w:rsid w:val="00044562"/>
    <w:rsid w:val="000460B7"/>
    <w:rsid w:val="000468A5"/>
    <w:rsid w:val="00047196"/>
    <w:rsid w:val="00047A86"/>
    <w:rsid w:val="00047D2B"/>
    <w:rsid w:val="000502EF"/>
    <w:rsid w:val="0005055D"/>
    <w:rsid w:val="000509BF"/>
    <w:rsid w:val="00052018"/>
    <w:rsid w:val="000520DD"/>
    <w:rsid w:val="0005476A"/>
    <w:rsid w:val="00054CEB"/>
    <w:rsid w:val="00055976"/>
    <w:rsid w:val="000572D7"/>
    <w:rsid w:val="00057740"/>
    <w:rsid w:val="00057F83"/>
    <w:rsid w:val="00061B84"/>
    <w:rsid w:val="000622D3"/>
    <w:rsid w:val="00062A3B"/>
    <w:rsid w:val="00063783"/>
    <w:rsid w:val="00064173"/>
    <w:rsid w:val="000647D7"/>
    <w:rsid w:val="000655EF"/>
    <w:rsid w:val="00070CDD"/>
    <w:rsid w:val="00072EDF"/>
    <w:rsid w:val="000737BB"/>
    <w:rsid w:val="00073850"/>
    <w:rsid w:val="00073C97"/>
    <w:rsid w:val="00075247"/>
    <w:rsid w:val="00076E9F"/>
    <w:rsid w:val="00077092"/>
    <w:rsid w:val="00080DFC"/>
    <w:rsid w:val="00081C37"/>
    <w:rsid w:val="00083024"/>
    <w:rsid w:val="000832CF"/>
    <w:rsid w:val="00083842"/>
    <w:rsid w:val="000843D9"/>
    <w:rsid w:val="00084F0C"/>
    <w:rsid w:val="00084F5E"/>
    <w:rsid w:val="00085DF3"/>
    <w:rsid w:val="00086B96"/>
    <w:rsid w:val="00087B64"/>
    <w:rsid w:val="00087C97"/>
    <w:rsid w:val="00091874"/>
    <w:rsid w:val="000918C5"/>
    <w:rsid w:val="00093E22"/>
    <w:rsid w:val="00094829"/>
    <w:rsid w:val="00096605"/>
    <w:rsid w:val="0009762D"/>
    <w:rsid w:val="00097964"/>
    <w:rsid w:val="00097992"/>
    <w:rsid w:val="00097FD1"/>
    <w:rsid w:val="000A10EB"/>
    <w:rsid w:val="000A142B"/>
    <w:rsid w:val="000A2777"/>
    <w:rsid w:val="000A2D51"/>
    <w:rsid w:val="000A2D64"/>
    <w:rsid w:val="000A337E"/>
    <w:rsid w:val="000A3769"/>
    <w:rsid w:val="000A394F"/>
    <w:rsid w:val="000A3BB0"/>
    <w:rsid w:val="000A3C9C"/>
    <w:rsid w:val="000A3CD7"/>
    <w:rsid w:val="000A4C5A"/>
    <w:rsid w:val="000A617A"/>
    <w:rsid w:val="000A682F"/>
    <w:rsid w:val="000A689E"/>
    <w:rsid w:val="000A6CBD"/>
    <w:rsid w:val="000B13E4"/>
    <w:rsid w:val="000B1C01"/>
    <w:rsid w:val="000B2B20"/>
    <w:rsid w:val="000B39A2"/>
    <w:rsid w:val="000B48A6"/>
    <w:rsid w:val="000B4B4A"/>
    <w:rsid w:val="000B54C1"/>
    <w:rsid w:val="000B5774"/>
    <w:rsid w:val="000B5F7E"/>
    <w:rsid w:val="000B712E"/>
    <w:rsid w:val="000B77CF"/>
    <w:rsid w:val="000B78CC"/>
    <w:rsid w:val="000C00E1"/>
    <w:rsid w:val="000C0775"/>
    <w:rsid w:val="000C1A47"/>
    <w:rsid w:val="000C39F9"/>
    <w:rsid w:val="000C42DD"/>
    <w:rsid w:val="000C4E93"/>
    <w:rsid w:val="000C64AD"/>
    <w:rsid w:val="000C6A02"/>
    <w:rsid w:val="000C6B8E"/>
    <w:rsid w:val="000C6CBB"/>
    <w:rsid w:val="000C6D76"/>
    <w:rsid w:val="000C6E31"/>
    <w:rsid w:val="000C7168"/>
    <w:rsid w:val="000D0344"/>
    <w:rsid w:val="000D2BB4"/>
    <w:rsid w:val="000D3B23"/>
    <w:rsid w:val="000D468C"/>
    <w:rsid w:val="000D529F"/>
    <w:rsid w:val="000D5504"/>
    <w:rsid w:val="000D5EC9"/>
    <w:rsid w:val="000D7DA7"/>
    <w:rsid w:val="000E02AE"/>
    <w:rsid w:val="000E02F8"/>
    <w:rsid w:val="000E13C9"/>
    <w:rsid w:val="000E301C"/>
    <w:rsid w:val="000E3370"/>
    <w:rsid w:val="000E33C3"/>
    <w:rsid w:val="000E4329"/>
    <w:rsid w:val="000E558F"/>
    <w:rsid w:val="000E7C81"/>
    <w:rsid w:val="000E7FC8"/>
    <w:rsid w:val="000F014F"/>
    <w:rsid w:val="000F025B"/>
    <w:rsid w:val="000F0DF3"/>
    <w:rsid w:val="000F1450"/>
    <w:rsid w:val="000F156D"/>
    <w:rsid w:val="000F1FC4"/>
    <w:rsid w:val="000F2268"/>
    <w:rsid w:val="000F3ECD"/>
    <w:rsid w:val="000F3FB1"/>
    <w:rsid w:val="000F446E"/>
    <w:rsid w:val="000F5047"/>
    <w:rsid w:val="000F6965"/>
    <w:rsid w:val="000F6E6D"/>
    <w:rsid w:val="000F7744"/>
    <w:rsid w:val="000F7A9D"/>
    <w:rsid w:val="000F7B91"/>
    <w:rsid w:val="00100151"/>
    <w:rsid w:val="00100609"/>
    <w:rsid w:val="00100BFE"/>
    <w:rsid w:val="00101C00"/>
    <w:rsid w:val="00101C0B"/>
    <w:rsid w:val="001024B9"/>
    <w:rsid w:val="00102E03"/>
    <w:rsid w:val="00104C50"/>
    <w:rsid w:val="001053B5"/>
    <w:rsid w:val="0010634F"/>
    <w:rsid w:val="00107EFF"/>
    <w:rsid w:val="00107FF6"/>
    <w:rsid w:val="00110859"/>
    <w:rsid w:val="00110973"/>
    <w:rsid w:val="00110CE9"/>
    <w:rsid w:val="001119E6"/>
    <w:rsid w:val="0011263E"/>
    <w:rsid w:val="001127E7"/>
    <w:rsid w:val="00112C1D"/>
    <w:rsid w:val="00112D67"/>
    <w:rsid w:val="001133CF"/>
    <w:rsid w:val="00113571"/>
    <w:rsid w:val="001142C0"/>
    <w:rsid w:val="0011431B"/>
    <w:rsid w:val="0011437A"/>
    <w:rsid w:val="00114EB0"/>
    <w:rsid w:val="00115E28"/>
    <w:rsid w:val="001177F1"/>
    <w:rsid w:val="00117B42"/>
    <w:rsid w:val="00117E84"/>
    <w:rsid w:val="00120E2F"/>
    <w:rsid w:val="0012175C"/>
    <w:rsid w:val="00121CA2"/>
    <w:rsid w:val="0012227B"/>
    <w:rsid w:val="001227E7"/>
    <w:rsid w:val="001237C1"/>
    <w:rsid w:val="0012400B"/>
    <w:rsid w:val="00124B0E"/>
    <w:rsid w:val="00125A22"/>
    <w:rsid w:val="00126539"/>
    <w:rsid w:val="00126BF7"/>
    <w:rsid w:val="0013091C"/>
    <w:rsid w:val="00130C8A"/>
    <w:rsid w:val="001312D1"/>
    <w:rsid w:val="0013156C"/>
    <w:rsid w:val="00131814"/>
    <w:rsid w:val="00131EA5"/>
    <w:rsid w:val="0013204A"/>
    <w:rsid w:val="00132625"/>
    <w:rsid w:val="00133A3E"/>
    <w:rsid w:val="001359A8"/>
    <w:rsid w:val="00135B09"/>
    <w:rsid w:val="00140232"/>
    <w:rsid w:val="0014087A"/>
    <w:rsid w:val="00141333"/>
    <w:rsid w:val="00141DD6"/>
    <w:rsid w:val="00143332"/>
    <w:rsid w:val="00143867"/>
    <w:rsid w:val="00144AA6"/>
    <w:rsid w:val="0014638D"/>
    <w:rsid w:val="00146F87"/>
    <w:rsid w:val="0015093A"/>
    <w:rsid w:val="00150FD5"/>
    <w:rsid w:val="00150FF4"/>
    <w:rsid w:val="00152608"/>
    <w:rsid w:val="00152F80"/>
    <w:rsid w:val="001551A2"/>
    <w:rsid w:val="0015526C"/>
    <w:rsid w:val="001557B4"/>
    <w:rsid w:val="00155DEE"/>
    <w:rsid w:val="00156299"/>
    <w:rsid w:val="00157372"/>
    <w:rsid w:val="00157F71"/>
    <w:rsid w:val="0016006A"/>
    <w:rsid w:val="0016044E"/>
    <w:rsid w:val="00160DF5"/>
    <w:rsid w:val="00162E38"/>
    <w:rsid w:val="001636D5"/>
    <w:rsid w:val="00163EEC"/>
    <w:rsid w:val="00165014"/>
    <w:rsid w:val="00165287"/>
    <w:rsid w:val="001656B3"/>
    <w:rsid w:val="00166738"/>
    <w:rsid w:val="001679FD"/>
    <w:rsid w:val="0017007F"/>
    <w:rsid w:val="0017100B"/>
    <w:rsid w:val="00171F68"/>
    <w:rsid w:val="00177369"/>
    <w:rsid w:val="001775C4"/>
    <w:rsid w:val="001778DC"/>
    <w:rsid w:val="00177ED9"/>
    <w:rsid w:val="0018017B"/>
    <w:rsid w:val="00181069"/>
    <w:rsid w:val="00184EF7"/>
    <w:rsid w:val="00185A40"/>
    <w:rsid w:val="001860A0"/>
    <w:rsid w:val="00186775"/>
    <w:rsid w:val="00186EDB"/>
    <w:rsid w:val="001874F5"/>
    <w:rsid w:val="0019227A"/>
    <w:rsid w:val="00192ECE"/>
    <w:rsid w:val="00193ECE"/>
    <w:rsid w:val="00195650"/>
    <w:rsid w:val="001977C8"/>
    <w:rsid w:val="00197C7B"/>
    <w:rsid w:val="001A0C44"/>
    <w:rsid w:val="001A1B88"/>
    <w:rsid w:val="001A1F92"/>
    <w:rsid w:val="001A2382"/>
    <w:rsid w:val="001A24F0"/>
    <w:rsid w:val="001A34F0"/>
    <w:rsid w:val="001A38C1"/>
    <w:rsid w:val="001A3D0B"/>
    <w:rsid w:val="001A534D"/>
    <w:rsid w:val="001A68F4"/>
    <w:rsid w:val="001A6CB0"/>
    <w:rsid w:val="001A6F16"/>
    <w:rsid w:val="001B0856"/>
    <w:rsid w:val="001B1A02"/>
    <w:rsid w:val="001B1D9D"/>
    <w:rsid w:val="001B1FB4"/>
    <w:rsid w:val="001B2FCB"/>
    <w:rsid w:val="001B3D7B"/>
    <w:rsid w:val="001B415E"/>
    <w:rsid w:val="001B511A"/>
    <w:rsid w:val="001B51DC"/>
    <w:rsid w:val="001B551A"/>
    <w:rsid w:val="001B5594"/>
    <w:rsid w:val="001B57B0"/>
    <w:rsid w:val="001B6380"/>
    <w:rsid w:val="001B6CDE"/>
    <w:rsid w:val="001B7CA3"/>
    <w:rsid w:val="001C022C"/>
    <w:rsid w:val="001C111C"/>
    <w:rsid w:val="001C1982"/>
    <w:rsid w:val="001C2AB9"/>
    <w:rsid w:val="001C2DD3"/>
    <w:rsid w:val="001C4A8B"/>
    <w:rsid w:val="001C5F62"/>
    <w:rsid w:val="001C6466"/>
    <w:rsid w:val="001C6FB6"/>
    <w:rsid w:val="001D1667"/>
    <w:rsid w:val="001D1842"/>
    <w:rsid w:val="001D1EAA"/>
    <w:rsid w:val="001D2965"/>
    <w:rsid w:val="001D3E2F"/>
    <w:rsid w:val="001D4FA8"/>
    <w:rsid w:val="001D504E"/>
    <w:rsid w:val="001D6F72"/>
    <w:rsid w:val="001D711B"/>
    <w:rsid w:val="001D747D"/>
    <w:rsid w:val="001E0B57"/>
    <w:rsid w:val="001E0E99"/>
    <w:rsid w:val="001E1A4D"/>
    <w:rsid w:val="001E1EBF"/>
    <w:rsid w:val="001E2CE3"/>
    <w:rsid w:val="001E3038"/>
    <w:rsid w:val="001E35AF"/>
    <w:rsid w:val="001E3784"/>
    <w:rsid w:val="001E3DFE"/>
    <w:rsid w:val="001E41F3"/>
    <w:rsid w:val="001E4AA3"/>
    <w:rsid w:val="001E50E2"/>
    <w:rsid w:val="001E6065"/>
    <w:rsid w:val="001E7450"/>
    <w:rsid w:val="001E7D40"/>
    <w:rsid w:val="001F0201"/>
    <w:rsid w:val="001F0CA1"/>
    <w:rsid w:val="001F2538"/>
    <w:rsid w:val="001F2CFC"/>
    <w:rsid w:val="001F3BDF"/>
    <w:rsid w:val="001F40FB"/>
    <w:rsid w:val="001F46A0"/>
    <w:rsid w:val="001F4A19"/>
    <w:rsid w:val="001F5B17"/>
    <w:rsid w:val="001F6117"/>
    <w:rsid w:val="001F7A97"/>
    <w:rsid w:val="00200340"/>
    <w:rsid w:val="002010CB"/>
    <w:rsid w:val="002010F1"/>
    <w:rsid w:val="0020116F"/>
    <w:rsid w:val="0020138F"/>
    <w:rsid w:val="002023A8"/>
    <w:rsid w:val="002023FE"/>
    <w:rsid w:val="00203230"/>
    <w:rsid w:val="002042A1"/>
    <w:rsid w:val="0020587A"/>
    <w:rsid w:val="00205B9C"/>
    <w:rsid w:val="00206268"/>
    <w:rsid w:val="00206464"/>
    <w:rsid w:val="00207048"/>
    <w:rsid w:val="00207793"/>
    <w:rsid w:val="002107B2"/>
    <w:rsid w:val="0021160E"/>
    <w:rsid w:val="00211B73"/>
    <w:rsid w:val="00212651"/>
    <w:rsid w:val="00213FA7"/>
    <w:rsid w:val="00214883"/>
    <w:rsid w:val="00214991"/>
    <w:rsid w:val="00216D09"/>
    <w:rsid w:val="002174F5"/>
    <w:rsid w:val="002204BD"/>
    <w:rsid w:val="00220898"/>
    <w:rsid w:val="002209ED"/>
    <w:rsid w:val="002214AD"/>
    <w:rsid w:val="002216A9"/>
    <w:rsid w:val="0022182B"/>
    <w:rsid w:val="00223223"/>
    <w:rsid w:val="002234EB"/>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3A65"/>
    <w:rsid w:val="00233B84"/>
    <w:rsid w:val="002342AE"/>
    <w:rsid w:val="00234668"/>
    <w:rsid w:val="00234A7E"/>
    <w:rsid w:val="00234F69"/>
    <w:rsid w:val="00235251"/>
    <w:rsid w:val="00235849"/>
    <w:rsid w:val="00235B4C"/>
    <w:rsid w:val="00236320"/>
    <w:rsid w:val="00236705"/>
    <w:rsid w:val="0023683D"/>
    <w:rsid w:val="002376A3"/>
    <w:rsid w:val="002379A1"/>
    <w:rsid w:val="002415B5"/>
    <w:rsid w:val="00241AD4"/>
    <w:rsid w:val="0024219A"/>
    <w:rsid w:val="0024335F"/>
    <w:rsid w:val="00243BC1"/>
    <w:rsid w:val="00244332"/>
    <w:rsid w:val="0024500F"/>
    <w:rsid w:val="00245042"/>
    <w:rsid w:val="00245807"/>
    <w:rsid w:val="00245B23"/>
    <w:rsid w:val="00245DA4"/>
    <w:rsid w:val="00246DE8"/>
    <w:rsid w:val="0025022A"/>
    <w:rsid w:val="00250854"/>
    <w:rsid w:val="0025228F"/>
    <w:rsid w:val="002530BE"/>
    <w:rsid w:val="00253E55"/>
    <w:rsid w:val="00257195"/>
    <w:rsid w:val="002578D8"/>
    <w:rsid w:val="00257F98"/>
    <w:rsid w:val="002613A5"/>
    <w:rsid w:val="00261D86"/>
    <w:rsid w:val="00263EAE"/>
    <w:rsid w:val="00267881"/>
    <w:rsid w:val="002706FC"/>
    <w:rsid w:val="00271FFC"/>
    <w:rsid w:val="002723F2"/>
    <w:rsid w:val="00273821"/>
    <w:rsid w:val="00273FC1"/>
    <w:rsid w:val="00274E67"/>
    <w:rsid w:val="00275C8A"/>
    <w:rsid w:val="00275D12"/>
    <w:rsid w:val="00275E75"/>
    <w:rsid w:val="002761F6"/>
    <w:rsid w:val="00276CD2"/>
    <w:rsid w:val="00276FEA"/>
    <w:rsid w:val="00277A1E"/>
    <w:rsid w:val="0028062F"/>
    <w:rsid w:val="002808AD"/>
    <w:rsid w:val="002809AF"/>
    <w:rsid w:val="00280FEC"/>
    <w:rsid w:val="00281EB0"/>
    <w:rsid w:val="002824C2"/>
    <w:rsid w:val="002838EF"/>
    <w:rsid w:val="0028456D"/>
    <w:rsid w:val="00285749"/>
    <w:rsid w:val="0028675B"/>
    <w:rsid w:val="002928C7"/>
    <w:rsid w:val="00292E35"/>
    <w:rsid w:val="00292EAA"/>
    <w:rsid w:val="002934AE"/>
    <w:rsid w:val="00293D64"/>
    <w:rsid w:val="00293D85"/>
    <w:rsid w:val="002947FE"/>
    <w:rsid w:val="002952E2"/>
    <w:rsid w:val="00295352"/>
    <w:rsid w:val="0029573B"/>
    <w:rsid w:val="002959FF"/>
    <w:rsid w:val="00295C05"/>
    <w:rsid w:val="00295D94"/>
    <w:rsid w:val="002962CA"/>
    <w:rsid w:val="00297F27"/>
    <w:rsid w:val="002A0881"/>
    <w:rsid w:val="002A3934"/>
    <w:rsid w:val="002A4C7C"/>
    <w:rsid w:val="002A4DE8"/>
    <w:rsid w:val="002A4F62"/>
    <w:rsid w:val="002A56FB"/>
    <w:rsid w:val="002A622D"/>
    <w:rsid w:val="002A6FBE"/>
    <w:rsid w:val="002B1C9E"/>
    <w:rsid w:val="002B1E85"/>
    <w:rsid w:val="002B2C40"/>
    <w:rsid w:val="002B4A9F"/>
    <w:rsid w:val="002B4BC8"/>
    <w:rsid w:val="002B565A"/>
    <w:rsid w:val="002B59FE"/>
    <w:rsid w:val="002B5AB0"/>
    <w:rsid w:val="002B689A"/>
    <w:rsid w:val="002B7049"/>
    <w:rsid w:val="002B7376"/>
    <w:rsid w:val="002B7766"/>
    <w:rsid w:val="002C0977"/>
    <w:rsid w:val="002C24E5"/>
    <w:rsid w:val="002C28CD"/>
    <w:rsid w:val="002C319F"/>
    <w:rsid w:val="002C3F9C"/>
    <w:rsid w:val="002C4745"/>
    <w:rsid w:val="002C47E0"/>
    <w:rsid w:val="002C4BB7"/>
    <w:rsid w:val="002C5758"/>
    <w:rsid w:val="002C5BCD"/>
    <w:rsid w:val="002C63B6"/>
    <w:rsid w:val="002C7216"/>
    <w:rsid w:val="002C73CF"/>
    <w:rsid w:val="002C7B02"/>
    <w:rsid w:val="002D0654"/>
    <w:rsid w:val="002D094B"/>
    <w:rsid w:val="002D1D19"/>
    <w:rsid w:val="002D2931"/>
    <w:rsid w:val="002D32AD"/>
    <w:rsid w:val="002D3445"/>
    <w:rsid w:val="002D3F6E"/>
    <w:rsid w:val="002D4229"/>
    <w:rsid w:val="002D4826"/>
    <w:rsid w:val="002D4B06"/>
    <w:rsid w:val="002D4DCF"/>
    <w:rsid w:val="002D620C"/>
    <w:rsid w:val="002D6FEE"/>
    <w:rsid w:val="002D721E"/>
    <w:rsid w:val="002D756C"/>
    <w:rsid w:val="002E068A"/>
    <w:rsid w:val="002E0B07"/>
    <w:rsid w:val="002E0E6D"/>
    <w:rsid w:val="002E16EB"/>
    <w:rsid w:val="002E2184"/>
    <w:rsid w:val="002E23A9"/>
    <w:rsid w:val="002E2C3E"/>
    <w:rsid w:val="002E3EF6"/>
    <w:rsid w:val="002E4216"/>
    <w:rsid w:val="002E4C5F"/>
    <w:rsid w:val="002E5A45"/>
    <w:rsid w:val="002E5E1A"/>
    <w:rsid w:val="002E74B9"/>
    <w:rsid w:val="002F03BC"/>
    <w:rsid w:val="002F1E63"/>
    <w:rsid w:val="002F32A6"/>
    <w:rsid w:val="002F4309"/>
    <w:rsid w:val="002F4657"/>
    <w:rsid w:val="002F5523"/>
    <w:rsid w:val="002F55B2"/>
    <w:rsid w:val="002F6B54"/>
    <w:rsid w:val="002F7A88"/>
    <w:rsid w:val="003001D0"/>
    <w:rsid w:val="00301012"/>
    <w:rsid w:val="00301527"/>
    <w:rsid w:val="00302459"/>
    <w:rsid w:val="003024C8"/>
    <w:rsid w:val="003027DB"/>
    <w:rsid w:val="003028B2"/>
    <w:rsid w:val="00303421"/>
    <w:rsid w:val="00303DCF"/>
    <w:rsid w:val="003045A8"/>
    <w:rsid w:val="00305706"/>
    <w:rsid w:val="00305BD4"/>
    <w:rsid w:val="00305EE5"/>
    <w:rsid w:val="0030696B"/>
    <w:rsid w:val="00306E30"/>
    <w:rsid w:val="003079D9"/>
    <w:rsid w:val="00310AAF"/>
    <w:rsid w:val="00310F20"/>
    <w:rsid w:val="0031179C"/>
    <w:rsid w:val="00312856"/>
    <w:rsid w:val="0031543D"/>
    <w:rsid w:val="00315810"/>
    <w:rsid w:val="00315F2F"/>
    <w:rsid w:val="00316097"/>
    <w:rsid w:val="00316D12"/>
    <w:rsid w:val="00316D4A"/>
    <w:rsid w:val="003205DA"/>
    <w:rsid w:val="0032143F"/>
    <w:rsid w:val="00322BF9"/>
    <w:rsid w:val="00324957"/>
    <w:rsid w:val="00324E7A"/>
    <w:rsid w:val="00325769"/>
    <w:rsid w:val="00325B85"/>
    <w:rsid w:val="00326166"/>
    <w:rsid w:val="00326C1A"/>
    <w:rsid w:val="00327C4D"/>
    <w:rsid w:val="00327C80"/>
    <w:rsid w:val="0033143D"/>
    <w:rsid w:val="00331D74"/>
    <w:rsid w:val="00332B0C"/>
    <w:rsid w:val="0033356B"/>
    <w:rsid w:val="00333B90"/>
    <w:rsid w:val="00334763"/>
    <w:rsid w:val="00334BBB"/>
    <w:rsid w:val="00334FE7"/>
    <w:rsid w:val="00336954"/>
    <w:rsid w:val="003371C6"/>
    <w:rsid w:val="00340FC5"/>
    <w:rsid w:val="00341115"/>
    <w:rsid w:val="00342A3B"/>
    <w:rsid w:val="00342A8B"/>
    <w:rsid w:val="00342E26"/>
    <w:rsid w:val="003436A3"/>
    <w:rsid w:val="00343FB8"/>
    <w:rsid w:val="003452B6"/>
    <w:rsid w:val="00347361"/>
    <w:rsid w:val="0035052F"/>
    <w:rsid w:val="00350E49"/>
    <w:rsid w:val="00351711"/>
    <w:rsid w:val="00351B7B"/>
    <w:rsid w:val="00351BCD"/>
    <w:rsid w:val="00352A6B"/>
    <w:rsid w:val="003530B5"/>
    <w:rsid w:val="0035378A"/>
    <w:rsid w:val="00353A10"/>
    <w:rsid w:val="00353FCE"/>
    <w:rsid w:val="00355891"/>
    <w:rsid w:val="00355E3A"/>
    <w:rsid w:val="00355E72"/>
    <w:rsid w:val="003561A9"/>
    <w:rsid w:val="00357A1A"/>
    <w:rsid w:val="00357C32"/>
    <w:rsid w:val="0036023A"/>
    <w:rsid w:val="00360667"/>
    <w:rsid w:val="00360F5A"/>
    <w:rsid w:val="003616A4"/>
    <w:rsid w:val="00361D36"/>
    <w:rsid w:val="00361F22"/>
    <w:rsid w:val="003621A3"/>
    <w:rsid w:val="00363FF1"/>
    <w:rsid w:val="003643D7"/>
    <w:rsid w:val="00365FA3"/>
    <w:rsid w:val="00366FA1"/>
    <w:rsid w:val="00367757"/>
    <w:rsid w:val="0037004C"/>
    <w:rsid w:val="0037012C"/>
    <w:rsid w:val="003703CB"/>
    <w:rsid w:val="0037119B"/>
    <w:rsid w:val="003716D6"/>
    <w:rsid w:val="00371ADB"/>
    <w:rsid w:val="00371EED"/>
    <w:rsid w:val="00372A7D"/>
    <w:rsid w:val="00373E10"/>
    <w:rsid w:val="0037421C"/>
    <w:rsid w:val="00374276"/>
    <w:rsid w:val="0037427C"/>
    <w:rsid w:val="0037558E"/>
    <w:rsid w:val="00376AC8"/>
    <w:rsid w:val="00377FD6"/>
    <w:rsid w:val="00380EBB"/>
    <w:rsid w:val="003819DC"/>
    <w:rsid w:val="00381C0D"/>
    <w:rsid w:val="00381F6C"/>
    <w:rsid w:val="00382B41"/>
    <w:rsid w:val="00384193"/>
    <w:rsid w:val="00384EED"/>
    <w:rsid w:val="003852F4"/>
    <w:rsid w:val="003862C3"/>
    <w:rsid w:val="00387985"/>
    <w:rsid w:val="0039042B"/>
    <w:rsid w:val="00390EDA"/>
    <w:rsid w:val="003915F9"/>
    <w:rsid w:val="00391BE3"/>
    <w:rsid w:val="003923AD"/>
    <w:rsid w:val="00393AB1"/>
    <w:rsid w:val="00393C91"/>
    <w:rsid w:val="00393FA3"/>
    <w:rsid w:val="0039412B"/>
    <w:rsid w:val="00394CE1"/>
    <w:rsid w:val="00394CF5"/>
    <w:rsid w:val="003955F5"/>
    <w:rsid w:val="0039604D"/>
    <w:rsid w:val="00396450"/>
    <w:rsid w:val="003A2E9C"/>
    <w:rsid w:val="003A38B6"/>
    <w:rsid w:val="003A41E4"/>
    <w:rsid w:val="003A4B9D"/>
    <w:rsid w:val="003A4FE1"/>
    <w:rsid w:val="003A557A"/>
    <w:rsid w:val="003A6D6C"/>
    <w:rsid w:val="003A78E1"/>
    <w:rsid w:val="003B0F43"/>
    <w:rsid w:val="003B3117"/>
    <w:rsid w:val="003B5800"/>
    <w:rsid w:val="003B5EC9"/>
    <w:rsid w:val="003B6804"/>
    <w:rsid w:val="003B7C7F"/>
    <w:rsid w:val="003B7CEA"/>
    <w:rsid w:val="003C1312"/>
    <w:rsid w:val="003C14C9"/>
    <w:rsid w:val="003C2877"/>
    <w:rsid w:val="003C3310"/>
    <w:rsid w:val="003C40B7"/>
    <w:rsid w:val="003C4C53"/>
    <w:rsid w:val="003C5549"/>
    <w:rsid w:val="003C6D51"/>
    <w:rsid w:val="003C7216"/>
    <w:rsid w:val="003D0F1F"/>
    <w:rsid w:val="003D13E8"/>
    <w:rsid w:val="003D17A2"/>
    <w:rsid w:val="003D1A37"/>
    <w:rsid w:val="003D4B4C"/>
    <w:rsid w:val="003D4CBF"/>
    <w:rsid w:val="003D5140"/>
    <w:rsid w:val="003D567E"/>
    <w:rsid w:val="003D5DCB"/>
    <w:rsid w:val="003D6692"/>
    <w:rsid w:val="003D6D2F"/>
    <w:rsid w:val="003D6F36"/>
    <w:rsid w:val="003E0819"/>
    <w:rsid w:val="003E0E02"/>
    <w:rsid w:val="003E0E80"/>
    <w:rsid w:val="003E0EEF"/>
    <w:rsid w:val="003E2447"/>
    <w:rsid w:val="003E3ABC"/>
    <w:rsid w:val="003E47BE"/>
    <w:rsid w:val="003E4F0B"/>
    <w:rsid w:val="003E576C"/>
    <w:rsid w:val="003E6759"/>
    <w:rsid w:val="003E693B"/>
    <w:rsid w:val="003E69F6"/>
    <w:rsid w:val="003E6C2A"/>
    <w:rsid w:val="003E71D0"/>
    <w:rsid w:val="003E7F9C"/>
    <w:rsid w:val="003F0213"/>
    <w:rsid w:val="003F1A72"/>
    <w:rsid w:val="003F1DA4"/>
    <w:rsid w:val="003F21A6"/>
    <w:rsid w:val="003F2306"/>
    <w:rsid w:val="003F27D5"/>
    <w:rsid w:val="003F2910"/>
    <w:rsid w:val="003F2930"/>
    <w:rsid w:val="003F2DFB"/>
    <w:rsid w:val="003F4332"/>
    <w:rsid w:val="003F5304"/>
    <w:rsid w:val="003F5516"/>
    <w:rsid w:val="003F6429"/>
    <w:rsid w:val="003F6841"/>
    <w:rsid w:val="003F6A59"/>
    <w:rsid w:val="004001FD"/>
    <w:rsid w:val="00402596"/>
    <w:rsid w:val="004058EF"/>
    <w:rsid w:val="00406BAE"/>
    <w:rsid w:val="004072B9"/>
    <w:rsid w:val="0040734E"/>
    <w:rsid w:val="00407AFD"/>
    <w:rsid w:val="00407F9F"/>
    <w:rsid w:val="00410474"/>
    <w:rsid w:val="004122AC"/>
    <w:rsid w:val="004131D9"/>
    <w:rsid w:val="0041390E"/>
    <w:rsid w:val="00414BB3"/>
    <w:rsid w:val="00415963"/>
    <w:rsid w:val="0041669D"/>
    <w:rsid w:val="00416961"/>
    <w:rsid w:val="00416AC5"/>
    <w:rsid w:val="004201F7"/>
    <w:rsid w:val="00421707"/>
    <w:rsid w:val="00421EAB"/>
    <w:rsid w:val="004228D1"/>
    <w:rsid w:val="00422BC5"/>
    <w:rsid w:val="00423275"/>
    <w:rsid w:val="00426C46"/>
    <w:rsid w:val="0042735E"/>
    <w:rsid w:val="00430778"/>
    <w:rsid w:val="00430C39"/>
    <w:rsid w:val="00430E26"/>
    <w:rsid w:val="00433E63"/>
    <w:rsid w:val="0043447E"/>
    <w:rsid w:val="004348C1"/>
    <w:rsid w:val="00434BE2"/>
    <w:rsid w:val="00434EB3"/>
    <w:rsid w:val="00435C19"/>
    <w:rsid w:val="00435C42"/>
    <w:rsid w:val="00437000"/>
    <w:rsid w:val="00437A99"/>
    <w:rsid w:val="00444983"/>
    <w:rsid w:val="00444C2A"/>
    <w:rsid w:val="00444F8C"/>
    <w:rsid w:val="004453C9"/>
    <w:rsid w:val="00445536"/>
    <w:rsid w:val="00445A1C"/>
    <w:rsid w:val="0044674B"/>
    <w:rsid w:val="00446771"/>
    <w:rsid w:val="00451E57"/>
    <w:rsid w:val="00452619"/>
    <w:rsid w:val="00452A02"/>
    <w:rsid w:val="00453767"/>
    <w:rsid w:val="00453897"/>
    <w:rsid w:val="00453B43"/>
    <w:rsid w:val="00453DC0"/>
    <w:rsid w:val="00454B84"/>
    <w:rsid w:val="004555BE"/>
    <w:rsid w:val="00455F90"/>
    <w:rsid w:val="00456399"/>
    <w:rsid w:val="004567A8"/>
    <w:rsid w:val="00456EF9"/>
    <w:rsid w:val="00456FB2"/>
    <w:rsid w:val="00457E35"/>
    <w:rsid w:val="0046072B"/>
    <w:rsid w:val="004607BA"/>
    <w:rsid w:val="00460DFE"/>
    <w:rsid w:val="00464323"/>
    <w:rsid w:val="00465E8F"/>
    <w:rsid w:val="004667D7"/>
    <w:rsid w:val="00466B68"/>
    <w:rsid w:val="00466F57"/>
    <w:rsid w:val="00467069"/>
    <w:rsid w:val="004678D4"/>
    <w:rsid w:val="0047197D"/>
    <w:rsid w:val="00471C06"/>
    <w:rsid w:val="00472352"/>
    <w:rsid w:val="004736B9"/>
    <w:rsid w:val="00473B6E"/>
    <w:rsid w:val="00473E71"/>
    <w:rsid w:val="0047550E"/>
    <w:rsid w:val="00475FA8"/>
    <w:rsid w:val="004761B3"/>
    <w:rsid w:val="0047739E"/>
    <w:rsid w:val="004822A4"/>
    <w:rsid w:val="00483850"/>
    <w:rsid w:val="00483D3E"/>
    <w:rsid w:val="00483ED7"/>
    <w:rsid w:val="00483FC5"/>
    <w:rsid w:val="00484CBA"/>
    <w:rsid w:val="004865D5"/>
    <w:rsid w:val="00486B38"/>
    <w:rsid w:val="00486D5B"/>
    <w:rsid w:val="004905B3"/>
    <w:rsid w:val="0049166A"/>
    <w:rsid w:val="00491C2A"/>
    <w:rsid w:val="00491CDA"/>
    <w:rsid w:val="00491F4A"/>
    <w:rsid w:val="00492263"/>
    <w:rsid w:val="00492450"/>
    <w:rsid w:val="004938DF"/>
    <w:rsid w:val="00493D19"/>
    <w:rsid w:val="00494A79"/>
    <w:rsid w:val="00494E96"/>
    <w:rsid w:val="00495A6C"/>
    <w:rsid w:val="00496A9B"/>
    <w:rsid w:val="004A057E"/>
    <w:rsid w:val="004A1824"/>
    <w:rsid w:val="004A19A8"/>
    <w:rsid w:val="004A214F"/>
    <w:rsid w:val="004A2817"/>
    <w:rsid w:val="004A2EF8"/>
    <w:rsid w:val="004A35BF"/>
    <w:rsid w:val="004A3677"/>
    <w:rsid w:val="004A49E9"/>
    <w:rsid w:val="004A58B2"/>
    <w:rsid w:val="004A66C7"/>
    <w:rsid w:val="004A6E92"/>
    <w:rsid w:val="004A715A"/>
    <w:rsid w:val="004A724B"/>
    <w:rsid w:val="004A7C06"/>
    <w:rsid w:val="004A7E8D"/>
    <w:rsid w:val="004B11A3"/>
    <w:rsid w:val="004B23CD"/>
    <w:rsid w:val="004B23DC"/>
    <w:rsid w:val="004B3D21"/>
    <w:rsid w:val="004B4C38"/>
    <w:rsid w:val="004B5426"/>
    <w:rsid w:val="004B5622"/>
    <w:rsid w:val="004B73E3"/>
    <w:rsid w:val="004C0BD6"/>
    <w:rsid w:val="004C0F04"/>
    <w:rsid w:val="004C14E9"/>
    <w:rsid w:val="004C25C5"/>
    <w:rsid w:val="004C4FA4"/>
    <w:rsid w:val="004C5480"/>
    <w:rsid w:val="004C5649"/>
    <w:rsid w:val="004C6C8F"/>
    <w:rsid w:val="004C702B"/>
    <w:rsid w:val="004C7705"/>
    <w:rsid w:val="004D048C"/>
    <w:rsid w:val="004D0597"/>
    <w:rsid w:val="004D221A"/>
    <w:rsid w:val="004D244F"/>
    <w:rsid w:val="004D3169"/>
    <w:rsid w:val="004D5606"/>
    <w:rsid w:val="004D6157"/>
    <w:rsid w:val="004D679B"/>
    <w:rsid w:val="004E0E76"/>
    <w:rsid w:val="004E118E"/>
    <w:rsid w:val="004E1D68"/>
    <w:rsid w:val="004E22D6"/>
    <w:rsid w:val="004E2F81"/>
    <w:rsid w:val="004E3BF9"/>
    <w:rsid w:val="004E512A"/>
    <w:rsid w:val="004E66FA"/>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0401"/>
    <w:rsid w:val="00501087"/>
    <w:rsid w:val="00502CE9"/>
    <w:rsid w:val="00503992"/>
    <w:rsid w:val="00504ABB"/>
    <w:rsid w:val="00504E75"/>
    <w:rsid w:val="005058E9"/>
    <w:rsid w:val="00506706"/>
    <w:rsid w:val="00506CEC"/>
    <w:rsid w:val="005109B0"/>
    <w:rsid w:val="00510F75"/>
    <w:rsid w:val="005125DD"/>
    <w:rsid w:val="00512908"/>
    <w:rsid w:val="0051371E"/>
    <w:rsid w:val="005146B0"/>
    <w:rsid w:val="00514BA5"/>
    <w:rsid w:val="00514D26"/>
    <w:rsid w:val="0051529D"/>
    <w:rsid w:val="00515CCB"/>
    <w:rsid w:val="00516344"/>
    <w:rsid w:val="0051671D"/>
    <w:rsid w:val="00516808"/>
    <w:rsid w:val="005203B7"/>
    <w:rsid w:val="0052072E"/>
    <w:rsid w:val="00520E4F"/>
    <w:rsid w:val="005223F3"/>
    <w:rsid w:val="00522A48"/>
    <w:rsid w:val="00523857"/>
    <w:rsid w:val="00523B56"/>
    <w:rsid w:val="005242AC"/>
    <w:rsid w:val="00525240"/>
    <w:rsid w:val="005262D5"/>
    <w:rsid w:val="005266F6"/>
    <w:rsid w:val="00526805"/>
    <w:rsid w:val="00526910"/>
    <w:rsid w:val="0052757D"/>
    <w:rsid w:val="0052770D"/>
    <w:rsid w:val="00527855"/>
    <w:rsid w:val="005304D0"/>
    <w:rsid w:val="00530D6B"/>
    <w:rsid w:val="0053153D"/>
    <w:rsid w:val="00531843"/>
    <w:rsid w:val="00531C66"/>
    <w:rsid w:val="005325DA"/>
    <w:rsid w:val="00532F2B"/>
    <w:rsid w:val="005330EE"/>
    <w:rsid w:val="00534005"/>
    <w:rsid w:val="005357B3"/>
    <w:rsid w:val="005365BE"/>
    <w:rsid w:val="005369C7"/>
    <w:rsid w:val="00537202"/>
    <w:rsid w:val="0054059A"/>
    <w:rsid w:val="00541256"/>
    <w:rsid w:val="00543835"/>
    <w:rsid w:val="0054438E"/>
    <w:rsid w:val="005452EA"/>
    <w:rsid w:val="005456E5"/>
    <w:rsid w:val="00546EF4"/>
    <w:rsid w:val="0054785C"/>
    <w:rsid w:val="005501A1"/>
    <w:rsid w:val="00550DD0"/>
    <w:rsid w:val="00551346"/>
    <w:rsid w:val="00551C3E"/>
    <w:rsid w:val="00551DDD"/>
    <w:rsid w:val="00552D60"/>
    <w:rsid w:val="00553B83"/>
    <w:rsid w:val="005546C7"/>
    <w:rsid w:val="00555282"/>
    <w:rsid w:val="005554DB"/>
    <w:rsid w:val="00556152"/>
    <w:rsid w:val="00557C6C"/>
    <w:rsid w:val="005602B5"/>
    <w:rsid w:val="005609CE"/>
    <w:rsid w:val="00563072"/>
    <w:rsid w:val="005634D7"/>
    <w:rsid w:val="005646BF"/>
    <w:rsid w:val="005650FA"/>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29F7"/>
    <w:rsid w:val="005831DD"/>
    <w:rsid w:val="00583D3F"/>
    <w:rsid w:val="00584419"/>
    <w:rsid w:val="0058459A"/>
    <w:rsid w:val="0058472F"/>
    <w:rsid w:val="00584912"/>
    <w:rsid w:val="005849C4"/>
    <w:rsid w:val="00584AA9"/>
    <w:rsid w:val="005855DC"/>
    <w:rsid w:val="00586076"/>
    <w:rsid w:val="005865D8"/>
    <w:rsid w:val="00586DD7"/>
    <w:rsid w:val="00586F21"/>
    <w:rsid w:val="00590626"/>
    <w:rsid w:val="005936AE"/>
    <w:rsid w:val="005936AF"/>
    <w:rsid w:val="005944E5"/>
    <w:rsid w:val="0059611C"/>
    <w:rsid w:val="00596188"/>
    <w:rsid w:val="00596D0C"/>
    <w:rsid w:val="005A1FA7"/>
    <w:rsid w:val="005A2597"/>
    <w:rsid w:val="005A2C0F"/>
    <w:rsid w:val="005A3E77"/>
    <w:rsid w:val="005A5317"/>
    <w:rsid w:val="005A5B67"/>
    <w:rsid w:val="005A6AE0"/>
    <w:rsid w:val="005A6F63"/>
    <w:rsid w:val="005A77C6"/>
    <w:rsid w:val="005A7A2D"/>
    <w:rsid w:val="005B0012"/>
    <w:rsid w:val="005B0621"/>
    <w:rsid w:val="005B142A"/>
    <w:rsid w:val="005B17D5"/>
    <w:rsid w:val="005B21D8"/>
    <w:rsid w:val="005B286F"/>
    <w:rsid w:val="005B288E"/>
    <w:rsid w:val="005B28FD"/>
    <w:rsid w:val="005B3053"/>
    <w:rsid w:val="005B36E8"/>
    <w:rsid w:val="005B3E0F"/>
    <w:rsid w:val="005B489A"/>
    <w:rsid w:val="005B5098"/>
    <w:rsid w:val="005B57AD"/>
    <w:rsid w:val="005B6437"/>
    <w:rsid w:val="005B662F"/>
    <w:rsid w:val="005B79EA"/>
    <w:rsid w:val="005C0B1C"/>
    <w:rsid w:val="005C0FB4"/>
    <w:rsid w:val="005C168C"/>
    <w:rsid w:val="005C25B7"/>
    <w:rsid w:val="005C3EA0"/>
    <w:rsid w:val="005C4A23"/>
    <w:rsid w:val="005C72D6"/>
    <w:rsid w:val="005C737B"/>
    <w:rsid w:val="005C7656"/>
    <w:rsid w:val="005D0520"/>
    <w:rsid w:val="005D1877"/>
    <w:rsid w:val="005D1DAC"/>
    <w:rsid w:val="005D27F5"/>
    <w:rsid w:val="005D2E91"/>
    <w:rsid w:val="005D34B6"/>
    <w:rsid w:val="005D38FB"/>
    <w:rsid w:val="005D46A2"/>
    <w:rsid w:val="005D4A7E"/>
    <w:rsid w:val="005D52A4"/>
    <w:rsid w:val="005D5A2E"/>
    <w:rsid w:val="005D5AA1"/>
    <w:rsid w:val="005E0079"/>
    <w:rsid w:val="005E066C"/>
    <w:rsid w:val="005E15EC"/>
    <w:rsid w:val="005E2C44"/>
    <w:rsid w:val="005E300B"/>
    <w:rsid w:val="005E3280"/>
    <w:rsid w:val="005E5409"/>
    <w:rsid w:val="005E58B3"/>
    <w:rsid w:val="005E5A4E"/>
    <w:rsid w:val="005E64D8"/>
    <w:rsid w:val="005E70EA"/>
    <w:rsid w:val="005F0E08"/>
    <w:rsid w:val="005F1896"/>
    <w:rsid w:val="005F3DD6"/>
    <w:rsid w:val="005F48CD"/>
    <w:rsid w:val="00600BB7"/>
    <w:rsid w:val="00600E5D"/>
    <w:rsid w:val="006012B9"/>
    <w:rsid w:val="00602547"/>
    <w:rsid w:val="006050F1"/>
    <w:rsid w:val="006052EE"/>
    <w:rsid w:val="00606F7E"/>
    <w:rsid w:val="00607113"/>
    <w:rsid w:val="0060743C"/>
    <w:rsid w:val="006079DE"/>
    <w:rsid w:val="006100BF"/>
    <w:rsid w:val="00610758"/>
    <w:rsid w:val="0061083C"/>
    <w:rsid w:val="0061138D"/>
    <w:rsid w:val="00611D7A"/>
    <w:rsid w:val="006124EC"/>
    <w:rsid w:val="00613B59"/>
    <w:rsid w:val="00614599"/>
    <w:rsid w:val="006149CC"/>
    <w:rsid w:val="00615149"/>
    <w:rsid w:val="00615C80"/>
    <w:rsid w:val="00615EEE"/>
    <w:rsid w:val="006209D5"/>
    <w:rsid w:val="00620B0F"/>
    <w:rsid w:val="00621D26"/>
    <w:rsid w:val="00622936"/>
    <w:rsid w:val="00623FA7"/>
    <w:rsid w:val="00624CAD"/>
    <w:rsid w:val="00625940"/>
    <w:rsid w:val="00625CEF"/>
    <w:rsid w:val="00625D09"/>
    <w:rsid w:val="006268BC"/>
    <w:rsid w:val="00627671"/>
    <w:rsid w:val="0062772E"/>
    <w:rsid w:val="00627890"/>
    <w:rsid w:val="00627D65"/>
    <w:rsid w:val="00627D95"/>
    <w:rsid w:val="00630165"/>
    <w:rsid w:val="006302A6"/>
    <w:rsid w:val="00630320"/>
    <w:rsid w:val="00630C11"/>
    <w:rsid w:val="00630D2E"/>
    <w:rsid w:val="00631181"/>
    <w:rsid w:val="0063381B"/>
    <w:rsid w:val="00634784"/>
    <w:rsid w:val="00634C72"/>
    <w:rsid w:val="00635D14"/>
    <w:rsid w:val="006407A8"/>
    <w:rsid w:val="00641134"/>
    <w:rsid w:val="00641834"/>
    <w:rsid w:val="006418C7"/>
    <w:rsid w:val="006429F8"/>
    <w:rsid w:val="006438A5"/>
    <w:rsid w:val="006439F7"/>
    <w:rsid w:val="00643D70"/>
    <w:rsid w:val="00643FDE"/>
    <w:rsid w:val="0064476B"/>
    <w:rsid w:val="00646458"/>
    <w:rsid w:val="00647193"/>
    <w:rsid w:val="00647E1E"/>
    <w:rsid w:val="00652E41"/>
    <w:rsid w:val="00652EF1"/>
    <w:rsid w:val="00653D47"/>
    <w:rsid w:val="0065407D"/>
    <w:rsid w:val="00654A1C"/>
    <w:rsid w:val="00656298"/>
    <w:rsid w:val="00656319"/>
    <w:rsid w:val="00656FA0"/>
    <w:rsid w:val="00657EB2"/>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77073"/>
    <w:rsid w:val="00681497"/>
    <w:rsid w:val="00681CA4"/>
    <w:rsid w:val="00683590"/>
    <w:rsid w:val="00683A98"/>
    <w:rsid w:val="0068422A"/>
    <w:rsid w:val="0068499D"/>
    <w:rsid w:val="00684EE1"/>
    <w:rsid w:val="006853A9"/>
    <w:rsid w:val="00685676"/>
    <w:rsid w:val="00685CB5"/>
    <w:rsid w:val="00686933"/>
    <w:rsid w:val="0068764D"/>
    <w:rsid w:val="006906C2"/>
    <w:rsid w:val="0069089C"/>
    <w:rsid w:val="00690D77"/>
    <w:rsid w:val="00691086"/>
    <w:rsid w:val="006912DE"/>
    <w:rsid w:val="00693A52"/>
    <w:rsid w:val="00694F02"/>
    <w:rsid w:val="00696285"/>
    <w:rsid w:val="00696AC1"/>
    <w:rsid w:val="006A443D"/>
    <w:rsid w:val="006A4BC4"/>
    <w:rsid w:val="006A664F"/>
    <w:rsid w:val="006A6838"/>
    <w:rsid w:val="006A6996"/>
    <w:rsid w:val="006A6C31"/>
    <w:rsid w:val="006A7CEE"/>
    <w:rsid w:val="006B007A"/>
    <w:rsid w:val="006B09E1"/>
    <w:rsid w:val="006B0D91"/>
    <w:rsid w:val="006B178C"/>
    <w:rsid w:val="006B1CA7"/>
    <w:rsid w:val="006B2614"/>
    <w:rsid w:val="006B26AE"/>
    <w:rsid w:val="006B2F6F"/>
    <w:rsid w:val="006B4EF4"/>
    <w:rsid w:val="006B5246"/>
    <w:rsid w:val="006B6D17"/>
    <w:rsid w:val="006C0703"/>
    <w:rsid w:val="006C09F2"/>
    <w:rsid w:val="006C0EE6"/>
    <w:rsid w:val="006C2053"/>
    <w:rsid w:val="006C366D"/>
    <w:rsid w:val="006C3E60"/>
    <w:rsid w:val="006C4757"/>
    <w:rsid w:val="006C53ED"/>
    <w:rsid w:val="006C73D1"/>
    <w:rsid w:val="006C76A0"/>
    <w:rsid w:val="006D0082"/>
    <w:rsid w:val="006D059C"/>
    <w:rsid w:val="006D0D08"/>
    <w:rsid w:val="006D1E5C"/>
    <w:rsid w:val="006D3886"/>
    <w:rsid w:val="006D39AD"/>
    <w:rsid w:val="006D610E"/>
    <w:rsid w:val="006D65C8"/>
    <w:rsid w:val="006D6B98"/>
    <w:rsid w:val="006D6FC7"/>
    <w:rsid w:val="006E0B67"/>
    <w:rsid w:val="006E0CB0"/>
    <w:rsid w:val="006E0DB9"/>
    <w:rsid w:val="006E208E"/>
    <w:rsid w:val="006E21E4"/>
    <w:rsid w:val="006E3A1C"/>
    <w:rsid w:val="006E46B3"/>
    <w:rsid w:val="006E59BA"/>
    <w:rsid w:val="006F0292"/>
    <w:rsid w:val="006F0636"/>
    <w:rsid w:val="006F1D76"/>
    <w:rsid w:val="006F495F"/>
    <w:rsid w:val="006F4DAF"/>
    <w:rsid w:val="006F4FB5"/>
    <w:rsid w:val="006F6366"/>
    <w:rsid w:val="006F6858"/>
    <w:rsid w:val="006F6EDB"/>
    <w:rsid w:val="006F6F67"/>
    <w:rsid w:val="006F736D"/>
    <w:rsid w:val="006F7450"/>
    <w:rsid w:val="006F7573"/>
    <w:rsid w:val="006F76CC"/>
    <w:rsid w:val="006F77CF"/>
    <w:rsid w:val="006F7ADA"/>
    <w:rsid w:val="00700BE2"/>
    <w:rsid w:val="00701254"/>
    <w:rsid w:val="00702276"/>
    <w:rsid w:val="00702820"/>
    <w:rsid w:val="0070283A"/>
    <w:rsid w:val="00703478"/>
    <w:rsid w:val="00703CB7"/>
    <w:rsid w:val="00703F1B"/>
    <w:rsid w:val="00705FA1"/>
    <w:rsid w:val="007060C9"/>
    <w:rsid w:val="00707064"/>
    <w:rsid w:val="007074BA"/>
    <w:rsid w:val="00707D3A"/>
    <w:rsid w:val="0071066D"/>
    <w:rsid w:val="007125B7"/>
    <w:rsid w:val="00712AA2"/>
    <w:rsid w:val="00712F5A"/>
    <w:rsid w:val="007132D7"/>
    <w:rsid w:val="007136BA"/>
    <w:rsid w:val="007156C4"/>
    <w:rsid w:val="007157B1"/>
    <w:rsid w:val="007174EE"/>
    <w:rsid w:val="00720AED"/>
    <w:rsid w:val="00720CE4"/>
    <w:rsid w:val="00721BB2"/>
    <w:rsid w:val="00722714"/>
    <w:rsid w:val="00722ED3"/>
    <w:rsid w:val="007237E8"/>
    <w:rsid w:val="00725302"/>
    <w:rsid w:val="00726AB8"/>
    <w:rsid w:val="00726B94"/>
    <w:rsid w:val="007277FE"/>
    <w:rsid w:val="007304DD"/>
    <w:rsid w:val="00730F0E"/>
    <w:rsid w:val="007310F2"/>
    <w:rsid w:val="007316DF"/>
    <w:rsid w:val="007320A6"/>
    <w:rsid w:val="00732E28"/>
    <w:rsid w:val="00733013"/>
    <w:rsid w:val="00733D85"/>
    <w:rsid w:val="007359D7"/>
    <w:rsid w:val="007378BA"/>
    <w:rsid w:val="00740440"/>
    <w:rsid w:val="007405E2"/>
    <w:rsid w:val="0074283E"/>
    <w:rsid w:val="00742895"/>
    <w:rsid w:val="0074377F"/>
    <w:rsid w:val="00744523"/>
    <w:rsid w:val="00744662"/>
    <w:rsid w:val="007460AA"/>
    <w:rsid w:val="007464A1"/>
    <w:rsid w:val="00746768"/>
    <w:rsid w:val="007468E1"/>
    <w:rsid w:val="00746DAC"/>
    <w:rsid w:val="00747722"/>
    <w:rsid w:val="007503B9"/>
    <w:rsid w:val="007506E8"/>
    <w:rsid w:val="0075080B"/>
    <w:rsid w:val="007513CF"/>
    <w:rsid w:val="0075262A"/>
    <w:rsid w:val="0075286F"/>
    <w:rsid w:val="007538D1"/>
    <w:rsid w:val="00753A02"/>
    <w:rsid w:val="0075402D"/>
    <w:rsid w:val="00754097"/>
    <w:rsid w:val="00757134"/>
    <w:rsid w:val="00761AD4"/>
    <w:rsid w:val="00762A84"/>
    <w:rsid w:val="00764D85"/>
    <w:rsid w:val="007652AA"/>
    <w:rsid w:val="00765492"/>
    <w:rsid w:val="007659A7"/>
    <w:rsid w:val="00766154"/>
    <w:rsid w:val="00766B94"/>
    <w:rsid w:val="007678AB"/>
    <w:rsid w:val="007678C0"/>
    <w:rsid w:val="007700E9"/>
    <w:rsid w:val="00770F1D"/>
    <w:rsid w:val="00771F15"/>
    <w:rsid w:val="007720EB"/>
    <w:rsid w:val="00772EE9"/>
    <w:rsid w:val="00773E86"/>
    <w:rsid w:val="00774029"/>
    <w:rsid w:val="0077436E"/>
    <w:rsid w:val="00774723"/>
    <w:rsid w:val="00774B66"/>
    <w:rsid w:val="00774C68"/>
    <w:rsid w:val="00775151"/>
    <w:rsid w:val="007751E2"/>
    <w:rsid w:val="007755FD"/>
    <w:rsid w:val="00775B94"/>
    <w:rsid w:val="007764BF"/>
    <w:rsid w:val="0077662E"/>
    <w:rsid w:val="00776B4A"/>
    <w:rsid w:val="00776D40"/>
    <w:rsid w:val="007778F6"/>
    <w:rsid w:val="007806CB"/>
    <w:rsid w:val="00780B3C"/>
    <w:rsid w:val="00781E7F"/>
    <w:rsid w:val="00783003"/>
    <w:rsid w:val="007831B3"/>
    <w:rsid w:val="00783551"/>
    <w:rsid w:val="007844E9"/>
    <w:rsid w:val="0078572C"/>
    <w:rsid w:val="00785739"/>
    <w:rsid w:val="0079142F"/>
    <w:rsid w:val="007922F8"/>
    <w:rsid w:val="00792CD6"/>
    <w:rsid w:val="00792D72"/>
    <w:rsid w:val="007931BA"/>
    <w:rsid w:val="0079442D"/>
    <w:rsid w:val="00794441"/>
    <w:rsid w:val="00795310"/>
    <w:rsid w:val="00795E88"/>
    <w:rsid w:val="00796155"/>
    <w:rsid w:val="00796522"/>
    <w:rsid w:val="00796B2F"/>
    <w:rsid w:val="00797D98"/>
    <w:rsid w:val="007A27CF"/>
    <w:rsid w:val="007A37BA"/>
    <w:rsid w:val="007A4999"/>
    <w:rsid w:val="007A4CD1"/>
    <w:rsid w:val="007A53E6"/>
    <w:rsid w:val="007A76A0"/>
    <w:rsid w:val="007A7DDA"/>
    <w:rsid w:val="007B0D55"/>
    <w:rsid w:val="007B446A"/>
    <w:rsid w:val="007B512A"/>
    <w:rsid w:val="007B5967"/>
    <w:rsid w:val="007B6720"/>
    <w:rsid w:val="007B687D"/>
    <w:rsid w:val="007B7341"/>
    <w:rsid w:val="007B744C"/>
    <w:rsid w:val="007B74F1"/>
    <w:rsid w:val="007C1493"/>
    <w:rsid w:val="007C1ABF"/>
    <w:rsid w:val="007C31E4"/>
    <w:rsid w:val="007C377C"/>
    <w:rsid w:val="007C3D26"/>
    <w:rsid w:val="007C4F48"/>
    <w:rsid w:val="007C50C2"/>
    <w:rsid w:val="007C6B16"/>
    <w:rsid w:val="007C6B55"/>
    <w:rsid w:val="007D10FB"/>
    <w:rsid w:val="007D180C"/>
    <w:rsid w:val="007D1F2C"/>
    <w:rsid w:val="007D1F62"/>
    <w:rsid w:val="007D295B"/>
    <w:rsid w:val="007D3264"/>
    <w:rsid w:val="007D36E2"/>
    <w:rsid w:val="007D36F1"/>
    <w:rsid w:val="007D3E81"/>
    <w:rsid w:val="007D4827"/>
    <w:rsid w:val="007D54F5"/>
    <w:rsid w:val="007D5B71"/>
    <w:rsid w:val="007D6BB2"/>
    <w:rsid w:val="007D7072"/>
    <w:rsid w:val="007E0246"/>
    <w:rsid w:val="007E06D6"/>
    <w:rsid w:val="007E2147"/>
    <w:rsid w:val="007E2488"/>
    <w:rsid w:val="007E33CC"/>
    <w:rsid w:val="007E3B8F"/>
    <w:rsid w:val="007E6913"/>
    <w:rsid w:val="007E7B73"/>
    <w:rsid w:val="007E7FB5"/>
    <w:rsid w:val="007E7FB6"/>
    <w:rsid w:val="007F0E6B"/>
    <w:rsid w:val="007F11E8"/>
    <w:rsid w:val="007F12FC"/>
    <w:rsid w:val="007F1803"/>
    <w:rsid w:val="007F190E"/>
    <w:rsid w:val="007F2759"/>
    <w:rsid w:val="007F4E74"/>
    <w:rsid w:val="007F6B4C"/>
    <w:rsid w:val="007F749D"/>
    <w:rsid w:val="007F750E"/>
    <w:rsid w:val="007F7A8D"/>
    <w:rsid w:val="007F7ACC"/>
    <w:rsid w:val="00801B02"/>
    <w:rsid w:val="00802232"/>
    <w:rsid w:val="008037D1"/>
    <w:rsid w:val="00804A7D"/>
    <w:rsid w:val="00807675"/>
    <w:rsid w:val="00807E69"/>
    <w:rsid w:val="00811EB2"/>
    <w:rsid w:val="0081226E"/>
    <w:rsid w:val="00812D76"/>
    <w:rsid w:val="00814156"/>
    <w:rsid w:val="00814521"/>
    <w:rsid w:val="00815038"/>
    <w:rsid w:val="0081673E"/>
    <w:rsid w:val="00816FE3"/>
    <w:rsid w:val="00817EA7"/>
    <w:rsid w:val="00822A50"/>
    <w:rsid w:val="00822F59"/>
    <w:rsid w:val="0082326C"/>
    <w:rsid w:val="00823513"/>
    <w:rsid w:val="008236A1"/>
    <w:rsid w:val="00826724"/>
    <w:rsid w:val="00826975"/>
    <w:rsid w:val="00827178"/>
    <w:rsid w:val="00827923"/>
    <w:rsid w:val="00827BE8"/>
    <w:rsid w:val="0083056C"/>
    <w:rsid w:val="008313C3"/>
    <w:rsid w:val="008316E1"/>
    <w:rsid w:val="008321AF"/>
    <w:rsid w:val="0083245A"/>
    <w:rsid w:val="00832EE8"/>
    <w:rsid w:val="00833076"/>
    <w:rsid w:val="008341DD"/>
    <w:rsid w:val="00835204"/>
    <w:rsid w:val="0083521D"/>
    <w:rsid w:val="0083568C"/>
    <w:rsid w:val="0083606D"/>
    <w:rsid w:val="00836974"/>
    <w:rsid w:val="00837EEB"/>
    <w:rsid w:val="0084161D"/>
    <w:rsid w:val="008421D3"/>
    <w:rsid w:val="00842BDD"/>
    <w:rsid w:val="00842F5B"/>
    <w:rsid w:val="00843B67"/>
    <w:rsid w:val="0084422A"/>
    <w:rsid w:val="00847222"/>
    <w:rsid w:val="00847343"/>
    <w:rsid w:val="00850305"/>
    <w:rsid w:val="00850DCF"/>
    <w:rsid w:val="008525BE"/>
    <w:rsid w:val="00852C45"/>
    <w:rsid w:val="008534CE"/>
    <w:rsid w:val="00853762"/>
    <w:rsid w:val="008537FC"/>
    <w:rsid w:val="008553F2"/>
    <w:rsid w:val="00855B68"/>
    <w:rsid w:val="0085631C"/>
    <w:rsid w:val="0085641C"/>
    <w:rsid w:val="00861957"/>
    <w:rsid w:val="0086279F"/>
    <w:rsid w:val="00863C36"/>
    <w:rsid w:val="00864038"/>
    <w:rsid w:val="00864450"/>
    <w:rsid w:val="00864F57"/>
    <w:rsid w:val="00867406"/>
    <w:rsid w:val="0086790E"/>
    <w:rsid w:val="00867A5F"/>
    <w:rsid w:val="00871599"/>
    <w:rsid w:val="00871A9D"/>
    <w:rsid w:val="00872C69"/>
    <w:rsid w:val="00872E3E"/>
    <w:rsid w:val="00873AA0"/>
    <w:rsid w:val="00874E26"/>
    <w:rsid w:val="008758C9"/>
    <w:rsid w:val="00875D22"/>
    <w:rsid w:val="00877607"/>
    <w:rsid w:val="00880291"/>
    <w:rsid w:val="008803E8"/>
    <w:rsid w:val="008809A6"/>
    <w:rsid w:val="0088193D"/>
    <w:rsid w:val="00881BC8"/>
    <w:rsid w:val="008838A3"/>
    <w:rsid w:val="00883DE9"/>
    <w:rsid w:val="00884D7D"/>
    <w:rsid w:val="00884DB8"/>
    <w:rsid w:val="00884E52"/>
    <w:rsid w:val="008851E6"/>
    <w:rsid w:val="00885747"/>
    <w:rsid w:val="008860B9"/>
    <w:rsid w:val="0088725C"/>
    <w:rsid w:val="00887966"/>
    <w:rsid w:val="00890994"/>
    <w:rsid w:val="00890C7C"/>
    <w:rsid w:val="00890F8C"/>
    <w:rsid w:val="0089164E"/>
    <w:rsid w:val="008922C2"/>
    <w:rsid w:val="00892701"/>
    <w:rsid w:val="00894439"/>
    <w:rsid w:val="008946B7"/>
    <w:rsid w:val="00897872"/>
    <w:rsid w:val="008A0411"/>
    <w:rsid w:val="008A07B6"/>
    <w:rsid w:val="008A4B74"/>
    <w:rsid w:val="008A58C6"/>
    <w:rsid w:val="008A60C1"/>
    <w:rsid w:val="008A6681"/>
    <w:rsid w:val="008A6A6E"/>
    <w:rsid w:val="008A6E23"/>
    <w:rsid w:val="008A701C"/>
    <w:rsid w:val="008A7C51"/>
    <w:rsid w:val="008B03C4"/>
    <w:rsid w:val="008B0EC4"/>
    <w:rsid w:val="008B1A4E"/>
    <w:rsid w:val="008B1A91"/>
    <w:rsid w:val="008B23A3"/>
    <w:rsid w:val="008B2872"/>
    <w:rsid w:val="008B291E"/>
    <w:rsid w:val="008B6BBE"/>
    <w:rsid w:val="008B6E90"/>
    <w:rsid w:val="008B751B"/>
    <w:rsid w:val="008C081E"/>
    <w:rsid w:val="008C0CFF"/>
    <w:rsid w:val="008C195A"/>
    <w:rsid w:val="008C1E98"/>
    <w:rsid w:val="008C2871"/>
    <w:rsid w:val="008C320D"/>
    <w:rsid w:val="008C3311"/>
    <w:rsid w:val="008C3C58"/>
    <w:rsid w:val="008C53F3"/>
    <w:rsid w:val="008C5B65"/>
    <w:rsid w:val="008C6393"/>
    <w:rsid w:val="008C7645"/>
    <w:rsid w:val="008C7D0D"/>
    <w:rsid w:val="008D0901"/>
    <w:rsid w:val="008D1335"/>
    <w:rsid w:val="008D1CC6"/>
    <w:rsid w:val="008D237D"/>
    <w:rsid w:val="008D2C81"/>
    <w:rsid w:val="008D54BC"/>
    <w:rsid w:val="008D54D3"/>
    <w:rsid w:val="008D5FF6"/>
    <w:rsid w:val="008D62F9"/>
    <w:rsid w:val="008D665E"/>
    <w:rsid w:val="008D6B8C"/>
    <w:rsid w:val="008D78CC"/>
    <w:rsid w:val="008E0711"/>
    <w:rsid w:val="008E0875"/>
    <w:rsid w:val="008E0EC4"/>
    <w:rsid w:val="008E120E"/>
    <w:rsid w:val="008E224A"/>
    <w:rsid w:val="008E2A05"/>
    <w:rsid w:val="008E317F"/>
    <w:rsid w:val="008E48DB"/>
    <w:rsid w:val="008E5CF9"/>
    <w:rsid w:val="008E726F"/>
    <w:rsid w:val="008E79CD"/>
    <w:rsid w:val="008E7DBA"/>
    <w:rsid w:val="008F05FF"/>
    <w:rsid w:val="008F0BAC"/>
    <w:rsid w:val="008F0E22"/>
    <w:rsid w:val="008F1DD5"/>
    <w:rsid w:val="008F2B18"/>
    <w:rsid w:val="008F2E09"/>
    <w:rsid w:val="008F2E96"/>
    <w:rsid w:val="008F316F"/>
    <w:rsid w:val="008F3493"/>
    <w:rsid w:val="008F3C0D"/>
    <w:rsid w:val="008F43DF"/>
    <w:rsid w:val="008F4441"/>
    <w:rsid w:val="008F5B85"/>
    <w:rsid w:val="008F77B1"/>
    <w:rsid w:val="008F797E"/>
    <w:rsid w:val="008F7CD0"/>
    <w:rsid w:val="00900651"/>
    <w:rsid w:val="00900ECE"/>
    <w:rsid w:val="0090249A"/>
    <w:rsid w:val="009029D6"/>
    <w:rsid w:val="009031F0"/>
    <w:rsid w:val="009035C5"/>
    <w:rsid w:val="00904758"/>
    <w:rsid w:val="00904CE7"/>
    <w:rsid w:val="009051C8"/>
    <w:rsid w:val="00905401"/>
    <w:rsid w:val="00905409"/>
    <w:rsid w:val="009057ED"/>
    <w:rsid w:val="00905879"/>
    <w:rsid w:val="00905B1B"/>
    <w:rsid w:val="0090710A"/>
    <w:rsid w:val="00910004"/>
    <w:rsid w:val="00910153"/>
    <w:rsid w:val="0091040F"/>
    <w:rsid w:val="009118A8"/>
    <w:rsid w:val="00916611"/>
    <w:rsid w:val="009173E2"/>
    <w:rsid w:val="0091792E"/>
    <w:rsid w:val="00920974"/>
    <w:rsid w:val="009222D0"/>
    <w:rsid w:val="00922D7C"/>
    <w:rsid w:val="009239BB"/>
    <w:rsid w:val="00923C1A"/>
    <w:rsid w:val="00925161"/>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02F"/>
    <w:rsid w:val="0094074A"/>
    <w:rsid w:val="00940FFA"/>
    <w:rsid w:val="009421CA"/>
    <w:rsid w:val="00942DAE"/>
    <w:rsid w:val="00942E79"/>
    <w:rsid w:val="009433E5"/>
    <w:rsid w:val="009436BF"/>
    <w:rsid w:val="00943AAA"/>
    <w:rsid w:val="00943B2B"/>
    <w:rsid w:val="009451D7"/>
    <w:rsid w:val="00945543"/>
    <w:rsid w:val="00945A4D"/>
    <w:rsid w:val="00946A28"/>
    <w:rsid w:val="00946CCE"/>
    <w:rsid w:val="009477F5"/>
    <w:rsid w:val="00950BB4"/>
    <w:rsid w:val="00951CDA"/>
    <w:rsid w:val="00952DFC"/>
    <w:rsid w:val="009532B9"/>
    <w:rsid w:val="00954A16"/>
    <w:rsid w:val="00954C41"/>
    <w:rsid w:val="00955551"/>
    <w:rsid w:val="00955911"/>
    <w:rsid w:val="00955C83"/>
    <w:rsid w:val="00955EC7"/>
    <w:rsid w:val="00956058"/>
    <w:rsid w:val="009568A6"/>
    <w:rsid w:val="00956F3A"/>
    <w:rsid w:val="0095730A"/>
    <w:rsid w:val="00957735"/>
    <w:rsid w:val="009612A1"/>
    <w:rsid w:val="00964DEA"/>
    <w:rsid w:val="00966E9C"/>
    <w:rsid w:val="00967109"/>
    <w:rsid w:val="00967BBC"/>
    <w:rsid w:val="009730B0"/>
    <w:rsid w:val="00974045"/>
    <w:rsid w:val="0097454C"/>
    <w:rsid w:val="00974677"/>
    <w:rsid w:val="00974794"/>
    <w:rsid w:val="009749F3"/>
    <w:rsid w:val="00974FA3"/>
    <w:rsid w:val="00975E6F"/>
    <w:rsid w:val="0097649A"/>
    <w:rsid w:val="00977956"/>
    <w:rsid w:val="00980067"/>
    <w:rsid w:val="00981B7A"/>
    <w:rsid w:val="00982B90"/>
    <w:rsid w:val="00983665"/>
    <w:rsid w:val="00986214"/>
    <w:rsid w:val="00987F4F"/>
    <w:rsid w:val="00990A84"/>
    <w:rsid w:val="00991380"/>
    <w:rsid w:val="00992F7D"/>
    <w:rsid w:val="009930E6"/>
    <w:rsid w:val="009935B7"/>
    <w:rsid w:val="0099570D"/>
    <w:rsid w:val="00995B48"/>
    <w:rsid w:val="00997584"/>
    <w:rsid w:val="00997F4A"/>
    <w:rsid w:val="009A02E1"/>
    <w:rsid w:val="009A0462"/>
    <w:rsid w:val="009A09B8"/>
    <w:rsid w:val="009A1557"/>
    <w:rsid w:val="009A184B"/>
    <w:rsid w:val="009A1CFA"/>
    <w:rsid w:val="009A265A"/>
    <w:rsid w:val="009A5309"/>
    <w:rsid w:val="009A5C52"/>
    <w:rsid w:val="009A5CEE"/>
    <w:rsid w:val="009A676C"/>
    <w:rsid w:val="009A722D"/>
    <w:rsid w:val="009A7356"/>
    <w:rsid w:val="009A7BE2"/>
    <w:rsid w:val="009B1F15"/>
    <w:rsid w:val="009B2BFE"/>
    <w:rsid w:val="009B3419"/>
    <w:rsid w:val="009B350B"/>
    <w:rsid w:val="009B38AB"/>
    <w:rsid w:val="009B3D69"/>
    <w:rsid w:val="009B4AB6"/>
    <w:rsid w:val="009B5128"/>
    <w:rsid w:val="009B6397"/>
    <w:rsid w:val="009B6FA1"/>
    <w:rsid w:val="009C0325"/>
    <w:rsid w:val="009C16A8"/>
    <w:rsid w:val="009C3424"/>
    <w:rsid w:val="009C387A"/>
    <w:rsid w:val="009C399F"/>
    <w:rsid w:val="009C3C1E"/>
    <w:rsid w:val="009C3F6D"/>
    <w:rsid w:val="009C46F6"/>
    <w:rsid w:val="009C4FD9"/>
    <w:rsid w:val="009C4FF3"/>
    <w:rsid w:val="009C5FA0"/>
    <w:rsid w:val="009C6F64"/>
    <w:rsid w:val="009D0574"/>
    <w:rsid w:val="009D119A"/>
    <w:rsid w:val="009D15FB"/>
    <w:rsid w:val="009D2755"/>
    <w:rsid w:val="009D2A89"/>
    <w:rsid w:val="009D3199"/>
    <w:rsid w:val="009D4386"/>
    <w:rsid w:val="009D45F2"/>
    <w:rsid w:val="009D5057"/>
    <w:rsid w:val="009D63F9"/>
    <w:rsid w:val="009D69DE"/>
    <w:rsid w:val="009D7893"/>
    <w:rsid w:val="009E0A9F"/>
    <w:rsid w:val="009E0D45"/>
    <w:rsid w:val="009E15D3"/>
    <w:rsid w:val="009E1821"/>
    <w:rsid w:val="009E199D"/>
    <w:rsid w:val="009E2044"/>
    <w:rsid w:val="009E2A13"/>
    <w:rsid w:val="009E40F2"/>
    <w:rsid w:val="009E5207"/>
    <w:rsid w:val="009E67DF"/>
    <w:rsid w:val="009E6BC6"/>
    <w:rsid w:val="009E6DC2"/>
    <w:rsid w:val="009E7377"/>
    <w:rsid w:val="009E79AF"/>
    <w:rsid w:val="009F2F75"/>
    <w:rsid w:val="009F3565"/>
    <w:rsid w:val="009F458D"/>
    <w:rsid w:val="009F5C3D"/>
    <w:rsid w:val="009F6450"/>
    <w:rsid w:val="009F7422"/>
    <w:rsid w:val="009F77ED"/>
    <w:rsid w:val="00A0014D"/>
    <w:rsid w:val="00A007DD"/>
    <w:rsid w:val="00A010B5"/>
    <w:rsid w:val="00A014DA"/>
    <w:rsid w:val="00A03496"/>
    <w:rsid w:val="00A0427D"/>
    <w:rsid w:val="00A04E0E"/>
    <w:rsid w:val="00A0622B"/>
    <w:rsid w:val="00A06BFC"/>
    <w:rsid w:val="00A06D3C"/>
    <w:rsid w:val="00A07ACA"/>
    <w:rsid w:val="00A10593"/>
    <w:rsid w:val="00A10749"/>
    <w:rsid w:val="00A11DA6"/>
    <w:rsid w:val="00A12BC4"/>
    <w:rsid w:val="00A142CE"/>
    <w:rsid w:val="00A159EC"/>
    <w:rsid w:val="00A15DF8"/>
    <w:rsid w:val="00A16333"/>
    <w:rsid w:val="00A1641D"/>
    <w:rsid w:val="00A16A4C"/>
    <w:rsid w:val="00A21B43"/>
    <w:rsid w:val="00A21FB9"/>
    <w:rsid w:val="00A22095"/>
    <w:rsid w:val="00A223ED"/>
    <w:rsid w:val="00A22E52"/>
    <w:rsid w:val="00A243EE"/>
    <w:rsid w:val="00A2699F"/>
    <w:rsid w:val="00A26A1E"/>
    <w:rsid w:val="00A26DE2"/>
    <w:rsid w:val="00A2785C"/>
    <w:rsid w:val="00A27A81"/>
    <w:rsid w:val="00A27BEC"/>
    <w:rsid w:val="00A30656"/>
    <w:rsid w:val="00A3088A"/>
    <w:rsid w:val="00A3180A"/>
    <w:rsid w:val="00A31AC6"/>
    <w:rsid w:val="00A33D68"/>
    <w:rsid w:val="00A34915"/>
    <w:rsid w:val="00A36038"/>
    <w:rsid w:val="00A36EF0"/>
    <w:rsid w:val="00A376FA"/>
    <w:rsid w:val="00A402CF"/>
    <w:rsid w:val="00A40F89"/>
    <w:rsid w:val="00A40FC0"/>
    <w:rsid w:val="00A413AC"/>
    <w:rsid w:val="00A43720"/>
    <w:rsid w:val="00A43F08"/>
    <w:rsid w:val="00A4419F"/>
    <w:rsid w:val="00A4422C"/>
    <w:rsid w:val="00A44325"/>
    <w:rsid w:val="00A44685"/>
    <w:rsid w:val="00A45996"/>
    <w:rsid w:val="00A46784"/>
    <w:rsid w:val="00A47D3D"/>
    <w:rsid w:val="00A47E70"/>
    <w:rsid w:val="00A507A1"/>
    <w:rsid w:val="00A50EF2"/>
    <w:rsid w:val="00A51742"/>
    <w:rsid w:val="00A525B4"/>
    <w:rsid w:val="00A54017"/>
    <w:rsid w:val="00A55128"/>
    <w:rsid w:val="00A55835"/>
    <w:rsid w:val="00A570EF"/>
    <w:rsid w:val="00A61D78"/>
    <w:rsid w:val="00A62B37"/>
    <w:rsid w:val="00A632EB"/>
    <w:rsid w:val="00A638C7"/>
    <w:rsid w:val="00A63C72"/>
    <w:rsid w:val="00A64F6B"/>
    <w:rsid w:val="00A651AB"/>
    <w:rsid w:val="00A671CE"/>
    <w:rsid w:val="00A677DD"/>
    <w:rsid w:val="00A71FE2"/>
    <w:rsid w:val="00A7250A"/>
    <w:rsid w:val="00A725DB"/>
    <w:rsid w:val="00A72DE1"/>
    <w:rsid w:val="00A730E8"/>
    <w:rsid w:val="00A73BFE"/>
    <w:rsid w:val="00A740DE"/>
    <w:rsid w:val="00A74B2E"/>
    <w:rsid w:val="00A7613D"/>
    <w:rsid w:val="00A7635F"/>
    <w:rsid w:val="00A766B8"/>
    <w:rsid w:val="00A76980"/>
    <w:rsid w:val="00A8139A"/>
    <w:rsid w:val="00A81C95"/>
    <w:rsid w:val="00A8205B"/>
    <w:rsid w:val="00A8255B"/>
    <w:rsid w:val="00A82733"/>
    <w:rsid w:val="00A83254"/>
    <w:rsid w:val="00A83501"/>
    <w:rsid w:val="00A8357B"/>
    <w:rsid w:val="00A83E7D"/>
    <w:rsid w:val="00A83ED4"/>
    <w:rsid w:val="00A85EB4"/>
    <w:rsid w:val="00A863EE"/>
    <w:rsid w:val="00A873B3"/>
    <w:rsid w:val="00A879FD"/>
    <w:rsid w:val="00A903EA"/>
    <w:rsid w:val="00A928E5"/>
    <w:rsid w:val="00A934D0"/>
    <w:rsid w:val="00A94392"/>
    <w:rsid w:val="00A95754"/>
    <w:rsid w:val="00A96FE0"/>
    <w:rsid w:val="00A9721B"/>
    <w:rsid w:val="00A97B74"/>
    <w:rsid w:val="00AA14CA"/>
    <w:rsid w:val="00AA308F"/>
    <w:rsid w:val="00AA3A7F"/>
    <w:rsid w:val="00AA4C5E"/>
    <w:rsid w:val="00AA6753"/>
    <w:rsid w:val="00AA7218"/>
    <w:rsid w:val="00AA73DA"/>
    <w:rsid w:val="00AA7DFA"/>
    <w:rsid w:val="00AB01F3"/>
    <w:rsid w:val="00AB057B"/>
    <w:rsid w:val="00AB2179"/>
    <w:rsid w:val="00AB3629"/>
    <w:rsid w:val="00AB37CE"/>
    <w:rsid w:val="00AB38E3"/>
    <w:rsid w:val="00AB4399"/>
    <w:rsid w:val="00AB4891"/>
    <w:rsid w:val="00AB502E"/>
    <w:rsid w:val="00AB7302"/>
    <w:rsid w:val="00AC0BD3"/>
    <w:rsid w:val="00AC2B26"/>
    <w:rsid w:val="00AC32AC"/>
    <w:rsid w:val="00AC4067"/>
    <w:rsid w:val="00AC5E0A"/>
    <w:rsid w:val="00AC5E9A"/>
    <w:rsid w:val="00AC6137"/>
    <w:rsid w:val="00AC6156"/>
    <w:rsid w:val="00AC6556"/>
    <w:rsid w:val="00AD00DD"/>
    <w:rsid w:val="00AD0483"/>
    <w:rsid w:val="00AD0624"/>
    <w:rsid w:val="00AD1732"/>
    <w:rsid w:val="00AD1841"/>
    <w:rsid w:val="00AD34E1"/>
    <w:rsid w:val="00AD3B6A"/>
    <w:rsid w:val="00AD40D8"/>
    <w:rsid w:val="00AD42E1"/>
    <w:rsid w:val="00AD482F"/>
    <w:rsid w:val="00AD530D"/>
    <w:rsid w:val="00AE0052"/>
    <w:rsid w:val="00AE20D0"/>
    <w:rsid w:val="00AE20D4"/>
    <w:rsid w:val="00AE2673"/>
    <w:rsid w:val="00AE2CC3"/>
    <w:rsid w:val="00AE2DDF"/>
    <w:rsid w:val="00AE30CF"/>
    <w:rsid w:val="00AE33E0"/>
    <w:rsid w:val="00AE4202"/>
    <w:rsid w:val="00AE5600"/>
    <w:rsid w:val="00AE6F49"/>
    <w:rsid w:val="00AE7394"/>
    <w:rsid w:val="00AE7940"/>
    <w:rsid w:val="00AE7EA7"/>
    <w:rsid w:val="00AF0536"/>
    <w:rsid w:val="00AF11C2"/>
    <w:rsid w:val="00AF1890"/>
    <w:rsid w:val="00AF2A43"/>
    <w:rsid w:val="00AF3473"/>
    <w:rsid w:val="00AF45CD"/>
    <w:rsid w:val="00AF4A07"/>
    <w:rsid w:val="00AF4E18"/>
    <w:rsid w:val="00AF7515"/>
    <w:rsid w:val="00B00257"/>
    <w:rsid w:val="00B00341"/>
    <w:rsid w:val="00B010E3"/>
    <w:rsid w:val="00B039EC"/>
    <w:rsid w:val="00B03C45"/>
    <w:rsid w:val="00B05534"/>
    <w:rsid w:val="00B075E1"/>
    <w:rsid w:val="00B07ABB"/>
    <w:rsid w:val="00B07FFB"/>
    <w:rsid w:val="00B12191"/>
    <w:rsid w:val="00B12E88"/>
    <w:rsid w:val="00B13226"/>
    <w:rsid w:val="00B134CB"/>
    <w:rsid w:val="00B13CBD"/>
    <w:rsid w:val="00B140DB"/>
    <w:rsid w:val="00B1461F"/>
    <w:rsid w:val="00B15481"/>
    <w:rsid w:val="00B15ABB"/>
    <w:rsid w:val="00B15B9E"/>
    <w:rsid w:val="00B16A7A"/>
    <w:rsid w:val="00B16FD7"/>
    <w:rsid w:val="00B174FB"/>
    <w:rsid w:val="00B178F1"/>
    <w:rsid w:val="00B178FE"/>
    <w:rsid w:val="00B17FD1"/>
    <w:rsid w:val="00B21279"/>
    <w:rsid w:val="00B21E5B"/>
    <w:rsid w:val="00B223DA"/>
    <w:rsid w:val="00B2333A"/>
    <w:rsid w:val="00B235F4"/>
    <w:rsid w:val="00B26195"/>
    <w:rsid w:val="00B2622C"/>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5A16"/>
    <w:rsid w:val="00B47B64"/>
    <w:rsid w:val="00B47B7A"/>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3AD0"/>
    <w:rsid w:val="00B64038"/>
    <w:rsid w:val="00B642D5"/>
    <w:rsid w:val="00B65994"/>
    <w:rsid w:val="00B65EF1"/>
    <w:rsid w:val="00B667C5"/>
    <w:rsid w:val="00B67E51"/>
    <w:rsid w:val="00B67FC0"/>
    <w:rsid w:val="00B704CB"/>
    <w:rsid w:val="00B705D1"/>
    <w:rsid w:val="00B7092A"/>
    <w:rsid w:val="00B718B2"/>
    <w:rsid w:val="00B71F0A"/>
    <w:rsid w:val="00B7221F"/>
    <w:rsid w:val="00B72C38"/>
    <w:rsid w:val="00B7529A"/>
    <w:rsid w:val="00B754BA"/>
    <w:rsid w:val="00B75A4C"/>
    <w:rsid w:val="00B7640D"/>
    <w:rsid w:val="00B77537"/>
    <w:rsid w:val="00B77F3E"/>
    <w:rsid w:val="00B8063A"/>
    <w:rsid w:val="00B808CE"/>
    <w:rsid w:val="00B80FF9"/>
    <w:rsid w:val="00B8244B"/>
    <w:rsid w:val="00B82661"/>
    <w:rsid w:val="00B82D6C"/>
    <w:rsid w:val="00B82E23"/>
    <w:rsid w:val="00B83BC7"/>
    <w:rsid w:val="00B83F14"/>
    <w:rsid w:val="00B8445E"/>
    <w:rsid w:val="00B84852"/>
    <w:rsid w:val="00B86576"/>
    <w:rsid w:val="00B87873"/>
    <w:rsid w:val="00B87FF8"/>
    <w:rsid w:val="00B90FD9"/>
    <w:rsid w:val="00B93D8B"/>
    <w:rsid w:val="00B97C5D"/>
    <w:rsid w:val="00BA030D"/>
    <w:rsid w:val="00BA06E3"/>
    <w:rsid w:val="00BA0C8C"/>
    <w:rsid w:val="00BA0E91"/>
    <w:rsid w:val="00BA109A"/>
    <w:rsid w:val="00BA1642"/>
    <w:rsid w:val="00BA28CF"/>
    <w:rsid w:val="00BA331C"/>
    <w:rsid w:val="00BA3349"/>
    <w:rsid w:val="00BA350E"/>
    <w:rsid w:val="00BA3CA4"/>
    <w:rsid w:val="00BA4A56"/>
    <w:rsid w:val="00BA4FB5"/>
    <w:rsid w:val="00BA6D64"/>
    <w:rsid w:val="00BB029B"/>
    <w:rsid w:val="00BB2E08"/>
    <w:rsid w:val="00BB399B"/>
    <w:rsid w:val="00BB4CBA"/>
    <w:rsid w:val="00BB53D6"/>
    <w:rsid w:val="00BB5613"/>
    <w:rsid w:val="00BB6430"/>
    <w:rsid w:val="00BB6A53"/>
    <w:rsid w:val="00BB6B31"/>
    <w:rsid w:val="00BC06BD"/>
    <w:rsid w:val="00BC0D42"/>
    <w:rsid w:val="00BC15A4"/>
    <w:rsid w:val="00BC2072"/>
    <w:rsid w:val="00BC208F"/>
    <w:rsid w:val="00BC35B5"/>
    <w:rsid w:val="00BC39FF"/>
    <w:rsid w:val="00BC4269"/>
    <w:rsid w:val="00BC5AC5"/>
    <w:rsid w:val="00BC5CF0"/>
    <w:rsid w:val="00BC63E3"/>
    <w:rsid w:val="00BC6C4E"/>
    <w:rsid w:val="00BC7455"/>
    <w:rsid w:val="00BC769C"/>
    <w:rsid w:val="00BD0E0B"/>
    <w:rsid w:val="00BD279D"/>
    <w:rsid w:val="00BD2F96"/>
    <w:rsid w:val="00BD36FB"/>
    <w:rsid w:val="00BD5AE8"/>
    <w:rsid w:val="00BD5E3C"/>
    <w:rsid w:val="00BD6311"/>
    <w:rsid w:val="00BD64F8"/>
    <w:rsid w:val="00BD6BF4"/>
    <w:rsid w:val="00BD6F5B"/>
    <w:rsid w:val="00BD7EA7"/>
    <w:rsid w:val="00BE0FD3"/>
    <w:rsid w:val="00BE1993"/>
    <w:rsid w:val="00BE20C6"/>
    <w:rsid w:val="00BE2DAB"/>
    <w:rsid w:val="00BE3BE3"/>
    <w:rsid w:val="00BE418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35E"/>
    <w:rsid w:val="00C0058C"/>
    <w:rsid w:val="00C04139"/>
    <w:rsid w:val="00C042AF"/>
    <w:rsid w:val="00C06126"/>
    <w:rsid w:val="00C06437"/>
    <w:rsid w:val="00C06C41"/>
    <w:rsid w:val="00C077CA"/>
    <w:rsid w:val="00C11121"/>
    <w:rsid w:val="00C11712"/>
    <w:rsid w:val="00C118E0"/>
    <w:rsid w:val="00C136A6"/>
    <w:rsid w:val="00C138D6"/>
    <w:rsid w:val="00C13B7C"/>
    <w:rsid w:val="00C15355"/>
    <w:rsid w:val="00C15AF0"/>
    <w:rsid w:val="00C15B9E"/>
    <w:rsid w:val="00C168C6"/>
    <w:rsid w:val="00C16A56"/>
    <w:rsid w:val="00C17D9F"/>
    <w:rsid w:val="00C20182"/>
    <w:rsid w:val="00C2036A"/>
    <w:rsid w:val="00C20F4E"/>
    <w:rsid w:val="00C22470"/>
    <w:rsid w:val="00C2412B"/>
    <w:rsid w:val="00C2448E"/>
    <w:rsid w:val="00C24E1D"/>
    <w:rsid w:val="00C2633D"/>
    <w:rsid w:val="00C322F9"/>
    <w:rsid w:val="00C33600"/>
    <w:rsid w:val="00C344DF"/>
    <w:rsid w:val="00C367B1"/>
    <w:rsid w:val="00C378EE"/>
    <w:rsid w:val="00C37A62"/>
    <w:rsid w:val="00C402BB"/>
    <w:rsid w:val="00C42D5A"/>
    <w:rsid w:val="00C42D6F"/>
    <w:rsid w:val="00C4312D"/>
    <w:rsid w:val="00C4539D"/>
    <w:rsid w:val="00C45879"/>
    <w:rsid w:val="00C458AC"/>
    <w:rsid w:val="00C4599A"/>
    <w:rsid w:val="00C460F5"/>
    <w:rsid w:val="00C4727C"/>
    <w:rsid w:val="00C47F2E"/>
    <w:rsid w:val="00C5117A"/>
    <w:rsid w:val="00C51BBB"/>
    <w:rsid w:val="00C52735"/>
    <w:rsid w:val="00C52B5C"/>
    <w:rsid w:val="00C52CA4"/>
    <w:rsid w:val="00C5442E"/>
    <w:rsid w:val="00C54BEB"/>
    <w:rsid w:val="00C5571D"/>
    <w:rsid w:val="00C559A8"/>
    <w:rsid w:val="00C55D04"/>
    <w:rsid w:val="00C56476"/>
    <w:rsid w:val="00C56631"/>
    <w:rsid w:val="00C577C0"/>
    <w:rsid w:val="00C604D9"/>
    <w:rsid w:val="00C613E6"/>
    <w:rsid w:val="00C61C41"/>
    <w:rsid w:val="00C6290F"/>
    <w:rsid w:val="00C63735"/>
    <w:rsid w:val="00C639F9"/>
    <w:rsid w:val="00C63C1A"/>
    <w:rsid w:val="00C64816"/>
    <w:rsid w:val="00C673DC"/>
    <w:rsid w:val="00C67B92"/>
    <w:rsid w:val="00C70AEE"/>
    <w:rsid w:val="00C7152F"/>
    <w:rsid w:val="00C716CA"/>
    <w:rsid w:val="00C71E0A"/>
    <w:rsid w:val="00C73295"/>
    <w:rsid w:val="00C73C42"/>
    <w:rsid w:val="00C74835"/>
    <w:rsid w:val="00C7493C"/>
    <w:rsid w:val="00C774D3"/>
    <w:rsid w:val="00C8027C"/>
    <w:rsid w:val="00C806E9"/>
    <w:rsid w:val="00C80747"/>
    <w:rsid w:val="00C809B9"/>
    <w:rsid w:val="00C80F5A"/>
    <w:rsid w:val="00C81269"/>
    <w:rsid w:val="00C83013"/>
    <w:rsid w:val="00C846B4"/>
    <w:rsid w:val="00C84DC4"/>
    <w:rsid w:val="00C854A8"/>
    <w:rsid w:val="00C85755"/>
    <w:rsid w:val="00C85C86"/>
    <w:rsid w:val="00C860CA"/>
    <w:rsid w:val="00C86957"/>
    <w:rsid w:val="00C9170E"/>
    <w:rsid w:val="00C91E89"/>
    <w:rsid w:val="00C92086"/>
    <w:rsid w:val="00C92420"/>
    <w:rsid w:val="00C93080"/>
    <w:rsid w:val="00C94570"/>
    <w:rsid w:val="00C94885"/>
    <w:rsid w:val="00C950C5"/>
    <w:rsid w:val="00C95985"/>
    <w:rsid w:val="00C95DEA"/>
    <w:rsid w:val="00C95E7A"/>
    <w:rsid w:val="00C95E82"/>
    <w:rsid w:val="00C9722E"/>
    <w:rsid w:val="00CA115B"/>
    <w:rsid w:val="00CA18DA"/>
    <w:rsid w:val="00CA1F55"/>
    <w:rsid w:val="00CA2621"/>
    <w:rsid w:val="00CA2ED0"/>
    <w:rsid w:val="00CA2FAB"/>
    <w:rsid w:val="00CA3678"/>
    <w:rsid w:val="00CA399B"/>
    <w:rsid w:val="00CA48F6"/>
    <w:rsid w:val="00CA50A6"/>
    <w:rsid w:val="00CA5422"/>
    <w:rsid w:val="00CA64CA"/>
    <w:rsid w:val="00CA689F"/>
    <w:rsid w:val="00CA7256"/>
    <w:rsid w:val="00CA7E34"/>
    <w:rsid w:val="00CB09CA"/>
    <w:rsid w:val="00CB11E0"/>
    <w:rsid w:val="00CB15D8"/>
    <w:rsid w:val="00CB24FE"/>
    <w:rsid w:val="00CB2AB0"/>
    <w:rsid w:val="00CB33D7"/>
    <w:rsid w:val="00CB3714"/>
    <w:rsid w:val="00CB3B47"/>
    <w:rsid w:val="00CB4DE2"/>
    <w:rsid w:val="00CB5D6D"/>
    <w:rsid w:val="00CC004A"/>
    <w:rsid w:val="00CC1B29"/>
    <w:rsid w:val="00CC475F"/>
    <w:rsid w:val="00CC6082"/>
    <w:rsid w:val="00CC6C6E"/>
    <w:rsid w:val="00CC76E6"/>
    <w:rsid w:val="00CC7FD1"/>
    <w:rsid w:val="00CC7FFB"/>
    <w:rsid w:val="00CD01E6"/>
    <w:rsid w:val="00CD05C8"/>
    <w:rsid w:val="00CD06F2"/>
    <w:rsid w:val="00CD1A92"/>
    <w:rsid w:val="00CD1B86"/>
    <w:rsid w:val="00CD1F55"/>
    <w:rsid w:val="00CD45DF"/>
    <w:rsid w:val="00CD66E2"/>
    <w:rsid w:val="00CD69CD"/>
    <w:rsid w:val="00CD6ED2"/>
    <w:rsid w:val="00CE0A18"/>
    <w:rsid w:val="00CE1A22"/>
    <w:rsid w:val="00CE22AA"/>
    <w:rsid w:val="00CE2781"/>
    <w:rsid w:val="00CE33DA"/>
    <w:rsid w:val="00CE3BE7"/>
    <w:rsid w:val="00CE3C10"/>
    <w:rsid w:val="00CE5D62"/>
    <w:rsid w:val="00CE6634"/>
    <w:rsid w:val="00CE6EDE"/>
    <w:rsid w:val="00CF0BD5"/>
    <w:rsid w:val="00CF493E"/>
    <w:rsid w:val="00CF5168"/>
    <w:rsid w:val="00CF56D0"/>
    <w:rsid w:val="00CF62BB"/>
    <w:rsid w:val="00CF7357"/>
    <w:rsid w:val="00CF7811"/>
    <w:rsid w:val="00D0140B"/>
    <w:rsid w:val="00D020D2"/>
    <w:rsid w:val="00D0291E"/>
    <w:rsid w:val="00D0386A"/>
    <w:rsid w:val="00D045B1"/>
    <w:rsid w:val="00D051A3"/>
    <w:rsid w:val="00D0592B"/>
    <w:rsid w:val="00D05EE7"/>
    <w:rsid w:val="00D07074"/>
    <w:rsid w:val="00D075A6"/>
    <w:rsid w:val="00D12684"/>
    <w:rsid w:val="00D129E1"/>
    <w:rsid w:val="00D13AF7"/>
    <w:rsid w:val="00D14BDC"/>
    <w:rsid w:val="00D1547D"/>
    <w:rsid w:val="00D15834"/>
    <w:rsid w:val="00D15D1D"/>
    <w:rsid w:val="00D17D34"/>
    <w:rsid w:val="00D20A32"/>
    <w:rsid w:val="00D20A7B"/>
    <w:rsid w:val="00D20B1C"/>
    <w:rsid w:val="00D233A3"/>
    <w:rsid w:val="00D2389D"/>
    <w:rsid w:val="00D24B5B"/>
    <w:rsid w:val="00D25194"/>
    <w:rsid w:val="00D25335"/>
    <w:rsid w:val="00D25C6F"/>
    <w:rsid w:val="00D25F90"/>
    <w:rsid w:val="00D2660D"/>
    <w:rsid w:val="00D317C2"/>
    <w:rsid w:val="00D32033"/>
    <w:rsid w:val="00D322C4"/>
    <w:rsid w:val="00D32B0C"/>
    <w:rsid w:val="00D333F8"/>
    <w:rsid w:val="00D34A8C"/>
    <w:rsid w:val="00D34B96"/>
    <w:rsid w:val="00D34D49"/>
    <w:rsid w:val="00D377E1"/>
    <w:rsid w:val="00D40C3D"/>
    <w:rsid w:val="00D413F6"/>
    <w:rsid w:val="00D41622"/>
    <w:rsid w:val="00D42D52"/>
    <w:rsid w:val="00D44883"/>
    <w:rsid w:val="00D44952"/>
    <w:rsid w:val="00D44984"/>
    <w:rsid w:val="00D47268"/>
    <w:rsid w:val="00D47B5E"/>
    <w:rsid w:val="00D500FB"/>
    <w:rsid w:val="00D504D2"/>
    <w:rsid w:val="00D507C5"/>
    <w:rsid w:val="00D517D9"/>
    <w:rsid w:val="00D51A58"/>
    <w:rsid w:val="00D51DA3"/>
    <w:rsid w:val="00D5234E"/>
    <w:rsid w:val="00D52DEF"/>
    <w:rsid w:val="00D53F8D"/>
    <w:rsid w:val="00D5463B"/>
    <w:rsid w:val="00D54ABF"/>
    <w:rsid w:val="00D55157"/>
    <w:rsid w:val="00D56017"/>
    <w:rsid w:val="00D60117"/>
    <w:rsid w:val="00D60995"/>
    <w:rsid w:val="00D61C25"/>
    <w:rsid w:val="00D61CFF"/>
    <w:rsid w:val="00D61E64"/>
    <w:rsid w:val="00D620D8"/>
    <w:rsid w:val="00D6360C"/>
    <w:rsid w:val="00D64714"/>
    <w:rsid w:val="00D66BC4"/>
    <w:rsid w:val="00D66DB4"/>
    <w:rsid w:val="00D67393"/>
    <w:rsid w:val="00D67E08"/>
    <w:rsid w:val="00D7032C"/>
    <w:rsid w:val="00D7067B"/>
    <w:rsid w:val="00D7115C"/>
    <w:rsid w:val="00D712EC"/>
    <w:rsid w:val="00D7175C"/>
    <w:rsid w:val="00D72B2E"/>
    <w:rsid w:val="00D72D47"/>
    <w:rsid w:val="00D74655"/>
    <w:rsid w:val="00D749B2"/>
    <w:rsid w:val="00D74B6B"/>
    <w:rsid w:val="00D755E2"/>
    <w:rsid w:val="00D760A8"/>
    <w:rsid w:val="00D76CB8"/>
    <w:rsid w:val="00D77A26"/>
    <w:rsid w:val="00D801C5"/>
    <w:rsid w:val="00D80C65"/>
    <w:rsid w:val="00D83537"/>
    <w:rsid w:val="00D842A5"/>
    <w:rsid w:val="00D8495E"/>
    <w:rsid w:val="00D87F51"/>
    <w:rsid w:val="00D9074A"/>
    <w:rsid w:val="00D9097D"/>
    <w:rsid w:val="00D90E60"/>
    <w:rsid w:val="00D9417C"/>
    <w:rsid w:val="00D949C7"/>
    <w:rsid w:val="00D94E69"/>
    <w:rsid w:val="00D952E4"/>
    <w:rsid w:val="00D95B22"/>
    <w:rsid w:val="00D97A14"/>
    <w:rsid w:val="00DA1C08"/>
    <w:rsid w:val="00DA1E12"/>
    <w:rsid w:val="00DA32E6"/>
    <w:rsid w:val="00DA32F7"/>
    <w:rsid w:val="00DA3564"/>
    <w:rsid w:val="00DA5C50"/>
    <w:rsid w:val="00DA6E41"/>
    <w:rsid w:val="00DA7113"/>
    <w:rsid w:val="00DA7306"/>
    <w:rsid w:val="00DA7B9F"/>
    <w:rsid w:val="00DB227D"/>
    <w:rsid w:val="00DB2997"/>
    <w:rsid w:val="00DB382B"/>
    <w:rsid w:val="00DB4CF7"/>
    <w:rsid w:val="00DB6D92"/>
    <w:rsid w:val="00DB7520"/>
    <w:rsid w:val="00DC0462"/>
    <w:rsid w:val="00DC095B"/>
    <w:rsid w:val="00DC0A8A"/>
    <w:rsid w:val="00DC0CBC"/>
    <w:rsid w:val="00DC1A2A"/>
    <w:rsid w:val="00DC32FA"/>
    <w:rsid w:val="00DC4C7B"/>
    <w:rsid w:val="00DC57BD"/>
    <w:rsid w:val="00DC5B7E"/>
    <w:rsid w:val="00DC67AC"/>
    <w:rsid w:val="00DC6D5F"/>
    <w:rsid w:val="00DC7503"/>
    <w:rsid w:val="00DC7B6E"/>
    <w:rsid w:val="00DD0B00"/>
    <w:rsid w:val="00DD350D"/>
    <w:rsid w:val="00DD3B19"/>
    <w:rsid w:val="00DD403B"/>
    <w:rsid w:val="00DD4216"/>
    <w:rsid w:val="00DD4F6E"/>
    <w:rsid w:val="00DD50DD"/>
    <w:rsid w:val="00DD5AE1"/>
    <w:rsid w:val="00DE046E"/>
    <w:rsid w:val="00DE1357"/>
    <w:rsid w:val="00DE151B"/>
    <w:rsid w:val="00DE1F2B"/>
    <w:rsid w:val="00DE274C"/>
    <w:rsid w:val="00DE287D"/>
    <w:rsid w:val="00DE2A8B"/>
    <w:rsid w:val="00DE2F3A"/>
    <w:rsid w:val="00DE4090"/>
    <w:rsid w:val="00DE473C"/>
    <w:rsid w:val="00DE4A17"/>
    <w:rsid w:val="00DE4E33"/>
    <w:rsid w:val="00DE5003"/>
    <w:rsid w:val="00DE60A2"/>
    <w:rsid w:val="00DE6D00"/>
    <w:rsid w:val="00DE7727"/>
    <w:rsid w:val="00DE7D8F"/>
    <w:rsid w:val="00DF1383"/>
    <w:rsid w:val="00DF2A1A"/>
    <w:rsid w:val="00DF4239"/>
    <w:rsid w:val="00DF4726"/>
    <w:rsid w:val="00DF55A4"/>
    <w:rsid w:val="00E0064E"/>
    <w:rsid w:val="00E0095F"/>
    <w:rsid w:val="00E0128A"/>
    <w:rsid w:val="00E028EE"/>
    <w:rsid w:val="00E03A59"/>
    <w:rsid w:val="00E03A6C"/>
    <w:rsid w:val="00E03C6D"/>
    <w:rsid w:val="00E03EB1"/>
    <w:rsid w:val="00E04634"/>
    <w:rsid w:val="00E0518E"/>
    <w:rsid w:val="00E069F3"/>
    <w:rsid w:val="00E10018"/>
    <w:rsid w:val="00E10F6B"/>
    <w:rsid w:val="00E119DC"/>
    <w:rsid w:val="00E12F74"/>
    <w:rsid w:val="00E139CA"/>
    <w:rsid w:val="00E1543F"/>
    <w:rsid w:val="00E15C46"/>
    <w:rsid w:val="00E16580"/>
    <w:rsid w:val="00E16BCC"/>
    <w:rsid w:val="00E16F1D"/>
    <w:rsid w:val="00E214EB"/>
    <w:rsid w:val="00E22260"/>
    <w:rsid w:val="00E232BC"/>
    <w:rsid w:val="00E234D2"/>
    <w:rsid w:val="00E30973"/>
    <w:rsid w:val="00E30D80"/>
    <w:rsid w:val="00E3131F"/>
    <w:rsid w:val="00E319C5"/>
    <w:rsid w:val="00E31B55"/>
    <w:rsid w:val="00E324CC"/>
    <w:rsid w:val="00E33232"/>
    <w:rsid w:val="00E34407"/>
    <w:rsid w:val="00E3467F"/>
    <w:rsid w:val="00E351AE"/>
    <w:rsid w:val="00E413B8"/>
    <w:rsid w:val="00E41CD1"/>
    <w:rsid w:val="00E42AC9"/>
    <w:rsid w:val="00E4440F"/>
    <w:rsid w:val="00E454D5"/>
    <w:rsid w:val="00E46630"/>
    <w:rsid w:val="00E47690"/>
    <w:rsid w:val="00E51340"/>
    <w:rsid w:val="00E513E4"/>
    <w:rsid w:val="00E52089"/>
    <w:rsid w:val="00E52205"/>
    <w:rsid w:val="00E527F5"/>
    <w:rsid w:val="00E52BE9"/>
    <w:rsid w:val="00E54903"/>
    <w:rsid w:val="00E54B20"/>
    <w:rsid w:val="00E54D81"/>
    <w:rsid w:val="00E574B5"/>
    <w:rsid w:val="00E57526"/>
    <w:rsid w:val="00E61597"/>
    <w:rsid w:val="00E61DE5"/>
    <w:rsid w:val="00E62A66"/>
    <w:rsid w:val="00E643A6"/>
    <w:rsid w:val="00E64C27"/>
    <w:rsid w:val="00E655FF"/>
    <w:rsid w:val="00E65E14"/>
    <w:rsid w:val="00E65E58"/>
    <w:rsid w:val="00E66FEF"/>
    <w:rsid w:val="00E673C4"/>
    <w:rsid w:val="00E67D48"/>
    <w:rsid w:val="00E71C79"/>
    <w:rsid w:val="00E725F7"/>
    <w:rsid w:val="00E7382B"/>
    <w:rsid w:val="00E73AA2"/>
    <w:rsid w:val="00E7553B"/>
    <w:rsid w:val="00E75864"/>
    <w:rsid w:val="00E76737"/>
    <w:rsid w:val="00E77431"/>
    <w:rsid w:val="00E7773E"/>
    <w:rsid w:val="00E80FB6"/>
    <w:rsid w:val="00E82653"/>
    <w:rsid w:val="00E836AC"/>
    <w:rsid w:val="00E84310"/>
    <w:rsid w:val="00E849D4"/>
    <w:rsid w:val="00E855A7"/>
    <w:rsid w:val="00E85C54"/>
    <w:rsid w:val="00E86828"/>
    <w:rsid w:val="00E86925"/>
    <w:rsid w:val="00E86E33"/>
    <w:rsid w:val="00E87423"/>
    <w:rsid w:val="00E901C9"/>
    <w:rsid w:val="00E91C6C"/>
    <w:rsid w:val="00E922A3"/>
    <w:rsid w:val="00E9367F"/>
    <w:rsid w:val="00E951C7"/>
    <w:rsid w:val="00E9635A"/>
    <w:rsid w:val="00E9713D"/>
    <w:rsid w:val="00E973A9"/>
    <w:rsid w:val="00EA1E15"/>
    <w:rsid w:val="00EA1FBE"/>
    <w:rsid w:val="00EA251F"/>
    <w:rsid w:val="00EA32CC"/>
    <w:rsid w:val="00EA6667"/>
    <w:rsid w:val="00EA6D06"/>
    <w:rsid w:val="00EB08DC"/>
    <w:rsid w:val="00EB1A4A"/>
    <w:rsid w:val="00EB21BE"/>
    <w:rsid w:val="00EB27A6"/>
    <w:rsid w:val="00EB28BD"/>
    <w:rsid w:val="00EB2D81"/>
    <w:rsid w:val="00EB315F"/>
    <w:rsid w:val="00EB3BD5"/>
    <w:rsid w:val="00EB4128"/>
    <w:rsid w:val="00EB4CC3"/>
    <w:rsid w:val="00EB4D93"/>
    <w:rsid w:val="00EB52E7"/>
    <w:rsid w:val="00EB5621"/>
    <w:rsid w:val="00EB63D8"/>
    <w:rsid w:val="00EB7FA8"/>
    <w:rsid w:val="00EC0520"/>
    <w:rsid w:val="00EC0632"/>
    <w:rsid w:val="00EC09FD"/>
    <w:rsid w:val="00EC3290"/>
    <w:rsid w:val="00EC355E"/>
    <w:rsid w:val="00EC522F"/>
    <w:rsid w:val="00EC586C"/>
    <w:rsid w:val="00EC7C1B"/>
    <w:rsid w:val="00ED00C2"/>
    <w:rsid w:val="00ED0568"/>
    <w:rsid w:val="00ED17A9"/>
    <w:rsid w:val="00ED2080"/>
    <w:rsid w:val="00ED24F1"/>
    <w:rsid w:val="00ED58D4"/>
    <w:rsid w:val="00ED5D30"/>
    <w:rsid w:val="00ED6AF3"/>
    <w:rsid w:val="00ED7753"/>
    <w:rsid w:val="00ED7EFD"/>
    <w:rsid w:val="00EE1449"/>
    <w:rsid w:val="00EE173D"/>
    <w:rsid w:val="00EE21FF"/>
    <w:rsid w:val="00EE39D6"/>
    <w:rsid w:val="00EE41D1"/>
    <w:rsid w:val="00EE4760"/>
    <w:rsid w:val="00EE4A13"/>
    <w:rsid w:val="00EE4CB7"/>
    <w:rsid w:val="00EE5C23"/>
    <w:rsid w:val="00EE678D"/>
    <w:rsid w:val="00EE7D34"/>
    <w:rsid w:val="00EE7D43"/>
    <w:rsid w:val="00EF0929"/>
    <w:rsid w:val="00EF137B"/>
    <w:rsid w:val="00EF1C97"/>
    <w:rsid w:val="00EF2310"/>
    <w:rsid w:val="00EF236D"/>
    <w:rsid w:val="00EF2E8F"/>
    <w:rsid w:val="00EF41E4"/>
    <w:rsid w:val="00EF4764"/>
    <w:rsid w:val="00EF4A2E"/>
    <w:rsid w:val="00EF63F4"/>
    <w:rsid w:val="00EF74E7"/>
    <w:rsid w:val="00F0018C"/>
    <w:rsid w:val="00F008A4"/>
    <w:rsid w:val="00F00AA8"/>
    <w:rsid w:val="00F0378D"/>
    <w:rsid w:val="00F04AE3"/>
    <w:rsid w:val="00F0726D"/>
    <w:rsid w:val="00F076F4"/>
    <w:rsid w:val="00F10B16"/>
    <w:rsid w:val="00F12DAD"/>
    <w:rsid w:val="00F136F7"/>
    <w:rsid w:val="00F1450A"/>
    <w:rsid w:val="00F14E14"/>
    <w:rsid w:val="00F15201"/>
    <w:rsid w:val="00F15345"/>
    <w:rsid w:val="00F20083"/>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0DC0"/>
    <w:rsid w:val="00F31188"/>
    <w:rsid w:val="00F31C90"/>
    <w:rsid w:val="00F340F4"/>
    <w:rsid w:val="00F34406"/>
    <w:rsid w:val="00F34408"/>
    <w:rsid w:val="00F3708F"/>
    <w:rsid w:val="00F414C4"/>
    <w:rsid w:val="00F42BE7"/>
    <w:rsid w:val="00F438DD"/>
    <w:rsid w:val="00F44146"/>
    <w:rsid w:val="00F44A57"/>
    <w:rsid w:val="00F44A58"/>
    <w:rsid w:val="00F44BE7"/>
    <w:rsid w:val="00F45052"/>
    <w:rsid w:val="00F475D5"/>
    <w:rsid w:val="00F476A5"/>
    <w:rsid w:val="00F47A89"/>
    <w:rsid w:val="00F50F2A"/>
    <w:rsid w:val="00F51FE8"/>
    <w:rsid w:val="00F53A97"/>
    <w:rsid w:val="00F53EBD"/>
    <w:rsid w:val="00F5405D"/>
    <w:rsid w:val="00F5423E"/>
    <w:rsid w:val="00F54EA6"/>
    <w:rsid w:val="00F550A2"/>
    <w:rsid w:val="00F563FF"/>
    <w:rsid w:val="00F56E19"/>
    <w:rsid w:val="00F57005"/>
    <w:rsid w:val="00F57812"/>
    <w:rsid w:val="00F600FF"/>
    <w:rsid w:val="00F601F4"/>
    <w:rsid w:val="00F61346"/>
    <w:rsid w:val="00F61B0C"/>
    <w:rsid w:val="00F63694"/>
    <w:rsid w:val="00F63C33"/>
    <w:rsid w:val="00F646A7"/>
    <w:rsid w:val="00F64BB7"/>
    <w:rsid w:val="00F64EDF"/>
    <w:rsid w:val="00F66244"/>
    <w:rsid w:val="00F66E88"/>
    <w:rsid w:val="00F67AA6"/>
    <w:rsid w:val="00F7148A"/>
    <w:rsid w:val="00F717A0"/>
    <w:rsid w:val="00F72697"/>
    <w:rsid w:val="00F7279B"/>
    <w:rsid w:val="00F73D02"/>
    <w:rsid w:val="00F75BCF"/>
    <w:rsid w:val="00F75C77"/>
    <w:rsid w:val="00F767E5"/>
    <w:rsid w:val="00F7725B"/>
    <w:rsid w:val="00F77268"/>
    <w:rsid w:val="00F80276"/>
    <w:rsid w:val="00F80DBD"/>
    <w:rsid w:val="00F81236"/>
    <w:rsid w:val="00F824CF"/>
    <w:rsid w:val="00F834DD"/>
    <w:rsid w:val="00F84699"/>
    <w:rsid w:val="00F84C75"/>
    <w:rsid w:val="00F84FA7"/>
    <w:rsid w:val="00F858AF"/>
    <w:rsid w:val="00F86253"/>
    <w:rsid w:val="00F868E5"/>
    <w:rsid w:val="00F87ADE"/>
    <w:rsid w:val="00F9063E"/>
    <w:rsid w:val="00F90AD2"/>
    <w:rsid w:val="00F91B73"/>
    <w:rsid w:val="00F91B7F"/>
    <w:rsid w:val="00F91E87"/>
    <w:rsid w:val="00F922C3"/>
    <w:rsid w:val="00F930E2"/>
    <w:rsid w:val="00F933DB"/>
    <w:rsid w:val="00F942F0"/>
    <w:rsid w:val="00F9512C"/>
    <w:rsid w:val="00F959CB"/>
    <w:rsid w:val="00F963F3"/>
    <w:rsid w:val="00F96A52"/>
    <w:rsid w:val="00F96ABB"/>
    <w:rsid w:val="00F96B99"/>
    <w:rsid w:val="00F97194"/>
    <w:rsid w:val="00FA076A"/>
    <w:rsid w:val="00FA1699"/>
    <w:rsid w:val="00FA1FA1"/>
    <w:rsid w:val="00FA2354"/>
    <w:rsid w:val="00FA24AC"/>
    <w:rsid w:val="00FA27AD"/>
    <w:rsid w:val="00FA2A33"/>
    <w:rsid w:val="00FA39C7"/>
    <w:rsid w:val="00FA4654"/>
    <w:rsid w:val="00FA5242"/>
    <w:rsid w:val="00FA5FD5"/>
    <w:rsid w:val="00FA62B3"/>
    <w:rsid w:val="00FA65A1"/>
    <w:rsid w:val="00FA69E5"/>
    <w:rsid w:val="00FA7DC8"/>
    <w:rsid w:val="00FB075F"/>
    <w:rsid w:val="00FB0EC4"/>
    <w:rsid w:val="00FB11EF"/>
    <w:rsid w:val="00FB1BB8"/>
    <w:rsid w:val="00FB1BC2"/>
    <w:rsid w:val="00FB2853"/>
    <w:rsid w:val="00FB3D40"/>
    <w:rsid w:val="00FB3FF4"/>
    <w:rsid w:val="00FB4E84"/>
    <w:rsid w:val="00FB54AE"/>
    <w:rsid w:val="00FB575F"/>
    <w:rsid w:val="00FB7F73"/>
    <w:rsid w:val="00FC09B6"/>
    <w:rsid w:val="00FC13BD"/>
    <w:rsid w:val="00FC283B"/>
    <w:rsid w:val="00FC29D1"/>
    <w:rsid w:val="00FC46CF"/>
    <w:rsid w:val="00FC4959"/>
    <w:rsid w:val="00FC4E0F"/>
    <w:rsid w:val="00FC4EA1"/>
    <w:rsid w:val="00FC4F55"/>
    <w:rsid w:val="00FC75A6"/>
    <w:rsid w:val="00FC7619"/>
    <w:rsid w:val="00FC7ABA"/>
    <w:rsid w:val="00FD09D6"/>
    <w:rsid w:val="00FD1586"/>
    <w:rsid w:val="00FD2A85"/>
    <w:rsid w:val="00FD2EF1"/>
    <w:rsid w:val="00FD41F9"/>
    <w:rsid w:val="00FD443A"/>
    <w:rsid w:val="00FD46A2"/>
    <w:rsid w:val="00FD52EB"/>
    <w:rsid w:val="00FD60A1"/>
    <w:rsid w:val="00FD76FE"/>
    <w:rsid w:val="00FE174A"/>
    <w:rsid w:val="00FE197B"/>
    <w:rsid w:val="00FE2782"/>
    <w:rsid w:val="00FE3CEF"/>
    <w:rsid w:val="00FE4872"/>
    <w:rsid w:val="00FE49B8"/>
    <w:rsid w:val="00FE536E"/>
    <w:rsid w:val="00FE55FE"/>
    <w:rsid w:val="00FE6C6E"/>
    <w:rsid w:val="00FE7A7B"/>
    <w:rsid w:val="00FE7D17"/>
    <w:rsid w:val="00FE7D91"/>
    <w:rsid w:val="00FF0ECC"/>
    <w:rsid w:val="00FF1068"/>
    <w:rsid w:val="00FF11A3"/>
    <w:rsid w:val="00FF16B5"/>
    <w:rsid w:val="00FF3A7C"/>
    <w:rsid w:val="00FF3F40"/>
    <w:rsid w:val="00FF42BC"/>
    <w:rsid w:val="00FF485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5D14086"/>
  <w15:chartTrackingRefBased/>
  <w15:docId w15:val="{776F2CF1-302E-4A06-9CF3-7FDD49CDC7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qFormat="1"/>
    <w:lsdException w:name="Title" w:qFormat="1"/>
    <w:lsdException w:name="Default Paragraph Font" w:uiPriority="1"/>
    <w:lsdException w:name="Subtitle" w:qFormat="1"/>
    <w:lsdException w:name="Strong" w:qFormat="1"/>
    <w:lsdException w:name="Emphasis" w:qFormat="1"/>
    <w:lsdException w:name="Plain Text" w:uiPriority="99"/>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7B7341"/>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2"/>
    <w:qFormat/>
    <w:rsid w:val="005456E5"/>
    <w:pPr>
      <w:ind w:left="1418" w:hanging="1418"/>
      <w:outlineLvl w:val="3"/>
    </w:pPr>
    <w:rPr>
      <w:sz w:val="24"/>
    </w:rPr>
  </w:style>
  <w:style w:type="paragraph" w:styleId="5">
    <w:name w:val="heading 5"/>
    <w:basedOn w:val="41"/>
    <w:next w:val="a2"/>
    <w:link w:val="50"/>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2"/>
    <w:uiPriority w:val="39"/>
    <w:rsid w:val="005456E5"/>
    <w:pPr>
      <w:spacing w:before="180"/>
      <w:ind w:left="2693" w:hanging="2693"/>
    </w:pPr>
    <w:rPr>
      <w:b/>
    </w:rPr>
  </w:style>
  <w:style w:type="paragraph" w:styleId="12">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1">
    <w:name w:val="toc 5"/>
    <w:basedOn w:val="43"/>
    <w:semiHidden/>
    <w:rsid w:val="005456E5"/>
    <w:pPr>
      <w:ind w:left="1701" w:hanging="1701"/>
    </w:pPr>
  </w:style>
  <w:style w:type="paragraph" w:styleId="43">
    <w:name w:val="toc 4"/>
    <w:basedOn w:val="30"/>
    <w:semiHidden/>
    <w:rsid w:val="005456E5"/>
    <w:pPr>
      <w:ind w:left="1418" w:hanging="1418"/>
    </w:pPr>
  </w:style>
  <w:style w:type="paragraph" w:styleId="30">
    <w:name w:val="toc 3"/>
    <w:basedOn w:val="23"/>
    <w:semiHidden/>
    <w:rsid w:val="005456E5"/>
    <w:pPr>
      <w:ind w:left="1134" w:hanging="1134"/>
    </w:pPr>
  </w:style>
  <w:style w:type="paragraph" w:styleId="23">
    <w:name w:val="toc 2"/>
    <w:basedOn w:val="12"/>
    <w:uiPriority w:val="39"/>
    <w:rsid w:val="005456E5"/>
    <w:pPr>
      <w:keepNext w:val="0"/>
      <w:spacing w:before="0"/>
      <w:ind w:left="851" w:hanging="851"/>
    </w:pPr>
    <w:rPr>
      <w:sz w:val="20"/>
    </w:rPr>
  </w:style>
  <w:style w:type="paragraph" w:styleId="24">
    <w:name w:val="index 2"/>
    <w:basedOn w:val="13"/>
    <w:semiHidden/>
    <w:pPr>
      <w:ind w:left="284"/>
    </w:pPr>
  </w:style>
  <w:style w:type="paragraph" w:styleId="13">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qFormat/>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1"/>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5">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5"/>
    <w:pPr>
      <w:ind w:left="1135"/>
    </w:pPr>
  </w:style>
  <w:style w:type="paragraph" w:styleId="44">
    <w:name w:val="List 4"/>
    <w:basedOn w:val="31"/>
    <w:pPr>
      <w:ind w:left="1418"/>
    </w:pPr>
  </w:style>
  <w:style w:type="paragraph" w:styleId="52">
    <w:name w:val="List 5"/>
    <w:basedOn w:val="44"/>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360"/>
        <w:tab w:val="num" w:pos="1600"/>
      </w:tabs>
      <w:ind w:left="1543" w:hanging="360"/>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qFormat/>
    <w:rsid w:val="005456E5"/>
    <w:pPr>
      <w:ind w:left="1418" w:hanging="284"/>
    </w:pPr>
  </w:style>
  <w:style w:type="character" w:customStyle="1" w:styleId="B4Char">
    <w:name w:val="B4 Char"/>
    <w:link w:val="B4"/>
    <w:qFormat/>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uiPriority w:val="99"/>
    <w:qFormat/>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link w:val="B2Char"/>
    <w:qFormat/>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2"/>
    <w:qFormat/>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qFormat/>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4">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c">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
    <w:basedOn w:val="a2"/>
    <w:link w:val="afd"/>
    <w:uiPriority w:val="34"/>
    <w:qFormat/>
    <w:rsid w:val="00730F0E"/>
    <w:pPr>
      <w:ind w:firstLineChars="200" w:firstLine="420"/>
    </w:pPr>
  </w:style>
  <w:style w:type="character" w:customStyle="1" w:styleId="B1Zchn">
    <w:name w:val="B1 Zchn"/>
    <w:qFormat/>
    <w:rsid w:val="00A7635F"/>
    <w:rPr>
      <w:rFonts w:eastAsia="Times New Roman"/>
    </w:rPr>
  </w:style>
  <w:style w:type="character" w:customStyle="1" w:styleId="B2Char">
    <w:name w:val="B2 Char"/>
    <w:link w:val="B2"/>
    <w:qFormat/>
    <w:rsid w:val="00A7635F"/>
    <w:rPr>
      <w:rFonts w:eastAsia="Times New Roman"/>
      <w:lang w:val="en-GB"/>
    </w:rPr>
  </w:style>
  <w:style w:type="character" w:customStyle="1" w:styleId="B3Char2">
    <w:name w:val="B3 Char2"/>
    <w:link w:val="B3"/>
    <w:qFormat/>
    <w:rsid w:val="004A19A8"/>
    <w:rPr>
      <w:rFonts w:eastAsia="Times New Roman"/>
      <w:lang w:val="en-GB"/>
    </w:rPr>
  </w:style>
  <w:style w:type="character" w:customStyle="1" w:styleId="af1">
    <w:name w:val="批注文字 字符"/>
    <w:basedOn w:val="a3"/>
    <w:link w:val="af0"/>
    <w:uiPriority w:val="99"/>
    <w:qFormat/>
    <w:rsid w:val="002838EF"/>
    <w:rPr>
      <w:rFonts w:eastAsia="Times New Roman"/>
      <w:lang w:val="en-GB"/>
    </w:rPr>
  </w:style>
  <w:style w:type="character" w:customStyle="1" w:styleId="B1Char">
    <w:name w:val="B1 Char"/>
    <w:qFormat/>
    <w:rsid w:val="00A903EA"/>
  </w:style>
  <w:style w:type="character" w:customStyle="1" w:styleId="TALChar">
    <w:name w:val="TAL Char"/>
    <w:qFormat/>
    <w:rsid w:val="00F91B7F"/>
    <w:rPr>
      <w:rFonts w:ascii="Arial" w:eastAsia="Times New Roman" w:hAnsi="Arial"/>
      <w:sz w:val="18"/>
    </w:rPr>
  </w:style>
  <w:style w:type="character" w:customStyle="1" w:styleId="TACChar">
    <w:name w:val="TAC Char"/>
    <w:link w:val="TAC"/>
    <w:qFormat/>
    <w:locked/>
    <w:rsid w:val="00F91B7F"/>
    <w:rPr>
      <w:rFonts w:ascii="Arial" w:eastAsia="Times New Roman" w:hAnsi="Arial"/>
      <w:sz w:val="18"/>
      <w:lang w:val="en-GB"/>
    </w:rPr>
  </w:style>
  <w:style w:type="character" w:customStyle="1" w:styleId="TAHChar">
    <w:name w:val="TAH Char"/>
    <w:link w:val="TAH"/>
    <w:qFormat/>
    <w:rsid w:val="00D72D47"/>
    <w:rPr>
      <w:rFonts w:ascii="Arial" w:eastAsia="Times New Roman" w:hAnsi="Arial"/>
      <w:b/>
      <w:sz w:val="18"/>
      <w:lang w:val="en-GB"/>
    </w:rPr>
  </w:style>
  <w:style w:type="character" w:customStyle="1" w:styleId="afd">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c"/>
    <w:uiPriority w:val="34"/>
    <w:qFormat/>
    <w:locked/>
    <w:rsid w:val="00D44984"/>
    <w:rPr>
      <w:rFonts w:eastAsia="Times New Roman"/>
      <w:lang w:val="en-GB"/>
    </w:rPr>
  </w:style>
  <w:style w:type="character" w:customStyle="1" w:styleId="CRCoverPageZchn">
    <w:name w:val="CR Cover Page Zchn"/>
    <w:link w:val="CRCoverPage"/>
    <w:qFormat/>
    <w:locked/>
    <w:rsid w:val="00D44984"/>
    <w:rPr>
      <w:rFonts w:ascii="Arial" w:hAnsi="Arial"/>
      <w:lang w:val="en-GB"/>
    </w:rPr>
  </w:style>
  <w:style w:type="character" w:customStyle="1" w:styleId="50">
    <w:name w:val="标题 5 字符"/>
    <w:basedOn w:val="a3"/>
    <w:link w:val="5"/>
    <w:rsid w:val="00FC13BD"/>
    <w:rPr>
      <w:rFonts w:ascii="Arial" w:eastAsia="Times New Roman" w:hAnsi="Arial"/>
      <w:sz w:val="22"/>
      <w:lang w:val="en-GB"/>
    </w:rPr>
  </w:style>
  <w:style w:type="character" w:styleId="afe">
    <w:name w:val="Strong"/>
    <w:basedOn w:val="a3"/>
    <w:qFormat/>
    <w:rsid w:val="00D34A8C"/>
    <w:rPr>
      <w:b/>
      <w:bCs/>
    </w:rPr>
  </w:style>
  <w:style w:type="paragraph" w:customStyle="1" w:styleId="26">
    <w:name w:val="列出段落2"/>
    <w:basedOn w:val="a2"/>
    <w:rsid w:val="00AC5E0A"/>
    <w:pPr>
      <w:spacing w:before="100" w:beforeAutospacing="1"/>
      <w:ind w:left="720"/>
      <w:contextualSpacing/>
    </w:pPr>
    <w:rPr>
      <w:rFonts w:eastAsia="宋体"/>
      <w:sz w:val="24"/>
      <w:szCs w:val="24"/>
      <w:lang w:val="en-US" w:eastAsia="zh-CN"/>
    </w:rPr>
  </w:style>
  <w:style w:type="paragraph" w:customStyle="1" w:styleId="Doc-text2">
    <w:name w:val="Doc-text2"/>
    <w:basedOn w:val="a2"/>
    <w:link w:val="Doc-text2Char"/>
    <w:qFormat/>
    <w:rsid w:val="00AC0B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C0BD3"/>
    <w:rPr>
      <w:rFonts w:ascii="Arial" w:hAnsi="Arial"/>
      <w:szCs w:val="24"/>
      <w:lang w:val="en-GB" w:eastAsia="en-GB"/>
    </w:rPr>
  </w:style>
  <w:style w:type="paragraph" w:customStyle="1" w:styleId="Agreement">
    <w:name w:val="Agreement"/>
    <w:basedOn w:val="a2"/>
    <w:next w:val="Doc-text2"/>
    <w:qFormat/>
    <w:rsid w:val="00AC0BD3"/>
    <w:pPr>
      <w:numPr>
        <w:numId w:val="9"/>
      </w:numPr>
      <w:spacing w:before="60" w:after="0"/>
    </w:pPr>
    <w:rPr>
      <w:rFonts w:ascii="Arial" w:eastAsia="MS Mincho" w:hAnsi="Arial"/>
      <w:b/>
      <w:szCs w:val="24"/>
      <w:lang w:eastAsia="en-GB"/>
    </w:rPr>
  </w:style>
  <w:style w:type="paragraph" w:customStyle="1" w:styleId="32">
    <w:name w:val="列出段落3"/>
    <w:basedOn w:val="a2"/>
    <w:rsid w:val="005C0FB4"/>
    <w:pPr>
      <w:spacing w:before="100" w:beforeAutospacing="1"/>
      <w:ind w:left="720"/>
      <w:contextualSpacing/>
    </w:pPr>
    <w:rPr>
      <w:rFonts w:eastAsia="宋体"/>
      <w:sz w:val="24"/>
      <w:szCs w:val="24"/>
      <w:lang w:val="en-US" w:eastAsia="zh-CN"/>
    </w:rPr>
  </w:style>
  <w:style w:type="character" w:customStyle="1" w:styleId="aff">
    <w:name w:val="纯文本 字符"/>
    <w:link w:val="aff0"/>
    <w:uiPriority w:val="99"/>
    <w:locked/>
    <w:rsid w:val="005C0FB4"/>
    <w:rPr>
      <w:rFonts w:ascii="Courier New" w:eastAsia="Calibri" w:hAnsi="Courier New" w:cs="Courier New"/>
      <w:lang w:eastAsia="zh-CN"/>
    </w:rPr>
  </w:style>
  <w:style w:type="paragraph" w:styleId="aff0">
    <w:name w:val="Plain Text"/>
    <w:basedOn w:val="a2"/>
    <w:link w:val="aff"/>
    <w:uiPriority w:val="99"/>
    <w:rsid w:val="005C0FB4"/>
    <w:pPr>
      <w:spacing w:before="100" w:beforeAutospacing="1" w:after="120"/>
    </w:pPr>
    <w:rPr>
      <w:rFonts w:ascii="Courier New" w:eastAsia="Calibri" w:hAnsi="Courier New" w:cs="Courier New"/>
      <w:lang w:val="en-US" w:eastAsia="zh-CN"/>
    </w:rPr>
  </w:style>
  <w:style w:type="character" w:customStyle="1" w:styleId="15">
    <w:name w:val="纯文本 字符1"/>
    <w:basedOn w:val="a3"/>
    <w:rsid w:val="005C0FB4"/>
    <w:rPr>
      <w:rFonts w:asciiTheme="minorEastAsia" w:eastAsiaTheme="minorEastAsia" w:hAnsi="Courier New" w:cs="Courier New"/>
      <w:lang w:val="en-GB"/>
    </w:rPr>
  </w:style>
  <w:style w:type="paragraph" w:styleId="aff1">
    <w:name w:val="No Spacing"/>
    <w:uiPriority w:val="1"/>
    <w:qFormat/>
    <w:rsid w:val="006149CC"/>
    <w:rPr>
      <w:rFonts w:eastAsia="Times New Roman"/>
      <w:lang w:val="en-GB"/>
    </w:rPr>
  </w:style>
  <w:style w:type="paragraph" w:styleId="aff2">
    <w:name w:val="Subtitle"/>
    <w:basedOn w:val="a2"/>
    <w:next w:val="a2"/>
    <w:link w:val="aff3"/>
    <w:qFormat/>
    <w:rsid w:val="00271FFC"/>
    <w:pPr>
      <w:spacing w:before="240" w:after="60" w:line="312" w:lineRule="auto"/>
      <w:jc w:val="center"/>
      <w:outlineLvl w:val="1"/>
    </w:pPr>
    <w:rPr>
      <w:rFonts w:asciiTheme="minorHAnsi" w:eastAsiaTheme="minorEastAsia" w:hAnsiTheme="minorHAnsi" w:cstheme="minorBidi"/>
      <w:b/>
      <w:bCs/>
      <w:kern w:val="28"/>
      <w:sz w:val="32"/>
      <w:szCs w:val="32"/>
    </w:rPr>
  </w:style>
  <w:style w:type="character" w:customStyle="1" w:styleId="aff3">
    <w:name w:val="副标题 字符"/>
    <w:basedOn w:val="a3"/>
    <w:link w:val="aff2"/>
    <w:rsid w:val="00271FFC"/>
    <w:rPr>
      <w:rFonts w:asciiTheme="minorHAnsi" w:eastAsiaTheme="minorEastAsia" w:hAnsiTheme="minorHAnsi" w:cstheme="minorBidi"/>
      <w:b/>
      <w:bCs/>
      <w:kern w:val="28"/>
      <w:sz w:val="32"/>
      <w:szCs w:val="32"/>
      <w:lang w:val="en-GB"/>
    </w:rPr>
  </w:style>
  <w:style w:type="paragraph" w:styleId="aff4">
    <w:name w:val="Revision"/>
    <w:hidden/>
    <w:uiPriority w:val="99"/>
    <w:semiHidden/>
    <w:rsid w:val="00D34D49"/>
    <w:rPr>
      <w:rFonts w:eastAsia="Times New Roman"/>
      <w:lang w:val="en-GB"/>
    </w:rPr>
  </w:style>
  <w:style w:type="character" w:customStyle="1" w:styleId="42">
    <w:name w:val="标题 4 字符"/>
    <w:link w:val="41"/>
    <w:rsid w:val="00861957"/>
    <w:rPr>
      <w:rFonts w:ascii="Arial" w:eastAsia="Times New Roman" w:hAnsi="Arial"/>
      <w:sz w:val="24"/>
      <w:lang w:val="en-GB"/>
    </w:rPr>
  </w:style>
  <w:style w:type="character" w:customStyle="1" w:styleId="27">
    <w:name w:val="列出段落 字符2"/>
    <w:aliases w:val="- Bullets 字符1,목록 단락 字符1,リスト段落 字符1,Lista1 字符1,?? ?? 字符1,????? 字符1,???? 字符1,列出段落1 字符1,中等深浅网格 1 - 着色 21 字符1"/>
    <w:uiPriority w:val="34"/>
    <w:locked/>
    <w:rsid w:val="0024219A"/>
    <w:rPr>
      <w:rFonts w:ascii="Times New Roman" w:hAnsi="Times New Roman"/>
      <w:lang w:val="en-GB" w:eastAsia="en-US"/>
    </w:rPr>
  </w:style>
  <w:style w:type="character" w:customStyle="1" w:styleId="TFChar">
    <w:name w:val="TF Char"/>
    <w:link w:val="TF"/>
    <w:qFormat/>
    <w:rsid w:val="00D83537"/>
    <w:rPr>
      <w:rFonts w:ascii="Arial" w:eastAsia="Times New Roman" w:hAnsi="Arial"/>
      <w:b/>
      <w:lang w:val="en-GB"/>
    </w:rPr>
  </w:style>
  <w:style w:type="paragraph" w:customStyle="1" w:styleId="Eyecatcher">
    <w:name w:val="Eyecatcher"/>
    <w:basedOn w:val="a2"/>
    <w:rsid w:val="0036023A"/>
    <w:pPr>
      <w:spacing w:before="100" w:beforeAutospacing="1"/>
      <w:ind w:left="1418" w:hanging="1418"/>
    </w:pPr>
    <w:rPr>
      <w:rFonts w:ascii="Arial" w:hAnsi="Arial" w:cs="Arial"/>
      <w:b/>
      <w:bCs/>
      <w:lang w:val="en-US" w:eastAsia="zh-CN"/>
    </w:rPr>
  </w:style>
  <w:style w:type="paragraph" w:customStyle="1" w:styleId="FirstChange">
    <w:name w:val="First Change"/>
    <w:basedOn w:val="a2"/>
    <w:rsid w:val="00F44BE7"/>
    <w:pPr>
      <w:jc w:val="center"/>
    </w:pPr>
    <w:rPr>
      <w:rFonts w:eastAsiaTheme="minorEastAsia"/>
      <w:color w:val="FF0000"/>
    </w:rPr>
  </w:style>
  <w:style w:type="character" w:customStyle="1" w:styleId="TFZchn">
    <w:name w:val="TF Zchn"/>
    <w:qFormat/>
    <w:rsid w:val="000368A1"/>
    <w:rPr>
      <w:rFonts w:ascii="Arial" w:eastAsia="Times New Roman" w:hAnsi="Arial"/>
      <w:b/>
    </w:rPr>
  </w:style>
  <w:style w:type="character" w:customStyle="1" w:styleId="NOZchn">
    <w:name w:val="NO Zchn"/>
    <w:locked/>
    <w:rsid w:val="006B2614"/>
    <w:rPr>
      <w:rFonts w:eastAsia="Times New Roman"/>
    </w:rPr>
  </w:style>
  <w:style w:type="paragraph" w:styleId="aff5">
    <w:name w:val="Normal (Web)"/>
    <w:basedOn w:val="a2"/>
    <w:uiPriority w:val="99"/>
    <w:unhideWhenUsed/>
    <w:rsid w:val="005D52A4"/>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210444">
      <w:bodyDiv w:val="1"/>
      <w:marLeft w:val="0"/>
      <w:marRight w:val="0"/>
      <w:marTop w:val="0"/>
      <w:marBottom w:val="0"/>
      <w:divBdr>
        <w:top w:val="none" w:sz="0" w:space="0" w:color="auto"/>
        <w:left w:val="none" w:sz="0" w:space="0" w:color="auto"/>
        <w:bottom w:val="none" w:sz="0" w:space="0" w:color="auto"/>
        <w:right w:val="none" w:sz="0" w:space="0" w:color="auto"/>
      </w:divBdr>
    </w:div>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56992084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15880505">
      <w:bodyDiv w:val="1"/>
      <w:marLeft w:val="0"/>
      <w:marRight w:val="0"/>
      <w:marTop w:val="0"/>
      <w:marBottom w:val="0"/>
      <w:divBdr>
        <w:top w:val="none" w:sz="0" w:space="0" w:color="auto"/>
        <w:left w:val="none" w:sz="0" w:space="0" w:color="auto"/>
        <w:bottom w:val="none" w:sz="0" w:space="0" w:color="auto"/>
        <w:right w:val="none" w:sz="0" w:space="0" w:color="auto"/>
      </w:divBdr>
    </w:div>
    <w:div w:id="1207983568">
      <w:bodyDiv w:val="1"/>
      <w:marLeft w:val="0"/>
      <w:marRight w:val="0"/>
      <w:marTop w:val="0"/>
      <w:marBottom w:val="0"/>
      <w:divBdr>
        <w:top w:val="none" w:sz="0" w:space="0" w:color="auto"/>
        <w:left w:val="none" w:sz="0" w:space="0" w:color="auto"/>
        <w:bottom w:val="none" w:sz="0" w:space="0" w:color="auto"/>
        <w:right w:val="none" w:sz="0" w:space="0" w:color="auto"/>
      </w:divBdr>
    </w:div>
    <w:div w:id="1221281437">
      <w:bodyDiv w:val="1"/>
      <w:marLeft w:val="0"/>
      <w:marRight w:val="0"/>
      <w:marTop w:val="0"/>
      <w:marBottom w:val="0"/>
      <w:divBdr>
        <w:top w:val="none" w:sz="0" w:space="0" w:color="auto"/>
        <w:left w:val="none" w:sz="0" w:space="0" w:color="auto"/>
        <w:bottom w:val="none" w:sz="0" w:space="0" w:color="auto"/>
        <w:right w:val="none" w:sz="0" w:space="0" w:color="auto"/>
      </w:divBdr>
      <w:divsChild>
        <w:div w:id="334844011">
          <w:marLeft w:val="418"/>
          <w:marRight w:val="0"/>
          <w:marTop w:val="200"/>
          <w:marBottom w:val="0"/>
          <w:divBdr>
            <w:top w:val="none" w:sz="0" w:space="0" w:color="auto"/>
            <w:left w:val="none" w:sz="0" w:space="0" w:color="auto"/>
            <w:bottom w:val="none" w:sz="0" w:space="0" w:color="auto"/>
            <w:right w:val="none" w:sz="0" w:space="0" w:color="auto"/>
          </w:divBdr>
        </w:div>
      </w:divsChild>
    </w:div>
    <w:div w:id="1255867012">
      <w:bodyDiv w:val="1"/>
      <w:marLeft w:val="0"/>
      <w:marRight w:val="0"/>
      <w:marTop w:val="0"/>
      <w:marBottom w:val="0"/>
      <w:divBdr>
        <w:top w:val="none" w:sz="0" w:space="0" w:color="auto"/>
        <w:left w:val="none" w:sz="0" w:space="0" w:color="auto"/>
        <w:bottom w:val="none" w:sz="0" w:space="0" w:color="auto"/>
        <w:right w:val="none" w:sz="0" w:space="0" w:color="auto"/>
      </w:divBdr>
    </w:div>
    <w:div w:id="1419206535">
      <w:bodyDiv w:val="1"/>
      <w:marLeft w:val="0"/>
      <w:marRight w:val="0"/>
      <w:marTop w:val="0"/>
      <w:marBottom w:val="0"/>
      <w:divBdr>
        <w:top w:val="none" w:sz="0" w:space="0" w:color="auto"/>
        <w:left w:val="none" w:sz="0" w:space="0" w:color="auto"/>
        <w:bottom w:val="none" w:sz="0" w:space="0" w:color="auto"/>
        <w:right w:val="none" w:sz="0" w:space="0" w:color="auto"/>
      </w:divBdr>
    </w:div>
    <w:div w:id="1423531746">
      <w:bodyDiv w:val="1"/>
      <w:marLeft w:val="0"/>
      <w:marRight w:val="0"/>
      <w:marTop w:val="0"/>
      <w:marBottom w:val="0"/>
      <w:divBdr>
        <w:top w:val="none" w:sz="0" w:space="0" w:color="auto"/>
        <w:left w:val="none" w:sz="0" w:space="0" w:color="auto"/>
        <w:bottom w:val="none" w:sz="0" w:space="0" w:color="auto"/>
        <w:right w:val="none" w:sz="0" w:space="0" w:color="auto"/>
      </w:divBdr>
    </w:div>
    <w:div w:id="1429931233">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13513409">
      <w:bodyDiv w:val="1"/>
      <w:marLeft w:val="0"/>
      <w:marRight w:val="0"/>
      <w:marTop w:val="0"/>
      <w:marBottom w:val="0"/>
      <w:divBdr>
        <w:top w:val="none" w:sz="0" w:space="0" w:color="auto"/>
        <w:left w:val="none" w:sz="0" w:space="0" w:color="auto"/>
        <w:bottom w:val="none" w:sz="0" w:space="0" w:color="auto"/>
        <w:right w:val="none" w:sz="0" w:space="0" w:color="auto"/>
      </w:divBdr>
    </w:div>
    <w:div w:id="1867020905">
      <w:bodyDiv w:val="1"/>
      <w:marLeft w:val="0"/>
      <w:marRight w:val="0"/>
      <w:marTop w:val="0"/>
      <w:marBottom w:val="0"/>
      <w:divBdr>
        <w:top w:val="none" w:sz="0" w:space="0" w:color="auto"/>
        <w:left w:val="none" w:sz="0" w:space="0" w:color="auto"/>
        <w:bottom w:val="none" w:sz="0" w:space="0" w:color="auto"/>
        <w:right w:val="none" w:sz="0" w:space="0" w:color="auto"/>
      </w:divBdr>
    </w:div>
    <w:div w:id="2003194159">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56B2669D-5E56-4293-B0C4-B110A0D89B5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567AD4-1896-4456-8BF9-1E75198CDC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1467</Words>
  <Characters>8362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9810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dc:description/>
  <cp:lastModifiedBy>Samsung</cp:lastModifiedBy>
  <cp:revision>2</cp:revision>
  <cp:lastPrinted>2024-02-05T05:05:00Z</cp:lastPrinted>
  <dcterms:created xsi:type="dcterms:W3CDTF">2024-02-19T08:51:00Z</dcterms:created>
  <dcterms:modified xsi:type="dcterms:W3CDTF">2024-02-19T08:51:00Z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(3)XMKb1w59ifd77xsH2dmX88CNV/Xi1PrtJg/4IfaP4m9Rrwy5DoVT3SROA5PSkmOTLtr3Hp3G
7h7VheK51SPrDNDkRznQTBz0y09nk+fvX2SUEbAVfJoGipv23hZOhm+eKJ9QgxmZd6lWoG/z
mqqzNj2A3M0RnhNliGpDBWNJgKLeJIpqi00N0Tvujlb26PR6TTmPlFq8ui0tcCrjQdmbfTQm
FYjuU+mZwOrZN9AacG</vt:lpwstr>
  </property>
  <property fmtid="{D5CDD505-2E9C-101B-9397-08002B2CF9AE}" pid="17" name="_2015_ms_pID_7253431">
    <vt:lpwstr>REplv+mhXxY1Srq3TG8N3GJm/vhYp1N98aZmI8jznyj7IdRQx8z3Hg
hsnVF3QI7haUkiwX06NPF4K7TWr1jSuPwVwHGUdgnjU7xo8JdgJuCcvuvHJJ/R0M72sC/Pn8
0B7mhtAOJvmugaG5RxvUeoXZGhL8WTQp1OMlOXycFyYiiugCuOIYWgp8nNwUZFe+gmji5jGh
yEzzARwTLnnUk9tDEtu63mPglQ9GsHL9uoLq</vt:lpwstr>
  </property>
  <property fmtid="{D5CDD505-2E9C-101B-9397-08002B2CF9AE}" pid="18" name="_2015_ms_pID_7253432">
    <vt:lpwstr>42O1BMxkTuyr88MP47HF6PM=</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ies>
</file>