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R3-240058</w:t>
      </w:r>
    </w:p>
    <w:p>
      <w:pPr>
        <w:pStyle w:val="LSHeader"/>
      </w:pPr>
      <w:r>
        <w:t>Athens, Greece, 26 February - 1 March, 2024</w:t>
      </w:r>
      <w:r>
        <w:br/>
      </w:r>
    </w:p>
    <w:p w:rsidR="002B211B" w:rsidRDefault="002B211B" w:rsidP="002B21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noProof/>
          <w:sz w:val="24"/>
        </w:rPr>
        <w:t>SA5</w:t>
      </w:r>
      <w:r>
        <w:rPr>
          <w:rFonts w:cs="Arial"/>
          <w:b/>
          <w:noProof/>
          <w:sz w:val="24"/>
        </w:rPr>
        <w:fldChar w:fldCharType="end"/>
      </w:r>
      <w:r>
        <w:rPr>
          <w:rFonts w:cs="Arial"/>
          <w:b/>
          <w:noProof/>
          <w:sz w:val="24"/>
        </w:rPr>
        <w:t xml:space="preserve"> </w:t>
      </w:r>
      <w:r w:rsidRPr="002B211B">
        <w:rPr>
          <w:b/>
          <w:noProof/>
          <w:sz w:val="24"/>
        </w:rPr>
        <w:t>Meeting</w:t>
      </w:r>
      <w:r>
        <w:rPr>
          <w:rFonts w:cs="Arial"/>
          <w:b/>
          <w:noProof/>
          <w:sz w:val="24"/>
        </w:rPr>
        <w:t xml:space="preserve">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fldChar w:fldCharType="end"/>
      </w:r>
      <w:r>
        <w:rPr>
          <w:rFonts w:cs="Arial"/>
          <w:b/>
          <w:noProof/>
          <w:sz w:val="24"/>
        </w:rPr>
        <w:t>53</w:t>
      </w:r>
      <w:r w:rsidRPr="002B211B">
        <w:rPr>
          <w:rFonts w:cs="Arial"/>
          <w:b/>
          <w:bCs/>
          <w:noProof/>
          <w:sz w:val="24"/>
        </w:rPr>
        <w:t xml:space="preserve"> </w:t>
      </w:r>
      <w:r>
        <w:rPr>
          <w:rFonts w:cs="Arial"/>
          <w:b/>
          <w:bCs/>
          <w:noProof/>
          <w:sz w:val="24"/>
        </w:rPr>
        <w:tab/>
      </w:r>
      <w:r w:rsidR="005822EA" w:rsidRPr="005822EA">
        <w:rPr>
          <w:rFonts w:cs="Arial"/>
          <w:b/>
          <w:noProof/>
          <w:sz w:val="24"/>
        </w:rPr>
        <w:t>S5-24</w:t>
      </w:r>
      <w:r w:rsidR="00756754">
        <w:rPr>
          <w:rFonts w:cs="Arial"/>
          <w:b/>
          <w:noProof/>
          <w:sz w:val="24"/>
        </w:rPr>
        <w:t>10</w:t>
      </w:r>
      <w:r w:rsidR="00870B39">
        <w:rPr>
          <w:rFonts w:cs="Arial"/>
          <w:b/>
          <w:noProof/>
          <w:sz w:val="24"/>
        </w:rPr>
        <w:t>86</w:t>
      </w:r>
    </w:p>
    <w:p w:rsidR="002B211B" w:rsidRDefault="002B211B" w:rsidP="002B211B">
      <w:pPr>
        <w:keepNext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 w:rsidRPr="000B7283">
        <w:rPr>
          <w:rFonts w:ascii="Arial" w:hAnsi="Arial" w:cs="Arial"/>
          <w:b/>
          <w:noProof/>
          <w:sz w:val="24"/>
        </w:rPr>
        <w:t>Sevilla, Spain, 29 January - 02 February 2024</w:t>
      </w:r>
      <w:r>
        <w:rPr>
          <w:rFonts w:ascii="Arial" w:hAnsi="Arial" w:cs="Arial"/>
          <w:b/>
          <w:i/>
          <w:noProof/>
          <w:sz w:val="28"/>
        </w:rPr>
        <w:tab/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3F80" w:rsidRPr="00823F80">
        <w:rPr>
          <w:rFonts w:ascii="Arial" w:hAnsi="Arial" w:cs="Arial"/>
          <w:b/>
          <w:bCs/>
          <w:sz w:val="22"/>
          <w:szCs w:val="22"/>
        </w:rPr>
        <w:t>Reply LS</w:t>
      </w:r>
      <w:r w:rsidR="00555C75">
        <w:rPr>
          <w:rFonts w:ascii="Arial" w:hAnsi="Arial" w:cs="Arial"/>
          <w:b/>
          <w:bCs/>
          <w:sz w:val="22"/>
          <w:szCs w:val="22"/>
        </w:rPr>
        <w:t xml:space="preserve"> </w:t>
      </w:r>
      <w:r w:rsidR="007955D9">
        <w:rPr>
          <w:rFonts w:ascii="Arial" w:hAnsi="Arial" w:cs="Arial"/>
          <w:b/>
          <w:bCs/>
          <w:sz w:val="22"/>
          <w:szCs w:val="22"/>
        </w:rPr>
        <w:t>o</w:t>
      </w:r>
      <w:r w:rsidR="00823F80" w:rsidRPr="00823F80">
        <w:rPr>
          <w:rFonts w:ascii="Arial" w:hAnsi="Arial" w:cs="Arial"/>
          <w:b/>
          <w:bCs/>
          <w:sz w:val="22"/>
          <w:szCs w:val="22"/>
        </w:rPr>
        <w:t xml:space="preserve">n </w:t>
      </w:r>
      <w:r w:rsidR="00555C75" w:rsidRPr="00555C75">
        <w:rPr>
          <w:rFonts w:ascii="Arial" w:hAnsi="Arial" w:cs="Arial"/>
          <w:b/>
          <w:bCs/>
          <w:sz w:val="22"/>
          <w:szCs w:val="22"/>
        </w:rPr>
        <w:t>improved KPIs involving end-to-end data volume transfer time analytics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5D9" w:rsidRPr="007955D9">
        <w:rPr>
          <w:rFonts w:ascii="Arial" w:hAnsi="Arial" w:cs="Arial"/>
          <w:b/>
          <w:bCs/>
          <w:sz w:val="22"/>
          <w:szCs w:val="22"/>
        </w:rPr>
        <w:t>S5-240453</w:t>
      </w:r>
      <w:r w:rsidR="007955D9" w:rsidRPr="00555C75">
        <w:rPr>
          <w:rFonts w:ascii="Arial" w:hAnsi="Arial" w:cs="Arial"/>
          <w:b/>
          <w:bCs/>
          <w:sz w:val="22"/>
          <w:szCs w:val="22"/>
        </w:rPr>
        <w:t xml:space="preserve"> </w:t>
      </w:r>
      <w:r w:rsidR="00555C75" w:rsidRPr="00555C75">
        <w:rPr>
          <w:rFonts w:ascii="Arial" w:hAnsi="Arial" w:cs="Arial"/>
          <w:b/>
          <w:bCs/>
          <w:sz w:val="22"/>
          <w:szCs w:val="22"/>
        </w:rPr>
        <w:t>(</w:t>
      </w:r>
      <w:r w:rsidR="007955D9" w:rsidRPr="007955D9">
        <w:rPr>
          <w:rFonts w:ascii="Arial" w:hAnsi="Arial" w:cs="Arial"/>
          <w:b/>
          <w:bCs/>
          <w:sz w:val="22"/>
          <w:szCs w:val="22"/>
        </w:rPr>
        <w:t>S2-2313635</w:t>
      </w:r>
      <w:r w:rsidR="00555C75" w:rsidRPr="00555C75">
        <w:rPr>
          <w:rFonts w:ascii="Arial" w:hAnsi="Arial" w:cs="Arial"/>
          <w:b/>
          <w:bCs/>
          <w:sz w:val="22"/>
          <w:szCs w:val="22"/>
        </w:rPr>
        <w:t>) LS for improved KPIs involving end-to-end data volume transfer time analytics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3F8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41A3" w:rsidRPr="00CD41A3">
        <w:rPr>
          <w:rFonts w:ascii="Arial" w:hAnsi="Arial" w:cs="Arial"/>
          <w:b/>
          <w:bCs/>
          <w:sz w:val="22"/>
          <w:szCs w:val="22"/>
        </w:rPr>
        <w:t>AIMLsys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23F80">
        <w:rPr>
          <w:rFonts w:ascii="Arial" w:hAnsi="Arial" w:cs="Arial"/>
          <w:b/>
          <w:sz w:val="22"/>
          <w:szCs w:val="22"/>
        </w:rPr>
        <w:t>SA5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4C11">
        <w:rPr>
          <w:rFonts w:ascii="Arial" w:hAnsi="Arial" w:cs="Arial"/>
          <w:b/>
          <w:bCs/>
          <w:sz w:val="22"/>
          <w:szCs w:val="22"/>
        </w:rPr>
        <w:t>SA2</w:t>
      </w:r>
      <w:r w:rsidR="00396A2B">
        <w:rPr>
          <w:rFonts w:ascii="Arial" w:hAnsi="Arial" w:cs="Arial"/>
          <w:b/>
          <w:bCs/>
          <w:sz w:val="22"/>
          <w:szCs w:val="22"/>
        </w:rPr>
        <w:t>,</w:t>
      </w:r>
      <w:r w:rsidR="00404976">
        <w:rPr>
          <w:rFonts w:ascii="Arial" w:hAnsi="Arial" w:cs="Arial"/>
          <w:b/>
          <w:bCs/>
          <w:sz w:val="22"/>
          <w:szCs w:val="22"/>
        </w:rPr>
        <w:t xml:space="preserve"> </w:t>
      </w:r>
      <w:r w:rsidR="00271D48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396A2B">
        <w:rPr>
          <w:rFonts w:ascii="Arial" w:hAnsi="Arial" w:cs="Arial"/>
          <w:b/>
          <w:bCs/>
          <w:sz w:val="22"/>
          <w:szCs w:val="22"/>
        </w:rPr>
        <w:t>CT</w:t>
      </w:r>
      <w:r w:rsidR="00404976">
        <w:rPr>
          <w:rFonts w:ascii="Arial" w:hAnsi="Arial" w:cs="Arial"/>
          <w:b/>
          <w:bCs/>
          <w:sz w:val="22"/>
          <w:szCs w:val="22"/>
        </w:rPr>
        <w:t>4</w:t>
      </w:r>
      <w:r w:rsidR="00396A2B">
        <w:rPr>
          <w:rFonts w:ascii="Arial" w:hAnsi="Arial" w:cs="Arial"/>
          <w:b/>
          <w:bCs/>
          <w:sz w:val="22"/>
          <w:szCs w:val="22"/>
        </w:rPr>
        <w:t xml:space="preserve">, </w:t>
      </w:r>
      <w:r w:rsidR="00271D4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396A2B">
        <w:rPr>
          <w:rFonts w:ascii="Arial" w:hAnsi="Arial" w:cs="Arial"/>
          <w:b/>
          <w:bCs/>
          <w:sz w:val="22"/>
          <w:szCs w:val="22"/>
        </w:rPr>
        <w:t>RAN3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4C11">
        <w:rPr>
          <w:rFonts w:ascii="Arial" w:hAnsi="Arial" w:cs="Arial"/>
          <w:b/>
          <w:bCs/>
          <w:sz w:val="22"/>
          <w:szCs w:val="22"/>
        </w:rPr>
        <w:t>Yizhi Yao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C7262" w:rsidRPr="006A7470">
          <w:rPr>
            <w:rStyle w:val="Hyperlink"/>
            <w:rFonts w:ascii="Arial" w:hAnsi="Arial" w:cs="Arial"/>
            <w:b/>
            <w:bCs/>
            <w:sz w:val="22"/>
            <w:szCs w:val="22"/>
          </w:rPr>
          <w:t>Yizhi.yao@intel.com</w:t>
        </w:r>
      </w:hyperlink>
    </w:p>
    <w:p w:rsidR="00AC7262" w:rsidRDefault="00AC726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AC7262" w:rsidRDefault="00AC7262" w:rsidP="00AC72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Egemen K. </w:t>
      </w:r>
      <w:r w:rsidRPr="00EE65B3">
        <w:rPr>
          <w:rFonts w:ascii="Arial" w:hAnsi="Arial" w:cs="Arial"/>
          <w:b/>
          <w:bCs/>
          <w:sz w:val="22"/>
          <w:szCs w:val="22"/>
        </w:rPr>
        <w:t>Cetinkaya</w:t>
      </w:r>
    </w:p>
    <w:p w:rsidR="00AC7262" w:rsidRDefault="00AC7262" w:rsidP="00AC72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8" w:history="1">
        <w:r w:rsidRPr="006A7470">
          <w:rPr>
            <w:rStyle w:val="Hyperlink"/>
            <w:rFonts w:ascii="Arial" w:hAnsi="Arial" w:cs="Arial"/>
            <w:b/>
            <w:bCs/>
            <w:sz w:val="22"/>
            <w:szCs w:val="22"/>
          </w:rPr>
          <w:t>egemen.cetinkaya@verizon.com</w:t>
        </w:r>
      </w:hyperlink>
    </w:p>
    <w:p w:rsidR="00B35A38" w:rsidRDefault="00B35A38" w:rsidP="00AC72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:rsidR="00B35A38" w:rsidRDefault="00B35A38" w:rsidP="00AC72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Yushuang Hu</w:t>
      </w:r>
    </w:p>
    <w:p w:rsidR="00AC7262" w:rsidRDefault="00B35A38" w:rsidP="0004495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9" w:history="1">
        <w:r w:rsidRPr="00A52554">
          <w:rPr>
            <w:rStyle w:val="Hyperlink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huyushuang@chinamobile.com</w:t>
        </w:r>
      </w:hyperlink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</w:p>
    <w:p w:rsidR="00A54C11" w:rsidRPr="004E3939" w:rsidRDefault="00A54C1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19C0">
        <w:rPr>
          <w:color w:val="000000"/>
        </w:rPr>
        <w:t>None</w:t>
      </w:r>
      <w:r>
        <w:rPr>
          <w:color w:val="000000"/>
        </w:rPr>
        <w:t>.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695BA9" w:rsidRDefault="00695BA9" w:rsidP="00695BA9">
      <w:pPr>
        <w:pStyle w:val="Header"/>
        <w:widowControl/>
        <w:overflowPunct/>
        <w:autoSpaceDE/>
        <w:adjustRightInd/>
        <w:rPr>
          <w:rFonts w:eastAsia="DengXian" w:cs="Arial"/>
          <w:b w:val="0"/>
          <w:bCs/>
          <w:sz w:val="20"/>
          <w:lang w:eastAsia="en-US"/>
        </w:rPr>
      </w:pPr>
      <w:r>
        <w:rPr>
          <w:rFonts w:eastAsia="DengXian" w:cs="Arial"/>
          <w:b w:val="0"/>
          <w:bCs/>
          <w:sz w:val="20"/>
          <w:lang w:eastAsia="en-US"/>
        </w:rPr>
        <w:t>SA5 thanks SA2 for</w:t>
      </w:r>
      <w:r w:rsidR="00531B7F">
        <w:rPr>
          <w:rFonts w:eastAsia="DengXian" w:cs="Arial"/>
          <w:b w:val="0"/>
          <w:bCs/>
          <w:sz w:val="20"/>
          <w:lang w:eastAsia="en-US"/>
        </w:rPr>
        <w:t xml:space="preserve"> the</w:t>
      </w:r>
      <w:r>
        <w:rPr>
          <w:rFonts w:eastAsia="DengXian" w:cs="Arial"/>
          <w:b w:val="0"/>
          <w:bCs/>
          <w:sz w:val="20"/>
          <w:lang w:eastAsia="en-US"/>
        </w:rPr>
        <w:t xml:space="preserve"> </w:t>
      </w:r>
      <w:r w:rsidR="00531B7F">
        <w:rPr>
          <w:rFonts w:eastAsia="DengXian" w:cs="Arial"/>
          <w:b w:val="0"/>
          <w:bCs/>
          <w:sz w:val="20"/>
          <w:lang w:eastAsia="en-US"/>
        </w:rPr>
        <w:t xml:space="preserve">reply and </w:t>
      </w:r>
      <w:r w:rsidR="00677812">
        <w:rPr>
          <w:rFonts w:eastAsia="DengXian" w:cs="Arial"/>
          <w:b w:val="0"/>
          <w:bCs/>
          <w:sz w:val="20"/>
          <w:lang w:eastAsia="en-US"/>
        </w:rPr>
        <w:t xml:space="preserve">their </w:t>
      </w:r>
      <w:r w:rsidR="00531B7F">
        <w:rPr>
          <w:rFonts w:eastAsia="DengXian" w:cs="Arial"/>
          <w:b w:val="0"/>
          <w:bCs/>
          <w:sz w:val="20"/>
          <w:lang w:eastAsia="en-US"/>
        </w:rPr>
        <w:t xml:space="preserve">questions </w:t>
      </w:r>
      <w:r>
        <w:rPr>
          <w:rFonts w:eastAsia="DengXian" w:cs="Arial"/>
          <w:b w:val="0"/>
          <w:bCs/>
          <w:sz w:val="20"/>
          <w:lang w:eastAsia="en-US"/>
        </w:rPr>
        <w:t>on</w:t>
      </w:r>
      <w:r w:rsidR="00531B7F">
        <w:rPr>
          <w:rFonts w:eastAsia="DengXian" w:cs="Arial"/>
          <w:b w:val="0"/>
          <w:bCs/>
          <w:sz w:val="20"/>
          <w:lang w:eastAsia="en-US"/>
        </w:rPr>
        <w:t xml:space="preserve"> </w:t>
      </w:r>
      <w:r>
        <w:rPr>
          <w:rFonts w:eastAsia="DengXian" w:cs="Arial"/>
          <w:b w:val="0"/>
          <w:bCs/>
          <w:sz w:val="20"/>
          <w:lang w:eastAsia="en-US"/>
        </w:rPr>
        <w:t>improved KPIs involving end-to-end data volume transfer time analytics.</w:t>
      </w:r>
    </w:p>
    <w:p w:rsidR="00695BA9" w:rsidRDefault="00695BA9" w:rsidP="00695BA9">
      <w:pPr>
        <w:pStyle w:val="Header"/>
        <w:widowControl/>
        <w:overflowPunct/>
        <w:autoSpaceDE/>
        <w:adjustRightInd/>
        <w:rPr>
          <w:rFonts w:eastAsia="DengXian" w:cs="Arial"/>
          <w:b w:val="0"/>
          <w:bCs/>
          <w:sz w:val="20"/>
          <w:lang w:eastAsia="en-US"/>
        </w:rPr>
      </w:pPr>
    </w:p>
    <w:p w:rsidR="00CA1D4A" w:rsidRDefault="00531B7F" w:rsidP="00531B7F">
      <w:pPr>
        <w:pStyle w:val="Header"/>
        <w:widowControl/>
        <w:overflowPunct/>
        <w:autoSpaceDE/>
        <w:adjustRightInd/>
        <w:ind w:left="90" w:hanging="90"/>
        <w:rPr>
          <w:rFonts w:eastAsia="DengXian" w:cs="Arial"/>
          <w:b w:val="0"/>
          <w:bCs/>
          <w:sz w:val="20"/>
          <w:lang w:eastAsia="en-US"/>
        </w:rPr>
      </w:pPr>
      <w:r>
        <w:rPr>
          <w:rFonts w:eastAsia="DengXian" w:cs="Arial"/>
          <w:b w:val="0"/>
          <w:bCs/>
          <w:sz w:val="20"/>
          <w:lang w:eastAsia="en-US"/>
        </w:rPr>
        <w:t xml:space="preserve">As for the actions </w:t>
      </w:r>
      <w:r w:rsidR="002409AC">
        <w:rPr>
          <w:rFonts w:eastAsia="DengXian" w:cs="Arial"/>
          <w:b w:val="0"/>
          <w:bCs/>
          <w:sz w:val="20"/>
          <w:lang w:eastAsia="en-US"/>
        </w:rPr>
        <w:t>to SA5, please find SA5’s reply below inline:</w:t>
      </w:r>
    </w:p>
    <w:p w:rsidR="00CA1D4A" w:rsidRPr="00CF3829" w:rsidRDefault="00CA1D4A" w:rsidP="00531B7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ind w:left="540"/>
        <w:contextualSpacing/>
        <w:textAlignment w:val="auto"/>
        <w:rPr>
          <w:rFonts w:ascii="Arial" w:hAnsi="Arial" w:cs="Arial"/>
          <w:bCs/>
        </w:rPr>
      </w:pPr>
      <w:r w:rsidRPr="00CF3829">
        <w:rPr>
          <w:rFonts w:ascii="Arial" w:hAnsi="Arial" w:cs="Arial"/>
          <w:bCs/>
        </w:rPr>
        <w:t xml:space="preserve">At the SA2 meeting #160, a decision was made to incorporate throughput KPIs to the </w:t>
      </w:r>
      <w:r w:rsidRPr="00CF3829">
        <w:rPr>
          <w:rFonts w:ascii="Arial" w:hAnsi="Arial" w:cs="Arial"/>
          <w:noProof/>
          <w:lang w:eastAsia="zh-CN"/>
        </w:rPr>
        <w:t>end-to-end data volume transfer time analytics use case</w:t>
      </w:r>
      <w:r w:rsidRPr="00CF3829">
        <w:rPr>
          <w:rFonts w:ascii="Arial" w:hAnsi="Arial" w:cs="Arial"/>
          <w:bCs/>
        </w:rPr>
        <w:t xml:space="preserve">. For that, the Average DL/UL UE throughput in the gNB per QoS level and per S-NSSAI KPI as specified in TS 28.552 clauses 5.1.1.3.1 and 5.1.1.3.3 was added. SA2 would like SA5 to also provide the same KPI for the Average UL/DL UE throughput between PSA-UPF and the RAN. </w:t>
      </w:r>
    </w:p>
    <w:p w:rsidR="00CA1D4A" w:rsidRPr="002409AC" w:rsidRDefault="002409AC" w:rsidP="002409AC">
      <w:pPr>
        <w:spacing w:after="120"/>
        <w:ind w:left="540"/>
        <w:rPr>
          <w:rFonts w:ascii="Arial" w:hAnsi="Arial" w:cs="Arial"/>
          <w:b/>
        </w:rPr>
      </w:pPr>
      <w:r w:rsidRPr="002409AC">
        <w:rPr>
          <w:rFonts w:ascii="Arial" w:hAnsi="Arial" w:cs="Arial"/>
          <w:b/>
        </w:rPr>
        <w:t>SA5 answer:</w:t>
      </w:r>
      <w:r w:rsidRPr="002409AC">
        <w:rPr>
          <w:rFonts w:ascii="Arial" w:hAnsi="Arial" w:cs="Arial"/>
          <w:bCs/>
        </w:rPr>
        <w:t xml:space="preserve"> </w:t>
      </w:r>
      <w:r w:rsidR="00CA49E7">
        <w:rPr>
          <w:rFonts w:ascii="Arial" w:hAnsi="Arial" w:cs="Arial"/>
          <w:bCs/>
        </w:rPr>
        <w:t xml:space="preserve">SA5 will be happy to define these performance measurements as per SA2’s request, and will inform SA2 </w:t>
      </w:r>
      <w:r w:rsidR="00677812">
        <w:rPr>
          <w:rFonts w:ascii="Arial" w:hAnsi="Arial" w:cs="Arial"/>
          <w:bCs/>
        </w:rPr>
        <w:t>once</w:t>
      </w:r>
      <w:r w:rsidR="00CA49E7">
        <w:rPr>
          <w:rFonts w:ascii="Arial" w:hAnsi="Arial" w:cs="Arial"/>
          <w:bCs/>
        </w:rPr>
        <w:t xml:space="preserve"> they are defined. </w:t>
      </w:r>
    </w:p>
    <w:p w:rsidR="00CA1D4A" w:rsidRPr="00CF3829" w:rsidRDefault="00CA1D4A" w:rsidP="00531B7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ind w:left="540"/>
        <w:contextualSpacing/>
        <w:textAlignment w:val="auto"/>
        <w:rPr>
          <w:rFonts w:ascii="Arial" w:hAnsi="Arial" w:cs="Arial"/>
          <w:bCs/>
        </w:rPr>
      </w:pPr>
      <w:r w:rsidRPr="00CF3829">
        <w:rPr>
          <w:rFonts w:ascii="Arial" w:hAnsi="Arial" w:cs="Arial"/>
          <w:bCs/>
        </w:rPr>
        <w:t xml:space="preserve">As part of SA5 development of the per UE </w:t>
      </w:r>
      <w:r w:rsidRPr="00CF3829">
        <w:rPr>
          <w:rFonts w:ascii="Arial" w:hAnsi="Arial" w:cs="Arial"/>
        </w:rPr>
        <w:t>RAN part UL/DL packet delay and UL/DL packet delay between PSA_UPF and UE</w:t>
      </w:r>
      <w:r w:rsidRPr="00CF3829">
        <w:rPr>
          <w:rFonts w:ascii="Arial" w:hAnsi="Arial" w:cs="Arial"/>
          <w:bCs/>
        </w:rPr>
        <w:t xml:space="preserve">, SA2 kindly asks SA5 to include a per UE per slice per QoS level granularity.  </w:t>
      </w:r>
    </w:p>
    <w:p w:rsidR="00CA1D4A" w:rsidRPr="00CF3829" w:rsidRDefault="00CA49E7" w:rsidP="00677812">
      <w:pPr>
        <w:spacing w:after="120"/>
        <w:ind w:left="540"/>
        <w:rPr>
          <w:rFonts w:ascii="Arial" w:hAnsi="Arial" w:cs="Arial"/>
          <w:bCs/>
        </w:rPr>
      </w:pPr>
      <w:r w:rsidRPr="002409AC">
        <w:rPr>
          <w:rFonts w:ascii="Arial" w:hAnsi="Arial" w:cs="Arial"/>
          <w:b/>
        </w:rPr>
        <w:t>SA5 answer:</w:t>
      </w:r>
      <w:r w:rsidRPr="002409AC">
        <w:rPr>
          <w:rFonts w:ascii="Arial" w:hAnsi="Arial" w:cs="Arial"/>
          <w:bCs/>
        </w:rPr>
        <w:t xml:space="preserve"> </w:t>
      </w:r>
      <w:r w:rsidR="005A168F">
        <w:rPr>
          <w:rFonts w:ascii="Arial" w:hAnsi="Arial" w:cs="Arial"/>
          <w:bCs/>
        </w:rPr>
        <w:t xml:space="preserve">SA5 </w:t>
      </w:r>
      <w:r w:rsidR="00677812">
        <w:rPr>
          <w:rFonts w:ascii="Arial" w:hAnsi="Arial" w:cs="Arial"/>
          <w:bCs/>
        </w:rPr>
        <w:t>acknowledges</w:t>
      </w:r>
      <w:r w:rsidR="005A168F">
        <w:rPr>
          <w:rFonts w:ascii="Arial" w:hAnsi="Arial" w:cs="Arial"/>
          <w:bCs/>
        </w:rPr>
        <w:t xml:space="preserve"> that </w:t>
      </w:r>
      <w:r w:rsidR="005A168F">
        <w:rPr>
          <w:rFonts w:ascii="Arial" w:hAnsi="Arial" w:cs="Arial" w:hint="eastAsia"/>
          <w:bCs/>
          <w:lang w:eastAsia="zh-CN"/>
        </w:rPr>
        <w:t>SA</w:t>
      </w:r>
      <w:r w:rsidR="005A168F">
        <w:rPr>
          <w:rFonts w:ascii="Arial" w:hAnsi="Arial" w:cs="Arial"/>
          <w:bCs/>
        </w:rPr>
        <w:t>5 has defined the</w:t>
      </w:r>
      <w:r w:rsidR="00677812">
        <w:rPr>
          <w:rFonts w:ascii="Arial" w:hAnsi="Arial" w:cs="Arial"/>
          <w:bCs/>
        </w:rPr>
        <w:t xml:space="preserve"> above-mentioned</w:t>
      </w:r>
      <w:r w:rsidR="005A168F">
        <w:rPr>
          <w:rFonts w:ascii="Arial" w:hAnsi="Arial" w:cs="Arial"/>
          <w:bCs/>
        </w:rPr>
        <w:t xml:space="preserve"> UE level measurements at the</w:t>
      </w:r>
      <w:r w:rsidR="005A168F" w:rsidRPr="00CF3829">
        <w:rPr>
          <w:rFonts w:ascii="Arial" w:hAnsi="Arial" w:cs="Arial"/>
          <w:bCs/>
        </w:rPr>
        <w:t xml:space="preserve"> per UE per slice per QoS level</w:t>
      </w:r>
      <w:r w:rsidR="005A168F">
        <w:rPr>
          <w:rFonts w:ascii="Arial" w:hAnsi="Arial" w:cs="Arial"/>
          <w:bCs/>
        </w:rPr>
        <w:t xml:space="preserve"> </w:t>
      </w:r>
      <w:r w:rsidR="005A168F" w:rsidRPr="00CF3829">
        <w:rPr>
          <w:rFonts w:ascii="Arial" w:hAnsi="Arial" w:cs="Arial"/>
          <w:bCs/>
        </w:rPr>
        <w:t>granularity</w:t>
      </w:r>
      <w:r w:rsidR="00677812">
        <w:rPr>
          <w:rFonts w:ascii="Arial" w:hAnsi="Arial" w:cs="Arial"/>
          <w:bCs/>
        </w:rPr>
        <w:t>. T</w:t>
      </w:r>
      <w:r w:rsidR="005A168F">
        <w:rPr>
          <w:rFonts w:ascii="Arial" w:hAnsi="Arial" w:cs="Arial"/>
          <w:bCs/>
        </w:rPr>
        <w:t>he detailed definitions can be found in the draft TS 28.558.</w:t>
      </w:r>
    </w:p>
    <w:p w:rsidR="00CA1D4A" w:rsidRDefault="00CA1D4A" w:rsidP="00531B7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ind w:left="540"/>
        <w:contextualSpacing/>
        <w:textAlignment w:val="auto"/>
        <w:rPr>
          <w:rFonts w:ascii="Arial" w:eastAsia="DengXian" w:hAnsi="Arial" w:cs="Arial"/>
        </w:rPr>
      </w:pPr>
      <w:r w:rsidRPr="00CF3829">
        <w:rPr>
          <w:rFonts w:ascii="Arial" w:eastAsia="DengXian" w:hAnsi="Arial" w:cs="Arial"/>
        </w:rPr>
        <w:t xml:space="preserve">SA2 </w:t>
      </w:r>
      <w:r w:rsidRPr="00CA1D4A">
        <w:rPr>
          <w:rFonts w:ascii="Arial" w:hAnsi="Arial" w:cs="Arial"/>
          <w:bCs/>
        </w:rPr>
        <w:t>would</w:t>
      </w:r>
      <w:r w:rsidRPr="00CF3829">
        <w:rPr>
          <w:rFonts w:ascii="Arial" w:eastAsia="DengXian" w:hAnsi="Arial" w:cs="Arial"/>
        </w:rPr>
        <w:t xml:space="preserve"> like to </w:t>
      </w:r>
      <w:r w:rsidRPr="00531B7F">
        <w:rPr>
          <w:rFonts w:ascii="Arial" w:hAnsi="Arial" w:cs="Arial"/>
          <w:bCs/>
        </w:rPr>
        <w:t>request</w:t>
      </w:r>
      <w:r w:rsidRPr="00CF3829">
        <w:rPr>
          <w:rFonts w:ascii="Arial" w:eastAsia="DengXian" w:hAnsi="Arial" w:cs="Arial"/>
        </w:rPr>
        <w:t xml:space="preserve"> SA5 to inform SA2 whether it anticipates any system architecture level impact for the requested support of the per UE delay measurements.</w:t>
      </w:r>
    </w:p>
    <w:p w:rsidR="005A168F" w:rsidRDefault="005A168F" w:rsidP="00677812">
      <w:pPr>
        <w:spacing w:after="120"/>
        <w:ind w:left="540"/>
        <w:rPr>
          <w:rFonts w:ascii="Arial" w:hAnsi="Arial" w:cs="Arial"/>
          <w:bCs/>
        </w:rPr>
      </w:pPr>
      <w:r w:rsidRPr="002409AC">
        <w:rPr>
          <w:rFonts w:ascii="Arial" w:hAnsi="Arial" w:cs="Arial"/>
          <w:b/>
        </w:rPr>
        <w:lastRenderedPageBreak/>
        <w:t>SA5 answer:</w:t>
      </w:r>
      <w:r w:rsidRPr="002409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SA5 </w:t>
      </w:r>
      <w:r w:rsidR="00677812">
        <w:rPr>
          <w:rFonts w:ascii="Arial" w:hAnsi="Arial" w:cs="Arial"/>
          <w:bCs/>
        </w:rPr>
        <w:t>re</w:t>
      </w:r>
      <w:r w:rsidR="009D2D5C">
        <w:rPr>
          <w:rFonts w:ascii="Arial" w:hAnsi="Arial" w:cs="Arial"/>
          <w:bCs/>
        </w:rPr>
        <w:t xml:space="preserve">uses MDT mechanisms for NG-RAN UE level measurements collection and extends the Trace mechanism </w:t>
      </w:r>
      <w:r w:rsidR="00123814">
        <w:rPr>
          <w:rFonts w:ascii="Arial" w:hAnsi="Arial" w:cs="Arial"/>
          <w:bCs/>
        </w:rPr>
        <w:t>for 5GC UE level measurements collection</w:t>
      </w:r>
      <w:r>
        <w:rPr>
          <w:rFonts w:ascii="Arial" w:hAnsi="Arial" w:cs="Arial"/>
          <w:bCs/>
        </w:rPr>
        <w:t>.</w:t>
      </w:r>
      <w:r w:rsidR="00FB7A72">
        <w:rPr>
          <w:rFonts w:ascii="Arial" w:hAnsi="Arial" w:cs="Arial"/>
          <w:bCs/>
        </w:rPr>
        <w:t xml:space="preserve"> To support signalling</w:t>
      </w:r>
      <w:r w:rsidR="00677812">
        <w:rPr>
          <w:rFonts w:ascii="Arial" w:hAnsi="Arial" w:cs="Arial"/>
          <w:bCs/>
        </w:rPr>
        <w:t>-</w:t>
      </w:r>
      <w:r w:rsidR="00FB7A72">
        <w:rPr>
          <w:rFonts w:ascii="Arial" w:hAnsi="Arial" w:cs="Arial"/>
          <w:bCs/>
        </w:rPr>
        <w:t>based activation,</w:t>
      </w:r>
      <w:r w:rsidR="00177413" w:rsidRPr="00177413">
        <w:rPr>
          <w:rFonts w:ascii="Arial" w:hAnsi="Arial" w:cs="Arial"/>
          <w:bCs/>
        </w:rPr>
        <w:t xml:space="preserve"> and enable NWDAF to use it through interaction with the UDM,</w:t>
      </w:r>
      <w:r w:rsidR="00FB7A72">
        <w:rPr>
          <w:rFonts w:ascii="Arial" w:hAnsi="Arial" w:cs="Arial"/>
          <w:bCs/>
        </w:rPr>
        <w:t xml:space="preserve"> </w:t>
      </w:r>
      <w:r w:rsidR="00677812">
        <w:rPr>
          <w:rFonts w:ascii="Arial" w:hAnsi="Arial" w:cs="Arial"/>
          <w:bCs/>
        </w:rPr>
        <w:t>t</w:t>
      </w:r>
      <w:r w:rsidR="00123814">
        <w:rPr>
          <w:rFonts w:ascii="Arial" w:hAnsi="Arial" w:cs="Arial"/>
          <w:bCs/>
        </w:rPr>
        <w:t>he</w:t>
      </w:r>
      <w:r w:rsidR="00FB7A72">
        <w:rPr>
          <w:rFonts w:ascii="Arial" w:hAnsi="Arial" w:cs="Arial"/>
          <w:bCs/>
        </w:rPr>
        <w:t xml:space="preserve"> Trace activation messages defined in 5GC </w:t>
      </w:r>
      <w:r w:rsidR="00123814">
        <w:rPr>
          <w:rFonts w:ascii="Arial" w:hAnsi="Arial" w:cs="Arial"/>
          <w:bCs/>
        </w:rPr>
        <w:t>needs</w:t>
      </w:r>
      <w:r w:rsidR="00FB7A72">
        <w:rPr>
          <w:rFonts w:ascii="Arial" w:hAnsi="Arial" w:cs="Arial"/>
          <w:bCs/>
        </w:rPr>
        <w:t xml:space="preserve"> to be extended with the </w:t>
      </w:r>
      <w:r w:rsidR="006E5C0C">
        <w:rPr>
          <w:rFonts w:ascii="Arial" w:hAnsi="Arial" w:cs="Arial"/>
          <w:bCs/>
        </w:rPr>
        <w:t xml:space="preserve">specific configuration parameters for </w:t>
      </w:r>
      <w:r w:rsidR="00382C65">
        <w:rPr>
          <w:rFonts w:ascii="Arial" w:hAnsi="Arial" w:cs="Arial"/>
          <w:bCs/>
        </w:rPr>
        <w:t xml:space="preserve">5GC </w:t>
      </w:r>
      <w:r w:rsidR="00FB7A72">
        <w:rPr>
          <w:rFonts w:ascii="Arial" w:hAnsi="Arial" w:cs="Arial"/>
          <w:bCs/>
        </w:rPr>
        <w:t>UE level measurements</w:t>
      </w:r>
      <w:r w:rsidR="006E5C0C">
        <w:rPr>
          <w:rFonts w:ascii="Arial" w:hAnsi="Arial" w:cs="Arial"/>
          <w:bCs/>
        </w:rPr>
        <w:t xml:space="preserve"> collection</w:t>
      </w:r>
      <w:r w:rsidR="00161213">
        <w:rPr>
          <w:rFonts w:ascii="Arial" w:hAnsi="Arial" w:cs="Arial"/>
          <w:bCs/>
        </w:rPr>
        <w:t xml:space="preserve"> </w:t>
      </w:r>
      <w:r w:rsidR="00FB7A72">
        <w:rPr>
          <w:rFonts w:ascii="Arial" w:hAnsi="Arial" w:cs="Arial"/>
          <w:bCs/>
        </w:rPr>
        <w:t xml:space="preserve">as specified in CR </w:t>
      </w:r>
      <w:r w:rsidR="00123814" w:rsidRPr="00123814">
        <w:rPr>
          <w:rFonts w:ascii="Arial" w:hAnsi="Arial" w:cs="Arial"/>
          <w:bCs/>
        </w:rPr>
        <w:t>S5-240877</w:t>
      </w:r>
      <w:r w:rsidR="00677812">
        <w:rPr>
          <w:rFonts w:ascii="Arial" w:hAnsi="Arial" w:cs="Arial"/>
          <w:bCs/>
        </w:rPr>
        <w:t xml:space="preserve"> (potential CT3/CT4 impact).</w:t>
      </w:r>
    </w:p>
    <w:p w:rsidR="0020264F" w:rsidRDefault="0020264F" w:rsidP="00E921A3">
      <w:pPr>
        <w:pStyle w:val="Header"/>
        <w:widowControl/>
        <w:overflowPunct/>
        <w:autoSpaceDE/>
        <w:autoSpaceDN/>
        <w:adjustRightInd/>
        <w:textAlignment w:val="auto"/>
        <w:rPr>
          <w:rFonts w:eastAsia="DengXian" w:cs="Arial"/>
          <w:b w:val="0"/>
          <w:bCs/>
          <w:sz w:val="20"/>
          <w:lang w:eastAsia="en-US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54C11">
        <w:rPr>
          <w:rFonts w:ascii="Arial" w:hAnsi="Arial" w:cs="Arial"/>
          <w:b/>
        </w:rPr>
        <w:t>SA2</w:t>
      </w:r>
      <w:r w:rsidR="009544EE">
        <w:rPr>
          <w:rFonts w:ascii="Arial" w:hAnsi="Arial" w:cs="Arial" w:hint="eastAsia"/>
          <w:b/>
          <w:lang w:eastAsia="zh-CN"/>
        </w:rPr>
        <w:t>,</w:t>
      </w:r>
      <w:r w:rsidR="009544EE">
        <w:rPr>
          <w:rFonts w:ascii="Arial" w:hAnsi="Arial" w:cs="Arial"/>
          <w:b/>
          <w:lang w:eastAsia="zh-CN"/>
        </w:rPr>
        <w:t xml:space="preserve"> </w:t>
      </w:r>
      <w:r w:rsidR="00181A41">
        <w:rPr>
          <w:rFonts w:ascii="Arial" w:hAnsi="Arial" w:cs="Arial"/>
          <w:b/>
          <w:lang w:eastAsia="zh-CN"/>
        </w:rPr>
        <w:t xml:space="preserve">CT3, </w:t>
      </w:r>
      <w:r w:rsidR="009544EE">
        <w:rPr>
          <w:rFonts w:ascii="Arial" w:hAnsi="Arial" w:cs="Arial"/>
          <w:b/>
          <w:lang w:eastAsia="zh-CN"/>
        </w:rPr>
        <w:t>CT</w:t>
      </w:r>
      <w:r w:rsidR="00484522">
        <w:rPr>
          <w:rFonts w:ascii="Arial" w:hAnsi="Arial" w:cs="Arial"/>
          <w:b/>
          <w:lang w:eastAsia="zh-CN"/>
        </w:rPr>
        <w:t>4</w:t>
      </w:r>
    </w:p>
    <w:p w:rsidR="00B97703" w:rsidRDefault="00B97703" w:rsidP="00484522">
      <w:pPr>
        <w:spacing w:after="120"/>
        <w:ind w:left="993" w:hanging="993"/>
        <w:rPr>
          <w:rFonts w:eastAsia="DengXian" w:cs="Arial"/>
          <w:bCs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45775" w:rsidRPr="00907285">
        <w:rPr>
          <w:rFonts w:ascii="Arial" w:hAnsi="Arial" w:cs="Arial"/>
          <w:bCs/>
        </w:rPr>
        <w:t xml:space="preserve">SA5 </w:t>
      </w:r>
      <w:r w:rsidR="00484522" w:rsidRPr="00907285">
        <w:rPr>
          <w:rFonts w:ascii="Arial" w:hAnsi="Arial" w:cs="Arial"/>
          <w:bCs/>
        </w:rPr>
        <w:t xml:space="preserve">respectfully </w:t>
      </w:r>
      <w:r w:rsidR="00945775" w:rsidRPr="00907285">
        <w:rPr>
          <w:rFonts w:ascii="Arial" w:hAnsi="Arial" w:cs="Arial"/>
          <w:bCs/>
        </w:rPr>
        <w:t>requests</w:t>
      </w:r>
      <w:r w:rsidR="00484522" w:rsidRPr="00907285">
        <w:rPr>
          <w:rFonts w:ascii="Arial" w:hAnsi="Arial" w:cs="Arial"/>
          <w:bCs/>
        </w:rPr>
        <w:t xml:space="preserve"> SA2</w:t>
      </w:r>
      <w:r w:rsidR="00404976" w:rsidRPr="00907285">
        <w:rPr>
          <w:rFonts w:ascii="Arial" w:hAnsi="Arial" w:cs="Arial"/>
          <w:bCs/>
        </w:rPr>
        <w:t>,</w:t>
      </w:r>
      <w:r w:rsidR="00484522" w:rsidRPr="00907285">
        <w:rPr>
          <w:rFonts w:ascii="Arial" w:hAnsi="Arial" w:cs="Arial"/>
          <w:bCs/>
        </w:rPr>
        <w:t xml:space="preserve"> </w:t>
      </w:r>
      <w:r w:rsidR="00271D48" w:rsidRPr="00907285">
        <w:rPr>
          <w:rFonts w:ascii="Arial" w:hAnsi="Arial" w:cs="Arial"/>
          <w:bCs/>
        </w:rPr>
        <w:t xml:space="preserve">CT3 and </w:t>
      </w:r>
      <w:r w:rsidR="00404976" w:rsidRPr="00907285">
        <w:rPr>
          <w:rFonts w:ascii="Arial" w:hAnsi="Arial" w:cs="Arial"/>
          <w:bCs/>
        </w:rPr>
        <w:t>CT</w:t>
      </w:r>
      <w:r w:rsidR="00484522" w:rsidRPr="00907285">
        <w:rPr>
          <w:rFonts w:ascii="Arial" w:hAnsi="Arial" w:cs="Arial"/>
          <w:bCs/>
        </w:rPr>
        <w:t>4</w:t>
      </w:r>
      <w:r w:rsidR="00945775" w:rsidRPr="00907285">
        <w:rPr>
          <w:rFonts w:ascii="Arial" w:hAnsi="Arial" w:cs="Arial"/>
          <w:bCs/>
        </w:rPr>
        <w:t xml:space="preserve"> to take </w:t>
      </w:r>
      <w:r w:rsidR="00BF7525" w:rsidRPr="00907285">
        <w:rPr>
          <w:rFonts w:ascii="Arial" w:hAnsi="Arial" w:cs="Arial"/>
          <w:bCs/>
        </w:rPr>
        <w:t>the information mentioned above into consideration</w:t>
      </w:r>
      <w:r w:rsidR="00123814" w:rsidRPr="00907285">
        <w:rPr>
          <w:rFonts w:ascii="Arial" w:hAnsi="Arial" w:cs="Arial"/>
          <w:bCs/>
        </w:rPr>
        <w:t xml:space="preserve"> </w:t>
      </w:r>
      <w:r w:rsidR="00484522" w:rsidRPr="00907285">
        <w:rPr>
          <w:rFonts w:ascii="Arial" w:hAnsi="Arial" w:cs="Arial"/>
          <w:bCs/>
        </w:rPr>
        <w:t xml:space="preserve">and extend the Trace activation messages </w:t>
      </w:r>
      <w:r w:rsidR="00123814" w:rsidRPr="00907285">
        <w:rPr>
          <w:rFonts w:ascii="Arial" w:hAnsi="Arial" w:cs="Arial"/>
          <w:bCs/>
        </w:rPr>
        <w:t xml:space="preserve">in 5GC </w:t>
      </w:r>
      <w:r w:rsidR="00484522" w:rsidRPr="00907285">
        <w:rPr>
          <w:rFonts w:ascii="Arial" w:hAnsi="Arial" w:cs="Arial"/>
          <w:bCs/>
        </w:rPr>
        <w:t>to support the signalling</w:t>
      </w:r>
      <w:r w:rsidR="00677812" w:rsidRPr="00907285">
        <w:rPr>
          <w:rFonts w:ascii="Arial" w:hAnsi="Arial" w:cs="Arial"/>
          <w:bCs/>
        </w:rPr>
        <w:t>-</w:t>
      </w:r>
      <w:r w:rsidR="00484522" w:rsidRPr="00907285">
        <w:rPr>
          <w:rFonts w:ascii="Arial" w:hAnsi="Arial" w:cs="Arial"/>
          <w:bCs/>
        </w:rPr>
        <w:t xml:space="preserve">based activation of </w:t>
      </w:r>
      <w:r w:rsidR="00531EFB" w:rsidRPr="00907285">
        <w:rPr>
          <w:rFonts w:ascii="Arial" w:hAnsi="Arial" w:cs="Arial"/>
          <w:bCs/>
        </w:rPr>
        <w:t xml:space="preserve">5GC </w:t>
      </w:r>
      <w:r w:rsidR="00484522" w:rsidRPr="00907285">
        <w:rPr>
          <w:rFonts w:ascii="Arial" w:hAnsi="Arial" w:cs="Arial"/>
          <w:bCs/>
        </w:rPr>
        <w:t xml:space="preserve">UE level measurements </w:t>
      </w:r>
      <w:r w:rsidR="00123814" w:rsidRPr="00907285">
        <w:rPr>
          <w:rFonts w:ascii="Arial" w:hAnsi="Arial" w:cs="Arial"/>
          <w:bCs/>
        </w:rPr>
        <w:t>collection</w:t>
      </w:r>
      <w:r w:rsidR="00484522" w:rsidRPr="00907285">
        <w:rPr>
          <w:rFonts w:ascii="Arial" w:hAnsi="Arial" w:cs="Arial"/>
          <w:bCs/>
        </w:rPr>
        <w:t xml:space="preserve"> as replied to question c) mentioned above</w:t>
      </w:r>
      <w:r w:rsidR="00945775" w:rsidRPr="00907285">
        <w:rPr>
          <w:rFonts w:ascii="Arial" w:hAnsi="Arial" w:cs="Arial"/>
          <w:bCs/>
        </w:rPr>
        <w:t>.</w:t>
      </w:r>
      <w:r w:rsidR="00945775" w:rsidRPr="00945775">
        <w:rPr>
          <w:rFonts w:eastAsia="DengXian" w:cs="Arial"/>
          <w:bCs/>
          <w:lang w:eastAsia="en-US"/>
        </w:rPr>
        <w:t xml:space="preserve"> </w:t>
      </w:r>
    </w:p>
    <w:p w:rsidR="00123814" w:rsidRDefault="00123814" w:rsidP="001238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1A41">
        <w:rPr>
          <w:rFonts w:ascii="Arial" w:hAnsi="Arial" w:cs="Arial"/>
          <w:b/>
        </w:rPr>
        <w:t xml:space="preserve">RAN2, </w:t>
      </w:r>
      <w:r>
        <w:rPr>
          <w:rFonts w:ascii="Arial" w:hAnsi="Arial" w:cs="Arial"/>
          <w:b/>
        </w:rPr>
        <w:t>RAN3</w:t>
      </w:r>
    </w:p>
    <w:p w:rsidR="00161213" w:rsidRDefault="00123814" w:rsidP="000E6C4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E6C43" w:rsidRPr="00907285">
        <w:rPr>
          <w:rFonts w:ascii="Arial" w:hAnsi="Arial" w:cs="Arial"/>
          <w:bCs/>
        </w:rPr>
        <w:t xml:space="preserve">All of the NG-RAN UE level measurements defined in draft TS 28.558 have been already supported by </w:t>
      </w:r>
      <w:r w:rsidR="00677812" w:rsidRPr="00907285">
        <w:rPr>
          <w:rFonts w:ascii="Arial" w:hAnsi="Arial" w:cs="Arial"/>
          <w:bCs/>
        </w:rPr>
        <w:t xml:space="preserve">the </w:t>
      </w:r>
      <w:r w:rsidR="000E6C43" w:rsidRPr="00907285">
        <w:rPr>
          <w:rFonts w:ascii="Arial" w:hAnsi="Arial" w:cs="Arial"/>
          <w:bCs/>
        </w:rPr>
        <w:t>MDT for NR</w:t>
      </w:r>
      <w:r w:rsidR="00677812" w:rsidRPr="00907285">
        <w:rPr>
          <w:rFonts w:ascii="Arial" w:hAnsi="Arial" w:cs="Arial"/>
          <w:bCs/>
        </w:rPr>
        <w:t xml:space="preserve"> (TS 37.320)</w:t>
      </w:r>
      <w:r w:rsidR="000E6C43" w:rsidRPr="00907285">
        <w:rPr>
          <w:rFonts w:ascii="Arial" w:hAnsi="Arial" w:cs="Arial"/>
          <w:bCs/>
        </w:rPr>
        <w:t xml:space="preserve">. However, RAN specs (e.g., 37.320, 38.314) refer to TS 28.552 </w:t>
      </w:r>
      <w:r w:rsidR="00677812" w:rsidRPr="00907285">
        <w:rPr>
          <w:rFonts w:ascii="Arial" w:hAnsi="Arial" w:cs="Arial"/>
          <w:bCs/>
        </w:rPr>
        <w:t>in</w:t>
      </w:r>
      <w:r w:rsidR="000E6C43" w:rsidRPr="00907285">
        <w:rPr>
          <w:rFonts w:ascii="Arial" w:hAnsi="Arial" w:cs="Arial"/>
          <w:bCs/>
        </w:rPr>
        <w:t xml:space="preserve"> the definitions of </w:t>
      </w:r>
      <w:r w:rsidR="00677812" w:rsidRPr="00907285">
        <w:rPr>
          <w:rFonts w:ascii="Arial" w:hAnsi="Arial" w:cs="Arial"/>
          <w:bCs/>
        </w:rPr>
        <w:t>certain MDT</w:t>
      </w:r>
      <w:r w:rsidR="000E6C43" w:rsidRPr="00907285">
        <w:rPr>
          <w:rFonts w:ascii="Arial" w:hAnsi="Arial" w:cs="Arial"/>
          <w:bCs/>
        </w:rPr>
        <w:t xml:space="preserve"> measurements, SA5 would like to inform RAN2 and RAN3 that </w:t>
      </w:r>
      <w:r w:rsidR="00677812" w:rsidRPr="00907285">
        <w:rPr>
          <w:rFonts w:ascii="Arial" w:hAnsi="Arial" w:cs="Arial"/>
          <w:bCs/>
        </w:rPr>
        <w:t xml:space="preserve">a proper reference for </w:t>
      </w:r>
      <w:r w:rsidR="000E6C43" w:rsidRPr="00907285">
        <w:rPr>
          <w:rFonts w:ascii="Arial" w:hAnsi="Arial" w:cs="Arial"/>
          <w:bCs/>
        </w:rPr>
        <w:t xml:space="preserve">those measurements </w:t>
      </w:r>
      <w:r w:rsidR="00677812" w:rsidRPr="00907285">
        <w:rPr>
          <w:rFonts w:ascii="Arial" w:hAnsi="Arial" w:cs="Arial"/>
          <w:bCs/>
        </w:rPr>
        <w:t>would be</w:t>
      </w:r>
      <w:r w:rsidR="000E6C43" w:rsidRPr="00907285">
        <w:rPr>
          <w:rFonts w:ascii="Arial" w:hAnsi="Arial" w:cs="Arial"/>
          <w:bCs/>
        </w:rPr>
        <w:t xml:space="preserve"> TS 28.558. SA5 </w:t>
      </w:r>
      <w:r w:rsidR="00D03101" w:rsidRPr="00907285">
        <w:rPr>
          <w:rFonts w:ascii="Arial" w:hAnsi="Arial" w:cs="Arial"/>
          <w:bCs/>
        </w:rPr>
        <w:t>kindly</w:t>
      </w:r>
      <w:r w:rsidR="000E6C43" w:rsidRPr="00907285">
        <w:rPr>
          <w:rFonts w:ascii="Arial" w:hAnsi="Arial" w:cs="Arial"/>
          <w:bCs/>
        </w:rPr>
        <w:t xml:space="preserve"> requests </w:t>
      </w:r>
      <w:r w:rsidR="00D03101" w:rsidRPr="00907285">
        <w:rPr>
          <w:rFonts w:ascii="Arial" w:hAnsi="Arial" w:cs="Arial"/>
          <w:bCs/>
        </w:rPr>
        <w:t xml:space="preserve">RAN2 and RAN3 to take this into account and consider </w:t>
      </w:r>
      <w:r w:rsidR="00677812" w:rsidRPr="00907285">
        <w:rPr>
          <w:rFonts w:ascii="Arial" w:hAnsi="Arial" w:cs="Arial"/>
          <w:bCs/>
        </w:rPr>
        <w:t xml:space="preserve">future </w:t>
      </w:r>
      <w:r w:rsidR="00D03101" w:rsidRPr="00907285">
        <w:rPr>
          <w:rFonts w:ascii="Arial" w:hAnsi="Arial" w:cs="Arial"/>
          <w:bCs/>
        </w:rPr>
        <w:t xml:space="preserve">update </w:t>
      </w:r>
      <w:r w:rsidR="00677812" w:rsidRPr="00907285">
        <w:rPr>
          <w:rFonts w:ascii="Arial" w:hAnsi="Arial" w:cs="Arial"/>
          <w:bCs/>
        </w:rPr>
        <w:t xml:space="preserve">of </w:t>
      </w:r>
      <w:r w:rsidR="00D03101" w:rsidRPr="00907285">
        <w:rPr>
          <w:rFonts w:ascii="Arial" w:hAnsi="Arial" w:cs="Arial"/>
          <w:bCs/>
        </w:rPr>
        <w:t>the reference</w:t>
      </w:r>
      <w:r w:rsidR="00677812" w:rsidRPr="00907285">
        <w:rPr>
          <w:rFonts w:ascii="Arial" w:hAnsi="Arial" w:cs="Arial"/>
          <w:bCs/>
        </w:rPr>
        <w:t>s</w:t>
      </w:r>
      <w:r w:rsidR="00D03101" w:rsidRPr="00907285">
        <w:rPr>
          <w:rFonts w:ascii="Arial" w:hAnsi="Arial" w:cs="Arial"/>
          <w:bCs/>
        </w:rPr>
        <w:t xml:space="preserve"> in relevant RAN TSs </w:t>
      </w:r>
      <w:r w:rsidR="00677812" w:rsidRPr="00907285">
        <w:rPr>
          <w:rFonts w:ascii="Arial" w:hAnsi="Arial" w:cs="Arial"/>
          <w:bCs/>
        </w:rPr>
        <w:t>once</w:t>
      </w:r>
      <w:r w:rsidR="00D03101" w:rsidRPr="00907285">
        <w:rPr>
          <w:rFonts w:ascii="Arial" w:hAnsi="Arial" w:cs="Arial"/>
          <w:bCs/>
        </w:rPr>
        <w:t xml:space="preserve"> the TS 28.558 is </w:t>
      </w:r>
      <w:r w:rsidR="00E343FA" w:rsidRPr="00907285">
        <w:rPr>
          <w:rFonts w:ascii="Arial" w:hAnsi="Arial" w:cs="Arial"/>
          <w:bCs/>
        </w:rPr>
        <w:t>published</w:t>
      </w:r>
      <w:r w:rsidR="00D03101" w:rsidRPr="00907285">
        <w:rPr>
          <w:rFonts w:ascii="Arial" w:hAnsi="Arial" w:cs="Arial"/>
          <w:bCs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520423" w:rsidRDefault="00520423" w:rsidP="002F1940">
      <w:r>
        <w:t>SA5#1</w:t>
      </w:r>
      <w:r w:rsidR="008E2CE2">
        <w:t>5</w:t>
      </w:r>
      <w:r w:rsidR="00CB6B1E">
        <w:t>4</w:t>
      </w:r>
      <w:r>
        <w:tab/>
      </w:r>
      <w:r>
        <w:tab/>
      </w:r>
      <w:r w:rsidR="0084601D">
        <w:t>15</w:t>
      </w:r>
      <w:r>
        <w:t xml:space="preserve"> - </w:t>
      </w:r>
      <w:r w:rsidR="008E2CE2">
        <w:t>1</w:t>
      </w:r>
      <w:r w:rsidR="0084601D">
        <w:t>9</w:t>
      </w:r>
      <w:r>
        <w:t xml:space="preserve"> </w:t>
      </w:r>
      <w:r w:rsidR="0084601D">
        <w:t>April</w:t>
      </w:r>
      <w:r>
        <w:t xml:space="preserve"> 202</w:t>
      </w:r>
      <w:r w:rsidR="0084601D">
        <w:t>4</w:t>
      </w:r>
      <w:r>
        <w:tab/>
      </w:r>
      <w:r>
        <w:tab/>
      </w:r>
      <w:r w:rsidR="00A54C11">
        <w:tab/>
      </w:r>
      <w:r w:rsidR="0084601D">
        <w:t>TBD</w:t>
      </w:r>
      <w:r w:rsidR="008E2CE2">
        <w:t>, China</w:t>
      </w:r>
    </w:p>
    <w:p w:rsidR="00AA3BCC" w:rsidRPr="006F09B6" w:rsidRDefault="006E298D" w:rsidP="002F1940">
      <w:r>
        <w:t>SA5#15</w:t>
      </w:r>
      <w:r w:rsidR="00CB6B1E">
        <w:t>5</w:t>
      </w:r>
      <w:r>
        <w:tab/>
      </w:r>
      <w:r>
        <w:tab/>
      </w:r>
      <w:r w:rsidR="0084601D">
        <w:t>27</w:t>
      </w:r>
      <w:r>
        <w:t xml:space="preserve"> - </w:t>
      </w:r>
      <w:r w:rsidR="0084601D">
        <w:t>31</w:t>
      </w:r>
      <w:r>
        <w:t xml:space="preserve"> </w:t>
      </w:r>
      <w:r w:rsidR="0084601D">
        <w:t>May</w:t>
      </w:r>
      <w:r>
        <w:t xml:space="preserve"> 202</w:t>
      </w:r>
      <w:r w:rsidR="0084601D">
        <w:t>4</w:t>
      </w:r>
      <w:r>
        <w:tab/>
      </w:r>
      <w:r>
        <w:tab/>
      </w:r>
      <w:r w:rsidR="008E2CE2">
        <w:tab/>
      </w:r>
      <w:r w:rsidR="0084601D">
        <w:tab/>
      </w:r>
      <w:r w:rsidR="005818C3">
        <w:t>Jeju</w:t>
      </w:r>
      <w:r w:rsidR="008E2CE2">
        <w:t xml:space="preserve">, </w:t>
      </w:r>
      <w:r w:rsidR="0084601D">
        <w:t>Korea</w:t>
      </w:r>
    </w:p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2ABF" w:rsidRDefault="00B82ABF">
      <w:pPr>
        <w:spacing w:after="0"/>
      </w:pPr>
      <w:r>
        <w:separator/>
      </w:r>
    </w:p>
  </w:endnote>
  <w:endnote w:type="continuationSeparator" w:id="0">
    <w:p w:rsidR="00B82ABF" w:rsidRDefault="00B82A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2ABF" w:rsidRDefault="00B82ABF">
      <w:pPr>
        <w:spacing w:after="0"/>
      </w:pPr>
      <w:r>
        <w:separator/>
      </w:r>
    </w:p>
  </w:footnote>
  <w:footnote w:type="continuationSeparator" w:id="0">
    <w:p w:rsidR="00B82ABF" w:rsidRDefault="00B82A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5025A3"/>
    <w:multiLevelType w:val="hybridMultilevel"/>
    <w:tmpl w:val="8174E03A"/>
    <w:lvl w:ilvl="0" w:tplc="58508736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D2A6ABE"/>
    <w:multiLevelType w:val="hybridMultilevel"/>
    <w:tmpl w:val="6AB4DEAA"/>
    <w:lvl w:ilvl="0" w:tplc="DCF09FE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9322597">
    <w:abstractNumId w:val="8"/>
  </w:num>
  <w:num w:numId="2" w16cid:durableId="1132404189">
    <w:abstractNumId w:val="5"/>
  </w:num>
  <w:num w:numId="3" w16cid:durableId="1523124415">
    <w:abstractNumId w:val="4"/>
  </w:num>
  <w:num w:numId="4" w16cid:durableId="1023677093">
    <w:abstractNumId w:val="3"/>
  </w:num>
  <w:num w:numId="5" w16cid:durableId="2027975853">
    <w:abstractNumId w:val="2"/>
  </w:num>
  <w:num w:numId="6" w16cid:durableId="1941142916">
    <w:abstractNumId w:val="1"/>
  </w:num>
  <w:num w:numId="7" w16cid:durableId="2133668904">
    <w:abstractNumId w:val="0"/>
  </w:num>
  <w:num w:numId="8" w16cid:durableId="645357936">
    <w:abstractNumId w:val="7"/>
  </w:num>
  <w:num w:numId="9" w16cid:durableId="136271054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3130D"/>
    <w:rsid w:val="00044957"/>
    <w:rsid w:val="0007071E"/>
    <w:rsid w:val="00072918"/>
    <w:rsid w:val="000735E4"/>
    <w:rsid w:val="00081B5C"/>
    <w:rsid w:val="00093629"/>
    <w:rsid w:val="0009696C"/>
    <w:rsid w:val="000C6359"/>
    <w:rsid w:val="000C637E"/>
    <w:rsid w:val="000E6C43"/>
    <w:rsid w:val="000F1CF4"/>
    <w:rsid w:val="000F6242"/>
    <w:rsid w:val="00123814"/>
    <w:rsid w:val="001519C0"/>
    <w:rsid w:val="00161213"/>
    <w:rsid w:val="00167390"/>
    <w:rsid w:val="00177413"/>
    <w:rsid w:val="00181A41"/>
    <w:rsid w:val="001927D5"/>
    <w:rsid w:val="001C71E4"/>
    <w:rsid w:val="001D09AA"/>
    <w:rsid w:val="001D4793"/>
    <w:rsid w:val="0020264F"/>
    <w:rsid w:val="002179F3"/>
    <w:rsid w:val="002238BC"/>
    <w:rsid w:val="00226381"/>
    <w:rsid w:val="002409AC"/>
    <w:rsid w:val="0025158B"/>
    <w:rsid w:val="00264862"/>
    <w:rsid w:val="00271D48"/>
    <w:rsid w:val="002869FE"/>
    <w:rsid w:val="00291A42"/>
    <w:rsid w:val="002A49EB"/>
    <w:rsid w:val="002B211B"/>
    <w:rsid w:val="002C0C00"/>
    <w:rsid w:val="002E3916"/>
    <w:rsid w:val="002F1940"/>
    <w:rsid w:val="00304054"/>
    <w:rsid w:val="00347F4C"/>
    <w:rsid w:val="00353610"/>
    <w:rsid w:val="00382C65"/>
    <w:rsid w:val="00383545"/>
    <w:rsid w:val="00396A2B"/>
    <w:rsid w:val="003B4CCD"/>
    <w:rsid w:val="003D3A2C"/>
    <w:rsid w:val="003D5717"/>
    <w:rsid w:val="003E0704"/>
    <w:rsid w:val="003E6144"/>
    <w:rsid w:val="003F4A9E"/>
    <w:rsid w:val="00404976"/>
    <w:rsid w:val="004118D1"/>
    <w:rsid w:val="0042142A"/>
    <w:rsid w:val="00431E31"/>
    <w:rsid w:val="00433500"/>
    <w:rsid w:val="00433F71"/>
    <w:rsid w:val="00440D43"/>
    <w:rsid w:val="00484522"/>
    <w:rsid w:val="00496CF1"/>
    <w:rsid w:val="004A4647"/>
    <w:rsid w:val="004B2907"/>
    <w:rsid w:val="004C2385"/>
    <w:rsid w:val="004D4B79"/>
    <w:rsid w:val="004E25EC"/>
    <w:rsid w:val="004E3939"/>
    <w:rsid w:val="004F1917"/>
    <w:rsid w:val="00520423"/>
    <w:rsid w:val="00531B7F"/>
    <w:rsid w:val="00531EFB"/>
    <w:rsid w:val="005430D6"/>
    <w:rsid w:val="00555C75"/>
    <w:rsid w:val="0057294F"/>
    <w:rsid w:val="00576756"/>
    <w:rsid w:val="00580A0F"/>
    <w:rsid w:val="005818C3"/>
    <w:rsid w:val="005822EA"/>
    <w:rsid w:val="00582F06"/>
    <w:rsid w:val="005A168F"/>
    <w:rsid w:val="005D51F9"/>
    <w:rsid w:val="006052AD"/>
    <w:rsid w:val="00620FC6"/>
    <w:rsid w:val="00627232"/>
    <w:rsid w:val="00642E8A"/>
    <w:rsid w:val="00677812"/>
    <w:rsid w:val="00695BA9"/>
    <w:rsid w:val="006B1EA3"/>
    <w:rsid w:val="006E298D"/>
    <w:rsid w:val="006E5C0C"/>
    <w:rsid w:val="006F09B6"/>
    <w:rsid w:val="00707533"/>
    <w:rsid w:val="0073766B"/>
    <w:rsid w:val="0075543A"/>
    <w:rsid w:val="00756754"/>
    <w:rsid w:val="007955D9"/>
    <w:rsid w:val="007B5F6A"/>
    <w:rsid w:val="007C5CA2"/>
    <w:rsid w:val="007F4F92"/>
    <w:rsid w:val="00823F80"/>
    <w:rsid w:val="0084601D"/>
    <w:rsid w:val="00847D10"/>
    <w:rsid w:val="00870B39"/>
    <w:rsid w:val="008B382E"/>
    <w:rsid w:val="008B6357"/>
    <w:rsid w:val="008D1AA6"/>
    <w:rsid w:val="008D772F"/>
    <w:rsid w:val="008E2CE2"/>
    <w:rsid w:val="008E375B"/>
    <w:rsid w:val="008E68E4"/>
    <w:rsid w:val="00907285"/>
    <w:rsid w:val="00922269"/>
    <w:rsid w:val="00936D3E"/>
    <w:rsid w:val="00945775"/>
    <w:rsid w:val="009544EE"/>
    <w:rsid w:val="009812F1"/>
    <w:rsid w:val="009865DA"/>
    <w:rsid w:val="00996281"/>
    <w:rsid w:val="00996481"/>
    <w:rsid w:val="0099764C"/>
    <w:rsid w:val="009B13B1"/>
    <w:rsid w:val="009C6043"/>
    <w:rsid w:val="009D2D5C"/>
    <w:rsid w:val="009E601F"/>
    <w:rsid w:val="009E66C7"/>
    <w:rsid w:val="00A332DB"/>
    <w:rsid w:val="00A36C6B"/>
    <w:rsid w:val="00A54C11"/>
    <w:rsid w:val="00A578C9"/>
    <w:rsid w:val="00A80411"/>
    <w:rsid w:val="00A8543E"/>
    <w:rsid w:val="00AA3BCC"/>
    <w:rsid w:val="00AC7262"/>
    <w:rsid w:val="00AE1B3E"/>
    <w:rsid w:val="00B07B55"/>
    <w:rsid w:val="00B106D3"/>
    <w:rsid w:val="00B35A38"/>
    <w:rsid w:val="00B63347"/>
    <w:rsid w:val="00B726DA"/>
    <w:rsid w:val="00B82ABF"/>
    <w:rsid w:val="00B96381"/>
    <w:rsid w:val="00B97703"/>
    <w:rsid w:val="00B9796D"/>
    <w:rsid w:val="00BB0649"/>
    <w:rsid w:val="00BB0A72"/>
    <w:rsid w:val="00BC750C"/>
    <w:rsid w:val="00BF5D12"/>
    <w:rsid w:val="00BF7525"/>
    <w:rsid w:val="00BF794A"/>
    <w:rsid w:val="00C01250"/>
    <w:rsid w:val="00C85647"/>
    <w:rsid w:val="00CA1D4A"/>
    <w:rsid w:val="00CA49E7"/>
    <w:rsid w:val="00CB506A"/>
    <w:rsid w:val="00CB6B1E"/>
    <w:rsid w:val="00CC1D36"/>
    <w:rsid w:val="00CD41A3"/>
    <w:rsid w:val="00CF6087"/>
    <w:rsid w:val="00D00212"/>
    <w:rsid w:val="00D03101"/>
    <w:rsid w:val="00D0487D"/>
    <w:rsid w:val="00D13FC2"/>
    <w:rsid w:val="00D8590E"/>
    <w:rsid w:val="00D87FEA"/>
    <w:rsid w:val="00DC4DEC"/>
    <w:rsid w:val="00DC74D6"/>
    <w:rsid w:val="00E21AB0"/>
    <w:rsid w:val="00E21BBA"/>
    <w:rsid w:val="00E220B5"/>
    <w:rsid w:val="00E27F61"/>
    <w:rsid w:val="00E343FA"/>
    <w:rsid w:val="00E42FEB"/>
    <w:rsid w:val="00E47A97"/>
    <w:rsid w:val="00E75D34"/>
    <w:rsid w:val="00E921A3"/>
    <w:rsid w:val="00EE65B3"/>
    <w:rsid w:val="00F25271"/>
    <w:rsid w:val="00F25496"/>
    <w:rsid w:val="00F2644C"/>
    <w:rsid w:val="00F667CF"/>
    <w:rsid w:val="00F75ABE"/>
    <w:rsid w:val="00F803BE"/>
    <w:rsid w:val="00F91E64"/>
    <w:rsid w:val="00FB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3161F29-34FC-4AE6-947F-09CC290A8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2644C"/>
    <w:rPr>
      <w:lang w:eastAsia="en-GB"/>
    </w:rPr>
  </w:style>
  <w:style w:type="character" w:styleId="UnresolvedMention">
    <w:name w:val="Unresolved Mention"/>
    <w:uiPriority w:val="99"/>
    <w:semiHidden/>
    <w:unhideWhenUsed/>
    <w:rsid w:val="003D3A2C"/>
    <w:rPr>
      <w:color w:val="605E5C"/>
      <w:shd w:val="clear" w:color="auto" w:fill="E1DFDD"/>
    </w:rPr>
  </w:style>
  <w:style w:type="paragraph" w:customStyle="1" w:styleId="pf0">
    <w:name w:val="pf0"/>
    <w:basedOn w:val="Normal"/>
    <w:rsid w:val="00EE65B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rsid w:val="00EE65B3"/>
    <w:rPr>
      <w:rFonts w:ascii="Segoe UI" w:hAnsi="Segoe UI" w:cs="Segoe UI" w:hint="default"/>
      <w:color w:val="262626"/>
      <w:sz w:val="36"/>
      <w:szCs w:val="36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egemen.cetinkaya@veriz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uyushuang@chinamobile.com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3654</CharactersWithSpaces>
  <SharedDoc>false</SharedDoc>
  <HLinks>
    <vt:vector size="24" baseType="variant">
      <vt:variant>
        <vt:i4>8060928</vt:i4>
      </vt:variant>
      <vt:variant>
        <vt:i4>17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8323151</vt:i4>
      </vt:variant>
      <vt:variant>
        <vt:i4>14</vt:i4>
      </vt:variant>
      <vt:variant>
        <vt:i4>0</vt:i4>
      </vt:variant>
      <vt:variant>
        <vt:i4>5</vt:i4>
      </vt:variant>
      <vt:variant>
        <vt:lpwstr>mailto:huyushuang@chinamobile.com</vt:lpwstr>
      </vt:variant>
      <vt:variant>
        <vt:lpwstr/>
      </vt:variant>
      <vt:variant>
        <vt:i4>5570596</vt:i4>
      </vt:variant>
      <vt:variant>
        <vt:i4>11</vt:i4>
      </vt:variant>
      <vt:variant>
        <vt:i4>0</vt:i4>
      </vt:variant>
      <vt:variant>
        <vt:i4>5</vt:i4>
      </vt:variant>
      <vt:variant>
        <vt:lpwstr>mailto:egemen.cetinkaya@verizon.com</vt:lpwstr>
      </vt:variant>
      <vt:variant>
        <vt:lpwstr/>
      </vt:variant>
      <vt:variant>
        <vt:i4>6357006</vt:i4>
      </vt:variant>
      <vt:variant>
        <vt:i4>8</vt:i4>
      </vt:variant>
      <vt:variant>
        <vt:i4>0</vt:i4>
      </vt:variant>
      <vt:variant>
        <vt:i4>5</vt:i4>
      </vt:variant>
      <vt:variant>
        <vt:lpwstr>mailto:Yizhi.yao@intel.com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7960</cp:lastModifiedBy>
  <cp:revision>2</cp:revision>
  <cp:lastPrinted>2002-04-23T07:10:00Z</cp:lastPrinted>
  <dcterms:created xsi:type="dcterms:W3CDTF">2024-02-09T16:03:00Z</dcterms:created>
  <dcterms:modified xsi:type="dcterms:W3CDTF">2024-02-09T16:03:00Z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18530be23ea9897d71c291534c4f3ea9b571b0259b82f946545c4c322b23a314</vt:lpwstr>
  </property>
</Properties>
</file>