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02BA0ADF"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B31633">
        <w:rPr>
          <w:rFonts w:ascii="Arial" w:eastAsia="宋体" w:hAnsi="Arial" w:cs="Arial"/>
          <w:b/>
          <w:bCs/>
          <w:sz w:val="24"/>
          <w:lang w:val="en-GB"/>
        </w:rPr>
        <w:t>3</w:t>
      </w:r>
      <w:r w:rsidR="00E1117D">
        <w:rPr>
          <w:rFonts w:ascii="Arial" w:eastAsia="宋体" w:hAnsi="Arial" w:cs="Arial"/>
          <w:b/>
          <w:bCs/>
          <w:sz w:val="24"/>
          <w:lang w:val="en-GB"/>
        </w:rPr>
        <w:t xml:space="preserve"> </w:t>
      </w:r>
      <w:r w:rsidR="00E1117D" w:rsidRPr="00E1117D">
        <w:rPr>
          <w:rFonts w:ascii="Arial" w:eastAsia="宋体" w:hAnsi="Arial" w:cs="Arial"/>
          <w:b/>
          <w:bCs/>
          <w:sz w:val="24"/>
          <w:lang w:val="en-GB"/>
        </w:rPr>
        <w:t>Meeting #12</w:t>
      </w:r>
      <w:r w:rsidR="00B31633">
        <w:rPr>
          <w:rFonts w:ascii="Arial" w:eastAsia="宋体" w:hAnsi="Arial" w:cs="Arial"/>
          <w:b/>
          <w:bCs/>
          <w:sz w:val="24"/>
          <w:lang w:val="en-GB"/>
        </w:rPr>
        <w:t>3</w:t>
      </w:r>
      <w:r w:rsidR="00E1117D" w:rsidRPr="00E1117D">
        <w:rPr>
          <w:rFonts w:ascii="Arial" w:eastAsia="宋体" w:hAnsi="Arial" w:cs="Arial"/>
          <w:b/>
          <w:bCs/>
          <w:sz w:val="24"/>
          <w:lang w:val="en-GB"/>
        </w:rPr>
        <w:t>bis</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0C6575">
        <w:rPr>
          <w:rFonts w:ascii="Arial" w:eastAsia="宋体" w:hAnsi="Arial" w:cs="Arial"/>
          <w:b/>
          <w:bCs/>
          <w:sz w:val="24"/>
          <w:lang w:val="en-GB"/>
        </w:rPr>
        <w:t>R3-241583</w:t>
      </w:r>
    </w:p>
    <w:p w14:paraId="215A9650" w14:textId="436A77B1" w:rsidR="002249B0" w:rsidRPr="009257C6" w:rsidRDefault="00E1117D" w:rsidP="002249B0">
      <w:pPr>
        <w:tabs>
          <w:tab w:val="left" w:pos="1820"/>
        </w:tabs>
        <w:spacing w:beforeLines="0" w:before="0" w:afterLines="0" w:after="60"/>
        <w:rPr>
          <w:rFonts w:ascii="Arial" w:eastAsia="宋体" w:hAnsi="Arial" w:cs="Arial"/>
          <w:b/>
          <w:bCs/>
          <w:sz w:val="24"/>
          <w:lang w:val="en-GB"/>
        </w:rPr>
      </w:pPr>
      <w:r w:rsidRPr="00E1117D">
        <w:rPr>
          <w:rFonts w:ascii="Arial" w:eastAsia="宋体" w:hAnsi="Arial" w:cs="Arial"/>
          <w:b/>
          <w:bCs/>
          <w:sz w:val="24"/>
          <w:lang w:val="en-GB"/>
        </w:rPr>
        <w:t>Changsha, China, April 15th – 19th, 2024</w:t>
      </w:r>
      <w:r w:rsidR="002249B0" w:rsidRPr="009257C6">
        <w:rPr>
          <w:rFonts w:ascii="Arial" w:eastAsia="宋体" w:hAnsi="Arial" w:cs="Arial"/>
          <w:b/>
          <w:bCs/>
          <w:sz w:val="24"/>
          <w:lang w:val="en-GB"/>
        </w:rPr>
        <w:t xml:space="preserve"> </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23B75008"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A76CB7">
        <w:rPr>
          <w:rFonts w:ascii="Arial" w:eastAsia="宋体" w:hAnsi="Arial" w:cs="Arial"/>
          <w:b/>
          <w:bCs/>
          <w:sz w:val="24"/>
          <w:szCs w:val="24"/>
          <w:lang w:val="en-AU"/>
        </w:rPr>
        <w:t>16.2</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1D49B37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366574" w:rsidRPr="00366574">
        <w:rPr>
          <w:rFonts w:ascii="Arial" w:eastAsia="宋体" w:hAnsi="Arial" w:cs="Arial"/>
          <w:b/>
          <w:bCs/>
          <w:sz w:val="24"/>
          <w:szCs w:val="24"/>
          <w:lang w:val="en-AU"/>
        </w:rPr>
        <w:t>Discussion on A-IoT RAN architecture</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50225EF6" w14:textId="54696565" w:rsidR="00B31633" w:rsidRPr="00ED69EF" w:rsidRDefault="00977455" w:rsidP="00B31633">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342C37DF" w:rsidR="00F709EF" w:rsidRPr="00F40375" w:rsidRDefault="0026790D" w:rsidP="000F0101">
      <w:pPr>
        <w:spacing w:before="156" w:after="156"/>
        <w:rPr>
          <w:rFonts w:eastAsia="宋体" w:cs="Times New Roman"/>
        </w:rPr>
      </w:pPr>
      <w:r w:rsidRPr="0026790D">
        <w:rPr>
          <w:rFonts w:eastAsia="宋体" w:cs="Times New Roman"/>
        </w:rPr>
        <w:t>The Rel-19 SID for Ambient IoT includes the following RAN3-led op</w:t>
      </w:r>
      <w:r>
        <w:rPr>
          <w:rFonts w:eastAsia="宋体" w:cs="Times New Roman"/>
        </w:rPr>
        <w:t>en issues</w:t>
      </w:r>
      <w:r w:rsidR="00F24B59">
        <w:rPr>
          <w:rFonts w:eastAsia="宋体" w:cs="Times New Roman"/>
        </w:rPr>
        <w:t>.</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71F8B9E9" w14:textId="77777777" w:rsidR="00665A57" w:rsidRPr="00665A57" w:rsidRDefault="00665A57" w:rsidP="00665A57">
            <w:pPr>
              <w:overflowPunct w:val="0"/>
              <w:autoSpaceDE w:val="0"/>
              <w:autoSpaceDN w:val="0"/>
              <w:adjustRightInd w:val="0"/>
              <w:spacing w:beforeLines="0" w:before="120" w:afterLines="0" w:after="120"/>
              <w:ind w:right="-96"/>
              <w:textAlignment w:val="baseline"/>
              <w:rPr>
                <w:rFonts w:eastAsia="宋体" w:cs="Times New Roman"/>
                <w:kern w:val="0"/>
                <w:u w:val="single"/>
                <w:lang w:eastAsia="ja-JP"/>
              </w:rPr>
            </w:pPr>
            <w:r w:rsidRPr="00665A57">
              <w:rPr>
                <w:rFonts w:eastAsia="宋体" w:cs="Times New Roman"/>
                <w:kern w:val="0"/>
                <w:u w:val="single"/>
                <w:lang w:eastAsia="ja-JP"/>
              </w:rPr>
              <w:t>General Scope</w:t>
            </w:r>
          </w:p>
          <w:p w14:paraId="6E011641" w14:textId="77777777" w:rsidR="00665A57" w:rsidRPr="00665A57" w:rsidRDefault="00665A57" w:rsidP="00665A57">
            <w:pPr>
              <w:numPr>
                <w:ilvl w:val="0"/>
                <w:numId w:val="39"/>
              </w:numPr>
              <w:overflowPunct w:val="0"/>
              <w:autoSpaceDE w:val="0"/>
              <w:autoSpaceDN w:val="0"/>
              <w:adjustRightInd w:val="0"/>
              <w:spacing w:beforeLines="0" w:before="120" w:afterLines="0" w:after="120"/>
              <w:ind w:right="-96"/>
              <w:jc w:val="left"/>
              <w:textAlignment w:val="baseline"/>
              <w:rPr>
                <w:rFonts w:eastAsia="宋体" w:cs="Times New Roman"/>
                <w:kern w:val="0"/>
                <w:lang w:eastAsia="ja-JP"/>
              </w:rPr>
            </w:pPr>
            <w:bookmarkStart w:id="2" w:name="_Hlk160560296"/>
            <w:r w:rsidRPr="00665A57">
              <w:rPr>
                <w:rFonts w:eastAsia="宋体" w:cs="Times New Roman"/>
                <w:kern w:val="0"/>
                <w:lang w:eastAsia="ja-JP"/>
              </w:rPr>
              <w:t>Deployment Scenarios with the following characteristics, referenced to the tables in Clause 4.2.2 of TR 38.848:</w:t>
            </w:r>
          </w:p>
          <w:p w14:paraId="3ABFAA22" w14:textId="77777777" w:rsidR="00665A57" w:rsidRPr="00665A57" w:rsidRDefault="00665A57" w:rsidP="00665A57">
            <w:pPr>
              <w:numPr>
                <w:ilvl w:val="0"/>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Deployment scenario 1 with Topology 1</w:t>
            </w:r>
          </w:p>
          <w:p w14:paraId="65EEB131" w14:textId="77777777"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Basestation and coexistence characteristics: Micro-cell, co-site</w:t>
            </w:r>
          </w:p>
          <w:p w14:paraId="111092A6" w14:textId="77777777" w:rsidR="00665A57" w:rsidRPr="00665A57" w:rsidRDefault="00665A57" w:rsidP="00665A57">
            <w:pPr>
              <w:numPr>
                <w:ilvl w:val="0"/>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sidDel="00E300E7">
              <w:rPr>
                <w:rFonts w:eastAsia="等线" w:cs="Times New Roman"/>
                <w:kern w:val="0"/>
                <w:lang w:val="en-GB" w:eastAsia="en-GB"/>
              </w:rPr>
              <w:t xml:space="preserve">  </w:t>
            </w:r>
            <w:r w:rsidRPr="00665A57">
              <w:rPr>
                <w:rFonts w:eastAsia="等线" w:cs="Times New Roman"/>
                <w:kern w:val="0"/>
                <w:lang w:val="en-GB" w:eastAsia="en-GB"/>
              </w:rPr>
              <w:t>Deployment scenario 2 with Topology 2 and UE as intermediate node, under network control</w:t>
            </w:r>
          </w:p>
          <w:p w14:paraId="43D6A8B8" w14:textId="77777777"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Basestation and coexistence characteristics: Macro-cell, co-site</w:t>
            </w:r>
          </w:p>
          <w:p w14:paraId="732A8205" w14:textId="0FEB5B7D"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The location of intermediate node is indoor</w:t>
            </w:r>
            <w:bookmarkEnd w:id="2"/>
          </w:p>
          <w:p w14:paraId="1F90B0D7" w14:textId="7E14E9A6" w:rsidR="009F22A1" w:rsidRPr="009F22A1" w:rsidRDefault="009F22A1" w:rsidP="009F22A1">
            <w:pPr>
              <w:numPr>
                <w:ilvl w:val="0"/>
                <w:numId w:val="39"/>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 xml:space="preserve">Traffic types DO-DTT, DT, with focus on rUC1 (indoor </w:t>
            </w:r>
            <w:bookmarkStart w:id="3" w:name="OLE_LINK45"/>
            <w:bookmarkStart w:id="4" w:name="OLE_LINK46"/>
            <w:r>
              <w:rPr>
                <w:rFonts w:eastAsia="宋体"/>
                <w:lang w:eastAsia="ja-JP"/>
              </w:rPr>
              <w:t>inventory</w:t>
            </w:r>
            <w:bookmarkEnd w:id="3"/>
            <w:bookmarkEnd w:id="4"/>
            <w:r>
              <w:rPr>
                <w:rFonts w:eastAsia="宋体"/>
                <w:lang w:eastAsia="ja-JP"/>
              </w:rPr>
              <w:t>) and rUC4 (indoor command)</w:t>
            </w:r>
            <w:r w:rsidRPr="00E45008">
              <w:rPr>
                <w:rFonts w:eastAsia="宋体"/>
                <w:lang w:eastAsia="ja-JP"/>
              </w:rPr>
              <w:t>.</w:t>
            </w:r>
            <w:r w:rsidRPr="00E50BF6">
              <w:rPr>
                <w:rFonts w:eastAsia="宋体"/>
                <w:sz w:val="16"/>
                <w:szCs w:val="16"/>
              </w:rPr>
              <w:t xml:space="preserve"> </w:t>
            </w:r>
          </w:p>
          <w:p w14:paraId="06732357" w14:textId="6A3C1F7B" w:rsidR="00ED69EF" w:rsidRDefault="00ED69EF" w:rsidP="00ED69EF">
            <w:pPr>
              <w:numPr>
                <w:ilvl w:val="0"/>
                <w:numId w:val="36"/>
              </w:numPr>
              <w:overflowPunct w:val="0"/>
              <w:autoSpaceDE w:val="0"/>
              <w:autoSpaceDN w:val="0"/>
              <w:adjustRightInd w:val="0"/>
              <w:spacing w:beforeLines="0" w:before="156" w:afterLines="0" w:after="156"/>
              <w:ind w:right="-96"/>
              <w:textAlignment w:val="baseline"/>
              <w:rPr>
                <w:rFonts w:eastAsia="宋体"/>
                <w:lang w:eastAsia="ja-JP"/>
              </w:rPr>
            </w:pPr>
            <w:r w:rsidRPr="006565ED">
              <w:rPr>
                <w:rFonts w:eastAsia="宋体"/>
                <w:lang w:eastAsia="ja-JP"/>
              </w:rPr>
              <w:t>RAN3-led:</w:t>
            </w:r>
          </w:p>
          <w:p w14:paraId="0A1F8039" w14:textId="77777777" w:rsidR="00ED69EF" w:rsidRPr="00E21A07"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Identify necessary impacts on signaling and procedures for CN-RAN interface, to enable:</w:t>
            </w:r>
          </w:p>
          <w:p w14:paraId="7586C659"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 xml:space="preserve">Paging  </w:t>
            </w:r>
          </w:p>
          <w:p w14:paraId="4E7434A6"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Device context management</w:t>
            </w:r>
          </w:p>
          <w:p w14:paraId="5B14A8EF"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Data transport</w:t>
            </w:r>
          </w:p>
          <w:p w14:paraId="42A1B07E" w14:textId="77777777" w:rsidR="00ED69EF"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29A6FA43" w14:textId="25F3B16F" w:rsidR="00F24B59" w:rsidRPr="00ED69EF"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Identify potential solutions for locating an Ambient IoT device with no specification impact, e.g. reusing existing user location report, or minimal specification impact to convey location information to core network.</w:t>
            </w:r>
          </w:p>
        </w:tc>
      </w:tr>
    </w:tbl>
    <w:p w14:paraId="590872F6" w14:textId="5CF50331" w:rsidR="00F24B59" w:rsidRPr="00F40375" w:rsidRDefault="00C360B6" w:rsidP="000F0101">
      <w:pPr>
        <w:spacing w:before="156" w:after="156"/>
        <w:rPr>
          <w:rFonts w:eastAsia="宋体" w:cs="Times New Roman"/>
        </w:rPr>
      </w:pPr>
      <w:r w:rsidRPr="00C360B6">
        <w:t>This contribution discusses the</w:t>
      </w:r>
      <w:r w:rsidR="00347EFB" w:rsidRPr="00347EFB">
        <w:t xml:space="preserve"> </w:t>
      </w:r>
      <w:r w:rsidR="00347EFB" w:rsidRPr="00C360B6">
        <w:t>Ambient IoT</w:t>
      </w:r>
      <w:r w:rsidR="00347EFB">
        <w:t xml:space="preserve"> impact on the RAN </w:t>
      </w:r>
      <w:r w:rsidR="00347EFB" w:rsidRPr="00347EFB">
        <w:t>architecture</w:t>
      </w:r>
      <w:r>
        <w:t>.</w:t>
      </w:r>
    </w:p>
    <w:p w14:paraId="6A7F79CB" w14:textId="300ED9B2" w:rsidR="008272FE" w:rsidRDefault="00E7665A" w:rsidP="008272FE">
      <w:pPr>
        <w:pStyle w:val="1"/>
        <w:numPr>
          <w:ilvl w:val="0"/>
          <w:numId w:val="3"/>
        </w:numPr>
        <w:spacing w:before="156" w:after="156"/>
        <w:rPr>
          <w:rFonts w:eastAsia="宋体"/>
          <w:sz w:val="28"/>
          <w:szCs w:val="28"/>
        </w:rPr>
      </w:pPr>
      <w:r w:rsidRPr="00F40375">
        <w:rPr>
          <w:rFonts w:eastAsia="宋体"/>
          <w:sz w:val="28"/>
          <w:szCs w:val="28"/>
        </w:rPr>
        <w:t>Discussion</w:t>
      </w:r>
    </w:p>
    <w:p w14:paraId="44C25D74" w14:textId="5B27A6A9" w:rsidR="00C8660F" w:rsidRDefault="00C8660F" w:rsidP="00C8660F">
      <w:pPr>
        <w:pStyle w:val="a3"/>
        <w:numPr>
          <w:ilvl w:val="1"/>
          <w:numId w:val="3"/>
        </w:numPr>
        <w:spacing w:before="120" w:after="120"/>
        <w:ind w:firstLineChars="0"/>
        <w:outlineLvl w:val="1"/>
        <w:rPr>
          <w:rFonts w:eastAsia="宋体" w:cs="Times New Roman"/>
          <w:b/>
          <w:sz w:val="24"/>
          <w:szCs w:val="24"/>
        </w:rPr>
      </w:pPr>
      <w:r w:rsidRPr="00C8660F">
        <w:rPr>
          <w:rFonts w:eastAsia="宋体" w:cs="Times New Roman"/>
          <w:b/>
          <w:sz w:val="24"/>
          <w:szCs w:val="24"/>
        </w:rPr>
        <w:t>User plane and Control plane protocols</w:t>
      </w:r>
      <w:r w:rsidR="005B4492">
        <w:rPr>
          <w:rFonts w:eastAsia="宋体" w:cs="Times New Roman"/>
          <w:b/>
          <w:sz w:val="24"/>
          <w:szCs w:val="24"/>
        </w:rPr>
        <w:t xml:space="preserve"> of NG interface</w:t>
      </w:r>
    </w:p>
    <w:p w14:paraId="24E74A59" w14:textId="77777777" w:rsidR="00E8606E" w:rsidRDefault="00E8606E" w:rsidP="00E8606E">
      <w:pPr>
        <w:spacing w:before="156" w:after="156"/>
      </w:pPr>
      <w:r>
        <w:lastRenderedPageBreak/>
        <w:t xml:space="preserve">The TR 38.848 states that the maximum data size is approximately 1000 bits to be received by the Ambient IoT device (downlink). The maximum data size is approximately 1000 bits to be transmitted from the Ambient IoT device (uplink).  </w:t>
      </w:r>
    </w:p>
    <w:p w14:paraId="581BFE04" w14:textId="4F2A3475" w:rsidR="00E8606E" w:rsidRDefault="00742E5A" w:rsidP="00E8606E">
      <w:pPr>
        <w:spacing w:before="156" w:after="156"/>
      </w:pPr>
      <w:r>
        <w:t>In our understanding, t</w:t>
      </w:r>
      <w:r w:rsidR="00E8606E">
        <w:t>here are two possible data transmission options:</w:t>
      </w:r>
    </w:p>
    <w:p w14:paraId="44ECB672" w14:textId="5000F3E0" w:rsidR="00E8606E" w:rsidRDefault="00E8606E" w:rsidP="00E8606E">
      <w:pPr>
        <w:spacing w:before="156" w:after="156"/>
        <w:ind w:left="420"/>
      </w:pPr>
      <w:r>
        <w:t xml:space="preserve">Option 1: The AMF may receive the downlink data container from an A-IoT-related CN entity and pass it to gNBs and A-IoT devices. The AMF may receive and pass the uplink data container from A-IoT devices to the A-IoT-related CN entity. </w:t>
      </w:r>
      <w:r w:rsidR="006D29D8">
        <w:t>T</w:t>
      </w:r>
      <w:r>
        <w:t>he NG control plane should be established during A-IoT services.</w:t>
      </w:r>
    </w:p>
    <w:p w14:paraId="482008D5" w14:textId="032EF859" w:rsidR="00E8606E" w:rsidRDefault="00E8606E" w:rsidP="00E8606E">
      <w:pPr>
        <w:spacing w:before="156" w:after="156"/>
        <w:ind w:left="420"/>
      </w:pPr>
      <w:r>
        <w:t xml:space="preserve">Option 2: The downlink data may be transparently transmitted from a data collection entity, and then the gNB passes it to A-IoT devices, and the uplink data may be transmitted from A-IoT devices send reporting data to gNB and then the gNB pass </w:t>
      </w:r>
      <w:r w:rsidR="006D29D8">
        <w:t>uplink data</w:t>
      </w:r>
      <w:r>
        <w:t xml:space="preserve"> to data collection entity, which has no RAN3 impact. </w:t>
      </w:r>
    </w:p>
    <w:p w14:paraId="0FFFAFEB" w14:textId="77777777" w:rsidR="00E8606E" w:rsidRDefault="00E8606E" w:rsidP="00E8606E">
      <w:pPr>
        <w:spacing w:before="156" w:after="156"/>
      </w:pPr>
      <w:r>
        <w:t>The two options for down-selection depend on the overall architectural design of the A-IoTs system (not only RAN architecture).</w:t>
      </w:r>
    </w:p>
    <w:p w14:paraId="7A638072" w14:textId="0189B7F1" w:rsidR="00403858" w:rsidRPr="00E8606E" w:rsidRDefault="00E8606E" w:rsidP="00E8606E">
      <w:pPr>
        <w:spacing w:before="156" w:after="156"/>
      </w:pPr>
      <w:r>
        <w:t>Since the UPF will not send</w:t>
      </w:r>
      <w:r w:rsidR="00C803FB">
        <w:t>/receive</w:t>
      </w:r>
      <w:r>
        <w:t xml:space="preserve"> data to</w:t>
      </w:r>
      <w:r w:rsidR="007471BF">
        <w:t>/from</w:t>
      </w:r>
      <w:r>
        <w:t xml:space="preserve"> gNB via the NG-U interface, PDU sessions and DRBs </w:t>
      </w:r>
      <w:r w:rsidR="007471BF">
        <w:t>may</w:t>
      </w:r>
      <w:r>
        <w:t xml:space="preserve"> not established for A-IoT services.</w:t>
      </w:r>
    </w:p>
    <w:p w14:paraId="406C007F" w14:textId="1C419E0C" w:rsidR="00D82B86" w:rsidRPr="00E559B7" w:rsidRDefault="00E8606E" w:rsidP="00403858">
      <w:pPr>
        <w:spacing w:before="156" w:after="156"/>
        <w:rPr>
          <w:rFonts w:eastAsiaTheme="minorEastAsia"/>
          <w:b/>
        </w:rPr>
      </w:pPr>
      <w:r w:rsidRPr="00E8606E">
        <w:rPr>
          <w:b/>
        </w:rPr>
        <w:t xml:space="preserve">Proposal 1: The NG-U interface </w:t>
      </w:r>
      <w:r w:rsidR="00442247">
        <w:rPr>
          <w:b/>
        </w:rPr>
        <w:t>may be</w:t>
      </w:r>
      <w:r w:rsidRPr="00E8606E">
        <w:rPr>
          <w:b/>
        </w:rPr>
        <w:t xml:space="preserve"> excluded for A-IoT, and RAN3 needs to discuss if the NG-C </w:t>
      </w:r>
      <w:r>
        <w:rPr>
          <w:b/>
        </w:rPr>
        <w:t>interface is valuable for A-IoT</w:t>
      </w:r>
      <w:r w:rsidR="00E427F1">
        <w:rPr>
          <w:b/>
        </w:rPr>
        <w:t>.</w:t>
      </w:r>
    </w:p>
    <w:p w14:paraId="46EE3DF7" w14:textId="53BC0AE1" w:rsidR="0001419F" w:rsidRDefault="0001419F" w:rsidP="0001419F">
      <w:pPr>
        <w:pStyle w:val="a3"/>
        <w:numPr>
          <w:ilvl w:val="1"/>
          <w:numId w:val="3"/>
        </w:numPr>
        <w:spacing w:before="120" w:after="120"/>
        <w:ind w:firstLineChars="0"/>
        <w:outlineLvl w:val="1"/>
        <w:rPr>
          <w:rFonts w:eastAsia="宋体" w:cs="Times New Roman"/>
          <w:b/>
          <w:sz w:val="24"/>
          <w:szCs w:val="24"/>
        </w:rPr>
      </w:pPr>
      <w:r w:rsidRPr="00C8660F">
        <w:rPr>
          <w:rFonts w:eastAsia="宋体" w:cs="Times New Roman"/>
          <w:b/>
          <w:sz w:val="24"/>
          <w:szCs w:val="24"/>
        </w:rPr>
        <w:t>User plane and Control plane protocols</w:t>
      </w:r>
      <w:r>
        <w:rPr>
          <w:rFonts w:eastAsia="宋体" w:cs="Times New Roman"/>
          <w:b/>
          <w:sz w:val="24"/>
          <w:szCs w:val="24"/>
        </w:rPr>
        <w:t xml:space="preserve"> of Xn interface</w:t>
      </w:r>
    </w:p>
    <w:p w14:paraId="4422F463" w14:textId="3657088F" w:rsidR="005B4492" w:rsidRPr="00F10876" w:rsidRDefault="006F5633" w:rsidP="00403858">
      <w:pPr>
        <w:spacing w:before="156" w:after="156"/>
        <w:rPr>
          <w:rFonts w:eastAsiaTheme="minorEastAsia"/>
        </w:rPr>
      </w:pPr>
      <w:r w:rsidRPr="006F5633">
        <w:rPr>
          <w:rFonts w:eastAsiaTheme="minorEastAsia"/>
        </w:rPr>
        <w:t>The Xn interface is used for signaling exchange (i.e., Control plane) and data forwarding (i.e., User plane) between gNBs.</w:t>
      </w:r>
      <w:r w:rsidR="00767452" w:rsidRPr="00F10876">
        <w:rPr>
          <w:rFonts w:eastAsiaTheme="minorEastAsia"/>
        </w:rPr>
        <w:t xml:space="preserve"> Considering the small data size of A-IoT services, data forwarding is</w:t>
      </w:r>
      <w:r w:rsidR="00D431EF">
        <w:rPr>
          <w:rFonts w:eastAsiaTheme="minorEastAsia"/>
        </w:rPr>
        <w:t xml:space="preserve"> not</w:t>
      </w:r>
      <w:r w:rsidR="00767452" w:rsidRPr="00F10876">
        <w:rPr>
          <w:rFonts w:eastAsiaTheme="minorEastAsia"/>
        </w:rPr>
        <w:t xml:space="preserve"> needed over the Xn user plane. The control plane protocols of the Xn control plane interface are used to transfer UE mobility-related signaling, dual connectivity-related signaling, UE context transfer, and paging-related signaling</w:t>
      </w:r>
      <w:r w:rsidR="00531A8C" w:rsidRPr="00F10876">
        <w:rPr>
          <w:rFonts w:eastAsiaTheme="minorEastAsia"/>
        </w:rPr>
        <w:t>.</w:t>
      </w:r>
    </w:p>
    <w:p w14:paraId="6B086986" w14:textId="3BBBCCD5" w:rsidR="00597D1A" w:rsidRDefault="00767452" w:rsidP="000064A5">
      <w:pPr>
        <w:spacing w:before="156" w:after="156"/>
        <w:rPr>
          <w:rFonts w:eastAsiaTheme="minorEastAsia"/>
        </w:rPr>
      </w:pPr>
      <w:r w:rsidRPr="00767452">
        <w:rPr>
          <w:rFonts w:eastAsiaTheme="minorEastAsia"/>
        </w:rPr>
        <w:t xml:space="preserve">UE mobility-related signaling and dual connectivity-related signaling are not supported in A-IoT. However, if the </w:t>
      </w:r>
      <w:bookmarkStart w:id="5" w:name="OLE_LINK99"/>
      <w:bookmarkStart w:id="6" w:name="OLE_LINK100"/>
      <w:r w:rsidRPr="00767452">
        <w:rPr>
          <w:rFonts w:eastAsiaTheme="minorEastAsia"/>
        </w:rPr>
        <w:t xml:space="preserve">UE context </w:t>
      </w:r>
      <w:r w:rsidR="00134053">
        <w:rPr>
          <w:rFonts w:eastAsiaTheme="minorEastAsia"/>
        </w:rPr>
        <w:t xml:space="preserve">transfer and </w:t>
      </w:r>
      <w:r w:rsidRPr="00767452">
        <w:rPr>
          <w:rFonts w:eastAsiaTheme="minorEastAsia"/>
        </w:rPr>
        <w:t>paging signaling transfer</w:t>
      </w:r>
      <w:bookmarkEnd w:id="5"/>
      <w:bookmarkEnd w:id="6"/>
      <w:r w:rsidRPr="00767452">
        <w:rPr>
          <w:rFonts w:eastAsiaTheme="minorEastAsia"/>
        </w:rPr>
        <w:t xml:space="preserve"> between readers are needed, it is worth discuss</w:t>
      </w:r>
      <w:r w:rsidR="000A2716">
        <w:rPr>
          <w:rFonts w:eastAsiaTheme="minorEastAsia"/>
        </w:rPr>
        <w:t>ing in both RAN3 and RAN2</w:t>
      </w:r>
      <w:r w:rsidR="00E90488">
        <w:rPr>
          <w:rFonts w:eastAsiaTheme="minorEastAsia"/>
        </w:rPr>
        <w:t>.</w:t>
      </w:r>
    </w:p>
    <w:p w14:paraId="7BA08141" w14:textId="23257347" w:rsidR="00947C21" w:rsidRPr="00E559B7" w:rsidRDefault="002438B9" w:rsidP="000064A5">
      <w:pPr>
        <w:spacing w:before="156" w:after="156"/>
        <w:rPr>
          <w:rFonts w:eastAsiaTheme="minorEastAsia"/>
          <w:b/>
        </w:rPr>
      </w:pPr>
      <w:r>
        <w:rPr>
          <w:b/>
        </w:rPr>
        <w:t xml:space="preserve">Proposal </w:t>
      </w:r>
      <w:r w:rsidR="00294BB6">
        <w:rPr>
          <w:b/>
        </w:rPr>
        <w:t>2</w:t>
      </w:r>
      <w:r w:rsidRPr="00D82B86">
        <w:rPr>
          <w:b/>
        </w:rPr>
        <w:t xml:space="preserve">: </w:t>
      </w:r>
      <w:r w:rsidR="00767452" w:rsidRPr="00767452">
        <w:rPr>
          <w:b/>
        </w:rPr>
        <w:t xml:space="preserve">The Xn-U interface </w:t>
      </w:r>
      <w:r w:rsidR="007856B0">
        <w:rPr>
          <w:b/>
        </w:rPr>
        <w:t>may be</w:t>
      </w:r>
      <w:r w:rsidR="007856B0" w:rsidRPr="00E8606E">
        <w:rPr>
          <w:b/>
        </w:rPr>
        <w:t xml:space="preserve"> </w:t>
      </w:r>
      <w:r w:rsidR="00767452" w:rsidRPr="00767452">
        <w:rPr>
          <w:b/>
        </w:rPr>
        <w:t xml:space="preserve">excluded for A-IoT, and RAN3 needs to discuss if the Xn-C </w:t>
      </w:r>
      <w:r w:rsidR="00767452">
        <w:rPr>
          <w:b/>
        </w:rPr>
        <w:t>interface is valuable for A-IoT</w:t>
      </w:r>
      <w:r w:rsidR="007856B0">
        <w:rPr>
          <w:b/>
        </w:rPr>
        <w:t xml:space="preserve">, especially for </w:t>
      </w:r>
      <w:r w:rsidR="007856B0" w:rsidRPr="007856B0">
        <w:rPr>
          <w:b/>
        </w:rPr>
        <w:t>UE context transfer and paging signaling transfer</w:t>
      </w:r>
      <w:r>
        <w:rPr>
          <w:b/>
        </w:rPr>
        <w:t>.</w:t>
      </w:r>
    </w:p>
    <w:p w14:paraId="10BC06F9" w14:textId="3F2F5D12" w:rsidR="000064A5" w:rsidRPr="000064A5" w:rsidRDefault="000064A5" w:rsidP="000064A5">
      <w:pPr>
        <w:pStyle w:val="a3"/>
        <w:numPr>
          <w:ilvl w:val="1"/>
          <w:numId w:val="3"/>
        </w:numPr>
        <w:spacing w:before="120" w:after="120"/>
        <w:ind w:firstLineChars="0"/>
        <w:outlineLvl w:val="1"/>
        <w:rPr>
          <w:rFonts w:eastAsia="宋体" w:cs="Times New Roman"/>
          <w:b/>
          <w:sz w:val="24"/>
          <w:szCs w:val="24"/>
        </w:rPr>
      </w:pPr>
      <w:r w:rsidRPr="000064A5">
        <w:rPr>
          <w:rFonts w:eastAsia="宋体" w:cs="Times New Roman" w:hint="eastAsia"/>
          <w:b/>
          <w:sz w:val="24"/>
          <w:szCs w:val="24"/>
        </w:rPr>
        <w:t>R</w:t>
      </w:r>
      <w:r w:rsidRPr="000064A5">
        <w:rPr>
          <w:rFonts w:eastAsia="宋体" w:cs="Times New Roman"/>
          <w:b/>
          <w:sz w:val="24"/>
          <w:szCs w:val="24"/>
        </w:rPr>
        <w:t>AN split architecture</w:t>
      </w:r>
    </w:p>
    <w:p w14:paraId="76C7DB60" w14:textId="7AEF644C" w:rsidR="00947C21" w:rsidRDefault="00767452" w:rsidP="00E559B7">
      <w:pPr>
        <w:pBdr>
          <w:bottom w:val="single" w:sz="6" w:space="1" w:color="auto"/>
        </w:pBdr>
        <w:spacing w:before="156" w:after="156"/>
        <w:rPr>
          <w:rStyle w:val="af2"/>
          <w:rFonts w:eastAsia="MS Mincho"/>
          <w:color w:val="0E101A"/>
        </w:rPr>
      </w:pPr>
      <w:r w:rsidRPr="00767452">
        <w:rPr>
          <w:rStyle w:val="af2"/>
          <w:rFonts w:eastAsiaTheme="minorEastAsia"/>
          <w:b w:val="0"/>
          <w:color w:val="0E101A"/>
        </w:rPr>
        <w:t xml:space="preserve">In </w:t>
      </w:r>
      <w:r w:rsidR="009D607F">
        <w:rPr>
          <w:rStyle w:val="af2"/>
          <w:rFonts w:eastAsiaTheme="minorEastAsia"/>
          <w:b w:val="0"/>
          <w:color w:val="0E101A"/>
        </w:rPr>
        <w:t xml:space="preserve">the </w:t>
      </w:r>
      <w:r w:rsidRPr="00767452">
        <w:rPr>
          <w:rStyle w:val="af2"/>
          <w:rFonts w:eastAsiaTheme="minorEastAsia"/>
          <w:b w:val="0"/>
          <w:color w:val="0E101A"/>
        </w:rPr>
        <w:t xml:space="preserve">RAN split architecture, the gNB-CU includes RRC/SDAP/PDCP </w:t>
      </w:r>
      <w:r w:rsidR="00B3469C">
        <w:rPr>
          <w:rStyle w:val="af2"/>
          <w:rFonts w:eastAsiaTheme="minorEastAsia"/>
          <w:b w:val="0"/>
          <w:color w:val="0E101A"/>
        </w:rPr>
        <w:t>sub-</w:t>
      </w:r>
      <w:r w:rsidRPr="00767452">
        <w:rPr>
          <w:rStyle w:val="af2"/>
          <w:rFonts w:eastAsiaTheme="minorEastAsia"/>
          <w:b w:val="0"/>
          <w:color w:val="0E101A"/>
        </w:rPr>
        <w:t xml:space="preserve">layers, and the gNB-DU consists of RLC/MAC/PHY </w:t>
      </w:r>
      <w:r w:rsidR="00B3469C">
        <w:rPr>
          <w:rStyle w:val="af2"/>
          <w:rFonts w:eastAsiaTheme="minorEastAsia"/>
          <w:b w:val="0"/>
          <w:color w:val="0E101A"/>
        </w:rPr>
        <w:t>sub-</w:t>
      </w:r>
      <w:r w:rsidRPr="00767452">
        <w:rPr>
          <w:rStyle w:val="af2"/>
          <w:rFonts w:eastAsiaTheme="minorEastAsia"/>
          <w:b w:val="0"/>
          <w:color w:val="0E101A"/>
        </w:rPr>
        <w:t xml:space="preserve">layers. The A-IoT pursues a light protocol stack, so the RAN2 will </w:t>
      </w:r>
      <w:r w:rsidR="00545284">
        <w:rPr>
          <w:rStyle w:val="af2"/>
          <w:rFonts w:eastAsiaTheme="minorEastAsia"/>
          <w:b w:val="0"/>
          <w:color w:val="0E101A"/>
        </w:rPr>
        <w:t>evaluate</w:t>
      </w:r>
      <w:r w:rsidRPr="00767452">
        <w:rPr>
          <w:rStyle w:val="af2"/>
          <w:rFonts w:eastAsiaTheme="minorEastAsia"/>
          <w:b w:val="0"/>
          <w:color w:val="0E101A"/>
        </w:rPr>
        <w:t xml:space="preserve"> which </w:t>
      </w:r>
      <w:r w:rsidR="00B3469C">
        <w:rPr>
          <w:rStyle w:val="af2"/>
          <w:rFonts w:eastAsiaTheme="minorEastAsia"/>
          <w:b w:val="0"/>
          <w:color w:val="0E101A"/>
        </w:rPr>
        <w:t>sub-</w:t>
      </w:r>
      <w:r w:rsidRPr="00767452">
        <w:rPr>
          <w:rStyle w:val="af2"/>
          <w:rFonts w:eastAsiaTheme="minorEastAsia"/>
          <w:b w:val="0"/>
          <w:color w:val="0E101A"/>
        </w:rPr>
        <w:t xml:space="preserve">layers should be </w:t>
      </w:r>
      <w:r w:rsidR="00EA15A9" w:rsidRPr="00767452">
        <w:rPr>
          <w:rStyle w:val="af2"/>
          <w:rFonts w:eastAsiaTheme="minorEastAsia"/>
          <w:b w:val="0"/>
          <w:color w:val="0E101A"/>
        </w:rPr>
        <w:t>kept</w:t>
      </w:r>
      <w:r w:rsidR="00EA15A9" w:rsidRPr="00767452">
        <w:rPr>
          <w:rStyle w:val="af2"/>
          <w:rFonts w:eastAsiaTheme="minorEastAsia"/>
          <w:b w:val="0"/>
          <w:color w:val="0E101A"/>
        </w:rPr>
        <w:t xml:space="preserve"> </w:t>
      </w:r>
      <w:r w:rsidR="00EA15A9">
        <w:rPr>
          <w:rStyle w:val="af2"/>
          <w:rFonts w:eastAsiaTheme="minorEastAsia"/>
          <w:b w:val="0"/>
          <w:color w:val="0E101A"/>
        </w:rPr>
        <w:t xml:space="preserve">or </w:t>
      </w:r>
      <w:r w:rsidRPr="00767452">
        <w:rPr>
          <w:rStyle w:val="af2"/>
          <w:rFonts w:eastAsiaTheme="minorEastAsia"/>
          <w:b w:val="0"/>
          <w:color w:val="0E101A"/>
        </w:rPr>
        <w:t xml:space="preserve">removed, and it has an impact on how to support RAN split architecture. </w:t>
      </w:r>
      <w:r w:rsidR="00177A86">
        <w:rPr>
          <w:rStyle w:val="af2"/>
          <w:rFonts w:eastAsiaTheme="minorEastAsia"/>
          <w:b w:val="0"/>
          <w:color w:val="0E101A"/>
        </w:rPr>
        <w:t>Therefore</w:t>
      </w:r>
      <w:r w:rsidR="0076357E">
        <w:rPr>
          <w:rStyle w:val="af2"/>
          <w:rFonts w:eastAsiaTheme="minorEastAsia"/>
          <w:b w:val="0"/>
          <w:color w:val="0E101A"/>
        </w:rPr>
        <w:t xml:space="preserve">, we need RAN2 </w:t>
      </w:r>
      <w:r w:rsidR="00545284">
        <w:rPr>
          <w:rStyle w:val="af2"/>
          <w:rFonts w:eastAsiaTheme="minorEastAsia"/>
          <w:b w:val="0"/>
          <w:color w:val="0E101A"/>
        </w:rPr>
        <w:t>progresses</w:t>
      </w:r>
      <w:r w:rsidR="0076357E">
        <w:rPr>
          <w:rStyle w:val="af2"/>
          <w:rFonts w:eastAsiaTheme="minorEastAsia"/>
          <w:b w:val="0"/>
          <w:color w:val="0E101A"/>
        </w:rPr>
        <w:t xml:space="preserve"> as input.</w:t>
      </w:r>
    </w:p>
    <w:p w14:paraId="3D0D219F" w14:textId="1ABC95D7" w:rsidR="00947C21" w:rsidRPr="00F64DFE" w:rsidRDefault="0076357E" w:rsidP="00E32755">
      <w:pPr>
        <w:pBdr>
          <w:bottom w:val="single" w:sz="6" w:space="1" w:color="auto"/>
        </w:pBdr>
        <w:spacing w:before="156" w:after="156"/>
        <w:rPr>
          <w:rStyle w:val="af2"/>
          <w:rFonts w:eastAsiaTheme="minorEastAsia"/>
          <w:color w:val="0E101A"/>
        </w:rPr>
      </w:pPr>
      <w:r>
        <w:rPr>
          <w:rStyle w:val="af2"/>
          <w:rFonts w:eastAsia="MS Mincho"/>
          <w:color w:val="0E101A"/>
        </w:rPr>
        <w:t xml:space="preserve">Proposal 3: RAN3 </w:t>
      </w:r>
      <w:r w:rsidR="00EE6C79">
        <w:rPr>
          <w:rStyle w:val="af2"/>
          <w:rFonts w:eastAsia="MS Mincho"/>
          <w:color w:val="0E101A"/>
        </w:rPr>
        <w:t>should</w:t>
      </w:r>
      <w:r>
        <w:rPr>
          <w:rStyle w:val="af2"/>
          <w:rFonts w:eastAsia="MS Mincho"/>
          <w:color w:val="0E101A"/>
        </w:rPr>
        <w:t xml:space="preserve"> wait RAN2 progress on protocol stack</w:t>
      </w:r>
      <w:r w:rsidR="00EE6C79">
        <w:rPr>
          <w:rStyle w:val="af2"/>
          <w:rFonts w:eastAsia="MS Mincho"/>
          <w:color w:val="0E101A"/>
        </w:rPr>
        <w:t>, and then discuss RAN split architecture</w:t>
      </w:r>
      <w:r>
        <w:rPr>
          <w:rStyle w:val="af2"/>
          <w:rFonts w:eastAsia="MS Mincho"/>
          <w:color w:val="0E101A"/>
        </w:rPr>
        <w:t>.</w:t>
      </w:r>
    </w:p>
    <w:p w14:paraId="273E8312" w14:textId="77777777" w:rsidR="00D81B89" w:rsidRPr="00F40375" w:rsidRDefault="00D81B89" w:rsidP="00E32755">
      <w:pPr>
        <w:pBdr>
          <w:bottom w:val="single" w:sz="6" w:space="1" w:color="auto"/>
        </w:pBdr>
        <w:spacing w:before="156" w:after="156"/>
        <w:rPr>
          <w:rFonts w:eastAsia="宋体" w:cs="Times New Roman"/>
        </w:rPr>
      </w:pPr>
    </w:p>
    <w:p w14:paraId="227A140D"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3D57794A" w14:textId="73720CC3" w:rsidR="00567198"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documents</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7E85AB10" w14:textId="77777777" w:rsidR="00C20A74" w:rsidRPr="00E559B7" w:rsidRDefault="00C20A74" w:rsidP="00C20A74">
      <w:pPr>
        <w:spacing w:before="156" w:after="156"/>
        <w:rPr>
          <w:rFonts w:eastAsiaTheme="minorEastAsia"/>
          <w:b/>
        </w:rPr>
      </w:pPr>
      <w:r w:rsidRPr="00E8606E">
        <w:rPr>
          <w:b/>
        </w:rPr>
        <w:lastRenderedPageBreak/>
        <w:t xml:space="preserve">Proposal 1: The NG-U interface is excluded for A-IoT, and RAN3 needs to discuss if the NG-C </w:t>
      </w:r>
      <w:r>
        <w:rPr>
          <w:b/>
        </w:rPr>
        <w:t>interface is valuable for A-IoT.</w:t>
      </w:r>
    </w:p>
    <w:p w14:paraId="69008C35" w14:textId="1FF504CB" w:rsidR="00C20A74" w:rsidRPr="00986DDC" w:rsidRDefault="00986DDC" w:rsidP="00C20A74">
      <w:pPr>
        <w:spacing w:before="156" w:after="156"/>
        <w:rPr>
          <w:rFonts w:eastAsiaTheme="minorEastAsia" w:hint="eastAsia"/>
          <w:b/>
        </w:rPr>
      </w:pPr>
      <w:r>
        <w:rPr>
          <w:b/>
        </w:rPr>
        <w:t>Proposal 2</w:t>
      </w:r>
      <w:r w:rsidRPr="00D82B86">
        <w:rPr>
          <w:b/>
        </w:rPr>
        <w:t xml:space="preserve">: </w:t>
      </w:r>
      <w:r w:rsidRPr="00767452">
        <w:rPr>
          <w:b/>
        </w:rPr>
        <w:t xml:space="preserve">The Xn-U interface </w:t>
      </w:r>
      <w:r>
        <w:rPr>
          <w:b/>
        </w:rPr>
        <w:t>may be</w:t>
      </w:r>
      <w:r w:rsidRPr="00E8606E">
        <w:rPr>
          <w:b/>
        </w:rPr>
        <w:t xml:space="preserve"> </w:t>
      </w:r>
      <w:r w:rsidRPr="00767452">
        <w:rPr>
          <w:b/>
        </w:rPr>
        <w:t xml:space="preserve">excluded for A-IoT, and RAN3 needs to discuss if the Xn-C </w:t>
      </w:r>
      <w:r>
        <w:rPr>
          <w:b/>
        </w:rPr>
        <w:t xml:space="preserve">interface is valuable for A-IoT, especially for </w:t>
      </w:r>
      <w:r w:rsidRPr="007856B0">
        <w:rPr>
          <w:b/>
        </w:rPr>
        <w:t>UE context transfer and paging signaling transfer</w:t>
      </w:r>
      <w:r>
        <w:rPr>
          <w:b/>
        </w:rPr>
        <w:t>.</w:t>
      </w:r>
      <w:bookmarkStart w:id="7" w:name="_GoBack"/>
      <w:bookmarkEnd w:id="7"/>
    </w:p>
    <w:p w14:paraId="1427CC5B" w14:textId="4966A921" w:rsidR="00297022" w:rsidRPr="00297022" w:rsidRDefault="00297022" w:rsidP="00C20A74">
      <w:pPr>
        <w:spacing w:before="156" w:after="156"/>
        <w:rPr>
          <w:rFonts w:eastAsiaTheme="minorEastAsia"/>
          <w:b/>
        </w:rPr>
      </w:pPr>
      <w:r w:rsidRPr="00297022">
        <w:rPr>
          <w:rFonts w:eastAsiaTheme="minorEastAsia"/>
          <w:b/>
        </w:rPr>
        <w:t>Proposal 3: RAN3 should wait RAN2 progress on protocol stack, and then discuss RAN split architecture.</w:t>
      </w:r>
    </w:p>
    <w:p w14:paraId="0D2718C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172C1720" w14:textId="55124BD7" w:rsidR="00952FA1" w:rsidRPr="00052E71" w:rsidRDefault="00952FA1" w:rsidP="00052E71">
      <w:pPr>
        <w:spacing w:before="156" w:after="156"/>
        <w:rPr>
          <w:rFonts w:eastAsia="宋体" w:cs="Times New Roman"/>
        </w:rPr>
      </w:pPr>
    </w:p>
    <w:sectPr w:rsidR="00952FA1" w:rsidRPr="00052E7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B7BED" w14:textId="77777777" w:rsidR="00006CBF" w:rsidRDefault="00006CBF" w:rsidP="008242C1">
      <w:pPr>
        <w:spacing w:before="120" w:after="120"/>
      </w:pPr>
      <w:r>
        <w:separator/>
      </w:r>
    </w:p>
    <w:p w14:paraId="42BE2D28" w14:textId="77777777" w:rsidR="00006CBF" w:rsidRDefault="00006CBF">
      <w:pPr>
        <w:spacing w:before="120" w:after="120"/>
      </w:pPr>
    </w:p>
  </w:endnote>
  <w:endnote w:type="continuationSeparator" w:id="0">
    <w:p w14:paraId="1DF2A22B" w14:textId="77777777" w:rsidR="00006CBF" w:rsidRDefault="00006CBF" w:rsidP="008242C1">
      <w:pPr>
        <w:spacing w:before="120" w:after="120"/>
      </w:pPr>
      <w:r>
        <w:continuationSeparator/>
      </w:r>
    </w:p>
    <w:p w14:paraId="00441D5F" w14:textId="77777777" w:rsidR="00006CBF" w:rsidRDefault="00006CB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B62F98" w:rsidRDefault="00B62F98">
    <w:pPr>
      <w:pStyle w:val="a6"/>
      <w:spacing w:before="120" w:after="120"/>
    </w:pPr>
  </w:p>
  <w:p w14:paraId="4999AF2D" w14:textId="77777777" w:rsidR="00B62F98" w:rsidRDefault="00B62F9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139F4209" w:rsidR="00B62F98" w:rsidRPr="007B2F6F" w:rsidRDefault="00B62F98"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6DDC" w:rsidRPr="00986DDC">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B62F98" w:rsidRDefault="00B62F98">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D9204" w14:textId="77777777" w:rsidR="00006CBF" w:rsidRDefault="00006CBF" w:rsidP="008242C1">
      <w:pPr>
        <w:spacing w:before="120" w:after="120"/>
      </w:pPr>
      <w:r>
        <w:separator/>
      </w:r>
    </w:p>
    <w:p w14:paraId="44D779B2" w14:textId="77777777" w:rsidR="00006CBF" w:rsidRDefault="00006CBF">
      <w:pPr>
        <w:spacing w:before="120" w:after="120"/>
      </w:pPr>
    </w:p>
  </w:footnote>
  <w:footnote w:type="continuationSeparator" w:id="0">
    <w:p w14:paraId="3F477102" w14:textId="77777777" w:rsidR="00006CBF" w:rsidRDefault="00006CBF" w:rsidP="008242C1">
      <w:pPr>
        <w:spacing w:before="120" w:after="120"/>
      </w:pPr>
      <w:r>
        <w:continuationSeparator/>
      </w:r>
    </w:p>
    <w:p w14:paraId="32C73C55" w14:textId="77777777" w:rsidR="00006CBF" w:rsidRDefault="00006CB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B62F98" w:rsidRDefault="00B62F98">
    <w:pPr>
      <w:pStyle w:val="a4"/>
      <w:spacing w:before="120" w:after="120"/>
    </w:pPr>
  </w:p>
  <w:p w14:paraId="2AD5DB71" w14:textId="77777777" w:rsidR="00B62F98" w:rsidRDefault="00B62F9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B62F98" w:rsidRPr="007B2F6F" w:rsidRDefault="00B62F9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B62F98" w:rsidRDefault="00B62F98">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4A4165C"/>
    <w:multiLevelType w:val="hybridMultilevel"/>
    <w:tmpl w:val="3BD264C4"/>
    <w:lvl w:ilvl="0" w:tplc="E456491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0356B1"/>
    <w:multiLevelType w:val="hybridMultilevel"/>
    <w:tmpl w:val="0A860850"/>
    <w:lvl w:ilvl="0" w:tplc="64BAB0AA">
      <w:start w:val="1"/>
      <w:numFmt w:val="bullet"/>
      <w:lvlText w:val="•"/>
      <w:lvlJc w:val="left"/>
      <w:pPr>
        <w:tabs>
          <w:tab w:val="num" w:pos="720"/>
        </w:tabs>
        <w:ind w:left="720" w:hanging="360"/>
      </w:pPr>
      <w:rPr>
        <w:rFonts w:ascii="Arial" w:hAnsi="Arial" w:hint="default"/>
      </w:rPr>
    </w:lvl>
    <w:lvl w:ilvl="1" w:tplc="164CE0E6" w:tentative="1">
      <w:start w:val="1"/>
      <w:numFmt w:val="bullet"/>
      <w:lvlText w:val="•"/>
      <w:lvlJc w:val="left"/>
      <w:pPr>
        <w:tabs>
          <w:tab w:val="num" w:pos="1440"/>
        </w:tabs>
        <w:ind w:left="1440" w:hanging="360"/>
      </w:pPr>
      <w:rPr>
        <w:rFonts w:ascii="Arial" w:hAnsi="Arial" w:hint="default"/>
      </w:rPr>
    </w:lvl>
    <w:lvl w:ilvl="2" w:tplc="64265BFA" w:tentative="1">
      <w:start w:val="1"/>
      <w:numFmt w:val="bullet"/>
      <w:lvlText w:val="•"/>
      <w:lvlJc w:val="left"/>
      <w:pPr>
        <w:tabs>
          <w:tab w:val="num" w:pos="2160"/>
        </w:tabs>
        <w:ind w:left="2160" w:hanging="360"/>
      </w:pPr>
      <w:rPr>
        <w:rFonts w:ascii="Arial" w:hAnsi="Arial" w:hint="default"/>
      </w:rPr>
    </w:lvl>
    <w:lvl w:ilvl="3" w:tplc="DA6AA7E6" w:tentative="1">
      <w:start w:val="1"/>
      <w:numFmt w:val="bullet"/>
      <w:lvlText w:val="•"/>
      <w:lvlJc w:val="left"/>
      <w:pPr>
        <w:tabs>
          <w:tab w:val="num" w:pos="2880"/>
        </w:tabs>
        <w:ind w:left="2880" w:hanging="360"/>
      </w:pPr>
      <w:rPr>
        <w:rFonts w:ascii="Arial" w:hAnsi="Arial" w:hint="default"/>
      </w:rPr>
    </w:lvl>
    <w:lvl w:ilvl="4" w:tplc="AB7894FA" w:tentative="1">
      <w:start w:val="1"/>
      <w:numFmt w:val="bullet"/>
      <w:lvlText w:val="•"/>
      <w:lvlJc w:val="left"/>
      <w:pPr>
        <w:tabs>
          <w:tab w:val="num" w:pos="3600"/>
        </w:tabs>
        <w:ind w:left="3600" w:hanging="360"/>
      </w:pPr>
      <w:rPr>
        <w:rFonts w:ascii="Arial" w:hAnsi="Arial" w:hint="default"/>
      </w:rPr>
    </w:lvl>
    <w:lvl w:ilvl="5" w:tplc="D2D60B86" w:tentative="1">
      <w:start w:val="1"/>
      <w:numFmt w:val="bullet"/>
      <w:lvlText w:val="•"/>
      <w:lvlJc w:val="left"/>
      <w:pPr>
        <w:tabs>
          <w:tab w:val="num" w:pos="4320"/>
        </w:tabs>
        <w:ind w:left="4320" w:hanging="360"/>
      </w:pPr>
      <w:rPr>
        <w:rFonts w:ascii="Arial" w:hAnsi="Arial" w:hint="default"/>
      </w:rPr>
    </w:lvl>
    <w:lvl w:ilvl="6" w:tplc="6E529F38" w:tentative="1">
      <w:start w:val="1"/>
      <w:numFmt w:val="bullet"/>
      <w:lvlText w:val="•"/>
      <w:lvlJc w:val="left"/>
      <w:pPr>
        <w:tabs>
          <w:tab w:val="num" w:pos="5040"/>
        </w:tabs>
        <w:ind w:left="5040" w:hanging="360"/>
      </w:pPr>
      <w:rPr>
        <w:rFonts w:ascii="Arial" w:hAnsi="Arial" w:hint="default"/>
      </w:rPr>
    </w:lvl>
    <w:lvl w:ilvl="7" w:tplc="CCE886C8" w:tentative="1">
      <w:start w:val="1"/>
      <w:numFmt w:val="bullet"/>
      <w:lvlText w:val="•"/>
      <w:lvlJc w:val="left"/>
      <w:pPr>
        <w:tabs>
          <w:tab w:val="num" w:pos="5760"/>
        </w:tabs>
        <w:ind w:left="5760" w:hanging="360"/>
      </w:pPr>
      <w:rPr>
        <w:rFonts w:ascii="Arial" w:hAnsi="Arial" w:hint="default"/>
      </w:rPr>
    </w:lvl>
    <w:lvl w:ilvl="8" w:tplc="413057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9"/>
  </w:num>
  <w:num w:numId="4">
    <w:abstractNumId w:val="0"/>
  </w:num>
  <w:num w:numId="5">
    <w:abstractNumId w:val="18"/>
  </w:num>
  <w:num w:numId="6">
    <w:abstractNumId w:val="28"/>
  </w:num>
  <w:num w:numId="7">
    <w:abstractNumId w:val="12"/>
  </w:num>
  <w:num w:numId="8">
    <w:abstractNumId w:val="12"/>
  </w:num>
  <w:num w:numId="9">
    <w:abstractNumId w:val="10"/>
  </w:num>
  <w:num w:numId="10">
    <w:abstractNumId w:val="25"/>
  </w:num>
  <w:num w:numId="11">
    <w:abstractNumId w:val="32"/>
  </w:num>
  <w:num w:numId="12">
    <w:abstractNumId w:val="30"/>
  </w:num>
  <w:num w:numId="13">
    <w:abstractNumId w:val="22"/>
  </w:num>
  <w:num w:numId="14">
    <w:abstractNumId w:val="14"/>
  </w:num>
  <w:num w:numId="15">
    <w:abstractNumId w:val="32"/>
  </w:num>
  <w:num w:numId="16">
    <w:abstractNumId w:val="9"/>
  </w:num>
  <w:num w:numId="17">
    <w:abstractNumId w:val="14"/>
  </w:num>
  <w:num w:numId="18">
    <w:abstractNumId w:val="17"/>
  </w:num>
  <w:num w:numId="19">
    <w:abstractNumId w:val="17"/>
  </w:num>
  <w:num w:numId="20">
    <w:abstractNumId w:val="3"/>
  </w:num>
  <w:num w:numId="21">
    <w:abstractNumId w:val="3"/>
  </w:num>
  <w:num w:numId="22">
    <w:abstractNumId w:val="17"/>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5"/>
  </w:num>
  <w:num w:numId="26">
    <w:abstractNumId w:val="11"/>
  </w:num>
  <w:num w:numId="27">
    <w:abstractNumId w:val="21"/>
  </w:num>
  <w:num w:numId="28">
    <w:abstractNumId w:val="4"/>
  </w:num>
  <w:num w:numId="29">
    <w:abstractNumId w:val="4"/>
  </w:num>
  <w:num w:numId="30">
    <w:abstractNumId w:val="11"/>
  </w:num>
  <w:num w:numId="31">
    <w:abstractNumId w:val="11"/>
  </w:num>
  <w:num w:numId="32">
    <w:abstractNumId w:val="4"/>
  </w:num>
  <w:num w:numId="33">
    <w:abstractNumId w:val="23"/>
  </w:num>
  <w:num w:numId="34">
    <w:abstractNumId w:val="29"/>
  </w:num>
  <w:num w:numId="35">
    <w:abstractNumId w:val="26"/>
  </w:num>
  <w:num w:numId="36">
    <w:abstractNumId w:val="24"/>
  </w:num>
  <w:num w:numId="37">
    <w:abstractNumId w:val="13"/>
  </w:num>
  <w:num w:numId="38">
    <w:abstractNumId w:val="5"/>
  </w:num>
  <w:num w:numId="39">
    <w:abstractNumId w:val="20"/>
  </w:num>
  <w:num w:numId="40">
    <w:abstractNumId w:val="7"/>
  </w:num>
  <w:num w:numId="41">
    <w:abstractNumId w:val="31"/>
  </w:num>
  <w:num w:numId="42">
    <w:abstractNumId w:val="16"/>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4EC9"/>
    <w:rsid w:val="000064A5"/>
    <w:rsid w:val="00006CBF"/>
    <w:rsid w:val="00012210"/>
    <w:rsid w:val="000134AF"/>
    <w:rsid w:val="0001419F"/>
    <w:rsid w:val="00022A3D"/>
    <w:rsid w:val="0002304C"/>
    <w:rsid w:val="000234F2"/>
    <w:rsid w:val="0002507A"/>
    <w:rsid w:val="00025580"/>
    <w:rsid w:val="00025804"/>
    <w:rsid w:val="00031A02"/>
    <w:rsid w:val="0003252A"/>
    <w:rsid w:val="000328D0"/>
    <w:rsid w:val="00032C72"/>
    <w:rsid w:val="00033A0B"/>
    <w:rsid w:val="0003495F"/>
    <w:rsid w:val="00041A7E"/>
    <w:rsid w:val="00043411"/>
    <w:rsid w:val="000461CD"/>
    <w:rsid w:val="00046C8B"/>
    <w:rsid w:val="00052E71"/>
    <w:rsid w:val="00061D97"/>
    <w:rsid w:val="0007080F"/>
    <w:rsid w:val="00073D3F"/>
    <w:rsid w:val="000816F5"/>
    <w:rsid w:val="00084D6A"/>
    <w:rsid w:val="00085032"/>
    <w:rsid w:val="0009070E"/>
    <w:rsid w:val="00094E97"/>
    <w:rsid w:val="00095EB9"/>
    <w:rsid w:val="0009656D"/>
    <w:rsid w:val="000A186C"/>
    <w:rsid w:val="000A2716"/>
    <w:rsid w:val="000B2EF3"/>
    <w:rsid w:val="000B3621"/>
    <w:rsid w:val="000B7E0E"/>
    <w:rsid w:val="000C0D2D"/>
    <w:rsid w:val="000C47F6"/>
    <w:rsid w:val="000C6575"/>
    <w:rsid w:val="000D0749"/>
    <w:rsid w:val="000D1CE0"/>
    <w:rsid w:val="000D5F96"/>
    <w:rsid w:val="000E2116"/>
    <w:rsid w:val="000E59AC"/>
    <w:rsid w:val="000F0101"/>
    <w:rsid w:val="000F7DB2"/>
    <w:rsid w:val="00103A82"/>
    <w:rsid w:val="001076AD"/>
    <w:rsid w:val="0011115E"/>
    <w:rsid w:val="00112AA3"/>
    <w:rsid w:val="0012206D"/>
    <w:rsid w:val="0013222C"/>
    <w:rsid w:val="00134053"/>
    <w:rsid w:val="00134379"/>
    <w:rsid w:val="00134A0F"/>
    <w:rsid w:val="00134D67"/>
    <w:rsid w:val="001362A2"/>
    <w:rsid w:val="00162838"/>
    <w:rsid w:val="0017453A"/>
    <w:rsid w:val="00176A0A"/>
    <w:rsid w:val="00177A86"/>
    <w:rsid w:val="001825D8"/>
    <w:rsid w:val="001845C3"/>
    <w:rsid w:val="001848E8"/>
    <w:rsid w:val="00191666"/>
    <w:rsid w:val="001A09D1"/>
    <w:rsid w:val="001A136B"/>
    <w:rsid w:val="001A461E"/>
    <w:rsid w:val="001A6DB5"/>
    <w:rsid w:val="001B33AD"/>
    <w:rsid w:val="001C4313"/>
    <w:rsid w:val="001C56A9"/>
    <w:rsid w:val="001C79D2"/>
    <w:rsid w:val="001D08D8"/>
    <w:rsid w:val="001D1B3E"/>
    <w:rsid w:val="001D6313"/>
    <w:rsid w:val="001E220D"/>
    <w:rsid w:val="001F2D12"/>
    <w:rsid w:val="001F4975"/>
    <w:rsid w:val="002008C5"/>
    <w:rsid w:val="00202C03"/>
    <w:rsid w:val="002052BE"/>
    <w:rsid w:val="0020572A"/>
    <w:rsid w:val="00207852"/>
    <w:rsid w:val="00207C80"/>
    <w:rsid w:val="00210EA4"/>
    <w:rsid w:val="00211470"/>
    <w:rsid w:val="00211B09"/>
    <w:rsid w:val="00221395"/>
    <w:rsid w:val="002249B0"/>
    <w:rsid w:val="00230174"/>
    <w:rsid w:val="0023352D"/>
    <w:rsid w:val="00236E79"/>
    <w:rsid w:val="0023771D"/>
    <w:rsid w:val="002438B9"/>
    <w:rsid w:val="0025585F"/>
    <w:rsid w:val="00260156"/>
    <w:rsid w:val="002631F7"/>
    <w:rsid w:val="002658AC"/>
    <w:rsid w:val="0026790D"/>
    <w:rsid w:val="00270A62"/>
    <w:rsid w:val="00270A85"/>
    <w:rsid w:val="00271466"/>
    <w:rsid w:val="00273CB7"/>
    <w:rsid w:val="00285A5E"/>
    <w:rsid w:val="00291509"/>
    <w:rsid w:val="00294BB6"/>
    <w:rsid w:val="00297022"/>
    <w:rsid w:val="0029739D"/>
    <w:rsid w:val="002A2FF0"/>
    <w:rsid w:val="002B3F87"/>
    <w:rsid w:val="002B4403"/>
    <w:rsid w:val="002C0649"/>
    <w:rsid w:val="002D047A"/>
    <w:rsid w:val="002D3D00"/>
    <w:rsid w:val="002D5430"/>
    <w:rsid w:val="002D67EC"/>
    <w:rsid w:val="002D7310"/>
    <w:rsid w:val="002D7FAB"/>
    <w:rsid w:val="002F7724"/>
    <w:rsid w:val="00300A40"/>
    <w:rsid w:val="00301F03"/>
    <w:rsid w:val="00303DC4"/>
    <w:rsid w:val="00306672"/>
    <w:rsid w:val="0030698C"/>
    <w:rsid w:val="00313BA2"/>
    <w:rsid w:val="00316810"/>
    <w:rsid w:val="00324D35"/>
    <w:rsid w:val="00326944"/>
    <w:rsid w:val="00326EC1"/>
    <w:rsid w:val="00327C8B"/>
    <w:rsid w:val="00332D7C"/>
    <w:rsid w:val="0033549E"/>
    <w:rsid w:val="00344196"/>
    <w:rsid w:val="00345EA3"/>
    <w:rsid w:val="00346F46"/>
    <w:rsid w:val="00347EFB"/>
    <w:rsid w:val="00353B77"/>
    <w:rsid w:val="00364430"/>
    <w:rsid w:val="003645CD"/>
    <w:rsid w:val="003657A3"/>
    <w:rsid w:val="00366574"/>
    <w:rsid w:val="0037135F"/>
    <w:rsid w:val="00373154"/>
    <w:rsid w:val="00376094"/>
    <w:rsid w:val="00387A54"/>
    <w:rsid w:val="00391B0E"/>
    <w:rsid w:val="00395888"/>
    <w:rsid w:val="00395FE6"/>
    <w:rsid w:val="003A4DAD"/>
    <w:rsid w:val="003A65D9"/>
    <w:rsid w:val="003B13D7"/>
    <w:rsid w:val="003B3BEF"/>
    <w:rsid w:val="003B7BFE"/>
    <w:rsid w:val="003C0BD9"/>
    <w:rsid w:val="003C1B9B"/>
    <w:rsid w:val="003C4270"/>
    <w:rsid w:val="003C7C94"/>
    <w:rsid w:val="003D25C2"/>
    <w:rsid w:val="003D2F51"/>
    <w:rsid w:val="003E4009"/>
    <w:rsid w:val="003E6BF5"/>
    <w:rsid w:val="003F0BD2"/>
    <w:rsid w:val="003F0DBC"/>
    <w:rsid w:val="003F15AF"/>
    <w:rsid w:val="00401908"/>
    <w:rsid w:val="0040215B"/>
    <w:rsid w:val="00403858"/>
    <w:rsid w:val="00404256"/>
    <w:rsid w:val="00420215"/>
    <w:rsid w:val="00423AAD"/>
    <w:rsid w:val="00427E03"/>
    <w:rsid w:val="004302B0"/>
    <w:rsid w:val="0043341A"/>
    <w:rsid w:val="004335F4"/>
    <w:rsid w:val="00433CB5"/>
    <w:rsid w:val="0043666E"/>
    <w:rsid w:val="00440EFE"/>
    <w:rsid w:val="00442247"/>
    <w:rsid w:val="004423C4"/>
    <w:rsid w:val="00442E1B"/>
    <w:rsid w:val="004443B0"/>
    <w:rsid w:val="004449E6"/>
    <w:rsid w:val="00447F34"/>
    <w:rsid w:val="00450087"/>
    <w:rsid w:val="004546D9"/>
    <w:rsid w:val="00461752"/>
    <w:rsid w:val="004672F7"/>
    <w:rsid w:val="004767AE"/>
    <w:rsid w:val="00477227"/>
    <w:rsid w:val="00481BCF"/>
    <w:rsid w:val="00482C16"/>
    <w:rsid w:val="0048453A"/>
    <w:rsid w:val="00484F18"/>
    <w:rsid w:val="00486717"/>
    <w:rsid w:val="004917E8"/>
    <w:rsid w:val="0049272C"/>
    <w:rsid w:val="00497DF6"/>
    <w:rsid w:val="004A0A79"/>
    <w:rsid w:val="004A211A"/>
    <w:rsid w:val="004A384D"/>
    <w:rsid w:val="004C08F4"/>
    <w:rsid w:val="004C13DF"/>
    <w:rsid w:val="004C322E"/>
    <w:rsid w:val="004D2550"/>
    <w:rsid w:val="004D2553"/>
    <w:rsid w:val="004D5515"/>
    <w:rsid w:val="004D62A2"/>
    <w:rsid w:val="004D7FB6"/>
    <w:rsid w:val="004E239C"/>
    <w:rsid w:val="004E5E04"/>
    <w:rsid w:val="004E619F"/>
    <w:rsid w:val="004E796A"/>
    <w:rsid w:val="004F185D"/>
    <w:rsid w:val="00503B6D"/>
    <w:rsid w:val="00512FFB"/>
    <w:rsid w:val="00515173"/>
    <w:rsid w:val="00515B69"/>
    <w:rsid w:val="00521478"/>
    <w:rsid w:val="00523823"/>
    <w:rsid w:val="00523E42"/>
    <w:rsid w:val="005253E3"/>
    <w:rsid w:val="005255B5"/>
    <w:rsid w:val="00525936"/>
    <w:rsid w:val="00531A8C"/>
    <w:rsid w:val="00535C83"/>
    <w:rsid w:val="00537C93"/>
    <w:rsid w:val="005437A7"/>
    <w:rsid w:val="00543DDF"/>
    <w:rsid w:val="00544154"/>
    <w:rsid w:val="00545284"/>
    <w:rsid w:val="005472B0"/>
    <w:rsid w:val="00552B59"/>
    <w:rsid w:val="00553E6E"/>
    <w:rsid w:val="005545B4"/>
    <w:rsid w:val="00555D2C"/>
    <w:rsid w:val="00557052"/>
    <w:rsid w:val="00567198"/>
    <w:rsid w:val="00581AA1"/>
    <w:rsid w:val="00581E8D"/>
    <w:rsid w:val="00584576"/>
    <w:rsid w:val="00590DD4"/>
    <w:rsid w:val="00594491"/>
    <w:rsid w:val="0059569C"/>
    <w:rsid w:val="00597C5E"/>
    <w:rsid w:val="00597D1A"/>
    <w:rsid w:val="005A230C"/>
    <w:rsid w:val="005A2C9F"/>
    <w:rsid w:val="005B0022"/>
    <w:rsid w:val="005B17B3"/>
    <w:rsid w:val="005B31C3"/>
    <w:rsid w:val="005B4492"/>
    <w:rsid w:val="005B5167"/>
    <w:rsid w:val="005C3A15"/>
    <w:rsid w:val="005D0E54"/>
    <w:rsid w:val="005D7AEC"/>
    <w:rsid w:val="005E60F1"/>
    <w:rsid w:val="005F6062"/>
    <w:rsid w:val="00606D21"/>
    <w:rsid w:val="00613FEA"/>
    <w:rsid w:val="00616896"/>
    <w:rsid w:val="0061716A"/>
    <w:rsid w:val="0062290C"/>
    <w:rsid w:val="00623A74"/>
    <w:rsid w:val="006242EF"/>
    <w:rsid w:val="00625250"/>
    <w:rsid w:val="0062785A"/>
    <w:rsid w:val="0063282F"/>
    <w:rsid w:val="00635474"/>
    <w:rsid w:val="00652FAF"/>
    <w:rsid w:val="006544D0"/>
    <w:rsid w:val="00655FCE"/>
    <w:rsid w:val="0066319D"/>
    <w:rsid w:val="00663AB0"/>
    <w:rsid w:val="0066576B"/>
    <w:rsid w:val="00665A57"/>
    <w:rsid w:val="00672BB5"/>
    <w:rsid w:val="00676402"/>
    <w:rsid w:val="006805A9"/>
    <w:rsid w:val="00680632"/>
    <w:rsid w:val="006849C1"/>
    <w:rsid w:val="0069660A"/>
    <w:rsid w:val="006B0017"/>
    <w:rsid w:val="006B0E95"/>
    <w:rsid w:val="006B1DFC"/>
    <w:rsid w:val="006B5032"/>
    <w:rsid w:val="006B686E"/>
    <w:rsid w:val="006C36DC"/>
    <w:rsid w:val="006C7860"/>
    <w:rsid w:val="006D29D8"/>
    <w:rsid w:val="006E02E9"/>
    <w:rsid w:val="006E2B33"/>
    <w:rsid w:val="006E52C2"/>
    <w:rsid w:val="006F072D"/>
    <w:rsid w:val="006F0E28"/>
    <w:rsid w:val="006F199A"/>
    <w:rsid w:val="006F2266"/>
    <w:rsid w:val="006F5364"/>
    <w:rsid w:val="006F5633"/>
    <w:rsid w:val="00704BF9"/>
    <w:rsid w:val="00712884"/>
    <w:rsid w:val="00716EE3"/>
    <w:rsid w:val="00720BA5"/>
    <w:rsid w:val="00726E27"/>
    <w:rsid w:val="00735360"/>
    <w:rsid w:val="00736D7D"/>
    <w:rsid w:val="007378D2"/>
    <w:rsid w:val="00741BE6"/>
    <w:rsid w:val="00742E5A"/>
    <w:rsid w:val="007471BF"/>
    <w:rsid w:val="00750057"/>
    <w:rsid w:val="00757982"/>
    <w:rsid w:val="0076357E"/>
    <w:rsid w:val="00767452"/>
    <w:rsid w:val="00772324"/>
    <w:rsid w:val="007762BB"/>
    <w:rsid w:val="00776AF7"/>
    <w:rsid w:val="007776CB"/>
    <w:rsid w:val="00777E8B"/>
    <w:rsid w:val="0078187B"/>
    <w:rsid w:val="00781894"/>
    <w:rsid w:val="007849F0"/>
    <w:rsid w:val="007856B0"/>
    <w:rsid w:val="0078714A"/>
    <w:rsid w:val="00787903"/>
    <w:rsid w:val="00794E06"/>
    <w:rsid w:val="007A0028"/>
    <w:rsid w:val="007A048A"/>
    <w:rsid w:val="007A7D8A"/>
    <w:rsid w:val="007B2F6F"/>
    <w:rsid w:val="007B54AF"/>
    <w:rsid w:val="007C61F7"/>
    <w:rsid w:val="007C7469"/>
    <w:rsid w:val="007D0EFA"/>
    <w:rsid w:val="007D2F55"/>
    <w:rsid w:val="007D7760"/>
    <w:rsid w:val="007E6178"/>
    <w:rsid w:val="007E7427"/>
    <w:rsid w:val="007F0EC2"/>
    <w:rsid w:val="007F1C27"/>
    <w:rsid w:val="007F40C3"/>
    <w:rsid w:val="007F55C2"/>
    <w:rsid w:val="007F636D"/>
    <w:rsid w:val="0081119E"/>
    <w:rsid w:val="00811343"/>
    <w:rsid w:val="00813BC1"/>
    <w:rsid w:val="00815318"/>
    <w:rsid w:val="0081657E"/>
    <w:rsid w:val="0081749A"/>
    <w:rsid w:val="00820E42"/>
    <w:rsid w:val="008242C1"/>
    <w:rsid w:val="008246BA"/>
    <w:rsid w:val="008272FE"/>
    <w:rsid w:val="0083765C"/>
    <w:rsid w:val="00843F72"/>
    <w:rsid w:val="00844475"/>
    <w:rsid w:val="008519F6"/>
    <w:rsid w:val="00866E0D"/>
    <w:rsid w:val="00877E7A"/>
    <w:rsid w:val="008869CC"/>
    <w:rsid w:val="00886C0E"/>
    <w:rsid w:val="008A2E23"/>
    <w:rsid w:val="008A70B4"/>
    <w:rsid w:val="008B1443"/>
    <w:rsid w:val="008B38B5"/>
    <w:rsid w:val="008B458D"/>
    <w:rsid w:val="008C53B2"/>
    <w:rsid w:val="008D04B7"/>
    <w:rsid w:val="008E0EFD"/>
    <w:rsid w:val="008E5252"/>
    <w:rsid w:val="008E7371"/>
    <w:rsid w:val="008F2384"/>
    <w:rsid w:val="008F276C"/>
    <w:rsid w:val="008F3CC2"/>
    <w:rsid w:val="009010FF"/>
    <w:rsid w:val="00907223"/>
    <w:rsid w:val="009101F4"/>
    <w:rsid w:val="0091056F"/>
    <w:rsid w:val="00910E36"/>
    <w:rsid w:val="00911D9B"/>
    <w:rsid w:val="009144DE"/>
    <w:rsid w:val="00915617"/>
    <w:rsid w:val="009257C6"/>
    <w:rsid w:val="00930E95"/>
    <w:rsid w:val="0093350B"/>
    <w:rsid w:val="00941D33"/>
    <w:rsid w:val="00941F8F"/>
    <w:rsid w:val="00943AF1"/>
    <w:rsid w:val="00947096"/>
    <w:rsid w:val="00947C21"/>
    <w:rsid w:val="00950E4F"/>
    <w:rsid w:val="00951E5A"/>
    <w:rsid w:val="00952FA1"/>
    <w:rsid w:val="0095309A"/>
    <w:rsid w:val="00955984"/>
    <w:rsid w:val="00963068"/>
    <w:rsid w:val="00970FAA"/>
    <w:rsid w:val="00977455"/>
    <w:rsid w:val="00977ECA"/>
    <w:rsid w:val="00980E1C"/>
    <w:rsid w:val="00981A4E"/>
    <w:rsid w:val="00986DDC"/>
    <w:rsid w:val="00986EF9"/>
    <w:rsid w:val="009914AE"/>
    <w:rsid w:val="00994D8F"/>
    <w:rsid w:val="009A0699"/>
    <w:rsid w:val="009A2F2F"/>
    <w:rsid w:val="009A6242"/>
    <w:rsid w:val="009B1444"/>
    <w:rsid w:val="009B53D9"/>
    <w:rsid w:val="009C0671"/>
    <w:rsid w:val="009C10D4"/>
    <w:rsid w:val="009C33B6"/>
    <w:rsid w:val="009C5F39"/>
    <w:rsid w:val="009D0822"/>
    <w:rsid w:val="009D143E"/>
    <w:rsid w:val="009D2DC8"/>
    <w:rsid w:val="009D5B5A"/>
    <w:rsid w:val="009D5C23"/>
    <w:rsid w:val="009D607F"/>
    <w:rsid w:val="009E2A92"/>
    <w:rsid w:val="009E4123"/>
    <w:rsid w:val="009E6FC0"/>
    <w:rsid w:val="009F17C4"/>
    <w:rsid w:val="009F22A1"/>
    <w:rsid w:val="009F3D99"/>
    <w:rsid w:val="009F6859"/>
    <w:rsid w:val="00A02F2F"/>
    <w:rsid w:val="00A03B9E"/>
    <w:rsid w:val="00A04AAB"/>
    <w:rsid w:val="00A1063C"/>
    <w:rsid w:val="00A23421"/>
    <w:rsid w:val="00A26F5B"/>
    <w:rsid w:val="00A31304"/>
    <w:rsid w:val="00A34570"/>
    <w:rsid w:val="00A34BDA"/>
    <w:rsid w:val="00A35155"/>
    <w:rsid w:val="00A351D4"/>
    <w:rsid w:val="00A3683A"/>
    <w:rsid w:val="00A4256A"/>
    <w:rsid w:val="00A42B0A"/>
    <w:rsid w:val="00A4373C"/>
    <w:rsid w:val="00A51191"/>
    <w:rsid w:val="00A56992"/>
    <w:rsid w:val="00A647E4"/>
    <w:rsid w:val="00A676B6"/>
    <w:rsid w:val="00A67973"/>
    <w:rsid w:val="00A70BA0"/>
    <w:rsid w:val="00A720C1"/>
    <w:rsid w:val="00A76CB7"/>
    <w:rsid w:val="00A80F79"/>
    <w:rsid w:val="00A87876"/>
    <w:rsid w:val="00A93C13"/>
    <w:rsid w:val="00A95C31"/>
    <w:rsid w:val="00AA0134"/>
    <w:rsid w:val="00AA0D6F"/>
    <w:rsid w:val="00AA68CC"/>
    <w:rsid w:val="00AB7819"/>
    <w:rsid w:val="00AC5214"/>
    <w:rsid w:val="00AC7FB5"/>
    <w:rsid w:val="00AD08CB"/>
    <w:rsid w:val="00AD20B1"/>
    <w:rsid w:val="00AD3F69"/>
    <w:rsid w:val="00AD44B0"/>
    <w:rsid w:val="00AE4DA3"/>
    <w:rsid w:val="00AE5B38"/>
    <w:rsid w:val="00AF52E0"/>
    <w:rsid w:val="00AF5B03"/>
    <w:rsid w:val="00B014FB"/>
    <w:rsid w:val="00B02CC5"/>
    <w:rsid w:val="00B04397"/>
    <w:rsid w:val="00B05948"/>
    <w:rsid w:val="00B121D0"/>
    <w:rsid w:val="00B23553"/>
    <w:rsid w:val="00B23A64"/>
    <w:rsid w:val="00B31364"/>
    <w:rsid w:val="00B31633"/>
    <w:rsid w:val="00B3432E"/>
    <w:rsid w:val="00B3469C"/>
    <w:rsid w:val="00B4733F"/>
    <w:rsid w:val="00B53F1B"/>
    <w:rsid w:val="00B61278"/>
    <w:rsid w:val="00B62F98"/>
    <w:rsid w:val="00B66B81"/>
    <w:rsid w:val="00B70598"/>
    <w:rsid w:val="00B75C63"/>
    <w:rsid w:val="00B800D5"/>
    <w:rsid w:val="00B848A6"/>
    <w:rsid w:val="00B94BE6"/>
    <w:rsid w:val="00BA0475"/>
    <w:rsid w:val="00BA18EF"/>
    <w:rsid w:val="00BA75F2"/>
    <w:rsid w:val="00BB0EA5"/>
    <w:rsid w:val="00BB5590"/>
    <w:rsid w:val="00BD05F6"/>
    <w:rsid w:val="00BD27C8"/>
    <w:rsid w:val="00BD6761"/>
    <w:rsid w:val="00BE0635"/>
    <w:rsid w:val="00BE119B"/>
    <w:rsid w:val="00BE1869"/>
    <w:rsid w:val="00BE1D0A"/>
    <w:rsid w:val="00BE337F"/>
    <w:rsid w:val="00BE48AC"/>
    <w:rsid w:val="00BE4B9E"/>
    <w:rsid w:val="00BE65A2"/>
    <w:rsid w:val="00BE697B"/>
    <w:rsid w:val="00BF209A"/>
    <w:rsid w:val="00BF4595"/>
    <w:rsid w:val="00C02685"/>
    <w:rsid w:val="00C11B75"/>
    <w:rsid w:val="00C12560"/>
    <w:rsid w:val="00C12BDD"/>
    <w:rsid w:val="00C141CA"/>
    <w:rsid w:val="00C20A74"/>
    <w:rsid w:val="00C26C8E"/>
    <w:rsid w:val="00C27CDC"/>
    <w:rsid w:val="00C360B6"/>
    <w:rsid w:val="00C37F89"/>
    <w:rsid w:val="00C40EFC"/>
    <w:rsid w:val="00C40F61"/>
    <w:rsid w:val="00C416B4"/>
    <w:rsid w:val="00C4353C"/>
    <w:rsid w:val="00C44DE8"/>
    <w:rsid w:val="00C459B3"/>
    <w:rsid w:val="00C4661E"/>
    <w:rsid w:val="00C55F5F"/>
    <w:rsid w:val="00C575B2"/>
    <w:rsid w:val="00C57A9D"/>
    <w:rsid w:val="00C65756"/>
    <w:rsid w:val="00C70F7F"/>
    <w:rsid w:val="00C71352"/>
    <w:rsid w:val="00C728CE"/>
    <w:rsid w:val="00C748DB"/>
    <w:rsid w:val="00C803FB"/>
    <w:rsid w:val="00C830E4"/>
    <w:rsid w:val="00C84168"/>
    <w:rsid w:val="00C8660F"/>
    <w:rsid w:val="00C86C49"/>
    <w:rsid w:val="00C915CF"/>
    <w:rsid w:val="00C97850"/>
    <w:rsid w:val="00CA17A0"/>
    <w:rsid w:val="00CA27C6"/>
    <w:rsid w:val="00CA5752"/>
    <w:rsid w:val="00CA7BC2"/>
    <w:rsid w:val="00CB1A6D"/>
    <w:rsid w:val="00CB2048"/>
    <w:rsid w:val="00CB4C95"/>
    <w:rsid w:val="00CC3B85"/>
    <w:rsid w:val="00CD723A"/>
    <w:rsid w:val="00CE0047"/>
    <w:rsid w:val="00CE090A"/>
    <w:rsid w:val="00D07ABD"/>
    <w:rsid w:val="00D15AC8"/>
    <w:rsid w:val="00D2704B"/>
    <w:rsid w:val="00D279C4"/>
    <w:rsid w:val="00D31582"/>
    <w:rsid w:val="00D33D07"/>
    <w:rsid w:val="00D3533B"/>
    <w:rsid w:val="00D36CBC"/>
    <w:rsid w:val="00D40A31"/>
    <w:rsid w:val="00D431EF"/>
    <w:rsid w:val="00D46669"/>
    <w:rsid w:val="00D46B78"/>
    <w:rsid w:val="00D54025"/>
    <w:rsid w:val="00D54483"/>
    <w:rsid w:val="00D63C14"/>
    <w:rsid w:val="00D64192"/>
    <w:rsid w:val="00D66A16"/>
    <w:rsid w:val="00D70F77"/>
    <w:rsid w:val="00D710B6"/>
    <w:rsid w:val="00D72744"/>
    <w:rsid w:val="00D734AC"/>
    <w:rsid w:val="00D81AF7"/>
    <w:rsid w:val="00D81B89"/>
    <w:rsid w:val="00D82B86"/>
    <w:rsid w:val="00D904C8"/>
    <w:rsid w:val="00D963C9"/>
    <w:rsid w:val="00DA2DB3"/>
    <w:rsid w:val="00DB2D34"/>
    <w:rsid w:val="00DB3883"/>
    <w:rsid w:val="00DB78A3"/>
    <w:rsid w:val="00DC0348"/>
    <w:rsid w:val="00DC19B4"/>
    <w:rsid w:val="00DC7CA8"/>
    <w:rsid w:val="00DD1390"/>
    <w:rsid w:val="00DD7674"/>
    <w:rsid w:val="00DE0D15"/>
    <w:rsid w:val="00DE3D5A"/>
    <w:rsid w:val="00DE435C"/>
    <w:rsid w:val="00DE5120"/>
    <w:rsid w:val="00DE5D29"/>
    <w:rsid w:val="00DF4A3F"/>
    <w:rsid w:val="00E0029F"/>
    <w:rsid w:val="00E07B5E"/>
    <w:rsid w:val="00E1101C"/>
    <w:rsid w:val="00E1117D"/>
    <w:rsid w:val="00E12895"/>
    <w:rsid w:val="00E13D77"/>
    <w:rsid w:val="00E14921"/>
    <w:rsid w:val="00E15356"/>
    <w:rsid w:val="00E1598F"/>
    <w:rsid w:val="00E164DA"/>
    <w:rsid w:val="00E209DB"/>
    <w:rsid w:val="00E20DEA"/>
    <w:rsid w:val="00E224D7"/>
    <w:rsid w:val="00E25E7E"/>
    <w:rsid w:val="00E31486"/>
    <w:rsid w:val="00E32755"/>
    <w:rsid w:val="00E3678A"/>
    <w:rsid w:val="00E37902"/>
    <w:rsid w:val="00E40B22"/>
    <w:rsid w:val="00E41C8C"/>
    <w:rsid w:val="00E427F1"/>
    <w:rsid w:val="00E5025F"/>
    <w:rsid w:val="00E504B7"/>
    <w:rsid w:val="00E50EDA"/>
    <w:rsid w:val="00E559B7"/>
    <w:rsid w:val="00E55E26"/>
    <w:rsid w:val="00E56F88"/>
    <w:rsid w:val="00E57EB6"/>
    <w:rsid w:val="00E61252"/>
    <w:rsid w:val="00E63A29"/>
    <w:rsid w:val="00E72D3D"/>
    <w:rsid w:val="00E7665A"/>
    <w:rsid w:val="00E8606E"/>
    <w:rsid w:val="00E90488"/>
    <w:rsid w:val="00E90735"/>
    <w:rsid w:val="00E91727"/>
    <w:rsid w:val="00EA0F7D"/>
    <w:rsid w:val="00EA15A9"/>
    <w:rsid w:val="00EA26B1"/>
    <w:rsid w:val="00EA370D"/>
    <w:rsid w:val="00EA611E"/>
    <w:rsid w:val="00EA6E80"/>
    <w:rsid w:val="00EB25FF"/>
    <w:rsid w:val="00EC120A"/>
    <w:rsid w:val="00ED2821"/>
    <w:rsid w:val="00ED2AE6"/>
    <w:rsid w:val="00ED69EF"/>
    <w:rsid w:val="00EE054E"/>
    <w:rsid w:val="00EE6C79"/>
    <w:rsid w:val="00EE764D"/>
    <w:rsid w:val="00EF2278"/>
    <w:rsid w:val="00EF5D08"/>
    <w:rsid w:val="00EF6F5E"/>
    <w:rsid w:val="00F054DE"/>
    <w:rsid w:val="00F07942"/>
    <w:rsid w:val="00F10876"/>
    <w:rsid w:val="00F123E7"/>
    <w:rsid w:val="00F16820"/>
    <w:rsid w:val="00F21B67"/>
    <w:rsid w:val="00F24B59"/>
    <w:rsid w:val="00F31038"/>
    <w:rsid w:val="00F35933"/>
    <w:rsid w:val="00F40375"/>
    <w:rsid w:val="00F405F3"/>
    <w:rsid w:val="00F418BA"/>
    <w:rsid w:val="00F50738"/>
    <w:rsid w:val="00F60377"/>
    <w:rsid w:val="00F64DFE"/>
    <w:rsid w:val="00F709EF"/>
    <w:rsid w:val="00F7208C"/>
    <w:rsid w:val="00F75E09"/>
    <w:rsid w:val="00F81319"/>
    <w:rsid w:val="00F8221D"/>
    <w:rsid w:val="00F94476"/>
    <w:rsid w:val="00F97140"/>
    <w:rsid w:val="00F971F5"/>
    <w:rsid w:val="00F973A7"/>
    <w:rsid w:val="00FA1EBF"/>
    <w:rsid w:val="00FB4305"/>
    <w:rsid w:val="00FB4ECF"/>
    <w:rsid w:val="00FC19BC"/>
    <w:rsid w:val="00FC4385"/>
    <w:rsid w:val="00FC5489"/>
    <w:rsid w:val="00FD12A6"/>
    <w:rsid w:val="00FD1FDE"/>
    <w:rsid w:val="00FD394B"/>
    <w:rsid w:val="00FD6A36"/>
    <w:rsid w:val="00FE1062"/>
    <w:rsid w:val="00FE69E2"/>
    <w:rsid w:val="00FE78C4"/>
    <w:rsid w:val="00FF1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096"/>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 w:type="character" w:styleId="af1">
    <w:name w:val="Emphasis"/>
    <w:basedOn w:val="a0"/>
    <w:uiPriority w:val="20"/>
    <w:qFormat/>
    <w:rsid w:val="00CD723A"/>
    <w:rPr>
      <w:i/>
      <w:iCs/>
    </w:rPr>
  </w:style>
  <w:style w:type="character" w:styleId="af2">
    <w:name w:val="Strong"/>
    <w:basedOn w:val="a0"/>
    <w:uiPriority w:val="22"/>
    <w:qFormat/>
    <w:rsid w:val="00CD723A"/>
    <w:rPr>
      <w:b/>
      <w:bCs/>
    </w:rPr>
  </w:style>
  <w:style w:type="paragraph" w:customStyle="1" w:styleId="Default">
    <w:name w:val="Default"/>
    <w:rsid w:val="00947C21"/>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4642">
      <w:bodyDiv w:val="1"/>
      <w:marLeft w:val="0"/>
      <w:marRight w:val="0"/>
      <w:marTop w:val="0"/>
      <w:marBottom w:val="0"/>
      <w:divBdr>
        <w:top w:val="none" w:sz="0" w:space="0" w:color="auto"/>
        <w:left w:val="none" w:sz="0" w:space="0" w:color="auto"/>
        <w:bottom w:val="none" w:sz="0" w:space="0" w:color="auto"/>
        <w:right w:val="none" w:sz="0" w:space="0" w:color="auto"/>
      </w:divBdr>
    </w:div>
    <w:div w:id="146669901">
      <w:bodyDiv w:val="1"/>
      <w:marLeft w:val="0"/>
      <w:marRight w:val="0"/>
      <w:marTop w:val="0"/>
      <w:marBottom w:val="0"/>
      <w:divBdr>
        <w:top w:val="none" w:sz="0" w:space="0" w:color="auto"/>
        <w:left w:val="none" w:sz="0" w:space="0" w:color="auto"/>
        <w:bottom w:val="none" w:sz="0" w:space="0" w:color="auto"/>
        <w:right w:val="none" w:sz="0" w:space="0" w:color="auto"/>
      </w:divBdr>
    </w:div>
    <w:div w:id="280379403">
      <w:bodyDiv w:val="1"/>
      <w:marLeft w:val="0"/>
      <w:marRight w:val="0"/>
      <w:marTop w:val="0"/>
      <w:marBottom w:val="0"/>
      <w:divBdr>
        <w:top w:val="none" w:sz="0" w:space="0" w:color="auto"/>
        <w:left w:val="none" w:sz="0" w:space="0" w:color="auto"/>
        <w:bottom w:val="none" w:sz="0" w:space="0" w:color="auto"/>
        <w:right w:val="none" w:sz="0" w:space="0" w:color="auto"/>
      </w:divBdr>
    </w:div>
    <w:div w:id="283317983">
      <w:bodyDiv w:val="1"/>
      <w:marLeft w:val="0"/>
      <w:marRight w:val="0"/>
      <w:marTop w:val="0"/>
      <w:marBottom w:val="0"/>
      <w:divBdr>
        <w:top w:val="none" w:sz="0" w:space="0" w:color="auto"/>
        <w:left w:val="none" w:sz="0" w:space="0" w:color="auto"/>
        <w:bottom w:val="none" w:sz="0" w:space="0" w:color="auto"/>
        <w:right w:val="none" w:sz="0" w:space="0" w:color="auto"/>
      </w:divBdr>
    </w:div>
    <w:div w:id="1563713086">
      <w:bodyDiv w:val="1"/>
      <w:marLeft w:val="0"/>
      <w:marRight w:val="0"/>
      <w:marTop w:val="0"/>
      <w:marBottom w:val="0"/>
      <w:divBdr>
        <w:top w:val="none" w:sz="0" w:space="0" w:color="auto"/>
        <w:left w:val="none" w:sz="0" w:space="0" w:color="auto"/>
        <w:bottom w:val="none" w:sz="0" w:space="0" w:color="auto"/>
        <w:right w:val="none" w:sz="0" w:space="0" w:color="auto"/>
      </w:divBdr>
    </w:div>
    <w:div w:id="1606034610">
      <w:bodyDiv w:val="1"/>
      <w:marLeft w:val="0"/>
      <w:marRight w:val="0"/>
      <w:marTop w:val="0"/>
      <w:marBottom w:val="0"/>
      <w:divBdr>
        <w:top w:val="none" w:sz="0" w:space="0" w:color="auto"/>
        <w:left w:val="none" w:sz="0" w:space="0" w:color="auto"/>
        <w:bottom w:val="none" w:sz="0" w:space="0" w:color="auto"/>
        <w:right w:val="none" w:sz="0" w:space="0" w:color="auto"/>
      </w:divBdr>
    </w:div>
    <w:div w:id="1994529683">
      <w:bodyDiv w:val="1"/>
      <w:marLeft w:val="0"/>
      <w:marRight w:val="0"/>
      <w:marTop w:val="0"/>
      <w:marBottom w:val="0"/>
      <w:divBdr>
        <w:top w:val="none" w:sz="0" w:space="0" w:color="auto"/>
        <w:left w:val="none" w:sz="0" w:space="0" w:color="auto"/>
        <w:bottom w:val="none" w:sz="0" w:space="0" w:color="auto"/>
        <w:right w:val="none" w:sz="0" w:space="0" w:color="auto"/>
      </w:divBdr>
    </w:div>
    <w:div w:id="199722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AE594-4541-4260-810F-D267D6C5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696</Words>
  <Characters>3970</Characters>
  <Application>Microsoft Office Word</Application>
  <DocSecurity>0</DocSecurity>
  <Lines>33</Lines>
  <Paragraphs>9</Paragraphs>
  <ScaleCrop>false</ScaleCrop>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9</cp:revision>
  <dcterms:created xsi:type="dcterms:W3CDTF">2024-04-06T03:53:00Z</dcterms:created>
  <dcterms:modified xsi:type="dcterms:W3CDTF">2024-04-08T01:08:00Z</dcterms:modified>
</cp:coreProperties>
</file>