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AB1F" w14:textId="34945AA5" w:rsidR="001637D8" w:rsidRDefault="00882C6A" w:rsidP="001637D8">
      <w:pPr>
        <w:pStyle w:val="CRCoverPage"/>
        <w:tabs>
          <w:tab w:val="right" w:pos="9639"/>
        </w:tabs>
        <w:spacing w:after="0"/>
        <w:rPr>
          <w:b/>
          <w:i/>
          <w:sz w:val="28"/>
        </w:rPr>
      </w:pPr>
      <w:r w:rsidRPr="0045759A">
        <w:rPr>
          <w:sz w:val="24"/>
        </w:rPr>
        <w:t>3GPP TSG-RAN WG</w:t>
      </w:r>
      <w:r w:rsidR="00365B5E">
        <w:rPr>
          <w:sz w:val="24"/>
        </w:rPr>
        <w:t>3</w:t>
      </w:r>
      <w:r w:rsidRPr="0045759A">
        <w:rPr>
          <w:sz w:val="24"/>
        </w:rPr>
        <w:t xml:space="preserve"> Meeting #1</w:t>
      </w:r>
      <w:r w:rsidR="00700C8F">
        <w:rPr>
          <w:sz w:val="24"/>
        </w:rPr>
        <w:t>2</w:t>
      </w:r>
      <w:r w:rsidR="005D3307">
        <w:rPr>
          <w:sz w:val="24"/>
        </w:rPr>
        <w:t>1</w:t>
      </w:r>
      <w:r w:rsidRPr="0045759A">
        <w:rPr>
          <w:i/>
          <w:sz w:val="28"/>
        </w:rPr>
        <w:tab/>
      </w:r>
      <w:r w:rsidR="00D47E4B" w:rsidRPr="00D47E4B">
        <w:rPr>
          <w:b/>
          <w:i/>
          <w:sz w:val="28"/>
        </w:rPr>
        <w:t>R3-234285</w:t>
      </w:r>
      <w:r w:rsidR="001637D8" w:rsidRPr="001637D8">
        <w:rPr>
          <w:b/>
          <w:i/>
          <w:sz w:val="28"/>
        </w:rPr>
        <w:t xml:space="preserve"> </w:t>
      </w:r>
    </w:p>
    <w:p w14:paraId="2742BD9E" w14:textId="0A84ED87" w:rsidR="007D1B60" w:rsidRDefault="00484A38" w:rsidP="00CF2351">
      <w:pPr>
        <w:keepNext/>
        <w:keepLines/>
        <w:tabs>
          <w:tab w:val="left" w:pos="1985"/>
        </w:tabs>
        <w:rPr>
          <w:rFonts w:ascii="Arial" w:hAnsi="Arial" w:cs="Arial"/>
          <w:sz w:val="24"/>
          <w:szCs w:val="24"/>
        </w:rPr>
      </w:pPr>
      <w:r w:rsidRPr="00484A38">
        <w:rPr>
          <w:rFonts w:ascii="Arial" w:hAnsi="Arial" w:cs="Arial"/>
          <w:sz w:val="24"/>
          <w:szCs w:val="24"/>
        </w:rPr>
        <w:t>Toulouse, France, August 21 – 25, 2023</w:t>
      </w:r>
      <w:r w:rsidR="003734BD">
        <w:rPr>
          <w:rFonts w:ascii="Arial" w:hAnsi="Arial" w:cs="Arial"/>
          <w:sz w:val="24"/>
          <w:szCs w:val="24"/>
        </w:rPr>
        <w:tab/>
      </w:r>
    </w:p>
    <w:p w14:paraId="7DF23987" w14:textId="77777777" w:rsidR="00484A38" w:rsidRPr="00453915" w:rsidRDefault="00484A38" w:rsidP="00CF2351">
      <w:pPr>
        <w:keepNext/>
        <w:keepLines/>
        <w:tabs>
          <w:tab w:val="left" w:pos="1985"/>
        </w:tabs>
        <w:rPr>
          <w:rFonts w:ascii="Arial" w:hAnsi="Arial" w:cs="Arial"/>
          <w:sz w:val="24"/>
          <w:szCs w:val="24"/>
        </w:rPr>
      </w:pPr>
    </w:p>
    <w:p w14:paraId="7406A9F1" w14:textId="1D46DBB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5C7584" w:rsidRPr="008368A4">
        <w:rPr>
          <w:rFonts w:ascii="Arial" w:eastAsia="MS Mincho" w:hAnsi="Arial" w:cs="Arial"/>
          <w:sz w:val="24"/>
        </w:rPr>
        <w:t>23.2</w:t>
      </w:r>
      <w:r w:rsidR="00EC23FF">
        <w:rPr>
          <w:rFonts w:ascii="Arial" w:eastAsia="MS Mincho" w:hAnsi="Arial" w:cs="Arial"/>
          <w:sz w:val="24"/>
        </w:rPr>
        <w:t>.2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15422471" w:rsidR="00B45FB7" w:rsidRDefault="00ED0337" w:rsidP="00916B82">
      <w:pPr>
        <w:rPr>
          <w:lang w:eastAsia="ja-JP"/>
        </w:rPr>
      </w:pPr>
      <w:r>
        <w:rPr>
          <w:lang w:eastAsia="ja-JP"/>
        </w:rPr>
        <w:t xml:space="preserve">The objective for "Low-Power, High-Accuracy Positioning (LPHAP)" includes essentially </w:t>
      </w:r>
      <w:r w:rsidRPr="00FD1F88">
        <w:rPr>
          <w:b/>
          <w:bCs/>
          <w:color w:val="0070C0"/>
          <w:lang w:eastAsia="ja-JP"/>
        </w:rPr>
        <w:t>four</w:t>
      </w:r>
      <w:r w:rsidRPr="00EC3CFC">
        <w:rPr>
          <w:b/>
          <w:bCs/>
          <w:color w:val="0070C0"/>
          <w:lang w:eastAsia="ja-JP"/>
        </w:rPr>
        <w:t xml:space="preserve"> </w:t>
      </w:r>
      <w:r>
        <w:rPr>
          <w:lang w:eastAsia="ja-JP"/>
        </w:rPr>
        <w:t>main topics</w:t>
      </w:r>
      <w:r w:rsidR="008D2859">
        <w:rPr>
          <w:lang w:eastAsia="ja-JP"/>
        </w:rPr>
        <w:t xml:space="preserve">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CE1422" w:rsidRDefault="00635FEF" w:rsidP="00635FEF">
            <w:pPr>
              <w:numPr>
                <w:ilvl w:val="0"/>
                <w:numId w:val="13"/>
              </w:numPr>
              <w:spacing w:after="0"/>
              <w:rPr>
                <w:rFonts w:eastAsia="MS Mincho"/>
                <w:lang w:val="en-US" w:eastAsia="ko-KR"/>
              </w:rPr>
            </w:pPr>
            <w:r w:rsidRPr="00CE1422">
              <w:rPr>
                <w:rFonts w:eastAsia="MS Mincho"/>
                <w:lang w:val="en-US" w:eastAsia="ko-KR"/>
              </w:rPr>
              <w:t>Specify enhancements for enabling LPHAP use-case 6 as defined in TS 22.104 including:</w:t>
            </w:r>
          </w:p>
          <w:p w14:paraId="5E4DFA53" w14:textId="77777777" w:rsidR="00635FEF" w:rsidRPr="00CE1422" w:rsidRDefault="00635FEF" w:rsidP="00635FEF">
            <w:pPr>
              <w:numPr>
                <w:ilvl w:val="1"/>
                <w:numId w:val="13"/>
              </w:numPr>
              <w:spacing w:after="0"/>
              <w:rPr>
                <w:rFonts w:eastAsia="MS Mincho"/>
                <w:lang w:val="en-US" w:eastAsia="ko-KR"/>
              </w:rPr>
            </w:pPr>
            <w:r w:rsidRPr="00FD1F88">
              <w:rPr>
                <w:b/>
                <w:bCs/>
                <w:color w:val="0070C0"/>
                <w:lang w:val="en-US" w:eastAsia="ko-KR"/>
              </w:rPr>
              <w:t>Extending eDRX cycle beyond 10.24s</w:t>
            </w:r>
            <w:r w:rsidRPr="00CE1422">
              <w:rPr>
                <w:lang w:val="en-US" w:eastAsia="ko-KR"/>
              </w:rPr>
              <w:t xml:space="preserve"> in RRC_INACTIVE state towards meeting the battery life requirement for LPHAP [RAN2, RAN3, RAN4]</w:t>
            </w:r>
          </w:p>
          <w:p w14:paraId="708936F7"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Positioning-specific enhancement for eDRX cycle beyond 10.24s to be defined as part of Rel-18 WI on expanded and improved NR positioning.</w:t>
            </w:r>
          </w:p>
          <w:p w14:paraId="5B0E8263"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56ACF617" w14:textId="77777777" w:rsidR="00635FEF" w:rsidRPr="00CE1422" w:rsidRDefault="00635FEF" w:rsidP="00635FEF">
            <w:pPr>
              <w:numPr>
                <w:ilvl w:val="2"/>
                <w:numId w:val="13"/>
              </w:numPr>
              <w:spacing w:after="0" w:line="276" w:lineRule="auto"/>
              <w:rPr>
                <w:rFonts w:eastAsia="MS Mincho"/>
                <w:lang w:val="en-US" w:eastAsia="ko-KR"/>
              </w:rPr>
            </w:pPr>
            <w:r w:rsidRPr="00CE1422">
              <w:rPr>
                <w:rFonts w:eastAsia="MS Mincho"/>
                <w:lang w:val="en-US" w:eastAsia="ko-KR"/>
              </w:rPr>
              <w:t>NOTE: Inputs from RAN1 as necessary may be facilitated via LSs</w:t>
            </w:r>
          </w:p>
          <w:p w14:paraId="4469C04C" w14:textId="77777777" w:rsidR="00635FEF" w:rsidRPr="00CE1422" w:rsidRDefault="00635FEF" w:rsidP="00635FEF">
            <w:pPr>
              <w:numPr>
                <w:ilvl w:val="1"/>
                <w:numId w:val="13"/>
              </w:numPr>
              <w:spacing w:after="0"/>
              <w:rPr>
                <w:rFonts w:eastAsia="MS Mincho"/>
                <w:lang w:val="en-US" w:eastAsia="ko-KR"/>
              </w:rPr>
            </w:pPr>
            <w:r w:rsidRPr="00CE1422">
              <w:rPr>
                <w:lang w:val="en-US" w:eastAsia="ko-KR"/>
              </w:rPr>
              <w:t xml:space="preserve">For UL and DL+UL positioning for UEs in RRC_INACTIVE state, </w:t>
            </w:r>
            <w:r w:rsidRPr="00FD1F88">
              <w:rPr>
                <w:b/>
                <w:bCs/>
                <w:color w:val="0070C0"/>
                <w:lang w:val="en-US" w:eastAsia="ko-KR"/>
              </w:rPr>
              <w:t>specify SRS configuration enhancements</w:t>
            </w:r>
            <w:r w:rsidRPr="00CE1422">
              <w:rPr>
                <w:lang w:val="en-US" w:eastAsia="ko-KR"/>
              </w:rPr>
              <w:t xml:space="preserve"> based on SRS positioning validity area to avoid frequent RRC connection for SRS (re)configuration [RAN2, RAN1, RAN3].</w:t>
            </w:r>
          </w:p>
          <w:p w14:paraId="28030BB0"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SRS for positioning configurations in multiple cells</w:t>
            </w:r>
            <w:r w:rsidRPr="00CE1422">
              <w:rPr>
                <w:rFonts w:eastAsia="DengXian"/>
                <w:lang w:val="en-US" w:eastAsia="zh-CN"/>
              </w:rPr>
              <w:t xml:space="preserve"> [RAN2, RAN1]</w:t>
            </w:r>
            <w:r w:rsidRPr="00CE1422">
              <w:rPr>
                <w:rFonts w:eastAsia="MS Mincho"/>
                <w:lang w:val="en-US" w:eastAsia="ko-KR"/>
              </w:rPr>
              <w:t xml:space="preserve">. </w:t>
            </w:r>
          </w:p>
          <w:p w14:paraId="17E41DE1"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Pre-configuration of one or multiple SRS for positioning configurations</w:t>
            </w:r>
            <w:r w:rsidRPr="00CE1422">
              <w:rPr>
                <w:rFonts w:eastAsia="DengXian"/>
                <w:lang w:val="en-US" w:eastAsia="zh-CN"/>
              </w:rPr>
              <w:t xml:space="preserve"> [RAN2, RAN3]</w:t>
            </w:r>
            <w:r w:rsidRPr="00CE1422">
              <w:rPr>
                <w:rFonts w:eastAsia="MS Mincho"/>
                <w:lang w:val="en-US" w:eastAsia="ko-KR"/>
              </w:rPr>
              <w:t>.</w:t>
            </w:r>
          </w:p>
          <w:p w14:paraId="30AA8D60" w14:textId="77777777" w:rsidR="00635FEF" w:rsidRPr="00CE1422" w:rsidRDefault="00635FEF" w:rsidP="00635FEF">
            <w:pPr>
              <w:numPr>
                <w:ilvl w:val="2"/>
                <w:numId w:val="13"/>
              </w:numPr>
              <w:spacing w:after="0"/>
              <w:rPr>
                <w:rFonts w:eastAsia="MS Mincho"/>
                <w:lang w:val="en-US" w:eastAsia="ko-KR"/>
              </w:rPr>
            </w:pPr>
            <w:bookmarkStart w:id="2" w:name="_Hlk122087734"/>
            <w:r w:rsidRPr="00CE1422">
              <w:rPr>
                <w:rFonts w:eastAsia="MS Mincho"/>
                <w:lang w:val="en-US" w:eastAsia="ko-KR"/>
              </w:rPr>
              <w:t xml:space="preserve">SRS for positioning </w:t>
            </w:r>
            <w:r w:rsidRPr="00CE1422" w:rsidDel="002E6B2E">
              <w:rPr>
                <w:rFonts w:eastAsia="MS Mincho"/>
                <w:lang w:val="en-US" w:eastAsia="ko-KR"/>
              </w:rPr>
              <w:t>activation/</w:t>
            </w:r>
            <w:r w:rsidRPr="00CE1422">
              <w:rPr>
                <w:rFonts w:eastAsia="MS Mincho"/>
                <w:lang w:val="en-US" w:eastAsia="ko-KR"/>
              </w:rPr>
              <w:t xml:space="preserve">request procedure(s) </w:t>
            </w:r>
            <w:bookmarkEnd w:id="2"/>
            <w:r w:rsidRPr="00CE1422">
              <w:rPr>
                <w:rFonts w:eastAsia="MS Mincho"/>
                <w:lang w:val="en-US" w:eastAsia="ko-KR"/>
              </w:rPr>
              <w:t>[RAN2, RAN1].</w:t>
            </w:r>
          </w:p>
          <w:p w14:paraId="19FE56B2"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w:t>
            </w:r>
            <w:r w:rsidRPr="00FD1F88">
              <w:rPr>
                <w:rFonts w:eastAsia="MS Mincho"/>
                <w:b/>
                <w:bCs/>
                <w:color w:val="0070C0"/>
                <w:lang w:val="en-US" w:eastAsia="ko-KR"/>
              </w:rPr>
              <w:t>DL PRS measurements for a UE in RRC_IDLE state</w:t>
            </w:r>
            <w:r w:rsidRPr="00CE1422">
              <w:rPr>
                <w:rFonts w:eastAsia="MS Mincho"/>
                <w:lang w:val="en-US" w:eastAsia="ko-KR"/>
              </w:rPr>
              <w:t xml:space="preserve"> and reporting of the measurements in RRC_CONNECTED state [RAN2].</w:t>
            </w:r>
          </w:p>
          <w:p w14:paraId="4D50B4B1"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w:t>
            </w:r>
            <w:r w:rsidRPr="00FD1F88">
              <w:rPr>
                <w:rFonts w:eastAsia="MS Mincho"/>
                <w:b/>
                <w:bCs/>
                <w:color w:val="0070C0"/>
                <w:lang w:val="en-US" w:eastAsia="ko-KR"/>
              </w:rPr>
              <w:t>alignment between eDRX and PRS</w:t>
            </w:r>
            <w:r w:rsidRPr="00CE1422">
              <w:rPr>
                <w:rFonts w:eastAsia="MS Mincho"/>
                <w:lang w:val="en-US" w:eastAsia="ko-KR"/>
              </w:rPr>
              <w:t xml:space="preserve"> configurations [RAN2].</w:t>
            </w:r>
          </w:p>
          <w:p w14:paraId="20F3FF69" w14:textId="4AC58445" w:rsidR="00916B82" w:rsidRPr="00635FEF" w:rsidRDefault="00635FEF" w:rsidP="00916B82">
            <w:pPr>
              <w:numPr>
                <w:ilvl w:val="1"/>
                <w:numId w:val="13"/>
              </w:numPr>
              <w:spacing w:after="0" w:line="276" w:lineRule="auto"/>
              <w:rPr>
                <w:lang w:val="en-US" w:eastAsia="ko-KR"/>
              </w:rPr>
            </w:pPr>
            <w:r w:rsidRPr="00CE1422">
              <w:rPr>
                <w:lang w:val="en-US" w:eastAsia="ko-KR"/>
              </w:rPr>
              <w:t>Specify corresponding new core requirements, as well as identifying and specifying the impact on the existing RAN4 specification, including RRM measurements and procedures [RAN4].</w:t>
            </w:r>
          </w:p>
        </w:tc>
      </w:tr>
    </w:tbl>
    <w:p w14:paraId="3001A46B" w14:textId="2945FE7E" w:rsidR="00916B82" w:rsidRDefault="00916B82" w:rsidP="00680BD9">
      <w:pPr>
        <w:spacing w:after="0"/>
        <w:rPr>
          <w:lang w:eastAsia="ja-JP"/>
        </w:rPr>
      </w:pPr>
    </w:p>
    <w:p w14:paraId="7D40EB95" w14:textId="5BCE1EF8" w:rsidR="001774FE" w:rsidRDefault="003D09E9" w:rsidP="00916B82">
      <w:pPr>
        <w:rPr>
          <w:lang w:eastAsia="ja-JP"/>
        </w:rPr>
      </w:pPr>
      <w:r>
        <w:rPr>
          <w:lang w:eastAsia="ja-JP"/>
        </w:rPr>
        <w:t>Since multiple objectives of th</w:t>
      </w:r>
      <w:r w:rsidR="00497BF3">
        <w:rPr>
          <w:lang w:eastAsia="ja-JP"/>
        </w:rPr>
        <w:t>is</w:t>
      </w:r>
      <w:r>
        <w:rPr>
          <w:lang w:eastAsia="ja-JP"/>
        </w:rPr>
        <w:t xml:space="preserve"> Work Item may have RAN3 impacts, </w:t>
      </w:r>
      <w:r w:rsidR="00497BF3">
        <w:rPr>
          <w:lang w:eastAsia="ja-JP"/>
        </w:rPr>
        <w:t>there is also a general objective for RAN3 [1]:</w:t>
      </w:r>
    </w:p>
    <w:tbl>
      <w:tblPr>
        <w:tblStyle w:val="TableGrid"/>
        <w:tblW w:w="0" w:type="auto"/>
        <w:tblLook w:val="04A0" w:firstRow="1" w:lastRow="0" w:firstColumn="1" w:lastColumn="0" w:noHBand="0" w:noVBand="1"/>
      </w:tblPr>
      <w:tblGrid>
        <w:gridCol w:w="9631"/>
      </w:tblGrid>
      <w:tr w:rsidR="00497BF3" w14:paraId="7A15C09A" w14:textId="77777777" w:rsidTr="00497BF3">
        <w:tc>
          <w:tcPr>
            <w:tcW w:w="9631" w:type="dxa"/>
          </w:tcPr>
          <w:p w14:paraId="48F50035" w14:textId="1367B46F" w:rsidR="00497BF3" w:rsidRPr="00680BD9" w:rsidRDefault="00246A6D" w:rsidP="00680BD9">
            <w:pPr>
              <w:numPr>
                <w:ilvl w:val="0"/>
                <w:numId w:val="13"/>
              </w:numPr>
              <w:spacing w:after="0"/>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tc>
      </w:tr>
    </w:tbl>
    <w:p w14:paraId="248D0EEF" w14:textId="77777777" w:rsidR="00497BF3" w:rsidRDefault="00497BF3"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tbl>
      <w:tblPr>
        <w:tblStyle w:val="TableGrid"/>
        <w:tblW w:w="0" w:type="auto"/>
        <w:tblLook w:val="04A0" w:firstRow="1" w:lastRow="0" w:firstColumn="1" w:lastColumn="0" w:noHBand="0" w:noVBand="1"/>
      </w:tblPr>
      <w:tblGrid>
        <w:gridCol w:w="9631"/>
      </w:tblGrid>
      <w:tr w:rsidR="00A65507" w14:paraId="4B7BB54D" w14:textId="77777777" w:rsidTr="00A65507">
        <w:tc>
          <w:tcPr>
            <w:tcW w:w="9631" w:type="dxa"/>
          </w:tcPr>
          <w:p w14:paraId="6A654E5A" w14:textId="07D35FEE" w:rsidR="00A65507" w:rsidRDefault="00A65507" w:rsidP="00736309">
            <w:pPr>
              <w:pStyle w:val="B1"/>
              <w:spacing w:after="0"/>
              <w:rPr>
                <w:lang w:eastAsia="ja-JP"/>
              </w:rPr>
            </w:pPr>
            <w:r>
              <w:rPr>
                <w:lang w:eastAsia="ja-JP"/>
              </w:rPr>
              <w:tab/>
            </w:r>
            <w:r w:rsidRPr="004C3AFB">
              <w:rPr>
                <w:lang w:eastAsia="ja-JP"/>
              </w:rPr>
              <w:t xml:space="preserve">RAN2 to consider at least the </w:t>
            </w:r>
            <w:r>
              <w:rPr>
                <w:lang w:eastAsia="ja-JP"/>
              </w:rPr>
              <w:t>'</w:t>
            </w:r>
            <w:r w:rsidRPr="004C3AFB">
              <w:rPr>
                <w:lang w:eastAsia="ja-JP"/>
              </w:rPr>
              <w:t>Low Power Periodic and Triggered 5GC-MT-LR Procedures</w:t>
            </w:r>
            <w:r>
              <w:rPr>
                <w:lang w:eastAsia="ja-JP"/>
              </w:rPr>
              <w:t>'</w:t>
            </w:r>
            <w:r w:rsidRPr="004C3AFB">
              <w:rPr>
                <w:lang w:eastAsia="ja-JP"/>
              </w:rPr>
              <w:t xml:space="preserve"> in TS 23.273.  Other procedures are not excluded from discussion.</w:t>
            </w:r>
          </w:p>
        </w:tc>
      </w:tr>
    </w:tbl>
    <w:p w14:paraId="688CB5CE" w14:textId="77777777" w:rsidR="00A65507" w:rsidRDefault="00A65507" w:rsidP="00916B82">
      <w:pPr>
        <w:rPr>
          <w:lang w:eastAsia="ja-JP"/>
        </w:rPr>
      </w:pPr>
    </w:p>
    <w:p w14:paraId="7E2762F2" w14:textId="12C094BF"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666EBB">
        <w:rPr>
          <w:lang w:eastAsia="ja-JP"/>
        </w:rPr>
        <w:t xml:space="preserve"> (according to [4]) </w:t>
      </w:r>
      <w:r w:rsidR="00D13FA6">
        <w:rPr>
          <w:lang w:eastAsia="ja-JP"/>
        </w:rPr>
        <w:t>and is used as baseline for the discussion.</w:t>
      </w:r>
    </w:p>
    <w:p w14:paraId="01171ECF" w14:textId="77777777" w:rsidR="00DB1EDB" w:rsidRDefault="00DB1EDB" w:rsidP="00916B82">
      <w:pPr>
        <w:rPr>
          <w:lang w:eastAsia="ja-JP"/>
        </w:rPr>
      </w:pPr>
    </w:p>
    <w:p w14:paraId="382D8D6D" w14:textId="77777777" w:rsidR="00346B33" w:rsidRDefault="00715DE0" w:rsidP="001161C8">
      <w:pPr>
        <w:pStyle w:val="Heading1"/>
      </w:pPr>
      <w:r>
        <w:lastRenderedPageBreak/>
        <w:t>2</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942BB44" w14:textId="13B5D627" w:rsidR="00580292" w:rsidRDefault="00084001" w:rsidP="00580292">
      <w:pPr>
        <w:pStyle w:val="Heading2"/>
      </w:pPr>
      <w:r>
        <w:t>2</w:t>
      </w:r>
      <w:r w:rsidR="00580292">
        <w:t>.1</w:t>
      </w:r>
      <w:r w:rsidR="00580292">
        <w:tab/>
        <w:t>Pre-configuration of positioning SRS</w:t>
      </w:r>
    </w:p>
    <w:p w14:paraId="3F5CC47C" w14:textId="77777777" w:rsidR="008C0D2D" w:rsidRDefault="008C0D2D" w:rsidP="008C0D2D">
      <w:r>
        <w:t xml:space="preserve">The 'SRS </w:t>
      </w:r>
      <w:r w:rsidRPr="00B67663">
        <w:t>for positioning configuration enhancements</w:t>
      </w:r>
      <w:r>
        <w:t>' item includes the following main objectives (see also section 1):</w:t>
      </w:r>
    </w:p>
    <w:p w14:paraId="64EA8D88" w14:textId="080E6D0B" w:rsidR="008C0D2D" w:rsidRPr="00EB1A9D" w:rsidRDefault="008C0D2D" w:rsidP="008C0D2D">
      <w:pPr>
        <w:numPr>
          <w:ilvl w:val="0"/>
          <w:numId w:val="13"/>
        </w:numPr>
        <w:spacing w:after="60"/>
        <w:rPr>
          <w:rFonts w:eastAsia="MS Mincho"/>
          <w:lang w:val="en-US" w:eastAsia="ko-KR"/>
        </w:rPr>
      </w:pPr>
      <w:r w:rsidRPr="00EB1A9D">
        <w:rPr>
          <w:rFonts w:eastAsia="MS Mincho"/>
          <w:lang w:val="en-US" w:eastAsia="ko-KR"/>
        </w:rPr>
        <w:t>SRS for positioning configurations in multiple cells</w:t>
      </w:r>
      <w:r w:rsidR="002C3818">
        <w:rPr>
          <w:rFonts w:eastAsia="MS Mincho"/>
          <w:lang w:val="en-US" w:eastAsia="ko-KR"/>
        </w:rPr>
        <w:t xml:space="preserve"> (area validity)</w:t>
      </w:r>
      <w:r w:rsidRPr="00EB1A9D">
        <w:rPr>
          <w:rFonts w:eastAsia="MS Mincho"/>
          <w:lang w:val="en-US" w:eastAsia="ko-KR"/>
        </w:rPr>
        <w:t xml:space="preserve">. </w:t>
      </w:r>
    </w:p>
    <w:p w14:paraId="154474FF" w14:textId="77777777" w:rsidR="008C0D2D" w:rsidRPr="00EB1A9D" w:rsidRDefault="008C0D2D" w:rsidP="008C0D2D">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p>
    <w:p w14:paraId="4B3B5C9D" w14:textId="74325307" w:rsidR="008C0D2D" w:rsidRPr="004E4ED9" w:rsidRDefault="008C0D2D" w:rsidP="004E4ED9">
      <w:pPr>
        <w:numPr>
          <w:ilvl w:val="0"/>
          <w:numId w:val="13"/>
        </w:numPr>
        <w:ind w:left="714" w:hanging="357"/>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3F1BBB3B" w14:textId="0D915FF8" w:rsidR="00311755" w:rsidRDefault="004B0BDC" w:rsidP="00311755">
      <w:pPr>
        <w:rPr>
          <w:lang w:eastAsia="ja-JP"/>
        </w:rPr>
      </w:pPr>
      <w:r>
        <w:rPr>
          <w:lang w:eastAsia="ja-JP"/>
        </w:rPr>
        <w:t xml:space="preserve">RAN2 made some progress </w:t>
      </w:r>
      <w:r w:rsidR="007C2FA4">
        <w:rPr>
          <w:lang w:eastAsia="ja-JP"/>
        </w:rPr>
        <w:t>on introducing a "validity area" for the SRS for positioning configuration in RRC_INACTIVE state</w:t>
      </w:r>
      <w:r w:rsidR="00FA2284">
        <w:rPr>
          <w:lang w:eastAsia="ja-JP"/>
        </w:rPr>
        <w:t xml:space="preserve"> [</w:t>
      </w:r>
      <w:r w:rsidR="0072049A">
        <w:rPr>
          <w:lang w:eastAsia="ja-JP"/>
        </w:rPr>
        <w:t>5</w:t>
      </w:r>
      <w:r w:rsidR="00FA2284">
        <w:rPr>
          <w:lang w:eastAsia="ja-JP"/>
        </w:rPr>
        <w:t>],[</w:t>
      </w:r>
      <w:r w:rsidR="0072049A">
        <w:rPr>
          <w:lang w:eastAsia="ja-JP"/>
        </w:rPr>
        <w:t>6</w:t>
      </w:r>
      <w:r w:rsidR="00FA2284">
        <w:rPr>
          <w:lang w:eastAsia="ja-JP"/>
        </w:rPr>
        <w:t>]</w:t>
      </w:r>
      <w:r w:rsidR="004A02F5">
        <w:rPr>
          <w:lang w:eastAsia="ja-JP"/>
        </w:rPr>
        <w:t xml:space="preserve"> as follows</w:t>
      </w:r>
      <w:r w:rsidR="00B71EC2">
        <w:rPr>
          <w:lang w:eastAsia="ja-JP"/>
        </w:rPr>
        <w:t>:</w:t>
      </w:r>
    </w:p>
    <w:p w14:paraId="25EAAB10"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6B15C7B"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4D35A217"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1D982A2B" w14:textId="77777777" w:rsidR="00311755" w:rsidRPr="00B07C92" w:rsidRDefault="00311755" w:rsidP="00D47E4B">
      <w:pPr>
        <w:spacing w:after="0"/>
        <w:rPr>
          <w:rFonts w:eastAsiaTheme="minorEastAsia"/>
          <w:lang w:eastAsia="zh-CN"/>
        </w:rPr>
      </w:pPr>
    </w:p>
    <w:p w14:paraId="719676FB"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45F6056"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RAN2 assume when the UE reselects out of the positioning validity area during SRS transmission, the UE may send an RRC message to the network for SRS configuration request.</w:t>
      </w:r>
    </w:p>
    <w:p w14:paraId="49FFA579"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LS to RAN3 to confirm this.</w:t>
      </w:r>
    </w:p>
    <w:p w14:paraId="6F7BF1D0" w14:textId="77777777" w:rsidR="00311755" w:rsidRPr="00CE0A73" w:rsidRDefault="00311755" w:rsidP="00D47E4B">
      <w:pPr>
        <w:spacing w:after="0"/>
      </w:pPr>
    </w:p>
    <w:p w14:paraId="00F8B71F"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w:t>
      </w:r>
    </w:p>
    <w:p w14:paraId="6095CBCB"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The SRS validity area configuration contains a list of cells in which it is valid.  FFS validity timer or if we would depend only on explicit release by the network.</w:t>
      </w:r>
    </w:p>
    <w:p w14:paraId="6DB8190A" w14:textId="77777777" w:rsidR="00311755" w:rsidRPr="004F73D0" w:rsidRDefault="00311755" w:rsidP="00D47E4B">
      <w:pPr>
        <w:spacing w:after="0"/>
      </w:pPr>
    </w:p>
    <w:p w14:paraId="4AA58852"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Agreements:</w:t>
      </w:r>
    </w:p>
    <w:p w14:paraId="4B6B9D03"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RRCRelease can be used to provide SRS configuration with validity area for use in RRC_INACTIVE.</w:t>
      </w:r>
    </w:p>
    <w:p w14:paraId="7A735327" w14:textId="77777777" w:rsidR="00311755" w:rsidRPr="004F73D0" w:rsidRDefault="00311755" w:rsidP="00D47E4B">
      <w:pPr>
        <w:spacing w:after="0"/>
      </w:pPr>
    </w:p>
    <w:p w14:paraId="354A01EB"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w:t>
      </w:r>
    </w:p>
    <w:p w14:paraId="73386CDC" w14:textId="77777777" w:rsidR="00311755" w:rsidRDefault="00311755" w:rsidP="00311755">
      <w:pPr>
        <w:pStyle w:val="Doc-text2"/>
        <w:pBdr>
          <w:top w:val="single" w:sz="4" w:space="1" w:color="auto"/>
          <w:left w:val="single" w:sz="4" w:space="4" w:color="auto"/>
          <w:bottom w:val="single" w:sz="4" w:space="1" w:color="auto"/>
          <w:right w:val="single" w:sz="4" w:space="4" w:color="auto"/>
        </w:pBdr>
      </w:pPr>
      <w:r w:rsidRPr="004F73D0">
        <w:t>SRS configuration request can be indicated via Msg3/MsgA transmission.  FFS if the request is in the RRC message or an accompanying MAC CE.</w:t>
      </w:r>
    </w:p>
    <w:p w14:paraId="202824E2" w14:textId="36AB7530" w:rsidR="00311755" w:rsidRDefault="00311755" w:rsidP="00D47E4B">
      <w:pPr>
        <w:spacing w:after="0"/>
        <w:rPr>
          <w:lang w:eastAsia="ja-JP"/>
        </w:rPr>
      </w:pPr>
    </w:p>
    <w:p w14:paraId="25A10A0A" w14:textId="77777777" w:rsidR="00591B9F" w:rsidRPr="003314B9" w:rsidRDefault="00591B9F" w:rsidP="00591B9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2E0ADC01" w14:textId="77777777" w:rsidR="00591B9F" w:rsidRPr="003314B9" w:rsidRDefault="00591B9F" w:rsidP="00591B9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consider that the LMF should determine the area-specific SRS configuration.  Details are up to RAN3.</w:t>
      </w:r>
    </w:p>
    <w:p w14:paraId="1952074A" w14:textId="15525F27" w:rsidR="0065462A" w:rsidRDefault="00591B9F" w:rsidP="00D47E4B">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ja-JP"/>
        </w:rPr>
      </w:pPr>
      <w:r w:rsidRPr="003314B9">
        <w:rPr>
          <w:rFonts w:ascii="Arial" w:hAnsi="Arial"/>
          <w:szCs w:val="24"/>
        </w:rPr>
        <w:t>LS to RAN3 to indicate this conclusion, including RAN1 to prompt them for parameters.  To be included in the LS from [AT122][415].</w:t>
      </w:r>
    </w:p>
    <w:p w14:paraId="596E9EB5" w14:textId="77777777" w:rsidR="000E09A4" w:rsidRDefault="000E09A4" w:rsidP="00D47E4B">
      <w:pPr>
        <w:spacing w:after="0"/>
        <w:rPr>
          <w:lang w:eastAsia="ja-JP"/>
        </w:rPr>
      </w:pPr>
    </w:p>
    <w:p w14:paraId="3ECFB975" w14:textId="01DEBFBE" w:rsidR="000E09A4" w:rsidRDefault="000E09A4" w:rsidP="00D47E4B">
      <w:pPr>
        <w:spacing w:after="120"/>
        <w:rPr>
          <w:lang w:eastAsia="ja-JP"/>
        </w:rPr>
      </w:pPr>
      <w:r>
        <w:rPr>
          <w:lang w:eastAsia="ja-JP"/>
        </w:rPr>
        <w:t>and on SRS pre-configuration [6]:</w:t>
      </w:r>
    </w:p>
    <w:p w14:paraId="494ABBE7" w14:textId="77777777" w:rsidR="00470986" w:rsidRPr="003314B9" w:rsidRDefault="00470986" w:rsidP="0047098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53175E4A" w14:textId="45BBCAEF" w:rsidR="00470986" w:rsidRPr="003314B9" w:rsidRDefault="00470986" w:rsidP="0047098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15580244" w14:textId="77777777" w:rsidR="00470986" w:rsidRDefault="00470986" w:rsidP="00D47E4B">
      <w:pPr>
        <w:spacing w:after="0"/>
        <w:rPr>
          <w:lang w:eastAsia="ja-JP"/>
        </w:rPr>
      </w:pPr>
    </w:p>
    <w:p w14:paraId="365621F7" w14:textId="5176E29F" w:rsidR="000E09A4" w:rsidRDefault="00611448" w:rsidP="00800F00">
      <w:pPr>
        <w:rPr>
          <w:lang w:eastAsia="ja-JP"/>
        </w:rPr>
      </w:pPr>
      <w:r>
        <w:rPr>
          <w:lang w:eastAsia="ja-JP"/>
        </w:rPr>
        <w:t>For the SRS for positioning configuration in multiple cells, RAN1 made the following agreements</w:t>
      </w:r>
      <w:r w:rsidR="009B6FE1">
        <w:rPr>
          <w:lang w:eastAsia="ja-JP"/>
        </w:rPr>
        <w:t xml:space="preserve"> [5], [6]</w:t>
      </w:r>
      <w:r>
        <w:rPr>
          <w:lang w:eastAsia="ja-JP"/>
        </w:rPr>
        <w:t>:</w:t>
      </w:r>
    </w:p>
    <w:tbl>
      <w:tblPr>
        <w:tblStyle w:val="TableGrid"/>
        <w:tblW w:w="0" w:type="auto"/>
        <w:tblInd w:w="1129" w:type="dxa"/>
        <w:tblLook w:val="04A0" w:firstRow="1" w:lastRow="0" w:firstColumn="1" w:lastColumn="0" w:noHBand="0" w:noVBand="1"/>
      </w:tblPr>
      <w:tblGrid>
        <w:gridCol w:w="8502"/>
      </w:tblGrid>
      <w:tr w:rsidR="009B6FE1" w14:paraId="138CEC74" w14:textId="77777777" w:rsidTr="00D47E4B">
        <w:tc>
          <w:tcPr>
            <w:tcW w:w="8502" w:type="dxa"/>
          </w:tcPr>
          <w:p w14:paraId="740D9AE3" w14:textId="77777777" w:rsidR="009B6FE1" w:rsidRPr="006D22D7" w:rsidRDefault="009B6FE1" w:rsidP="004A6102">
            <w:pPr>
              <w:spacing w:after="0"/>
              <w:rPr>
                <w:rFonts w:eastAsia="Batang"/>
                <w:b/>
                <w:lang w:eastAsia="x-none"/>
              </w:rPr>
            </w:pPr>
            <w:r w:rsidRPr="006D22D7">
              <w:rPr>
                <w:rFonts w:eastAsia="Batang"/>
                <w:b/>
                <w:highlight w:val="green"/>
                <w:lang w:eastAsia="x-none"/>
              </w:rPr>
              <w:t>Agreement</w:t>
            </w:r>
          </w:p>
          <w:p w14:paraId="48FBDE9D" w14:textId="77777777" w:rsidR="009B6FE1" w:rsidRPr="00407DAF" w:rsidRDefault="009B6FE1" w:rsidP="004A6102">
            <w:pPr>
              <w:spacing w:after="0"/>
              <w:rPr>
                <w:rFonts w:ascii="Times" w:eastAsia="Batang" w:hAnsi="Times"/>
                <w:szCs w:val="24"/>
                <w:lang w:eastAsia="x-none"/>
              </w:rPr>
            </w:pPr>
            <w:r w:rsidRPr="00407DAF">
              <w:rPr>
                <w:rFonts w:ascii="Times" w:eastAsia="Batang" w:hAnsi="Times"/>
                <w:szCs w:val="24"/>
                <w:lang w:eastAsia="x-none"/>
              </w:rPr>
              <w:t>For SRS for positioning configuration in multiple cells for UEs in RRC_INACTIVE state, support the following:</w:t>
            </w:r>
          </w:p>
          <w:p w14:paraId="01981976" w14:textId="77777777" w:rsidR="009B6FE1" w:rsidRPr="006D22D7" w:rsidRDefault="009B6FE1" w:rsidP="004A6102">
            <w:pPr>
              <w:numPr>
                <w:ilvl w:val="0"/>
                <w:numId w:val="42"/>
              </w:numPr>
              <w:snapToGrid w:val="0"/>
              <w:spacing w:after="0"/>
              <w:ind w:hanging="363"/>
              <w:contextualSpacing/>
              <w:jc w:val="both"/>
              <w:rPr>
                <w:rFonts w:ascii="Times" w:eastAsia="SimSun" w:hAnsi="Times"/>
              </w:rPr>
            </w:pPr>
            <w:r w:rsidRPr="006D22D7">
              <w:rPr>
                <w:rFonts w:ascii="Times" w:eastAsia="SimSun" w:hAnsi="Times"/>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431570F9" w14:textId="77777777" w:rsidR="009B6FE1" w:rsidRPr="006D22D7" w:rsidRDefault="009B6FE1" w:rsidP="004A6102">
            <w:pPr>
              <w:numPr>
                <w:ilvl w:val="1"/>
                <w:numId w:val="42"/>
              </w:numPr>
              <w:snapToGrid w:val="0"/>
              <w:spacing w:after="0"/>
              <w:contextualSpacing/>
              <w:jc w:val="both"/>
              <w:rPr>
                <w:rFonts w:ascii="Times" w:eastAsia="SimSun" w:hAnsi="Times"/>
              </w:rPr>
            </w:pPr>
            <w:r w:rsidRPr="006D22D7">
              <w:rPr>
                <w:rFonts w:ascii="Times" w:eastAsia="SimSun" w:hAnsi="Times"/>
              </w:rPr>
              <w:t>BWP parameters</w:t>
            </w:r>
          </w:p>
          <w:p w14:paraId="289BE7A3"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lastRenderedPageBreak/>
              <w:t>locationAndBandwidth</w:t>
            </w:r>
          </w:p>
          <w:p w14:paraId="00121BBB"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subcarrierSpacing</w:t>
            </w:r>
          </w:p>
          <w:p w14:paraId="51BE7B4C" w14:textId="77777777" w:rsidR="009B6FE1" w:rsidRPr="00800A8F"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cyclicPrefix</w:t>
            </w:r>
          </w:p>
        </w:tc>
      </w:tr>
    </w:tbl>
    <w:p w14:paraId="5B664F0C" w14:textId="77777777" w:rsidR="00611448" w:rsidRDefault="00611448" w:rsidP="00D47E4B">
      <w:pPr>
        <w:spacing w:after="0"/>
        <w:rPr>
          <w:lang w:eastAsia="ja-JP"/>
        </w:rPr>
      </w:pPr>
    </w:p>
    <w:tbl>
      <w:tblPr>
        <w:tblStyle w:val="TableGrid"/>
        <w:tblW w:w="0" w:type="auto"/>
        <w:tblInd w:w="1129" w:type="dxa"/>
        <w:tblLook w:val="04A0" w:firstRow="1" w:lastRow="0" w:firstColumn="1" w:lastColumn="0" w:noHBand="0" w:noVBand="1"/>
      </w:tblPr>
      <w:tblGrid>
        <w:gridCol w:w="8502"/>
      </w:tblGrid>
      <w:tr w:rsidR="009B6FE1" w14:paraId="55180227" w14:textId="77777777" w:rsidTr="00D47E4B">
        <w:tc>
          <w:tcPr>
            <w:tcW w:w="8502" w:type="dxa"/>
          </w:tcPr>
          <w:p w14:paraId="6274B365" w14:textId="77777777" w:rsidR="009B6FE1" w:rsidRPr="006D22D7" w:rsidRDefault="009B6FE1" w:rsidP="004A6102">
            <w:pPr>
              <w:spacing w:after="0"/>
              <w:rPr>
                <w:rFonts w:eastAsia="Batang"/>
                <w:b/>
                <w:lang w:eastAsia="x-none"/>
              </w:rPr>
            </w:pPr>
            <w:r w:rsidRPr="006D22D7">
              <w:rPr>
                <w:rFonts w:eastAsia="Batang"/>
                <w:b/>
                <w:highlight w:val="green"/>
                <w:lang w:eastAsia="x-none"/>
              </w:rPr>
              <w:t>Agreement</w:t>
            </w:r>
          </w:p>
          <w:p w14:paraId="32130854" w14:textId="77777777" w:rsidR="009B6FE1" w:rsidRPr="006D22D7" w:rsidRDefault="009B6FE1" w:rsidP="004A6102">
            <w:pPr>
              <w:numPr>
                <w:ilvl w:val="0"/>
                <w:numId w:val="43"/>
              </w:numPr>
              <w:spacing w:after="0"/>
              <w:ind w:left="0" w:firstLine="0"/>
              <w:jc w:val="both"/>
              <w:rPr>
                <w:rFonts w:eastAsia="DengXian"/>
                <w:lang w:eastAsia="zh-CN"/>
              </w:rPr>
            </w:pPr>
            <w:r w:rsidRPr="006D22D7">
              <w:rPr>
                <w:rFonts w:eastAsia="DengXian"/>
                <w:lang w:eastAsia="zh-CN"/>
              </w:rPr>
              <w:t>For SRS for positioning configuration in multiple cells for a UE in RRC_INACTIVE state, at least the following parameters in SRS for positioning configuration are commonly configured across cells within the validity area:</w:t>
            </w:r>
          </w:p>
          <w:p w14:paraId="1F335031" w14:textId="77777777" w:rsidR="009B6FE1" w:rsidRPr="006D22D7" w:rsidRDefault="009B6FE1" w:rsidP="004A6102">
            <w:pPr>
              <w:numPr>
                <w:ilvl w:val="0"/>
                <w:numId w:val="42"/>
              </w:numPr>
              <w:snapToGrid w:val="0"/>
              <w:spacing w:after="0"/>
              <w:ind w:hanging="363"/>
              <w:contextualSpacing/>
              <w:jc w:val="both"/>
              <w:rPr>
                <w:rFonts w:ascii="Times" w:eastAsia="SimSun" w:hAnsi="Times"/>
              </w:rPr>
            </w:pPr>
            <w:r w:rsidRPr="006D22D7">
              <w:rPr>
                <w:rFonts w:ascii="Times" w:eastAsia="SimSun" w:hAnsi="Times"/>
              </w:rPr>
              <w:t>srs-PosConfig</w:t>
            </w:r>
          </w:p>
          <w:p w14:paraId="0E981AD5" w14:textId="77777777" w:rsidR="009B6FE1" w:rsidRPr="006D22D7" w:rsidRDefault="009B6FE1" w:rsidP="004A6102">
            <w:pPr>
              <w:numPr>
                <w:ilvl w:val="1"/>
                <w:numId w:val="42"/>
              </w:numPr>
              <w:snapToGrid w:val="0"/>
              <w:spacing w:after="0"/>
              <w:contextualSpacing/>
              <w:jc w:val="both"/>
              <w:rPr>
                <w:rFonts w:ascii="Times" w:eastAsia="SimSun" w:hAnsi="Times"/>
              </w:rPr>
            </w:pPr>
            <w:r w:rsidRPr="006D22D7">
              <w:rPr>
                <w:rFonts w:ascii="Times" w:eastAsia="SimSun" w:hAnsi="Times"/>
              </w:rPr>
              <w:t>SRS-PosResourceSet</w:t>
            </w:r>
          </w:p>
          <w:p w14:paraId="7C4A053D"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srs-PosResourceSetId</w:t>
            </w:r>
          </w:p>
          <w:p w14:paraId="3EB7E747"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srs-PosResourceIdList</w:t>
            </w:r>
          </w:p>
          <w:p w14:paraId="30305AD9"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resourceType</w:t>
            </w:r>
          </w:p>
          <w:p w14:paraId="4A19F852" w14:textId="77777777" w:rsidR="009B6FE1" w:rsidRPr="006D22D7" w:rsidRDefault="009B6FE1" w:rsidP="004A6102">
            <w:pPr>
              <w:numPr>
                <w:ilvl w:val="1"/>
                <w:numId w:val="42"/>
              </w:numPr>
              <w:snapToGrid w:val="0"/>
              <w:spacing w:after="0"/>
              <w:contextualSpacing/>
              <w:jc w:val="both"/>
              <w:rPr>
                <w:rFonts w:ascii="Times" w:eastAsia="SimSun" w:hAnsi="Times"/>
              </w:rPr>
            </w:pPr>
            <w:r w:rsidRPr="006D22D7">
              <w:rPr>
                <w:rFonts w:ascii="Times" w:eastAsia="SimSun" w:hAnsi="Times"/>
              </w:rPr>
              <w:t>SRS-PosResource</w:t>
            </w:r>
          </w:p>
          <w:p w14:paraId="6158322F" w14:textId="77777777" w:rsidR="009B6FE1" w:rsidRPr="006D22D7" w:rsidRDefault="009B6FE1" w:rsidP="004A6102">
            <w:pPr>
              <w:numPr>
                <w:ilvl w:val="2"/>
                <w:numId w:val="42"/>
              </w:numPr>
              <w:snapToGrid w:val="0"/>
              <w:spacing w:after="0"/>
              <w:contextualSpacing/>
              <w:jc w:val="both"/>
              <w:rPr>
                <w:rFonts w:ascii="Times" w:eastAsia="SimSun" w:hAnsi="Times"/>
              </w:rPr>
            </w:pPr>
            <w:bookmarkStart w:id="4" w:name="_Hlk139589671"/>
            <w:r w:rsidRPr="006D22D7">
              <w:rPr>
                <w:rFonts w:ascii="Times" w:eastAsia="SimSun" w:hAnsi="Times"/>
              </w:rPr>
              <w:t>srs-PosResourceId</w:t>
            </w:r>
          </w:p>
          <w:bookmarkEnd w:id="4"/>
          <w:p w14:paraId="0F8A3175"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transmissionComb</w:t>
            </w:r>
          </w:p>
          <w:p w14:paraId="43981D0F"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resourceMapping</w:t>
            </w:r>
          </w:p>
          <w:p w14:paraId="3D9FB432"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freqDomainShift</w:t>
            </w:r>
          </w:p>
          <w:p w14:paraId="32D0C3A6"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freqHopping</w:t>
            </w:r>
          </w:p>
          <w:p w14:paraId="0DEE76D9" w14:textId="77777777" w:rsidR="009B6FE1" w:rsidRPr="006D22D7" w:rsidRDefault="009B6FE1" w:rsidP="004A6102">
            <w:pPr>
              <w:numPr>
                <w:ilvl w:val="2"/>
                <w:numId w:val="42"/>
              </w:numPr>
              <w:snapToGrid w:val="0"/>
              <w:spacing w:after="0"/>
              <w:contextualSpacing/>
              <w:jc w:val="both"/>
              <w:rPr>
                <w:rFonts w:ascii="Times" w:eastAsia="SimSun" w:hAnsi="Times"/>
              </w:rPr>
            </w:pPr>
            <w:bookmarkStart w:id="5" w:name="_Hlk139589755"/>
            <w:r w:rsidRPr="006D22D7">
              <w:rPr>
                <w:rFonts w:ascii="Times" w:eastAsia="SimSun" w:hAnsi="Times"/>
              </w:rPr>
              <w:t>groupOrSequenceHopping</w:t>
            </w:r>
            <w:bookmarkEnd w:id="5"/>
            <w:r w:rsidRPr="006D22D7">
              <w:rPr>
                <w:rFonts w:ascii="Times" w:eastAsia="SimSun" w:hAnsi="Times"/>
              </w:rPr>
              <w:t>-r16</w:t>
            </w:r>
          </w:p>
          <w:p w14:paraId="10521783" w14:textId="77777777" w:rsidR="009B6FE1" w:rsidRPr="006D22D7"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resourceType</w:t>
            </w:r>
          </w:p>
          <w:p w14:paraId="385CA44D" w14:textId="77777777" w:rsidR="009B6FE1" w:rsidRPr="00DA4F36" w:rsidRDefault="009B6FE1" w:rsidP="004A6102">
            <w:pPr>
              <w:numPr>
                <w:ilvl w:val="2"/>
                <w:numId w:val="42"/>
              </w:numPr>
              <w:snapToGrid w:val="0"/>
              <w:spacing w:after="0"/>
              <w:contextualSpacing/>
              <w:jc w:val="both"/>
              <w:rPr>
                <w:rFonts w:ascii="Times" w:eastAsia="SimSun" w:hAnsi="Times"/>
              </w:rPr>
            </w:pPr>
            <w:r w:rsidRPr="006D22D7">
              <w:rPr>
                <w:rFonts w:ascii="Times" w:eastAsia="SimSun" w:hAnsi="Times"/>
              </w:rPr>
              <w:t>FFS: whether sequenceId is configured commonly across cells or per cell</w:t>
            </w:r>
          </w:p>
        </w:tc>
      </w:tr>
    </w:tbl>
    <w:p w14:paraId="1E8B3274" w14:textId="77777777" w:rsidR="009B6FE1" w:rsidRDefault="009B6FE1" w:rsidP="00D47E4B">
      <w:pPr>
        <w:spacing w:after="0"/>
        <w:rPr>
          <w:lang w:eastAsia="ja-JP"/>
        </w:rPr>
      </w:pPr>
    </w:p>
    <w:tbl>
      <w:tblPr>
        <w:tblStyle w:val="TableGrid"/>
        <w:tblW w:w="0" w:type="auto"/>
        <w:tblInd w:w="1129" w:type="dxa"/>
        <w:tblLook w:val="04A0" w:firstRow="1" w:lastRow="0" w:firstColumn="1" w:lastColumn="0" w:noHBand="0" w:noVBand="1"/>
      </w:tblPr>
      <w:tblGrid>
        <w:gridCol w:w="8502"/>
      </w:tblGrid>
      <w:tr w:rsidR="009B6FE1" w14:paraId="3514DE81" w14:textId="77777777" w:rsidTr="00D47E4B">
        <w:tc>
          <w:tcPr>
            <w:tcW w:w="8502" w:type="dxa"/>
          </w:tcPr>
          <w:p w14:paraId="7673E808" w14:textId="77777777" w:rsidR="009B6FE1" w:rsidRPr="000F36FF" w:rsidRDefault="009B6FE1" w:rsidP="004A6102">
            <w:pPr>
              <w:spacing w:after="0"/>
              <w:rPr>
                <w:rFonts w:ascii="Times" w:eastAsia="Batang" w:hAnsi="Times"/>
                <w:b/>
                <w:bCs/>
                <w:szCs w:val="24"/>
                <w:lang w:eastAsia="x-none"/>
              </w:rPr>
            </w:pPr>
            <w:r w:rsidRPr="000F36FF">
              <w:rPr>
                <w:rFonts w:ascii="Times" w:eastAsia="Batang" w:hAnsi="Times"/>
                <w:b/>
                <w:bCs/>
                <w:szCs w:val="24"/>
                <w:highlight w:val="green"/>
                <w:lang w:eastAsia="x-none"/>
              </w:rPr>
              <w:t>Agreement</w:t>
            </w:r>
          </w:p>
          <w:p w14:paraId="57997470" w14:textId="77777777" w:rsidR="009B6FE1" w:rsidRPr="00BA4E19" w:rsidRDefault="009B6FE1" w:rsidP="004A6102">
            <w:pPr>
              <w:spacing w:after="0"/>
              <w:rPr>
                <w:rFonts w:ascii="Times" w:eastAsia="Batang" w:hAnsi="Times"/>
                <w:szCs w:val="24"/>
                <w:lang w:val="en-US" w:eastAsia="x-none"/>
              </w:rPr>
            </w:pPr>
            <w:r w:rsidRPr="000F36FF">
              <w:rPr>
                <w:rFonts w:ascii="Times" w:eastAsia="Batang" w:hAnsi="Times"/>
                <w:szCs w:val="24"/>
                <w:lang w:val="en-US" w:eastAsia="x-none"/>
              </w:rPr>
              <w:t>For SRS for positioning configuration in multiple cells for a UE in RRC_INACTIVE state, sequenceID in SRS for positioning configuration is commonly configured across cells within the validity area.</w:t>
            </w:r>
          </w:p>
        </w:tc>
      </w:tr>
    </w:tbl>
    <w:p w14:paraId="49DFDCEE" w14:textId="77777777" w:rsidR="009B6FE1" w:rsidRDefault="009B6FE1" w:rsidP="00D47E4B">
      <w:pPr>
        <w:spacing w:after="0"/>
        <w:rPr>
          <w:lang w:eastAsia="ja-JP"/>
        </w:rPr>
      </w:pPr>
    </w:p>
    <w:tbl>
      <w:tblPr>
        <w:tblStyle w:val="TableGrid"/>
        <w:tblW w:w="0" w:type="auto"/>
        <w:tblInd w:w="1129" w:type="dxa"/>
        <w:tblLook w:val="04A0" w:firstRow="1" w:lastRow="0" w:firstColumn="1" w:lastColumn="0" w:noHBand="0" w:noVBand="1"/>
      </w:tblPr>
      <w:tblGrid>
        <w:gridCol w:w="8502"/>
      </w:tblGrid>
      <w:tr w:rsidR="009B6FE1" w14:paraId="3B43A423" w14:textId="77777777" w:rsidTr="00D47E4B">
        <w:tc>
          <w:tcPr>
            <w:tcW w:w="8502" w:type="dxa"/>
          </w:tcPr>
          <w:p w14:paraId="4EB8812B" w14:textId="77777777" w:rsidR="009B6FE1" w:rsidRPr="000F36FF" w:rsidRDefault="009B6FE1" w:rsidP="004A6102">
            <w:pPr>
              <w:spacing w:after="0"/>
              <w:rPr>
                <w:rFonts w:ascii="Times" w:eastAsia="Batang" w:hAnsi="Times"/>
                <w:b/>
                <w:bCs/>
                <w:szCs w:val="24"/>
                <w:lang w:eastAsia="x-none"/>
              </w:rPr>
            </w:pPr>
            <w:r w:rsidRPr="000F36FF">
              <w:rPr>
                <w:rFonts w:ascii="Times" w:eastAsia="Batang" w:hAnsi="Times"/>
                <w:b/>
                <w:bCs/>
                <w:szCs w:val="24"/>
                <w:highlight w:val="darkYellow"/>
                <w:lang w:eastAsia="x-none"/>
              </w:rPr>
              <w:t>Working assumption</w:t>
            </w:r>
          </w:p>
          <w:p w14:paraId="1740398C" w14:textId="77777777" w:rsidR="009B6FE1" w:rsidRPr="000F36FF" w:rsidRDefault="009B6FE1" w:rsidP="004A6102">
            <w:pPr>
              <w:spacing w:after="0"/>
              <w:rPr>
                <w:rFonts w:ascii="Times" w:eastAsia="Batang" w:hAnsi="Times"/>
                <w:szCs w:val="24"/>
                <w:lang w:val="en-US" w:eastAsia="x-none"/>
              </w:rPr>
            </w:pPr>
            <w:r w:rsidRPr="000F36FF">
              <w:rPr>
                <w:rFonts w:ascii="Times" w:eastAsia="Batang" w:hAnsi="Times"/>
                <w:szCs w:val="24"/>
                <w:lang w:val="en-US" w:eastAsia="x-none"/>
              </w:rPr>
              <w:t>For the power control of an SRS for positioning configuration in multiple cells for a UE in RRC_INACTIVE state, support the following options:</w:t>
            </w:r>
          </w:p>
          <w:p w14:paraId="15EC6B0E" w14:textId="77777777" w:rsidR="009B6FE1" w:rsidRPr="000F36FF" w:rsidRDefault="009B6FE1" w:rsidP="004A6102">
            <w:pPr>
              <w:numPr>
                <w:ilvl w:val="1"/>
                <w:numId w:val="45"/>
              </w:numPr>
              <w:spacing w:after="0"/>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 xml:space="preserve">ption 1: Pathloss RS is absent in the configuration. </w:t>
            </w:r>
          </w:p>
          <w:p w14:paraId="29D3BE98" w14:textId="77777777" w:rsidR="009B6FE1" w:rsidRPr="00D67EE3" w:rsidRDefault="009B6FE1" w:rsidP="004A6102">
            <w:pPr>
              <w:numPr>
                <w:ilvl w:val="1"/>
                <w:numId w:val="45"/>
              </w:numPr>
              <w:spacing w:after="0"/>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ption 2: Pathloss RS is provided in the configuration.</w:t>
            </w:r>
          </w:p>
        </w:tc>
      </w:tr>
    </w:tbl>
    <w:p w14:paraId="00C3B62B" w14:textId="77777777" w:rsidR="009B6FE1" w:rsidRDefault="009B6FE1" w:rsidP="00D47E4B">
      <w:pPr>
        <w:spacing w:after="0"/>
        <w:rPr>
          <w:lang w:eastAsia="ja-JP"/>
        </w:rPr>
      </w:pPr>
    </w:p>
    <w:tbl>
      <w:tblPr>
        <w:tblStyle w:val="TableGrid"/>
        <w:tblW w:w="0" w:type="auto"/>
        <w:tblInd w:w="1129" w:type="dxa"/>
        <w:tblLook w:val="04A0" w:firstRow="1" w:lastRow="0" w:firstColumn="1" w:lastColumn="0" w:noHBand="0" w:noVBand="1"/>
      </w:tblPr>
      <w:tblGrid>
        <w:gridCol w:w="8502"/>
      </w:tblGrid>
      <w:tr w:rsidR="009B6FE1" w14:paraId="476F8B01" w14:textId="77777777" w:rsidTr="00D47E4B">
        <w:tc>
          <w:tcPr>
            <w:tcW w:w="8502" w:type="dxa"/>
          </w:tcPr>
          <w:p w14:paraId="374572D2" w14:textId="77777777" w:rsidR="009B6FE1" w:rsidRPr="000F36FF" w:rsidRDefault="009B6FE1" w:rsidP="004A6102">
            <w:pPr>
              <w:spacing w:after="0"/>
              <w:rPr>
                <w:rFonts w:ascii="Times" w:eastAsia="Batang" w:hAnsi="Times"/>
                <w:b/>
                <w:szCs w:val="24"/>
                <w:lang w:val="en-US" w:eastAsia="x-none"/>
              </w:rPr>
            </w:pPr>
            <w:r w:rsidRPr="000F36FF">
              <w:rPr>
                <w:rFonts w:ascii="Times" w:eastAsia="Batang" w:hAnsi="Times"/>
                <w:b/>
                <w:szCs w:val="24"/>
                <w:highlight w:val="darkYellow"/>
                <w:lang w:val="en-US" w:eastAsia="x-none"/>
              </w:rPr>
              <w:t>Working assumption</w:t>
            </w:r>
          </w:p>
          <w:p w14:paraId="7E52BED2" w14:textId="77777777" w:rsidR="009B6FE1" w:rsidRPr="00C1011D" w:rsidRDefault="009B6FE1" w:rsidP="004A6102">
            <w:pPr>
              <w:spacing w:after="0"/>
              <w:rPr>
                <w:rFonts w:ascii="Times" w:eastAsia="Batang" w:hAnsi="Times"/>
                <w:szCs w:val="24"/>
                <w:lang w:val="en-US" w:eastAsia="x-none"/>
              </w:rPr>
            </w:pPr>
            <w:r w:rsidRPr="000F36FF">
              <w:rPr>
                <w:rFonts w:ascii="Times" w:eastAsia="Batang" w:hAnsi="Times"/>
                <w:szCs w:val="24"/>
                <w:lang w:val="en-US" w:eastAsia="x-none"/>
              </w:rPr>
              <w:t xml:space="preserve">For the spatial relation of an SRS for positioning configuration in multiple cells for UEs in RRC_INACTIVE state, support that </w:t>
            </w:r>
            <w:r w:rsidRPr="000F36FF">
              <w:rPr>
                <w:rFonts w:eastAsia="Batang"/>
                <w:lang w:eastAsia="zh-CN"/>
              </w:rPr>
              <w:t>spatial relation information can be absent or present in the configuration.</w:t>
            </w:r>
          </w:p>
        </w:tc>
      </w:tr>
    </w:tbl>
    <w:p w14:paraId="646111EF" w14:textId="77777777" w:rsidR="009B6FE1" w:rsidRDefault="009B6FE1" w:rsidP="00D47E4B">
      <w:pPr>
        <w:spacing w:after="0"/>
        <w:rPr>
          <w:lang w:eastAsia="ja-JP"/>
        </w:rPr>
      </w:pPr>
    </w:p>
    <w:p w14:paraId="69AD2CAA" w14:textId="15751616" w:rsidR="009B6FE1" w:rsidRDefault="00EF1568" w:rsidP="00D47E4B">
      <w:pPr>
        <w:spacing w:after="120"/>
        <w:rPr>
          <w:lang w:eastAsia="ja-JP"/>
        </w:rPr>
      </w:pPr>
      <w:r>
        <w:rPr>
          <w:lang w:eastAsia="ja-JP"/>
        </w:rPr>
        <w:t>At RAN3</w:t>
      </w:r>
      <w:r w:rsidR="00892F4D">
        <w:rPr>
          <w:lang w:eastAsia="ja-JP"/>
        </w:rPr>
        <w:t>#120, the following conclusion was made:</w:t>
      </w:r>
    </w:p>
    <w:tbl>
      <w:tblPr>
        <w:tblStyle w:val="TableGrid"/>
        <w:tblW w:w="0" w:type="auto"/>
        <w:tblInd w:w="1129" w:type="dxa"/>
        <w:tblLook w:val="04A0" w:firstRow="1" w:lastRow="0" w:firstColumn="1" w:lastColumn="0" w:noHBand="0" w:noVBand="1"/>
      </w:tblPr>
      <w:tblGrid>
        <w:gridCol w:w="8502"/>
      </w:tblGrid>
      <w:tr w:rsidR="00892F4D" w14:paraId="18FD71BA" w14:textId="77777777" w:rsidTr="00D47E4B">
        <w:tc>
          <w:tcPr>
            <w:tcW w:w="8502" w:type="dxa"/>
          </w:tcPr>
          <w:p w14:paraId="73F855B8" w14:textId="76C3FEE4" w:rsidR="00892F4D" w:rsidRPr="00D47E4B" w:rsidRDefault="001453AF" w:rsidP="00D47E4B">
            <w:pPr>
              <w:spacing w:after="60"/>
              <w:rPr>
                <w:rFonts w:ascii="Calibri" w:hAnsi="Calibri" w:cs="Calibri"/>
                <w:b/>
                <w:color w:val="0000FF"/>
                <w:sz w:val="18"/>
              </w:rPr>
            </w:pPr>
            <w:r w:rsidRPr="000943CE">
              <w:rPr>
                <w:rFonts w:ascii="Calibri" w:hAnsi="Calibri" w:cs="Calibri"/>
                <w:b/>
                <w:color w:val="0000FF"/>
                <w:sz w:val="18"/>
              </w:rPr>
              <w:t>Call flow with details on how to determine SRS validating area and which node allocates SRS resources in validating area.</w:t>
            </w:r>
          </w:p>
        </w:tc>
      </w:tr>
    </w:tbl>
    <w:p w14:paraId="0EF1EA80" w14:textId="77777777" w:rsidR="00892F4D" w:rsidRDefault="00892F4D" w:rsidP="00D47E4B">
      <w:pPr>
        <w:spacing w:after="0"/>
        <w:rPr>
          <w:lang w:eastAsia="ja-JP"/>
        </w:rPr>
      </w:pPr>
    </w:p>
    <w:p w14:paraId="1D25BD26" w14:textId="48E0E7F5" w:rsidR="00753E25" w:rsidRDefault="00753E25" w:rsidP="00D47E4B">
      <w:pPr>
        <w:spacing w:after="120"/>
        <w:rPr>
          <w:lang w:eastAsia="ja-JP"/>
        </w:rPr>
      </w:pPr>
      <w:r>
        <w:rPr>
          <w:lang w:eastAsia="ja-JP"/>
        </w:rPr>
        <w:t xml:space="preserve">The above agreements can be summarized </w:t>
      </w:r>
      <w:r w:rsidR="00A100A9">
        <w:rPr>
          <w:lang w:eastAsia="ja-JP"/>
        </w:rPr>
        <w:t>as follows:</w:t>
      </w:r>
    </w:p>
    <w:p w14:paraId="5BAA1D1C" w14:textId="77777777" w:rsidR="00213D47" w:rsidRDefault="00213D47" w:rsidP="00D47E4B">
      <w:pPr>
        <w:pStyle w:val="NO"/>
        <w:spacing w:after="120"/>
        <w:ind w:left="1702" w:hanging="1418"/>
        <w:rPr>
          <w:lang w:eastAsia="ja-JP"/>
        </w:rPr>
      </w:pPr>
      <w:r w:rsidRPr="00233B4C">
        <w:rPr>
          <w:b/>
          <w:bCs/>
          <w:lang w:eastAsia="ja-JP"/>
        </w:rPr>
        <w:t>Observation 1:</w:t>
      </w:r>
      <w:r>
        <w:rPr>
          <w:lang w:eastAsia="ja-JP"/>
        </w:rPr>
        <w:tab/>
      </w:r>
      <w:r w:rsidRPr="00411DA7">
        <w:rPr>
          <w:lang w:eastAsia="ja-JP"/>
        </w:rPr>
        <w:t>The UE, configured with SRS with validity area, can continue SRS transmission</w:t>
      </w:r>
      <w:r w:rsidRPr="002B3562">
        <w:rPr>
          <w:lang w:eastAsia="ja-JP"/>
        </w:rPr>
        <w:t xml:space="preserve"> during cell reselection </w:t>
      </w:r>
      <w:r w:rsidRPr="00411DA7">
        <w:rPr>
          <w:lang w:eastAsia="ja-JP"/>
        </w:rPr>
        <w:t>if the UE reselects to a cell within the validity area.</w:t>
      </w:r>
    </w:p>
    <w:p w14:paraId="282BA619" w14:textId="77777777" w:rsidR="00213D47" w:rsidRDefault="00213D47" w:rsidP="00D47E4B">
      <w:pPr>
        <w:pStyle w:val="NO"/>
        <w:spacing w:after="120"/>
        <w:ind w:left="1702" w:hanging="1418"/>
        <w:rPr>
          <w:lang w:eastAsia="ja-JP"/>
        </w:rPr>
      </w:pPr>
      <w:r w:rsidRPr="00233B4C">
        <w:rPr>
          <w:b/>
          <w:bCs/>
          <w:lang w:eastAsia="ja-JP"/>
        </w:rPr>
        <w:t>Observation 2:</w:t>
      </w:r>
      <w:r>
        <w:rPr>
          <w:lang w:eastAsia="ja-JP"/>
        </w:rPr>
        <w:tab/>
        <w:t>W</w:t>
      </w:r>
      <w:r w:rsidRPr="004820D5">
        <w:rPr>
          <w:lang w:eastAsia="ja-JP"/>
        </w:rPr>
        <w:t xml:space="preserve">hen the UE reselects out of the positioning validity area </w:t>
      </w:r>
      <w:r w:rsidRPr="002B3562">
        <w:rPr>
          <w:lang w:eastAsia="ja-JP"/>
        </w:rPr>
        <w:t>during SRS transmission,</w:t>
      </w:r>
      <w:r w:rsidRPr="004820D5">
        <w:rPr>
          <w:lang w:eastAsia="ja-JP"/>
        </w:rPr>
        <w:t xml:space="preserve"> the UE may send an RRC message to the network for SRS configuration request.</w:t>
      </w:r>
    </w:p>
    <w:p w14:paraId="2D8FC847" w14:textId="77777777" w:rsidR="00213D47" w:rsidRDefault="00213D47" w:rsidP="00D47E4B">
      <w:pPr>
        <w:pStyle w:val="NO"/>
        <w:spacing w:after="120"/>
        <w:ind w:left="1702" w:hanging="1418"/>
        <w:rPr>
          <w:rFonts w:ascii="Times" w:eastAsia="SimSun" w:hAnsi="Times"/>
        </w:rPr>
      </w:pPr>
      <w:r>
        <w:rPr>
          <w:b/>
          <w:bCs/>
          <w:lang w:eastAsia="ja-JP"/>
        </w:rPr>
        <w:t>Observation 3:</w:t>
      </w:r>
      <w:r>
        <w:rPr>
          <w:lang w:eastAsia="ja-JP"/>
        </w:rPr>
        <w:tab/>
      </w:r>
      <w:bookmarkStart w:id="6" w:name="_Hlk139602913"/>
      <w:r>
        <w:rPr>
          <w:lang w:eastAsia="ja-JP"/>
        </w:rPr>
        <w:t>An SRS for positioning configuration valid in multiple cells has the following common parameter, valid across all cells in the validity area:</w:t>
      </w:r>
      <w:r>
        <w:rPr>
          <w:lang w:eastAsia="ja-JP"/>
        </w:rPr>
        <w:br/>
        <w:t>-</w:t>
      </w:r>
      <w:r>
        <w:rPr>
          <w:lang w:eastAsia="ja-JP"/>
        </w:rPr>
        <w:tab/>
        <w:t>same BWP (</w:t>
      </w:r>
      <w:r w:rsidRPr="00233B4C">
        <w:rPr>
          <w:i/>
          <w:iCs/>
          <w:lang w:eastAsia="ja-JP"/>
        </w:rPr>
        <w:t xml:space="preserve">locationAndBandwidth, subcarrierSpacing, </w:t>
      </w:r>
      <w:r w:rsidRPr="00233B4C">
        <w:rPr>
          <w:rFonts w:ascii="Times" w:eastAsia="SimSun" w:hAnsi="Times"/>
          <w:i/>
          <w:iCs/>
        </w:rPr>
        <w:t>cyclicPrefix</w:t>
      </w:r>
      <w:r>
        <w:rPr>
          <w:rFonts w:ascii="Times" w:eastAsia="SimSun" w:hAnsi="Times"/>
        </w:rPr>
        <w:t>);</w:t>
      </w:r>
      <w:r>
        <w:rPr>
          <w:rFonts w:ascii="Times" w:eastAsia="SimSun" w:hAnsi="Times"/>
        </w:rPr>
        <w:br/>
        <w:t>-</w:t>
      </w:r>
      <w:r>
        <w:rPr>
          <w:rFonts w:ascii="Times" w:eastAsia="SimSun" w:hAnsi="Times"/>
        </w:rPr>
        <w:tab/>
        <w:t xml:space="preserve">same </w:t>
      </w:r>
      <w:r w:rsidRPr="00233B4C">
        <w:rPr>
          <w:rFonts w:ascii="Times" w:eastAsia="SimSun" w:hAnsi="Times"/>
          <w:i/>
          <w:iCs/>
        </w:rPr>
        <w:t>SRS-PosResourceSet</w:t>
      </w:r>
      <w:r>
        <w:rPr>
          <w:rFonts w:ascii="Times" w:eastAsia="SimSun" w:hAnsi="Times"/>
        </w:rPr>
        <w:t xml:space="preserve"> parameter (</w:t>
      </w:r>
      <w:r w:rsidRPr="00233B4C">
        <w:rPr>
          <w:rFonts w:ascii="Times" w:eastAsia="SimSun" w:hAnsi="Times"/>
          <w:i/>
          <w:iCs/>
        </w:rPr>
        <w:t>srs-PosResourceSetId, srs-PosResourceIdList,</w:t>
      </w:r>
      <w:r w:rsidRPr="00233B4C">
        <w:rPr>
          <w:rFonts w:ascii="Times" w:eastAsia="SimSun" w:hAnsi="Times"/>
          <w:i/>
          <w:iCs/>
        </w:rPr>
        <w:br/>
      </w:r>
      <w:r w:rsidRPr="00233B4C">
        <w:rPr>
          <w:rFonts w:ascii="Times" w:eastAsia="SimSun" w:hAnsi="Times"/>
          <w:i/>
          <w:iCs/>
        </w:rPr>
        <w:tab/>
      </w:r>
      <w:r w:rsidRPr="00233B4C">
        <w:rPr>
          <w:rFonts w:ascii="Times" w:eastAsia="SimSun" w:hAnsi="Times"/>
          <w:i/>
          <w:iCs/>
        </w:rPr>
        <w:tab/>
        <w:t>resourceType</w:t>
      </w:r>
      <w:r>
        <w:rPr>
          <w:rFonts w:ascii="Times" w:eastAsia="SimSun" w:hAnsi="Times"/>
        </w:rPr>
        <w:t>);</w:t>
      </w:r>
      <w:r>
        <w:rPr>
          <w:rFonts w:ascii="Times" w:eastAsia="SimSun" w:hAnsi="Times"/>
        </w:rPr>
        <w:br/>
        <w:t>-</w:t>
      </w:r>
      <w:r>
        <w:rPr>
          <w:rFonts w:ascii="Times" w:eastAsia="SimSun" w:hAnsi="Times"/>
        </w:rPr>
        <w:tab/>
        <w:t xml:space="preserve">same </w:t>
      </w:r>
      <w:r w:rsidRPr="00233B4C">
        <w:rPr>
          <w:rFonts w:ascii="Times" w:eastAsia="SimSun" w:hAnsi="Times"/>
          <w:i/>
          <w:iCs/>
        </w:rPr>
        <w:t>SRS-PosResource</w:t>
      </w:r>
      <w:r>
        <w:rPr>
          <w:rFonts w:ascii="Times" w:eastAsia="SimSun" w:hAnsi="Times"/>
        </w:rPr>
        <w:t xml:space="preserve"> parameter (</w:t>
      </w:r>
      <w:r w:rsidRPr="00233B4C">
        <w:rPr>
          <w:rFonts w:ascii="Times" w:eastAsia="SimSun" w:hAnsi="Times"/>
          <w:i/>
          <w:iCs/>
        </w:rPr>
        <w:t>srs-PosResourceId, transmissionComb, resourceMapping,</w:t>
      </w:r>
      <w:r w:rsidRPr="00233B4C">
        <w:rPr>
          <w:rFonts w:ascii="Times" w:eastAsia="SimSun" w:hAnsi="Times"/>
          <w:i/>
          <w:iCs/>
        </w:rPr>
        <w:br/>
      </w:r>
      <w:r w:rsidRPr="00233B4C">
        <w:rPr>
          <w:rFonts w:ascii="Times" w:eastAsia="SimSun" w:hAnsi="Times"/>
          <w:i/>
          <w:iCs/>
        </w:rPr>
        <w:tab/>
      </w:r>
      <w:r w:rsidRPr="00233B4C">
        <w:rPr>
          <w:rFonts w:ascii="Times" w:eastAsia="SimSun" w:hAnsi="Times"/>
          <w:i/>
          <w:iCs/>
        </w:rPr>
        <w:tab/>
        <w:t>freqDomainShift, freqHopping, groupOrSequenceHopping, resourceType, sequenceID</w:t>
      </w:r>
      <w:r>
        <w:rPr>
          <w:rFonts w:ascii="Times" w:eastAsia="SimSun" w:hAnsi="Times"/>
        </w:rPr>
        <w:t>).</w:t>
      </w:r>
    </w:p>
    <w:p w14:paraId="0003124E" w14:textId="77777777" w:rsidR="00213D47" w:rsidRDefault="00213D47" w:rsidP="00D47E4B">
      <w:pPr>
        <w:pStyle w:val="NO"/>
        <w:spacing w:after="120"/>
        <w:ind w:left="1702" w:hanging="1418"/>
        <w:rPr>
          <w:lang w:eastAsia="ja-JP"/>
        </w:rPr>
      </w:pPr>
      <w:r>
        <w:rPr>
          <w:b/>
          <w:bCs/>
          <w:lang w:eastAsia="ja-JP"/>
        </w:rPr>
        <w:t>Observation 4:</w:t>
      </w:r>
      <w:r>
        <w:rPr>
          <w:b/>
          <w:bCs/>
          <w:lang w:eastAsia="ja-JP"/>
        </w:rPr>
        <w:tab/>
      </w:r>
      <w:r w:rsidRPr="003D7F0C">
        <w:rPr>
          <w:lang w:eastAsia="ja-JP"/>
        </w:rPr>
        <w:t>Pathloss</w:t>
      </w:r>
      <w:r w:rsidRPr="00233B4C">
        <w:rPr>
          <w:lang w:eastAsia="ja-JP"/>
        </w:rPr>
        <w:t xml:space="preserve"> parameter/pathloss reference for SRS may or may not be present in the SRS configuration.</w:t>
      </w:r>
    </w:p>
    <w:p w14:paraId="10E1EAE5" w14:textId="77777777" w:rsidR="00213D47" w:rsidRDefault="00213D47" w:rsidP="00D47E4B">
      <w:pPr>
        <w:pStyle w:val="NO"/>
        <w:spacing w:after="120"/>
        <w:ind w:left="1702" w:hanging="1418"/>
        <w:rPr>
          <w:lang w:eastAsia="ja-JP"/>
        </w:rPr>
      </w:pPr>
      <w:r>
        <w:rPr>
          <w:b/>
          <w:bCs/>
          <w:lang w:eastAsia="ja-JP"/>
        </w:rPr>
        <w:t>Observation 5:</w:t>
      </w:r>
      <w:r>
        <w:rPr>
          <w:b/>
          <w:bCs/>
          <w:lang w:eastAsia="ja-JP"/>
        </w:rPr>
        <w:tab/>
      </w:r>
      <w:r w:rsidRPr="00233B4C">
        <w:rPr>
          <w:lang w:eastAsia="ja-JP"/>
        </w:rPr>
        <w:t>Spatial relation parameter for SRS may or may not be present in the SRS configuration.</w:t>
      </w:r>
      <w:bookmarkEnd w:id="6"/>
    </w:p>
    <w:p w14:paraId="008989BB" w14:textId="2666D68F" w:rsidR="00AD1EDA" w:rsidRDefault="00213D47" w:rsidP="00C64294">
      <w:pPr>
        <w:pStyle w:val="NO"/>
        <w:ind w:left="1701" w:hanging="1417"/>
        <w:rPr>
          <w:lang w:eastAsia="ja-JP"/>
        </w:rPr>
      </w:pPr>
      <w:r>
        <w:rPr>
          <w:b/>
          <w:bCs/>
          <w:lang w:eastAsia="ja-JP"/>
        </w:rPr>
        <w:t>Observation 6:</w:t>
      </w:r>
      <w:r>
        <w:rPr>
          <w:lang w:eastAsia="ja-JP"/>
        </w:rPr>
        <w:tab/>
        <w:t xml:space="preserve">The UE may send an </w:t>
      </w:r>
      <w:r w:rsidRPr="00753E25">
        <w:rPr>
          <w:lang w:eastAsia="ja-JP"/>
        </w:rPr>
        <w:t>activation indication and/or request for preconfigured SRS</w:t>
      </w:r>
      <w:r>
        <w:rPr>
          <w:lang w:eastAsia="ja-JP"/>
        </w:rPr>
        <w:t>.</w:t>
      </w:r>
      <w:r>
        <w:rPr>
          <w:rFonts w:eastAsia="SimSun"/>
        </w:rPr>
        <w:br/>
      </w:r>
    </w:p>
    <w:p w14:paraId="54907429" w14:textId="5241EC50" w:rsidR="00495A87" w:rsidRDefault="00D96155" w:rsidP="002F5369">
      <w:r>
        <w:rPr>
          <w:lang w:eastAsia="ja-JP"/>
        </w:rPr>
        <w:lastRenderedPageBreak/>
        <w:t xml:space="preserve">The </w:t>
      </w:r>
      <w:r w:rsidR="00045843">
        <w:rPr>
          <w:lang w:eastAsia="ja-JP"/>
        </w:rPr>
        <w:t>goal</w:t>
      </w:r>
      <w:r w:rsidR="00CC0D89">
        <w:rPr>
          <w:lang w:eastAsia="ja-JP"/>
        </w:rPr>
        <w:t xml:space="preserve"> of the </w:t>
      </w:r>
      <w:r w:rsidR="00CC0D89">
        <w:t xml:space="preserve">'SRS </w:t>
      </w:r>
      <w:r w:rsidR="00CC0D89" w:rsidRPr="00B67663">
        <w:t>for positioning configuration enhancements</w:t>
      </w:r>
      <w:r w:rsidR="00CC0D89">
        <w:t xml:space="preserve">' is to avoid frequent SRS </w:t>
      </w:r>
      <w:r w:rsidR="009E249B">
        <w:t xml:space="preserve">configuration signalling. Currently, as illustrated in Figure A.1 in the Annex, </w:t>
      </w:r>
      <w:r w:rsidR="007A49C1">
        <w:t>an</w:t>
      </w:r>
      <w:r w:rsidR="00AE7A38">
        <w:t xml:space="preserve"> SRS for positioning is configured in the target device every time </w:t>
      </w:r>
      <w:r w:rsidR="00550256">
        <w:t>an</w:t>
      </w:r>
      <w:r w:rsidR="00AE7A38">
        <w:t xml:space="preserve"> Event is detected (Steps 3-10 in Figure A.1). </w:t>
      </w:r>
      <w:r w:rsidR="006C1305">
        <w:t>This is not necessary when the SRS for positioning can be pre-configured during instigation of the deferred MT-LR (</w:t>
      </w:r>
      <w:r w:rsidR="008D1B99">
        <w:t xml:space="preserve">e.g., during </w:t>
      </w:r>
      <w:r w:rsidR="006C1305">
        <w:t>step 1 in Figure A.1)</w:t>
      </w:r>
      <w:r w:rsidR="00984C32">
        <w:t>, similar to pre-configured DL-PRS assistance data</w:t>
      </w:r>
      <w:r w:rsidR="006C1305">
        <w:t xml:space="preserve">. I.e., the UE can have a valid SRS for positioning configuration already stored before an Event is detected </w:t>
      </w:r>
      <w:r w:rsidR="00D40CB7">
        <w:t xml:space="preserve">which </w:t>
      </w:r>
      <w:r w:rsidR="00797708">
        <w:t>would then only need to</w:t>
      </w:r>
      <w:r w:rsidR="00D40CB7">
        <w:t xml:space="preserve"> be activated when the Event happens.  </w:t>
      </w:r>
      <w:r w:rsidR="00CF389D" w:rsidRPr="00CF389D">
        <w:t xml:space="preserve">The </w:t>
      </w:r>
      <w:r w:rsidR="0003625A">
        <w:t>'</w:t>
      </w:r>
      <w:r w:rsidR="00CF389D" w:rsidRPr="00CF389D">
        <w:t>SRS activation request</w:t>
      </w:r>
      <w:r w:rsidR="0003625A">
        <w:t>'</w:t>
      </w:r>
      <w:r w:rsidR="00CF389D" w:rsidRPr="00CF389D">
        <w:t xml:space="preserve"> can</w:t>
      </w:r>
      <w:r w:rsidR="00CF389D">
        <w:t xml:space="preserve"> then</w:t>
      </w:r>
      <w:r w:rsidR="00CF389D" w:rsidRPr="00CF389D">
        <w:t xml:space="preserve"> be sent to the receiving gNB (</w:t>
      </w:r>
      <w:r w:rsidR="00CF389D">
        <w:t xml:space="preserve">i.e., </w:t>
      </w:r>
      <w:r w:rsidR="00CF389D" w:rsidRPr="00CF389D">
        <w:t>does not need to be sent to an LMF</w:t>
      </w:r>
      <w:r w:rsidR="00CF389D">
        <w:t xml:space="preserve"> as in Figure A.1</w:t>
      </w:r>
      <w:r w:rsidR="0003625A">
        <w:t xml:space="preserve"> in the Annex</w:t>
      </w:r>
      <w:r w:rsidR="00CF389D" w:rsidRPr="00CF389D">
        <w:t>).</w:t>
      </w:r>
      <w:r w:rsidR="00B6231F">
        <w:t xml:space="preserve"> </w:t>
      </w:r>
      <w:r w:rsidR="00E26CA4">
        <w:t xml:space="preserve">In addition, if the SRS configuration is associated with a validity area, cell reselection would not necessarily </w:t>
      </w:r>
      <w:r w:rsidR="00495A87">
        <w:t xml:space="preserve">abort the UE SRS transmission. </w:t>
      </w:r>
    </w:p>
    <w:p w14:paraId="0BAC9167" w14:textId="568F5A85" w:rsidR="004B0BDC" w:rsidRDefault="00B6231F" w:rsidP="002F5369">
      <w:pPr>
        <w:rPr>
          <w:rFonts w:eastAsia="SimSun"/>
          <w:lang w:eastAsia="en-GB"/>
        </w:rPr>
      </w:pPr>
      <w:r>
        <w:t xml:space="preserve">The procedure can </w:t>
      </w:r>
      <w:r w:rsidR="00440CE4">
        <w:t xml:space="preserve">then </w:t>
      </w:r>
      <w:r>
        <w:t xml:space="preserve">be simplified as shown in Figure </w:t>
      </w:r>
      <w:r>
        <w:rPr>
          <w:rFonts w:eastAsia="SimSun"/>
          <w:lang w:eastAsia="en-GB"/>
        </w:rPr>
        <w:t>2.1</w:t>
      </w:r>
      <w:r w:rsidR="00FB7929">
        <w:rPr>
          <w:rFonts w:eastAsia="SimSun"/>
          <w:lang w:eastAsia="en-GB"/>
        </w:rPr>
        <w:noBreakHyphen/>
      </w:r>
      <w:r>
        <w:rPr>
          <w:rFonts w:eastAsia="SimSun"/>
          <w:lang w:eastAsia="en-GB"/>
        </w:rPr>
        <w:t>1</w:t>
      </w:r>
      <w:r w:rsidR="000716BF">
        <w:rPr>
          <w:rFonts w:eastAsia="SimSun"/>
          <w:lang w:eastAsia="en-GB"/>
        </w:rPr>
        <w:t xml:space="preserve"> </w:t>
      </w:r>
      <w:r w:rsidR="00440CE4">
        <w:rPr>
          <w:rFonts w:eastAsia="SimSun"/>
          <w:lang w:eastAsia="en-GB"/>
        </w:rPr>
        <w:t>including</w:t>
      </w:r>
      <w:r w:rsidR="00BE111D">
        <w:rPr>
          <w:rFonts w:eastAsia="SimSun"/>
          <w:lang w:eastAsia="en-GB"/>
        </w:rPr>
        <w:t>:</w:t>
      </w:r>
    </w:p>
    <w:p w14:paraId="0783DF5B" w14:textId="0F1EB98E" w:rsidR="00BE111D" w:rsidRPr="00EB1A9D" w:rsidRDefault="00BE111D" w:rsidP="00BE111D">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r>
        <w:rPr>
          <w:rFonts w:eastAsia="MS Mincho"/>
          <w:lang w:val="en-US" w:eastAsia="ko-KR"/>
        </w:rPr>
        <w:t xml:space="preserve"> (with or without </w:t>
      </w:r>
      <w:r w:rsidR="006A6A4A">
        <w:rPr>
          <w:rFonts w:eastAsia="MS Mincho"/>
          <w:lang w:val="en-US" w:eastAsia="ko-KR"/>
        </w:rPr>
        <w:t>validity area).</w:t>
      </w:r>
    </w:p>
    <w:p w14:paraId="691C4CF2" w14:textId="77777777" w:rsidR="00BE111D" w:rsidRPr="00EB1A9D" w:rsidRDefault="00BE111D" w:rsidP="00550256">
      <w:pPr>
        <w:numPr>
          <w:ilvl w:val="0"/>
          <w:numId w:val="13"/>
        </w:numPr>
        <w:ind w:left="714" w:hanging="357"/>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19D2FFA8" w14:textId="46139407" w:rsidR="006A6A4A" w:rsidRDefault="006A6A4A" w:rsidP="002F5369">
      <w:pPr>
        <w:rPr>
          <w:lang w:eastAsia="ja-JP"/>
        </w:rPr>
      </w:pPr>
      <w:r>
        <w:rPr>
          <w:lang w:eastAsia="ja-JP"/>
        </w:rPr>
        <w:t>The procedure enhancements are also discussed in our RAN2 contributio</w:t>
      </w:r>
      <w:r w:rsidRPr="00367A57">
        <w:rPr>
          <w:lang w:eastAsia="ja-JP"/>
        </w:rPr>
        <w:t xml:space="preserve">n </w:t>
      </w:r>
      <w:r w:rsidR="004E4ED9" w:rsidRPr="00367A57">
        <w:rPr>
          <w:lang w:eastAsia="ja-JP"/>
        </w:rPr>
        <w:t>[7].</w:t>
      </w:r>
      <w:r w:rsidR="004E4ED9">
        <w:rPr>
          <w:lang w:eastAsia="ja-JP"/>
        </w:rPr>
        <w:t xml:space="preserve"> In this contribution, we </w:t>
      </w:r>
      <w:r w:rsidR="0085582D">
        <w:rPr>
          <w:lang w:eastAsia="ja-JP"/>
        </w:rPr>
        <w:t>propose</w:t>
      </w:r>
      <w:r w:rsidR="004E4ED9">
        <w:rPr>
          <w:lang w:eastAsia="ja-JP"/>
        </w:rPr>
        <w:t xml:space="preserve"> the </w:t>
      </w:r>
      <w:r w:rsidR="00B91E1C">
        <w:rPr>
          <w:lang w:eastAsia="ja-JP"/>
        </w:rPr>
        <w:t xml:space="preserve">required </w:t>
      </w:r>
      <w:r w:rsidR="004E4ED9">
        <w:rPr>
          <w:lang w:eastAsia="ja-JP"/>
        </w:rPr>
        <w:t xml:space="preserve">NRPPa </w:t>
      </w:r>
      <w:r w:rsidR="0085582D">
        <w:rPr>
          <w:lang w:eastAsia="ja-JP"/>
        </w:rPr>
        <w:t>enhancements</w:t>
      </w:r>
      <w:r w:rsidR="004E4ED9">
        <w:rPr>
          <w:lang w:eastAsia="ja-JP"/>
        </w:rPr>
        <w:t>.</w:t>
      </w:r>
    </w:p>
    <w:p w14:paraId="20ED670D" w14:textId="36020EB3" w:rsidR="00580292" w:rsidRDefault="008830C1" w:rsidP="006E0191">
      <w:pPr>
        <w:keepLines/>
        <w:rPr>
          <w:rFonts w:eastAsia="SimSun"/>
          <w:lang w:eastAsia="en-GB"/>
        </w:rPr>
      </w:pPr>
      <w:r w:rsidRPr="001930C6">
        <w:rPr>
          <w:rFonts w:eastAsia="SimSun"/>
          <w:noProof/>
        </w:rPr>
        <w:drawing>
          <wp:inline distT="0" distB="0" distL="0" distR="0" wp14:anchorId="07FAABDE" wp14:editId="36A01806">
            <wp:extent cx="5749925" cy="6042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9925" cy="6042660"/>
                    </a:xfrm>
                    <a:prstGeom prst="rect">
                      <a:avLst/>
                    </a:prstGeom>
                    <a:noFill/>
                    <a:ln>
                      <a:noFill/>
                    </a:ln>
                  </pic:spPr>
                </pic:pic>
              </a:graphicData>
            </a:graphic>
          </wp:inline>
        </w:drawing>
      </w:r>
    </w:p>
    <w:p w14:paraId="18CE5169" w14:textId="2F0BD70D" w:rsidR="00580292" w:rsidRDefault="00580292" w:rsidP="006E0191">
      <w:pPr>
        <w:pStyle w:val="TF"/>
        <w:rPr>
          <w:rFonts w:eastAsia="SimSun"/>
          <w:lang w:eastAsia="en-GB"/>
        </w:rPr>
      </w:pPr>
      <w:r>
        <w:rPr>
          <w:rFonts w:eastAsia="SimSun"/>
          <w:lang w:eastAsia="en-GB"/>
        </w:rPr>
        <w:t xml:space="preserve">Figure </w:t>
      </w:r>
      <w:r w:rsidR="00693685">
        <w:rPr>
          <w:rFonts w:eastAsia="SimSun"/>
          <w:lang w:eastAsia="en-GB"/>
        </w:rPr>
        <w:t>2</w:t>
      </w:r>
      <w:r w:rsidR="002731F3">
        <w:rPr>
          <w:rFonts w:eastAsia="SimSun"/>
          <w:lang w:eastAsia="en-GB"/>
        </w:rPr>
        <w:t>.1-1</w:t>
      </w:r>
      <w:r>
        <w:rPr>
          <w:rFonts w:eastAsia="SimSun"/>
          <w:lang w:eastAsia="en-GB"/>
        </w:rPr>
        <w:t>: Deferred MT-LR with positioning SRS pre-configuration.</w:t>
      </w:r>
    </w:p>
    <w:p w14:paraId="58D36AF7" w14:textId="77777777" w:rsidR="00804C8B" w:rsidRDefault="00804C8B" w:rsidP="006E0191">
      <w:pPr>
        <w:pStyle w:val="TF"/>
        <w:rPr>
          <w:rFonts w:eastAsia="SimSun"/>
          <w:lang w:eastAsia="en-GB"/>
        </w:rPr>
      </w:pPr>
    </w:p>
    <w:p w14:paraId="3E15F4D3" w14:textId="62DEDDBC" w:rsidR="00580292" w:rsidRDefault="00580292" w:rsidP="000648FD">
      <w:pPr>
        <w:pStyle w:val="B1"/>
        <w:spacing w:after="0"/>
      </w:pPr>
      <w:r>
        <w:rPr>
          <w:rFonts w:eastAsia="SimSun"/>
          <w:lang w:eastAsia="en-GB"/>
        </w:rPr>
        <w:lastRenderedPageBreak/>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the LMF sends a NRPPa Positioning Information Request message to the serving gNB including a request for preconfigured positioning SRS. The request may include one or more "</w:t>
      </w:r>
      <w:r w:rsidRPr="0054226D">
        <w:t xml:space="preserve">Requested SRS </w:t>
      </w:r>
      <w:r>
        <w:t>Transmission Characteristics" IEs [</w:t>
      </w:r>
      <w:r w:rsidR="008277B8">
        <w:t>8</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03743097" w:rsidR="00580292" w:rsidRDefault="00580292" w:rsidP="000648FD">
      <w:pPr>
        <w:pStyle w:val="B1"/>
        <w:spacing w:after="0"/>
      </w:pPr>
    </w:p>
    <w:p w14:paraId="1158C367" w14:textId="0A910AE3" w:rsidR="00580292" w:rsidRDefault="00580292" w:rsidP="00A030DC">
      <w:pPr>
        <w:pStyle w:val="B1"/>
        <w:spacing w:after="60"/>
      </w:pPr>
      <w:r>
        <w:t>1b.</w:t>
      </w:r>
      <w:r>
        <w:tab/>
        <w:t xml:space="preserve">The serving gNB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at a later time</w:t>
      </w:r>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0F46DF1" w14:textId="3F474094" w:rsidR="000648FD" w:rsidRDefault="00580292" w:rsidP="00A030DC">
      <w:pPr>
        <w:pStyle w:val="B1"/>
      </w:pPr>
      <w:r>
        <w:t>1c.</w:t>
      </w:r>
      <w:r>
        <w:tab/>
        <w:t xml:space="preserve">The serving gNB provides the set of preconfigured positioning SRS to the LMF (e.g., one or more </w:t>
      </w:r>
      <w:bookmarkStart w:id="7" w:name="_Hlk50141307"/>
      <w:r>
        <w:t>"</w:t>
      </w:r>
      <w:r>
        <w:rPr>
          <w:noProof/>
        </w:rPr>
        <w:t>SRS Configuration</w:t>
      </w:r>
      <w:bookmarkEnd w:id="7"/>
      <w:r>
        <w:rPr>
          <w:noProof/>
        </w:rPr>
        <w:t>" IEs [</w:t>
      </w:r>
      <w:r w:rsidR="008277B8">
        <w:rPr>
          <w:noProof/>
        </w:rPr>
        <w:t>8</w:t>
      </w:r>
      <w:r>
        <w:rPr>
          <w:noProof/>
        </w:rPr>
        <w:t xml:space="preserve">]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A10B422" w14:textId="0F465949" w:rsidR="000D50ED" w:rsidRDefault="000D50ED" w:rsidP="0018431C">
      <w:pPr>
        <w:pStyle w:val="NO"/>
      </w:pPr>
      <w:r>
        <w:t>NOTE 1:</w:t>
      </w:r>
      <w:r>
        <w:tab/>
        <w:t xml:space="preserve">In the case of </w:t>
      </w:r>
      <w:r w:rsidR="0078791F">
        <w:t xml:space="preserve">SRS validity across multiple cells, </w:t>
      </w:r>
      <w:r w:rsidR="003C5A03">
        <w:t>a coordinating entity is required to determine the common SRS across multiple cells in an area</w:t>
      </w:r>
      <w:r w:rsidR="004B1AB2">
        <w:t xml:space="preserve"> </w:t>
      </w:r>
      <w:r w:rsidR="004B1AB2" w:rsidRPr="004B1AB2">
        <w:t>to ensure that multiple UEs are not provided with the same pre-configured SRS</w:t>
      </w:r>
      <w:r w:rsidR="00AF35B3">
        <w:t xml:space="preserve">, </w:t>
      </w:r>
      <w:r w:rsidR="00B27DE7">
        <w:t xml:space="preserve">as discussed in section </w:t>
      </w:r>
      <w:r w:rsidR="00993139">
        <w:t>2.2 below.</w:t>
      </w:r>
      <w:r w:rsidR="00B27DE7">
        <w:t xml:space="preserve"> </w:t>
      </w:r>
    </w:p>
    <w:p w14:paraId="648EE70A" w14:textId="782297A6" w:rsidR="00665B20" w:rsidRDefault="00665B20" w:rsidP="0018431C">
      <w:pPr>
        <w:pStyle w:val="NO"/>
      </w:pPr>
      <w:r>
        <w:t>NOTE</w:t>
      </w:r>
      <w:r w:rsidR="0018431C">
        <w:t xml:space="preserve"> </w:t>
      </w:r>
      <w:r w:rsidR="00552D08">
        <w:t>2</w:t>
      </w:r>
      <w:r>
        <w:t>:</w:t>
      </w:r>
      <w:r>
        <w:tab/>
      </w:r>
      <w:r w:rsidR="0084148B">
        <w:t xml:space="preserve">During the deferred MT-LR configuration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68FAD9C6" w14:textId="7DA3EDE0" w:rsidR="00561F2D" w:rsidRDefault="00561F2D" w:rsidP="00680BD9">
      <w:pPr>
        <w:pStyle w:val="NO"/>
      </w:pPr>
      <w:r>
        <w:t>NOTE</w:t>
      </w:r>
      <w:r w:rsidR="0018431C">
        <w:t xml:space="preserve"> </w:t>
      </w:r>
      <w:r w:rsidR="004E3C18">
        <w:t>3</w:t>
      </w:r>
      <w:r>
        <w:t>:</w:t>
      </w:r>
      <w:r>
        <w:tab/>
        <w:t xml:space="preserve">The SRS for positioning validity area ID and the </w:t>
      </w:r>
      <w:r w:rsidR="0018431C">
        <w:t xml:space="preserve">area ID for the </w:t>
      </w:r>
      <w:r w:rsidR="0018431C" w:rsidRPr="0018431C">
        <w:t>pre-configured DL-PRS assistance data</w:t>
      </w:r>
      <w:r w:rsidR="0018431C">
        <w:t xml:space="preserve"> are independent of each other.</w:t>
      </w:r>
    </w:p>
    <w:p w14:paraId="444121B1" w14:textId="2D3263AB" w:rsidR="00580292" w:rsidRPr="00AB2AAF" w:rsidRDefault="00580292" w:rsidP="00087C38">
      <w:pPr>
        <w:pStyle w:val="B1"/>
        <w:rPr>
          <w:rFonts w:eastAsia="SimSun"/>
        </w:rPr>
      </w:pPr>
      <w:r>
        <w:t>3.</w:t>
      </w:r>
      <w:r>
        <w:tab/>
      </w:r>
      <w:r w:rsidR="00087C38">
        <w:rPr>
          <w:lang w:val="en-US" w:eastAsia="zh-CN"/>
        </w:rPr>
        <w:t>A</w:t>
      </w:r>
      <w:r w:rsidR="00087C38" w:rsidRPr="00AF7DD0">
        <w:rPr>
          <w:lang w:val="en-US" w:eastAsia="zh-CN"/>
        </w:rPr>
        <w:t xml:space="preserve">fter </w:t>
      </w:r>
      <w:r w:rsidR="00087C38">
        <w:rPr>
          <w:lang w:val="en-US" w:eastAsia="zh-CN"/>
        </w:rPr>
        <w:t xml:space="preserve">(or slightly before) </w:t>
      </w:r>
      <w:r w:rsidR="00087C38" w:rsidRPr="00AF7DD0">
        <w:rPr>
          <w:lang w:val="en-US" w:eastAsia="zh-CN"/>
        </w:rPr>
        <w:t xml:space="preserve">an event is detected, the UE </w:t>
      </w:r>
      <w:r w:rsidR="00087C38">
        <w:rPr>
          <w:lang w:val="en-US" w:eastAsia="zh-CN"/>
        </w:rPr>
        <w:t xml:space="preserve">sends an </w:t>
      </w:r>
      <w:r w:rsidR="00087C38" w:rsidRPr="005E1A8D">
        <w:rPr>
          <w:rFonts w:eastAsia="SimSun"/>
        </w:rPr>
        <w:t xml:space="preserve">RRC Resume Request </w:t>
      </w:r>
      <w:r w:rsidR="00087C38">
        <w:rPr>
          <w:rFonts w:eastAsia="SimSun"/>
        </w:rPr>
        <w:t>to the receiving gNB</w:t>
      </w:r>
      <w:r w:rsidR="00087C38">
        <w:rPr>
          <w:lang w:val="en-US" w:eastAsia="zh-CN"/>
        </w:rPr>
        <w:t xml:space="preserve">  </w:t>
      </w:r>
      <w:r w:rsidR="00087C38" w:rsidRPr="005E1A8D">
        <w:rPr>
          <w:rFonts w:eastAsia="SimSun"/>
        </w:rPr>
        <w:t xml:space="preserve">along with </w:t>
      </w:r>
      <w:r w:rsidR="00087C38">
        <w:rPr>
          <w:rFonts w:eastAsia="SimSun"/>
        </w:rPr>
        <w:t xml:space="preserve">an </w:t>
      </w:r>
      <w:r w:rsidR="00087C38">
        <w:rPr>
          <w:lang w:val="en-US" w:eastAsia="zh-CN"/>
        </w:rPr>
        <w:t xml:space="preserve">"SRS Activation Request" MAC-CE. </w:t>
      </w:r>
      <w:r w:rsidR="00087C38">
        <w:rPr>
          <w:rFonts w:eastAsia="SimSun"/>
        </w:rPr>
        <w:br/>
      </w:r>
      <w:r w:rsidR="00087C38">
        <w:rPr>
          <w:lang w:val="en-US" w:eastAsia="zh-CN"/>
        </w:rPr>
        <w:t>The "SRS Activation Request"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gNB identifies the last serving gNB using the I-RNTI and retrieves the UE context (incl. the preconfigured positioning SRS information) by means of Xn-AP Retrieve UE Context procedure. </w:t>
      </w:r>
    </w:p>
    <w:p w14:paraId="11B662FD" w14:textId="01266606"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gNB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gNB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r w:rsidRPr="00754825">
        <w:rPr>
          <w:i/>
          <w:iCs/>
          <w:lang w:val="en-US" w:eastAsia="zh-CN"/>
        </w:rPr>
        <w:t>pathlossReferenceRS-Pos</w:t>
      </w:r>
      <w:r>
        <w:rPr>
          <w:lang w:val="en-US" w:eastAsia="zh-CN"/>
        </w:rPr>
        <w:t xml:space="preserve"> </w:t>
      </w:r>
      <w:r w:rsidR="00F973C9">
        <w:rPr>
          <w:lang w:val="en-US" w:eastAsia="zh-CN"/>
        </w:rPr>
        <w:t>[</w:t>
      </w:r>
      <w:r w:rsidR="002D3608">
        <w:rPr>
          <w:lang w:val="en-US" w:eastAsia="zh-CN"/>
        </w:rPr>
        <w:t>9</w:t>
      </w:r>
      <w:r w:rsidR="00F973C9">
        <w:rPr>
          <w:lang w:val="en-US" w:eastAsia="zh-CN"/>
        </w:rPr>
        <w:t>]</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SRS-SpatialRelationInfoPos</w:t>
      </w:r>
      <w:r>
        <w:rPr>
          <w:lang w:val="en-US" w:eastAsia="zh-CN"/>
        </w:rPr>
        <w:t xml:space="preserve"> </w:t>
      </w:r>
      <w:r w:rsidR="00F973C9">
        <w:rPr>
          <w:lang w:val="en-US" w:eastAsia="zh-CN"/>
        </w:rPr>
        <w:t>[</w:t>
      </w:r>
      <w:r w:rsidR="002D3608">
        <w:rPr>
          <w:lang w:val="en-US" w:eastAsia="zh-CN"/>
        </w:rPr>
        <w:t>9</w:t>
      </w:r>
      <w:r w:rsidR="00F973C9">
        <w:rPr>
          <w:lang w:val="en-US" w:eastAsia="zh-CN"/>
        </w:rPr>
        <w:t>]</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receiving gNB</w:t>
      </w:r>
      <w:r>
        <w:rPr>
          <w:lang w:val="en-US" w:eastAsia="zh-CN"/>
        </w:rPr>
        <w:t xml:space="preserve">. The receiving gNB may also determine the </w:t>
      </w:r>
      <w:r>
        <w:rPr>
          <w:lang w:eastAsia="ja-JP"/>
        </w:rPr>
        <w:t xml:space="preserve">TA timer and RSRP-change-threshold (e.g., </w:t>
      </w:r>
      <w:r w:rsidRPr="005B161A">
        <w:rPr>
          <w:i/>
          <w:iCs/>
          <w:lang w:eastAsia="ja-JP"/>
        </w:rPr>
        <w:t>inactivePosSRS-TimeAlignmentTimer</w:t>
      </w:r>
      <w:r>
        <w:rPr>
          <w:lang w:eastAsia="ja-JP"/>
        </w:rPr>
        <w:t xml:space="preserve">, </w:t>
      </w:r>
      <w:r w:rsidRPr="005B161A">
        <w:rPr>
          <w:i/>
          <w:iCs/>
          <w:lang w:eastAsia="ja-JP"/>
        </w:rPr>
        <w:t>inactivePosSRS-RSRP-changeThreshold</w:t>
      </w:r>
      <w:r>
        <w:rPr>
          <w:lang w:eastAsia="ja-JP"/>
        </w:rPr>
        <w:t xml:space="preserve"> </w:t>
      </w:r>
      <w:r w:rsidR="00F973C9">
        <w:rPr>
          <w:lang w:eastAsia="ja-JP"/>
        </w:rPr>
        <w:t>[</w:t>
      </w:r>
      <w:r w:rsidR="002D3608">
        <w:rPr>
          <w:lang w:eastAsia="ja-JP"/>
        </w:rPr>
        <w:t>9</w:t>
      </w:r>
      <w:r w:rsidR="00F973C9">
        <w:rPr>
          <w:lang w:eastAsia="ja-JP"/>
        </w:rPr>
        <w:t>]</w:t>
      </w:r>
      <w:r>
        <w:rPr>
          <w:lang w:eastAsia="ja-JP"/>
        </w:rPr>
        <w:t>). The receiving gNB uses the assistance information received from the LMF at Step 1 to determine the above SRS parameter</w:t>
      </w:r>
      <w:r w:rsidR="004D5C21">
        <w:rPr>
          <w:lang w:eastAsia="ja-JP"/>
        </w:rPr>
        <w:t xml:space="preserve"> (see also section </w:t>
      </w:r>
      <w:r w:rsidR="00AB0EBC">
        <w:rPr>
          <w:lang w:eastAsia="ja-JP"/>
        </w:rPr>
        <w:t>3.</w:t>
      </w:r>
      <w:r w:rsidR="00105F98">
        <w:rPr>
          <w:lang w:eastAsia="ja-JP"/>
        </w:rPr>
        <w:t>3</w:t>
      </w:r>
      <w:r w:rsidR="00AB0EBC">
        <w:rPr>
          <w:lang w:eastAsia="ja-JP"/>
        </w:rPr>
        <w:t>)</w:t>
      </w:r>
      <w:r>
        <w:rPr>
          <w:lang w:eastAsia="ja-JP"/>
        </w:rPr>
        <w:t>.</w:t>
      </w:r>
    </w:p>
    <w:p w14:paraId="1CC32672" w14:textId="57265423" w:rsidR="00160C12" w:rsidRDefault="00F95355" w:rsidP="00227FBF">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RAN1 consider</w:t>
      </w:r>
      <w:r w:rsidR="004620CF">
        <w:rPr>
          <w:lang w:eastAsia="ja-JP"/>
        </w:rPr>
        <w:t>s</w:t>
      </w:r>
      <w:r w:rsidR="001E3AA3">
        <w:rPr>
          <w:lang w:eastAsia="ja-JP"/>
        </w:rPr>
        <w:t xml:space="preserve"> two options </w:t>
      </w:r>
      <w:r w:rsidR="00D1692C">
        <w:rPr>
          <w:lang w:eastAsia="ja-JP"/>
        </w:rPr>
        <w:t xml:space="preserve">(Observations </w:t>
      </w:r>
      <w:r w:rsidR="007A6960">
        <w:rPr>
          <w:lang w:eastAsia="ja-JP"/>
        </w:rPr>
        <w:t>4</w:t>
      </w:r>
      <w:r w:rsidR="00D1692C">
        <w:rPr>
          <w:lang w:eastAsia="ja-JP"/>
        </w:rPr>
        <w:t>/</w:t>
      </w:r>
      <w:r w:rsidR="007A6960">
        <w:rPr>
          <w:lang w:eastAsia="ja-JP"/>
        </w:rPr>
        <w:t>5</w:t>
      </w:r>
      <w:r w:rsidR="00D1692C">
        <w:rPr>
          <w:lang w:eastAsia="ja-JP"/>
        </w:rPr>
        <w:t>)</w:t>
      </w:r>
      <w:r w:rsidR="001E3AA3">
        <w:rPr>
          <w:lang w:eastAsia="ja-JP"/>
        </w:rPr>
        <w:t>:</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35D46CB7" w14:textId="7476B73A" w:rsidR="00515BC1" w:rsidRDefault="00580292" w:rsidP="00227FBF">
      <w:pPr>
        <w:pStyle w:val="B1"/>
        <w:rPr>
          <w:lang w:eastAsia="ja-JP"/>
        </w:rPr>
      </w:pPr>
      <w:r>
        <w:rPr>
          <w:lang w:eastAsia="ja-JP"/>
        </w:rPr>
        <w:t>5.</w:t>
      </w:r>
      <w:r>
        <w:rPr>
          <w:lang w:eastAsia="ja-JP"/>
        </w:rPr>
        <w:tab/>
        <w:t>The receiving gNB may then send an 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p>
    <w:p w14:paraId="2C17859D" w14:textId="6E60C399"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w:t>
      </w:r>
      <w:r w:rsidR="00810A16">
        <w:rPr>
          <w:lang w:val="en-US" w:eastAsia="zh-CN"/>
        </w:rPr>
        <w:t>/cell portion ID</w:t>
      </w:r>
      <w:r w:rsidR="009152AE">
        <w:rPr>
          <w:lang w:val="en-US" w:eastAsia="zh-CN"/>
        </w:rPr>
        <w:t xml:space="preserve"> of the current UE serving cell</w:t>
      </w:r>
      <w:r w:rsidRPr="00AF7DD0">
        <w:rPr>
          <w:lang w:val="en-US" w:eastAsia="zh-CN"/>
        </w:rPr>
        <w:t xml:space="preserve">. </w:t>
      </w:r>
    </w:p>
    <w:p w14:paraId="1D6D9D1F" w14:textId="77777777"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NRPPa Measurement Request </w:t>
      </w:r>
      <w:r>
        <w:rPr>
          <w:lang w:val="en-US" w:eastAsia="zh-CN"/>
        </w:rPr>
        <w:t xml:space="preserve">message </w:t>
      </w:r>
      <w:r w:rsidRPr="00AF7DD0">
        <w:rPr>
          <w:lang w:val="en-US" w:eastAsia="zh-CN"/>
        </w:rPr>
        <w:t>to a group of gNBs</w:t>
      </w:r>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113173E0" w14:textId="77777777" w:rsidR="00580292" w:rsidRPr="00160103" w:rsidRDefault="00580292" w:rsidP="00580292">
      <w:pPr>
        <w:pStyle w:val="B1"/>
        <w:rPr>
          <w:lang w:val="en-US" w:eastAsia="zh-CN"/>
        </w:rPr>
      </w:pPr>
      <w:r>
        <w:rPr>
          <w:lang w:val="en-US" w:eastAsia="zh-CN"/>
        </w:rPr>
        <w:t>8.</w:t>
      </w:r>
      <w:r>
        <w:rPr>
          <w:lang w:val="en-US" w:eastAsia="zh-CN"/>
        </w:rPr>
        <w:tab/>
      </w:r>
      <w:r w:rsidRPr="00B46E91">
        <w:rPr>
          <w:lang w:val="en-US" w:eastAsia="zh-CN"/>
        </w:rPr>
        <w:t>The receiving gNB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31370209" w14:textId="76A5E96D" w:rsidR="00580292" w:rsidRDefault="00580292" w:rsidP="00580292">
      <w:pPr>
        <w:rPr>
          <w:lang w:eastAsia="ja-JP"/>
        </w:rPr>
      </w:pPr>
    </w:p>
    <w:p w14:paraId="48EE9C7F" w14:textId="09602E39" w:rsidR="00E235F2" w:rsidRDefault="00E235F2" w:rsidP="00E235F2">
      <w:pPr>
        <w:pStyle w:val="NO"/>
        <w:ind w:left="1843" w:hanging="1559"/>
        <w:rPr>
          <w:lang w:val="en-US" w:eastAsia="ko-KR"/>
        </w:rPr>
      </w:pPr>
      <w:r>
        <w:rPr>
          <w:b/>
          <w:bCs/>
          <w:lang w:val="en-US" w:eastAsia="ko-KR"/>
        </w:rPr>
        <w:lastRenderedPageBreak/>
        <w:t>Observation</w:t>
      </w:r>
      <w:r w:rsidRPr="0078386A">
        <w:rPr>
          <w:b/>
          <w:bCs/>
          <w:lang w:val="en-US" w:eastAsia="ko-KR"/>
        </w:rPr>
        <w:t xml:space="preserve"> </w:t>
      </w:r>
      <w:r w:rsidR="007C1C6F">
        <w:rPr>
          <w:b/>
          <w:bCs/>
          <w:lang w:val="en-US" w:eastAsia="ko-KR"/>
        </w:rPr>
        <w:t>7</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gNB/UE during the location preparation phase us</w:t>
      </w:r>
      <w:r w:rsidR="00F92A7B">
        <w:rPr>
          <w:lang w:val="en-US" w:eastAsia="ko-KR"/>
        </w:rPr>
        <w:t xml:space="preserve">ing modified NRPPa </w:t>
      </w:r>
      <w:r w:rsidR="004867AB" w:rsidRPr="004867AB">
        <w:rPr>
          <w:lang w:val="en-US" w:eastAsia="ko-KR"/>
        </w:rPr>
        <w:t xml:space="preserve">Positioning Information Exchange </w:t>
      </w:r>
      <w:r w:rsidR="00F92A7B">
        <w:rPr>
          <w:lang w:val="en-US" w:eastAsia="ko-KR"/>
        </w:rPr>
        <w:t>procedures.</w:t>
      </w:r>
    </w:p>
    <w:p w14:paraId="2890BAC0" w14:textId="77777777" w:rsidR="002D3608" w:rsidRDefault="002D3608" w:rsidP="00E235F2">
      <w:pPr>
        <w:pStyle w:val="NO"/>
        <w:ind w:left="1843" w:hanging="1559"/>
        <w:rPr>
          <w:lang w:val="en-US" w:eastAsia="ko-KR"/>
        </w:rPr>
      </w:pPr>
    </w:p>
    <w:p w14:paraId="4527A272" w14:textId="3F5FD96E" w:rsidR="00A040BB" w:rsidRPr="007B71F3" w:rsidRDefault="001B513C">
      <w:pPr>
        <w:pStyle w:val="NO"/>
        <w:ind w:left="1418" w:hanging="1134"/>
      </w:pPr>
      <w:r w:rsidRPr="007B71F3">
        <w:rPr>
          <w:b/>
          <w:bCs/>
          <w:lang w:val="en-US" w:eastAsia="ko-KR"/>
        </w:rPr>
        <w:t xml:space="preserve">Proposal </w:t>
      </w:r>
      <w:r w:rsidR="009A7640" w:rsidRPr="007B71F3">
        <w:rPr>
          <w:b/>
          <w:bCs/>
          <w:lang w:val="en-US" w:eastAsia="ko-KR"/>
        </w:rPr>
        <w:t>1</w:t>
      </w:r>
      <w:r w:rsidRPr="007B71F3">
        <w:rPr>
          <w:b/>
          <w:bCs/>
          <w:lang w:val="en-US" w:eastAsia="ko-KR"/>
        </w:rPr>
        <w:t>:</w:t>
      </w:r>
      <w:r w:rsidRPr="007B71F3">
        <w:rPr>
          <w:lang w:val="en-US" w:eastAsia="ko-KR"/>
        </w:rPr>
        <w:tab/>
      </w:r>
      <w:r w:rsidR="00D316E1" w:rsidRPr="007B71F3">
        <w:rPr>
          <w:lang w:val="en-US" w:eastAsia="ko-KR"/>
        </w:rPr>
        <w:t xml:space="preserve">The NRPPa Positioning Information Exchange procedures are extended to support pre-configuration of </w:t>
      </w:r>
      <w:r w:rsidR="00FC070F" w:rsidRPr="007B71F3">
        <w:rPr>
          <w:lang w:val="en-US" w:eastAsia="ko-KR"/>
        </w:rPr>
        <w:t xml:space="preserve">SRS for positioning. </w:t>
      </w:r>
      <w:r w:rsidR="004C7ADC" w:rsidRPr="007B71F3">
        <w:rPr>
          <w:lang w:val="en-US" w:eastAsia="ko-KR"/>
        </w:rPr>
        <w:t xml:space="preserve">One or more </w:t>
      </w:r>
      <w:r w:rsidR="004C7ADC" w:rsidRPr="007B71F3">
        <w:rPr>
          <w:i/>
        </w:rPr>
        <w:t>Requested SRS Transmission Characteristics</w:t>
      </w:r>
      <w:r w:rsidR="004C7ADC" w:rsidRPr="007B71F3">
        <w:t xml:space="preserve"> IE can be provided in a </w:t>
      </w:r>
      <w:r w:rsidR="006C70E3" w:rsidRPr="007B71F3">
        <w:t xml:space="preserve">POSITIONING INFORMATION REQUEST message to the NG-RAN node, each defining a </w:t>
      </w:r>
      <w:r w:rsidR="000158C6" w:rsidRPr="007B71F3">
        <w:t xml:space="preserve">desired </w:t>
      </w:r>
      <w:r w:rsidR="006C70E3" w:rsidRPr="007B71F3">
        <w:t xml:space="preserve">positioning SRS </w:t>
      </w:r>
      <w:r w:rsidR="000158C6" w:rsidRPr="007B71F3">
        <w:t>characteristics</w:t>
      </w:r>
      <w:r w:rsidR="006C70E3" w:rsidRPr="007B71F3">
        <w:t xml:space="preserve"> (e.g., Number Of Periodic Transmissions, Resource Type, Bandwidth, Resource Set List, SRS Frequency, etc.). </w:t>
      </w:r>
      <w:r w:rsidR="00C46905" w:rsidRPr="007B71F3">
        <w:br/>
        <w:t xml:space="preserve">The NG-RAN </w:t>
      </w:r>
      <w:r w:rsidR="00D52C90" w:rsidRPr="007B71F3">
        <w:t xml:space="preserve">node </w:t>
      </w:r>
      <w:r w:rsidR="00C46905" w:rsidRPr="007B71F3">
        <w:t xml:space="preserve">provides </w:t>
      </w:r>
      <w:r w:rsidR="008D7568" w:rsidRPr="007B71F3">
        <w:t xml:space="preserve">the </w:t>
      </w:r>
      <w:r w:rsidR="00C46905" w:rsidRPr="007B71F3">
        <w:t xml:space="preserve">SRS </w:t>
      </w:r>
      <w:r w:rsidR="00145D0A" w:rsidRPr="007B71F3">
        <w:t>configurations pre-configured in</w:t>
      </w:r>
      <w:r w:rsidR="00C46905" w:rsidRPr="007B71F3">
        <w:t xml:space="preserve"> the UE in the POSITIONING INFORMATION RESPONSE message</w:t>
      </w:r>
      <w:r w:rsidR="00871EFA" w:rsidRPr="007B71F3">
        <w:t xml:space="preserve"> to the LMF</w:t>
      </w:r>
      <w:r w:rsidR="00C46905" w:rsidRPr="007B71F3">
        <w:t>.</w:t>
      </w:r>
    </w:p>
    <w:p w14:paraId="4D031D39" w14:textId="14DA9740" w:rsidR="00A040BB" w:rsidRPr="007B71F3" w:rsidRDefault="00124B0B">
      <w:pPr>
        <w:pStyle w:val="NO"/>
        <w:ind w:left="1418" w:hanging="1134"/>
        <w:rPr>
          <w:lang w:val="en-US" w:eastAsia="ko-KR"/>
        </w:rPr>
      </w:pPr>
      <w:r w:rsidRPr="007B71F3">
        <w:rPr>
          <w:b/>
          <w:bCs/>
          <w:lang w:val="en-US" w:eastAsia="ko-KR"/>
        </w:rPr>
        <w:t xml:space="preserve">Proposal </w:t>
      </w:r>
      <w:r w:rsidR="009A7640" w:rsidRPr="007B71F3">
        <w:rPr>
          <w:b/>
          <w:bCs/>
          <w:lang w:val="en-US" w:eastAsia="ko-KR"/>
        </w:rPr>
        <w:t>2</w:t>
      </w:r>
      <w:r w:rsidRPr="007B71F3">
        <w:rPr>
          <w:b/>
          <w:bCs/>
          <w:lang w:val="en-US" w:eastAsia="ko-KR"/>
        </w:rPr>
        <w:t>:</w:t>
      </w:r>
      <w:r w:rsidRPr="007B71F3">
        <w:rPr>
          <w:b/>
          <w:bCs/>
          <w:lang w:val="en-US" w:eastAsia="ko-KR"/>
        </w:rPr>
        <w:tab/>
      </w:r>
      <w:r w:rsidRPr="007B71F3">
        <w:rPr>
          <w:lang w:val="en-US" w:eastAsia="ko-KR"/>
        </w:rPr>
        <w:t xml:space="preserve">The pre-configured SRS for positioning information </w:t>
      </w:r>
      <w:r w:rsidR="006F0070" w:rsidRPr="007B71F3">
        <w:rPr>
          <w:lang w:val="en-US" w:eastAsia="ko-KR"/>
        </w:rPr>
        <w:t>can be</w:t>
      </w:r>
      <w:r w:rsidRPr="007B71F3">
        <w:rPr>
          <w:lang w:val="en-US" w:eastAsia="ko-KR"/>
        </w:rPr>
        <w:t xml:space="preserve"> stored in the UE </w:t>
      </w:r>
      <w:r w:rsidR="00030FA9" w:rsidRPr="007B71F3">
        <w:rPr>
          <w:lang w:val="en-US" w:eastAsia="ko-KR"/>
        </w:rPr>
        <w:t>context and</w:t>
      </w:r>
      <w:r w:rsidR="009911F5" w:rsidRPr="007B71F3">
        <w:rPr>
          <w:lang w:val="en-US" w:eastAsia="ko-KR"/>
        </w:rPr>
        <w:t xml:space="preserve"> can be retrieved </w:t>
      </w:r>
      <w:r w:rsidR="004F6785" w:rsidRPr="007B71F3">
        <w:rPr>
          <w:lang w:val="en-US" w:eastAsia="ko-KR"/>
        </w:rPr>
        <w:t xml:space="preserve">from the old NG-RAN node by the new NG-RAN node </w:t>
      </w:r>
      <w:r w:rsidR="006F0070" w:rsidRPr="007B71F3">
        <w:rPr>
          <w:lang w:val="en-US" w:eastAsia="ko-KR"/>
        </w:rPr>
        <w:t>where the UE RRC connection is resumed.</w:t>
      </w:r>
    </w:p>
    <w:p w14:paraId="3DDC944E" w14:textId="1BB6B01E" w:rsidR="00772589" w:rsidRDefault="001E144B" w:rsidP="00680BD9">
      <w:pPr>
        <w:pStyle w:val="NO"/>
        <w:ind w:left="1418" w:hanging="1134"/>
        <w:rPr>
          <w:lang w:eastAsia="ja-JP"/>
        </w:rPr>
      </w:pPr>
      <w:r w:rsidRPr="007B71F3">
        <w:rPr>
          <w:b/>
          <w:bCs/>
          <w:lang w:val="en-US" w:eastAsia="ko-KR"/>
        </w:rPr>
        <w:t xml:space="preserve">Proposal </w:t>
      </w:r>
      <w:r w:rsidR="009A7640" w:rsidRPr="007B71F3">
        <w:rPr>
          <w:b/>
          <w:bCs/>
          <w:lang w:val="en-US" w:eastAsia="ko-KR"/>
        </w:rPr>
        <w:t>3</w:t>
      </w:r>
      <w:r w:rsidRPr="007B71F3">
        <w:rPr>
          <w:b/>
          <w:bCs/>
          <w:lang w:val="en-US" w:eastAsia="ko-KR"/>
        </w:rPr>
        <w:t>:</w:t>
      </w:r>
      <w:r w:rsidRPr="007B71F3">
        <w:rPr>
          <w:lang w:val="en-US" w:eastAsia="ko-KR"/>
        </w:rPr>
        <w:tab/>
      </w:r>
      <w:r w:rsidR="00B467CA" w:rsidRPr="007B71F3">
        <w:rPr>
          <w:lang w:val="en-US" w:eastAsia="ko-KR"/>
        </w:rPr>
        <w:t xml:space="preserve">After activation of a pre-configured SRS for positioning in the target device, the NG-RAN node </w:t>
      </w:r>
      <w:r w:rsidR="00B33295" w:rsidRPr="007B71F3">
        <w:rPr>
          <w:lang w:val="en-US" w:eastAsia="ko-KR"/>
        </w:rPr>
        <w:t xml:space="preserve">sends a NRPPa </w:t>
      </w:r>
      <w:r w:rsidR="002B4058" w:rsidRPr="007B71F3">
        <w:rPr>
          <w:lang w:val="en-US" w:eastAsia="ko-KR"/>
        </w:rPr>
        <w:t>POSITIONING INFORMATION UPDATE message to the LMF, including information of the currently activated SRS for positioning and the Cell-ID</w:t>
      </w:r>
      <w:r w:rsidR="00D872E5" w:rsidRPr="007B71F3">
        <w:rPr>
          <w:lang w:val="en-US" w:eastAsia="ko-KR"/>
        </w:rPr>
        <w:t>/Cell Portion ID</w:t>
      </w:r>
      <w:r w:rsidR="002B4058" w:rsidRPr="007B71F3">
        <w:rPr>
          <w:lang w:val="en-US" w:eastAsia="ko-KR"/>
        </w:rPr>
        <w:t xml:space="preserve"> of the UE's current serving cell</w:t>
      </w:r>
      <w:r w:rsidR="00B22A6C" w:rsidRPr="007B71F3">
        <w:rPr>
          <w:lang w:val="en-US" w:eastAsia="ko-KR"/>
        </w:rPr>
        <w:t xml:space="preserve"> </w:t>
      </w:r>
      <w:r w:rsidR="00B22A6C" w:rsidRPr="007B71F3">
        <w:rPr>
          <w:lang w:eastAsia="ja-JP"/>
        </w:rPr>
        <w:t>to enable the LMF to request UL measurements fr</w:t>
      </w:r>
      <w:r w:rsidR="00D10A6A" w:rsidRPr="007B71F3">
        <w:rPr>
          <w:lang w:eastAsia="ja-JP"/>
        </w:rPr>
        <w:t>o</w:t>
      </w:r>
      <w:r w:rsidR="00B22A6C" w:rsidRPr="007B71F3">
        <w:rPr>
          <w:lang w:eastAsia="ja-JP"/>
        </w:rPr>
        <w:t>m TRPs.</w:t>
      </w:r>
    </w:p>
    <w:p w14:paraId="496A9D5C" w14:textId="6DDFB22C"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1 when TRP measurements have been received). For LMF triggered deactivation, the NRPPa Positioning Deactivation [</w:t>
      </w:r>
      <w:r w:rsidR="00772589">
        <w:t>8</w:t>
      </w:r>
      <w:r>
        <w:t>] procedure</w:t>
      </w:r>
      <w:r w:rsidR="007330DA">
        <w:t>s</w:t>
      </w:r>
      <w:r>
        <w:t xml:space="preserve"> could be reused as shown in Figure </w:t>
      </w:r>
      <w:r w:rsidR="00D22F2B">
        <w:rPr>
          <w:rFonts w:eastAsia="SimSun"/>
          <w:lang w:eastAsia="en-GB"/>
        </w:rPr>
        <w:t>2</w:t>
      </w:r>
      <w:r w:rsidR="0036630E">
        <w:rPr>
          <w:rFonts w:eastAsia="SimSun"/>
          <w:lang w:eastAsia="en-GB"/>
        </w:rPr>
        <w:t>.1-2</w:t>
      </w:r>
      <w:r w:rsidR="0036630E">
        <w:t xml:space="preserve"> </w:t>
      </w:r>
      <w:r>
        <w:t xml:space="preserve">below. </w:t>
      </w:r>
    </w:p>
    <w:p w14:paraId="67FB7C55" w14:textId="47486458" w:rsidR="00580292" w:rsidRDefault="00580292" w:rsidP="00D47844">
      <w:pPr>
        <w:spacing w:after="0"/>
      </w:pPr>
      <w:r>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w:t>
      </w:r>
      <w:r w:rsidR="007A38AB">
        <w:rPr>
          <w:lang w:eastAsia="ja-JP"/>
        </w:rPr>
        <w:t>an UL-MAC-CE deactivation request</w:t>
      </w:r>
      <w:r>
        <w:t xml:space="preserve"> </w:t>
      </w:r>
      <w:r w:rsidR="00F041B3">
        <w:t xml:space="preserve">along with the RRC Resume Request at Step 12 in Figure </w:t>
      </w:r>
      <w:r w:rsidR="00D22F2B">
        <w:rPr>
          <w:rFonts w:eastAsia="SimSun"/>
          <w:lang w:eastAsia="en-GB"/>
        </w:rPr>
        <w:t>2</w:t>
      </w:r>
      <w:r w:rsidR="00F041B3">
        <w:rPr>
          <w:rFonts w:eastAsia="SimSun"/>
          <w:lang w:eastAsia="en-GB"/>
        </w:rPr>
        <w:t xml:space="preserve">.1-3. </w:t>
      </w:r>
      <w:r>
        <w:t xml:space="preserve">The receiving gNB could then inform the LMF using the NRPPa Positioning Information Update message as shown in Figure </w:t>
      </w:r>
      <w:r w:rsidR="00047E78">
        <w:rPr>
          <w:rFonts w:eastAsia="SimSun"/>
          <w:lang w:eastAsia="en-GB"/>
        </w:rPr>
        <w:t>2</w:t>
      </w:r>
      <w:r w:rsidR="007104C6">
        <w:rPr>
          <w:rFonts w:eastAsia="SimSun"/>
          <w:lang w:eastAsia="en-GB"/>
        </w:rPr>
        <w:t>.1-3</w:t>
      </w:r>
      <w:r>
        <w:t xml:space="preserve"> below.</w:t>
      </w:r>
    </w:p>
    <w:p w14:paraId="7A11D32D" w14:textId="77777777" w:rsidR="0024353A" w:rsidRDefault="0024353A" w:rsidP="00D47844">
      <w:pPr>
        <w:spacing w:after="0"/>
      </w:pP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333C410F" w:rsidR="00580292" w:rsidRPr="00D47844" w:rsidRDefault="00580292" w:rsidP="00D47844">
      <w:pPr>
        <w:pStyle w:val="TF"/>
        <w:rPr>
          <w:rFonts w:eastAsia="SimSun"/>
          <w:lang w:eastAsia="en-GB"/>
        </w:rPr>
      </w:pPr>
      <w:r>
        <w:rPr>
          <w:rFonts w:eastAsia="SimSun"/>
          <w:lang w:eastAsia="en-GB"/>
        </w:rPr>
        <w:t xml:space="preserve">Figure </w:t>
      </w:r>
      <w:r w:rsidR="00D22F2B">
        <w:rPr>
          <w:rFonts w:eastAsia="SimSun"/>
          <w:lang w:eastAsia="en-GB"/>
        </w:rPr>
        <w:t>2</w:t>
      </w:r>
      <w:r w:rsidR="0036630E">
        <w:rPr>
          <w:rFonts w:eastAsia="SimSun"/>
          <w:lang w:eastAsia="en-GB"/>
        </w:rPr>
        <w:t>.1-2</w:t>
      </w:r>
      <w:r>
        <w:rPr>
          <w:rFonts w:eastAsia="SimSun"/>
          <w:lang w:eastAsia="en-GB"/>
        </w:rPr>
        <w:t>: Deferred MT-LR with LMF-triggered positioning SRS deactivation request.</w:t>
      </w:r>
    </w:p>
    <w:p w14:paraId="60E99102" w14:textId="4C04B637" w:rsidR="00580292" w:rsidRDefault="007808D6" w:rsidP="006A4DF4">
      <w:pPr>
        <w:keepNext/>
        <w:keepLines/>
        <w:rPr>
          <w:rFonts w:eastAsia="SimSun"/>
          <w:lang w:eastAsia="en-GB"/>
        </w:rPr>
      </w:pPr>
      <w:r w:rsidRPr="007808D6">
        <w:rPr>
          <w:rFonts w:eastAsia="SimSun"/>
          <w:noProof/>
        </w:rPr>
        <w:lastRenderedPageBreak/>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2998AF19" w:rsidR="00580292" w:rsidRDefault="00580292" w:rsidP="006A4DF4">
      <w:pPr>
        <w:pStyle w:val="TF"/>
        <w:keepNext/>
        <w:rPr>
          <w:rFonts w:eastAsia="SimSun"/>
          <w:lang w:eastAsia="en-GB"/>
        </w:rPr>
      </w:pPr>
      <w:r>
        <w:rPr>
          <w:rFonts w:eastAsia="SimSun"/>
          <w:lang w:eastAsia="en-GB"/>
        </w:rPr>
        <w:t xml:space="preserve">Figure </w:t>
      </w:r>
      <w:r w:rsidR="00D22F2B">
        <w:rPr>
          <w:rFonts w:eastAsia="SimSun"/>
          <w:lang w:eastAsia="en-GB"/>
        </w:rPr>
        <w:t>2</w:t>
      </w:r>
      <w:r w:rsidR="007104C6">
        <w:rPr>
          <w:rFonts w:eastAsia="SimSun"/>
          <w:lang w:eastAsia="en-GB"/>
        </w:rPr>
        <w:t>.1-3</w:t>
      </w:r>
      <w:r>
        <w:rPr>
          <w:rFonts w:eastAsia="SimSun"/>
          <w:lang w:eastAsia="en-GB"/>
        </w:rPr>
        <w:t>: Deferred MT-LR with UE-triggered positioning SRS deactivation request.</w:t>
      </w:r>
    </w:p>
    <w:p w14:paraId="12ECBE7A" w14:textId="77777777" w:rsidR="00657CCA" w:rsidRDefault="00657CCA" w:rsidP="00580292">
      <w:pPr>
        <w:rPr>
          <w:rFonts w:eastAsia="SimSun"/>
          <w:lang w:eastAsia="en-GB"/>
        </w:rPr>
      </w:pPr>
    </w:p>
    <w:p w14:paraId="01E3F13C" w14:textId="48E494E7" w:rsidR="0024353A" w:rsidRDefault="0024353A" w:rsidP="006D1563">
      <w:pPr>
        <w:pStyle w:val="NO"/>
        <w:ind w:left="1418" w:hanging="1134"/>
        <w:rPr>
          <w:lang w:val="en-US" w:eastAsia="ko-KR"/>
        </w:rPr>
      </w:pPr>
      <w:r>
        <w:rPr>
          <w:b/>
          <w:bCs/>
          <w:lang w:val="en-US" w:eastAsia="ko-KR"/>
        </w:rPr>
        <w:t xml:space="preserve">Proposal </w:t>
      </w:r>
      <w:r w:rsidR="009A7640">
        <w:rPr>
          <w:b/>
          <w:bCs/>
          <w:lang w:val="en-US" w:eastAsia="ko-KR"/>
        </w:rPr>
        <w:t>4</w:t>
      </w:r>
      <w:r>
        <w:rPr>
          <w:b/>
          <w:bCs/>
          <w:lang w:val="en-US" w:eastAsia="ko-KR"/>
        </w:rPr>
        <w:t>:</w:t>
      </w:r>
      <w:r>
        <w:rPr>
          <w:b/>
          <w:bCs/>
          <w:lang w:val="en-US" w:eastAsia="ko-KR"/>
        </w:rPr>
        <w:tab/>
      </w:r>
      <w:r w:rsidR="00DF6439" w:rsidRPr="00680BD9">
        <w:rPr>
          <w:lang w:val="en-US" w:eastAsia="ko-KR"/>
        </w:rPr>
        <w:t xml:space="preserve">The NRPPa </w:t>
      </w:r>
      <w:r w:rsidR="003D4E92" w:rsidRPr="00680BD9">
        <w:rPr>
          <w:lang w:val="en-US" w:eastAsia="ko-KR"/>
        </w:rPr>
        <w:t xml:space="preserve">POSITIONING DEACTIVATION message is also used to </w:t>
      </w:r>
      <w:r w:rsidR="00F427AA" w:rsidRPr="00F427AA">
        <w:rPr>
          <w:lang w:val="en-US" w:eastAsia="ko-KR"/>
        </w:rPr>
        <w:t>deactivate</w:t>
      </w:r>
      <w:r w:rsidR="003D4E92" w:rsidRPr="00680BD9">
        <w:rPr>
          <w:lang w:val="en-US" w:eastAsia="ko-KR"/>
        </w:rPr>
        <w:t xml:space="preserve"> pre-configured </w:t>
      </w:r>
      <w:r w:rsidR="00F427AA" w:rsidRPr="00680BD9">
        <w:rPr>
          <w:lang w:val="en-US" w:eastAsia="ko-KR"/>
        </w:rPr>
        <w:t>and activated SRS for positioning in the UE.</w:t>
      </w:r>
    </w:p>
    <w:p w14:paraId="4C2A2349" w14:textId="7CB0F5E9" w:rsidR="00E74014" w:rsidRDefault="00F92641" w:rsidP="00655335">
      <w:pPr>
        <w:pStyle w:val="NO"/>
        <w:ind w:left="1418" w:hanging="1134"/>
        <w:rPr>
          <w:lang w:val="en-US" w:eastAsia="ko-KR"/>
        </w:rPr>
      </w:pPr>
      <w:r>
        <w:rPr>
          <w:b/>
          <w:bCs/>
          <w:lang w:val="en-US" w:eastAsia="ko-KR"/>
        </w:rPr>
        <w:t xml:space="preserve">Proposal </w:t>
      </w:r>
      <w:r w:rsidR="009A7640">
        <w:rPr>
          <w:b/>
          <w:bCs/>
          <w:lang w:val="en-US" w:eastAsia="ko-KR"/>
        </w:rPr>
        <w:t>5</w:t>
      </w:r>
      <w:r>
        <w:rPr>
          <w:b/>
          <w:bCs/>
          <w:lang w:val="en-US" w:eastAsia="ko-KR"/>
        </w:rPr>
        <w:t>:</w:t>
      </w:r>
      <w:r>
        <w:rPr>
          <w:lang w:val="en-US" w:eastAsia="ko-KR"/>
        </w:rPr>
        <w:tab/>
        <w:t xml:space="preserve">The NRPPa </w:t>
      </w:r>
      <w:r w:rsidR="005E6CB7" w:rsidRPr="005E6CB7">
        <w:rPr>
          <w:lang w:val="en-US" w:eastAsia="ko-KR"/>
        </w:rPr>
        <w:t>POSITIONING INFORMATION UPDATE message</w:t>
      </w:r>
      <w:r w:rsidR="005E6CB7">
        <w:rPr>
          <w:lang w:val="en-US" w:eastAsia="ko-KR"/>
        </w:rPr>
        <w:t xml:space="preserve"> is also used to inform the LMF </w:t>
      </w:r>
      <w:r w:rsidR="009215D4">
        <w:rPr>
          <w:lang w:val="en-US" w:eastAsia="ko-KR"/>
        </w:rPr>
        <w:t xml:space="preserve">about UE or NG-RAN node triggered </w:t>
      </w:r>
      <w:r w:rsidR="009215D4" w:rsidRPr="009215D4">
        <w:rPr>
          <w:lang w:val="en-US" w:eastAsia="ko-KR"/>
        </w:rPr>
        <w:t xml:space="preserve">SRS for positioning </w:t>
      </w:r>
      <w:r w:rsidR="009215D4">
        <w:rPr>
          <w:lang w:val="en-US" w:eastAsia="ko-KR"/>
        </w:rPr>
        <w:t>deactivation.</w:t>
      </w:r>
    </w:p>
    <w:p w14:paraId="102EEA6E" w14:textId="7CAF197F" w:rsidR="00845D19" w:rsidRDefault="00845D19" w:rsidP="00D47E4B">
      <w:pPr>
        <w:pStyle w:val="Heading2"/>
        <w:rPr>
          <w:rFonts w:eastAsia="Batang"/>
        </w:rPr>
      </w:pPr>
      <w:r>
        <w:rPr>
          <w:lang w:val="en-US" w:eastAsia="ko-KR"/>
        </w:rPr>
        <w:t>2.</w:t>
      </w:r>
      <w:r>
        <w:rPr>
          <w:rFonts w:eastAsia="SimSun"/>
          <w:lang w:eastAsia="en-GB"/>
        </w:rPr>
        <w:t xml:space="preserve">2 </w:t>
      </w:r>
      <w:r w:rsidR="00F106A1">
        <w:rPr>
          <w:rFonts w:eastAsia="SimSun"/>
          <w:lang w:eastAsia="en-GB"/>
        </w:rPr>
        <w:tab/>
      </w:r>
      <w:r w:rsidR="00B172A6" w:rsidRPr="006D22D7">
        <w:rPr>
          <w:rFonts w:eastAsia="Batang"/>
        </w:rPr>
        <w:t xml:space="preserve">SRS for </w:t>
      </w:r>
      <w:r w:rsidR="00B172A6">
        <w:rPr>
          <w:rFonts w:eastAsia="Batang"/>
        </w:rPr>
        <w:t>P</w:t>
      </w:r>
      <w:r w:rsidR="00B172A6" w:rsidRPr="006D22D7">
        <w:rPr>
          <w:rFonts w:eastAsia="Batang"/>
        </w:rPr>
        <w:t xml:space="preserve">ositioning </w:t>
      </w:r>
      <w:r w:rsidR="00B172A6">
        <w:rPr>
          <w:rFonts w:eastAsia="Batang"/>
        </w:rPr>
        <w:t>C</w:t>
      </w:r>
      <w:r w:rsidR="00B172A6" w:rsidRPr="006D22D7">
        <w:rPr>
          <w:rFonts w:eastAsia="Batang"/>
        </w:rPr>
        <w:t xml:space="preserve">onfiguration </w:t>
      </w:r>
      <w:r w:rsidR="00DA7BDF">
        <w:rPr>
          <w:rFonts w:eastAsia="Batang"/>
        </w:rPr>
        <w:t>with Area Validity</w:t>
      </w:r>
    </w:p>
    <w:p w14:paraId="595E9257" w14:textId="6897A484" w:rsidR="00E20D00" w:rsidRDefault="009143A7" w:rsidP="00D47E4B">
      <w:pPr>
        <w:spacing w:after="60"/>
        <w:rPr>
          <w:rFonts w:eastAsia="SimSun"/>
          <w:lang w:eastAsia="en-GB"/>
        </w:rPr>
      </w:pPr>
      <w:r>
        <w:rPr>
          <w:rFonts w:ascii="Times" w:eastAsia="Batang" w:hAnsi="Times"/>
          <w:szCs w:val="24"/>
        </w:rPr>
        <w:t xml:space="preserve">As </w:t>
      </w:r>
      <w:r>
        <w:rPr>
          <w:lang w:val="en-US" w:eastAsia="ko-KR"/>
        </w:rPr>
        <w:t xml:space="preserve">summarized in section 2.1 above, </w:t>
      </w:r>
      <w:r w:rsidR="003876B7">
        <w:rPr>
          <w:rFonts w:eastAsia="SimSun"/>
          <w:lang w:eastAsia="en-GB"/>
        </w:rPr>
        <w:t>all SRS configuration parameter</w:t>
      </w:r>
      <w:r w:rsidR="002B3DE8">
        <w:rPr>
          <w:rFonts w:eastAsia="SimSun"/>
          <w:lang w:eastAsia="en-GB"/>
        </w:rPr>
        <w:t>s</w:t>
      </w:r>
      <w:r w:rsidR="003876B7">
        <w:rPr>
          <w:rFonts w:eastAsia="SimSun"/>
          <w:lang w:eastAsia="en-GB"/>
        </w:rPr>
        <w:t xml:space="preserve"> (</w:t>
      </w:r>
      <w:r w:rsidR="00296690">
        <w:rPr>
          <w:rFonts w:eastAsia="SimSun"/>
          <w:lang w:eastAsia="en-GB"/>
        </w:rPr>
        <w:t>except for</w:t>
      </w:r>
      <w:r w:rsidR="003876B7">
        <w:rPr>
          <w:rFonts w:eastAsia="SimSun"/>
          <w:lang w:eastAsia="en-GB"/>
        </w:rPr>
        <w:t xml:space="preserve"> </w:t>
      </w:r>
      <w:r w:rsidR="002B3DE8">
        <w:rPr>
          <w:rFonts w:eastAsia="SimSun"/>
          <w:lang w:eastAsia="en-GB"/>
        </w:rPr>
        <w:t>pathloss reference and spatial relation) are common across all the cells in the validity area.</w:t>
      </w:r>
      <w:r w:rsidR="007B5475">
        <w:rPr>
          <w:rFonts w:eastAsia="SimSun"/>
          <w:lang w:eastAsia="en-GB"/>
        </w:rPr>
        <w:t xml:space="preserve"> The legacy </w:t>
      </w:r>
      <w:bookmarkStart w:id="8" w:name="_Hlk139929506"/>
      <w:r w:rsidR="00E40CF3">
        <w:rPr>
          <w:rFonts w:eastAsia="SimSun"/>
          <w:lang w:eastAsia="en-GB"/>
        </w:rPr>
        <w:t>"</w:t>
      </w:r>
      <w:r w:rsidR="00E40CF3" w:rsidRPr="00E40CF3">
        <w:rPr>
          <w:rFonts w:eastAsia="SimSun"/>
          <w:lang w:eastAsia="en-GB"/>
        </w:rPr>
        <w:t>Requested SRS Transmission Characteristics</w:t>
      </w:r>
      <w:r w:rsidR="00E40CF3">
        <w:rPr>
          <w:rFonts w:eastAsia="SimSun"/>
          <w:lang w:eastAsia="en-GB"/>
        </w:rPr>
        <w:t>"</w:t>
      </w:r>
      <w:bookmarkEnd w:id="8"/>
      <w:r w:rsidR="00E40CF3">
        <w:rPr>
          <w:rFonts w:eastAsia="SimSun"/>
          <w:lang w:eastAsia="en-GB"/>
        </w:rPr>
        <w:t xml:space="preserve"> included in the NRPPa Positioning Information Request can only request some basic SRS parameter from the </w:t>
      </w:r>
      <w:r w:rsidR="00E20D00">
        <w:rPr>
          <w:rFonts w:eastAsia="SimSun"/>
          <w:lang w:eastAsia="en-GB"/>
        </w:rPr>
        <w:t>serving gNB of the UE</w:t>
      </w:r>
      <w:r w:rsidR="000E1D4C">
        <w:rPr>
          <w:rFonts w:eastAsia="SimSun"/>
          <w:lang w:eastAsia="en-GB"/>
        </w:rPr>
        <w:t xml:space="preserve"> [8]</w:t>
      </w:r>
      <w:r w:rsidR="00E20D00">
        <w:rPr>
          <w:rFonts w:eastAsia="SimSun"/>
          <w:lang w:eastAsia="en-GB"/>
        </w:rPr>
        <w:t>:</w:t>
      </w:r>
    </w:p>
    <w:p w14:paraId="1DB6EC56" w14:textId="77777777" w:rsidR="00E20D00" w:rsidRDefault="00E20D00" w:rsidP="00D47E4B">
      <w:pPr>
        <w:pStyle w:val="B1"/>
        <w:spacing w:after="60"/>
        <w:rPr>
          <w:rFonts w:eastAsia="SimSun"/>
          <w:lang w:eastAsia="en-GB"/>
        </w:rPr>
      </w:pPr>
      <w:r>
        <w:rPr>
          <w:rFonts w:eastAsia="SimSun"/>
          <w:lang w:eastAsia="en-GB"/>
        </w:rPr>
        <w:t>-</w:t>
      </w:r>
      <w:r>
        <w:rPr>
          <w:rFonts w:eastAsia="SimSun"/>
          <w:lang w:eastAsia="en-GB"/>
        </w:rPr>
        <w:tab/>
        <w:t>Number of periodic transmissions</w:t>
      </w:r>
    </w:p>
    <w:p w14:paraId="4D52942E" w14:textId="77777777" w:rsidR="00D209A0" w:rsidRDefault="00E20D00" w:rsidP="00D47E4B">
      <w:pPr>
        <w:pStyle w:val="B1"/>
        <w:spacing w:after="60"/>
        <w:rPr>
          <w:rFonts w:eastAsia="SimSun"/>
          <w:lang w:eastAsia="en-GB"/>
        </w:rPr>
      </w:pPr>
      <w:r>
        <w:rPr>
          <w:rFonts w:eastAsia="SimSun"/>
          <w:lang w:eastAsia="en-GB"/>
        </w:rPr>
        <w:t>-</w:t>
      </w:r>
      <w:r>
        <w:rPr>
          <w:rFonts w:eastAsia="SimSun"/>
          <w:lang w:eastAsia="en-GB"/>
        </w:rPr>
        <w:tab/>
      </w:r>
      <w:r w:rsidR="00D209A0">
        <w:rPr>
          <w:rFonts w:eastAsia="SimSun"/>
          <w:lang w:eastAsia="en-GB"/>
        </w:rPr>
        <w:t>Resource Type</w:t>
      </w:r>
    </w:p>
    <w:p w14:paraId="75A7BB42" w14:textId="77777777" w:rsidR="00D209A0" w:rsidRDefault="00D209A0" w:rsidP="00D47E4B">
      <w:pPr>
        <w:pStyle w:val="B1"/>
        <w:spacing w:after="60"/>
        <w:rPr>
          <w:rFonts w:eastAsia="SimSun"/>
          <w:lang w:eastAsia="en-GB"/>
        </w:rPr>
      </w:pPr>
      <w:r>
        <w:rPr>
          <w:rFonts w:eastAsia="SimSun"/>
          <w:lang w:eastAsia="en-GB"/>
        </w:rPr>
        <w:t>-</w:t>
      </w:r>
      <w:r>
        <w:rPr>
          <w:rFonts w:eastAsia="SimSun"/>
          <w:lang w:eastAsia="en-GB"/>
        </w:rPr>
        <w:tab/>
        <w:t>Bandwidth</w:t>
      </w:r>
    </w:p>
    <w:p w14:paraId="342477EF" w14:textId="2B8CB609" w:rsidR="005B7C99" w:rsidRDefault="0090216F" w:rsidP="00D47E4B">
      <w:pPr>
        <w:pStyle w:val="B1"/>
        <w:spacing w:after="60"/>
        <w:rPr>
          <w:rFonts w:eastAsia="SimSun"/>
          <w:lang w:eastAsia="en-GB"/>
        </w:rPr>
      </w:pPr>
      <w:r>
        <w:rPr>
          <w:rFonts w:eastAsia="SimSun"/>
          <w:lang w:eastAsia="en-GB"/>
        </w:rPr>
        <w:t>-</w:t>
      </w:r>
      <w:r w:rsidR="00AD3E6D">
        <w:rPr>
          <w:rFonts w:eastAsia="SimSun"/>
          <w:lang w:eastAsia="en-GB"/>
        </w:rPr>
        <w:tab/>
      </w:r>
      <w:r w:rsidR="002E01E0">
        <w:rPr>
          <w:rFonts w:eastAsia="SimSun"/>
          <w:lang w:eastAsia="en-GB"/>
        </w:rPr>
        <w:t>Number of SRS Resources per set</w:t>
      </w:r>
    </w:p>
    <w:p w14:paraId="140F5DA7" w14:textId="77777777" w:rsidR="005B7C99" w:rsidRDefault="005B7C99" w:rsidP="00D47E4B">
      <w:pPr>
        <w:pStyle w:val="B1"/>
        <w:spacing w:after="60"/>
        <w:rPr>
          <w:rFonts w:eastAsia="SimSun"/>
          <w:lang w:eastAsia="en-GB"/>
        </w:rPr>
      </w:pPr>
      <w:r>
        <w:rPr>
          <w:rFonts w:eastAsia="SimSun"/>
          <w:lang w:eastAsia="en-GB"/>
        </w:rPr>
        <w:t>-</w:t>
      </w:r>
      <w:r>
        <w:rPr>
          <w:rFonts w:eastAsia="SimSun"/>
          <w:lang w:eastAsia="en-GB"/>
        </w:rPr>
        <w:tab/>
        <w:t>Periodicity</w:t>
      </w:r>
    </w:p>
    <w:p w14:paraId="7A2EDFA8" w14:textId="77777777" w:rsidR="00456ACF" w:rsidRDefault="005B7C99" w:rsidP="00D47E4B">
      <w:pPr>
        <w:pStyle w:val="B1"/>
        <w:spacing w:after="60"/>
        <w:rPr>
          <w:rFonts w:eastAsia="SimSun"/>
          <w:lang w:eastAsia="en-GB"/>
        </w:rPr>
      </w:pPr>
      <w:r>
        <w:rPr>
          <w:rFonts w:eastAsia="SimSun"/>
          <w:lang w:eastAsia="en-GB"/>
        </w:rPr>
        <w:t>-</w:t>
      </w:r>
      <w:r>
        <w:rPr>
          <w:rFonts w:eastAsia="SimSun"/>
          <w:lang w:eastAsia="en-GB"/>
        </w:rPr>
        <w:tab/>
        <w:t>Spatial Relation and Pathloss References</w:t>
      </w:r>
    </w:p>
    <w:p w14:paraId="2BC5E2E3" w14:textId="77777777" w:rsidR="00456ACF" w:rsidRDefault="00456ACF" w:rsidP="00D47E4B">
      <w:pPr>
        <w:pStyle w:val="B1"/>
        <w:spacing w:after="60"/>
        <w:rPr>
          <w:rFonts w:eastAsia="SimSun"/>
          <w:lang w:eastAsia="en-GB"/>
        </w:rPr>
      </w:pPr>
      <w:r>
        <w:rPr>
          <w:rFonts w:eastAsia="SimSun"/>
          <w:lang w:eastAsia="en-GB"/>
        </w:rPr>
        <w:t>-</w:t>
      </w:r>
      <w:r>
        <w:rPr>
          <w:rFonts w:eastAsia="SimSun"/>
          <w:lang w:eastAsia="en-GB"/>
        </w:rPr>
        <w:tab/>
        <w:t>SSB Information</w:t>
      </w:r>
    </w:p>
    <w:p w14:paraId="3A165324" w14:textId="13998F2F" w:rsidR="00C72A6F" w:rsidRDefault="00456ACF" w:rsidP="00D47E4B">
      <w:pPr>
        <w:pStyle w:val="B1"/>
        <w:spacing w:after="60"/>
        <w:rPr>
          <w:rFonts w:eastAsia="SimSun"/>
          <w:lang w:eastAsia="en-GB"/>
        </w:rPr>
      </w:pPr>
      <w:r>
        <w:rPr>
          <w:rFonts w:eastAsia="SimSun"/>
          <w:lang w:eastAsia="en-GB"/>
        </w:rPr>
        <w:t>-</w:t>
      </w:r>
      <w:r>
        <w:rPr>
          <w:rFonts w:eastAsia="SimSun"/>
          <w:lang w:eastAsia="en-GB"/>
        </w:rPr>
        <w:tab/>
        <w:t>SRS Frequency</w:t>
      </w:r>
    </w:p>
    <w:p w14:paraId="644F1986" w14:textId="233BCCC5" w:rsidR="000C0D51" w:rsidRDefault="007E1083" w:rsidP="00845D19">
      <w:pPr>
        <w:rPr>
          <w:rFonts w:eastAsia="SimSun"/>
          <w:lang w:eastAsia="en-GB"/>
        </w:rPr>
      </w:pPr>
      <w:r>
        <w:rPr>
          <w:rFonts w:eastAsia="SimSun"/>
          <w:lang w:eastAsia="en-GB"/>
        </w:rPr>
        <w:t xml:space="preserve">Based on the above </w:t>
      </w:r>
      <w:r w:rsidRPr="007E1083">
        <w:rPr>
          <w:rFonts w:eastAsia="SimSun"/>
          <w:lang w:eastAsia="en-GB"/>
        </w:rPr>
        <w:t>"Requested SRS Transmission Characteristics"</w:t>
      </w:r>
      <w:r>
        <w:rPr>
          <w:rFonts w:eastAsia="SimSun"/>
          <w:lang w:eastAsia="en-GB"/>
        </w:rPr>
        <w:t xml:space="preserve"> </w:t>
      </w:r>
      <w:r w:rsidR="003B7C06">
        <w:rPr>
          <w:rFonts w:eastAsia="SimSun"/>
          <w:lang w:eastAsia="en-GB"/>
        </w:rPr>
        <w:t xml:space="preserve">the serving gNB generates </w:t>
      </w:r>
      <w:r w:rsidR="00D93B13">
        <w:rPr>
          <w:rFonts w:eastAsia="SimSun"/>
          <w:lang w:eastAsia="en-GB"/>
        </w:rPr>
        <w:t>an</w:t>
      </w:r>
      <w:r w:rsidR="003B7C06">
        <w:rPr>
          <w:rFonts w:eastAsia="SimSun"/>
          <w:lang w:eastAsia="en-GB"/>
        </w:rPr>
        <w:t xml:space="preserve"> SRS configuration for a specific SRS carrier</w:t>
      </w:r>
      <w:r w:rsidR="005B52FE">
        <w:rPr>
          <w:rFonts w:eastAsia="SimSun"/>
          <w:lang w:eastAsia="en-GB"/>
        </w:rPr>
        <w:t xml:space="preserve"> and</w:t>
      </w:r>
      <w:r w:rsidR="003B7C06">
        <w:rPr>
          <w:rFonts w:eastAsia="SimSun"/>
          <w:lang w:eastAsia="en-GB"/>
        </w:rPr>
        <w:t xml:space="preserve"> </w:t>
      </w:r>
      <w:r w:rsidR="005B52FE">
        <w:rPr>
          <w:rFonts w:eastAsia="SimSun"/>
          <w:lang w:eastAsia="en-GB"/>
        </w:rPr>
        <w:t>BWP</w:t>
      </w:r>
      <w:r w:rsidR="00992062">
        <w:rPr>
          <w:rFonts w:eastAsia="SimSun"/>
          <w:lang w:eastAsia="en-GB"/>
        </w:rPr>
        <w:t xml:space="preserve"> valid in th</w:t>
      </w:r>
      <w:r w:rsidR="00472A7A">
        <w:rPr>
          <w:rFonts w:eastAsia="SimSun"/>
          <w:lang w:eastAsia="en-GB"/>
        </w:rPr>
        <w:t xml:space="preserve">e serving </w:t>
      </w:r>
      <w:r w:rsidR="00E97C16">
        <w:rPr>
          <w:rFonts w:eastAsia="SimSun"/>
          <w:lang w:eastAsia="en-GB"/>
        </w:rPr>
        <w:t>cell and</w:t>
      </w:r>
      <w:r w:rsidR="00EE64B9">
        <w:rPr>
          <w:rFonts w:eastAsia="SimSun"/>
          <w:lang w:eastAsia="en-GB"/>
        </w:rPr>
        <w:t xml:space="preserve"> provides this SRS configuration to the target UE</w:t>
      </w:r>
      <w:r w:rsidR="00472A7A">
        <w:rPr>
          <w:rFonts w:eastAsia="SimSun"/>
          <w:lang w:eastAsia="en-GB"/>
        </w:rPr>
        <w:t xml:space="preserve">. </w:t>
      </w:r>
      <w:r w:rsidR="00143E9A">
        <w:rPr>
          <w:rFonts w:eastAsia="SimSun"/>
          <w:lang w:eastAsia="en-GB"/>
        </w:rPr>
        <w:t>A</w:t>
      </w:r>
      <w:r w:rsidR="00322CC2">
        <w:rPr>
          <w:rFonts w:eastAsia="SimSun"/>
          <w:lang w:eastAsia="en-GB"/>
        </w:rPr>
        <w:t xml:space="preserve"> gNB normally</w:t>
      </w:r>
      <w:r w:rsidR="000C0D51" w:rsidRPr="000C0D51">
        <w:rPr>
          <w:rFonts w:eastAsia="SimSun"/>
          <w:lang w:eastAsia="en-GB"/>
        </w:rPr>
        <w:t xml:space="preserve"> distinguish</w:t>
      </w:r>
      <w:r w:rsidR="00322CC2">
        <w:rPr>
          <w:rFonts w:eastAsia="SimSun"/>
          <w:lang w:eastAsia="en-GB"/>
        </w:rPr>
        <w:t>es</w:t>
      </w:r>
      <w:r w:rsidR="000C0D51" w:rsidRPr="000C0D51">
        <w:rPr>
          <w:rFonts w:eastAsia="SimSun"/>
          <w:lang w:eastAsia="en-GB"/>
        </w:rPr>
        <w:t xml:space="preserve"> multiple UEs in a cell via configuration of different SRS transmissions (e.g., via different time-domain, frequency-domain, and/or sequence-domain parameters).</w:t>
      </w:r>
      <w:r w:rsidR="00322CC2">
        <w:rPr>
          <w:rFonts w:eastAsia="SimSun"/>
          <w:lang w:eastAsia="en-GB"/>
        </w:rPr>
        <w:t xml:space="preserve"> </w:t>
      </w:r>
      <w:r w:rsidR="00FA158F">
        <w:rPr>
          <w:rFonts w:eastAsia="SimSun"/>
          <w:lang w:eastAsia="en-GB"/>
        </w:rPr>
        <w:t>W</w:t>
      </w:r>
      <w:r w:rsidR="00FA158F" w:rsidRPr="00FA158F">
        <w:rPr>
          <w:rFonts w:eastAsia="SimSun"/>
          <w:lang w:eastAsia="en-GB"/>
        </w:rPr>
        <w:t xml:space="preserve">ith area validity, the same SRS would </w:t>
      </w:r>
      <w:r w:rsidR="009314FB">
        <w:rPr>
          <w:rFonts w:eastAsia="SimSun"/>
          <w:lang w:eastAsia="en-GB"/>
        </w:rPr>
        <w:t xml:space="preserve">now </w:t>
      </w:r>
      <w:r w:rsidR="00FA158F" w:rsidRPr="00FA158F">
        <w:rPr>
          <w:rFonts w:eastAsia="SimSun"/>
          <w:lang w:eastAsia="en-GB"/>
        </w:rPr>
        <w:t>be valid in multiple cells.</w:t>
      </w:r>
    </w:p>
    <w:p w14:paraId="014D9E0A" w14:textId="309EB2AC" w:rsidR="00427063" w:rsidRDefault="001C6BC6" w:rsidP="00845D19">
      <w:pPr>
        <w:rPr>
          <w:rFonts w:eastAsia="SimSun"/>
          <w:lang w:eastAsia="en-GB"/>
        </w:rPr>
      </w:pPr>
      <w:r>
        <w:rPr>
          <w:rFonts w:eastAsia="SimSun"/>
          <w:lang w:eastAsia="en-GB"/>
        </w:rPr>
        <w:t>For example, a</w:t>
      </w:r>
      <w:r w:rsidR="00AD7AFE">
        <w:rPr>
          <w:rFonts w:eastAsia="SimSun"/>
          <w:lang w:eastAsia="en-GB"/>
        </w:rPr>
        <w:t xml:space="preserve"> UE-1 </w:t>
      </w:r>
      <w:r w:rsidR="00AC1E5A">
        <w:rPr>
          <w:rFonts w:eastAsia="SimSun"/>
          <w:lang w:eastAsia="en-GB"/>
        </w:rPr>
        <w:t xml:space="preserve">which </w:t>
      </w:r>
      <w:r w:rsidR="00AD7AFE">
        <w:rPr>
          <w:rFonts w:eastAsia="SimSun"/>
          <w:lang w:eastAsia="en-GB"/>
        </w:rPr>
        <w:t xml:space="preserve">receives </w:t>
      </w:r>
      <w:r w:rsidR="00AC1E5A">
        <w:rPr>
          <w:rFonts w:eastAsia="SimSun"/>
          <w:lang w:eastAsia="en-GB"/>
        </w:rPr>
        <w:t xml:space="preserve">an SRS-1 </w:t>
      </w:r>
      <w:r w:rsidR="009624DE">
        <w:rPr>
          <w:rFonts w:eastAsia="SimSun"/>
          <w:lang w:eastAsia="en-GB"/>
        </w:rPr>
        <w:t>configuration in</w:t>
      </w:r>
      <w:r w:rsidR="00AC1E5A">
        <w:rPr>
          <w:rFonts w:eastAsia="SimSun"/>
          <w:lang w:eastAsia="en-GB"/>
        </w:rPr>
        <w:t xml:space="preserve"> Cell-1 would continue SRS</w:t>
      </w:r>
      <w:r w:rsidR="00BF63CD">
        <w:rPr>
          <w:rFonts w:eastAsia="SimSun"/>
          <w:lang w:eastAsia="en-GB"/>
        </w:rPr>
        <w:t>-1</w:t>
      </w:r>
      <w:r w:rsidR="00AC1E5A">
        <w:rPr>
          <w:rFonts w:eastAsia="SimSun"/>
          <w:lang w:eastAsia="en-GB"/>
        </w:rPr>
        <w:t xml:space="preserve"> transmission in </w:t>
      </w:r>
      <w:r w:rsidR="00BF63CD">
        <w:rPr>
          <w:rFonts w:eastAsia="SimSun"/>
          <w:lang w:eastAsia="en-GB"/>
        </w:rPr>
        <w:t xml:space="preserve">Cell-2 if </w:t>
      </w:r>
      <w:r w:rsidR="00F17A8F">
        <w:rPr>
          <w:rFonts w:eastAsia="SimSun"/>
          <w:lang w:eastAsia="en-GB"/>
        </w:rPr>
        <w:t>C</w:t>
      </w:r>
      <w:r w:rsidR="00BF63CD">
        <w:rPr>
          <w:rFonts w:eastAsia="SimSun"/>
          <w:lang w:eastAsia="en-GB"/>
        </w:rPr>
        <w:t xml:space="preserve">ell-2 is part of the validity area. However, if in Cell-2 there is </w:t>
      </w:r>
      <w:r w:rsidR="00294BC0">
        <w:rPr>
          <w:rFonts w:eastAsia="SimSun"/>
          <w:lang w:eastAsia="en-GB"/>
        </w:rPr>
        <w:t xml:space="preserve">already </w:t>
      </w:r>
      <w:r w:rsidR="00BF63CD">
        <w:rPr>
          <w:rFonts w:eastAsia="SimSun"/>
          <w:lang w:eastAsia="en-GB"/>
        </w:rPr>
        <w:t xml:space="preserve">a UE-2 which has </w:t>
      </w:r>
      <w:r w:rsidR="00875542">
        <w:rPr>
          <w:rFonts w:eastAsia="SimSun"/>
          <w:lang w:eastAsia="en-GB"/>
        </w:rPr>
        <w:t xml:space="preserve">the same SRS-1 </w:t>
      </w:r>
      <w:r w:rsidR="00706299">
        <w:rPr>
          <w:rFonts w:eastAsia="SimSun"/>
          <w:lang w:eastAsia="en-GB"/>
        </w:rPr>
        <w:t>configuration</w:t>
      </w:r>
      <w:r w:rsidR="0077290D">
        <w:rPr>
          <w:rFonts w:eastAsia="SimSun"/>
          <w:lang w:eastAsia="en-GB"/>
        </w:rPr>
        <w:t xml:space="preserve"> (since configured independently in Cell-2)</w:t>
      </w:r>
      <w:r w:rsidR="00875542">
        <w:rPr>
          <w:rFonts w:eastAsia="SimSun"/>
          <w:lang w:eastAsia="en-GB"/>
        </w:rPr>
        <w:t>, two UEs in the cell would transmit the same SRS</w:t>
      </w:r>
      <w:r w:rsidR="002B3862">
        <w:rPr>
          <w:rFonts w:eastAsia="SimSun"/>
          <w:lang w:eastAsia="en-GB"/>
        </w:rPr>
        <w:t>-1</w:t>
      </w:r>
      <w:r w:rsidR="00875542">
        <w:rPr>
          <w:rFonts w:eastAsia="SimSun"/>
          <w:lang w:eastAsia="en-GB"/>
        </w:rPr>
        <w:t xml:space="preserve"> which can not be distinguished at the TRP. I.e., the TRP </w:t>
      </w:r>
      <w:r w:rsidR="00706299">
        <w:rPr>
          <w:rFonts w:eastAsia="SimSun"/>
          <w:lang w:eastAsia="en-GB"/>
        </w:rPr>
        <w:t xml:space="preserve">would </w:t>
      </w:r>
      <w:r w:rsidR="00875542">
        <w:rPr>
          <w:rFonts w:eastAsia="SimSun"/>
          <w:lang w:eastAsia="en-GB"/>
        </w:rPr>
        <w:t xml:space="preserve">see a single UE with </w:t>
      </w:r>
      <w:r w:rsidR="008E11E7">
        <w:rPr>
          <w:rFonts w:eastAsia="SimSun"/>
          <w:lang w:eastAsia="en-GB"/>
        </w:rPr>
        <w:t>multi</w:t>
      </w:r>
      <w:r w:rsidR="002B3862">
        <w:rPr>
          <w:rFonts w:eastAsia="SimSun"/>
          <w:lang w:eastAsia="en-GB"/>
        </w:rPr>
        <w:t>path</w:t>
      </w:r>
      <w:r w:rsidR="008E11E7">
        <w:rPr>
          <w:rFonts w:eastAsia="SimSun"/>
          <w:lang w:eastAsia="en-GB"/>
        </w:rPr>
        <w:t xml:space="preserve"> components and does not know which UE (U</w:t>
      </w:r>
      <w:r w:rsidR="002B3862">
        <w:rPr>
          <w:rFonts w:eastAsia="SimSun"/>
          <w:lang w:eastAsia="en-GB"/>
        </w:rPr>
        <w:t>E</w:t>
      </w:r>
      <w:r w:rsidR="008E11E7">
        <w:rPr>
          <w:rFonts w:eastAsia="SimSun"/>
          <w:lang w:eastAsia="en-GB"/>
        </w:rPr>
        <w:t xml:space="preserve">-1 or UE-2) has actually been measured, </w:t>
      </w:r>
      <w:r w:rsidR="00BD7C6D">
        <w:rPr>
          <w:rFonts w:eastAsia="SimSun"/>
          <w:lang w:eastAsia="en-GB"/>
        </w:rPr>
        <w:t>since both transmit the same SRS-1 in Cell-2 in this example.</w:t>
      </w:r>
    </w:p>
    <w:p w14:paraId="080751BB" w14:textId="5C9C61BB" w:rsidR="000D27D9" w:rsidRDefault="004B3D54" w:rsidP="00845D19">
      <w:pPr>
        <w:rPr>
          <w:rFonts w:eastAsia="SimSun"/>
          <w:lang w:eastAsia="en-GB"/>
        </w:rPr>
      </w:pPr>
      <w:r>
        <w:rPr>
          <w:rFonts w:eastAsia="SimSun"/>
          <w:lang w:eastAsia="en-GB"/>
        </w:rPr>
        <w:lastRenderedPageBreak/>
        <w:t xml:space="preserve">Therefore, there </w:t>
      </w:r>
      <w:r w:rsidR="0056614F">
        <w:rPr>
          <w:rFonts w:eastAsia="SimSun"/>
          <w:lang w:eastAsia="en-GB"/>
        </w:rPr>
        <w:t>must</w:t>
      </w:r>
      <w:r>
        <w:rPr>
          <w:rFonts w:eastAsia="SimSun"/>
          <w:lang w:eastAsia="en-GB"/>
        </w:rPr>
        <w:t xml:space="preserve"> be a</w:t>
      </w:r>
      <w:r w:rsidR="00F66E7F">
        <w:rPr>
          <w:rFonts w:eastAsia="SimSun"/>
          <w:lang w:eastAsia="en-GB"/>
        </w:rPr>
        <w:t xml:space="preserve"> central</w:t>
      </w:r>
      <w:r>
        <w:rPr>
          <w:rFonts w:eastAsia="SimSun"/>
          <w:lang w:eastAsia="en-GB"/>
        </w:rPr>
        <w:t xml:space="preserve"> entity which coordinates the </w:t>
      </w:r>
      <w:r w:rsidR="00424657">
        <w:rPr>
          <w:rFonts w:eastAsia="SimSun"/>
          <w:lang w:eastAsia="en-GB"/>
        </w:rPr>
        <w:t>SRS across multiple cells</w:t>
      </w:r>
      <w:r w:rsidR="00D16BFE">
        <w:rPr>
          <w:rFonts w:eastAsia="SimSun"/>
          <w:lang w:eastAsia="en-GB"/>
        </w:rPr>
        <w:t xml:space="preserve"> </w:t>
      </w:r>
      <w:r w:rsidR="00D16BFE" w:rsidRPr="00D16BFE">
        <w:rPr>
          <w:rFonts w:eastAsia="SimSun"/>
          <w:lang w:eastAsia="en-GB"/>
        </w:rPr>
        <w:t xml:space="preserve">to ensure that multiple UEs are not provided with the same SRS </w:t>
      </w:r>
      <w:r w:rsidR="004737A1">
        <w:rPr>
          <w:rFonts w:eastAsia="SimSun"/>
          <w:lang w:eastAsia="en-GB"/>
        </w:rPr>
        <w:t xml:space="preserve">in cells </w:t>
      </w:r>
      <w:r w:rsidR="001C48B0">
        <w:rPr>
          <w:rFonts w:eastAsia="SimSun"/>
          <w:lang w:eastAsia="en-GB"/>
        </w:rPr>
        <w:t xml:space="preserve">of a validity area. </w:t>
      </w:r>
      <w:r w:rsidR="0099730A">
        <w:rPr>
          <w:rFonts w:eastAsia="SimSun"/>
          <w:lang w:eastAsia="en-GB"/>
        </w:rPr>
        <w:t xml:space="preserve">This central entity </w:t>
      </w:r>
      <w:r w:rsidR="00424657">
        <w:rPr>
          <w:rFonts w:eastAsia="SimSun"/>
          <w:lang w:eastAsia="en-GB"/>
        </w:rPr>
        <w:t>is naturally an LMF per RAN2 assumption</w:t>
      </w:r>
      <w:r w:rsidR="0099730A">
        <w:rPr>
          <w:rFonts w:eastAsia="SimSun"/>
          <w:lang w:eastAsia="en-GB"/>
        </w:rPr>
        <w:t xml:space="preserve">, since </w:t>
      </w:r>
      <w:r w:rsidR="00D3664E">
        <w:rPr>
          <w:rFonts w:eastAsia="SimSun"/>
          <w:lang w:eastAsia="en-GB"/>
        </w:rPr>
        <w:t>an</w:t>
      </w:r>
      <w:r w:rsidR="0099730A">
        <w:rPr>
          <w:rFonts w:eastAsia="SimSun"/>
          <w:lang w:eastAsia="en-GB"/>
        </w:rPr>
        <w:t xml:space="preserve"> LMF </w:t>
      </w:r>
      <w:r w:rsidR="00604EBC">
        <w:rPr>
          <w:rFonts w:eastAsia="SimSun"/>
          <w:lang w:eastAsia="en-GB"/>
        </w:rPr>
        <w:t>can be</w:t>
      </w:r>
      <w:r w:rsidR="00D3664E">
        <w:rPr>
          <w:rFonts w:eastAsia="SimSun"/>
          <w:lang w:eastAsia="en-GB"/>
        </w:rPr>
        <w:t xml:space="preserve"> aware of </w:t>
      </w:r>
      <w:r w:rsidR="0099730A">
        <w:rPr>
          <w:rFonts w:eastAsia="SimSun"/>
          <w:lang w:eastAsia="en-GB"/>
        </w:rPr>
        <w:t>all the UE's deferred location reques</w:t>
      </w:r>
      <w:r w:rsidR="00D3664E">
        <w:rPr>
          <w:rFonts w:eastAsia="SimSun"/>
          <w:lang w:eastAsia="en-GB"/>
        </w:rPr>
        <w:t>t</w:t>
      </w:r>
      <w:r w:rsidR="000B34DE">
        <w:rPr>
          <w:rFonts w:eastAsia="SimSun"/>
          <w:lang w:eastAsia="en-GB"/>
        </w:rPr>
        <w:t>s and (pre-)configured SRSs</w:t>
      </w:r>
      <w:r w:rsidR="007C3863">
        <w:rPr>
          <w:rFonts w:eastAsia="SimSun"/>
          <w:lang w:eastAsia="en-GB"/>
        </w:rPr>
        <w:t>:</w:t>
      </w:r>
    </w:p>
    <w:p w14:paraId="098DD370" w14:textId="77777777" w:rsidR="007C3863" w:rsidRPr="003314B9" w:rsidRDefault="007C3863" w:rsidP="007C38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20F513A8" w14:textId="77777777" w:rsidR="007C3863" w:rsidRPr="003314B9" w:rsidRDefault="007C3863" w:rsidP="007C38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consider that the LMF should determine the area-specific SRS configuration.  Details are up to RAN3.</w:t>
      </w:r>
    </w:p>
    <w:p w14:paraId="4E6B3CCB" w14:textId="77777777" w:rsidR="009F56D0" w:rsidRDefault="009F56D0" w:rsidP="00845D19">
      <w:pPr>
        <w:rPr>
          <w:rFonts w:eastAsia="SimSun"/>
          <w:lang w:eastAsia="en-GB"/>
        </w:rPr>
      </w:pPr>
    </w:p>
    <w:p w14:paraId="424B39C2" w14:textId="04A8E8C2" w:rsidR="00622579" w:rsidRDefault="00622579" w:rsidP="00845D19">
      <w:pPr>
        <w:rPr>
          <w:rFonts w:eastAsia="SimSun"/>
          <w:lang w:eastAsia="en-GB"/>
        </w:rPr>
      </w:pPr>
      <w:r>
        <w:rPr>
          <w:rFonts w:eastAsia="SimSun"/>
          <w:lang w:eastAsia="en-GB"/>
        </w:rPr>
        <w:t>This can be achieved with the existing NRPPa Positioning Information Exchange procedure,</w:t>
      </w:r>
      <w:r w:rsidR="009D4585">
        <w:rPr>
          <w:rFonts w:eastAsia="SimSun"/>
          <w:lang w:eastAsia="en-GB"/>
        </w:rPr>
        <w:t xml:space="preserve"> with some enhancements as described below.</w:t>
      </w:r>
    </w:p>
    <w:p w14:paraId="32032AD0" w14:textId="3235A7FE" w:rsidR="00A27B9C" w:rsidRDefault="009E30E1" w:rsidP="00B06B36">
      <w:pPr>
        <w:jc w:val="center"/>
        <w:rPr>
          <w:lang w:eastAsia="ja-JP"/>
        </w:rPr>
      </w:pPr>
      <w:r w:rsidRPr="009E30E1">
        <w:rPr>
          <w:noProof/>
        </w:rPr>
        <w:drawing>
          <wp:inline distT="0" distB="0" distL="0" distR="0" wp14:anchorId="07B085D1" wp14:editId="380851C4">
            <wp:extent cx="5889625" cy="2675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9625" cy="2675890"/>
                    </a:xfrm>
                    <a:prstGeom prst="rect">
                      <a:avLst/>
                    </a:prstGeom>
                    <a:noFill/>
                    <a:ln>
                      <a:noFill/>
                    </a:ln>
                  </pic:spPr>
                </pic:pic>
              </a:graphicData>
            </a:graphic>
          </wp:inline>
        </w:drawing>
      </w:r>
    </w:p>
    <w:p w14:paraId="6550E260" w14:textId="34152BE4" w:rsidR="00B06B36" w:rsidRDefault="00B06B36" w:rsidP="00D47E4B">
      <w:pPr>
        <w:pStyle w:val="TF"/>
        <w:rPr>
          <w:lang w:eastAsia="ja-JP"/>
        </w:rPr>
      </w:pPr>
      <w:r>
        <w:rPr>
          <w:lang w:eastAsia="ja-JP"/>
        </w:rPr>
        <w:t>Figure 2.2-1: SRS Pre-configuration Procedure.</w:t>
      </w:r>
    </w:p>
    <w:p w14:paraId="6E485FE2" w14:textId="47599ABA" w:rsidR="001B5F2C" w:rsidRDefault="00B06B36" w:rsidP="000E14F0">
      <w:pPr>
        <w:pStyle w:val="B1"/>
        <w:rPr>
          <w:lang w:eastAsia="ja-JP"/>
        </w:rPr>
      </w:pPr>
      <w:r>
        <w:rPr>
          <w:lang w:eastAsia="ja-JP"/>
        </w:rPr>
        <w:t>1.</w:t>
      </w:r>
      <w:r>
        <w:rPr>
          <w:lang w:eastAsia="ja-JP"/>
        </w:rPr>
        <w:tab/>
        <w:t xml:space="preserve">The LMF determines a candidate area (Cell-ID list) for the SRS (e.g., based on service requirements, expected </w:t>
      </w:r>
      <w:r w:rsidR="00FF1FE1">
        <w:rPr>
          <w:lang w:eastAsia="ja-JP"/>
        </w:rPr>
        <w:t xml:space="preserve">UE </w:t>
      </w:r>
      <w:r>
        <w:rPr>
          <w:lang w:eastAsia="ja-JP"/>
        </w:rPr>
        <w:t>mobility, etc.)</w:t>
      </w:r>
      <w:r w:rsidR="004A3E8C">
        <w:rPr>
          <w:lang w:eastAsia="ja-JP"/>
        </w:rPr>
        <w:t xml:space="preserve"> and </w:t>
      </w:r>
      <w:r w:rsidR="00B32E8D">
        <w:rPr>
          <w:lang w:eastAsia="ja-JP"/>
        </w:rPr>
        <w:t>sends one or more "Requested SRS Transmission Characteristics" IEs</w:t>
      </w:r>
      <w:r w:rsidR="00540438">
        <w:rPr>
          <w:lang w:eastAsia="ja-JP"/>
        </w:rPr>
        <w:t>,</w:t>
      </w:r>
      <w:r w:rsidR="00B32E8D">
        <w:rPr>
          <w:lang w:eastAsia="ja-JP"/>
        </w:rPr>
        <w:t xml:space="preserve"> </w:t>
      </w:r>
      <w:r w:rsidR="00276C0B">
        <w:t>each defining a positioning SRS configuration</w:t>
      </w:r>
      <w:r w:rsidR="00540438">
        <w:t>,</w:t>
      </w:r>
      <w:r w:rsidR="00276C0B">
        <w:t xml:space="preserve"> </w:t>
      </w:r>
      <w:r w:rsidR="00B32E8D">
        <w:rPr>
          <w:lang w:eastAsia="ja-JP"/>
        </w:rPr>
        <w:t xml:space="preserve">together </w:t>
      </w:r>
      <w:r w:rsidR="004A0F44">
        <w:rPr>
          <w:lang w:eastAsia="ja-JP"/>
        </w:rPr>
        <w:t>with the area validity cell list in a NRPPa Positioning Information Request message to the serving gNB of the target UE.</w:t>
      </w:r>
      <w:r w:rsidR="001B5F2C">
        <w:rPr>
          <w:lang w:eastAsia="ja-JP"/>
        </w:rPr>
        <w:t xml:space="preserve"> </w:t>
      </w:r>
    </w:p>
    <w:p w14:paraId="0C192102" w14:textId="722094E4" w:rsidR="0004061C" w:rsidRDefault="0004061C" w:rsidP="000E14F0">
      <w:pPr>
        <w:pStyle w:val="B1"/>
        <w:rPr>
          <w:lang w:eastAsia="ja-JP"/>
        </w:rPr>
      </w:pPr>
      <w:r>
        <w:rPr>
          <w:lang w:eastAsia="ja-JP"/>
        </w:rPr>
        <w:tab/>
      </w:r>
      <w:r w:rsidR="00281C4B">
        <w:rPr>
          <w:lang w:eastAsia="ja-JP"/>
        </w:rPr>
        <w:t>Each</w:t>
      </w:r>
      <w:r w:rsidR="00A3582D">
        <w:rPr>
          <w:lang w:eastAsia="ja-JP"/>
        </w:rPr>
        <w:t xml:space="preserve"> "Requested SRS Transmission Characteristics" includes in addition </w:t>
      </w:r>
      <w:r w:rsidR="00281C4B">
        <w:rPr>
          <w:lang w:eastAsia="ja-JP"/>
        </w:rPr>
        <w:t xml:space="preserve">a </w:t>
      </w:r>
      <w:r w:rsidR="006A0B2A">
        <w:rPr>
          <w:lang w:eastAsia="ja-JP"/>
        </w:rPr>
        <w:t>desired time-frequency-sequence allocation fo</w:t>
      </w:r>
      <w:r w:rsidR="00281C4B">
        <w:rPr>
          <w:lang w:eastAsia="ja-JP"/>
        </w:rPr>
        <w:t>r</w:t>
      </w:r>
      <w:r w:rsidR="006A0B2A">
        <w:rPr>
          <w:lang w:eastAsia="ja-JP"/>
        </w:rPr>
        <w:t xml:space="preserve"> the </w:t>
      </w:r>
      <w:r w:rsidR="00281C4B">
        <w:rPr>
          <w:lang w:eastAsia="ja-JP"/>
        </w:rPr>
        <w:t>SRS</w:t>
      </w:r>
      <w:r w:rsidR="006A0B2A">
        <w:rPr>
          <w:lang w:eastAsia="ja-JP"/>
        </w:rPr>
        <w:t xml:space="preserve">. </w:t>
      </w:r>
      <w:r w:rsidR="00281C4B">
        <w:rPr>
          <w:lang w:eastAsia="ja-JP"/>
        </w:rPr>
        <w:t xml:space="preserve"> The LMF determines the desired </w:t>
      </w:r>
      <w:r w:rsidR="00281C4B" w:rsidRPr="00281C4B">
        <w:rPr>
          <w:lang w:eastAsia="ja-JP"/>
        </w:rPr>
        <w:t>time-frequency-sequence allocation</w:t>
      </w:r>
      <w:r w:rsidR="00281C4B">
        <w:rPr>
          <w:lang w:eastAsia="ja-JP"/>
        </w:rPr>
        <w:t xml:space="preserve"> based on </w:t>
      </w:r>
      <w:r w:rsidR="00B901AE">
        <w:rPr>
          <w:lang w:eastAsia="ja-JP"/>
        </w:rPr>
        <w:t>its</w:t>
      </w:r>
      <w:r w:rsidR="00281C4B">
        <w:rPr>
          <w:lang w:eastAsia="ja-JP"/>
        </w:rPr>
        <w:t xml:space="preserve"> knowledge of </w:t>
      </w:r>
      <w:r w:rsidR="00B901AE">
        <w:rPr>
          <w:lang w:eastAsia="ja-JP"/>
        </w:rPr>
        <w:t xml:space="preserve">validity </w:t>
      </w:r>
      <w:r w:rsidR="000C4B35">
        <w:rPr>
          <w:lang w:eastAsia="ja-JP"/>
        </w:rPr>
        <w:t xml:space="preserve">areas and SRS configurations in use by the </w:t>
      </w:r>
      <w:r w:rsidR="00911888">
        <w:rPr>
          <w:lang w:eastAsia="ja-JP"/>
        </w:rPr>
        <w:t xml:space="preserve">various </w:t>
      </w:r>
      <w:r w:rsidR="000C4B35">
        <w:rPr>
          <w:lang w:eastAsia="ja-JP"/>
        </w:rPr>
        <w:t>UEs</w:t>
      </w:r>
      <w:r w:rsidR="00F2060D">
        <w:rPr>
          <w:lang w:eastAsia="ja-JP"/>
        </w:rPr>
        <w:t xml:space="preserve"> in each cell </w:t>
      </w:r>
      <w:r w:rsidR="00EA2796">
        <w:rPr>
          <w:lang w:eastAsia="ja-JP"/>
        </w:rPr>
        <w:t>served by the LMF</w:t>
      </w:r>
      <w:r w:rsidR="00F2060D">
        <w:rPr>
          <w:lang w:eastAsia="ja-JP"/>
        </w:rPr>
        <w:t xml:space="preserve"> </w:t>
      </w:r>
      <w:r w:rsidR="000C4B35">
        <w:rPr>
          <w:lang w:eastAsia="ja-JP"/>
        </w:rPr>
        <w:t>to avoid that multiple UEs in an area would be configured with the same SRS resources.</w:t>
      </w:r>
    </w:p>
    <w:p w14:paraId="4DE95318" w14:textId="2AA2E2BF" w:rsidR="000E14F0" w:rsidRDefault="0004061C" w:rsidP="000E14F0">
      <w:pPr>
        <w:pStyle w:val="B1"/>
        <w:rPr>
          <w:lang w:eastAsia="ja-JP"/>
        </w:rPr>
      </w:pPr>
      <w:r>
        <w:rPr>
          <w:lang w:eastAsia="ja-JP"/>
        </w:rPr>
        <w:tab/>
      </w:r>
      <w:r w:rsidR="00CD492B">
        <w:rPr>
          <w:lang w:eastAsia="ja-JP"/>
        </w:rPr>
        <w:t xml:space="preserve">The desired </w:t>
      </w:r>
      <w:r w:rsidR="00CD492B" w:rsidRPr="00281C4B">
        <w:rPr>
          <w:lang w:eastAsia="ja-JP"/>
        </w:rPr>
        <w:t>time-frequency-sequence allocation</w:t>
      </w:r>
      <w:r w:rsidR="002525C2">
        <w:rPr>
          <w:lang w:eastAsia="ja-JP"/>
        </w:rPr>
        <w:t xml:space="preserve"> for the SRS </w:t>
      </w:r>
      <w:r w:rsidR="00063AA3">
        <w:rPr>
          <w:lang w:eastAsia="ja-JP"/>
        </w:rPr>
        <w:t xml:space="preserve">is defined </w:t>
      </w:r>
      <w:r w:rsidR="000E14F0">
        <w:rPr>
          <w:lang w:eastAsia="ja-JP"/>
        </w:rPr>
        <w:t>based on the p</w:t>
      </w:r>
      <w:r w:rsidR="006335F1" w:rsidRPr="006335F1">
        <w:rPr>
          <w:lang w:eastAsia="ja-JP"/>
        </w:rPr>
        <w:t>arameters</w:t>
      </w:r>
      <w:r w:rsidR="000E14F0">
        <w:rPr>
          <w:lang w:eastAsia="ja-JP"/>
        </w:rPr>
        <w:t xml:space="preserve"> </w:t>
      </w:r>
      <w:r w:rsidR="006335F1" w:rsidRPr="006335F1">
        <w:rPr>
          <w:lang w:eastAsia="ja-JP"/>
        </w:rPr>
        <w:t>defining SRS resources within a slot</w:t>
      </w:r>
      <w:r w:rsidR="00C8278F">
        <w:rPr>
          <w:lang w:eastAsia="ja-JP"/>
        </w:rPr>
        <w:t>; for example</w:t>
      </w:r>
      <w:r w:rsidR="000E14F0">
        <w:rPr>
          <w:lang w:eastAsia="ja-JP"/>
        </w:rPr>
        <w:t>:</w:t>
      </w:r>
    </w:p>
    <w:p w14:paraId="61A0BC76" w14:textId="77777777" w:rsidR="008A33A5" w:rsidRDefault="000E14F0" w:rsidP="000E14F0">
      <w:pPr>
        <w:pStyle w:val="B2"/>
        <w:rPr>
          <w:lang w:eastAsia="ja-JP"/>
        </w:rPr>
      </w:pPr>
      <w:r>
        <w:rPr>
          <w:lang w:eastAsia="ja-JP"/>
        </w:rPr>
        <w:t>-</w:t>
      </w:r>
      <w:r>
        <w:rPr>
          <w:lang w:eastAsia="ja-JP"/>
        </w:rPr>
        <w:tab/>
      </w:r>
      <w:r w:rsidR="006E122B">
        <w:rPr>
          <w:lang w:eastAsia="ja-JP"/>
        </w:rPr>
        <w:t xml:space="preserve">transmission-comb, </w:t>
      </w:r>
      <w:r w:rsidR="006B5602">
        <w:rPr>
          <w:lang w:eastAsia="ja-JP"/>
        </w:rPr>
        <w:t xml:space="preserve">start position, </w:t>
      </w:r>
      <w:r w:rsidR="0054427D">
        <w:rPr>
          <w:lang w:eastAsia="ja-JP"/>
        </w:rPr>
        <w:t>number of symbols</w:t>
      </w:r>
      <w:r w:rsidR="005D5257">
        <w:rPr>
          <w:lang w:eastAsia="ja-JP"/>
        </w:rPr>
        <w:t xml:space="preserve">, </w:t>
      </w:r>
      <w:r w:rsidR="00E07CD6">
        <w:rPr>
          <w:lang w:eastAsia="ja-JP"/>
        </w:rPr>
        <w:t>frequency domain shift</w:t>
      </w:r>
      <w:r w:rsidR="006D3DFC">
        <w:rPr>
          <w:lang w:eastAsia="ja-JP"/>
        </w:rPr>
        <w:t>, sequence ID.</w:t>
      </w:r>
    </w:p>
    <w:p w14:paraId="5EDACD58" w14:textId="77777777" w:rsidR="00AD7853" w:rsidRDefault="00681139" w:rsidP="0004061C">
      <w:pPr>
        <w:pStyle w:val="B1"/>
        <w:rPr>
          <w:lang w:eastAsia="ja-JP"/>
        </w:rPr>
      </w:pPr>
      <w:r>
        <w:rPr>
          <w:lang w:eastAsia="ja-JP"/>
        </w:rPr>
        <w:tab/>
        <w:t xml:space="preserve">The LMF would determine the above </w:t>
      </w:r>
      <w:r w:rsidR="001F23DB">
        <w:rPr>
          <w:lang w:eastAsia="ja-JP"/>
        </w:rPr>
        <w:t>parameters such that multiple UEs would not have a same SRS in the same cells</w:t>
      </w:r>
      <w:r w:rsidR="00AD7853">
        <w:rPr>
          <w:lang w:eastAsia="ja-JP"/>
        </w:rPr>
        <w:t xml:space="preserve"> of a validity area</w:t>
      </w:r>
      <w:r w:rsidR="001F23DB">
        <w:rPr>
          <w:lang w:eastAsia="ja-JP"/>
        </w:rPr>
        <w:t>.</w:t>
      </w:r>
    </w:p>
    <w:p w14:paraId="2D2AEE0C" w14:textId="6B50CFD9" w:rsidR="008A33A5" w:rsidRDefault="00AD7853" w:rsidP="00AD7853">
      <w:pPr>
        <w:pStyle w:val="B1"/>
        <w:rPr>
          <w:lang w:eastAsia="ja-JP"/>
        </w:rPr>
      </w:pPr>
      <w:r>
        <w:rPr>
          <w:lang w:eastAsia="ja-JP"/>
        </w:rPr>
        <w:tab/>
        <w:t xml:space="preserve">Note, the serving gNB would be able to avoid the </w:t>
      </w:r>
      <w:r w:rsidR="00226A2E">
        <w:rPr>
          <w:lang w:eastAsia="ja-JP"/>
        </w:rPr>
        <w:t xml:space="preserve">same SRS for UEs in the serving cell, but </w:t>
      </w:r>
      <w:r w:rsidR="00794CC8">
        <w:rPr>
          <w:lang w:eastAsia="ja-JP"/>
        </w:rPr>
        <w:t xml:space="preserve">not across cells. </w:t>
      </w:r>
      <w:r w:rsidR="00904910">
        <w:rPr>
          <w:lang w:eastAsia="ja-JP"/>
        </w:rPr>
        <w:t xml:space="preserve">However, since the LMF has the information of SRS configurations in use at each cell available, the LMF can recommend appropriate </w:t>
      </w:r>
      <w:r w:rsidR="00A82BC6">
        <w:rPr>
          <w:lang w:eastAsia="ja-JP"/>
        </w:rPr>
        <w:t xml:space="preserve">SRS </w:t>
      </w:r>
      <w:r w:rsidR="00904910">
        <w:rPr>
          <w:lang w:eastAsia="ja-JP"/>
        </w:rPr>
        <w:t>parameter to the serving gNB.</w:t>
      </w:r>
      <w:r w:rsidR="001F23DB">
        <w:rPr>
          <w:lang w:eastAsia="ja-JP"/>
        </w:rPr>
        <w:t xml:space="preserve"> </w:t>
      </w:r>
    </w:p>
    <w:p w14:paraId="124AE0AB" w14:textId="5287E0D3" w:rsidR="00C44A2F" w:rsidRDefault="00C44A2F" w:rsidP="00AD7853">
      <w:pPr>
        <w:pStyle w:val="B1"/>
        <w:rPr>
          <w:lang w:eastAsia="ja-JP"/>
        </w:rPr>
      </w:pPr>
      <w:r>
        <w:rPr>
          <w:lang w:eastAsia="ja-JP"/>
        </w:rPr>
        <w:t>2.</w:t>
      </w:r>
      <w:r>
        <w:rPr>
          <w:lang w:eastAsia="ja-JP"/>
        </w:rPr>
        <w:tab/>
        <w:t xml:space="preserve">The serving gNB </w:t>
      </w:r>
      <w:r w:rsidR="00D639B2">
        <w:rPr>
          <w:lang w:eastAsia="ja-JP"/>
        </w:rPr>
        <w:t>determines the one or more SRS configurations based on the request from step 1.</w:t>
      </w:r>
    </w:p>
    <w:p w14:paraId="76E8063F" w14:textId="7A3C0C1B" w:rsidR="00D639B2" w:rsidRDefault="00D639B2" w:rsidP="00AD7853">
      <w:pPr>
        <w:pStyle w:val="B1"/>
        <w:rPr>
          <w:lang w:eastAsia="ja-JP"/>
        </w:rPr>
      </w:pPr>
      <w:r>
        <w:rPr>
          <w:lang w:eastAsia="ja-JP"/>
        </w:rPr>
        <w:tab/>
      </w:r>
      <w:r w:rsidR="004A2C6C">
        <w:rPr>
          <w:lang w:eastAsia="ja-JP"/>
        </w:rPr>
        <w:t xml:space="preserve">The serving gNB </w:t>
      </w:r>
      <w:r w:rsidR="000164B7">
        <w:rPr>
          <w:lang w:eastAsia="ja-JP"/>
        </w:rPr>
        <w:t>may modify some of the requested SRS parameter and/or cell-id list</w:t>
      </w:r>
      <w:r w:rsidR="00C60FB6">
        <w:rPr>
          <w:lang w:eastAsia="ja-JP"/>
        </w:rPr>
        <w:t>, if needed.</w:t>
      </w:r>
    </w:p>
    <w:p w14:paraId="46B511BC" w14:textId="6295B260" w:rsidR="000164B7" w:rsidRDefault="000164B7" w:rsidP="00AD7853">
      <w:pPr>
        <w:pStyle w:val="B1"/>
        <w:rPr>
          <w:lang w:eastAsia="ja-JP"/>
        </w:rPr>
      </w:pPr>
      <w:r>
        <w:rPr>
          <w:lang w:eastAsia="ja-JP"/>
        </w:rPr>
        <w:tab/>
        <w:t>The serving gNB (pre-)configures the UE with one or more SRS configurations</w:t>
      </w:r>
      <w:r w:rsidR="008856B1">
        <w:rPr>
          <w:lang w:eastAsia="ja-JP"/>
        </w:rPr>
        <w:t xml:space="preserve"> with the validity area cell-id list</w:t>
      </w:r>
      <w:r w:rsidR="0065524C">
        <w:rPr>
          <w:lang w:eastAsia="ja-JP"/>
        </w:rPr>
        <w:t>. Each SRS configuration has an associated identifier.</w:t>
      </w:r>
    </w:p>
    <w:p w14:paraId="622F145F" w14:textId="7D7CBC9D" w:rsidR="00F0167F" w:rsidRDefault="00CD0D28" w:rsidP="00CD0D28">
      <w:pPr>
        <w:pStyle w:val="NO"/>
        <w:rPr>
          <w:rFonts w:eastAsia="SimSun"/>
          <w:lang w:eastAsia="en-GB"/>
        </w:rPr>
      </w:pPr>
      <w:r>
        <w:rPr>
          <w:lang w:eastAsia="ja-JP"/>
        </w:rPr>
        <w:t>NOTE:</w:t>
      </w:r>
      <w:r>
        <w:rPr>
          <w:lang w:eastAsia="ja-JP"/>
        </w:rPr>
        <w:tab/>
        <w:t xml:space="preserve">As summarized in section 2.1, per RAN2 agreements, </w:t>
      </w:r>
      <w:r w:rsidRPr="009E6D5D">
        <w:rPr>
          <w:i/>
          <w:iCs/>
        </w:rPr>
        <w:t>RRCRelease</w:t>
      </w:r>
      <w:r w:rsidRPr="004F73D0">
        <w:t xml:space="preserve"> can be used to provide SRS configuration with validity area for use in RRC_INACTIVE</w:t>
      </w:r>
      <w:r>
        <w:t xml:space="preserve"> to the UE. However, this should not be the only possibility since it is rather likely that the UE will still be in RRC_CONNECTED state when being pre-configured (see Step 1 in Figure </w:t>
      </w:r>
      <w:r>
        <w:rPr>
          <w:rFonts w:eastAsia="SimSun"/>
          <w:lang w:eastAsia="en-GB"/>
        </w:rPr>
        <w:t xml:space="preserve">2.1-1). </w:t>
      </w:r>
    </w:p>
    <w:p w14:paraId="29EA5173" w14:textId="36974A12" w:rsidR="00F0167F" w:rsidRDefault="00F0167F" w:rsidP="00F0167F">
      <w:pPr>
        <w:pStyle w:val="B1"/>
        <w:rPr>
          <w:rFonts w:eastAsia="SimSun"/>
          <w:lang w:eastAsia="en-GB"/>
        </w:rPr>
      </w:pPr>
      <w:r>
        <w:rPr>
          <w:rFonts w:eastAsia="SimSun"/>
          <w:lang w:eastAsia="en-GB"/>
        </w:rPr>
        <w:lastRenderedPageBreak/>
        <w:t>3.</w:t>
      </w:r>
      <w:r>
        <w:rPr>
          <w:rFonts w:eastAsia="SimSun"/>
          <w:lang w:eastAsia="en-GB"/>
        </w:rPr>
        <w:tab/>
        <w:t>The serving gNB provides the pre-configured SRS and validity area to the LMF.</w:t>
      </w:r>
    </w:p>
    <w:p w14:paraId="0CCF7382" w14:textId="61849014" w:rsidR="00F0167F" w:rsidRDefault="00CF1FB4" w:rsidP="00D47E4B">
      <w:pPr>
        <w:pStyle w:val="B1"/>
        <w:rPr>
          <w:rFonts w:eastAsia="SimSun"/>
          <w:lang w:eastAsia="en-GB"/>
        </w:rPr>
      </w:pPr>
      <w:r>
        <w:rPr>
          <w:rFonts w:eastAsia="SimSun"/>
          <w:lang w:eastAsia="en-GB"/>
        </w:rPr>
        <w:tab/>
        <w:t xml:space="preserve">If the serving gNB deviates from the requested SRS at step 2, the LMF would be aware of this and can take any necessary actions </w:t>
      </w:r>
      <w:r w:rsidR="00E10982">
        <w:rPr>
          <w:rFonts w:eastAsia="SimSun"/>
          <w:lang w:eastAsia="en-GB"/>
        </w:rPr>
        <w:t>(e.g., be aware of potential SRS interference when colliding UEs are simultaneously located, etc.)</w:t>
      </w:r>
    </w:p>
    <w:p w14:paraId="58C56F21" w14:textId="35984BF2" w:rsidR="00AD1026" w:rsidRPr="00D47E4B" w:rsidRDefault="00F0167F" w:rsidP="00D47E4B">
      <w:pPr>
        <w:rPr>
          <w:rFonts w:eastAsia="SimSun"/>
          <w:lang w:eastAsia="en-GB"/>
        </w:rPr>
      </w:pPr>
      <w:r>
        <w:rPr>
          <w:rFonts w:eastAsia="SimSun"/>
          <w:lang w:eastAsia="en-GB"/>
        </w:rPr>
        <w:t>The above procedure is the same as legacy</w:t>
      </w:r>
      <w:r w:rsidR="00AE1C9C">
        <w:rPr>
          <w:rFonts w:eastAsia="SimSun"/>
          <w:lang w:eastAsia="en-GB"/>
        </w:rPr>
        <w:t>, but with the LMF coordinating the pre-configured SRS</w:t>
      </w:r>
      <w:r w:rsidR="00C3711E">
        <w:rPr>
          <w:rFonts w:eastAsia="SimSun"/>
          <w:lang w:eastAsia="en-GB"/>
        </w:rPr>
        <w:t xml:space="preserve"> based on </w:t>
      </w:r>
      <w:r w:rsidR="00157C8C">
        <w:rPr>
          <w:rFonts w:eastAsia="SimSun"/>
          <w:lang w:eastAsia="en-GB"/>
        </w:rPr>
        <w:t>its</w:t>
      </w:r>
      <w:r w:rsidR="00C3711E">
        <w:rPr>
          <w:rFonts w:eastAsia="SimSun"/>
          <w:lang w:eastAsia="en-GB"/>
        </w:rPr>
        <w:t xml:space="preserve"> knowledge of SRS</w:t>
      </w:r>
      <w:r w:rsidR="00065100">
        <w:rPr>
          <w:rFonts w:eastAsia="SimSun"/>
          <w:lang w:eastAsia="en-GB"/>
        </w:rPr>
        <w:t>s</w:t>
      </w:r>
      <w:r w:rsidR="00C3711E">
        <w:rPr>
          <w:rFonts w:eastAsia="SimSun"/>
          <w:lang w:eastAsia="en-GB"/>
        </w:rPr>
        <w:t xml:space="preserve"> already in use</w:t>
      </w:r>
      <w:r w:rsidR="00157C8C">
        <w:rPr>
          <w:rFonts w:eastAsia="SimSun"/>
          <w:lang w:eastAsia="en-GB"/>
        </w:rPr>
        <w:t xml:space="preserve"> in the different cells for the various UEs</w:t>
      </w:r>
      <w:r w:rsidR="00C3711E">
        <w:rPr>
          <w:rFonts w:eastAsia="SimSun"/>
          <w:lang w:eastAsia="en-GB"/>
        </w:rPr>
        <w:t xml:space="preserve">. </w:t>
      </w:r>
      <w:r w:rsidR="00493FA3">
        <w:rPr>
          <w:rFonts w:eastAsia="SimSun"/>
          <w:lang w:eastAsia="en-GB"/>
        </w:rPr>
        <w:t xml:space="preserve">This requires that an LMF can recommend a finer granularity of parameters in the </w:t>
      </w:r>
      <w:r w:rsidR="00493FA3" w:rsidRPr="00493FA3">
        <w:rPr>
          <w:rFonts w:eastAsia="SimSun"/>
          <w:lang w:eastAsia="en-GB"/>
        </w:rPr>
        <w:t>"Requested SRS Transmission Characteristics"</w:t>
      </w:r>
      <w:r w:rsidR="00493FA3">
        <w:rPr>
          <w:rFonts w:eastAsia="SimSun"/>
          <w:lang w:eastAsia="en-GB"/>
        </w:rPr>
        <w:t xml:space="preserve"> as </w:t>
      </w:r>
      <w:r w:rsidR="00157C8C">
        <w:rPr>
          <w:rFonts w:eastAsia="SimSun"/>
          <w:lang w:eastAsia="en-GB"/>
        </w:rPr>
        <w:t>described above. A gNB is still allowed to modify the LMF request</w:t>
      </w:r>
      <w:r w:rsidR="001D72D2">
        <w:rPr>
          <w:rFonts w:eastAsia="SimSun"/>
          <w:lang w:eastAsia="en-GB"/>
        </w:rPr>
        <w:t>,</w:t>
      </w:r>
      <w:r w:rsidR="00157C8C">
        <w:rPr>
          <w:rFonts w:eastAsia="SimSun"/>
          <w:lang w:eastAsia="en-GB"/>
        </w:rPr>
        <w:t xml:space="preserve"> if needed, and the LMF would take this into account when requesting SRS for </w:t>
      </w:r>
      <w:r w:rsidR="00CD3831">
        <w:rPr>
          <w:rFonts w:eastAsia="SimSun"/>
          <w:lang w:eastAsia="en-GB"/>
        </w:rPr>
        <w:t>other</w:t>
      </w:r>
      <w:r w:rsidR="00157C8C">
        <w:rPr>
          <w:rFonts w:eastAsia="SimSun"/>
          <w:lang w:eastAsia="en-GB"/>
        </w:rPr>
        <w:t xml:space="preserve"> UE</w:t>
      </w:r>
      <w:r w:rsidR="00CD3831">
        <w:rPr>
          <w:rFonts w:eastAsia="SimSun"/>
          <w:lang w:eastAsia="en-GB"/>
        </w:rPr>
        <w:t>s</w:t>
      </w:r>
      <w:r w:rsidR="00157C8C">
        <w:rPr>
          <w:rFonts w:eastAsia="SimSun"/>
          <w:lang w:eastAsia="en-GB"/>
        </w:rPr>
        <w:t xml:space="preserve"> in an area.</w:t>
      </w:r>
    </w:p>
    <w:p w14:paraId="51F9E488" w14:textId="4EEABB8F" w:rsidR="00FF050E" w:rsidRDefault="001705A2" w:rsidP="00B57427">
      <w:pPr>
        <w:pStyle w:val="NO"/>
        <w:ind w:left="1418" w:hanging="1134"/>
        <w:rPr>
          <w:lang w:val="en-US" w:eastAsia="ko-KR"/>
        </w:rPr>
      </w:pPr>
      <w:r>
        <w:rPr>
          <w:b/>
          <w:bCs/>
          <w:lang w:val="en-US" w:eastAsia="ko-KR"/>
        </w:rPr>
        <w:t xml:space="preserve">Proposal </w:t>
      </w:r>
      <w:r w:rsidR="00DA4B4D">
        <w:rPr>
          <w:b/>
          <w:bCs/>
          <w:lang w:val="en-US" w:eastAsia="ko-KR"/>
        </w:rPr>
        <w:t>6</w:t>
      </w:r>
      <w:r>
        <w:rPr>
          <w:b/>
          <w:bCs/>
          <w:lang w:val="en-US" w:eastAsia="ko-KR"/>
        </w:rPr>
        <w:t>:</w:t>
      </w:r>
      <w:r>
        <w:rPr>
          <w:lang w:val="en-US" w:eastAsia="ko-KR"/>
        </w:rPr>
        <w:tab/>
      </w:r>
      <w:r w:rsidR="00DA4B4D">
        <w:rPr>
          <w:lang w:val="en-US" w:eastAsia="ko-KR"/>
        </w:rPr>
        <w:t xml:space="preserve">Confirm the RAN2 assumption that </w:t>
      </w:r>
      <w:r w:rsidR="00DA4B4D" w:rsidRPr="00DA4B4D">
        <w:rPr>
          <w:lang w:val="en-US" w:eastAsia="ko-KR"/>
        </w:rPr>
        <w:t xml:space="preserve">the LMF </w:t>
      </w:r>
      <w:r w:rsidR="00170564">
        <w:rPr>
          <w:lang w:val="en-US" w:eastAsia="ko-KR"/>
        </w:rPr>
        <w:t>coordinates</w:t>
      </w:r>
      <w:r w:rsidR="00DA4B4D" w:rsidRPr="00DA4B4D">
        <w:rPr>
          <w:lang w:val="en-US" w:eastAsia="ko-KR"/>
        </w:rPr>
        <w:t xml:space="preserve"> the area-specific SRS configuration</w:t>
      </w:r>
      <w:r>
        <w:rPr>
          <w:lang w:val="en-US" w:eastAsia="ko-KR"/>
        </w:rPr>
        <w:t>.</w:t>
      </w:r>
    </w:p>
    <w:p w14:paraId="5EF231B7" w14:textId="0C8C8BE1" w:rsidR="008C36B2" w:rsidRPr="00D47E4B" w:rsidRDefault="008C36B2" w:rsidP="00B57427">
      <w:pPr>
        <w:pStyle w:val="NO"/>
        <w:ind w:left="1418" w:hanging="1134"/>
        <w:rPr>
          <w:lang w:val="en-US" w:eastAsia="ko-KR"/>
        </w:rPr>
      </w:pPr>
      <w:r>
        <w:rPr>
          <w:b/>
          <w:bCs/>
          <w:lang w:val="en-US" w:eastAsia="ko-KR"/>
        </w:rPr>
        <w:t>Proposal 7:</w:t>
      </w:r>
      <w:r>
        <w:rPr>
          <w:b/>
          <w:bCs/>
          <w:lang w:val="en-US" w:eastAsia="ko-KR"/>
        </w:rPr>
        <w:tab/>
      </w:r>
      <w:r w:rsidRPr="00D47E4B">
        <w:rPr>
          <w:lang w:val="en-US" w:eastAsia="ko-KR"/>
        </w:rPr>
        <w:t xml:space="preserve">Enhance the </w:t>
      </w:r>
      <w:r>
        <w:rPr>
          <w:lang w:val="en-US" w:eastAsia="ko-KR"/>
        </w:rPr>
        <w:t xml:space="preserve">"Requested SRS Transmission Characteristics" IE to </w:t>
      </w:r>
      <w:r w:rsidR="00325035">
        <w:rPr>
          <w:lang w:val="en-US" w:eastAsia="ko-KR"/>
        </w:rPr>
        <w:t xml:space="preserve">include a recommended </w:t>
      </w:r>
      <w:r w:rsidR="00325035" w:rsidRPr="00325035">
        <w:rPr>
          <w:lang w:val="en-US" w:eastAsia="ko-KR"/>
        </w:rPr>
        <w:t xml:space="preserve">time-frequency-sequence allocation for </w:t>
      </w:r>
      <w:r w:rsidR="00D7350F">
        <w:rPr>
          <w:lang w:val="en-US" w:eastAsia="ko-KR"/>
        </w:rPr>
        <w:t>one or more</w:t>
      </w:r>
      <w:r w:rsidR="00325035" w:rsidRPr="00325035">
        <w:rPr>
          <w:lang w:val="en-US" w:eastAsia="ko-KR"/>
        </w:rPr>
        <w:t xml:space="preserve"> SRS</w:t>
      </w:r>
      <w:r w:rsidR="00D7350F">
        <w:rPr>
          <w:lang w:val="en-US" w:eastAsia="ko-KR"/>
        </w:rPr>
        <w:t xml:space="preserve"> configurations</w:t>
      </w:r>
      <w:r w:rsidR="00C31C11">
        <w:rPr>
          <w:lang w:val="en-US" w:eastAsia="ko-KR"/>
        </w:rPr>
        <w:t xml:space="preserve"> for a validity area (i.e., </w:t>
      </w:r>
      <w:r w:rsidR="008D37E9">
        <w:rPr>
          <w:lang w:val="en-US" w:eastAsia="ko-KR"/>
        </w:rPr>
        <w:t>include</w:t>
      </w:r>
      <w:r w:rsidR="00325035" w:rsidRPr="00325035">
        <w:rPr>
          <w:lang w:val="en-US" w:eastAsia="ko-KR"/>
        </w:rPr>
        <w:t xml:space="preserve"> </w:t>
      </w:r>
      <w:r w:rsidR="008D37E9">
        <w:rPr>
          <w:lang w:val="en-US" w:eastAsia="ko-KR"/>
        </w:rPr>
        <w:t xml:space="preserve">the </w:t>
      </w:r>
      <w:r w:rsidR="00325035" w:rsidRPr="00325035">
        <w:rPr>
          <w:lang w:val="en-US" w:eastAsia="ko-KR"/>
        </w:rPr>
        <w:t>parameters defining SRS resources</w:t>
      </w:r>
      <w:r w:rsidR="00B81852">
        <w:rPr>
          <w:lang w:val="en-US" w:eastAsia="ko-KR"/>
        </w:rPr>
        <w:t xml:space="preserve">, like </w:t>
      </w:r>
      <w:r w:rsidR="00B81852">
        <w:rPr>
          <w:lang w:eastAsia="ja-JP"/>
        </w:rPr>
        <w:t>transmission-comb, start position, number of symbols, frequency domain shift, sequence ID</w:t>
      </w:r>
      <w:r w:rsidR="008D37E9">
        <w:rPr>
          <w:lang w:val="en-US" w:eastAsia="ko-KR"/>
        </w:rPr>
        <w:t>).</w:t>
      </w:r>
    </w:p>
    <w:p w14:paraId="35D03337" w14:textId="514CCE55" w:rsidR="00AE0C54" w:rsidRDefault="00AE0C54" w:rsidP="00680BD9">
      <w:pPr>
        <w:pStyle w:val="Heading1"/>
        <w:rPr>
          <w:rFonts w:eastAsia="SimSun"/>
        </w:rPr>
      </w:pPr>
      <w:r>
        <w:rPr>
          <w:rFonts w:eastAsia="SimSun"/>
        </w:rPr>
        <w:t>3.</w:t>
      </w:r>
      <w:r>
        <w:rPr>
          <w:rFonts w:eastAsia="SimSun"/>
        </w:rPr>
        <w:tab/>
      </w:r>
      <w:r w:rsidR="008A7166">
        <w:rPr>
          <w:rFonts w:eastAsia="SimSun"/>
        </w:rPr>
        <w:t>LMF Assistance Information</w:t>
      </w:r>
    </w:p>
    <w:p w14:paraId="0A9483A6" w14:textId="26497557" w:rsidR="00B16C5F" w:rsidRDefault="00B16C5F" w:rsidP="00AE0C54">
      <w:pPr>
        <w:rPr>
          <w:rFonts w:eastAsia="SimSun"/>
          <w:lang w:eastAsia="en-GB"/>
        </w:rPr>
      </w:pPr>
      <w:r>
        <w:rPr>
          <w:rFonts w:eastAsia="SimSun"/>
          <w:lang w:eastAsia="en-GB"/>
        </w:rPr>
        <w:t xml:space="preserve">There are several </w:t>
      </w:r>
      <w:r w:rsidR="00601EEB">
        <w:rPr>
          <w:rFonts w:eastAsia="SimSun"/>
          <w:lang w:eastAsia="en-GB"/>
        </w:rPr>
        <w:t xml:space="preserve">Work Item </w:t>
      </w:r>
      <w:r>
        <w:rPr>
          <w:rFonts w:eastAsia="SimSun"/>
          <w:lang w:eastAsia="en-GB"/>
        </w:rPr>
        <w:t xml:space="preserve">objectives </w:t>
      </w:r>
      <w:r w:rsidR="0033614D">
        <w:rPr>
          <w:rFonts w:eastAsia="SimSun"/>
          <w:lang w:eastAsia="en-GB"/>
        </w:rPr>
        <w:t xml:space="preserve">where the NG-RAN and/or AMF </w:t>
      </w:r>
      <w:r>
        <w:rPr>
          <w:rFonts w:eastAsia="SimSun"/>
          <w:lang w:eastAsia="en-GB"/>
        </w:rPr>
        <w:t xml:space="preserve">would </w:t>
      </w:r>
      <w:r w:rsidR="0033614D">
        <w:rPr>
          <w:rFonts w:eastAsia="SimSun"/>
          <w:lang w:eastAsia="en-GB"/>
        </w:rPr>
        <w:t>require</w:t>
      </w:r>
      <w:r w:rsidR="00601EEB">
        <w:rPr>
          <w:rFonts w:eastAsia="SimSun"/>
          <w:lang w:eastAsia="en-GB"/>
        </w:rPr>
        <w:t xml:space="preserve"> </w:t>
      </w:r>
      <w:r w:rsidR="00BA12EA">
        <w:rPr>
          <w:rFonts w:eastAsia="SimSun"/>
          <w:lang w:eastAsia="en-GB"/>
        </w:rPr>
        <w:t xml:space="preserve">or would benefit from </w:t>
      </w:r>
      <w:r w:rsidR="00601EEB">
        <w:rPr>
          <w:rFonts w:eastAsia="SimSun"/>
          <w:lang w:eastAsia="en-GB"/>
        </w:rPr>
        <w:t>assistance information</w:t>
      </w:r>
      <w:r w:rsidR="000D643D">
        <w:rPr>
          <w:rFonts w:eastAsia="SimSun"/>
          <w:lang w:eastAsia="en-GB"/>
        </w:rPr>
        <w:t xml:space="preserve"> from an LMF</w:t>
      </w:r>
      <w:r w:rsidR="00792C92">
        <w:rPr>
          <w:rFonts w:eastAsia="SimSun"/>
          <w:lang w:eastAsia="en-GB"/>
        </w:rPr>
        <w:t>, incl.</w:t>
      </w:r>
      <w:r w:rsidR="00601EEB">
        <w:rPr>
          <w:rFonts w:eastAsia="SimSun"/>
          <w:lang w:eastAsia="en-GB"/>
        </w:rPr>
        <w:t>:</w:t>
      </w:r>
    </w:p>
    <w:p w14:paraId="2000F5BD" w14:textId="2816DBCC" w:rsidR="00601EEB" w:rsidRDefault="00CB372A" w:rsidP="00601EEB">
      <w:pPr>
        <w:pStyle w:val="B1"/>
        <w:rPr>
          <w:rFonts w:eastAsia="SimSun"/>
          <w:lang w:eastAsia="en-GB"/>
        </w:rPr>
      </w:pPr>
      <w:r>
        <w:rPr>
          <w:rFonts w:eastAsia="SimSun"/>
          <w:lang w:eastAsia="en-GB"/>
        </w:rPr>
        <w:t>-</w:t>
      </w:r>
      <w:r>
        <w:rPr>
          <w:rFonts w:eastAsia="SimSun"/>
          <w:lang w:eastAsia="en-GB"/>
        </w:rPr>
        <w:tab/>
      </w:r>
      <w:r w:rsidR="00BC52A9">
        <w:rPr>
          <w:rFonts w:eastAsia="SimSun"/>
          <w:lang w:eastAsia="en-GB"/>
        </w:rPr>
        <w:t>m</w:t>
      </w:r>
      <w:r w:rsidRPr="00CB372A">
        <w:rPr>
          <w:rFonts w:eastAsia="SimSun"/>
          <w:lang w:eastAsia="en-GB"/>
        </w:rPr>
        <w:t>easurements for a UE in RRC_IDLE state</w:t>
      </w:r>
      <w:r>
        <w:rPr>
          <w:rFonts w:eastAsia="SimSun"/>
          <w:lang w:eastAsia="en-GB"/>
        </w:rPr>
        <w:t>;</w:t>
      </w:r>
    </w:p>
    <w:p w14:paraId="3A3D330B" w14:textId="0B2E5A1B" w:rsidR="006A4DF4" w:rsidRDefault="00CB372A" w:rsidP="00680BD9">
      <w:pPr>
        <w:pStyle w:val="B1"/>
        <w:rPr>
          <w:rFonts w:eastAsia="SimSun"/>
          <w:lang w:eastAsia="en-GB"/>
        </w:rPr>
      </w:pPr>
      <w:r>
        <w:rPr>
          <w:rFonts w:eastAsia="SimSun"/>
          <w:lang w:eastAsia="en-GB"/>
        </w:rPr>
        <w:t>-</w:t>
      </w:r>
      <w:r>
        <w:rPr>
          <w:rFonts w:eastAsia="SimSun"/>
          <w:lang w:eastAsia="en-GB"/>
        </w:rPr>
        <w:tab/>
      </w:r>
      <w:r w:rsidR="006A4DF4">
        <w:rPr>
          <w:rFonts w:eastAsia="SimSun"/>
          <w:lang w:eastAsia="en-GB"/>
        </w:rPr>
        <w:t>e</w:t>
      </w:r>
      <w:r w:rsidR="003C43EA" w:rsidRPr="003C43EA">
        <w:rPr>
          <w:rFonts w:eastAsia="SimSun"/>
          <w:lang w:eastAsia="en-GB"/>
        </w:rPr>
        <w:t>xtending eDRX cycle</w:t>
      </w:r>
      <w:r w:rsidR="006A4DF4">
        <w:rPr>
          <w:rFonts w:eastAsia="SimSun"/>
          <w:lang w:eastAsia="en-GB"/>
        </w:rPr>
        <w:t>;</w:t>
      </w:r>
    </w:p>
    <w:p w14:paraId="6A55F947" w14:textId="77777777" w:rsidR="00657A2A" w:rsidRDefault="006A4DF4" w:rsidP="00680BD9">
      <w:pPr>
        <w:pStyle w:val="B1"/>
        <w:rPr>
          <w:rFonts w:eastAsia="SimSun"/>
          <w:lang w:eastAsia="en-GB"/>
        </w:rPr>
      </w:pPr>
      <w:r>
        <w:rPr>
          <w:rFonts w:eastAsia="SimSun"/>
          <w:lang w:eastAsia="en-GB"/>
        </w:rPr>
        <w:t>-</w:t>
      </w:r>
      <w:r>
        <w:rPr>
          <w:rFonts w:eastAsia="SimSun"/>
          <w:lang w:eastAsia="en-GB"/>
        </w:rPr>
        <w:tab/>
      </w:r>
      <w:r w:rsidR="00BC52A9">
        <w:rPr>
          <w:rFonts w:eastAsia="SimSun"/>
          <w:lang w:eastAsia="en-GB"/>
        </w:rPr>
        <w:t>a</w:t>
      </w:r>
      <w:r w:rsidR="00D5744E" w:rsidRPr="00D5744E">
        <w:rPr>
          <w:rFonts w:eastAsia="SimSun"/>
          <w:lang w:eastAsia="en-GB"/>
        </w:rPr>
        <w:t>lignment between eDRX and PRS configurations</w:t>
      </w:r>
      <w:r w:rsidR="00657A2A">
        <w:rPr>
          <w:rFonts w:eastAsia="SimSun"/>
          <w:lang w:eastAsia="en-GB"/>
        </w:rPr>
        <w:t>;</w:t>
      </w:r>
    </w:p>
    <w:p w14:paraId="71F0F902" w14:textId="5D133617" w:rsidR="00CB372A" w:rsidRDefault="00657A2A" w:rsidP="00680BD9">
      <w:pPr>
        <w:pStyle w:val="B1"/>
        <w:rPr>
          <w:rFonts w:eastAsia="SimSun"/>
          <w:lang w:eastAsia="en-GB"/>
        </w:rPr>
      </w:pPr>
      <w:r>
        <w:rPr>
          <w:rFonts w:eastAsia="SimSun"/>
          <w:lang w:eastAsia="en-GB"/>
        </w:rPr>
        <w:t>-</w:t>
      </w:r>
      <w:r>
        <w:rPr>
          <w:rFonts w:eastAsia="SimSun"/>
          <w:lang w:eastAsia="en-GB"/>
        </w:rPr>
        <w:tab/>
        <w:t>pre-configured SRS with pathloss reference and/or spatial relation</w:t>
      </w:r>
      <w:r w:rsidR="00D5744E">
        <w:rPr>
          <w:rFonts w:eastAsia="SimSun"/>
          <w:lang w:eastAsia="en-GB"/>
        </w:rPr>
        <w:t>.</w:t>
      </w:r>
    </w:p>
    <w:p w14:paraId="12086965" w14:textId="4A0A1425" w:rsidR="00B16C5F" w:rsidRDefault="00EC0E35" w:rsidP="00680BD9">
      <w:pPr>
        <w:pStyle w:val="Heading2"/>
        <w:rPr>
          <w:rFonts w:eastAsia="SimSun"/>
        </w:rPr>
      </w:pPr>
      <w:r>
        <w:rPr>
          <w:rFonts w:eastAsia="SimSun"/>
        </w:rPr>
        <w:t>3.1</w:t>
      </w:r>
      <w:r>
        <w:rPr>
          <w:rFonts w:eastAsia="SimSun"/>
        </w:rPr>
        <w:tab/>
        <w:t>Assistance Information for RRC State Transition</w:t>
      </w:r>
    </w:p>
    <w:p w14:paraId="1F0925E6" w14:textId="585A294B"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046D60">
        <w:rPr>
          <w:lang w:eastAsia="ja-JP"/>
        </w:rPr>
        <w:t>in the Annex</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w:t>
      </w:r>
      <w:r w:rsidR="00E226F7">
        <w:rPr>
          <w:lang w:eastAsia="ja-JP"/>
        </w:rPr>
        <w:t xml:space="preserve">positioning </w:t>
      </w:r>
      <w:r w:rsidR="00941824">
        <w:rPr>
          <w:lang w:eastAsia="ja-JP"/>
        </w:rPr>
        <w:t xml:space="preserve">measurements in RRC_IDLE </w:t>
      </w:r>
      <w:r w:rsidR="000661D2">
        <w:rPr>
          <w:lang w:eastAsia="ja-JP"/>
        </w:rPr>
        <w:t xml:space="preserve">state </w:t>
      </w:r>
      <w:r w:rsidR="00941824">
        <w:rPr>
          <w:lang w:eastAsia="ja-JP"/>
        </w:rPr>
        <w:t>but with Event Reporting without SDT. Instead of sending an Event Report with SDT at Steps 3 and/or 12 in Figure A.1</w:t>
      </w:r>
      <w:r w:rsidR="00C66DBD">
        <w:rPr>
          <w:lang w:eastAsia="ja-JP"/>
        </w:rPr>
        <w:t xml:space="preserve"> in the Annex</w:t>
      </w:r>
      <w:r w:rsidR="00941824">
        <w:rPr>
          <w:lang w:eastAsia="ja-JP"/>
        </w:rPr>
        <w:t xml:space="preserve">, the UE would perform a UE Triggered Service Request </w:t>
      </w:r>
      <w:r w:rsidR="00D11877" w:rsidRPr="00D11877">
        <w:rPr>
          <w:lang w:eastAsia="ja-JP"/>
        </w:rPr>
        <w:t xml:space="preserve">as defined in clause 4.2.3.2 of TS 23.502 </w:t>
      </w:r>
      <w:r w:rsidR="00F973C9">
        <w:rPr>
          <w:lang w:eastAsia="ja-JP"/>
        </w:rPr>
        <w:t>[</w:t>
      </w:r>
      <w:r w:rsidR="00BC52A9">
        <w:rPr>
          <w:lang w:eastAsia="ja-JP"/>
        </w:rPr>
        <w:t>1</w:t>
      </w:r>
      <w:r w:rsidR="006163E8">
        <w:rPr>
          <w:lang w:eastAsia="ja-JP"/>
        </w:rPr>
        <w:t>0</w:t>
      </w:r>
      <w:r w:rsidR="00F973C9">
        <w:rPr>
          <w:lang w:eastAsia="ja-JP"/>
        </w:rPr>
        <w:t>]</w:t>
      </w:r>
      <w:r w:rsidR="00D11877" w:rsidRPr="00D11877">
        <w:rPr>
          <w:lang w:eastAsia="ja-JP"/>
        </w:rPr>
        <w:t xml:space="preserve"> in order to establish a signalling connection with the AMF.</w:t>
      </w:r>
      <w:r w:rsidR="003807B0">
        <w:rPr>
          <w:lang w:eastAsia="ja-JP"/>
        </w:rPr>
        <w:t xml:space="preserve"> </w:t>
      </w:r>
    </w:p>
    <w:p w14:paraId="0894192D" w14:textId="0C688DE3" w:rsidR="00046D60" w:rsidRDefault="00B51BE1" w:rsidP="00D02ABB">
      <w:pPr>
        <w:rPr>
          <w:lang w:eastAsia="ja-JP"/>
        </w:rPr>
      </w:pPr>
      <w:r>
        <w:rPr>
          <w:lang w:eastAsia="ja-JP"/>
        </w:rPr>
        <w:t xml:space="preserve">After the </w:t>
      </w:r>
      <w:r w:rsidR="00A9105B">
        <w:rPr>
          <w:lang w:eastAsia="ja-JP"/>
        </w:rPr>
        <w:t xml:space="preserve">Step 1 in Figure </w:t>
      </w:r>
      <w:r w:rsidR="00E226F7">
        <w:rPr>
          <w:lang w:eastAsia="ja-JP"/>
        </w:rPr>
        <w:t>A.1</w:t>
      </w:r>
      <w:r w:rsidR="00A9105B">
        <w:rPr>
          <w:lang w:eastAsia="ja-JP"/>
        </w:rPr>
        <w:t>, the NG-RAN node may decide to move the UE to RRC_INACTIVE or RRC</w:t>
      </w:r>
      <w:r w:rsidR="00830BF9">
        <w:rPr>
          <w:lang w:eastAsia="ja-JP"/>
        </w:rPr>
        <w:t>_IDLE</w:t>
      </w:r>
      <w:r w:rsidR="00A9105B">
        <w:rPr>
          <w:lang w:eastAsia="ja-JP"/>
        </w:rPr>
        <w:t xml:space="preserve"> state </w:t>
      </w:r>
      <w:r w:rsidR="00046D60">
        <w:rPr>
          <w:lang w:eastAsia="ja-JP"/>
        </w:rPr>
        <w:t xml:space="preserve">as illustrated in Figure </w:t>
      </w:r>
      <w:r w:rsidR="00913E16">
        <w:rPr>
          <w:lang w:eastAsia="ja-JP"/>
        </w:rPr>
        <w:t>3</w:t>
      </w:r>
      <w:r w:rsidR="00C57831">
        <w:rPr>
          <w:lang w:eastAsia="ja-JP"/>
        </w:rPr>
        <w:t>.</w:t>
      </w:r>
      <w:r w:rsidR="00046D60">
        <w:rPr>
          <w:lang w:eastAsia="ja-JP"/>
        </w:rPr>
        <w:t>1</w:t>
      </w:r>
      <w:r w:rsidR="00F042B2">
        <w:rPr>
          <w:lang w:eastAsia="ja-JP"/>
        </w:rPr>
        <w:t>-1</w:t>
      </w:r>
      <w:r w:rsidR="00046D60">
        <w:rPr>
          <w:lang w:eastAsia="ja-JP"/>
        </w:rPr>
        <w:t>.</w:t>
      </w:r>
    </w:p>
    <w:p w14:paraId="464FFD1D" w14:textId="4D821D62" w:rsidR="00046D60" w:rsidRDefault="001930C6" w:rsidP="00D02ABB">
      <w:pPr>
        <w:rPr>
          <w:rFonts w:eastAsia="SimSun"/>
          <w:lang w:eastAsia="en-GB"/>
        </w:rPr>
      </w:pPr>
      <w:r w:rsidRPr="001930C6">
        <w:rPr>
          <w:rFonts w:eastAsia="SimSun"/>
          <w:noProof/>
        </w:rPr>
        <w:lastRenderedPageBreak/>
        <w:drawing>
          <wp:inline distT="0" distB="0" distL="0" distR="0" wp14:anchorId="366EC864" wp14:editId="2D19B003">
            <wp:extent cx="5749925" cy="4594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9925" cy="4594225"/>
                    </a:xfrm>
                    <a:prstGeom prst="rect">
                      <a:avLst/>
                    </a:prstGeom>
                    <a:noFill/>
                    <a:ln>
                      <a:noFill/>
                    </a:ln>
                  </pic:spPr>
                </pic:pic>
              </a:graphicData>
            </a:graphic>
          </wp:inline>
        </w:drawing>
      </w:r>
    </w:p>
    <w:p w14:paraId="5688D00E" w14:textId="55BFE1C1" w:rsidR="001F53A0" w:rsidRDefault="001F53A0" w:rsidP="001F53A0">
      <w:pPr>
        <w:pStyle w:val="TF"/>
        <w:rPr>
          <w:rFonts w:eastAsia="SimSun"/>
          <w:lang w:eastAsia="en-GB"/>
        </w:rPr>
      </w:pPr>
      <w:r>
        <w:rPr>
          <w:rFonts w:eastAsia="SimSun"/>
          <w:lang w:eastAsia="en-GB"/>
        </w:rPr>
        <w:t xml:space="preserve">Figure </w:t>
      </w:r>
      <w:r w:rsidR="00913E16">
        <w:rPr>
          <w:rFonts w:eastAsia="SimSun"/>
          <w:lang w:eastAsia="en-GB"/>
        </w:rPr>
        <w:t>3</w:t>
      </w:r>
      <w:r w:rsidR="00C57831">
        <w:rPr>
          <w:rFonts w:eastAsia="SimSun"/>
          <w:lang w:eastAsia="en-GB"/>
        </w:rPr>
        <w:t>.</w:t>
      </w:r>
      <w:r>
        <w:rPr>
          <w:rFonts w:eastAsia="SimSun"/>
          <w:lang w:eastAsia="en-GB"/>
        </w:rPr>
        <w:t>1</w:t>
      </w:r>
      <w:r w:rsidR="00C57831">
        <w:rPr>
          <w:rFonts w:eastAsia="SimSun"/>
          <w:lang w:eastAsia="en-GB"/>
        </w:rPr>
        <w:t>-1</w:t>
      </w:r>
      <w:r>
        <w:rPr>
          <w:rFonts w:eastAsia="SimSun"/>
          <w:lang w:eastAsia="en-GB"/>
        </w:rPr>
        <w:t>: Deferred MT-LR with Event Detection in RRC_INACTIVE or RRC_IDLE state.</w:t>
      </w:r>
    </w:p>
    <w:p w14:paraId="1898CB98" w14:textId="77777777" w:rsidR="00657CCA" w:rsidRDefault="00657CCA" w:rsidP="00D02ABB">
      <w:pPr>
        <w:rPr>
          <w:lang w:eastAsia="ja-JP"/>
        </w:rPr>
      </w:pPr>
    </w:p>
    <w:p w14:paraId="690B9CA6" w14:textId="55F3B6D1" w:rsidR="001F53A0" w:rsidRDefault="001F53A0" w:rsidP="00D02ABB">
      <w:pPr>
        <w:rPr>
          <w:lang w:eastAsia="ja-JP"/>
        </w:rPr>
      </w:pPr>
      <w:r>
        <w:rPr>
          <w:lang w:eastAsia="ja-JP"/>
        </w:rPr>
        <w:t xml:space="preserve">The RRC State transition after Step 1 in Figure </w:t>
      </w:r>
      <w:r w:rsidR="001C6E9B">
        <w:rPr>
          <w:lang w:eastAsia="ja-JP"/>
        </w:rPr>
        <w:t>3</w:t>
      </w:r>
      <w:r w:rsidR="00006333">
        <w:rPr>
          <w:lang w:eastAsia="ja-JP"/>
        </w:rPr>
        <w:t>.1</w:t>
      </w:r>
      <w:r>
        <w:rPr>
          <w:lang w:eastAsia="ja-JP"/>
        </w:rPr>
        <w:t>-1 depends on several factors</w:t>
      </w:r>
      <w:r w:rsidR="00914ED3">
        <w:rPr>
          <w:lang w:eastAsia="ja-JP"/>
        </w:rPr>
        <w:t>, incl.</w:t>
      </w:r>
      <w:r w:rsidR="00D103EA">
        <w:rPr>
          <w:lang w:eastAsia="ja-JP"/>
        </w:rPr>
        <w:t>:</w:t>
      </w:r>
    </w:p>
    <w:p w14:paraId="7B964CAB" w14:textId="7ED848B4" w:rsidR="00D103EA" w:rsidRDefault="00D103EA" w:rsidP="00D103EA">
      <w:pPr>
        <w:pStyle w:val="B1"/>
        <w:rPr>
          <w:lang w:eastAsia="ja-JP"/>
        </w:rPr>
      </w:pPr>
      <w:r>
        <w:rPr>
          <w:lang w:eastAsia="ja-JP"/>
        </w:rPr>
        <w:t>-</w:t>
      </w:r>
      <w:r>
        <w:rPr>
          <w:lang w:eastAsia="ja-JP"/>
        </w:rPr>
        <w:tab/>
      </w:r>
      <w:r w:rsidRPr="00680BD9">
        <w:rPr>
          <w:b/>
          <w:bCs/>
          <w:lang w:eastAsia="ja-JP"/>
        </w:rPr>
        <w:t>UE reporting activity</w:t>
      </w:r>
      <w:r>
        <w:rPr>
          <w:lang w:eastAsia="ja-JP"/>
        </w:rPr>
        <w:t xml:space="preserve">. </w:t>
      </w:r>
      <w:r w:rsidR="00BC0D64">
        <w:rPr>
          <w:lang w:eastAsia="ja-JP"/>
        </w:rPr>
        <w:t xml:space="preserve">The UE reporting activity depends on the event </w:t>
      </w:r>
      <w:r w:rsidR="0020131D">
        <w:rPr>
          <w:lang w:eastAsia="ja-JP"/>
        </w:rPr>
        <w:t xml:space="preserve">type </w:t>
      </w:r>
      <w:r w:rsidR="00BC0D64">
        <w:rPr>
          <w:lang w:eastAsia="ja-JP"/>
        </w:rPr>
        <w:t xml:space="preserve">configured during Step 1 of Figure </w:t>
      </w:r>
      <w:r w:rsidR="00C8106E">
        <w:rPr>
          <w:lang w:eastAsia="ja-JP"/>
        </w:rPr>
        <w:t>3</w:t>
      </w:r>
      <w:r w:rsidR="003E74D5">
        <w:rPr>
          <w:lang w:eastAsia="ja-JP"/>
        </w:rPr>
        <w:t>.1</w:t>
      </w:r>
      <w:r w:rsidR="00BC0D64">
        <w:rPr>
          <w:lang w:eastAsia="ja-JP"/>
        </w:rPr>
        <w:t xml:space="preserve">-1, e.g., </w:t>
      </w:r>
      <w:r w:rsidR="00EA4F75" w:rsidRPr="00680BD9">
        <w:rPr>
          <w:i/>
          <w:iCs/>
          <w:lang w:eastAsia="ja-JP"/>
        </w:rPr>
        <w:t>periodicLocation</w:t>
      </w:r>
      <w:r w:rsidR="00EA4F75" w:rsidRPr="00EA4F75">
        <w:rPr>
          <w:lang w:eastAsia="ja-JP"/>
        </w:rPr>
        <w:t xml:space="preserve">, </w:t>
      </w:r>
      <w:r w:rsidR="00EA4F75" w:rsidRPr="00680BD9">
        <w:rPr>
          <w:i/>
          <w:iCs/>
          <w:lang w:eastAsia="ja-JP"/>
        </w:rPr>
        <w:t>areaEventReporting</w:t>
      </w:r>
      <w:r w:rsidR="00EA4F75" w:rsidRPr="00EA4F75">
        <w:rPr>
          <w:lang w:eastAsia="ja-JP"/>
        </w:rPr>
        <w:t xml:space="preserve">, or </w:t>
      </w:r>
      <w:r w:rsidR="00EA4F75" w:rsidRPr="00680BD9">
        <w:rPr>
          <w:i/>
          <w:iCs/>
          <w:lang w:eastAsia="ja-JP"/>
        </w:rPr>
        <w:t>motionEventReporting</w:t>
      </w:r>
      <w:r w:rsidR="00EA77FE">
        <w:rPr>
          <w:i/>
          <w:iCs/>
          <w:lang w:eastAsia="ja-JP"/>
        </w:rPr>
        <w:t xml:space="preserve"> </w:t>
      </w:r>
      <w:r w:rsidR="00EA77FE">
        <w:rPr>
          <w:lang w:eastAsia="ja-JP"/>
        </w:rPr>
        <w:t>[3]</w:t>
      </w:r>
      <w:r w:rsidR="00EA77FE" w:rsidRPr="004A77D1">
        <w:rPr>
          <w:lang w:eastAsia="ja-JP"/>
        </w:rPr>
        <w:t>,[</w:t>
      </w:r>
      <w:r w:rsidR="00BC52A9">
        <w:rPr>
          <w:lang w:eastAsia="ja-JP"/>
        </w:rPr>
        <w:t>1</w:t>
      </w:r>
      <w:r w:rsidR="006163E8">
        <w:rPr>
          <w:lang w:eastAsia="ja-JP"/>
        </w:rPr>
        <w:t>1</w:t>
      </w:r>
      <w:r w:rsidR="00EA77FE" w:rsidRPr="004A77D1">
        <w:rPr>
          <w:lang w:eastAsia="ja-JP"/>
        </w:rPr>
        <w:t>]</w:t>
      </w:r>
      <w:r w:rsidR="00EA4F75" w:rsidRPr="004A77D1">
        <w:rPr>
          <w:i/>
          <w:iCs/>
          <w:lang w:eastAsia="ja-JP"/>
        </w:rPr>
        <w:t>.</w:t>
      </w:r>
      <w:r w:rsidR="00EA4F75">
        <w:rPr>
          <w:i/>
          <w:iCs/>
          <w:lang w:eastAsia="ja-JP"/>
        </w:rPr>
        <w:t xml:space="preserve"> </w:t>
      </w:r>
      <w:r w:rsidR="00EA4F75">
        <w:rPr>
          <w:lang w:eastAsia="ja-JP"/>
        </w:rPr>
        <w:t>In the case of very frequent reporting has been configured</w:t>
      </w:r>
      <w:r w:rsidR="0058719F">
        <w:rPr>
          <w:lang w:eastAsia="ja-JP"/>
        </w:rPr>
        <w:t xml:space="preserve"> in the UE</w:t>
      </w:r>
      <w:r w:rsidR="00EA4F75">
        <w:rPr>
          <w:lang w:eastAsia="ja-JP"/>
        </w:rPr>
        <w:t>, it may be more appro</w:t>
      </w:r>
      <w:r w:rsidR="00EA77FE">
        <w:rPr>
          <w:lang w:eastAsia="ja-JP"/>
        </w:rPr>
        <w:t xml:space="preserve">priate to keep the UE in RRC_CONNECTED state. </w:t>
      </w:r>
      <w:r w:rsidR="0058719F">
        <w:rPr>
          <w:lang w:eastAsia="ja-JP"/>
        </w:rPr>
        <w:t>For very infrequent reporting, e.g., once per day, RRC_IDLE mode may be more</w:t>
      </w:r>
      <w:r w:rsidR="001834AC">
        <w:rPr>
          <w:lang w:eastAsia="ja-JP"/>
        </w:rPr>
        <w:t xml:space="preserve"> efficient, etc.</w:t>
      </w:r>
    </w:p>
    <w:p w14:paraId="0AF219AE" w14:textId="75EA0FFB" w:rsidR="000B6C31" w:rsidRDefault="000B6C31" w:rsidP="00D103EA">
      <w:pPr>
        <w:pStyle w:val="B1"/>
        <w:rPr>
          <w:lang w:eastAsia="ja-JP"/>
        </w:rPr>
      </w:pPr>
      <w:r>
        <w:rPr>
          <w:lang w:eastAsia="ja-JP"/>
        </w:rPr>
        <w:t>-</w:t>
      </w:r>
      <w:r>
        <w:rPr>
          <w:lang w:eastAsia="ja-JP"/>
        </w:rPr>
        <w:tab/>
      </w:r>
      <w:r w:rsidRPr="00680BD9">
        <w:rPr>
          <w:b/>
          <w:bCs/>
          <w:lang w:eastAsia="ja-JP"/>
        </w:rPr>
        <w:t>Positioning method.</w:t>
      </w:r>
      <w:r>
        <w:rPr>
          <w:lang w:eastAsia="ja-JP"/>
        </w:rPr>
        <w:t xml:space="preserve"> </w:t>
      </w:r>
      <w:r w:rsidR="001B7D44">
        <w:rPr>
          <w:lang w:eastAsia="ja-JP"/>
        </w:rPr>
        <w:t xml:space="preserve">If the positioning method configured in the UE during Step 1 in Figure </w:t>
      </w:r>
      <w:r w:rsidR="00D87D76">
        <w:rPr>
          <w:lang w:eastAsia="ja-JP"/>
        </w:rPr>
        <w:t>3</w:t>
      </w:r>
      <w:r w:rsidR="007B2259">
        <w:rPr>
          <w:lang w:eastAsia="ja-JP"/>
        </w:rPr>
        <w:t>.1</w:t>
      </w:r>
      <w:r w:rsidR="001B7D44">
        <w:rPr>
          <w:lang w:eastAsia="ja-JP"/>
        </w:rPr>
        <w:t xml:space="preserve">-1 is an UL or UL+DL method, </w:t>
      </w:r>
      <w:r w:rsidR="0085739F">
        <w:rPr>
          <w:lang w:eastAsia="ja-JP"/>
        </w:rPr>
        <w:t>the UE should be in either RRC_CONNECTED or RRC_INACTIVE state</w:t>
      </w:r>
      <w:r w:rsidR="007119C8">
        <w:rPr>
          <w:lang w:eastAsia="ja-JP"/>
        </w:rPr>
        <w:t>, because SRS transmission in RRC_IDLE state is not supported.</w:t>
      </w:r>
    </w:p>
    <w:p w14:paraId="5C4C5B4F" w14:textId="1B7A03EC" w:rsidR="001834AC" w:rsidRDefault="001834AC" w:rsidP="00D103EA">
      <w:pPr>
        <w:pStyle w:val="B1"/>
        <w:rPr>
          <w:lang w:eastAsia="ja-JP"/>
        </w:rPr>
      </w:pPr>
      <w:r>
        <w:rPr>
          <w:lang w:eastAsia="ja-JP"/>
        </w:rPr>
        <w:t>-</w:t>
      </w:r>
      <w:r>
        <w:rPr>
          <w:lang w:eastAsia="ja-JP"/>
        </w:rPr>
        <w:tab/>
      </w:r>
      <w:r w:rsidRPr="00680BD9">
        <w:rPr>
          <w:b/>
          <w:bCs/>
          <w:lang w:eastAsia="ja-JP"/>
        </w:rPr>
        <w:t>UE capabilities</w:t>
      </w:r>
      <w:r w:rsidR="000D67C8" w:rsidRPr="00680BD9">
        <w:rPr>
          <w:b/>
          <w:bCs/>
          <w:lang w:eastAsia="ja-JP"/>
        </w:rPr>
        <w:t>.</w:t>
      </w:r>
      <w:r w:rsidR="000D67C8">
        <w:rPr>
          <w:lang w:eastAsia="ja-JP"/>
        </w:rPr>
        <w:t xml:space="preserve"> </w:t>
      </w:r>
      <w:r w:rsidR="00215549">
        <w:rPr>
          <w:lang w:eastAsia="ja-JP"/>
        </w:rPr>
        <w:t xml:space="preserve">The UE positioning capabilities </w:t>
      </w:r>
      <w:r w:rsidR="00E225FB">
        <w:rPr>
          <w:lang w:eastAsia="ja-JP"/>
        </w:rPr>
        <w:t xml:space="preserve">are taken into account by an LMF when configuring the deferred MT-LR in the UE at Step 1. However, the LMF is agnostic </w:t>
      </w:r>
      <w:r w:rsidR="0017560D">
        <w:rPr>
          <w:lang w:eastAsia="ja-JP"/>
        </w:rPr>
        <w:t xml:space="preserve">to the UE RRC state and other radio capabilities. If a UE does not support </w:t>
      </w:r>
      <w:r w:rsidR="008C0A33">
        <w:rPr>
          <w:lang w:eastAsia="ja-JP"/>
        </w:rPr>
        <w:t>SDT-SRB2 or positioning SRS in RRC_INACTIVE state, the UE may better not be transitioned to RRC_INACTIVE state</w:t>
      </w:r>
      <w:r w:rsidR="00CC79D7">
        <w:rPr>
          <w:lang w:eastAsia="ja-JP"/>
        </w:rPr>
        <w:t>.</w:t>
      </w:r>
    </w:p>
    <w:p w14:paraId="2B9B3B81" w14:textId="3E83C866" w:rsidR="004B4E86" w:rsidRPr="00EA4F75" w:rsidRDefault="004B4E86" w:rsidP="00680BD9">
      <w:pPr>
        <w:pStyle w:val="B1"/>
        <w:rPr>
          <w:lang w:eastAsia="ja-JP"/>
        </w:rPr>
      </w:pPr>
      <w:r>
        <w:rPr>
          <w:lang w:eastAsia="ja-JP"/>
        </w:rPr>
        <w:t>-</w:t>
      </w:r>
      <w:r>
        <w:rPr>
          <w:lang w:eastAsia="ja-JP"/>
        </w:rPr>
        <w:tab/>
      </w:r>
      <w:r w:rsidR="006410FB" w:rsidRPr="00680BD9">
        <w:rPr>
          <w:b/>
          <w:bCs/>
          <w:lang w:eastAsia="ja-JP"/>
        </w:rPr>
        <w:t>Expected UE Behaviour.</w:t>
      </w:r>
      <w:r w:rsidR="006410FB">
        <w:rPr>
          <w:lang w:eastAsia="ja-JP"/>
        </w:rPr>
        <w:t xml:space="preserve"> </w:t>
      </w:r>
      <w:r w:rsidR="00B51775">
        <w:rPr>
          <w:lang w:eastAsia="ja-JP"/>
        </w:rPr>
        <w:t>There would be several non-p</w:t>
      </w:r>
      <w:r w:rsidR="006410FB">
        <w:rPr>
          <w:lang w:eastAsia="ja-JP"/>
        </w:rPr>
        <w:t>ositioning/</w:t>
      </w:r>
      <w:r w:rsidR="00B51775">
        <w:rPr>
          <w:lang w:eastAsia="ja-JP"/>
        </w:rPr>
        <w:t>non-</w:t>
      </w:r>
      <w:r w:rsidR="006410FB">
        <w:rPr>
          <w:lang w:eastAsia="ja-JP"/>
        </w:rPr>
        <w:t>LCS</w:t>
      </w:r>
      <w:r w:rsidR="00B51775">
        <w:rPr>
          <w:lang w:eastAsia="ja-JP"/>
        </w:rPr>
        <w:t xml:space="preserve"> specific criteria which </w:t>
      </w:r>
      <w:r w:rsidR="00357E06">
        <w:rPr>
          <w:lang w:eastAsia="ja-JP"/>
        </w:rPr>
        <w:t xml:space="preserve">impacts the decision of proper RRC state transition, incl. </w:t>
      </w:r>
      <w:r w:rsidR="00571548">
        <w:rPr>
          <w:lang w:eastAsia="ja-JP"/>
        </w:rPr>
        <w:t xml:space="preserve">expected UE mobility, HO interval, etc., as </w:t>
      </w:r>
      <w:r w:rsidR="0008397C">
        <w:rPr>
          <w:lang w:eastAsia="ja-JP"/>
        </w:rPr>
        <w:t xml:space="preserve">described in TS 23.501 </w:t>
      </w:r>
      <w:r w:rsidR="0008397C" w:rsidRPr="00517789">
        <w:rPr>
          <w:lang w:eastAsia="ja-JP"/>
        </w:rPr>
        <w:t>[</w:t>
      </w:r>
      <w:r w:rsidR="00517789" w:rsidRPr="00680BD9">
        <w:rPr>
          <w:lang w:eastAsia="ja-JP"/>
        </w:rPr>
        <w:t>1</w:t>
      </w:r>
      <w:r w:rsidR="001F6412">
        <w:rPr>
          <w:lang w:eastAsia="ja-JP"/>
        </w:rPr>
        <w:t>2</w:t>
      </w:r>
      <w:r w:rsidR="0008397C" w:rsidRPr="00517789">
        <w:rPr>
          <w:lang w:eastAsia="ja-JP"/>
        </w:rPr>
        <w:t>].</w:t>
      </w:r>
      <w:r w:rsidR="00DC3706">
        <w:rPr>
          <w:lang w:eastAsia="ja-JP"/>
        </w:rPr>
        <w:t xml:space="preserve"> However, the positioning/LCS activity would be additional criteria which should be </w:t>
      </w:r>
      <w:r w:rsidR="001F6412">
        <w:rPr>
          <w:lang w:eastAsia="ja-JP"/>
        </w:rPr>
        <w:t>considered</w:t>
      </w:r>
      <w:r w:rsidR="00DC3706">
        <w:rPr>
          <w:lang w:eastAsia="ja-JP"/>
        </w:rPr>
        <w:t>.</w:t>
      </w:r>
    </w:p>
    <w:p w14:paraId="006B736D" w14:textId="2E362D56" w:rsidR="005A60B2" w:rsidRDefault="00FB3188" w:rsidP="005A60B2">
      <w:pPr>
        <w:rPr>
          <w:lang w:eastAsia="ja-JP"/>
        </w:rPr>
      </w:pPr>
      <w:r>
        <w:rPr>
          <w:lang w:eastAsia="ja-JP"/>
        </w:rPr>
        <w:t xml:space="preserve">As described in </w:t>
      </w:r>
      <w:r w:rsidRPr="00517789">
        <w:rPr>
          <w:lang w:eastAsia="ja-JP"/>
        </w:rPr>
        <w:t>[</w:t>
      </w:r>
      <w:r w:rsidR="00517789" w:rsidRPr="00680BD9">
        <w:rPr>
          <w:lang w:eastAsia="ja-JP"/>
        </w:rPr>
        <w:t>1</w:t>
      </w:r>
      <w:r w:rsidR="001F6412">
        <w:rPr>
          <w:lang w:eastAsia="ja-JP"/>
        </w:rPr>
        <w:t>3</w:t>
      </w:r>
      <w:r w:rsidRPr="00517789">
        <w:rPr>
          <w:lang w:eastAsia="ja-JP"/>
        </w:rPr>
        <w:t>],</w:t>
      </w:r>
      <w:r>
        <w:rPr>
          <w:lang w:eastAsia="ja-JP"/>
        </w:rPr>
        <w:t xml:space="preserve"> there would be two general options for providing positioning/LCS specific information to</w:t>
      </w:r>
      <w:r w:rsidR="0036202C">
        <w:rPr>
          <w:lang w:eastAsia="ja-JP"/>
        </w:rPr>
        <w:t xml:space="preserve"> </w:t>
      </w:r>
      <w:r>
        <w:rPr>
          <w:lang w:eastAsia="ja-JP"/>
        </w:rPr>
        <w:t>assist RRC state transition to the NG-RAN</w:t>
      </w:r>
      <w:r w:rsidR="00CF65F0">
        <w:rPr>
          <w:lang w:eastAsia="ja-JP"/>
        </w:rPr>
        <w:t xml:space="preserve">, as illustrated in Figure </w:t>
      </w:r>
      <w:r w:rsidR="0074762D">
        <w:rPr>
          <w:lang w:eastAsia="ja-JP"/>
        </w:rPr>
        <w:t>3</w:t>
      </w:r>
      <w:r w:rsidR="00E67164">
        <w:rPr>
          <w:lang w:eastAsia="ja-JP"/>
        </w:rPr>
        <w:t>.1</w:t>
      </w:r>
      <w:r w:rsidR="00CF65F0">
        <w:rPr>
          <w:lang w:eastAsia="ja-JP"/>
        </w:rPr>
        <w:t>-2</w:t>
      </w:r>
      <w:r>
        <w:rPr>
          <w:lang w:eastAsia="ja-JP"/>
        </w:rPr>
        <w:t>:</w:t>
      </w:r>
    </w:p>
    <w:p w14:paraId="474BE5C4" w14:textId="49707BD1" w:rsidR="00FB3188" w:rsidRDefault="00FB3188" w:rsidP="00FB3188">
      <w:pPr>
        <w:pStyle w:val="B1"/>
        <w:rPr>
          <w:lang w:eastAsia="ja-JP"/>
        </w:rPr>
      </w:pPr>
      <w:r>
        <w:rPr>
          <w:lang w:eastAsia="ja-JP"/>
        </w:rPr>
        <w:t>-</w:t>
      </w:r>
      <w:r>
        <w:rPr>
          <w:lang w:eastAsia="ja-JP"/>
        </w:rPr>
        <w:tab/>
      </w:r>
      <w:r w:rsidRPr="00680BD9">
        <w:rPr>
          <w:b/>
          <w:bCs/>
          <w:lang w:eastAsia="ja-JP"/>
        </w:rPr>
        <w:t>Option</w:t>
      </w:r>
      <w:r w:rsidR="00795ADD">
        <w:rPr>
          <w:b/>
          <w:bCs/>
          <w:lang w:eastAsia="ja-JP"/>
        </w:rPr>
        <w:t xml:space="preserve"> </w:t>
      </w:r>
      <w:r w:rsidRPr="00680BD9">
        <w:rPr>
          <w:b/>
          <w:bCs/>
          <w:lang w:eastAsia="ja-JP"/>
        </w:rPr>
        <w:t>1:</w:t>
      </w:r>
      <w:r w:rsidR="00D336E3">
        <w:rPr>
          <w:lang w:eastAsia="ja-JP"/>
        </w:rPr>
        <w:t xml:space="preserve"> Using the</w:t>
      </w:r>
      <w:r>
        <w:rPr>
          <w:lang w:eastAsia="ja-JP"/>
        </w:rPr>
        <w:t xml:space="preserve"> </w:t>
      </w:r>
      <w:r w:rsidR="00D336E3">
        <w:rPr>
          <w:lang w:eastAsia="ja-JP"/>
        </w:rPr>
        <w:t xml:space="preserve">existing </w:t>
      </w:r>
      <w:bookmarkStart w:id="9" w:name="_Hlk114546145"/>
      <w:r w:rsidR="00D336E3" w:rsidRPr="00D96847">
        <w:rPr>
          <w:i/>
          <w:iCs/>
          <w:lang w:eastAsia="ja-JP"/>
        </w:rPr>
        <w:t>Core Network Assistance Information for RRC INACTIVE</w:t>
      </w:r>
      <w:r w:rsidR="00D336E3" w:rsidRPr="00AC68AA">
        <w:rPr>
          <w:lang w:eastAsia="ja-JP"/>
        </w:rPr>
        <w:t xml:space="preserve"> </w:t>
      </w:r>
      <w:bookmarkEnd w:id="9"/>
      <w:r w:rsidR="00D336E3">
        <w:rPr>
          <w:lang w:eastAsia="ja-JP"/>
        </w:rPr>
        <w:t xml:space="preserve">as specified in </w:t>
      </w:r>
      <w:r w:rsidR="00CF65F0">
        <w:rPr>
          <w:lang w:eastAsia="ja-JP"/>
        </w:rPr>
        <w:t>[1</w:t>
      </w:r>
      <w:r w:rsidR="001F6412">
        <w:rPr>
          <w:lang w:eastAsia="ja-JP"/>
        </w:rPr>
        <w:t>4</w:t>
      </w:r>
      <w:r w:rsidR="00CF65F0">
        <w:rPr>
          <w:lang w:eastAsia="ja-JP"/>
        </w:rPr>
        <w:t>].</w:t>
      </w:r>
    </w:p>
    <w:p w14:paraId="459DE601" w14:textId="3C5E8379" w:rsidR="00CF65F0" w:rsidRDefault="00CF65F0" w:rsidP="00FB3188">
      <w:pPr>
        <w:pStyle w:val="B1"/>
        <w:rPr>
          <w:lang w:eastAsia="ja-JP"/>
        </w:rPr>
      </w:pPr>
      <w:r>
        <w:rPr>
          <w:lang w:eastAsia="ja-JP"/>
        </w:rPr>
        <w:t>-</w:t>
      </w:r>
      <w:r>
        <w:rPr>
          <w:lang w:eastAsia="ja-JP"/>
        </w:rPr>
        <w:tab/>
      </w:r>
      <w:r w:rsidRPr="00680BD9">
        <w:rPr>
          <w:b/>
          <w:bCs/>
          <w:lang w:eastAsia="ja-JP"/>
        </w:rPr>
        <w:t>Option 2:</w:t>
      </w:r>
      <w:r>
        <w:rPr>
          <w:lang w:eastAsia="ja-JP"/>
        </w:rPr>
        <w:tab/>
        <w:t>Defining a NRPPa message.</w:t>
      </w:r>
    </w:p>
    <w:p w14:paraId="10E68D2E" w14:textId="457DBE3A" w:rsidR="00A24EAF" w:rsidRDefault="00A24EAF" w:rsidP="00A24EAF">
      <w:pPr>
        <w:rPr>
          <w:lang w:eastAsia="ja-JP"/>
        </w:rPr>
      </w:pPr>
      <w:r>
        <w:rPr>
          <w:lang w:eastAsia="ja-JP"/>
        </w:rPr>
        <w:t xml:space="preserve">In Option 1, the LMF provides the configured LCS information to the AMF in the Nlmf_Location_DetermineLocation Response service operation once the deferred MT-LR has been configured in the UE at Step 18 in Figure </w:t>
      </w:r>
      <w:r w:rsidR="0001228D">
        <w:rPr>
          <w:lang w:eastAsia="ja-JP"/>
        </w:rPr>
        <w:t>3</w:t>
      </w:r>
      <w:r w:rsidR="0089537D">
        <w:rPr>
          <w:lang w:eastAsia="ja-JP"/>
        </w:rPr>
        <w:t>.1</w:t>
      </w:r>
      <w:r>
        <w:rPr>
          <w:lang w:eastAsia="ja-JP"/>
        </w:rPr>
        <w:t>-2</w:t>
      </w:r>
      <w:r w:rsidR="00740787">
        <w:rPr>
          <w:lang w:eastAsia="ja-JP"/>
        </w:rPr>
        <w:t xml:space="preserve"> below</w:t>
      </w:r>
      <w:r>
        <w:rPr>
          <w:lang w:eastAsia="ja-JP"/>
        </w:rPr>
        <w:t>.</w:t>
      </w:r>
      <w:r w:rsidR="00B77DC0">
        <w:rPr>
          <w:lang w:eastAsia="ja-JP"/>
        </w:rPr>
        <w:t xml:space="preserve"> </w:t>
      </w:r>
      <w:r w:rsidR="00B77DC0">
        <w:rPr>
          <w:lang w:eastAsia="ja-JP"/>
        </w:rPr>
        <w:lastRenderedPageBreak/>
        <w:t>T</w:t>
      </w:r>
      <w:r w:rsidR="00B77DC0" w:rsidRPr="00B77DC0">
        <w:rPr>
          <w:lang w:eastAsia="ja-JP"/>
        </w:rPr>
        <w:t xml:space="preserve">he AMF includes the </w:t>
      </w:r>
      <w:r w:rsidR="00B77DC0">
        <w:rPr>
          <w:lang w:eastAsia="ja-JP"/>
        </w:rPr>
        <w:t>LCS</w:t>
      </w:r>
      <w:r w:rsidR="00B77DC0" w:rsidRPr="00B77DC0">
        <w:rPr>
          <w:lang w:eastAsia="ja-JP"/>
        </w:rPr>
        <w:t xml:space="preserve"> information </w:t>
      </w:r>
      <w:r w:rsidR="006A12B9">
        <w:rPr>
          <w:lang w:eastAsia="ja-JP"/>
        </w:rPr>
        <w:t xml:space="preserve">(together with other criteria for state transition) </w:t>
      </w:r>
      <w:r w:rsidR="00B77DC0" w:rsidRPr="00B77DC0">
        <w:rPr>
          <w:lang w:eastAsia="ja-JP"/>
        </w:rPr>
        <w:t xml:space="preserve">in the NGAP </w:t>
      </w:r>
      <w:bookmarkStart w:id="10" w:name="_Hlk131123125"/>
      <w:r w:rsidR="006A12B9" w:rsidRPr="00D96847">
        <w:rPr>
          <w:i/>
          <w:iCs/>
          <w:lang w:eastAsia="ja-JP"/>
        </w:rPr>
        <w:t>Core Network Assistance Information for RRC INACTIVE</w:t>
      </w:r>
      <w:r w:rsidR="006A12B9" w:rsidRPr="00AC68AA">
        <w:rPr>
          <w:lang w:eastAsia="ja-JP"/>
        </w:rPr>
        <w:t xml:space="preserve"> </w:t>
      </w:r>
      <w:r w:rsidR="006A12B9">
        <w:rPr>
          <w:lang w:eastAsia="ja-JP"/>
        </w:rPr>
        <w:t>[1</w:t>
      </w:r>
      <w:r w:rsidR="00290F19">
        <w:rPr>
          <w:lang w:eastAsia="ja-JP"/>
        </w:rPr>
        <w:t>4</w:t>
      </w:r>
      <w:r w:rsidR="006A12B9">
        <w:rPr>
          <w:lang w:eastAsia="ja-JP"/>
        </w:rPr>
        <w:t>]</w:t>
      </w:r>
      <w:bookmarkEnd w:id="10"/>
      <w:r w:rsidR="006A12B9">
        <w:rPr>
          <w:lang w:eastAsia="ja-JP"/>
        </w:rPr>
        <w:t xml:space="preserve"> </w:t>
      </w:r>
      <w:r w:rsidR="00B77DC0" w:rsidRPr="00B77DC0">
        <w:rPr>
          <w:lang w:eastAsia="ja-JP"/>
        </w:rPr>
        <w:t>to the NG-RAN node</w:t>
      </w:r>
      <w:r w:rsidR="00141A57">
        <w:rPr>
          <w:lang w:eastAsia="ja-JP"/>
        </w:rPr>
        <w:t xml:space="preserve"> at Step 19a</w:t>
      </w:r>
      <w:r w:rsidR="00486DC5">
        <w:rPr>
          <w:lang w:eastAsia="ja-JP"/>
        </w:rPr>
        <w:t>.1</w:t>
      </w:r>
      <w:r w:rsidR="00B77DC0" w:rsidRPr="00B77DC0">
        <w:rPr>
          <w:lang w:eastAsia="ja-JP"/>
        </w:rPr>
        <w:t>.</w:t>
      </w:r>
    </w:p>
    <w:p w14:paraId="4E85B302" w14:textId="5913360B" w:rsidR="00486DC5" w:rsidRDefault="00486DC5" w:rsidP="00A24EAF">
      <w:pPr>
        <w:rPr>
          <w:lang w:eastAsia="ja-JP"/>
        </w:rPr>
      </w:pPr>
      <w:r>
        <w:rPr>
          <w:lang w:eastAsia="ja-JP"/>
        </w:rPr>
        <w:t xml:space="preserve">In Option 2, the LMF </w:t>
      </w:r>
      <w:r w:rsidRPr="00486DC5">
        <w:rPr>
          <w:lang w:eastAsia="ja-JP"/>
        </w:rPr>
        <w:t xml:space="preserve">provides the configured LCS information to the </w:t>
      </w:r>
      <w:r>
        <w:rPr>
          <w:lang w:eastAsia="ja-JP"/>
        </w:rPr>
        <w:t>NG-RAN</w:t>
      </w:r>
      <w:r w:rsidRPr="00486DC5">
        <w:rPr>
          <w:lang w:eastAsia="ja-JP"/>
        </w:rPr>
        <w:t xml:space="preserve"> in</w:t>
      </w:r>
      <w:r>
        <w:rPr>
          <w:lang w:eastAsia="ja-JP"/>
        </w:rPr>
        <w:t xml:space="preserve"> a NRPPa message, transparent to the AMF (e.g., </w:t>
      </w:r>
      <w:r w:rsidR="008156CA">
        <w:rPr>
          <w:lang w:eastAsia="ja-JP"/>
        </w:rPr>
        <w:t xml:space="preserve">Position Information </w:t>
      </w:r>
      <w:r w:rsidR="00A606EA">
        <w:rPr>
          <w:lang w:eastAsia="ja-JP"/>
        </w:rPr>
        <w:t>Request/Response).</w:t>
      </w:r>
    </w:p>
    <w:p w14:paraId="510D2D58" w14:textId="247608CD" w:rsidR="00A606EA" w:rsidRDefault="00C96ADE" w:rsidP="00A24EAF">
      <w:pPr>
        <w:rPr>
          <w:lang w:eastAsia="ja-JP"/>
        </w:rPr>
      </w:pPr>
      <w:r>
        <w:rPr>
          <w:lang w:eastAsia="ja-JP"/>
        </w:rPr>
        <w:t>In both options, t</w:t>
      </w:r>
      <w:r w:rsidR="00A606EA" w:rsidRPr="00B77DC0">
        <w:rPr>
          <w:lang w:eastAsia="ja-JP"/>
        </w:rPr>
        <w:t>he NG-RAN node may use this information together with the UE capability for positioning measurements in RRC_INACTIVE state and the UE SDT-SRB2 capability to decide on a proper RRC state for the UE.</w:t>
      </w:r>
      <w:r w:rsidR="00B77752">
        <w:rPr>
          <w:lang w:eastAsia="ja-JP"/>
        </w:rPr>
        <w:t xml:space="preserve"> </w:t>
      </w:r>
      <w:r w:rsidR="002334EF">
        <w:rPr>
          <w:lang w:eastAsia="ja-JP"/>
        </w:rPr>
        <w:t>Similar to the pre-configured SRS for positioning discussed in section 2.1 above, t</w:t>
      </w:r>
      <w:r w:rsidR="002334EF" w:rsidRPr="00F31F50">
        <w:rPr>
          <w:lang w:eastAsia="ja-JP"/>
        </w:rPr>
        <w:t xml:space="preserve">he </w:t>
      </w:r>
      <w:r w:rsidR="002334EF">
        <w:rPr>
          <w:lang w:eastAsia="ja-JP"/>
        </w:rPr>
        <w:t xml:space="preserve">LCS </w:t>
      </w:r>
      <w:r w:rsidR="002334EF" w:rsidRPr="00F31F50">
        <w:rPr>
          <w:lang w:eastAsia="ja-JP"/>
        </w:rPr>
        <w:t xml:space="preserve">information </w:t>
      </w:r>
      <w:r w:rsidR="00BB3846">
        <w:rPr>
          <w:lang w:eastAsia="ja-JP"/>
        </w:rPr>
        <w:t>c</w:t>
      </w:r>
      <w:r w:rsidR="002334EF" w:rsidRPr="00F31F50">
        <w:rPr>
          <w:lang w:eastAsia="ja-JP"/>
        </w:rPr>
        <w:t xml:space="preserve">ould be stored in the UE context </w:t>
      </w:r>
      <w:r w:rsidR="00BB3846">
        <w:rPr>
          <w:lang w:eastAsia="ja-JP"/>
        </w:rPr>
        <w:t>which</w:t>
      </w:r>
      <w:r w:rsidR="00BB3846" w:rsidRPr="00BB3846">
        <w:rPr>
          <w:lang w:eastAsia="ja-JP"/>
        </w:rPr>
        <w:t xml:space="preserve"> can </w:t>
      </w:r>
      <w:r w:rsidR="00BB3846">
        <w:rPr>
          <w:lang w:eastAsia="ja-JP"/>
        </w:rPr>
        <w:t>the</w:t>
      </w:r>
      <w:r w:rsidR="004B088E">
        <w:rPr>
          <w:lang w:eastAsia="ja-JP"/>
        </w:rPr>
        <w:t>n</w:t>
      </w:r>
      <w:r w:rsidR="00BB3846">
        <w:rPr>
          <w:lang w:eastAsia="ja-JP"/>
        </w:rPr>
        <w:t xml:space="preserve"> </w:t>
      </w:r>
      <w:r w:rsidR="00BB3846" w:rsidRPr="00BB3846">
        <w:rPr>
          <w:lang w:eastAsia="ja-JP"/>
        </w:rPr>
        <w:t>be retrieved from the old NG-RAN node by the new NG-RAN node where the UE RRC connection is resumed.</w:t>
      </w:r>
    </w:p>
    <w:p w14:paraId="483DB0D7" w14:textId="4B659E24" w:rsidR="00B77752" w:rsidRDefault="00B77752" w:rsidP="00A24EAF">
      <w:pPr>
        <w:rPr>
          <w:lang w:eastAsia="ja-JP"/>
        </w:rPr>
      </w:pPr>
      <w:r>
        <w:rPr>
          <w:lang w:eastAsia="ja-JP"/>
        </w:rPr>
        <w:t xml:space="preserve">Since </w:t>
      </w:r>
      <w:r w:rsidR="00042A5A">
        <w:rPr>
          <w:lang w:eastAsia="ja-JP"/>
        </w:rPr>
        <w:t xml:space="preserve">the LCS Information is not the </w:t>
      </w:r>
      <w:r w:rsidR="00924414">
        <w:rPr>
          <w:lang w:eastAsia="ja-JP"/>
        </w:rPr>
        <w:t xml:space="preserve">only information which a NG-RAN node may take into account when deciding on a proper RRC state </w:t>
      </w:r>
      <w:r w:rsidR="000F5F70">
        <w:rPr>
          <w:lang w:eastAsia="ja-JP"/>
        </w:rPr>
        <w:t xml:space="preserve">for the UE, it seems more appropriate to use the existing </w:t>
      </w:r>
      <w:r w:rsidR="000F5F70" w:rsidRPr="00680BD9">
        <w:rPr>
          <w:i/>
          <w:iCs/>
          <w:lang w:eastAsia="ja-JP"/>
        </w:rPr>
        <w:t>Core Network Assistance Information for RRC INACTIVE</w:t>
      </w:r>
      <w:r w:rsidR="000F5F70" w:rsidRPr="000F5F70">
        <w:rPr>
          <w:lang w:eastAsia="ja-JP"/>
        </w:rPr>
        <w:t xml:space="preserve"> </w:t>
      </w:r>
      <w:r w:rsidR="00550F7C">
        <w:rPr>
          <w:lang w:eastAsia="ja-JP"/>
        </w:rPr>
        <w:t>(Option 1) for this purpose, as also further discussed in section 3.2.</w:t>
      </w:r>
    </w:p>
    <w:p w14:paraId="14709F60" w14:textId="77777777" w:rsidR="00083F66" w:rsidRDefault="00083F66" w:rsidP="00A24EAF">
      <w:pPr>
        <w:rPr>
          <w:lang w:eastAsia="ja-JP"/>
        </w:rPr>
      </w:pPr>
    </w:p>
    <w:p w14:paraId="25141B90" w14:textId="2EA66658" w:rsidR="00083F66" w:rsidRDefault="005F0B66" w:rsidP="00680BD9">
      <w:pPr>
        <w:pStyle w:val="NO"/>
        <w:spacing w:after="60"/>
        <w:ind w:left="1418" w:hanging="1134"/>
        <w:rPr>
          <w:lang w:eastAsia="ja-JP"/>
        </w:rPr>
      </w:pPr>
      <w:r w:rsidRPr="00680BD9">
        <w:rPr>
          <w:b/>
          <w:bCs/>
          <w:lang w:eastAsia="ja-JP"/>
        </w:rPr>
        <w:t xml:space="preserve">Proposal </w:t>
      </w:r>
      <w:r w:rsidR="00267802">
        <w:rPr>
          <w:b/>
          <w:bCs/>
          <w:lang w:eastAsia="ja-JP"/>
        </w:rPr>
        <w:t>8</w:t>
      </w:r>
      <w:r w:rsidRPr="00680BD9">
        <w:rPr>
          <w:b/>
          <w:bCs/>
          <w:lang w:eastAsia="ja-JP"/>
        </w:rPr>
        <w:t>:</w:t>
      </w:r>
      <w:r>
        <w:rPr>
          <w:lang w:eastAsia="ja-JP"/>
        </w:rPr>
        <w:tab/>
      </w:r>
      <w:r w:rsidR="008C3BF4">
        <w:rPr>
          <w:lang w:eastAsia="ja-JP"/>
        </w:rPr>
        <w:t>P</w:t>
      </w:r>
      <w:r w:rsidR="00735D98">
        <w:rPr>
          <w:lang w:eastAsia="ja-JP"/>
        </w:rPr>
        <w:t xml:space="preserve">rovide </w:t>
      </w:r>
      <w:r w:rsidR="00F0609B">
        <w:rPr>
          <w:lang w:eastAsia="ja-JP"/>
        </w:rPr>
        <w:t xml:space="preserve">the </w:t>
      </w:r>
      <w:r w:rsidR="008C3BF4">
        <w:rPr>
          <w:lang w:eastAsia="ja-JP"/>
        </w:rPr>
        <w:t xml:space="preserve">UE configured LCS Reporting Activity (e.g., </w:t>
      </w:r>
      <w:r w:rsidR="008C3BF4" w:rsidRPr="0036107F">
        <w:rPr>
          <w:i/>
          <w:iCs/>
          <w:lang w:eastAsia="ja-JP"/>
        </w:rPr>
        <w:t>periodicLocation</w:t>
      </w:r>
      <w:r w:rsidR="008C3BF4" w:rsidRPr="00EA4F75">
        <w:rPr>
          <w:lang w:eastAsia="ja-JP"/>
        </w:rPr>
        <w:t xml:space="preserve">, </w:t>
      </w:r>
      <w:r w:rsidR="008C3BF4" w:rsidRPr="0036107F">
        <w:rPr>
          <w:i/>
          <w:iCs/>
          <w:lang w:eastAsia="ja-JP"/>
        </w:rPr>
        <w:t>areaEventReporting</w:t>
      </w:r>
      <w:r w:rsidR="008C3BF4" w:rsidRPr="00EA4F75">
        <w:rPr>
          <w:lang w:eastAsia="ja-JP"/>
        </w:rPr>
        <w:t xml:space="preserve">, or </w:t>
      </w:r>
      <w:r w:rsidR="008C3BF4" w:rsidRPr="0036107F">
        <w:rPr>
          <w:i/>
          <w:iCs/>
          <w:lang w:eastAsia="ja-JP"/>
        </w:rPr>
        <w:t>motionEventReporting</w:t>
      </w:r>
      <w:r w:rsidR="008C3BF4">
        <w:rPr>
          <w:i/>
          <w:iCs/>
          <w:lang w:eastAsia="ja-JP"/>
        </w:rPr>
        <w:t xml:space="preserve"> </w:t>
      </w:r>
      <w:r w:rsidR="008C3BF4">
        <w:rPr>
          <w:lang w:eastAsia="ja-JP"/>
        </w:rPr>
        <w:t>[3]</w:t>
      </w:r>
      <w:r w:rsidR="008C3BF4" w:rsidRPr="00517789">
        <w:rPr>
          <w:lang w:eastAsia="ja-JP"/>
        </w:rPr>
        <w:t>,</w:t>
      </w:r>
      <w:r w:rsidR="008C3BF4" w:rsidRPr="00680BD9">
        <w:rPr>
          <w:lang w:eastAsia="ja-JP"/>
        </w:rPr>
        <w:t>[</w:t>
      </w:r>
      <w:r w:rsidR="009C2850">
        <w:rPr>
          <w:lang w:eastAsia="ja-JP"/>
        </w:rPr>
        <w:t>1</w:t>
      </w:r>
      <w:r w:rsidR="00632F48">
        <w:rPr>
          <w:lang w:eastAsia="ja-JP"/>
        </w:rPr>
        <w:t>1</w:t>
      </w:r>
      <w:r w:rsidR="008C3BF4" w:rsidRPr="00680BD9">
        <w:rPr>
          <w:lang w:eastAsia="ja-JP"/>
        </w:rPr>
        <w:t>]</w:t>
      </w:r>
      <w:r w:rsidR="008C3BF4" w:rsidRPr="00517789">
        <w:rPr>
          <w:lang w:eastAsia="ja-JP"/>
        </w:rPr>
        <w:t>)</w:t>
      </w:r>
      <w:r w:rsidR="008C3BF4">
        <w:rPr>
          <w:lang w:eastAsia="ja-JP"/>
        </w:rPr>
        <w:t xml:space="preserve"> and </w:t>
      </w:r>
      <w:r w:rsidR="000423AC">
        <w:rPr>
          <w:lang w:eastAsia="ja-JP"/>
        </w:rPr>
        <w:t>P</w:t>
      </w:r>
      <w:r w:rsidR="00452C27">
        <w:rPr>
          <w:lang w:eastAsia="ja-JP"/>
        </w:rPr>
        <w:t xml:space="preserve">ositioning </w:t>
      </w:r>
      <w:r w:rsidR="000423AC">
        <w:rPr>
          <w:lang w:eastAsia="ja-JP"/>
        </w:rPr>
        <w:t>M</w:t>
      </w:r>
      <w:r w:rsidR="00452C27">
        <w:rPr>
          <w:lang w:eastAsia="ja-JP"/>
        </w:rPr>
        <w:t xml:space="preserve">ethod (e.g., DL-only, UL-only, UL+DL) to the NG-RAN to </w:t>
      </w:r>
      <w:r w:rsidR="00383BC4">
        <w:rPr>
          <w:lang w:eastAsia="ja-JP"/>
        </w:rPr>
        <w:t xml:space="preserve">assist the NG-RAN node </w:t>
      </w:r>
      <w:r w:rsidR="00406F7A">
        <w:rPr>
          <w:lang w:eastAsia="ja-JP"/>
        </w:rPr>
        <w:t>with RRC state transition using one of the following options:</w:t>
      </w:r>
    </w:p>
    <w:p w14:paraId="4393FF4B" w14:textId="512494CA" w:rsidR="005F0B66" w:rsidRDefault="00083F66" w:rsidP="00680BD9">
      <w:pPr>
        <w:pStyle w:val="NO"/>
        <w:spacing w:after="60"/>
        <w:ind w:left="2268" w:hanging="850"/>
        <w:rPr>
          <w:i/>
          <w:iCs/>
          <w:lang w:eastAsia="ja-JP"/>
        </w:rPr>
      </w:pPr>
      <w:r>
        <w:rPr>
          <w:lang w:eastAsia="ja-JP"/>
        </w:rPr>
        <w:t xml:space="preserve">Option 1: 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the </w:t>
      </w:r>
      <w:r w:rsidRPr="00B77DC0">
        <w:rPr>
          <w:lang w:eastAsia="ja-JP"/>
        </w:rPr>
        <w:t xml:space="preserve">NGAP </w:t>
      </w:r>
      <w:r w:rsidRPr="00D96847">
        <w:rPr>
          <w:i/>
          <w:iCs/>
          <w:lang w:eastAsia="ja-JP"/>
        </w:rPr>
        <w:t>Core Network Assistance Information for RRC INACTIVE</w:t>
      </w:r>
      <w:r w:rsidR="008C3BF4">
        <w:rPr>
          <w:i/>
          <w:iCs/>
          <w:lang w:eastAsia="ja-JP"/>
        </w:rPr>
        <w:t>.</w:t>
      </w:r>
    </w:p>
    <w:p w14:paraId="707A881E" w14:textId="5D1EED53" w:rsidR="00083F66" w:rsidRDefault="00083F66" w:rsidP="00083F66">
      <w:pPr>
        <w:pStyle w:val="NO"/>
        <w:ind w:left="2268" w:hanging="850"/>
        <w:rPr>
          <w:lang w:eastAsia="ja-JP"/>
        </w:rPr>
      </w:pPr>
      <w:r>
        <w:rPr>
          <w:lang w:eastAsia="ja-JP"/>
        </w:rPr>
        <w:t>Option 2:</w:t>
      </w:r>
      <w:r>
        <w:rPr>
          <w:lang w:eastAsia="ja-JP"/>
        </w:rPr>
        <w:tab/>
        <w:t xml:space="preserve">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a NRPPa message.</w:t>
      </w:r>
    </w:p>
    <w:p w14:paraId="6956F568" w14:textId="77777777" w:rsidR="00B73E5D" w:rsidRPr="00083F66" w:rsidRDefault="00B73E5D" w:rsidP="00680BD9">
      <w:pPr>
        <w:pStyle w:val="NO"/>
        <w:ind w:left="2268" w:hanging="850"/>
        <w:rPr>
          <w:lang w:eastAsia="ja-JP"/>
        </w:rPr>
      </w:pPr>
    </w:p>
    <w:p w14:paraId="6DC297E7" w14:textId="0D2D71A1" w:rsidR="00CF65F0" w:rsidRDefault="001930C6" w:rsidP="00FB3188">
      <w:pPr>
        <w:pStyle w:val="B1"/>
      </w:pPr>
      <w:r w:rsidRPr="001930C6">
        <w:rPr>
          <w:noProof/>
        </w:rPr>
        <w:drawing>
          <wp:inline distT="0" distB="0" distL="0" distR="0" wp14:anchorId="0B9D8F89" wp14:editId="298C79E8">
            <wp:extent cx="5413375" cy="428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3375" cy="4286885"/>
                    </a:xfrm>
                    <a:prstGeom prst="rect">
                      <a:avLst/>
                    </a:prstGeom>
                    <a:noFill/>
                    <a:ln>
                      <a:noFill/>
                    </a:ln>
                  </pic:spPr>
                </pic:pic>
              </a:graphicData>
            </a:graphic>
          </wp:inline>
        </w:drawing>
      </w:r>
    </w:p>
    <w:p w14:paraId="6F1E3C14" w14:textId="1B96CAB7" w:rsidR="001B725B" w:rsidRDefault="001B725B" w:rsidP="001B725B">
      <w:pPr>
        <w:pStyle w:val="TF"/>
        <w:rPr>
          <w:rFonts w:eastAsia="SimSun"/>
          <w:lang w:eastAsia="en-GB"/>
        </w:rPr>
      </w:pPr>
      <w:r>
        <w:rPr>
          <w:rFonts w:eastAsia="SimSun"/>
          <w:lang w:eastAsia="en-GB"/>
        </w:rPr>
        <w:t xml:space="preserve">Figure </w:t>
      </w:r>
      <w:r w:rsidR="0074762D">
        <w:rPr>
          <w:rFonts w:eastAsia="SimSun"/>
          <w:lang w:eastAsia="en-GB"/>
        </w:rPr>
        <w:t>3</w:t>
      </w:r>
      <w:r w:rsidR="00E67164">
        <w:rPr>
          <w:rFonts w:eastAsia="SimSun"/>
          <w:lang w:eastAsia="en-GB"/>
        </w:rPr>
        <w:t>.1</w:t>
      </w:r>
      <w:r>
        <w:rPr>
          <w:rFonts w:eastAsia="SimSun"/>
          <w:lang w:eastAsia="en-GB"/>
        </w:rPr>
        <w:t xml:space="preserve">-2: </w:t>
      </w:r>
      <w:r w:rsidR="00A24EAF">
        <w:rPr>
          <w:rFonts w:eastAsia="SimSun"/>
          <w:lang w:eastAsia="en-GB"/>
        </w:rPr>
        <w:t xml:space="preserve">Providing </w:t>
      </w:r>
      <w:r w:rsidR="00A24EAF">
        <w:rPr>
          <w:rFonts w:eastAsia="SimSun"/>
        </w:rPr>
        <w:t>Assistance Information for RRC State Transition</w:t>
      </w:r>
      <w:r>
        <w:rPr>
          <w:rFonts w:eastAsia="SimSun"/>
          <w:lang w:eastAsia="en-GB"/>
        </w:rPr>
        <w:t>.</w:t>
      </w:r>
    </w:p>
    <w:p w14:paraId="6BCA3EEA" w14:textId="77777777" w:rsidR="001006D6" w:rsidRPr="00B51BE1" w:rsidRDefault="001006D6" w:rsidP="00680BD9">
      <w:pPr>
        <w:rPr>
          <w:rFonts w:eastAsia="SimSun"/>
          <w:lang w:eastAsia="en-GB"/>
        </w:rPr>
      </w:pPr>
    </w:p>
    <w:p w14:paraId="2CF23BD0" w14:textId="0E2E5C61" w:rsidR="001161C8" w:rsidRDefault="002C797E" w:rsidP="00680BD9">
      <w:pPr>
        <w:pStyle w:val="Heading2"/>
        <w:rPr>
          <w:rFonts w:eastAsia="MS Mincho"/>
          <w:lang w:val="en-US"/>
        </w:rPr>
      </w:pPr>
      <w:r>
        <w:rPr>
          <w:rFonts w:eastAsia="MS Mincho"/>
          <w:lang w:val="en-US"/>
        </w:rPr>
        <w:lastRenderedPageBreak/>
        <w:t>3</w:t>
      </w:r>
      <w:r w:rsidR="001161C8">
        <w:rPr>
          <w:rFonts w:eastAsia="MS Mincho"/>
          <w:lang w:val="en-US"/>
        </w:rPr>
        <w:t>.</w:t>
      </w:r>
      <w:r w:rsidR="0013728F">
        <w:rPr>
          <w:rFonts w:eastAsia="MS Mincho"/>
          <w:lang w:val="en-US"/>
        </w:rPr>
        <w:t>2</w:t>
      </w:r>
      <w:r w:rsidR="001161C8">
        <w:rPr>
          <w:rFonts w:eastAsia="MS Mincho"/>
          <w:lang w:val="en-US"/>
        </w:rPr>
        <w:tab/>
      </w:r>
      <w:r w:rsidR="001B3597" w:rsidRPr="001B3597">
        <w:rPr>
          <w:rFonts w:eastAsia="MS Mincho"/>
          <w:lang w:val="en-US"/>
        </w:rPr>
        <w:t xml:space="preserve">Assistance Information for </w:t>
      </w:r>
      <w:r w:rsidR="001161C8">
        <w:rPr>
          <w:rFonts w:eastAsia="MS Mincho"/>
          <w:lang w:val="en-US"/>
        </w:rPr>
        <w:t>A</w:t>
      </w:r>
      <w:r w:rsidR="001161C8" w:rsidRPr="00A75785">
        <w:rPr>
          <w:rFonts w:eastAsia="MS Mincho"/>
          <w:lang w:val="en-US"/>
        </w:rPr>
        <w:t xml:space="preserve">lignment between </w:t>
      </w:r>
      <w:r w:rsidR="001161C8">
        <w:rPr>
          <w:rFonts w:eastAsia="MS Mincho"/>
          <w:lang w:val="en-US"/>
        </w:rPr>
        <w:t>e</w:t>
      </w:r>
      <w:r w:rsidR="001161C8" w:rsidRPr="00A75785">
        <w:rPr>
          <w:rFonts w:eastAsia="MS Mincho"/>
          <w:lang w:val="en-US"/>
        </w:rPr>
        <w:t xml:space="preserve">DRX and PRS </w:t>
      </w:r>
      <w:r w:rsidR="001B3597">
        <w:rPr>
          <w:rFonts w:eastAsia="MS Mincho"/>
          <w:lang w:val="en-US"/>
        </w:rPr>
        <w:t>C</w:t>
      </w:r>
      <w:r w:rsidR="001161C8" w:rsidRPr="00A75785">
        <w:rPr>
          <w:rFonts w:eastAsia="MS Mincho"/>
          <w:lang w:val="en-US"/>
        </w:rPr>
        <w:t>onfigurations</w:t>
      </w:r>
    </w:p>
    <w:p w14:paraId="41E877E4" w14:textId="2410530A" w:rsidR="00676B60" w:rsidRDefault="00452A79" w:rsidP="00680BD9">
      <w:pPr>
        <w:pStyle w:val="Heading3"/>
        <w:rPr>
          <w:lang w:val="en-US"/>
        </w:rPr>
      </w:pPr>
      <w:r>
        <w:rPr>
          <w:lang w:val="en-US"/>
        </w:rPr>
        <w:t>3.2</w:t>
      </w:r>
      <w:r w:rsidR="00676B60">
        <w:rPr>
          <w:lang w:val="en-US"/>
        </w:rPr>
        <w:t>.</w:t>
      </w:r>
      <w:r w:rsidR="00CD1BAF">
        <w:rPr>
          <w:lang w:val="en-US"/>
        </w:rPr>
        <w:t>1</w:t>
      </w:r>
      <w:r w:rsidR="00676B60">
        <w:rPr>
          <w:lang w:val="en-US"/>
        </w:rPr>
        <w:tab/>
      </w:r>
      <w:r w:rsidR="00676B60" w:rsidRPr="00676B60">
        <w:rPr>
          <w:lang w:val="en-US"/>
        </w:rPr>
        <w:t>eDRX alignment with configured DL-PRS</w:t>
      </w:r>
    </w:p>
    <w:p w14:paraId="5A8581BD" w14:textId="77777777" w:rsidR="00A4236A" w:rsidRDefault="00A4236A" w:rsidP="00A4236A">
      <w:pPr>
        <w:rPr>
          <w:rFonts w:eastAsia="MS Mincho"/>
          <w:lang w:val="en-US"/>
        </w:rPr>
      </w:pPr>
      <w:r>
        <w:rPr>
          <w:rFonts w:eastAsia="MS Mincho"/>
          <w:lang w:val="en-US"/>
        </w:rPr>
        <w:t xml:space="preserve">The AMF and/or NG-RAN could take the configured PRS information (e.g., PRS periodicity) and configured UE reporting activity (e.g., periodic, area, or motion event) and positioning method (e.g., UL-only, DL-only, UL+DL) into account when configuring eDRX in the target device. </w:t>
      </w:r>
    </w:p>
    <w:p w14:paraId="2DB02434" w14:textId="214E7EFA"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provides assistance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w:t>
      </w:r>
      <w:r w:rsidR="00D11CAA">
        <w:t>4</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6525C1">
        <w:rPr>
          <w:rFonts w:eastAsia="MS Mincho"/>
          <w:lang w:val="en-US"/>
        </w:rPr>
        <w:t xml:space="preserve">section </w:t>
      </w:r>
      <w:r w:rsidR="00750967">
        <w:rPr>
          <w:rFonts w:eastAsia="MS Mincho"/>
          <w:lang w:val="en-US"/>
        </w:rPr>
        <w:t xml:space="preserve">3.1 above </w:t>
      </w:r>
      <w:r w:rsidR="008A441A">
        <w:rPr>
          <w:rFonts w:eastAsia="MS Mincho"/>
          <w:lang w:val="en-US"/>
        </w:rPr>
        <w:t xml:space="preserve">and illustrated in Figure </w:t>
      </w:r>
      <w:r w:rsidR="007906F3">
        <w:rPr>
          <w:rFonts w:eastAsia="MS Mincho"/>
          <w:lang w:val="en-US"/>
        </w:rPr>
        <w:t>3.2</w:t>
      </w:r>
      <w:r w:rsidR="006854E8">
        <w:rPr>
          <w:rFonts w:eastAsia="MS Mincho"/>
          <w:lang w:val="en-US"/>
        </w:rPr>
        <w:t>.</w:t>
      </w:r>
      <w:r w:rsidR="005260B1">
        <w:rPr>
          <w:rFonts w:eastAsia="MS Mincho"/>
          <w:lang w:val="en-US"/>
        </w:rPr>
        <w:t>1</w:t>
      </w:r>
      <w:r w:rsidR="006854E8">
        <w:rPr>
          <w:rFonts w:eastAsia="MS Mincho"/>
          <w:lang w:val="en-US"/>
        </w:rPr>
        <w:t>-1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11" w:name="_Hlk125939531"/>
      <w:r w:rsidR="009368BB" w:rsidRPr="009368BB">
        <w:rPr>
          <w:rFonts w:eastAsia="MS Mincho"/>
          <w:i/>
          <w:iCs/>
          <w:lang w:val="en-US"/>
        </w:rPr>
        <w:t>PeriodicEventInfo</w:t>
      </w:r>
      <w:r w:rsidR="009368BB">
        <w:rPr>
          <w:rFonts w:eastAsia="MS Mincho"/>
          <w:i/>
          <w:iCs/>
          <w:lang w:val="en-US"/>
        </w:rPr>
        <w:t xml:space="preserve">, </w:t>
      </w:r>
      <w:r w:rsidR="009368BB" w:rsidRPr="009368BB">
        <w:rPr>
          <w:rFonts w:eastAsia="MS Mincho"/>
          <w:i/>
          <w:iCs/>
          <w:lang w:val="en-US"/>
        </w:rPr>
        <w:t>AreaEventInfo</w:t>
      </w:r>
      <w:r w:rsidR="009368BB">
        <w:rPr>
          <w:rFonts w:eastAsia="MS Mincho"/>
          <w:i/>
          <w:iCs/>
          <w:lang w:val="en-US"/>
        </w:rPr>
        <w:t>,</w:t>
      </w:r>
      <w:r w:rsidR="009368BB">
        <w:rPr>
          <w:rFonts w:eastAsia="MS Mincho"/>
          <w:lang w:val="en-US"/>
        </w:rPr>
        <w:t xml:space="preserve"> </w:t>
      </w:r>
      <w:r w:rsidR="009368BB" w:rsidRPr="009368BB">
        <w:rPr>
          <w:rFonts w:eastAsia="MS Mincho"/>
          <w:i/>
          <w:iCs/>
          <w:lang w:val="en-US"/>
        </w:rPr>
        <w:t>MotionEventInfo</w:t>
      </w:r>
      <w:r w:rsidR="009368BB">
        <w:rPr>
          <w:rFonts w:eastAsia="MS Mincho"/>
          <w:lang w:val="en-US"/>
        </w:rPr>
        <w:t>,</w:t>
      </w:r>
      <w:bookmarkEnd w:id="11"/>
      <w:r w:rsidR="009368BB">
        <w:rPr>
          <w:rFonts w:eastAsia="MS Mincho"/>
          <w:lang w:val="en-US"/>
        </w:rPr>
        <w:t xml:space="preserve"> configured positioning method</w:t>
      </w:r>
      <w:r w:rsidR="00B653D8">
        <w:rPr>
          <w:rFonts w:eastAsia="MS Mincho"/>
          <w:lang w:val="en-US"/>
        </w:rPr>
        <w:t>, etc.</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 xml:space="preserve">in Step 19a, Option 1 in Figure </w:t>
      </w:r>
      <w:r w:rsidR="002158EB">
        <w:rPr>
          <w:lang w:eastAsia="ja-JP"/>
        </w:rPr>
        <w:t>3.2</w:t>
      </w:r>
      <w:r w:rsidR="00367D94">
        <w:rPr>
          <w:lang w:eastAsia="ja-JP"/>
        </w:rPr>
        <w:t>.</w:t>
      </w:r>
      <w:r w:rsidR="0014215E">
        <w:rPr>
          <w:lang w:eastAsia="ja-JP"/>
        </w:rPr>
        <w:t>1</w:t>
      </w:r>
      <w:r w:rsidR="00367D94">
        <w:rPr>
          <w:lang w:eastAsia="ja-JP"/>
        </w:rPr>
        <w:t>-1.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w:t>
      </w:r>
      <w:r w:rsidR="00750967">
        <w:t>as discussed in</w:t>
      </w:r>
      <w:r w:rsidR="00A25082">
        <w:t xml:space="preserve"> </w:t>
      </w:r>
      <w:r w:rsidR="00750967">
        <w:t xml:space="preserve">section </w:t>
      </w:r>
      <w:r w:rsidR="00A25082">
        <w:t>3.1</w:t>
      </w:r>
      <w:r w:rsidR="00600D1C">
        <w:t xml:space="preser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1F443E99" w14:textId="5B69F637" w:rsidR="002E3408" w:rsidRDefault="006B250A" w:rsidP="00E7682B">
      <w:pPr>
        <w:rPr>
          <w:rFonts w:eastAsia="MS Mincho"/>
          <w:lang w:val="en-US"/>
        </w:rPr>
      </w:pPr>
      <w:r>
        <w:rPr>
          <w:rFonts w:eastAsia="MS Mincho"/>
          <w:lang w:val="en-US"/>
        </w:rPr>
        <w:t xml:space="preserve">Figure </w:t>
      </w:r>
      <w:r w:rsidR="002158EB">
        <w:rPr>
          <w:rFonts w:eastAsia="MS Mincho"/>
          <w:lang w:val="en-US"/>
        </w:rPr>
        <w:t>3.2</w:t>
      </w:r>
      <w:r w:rsidR="00804E51">
        <w:rPr>
          <w:rFonts w:eastAsia="MS Mincho"/>
          <w:lang w:val="en-US"/>
        </w:rPr>
        <w:t>.</w:t>
      </w:r>
      <w:r w:rsidR="00537A04">
        <w:rPr>
          <w:rFonts w:eastAsia="MS Mincho"/>
          <w:lang w:val="en-US"/>
        </w:rPr>
        <w:t>1</w:t>
      </w:r>
      <w:r w:rsidR="00804E51">
        <w:rPr>
          <w:rFonts w:eastAsia="MS Mincho"/>
          <w:lang w:val="en-US"/>
        </w:rPr>
        <w:t>-1</w:t>
      </w:r>
      <w:r>
        <w:rPr>
          <w:rFonts w:eastAsia="MS Mincho"/>
          <w:lang w:val="en-US"/>
        </w:rPr>
        <w:t xml:space="preserve"> also illustrates the option where the LMF provides the </w:t>
      </w:r>
      <w:r w:rsidR="00432A8C">
        <w:rPr>
          <w:rFonts w:eastAsia="MS Mincho"/>
          <w:lang w:val="en-US"/>
        </w:rPr>
        <w:t>assistance information directly to the NG-RAN using NRPPa</w:t>
      </w:r>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in </w:t>
      </w:r>
      <w:r w:rsidR="00A25082">
        <w:rPr>
          <w:rFonts w:eastAsia="MS Mincho"/>
          <w:lang w:val="en-US"/>
        </w:rPr>
        <w:t xml:space="preserve"> section 3.1 above</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NRPPa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2D72B9CB" w14:textId="0B177B11" w:rsidR="002F742C" w:rsidRDefault="00A633E1" w:rsidP="002A63DE">
      <w:pPr>
        <w:pStyle w:val="B1"/>
        <w:ind w:left="1560" w:hanging="1276"/>
        <w:rPr>
          <w:rFonts w:eastAsia="MS Mincho"/>
          <w:lang w:val="en-US" w:eastAsia="ja-JP"/>
        </w:rPr>
      </w:pPr>
      <w:r w:rsidRPr="005017F9">
        <w:rPr>
          <w:rFonts w:eastAsia="MS Mincho"/>
          <w:b/>
          <w:bCs/>
          <w:lang w:val="en-US"/>
        </w:rPr>
        <w:t xml:space="preserve">Proposal </w:t>
      </w:r>
      <w:r w:rsidR="00267802">
        <w:rPr>
          <w:rFonts w:eastAsia="MS Mincho"/>
          <w:b/>
          <w:bCs/>
          <w:lang w:val="en-US"/>
        </w:rPr>
        <w:t>9</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w:t>
      </w:r>
      <w:r w:rsidR="002E3408">
        <w:rPr>
          <w:lang w:eastAsia="ja-JP"/>
        </w:rPr>
        <w:t xml:space="preserve">(e.g., </w:t>
      </w:r>
      <w:r w:rsidR="002E3408" w:rsidRPr="0036107F">
        <w:rPr>
          <w:i/>
          <w:iCs/>
          <w:lang w:eastAsia="ja-JP"/>
        </w:rPr>
        <w:t>periodicLocation</w:t>
      </w:r>
      <w:r w:rsidR="002E3408" w:rsidRPr="00EA4F75">
        <w:rPr>
          <w:lang w:eastAsia="ja-JP"/>
        </w:rPr>
        <w:t xml:space="preserve">, </w:t>
      </w:r>
      <w:r w:rsidR="002E3408" w:rsidRPr="0036107F">
        <w:rPr>
          <w:i/>
          <w:iCs/>
          <w:lang w:eastAsia="ja-JP"/>
        </w:rPr>
        <w:t>areaEventReporting</w:t>
      </w:r>
      <w:r w:rsidR="002E3408" w:rsidRPr="00EA4F75">
        <w:rPr>
          <w:lang w:eastAsia="ja-JP"/>
        </w:rPr>
        <w:t xml:space="preserve">, or </w:t>
      </w:r>
      <w:r w:rsidR="002E3408" w:rsidRPr="0036107F">
        <w:rPr>
          <w:i/>
          <w:iCs/>
          <w:lang w:eastAsia="ja-JP"/>
        </w:rPr>
        <w:t>motionEventReporting</w:t>
      </w:r>
      <w:r w:rsidR="002E3408">
        <w:rPr>
          <w:i/>
          <w:iCs/>
          <w:lang w:eastAsia="ja-JP"/>
        </w:rPr>
        <w:t xml:space="preserve"> </w:t>
      </w:r>
      <w:r w:rsidR="002E3408">
        <w:rPr>
          <w:lang w:eastAsia="ja-JP"/>
        </w:rPr>
        <w:t>[3]</w:t>
      </w:r>
      <w:r w:rsidR="002E3408" w:rsidRPr="00517789">
        <w:rPr>
          <w:lang w:eastAsia="ja-JP"/>
        </w:rPr>
        <w:t>,</w:t>
      </w:r>
      <w:r w:rsidR="002E3408" w:rsidRPr="00680BD9">
        <w:rPr>
          <w:lang w:eastAsia="ja-JP"/>
        </w:rPr>
        <w:t>[</w:t>
      </w:r>
      <w:r w:rsidR="002E3408">
        <w:rPr>
          <w:lang w:eastAsia="ja-JP"/>
        </w:rPr>
        <w:t>1</w:t>
      </w:r>
      <w:r w:rsidR="00DB3F9D">
        <w:rPr>
          <w:lang w:eastAsia="ja-JP"/>
        </w:rPr>
        <w:t>1</w:t>
      </w:r>
      <w:r w:rsidR="002E3408" w:rsidRPr="00680BD9">
        <w:rPr>
          <w:lang w:eastAsia="ja-JP"/>
        </w:rPr>
        <w:t>]</w:t>
      </w:r>
      <w:r w:rsidR="002E3408" w:rsidRPr="00517789">
        <w:rPr>
          <w:lang w:eastAsia="ja-JP"/>
        </w:rPr>
        <w:t>)</w:t>
      </w:r>
      <w:r w:rsidR="002E3408">
        <w:rPr>
          <w:lang w:eastAsia="ja-JP"/>
        </w:rPr>
        <w:t xml:space="preserve"> </w:t>
      </w:r>
      <w:r w:rsidR="004F10D9">
        <w:rPr>
          <w:rFonts w:eastAsia="MS Mincho"/>
          <w:lang w:val="en-US" w:eastAsia="ja-JP"/>
        </w:rPr>
        <w:t xml:space="preserve">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xml:space="preserve">. </w:t>
      </w:r>
    </w:p>
    <w:p w14:paraId="4386985F" w14:textId="36DCBB3E" w:rsidR="005017F9" w:rsidRDefault="005017F9" w:rsidP="000C13E6">
      <w:pPr>
        <w:spacing w:after="0"/>
        <w:rPr>
          <w:rFonts w:eastAsia="MS Mincho"/>
          <w:lang w:val="en-US"/>
        </w:rPr>
      </w:pPr>
    </w:p>
    <w:p w14:paraId="473DC10A" w14:textId="606F1578" w:rsidR="00EC450B" w:rsidRDefault="00273023" w:rsidP="006902C6">
      <w:pPr>
        <w:keepNext/>
        <w:keepLines/>
        <w:spacing w:after="0"/>
        <w:jc w:val="center"/>
      </w:pPr>
      <w:r w:rsidRPr="00273023">
        <w:rPr>
          <w:noProof/>
        </w:rPr>
        <w:drawing>
          <wp:inline distT="0" distB="0" distL="0" distR="0" wp14:anchorId="68A68BE9" wp14:editId="49C518D3">
            <wp:extent cx="5046084" cy="40014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2520" cy="4022377"/>
                    </a:xfrm>
                    <a:prstGeom prst="rect">
                      <a:avLst/>
                    </a:prstGeom>
                    <a:noFill/>
                    <a:ln>
                      <a:noFill/>
                    </a:ln>
                  </pic:spPr>
                </pic:pic>
              </a:graphicData>
            </a:graphic>
          </wp:inline>
        </w:drawing>
      </w:r>
    </w:p>
    <w:p w14:paraId="620850A6" w14:textId="1ED901E9" w:rsidR="00A633E1" w:rsidRDefault="006854E8" w:rsidP="00680BD9">
      <w:pPr>
        <w:pStyle w:val="TF"/>
        <w:keepNext/>
      </w:pPr>
      <w:r>
        <w:t xml:space="preserve">Figure </w:t>
      </w:r>
      <w:r w:rsidR="007906F3">
        <w:t>3.2</w:t>
      </w:r>
      <w:r>
        <w:t>.</w:t>
      </w:r>
      <w:r w:rsidR="0014215E">
        <w:t>1</w:t>
      </w:r>
      <w:r>
        <w:t xml:space="preserve">-1: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062B0D1B" w:rsidR="00E7682B" w:rsidRDefault="007906F3" w:rsidP="00680BD9">
      <w:pPr>
        <w:pStyle w:val="Heading3"/>
        <w:rPr>
          <w:lang w:val="en-US"/>
        </w:rPr>
      </w:pPr>
      <w:r>
        <w:rPr>
          <w:lang w:val="en-US"/>
        </w:rPr>
        <w:lastRenderedPageBreak/>
        <w:t>3.2</w:t>
      </w:r>
      <w:r w:rsidR="00E7682B">
        <w:rPr>
          <w:lang w:val="en-US"/>
        </w:rPr>
        <w:t>.</w:t>
      </w:r>
      <w:r w:rsidR="00DB3F9D">
        <w:rPr>
          <w:lang w:val="en-US"/>
        </w:rPr>
        <w:t>2</w:t>
      </w:r>
      <w:r w:rsidR="00E7682B">
        <w:rPr>
          <w:lang w:val="en-US"/>
        </w:rPr>
        <w:tab/>
        <w:t>DL-PRS</w:t>
      </w:r>
      <w:r w:rsidR="00E7682B" w:rsidRPr="00676B60">
        <w:rPr>
          <w:lang w:val="en-US"/>
        </w:rPr>
        <w:t xml:space="preserve"> alignment with configured </w:t>
      </w:r>
      <w:r w:rsidR="00E7682B">
        <w:rPr>
          <w:lang w:val="en-US"/>
        </w:rPr>
        <w:t>eDRX</w:t>
      </w:r>
    </w:p>
    <w:p w14:paraId="5CC3E631" w14:textId="3CA286E5" w:rsidR="00C014B5" w:rsidRDefault="00B52EFB" w:rsidP="00E7682B">
      <w:pPr>
        <w:rPr>
          <w:rFonts w:eastAsia="MS Mincho"/>
          <w:lang w:val="en-US"/>
        </w:rPr>
      </w:pPr>
      <w:r>
        <w:rPr>
          <w:rFonts w:eastAsia="MS Mincho"/>
          <w:lang w:val="en-US"/>
        </w:rPr>
        <w:t xml:space="preserve">In section </w:t>
      </w:r>
      <w:r w:rsidR="007906F3">
        <w:rPr>
          <w:rFonts w:eastAsia="MS Mincho"/>
          <w:lang w:val="en-US"/>
        </w:rPr>
        <w:t>3.2.</w:t>
      </w:r>
      <w:r w:rsidR="00814B98">
        <w:rPr>
          <w:rFonts w:eastAsia="MS Mincho"/>
          <w:lang w:val="en-US"/>
        </w:rPr>
        <w:t>1</w:t>
      </w:r>
      <w:r>
        <w:rPr>
          <w:rFonts w:eastAsia="MS Mincho"/>
          <w:lang w:val="en-US"/>
        </w:rPr>
        <w:t xml:space="preserve"> above, the LMF provides assistance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eDRX with </w:t>
      </w:r>
      <w:r w:rsidR="00807453">
        <w:rPr>
          <w:rFonts w:eastAsia="MS Mincho"/>
          <w:lang w:val="en-US"/>
        </w:rPr>
        <w:t xml:space="preserve">already </w:t>
      </w:r>
      <w:r w:rsidR="00C014B5">
        <w:rPr>
          <w:rFonts w:eastAsia="MS Mincho"/>
          <w:lang w:val="en-US"/>
        </w:rPr>
        <w:t>configured DL-PRS</w:t>
      </w:r>
      <w:r w:rsidR="00822E12">
        <w:rPr>
          <w:rFonts w:eastAsia="MS Mincho"/>
          <w:lang w:val="en-US"/>
        </w:rPr>
        <w:t>/LCS</w:t>
      </w:r>
      <w:r w:rsidR="00C014B5">
        <w:rPr>
          <w:rFonts w:eastAsia="MS Mincho"/>
          <w:lang w:val="en-US"/>
        </w:rPr>
        <w:t xml:space="preserve">. </w:t>
      </w:r>
    </w:p>
    <w:p w14:paraId="216B3816" w14:textId="3790560E"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eDRX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12" w:name="_Hlk130792552"/>
      <w:r w:rsidR="00284FB1">
        <w:rPr>
          <w:rFonts w:eastAsia="MS Mincho"/>
          <w:lang w:val="en-US"/>
        </w:rPr>
        <w:t xml:space="preserve"> anti-causal problem.</w:t>
      </w:r>
      <w:bookmarkEnd w:id="12"/>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7906F3">
        <w:rPr>
          <w:rFonts w:eastAsia="MS Mincho"/>
          <w:lang w:val="en-US"/>
        </w:rPr>
        <w:t>3.2</w:t>
      </w:r>
      <w:r w:rsidR="00002A9A" w:rsidRPr="00002A9A">
        <w:rPr>
          <w:rFonts w:eastAsia="MS Mincho"/>
          <w:lang w:val="en-US"/>
        </w:rPr>
        <w:t>.</w:t>
      </w:r>
      <w:r w:rsidR="00117406">
        <w:rPr>
          <w:rFonts w:eastAsia="MS Mincho"/>
          <w:lang w:val="en-US"/>
        </w:rPr>
        <w:t>1</w:t>
      </w:r>
      <w:r w:rsidR="00002A9A" w:rsidRPr="00002A9A">
        <w:rPr>
          <w:rFonts w:eastAsia="MS Mincho"/>
          <w:lang w:val="en-US"/>
        </w:rPr>
        <w:t>-1</w:t>
      </w:r>
      <w:r w:rsidR="00845AB4">
        <w:rPr>
          <w:rFonts w:eastAsia="MS Mincho"/>
          <w:lang w:val="en-US"/>
        </w:rPr>
        <w:t xml:space="preserve"> above</w:t>
      </w:r>
      <w:r w:rsidR="005B6E35">
        <w:rPr>
          <w:rFonts w:eastAsia="MS Mincho"/>
          <w:lang w:val="en-US"/>
        </w:rPr>
        <w:t>) or</w:t>
      </w:r>
      <w:r w:rsidR="00063F41">
        <w:rPr>
          <w:rFonts w:eastAsia="MS Mincho"/>
          <w:lang w:val="en-US"/>
        </w:rPr>
        <w:t xml:space="preserve"> may receive the assistance data via broadcast</w:t>
      </w:r>
      <w:r w:rsidR="000140ED">
        <w:rPr>
          <w:rFonts w:eastAsia="MS Mincho"/>
          <w:lang w:val="en-US"/>
        </w:rPr>
        <w:t xml:space="preserve"> (posSI)</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r w:rsidR="00FF51B9">
        <w:rPr>
          <w:rFonts w:eastAsia="MS Mincho"/>
          <w:lang w:val="en-US"/>
        </w:rPr>
        <w:t>eDRX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2BD9D73B" w14:textId="5D3160A7" w:rsidR="000B779E" w:rsidRDefault="000B779E" w:rsidP="00E7682B">
      <w:pPr>
        <w:rPr>
          <w:rFonts w:eastAsia="MS Mincho"/>
          <w:lang w:val="en-US"/>
        </w:rPr>
      </w:pPr>
      <w:r>
        <w:rPr>
          <w:rFonts w:eastAsia="MS Mincho"/>
          <w:lang w:val="en-US"/>
        </w:rPr>
        <w:t xml:space="preserve">In addition, </w:t>
      </w:r>
      <w:r w:rsidR="00450C78">
        <w:rPr>
          <w:rFonts w:eastAsia="MS Mincho"/>
          <w:lang w:val="en-US"/>
        </w:rPr>
        <w:t>the "radio capabilities" (e.g., eDRX) are usually selected based on "service requirements" (e.g., LCS activity</w:t>
      </w:r>
      <w:r w:rsidR="004113BB">
        <w:rPr>
          <w:rFonts w:eastAsia="MS Mincho"/>
          <w:lang w:val="en-US"/>
        </w:rPr>
        <w:t xml:space="preserve"> in this case</w:t>
      </w:r>
      <w:r w:rsidR="00450C78">
        <w:rPr>
          <w:rFonts w:eastAsia="MS Mincho"/>
          <w:lang w:val="en-US"/>
        </w:rPr>
        <w:t>) and not the other way around</w:t>
      </w:r>
      <w:r w:rsidR="00C325B8">
        <w:rPr>
          <w:rFonts w:eastAsia="MS Mincho"/>
          <w:lang w:val="en-US"/>
        </w:rPr>
        <w:t xml:space="preserve"> (i.e., adapt the service request (e.g., LCS reporting activity) to the eDRX).</w:t>
      </w:r>
    </w:p>
    <w:p w14:paraId="5D4F00EE" w14:textId="69EE77B7" w:rsidR="00B52EFB" w:rsidRDefault="00627C7F" w:rsidP="00E7682B">
      <w:pPr>
        <w:rPr>
          <w:rFonts w:eastAsia="MS Mincho"/>
          <w:lang w:val="en-US"/>
        </w:rPr>
      </w:pPr>
      <w:r>
        <w:rPr>
          <w:rFonts w:eastAsia="MS Mincho"/>
          <w:lang w:val="en-US"/>
        </w:rPr>
        <w:t xml:space="preserve">DL-PRS alignment with configured eDRX seems already possible using the Rel-17 </w:t>
      </w:r>
      <w:r w:rsidR="001A1F56">
        <w:rPr>
          <w:rFonts w:eastAsia="MS Mincho"/>
          <w:lang w:val="en-US"/>
        </w:rPr>
        <w:t xml:space="preserve">"on-demand DL-PRS" feature.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sidR="00975EF0">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w:t>
      </w:r>
      <w:r w:rsidR="005B6E35">
        <w:rPr>
          <w:rFonts w:eastAsia="MS Mincho"/>
          <w:lang w:val="en-US"/>
        </w:rPr>
        <w:t>8</w:t>
      </w:r>
      <w:r w:rsidR="00883FF5">
        <w:rPr>
          <w:rFonts w:eastAsia="MS Mincho"/>
          <w:lang w:val="en-US"/>
        </w:rPr>
        <w:t>]</w:t>
      </w:r>
      <w:r w:rsidR="00634011">
        <w:rPr>
          <w:rFonts w:eastAsia="MS Mincho"/>
          <w:lang w:val="en-US"/>
        </w:rPr>
        <w:t xml:space="preserve"> as illustrated in Figure </w:t>
      </w:r>
      <w:r w:rsidR="006E44EB">
        <w:rPr>
          <w:rFonts w:eastAsia="MS Mincho"/>
          <w:lang w:val="en-US"/>
        </w:rPr>
        <w:t>3.2</w:t>
      </w:r>
      <w:r w:rsidR="00634011">
        <w:rPr>
          <w:rFonts w:eastAsia="MS Mincho"/>
          <w:lang w:val="en-US"/>
        </w:rPr>
        <w:t>.</w:t>
      </w:r>
      <w:r w:rsidR="002E7646">
        <w:rPr>
          <w:rFonts w:eastAsia="MS Mincho"/>
          <w:lang w:val="en-US"/>
        </w:rPr>
        <w:t>2</w:t>
      </w:r>
      <w:r w:rsidR="00634011">
        <w:rPr>
          <w:rFonts w:eastAsia="MS Mincho"/>
          <w:lang w:val="en-US"/>
        </w:rPr>
        <w:t>-</w:t>
      </w:r>
      <w:r w:rsidR="001523B2">
        <w:rPr>
          <w:rFonts w:eastAsia="MS Mincho"/>
          <w:lang w:val="en-US"/>
        </w:rPr>
        <w:t>1</w:t>
      </w:r>
      <w:r w:rsidR="0014140D">
        <w:rPr>
          <w:rFonts w:eastAsia="MS Mincho"/>
          <w:lang w:val="en-US"/>
        </w:rPr>
        <w:t xml:space="preserve">. </w:t>
      </w:r>
    </w:p>
    <w:p w14:paraId="63609EE1" w14:textId="47FD92C0" w:rsidR="00C9722E"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5B6E35">
        <w:rPr>
          <w:rFonts w:eastAsia="MS Mincho"/>
          <w:lang w:val="en-US"/>
        </w:rPr>
        <w:t>1</w:t>
      </w:r>
      <w:r w:rsidR="00777DAD">
        <w:rPr>
          <w:rFonts w:eastAsia="MS Mincho"/>
          <w:lang w:val="en-US"/>
        </w:rPr>
        <w:t>5</w:t>
      </w:r>
      <w:r w:rsidR="0029611D">
        <w:rPr>
          <w:rFonts w:eastAsia="MS Mincho"/>
          <w:lang w:val="en-US"/>
        </w:rPr>
        <w:t>]</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13" w:name="_Hlk125941505"/>
      <w:r w:rsidR="00834408" w:rsidRPr="00923D58">
        <w:rPr>
          <w:rFonts w:eastAsia="MS Mincho"/>
          <w:i/>
          <w:iCs/>
          <w:lang w:val="en-US"/>
        </w:rPr>
        <w:t>dl-prs-ResourceSetPeriodicityReq</w:t>
      </w:r>
      <w:r w:rsidR="00834408">
        <w:rPr>
          <w:rFonts w:eastAsia="MS Mincho"/>
          <w:lang w:val="en-US"/>
        </w:rPr>
        <w:t xml:space="preserve"> </w:t>
      </w:r>
      <w:bookmarkEnd w:id="13"/>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FD00B7">
        <w:rPr>
          <w:rFonts w:eastAsia="MS Mincho"/>
          <w:lang w:val="en-US"/>
        </w:rPr>
        <w:t xml:space="preserve">The NRPPa procedures for on-demand DL-PRS </w:t>
      </w:r>
      <w:r w:rsidR="0047532D">
        <w:rPr>
          <w:rFonts w:eastAsia="MS Mincho"/>
          <w:lang w:val="en-US"/>
        </w:rPr>
        <w:t xml:space="preserve">(PRS Configuration Exchange) </w:t>
      </w:r>
      <w:r w:rsidR="00FD00B7">
        <w:rPr>
          <w:rFonts w:eastAsia="MS Mincho"/>
          <w:lang w:val="en-US"/>
        </w:rPr>
        <w:t>could then be used to configure DL-PRS aligned with the UE configured (e)DRX. Any additional parameter (e.g., slot offset) if needed could be easily added.</w:t>
      </w:r>
    </w:p>
    <w:p w14:paraId="2C023FA2" w14:textId="7C73958C" w:rsidR="00F14C5E" w:rsidRDefault="00C9722E" w:rsidP="00C9722E">
      <w:pPr>
        <w:pStyle w:val="EW"/>
        <w:rPr>
          <w:rFonts w:eastAsia="MS Mincho"/>
          <w:lang w:val="en-US"/>
        </w:rPr>
      </w:pPr>
      <w:r w:rsidRPr="00E65FCE">
        <w:rPr>
          <w:b/>
          <w:bCs/>
        </w:rPr>
        <w:t xml:space="preserve">Proposal </w:t>
      </w:r>
      <w:r w:rsidR="00267802">
        <w:rPr>
          <w:b/>
          <w:bCs/>
          <w:lang w:val="en-US"/>
        </w:rPr>
        <w:t>10</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sidR="00A9737A">
        <w:rPr>
          <w:lang w:val="en-US"/>
        </w:rPr>
        <w:t xml:space="preserve">UE sends a </w:t>
      </w:r>
      <w:r>
        <w:t>LPP Request Assistance Data for on-demand DL-PRS</w:t>
      </w:r>
      <w:r w:rsidR="00390920">
        <w:rPr>
          <w:lang w:val="en-US"/>
        </w:rPr>
        <w:t xml:space="preserve"> to the LMF</w:t>
      </w:r>
      <w:r>
        <w:t xml:space="preserve">. </w:t>
      </w:r>
      <w:r w:rsidR="00A9737A" w:rsidRPr="00A9737A">
        <w:t>The NRPPa procedures for on-demand DL-PRS (PRS Configuration Exchange) could then be used to configure DL-PRS aligned with the UE configured (e)DRX.</w:t>
      </w:r>
      <w:r w:rsidR="00A9737A">
        <w:rPr>
          <w:lang w:val="en-US"/>
        </w:rPr>
        <w:t xml:space="preserve"> </w:t>
      </w:r>
      <w:r>
        <w:t xml:space="preserve">FFS whether additional parameter </w:t>
      </w:r>
      <w:r w:rsidR="00B36F61">
        <w:rPr>
          <w:lang w:val="en-US"/>
        </w:rPr>
        <w:t xml:space="preserve">in the </w:t>
      </w:r>
      <w:r w:rsidR="00B36F61" w:rsidRPr="00680BD9">
        <w:rPr>
          <w:i/>
          <w:iCs/>
        </w:rPr>
        <w:t>Requested DL PRS Transmission Characteristics</w:t>
      </w:r>
      <w:r w:rsidR="00B36F61">
        <w:t xml:space="preserve"> </w:t>
      </w:r>
      <w:r>
        <w:t xml:space="preserve">are needed (e.g., </w:t>
      </w:r>
      <w:r>
        <w:rPr>
          <w:rFonts w:eastAsia="MS Mincho"/>
          <w:lang w:val="en-US"/>
        </w:rPr>
        <w:t>DL-PRS slot offset).</w:t>
      </w:r>
    </w:p>
    <w:p w14:paraId="605851F2" w14:textId="77777777" w:rsidR="005B6E35" w:rsidRDefault="005B6E35" w:rsidP="00C9722E">
      <w:pPr>
        <w:pStyle w:val="EW"/>
        <w:rPr>
          <w:rFonts w:eastAsia="MS Mincho"/>
          <w:lang w:val="en-US" w:eastAsia="ja-JP"/>
        </w:rPr>
      </w:pPr>
    </w:p>
    <w:p w14:paraId="18F54A99" w14:textId="6B4B9CC8" w:rsidR="00634011" w:rsidRDefault="00273023" w:rsidP="00C95FEA">
      <w:pPr>
        <w:keepNext/>
        <w:keepLines/>
        <w:jc w:val="center"/>
        <w:rPr>
          <w:rFonts w:eastAsia="MS Mincho"/>
          <w:lang w:val="en-US" w:eastAsia="ja-JP"/>
        </w:rPr>
      </w:pPr>
      <w:r w:rsidRPr="00273023">
        <w:rPr>
          <w:rFonts w:eastAsia="MS Mincho"/>
          <w:noProof/>
        </w:rPr>
        <w:drawing>
          <wp:inline distT="0" distB="0" distL="0" distR="0" wp14:anchorId="085E18C2" wp14:editId="16443989">
            <wp:extent cx="5384570" cy="344413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88528" cy="3446670"/>
                    </a:xfrm>
                    <a:prstGeom prst="rect">
                      <a:avLst/>
                    </a:prstGeom>
                    <a:noFill/>
                    <a:ln>
                      <a:noFill/>
                    </a:ln>
                  </pic:spPr>
                </pic:pic>
              </a:graphicData>
            </a:graphic>
          </wp:inline>
        </w:drawing>
      </w:r>
    </w:p>
    <w:p w14:paraId="70721652" w14:textId="793D158A" w:rsidR="00634011" w:rsidRDefault="00634011" w:rsidP="00C95FEA">
      <w:pPr>
        <w:pStyle w:val="TF"/>
        <w:keepNext/>
        <w:rPr>
          <w:rFonts w:eastAsia="MS Mincho"/>
          <w:lang w:val="en-US" w:eastAsia="ja-JP"/>
        </w:rPr>
      </w:pPr>
      <w:r>
        <w:rPr>
          <w:rFonts w:eastAsia="MS Mincho"/>
          <w:lang w:val="en-US" w:eastAsia="ja-JP"/>
        </w:rPr>
        <w:t xml:space="preserve">Figure </w:t>
      </w:r>
      <w:r w:rsidR="006E44EB">
        <w:rPr>
          <w:rFonts w:eastAsia="MS Mincho"/>
          <w:lang w:val="en-US" w:eastAsia="ja-JP"/>
        </w:rPr>
        <w:t>3.2</w:t>
      </w:r>
      <w:r>
        <w:rPr>
          <w:rFonts w:eastAsia="MS Mincho"/>
          <w:lang w:val="en-US" w:eastAsia="ja-JP"/>
        </w:rPr>
        <w:t>.</w:t>
      </w:r>
      <w:r w:rsidR="002E7646">
        <w:rPr>
          <w:rFonts w:eastAsia="MS Mincho"/>
          <w:lang w:val="en-US" w:eastAsia="ja-JP"/>
        </w:rPr>
        <w:t>2</w:t>
      </w:r>
      <w:r>
        <w:rPr>
          <w:rFonts w:eastAsia="MS Mincho"/>
          <w:lang w:val="en-US" w:eastAsia="ja-JP"/>
        </w:rPr>
        <w:t>-</w:t>
      </w:r>
      <w:r w:rsidR="001523B2">
        <w:rPr>
          <w:rFonts w:eastAsia="MS Mincho"/>
          <w:lang w:val="en-US" w:eastAsia="ja-JP"/>
        </w:rPr>
        <w:t>1</w:t>
      </w:r>
      <w:r>
        <w:rPr>
          <w:rFonts w:eastAsia="MS Mincho"/>
          <w:lang w:val="en-US" w:eastAsia="ja-JP"/>
        </w:rPr>
        <w:t xml:space="preserve">: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12CC6F07" w14:textId="77777777" w:rsidR="001B7012" w:rsidRDefault="001B7012" w:rsidP="001B7012">
      <w:pPr>
        <w:rPr>
          <w:rFonts w:eastAsia="MS Mincho"/>
          <w:lang w:val="en-US" w:eastAsia="ja-JP"/>
        </w:rPr>
      </w:pPr>
    </w:p>
    <w:p w14:paraId="3C94B33D" w14:textId="3E3546BE" w:rsidR="001B7012" w:rsidRDefault="001B7012" w:rsidP="001B7012">
      <w:pPr>
        <w:pStyle w:val="Heading2"/>
        <w:rPr>
          <w:rFonts w:eastAsia="MS Mincho"/>
          <w:lang w:val="en-US"/>
        </w:rPr>
      </w:pPr>
      <w:r>
        <w:rPr>
          <w:rFonts w:eastAsia="MS Mincho"/>
          <w:lang w:val="en-US"/>
        </w:rPr>
        <w:lastRenderedPageBreak/>
        <w:t>3.</w:t>
      </w:r>
      <w:r w:rsidR="00E342CB">
        <w:rPr>
          <w:rFonts w:eastAsia="MS Mincho"/>
          <w:lang w:val="en-US"/>
        </w:rPr>
        <w:t>3</w:t>
      </w:r>
      <w:r>
        <w:rPr>
          <w:rFonts w:eastAsia="MS Mincho"/>
          <w:lang w:val="en-US"/>
        </w:rPr>
        <w:tab/>
      </w:r>
      <w:r w:rsidRPr="001B3597">
        <w:rPr>
          <w:rFonts w:eastAsia="MS Mincho"/>
          <w:lang w:val="en-US"/>
        </w:rPr>
        <w:t xml:space="preserve">Assistance Information for </w:t>
      </w:r>
      <w:r>
        <w:rPr>
          <w:rFonts w:eastAsia="MS Mincho"/>
          <w:lang w:val="en-US"/>
        </w:rPr>
        <w:t>SRS Pathloss Reference and Spatial Relation</w:t>
      </w:r>
    </w:p>
    <w:p w14:paraId="473E1640" w14:textId="41791F4E" w:rsidR="00B469BC" w:rsidRDefault="009D0902">
      <w:r>
        <w:t xml:space="preserve">As summarized in section 2.1 above, a pre-configured SRS may not include </w:t>
      </w:r>
      <w:r w:rsidR="0072746B">
        <w:t xml:space="preserve">pathloss reference and/or spatial relation information, since </w:t>
      </w:r>
      <w:r w:rsidR="001938B0">
        <w:t>this may be different dependent on UE location.</w:t>
      </w:r>
      <w:r w:rsidR="006D0845">
        <w:t xml:space="preserve"> </w:t>
      </w:r>
      <w:r w:rsidR="005E1FE6">
        <w:t xml:space="preserve">When a UE requests activation of pre-configured SRS at Step 3 in Figure 2.1-1, </w:t>
      </w:r>
      <w:r w:rsidR="00F609D0">
        <w:t xml:space="preserve">a gNB may request </w:t>
      </w:r>
      <w:r w:rsidR="00F609D0" w:rsidRPr="00F609D0">
        <w:t>pathloss reference and/or spatial relation information</w:t>
      </w:r>
      <w:r w:rsidR="00F609D0">
        <w:t xml:space="preserve"> from an LMF for a pre-configured </w:t>
      </w:r>
      <w:r w:rsidR="008E7654">
        <w:t>SRS valid for the current serving cell</w:t>
      </w:r>
      <w:r w:rsidR="00FA2A43">
        <w:t xml:space="preserve"> as illustrated in Figure 3.3-1 below. </w:t>
      </w:r>
      <w:r w:rsidR="00494457">
        <w:t xml:space="preserve">This may be enabled with </w:t>
      </w:r>
      <w:r w:rsidR="00537CB4">
        <w:t xml:space="preserve">a modification of the NRPPa Positioning Information Exchange procedures. The receiving gNB could include in the NRPPa Positioning Information </w:t>
      </w:r>
      <w:r w:rsidR="001A709A">
        <w:t>Update at Step 4c in Figure 3.3-1 a request for pathloss reference and/or spatial relation information for a pre-configured SRS ID</w:t>
      </w:r>
      <w:r w:rsidR="00777DAD">
        <w:t>,</w:t>
      </w:r>
      <w:r w:rsidR="001A709A">
        <w:t xml:space="preserve"> </w:t>
      </w:r>
      <w:r w:rsidR="001D35B2">
        <w:t>valid for the receiving gNB. The LMF could use the NRPPa Positioning Information Request</w:t>
      </w:r>
      <w:r w:rsidR="004F1250">
        <w:t xml:space="preserve"> to provide only the Spatial Relation Information and/or Pathloss Reference Information in the "Requested SRS Transmission Characteristics" IE to the receiving gNB. </w:t>
      </w:r>
      <w:r w:rsidR="00DC4E78">
        <w:t xml:space="preserve">The corresponding Positioning Information Response </w:t>
      </w:r>
      <w:r w:rsidR="002D2B90">
        <w:t xml:space="preserve">at Step 4e in Figure 3.3-1 would inform the LMF about the activated SRS, in the same way as in Step </w:t>
      </w:r>
      <w:r w:rsidR="00B469BC">
        <w:t xml:space="preserve">6 in Figure 2.1-1. </w:t>
      </w:r>
    </w:p>
    <w:p w14:paraId="0AD536F3" w14:textId="1431DE43" w:rsidR="002500D5" w:rsidRDefault="00FA2A43">
      <w:r>
        <w:t xml:space="preserve">The serving gNB can then include the </w:t>
      </w:r>
      <w:r w:rsidRPr="00FA2A43">
        <w:t>pathloss reference and/or spatial relation information</w:t>
      </w:r>
      <w:r>
        <w:t xml:space="preserve"> </w:t>
      </w:r>
      <w:r w:rsidR="00A12AC8">
        <w:t xml:space="preserve">in the SRS Activation </w:t>
      </w:r>
      <w:r w:rsidR="00B469BC">
        <w:t>m</w:t>
      </w:r>
      <w:r w:rsidR="00A12AC8">
        <w:t xml:space="preserve">essage at 5 or </w:t>
      </w:r>
      <w:r w:rsidR="00267802">
        <w:t>7</w:t>
      </w:r>
      <w:r w:rsidR="00A12AC8">
        <w:t xml:space="preserve"> in Figure </w:t>
      </w:r>
      <w:r w:rsidR="00267802">
        <w:t>3.3-1</w:t>
      </w:r>
      <w:r w:rsidR="00A12AC8">
        <w:t>.</w:t>
      </w:r>
    </w:p>
    <w:p w14:paraId="3C153298" w14:textId="5896BEF4" w:rsidR="00E60CE6" w:rsidRDefault="00DD0600" w:rsidP="00D47E4B">
      <w:pPr>
        <w:jc w:val="center"/>
      </w:pPr>
      <w:r w:rsidRPr="00DD0600">
        <w:rPr>
          <w:noProof/>
        </w:rPr>
        <w:drawing>
          <wp:inline distT="0" distB="0" distL="0" distR="0" wp14:anchorId="332F13A2" wp14:editId="56C82DED">
            <wp:extent cx="5728335" cy="5849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8335" cy="5849620"/>
                    </a:xfrm>
                    <a:prstGeom prst="rect">
                      <a:avLst/>
                    </a:prstGeom>
                    <a:noFill/>
                    <a:ln>
                      <a:noFill/>
                    </a:ln>
                  </pic:spPr>
                </pic:pic>
              </a:graphicData>
            </a:graphic>
          </wp:inline>
        </w:drawing>
      </w:r>
    </w:p>
    <w:p w14:paraId="2CCC69A8" w14:textId="10EB38F5" w:rsidR="009D6067" w:rsidRDefault="009D6067" w:rsidP="009D6067">
      <w:pPr>
        <w:pStyle w:val="TF"/>
        <w:keepNext/>
        <w:rPr>
          <w:rFonts w:eastAsia="MS Mincho"/>
          <w:lang w:val="en-US" w:eastAsia="ja-JP"/>
        </w:rPr>
      </w:pPr>
      <w:r>
        <w:rPr>
          <w:rFonts w:eastAsia="MS Mincho"/>
          <w:lang w:val="en-US" w:eastAsia="ja-JP"/>
        </w:rPr>
        <w:t>Figure 3.3-1:</w:t>
      </w:r>
      <w:r w:rsidR="00494457">
        <w:rPr>
          <w:rFonts w:eastAsia="MS Mincho"/>
          <w:lang w:val="en-US" w:eastAsia="ja-JP"/>
        </w:rPr>
        <w:t xml:space="preserve"> NRPPa Procedure for requesting </w:t>
      </w:r>
      <w:r w:rsidR="00494457" w:rsidRPr="00F609D0">
        <w:t>pathloss reference and/or spatial relation information</w:t>
      </w:r>
      <w:r w:rsidR="00494457">
        <w:t xml:space="preserve"> from an LMF</w:t>
      </w:r>
      <w:r>
        <w:rPr>
          <w:rFonts w:eastAsia="MS Mincho"/>
          <w:lang w:val="en-US" w:eastAsia="ja-JP"/>
        </w:rPr>
        <w:t>.</w:t>
      </w:r>
    </w:p>
    <w:p w14:paraId="7FF0E865" w14:textId="77777777" w:rsidR="00267802" w:rsidRDefault="00267802"/>
    <w:p w14:paraId="1CC53AE8" w14:textId="2D4DF08D" w:rsidR="008E3802" w:rsidRDefault="00267802" w:rsidP="00D47E4B">
      <w:pPr>
        <w:pStyle w:val="NO"/>
        <w:ind w:left="1560" w:hanging="1276"/>
      </w:pPr>
      <w:r w:rsidRPr="00D47E4B">
        <w:rPr>
          <w:b/>
          <w:bCs/>
        </w:rPr>
        <w:lastRenderedPageBreak/>
        <w:t>Proposal 1</w:t>
      </w:r>
      <w:r w:rsidR="00692722">
        <w:rPr>
          <w:b/>
          <w:bCs/>
        </w:rPr>
        <w:t>1</w:t>
      </w:r>
      <w:r w:rsidRPr="00D47E4B">
        <w:rPr>
          <w:b/>
          <w:bCs/>
        </w:rPr>
        <w:t>:</w:t>
      </w:r>
      <w:r>
        <w:tab/>
        <w:t>Define a NRPPa procedure to allow a gNB to request pathloss reference and spatial relation information for a pre-configured SRS from an LMF.</w:t>
      </w:r>
    </w:p>
    <w:p w14:paraId="1EC20EE5" w14:textId="77777777" w:rsidR="00267802" w:rsidRDefault="00267802" w:rsidP="00D47E4B"/>
    <w:p w14:paraId="2467EE06" w14:textId="6963BE5F" w:rsidR="00EF1322" w:rsidRDefault="006914DC" w:rsidP="00032E95">
      <w:pPr>
        <w:pStyle w:val="Heading1"/>
      </w:pPr>
      <w:r>
        <w:t>4</w:t>
      </w:r>
      <w:r w:rsidR="00032E95" w:rsidRPr="00032E95">
        <w:t>.</w:t>
      </w:r>
      <w:r w:rsidR="00032E95" w:rsidRPr="00032E95">
        <w:tab/>
        <w:t>Summary</w:t>
      </w:r>
    </w:p>
    <w:p w14:paraId="14407D84" w14:textId="3F7F17A6" w:rsidR="00657CCA" w:rsidRDefault="002F130A" w:rsidP="002F130A">
      <w:pPr>
        <w:rPr>
          <w:lang w:eastAsia="ja-JP"/>
        </w:rPr>
      </w:pPr>
      <w:r>
        <w:rPr>
          <w:lang w:eastAsia="ja-JP"/>
        </w:rPr>
        <w:t>In this contribution, we dis</w:t>
      </w:r>
      <w:r w:rsidR="00400F33">
        <w:rPr>
          <w:lang w:eastAsia="ja-JP"/>
        </w:rPr>
        <w:t xml:space="preserve">cussed the enhancements for LPHAP. The following </w:t>
      </w:r>
      <w:r w:rsidR="000C0DC6">
        <w:rPr>
          <w:lang w:eastAsia="ja-JP"/>
        </w:rPr>
        <w:t xml:space="preserve">observations and </w:t>
      </w:r>
      <w:r w:rsidR="00400F33">
        <w:rPr>
          <w:lang w:eastAsia="ja-JP"/>
        </w:rPr>
        <w:t>proposals were made.</w:t>
      </w:r>
    </w:p>
    <w:p w14:paraId="56421EB9" w14:textId="540538F1" w:rsidR="00032E95" w:rsidRDefault="009A1222" w:rsidP="00CE38DF">
      <w:pPr>
        <w:keepNext/>
        <w:keepLines/>
        <w:rPr>
          <w:rFonts w:ascii="Arial" w:hAnsi="Arial" w:cs="Arial"/>
        </w:rPr>
      </w:pPr>
      <w:r w:rsidRPr="009A1222">
        <w:rPr>
          <w:rFonts w:ascii="Arial" w:hAnsi="Arial" w:cs="Arial"/>
        </w:rPr>
        <w:t>SRS for positioning configuration enhancements</w:t>
      </w:r>
    </w:p>
    <w:p w14:paraId="00839F78" w14:textId="77777777" w:rsidR="00DF20C1" w:rsidRDefault="00DF20C1" w:rsidP="00DF20C1">
      <w:pPr>
        <w:pStyle w:val="NO"/>
        <w:spacing w:after="120"/>
        <w:ind w:left="1702" w:hanging="1418"/>
        <w:rPr>
          <w:lang w:eastAsia="ja-JP"/>
        </w:rPr>
      </w:pPr>
      <w:r w:rsidRPr="00233B4C">
        <w:rPr>
          <w:b/>
          <w:bCs/>
          <w:lang w:eastAsia="ja-JP"/>
        </w:rPr>
        <w:t>Observation 1:</w:t>
      </w:r>
      <w:r>
        <w:rPr>
          <w:lang w:eastAsia="ja-JP"/>
        </w:rPr>
        <w:tab/>
      </w:r>
      <w:r w:rsidRPr="00411DA7">
        <w:rPr>
          <w:lang w:eastAsia="ja-JP"/>
        </w:rPr>
        <w:t>The UE, configured with SRS with validity area, can continue SRS transmission</w:t>
      </w:r>
      <w:r w:rsidRPr="002B3562">
        <w:rPr>
          <w:lang w:eastAsia="ja-JP"/>
        </w:rPr>
        <w:t xml:space="preserve"> during cell reselection </w:t>
      </w:r>
      <w:r w:rsidRPr="00411DA7">
        <w:rPr>
          <w:lang w:eastAsia="ja-JP"/>
        </w:rPr>
        <w:t>if the UE reselects to a cell within the validity area.</w:t>
      </w:r>
    </w:p>
    <w:p w14:paraId="54895D04" w14:textId="77777777" w:rsidR="00DF20C1" w:rsidRDefault="00DF20C1" w:rsidP="00DF20C1">
      <w:pPr>
        <w:pStyle w:val="NO"/>
        <w:spacing w:after="120"/>
        <w:ind w:left="1702" w:hanging="1418"/>
        <w:rPr>
          <w:lang w:eastAsia="ja-JP"/>
        </w:rPr>
      </w:pPr>
      <w:r w:rsidRPr="00233B4C">
        <w:rPr>
          <w:b/>
          <w:bCs/>
          <w:lang w:eastAsia="ja-JP"/>
        </w:rPr>
        <w:t>Observation 2:</w:t>
      </w:r>
      <w:r>
        <w:rPr>
          <w:lang w:eastAsia="ja-JP"/>
        </w:rPr>
        <w:tab/>
        <w:t>W</w:t>
      </w:r>
      <w:r w:rsidRPr="004820D5">
        <w:rPr>
          <w:lang w:eastAsia="ja-JP"/>
        </w:rPr>
        <w:t xml:space="preserve">hen the UE reselects out of the positioning validity area </w:t>
      </w:r>
      <w:r w:rsidRPr="002B3562">
        <w:rPr>
          <w:lang w:eastAsia="ja-JP"/>
        </w:rPr>
        <w:t>during SRS transmission,</w:t>
      </w:r>
      <w:r w:rsidRPr="004820D5">
        <w:rPr>
          <w:lang w:eastAsia="ja-JP"/>
        </w:rPr>
        <w:t xml:space="preserve"> the UE may send an RRC message to the network for SRS configuration request.</w:t>
      </w:r>
    </w:p>
    <w:p w14:paraId="34C2328E" w14:textId="77777777" w:rsidR="00DF20C1" w:rsidRDefault="00DF20C1" w:rsidP="00DF20C1">
      <w:pPr>
        <w:pStyle w:val="NO"/>
        <w:spacing w:after="120"/>
        <w:ind w:left="1702" w:hanging="1418"/>
        <w:rPr>
          <w:rFonts w:ascii="Times" w:eastAsia="SimSun" w:hAnsi="Times"/>
        </w:rPr>
      </w:pPr>
      <w:r>
        <w:rPr>
          <w:b/>
          <w:bCs/>
          <w:lang w:eastAsia="ja-JP"/>
        </w:rPr>
        <w:t>Observation 3:</w:t>
      </w:r>
      <w:r>
        <w:rPr>
          <w:lang w:eastAsia="ja-JP"/>
        </w:rPr>
        <w:tab/>
        <w:t>An SRS for positioning configuration valid in multiple cells has the following common parameter, valid across all cells in the validity area:</w:t>
      </w:r>
      <w:r>
        <w:rPr>
          <w:lang w:eastAsia="ja-JP"/>
        </w:rPr>
        <w:br/>
        <w:t>-</w:t>
      </w:r>
      <w:r>
        <w:rPr>
          <w:lang w:eastAsia="ja-JP"/>
        </w:rPr>
        <w:tab/>
        <w:t>same BWP (</w:t>
      </w:r>
      <w:r w:rsidRPr="00233B4C">
        <w:rPr>
          <w:i/>
          <w:iCs/>
          <w:lang w:eastAsia="ja-JP"/>
        </w:rPr>
        <w:t xml:space="preserve">locationAndBandwidth, subcarrierSpacing, </w:t>
      </w:r>
      <w:r w:rsidRPr="00233B4C">
        <w:rPr>
          <w:rFonts w:ascii="Times" w:eastAsia="SimSun" w:hAnsi="Times"/>
          <w:i/>
          <w:iCs/>
        </w:rPr>
        <w:t>cyclicPrefix</w:t>
      </w:r>
      <w:r>
        <w:rPr>
          <w:rFonts w:ascii="Times" w:eastAsia="SimSun" w:hAnsi="Times"/>
        </w:rPr>
        <w:t>);</w:t>
      </w:r>
      <w:r>
        <w:rPr>
          <w:rFonts w:ascii="Times" w:eastAsia="SimSun" w:hAnsi="Times"/>
        </w:rPr>
        <w:br/>
        <w:t>-</w:t>
      </w:r>
      <w:r>
        <w:rPr>
          <w:rFonts w:ascii="Times" w:eastAsia="SimSun" w:hAnsi="Times"/>
        </w:rPr>
        <w:tab/>
        <w:t xml:space="preserve">same </w:t>
      </w:r>
      <w:r w:rsidRPr="00233B4C">
        <w:rPr>
          <w:rFonts w:ascii="Times" w:eastAsia="SimSun" w:hAnsi="Times"/>
          <w:i/>
          <w:iCs/>
        </w:rPr>
        <w:t>SRS-PosResourceSet</w:t>
      </w:r>
      <w:r>
        <w:rPr>
          <w:rFonts w:ascii="Times" w:eastAsia="SimSun" w:hAnsi="Times"/>
        </w:rPr>
        <w:t xml:space="preserve"> parameter (</w:t>
      </w:r>
      <w:r w:rsidRPr="00233B4C">
        <w:rPr>
          <w:rFonts w:ascii="Times" w:eastAsia="SimSun" w:hAnsi="Times"/>
          <w:i/>
          <w:iCs/>
        </w:rPr>
        <w:t>srs-PosResourceSetId, srs-PosResourceIdList,</w:t>
      </w:r>
      <w:r w:rsidRPr="00233B4C">
        <w:rPr>
          <w:rFonts w:ascii="Times" w:eastAsia="SimSun" w:hAnsi="Times"/>
          <w:i/>
          <w:iCs/>
        </w:rPr>
        <w:br/>
      </w:r>
      <w:r w:rsidRPr="00233B4C">
        <w:rPr>
          <w:rFonts w:ascii="Times" w:eastAsia="SimSun" w:hAnsi="Times"/>
          <w:i/>
          <w:iCs/>
        </w:rPr>
        <w:tab/>
      </w:r>
      <w:r w:rsidRPr="00233B4C">
        <w:rPr>
          <w:rFonts w:ascii="Times" w:eastAsia="SimSun" w:hAnsi="Times"/>
          <w:i/>
          <w:iCs/>
        </w:rPr>
        <w:tab/>
        <w:t>resourceType</w:t>
      </w:r>
      <w:r>
        <w:rPr>
          <w:rFonts w:ascii="Times" w:eastAsia="SimSun" w:hAnsi="Times"/>
        </w:rPr>
        <w:t>);</w:t>
      </w:r>
      <w:r>
        <w:rPr>
          <w:rFonts w:ascii="Times" w:eastAsia="SimSun" w:hAnsi="Times"/>
        </w:rPr>
        <w:br/>
        <w:t>-</w:t>
      </w:r>
      <w:r>
        <w:rPr>
          <w:rFonts w:ascii="Times" w:eastAsia="SimSun" w:hAnsi="Times"/>
        </w:rPr>
        <w:tab/>
        <w:t xml:space="preserve">same </w:t>
      </w:r>
      <w:r w:rsidRPr="00233B4C">
        <w:rPr>
          <w:rFonts w:ascii="Times" w:eastAsia="SimSun" w:hAnsi="Times"/>
          <w:i/>
          <w:iCs/>
        </w:rPr>
        <w:t>SRS-PosResource</w:t>
      </w:r>
      <w:r>
        <w:rPr>
          <w:rFonts w:ascii="Times" w:eastAsia="SimSun" w:hAnsi="Times"/>
        </w:rPr>
        <w:t xml:space="preserve"> parameter (</w:t>
      </w:r>
      <w:r w:rsidRPr="00233B4C">
        <w:rPr>
          <w:rFonts w:ascii="Times" w:eastAsia="SimSun" w:hAnsi="Times"/>
          <w:i/>
          <w:iCs/>
        </w:rPr>
        <w:t>srs-PosResourceId, transmissionComb, resourceMapping,</w:t>
      </w:r>
      <w:r w:rsidRPr="00233B4C">
        <w:rPr>
          <w:rFonts w:ascii="Times" w:eastAsia="SimSun" w:hAnsi="Times"/>
          <w:i/>
          <w:iCs/>
        </w:rPr>
        <w:br/>
      </w:r>
      <w:r w:rsidRPr="00233B4C">
        <w:rPr>
          <w:rFonts w:ascii="Times" w:eastAsia="SimSun" w:hAnsi="Times"/>
          <w:i/>
          <w:iCs/>
        </w:rPr>
        <w:tab/>
      </w:r>
      <w:r w:rsidRPr="00233B4C">
        <w:rPr>
          <w:rFonts w:ascii="Times" w:eastAsia="SimSun" w:hAnsi="Times"/>
          <w:i/>
          <w:iCs/>
        </w:rPr>
        <w:tab/>
        <w:t>freqDomainShift, freqHopping, groupOrSequenceHopping, resourceType, sequenceID</w:t>
      </w:r>
      <w:r>
        <w:rPr>
          <w:rFonts w:ascii="Times" w:eastAsia="SimSun" w:hAnsi="Times"/>
        </w:rPr>
        <w:t>).</w:t>
      </w:r>
    </w:p>
    <w:p w14:paraId="191A3732" w14:textId="77777777" w:rsidR="00DF20C1" w:rsidRDefault="00DF20C1" w:rsidP="00DF20C1">
      <w:pPr>
        <w:pStyle w:val="NO"/>
        <w:spacing w:after="120"/>
        <w:ind w:left="1702" w:hanging="1418"/>
        <w:rPr>
          <w:lang w:eastAsia="ja-JP"/>
        </w:rPr>
      </w:pPr>
      <w:r>
        <w:rPr>
          <w:b/>
          <w:bCs/>
          <w:lang w:eastAsia="ja-JP"/>
        </w:rPr>
        <w:t>Observation 4:</w:t>
      </w:r>
      <w:r>
        <w:rPr>
          <w:b/>
          <w:bCs/>
          <w:lang w:eastAsia="ja-JP"/>
        </w:rPr>
        <w:tab/>
      </w:r>
      <w:r w:rsidRPr="003D7F0C">
        <w:rPr>
          <w:lang w:eastAsia="ja-JP"/>
        </w:rPr>
        <w:t>Pathloss</w:t>
      </w:r>
      <w:r w:rsidRPr="00233B4C">
        <w:rPr>
          <w:lang w:eastAsia="ja-JP"/>
        </w:rPr>
        <w:t xml:space="preserve"> parameter/pathloss reference for SRS may or may not be present in the SRS configuration.</w:t>
      </w:r>
    </w:p>
    <w:p w14:paraId="1DC44931" w14:textId="77777777" w:rsidR="00DF20C1" w:rsidRDefault="00DF20C1" w:rsidP="00DF20C1">
      <w:pPr>
        <w:pStyle w:val="NO"/>
        <w:spacing w:after="120"/>
        <w:ind w:left="1702" w:hanging="1418"/>
        <w:rPr>
          <w:lang w:eastAsia="ja-JP"/>
        </w:rPr>
      </w:pPr>
      <w:r>
        <w:rPr>
          <w:b/>
          <w:bCs/>
          <w:lang w:eastAsia="ja-JP"/>
        </w:rPr>
        <w:t>Observation 5:</w:t>
      </w:r>
      <w:r>
        <w:rPr>
          <w:b/>
          <w:bCs/>
          <w:lang w:eastAsia="ja-JP"/>
        </w:rPr>
        <w:tab/>
      </w:r>
      <w:r w:rsidRPr="00233B4C">
        <w:rPr>
          <w:lang w:eastAsia="ja-JP"/>
        </w:rPr>
        <w:t>Spatial relation parameter for SRS may or may not be present in the SRS configuration.</w:t>
      </w:r>
    </w:p>
    <w:p w14:paraId="0E388FFB" w14:textId="7DF72419" w:rsidR="00DF20C1" w:rsidRDefault="00DF20C1" w:rsidP="00DF20C1">
      <w:pPr>
        <w:pStyle w:val="NO"/>
        <w:ind w:left="1701" w:hanging="1417"/>
        <w:rPr>
          <w:lang w:eastAsia="ja-JP"/>
        </w:rPr>
      </w:pPr>
      <w:r>
        <w:rPr>
          <w:b/>
          <w:bCs/>
          <w:lang w:eastAsia="ja-JP"/>
        </w:rPr>
        <w:t>Observation 6:</w:t>
      </w:r>
      <w:r>
        <w:rPr>
          <w:lang w:eastAsia="ja-JP"/>
        </w:rPr>
        <w:tab/>
        <w:t xml:space="preserve">The UE may send an </w:t>
      </w:r>
      <w:r w:rsidRPr="00753E25">
        <w:rPr>
          <w:lang w:eastAsia="ja-JP"/>
        </w:rPr>
        <w:t>activation indication and/or request for preconfigured SRS</w:t>
      </w:r>
      <w:r>
        <w:rPr>
          <w:lang w:eastAsia="ja-JP"/>
        </w:rPr>
        <w:t>.</w:t>
      </w:r>
    </w:p>
    <w:p w14:paraId="2125AE6F" w14:textId="77777777" w:rsidR="00DF20C1" w:rsidRDefault="00DF20C1" w:rsidP="00DF20C1">
      <w:pPr>
        <w:pStyle w:val="NO"/>
        <w:ind w:left="1701" w:hanging="1417"/>
        <w:rPr>
          <w:lang w:val="en-US" w:eastAsia="ko-KR"/>
        </w:rPr>
      </w:pPr>
      <w:r>
        <w:rPr>
          <w:b/>
          <w:bCs/>
          <w:lang w:val="en-US" w:eastAsia="ko-KR"/>
        </w:rPr>
        <w:t>Observation</w:t>
      </w:r>
      <w:r w:rsidRPr="0078386A">
        <w:rPr>
          <w:b/>
          <w:bCs/>
          <w:lang w:val="en-US" w:eastAsia="ko-KR"/>
        </w:rPr>
        <w:t xml:space="preserve"> </w:t>
      </w:r>
      <w:r>
        <w:rPr>
          <w:b/>
          <w:bCs/>
          <w:lang w:val="en-US" w:eastAsia="ko-KR"/>
        </w:rPr>
        <w:t>7</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One or more </w:t>
      </w:r>
      <w:r>
        <w:rPr>
          <w:lang w:eastAsia="ja-JP"/>
        </w:rPr>
        <w:t>positioning SRS</w:t>
      </w:r>
      <w:r>
        <w:rPr>
          <w:lang w:val="en-US" w:eastAsia="ko-KR"/>
        </w:rPr>
        <w:t xml:space="preserve"> configurations can be provided to the gNB/UE during the location preparation phase using modified NRPPa </w:t>
      </w:r>
      <w:r w:rsidRPr="004867AB">
        <w:rPr>
          <w:lang w:val="en-US" w:eastAsia="ko-KR"/>
        </w:rPr>
        <w:t xml:space="preserve">Positioning Information Exchange </w:t>
      </w:r>
      <w:r>
        <w:rPr>
          <w:lang w:val="en-US" w:eastAsia="ko-KR"/>
        </w:rPr>
        <w:t>procedures.</w:t>
      </w:r>
    </w:p>
    <w:p w14:paraId="3DA1A26E" w14:textId="77777777" w:rsidR="00DF20C1" w:rsidRDefault="00DF20C1" w:rsidP="00DF20C1">
      <w:pPr>
        <w:pStyle w:val="NO"/>
        <w:ind w:left="1843" w:hanging="1559"/>
        <w:rPr>
          <w:lang w:val="en-US" w:eastAsia="ko-KR"/>
        </w:rPr>
      </w:pPr>
    </w:p>
    <w:p w14:paraId="7CE12216" w14:textId="77777777" w:rsidR="00DF20C1" w:rsidRPr="007B71F3" w:rsidRDefault="00DF20C1" w:rsidP="00DF20C1">
      <w:pPr>
        <w:pStyle w:val="NO"/>
        <w:ind w:left="1418" w:hanging="1134"/>
      </w:pPr>
      <w:r w:rsidRPr="007B71F3">
        <w:rPr>
          <w:b/>
          <w:bCs/>
          <w:lang w:val="en-US" w:eastAsia="ko-KR"/>
        </w:rPr>
        <w:t>Proposal 1:</w:t>
      </w:r>
      <w:r w:rsidRPr="007B71F3">
        <w:rPr>
          <w:lang w:val="en-US" w:eastAsia="ko-KR"/>
        </w:rPr>
        <w:tab/>
        <w:t xml:space="preserve">The NRPPa Positioning Information Exchange procedures are extended to support pre-configuration of SRS for positioning. One or more </w:t>
      </w:r>
      <w:r w:rsidRPr="007B71F3">
        <w:rPr>
          <w:i/>
        </w:rPr>
        <w:t>Requested SRS Transmission Characteristics</w:t>
      </w:r>
      <w:r w:rsidRPr="007B71F3">
        <w:t xml:space="preserve"> IE can be provided in a POSITIONING INFORMATION REQUEST message to the NG-RAN node, each defining a desired positioning SRS characteristics (e.g., Number Of Periodic Transmissions, Resource Type, Bandwidth, Resource Set List, SRS Frequency, etc.). </w:t>
      </w:r>
      <w:r w:rsidRPr="007B71F3">
        <w:br/>
        <w:t>The NG-RAN node provides the SRS configurations pre-configured in the UE in the POSITIONING INFORMATION RESPONSE message to the LMF.</w:t>
      </w:r>
    </w:p>
    <w:p w14:paraId="63E594CF" w14:textId="77777777" w:rsidR="00DF20C1" w:rsidRPr="007B71F3" w:rsidRDefault="00DF20C1" w:rsidP="00DF20C1">
      <w:pPr>
        <w:pStyle w:val="NO"/>
        <w:ind w:left="1418" w:hanging="1134"/>
        <w:rPr>
          <w:lang w:val="en-US" w:eastAsia="ko-KR"/>
        </w:rPr>
      </w:pPr>
      <w:r w:rsidRPr="007B71F3">
        <w:rPr>
          <w:b/>
          <w:bCs/>
          <w:lang w:val="en-US" w:eastAsia="ko-KR"/>
        </w:rPr>
        <w:t>Proposal 2:</w:t>
      </w:r>
      <w:r w:rsidRPr="007B71F3">
        <w:rPr>
          <w:b/>
          <w:bCs/>
          <w:lang w:val="en-US" w:eastAsia="ko-KR"/>
        </w:rPr>
        <w:tab/>
      </w:r>
      <w:r w:rsidRPr="007B71F3">
        <w:rPr>
          <w:lang w:val="en-US" w:eastAsia="ko-KR"/>
        </w:rPr>
        <w:t>The pre-configured SRS for positioning information can be stored in the UE context and can be retrieved from the old NG-RAN node by the new NG-RAN node where the UE RRC connection is resumed.</w:t>
      </w:r>
    </w:p>
    <w:p w14:paraId="798ABBE9" w14:textId="77777777" w:rsidR="00DF20C1" w:rsidRDefault="00DF20C1" w:rsidP="00DF20C1">
      <w:pPr>
        <w:pStyle w:val="NO"/>
        <w:ind w:left="1418" w:hanging="1134"/>
        <w:rPr>
          <w:lang w:eastAsia="ja-JP"/>
        </w:rPr>
      </w:pPr>
      <w:r w:rsidRPr="007B71F3">
        <w:rPr>
          <w:b/>
          <w:bCs/>
          <w:lang w:val="en-US" w:eastAsia="ko-KR"/>
        </w:rPr>
        <w:t>Proposal 3:</w:t>
      </w:r>
      <w:r w:rsidRPr="007B71F3">
        <w:rPr>
          <w:lang w:val="en-US" w:eastAsia="ko-KR"/>
        </w:rPr>
        <w:tab/>
        <w:t xml:space="preserve">After activation of a pre-configured SRS for positioning in the target device, the NG-RAN node sends a NRPPa POSITIONING INFORMATION UPDATE message to the LMF, including information of the currently activated SRS for positioning and the Cell-ID/Cell Portion ID of the UE's current serving cell </w:t>
      </w:r>
      <w:r w:rsidRPr="007B71F3">
        <w:rPr>
          <w:lang w:eastAsia="ja-JP"/>
        </w:rPr>
        <w:t>to enable the LMF to request UL measurements from TRPs.</w:t>
      </w:r>
    </w:p>
    <w:p w14:paraId="7763F859" w14:textId="77777777" w:rsidR="00DF20C1" w:rsidRDefault="00DF20C1" w:rsidP="00DF20C1">
      <w:pPr>
        <w:pStyle w:val="NO"/>
        <w:ind w:left="1418" w:hanging="1134"/>
        <w:rPr>
          <w:lang w:val="en-US" w:eastAsia="ko-KR"/>
        </w:rPr>
      </w:pPr>
      <w:r>
        <w:rPr>
          <w:b/>
          <w:bCs/>
          <w:lang w:val="en-US" w:eastAsia="ko-KR"/>
        </w:rPr>
        <w:t>Proposal 4:</w:t>
      </w:r>
      <w:r>
        <w:rPr>
          <w:b/>
          <w:bCs/>
          <w:lang w:val="en-US" w:eastAsia="ko-KR"/>
        </w:rPr>
        <w:tab/>
      </w:r>
      <w:r w:rsidRPr="00680BD9">
        <w:rPr>
          <w:lang w:val="en-US" w:eastAsia="ko-KR"/>
        </w:rPr>
        <w:t xml:space="preserve">The NRPPa POSITIONING DEACTIVATION message is also used to </w:t>
      </w:r>
      <w:r w:rsidRPr="00F427AA">
        <w:rPr>
          <w:lang w:val="en-US" w:eastAsia="ko-KR"/>
        </w:rPr>
        <w:t>deactivate</w:t>
      </w:r>
      <w:r w:rsidRPr="00680BD9">
        <w:rPr>
          <w:lang w:val="en-US" w:eastAsia="ko-KR"/>
        </w:rPr>
        <w:t xml:space="preserve"> pre-configured and activated SRS for positioning in the UE.</w:t>
      </w:r>
    </w:p>
    <w:p w14:paraId="513B60D2" w14:textId="77777777" w:rsidR="00DF20C1" w:rsidRDefault="00DF20C1" w:rsidP="00DF20C1">
      <w:pPr>
        <w:pStyle w:val="NO"/>
        <w:ind w:left="1418" w:hanging="1134"/>
        <w:rPr>
          <w:lang w:val="en-US" w:eastAsia="ko-KR"/>
        </w:rPr>
      </w:pPr>
      <w:r>
        <w:rPr>
          <w:b/>
          <w:bCs/>
          <w:lang w:val="en-US" w:eastAsia="ko-KR"/>
        </w:rPr>
        <w:t>Proposal 5:</w:t>
      </w:r>
      <w:r>
        <w:rPr>
          <w:lang w:val="en-US" w:eastAsia="ko-KR"/>
        </w:rPr>
        <w:tab/>
        <w:t xml:space="preserve">The NRPPa </w:t>
      </w:r>
      <w:r w:rsidRPr="005E6CB7">
        <w:rPr>
          <w:lang w:val="en-US" w:eastAsia="ko-KR"/>
        </w:rPr>
        <w:t>POSITIONING INFORMATION UPDATE message</w:t>
      </w:r>
      <w:r>
        <w:rPr>
          <w:lang w:val="en-US" w:eastAsia="ko-KR"/>
        </w:rPr>
        <w:t xml:space="preserve"> is also used to inform the LMF about UE or NG-RAN node triggered </w:t>
      </w:r>
      <w:r w:rsidRPr="009215D4">
        <w:rPr>
          <w:lang w:val="en-US" w:eastAsia="ko-KR"/>
        </w:rPr>
        <w:t xml:space="preserve">SRS for positioning </w:t>
      </w:r>
      <w:r>
        <w:rPr>
          <w:lang w:val="en-US" w:eastAsia="ko-KR"/>
        </w:rPr>
        <w:t>deactivation.</w:t>
      </w:r>
    </w:p>
    <w:p w14:paraId="060F1753" w14:textId="77777777" w:rsidR="00DF20C1" w:rsidRDefault="00DF20C1" w:rsidP="00DF20C1">
      <w:pPr>
        <w:pStyle w:val="NO"/>
        <w:ind w:left="1418" w:hanging="1134"/>
        <w:rPr>
          <w:lang w:val="en-US" w:eastAsia="ko-KR"/>
        </w:rPr>
      </w:pPr>
      <w:r>
        <w:rPr>
          <w:b/>
          <w:bCs/>
          <w:lang w:val="en-US" w:eastAsia="ko-KR"/>
        </w:rPr>
        <w:t>Proposal 6:</w:t>
      </w:r>
      <w:r>
        <w:rPr>
          <w:lang w:val="en-US" w:eastAsia="ko-KR"/>
        </w:rPr>
        <w:tab/>
        <w:t xml:space="preserve">Confirm the RAN2 assumption that </w:t>
      </w:r>
      <w:r w:rsidRPr="00DA4B4D">
        <w:rPr>
          <w:lang w:val="en-US" w:eastAsia="ko-KR"/>
        </w:rPr>
        <w:t xml:space="preserve">the LMF </w:t>
      </w:r>
      <w:r>
        <w:rPr>
          <w:lang w:val="en-US" w:eastAsia="ko-KR"/>
        </w:rPr>
        <w:t>coordinates</w:t>
      </w:r>
      <w:r w:rsidRPr="00DA4B4D">
        <w:rPr>
          <w:lang w:val="en-US" w:eastAsia="ko-KR"/>
        </w:rPr>
        <w:t xml:space="preserve"> the area-specific SRS configuration</w:t>
      </w:r>
      <w:r>
        <w:rPr>
          <w:lang w:val="en-US" w:eastAsia="ko-KR"/>
        </w:rPr>
        <w:t>.</w:t>
      </w:r>
    </w:p>
    <w:p w14:paraId="0BFE76C4" w14:textId="77777777" w:rsidR="00DF20C1" w:rsidRPr="00D47E4B" w:rsidRDefault="00DF20C1" w:rsidP="00DF20C1">
      <w:pPr>
        <w:pStyle w:val="NO"/>
        <w:ind w:left="1418" w:hanging="1134"/>
        <w:rPr>
          <w:lang w:val="en-US" w:eastAsia="ko-KR"/>
        </w:rPr>
      </w:pPr>
      <w:r>
        <w:rPr>
          <w:b/>
          <w:bCs/>
          <w:lang w:val="en-US" w:eastAsia="ko-KR"/>
        </w:rPr>
        <w:lastRenderedPageBreak/>
        <w:t>Proposal 7:</w:t>
      </w:r>
      <w:r>
        <w:rPr>
          <w:b/>
          <w:bCs/>
          <w:lang w:val="en-US" w:eastAsia="ko-KR"/>
        </w:rPr>
        <w:tab/>
      </w:r>
      <w:r w:rsidRPr="00D47E4B">
        <w:rPr>
          <w:lang w:val="en-US" w:eastAsia="ko-KR"/>
        </w:rPr>
        <w:t xml:space="preserve">Enhance the </w:t>
      </w:r>
      <w:r>
        <w:rPr>
          <w:lang w:val="en-US" w:eastAsia="ko-KR"/>
        </w:rPr>
        <w:t xml:space="preserve">"Requested SRS Transmission Characteristics" IE to include a recommended </w:t>
      </w:r>
      <w:r w:rsidRPr="00325035">
        <w:rPr>
          <w:lang w:val="en-US" w:eastAsia="ko-KR"/>
        </w:rPr>
        <w:t xml:space="preserve">time-frequency-sequence allocation for </w:t>
      </w:r>
      <w:r>
        <w:rPr>
          <w:lang w:val="en-US" w:eastAsia="ko-KR"/>
        </w:rPr>
        <w:t>one or more</w:t>
      </w:r>
      <w:r w:rsidRPr="00325035">
        <w:rPr>
          <w:lang w:val="en-US" w:eastAsia="ko-KR"/>
        </w:rPr>
        <w:t xml:space="preserve"> SRS</w:t>
      </w:r>
      <w:r>
        <w:rPr>
          <w:lang w:val="en-US" w:eastAsia="ko-KR"/>
        </w:rPr>
        <w:t xml:space="preserve"> configurations for a validity area (i.e., include</w:t>
      </w:r>
      <w:r w:rsidRPr="00325035">
        <w:rPr>
          <w:lang w:val="en-US" w:eastAsia="ko-KR"/>
        </w:rPr>
        <w:t xml:space="preserve"> </w:t>
      </w:r>
      <w:r>
        <w:rPr>
          <w:lang w:val="en-US" w:eastAsia="ko-KR"/>
        </w:rPr>
        <w:t xml:space="preserve">the </w:t>
      </w:r>
      <w:r w:rsidRPr="00325035">
        <w:rPr>
          <w:lang w:val="en-US" w:eastAsia="ko-KR"/>
        </w:rPr>
        <w:t>parameters defining SRS resources</w:t>
      </w:r>
      <w:r>
        <w:rPr>
          <w:lang w:val="en-US" w:eastAsia="ko-KR"/>
        </w:rPr>
        <w:t xml:space="preserve">, like </w:t>
      </w:r>
      <w:r>
        <w:rPr>
          <w:lang w:eastAsia="ja-JP"/>
        </w:rPr>
        <w:t>transmission-comb, start position, number of symbols, frequency domain shift, sequence ID</w:t>
      </w:r>
      <w:r>
        <w:rPr>
          <w:lang w:val="en-US" w:eastAsia="ko-KR"/>
        </w:rPr>
        <w:t>).</w:t>
      </w:r>
    </w:p>
    <w:p w14:paraId="12DBBA5D" w14:textId="77777777" w:rsidR="00210D6B" w:rsidRDefault="00210D6B" w:rsidP="00210D6B">
      <w:pPr>
        <w:rPr>
          <w:rFonts w:ascii="Arial" w:hAnsi="Arial" w:cs="Arial"/>
        </w:rPr>
      </w:pPr>
    </w:p>
    <w:p w14:paraId="12C8EC47" w14:textId="5E93A77B" w:rsidR="00E00AE0" w:rsidRDefault="00210D6B" w:rsidP="00E00AE0">
      <w:pPr>
        <w:rPr>
          <w:rFonts w:ascii="Arial" w:hAnsi="Arial" w:cs="Arial"/>
        </w:rPr>
      </w:pPr>
      <w:r>
        <w:rPr>
          <w:rFonts w:ascii="Arial" w:hAnsi="Arial" w:cs="Arial"/>
        </w:rPr>
        <w:t xml:space="preserve">Idle mode positioning / </w:t>
      </w:r>
      <w:r w:rsidR="00E00AE0" w:rsidRPr="00B9102C">
        <w:rPr>
          <w:rFonts w:ascii="Arial" w:hAnsi="Arial" w:cs="Arial"/>
        </w:rPr>
        <w:t>Alignment between eDRX and PRS configurations</w:t>
      </w:r>
      <w:r w:rsidR="007C3DDB">
        <w:rPr>
          <w:rFonts w:ascii="Arial" w:hAnsi="Arial" w:cs="Arial"/>
        </w:rPr>
        <w:t xml:space="preserve"> / SRS information</w:t>
      </w:r>
    </w:p>
    <w:p w14:paraId="54B42165" w14:textId="77777777" w:rsidR="00DF20C1" w:rsidRDefault="00DF20C1" w:rsidP="00DF20C1">
      <w:pPr>
        <w:pStyle w:val="NO"/>
        <w:spacing w:after="60"/>
        <w:ind w:left="1418" w:hanging="1134"/>
        <w:rPr>
          <w:lang w:eastAsia="ja-JP"/>
        </w:rPr>
      </w:pPr>
      <w:r w:rsidRPr="00680BD9">
        <w:rPr>
          <w:b/>
          <w:bCs/>
          <w:lang w:eastAsia="ja-JP"/>
        </w:rPr>
        <w:t xml:space="preserve">Proposal </w:t>
      </w:r>
      <w:r>
        <w:rPr>
          <w:b/>
          <w:bCs/>
          <w:lang w:eastAsia="ja-JP"/>
        </w:rPr>
        <w:t>8</w:t>
      </w:r>
      <w:r w:rsidRPr="00680BD9">
        <w:rPr>
          <w:b/>
          <w:bCs/>
          <w:lang w:eastAsia="ja-JP"/>
        </w:rPr>
        <w:t>:</w:t>
      </w:r>
      <w:r>
        <w:rPr>
          <w:lang w:eastAsia="ja-JP"/>
        </w:rPr>
        <w:tab/>
        <w:t xml:space="preserve">Provide the UE configured LCS Reporting Activity (e.g., </w:t>
      </w:r>
      <w:r w:rsidRPr="0036107F">
        <w:rPr>
          <w:i/>
          <w:iCs/>
          <w:lang w:eastAsia="ja-JP"/>
        </w:rPr>
        <w:t>periodicLocation</w:t>
      </w:r>
      <w:r w:rsidRPr="00EA4F75">
        <w:rPr>
          <w:lang w:eastAsia="ja-JP"/>
        </w:rPr>
        <w:t xml:space="preserve">, </w:t>
      </w:r>
      <w:r w:rsidRPr="0036107F">
        <w:rPr>
          <w:i/>
          <w:iCs/>
          <w:lang w:eastAsia="ja-JP"/>
        </w:rPr>
        <w:t>areaEventReporting</w:t>
      </w:r>
      <w:r w:rsidRPr="00EA4F75">
        <w:rPr>
          <w:lang w:eastAsia="ja-JP"/>
        </w:rPr>
        <w:t xml:space="preserve">, or </w:t>
      </w:r>
      <w:r w:rsidRPr="0036107F">
        <w:rPr>
          <w:i/>
          <w:iCs/>
          <w:lang w:eastAsia="ja-JP"/>
        </w:rPr>
        <w:t>motionEventReporting</w:t>
      </w:r>
      <w:r>
        <w:rPr>
          <w:i/>
          <w:iCs/>
          <w:lang w:eastAsia="ja-JP"/>
        </w:rPr>
        <w:t xml:space="preserve"> </w:t>
      </w:r>
      <w:r>
        <w:rPr>
          <w:lang w:eastAsia="ja-JP"/>
        </w:rPr>
        <w:t>[3]</w:t>
      </w:r>
      <w:r w:rsidRPr="00517789">
        <w:rPr>
          <w:lang w:eastAsia="ja-JP"/>
        </w:rPr>
        <w:t>,</w:t>
      </w:r>
      <w:r w:rsidRPr="00680BD9">
        <w:rPr>
          <w:lang w:eastAsia="ja-JP"/>
        </w:rPr>
        <w:t>[</w:t>
      </w:r>
      <w:r>
        <w:rPr>
          <w:lang w:eastAsia="ja-JP"/>
        </w:rPr>
        <w:t>11</w:t>
      </w:r>
      <w:r w:rsidRPr="00680BD9">
        <w:rPr>
          <w:lang w:eastAsia="ja-JP"/>
        </w:rPr>
        <w:t>]</w:t>
      </w:r>
      <w:r w:rsidRPr="00517789">
        <w:rPr>
          <w:lang w:eastAsia="ja-JP"/>
        </w:rPr>
        <w:t>)</w:t>
      </w:r>
      <w:r>
        <w:rPr>
          <w:lang w:eastAsia="ja-JP"/>
        </w:rPr>
        <w:t xml:space="preserve"> and Positioning Method (e.g., DL-only, UL-only, UL+DL) to the NG-RAN to assist the NG-RAN node with RRC state transition using one of the following options:</w:t>
      </w:r>
    </w:p>
    <w:p w14:paraId="1D71FB08" w14:textId="77777777" w:rsidR="00DF20C1" w:rsidRDefault="00DF20C1" w:rsidP="00DF20C1">
      <w:pPr>
        <w:pStyle w:val="NO"/>
        <w:spacing w:after="60"/>
        <w:ind w:left="2268" w:hanging="850"/>
        <w:rPr>
          <w:i/>
          <w:iCs/>
          <w:lang w:eastAsia="ja-JP"/>
        </w:rPr>
      </w:pPr>
      <w:r>
        <w:rPr>
          <w:lang w:eastAsia="ja-JP"/>
        </w:rPr>
        <w:t xml:space="preserve">Option 1: Include the UE configured LCS Reporting Activity and Positioning Methods in the </w:t>
      </w:r>
      <w:r w:rsidRPr="00B77DC0">
        <w:rPr>
          <w:lang w:eastAsia="ja-JP"/>
        </w:rPr>
        <w:t xml:space="preserve">NGAP </w:t>
      </w:r>
      <w:r w:rsidRPr="00D96847">
        <w:rPr>
          <w:i/>
          <w:iCs/>
          <w:lang w:eastAsia="ja-JP"/>
        </w:rPr>
        <w:t>Core Network Assistance Information for RRC INACTIVE</w:t>
      </w:r>
      <w:r>
        <w:rPr>
          <w:i/>
          <w:iCs/>
          <w:lang w:eastAsia="ja-JP"/>
        </w:rPr>
        <w:t>.</w:t>
      </w:r>
    </w:p>
    <w:p w14:paraId="38B8257E" w14:textId="77777777" w:rsidR="00DF20C1" w:rsidRDefault="00DF20C1" w:rsidP="00DF20C1">
      <w:pPr>
        <w:pStyle w:val="NO"/>
        <w:ind w:left="2268" w:hanging="850"/>
        <w:rPr>
          <w:lang w:eastAsia="ja-JP"/>
        </w:rPr>
      </w:pPr>
      <w:r>
        <w:rPr>
          <w:lang w:eastAsia="ja-JP"/>
        </w:rPr>
        <w:t>Option 2:</w:t>
      </w:r>
      <w:r>
        <w:rPr>
          <w:lang w:eastAsia="ja-JP"/>
        </w:rPr>
        <w:tab/>
        <w:t>Include the UE configured LCS Reporting Activity and Positioning Methods in a NRPPa message.</w:t>
      </w:r>
    </w:p>
    <w:p w14:paraId="41679F50" w14:textId="77777777" w:rsidR="00DF20C1" w:rsidRDefault="00DF20C1" w:rsidP="00DF20C1">
      <w:pPr>
        <w:pStyle w:val="B1"/>
        <w:ind w:left="1418" w:hanging="1134"/>
        <w:rPr>
          <w:rFonts w:eastAsia="MS Mincho"/>
          <w:lang w:val="en-US" w:eastAsia="ja-JP"/>
        </w:rPr>
      </w:pPr>
      <w:r w:rsidRPr="005017F9">
        <w:rPr>
          <w:rFonts w:eastAsia="MS Mincho"/>
          <w:b/>
          <w:bCs/>
          <w:lang w:val="en-US"/>
        </w:rPr>
        <w:t xml:space="preserve">Proposal </w:t>
      </w:r>
      <w:r>
        <w:rPr>
          <w:rFonts w:eastAsia="MS Mincho"/>
          <w:b/>
          <w:bCs/>
          <w:lang w:val="en-US"/>
        </w:rPr>
        <w:t>9</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 xml:space="preserve">LCS reporting activity </w:t>
      </w:r>
      <w:r>
        <w:rPr>
          <w:lang w:eastAsia="ja-JP"/>
        </w:rPr>
        <w:t xml:space="preserve">(e.g., </w:t>
      </w:r>
      <w:r w:rsidRPr="0036107F">
        <w:rPr>
          <w:i/>
          <w:iCs/>
          <w:lang w:eastAsia="ja-JP"/>
        </w:rPr>
        <w:t>periodicLocation</w:t>
      </w:r>
      <w:r w:rsidRPr="00EA4F75">
        <w:rPr>
          <w:lang w:eastAsia="ja-JP"/>
        </w:rPr>
        <w:t xml:space="preserve">, </w:t>
      </w:r>
      <w:r w:rsidRPr="0036107F">
        <w:rPr>
          <w:i/>
          <w:iCs/>
          <w:lang w:eastAsia="ja-JP"/>
        </w:rPr>
        <w:t>areaEventReporting</w:t>
      </w:r>
      <w:r w:rsidRPr="00EA4F75">
        <w:rPr>
          <w:lang w:eastAsia="ja-JP"/>
        </w:rPr>
        <w:t xml:space="preserve">, or </w:t>
      </w:r>
      <w:r w:rsidRPr="0036107F">
        <w:rPr>
          <w:i/>
          <w:iCs/>
          <w:lang w:eastAsia="ja-JP"/>
        </w:rPr>
        <w:t>motionEventReporting</w:t>
      </w:r>
      <w:r>
        <w:rPr>
          <w:i/>
          <w:iCs/>
          <w:lang w:eastAsia="ja-JP"/>
        </w:rPr>
        <w:t xml:space="preserve"> </w:t>
      </w:r>
      <w:r>
        <w:rPr>
          <w:lang w:eastAsia="ja-JP"/>
        </w:rPr>
        <w:t>[3]</w:t>
      </w:r>
      <w:r w:rsidRPr="00517789">
        <w:rPr>
          <w:lang w:eastAsia="ja-JP"/>
        </w:rPr>
        <w:t>,</w:t>
      </w:r>
      <w:r w:rsidRPr="00680BD9">
        <w:rPr>
          <w:lang w:eastAsia="ja-JP"/>
        </w:rPr>
        <w:t>[</w:t>
      </w:r>
      <w:r>
        <w:rPr>
          <w:lang w:eastAsia="ja-JP"/>
        </w:rPr>
        <w:t>11</w:t>
      </w:r>
      <w:r w:rsidRPr="00680BD9">
        <w:rPr>
          <w:lang w:eastAsia="ja-JP"/>
        </w:rPr>
        <w:t>]</w:t>
      </w:r>
      <w:r w:rsidRPr="00517789">
        <w:rPr>
          <w:lang w:eastAsia="ja-JP"/>
        </w:rPr>
        <w:t>)</w:t>
      </w:r>
      <w:r>
        <w:rPr>
          <w:lang w:eastAsia="ja-JP"/>
        </w:rPr>
        <w:t xml:space="preserve"> </w:t>
      </w:r>
      <w:r>
        <w:rPr>
          <w:rFonts w:eastAsia="MS Mincho"/>
          <w:lang w:val="en-US" w:eastAsia="ja-JP"/>
        </w:rPr>
        <w:t>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xml:space="preserve">. </w:t>
      </w:r>
    </w:p>
    <w:p w14:paraId="47F9E99E" w14:textId="77777777" w:rsidR="00DF20C1" w:rsidRDefault="00DF20C1" w:rsidP="00DF20C1">
      <w:pPr>
        <w:pStyle w:val="EW"/>
        <w:ind w:left="1418" w:hanging="1134"/>
        <w:rPr>
          <w:rFonts w:eastAsia="MS Mincho"/>
          <w:lang w:val="en-US"/>
        </w:rPr>
      </w:pPr>
      <w:r w:rsidRPr="00E65FCE">
        <w:rPr>
          <w:b/>
          <w:bCs/>
        </w:rPr>
        <w:t xml:space="preserve">Proposal </w:t>
      </w:r>
      <w:r>
        <w:rPr>
          <w:b/>
          <w:bCs/>
          <w:lang w:val="en-US"/>
        </w:rPr>
        <w:t>10</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Pr>
          <w:lang w:val="en-US"/>
        </w:rPr>
        <w:t xml:space="preserve">UE sends a </w:t>
      </w:r>
      <w:r>
        <w:t>LPP Request Assistance Data for on-demand DL-PRS</w:t>
      </w:r>
      <w:r>
        <w:rPr>
          <w:lang w:val="en-US"/>
        </w:rPr>
        <w:t xml:space="preserve"> to the LMF</w:t>
      </w:r>
      <w:r>
        <w:t xml:space="preserve">. </w:t>
      </w:r>
      <w:r w:rsidRPr="00A9737A">
        <w:t>The NRPPa procedures for on-demand DL-PRS (PRS Configuration Exchange) could then be used to configure DL-PRS aligned with the UE configured (e)DRX.</w:t>
      </w:r>
      <w:r>
        <w:rPr>
          <w:lang w:val="en-US"/>
        </w:rPr>
        <w:t xml:space="preserve"> </w:t>
      </w:r>
      <w:r>
        <w:t xml:space="preserve">FFS whether additional parameter </w:t>
      </w:r>
      <w:r>
        <w:rPr>
          <w:lang w:val="en-US"/>
        </w:rPr>
        <w:t xml:space="preserve">in the </w:t>
      </w:r>
      <w:r w:rsidRPr="00680BD9">
        <w:rPr>
          <w:i/>
          <w:iCs/>
        </w:rPr>
        <w:t>Requested DL PRS Transmission Characteristics</w:t>
      </w:r>
      <w:r>
        <w:t xml:space="preserve"> are needed (e.g., </w:t>
      </w:r>
      <w:r>
        <w:rPr>
          <w:rFonts w:eastAsia="MS Mincho"/>
          <w:lang w:val="en-US"/>
        </w:rPr>
        <w:t>DL-PRS slot offset).</w:t>
      </w:r>
    </w:p>
    <w:p w14:paraId="209F24AA" w14:textId="77777777" w:rsidR="00B229C4" w:rsidRDefault="00B229C4" w:rsidP="00DF20C1">
      <w:pPr>
        <w:pStyle w:val="EW"/>
        <w:ind w:left="1418" w:hanging="1134"/>
        <w:rPr>
          <w:rFonts w:eastAsia="MS Mincho"/>
          <w:lang w:val="en-US"/>
        </w:rPr>
      </w:pPr>
    </w:p>
    <w:p w14:paraId="45871BAA" w14:textId="77777777" w:rsidR="00B229C4" w:rsidRDefault="00B229C4" w:rsidP="00B229C4">
      <w:pPr>
        <w:pStyle w:val="NO"/>
        <w:ind w:left="1418" w:hanging="1134"/>
      </w:pPr>
      <w:r w:rsidRPr="00D47E4B">
        <w:rPr>
          <w:b/>
          <w:bCs/>
        </w:rPr>
        <w:t>Proposal 1</w:t>
      </w:r>
      <w:r>
        <w:rPr>
          <w:b/>
          <w:bCs/>
        </w:rPr>
        <w:t>1</w:t>
      </w:r>
      <w:r w:rsidRPr="00D47E4B">
        <w:rPr>
          <w:b/>
          <w:bCs/>
        </w:rPr>
        <w:t>:</w:t>
      </w:r>
      <w:r>
        <w:tab/>
        <w:t>Define a NRPPa procedure to allow a gNB to request pathloss reference and spatial relation information for a pre-configured SRS from an LMF.</w:t>
      </w:r>
    </w:p>
    <w:p w14:paraId="6A1D5660" w14:textId="77777777" w:rsidR="00180FBA" w:rsidRDefault="00180FBA" w:rsidP="00210D6B">
      <w:pPr>
        <w:rPr>
          <w:rFonts w:ascii="Arial" w:hAnsi="Arial" w:cs="Arial"/>
        </w:rPr>
      </w:pPr>
    </w:p>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2B2A0045" w14:textId="37704EBD" w:rsidR="00D85330"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FF1821" w:rsidRPr="00FF1821">
        <w:rPr>
          <w:rFonts w:eastAsia="MS Mincho"/>
          <w:lang w:val="en-US" w:eastAsia="ja-JP"/>
        </w:rPr>
        <w:t>RP-231460</w:t>
      </w:r>
      <w:r w:rsidR="00D85330">
        <w:rPr>
          <w:rFonts w:eastAsia="MS Mincho"/>
          <w:lang w:val="en-US" w:eastAsia="ja-JP"/>
        </w:rPr>
        <w:t>, "</w:t>
      </w:r>
      <w:r w:rsidR="00D85330" w:rsidRPr="002C128E">
        <w:rPr>
          <w:rFonts w:eastAsia="MS Mincho"/>
          <w:lang w:val="en-US" w:eastAsia="ja-JP"/>
        </w:rPr>
        <w:t>Revised WID on Expanded and Improved NR Positioning</w:t>
      </w:r>
      <w:r w:rsidR="00D85330">
        <w:rPr>
          <w:rFonts w:eastAsia="MS Mincho"/>
          <w:lang w:val="en-US" w:eastAsia="ja-JP"/>
        </w:rPr>
        <w:t>".</w:t>
      </w:r>
    </w:p>
    <w:p w14:paraId="42EF1D2F" w14:textId="0706CE6E"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4345148B" w14:textId="6DE33F7D" w:rsidR="00470986" w:rsidRDefault="00F973C9" w:rsidP="00D47E4B">
      <w:pPr>
        <w:pStyle w:val="EX"/>
        <w:ind w:left="851" w:hanging="567"/>
        <w:rPr>
          <w:rFonts w:eastAsia="MS Mincho"/>
          <w:lang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6482D841" w14:textId="1E21AA74" w:rsidR="00470986" w:rsidRDefault="00C51210" w:rsidP="001F19F5">
      <w:pPr>
        <w:rPr>
          <w:rFonts w:eastAsia="MS Mincho"/>
          <w:lang w:val="en-US" w:eastAsia="ja-JP"/>
        </w:rPr>
      </w:pPr>
      <w:r>
        <w:rPr>
          <w:rFonts w:eastAsia="MS Mincho"/>
          <w:lang w:val="en-US" w:eastAsia="ja-JP"/>
        </w:rPr>
        <w:tab/>
      </w:r>
      <w:r w:rsidR="00201906">
        <w:rPr>
          <w:rFonts w:eastAsia="MS Mincho"/>
          <w:lang w:val="en-US" w:eastAsia="ja-JP"/>
        </w:rPr>
        <w:t>[5]</w:t>
      </w:r>
      <w:r w:rsidR="00201906">
        <w:rPr>
          <w:rFonts w:eastAsia="MS Mincho"/>
          <w:lang w:val="en-US" w:eastAsia="ja-JP"/>
        </w:rPr>
        <w:tab/>
      </w:r>
      <w:r w:rsidR="00201906">
        <w:rPr>
          <w:rFonts w:eastAsia="MS Mincho"/>
          <w:lang w:val="en-US" w:eastAsia="ja-JP"/>
        </w:rPr>
        <w:tab/>
      </w:r>
      <w:r w:rsidR="00B87963" w:rsidRPr="00B87963">
        <w:rPr>
          <w:rFonts w:eastAsia="MS Mincho"/>
          <w:lang w:val="en-US" w:eastAsia="ja-JP"/>
        </w:rPr>
        <w:t>RP-230327</w:t>
      </w:r>
      <w:r w:rsidR="00B87963">
        <w:rPr>
          <w:rFonts w:eastAsia="MS Mincho"/>
          <w:lang w:val="en-US" w:eastAsia="ja-JP"/>
        </w:rPr>
        <w:t>, "</w:t>
      </w:r>
      <w:r w:rsidR="000F465E" w:rsidRPr="000F465E">
        <w:rPr>
          <w:rFonts w:eastAsia="MS Mincho"/>
          <w:lang w:val="en-US" w:eastAsia="ja-JP"/>
        </w:rPr>
        <w:t>Status Report to TSG</w:t>
      </w:r>
      <w:r w:rsidR="000F465E">
        <w:rPr>
          <w:rFonts w:eastAsia="MS Mincho"/>
          <w:lang w:val="en-US" w:eastAsia="ja-JP"/>
        </w:rPr>
        <w:t>", RAN#99.</w:t>
      </w:r>
    </w:p>
    <w:p w14:paraId="5D304688" w14:textId="76718C80" w:rsidR="00470986" w:rsidRDefault="000F465E" w:rsidP="001F19F5">
      <w:pPr>
        <w:rPr>
          <w:rFonts w:eastAsia="MS Mincho"/>
          <w:lang w:val="en-US" w:eastAsia="ja-JP"/>
        </w:rPr>
      </w:pPr>
      <w:r>
        <w:rPr>
          <w:rFonts w:eastAsia="MS Mincho"/>
          <w:lang w:val="en-US" w:eastAsia="ja-JP"/>
        </w:rPr>
        <w:tab/>
        <w:t>[6]</w:t>
      </w:r>
      <w:r>
        <w:rPr>
          <w:rFonts w:eastAsia="MS Mincho"/>
          <w:lang w:val="en-US" w:eastAsia="ja-JP"/>
        </w:rPr>
        <w:tab/>
      </w:r>
      <w:r>
        <w:rPr>
          <w:rFonts w:eastAsia="MS Mincho"/>
          <w:lang w:val="en-US" w:eastAsia="ja-JP"/>
        </w:rPr>
        <w:tab/>
      </w:r>
      <w:r w:rsidR="00217333" w:rsidRPr="00217333">
        <w:rPr>
          <w:rFonts w:eastAsia="MS Mincho"/>
          <w:lang w:val="en-US" w:eastAsia="ja-JP"/>
        </w:rPr>
        <w:t>RP-231092</w:t>
      </w:r>
      <w:r w:rsidR="00E0389E">
        <w:rPr>
          <w:rFonts w:eastAsia="MS Mincho"/>
          <w:lang w:val="en-US" w:eastAsia="ja-JP"/>
        </w:rPr>
        <w:t>, "</w:t>
      </w:r>
      <w:r w:rsidR="00E0389E" w:rsidRPr="000F465E">
        <w:rPr>
          <w:rFonts w:eastAsia="MS Mincho"/>
          <w:lang w:val="en-US" w:eastAsia="ja-JP"/>
        </w:rPr>
        <w:t>Status Report to TSG</w:t>
      </w:r>
      <w:r w:rsidR="00E0389E">
        <w:rPr>
          <w:rFonts w:eastAsia="MS Mincho"/>
          <w:lang w:val="en-US" w:eastAsia="ja-JP"/>
        </w:rPr>
        <w:t>", RAN#</w:t>
      </w:r>
      <w:r w:rsidR="00217333">
        <w:rPr>
          <w:rFonts w:eastAsia="MS Mincho"/>
          <w:lang w:val="en-US" w:eastAsia="ja-JP"/>
        </w:rPr>
        <w:t>100</w:t>
      </w:r>
      <w:r w:rsidR="00E0389E">
        <w:rPr>
          <w:rFonts w:eastAsia="MS Mincho"/>
          <w:lang w:val="en-US" w:eastAsia="ja-JP"/>
        </w:rPr>
        <w:t>.</w:t>
      </w:r>
    </w:p>
    <w:p w14:paraId="59155093" w14:textId="7B7EB750" w:rsidR="006A6A4A" w:rsidRDefault="006A6A4A" w:rsidP="001F19F5">
      <w:pPr>
        <w:rPr>
          <w:rFonts w:eastAsia="MS Mincho"/>
          <w:lang w:val="en-US" w:eastAsia="ja-JP"/>
        </w:rPr>
      </w:pPr>
      <w:r>
        <w:rPr>
          <w:rFonts w:eastAsia="MS Mincho"/>
          <w:lang w:val="en-US" w:eastAsia="ja-JP"/>
        </w:rPr>
        <w:tab/>
        <w:t>[7]</w:t>
      </w:r>
      <w:r>
        <w:rPr>
          <w:rFonts w:eastAsia="MS Mincho"/>
          <w:lang w:val="en-US" w:eastAsia="ja-JP"/>
        </w:rPr>
        <w:tab/>
      </w:r>
      <w:r>
        <w:rPr>
          <w:rFonts w:eastAsia="MS Mincho"/>
          <w:lang w:val="en-US" w:eastAsia="ja-JP"/>
        </w:rPr>
        <w:tab/>
      </w:r>
      <w:r w:rsidR="006A4867" w:rsidRPr="006A4867">
        <w:rPr>
          <w:rFonts w:eastAsia="MS Mincho"/>
          <w:lang w:val="en-US" w:eastAsia="ja-JP"/>
        </w:rPr>
        <w:t>R2-2308398</w:t>
      </w:r>
      <w:r w:rsidR="00350493" w:rsidRPr="006A4867">
        <w:rPr>
          <w:rFonts w:eastAsia="MS Mincho"/>
          <w:lang w:val="en-US" w:eastAsia="ja-JP"/>
        </w:rPr>
        <w:t>,</w:t>
      </w:r>
      <w:r w:rsidR="00350493">
        <w:rPr>
          <w:rFonts w:eastAsia="MS Mincho"/>
          <w:lang w:val="en-US" w:eastAsia="ja-JP"/>
        </w:rPr>
        <w:t xml:space="preserve"> "</w:t>
      </w:r>
      <w:r w:rsidR="006D62EE" w:rsidRPr="006D62EE">
        <w:rPr>
          <w:rFonts w:eastAsia="MS Mincho"/>
          <w:lang w:val="en-US" w:eastAsia="ja-JP"/>
        </w:rPr>
        <w:t>Enhancements for LPHAP</w:t>
      </w:r>
      <w:r w:rsidR="006D62EE">
        <w:rPr>
          <w:rFonts w:eastAsia="MS Mincho"/>
          <w:lang w:val="en-US" w:eastAsia="ja-JP"/>
        </w:rPr>
        <w:t xml:space="preserve">", </w:t>
      </w:r>
      <w:r w:rsidR="004E4ED9" w:rsidRPr="004E4ED9">
        <w:rPr>
          <w:rFonts w:eastAsia="MS Mincho"/>
          <w:lang w:val="en-US" w:eastAsia="ja-JP"/>
        </w:rPr>
        <w:t>Qualcomm Incorporated</w:t>
      </w:r>
      <w:r w:rsidR="004E4ED9">
        <w:rPr>
          <w:rFonts w:eastAsia="MS Mincho"/>
          <w:lang w:val="en-US" w:eastAsia="ja-JP"/>
        </w:rPr>
        <w:t>, RAN2#122.</w:t>
      </w:r>
    </w:p>
    <w:p w14:paraId="521244E5" w14:textId="23DECA6D" w:rsidR="008277B8" w:rsidRDefault="008277B8" w:rsidP="008277B8">
      <w:pPr>
        <w:pStyle w:val="EX"/>
        <w:ind w:left="851" w:hanging="567"/>
        <w:rPr>
          <w:rFonts w:eastAsia="MS Mincho"/>
          <w:lang w:val="en-US" w:eastAsia="ja-JP"/>
        </w:rPr>
      </w:pPr>
      <w:r>
        <w:rPr>
          <w:rFonts w:eastAsia="MS Mincho"/>
          <w:lang w:eastAsia="ja-JP"/>
        </w:rPr>
        <w:t>[</w:t>
      </w:r>
      <w:r>
        <w:rPr>
          <w:rFonts w:eastAsia="MS Mincho"/>
          <w:lang w:val="en-US" w:eastAsia="ja-JP"/>
        </w:rPr>
        <w:t>8</w:t>
      </w:r>
      <w:r>
        <w:rPr>
          <w:rFonts w:eastAsia="MS Mincho"/>
          <w:lang w:eastAsia="ja-JP"/>
        </w:rPr>
        <w:t>]</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7C085F5F" w14:textId="42672F4C" w:rsidR="0072049A" w:rsidRDefault="002D3608" w:rsidP="007F468D">
      <w:pPr>
        <w:pStyle w:val="EX"/>
        <w:ind w:left="851" w:hanging="567"/>
        <w:rPr>
          <w:rFonts w:eastAsia="MS Mincho"/>
          <w:lang w:val="en-US" w:eastAsia="ja-JP"/>
        </w:rPr>
      </w:pPr>
      <w:r>
        <w:rPr>
          <w:rFonts w:eastAsia="MS Mincho"/>
          <w:lang w:val="en-US" w:eastAsia="ja-JP"/>
        </w:rPr>
        <w:t>[9]</w:t>
      </w:r>
      <w:r>
        <w:rPr>
          <w:rFonts w:eastAsia="MS Mincho"/>
          <w:lang w:val="en-US" w:eastAsia="ja-JP"/>
        </w:rPr>
        <w:tab/>
        <w:t>3GPP TS 38.331: "</w:t>
      </w:r>
      <w:r>
        <w:rPr>
          <w:lang w:eastAsia="ja-JP"/>
        </w:rPr>
        <w:t>NR; Radio Resource Control (RRC) protocol specification".</w:t>
      </w:r>
    </w:p>
    <w:p w14:paraId="04B8377B" w14:textId="3A1D77FB" w:rsidR="006163E8" w:rsidRDefault="00BC52A9" w:rsidP="001A78CE">
      <w:pPr>
        <w:pStyle w:val="EX"/>
        <w:ind w:left="851" w:hanging="567"/>
        <w:rPr>
          <w:rFonts w:eastAsia="MS Mincho"/>
          <w:lang w:val="en-US" w:eastAsia="ja-JP"/>
        </w:rPr>
      </w:pPr>
      <w:r>
        <w:rPr>
          <w:rFonts w:eastAsia="MS Mincho"/>
          <w:lang w:val="en-US" w:eastAsia="ja-JP"/>
        </w:rPr>
        <w:t>[1</w:t>
      </w:r>
      <w:r w:rsidR="001A78CE">
        <w:rPr>
          <w:rFonts w:eastAsia="MS Mincho"/>
          <w:lang w:val="en-US" w:eastAsia="ja-JP"/>
        </w:rPr>
        <w:t>0</w:t>
      </w:r>
      <w:r>
        <w:rPr>
          <w:rFonts w:eastAsia="MS Mincho"/>
          <w:lang w:val="en-US" w:eastAsia="ja-JP"/>
        </w:rPr>
        <w:t>]</w:t>
      </w:r>
      <w:r>
        <w:rPr>
          <w:rFonts w:eastAsia="MS Mincho"/>
          <w:lang w:val="en-US" w:eastAsia="ja-JP"/>
        </w:rPr>
        <w:tab/>
      </w:r>
      <w:r w:rsidRPr="00BD44A8">
        <w:rPr>
          <w:rFonts w:eastAsia="MS Mincho"/>
          <w:lang w:val="en-US" w:eastAsia="ja-JP"/>
        </w:rPr>
        <w:t>3GPP TS 23.502: "Procedures for the 5G System; Stage 2".</w:t>
      </w:r>
    </w:p>
    <w:p w14:paraId="29A3F268" w14:textId="2F22E96C" w:rsidR="006163E8" w:rsidRDefault="00BC52A9" w:rsidP="00BC52A9">
      <w:pPr>
        <w:pStyle w:val="EX"/>
        <w:ind w:left="851" w:hanging="567"/>
        <w:rPr>
          <w:lang w:val="en-US" w:eastAsia="ja-JP"/>
        </w:rPr>
      </w:pPr>
      <w:r>
        <w:rPr>
          <w:rFonts w:eastAsia="MS Mincho"/>
          <w:lang w:val="en-US" w:eastAsia="ja-JP"/>
        </w:rPr>
        <w:t>[1</w:t>
      </w:r>
      <w:r w:rsidR="006163E8">
        <w:rPr>
          <w:rFonts w:eastAsia="MS Mincho"/>
          <w:lang w:val="en-US" w:eastAsia="ja-JP"/>
        </w:rPr>
        <w:t>1</w:t>
      </w:r>
      <w:r>
        <w:rPr>
          <w:rFonts w:eastAsia="MS Mincho"/>
          <w:lang w:val="en-US" w:eastAsia="ja-JP"/>
        </w:rPr>
        <w:t>]</w:t>
      </w:r>
      <w:r>
        <w:rPr>
          <w:rFonts w:eastAsia="MS Mincho"/>
          <w:lang w:val="en-US" w:eastAsia="ja-JP"/>
        </w:rPr>
        <w:tab/>
      </w:r>
      <w:r>
        <w:rPr>
          <w:lang w:val="en-US" w:eastAsia="ja-JP"/>
        </w:rPr>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51B776F5" w14:textId="33C2F1D4" w:rsidR="009A2C28" w:rsidRPr="0036107F" w:rsidRDefault="00BC52A9" w:rsidP="00BC52A9">
      <w:pPr>
        <w:pStyle w:val="EX"/>
        <w:ind w:left="851" w:hanging="567"/>
        <w:rPr>
          <w:lang w:val="en-US" w:eastAsia="ja-JP"/>
        </w:rPr>
      </w:pPr>
      <w:r>
        <w:rPr>
          <w:lang w:val="en-US" w:eastAsia="ja-JP"/>
        </w:rPr>
        <w:t>[1</w:t>
      </w:r>
      <w:r w:rsidR="009A2C28">
        <w:rPr>
          <w:lang w:val="en-US" w:eastAsia="ja-JP"/>
        </w:rPr>
        <w:t>2</w:t>
      </w:r>
      <w:r>
        <w:rPr>
          <w:lang w:val="en-US" w:eastAsia="ja-JP"/>
        </w:rPr>
        <w:t>]</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32452B87" w14:textId="1C77EF00" w:rsidR="001F6412" w:rsidRDefault="00BC52A9" w:rsidP="00BC52A9">
      <w:pPr>
        <w:pStyle w:val="EX"/>
        <w:ind w:left="851" w:hanging="567"/>
        <w:rPr>
          <w:rFonts w:eastAsia="MS Mincho"/>
          <w:lang w:val="en-US" w:eastAsia="ja-JP"/>
        </w:rPr>
      </w:pPr>
      <w:r>
        <w:rPr>
          <w:rFonts w:eastAsia="MS Mincho"/>
          <w:lang w:val="en-US" w:eastAsia="ja-JP"/>
        </w:rPr>
        <w:t>[1</w:t>
      </w:r>
      <w:r w:rsidR="001F6412">
        <w:rPr>
          <w:rFonts w:eastAsia="MS Mincho"/>
          <w:lang w:val="en-US" w:eastAsia="ja-JP"/>
        </w:rPr>
        <w:t>3</w:t>
      </w:r>
      <w:r>
        <w:rPr>
          <w:rFonts w:eastAsia="MS Mincho"/>
          <w:lang w:val="en-US" w:eastAsia="ja-JP"/>
        </w:rPr>
        <w:t>]</w:t>
      </w:r>
      <w:r>
        <w:rPr>
          <w:rFonts w:eastAsia="MS Mincho"/>
          <w:lang w:val="en-US" w:eastAsia="ja-JP"/>
        </w:rPr>
        <w:tab/>
      </w:r>
      <w:hyperlink r:id="rId21" w:history="1">
        <w:r w:rsidRPr="00F03D41">
          <w:rPr>
            <w:rStyle w:val="Hyperlink"/>
            <w:rFonts w:eastAsia="MS Mincho"/>
            <w:lang w:val="en-US" w:eastAsia="ja-JP"/>
          </w:rPr>
          <w:t>R3-225548</w:t>
        </w:r>
      </w:hyperlink>
      <w:r>
        <w:rPr>
          <w:rFonts w:eastAsia="MS Mincho"/>
          <w:lang w:val="en-US" w:eastAsia="ja-JP"/>
        </w:rPr>
        <w:t>, "</w:t>
      </w:r>
      <w:r w:rsidRPr="00F03D41">
        <w:rPr>
          <w:rFonts w:eastAsia="MS Mincho"/>
          <w:lang w:val="en-US" w:eastAsia="ja-JP"/>
        </w:rPr>
        <w:t>Enhancements to Positioning in RRC_INACTIVE State for LPHAP</w:t>
      </w:r>
      <w:r>
        <w:rPr>
          <w:rFonts w:eastAsia="MS Mincho"/>
          <w:lang w:val="en-US" w:eastAsia="ja-JP"/>
        </w:rPr>
        <w:t>".</w:t>
      </w:r>
    </w:p>
    <w:p w14:paraId="1F64732B" w14:textId="5AE6F587" w:rsidR="00884496" w:rsidRDefault="00BC52A9" w:rsidP="007F468D">
      <w:pPr>
        <w:pStyle w:val="EX"/>
        <w:ind w:left="851" w:hanging="567"/>
        <w:rPr>
          <w:rFonts w:eastAsia="MS Mincho"/>
          <w:lang w:eastAsia="ja-JP"/>
        </w:rPr>
      </w:pPr>
      <w:r>
        <w:rPr>
          <w:rFonts w:eastAsia="MS Mincho"/>
          <w:lang w:eastAsia="ja-JP"/>
        </w:rPr>
        <w:t>[1</w:t>
      </w:r>
      <w:r w:rsidR="001F6412">
        <w:rPr>
          <w:rFonts w:eastAsia="MS Mincho"/>
          <w:lang w:val="en-US" w:eastAsia="ja-JP"/>
        </w:rPr>
        <w:t>4</w:t>
      </w:r>
      <w:r>
        <w:rPr>
          <w:rFonts w:eastAsia="MS Mincho"/>
          <w:lang w:eastAsia="ja-JP"/>
        </w:rPr>
        <w:t>]</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34578462" w14:textId="34AC95F9" w:rsidR="003C07D8" w:rsidRDefault="003C07D8" w:rsidP="003C07D8">
      <w:pPr>
        <w:pStyle w:val="EX"/>
        <w:ind w:left="851" w:hanging="567"/>
        <w:rPr>
          <w:rFonts w:eastAsia="MS Mincho"/>
          <w:lang w:val="en-US" w:eastAsia="ja-JP"/>
        </w:rPr>
      </w:pPr>
      <w:r>
        <w:rPr>
          <w:rFonts w:eastAsia="MS Mincho"/>
          <w:lang w:val="en-US" w:eastAsia="ja-JP"/>
        </w:rPr>
        <w:t>[15]</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213CEAEF" w14:textId="77777777" w:rsidR="003C07D8" w:rsidRPr="00E76D0E" w:rsidRDefault="003C07D8" w:rsidP="007F468D">
      <w:pPr>
        <w:pStyle w:val="EX"/>
        <w:ind w:left="851" w:hanging="567"/>
        <w:rPr>
          <w:rFonts w:eastAsia="MS Mincho"/>
          <w:lang w:eastAsia="ja-JP"/>
        </w:rPr>
      </w:pPr>
    </w:p>
    <w:p w14:paraId="084A55D6" w14:textId="599F6F3D" w:rsidR="00B31E36" w:rsidRDefault="00B31E36" w:rsidP="008B6DDD">
      <w:pPr>
        <w:pStyle w:val="Heading1"/>
        <w:rPr>
          <w:rFonts w:eastAsia="MS Mincho"/>
          <w:lang w:val="en-US"/>
        </w:rPr>
      </w:pPr>
      <w:r>
        <w:rPr>
          <w:rFonts w:eastAsia="MS Mincho"/>
          <w:lang w:val="en-US"/>
        </w:rPr>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lastRenderedPageBreak/>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Multi-RTT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w:t>
      </w:r>
      <w:r w:rsidRPr="005E1A8D">
        <w:rPr>
          <w:rFonts w:eastAsia="SimSun"/>
          <w:snapToGrid w:val="0"/>
        </w:rPr>
        <w:lastRenderedPageBreak/>
        <w:t>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erReference w:type="default" r:id="rId2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3951" w14:textId="77777777" w:rsidR="00FC0B2D" w:rsidRDefault="00FC0B2D">
      <w:r>
        <w:separator/>
      </w:r>
    </w:p>
  </w:endnote>
  <w:endnote w:type="continuationSeparator" w:id="0">
    <w:p w14:paraId="5A4FE987" w14:textId="77777777" w:rsidR="00FC0B2D" w:rsidRDefault="00FC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54E3C" w14:textId="77777777" w:rsidR="00FC0B2D" w:rsidRDefault="00FC0B2D">
      <w:r>
        <w:separator/>
      </w:r>
    </w:p>
  </w:footnote>
  <w:footnote w:type="continuationSeparator" w:id="0">
    <w:p w14:paraId="63217C28" w14:textId="77777777" w:rsidR="00FC0B2D" w:rsidRDefault="00FC0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1"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4"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3"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4"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40"/>
  </w:num>
  <w:num w:numId="4" w16cid:durableId="401754610">
    <w:abstractNumId w:val="12"/>
  </w:num>
  <w:num w:numId="5" w16cid:durableId="1222063277">
    <w:abstractNumId w:val="29"/>
  </w:num>
  <w:num w:numId="6" w16cid:durableId="1893155725">
    <w:abstractNumId w:val="21"/>
  </w:num>
  <w:num w:numId="7" w16cid:durableId="1000354930">
    <w:abstractNumId w:val="32"/>
  </w:num>
  <w:num w:numId="8" w16cid:durableId="2113667763">
    <w:abstractNumId w:val="1"/>
  </w:num>
  <w:num w:numId="9" w16cid:durableId="1161850166">
    <w:abstractNumId w:val="38"/>
  </w:num>
  <w:num w:numId="10" w16cid:durableId="1702705325">
    <w:abstractNumId w:val="16"/>
  </w:num>
  <w:num w:numId="11" w16cid:durableId="371928619">
    <w:abstractNumId w:val="24"/>
  </w:num>
  <w:num w:numId="12" w16cid:durableId="1098059141">
    <w:abstractNumId w:val="19"/>
  </w:num>
  <w:num w:numId="13" w16cid:durableId="1372150314">
    <w:abstractNumId w:val="2"/>
  </w:num>
  <w:num w:numId="14" w16cid:durableId="1718580509">
    <w:abstractNumId w:val="26"/>
  </w:num>
  <w:num w:numId="15" w16cid:durableId="1663005120">
    <w:abstractNumId w:val="42"/>
  </w:num>
  <w:num w:numId="16" w16cid:durableId="1795753263">
    <w:abstractNumId w:val="8"/>
  </w:num>
  <w:num w:numId="17" w16cid:durableId="1361315558">
    <w:abstractNumId w:val="11"/>
  </w:num>
  <w:num w:numId="18" w16cid:durableId="1786315068">
    <w:abstractNumId w:val="5"/>
  </w:num>
  <w:num w:numId="19" w16cid:durableId="700202538">
    <w:abstractNumId w:val="43"/>
  </w:num>
  <w:num w:numId="20" w16cid:durableId="7808778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7"/>
  </w:num>
  <w:num w:numId="22" w16cid:durableId="1331523090">
    <w:abstractNumId w:val="25"/>
  </w:num>
  <w:num w:numId="23" w16cid:durableId="577639194">
    <w:abstractNumId w:val="41"/>
  </w:num>
  <w:num w:numId="24" w16cid:durableId="244999553">
    <w:abstractNumId w:val="37"/>
  </w:num>
  <w:num w:numId="25" w16cid:durableId="829715891">
    <w:abstractNumId w:val="34"/>
  </w:num>
  <w:num w:numId="26" w16cid:durableId="1015232555">
    <w:abstractNumId w:val="45"/>
  </w:num>
  <w:num w:numId="27" w16cid:durableId="345525157">
    <w:abstractNumId w:val="23"/>
  </w:num>
  <w:num w:numId="28" w16cid:durableId="1039211017">
    <w:abstractNumId w:val="3"/>
  </w:num>
  <w:num w:numId="29" w16cid:durableId="797259178">
    <w:abstractNumId w:val="22"/>
  </w:num>
  <w:num w:numId="30" w16cid:durableId="15376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4"/>
  </w:num>
  <w:num w:numId="32" w16cid:durableId="362247661">
    <w:abstractNumId w:val="39"/>
  </w:num>
  <w:num w:numId="33" w16cid:durableId="65996527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7"/>
  </w:num>
  <w:num w:numId="36" w16cid:durableId="266274883">
    <w:abstractNumId w:val="28"/>
  </w:num>
  <w:num w:numId="37" w16cid:durableId="1561212144">
    <w:abstractNumId w:val="6"/>
  </w:num>
  <w:num w:numId="38" w16cid:durableId="1804272486">
    <w:abstractNumId w:val="31"/>
  </w:num>
  <w:num w:numId="39" w16cid:durableId="424889137">
    <w:abstractNumId w:val="9"/>
  </w:num>
  <w:num w:numId="40" w16cid:durableId="53050615">
    <w:abstractNumId w:val="10"/>
  </w:num>
  <w:num w:numId="41" w16cid:durableId="704256937">
    <w:abstractNumId w:val="30"/>
  </w:num>
  <w:num w:numId="42" w16cid:durableId="424808458">
    <w:abstractNumId w:val="36"/>
  </w:num>
  <w:num w:numId="43" w16cid:durableId="185021795">
    <w:abstractNumId w:val="13"/>
  </w:num>
  <w:num w:numId="44" w16cid:durableId="132644992">
    <w:abstractNumId w:val="18"/>
  </w:num>
  <w:num w:numId="45" w16cid:durableId="489831585">
    <w:abstractNumId w:val="33"/>
  </w:num>
  <w:num w:numId="46" w16cid:durableId="2068649472">
    <w:abstractNumId w:val="35"/>
  </w:num>
  <w:num w:numId="47" w16cid:durableId="5222839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C6"/>
    <w:rsid w:val="000055FB"/>
    <w:rsid w:val="000056E4"/>
    <w:rsid w:val="0000594A"/>
    <w:rsid w:val="00005965"/>
    <w:rsid w:val="00005B0D"/>
    <w:rsid w:val="00005CA2"/>
    <w:rsid w:val="00005E6E"/>
    <w:rsid w:val="00006333"/>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28D"/>
    <w:rsid w:val="0001251E"/>
    <w:rsid w:val="000126D2"/>
    <w:rsid w:val="0001289F"/>
    <w:rsid w:val="00012999"/>
    <w:rsid w:val="00013067"/>
    <w:rsid w:val="0001348B"/>
    <w:rsid w:val="000134BB"/>
    <w:rsid w:val="00013B07"/>
    <w:rsid w:val="00013DC7"/>
    <w:rsid w:val="00013F68"/>
    <w:rsid w:val="00013FDA"/>
    <w:rsid w:val="000140ED"/>
    <w:rsid w:val="00014362"/>
    <w:rsid w:val="00014992"/>
    <w:rsid w:val="00014BDB"/>
    <w:rsid w:val="00015037"/>
    <w:rsid w:val="000150BC"/>
    <w:rsid w:val="00015187"/>
    <w:rsid w:val="000152D8"/>
    <w:rsid w:val="000153FF"/>
    <w:rsid w:val="000158B6"/>
    <w:rsid w:val="000158C6"/>
    <w:rsid w:val="00015C73"/>
    <w:rsid w:val="000164B7"/>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0FA9"/>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25A"/>
    <w:rsid w:val="00036379"/>
    <w:rsid w:val="00036856"/>
    <w:rsid w:val="000369F4"/>
    <w:rsid w:val="00036B16"/>
    <w:rsid w:val="00036FC8"/>
    <w:rsid w:val="00037373"/>
    <w:rsid w:val="00037CA7"/>
    <w:rsid w:val="00037DCA"/>
    <w:rsid w:val="000405CC"/>
    <w:rsid w:val="0004061C"/>
    <w:rsid w:val="00040CC9"/>
    <w:rsid w:val="000411C7"/>
    <w:rsid w:val="000411D4"/>
    <w:rsid w:val="00041BC6"/>
    <w:rsid w:val="00041E45"/>
    <w:rsid w:val="00041ECB"/>
    <w:rsid w:val="0004212B"/>
    <w:rsid w:val="0004215D"/>
    <w:rsid w:val="000423AC"/>
    <w:rsid w:val="000424AB"/>
    <w:rsid w:val="0004298A"/>
    <w:rsid w:val="00042A5A"/>
    <w:rsid w:val="0004313F"/>
    <w:rsid w:val="000431AB"/>
    <w:rsid w:val="00043250"/>
    <w:rsid w:val="00043430"/>
    <w:rsid w:val="00043787"/>
    <w:rsid w:val="0004379F"/>
    <w:rsid w:val="00043B68"/>
    <w:rsid w:val="00043C7A"/>
    <w:rsid w:val="000449D2"/>
    <w:rsid w:val="00044C3E"/>
    <w:rsid w:val="0004546E"/>
    <w:rsid w:val="0004580B"/>
    <w:rsid w:val="00045843"/>
    <w:rsid w:val="00045871"/>
    <w:rsid w:val="00045A16"/>
    <w:rsid w:val="00045AFF"/>
    <w:rsid w:val="00045D9D"/>
    <w:rsid w:val="00045FD0"/>
    <w:rsid w:val="0004629C"/>
    <w:rsid w:val="000467FA"/>
    <w:rsid w:val="00046D38"/>
    <w:rsid w:val="00046D60"/>
    <w:rsid w:val="00046E8A"/>
    <w:rsid w:val="00046F32"/>
    <w:rsid w:val="0004703C"/>
    <w:rsid w:val="0004767A"/>
    <w:rsid w:val="00047765"/>
    <w:rsid w:val="00047862"/>
    <w:rsid w:val="00047D32"/>
    <w:rsid w:val="00047E78"/>
    <w:rsid w:val="000500A0"/>
    <w:rsid w:val="00050389"/>
    <w:rsid w:val="00050517"/>
    <w:rsid w:val="000507EB"/>
    <w:rsid w:val="00050A64"/>
    <w:rsid w:val="00050D92"/>
    <w:rsid w:val="00051465"/>
    <w:rsid w:val="0005151C"/>
    <w:rsid w:val="00051721"/>
    <w:rsid w:val="00051728"/>
    <w:rsid w:val="00051810"/>
    <w:rsid w:val="00051F6C"/>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AA3"/>
    <w:rsid w:val="00063B25"/>
    <w:rsid w:val="00063E53"/>
    <w:rsid w:val="00063EC7"/>
    <w:rsid w:val="00063F41"/>
    <w:rsid w:val="000642FB"/>
    <w:rsid w:val="000644D2"/>
    <w:rsid w:val="0006452D"/>
    <w:rsid w:val="000648FD"/>
    <w:rsid w:val="00064E22"/>
    <w:rsid w:val="00065100"/>
    <w:rsid w:val="000652B2"/>
    <w:rsid w:val="00065A68"/>
    <w:rsid w:val="00065AD0"/>
    <w:rsid w:val="00065AE6"/>
    <w:rsid w:val="00065B56"/>
    <w:rsid w:val="00065BA1"/>
    <w:rsid w:val="00066054"/>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6BF"/>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507C"/>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530"/>
    <w:rsid w:val="00077582"/>
    <w:rsid w:val="0007763C"/>
    <w:rsid w:val="00080441"/>
    <w:rsid w:val="00080B60"/>
    <w:rsid w:val="00080E3B"/>
    <w:rsid w:val="00081141"/>
    <w:rsid w:val="000816FA"/>
    <w:rsid w:val="000818B4"/>
    <w:rsid w:val="00081FBF"/>
    <w:rsid w:val="00082C2E"/>
    <w:rsid w:val="00083055"/>
    <w:rsid w:val="000832C0"/>
    <w:rsid w:val="000834D3"/>
    <w:rsid w:val="000838EE"/>
    <w:rsid w:val="0008397C"/>
    <w:rsid w:val="00083C5A"/>
    <w:rsid w:val="00083F66"/>
    <w:rsid w:val="00084001"/>
    <w:rsid w:val="000840C4"/>
    <w:rsid w:val="000841D7"/>
    <w:rsid w:val="00084383"/>
    <w:rsid w:val="0008445A"/>
    <w:rsid w:val="00084DFC"/>
    <w:rsid w:val="00085991"/>
    <w:rsid w:val="00085E5D"/>
    <w:rsid w:val="000862A7"/>
    <w:rsid w:val="0008659E"/>
    <w:rsid w:val="00086E50"/>
    <w:rsid w:val="0008747F"/>
    <w:rsid w:val="000877E2"/>
    <w:rsid w:val="000879E4"/>
    <w:rsid w:val="00087C38"/>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0C"/>
    <w:rsid w:val="00094648"/>
    <w:rsid w:val="00094894"/>
    <w:rsid w:val="000948EF"/>
    <w:rsid w:val="00094DB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79B"/>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3B4"/>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4DE"/>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31"/>
    <w:rsid w:val="000B6CA6"/>
    <w:rsid w:val="000B6E78"/>
    <w:rsid w:val="000B7753"/>
    <w:rsid w:val="000B779E"/>
    <w:rsid w:val="000B7C3E"/>
    <w:rsid w:val="000C02AD"/>
    <w:rsid w:val="000C051F"/>
    <w:rsid w:val="000C0585"/>
    <w:rsid w:val="000C079B"/>
    <w:rsid w:val="000C0B93"/>
    <w:rsid w:val="000C0BC1"/>
    <w:rsid w:val="000C0D51"/>
    <w:rsid w:val="000C0DC6"/>
    <w:rsid w:val="000C12E9"/>
    <w:rsid w:val="000C13AF"/>
    <w:rsid w:val="000C13E6"/>
    <w:rsid w:val="000C1661"/>
    <w:rsid w:val="000C1D18"/>
    <w:rsid w:val="000C1E90"/>
    <w:rsid w:val="000C20CE"/>
    <w:rsid w:val="000C33D6"/>
    <w:rsid w:val="000C37F8"/>
    <w:rsid w:val="000C399C"/>
    <w:rsid w:val="000C3B5A"/>
    <w:rsid w:val="000C3C16"/>
    <w:rsid w:val="000C3F23"/>
    <w:rsid w:val="000C41F2"/>
    <w:rsid w:val="000C4762"/>
    <w:rsid w:val="000C4B35"/>
    <w:rsid w:val="000C4EF3"/>
    <w:rsid w:val="000C5141"/>
    <w:rsid w:val="000C530F"/>
    <w:rsid w:val="000C5584"/>
    <w:rsid w:val="000C5777"/>
    <w:rsid w:val="000C587B"/>
    <w:rsid w:val="000C58AC"/>
    <w:rsid w:val="000C5918"/>
    <w:rsid w:val="000C5CA3"/>
    <w:rsid w:val="000C5D0B"/>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7D9"/>
    <w:rsid w:val="000D2A77"/>
    <w:rsid w:val="000D2DDF"/>
    <w:rsid w:val="000D347D"/>
    <w:rsid w:val="000D34A9"/>
    <w:rsid w:val="000D366D"/>
    <w:rsid w:val="000D3A5B"/>
    <w:rsid w:val="000D4A78"/>
    <w:rsid w:val="000D4E0A"/>
    <w:rsid w:val="000D50ED"/>
    <w:rsid w:val="000D5442"/>
    <w:rsid w:val="000D56D0"/>
    <w:rsid w:val="000D58D0"/>
    <w:rsid w:val="000D5A9D"/>
    <w:rsid w:val="000D5D03"/>
    <w:rsid w:val="000D63F0"/>
    <w:rsid w:val="000D643D"/>
    <w:rsid w:val="000D66BE"/>
    <w:rsid w:val="000D67C8"/>
    <w:rsid w:val="000D6C5C"/>
    <w:rsid w:val="000D6D7F"/>
    <w:rsid w:val="000D6E90"/>
    <w:rsid w:val="000D70DE"/>
    <w:rsid w:val="000D75BD"/>
    <w:rsid w:val="000D782A"/>
    <w:rsid w:val="000D7E76"/>
    <w:rsid w:val="000D7F94"/>
    <w:rsid w:val="000E0914"/>
    <w:rsid w:val="000E09A4"/>
    <w:rsid w:val="000E0B1F"/>
    <w:rsid w:val="000E0C88"/>
    <w:rsid w:val="000E0E08"/>
    <w:rsid w:val="000E1336"/>
    <w:rsid w:val="000E14F0"/>
    <w:rsid w:val="000E17E3"/>
    <w:rsid w:val="000E1D4C"/>
    <w:rsid w:val="000E1E99"/>
    <w:rsid w:val="000E2026"/>
    <w:rsid w:val="000E23FC"/>
    <w:rsid w:val="000E3260"/>
    <w:rsid w:val="000E3650"/>
    <w:rsid w:val="000E3768"/>
    <w:rsid w:val="000E3B8C"/>
    <w:rsid w:val="000E3BFA"/>
    <w:rsid w:val="000E4102"/>
    <w:rsid w:val="000E412E"/>
    <w:rsid w:val="000E4301"/>
    <w:rsid w:val="000E4575"/>
    <w:rsid w:val="000E46D1"/>
    <w:rsid w:val="000E488A"/>
    <w:rsid w:val="000E4A80"/>
    <w:rsid w:val="000E51C9"/>
    <w:rsid w:val="000E54C9"/>
    <w:rsid w:val="000E54ED"/>
    <w:rsid w:val="000E629F"/>
    <w:rsid w:val="000E6734"/>
    <w:rsid w:val="000E6C46"/>
    <w:rsid w:val="000E7027"/>
    <w:rsid w:val="000E7106"/>
    <w:rsid w:val="000E7338"/>
    <w:rsid w:val="000F0161"/>
    <w:rsid w:val="000F01F4"/>
    <w:rsid w:val="000F043E"/>
    <w:rsid w:val="000F090A"/>
    <w:rsid w:val="000F0B33"/>
    <w:rsid w:val="000F1114"/>
    <w:rsid w:val="000F13D0"/>
    <w:rsid w:val="000F1467"/>
    <w:rsid w:val="000F146D"/>
    <w:rsid w:val="000F1966"/>
    <w:rsid w:val="000F19CC"/>
    <w:rsid w:val="000F1BC8"/>
    <w:rsid w:val="000F1FDB"/>
    <w:rsid w:val="000F1FE0"/>
    <w:rsid w:val="000F20C6"/>
    <w:rsid w:val="000F217C"/>
    <w:rsid w:val="000F239F"/>
    <w:rsid w:val="000F2569"/>
    <w:rsid w:val="000F2F39"/>
    <w:rsid w:val="000F2F73"/>
    <w:rsid w:val="000F3155"/>
    <w:rsid w:val="000F3220"/>
    <w:rsid w:val="000F3491"/>
    <w:rsid w:val="000F3644"/>
    <w:rsid w:val="000F3874"/>
    <w:rsid w:val="000F3A87"/>
    <w:rsid w:val="000F3CBD"/>
    <w:rsid w:val="000F3F21"/>
    <w:rsid w:val="000F4166"/>
    <w:rsid w:val="000F451E"/>
    <w:rsid w:val="000F465E"/>
    <w:rsid w:val="000F4759"/>
    <w:rsid w:val="000F4984"/>
    <w:rsid w:val="000F4A87"/>
    <w:rsid w:val="000F4AD6"/>
    <w:rsid w:val="000F4D24"/>
    <w:rsid w:val="000F53B4"/>
    <w:rsid w:val="000F59EE"/>
    <w:rsid w:val="000F5A19"/>
    <w:rsid w:val="000F5AC7"/>
    <w:rsid w:val="000F5F70"/>
    <w:rsid w:val="000F61E4"/>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F98"/>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06"/>
    <w:rsid w:val="0011749A"/>
    <w:rsid w:val="001177F1"/>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B0B"/>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24C"/>
    <w:rsid w:val="0013728F"/>
    <w:rsid w:val="00137322"/>
    <w:rsid w:val="001376E3"/>
    <w:rsid w:val="00137848"/>
    <w:rsid w:val="00137BC9"/>
    <w:rsid w:val="00137C08"/>
    <w:rsid w:val="001401B0"/>
    <w:rsid w:val="001405EE"/>
    <w:rsid w:val="00141137"/>
    <w:rsid w:val="0014140D"/>
    <w:rsid w:val="001414EA"/>
    <w:rsid w:val="00141A57"/>
    <w:rsid w:val="00141D73"/>
    <w:rsid w:val="0014215E"/>
    <w:rsid w:val="001425A2"/>
    <w:rsid w:val="001428FB"/>
    <w:rsid w:val="00142C2D"/>
    <w:rsid w:val="001434DD"/>
    <w:rsid w:val="001438FB"/>
    <w:rsid w:val="00143A80"/>
    <w:rsid w:val="00143C7D"/>
    <w:rsid w:val="00143E9A"/>
    <w:rsid w:val="001442A4"/>
    <w:rsid w:val="0014436B"/>
    <w:rsid w:val="001447BF"/>
    <w:rsid w:val="0014512F"/>
    <w:rsid w:val="001453AF"/>
    <w:rsid w:val="001455C5"/>
    <w:rsid w:val="00145BFB"/>
    <w:rsid w:val="00145CD0"/>
    <w:rsid w:val="00145CDE"/>
    <w:rsid w:val="00145D0A"/>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0B"/>
    <w:rsid w:val="001513D0"/>
    <w:rsid w:val="001514C6"/>
    <w:rsid w:val="0015151A"/>
    <w:rsid w:val="00151C8C"/>
    <w:rsid w:val="00151E1E"/>
    <w:rsid w:val="00151FFC"/>
    <w:rsid w:val="00152024"/>
    <w:rsid w:val="00152296"/>
    <w:rsid w:val="001522B5"/>
    <w:rsid w:val="001523B2"/>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C8C"/>
    <w:rsid w:val="00160103"/>
    <w:rsid w:val="0016047D"/>
    <w:rsid w:val="00160C12"/>
    <w:rsid w:val="00160CD4"/>
    <w:rsid w:val="00160D8E"/>
    <w:rsid w:val="001611C0"/>
    <w:rsid w:val="001615DB"/>
    <w:rsid w:val="00161A0B"/>
    <w:rsid w:val="00161A8B"/>
    <w:rsid w:val="00161CB8"/>
    <w:rsid w:val="00162130"/>
    <w:rsid w:val="001627B6"/>
    <w:rsid w:val="0016289D"/>
    <w:rsid w:val="00162A4A"/>
    <w:rsid w:val="00162E3D"/>
    <w:rsid w:val="00162EA1"/>
    <w:rsid w:val="00163153"/>
    <w:rsid w:val="00163346"/>
    <w:rsid w:val="001637D8"/>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564"/>
    <w:rsid w:val="001705A2"/>
    <w:rsid w:val="0017064A"/>
    <w:rsid w:val="00170C82"/>
    <w:rsid w:val="0017168B"/>
    <w:rsid w:val="00171A5F"/>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4C9F"/>
    <w:rsid w:val="0017560D"/>
    <w:rsid w:val="00175738"/>
    <w:rsid w:val="00175E19"/>
    <w:rsid w:val="00176051"/>
    <w:rsid w:val="001760FF"/>
    <w:rsid w:val="00176236"/>
    <w:rsid w:val="001767DA"/>
    <w:rsid w:val="00176E7E"/>
    <w:rsid w:val="00176FEF"/>
    <w:rsid w:val="00177028"/>
    <w:rsid w:val="00177170"/>
    <w:rsid w:val="001774FE"/>
    <w:rsid w:val="00177906"/>
    <w:rsid w:val="001779C9"/>
    <w:rsid w:val="00177C40"/>
    <w:rsid w:val="001808D6"/>
    <w:rsid w:val="00180C69"/>
    <w:rsid w:val="00180FBA"/>
    <w:rsid w:val="00181445"/>
    <w:rsid w:val="001814F8"/>
    <w:rsid w:val="00181792"/>
    <w:rsid w:val="00182165"/>
    <w:rsid w:val="0018220C"/>
    <w:rsid w:val="00182325"/>
    <w:rsid w:val="00182416"/>
    <w:rsid w:val="001824C9"/>
    <w:rsid w:val="0018254D"/>
    <w:rsid w:val="00182647"/>
    <w:rsid w:val="00182ACF"/>
    <w:rsid w:val="00182B56"/>
    <w:rsid w:val="00182ED1"/>
    <w:rsid w:val="00183280"/>
    <w:rsid w:val="001832CF"/>
    <w:rsid w:val="0018346C"/>
    <w:rsid w:val="001834AC"/>
    <w:rsid w:val="001834CD"/>
    <w:rsid w:val="001834FF"/>
    <w:rsid w:val="0018373F"/>
    <w:rsid w:val="001837DE"/>
    <w:rsid w:val="00183887"/>
    <w:rsid w:val="0018408B"/>
    <w:rsid w:val="00184209"/>
    <w:rsid w:val="0018431C"/>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0C6"/>
    <w:rsid w:val="00193741"/>
    <w:rsid w:val="001938B0"/>
    <w:rsid w:val="00193A2C"/>
    <w:rsid w:val="00194663"/>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1F56"/>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9A"/>
    <w:rsid w:val="001A70A5"/>
    <w:rsid w:val="001A73D3"/>
    <w:rsid w:val="001A78CE"/>
    <w:rsid w:val="001A7E92"/>
    <w:rsid w:val="001B069C"/>
    <w:rsid w:val="001B0D2F"/>
    <w:rsid w:val="001B173E"/>
    <w:rsid w:val="001B1930"/>
    <w:rsid w:val="001B219D"/>
    <w:rsid w:val="001B2437"/>
    <w:rsid w:val="001B26B1"/>
    <w:rsid w:val="001B282D"/>
    <w:rsid w:val="001B304A"/>
    <w:rsid w:val="001B31E6"/>
    <w:rsid w:val="001B32EE"/>
    <w:rsid w:val="001B3597"/>
    <w:rsid w:val="001B36BD"/>
    <w:rsid w:val="001B3A1B"/>
    <w:rsid w:val="001B4A41"/>
    <w:rsid w:val="001B4C12"/>
    <w:rsid w:val="001B513C"/>
    <w:rsid w:val="001B5B73"/>
    <w:rsid w:val="001B5F2C"/>
    <w:rsid w:val="001B61A6"/>
    <w:rsid w:val="001B62A3"/>
    <w:rsid w:val="001B6D03"/>
    <w:rsid w:val="001B6EF4"/>
    <w:rsid w:val="001B7012"/>
    <w:rsid w:val="001B725B"/>
    <w:rsid w:val="001B7D44"/>
    <w:rsid w:val="001B7DA0"/>
    <w:rsid w:val="001C02E3"/>
    <w:rsid w:val="001C02E5"/>
    <w:rsid w:val="001C052B"/>
    <w:rsid w:val="001C05C7"/>
    <w:rsid w:val="001C0AA3"/>
    <w:rsid w:val="001C0C53"/>
    <w:rsid w:val="001C0EBB"/>
    <w:rsid w:val="001C1729"/>
    <w:rsid w:val="001C1A43"/>
    <w:rsid w:val="001C1F5A"/>
    <w:rsid w:val="001C21EE"/>
    <w:rsid w:val="001C2E0E"/>
    <w:rsid w:val="001C3116"/>
    <w:rsid w:val="001C314B"/>
    <w:rsid w:val="001C39D8"/>
    <w:rsid w:val="001C3A97"/>
    <w:rsid w:val="001C3B25"/>
    <w:rsid w:val="001C3D06"/>
    <w:rsid w:val="001C3D28"/>
    <w:rsid w:val="001C4257"/>
    <w:rsid w:val="001C447D"/>
    <w:rsid w:val="001C459A"/>
    <w:rsid w:val="001C48B0"/>
    <w:rsid w:val="001C506E"/>
    <w:rsid w:val="001C5765"/>
    <w:rsid w:val="001C586C"/>
    <w:rsid w:val="001C58B3"/>
    <w:rsid w:val="001C58E2"/>
    <w:rsid w:val="001C5C87"/>
    <w:rsid w:val="001C684B"/>
    <w:rsid w:val="001C69D5"/>
    <w:rsid w:val="001C6AE9"/>
    <w:rsid w:val="001C6BC6"/>
    <w:rsid w:val="001C6E9B"/>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B2"/>
    <w:rsid w:val="001D35D3"/>
    <w:rsid w:val="001D3C88"/>
    <w:rsid w:val="001D3D8B"/>
    <w:rsid w:val="001D3F64"/>
    <w:rsid w:val="001D454C"/>
    <w:rsid w:val="001D4C8B"/>
    <w:rsid w:val="001D539F"/>
    <w:rsid w:val="001D5672"/>
    <w:rsid w:val="001D5954"/>
    <w:rsid w:val="001D5A22"/>
    <w:rsid w:val="001D6026"/>
    <w:rsid w:val="001D6266"/>
    <w:rsid w:val="001D6A37"/>
    <w:rsid w:val="001D72D2"/>
    <w:rsid w:val="001D72F3"/>
    <w:rsid w:val="001D750E"/>
    <w:rsid w:val="001D7556"/>
    <w:rsid w:val="001D76C4"/>
    <w:rsid w:val="001D7885"/>
    <w:rsid w:val="001D793B"/>
    <w:rsid w:val="001D7A2D"/>
    <w:rsid w:val="001E026F"/>
    <w:rsid w:val="001E06FD"/>
    <w:rsid w:val="001E0D1E"/>
    <w:rsid w:val="001E0D1F"/>
    <w:rsid w:val="001E0E16"/>
    <w:rsid w:val="001E11B1"/>
    <w:rsid w:val="001E144B"/>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9F5"/>
    <w:rsid w:val="001F1AC9"/>
    <w:rsid w:val="001F219F"/>
    <w:rsid w:val="001F23DB"/>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A0"/>
    <w:rsid w:val="001F53FE"/>
    <w:rsid w:val="001F5421"/>
    <w:rsid w:val="001F548F"/>
    <w:rsid w:val="001F5DCA"/>
    <w:rsid w:val="001F60C9"/>
    <w:rsid w:val="001F6412"/>
    <w:rsid w:val="001F791D"/>
    <w:rsid w:val="0020031E"/>
    <w:rsid w:val="00200487"/>
    <w:rsid w:val="00200B64"/>
    <w:rsid w:val="00200D3E"/>
    <w:rsid w:val="0020131D"/>
    <w:rsid w:val="002014D5"/>
    <w:rsid w:val="0020166A"/>
    <w:rsid w:val="00201906"/>
    <w:rsid w:val="0020193F"/>
    <w:rsid w:val="00201A19"/>
    <w:rsid w:val="00201B42"/>
    <w:rsid w:val="00201B54"/>
    <w:rsid w:val="00201C98"/>
    <w:rsid w:val="00201ED0"/>
    <w:rsid w:val="002021A8"/>
    <w:rsid w:val="00202D1F"/>
    <w:rsid w:val="00203CF4"/>
    <w:rsid w:val="00203D2F"/>
    <w:rsid w:val="00203E0C"/>
    <w:rsid w:val="00204033"/>
    <w:rsid w:val="00204088"/>
    <w:rsid w:val="002041B1"/>
    <w:rsid w:val="002041CA"/>
    <w:rsid w:val="00204365"/>
    <w:rsid w:val="002043D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6FA"/>
    <w:rsid w:val="00210D6B"/>
    <w:rsid w:val="00210FDB"/>
    <w:rsid w:val="00211AF2"/>
    <w:rsid w:val="00211CED"/>
    <w:rsid w:val="002120E2"/>
    <w:rsid w:val="0021210B"/>
    <w:rsid w:val="00212447"/>
    <w:rsid w:val="0021247F"/>
    <w:rsid w:val="002125DF"/>
    <w:rsid w:val="0021276E"/>
    <w:rsid w:val="00212950"/>
    <w:rsid w:val="002129FC"/>
    <w:rsid w:val="00212AB3"/>
    <w:rsid w:val="00212BC3"/>
    <w:rsid w:val="0021303A"/>
    <w:rsid w:val="0021368D"/>
    <w:rsid w:val="00213707"/>
    <w:rsid w:val="00213C50"/>
    <w:rsid w:val="00213D3A"/>
    <w:rsid w:val="00213D47"/>
    <w:rsid w:val="00213DFD"/>
    <w:rsid w:val="00213EDF"/>
    <w:rsid w:val="00213F01"/>
    <w:rsid w:val="00213F96"/>
    <w:rsid w:val="00214536"/>
    <w:rsid w:val="002147D2"/>
    <w:rsid w:val="00214EC9"/>
    <w:rsid w:val="00215549"/>
    <w:rsid w:val="0021555A"/>
    <w:rsid w:val="0021573A"/>
    <w:rsid w:val="002158EB"/>
    <w:rsid w:val="0021590A"/>
    <w:rsid w:val="00215E80"/>
    <w:rsid w:val="00216A4F"/>
    <w:rsid w:val="00216A53"/>
    <w:rsid w:val="00216F15"/>
    <w:rsid w:val="00216F97"/>
    <w:rsid w:val="00217333"/>
    <w:rsid w:val="00217340"/>
    <w:rsid w:val="002177C7"/>
    <w:rsid w:val="00217B68"/>
    <w:rsid w:val="00217CCC"/>
    <w:rsid w:val="00217D58"/>
    <w:rsid w:val="00217E99"/>
    <w:rsid w:val="00217EA3"/>
    <w:rsid w:val="00220097"/>
    <w:rsid w:val="002202C4"/>
    <w:rsid w:val="002203CF"/>
    <w:rsid w:val="00220580"/>
    <w:rsid w:val="002205E7"/>
    <w:rsid w:val="002205FE"/>
    <w:rsid w:val="00220799"/>
    <w:rsid w:val="00220BB0"/>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22D"/>
    <w:rsid w:val="00225DAE"/>
    <w:rsid w:val="00225E05"/>
    <w:rsid w:val="00226360"/>
    <w:rsid w:val="0022638C"/>
    <w:rsid w:val="00226763"/>
    <w:rsid w:val="00226A2E"/>
    <w:rsid w:val="00226B76"/>
    <w:rsid w:val="00226D45"/>
    <w:rsid w:val="0022727A"/>
    <w:rsid w:val="0022727F"/>
    <w:rsid w:val="002278D5"/>
    <w:rsid w:val="00227B45"/>
    <w:rsid w:val="00227D5E"/>
    <w:rsid w:val="00227FBF"/>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4EF"/>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DF1"/>
    <w:rsid w:val="00236E30"/>
    <w:rsid w:val="00237445"/>
    <w:rsid w:val="00237625"/>
    <w:rsid w:val="00237D0B"/>
    <w:rsid w:val="00237D3B"/>
    <w:rsid w:val="00237F04"/>
    <w:rsid w:val="00240570"/>
    <w:rsid w:val="00241583"/>
    <w:rsid w:val="002417F8"/>
    <w:rsid w:val="00241A04"/>
    <w:rsid w:val="00242506"/>
    <w:rsid w:val="00242743"/>
    <w:rsid w:val="00242789"/>
    <w:rsid w:val="00242C17"/>
    <w:rsid w:val="00242D02"/>
    <w:rsid w:val="0024315E"/>
    <w:rsid w:val="0024353A"/>
    <w:rsid w:val="00243A2E"/>
    <w:rsid w:val="00244020"/>
    <w:rsid w:val="002446AD"/>
    <w:rsid w:val="0024472A"/>
    <w:rsid w:val="002449B5"/>
    <w:rsid w:val="00244B21"/>
    <w:rsid w:val="002455BC"/>
    <w:rsid w:val="00245777"/>
    <w:rsid w:val="00246437"/>
    <w:rsid w:val="00246A0A"/>
    <w:rsid w:val="00246A6D"/>
    <w:rsid w:val="002470A3"/>
    <w:rsid w:val="002479BF"/>
    <w:rsid w:val="00247A7F"/>
    <w:rsid w:val="00247B58"/>
    <w:rsid w:val="00247C22"/>
    <w:rsid w:val="00247C95"/>
    <w:rsid w:val="00247F73"/>
    <w:rsid w:val="00250038"/>
    <w:rsid w:val="002500D5"/>
    <w:rsid w:val="0025045D"/>
    <w:rsid w:val="00250AF1"/>
    <w:rsid w:val="00250D26"/>
    <w:rsid w:val="002512EA"/>
    <w:rsid w:val="00251C58"/>
    <w:rsid w:val="00251C86"/>
    <w:rsid w:val="00251F46"/>
    <w:rsid w:val="002525C2"/>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1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53"/>
    <w:rsid w:val="002652C8"/>
    <w:rsid w:val="00265A56"/>
    <w:rsid w:val="00265C97"/>
    <w:rsid w:val="002667C3"/>
    <w:rsid w:val="00266AA6"/>
    <w:rsid w:val="00266F3A"/>
    <w:rsid w:val="00267358"/>
    <w:rsid w:val="00267802"/>
    <w:rsid w:val="00267E1F"/>
    <w:rsid w:val="00267FFA"/>
    <w:rsid w:val="0027050B"/>
    <w:rsid w:val="00270CA6"/>
    <w:rsid w:val="00271A73"/>
    <w:rsid w:val="00271AFD"/>
    <w:rsid w:val="00271D1A"/>
    <w:rsid w:val="00271F46"/>
    <w:rsid w:val="002722C8"/>
    <w:rsid w:val="0027237A"/>
    <w:rsid w:val="00272976"/>
    <w:rsid w:val="00272F0A"/>
    <w:rsid w:val="00272F90"/>
    <w:rsid w:val="00273023"/>
    <w:rsid w:val="002731F3"/>
    <w:rsid w:val="0027356E"/>
    <w:rsid w:val="00273A51"/>
    <w:rsid w:val="00274299"/>
    <w:rsid w:val="002749AB"/>
    <w:rsid w:val="002752E9"/>
    <w:rsid w:val="00275ACE"/>
    <w:rsid w:val="00276C0B"/>
    <w:rsid w:val="00276CC6"/>
    <w:rsid w:val="00276FEA"/>
    <w:rsid w:val="00277138"/>
    <w:rsid w:val="0027719F"/>
    <w:rsid w:val="002772CB"/>
    <w:rsid w:val="00277327"/>
    <w:rsid w:val="00277D06"/>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4B"/>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5F8F"/>
    <w:rsid w:val="002860BA"/>
    <w:rsid w:val="002868A8"/>
    <w:rsid w:val="002869FA"/>
    <w:rsid w:val="00286A72"/>
    <w:rsid w:val="00286CEA"/>
    <w:rsid w:val="002873C5"/>
    <w:rsid w:val="002876C3"/>
    <w:rsid w:val="00287B28"/>
    <w:rsid w:val="0029054A"/>
    <w:rsid w:val="002907E0"/>
    <w:rsid w:val="00290A13"/>
    <w:rsid w:val="00290F19"/>
    <w:rsid w:val="00290F23"/>
    <w:rsid w:val="00290FF8"/>
    <w:rsid w:val="002913C8"/>
    <w:rsid w:val="0029152C"/>
    <w:rsid w:val="00291B97"/>
    <w:rsid w:val="00291BE7"/>
    <w:rsid w:val="00292C71"/>
    <w:rsid w:val="002936C6"/>
    <w:rsid w:val="00293D11"/>
    <w:rsid w:val="00293FB1"/>
    <w:rsid w:val="002940BB"/>
    <w:rsid w:val="002943B6"/>
    <w:rsid w:val="00294686"/>
    <w:rsid w:val="0029476C"/>
    <w:rsid w:val="002948DD"/>
    <w:rsid w:val="00294BC0"/>
    <w:rsid w:val="00294DEF"/>
    <w:rsid w:val="00295D1E"/>
    <w:rsid w:val="0029611D"/>
    <w:rsid w:val="0029660F"/>
    <w:rsid w:val="00296690"/>
    <w:rsid w:val="00296B8F"/>
    <w:rsid w:val="00297635"/>
    <w:rsid w:val="002979BE"/>
    <w:rsid w:val="00297A78"/>
    <w:rsid w:val="002A0069"/>
    <w:rsid w:val="002A01EF"/>
    <w:rsid w:val="002A0859"/>
    <w:rsid w:val="002A14DD"/>
    <w:rsid w:val="002A172A"/>
    <w:rsid w:val="002A1757"/>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4EFE"/>
    <w:rsid w:val="002A511C"/>
    <w:rsid w:val="002A5580"/>
    <w:rsid w:val="002A55FC"/>
    <w:rsid w:val="002A5973"/>
    <w:rsid w:val="002A5D3E"/>
    <w:rsid w:val="002A5E12"/>
    <w:rsid w:val="002A5FB7"/>
    <w:rsid w:val="002A602E"/>
    <w:rsid w:val="002A6372"/>
    <w:rsid w:val="002A63DE"/>
    <w:rsid w:val="002A6592"/>
    <w:rsid w:val="002A6653"/>
    <w:rsid w:val="002A66B1"/>
    <w:rsid w:val="002A6808"/>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431"/>
    <w:rsid w:val="002B1632"/>
    <w:rsid w:val="002B163C"/>
    <w:rsid w:val="002B197C"/>
    <w:rsid w:val="002B1B3B"/>
    <w:rsid w:val="002B1C64"/>
    <w:rsid w:val="002B26FB"/>
    <w:rsid w:val="002B2D3B"/>
    <w:rsid w:val="002B3562"/>
    <w:rsid w:val="002B3564"/>
    <w:rsid w:val="002B3862"/>
    <w:rsid w:val="002B3935"/>
    <w:rsid w:val="002B3AB2"/>
    <w:rsid w:val="002B3BC3"/>
    <w:rsid w:val="002B3CF2"/>
    <w:rsid w:val="002B3DE8"/>
    <w:rsid w:val="002B4058"/>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18"/>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97E"/>
    <w:rsid w:val="002D0003"/>
    <w:rsid w:val="002D028B"/>
    <w:rsid w:val="002D0423"/>
    <w:rsid w:val="002D0579"/>
    <w:rsid w:val="002D0BFC"/>
    <w:rsid w:val="002D0CF5"/>
    <w:rsid w:val="002D12AD"/>
    <w:rsid w:val="002D177F"/>
    <w:rsid w:val="002D1AF8"/>
    <w:rsid w:val="002D271F"/>
    <w:rsid w:val="002D2B90"/>
    <w:rsid w:val="002D3149"/>
    <w:rsid w:val="002D34A6"/>
    <w:rsid w:val="002D3608"/>
    <w:rsid w:val="002D3636"/>
    <w:rsid w:val="002D3770"/>
    <w:rsid w:val="002D3E6B"/>
    <w:rsid w:val="002D467D"/>
    <w:rsid w:val="002D4760"/>
    <w:rsid w:val="002D4926"/>
    <w:rsid w:val="002D4A03"/>
    <w:rsid w:val="002D4A44"/>
    <w:rsid w:val="002D4C3A"/>
    <w:rsid w:val="002D4E1C"/>
    <w:rsid w:val="002D4FC2"/>
    <w:rsid w:val="002D5032"/>
    <w:rsid w:val="002D5147"/>
    <w:rsid w:val="002D51CE"/>
    <w:rsid w:val="002D52AD"/>
    <w:rsid w:val="002D566D"/>
    <w:rsid w:val="002D59C4"/>
    <w:rsid w:val="002D60CB"/>
    <w:rsid w:val="002D694E"/>
    <w:rsid w:val="002D6AC7"/>
    <w:rsid w:val="002D73E9"/>
    <w:rsid w:val="002D7607"/>
    <w:rsid w:val="002D7F94"/>
    <w:rsid w:val="002E01E0"/>
    <w:rsid w:val="002E0515"/>
    <w:rsid w:val="002E06BD"/>
    <w:rsid w:val="002E0995"/>
    <w:rsid w:val="002E1038"/>
    <w:rsid w:val="002E113A"/>
    <w:rsid w:val="002E1DE2"/>
    <w:rsid w:val="002E263E"/>
    <w:rsid w:val="002E2741"/>
    <w:rsid w:val="002E2D0F"/>
    <w:rsid w:val="002E3408"/>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E7646"/>
    <w:rsid w:val="002E7D1B"/>
    <w:rsid w:val="002F02D5"/>
    <w:rsid w:val="002F0487"/>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477"/>
    <w:rsid w:val="002F452B"/>
    <w:rsid w:val="002F47ED"/>
    <w:rsid w:val="002F4B71"/>
    <w:rsid w:val="002F50A5"/>
    <w:rsid w:val="002F5369"/>
    <w:rsid w:val="002F557A"/>
    <w:rsid w:val="002F56CA"/>
    <w:rsid w:val="002F5D15"/>
    <w:rsid w:val="002F5DAD"/>
    <w:rsid w:val="002F60E4"/>
    <w:rsid w:val="002F6878"/>
    <w:rsid w:val="002F6A16"/>
    <w:rsid w:val="002F7055"/>
    <w:rsid w:val="002F7418"/>
    <w:rsid w:val="002F742C"/>
    <w:rsid w:val="002F7477"/>
    <w:rsid w:val="002F79F6"/>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A3D"/>
    <w:rsid w:val="00305B76"/>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755"/>
    <w:rsid w:val="00311C20"/>
    <w:rsid w:val="00311C38"/>
    <w:rsid w:val="00312912"/>
    <w:rsid w:val="00312B4D"/>
    <w:rsid w:val="00312BB4"/>
    <w:rsid w:val="00312CF2"/>
    <w:rsid w:val="00312D1E"/>
    <w:rsid w:val="00314AF3"/>
    <w:rsid w:val="00314CCF"/>
    <w:rsid w:val="00314DA3"/>
    <w:rsid w:val="00314EAF"/>
    <w:rsid w:val="00314F7D"/>
    <w:rsid w:val="00314FBF"/>
    <w:rsid w:val="00315051"/>
    <w:rsid w:val="00315AEA"/>
    <w:rsid w:val="00316453"/>
    <w:rsid w:val="003172BE"/>
    <w:rsid w:val="003175C9"/>
    <w:rsid w:val="003179CC"/>
    <w:rsid w:val="00320541"/>
    <w:rsid w:val="00320BF2"/>
    <w:rsid w:val="00320F50"/>
    <w:rsid w:val="00321249"/>
    <w:rsid w:val="003214B3"/>
    <w:rsid w:val="00321EC4"/>
    <w:rsid w:val="0032229D"/>
    <w:rsid w:val="00322382"/>
    <w:rsid w:val="00322B12"/>
    <w:rsid w:val="00322BC4"/>
    <w:rsid w:val="00322BF7"/>
    <w:rsid w:val="00322CC2"/>
    <w:rsid w:val="00323240"/>
    <w:rsid w:val="003235BF"/>
    <w:rsid w:val="00323FFE"/>
    <w:rsid w:val="00324650"/>
    <w:rsid w:val="00324AE3"/>
    <w:rsid w:val="00324C51"/>
    <w:rsid w:val="00325035"/>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3"/>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14D"/>
    <w:rsid w:val="0033621D"/>
    <w:rsid w:val="0033696F"/>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4E4B"/>
    <w:rsid w:val="00345101"/>
    <w:rsid w:val="003454C6"/>
    <w:rsid w:val="00345F56"/>
    <w:rsid w:val="00346644"/>
    <w:rsid w:val="00346A65"/>
    <w:rsid w:val="00346B33"/>
    <w:rsid w:val="00346C4B"/>
    <w:rsid w:val="00346C90"/>
    <w:rsid w:val="003475BC"/>
    <w:rsid w:val="003475D3"/>
    <w:rsid w:val="003477A7"/>
    <w:rsid w:val="00350493"/>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64"/>
    <w:rsid w:val="00357CB7"/>
    <w:rsid w:val="00357D62"/>
    <w:rsid w:val="00357DDD"/>
    <w:rsid w:val="00357E06"/>
    <w:rsid w:val="0036018B"/>
    <w:rsid w:val="00360442"/>
    <w:rsid w:val="0036053E"/>
    <w:rsid w:val="003606D7"/>
    <w:rsid w:val="00360827"/>
    <w:rsid w:val="00360977"/>
    <w:rsid w:val="00361175"/>
    <w:rsid w:val="0036162E"/>
    <w:rsid w:val="00361645"/>
    <w:rsid w:val="0036180A"/>
    <w:rsid w:val="00361B44"/>
    <w:rsid w:val="0036202C"/>
    <w:rsid w:val="0036250F"/>
    <w:rsid w:val="003625B2"/>
    <w:rsid w:val="00362DE5"/>
    <w:rsid w:val="003631B3"/>
    <w:rsid w:val="0036329F"/>
    <w:rsid w:val="00363BA2"/>
    <w:rsid w:val="00363E19"/>
    <w:rsid w:val="0036486E"/>
    <w:rsid w:val="003649E1"/>
    <w:rsid w:val="00364B5C"/>
    <w:rsid w:val="00364CCE"/>
    <w:rsid w:val="00364F40"/>
    <w:rsid w:val="003655AE"/>
    <w:rsid w:val="00365B5E"/>
    <w:rsid w:val="00365CFC"/>
    <w:rsid w:val="00365F7D"/>
    <w:rsid w:val="0036630E"/>
    <w:rsid w:val="00366488"/>
    <w:rsid w:val="00366EF2"/>
    <w:rsid w:val="00367485"/>
    <w:rsid w:val="003676FC"/>
    <w:rsid w:val="00367A57"/>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932"/>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BC4"/>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6B7"/>
    <w:rsid w:val="00387AA2"/>
    <w:rsid w:val="00387E74"/>
    <w:rsid w:val="00387E86"/>
    <w:rsid w:val="00390705"/>
    <w:rsid w:val="00390920"/>
    <w:rsid w:val="00390D2E"/>
    <w:rsid w:val="00391915"/>
    <w:rsid w:val="00392014"/>
    <w:rsid w:val="00392314"/>
    <w:rsid w:val="00392B4E"/>
    <w:rsid w:val="003930B5"/>
    <w:rsid w:val="003933A6"/>
    <w:rsid w:val="003934F6"/>
    <w:rsid w:val="00393995"/>
    <w:rsid w:val="003939E1"/>
    <w:rsid w:val="00393AF2"/>
    <w:rsid w:val="00393C81"/>
    <w:rsid w:val="00394155"/>
    <w:rsid w:val="003948D1"/>
    <w:rsid w:val="00394D3F"/>
    <w:rsid w:val="00394F11"/>
    <w:rsid w:val="00394F9F"/>
    <w:rsid w:val="00394FCD"/>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29AD"/>
    <w:rsid w:val="003A33E5"/>
    <w:rsid w:val="003A3651"/>
    <w:rsid w:val="003A36D2"/>
    <w:rsid w:val="003A3760"/>
    <w:rsid w:val="003A3826"/>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24E"/>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C06"/>
    <w:rsid w:val="003B7E7B"/>
    <w:rsid w:val="003C0163"/>
    <w:rsid w:val="003C07D8"/>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3EA"/>
    <w:rsid w:val="003C4722"/>
    <w:rsid w:val="003C49C2"/>
    <w:rsid w:val="003C514C"/>
    <w:rsid w:val="003C51EA"/>
    <w:rsid w:val="003C53AF"/>
    <w:rsid w:val="003C5A03"/>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9E9"/>
    <w:rsid w:val="003D0D85"/>
    <w:rsid w:val="003D10E5"/>
    <w:rsid w:val="003D1238"/>
    <w:rsid w:val="003D145B"/>
    <w:rsid w:val="003D1B23"/>
    <w:rsid w:val="003D1C43"/>
    <w:rsid w:val="003D1C44"/>
    <w:rsid w:val="003D1DD6"/>
    <w:rsid w:val="003D1E53"/>
    <w:rsid w:val="003D2560"/>
    <w:rsid w:val="003D2585"/>
    <w:rsid w:val="003D2894"/>
    <w:rsid w:val="003D301B"/>
    <w:rsid w:val="003D3824"/>
    <w:rsid w:val="003D38B0"/>
    <w:rsid w:val="003D3B1E"/>
    <w:rsid w:val="003D3D39"/>
    <w:rsid w:val="003D3E04"/>
    <w:rsid w:val="003D3E12"/>
    <w:rsid w:val="003D3F1B"/>
    <w:rsid w:val="003D4076"/>
    <w:rsid w:val="003D43DF"/>
    <w:rsid w:val="003D4602"/>
    <w:rsid w:val="003D4661"/>
    <w:rsid w:val="003D4821"/>
    <w:rsid w:val="003D4A8F"/>
    <w:rsid w:val="003D4B0A"/>
    <w:rsid w:val="003D4E92"/>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AEB"/>
    <w:rsid w:val="003D7C05"/>
    <w:rsid w:val="003D7C82"/>
    <w:rsid w:val="003D7F0C"/>
    <w:rsid w:val="003E0158"/>
    <w:rsid w:val="003E0989"/>
    <w:rsid w:val="003E0D00"/>
    <w:rsid w:val="003E0DC4"/>
    <w:rsid w:val="003E1125"/>
    <w:rsid w:val="003E1252"/>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D25"/>
    <w:rsid w:val="003E6FAB"/>
    <w:rsid w:val="003E71E9"/>
    <w:rsid w:val="003E74D5"/>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F2F"/>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6F7A"/>
    <w:rsid w:val="00407580"/>
    <w:rsid w:val="00407DAF"/>
    <w:rsid w:val="00407EA8"/>
    <w:rsid w:val="0041037B"/>
    <w:rsid w:val="00410B63"/>
    <w:rsid w:val="00410DB6"/>
    <w:rsid w:val="004113BB"/>
    <w:rsid w:val="0041186D"/>
    <w:rsid w:val="00411DA7"/>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A42"/>
    <w:rsid w:val="00420C2D"/>
    <w:rsid w:val="00420E8C"/>
    <w:rsid w:val="0042116C"/>
    <w:rsid w:val="004214FF"/>
    <w:rsid w:val="00421876"/>
    <w:rsid w:val="00422013"/>
    <w:rsid w:val="00422282"/>
    <w:rsid w:val="0042229F"/>
    <w:rsid w:val="00422ED9"/>
    <w:rsid w:val="0042348B"/>
    <w:rsid w:val="004234B0"/>
    <w:rsid w:val="004243C3"/>
    <w:rsid w:val="00424657"/>
    <w:rsid w:val="00424CE3"/>
    <w:rsid w:val="00425E69"/>
    <w:rsid w:val="00425FA3"/>
    <w:rsid w:val="004261E1"/>
    <w:rsid w:val="0042691D"/>
    <w:rsid w:val="00426C5A"/>
    <w:rsid w:val="00426DF8"/>
    <w:rsid w:val="00426EF9"/>
    <w:rsid w:val="00427063"/>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0CE4"/>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C78"/>
    <w:rsid w:val="00450D07"/>
    <w:rsid w:val="00450D54"/>
    <w:rsid w:val="00451293"/>
    <w:rsid w:val="004513CA"/>
    <w:rsid w:val="00451933"/>
    <w:rsid w:val="00451A90"/>
    <w:rsid w:val="0045269A"/>
    <w:rsid w:val="0045277A"/>
    <w:rsid w:val="004528D5"/>
    <w:rsid w:val="00452A79"/>
    <w:rsid w:val="00452C27"/>
    <w:rsid w:val="004531AB"/>
    <w:rsid w:val="00453433"/>
    <w:rsid w:val="00453915"/>
    <w:rsid w:val="0045397E"/>
    <w:rsid w:val="00453CC9"/>
    <w:rsid w:val="00453D5D"/>
    <w:rsid w:val="0045417D"/>
    <w:rsid w:val="0045421E"/>
    <w:rsid w:val="004543D0"/>
    <w:rsid w:val="004552DB"/>
    <w:rsid w:val="004560FA"/>
    <w:rsid w:val="0045637B"/>
    <w:rsid w:val="00456485"/>
    <w:rsid w:val="0045697B"/>
    <w:rsid w:val="00456ACF"/>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0CF"/>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986"/>
    <w:rsid w:val="00470D27"/>
    <w:rsid w:val="00470EF4"/>
    <w:rsid w:val="004710E3"/>
    <w:rsid w:val="00472040"/>
    <w:rsid w:val="00472A7A"/>
    <w:rsid w:val="00472D8C"/>
    <w:rsid w:val="00473263"/>
    <w:rsid w:val="004733CE"/>
    <w:rsid w:val="00473589"/>
    <w:rsid w:val="004737A1"/>
    <w:rsid w:val="0047397D"/>
    <w:rsid w:val="00473A1D"/>
    <w:rsid w:val="0047404B"/>
    <w:rsid w:val="0047408B"/>
    <w:rsid w:val="00474208"/>
    <w:rsid w:val="004744CE"/>
    <w:rsid w:val="00474689"/>
    <w:rsid w:val="0047499D"/>
    <w:rsid w:val="00475281"/>
    <w:rsid w:val="0047532D"/>
    <w:rsid w:val="00475E3A"/>
    <w:rsid w:val="00475F1A"/>
    <w:rsid w:val="004762AC"/>
    <w:rsid w:val="00476349"/>
    <w:rsid w:val="0047680C"/>
    <w:rsid w:val="004769A4"/>
    <w:rsid w:val="004769EA"/>
    <w:rsid w:val="00476D82"/>
    <w:rsid w:val="0047700B"/>
    <w:rsid w:val="004770E0"/>
    <w:rsid w:val="004772BB"/>
    <w:rsid w:val="004775C9"/>
    <w:rsid w:val="0047767F"/>
    <w:rsid w:val="00477D4A"/>
    <w:rsid w:val="00477DA2"/>
    <w:rsid w:val="004801DE"/>
    <w:rsid w:val="0048028E"/>
    <w:rsid w:val="00480853"/>
    <w:rsid w:val="0048102B"/>
    <w:rsid w:val="00481081"/>
    <w:rsid w:val="00481216"/>
    <w:rsid w:val="004815E4"/>
    <w:rsid w:val="00481823"/>
    <w:rsid w:val="004820D5"/>
    <w:rsid w:val="004827B5"/>
    <w:rsid w:val="00482B92"/>
    <w:rsid w:val="00482E7C"/>
    <w:rsid w:val="00482F5A"/>
    <w:rsid w:val="00482F6B"/>
    <w:rsid w:val="004832C0"/>
    <w:rsid w:val="00483AAF"/>
    <w:rsid w:val="00483AF6"/>
    <w:rsid w:val="004840F9"/>
    <w:rsid w:val="00484A38"/>
    <w:rsid w:val="00484AE1"/>
    <w:rsid w:val="00485028"/>
    <w:rsid w:val="0048581E"/>
    <w:rsid w:val="00485DB2"/>
    <w:rsid w:val="004860D3"/>
    <w:rsid w:val="004861BD"/>
    <w:rsid w:val="004863C0"/>
    <w:rsid w:val="004866C3"/>
    <w:rsid w:val="004867AB"/>
    <w:rsid w:val="00486DC5"/>
    <w:rsid w:val="00487050"/>
    <w:rsid w:val="00487298"/>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3FA3"/>
    <w:rsid w:val="0049413C"/>
    <w:rsid w:val="0049421A"/>
    <w:rsid w:val="0049440B"/>
    <w:rsid w:val="00494457"/>
    <w:rsid w:val="004946E6"/>
    <w:rsid w:val="00494856"/>
    <w:rsid w:val="00494B2A"/>
    <w:rsid w:val="00494C87"/>
    <w:rsid w:val="004952CF"/>
    <w:rsid w:val="00495338"/>
    <w:rsid w:val="00495349"/>
    <w:rsid w:val="004955B8"/>
    <w:rsid w:val="00495A87"/>
    <w:rsid w:val="00495F52"/>
    <w:rsid w:val="00496054"/>
    <w:rsid w:val="00496411"/>
    <w:rsid w:val="00496D5E"/>
    <w:rsid w:val="0049703F"/>
    <w:rsid w:val="004970A7"/>
    <w:rsid w:val="00497389"/>
    <w:rsid w:val="004973E1"/>
    <w:rsid w:val="00497BF3"/>
    <w:rsid w:val="004A0290"/>
    <w:rsid w:val="004A02F5"/>
    <w:rsid w:val="004A0598"/>
    <w:rsid w:val="004A068D"/>
    <w:rsid w:val="004A06B4"/>
    <w:rsid w:val="004A0870"/>
    <w:rsid w:val="004A0B3D"/>
    <w:rsid w:val="004A0F44"/>
    <w:rsid w:val="004A11CF"/>
    <w:rsid w:val="004A16B3"/>
    <w:rsid w:val="004A1F32"/>
    <w:rsid w:val="004A2780"/>
    <w:rsid w:val="004A2C6C"/>
    <w:rsid w:val="004A323B"/>
    <w:rsid w:val="004A35FA"/>
    <w:rsid w:val="004A3C81"/>
    <w:rsid w:val="004A3E8C"/>
    <w:rsid w:val="004A4789"/>
    <w:rsid w:val="004A4B06"/>
    <w:rsid w:val="004A4B6D"/>
    <w:rsid w:val="004A4C6D"/>
    <w:rsid w:val="004A4C87"/>
    <w:rsid w:val="004A52A1"/>
    <w:rsid w:val="004A52DC"/>
    <w:rsid w:val="004A535C"/>
    <w:rsid w:val="004A5C74"/>
    <w:rsid w:val="004A6331"/>
    <w:rsid w:val="004A64F2"/>
    <w:rsid w:val="004A6FC7"/>
    <w:rsid w:val="004A70A2"/>
    <w:rsid w:val="004A7441"/>
    <w:rsid w:val="004A77D1"/>
    <w:rsid w:val="004A7877"/>
    <w:rsid w:val="004A7FFE"/>
    <w:rsid w:val="004B00BB"/>
    <w:rsid w:val="004B0142"/>
    <w:rsid w:val="004B01A5"/>
    <w:rsid w:val="004B0349"/>
    <w:rsid w:val="004B04F9"/>
    <w:rsid w:val="004B088E"/>
    <w:rsid w:val="004B0BDC"/>
    <w:rsid w:val="004B16CF"/>
    <w:rsid w:val="004B19A5"/>
    <w:rsid w:val="004B1AB2"/>
    <w:rsid w:val="004B1BDD"/>
    <w:rsid w:val="004B1CF5"/>
    <w:rsid w:val="004B1F52"/>
    <w:rsid w:val="004B21EC"/>
    <w:rsid w:val="004B2223"/>
    <w:rsid w:val="004B222C"/>
    <w:rsid w:val="004B24B8"/>
    <w:rsid w:val="004B291C"/>
    <w:rsid w:val="004B2951"/>
    <w:rsid w:val="004B2AA8"/>
    <w:rsid w:val="004B2C78"/>
    <w:rsid w:val="004B32A1"/>
    <w:rsid w:val="004B3B76"/>
    <w:rsid w:val="004B3D54"/>
    <w:rsid w:val="004B4675"/>
    <w:rsid w:val="004B4CA0"/>
    <w:rsid w:val="004B4D0A"/>
    <w:rsid w:val="004B4D12"/>
    <w:rsid w:val="004B4E86"/>
    <w:rsid w:val="004B523D"/>
    <w:rsid w:val="004B524E"/>
    <w:rsid w:val="004B5980"/>
    <w:rsid w:val="004B5BA5"/>
    <w:rsid w:val="004B5FF3"/>
    <w:rsid w:val="004B6067"/>
    <w:rsid w:val="004B6218"/>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ADC"/>
    <w:rsid w:val="004C7FEF"/>
    <w:rsid w:val="004D0040"/>
    <w:rsid w:val="004D0118"/>
    <w:rsid w:val="004D0142"/>
    <w:rsid w:val="004D0153"/>
    <w:rsid w:val="004D0602"/>
    <w:rsid w:val="004D14A5"/>
    <w:rsid w:val="004D2160"/>
    <w:rsid w:val="004D2258"/>
    <w:rsid w:val="004D2285"/>
    <w:rsid w:val="004D2297"/>
    <w:rsid w:val="004D26F4"/>
    <w:rsid w:val="004D27B1"/>
    <w:rsid w:val="004D2ABC"/>
    <w:rsid w:val="004D3B96"/>
    <w:rsid w:val="004D4187"/>
    <w:rsid w:val="004D445E"/>
    <w:rsid w:val="004D46C3"/>
    <w:rsid w:val="004D4C1F"/>
    <w:rsid w:val="004D4E2B"/>
    <w:rsid w:val="004D4EED"/>
    <w:rsid w:val="004D517B"/>
    <w:rsid w:val="004D5189"/>
    <w:rsid w:val="004D5C21"/>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ED9"/>
    <w:rsid w:val="004E4FBE"/>
    <w:rsid w:val="004E524A"/>
    <w:rsid w:val="004E527F"/>
    <w:rsid w:val="004E53B8"/>
    <w:rsid w:val="004E5437"/>
    <w:rsid w:val="004E5459"/>
    <w:rsid w:val="004E54B2"/>
    <w:rsid w:val="004E5A7B"/>
    <w:rsid w:val="004E639E"/>
    <w:rsid w:val="004E65E9"/>
    <w:rsid w:val="004E6A86"/>
    <w:rsid w:val="004E6D00"/>
    <w:rsid w:val="004E70FC"/>
    <w:rsid w:val="004F002A"/>
    <w:rsid w:val="004F0206"/>
    <w:rsid w:val="004F05F1"/>
    <w:rsid w:val="004F0633"/>
    <w:rsid w:val="004F0A67"/>
    <w:rsid w:val="004F0E28"/>
    <w:rsid w:val="004F0E46"/>
    <w:rsid w:val="004F10D9"/>
    <w:rsid w:val="004F10E6"/>
    <w:rsid w:val="004F1250"/>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173"/>
    <w:rsid w:val="004F62E7"/>
    <w:rsid w:val="004F6785"/>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3353"/>
    <w:rsid w:val="005033F5"/>
    <w:rsid w:val="0050369A"/>
    <w:rsid w:val="0050377A"/>
    <w:rsid w:val="0050398F"/>
    <w:rsid w:val="00503B91"/>
    <w:rsid w:val="00503DF7"/>
    <w:rsid w:val="005045CA"/>
    <w:rsid w:val="00504C64"/>
    <w:rsid w:val="00505690"/>
    <w:rsid w:val="00505D1C"/>
    <w:rsid w:val="00505D8B"/>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BC1"/>
    <w:rsid w:val="00515CA0"/>
    <w:rsid w:val="00516095"/>
    <w:rsid w:val="005160FB"/>
    <w:rsid w:val="0051619A"/>
    <w:rsid w:val="00516358"/>
    <w:rsid w:val="005166A5"/>
    <w:rsid w:val="00516CBE"/>
    <w:rsid w:val="00517182"/>
    <w:rsid w:val="005176F7"/>
    <w:rsid w:val="00517789"/>
    <w:rsid w:val="00517A42"/>
    <w:rsid w:val="00517A88"/>
    <w:rsid w:val="00517AD6"/>
    <w:rsid w:val="00517D6F"/>
    <w:rsid w:val="005205C2"/>
    <w:rsid w:val="005206DB"/>
    <w:rsid w:val="005207FF"/>
    <w:rsid w:val="00520E9B"/>
    <w:rsid w:val="00520FCB"/>
    <w:rsid w:val="00521323"/>
    <w:rsid w:val="0052141D"/>
    <w:rsid w:val="0052147C"/>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0B1"/>
    <w:rsid w:val="005261C7"/>
    <w:rsid w:val="005266CE"/>
    <w:rsid w:val="00526A78"/>
    <w:rsid w:val="00527065"/>
    <w:rsid w:val="00527F5D"/>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37A04"/>
    <w:rsid w:val="00537CB4"/>
    <w:rsid w:val="005401C5"/>
    <w:rsid w:val="00540438"/>
    <w:rsid w:val="00540567"/>
    <w:rsid w:val="00540B12"/>
    <w:rsid w:val="00540F58"/>
    <w:rsid w:val="005411DF"/>
    <w:rsid w:val="00541549"/>
    <w:rsid w:val="00542456"/>
    <w:rsid w:val="00542B87"/>
    <w:rsid w:val="00542BDF"/>
    <w:rsid w:val="005430EB"/>
    <w:rsid w:val="0054359A"/>
    <w:rsid w:val="005436AE"/>
    <w:rsid w:val="0054427D"/>
    <w:rsid w:val="00544642"/>
    <w:rsid w:val="0054465A"/>
    <w:rsid w:val="0054467D"/>
    <w:rsid w:val="005447D2"/>
    <w:rsid w:val="00544960"/>
    <w:rsid w:val="00544A12"/>
    <w:rsid w:val="00544D7C"/>
    <w:rsid w:val="0054514F"/>
    <w:rsid w:val="00545C31"/>
    <w:rsid w:val="00545F46"/>
    <w:rsid w:val="005461F4"/>
    <w:rsid w:val="005466CB"/>
    <w:rsid w:val="00546AFF"/>
    <w:rsid w:val="00546D4F"/>
    <w:rsid w:val="0054701A"/>
    <w:rsid w:val="00547172"/>
    <w:rsid w:val="0054728B"/>
    <w:rsid w:val="005479FE"/>
    <w:rsid w:val="00547BF0"/>
    <w:rsid w:val="00547E94"/>
    <w:rsid w:val="00547ED5"/>
    <w:rsid w:val="00547F1C"/>
    <w:rsid w:val="00547F8A"/>
    <w:rsid w:val="005500E4"/>
    <w:rsid w:val="00550256"/>
    <w:rsid w:val="005508B4"/>
    <w:rsid w:val="00550A16"/>
    <w:rsid w:val="00550A9C"/>
    <w:rsid w:val="00550F7C"/>
    <w:rsid w:val="00551277"/>
    <w:rsid w:val="005517D4"/>
    <w:rsid w:val="00551ADF"/>
    <w:rsid w:val="00551D1E"/>
    <w:rsid w:val="00552278"/>
    <w:rsid w:val="00552D0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B17"/>
    <w:rsid w:val="00564098"/>
    <w:rsid w:val="005651C9"/>
    <w:rsid w:val="0056531F"/>
    <w:rsid w:val="00565455"/>
    <w:rsid w:val="005655F9"/>
    <w:rsid w:val="00565650"/>
    <w:rsid w:val="005659CB"/>
    <w:rsid w:val="0056614F"/>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548"/>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5F55"/>
    <w:rsid w:val="005863ED"/>
    <w:rsid w:val="00586530"/>
    <w:rsid w:val="005868DC"/>
    <w:rsid w:val="00586B3D"/>
    <w:rsid w:val="0058719F"/>
    <w:rsid w:val="00587833"/>
    <w:rsid w:val="005902F0"/>
    <w:rsid w:val="005903F8"/>
    <w:rsid w:val="005907B1"/>
    <w:rsid w:val="005907E0"/>
    <w:rsid w:val="00590979"/>
    <w:rsid w:val="0059118B"/>
    <w:rsid w:val="00591635"/>
    <w:rsid w:val="005917BD"/>
    <w:rsid w:val="0059198B"/>
    <w:rsid w:val="00591B9F"/>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E33"/>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2F39"/>
    <w:rsid w:val="005A399A"/>
    <w:rsid w:val="005A3BEF"/>
    <w:rsid w:val="005A3C96"/>
    <w:rsid w:val="005A45A1"/>
    <w:rsid w:val="005A4925"/>
    <w:rsid w:val="005A540C"/>
    <w:rsid w:val="005A5668"/>
    <w:rsid w:val="005A59AF"/>
    <w:rsid w:val="005A5D37"/>
    <w:rsid w:val="005A60B2"/>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2FE"/>
    <w:rsid w:val="005B5977"/>
    <w:rsid w:val="005B6522"/>
    <w:rsid w:val="005B67E1"/>
    <w:rsid w:val="005B6E35"/>
    <w:rsid w:val="005B6E60"/>
    <w:rsid w:val="005B6F28"/>
    <w:rsid w:val="005B706E"/>
    <w:rsid w:val="005B7A68"/>
    <w:rsid w:val="005B7A78"/>
    <w:rsid w:val="005B7C99"/>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668"/>
    <w:rsid w:val="005C4DB9"/>
    <w:rsid w:val="005C5C0E"/>
    <w:rsid w:val="005C5F6A"/>
    <w:rsid w:val="005C6250"/>
    <w:rsid w:val="005C6333"/>
    <w:rsid w:val="005C6392"/>
    <w:rsid w:val="005C65CD"/>
    <w:rsid w:val="005C69FA"/>
    <w:rsid w:val="005C709D"/>
    <w:rsid w:val="005C72EC"/>
    <w:rsid w:val="005C750E"/>
    <w:rsid w:val="005C7584"/>
    <w:rsid w:val="005C7647"/>
    <w:rsid w:val="005C7E33"/>
    <w:rsid w:val="005D0B60"/>
    <w:rsid w:val="005D0CBF"/>
    <w:rsid w:val="005D114F"/>
    <w:rsid w:val="005D1987"/>
    <w:rsid w:val="005D198B"/>
    <w:rsid w:val="005D1B0E"/>
    <w:rsid w:val="005D1D53"/>
    <w:rsid w:val="005D1F4E"/>
    <w:rsid w:val="005D253C"/>
    <w:rsid w:val="005D2D5B"/>
    <w:rsid w:val="005D3307"/>
    <w:rsid w:val="005D354B"/>
    <w:rsid w:val="005D3574"/>
    <w:rsid w:val="005D357D"/>
    <w:rsid w:val="005D3597"/>
    <w:rsid w:val="005D3E1B"/>
    <w:rsid w:val="005D3EDE"/>
    <w:rsid w:val="005D461E"/>
    <w:rsid w:val="005D4A4E"/>
    <w:rsid w:val="005D5257"/>
    <w:rsid w:val="005D579B"/>
    <w:rsid w:val="005D5AB9"/>
    <w:rsid w:val="005D6001"/>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1FE6"/>
    <w:rsid w:val="005E29EA"/>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CB7"/>
    <w:rsid w:val="005E6D0E"/>
    <w:rsid w:val="005E6DEB"/>
    <w:rsid w:val="005E7081"/>
    <w:rsid w:val="005E7C8C"/>
    <w:rsid w:val="005E7CC7"/>
    <w:rsid w:val="005E7D6E"/>
    <w:rsid w:val="005E7FD6"/>
    <w:rsid w:val="005F062D"/>
    <w:rsid w:val="005F093E"/>
    <w:rsid w:val="005F0B66"/>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EEB"/>
    <w:rsid w:val="00601FFF"/>
    <w:rsid w:val="0060217E"/>
    <w:rsid w:val="0060262A"/>
    <w:rsid w:val="006027BF"/>
    <w:rsid w:val="00602A30"/>
    <w:rsid w:val="00602E93"/>
    <w:rsid w:val="0060301F"/>
    <w:rsid w:val="006038D3"/>
    <w:rsid w:val="00603CA3"/>
    <w:rsid w:val="00603D33"/>
    <w:rsid w:val="00603E87"/>
    <w:rsid w:val="00603F22"/>
    <w:rsid w:val="006040FA"/>
    <w:rsid w:val="006042AD"/>
    <w:rsid w:val="00604BCF"/>
    <w:rsid w:val="00604D53"/>
    <w:rsid w:val="00604EBC"/>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448"/>
    <w:rsid w:val="00611605"/>
    <w:rsid w:val="006117C7"/>
    <w:rsid w:val="00611CF4"/>
    <w:rsid w:val="0061225F"/>
    <w:rsid w:val="0061270D"/>
    <w:rsid w:val="00612D41"/>
    <w:rsid w:val="00613391"/>
    <w:rsid w:val="00613BBE"/>
    <w:rsid w:val="00613C0F"/>
    <w:rsid w:val="00613E48"/>
    <w:rsid w:val="006142F1"/>
    <w:rsid w:val="00614370"/>
    <w:rsid w:val="00614661"/>
    <w:rsid w:val="00614EFB"/>
    <w:rsid w:val="00615056"/>
    <w:rsid w:val="0061538A"/>
    <w:rsid w:val="006163E8"/>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579"/>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C7F"/>
    <w:rsid w:val="00627D7A"/>
    <w:rsid w:val="0063009A"/>
    <w:rsid w:val="0063011A"/>
    <w:rsid w:val="006303F1"/>
    <w:rsid w:val="006304BA"/>
    <w:rsid w:val="00630CE3"/>
    <w:rsid w:val="00630E18"/>
    <w:rsid w:val="00631225"/>
    <w:rsid w:val="006318C5"/>
    <w:rsid w:val="00631989"/>
    <w:rsid w:val="0063234B"/>
    <w:rsid w:val="00632B4E"/>
    <w:rsid w:val="00632F48"/>
    <w:rsid w:val="006335F1"/>
    <w:rsid w:val="0063372A"/>
    <w:rsid w:val="00633BB8"/>
    <w:rsid w:val="00633C46"/>
    <w:rsid w:val="00634011"/>
    <w:rsid w:val="0063456F"/>
    <w:rsid w:val="00634842"/>
    <w:rsid w:val="006348D0"/>
    <w:rsid w:val="00634A18"/>
    <w:rsid w:val="0063582A"/>
    <w:rsid w:val="006358B5"/>
    <w:rsid w:val="00635FEF"/>
    <w:rsid w:val="0063627C"/>
    <w:rsid w:val="00636507"/>
    <w:rsid w:val="0063692F"/>
    <w:rsid w:val="00636C05"/>
    <w:rsid w:val="00636FEE"/>
    <w:rsid w:val="00637763"/>
    <w:rsid w:val="00637F91"/>
    <w:rsid w:val="00637FB6"/>
    <w:rsid w:val="00640424"/>
    <w:rsid w:val="00640673"/>
    <w:rsid w:val="00640C15"/>
    <w:rsid w:val="00640CAB"/>
    <w:rsid w:val="00641068"/>
    <w:rsid w:val="006410FB"/>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BAC"/>
    <w:rsid w:val="00651D32"/>
    <w:rsid w:val="00651F37"/>
    <w:rsid w:val="006525C1"/>
    <w:rsid w:val="00652649"/>
    <w:rsid w:val="00652844"/>
    <w:rsid w:val="00652E02"/>
    <w:rsid w:val="00653068"/>
    <w:rsid w:val="00653965"/>
    <w:rsid w:val="00653CDF"/>
    <w:rsid w:val="00654067"/>
    <w:rsid w:val="0065462A"/>
    <w:rsid w:val="0065467E"/>
    <w:rsid w:val="0065476B"/>
    <w:rsid w:val="00654E32"/>
    <w:rsid w:val="00654E75"/>
    <w:rsid w:val="0065524C"/>
    <w:rsid w:val="00655335"/>
    <w:rsid w:val="006559EC"/>
    <w:rsid w:val="00655D9E"/>
    <w:rsid w:val="006562FE"/>
    <w:rsid w:val="00656391"/>
    <w:rsid w:val="006566F1"/>
    <w:rsid w:val="006569AA"/>
    <w:rsid w:val="00656C61"/>
    <w:rsid w:val="00657893"/>
    <w:rsid w:val="006579E5"/>
    <w:rsid w:val="00657A2A"/>
    <w:rsid w:val="00657CCA"/>
    <w:rsid w:val="0066075E"/>
    <w:rsid w:val="00660951"/>
    <w:rsid w:val="00660A79"/>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B20"/>
    <w:rsid w:val="006663E2"/>
    <w:rsid w:val="00666894"/>
    <w:rsid w:val="00666CED"/>
    <w:rsid w:val="00666EB6"/>
    <w:rsid w:val="00666EBB"/>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4A8"/>
    <w:rsid w:val="0067774A"/>
    <w:rsid w:val="00677B20"/>
    <w:rsid w:val="006800A3"/>
    <w:rsid w:val="006804A2"/>
    <w:rsid w:val="0068058F"/>
    <w:rsid w:val="006805A6"/>
    <w:rsid w:val="00680651"/>
    <w:rsid w:val="00680B78"/>
    <w:rsid w:val="00680BD9"/>
    <w:rsid w:val="00681139"/>
    <w:rsid w:val="0068118E"/>
    <w:rsid w:val="0068122D"/>
    <w:rsid w:val="00681A14"/>
    <w:rsid w:val="00681B62"/>
    <w:rsid w:val="00682C1C"/>
    <w:rsid w:val="00682D29"/>
    <w:rsid w:val="00682E5E"/>
    <w:rsid w:val="006831E5"/>
    <w:rsid w:val="00683218"/>
    <w:rsid w:val="006832D1"/>
    <w:rsid w:val="00683598"/>
    <w:rsid w:val="00683A10"/>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2C6"/>
    <w:rsid w:val="00690673"/>
    <w:rsid w:val="006912C0"/>
    <w:rsid w:val="006913E2"/>
    <w:rsid w:val="006914DC"/>
    <w:rsid w:val="006919E9"/>
    <w:rsid w:val="00692369"/>
    <w:rsid w:val="00692722"/>
    <w:rsid w:val="006929E9"/>
    <w:rsid w:val="006929F6"/>
    <w:rsid w:val="00693328"/>
    <w:rsid w:val="006935BC"/>
    <w:rsid w:val="00693685"/>
    <w:rsid w:val="006937CA"/>
    <w:rsid w:val="00693AF5"/>
    <w:rsid w:val="00693BAF"/>
    <w:rsid w:val="00693CAD"/>
    <w:rsid w:val="00693E08"/>
    <w:rsid w:val="006948B0"/>
    <w:rsid w:val="00695215"/>
    <w:rsid w:val="00695615"/>
    <w:rsid w:val="006958AC"/>
    <w:rsid w:val="00695DF6"/>
    <w:rsid w:val="006960A5"/>
    <w:rsid w:val="00696830"/>
    <w:rsid w:val="0069699D"/>
    <w:rsid w:val="00696A73"/>
    <w:rsid w:val="00697050"/>
    <w:rsid w:val="006970D0"/>
    <w:rsid w:val="0069713F"/>
    <w:rsid w:val="00697155"/>
    <w:rsid w:val="0069737D"/>
    <w:rsid w:val="00697911"/>
    <w:rsid w:val="00697916"/>
    <w:rsid w:val="00697B52"/>
    <w:rsid w:val="006A079F"/>
    <w:rsid w:val="006A0A91"/>
    <w:rsid w:val="006A0B26"/>
    <w:rsid w:val="006A0B2A"/>
    <w:rsid w:val="006A0BFB"/>
    <w:rsid w:val="006A0C67"/>
    <w:rsid w:val="006A0C8E"/>
    <w:rsid w:val="006A0D83"/>
    <w:rsid w:val="006A0E7A"/>
    <w:rsid w:val="006A1264"/>
    <w:rsid w:val="006A12B9"/>
    <w:rsid w:val="006A135A"/>
    <w:rsid w:val="006A1995"/>
    <w:rsid w:val="006A1FBB"/>
    <w:rsid w:val="006A2702"/>
    <w:rsid w:val="006A2DFD"/>
    <w:rsid w:val="006A3837"/>
    <w:rsid w:val="006A3FCD"/>
    <w:rsid w:val="006A43F7"/>
    <w:rsid w:val="006A45E0"/>
    <w:rsid w:val="006A4734"/>
    <w:rsid w:val="006A4867"/>
    <w:rsid w:val="006A4BBE"/>
    <w:rsid w:val="006A4DF4"/>
    <w:rsid w:val="006A4EFB"/>
    <w:rsid w:val="006A5D68"/>
    <w:rsid w:val="006A6000"/>
    <w:rsid w:val="006A6266"/>
    <w:rsid w:val="006A67E5"/>
    <w:rsid w:val="006A69B2"/>
    <w:rsid w:val="006A6A4A"/>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D74"/>
    <w:rsid w:val="006B4F57"/>
    <w:rsid w:val="006B5602"/>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305"/>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0E3"/>
    <w:rsid w:val="006C7869"/>
    <w:rsid w:val="006D0845"/>
    <w:rsid w:val="006D0C94"/>
    <w:rsid w:val="006D0D90"/>
    <w:rsid w:val="006D1466"/>
    <w:rsid w:val="006D1563"/>
    <w:rsid w:val="006D1FAC"/>
    <w:rsid w:val="006D28A2"/>
    <w:rsid w:val="006D28F5"/>
    <w:rsid w:val="006D2B09"/>
    <w:rsid w:val="006D3DFC"/>
    <w:rsid w:val="006D3E6D"/>
    <w:rsid w:val="006D3F83"/>
    <w:rsid w:val="006D454B"/>
    <w:rsid w:val="006D4B1D"/>
    <w:rsid w:val="006D51D6"/>
    <w:rsid w:val="006D538F"/>
    <w:rsid w:val="006D5522"/>
    <w:rsid w:val="006D595E"/>
    <w:rsid w:val="006D5ACA"/>
    <w:rsid w:val="006D5BAC"/>
    <w:rsid w:val="006D6234"/>
    <w:rsid w:val="006D62EE"/>
    <w:rsid w:val="006D6424"/>
    <w:rsid w:val="006D6849"/>
    <w:rsid w:val="006D69BF"/>
    <w:rsid w:val="006D7451"/>
    <w:rsid w:val="006D74F9"/>
    <w:rsid w:val="006E0191"/>
    <w:rsid w:val="006E03C7"/>
    <w:rsid w:val="006E051A"/>
    <w:rsid w:val="006E10C0"/>
    <w:rsid w:val="006E122B"/>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4EB"/>
    <w:rsid w:val="006E4A84"/>
    <w:rsid w:val="006E4ADF"/>
    <w:rsid w:val="006E4DA5"/>
    <w:rsid w:val="006E5083"/>
    <w:rsid w:val="006E5403"/>
    <w:rsid w:val="006E59E4"/>
    <w:rsid w:val="006E608E"/>
    <w:rsid w:val="006E63FD"/>
    <w:rsid w:val="006E6451"/>
    <w:rsid w:val="006E65AD"/>
    <w:rsid w:val="006E66C8"/>
    <w:rsid w:val="006E702F"/>
    <w:rsid w:val="006E757D"/>
    <w:rsid w:val="006E7595"/>
    <w:rsid w:val="006E771F"/>
    <w:rsid w:val="006E786C"/>
    <w:rsid w:val="006E7BD4"/>
    <w:rsid w:val="006F0070"/>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0C8F"/>
    <w:rsid w:val="0070149D"/>
    <w:rsid w:val="00701956"/>
    <w:rsid w:val="00701DB3"/>
    <w:rsid w:val="007021A2"/>
    <w:rsid w:val="00702423"/>
    <w:rsid w:val="0070258A"/>
    <w:rsid w:val="00702BE4"/>
    <w:rsid w:val="007033CA"/>
    <w:rsid w:val="0070387E"/>
    <w:rsid w:val="0070389E"/>
    <w:rsid w:val="007039C3"/>
    <w:rsid w:val="00703D88"/>
    <w:rsid w:val="00703E0A"/>
    <w:rsid w:val="007048FA"/>
    <w:rsid w:val="0070491F"/>
    <w:rsid w:val="00704AD5"/>
    <w:rsid w:val="00706114"/>
    <w:rsid w:val="00706299"/>
    <w:rsid w:val="00706ADE"/>
    <w:rsid w:val="00706C4C"/>
    <w:rsid w:val="00706D47"/>
    <w:rsid w:val="00707099"/>
    <w:rsid w:val="007071E1"/>
    <w:rsid w:val="007074FB"/>
    <w:rsid w:val="00707A8A"/>
    <w:rsid w:val="00707E62"/>
    <w:rsid w:val="007104C6"/>
    <w:rsid w:val="007104D5"/>
    <w:rsid w:val="00710E12"/>
    <w:rsid w:val="007111DB"/>
    <w:rsid w:val="00711308"/>
    <w:rsid w:val="007119C8"/>
    <w:rsid w:val="00711D73"/>
    <w:rsid w:val="00712376"/>
    <w:rsid w:val="00712C4E"/>
    <w:rsid w:val="0071301F"/>
    <w:rsid w:val="007133C9"/>
    <w:rsid w:val="007134CF"/>
    <w:rsid w:val="00713783"/>
    <w:rsid w:val="0071395D"/>
    <w:rsid w:val="00714621"/>
    <w:rsid w:val="00714647"/>
    <w:rsid w:val="007147D5"/>
    <w:rsid w:val="007148A3"/>
    <w:rsid w:val="00714A04"/>
    <w:rsid w:val="00714AFA"/>
    <w:rsid w:val="00714E8F"/>
    <w:rsid w:val="0071541A"/>
    <w:rsid w:val="00715AD3"/>
    <w:rsid w:val="00715DE0"/>
    <w:rsid w:val="007160FB"/>
    <w:rsid w:val="0071652C"/>
    <w:rsid w:val="0071694D"/>
    <w:rsid w:val="00716D9E"/>
    <w:rsid w:val="007174AA"/>
    <w:rsid w:val="007174F3"/>
    <w:rsid w:val="00717603"/>
    <w:rsid w:val="0071788E"/>
    <w:rsid w:val="00717A23"/>
    <w:rsid w:val="00717C5E"/>
    <w:rsid w:val="00720039"/>
    <w:rsid w:val="007200F1"/>
    <w:rsid w:val="00720219"/>
    <w:rsid w:val="0072049A"/>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46B"/>
    <w:rsid w:val="007278AC"/>
    <w:rsid w:val="00727AA0"/>
    <w:rsid w:val="00727BD6"/>
    <w:rsid w:val="00727CD7"/>
    <w:rsid w:val="0073015A"/>
    <w:rsid w:val="007301E8"/>
    <w:rsid w:val="00730A84"/>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5D98"/>
    <w:rsid w:val="00735ED7"/>
    <w:rsid w:val="00736309"/>
    <w:rsid w:val="007364AD"/>
    <w:rsid w:val="0073685D"/>
    <w:rsid w:val="00736B37"/>
    <w:rsid w:val="007370AC"/>
    <w:rsid w:val="007375A8"/>
    <w:rsid w:val="007375F7"/>
    <w:rsid w:val="0073775A"/>
    <w:rsid w:val="00737E1C"/>
    <w:rsid w:val="00737E5B"/>
    <w:rsid w:val="00737F5C"/>
    <w:rsid w:val="00737FEC"/>
    <w:rsid w:val="007400AB"/>
    <w:rsid w:val="00740787"/>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62D"/>
    <w:rsid w:val="00747CB1"/>
    <w:rsid w:val="00750181"/>
    <w:rsid w:val="00750432"/>
    <w:rsid w:val="00750967"/>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40F"/>
    <w:rsid w:val="00753754"/>
    <w:rsid w:val="00753823"/>
    <w:rsid w:val="00753B83"/>
    <w:rsid w:val="00753E25"/>
    <w:rsid w:val="0075408F"/>
    <w:rsid w:val="007540C5"/>
    <w:rsid w:val="00754798"/>
    <w:rsid w:val="00754825"/>
    <w:rsid w:val="0075490C"/>
    <w:rsid w:val="00754D2D"/>
    <w:rsid w:val="00754F8D"/>
    <w:rsid w:val="007552AF"/>
    <w:rsid w:val="0075541B"/>
    <w:rsid w:val="007556EB"/>
    <w:rsid w:val="00755FED"/>
    <w:rsid w:val="00756109"/>
    <w:rsid w:val="007571C0"/>
    <w:rsid w:val="00757659"/>
    <w:rsid w:val="007579B3"/>
    <w:rsid w:val="007601D6"/>
    <w:rsid w:val="007603C1"/>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5E7"/>
    <w:rsid w:val="0076462D"/>
    <w:rsid w:val="00764847"/>
    <w:rsid w:val="00764A02"/>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89"/>
    <w:rsid w:val="007725E5"/>
    <w:rsid w:val="007726B4"/>
    <w:rsid w:val="0077290D"/>
    <w:rsid w:val="00772D19"/>
    <w:rsid w:val="00773168"/>
    <w:rsid w:val="007733A0"/>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77C5D"/>
    <w:rsid w:val="00777DAD"/>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05"/>
    <w:rsid w:val="007849E2"/>
    <w:rsid w:val="00784F92"/>
    <w:rsid w:val="00786134"/>
    <w:rsid w:val="007867F3"/>
    <w:rsid w:val="0078693A"/>
    <w:rsid w:val="007869AA"/>
    <w:rsid w:val="0078724E"/>
    <w:rsid w:val="00787708"/>
    <w:rsid w:val="007877FE"/>
    <w:rsid w:val="0078791F"/>
    <w:rsid w:val="00787F24"/>
    <w:rsid w:val="00787F36"/>
    <w:rsid w:val="00790374"/>
    <w:rsid w:val="00790535"/>
    <w:rsid w:val="007906F3"/>
    <w:rsid w:val="00790746"/>
    <w:rsid w:val="00790EB6"/>
    <w:rsid w:val="00790ECB"/>
    <w:rsid w:val="00790F5E"/>
    <w:rsid w:val="007912C4"/>
    <w:rsid w:val="00791685"/>
    <w:rsid w:val="00791DBD"/>
    <w:rsid w:val="0079239F"/>
    <w:rsid w:val="007928D2"/>
    <w:rsid w:val="00792AF4"/>
    <w:rsid w:val="00792B64"/>
    <w:rsid w:val="00792C34"/>
    <w:rsid w:val="00792C92"/>
    <w:rsid w:val="00792EE9"/>
    <w:rsid w:val="00793A8C"/>
    <w:rsid w:val="00793B58"/>
    <w:rsid w:val="00793BD6"/>
    <w:rsid w:val="00793EAF"/>
    <w:rsid w:val="00793F26"/>
    <w:rsid w:val="00794B2C"/>
    <w:rsid w:val="00794CC8"/>
    <w:rsid w:val="00794F70"/>
    <w:rsid w:val="0079579C"/>
    <w:rsid w:val="007959C4"/>
    <w:rsid w:val="00795ADD"/>
    <w:rsid w:val="007964A4"/>
    <w:rsid w:val="0079655D"/>
    <w:rsid w:val="00796945"/>
    <w:rsid w:val="00796E63"/>
    <w:rsid w:val="00796F59"/>
    <w:rsid w:val="007971BA"/>
    <w:rsid w:val="0079763A"/>
    <w:rsid w:val="00797708"/>
    <w:rsid w:val="00797B33"/>
    <w:rsid w:val="00797F93"/>
    <w:rsid w:val="007A0A9D"/>
    <w:rsid w:val="007A1409"/>
    <w:rsid w:val="007A1472"/>
    <w:rsid w:val="007A162D"/>
    <w:rsid w:val="007A17CD"/>
    <w:rsid w:val="007A1B14"/>
    <w:rsid w:val="007A1D04"/>
    <w:rsid w:val="007A2D4C"/>
    <w:rsid w:val="007A2E63"/>
    <w:rsid w:val="007A312B"/>
    <w:rsid w:val="007A36F2"/>
    <w:rsid w:val="007A38AB"/>
    <w:rsid w:val="007A3B66"/>
    <w:rsid w:val="007A435E"/>
    <w:rsid w:val="007A4495"/>
    <w:rsid w:val="007A44D0"/>
    <w:rsid w:val="007A4687"/>
    <w:rsid w:val="007A469E"/>
    <w:rsid w:val="007A49C1"/>
    <w:rsid w:val="007A4B16"/>
    <w:rsid w:val="007A4E92"/>
    <w:rsid w:val="007A5080"/>
    <w:rsid w:val="007A50D1"/>
    <w:rsid w:val="007A5113"/>
    <w:rsid w:val="007A57F8"/>
    <w:rsid w:val="007A5BBC"/>
    <w:rsid w:val="007A5D28"/>
    <w:rsid w:val="007A5FC7"/>
    <w:rsid w:val="007A627A"/>
    <w:rsid w:val="007A63AC"/>
    <w:rsid w:val="007A6429"/>
    <w:rsid w:val="007A6589"/>
    <w:rsid w:val="007A65A6"/>
    <w:rsid w:val="007A6960"/>
    <w:rsid w:val="007A7363"/>
    <w:rsid w:val="007A7577"/>
    <w:rsid w:val="007A7B34"/>
    <w:rsid w:val="007A7CE5"/>
    <w:rsid w:val="007A7D2A"/>
    <w:rsid w:val="007B00F1"/>
    <w:rsid w:val="007B0182"/>
    <w:rsid w:val="007B019F"/>
    <w:rsid w:val="007B1070"/>
    <w:rsid w:val="007B1581"/>
    <w:rsid w:val="007B15E5"/>
    <w:rsid w:val="007B1E40"/>
    <w:rsid w:val="007B2259"/>
    <w:rsid w:val="007B237C"/>
    <w:rsid w:val="007B23D7"/>
    <w:rsid w:val="007B2A8C"/>
    <w:rsid w:val="007B2E20"/>
    <w:rsid w:val="007B31A5"/>
    <w:rsid w:val="007B353C"/>
    <w:rsid w:val="007B39E5"/>
    <w:rsid w:val="007B3B92"/>
    <w:rsid w:val="007B3CAC"/>
    <w:rsid w:val="007B3ECC"/>
    <w:rsid w:val="007B401C"/>
    <w:rsid w:val="007B40A5"/>
    <w:rsid w:val="007B40E0"/>
    <w:rsid w:val="007B44A5"/>
    <w:rsid w:val="007B4638"/>
    <w:rsid w:val="007B4717"/>
    <w:rsid w:val="007B5475"/>
    <w:rsid w:val="007B6693"/>
    <w:rsid w:val="007B68AA"/>
    <w:rsid w:val="007B6A42"/>
    <w:rsid w:val="007B7069"/>
    <w:rsid w:val="007B71F3"/>
    <w:rsid w:val="007B7632"/>
    <w:rsid w:val="007B7C72"/>
    <w:rsid w:val="007C047A"/>
    <w:rsid w:val="007C0A02"/>
    <w:rsid w:val="007C0A32"/>
    <w:rsid w:val="007C11A4"/>
    <w:rsid w:val="007C1276"/>
    <w:rsid w:val="007C1C6F"/>
    <w:rsid w:val="007C1D0F"/>
    <w:rsid w:val="007C1E31"/>
    <w:rsid w:val="007C1FBA"/>
    <w:rsid w:val="007C2301"/>
    <w:rsid w:val="007C2AC5"/>
    <w:rsid w:val="007C2AFA"/>
    <w:rsid w:val="007C2D01"/>
    <w:rsid w:val="007C2FA4"/>
    <w:rsid w:val="007C32F0"/>
    <w:rsid w:val="007C353D"/>
    <w:rsid w:val="007C35F6"/>
    <w:rsid w:val="007C3863"/>
    <w:rsid w:val="007C3962"/>
    <w:rsid w:val="007C3C1A"/>
    <w:rsid w:val="007C3DDB"/>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835"/>
    <w:rsid w:val="007D2C21"/>
    <w:rsid w:val="007D2D46"/>
    <w:rsid w:val="007D2E8A"/>
    <w:rsid w:val="007D2EAE"/>
    <w:rsid w:val="007D31C9"/>
    <w:rsid w:val="007D332F"/>
    <w:rsid w:val="007D3D2D"/>
    <w:rsid w:val="007D40F6"/>
    <w:rsid w:val="007D4A11"/>
    <w:rsid w:val="007D4C16"/>
    <w:rsid w:val="007D4C73"/>
    <w:rsid w:val="007D4FA9"/>
    <w:rsid w:val="007D51F1"/>
    <w:rsid w:val="007D545B"/>
    <w:rsid w:val="007D5615"/>
    <w:rsid w:val="007D5CDD"/>
    <w:rsid w:val="007D6658"/>
    <w:rsid w:val="007D68F4"/>
    <w:rsid w:val="007D6A93"/>
    <w:rsid w:val="007D7645"/>
    <w:rsid w:val="007D774D"/>
    <w:rsid w:val="007D7790"/>
    <w:rsid w:val="007D7B88"/>
    <w:rsid w:val="007E0255"/>
    <w:rsid w:val="007E0D9C"/>
    <w:rsid w:val="007E1083"/>
    <w:rsid w:val="007E20CE"/>
    <w:rsid w:val="007E2623"/>
    <w:rsid w:val="007E27EA"/>
    <w:rsid w:val="007E2900"/>
    <w:rsid w:val="007E2F08"/>
    <w:rsid w:val="007E3057"/>
    <w:rsid w:val="007E3086"/>
    <w:rsid w:val="007E3E1E"/>
    <w:rsid w:val="007E3FDF"/>
    <w:rsid w:val="007E4967"/>
    <w:rsid w:val="007E5319"/>
    <w:rsid w:val="007E5A10"/>
    <w:rsid w:val="007E5AB0"/>
    <w:rsid w:val="007E5D03"/>
    <w:rsid w:val="007E6670"/>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39F"/>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30"/>
    <w:rsid w:val="007F7971"/>
    <w:rsid w:val="007F7FF9"/>
    <w:rsid w:val="0080046E"/>
    <w:rsid w:val="00800544"/>
    <w:rsid w:val="008009F7"/>
    <w:rsid w:val="00800A8F"/>
    <w:rsid w:val="00800B4F"/>
    <w:rsid w:val="00800E6E"/>
    <w:rsid w:val="00800F00"/>
    <w:rsid w:val="0080115A"/>
    <w:rsid w:val="008011D2"/>
    <w:rsid w:val="0080120E"/>
    <w:rsid w:val="00801573"/>
    <w:rsid w:val="008016EE"/>
    <w:rsid w:val="00801EA4"/>
    <w:rsid w:val="008020F1"/>
    <w:rsid w:val="008021E7"/>
    <w:rsid w:val="008022A2"/>
    <w:rsid w:val="00802456"/>
    <w:rsid w:val="00802491"/>
    <w:rsid w:val="008037A3"/>
    <w:rsid w:val="008038B8"/>
    <w:rsid w:val="00804770"/>
    <w:rsid w:val="00804C8B"/>
    <w:rsid w:val="00804E51"/>
    <w:rsid w:val="00805246"/>
    <w:rsid w:val="0080587A"/>
    <w:rsid w:val="00805C97"/>
    <w:rsid w:val="00805D3A"/>
    <w:rsid w:val="00805E36"/>
    <w:rsid w:val="00805EAD"/>
    <w:rsid w:val="00805F93"/>
    <w:rsid w:val="008061CD"/>
    <w:rsid w:val="00806609"/>
    <w:rsid w:val="00806AC8"/>
    <w:rsid w:val="00806E1D"/>
    <w:rsid w:val="0080722C"/>
    <w:rsid w:val="00807369"/>
    <w:rsid w:val="00807453"/>
    <w:rsid w:val="008075F2"/>
    <w:rsid w:val="00807643"/>
    <w:rsid w:val="0081043C"/>
    <w:rsid w:val="00810565"/>
    <w:rsid w:val="008107CB"/>
    <w:rsid w:val="00810A16"/>
    <w:rsid w:val="00810BFB"/>
    <w:rsid w:val="00810D24"/>
    <w:rsid w:val="00810F56"/>
    <w:rsid w:val="00811215"/>
    <w:rsid w:val="0081122A"/>
    <w:rsid w:val="00811445"/>
    <w:rsid w:val="0081235F"/>
    <w:rsid w:val="00812616"/>
    <w:rsid w:val="00813746"/>
    <w:rsid w:val="00813ABC"/>
    <w:rsid w:val="00813F9C"/>
    <w:rsid w:val="008140DF"/>
    <w:rsid w:val="008144C7"/>
    <w:rsid w:val="00814575"/>
    <w:rsid w:val="00814702"/>
    <w:rsid w:val="00814B98"/>
    <w:rsid w:val="00814ED2"/>
    <w:rsid w:val="00814FDC"/>
    <w:rsid w:val="0081565F"/>
    <w:rsid w:val="008156CA"/>
    <w:rsid w:val="00815836"/>
    <w:rsid w:val="00815B8B"/>
    <w:rsid w:val="00815C9A"/>
    <w:rsid w:val="0081689D"/>
    <w:rsid w:val="008169F4"/>
    <w:rsid w:val="00816A44"/>
    <w:rsid w:val="0081743F"/>
    <w:rsid w:val="0081772A"/>
    <w:rsid w:val="00817D18"/>
    <w:rsid w:val="00820169"/>
    <w:rsid w:val="00820F18"/>
    <w:rsid w:val="00821FA4"/>
    <w:rsid w:val="0082287C"/>
    <w:rsid w:val="00822A7B"/>
    <w:rsid w:val="00822A8F"/>
    <w:rsid w:val="00822E12"/>
    <w:rsid w:val="00823087"/>
    <w:rsid w:val="0082374F"/>
    <w:rsid w:val="00823875"/>
    <w:rsid w:val="00823926"/>
    <w:rsid w:val="00823BA4"/>
    <w:rsid w:val="00823C05"/>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7B8"/>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A4"/>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BE4"/>
    <w:rsid w:val="00845C45"/>
    <w:rsid w:val="00845C87"/>
    <w:rsid w:val="00845D19"/>
    <w:rsid w:val="00846194"/>
    <w:rsid w:val="008461FC"/>
    <w:rsid w:val="00846527"/>
    <w:rsid w:val="0084657D"/>
    <w:rsid w:val="00846614"/>
    <w:rsid w:val="008467FE"/>
    <w:rsid w:val="00846BC1"/>
    <w:rsid w:val="00847363"/>
    <w:rsid w:val="00847502"/>
    <w:rsid w:val="0084774B"/>
    <w:rsid w:val="00847A33"/>
    <w:rsid w:val="008506B4"/>
    <w:rsid w:val="00850898"/>
    <w:rsid w:val="00850A10"/>
    <w:rsid w:val="00850BD4"/>
    <w:rsid w:val="008511C2"/>
    <w:rsid w:val="0085123F"/>
    <w:rsid w:val="0085137D"/>
    <w:rsid w:val="008516F3"/>
    <w:rsid w:val="0085199E"/>
    <w:rsid w:val="008520EE"/>
    <w:rsid w:val="00852349"/>
    <w:rsid w:val="0085240C"/>
    <w:rsid w:val="00852610"/>
    <w:rsid w:val="00852614"/>
    <w:rsid w:val="008528F6"/>
    <w:rsid w:val="00853860"/>
    <w:rsid w:val="008538BB"/>
    <w:rsid w:val="00853B68"/>
    <w:rsid w:val="0085401D"/>
    <w:rsid w:val="0085482D"/>
    <w:rsid w:val="00854863"/>
    <w:rsid w:val="00854BCA"/>
    <w:rsid w:val="00855108"/>
    <w:rsid w:val="0085520B"/>
    <w:rsid w:val="008556D4"/>
    <w:rsid w:val="0085582D"/>
    <w:rsid w:val="008559E0"/>
    <w:rsid w:val="00856C23"/>
    <w:rsid w:val="00856C4E"/>
    <w:rsid w:val="008571C3"/>
    <w:rsid w:val="0085739F"/>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06B"/>
    <w:rsid w:val="008705C5"/>
    <w:rsid w:val="0087143F"/>
    <w:rsid w:val="00871BB8"/>
    <w:rsid w:val="00871C82"/>
    <w:rsid w:val="00871EFA"/>
    <w:rsid w:val="00872229"/>
    <w:rsid w:val="008723FB"/>
    <w:rsid w:val="0087332C"/>
    <w:rsid w:val="00873AD6"/>
    <w:rsid w:val="00873B4F"/>
    <w:rsid w:val="00873DA9"/>
    <w:rsid w:val="00874085"/>
    <w:rsid w:val="008740EA"/>
    <w:rsid w:val="008744C8"/>
    <w:rsid w:val="0087452C"/>
    <w:rsid w:val="00875542"/>
    <w:rsid w:val="00875F5E"/>
    <w:rsid w:val="00875FA2"/>
    <w:rsid w:val="00876093"/>
    <w:rsid w:val="0087618F"/>
    <w:rsid w:val="00876351"/>
    <w:rsid w:val="008765A2"/>
    <w:rsid w:val="0087698F"/>
    <w:rsid w:val="00876A59"/>
    <w:rsid w:val="00876ACB"/>
    <w:rsid w:val="00876BBD"/>
    <w:rsid w:val="00877171"/>
    <w:rsid w:val="008772EF"/>
    <w:rsid w:val="008773E1"/>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2F"/>
    <w:rsid w:val="00881EE5"/>
    <w:rsid w:val="00881EFF"/>
    <w:rsid w:val="008827D7"/>
    <w:rsid w:val="00882896"/>
    <w:rsid w:val="008829CB"/>
    <w:rsid w:val="00882A0B"/>
    <w:rsid w:val="00882C6A"/>
    <w:rsid w:val="008830C1"/>
    <w:rsid w:val="0088326B"/>
    <w:rsid w:val="0088336F"/>
    <w:rsid w:val="008836F1"/>
    <w:rsid w:val="008839A2"/>
    <w:rsid w:val="00883B05"/>
    <w:rsid w:val="00883EDE"/>
    <w:rsid w:val="00883FF5"/>
    <w:rsid w:val="00884496"/>
    <w:rsid w:val="008847A0"/>
    <w:rsid w:val="00884E72"/>
    <w:rsid w:val="008856B1"/>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595"/>
    <w:rsid w:val="0089288C"/>
    <w:rsid w:val="00892F4D"/>
    <w:rsid w:val="00892F5B"/>
    <w:rsid w:val="00892FAB"/>
    <w:rsid w:val="0089358E"/>
    <w:rsid w:val="00893634"/>
    <w:rsid w:val="00893908"/>
    <w:rsid w:val="008941DA"/>
    <w:rsid w:val="0089473E"/>
    <w:rsid w:val="00894BA0"/>
    <w:rsid w:val="00894BDB"/>
    <w:rsid w:val="00894D30"/>
    <w:rsid w:val="00895094"/>
    <w:rsid w:val="0089537D"/>
    <w:rsid w:val="0089546E"/>
    <w:rsid w:val="00895514"/>
    <w:rsid w:val="0089553D"/>
    <w:rsid w:val="00897160"/>
    <w:rsid w:val="0089740D"/>
    <w:rsid w:val="00897986"/>
    <w:rsid w:val="00897A54"/>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A5"/>
    <w:rsid w:val="008A33E9"/>
    <w:rsid w:val="008A361D"/>
    <w:rsid w:val="008A441A"/>
    <w:rsid w:val="008A44BD"/>
    <w:rsid w:val="008A472C"/>
    <w:rsid w:val="008A4873"/>
    <w:rsid w:val="008A4F26"/>
    <w:rsid w:val="008A519B"/>
    <w:rsid w:val="008A5216"/>
    <w:rsid w:val="008A5C40"/>
    <w:rsid w:val="008A5D63"/>
    <w:rsid w:val="008A62BE"/>
    <w:rsid w:val="008A6734"/>
    <w:rsid w:val="008A6B4F"/>
    <w:rsid w:val="008A6CD4"/>
    <w:rsid w:val="008A6CF1"/>
    <w:rsid w:val="008A6DF6"/>
    <w:rsid w:val="008A716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A33"/>
    <w:rsid w:val="008C0D26"/>
    <w:rsid w:val="008C0D2D"/>
    <w:rsid w:val="008C0DCA"/>
    <w:rsid w:val="008C0F9B"/>
    <w:rsid w:val="008C0FDE"/>
    <w:rsid w:val="008C10B7"/>
    <w:rsid w:val="008C175C"/>
    <w:rsid w:val="008C1984"/>
    <w:rsid w:val="008C1C51"/>
    <w:rsid w:val="008C239A"/>
    <w:rsid w:val="008C2A45"/>
    <w:rsid w:val="008C2CB2"/>
    <w:rsid w:val="008C2E93"/>
    <w:rsid w:val="008C33B8"/>
    <w:rsid w:val="008C35A6"/>
    <w:rsid w:val="008C35FD"/>
    <w:rsid w:val="008C36B2"/>
    <w:rsid w:val="008C3BF4"/>
    <w:rsid w:val="008C3EC4"/>
    <w:rsid w:val="008C436E"/>
    <w:rsid w:val="008C43B0"/>
    <w:rsid w:val="008C4449"/>
    <w:rsid w:val="008C4551"/>
    <w:rsid w:val="008C4745"/>
    <w:rsid w:val="008C474D"/>
    <w:rsid w:val="008C487C"/>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B99"/>
    <w:rsid w:val="008D1DA5"/>
    <w:rsid w:val="008D1ECD"/>
    <w:rsid w:val="008D2159"/>
    <w:rsid w:val="008D27AB"/>
    <w:rsid w:val="008D2859"/>
    <w:rsid w:val="008D29CA"/>
    <w:rsid w:val="008D2A83"/>
    <w:rsid w:val="008D2E1D"/>
    <w:rsid w:val="008D2E42"/>
    <w:rsid w:val="008D2F88"/>
    <w:rsid w:val="008D3254"/>
    <w:rsid w:val="008D33FD"/>
    <w:rsid w:val="008D356C"/>
    <w:rsid w:val="008D37E9"/>
    <w:rsid w:val="008D38F9"/>
    <w:rsid w:val="008D3EF2"/>
    <w:rsid w:val="008D41E9"/>
    <w:rsid w:val="008D4EBA"/>
    <w:rsid w:val="008D597B"/>
    <w:rsid w:val="008D5AEB"/>
    <w:rsid w:val="008D615B"/>
    <w:rsid w:val="008D67BF"/>
    <w:rsid w:val="008D745C"/>
    <w:rsid w:val="008D7568"/>
    <w:rsid w:val="008D7630"/>
    <w:rsid w:val="008D7CA7"/>
    <w:rsid w:val="008D7ED0"/>
    <w:rsid w:val="008D7F8D"/>
    <w:rsid w:val="008E042C"/>
    <w:rsid w:val="008E0455"/>
    <w:rsid w:val="008E075C"/>
    <w:rsid w:val="008E07AC"/>
    <w:rsid w:val="008E0A2F"/>
    <w:rsid w:val="008E0D06"/>
    <w:rsid w:val="008E0D39"/>
    <w:rsid w:val="008E11E7"/>
    <w:rsid w:val="008E1296"/>
    <w:rsid w:val="008E12C1"/>
    <w:rsid w:val="008E1379"/>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802"/>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54"/>
    <w:rsid w:val="008E76EC"/>
    <w:rsid w:val="008E7C63"/>
    <w:rsid w:val="008E7D0C"/>
    <w:rsid w:val="008E7D82"/>
    <w:rsid w:val="008E7F6E"/>
    <w:rsid w:val="008F050E"/>
    <w:rsid w:val="008F056B"/>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3FA3"/>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16F"/>
    <w:rsid w:val="0090234A"/>
    <w:rsid w:val="009027F1"/>
    <w:rsid w:val="00902810"/>
    <w:rsid w:val="0090284D"/>
    <w:rsid w:val="009030E1"/>
    <w:rsid w:val="00903388"/>
    <w:rsid w:val="009034F4"/>
    <w:rsid w:val="0090364D"/>
    <w:rsid w:val="009038B3"/>
    <w:rsid w:val="00904910"/>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880"/>
    <w:rsid w:val="00907CE2"/>
    <w:rsid w:val="00907DB0"/>
    <w:rsid w:val="00907EB5"/>
    <w:rsid w:val="00910498"/>
    <w:rsid w:val="009107F1"/>
    <w:rsid w:val="00910850"/>
    <w:rsid w:val="00910A57"/>
    <w:rsid w:val="00910C5D"/>
    <w:rsid w:val="00910C74"/>
    <w:rsid w:val="0091130C"/>
    <w:rsid w:val="00911352"/>
    <w:rsid w:val="00911662"/>
    <w:rsid w:val="009117EC"/>
    <w:rsid w:val="00911888"/>
    <w:rsid w:val="0091189D"/>
    <w:rsid w:val="00911A40"/>
    <w:rsid w:val="00911EB8"/>
    <w:rsid w:val="00911F28"/>
    <w:rsid w:val="00911F5C"/>
    <w:rsid w:val="0091264F"/>
    <w:rsid w:val="00912756"/>
    <w:rsid w:val="009129EA"/>
    <w:rsid w:val="0091335C"/>
    <w:rsid w:val="00913638"/>
    <w:rsid w:val="0091368A"/>
    <w:rsid w:val="00913E16"/>
    <w:rsid w:val="00913FF9"/>
    <w:rsid w:val="00914396"/>
    <w:rsid w:val="009143A7"/>
    <w:rsid w:val="009148C9"/>
    <w:rsid w:val="00914CB1"/>
    <w:rsid w:val="00914ED3"/>
    <w:rsid w:val="009151C8"/>
    <w:rsid w:val="009152AE"/>
    <w:rsid w:val="009154E6"/>
    <w:rsid w:val="00915C2F"/>
    <w:rsid w:val="00915CBB"/>
    <w:rsid w:val="0091616A"/>
    <w:rsid w:val="0091662A"/>
    <w:rsid w:val="0091685B"/>
    <w:rsid w:val="00916A9D"/>
    <w:rsid w:val="00916B82"/>
    <w:rsid w:val="00916C1C"/>
    <w:rsid w:val="00916EBF"/>
    <w:rsid w:val="00916F12"/>
    <w:rsid w:val="009171CF"/>
    <w:rsid w:val="009172CE"/>
    <w:rsid w:val="009173DE"/>
    <w:rsid w:val="009201C5"/>
    <w:rsid w:val="009203C5"/>
    <w:rsid w:val="00920557"/>
    <w:rsid w:val="00920775"/>
    <w:rsid w:val="00920897"/>
    <w:rsid w:val="00920AB0"/>
    <w:rsid w:val="00920E37"/>
    <w:rsid w:val="00921342"/>
    <w:rsid w:val="00921415"/>
    <w:rsid w:val="009215D4"/>
    <w:rsid w:val="00921D59"/>
    <w:rsid w:val="00921E1F"/>
    <w:rsid w:val="00921E70"/>
    <w:rsid w:val="0092273B"/>
    <w:rsid w:val="009227C9"/>
    <w:rsid w:val="00922A12"/>
    <w:rsid w:val="00923475"/>
    <w:rsid w:val="00923D58"/>
    <w:rsid w:val="00923DD1"/>
    <w:rsid w:val="00924160"/>
    <w:rsid w:val="0092423D"/>
    <w:rsid w:val="00924365"/>
    <w:rsid w:val="00924370"/>
    <w:rsid w:val="00924414"/>
    <w:rsid w:val="00924797"/>
    <w:rsid w:val="009248CA"/>
    <w:rsid w:val="00924A45"/>
    <w:rsid w:val="0092528B"/>
    <w:rsid w:val="0092531A"/>
    <w:rsid w:val="009253E7"/>
    <w:rsid w:val="009260EB"/>
    <w:rsid w:val="0092618C"/>
    <w:rsid w:val="0092629F"/>
    <w:rsid w:val="0092641E"/>
    <w:rsid w:val="00926522"/>
    <w:rsid w:val="00926632"/>
    <w:rsid w:val="00926B3A"/>
    <w:rsid w:val="009271B6"/>
    <w:rsid w:val="00927979"/>
    <w:rsid w:val="00927A70"/>
    <w:rsid w:val="00930C79"/>
    <w:rsid w:val="00930E6B"/>
    <w:rsid w:val="00931049"/>
    <w:rsid w:val="009314FB"/>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ECF"/>
    <w:rsid w:val="00947F00"/>
    <w:rsid w:val="0095007B"/>
    <w:rsid w:val="00950179"/>
    <w:rsid w:val="00950AD5"/>
    <w:rsid w:val="0095100E"/>
    <w:rsid w:val="00951343"/>
    <w:rsid w:val="009513BB"/>
    <w:rsid w:val="00951431"/>
    <w:rsid w:val="009514E8"/>
    <w:rsid w:val="0095174C"/>
    <w:rsid w:val="0095174E"/>
    <w:rsid w:val="00951782"/>
    <w:rsid w:val="00951875"/>
    <w:rsid w:val="00951968"/>
    <w:rsid w:val="00951F4D"/>
    <w:rsid w:val="009521A0"/>
    <w:rsid w:val="0095225C"/>
    <w:rsid w:val="00952A86"/>
    <w:rsid w:val="009530B2"/>
    <w:rsid w:val="009531F6"/>
    <w:rsid w:val="009535AD"/>
    <w:rsid w:val="009535E4"/>
    <w:rsid w:val="0095372F"/>
    <w:rsid w:val="00953C2D"/>
    <w:rsid w:val="00953C8E"/>
    <w:rsid w:val="00953FFD"/>
    <w:rsid w:val="00954137"/>
    <w:rsid w:val="00954217"/>
    <w:rsid w:val="0095490C"/>
    <w:rsid w:val="0095495B"/>
    <w:rsid w:val="00954D8A"/>
    <w:rsid w:val="009553BB"/>
    <w:rsid w:val="009559CB"/>
    <w:rsid w:val="009559D1"/>
    <w:rsid w:val="00955CE6"/>
    <w:rsid w:val="00955FD9"/>
    <w:rsid w:val="0095640E"/>
    <w:rsid w:val="0095656B"/>
    <w:rsid w:val="009568CF"/>
    <w:rsid w:val="00956AAD"/>
    <w:rsid w:val="00956E1D"/>
    <w:rsid w:val="009572E9"/>
    <w:rsid w:val="00957AB4"/>
    <w:rsid w:val="00957B1A"/>
    <w:rsid w:val="00957DC0"/>
    <w:rsid w:val="00957E6A"/>
    <w:rsid w:val="009600B6"/>
    <w:rsid w:val="0096094C"/>
    <w:rsid w:val="0096185C"/>
    <w:rsid w:val="00961F87"/>
    <w:rsid w:val="009621CA"/>
    <w:rsid w:val="009624DE"/>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239"/>
    <w:rsid w:val="0097345B"/>
    <w:rsid w:val="0097385A"/>
    <w:rsid w:val="009738E0"/>
    <w:rsid w:val="00973B5C"/>
    <w:rsid w:val="00973FF5"/>
    <w:rsid w:val="00974155"/>
    <w:rsid w:val="00974525"/>
    <w:rsid w:val="009745EF"/>
    <w:rsid w:val="009748F8"/>
    <w:rsid w:val="0097494E"/>
    <w:rsid w:val="00974E93"/>
    <w:rsid w:val="00974F9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C32"/>
    <w:rsid w:val="00984D44"/>
    <w:rsid w:val="00984FCB"/>
    <w:rsid w:val="0098506B"/>
    <w:rsid w:val="009851BC"/>
    <w:rsid w:val="00985296"/>
    <w:rsid w:val="009856B2"/>
    <w:rsid w:val="00986655"/>
    <w:rsid w:val="00986EC7"/>
    <w:rsid w:val="0098733A"/>
    <w:rsid w:val="009877AA"/>
    <w:rsid w:val="00987836"/>
    <w:rsid w:val="00987AC2"/>
    <w:rsid w:val="00987C68"/>
    <w:rsid w:val="00990451"/>
    <w:rsid w:val="00990C74"/>
    <w:rsid w:val="00990DA2"/>
    <w:rsid w:val="009911F5"/>
    <w:rsid w:val="009915C6"/>
    <w:rsid w:val="0099169E"/>
    <w:rsid w:val="00992027"/>
    <w:rsid w:val="00992062"/>
    <w:rsid w:val="0099238B"/>
    <w:rsid w:val="009929C3"/>
    <w:rsid w:val="00992B4D"/>
    <w:rsid w:val="0099301F"/>
    <w:rsid w:val="00993139"/>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9F0"/>
    <w:rsid w:val="00996B0C"/>
    <w:rsid w:val="0099730A"/>
    <w:rsid w:val="009977EB"/>
    <w:rsid w:val="00997AF7"/>
    <w:rsid w:val="009A001A"/>
    <w:rsid w:val="009A01AB"/>
    <w:rsid w:val="009A0242"/>
    <w:rsid w:val="009A065B"/>
    <w:rsid w:val="009A06A8"/>
    <w:rsid w:val="009A082B"/>
    <w:rsid w:val="009A109E"/>
    <w:rsid w:val="009A1222"/>
    <w:rsid w:val="009A2336"/>
    <w:rsid w:val="009A2A25"/>
    <w:rsid w:val="009A2C28"/>
    <w:rsid w:val="009A2D34"/>
    <w:rsid w:val="009A2DC8"/>
    <w:rsid w:val="009A30A4"/>
    <w:rsid w:val="009A38E7"/>
    <w:rsid w:val="009A39EE"/>
    <w:rsid w:val="009A3F9C"/>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640"/>
    <w:rsid w:val="009A774A"/>
    <w:rsid w:val="009A79E7"/>
    <w:rsid w:val="009A7A56"/>
    <w:rsid w:val="009A7D4D"/>
    <w:rsid w:val="009A7EB0"/>
    <w:rsid w:val="009A7F9F"/>
    <w:rsid w:val="009B010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6FE1"/>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850"/>
    <w:rsid w:val="009C2A24"/>
    <w:rsid w:val="009C2E64"/>
    <w:rsid w:val="009C30E0"/>
    <w:rsid w:val="009C32D3"/>
    <w:rsid w:val="009C337A"/>
    <w:rsid w:val="009C3725"/>
    <w:rsid w:val="009C39B1"/>
    <w:rsid w:val="009C3AA9"/>
    <w:rsid w:val="009C3EB0"/>
    <w:rsid w:val="009C40F7"/>
    <w:rsid w:val="009C43D8"/>
    <w:rsid w:val="009C4ADA"/>
    <w:rsid w:val="009C58AB"/>
    <w:rsid w:val="009C5D30"/>
    <w:rsid w:val="009C639C"/>
    <w:rsid w:val="009C643F"/>
    <w:rsid w:val="009C65EB"/>
    <w:rsid w:val="009C6D45"/>
    <w:rsid w:val="009C76C8"/>
    <w:rsid w:val="009C7AEE"/>
    <w:rsid w:val="009C7CE1"/>
    <w:rsid w:val="009D0048"/>
    <w:rsid w:val="009D0902"/>
    <w:rsid w:val="009D0CE9"/>
    <w:rsid w:val="009D0F7D"/>
    <w:rsid w:val="009D12BD"/>
    <w:rsid w:val="009D1517"/>
    <w:rsid w:val="009D1969"/>
    <w:rsid w:val="009D1C32"/>
    <w:rsid w:val="009D1E47"/>
    <w:rsid w:val="009D2031"/>
    <w:rsid w:val="009D2084"/>
    <w:rsid w:val="009D2096"/>
    <w:rsid w:val="009D29BB"/>
    <w:rsid w:val="009D2AA2"/>
    <w:rsid w:val="009D2BF7"/>
    <w:rsid w:val="009D2ED8"/>
    <w:rsid w:val="009D30DD"/>
    <w:rsid w:val="009D3395"/>
    <w:rsid w:val="009D3CA8"/>
    <w:rsid w:val="009D3CDD"/>
    <w:rsid w:val="009D453A"/>
    <w:rsid w:val="009D4585"/>
    <w:rsid w:val="009D49FD"/>
    <w:rsid w:val="009D4F4B"/>
    <w:rsid w:val="009D56FD"/>
    <w:rsid w:val="009D5F64"/>
    <w:rsid w:val="009D6067"/>
    <w:rsid w:val="009D6851"/>
    <w:rsid w:val="009D6A43"/>
    <w:rsid w:val="009D7832"/>
    <w:rsid w:val="009D784E"/>
    <w:rsid w:val="009D7F29"/>
    <w:rsid w:val="009E06E0"/>
    <w:rsid w:val="009E0ACD"/>
    <w:rsid w:val="009E0D98"/>
    <w:rsid w:val="009E104A"/>
    <w:rsid w:val="009E1D5E"/>
    <w:rsid w:val="009E1FD1"/>
    <w:rsid w:val="009E20A9"/>
    <w:rsid w:val="009E249B"/>
    <w:rsid w:val="009E2530"/>
    <w:rsid w:val="009E2692"/>
    <w:rsid w:val="009E2CDA"/>
    <w:rsid w:val="009E2E7A"/>
    <w:rsid w:val="009E30E1"/>
    <w:rsid w:val="009E3442"/>
    <w:rsid w:val="009E4078"/>
    <w:rsid w:val="009E431C"/>
    <w:rsid w:val="009E4829"/>
    <w:rsid w:val="009E48A3"/>
    <w:rsid w:val="009E4BE0"/>
    <w:rsid w:val="009E4CEE"/>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6C9"/>
    <w:rsid w:val="009F0A19"/>
    <w:rsid w:val="009F15C8"/>
    <w:rsid w:val="009F18D5"/>
    <w:rsid w:val="009F1A3D"/>
    <w:rsid w:val="009F1C80"/>
    <w:rsid w:val="009F1FA8"/>
    <w:rsid w:val="009F236E"/>
    <w:rsid w:val="009F267A"/>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6D0"/>
    <w:rsid w:val="009F5988"/>
    <w:rsid w:val="009F599D"/>
    <w:rsid w:val="009F6116"/>
    <w:rsid w:val="009F6182"/>
    <w:rsid w:val="009F61E4"/>
    <w:rsid w:val="009F6609"/>
    <w:rsid w:val="009F68AF"/>
    <w:rsid w:val="009F6E8A"/>
    <w:rsid w:val="009F7827"/>
    <w:rsid w:val="009F7909"/>
    <w:rsid w:val="00A00659"/>
    <w:rsid w:val="00A00880"/>
    <w:rsid w:val="00A00CF7"/>
    <w:rsid w:val="00A00DC6"/>
    <w:rsid w:val="00A01B22"/>
    <w:rsid w:val="00A01EA0"/>
    <w:rsid w:val="00A01F09"/>
    <w:rsid w:val="00A0258D"/>
    <w:rsid w:val="00A02842"/>
    <w:rsid w:val="00A02B88"/>
    <w:rsid w:val="00A02DFA"/>
    <w:rsid w:val="00A02FE6"/>
    <w:rsid w:val="00A030DC"/>
    <w:rsid w:val="00A03291"/>
    <w:rsid w:val="00A03364"/>
    <w:rsid w:val="00A033BF"/>
    <w:rsid w:val="00A034B2"/>
    <w:rsid w:val="00A03523"/>
    <w:rsid w:val="00A035EB"/>
    <w:rsid w:val="00A036B0"/>
    <w:rsid w:val="00A0401D"/>
    <w:rsid w:val="00A040BB"/>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A9"/>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AC8"/>
    <w:rsid w:val="00A12B6C"/>
    <w:rsid w:val="00A12DC8"/>
    <w:rsid w:val="00A13E58"/>
    <w:rsid w:val="00A1424F"/>
    <w:rsid w:val="00A1456C"/>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60A"/>
    <w:rsid w:val="00A22756"/>
    <w:rsid w:val="00A22C93"/>
    <w:rsid w:val="00A22EF3"/>
    <w:rsid w:val="00A23338"/>
    <w:rsid w:val="00A23442"/>
    <w:rsid w:val="00A237F2"/>
    <w:rsid w:val="00A23994"/>
    <w:rsid w:val="00A23A14"/>
    <w:rsid w:val="00A2437D"/>
    <w:rsid w:val="00A2447D"/>
    <w:rsid w:val="00A24590"/>
    <w:rsid w:val="00A24C09"/>
    <w:rsid w:val="00A24CAD"/>
    <w:rsid w:val="00A24E09"/>
    <w:rsid w:val="00A24EAF"/>
    <w:rsid w:val="00A25082"/>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B9C"/>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2D"/>
    <w:rsid w:val="00A358B8"/>
    <w:rsid w:val="00A362AD"/>
    <w:rsid w:val="00A36388"/>
    <w:rsid w:val="00A36CBE"/>
    <w:rsid w:val="00A36CBF"/>
    <w:rsid w:val="00A37139"/>
    <w:rsid w:val="00A37471"/>
    <w:rsid w:val="00A374A0"/>
    <w:rsid w:val="00A40401"/>
    <w:rsid w:val="00A408EF"/>
    <w:rsid w:val="00A40D35"/>
    <w:rsid w:val="00A4104D"/>
    <w:rsid w:val="00A41462"/>
    <w:rsid w:val="00A41A91"/>
    <w:rsid w:val="00A41B86"/>
    <w:rsid w:val="00A42225"/>
    <w:rsid w:val="00A4236A"/>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6E43"/>
    <w:rsid w:val="00A577B7"/>
    <w:rsid w:val="00A60045"/>
    <w:rsid w:val="00A600AB"/>
    <w:rsid w:val="00A600B4"/>
    <w:rsid w:val="00A6024D"/>
    <w:rsid w:val="00A60506"/>
    <w:rsid w:val="00A606EA"/>
    <w:rsid w:val="00A612BE"/>
    <w:rsid w:val="00A6132C"/>
    <w:rsid w:val="00A615A8"/>
    <w:rsid w:val="00A618D3"/>
    <w:rsid w:val="00A61E59"/>
    <w:rsid w:val="00A62031"/>
    <w:rsid w:val="00A62160"/>
    <w:rsid w:val="00A622FA"/>
    <w:rsid w:val="00A623CD"/>
    <w:rsid w:val="00A628A5"/>
    <w:rsid w:val="00A629F6"/>
    <w:rsid w:val="00A62A60"/>
    <w:rsid w:val="00A62E7F"/>
    <w:rsid w:val="00A633E1"/>
    <w:rsid w:val="00A636E4"/>
    <w:rsid w:val="00A637F1"/>
    <w:rsid w:val="00A63852"/>
    <w:rsid w:val="00A63959"/>
    <w:rsid w:val="00A63D5F"/>
    <w:rsid w:val="00A63E12"/>
    <w:rsid w:val="00A63E5C"/>
    <w:rsid w:val="00A63ED2"/>
    <w:rsid w:val="00A64137"/>
    <w:rsid w:val="00A64389"/>
    <w:rsid w:val="00A64759"/>
    <w:rsid w:val="00A64E17"/>
    <w:rsid w:val="00A6550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8CB"/>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1D7"/>
    <w:rsid w:val="00A762AA"/>
    <w:rsid w:val="00A76536"/>
    <w:rsid w:val="00A765CD"/>
    <w:rsid w:val="00A76AF7"/>
    <w:rsid w:val="00A76FF7"/>
    <w:rsid w:val="00A77268"/>
    <w:rsid w:val="00A776EA"/>
    <w:rsid w:val="00A77735"/>
    <w:rsid w:val="00A7783D"/>
    <w:rsid w:val="00A77966"/>
    <w:rsid w:val="00A802E9"/>
    <w:rsid w:val="00A809FC"/>
    <w:rsid w:val="00A813C5"/>
    <w:rsid w:val="00A81533"/>
    <w:rsid w:val="00A8161C"/>
    <w:rsid w:val="00A81849"/>
    <w:rsid w:val="00A81B65"/>
    <w:rsid w:val="00A82040"/>
    <w:rsid w:val="00A8221C"/>
    <w:rsid w:val="00A8276D"/>
    <w:rsid w:val="00A82982"/>
    <w:rsid w:val="00A82BC6"/>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37A"/>
    <w:rsid w:val="00A9763A"/>
    <w:rsid w:val="00A979DF"/>
    <w:rsid w:val="00A979F8"/>
    <w:rsid w:val="00A97E42"/>
    <w:rsid w:val="00A97E86"/>
    <w:rsid w:val="00AA0127"/>
    <w:rsid w:val="00AA0BA0"/>
    <w:rsid w:val="00AA0DF1"/>
    <w:rsid w:val="00AA102A"/>
    <w:rsid w:val="00AA11F2"/>
    <w:rsid w:val="00AA122C"/>
    <w:rsid w:val="00AA128B"/>
    <w:rsid w:val="00AA1675"/>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BEF"/>
    <w:rsid w:val="00AA7E29"/>
    <w:rsid w:val="00AB011B"/>
    <w:rsid w:val="00AB037A"/>
    <w:rsid w:val="00AB0451"/>
    <w:rsid w:val="00AB0BC0"/>
    <w:rsid w:val="00AB0EBC"/>
    <w:rsid w:val="00AB0FDC"/>
    <w:rsid w:val="00AB1507"/>
    <w:rsid w:val="00AB175E"/>
    <w:rsid w:val="00AB1E19"/>
    <w:rsid w:val="00AB2011"/>
    <w:rsid w:val="00AB220B"/>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125"/>
    <w:rsid w:val="00AC03FA"/>
    <w:rsid w:val="00AC105D"/>
    <w:rsid w:val="00AC1071"/>
    <w:rsid w:val="00AC13B4"/>
    <w:rsid w:val="00AC1A7C"/>
    <w:rsid w:val="00AC1BFE"/>
    <w:rsid w:val="00AC1E5A"/>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5EA1"/>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026"/>
    <w:rsid w:val="00AD1120"/>
    <w:rsid w:val="00AD17A6"/>
    <w:rsid w:val="00AD1EDA"/>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3E6D"/>
    <w:rsid w:val="00AD4028"/>
    <w:rsid w:val="00AD4E19"/>
    <w:rsid w:val="00AD4E87"/>
    <w:rsid w:val="00AD4ECF"/>
    <w:rsid w:val="00AD50CA"/>
    <w:rsid w:val="00AD5383"/>
    <w:rsid w:val="00AD5F71"/>
    <w:rsid w:val="00AD64FC"/>
    <w:rsid w:val="00AD6B45"/>
    <w:rsid w:val="00AD7099"/>
    <w:rsid w:val="00AD7357"/>
    <w:rsid w:val="00AD751B"/>
    <w:rsid w:val="00AD7853"/>
    <w:rsid w:val="00AD7AFE"/>
    <w:rsid w:val="00AD7F75"/>
    <w:rsid w:val="00AE04EB"/>
    <w:rsid w:val="00AE06C5"/>
    <w:rsid w:val="00AE0C54"/>
    <w:rsid w:val="00AE0EB7"/>
    <w:rsid w:val="00AE120C"/>
    <w:rsid w:val="00AE136F"/>
    <w:rsid w:val="00AE16FB"/>
    <w:rsid w:val="00AE1706"/>
    <w:rsid w:val="00AE1B40"/>
    <w:rsid w:val="00AE1C56"/>
    <w:rsid w:val="00AE1C9C"/>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A38"/>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5B3"/>
    <w:rsid w:val="00AF38BD"/>
    <w:rsid w:val="00AF3AC6"/>
    <w:rsid w:val="00AF3E60"/>
    <w:rsid w:val="00AF3F2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1D0"/>
    <w:rsid w:val="00B0152E"/>
    <w:rsid w:val="00B01543"/>
    <w:rsid w:val="00B0162C"/>
    <w:rsid w:val="00B0189B"/>
    <w:rsid w:val="00B01958"/>
    <w:rsid w:val="00B01CA3"/>
    <w:rsid w:val="00B01EBC"/>
    <w:rsid w:val="00B023A8"/>
    <w:rsid w:val="00B0299B"/>
    <w:rsid w:val="00B02F1A"/>
    <w:rsid w:val="00B0370B"/>
    <w:rsid w:val="00B0374F"/>
    <w:rsid w:val="00B03E96"/>
    <w:rsid w:val="00B04212"/>
    <w:rsid w:val="00B0461C"/>
    <w:rsid w:val="00B0485F"/>
    <w:rsid w:val="00B04FF8"/>
    <w:rsid w:val="00B0523A"/>
    <w:rsid w:val="00B05A36"/>
    <w:rsid w:val="00B05F48"/>
    <w:rsid w:val="00B06279"/>
    <w:rsid w:val="00B065BB"/>
    <w:rsid w:val="00B066FF"/>
    <w:rsid w:val="00B06796"/>
    <w:rsid w:val="00B06B36"/>
    <w:rsid w:val="00B06BE9"/>
    <w:rsid w:val="00B07157"/>
    <w:rsid w:val="00B07593"/>
    <w:rsid w:val="00B07C8F"/>
    <w:rsid w:val="00B10780"/>
    <w:rsid w:val="00B10ADF"/>
    <w:rsid w:val="00B10C33"/>
    <w:rsid w:val="00B10CB1"/>
    <w:rsid w:val="00B10E13"/>
    <w:rsid w:val="00B114D5"/>
    <w:rsid w:val="00B115D1"/>
    <w:rsid w:val="00B1183D"/>
    <w:rsid w:val="00B11ED6"/>
    <w:rsid w:val="00B12149"/>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6C5F"/>
    <w:rsid w:val="00B172A6"/>
    <w:rsid w:val="00B17884"/>
    <w:rsid w:val="00B17F71"/>
    <w:rsid w:val="00B20724"/>
    <w:rsid w:val="00B2081C"/>
    <w:rsid w:val="00B20BA8"/>
    <w:rsid w:val="00B20CDA"/>
    <w:rsid w:val="00B20F9F"/>
    <w:rsid w:val="00B2154C"/>
    <w:rsid w:val="00B21A30"/>
    <w:rsid w:val="00B21C84"/>
    <w:rsid w:val="00B21E6E"/>
    <w:rsid w:val="00B2224C"/>
    <w:rsid w:val="00B228A0"/>
    <w:rsid w:val="00B228B2"/>
    <w:rsid w:val="00B229C4"/>
    <w:rsid w:val="00B22A6C"/>
    <w:rsid w:val="00B22A84"/>
    <w:rsid w:val="00B22AAB"/>
    <w:rsid w:val="00B22F40"/>
    <w:rsid w:val="00B22FE6"/>
    <w:rsid w:val="00B2316A"/>
    <w:rsid w:val="00B23C26"/>
    <w:rsid w:val="00B23D89"/>
    <w:rsid w:val="00B240DB"/>
    <w:rsid w:val="00B2414E"/>
    <w:rsid w:val="00B24768"/>
    <w:rsid w:val="00B24F4E"/>
    <w:rsid w:val="00B252B9"/>
    <w:rsid w:val="00B25E73"/>
    <w:rsid w:val="00B25F92"/>
    <w:rsid w:val="00B25FE2"/>
    <w:rsid w:val="00B2613F"/>
    <w:rsid w:val="00B26256"/>
    <w:rsid w:val="00B263C0"/>
    <w:rsid w:val="00B26528"/>
    <w:rsid w:val="00B2656B"/>
    <w:rsid w:val="00B26607"/>
    <w:rsid w:val="00B2660B"/>
    <w:rsid w:val="00B26764"/>
    <w:rsid w:val="00B2692E"/>
    <w:rsid w:val="00B26DFF"/>
    <w:rsid w:val="00B26E77"/>
    <w:rsid w:val="00B277D2"/>
    <w:rsid w:val="00B27DE7"/>
    <w:rsid w:val="00B30083"/>
    <w:rsid w:val="00B308B7"/>
    <w:rsid w:val="00B309B7"/>
    <w:rsid w:val="00B30D14"/>
    <w:rsid w:val="00B31080"/>
    <w:rsid w:val="00B31463"/>
    <w:rsid w:val="00B319F2"/>
    <w:rsid w:val="00B31E36"/>
    <w:rsid w:val="00B324C0"/>
    <w:rsid w:val="00B32554"/>
    <w:rsid w:val="00B326DD"/>
    <w:rsid w:val="00B327AB"/>
    <w:rsid w:val="00B32892"/>
    <w:rsid w:val="00B32C96"/>
    <w:rsid w:val="00B32E8D"/>
    <w:rsid w:val="00B33295"/>
    <w:rsid w:val="00B33412"/>
    <w:rsid w:val="00B338C7"/>
    <w:rsid w:val="00B339A4"/>
    <w:rsid w:val="00B34782"/>
    <w:rsid w:val="00B34826"/>
    <w:rsid w:val="00B35129"/>
    <w:rsid w:val="00B355C7"/>
    <w:rsid w:val="00B3570E"/>
    <w:rsid w:val="00B3572C"/>
    <w:rsid w:val="00B359D7"/>
    <w:rsid w:val="00B35A4F"/>
    <w:rsid w:val="00B35F0B"/>
    <w:rsid w:val="00B36479"/>
    <w:rsid w:val="00B365C6"/>
    <w:rsid w:val="00B36F61"/>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438"/>
    <w:rsid w:val="00B459D7"/>
    <w:rsid w:val="00B45FB7"/>
    <w:rsid w:val="00B460CD"/>
    <w:rsid w:val="00B4656E"/>
    <w:rsid w:val="00B467CA"/>
    <w:rsid w:val="00B469BC"/>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75"/>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427"/>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31F"/>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420"/>
    <w:rsid w:val="00B6656C"/>
    <w:rsid w:val="00B665CF"/>
    <w:rsid w:val="00B667EB"/>
    <w:rsid w:val="00B66AF0"/>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1EC2"/>
    <w:rsid w:val="00B72673"/>
    <w:rsid w:val="00B731BD"/>
    <w:rsid w:val="00B73718"/>
    <w:rsid w:val="00B738CF"/>
    <w:rsid w:val="00B73E5D"/>
    <w:rsid w:val="00B73FBC"/>
    <w:rsid w:val="00B74556"/>
    <w:rsid w:val="00B7458B"/>
    <w:rsid w:val="00B75347"/>
    <w:rsid w:val="00B75399"/>
    <w:rsid w:val="00B755DE"/>
    <w:rsid w:val="00B75920"/>
    <w:rsid w:val="00B75B6F"/>
    <w:rsid w:val="00B76197"/>
    <w:rsid w:val="00B761FF"/>
    <w:rsid w:val="00B764A3"/>
    <w:rsid w:val="00B76794"/>
    <w:rsid w:val="00B769FB"/>
    <w:rsid w:val="00B76A55"/>
    <w:rsid w:val="00B7713D"/>
    <w:rsid w:val="00B77543"/>
    <w:rsid w:val="00B77752"/>
    <w:rsid w:val="00B77918"/>
    <w:rsid w:val="00B77D73"/>
    <w:rsid w:val="00B77DC0"/>
    <w:rsid w:val="00B77FFB"/>
    <w:rsid w:val="00B80723"/>
    <w:rsid w:val="00B80C40"/>
    <w:rsid w:val="00B8159A"/>
    <w:rsid w:val="00B81669"/>
    <w:rsid w:val="00B81852"/>
    <w:rsid w:val="00B81A0E"/>
    <w:rsid w:val="00B81C24"/>
    <w:rsid w:val="00B8214E"/>
    <w:rsid w:val="00B824C9"/>
    <w:rsid w:val="00B82871"/>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963"/>
    <w:rsid w:val="00B87A65"/>
    <w:rsid w:val="00B87BE3"/>
    <w:rsid w:val="00B87C1B"/>
    <w:rsid w:val="00B87C41"/>
    <w:rsid w:val="00B901AE"/>
    <w:rsid w:val="00B90504"/>
    <w:rsid w:val="00B90791"/>
    <w:rsid w:val="00B90CD5"/>
    <w:rsid w:val="00B90D2D"/>
    <w:rsid w:val="00B90D6C"/>
    <w:rsid w:val="00B90FAE"/>
    <w:rsid w:val="00B9102C"/>
    <w:rsid w:val="00B9110C"/>
    <w:rsid w:val="00B911D1"/>
    <w:rsid w:val="00B914E5"/>
    <w:rsid w:val="00B9151C"/>
    <w:rsid w:val="00B91E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019"/>
    <w:rsid w:val="00BA0181"/>
    <w:rsid w:val="00BA038B"/>
    <w:rsid w:val="00BA1108"/>
    <w:rsid w:val="00BA12EA"/>
    <w:rsid w:val="00BA156B"/>
    <w:rsid w:val="00BA15C7"/>
    <w:rsid w:val="00BA16A4"/>
    <w:rsid w:val="00BA18BD"/>
    <w:rsid w:val="00BA20AE"/>
    <w:rsid w:val="00BA2173"/>
    <w:rsid w:val="00BA26C3"/>
    <w:rsid w:val="00BA2787"/>
    <w:rsid w:val="00BA3370"/>
    <w:rsid w:val="00BA3567"/>
    <w:rsid w:val="00BA3820"/>
    <w:rsid w:val="00BA4093"/>
    <w:rsid w:val="00BA4E19"/>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F86"/>
    <w:rsid w:val="00BB329D"/>
    <w:rsid w:val="00BB35CF"/>
    <w:rsid w:val="00BB3846"/>
    <w:rsid w:val="00BB4512"/>
    <w:rsid w:val="00BB466D"/>
    <w:rsid w:val="00BB472C"/>
    <w:rsid w:val="00BB47B7"/>
    <w:rsid w:val="00BB4812"/>
    <w:rsid w:val="00BB4C56"/>
    <w:rsid w:val="00BB4D25"/>
    <w:rsid w:val="00BB519D"/>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D64"/>
    <w:rsid w:val="00BC18D8"/>
    <w:rsid w:val="00BC2696"/>
    <w:rsid w:val="00BC2C15"/>
    <w:rsid w:val="00BC2C99"/>
    <w:rsid w:val="00BC3349"/>
    <w:rsid w:val="00BC37A1"/>
    <w:rsid w:val="00BC3895"/>
    <w:rsid w:val="00BC3A4F"/>
    <w:rsid w:val="00BC3CE1"/>
    <w:rsid w:val="00BC435B"/>
    <w:rsid w:val="00BC4510"/>
    <w:rsid w:val="00BC467A"/>
    <w:rsid w:val="00BC477C"/>
    <w:rsid w:val="00BC4DFE"/>
    <w:rsid w:val="00BC5146"/>
    <w:rsid w:val="00BC52A9"/>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D02"/>
    <w:rsid w:val="00BD6348"/>
    <w:rsid w:val="00BD6F48"/>
    <w:rsid w:val="00BD6F54"/>
    <w:rsid w:val="00BD72EF"/>
    <w:rsid w:val="00BD745D"/>
    <w:rsid w:val="00BD78A2"/>
    <w:rsid w:val="00BD7BBD"/>
    <w:rsid w:val="00BD7C6D"/>
    <w:rsid w:val="00BD7F45"/>
    <w:rsid w:val="00BE06DE"/>
    <w:rsid w:val="00BE0AC7"/>
    <w:rsid w:val="00BE0EE1"/>
    <w:rsid w:val="00BE10DE"/>
    <w:rsid w:val="00BE111D"/>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9B6"/>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3CD"/>
    <w:rsid w:val="00BF6898"/>
    <w:rsid w:val="00BF6C18"/>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11D"/>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5CD"/>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7BF"/>
    <w:rsid w:val="00C27826"/>
    <w:rsid w:val="00C27A9E"/>
    <w:rsid w:val="00C27B38"/>
    <w:rsid w:val="00C27B83"/>
    <w:rsid w:val="00C27C1E"/>
    <w:rsid w:val="00C27EC0"/>
    <w:rsid w:val="00C27FEC"/>
    <w:rsid w:val="00C30749"/>
    <w:rsid w:val="00C3081D"/>
    <w:rsid w:val="00C3099F"/>
    <w:rsid w:val="00C30C11"/>
    <w:rsid w:val="00C31379"/>
    <w:rsid w:val="00C3181B"/>
    <w:rsid w:val="00C31828"/>
    <w:rsid w:val="00C31AC4"/>
    <w:rsid w:val="00C31C11"/>
    <w:rsid w:val="00C31CC0"/>
    <w:rsid w:val="00C31D6B"/>
    <w:rsid w:val="00C31F16"/>
    <w:rsid w:val="00C323DE"/>
    <w:rsid w:val="00C32571"/>
    <w:rsid w:val="00C325B8"/>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11E"/>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A2F"/>
    <w:rsid w:val="00C44CC9"/>
    <w:rsid w:val="00C44EB8"/>
    <w:rsid w:val="00C453A7"/>
    <w:rsid w:val="00C4542C"/>
    <w:rsid w:val="00C4596D"/>
    <w:rsid w:val="00C45C98"/>
    <w:rsid w:val="00C45EC9"/>
    <w:rsid w:val="00C460C9"/>
    <w:rsid w:val="00C461D2"/>
    <w:rsid w:val="00C462C9"/>
    <w:rsid w:val="00C466D2"/>
    <w:rsid w:val="00C468A1"/>
    <w:rsid w:val="00C46905"/>
    <w:rsid w:val="00C46A15"/>
    <w:rsid w:val="00C476DA"/>
    <w:rsid w:val="00C47DC1"/>
    <w:rsid w:val="00C47FF0"/>
    <w:rsid w:val="00C50825"/>
    <w:rsid w:val="00C50A57"/>
    <w:rsid w:val="00C50C3B"/>
    <w:rsid w:val="00C50DFC"/>
    <w:rsid w:val="00C50FFE"/>
    <w:rsid w:val="00C51210"/>
    <w:rsid w:val="00C51217"/>
    <w:rsid w:val="00C5136D"/>
    <w:rsid w:val="00C51A28"/>
    <w:rsid w:val="00C51AEC"/>
    <w:rsid w:val="00C51F11"/>
    <w:rsid w:val="00C52022"/>
    <w:rsid w:val="00C52251"/>
    <w:rsid w:val="00C52768"/>
    <w:rsid w:val="00C52D24"/>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57831"/>
    <w:rsid w:val="00C604C6"/>
    <w:rsid w:val="00C607EC"/>
    <w:rsid w:val="00C6081F"/>
    <w:rsid w:val="00C60CB2"/>
    <w:rsid w:val="00C60FB6"/>
    <w:rsid w:val="00C614E7"/>
    <w:rsid w:val="00C6165F"/>
    <w:rsid w:val="00C61799"/>
    <w:rsid w:val="00C61962"/>
    <w:rsid w:val="00C62155"/>
    <w:rsid w:val="00C62208"/>
    <w:rsid w:val="00C6228B"/>
    <w:rsid w:val="00C628B2"/>
    <w:rsid w:val="00C628E3"/>
    <w:rsid w:val="00C62B79"/>
    <w:rsid w:val="00C630F4"/>
    <w:rsid w:val="00C63BC3"/>
    <w:rsid w:val="00C63C05"/>
    <w:rsid w:val="00C64294"/>
    <w:rsid w:val="00C642BD"/>
    <w:rsid w:val="00C64309"/>
    <w:rsid w:val="00C64389"/>
    <w:rsid w:val="00C6466E"/>
    <w:rsid w:val="00C6480D"/>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DB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2A6F"/>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6E"/>
    <w:rsid w:val="00C810A9"/>
    <w:rsid w:val="00C81303"/>
    <w:rsid w:val="00C81964"/>
    <w:rsid w:val="00C81A32"/>
    <w:rsid w:val="00C81B86"/>
    <w:rsid w:val="00C81FD0"/>
    <w:rsid w:val="00C823B3"/>
    <w:rsid w:val="00C8264B"/>
    <w:rsid w:val="00C8278F"/>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3FF9"/>
    <w:rsid w:val="00C94332"/>
    <w:rsid w:val="00C943F0"/>
    <w:rsid w:val="00C94503"/>
    <w:rsid w:val="00C94A4C"/>
    <w:rsid w:val="00C94EC5"/>
    <w:rsid w:val="00C9563F"/>
    <w:rsid w:val="00C95F9B"/>
    <w:rsid w:val="00C95FEA"/>
    <w:rsid w:val="00C964C0"/>
    <w:rsid w:val="00C9669A"/>
    <w:rsid w:val="00C968C7"/>
    <w:rsid w:val="00C96ADE"/>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BCC"/>
    <w:rsid w:val="00CA2F63"/>
    <w:rsid w:val="00CA3278"/>
    <w:rsid w:val="00CA3884"/>
    <w:rsid w:val="00CA43DA"/>
    <w:rsid w:val="00CA43F5"/>
    <w:rsid w:val="00CA4B73"/>
    <w:rsid w:val="00CA4CFD"/>
    <w:rsid w:val="00CA4D1E"/>
    <w:rsid w:val="00CA4DB3"/>
    <w:rsid w:val="00CA5869"/>
    <w:rsid w:val="00CA58FE"/>
    <w:rsid w:val="00CA5944"/>
    <w:rsid w:val="00CA6481"/>
    <w:rsid w:val="00CA64DE"/>
    <w:rsid w:val="00CA664C"/>
    <w:rsid w:val="00CA6A13"/>
    <w:rsid w:val="00CA6BDF"/>
    <w:rsid w:val="00CA705C"/>
    <w:rsid w:val="00CA720D"/>
    <w:rsid w:val="00CA73E1"/>
    <w:rsid w:val="00CA7CFF"/>
    <w:rsid w:val="00CB01DB"/>
    <w:rsid w:val="00CB0326"/>
    <w:rsid w:val="00CB07F2"/>
    <w:rsid w:val="00CB0C3E"/>
    <w:rsid w:val="00CB1005"/>
    <w:rsid w:val="00CB1714"/>
    <w:rsid w:val="00CB1FD4"/>
    <w:rsid w:val="00CB2014"/>
    <w:rsid w:val="00CB241F"/>
    <w:rsid w:val="00CB2B16"/>
    <w:rsid w:val="00CB2BA4"/>
    <w:rsid w:val="00CB3384"/>
    <w:rsid w:val="00CB33DC"/>
    <w:rsid w:val="00CB3721"/>
    <w:rsid w:val="00CB372A"/>
    <w:rsid w:val="00CB4246"/>
    <w:rsid w:val="00CB451B"/>
    <w:rsid w:val="00CB4F13"/>
    <w:rsid w:val="00CB59E3"/>
    <w:rsid w:val="00CB5C8B"/>
    <w:rsid w:val="00CB5E87"/>
    <w:rsid w:val="00CB61A2"/>
    <w:rsid w:val="00CB65E9"/>
    <w:rsid w:val="00CB6769"/>
    <w:rsid w:val="00CB6966"/>
    <w:rsid w:val="00CB6D85"/>
    <w:rsid w:val="00CB746E"/>
    <w:rsid w:val="00CB75E8"/>
    <w:rsid w:val="00CB7630"/>
    <w:rsid w:val="00CB7880"/>
    <w:rsid w:val="00CC0139"/>
    <w:rsid w:val="00CC04A8"/>
    <w:rsid w:val="00CC0D89"/>
    <w:rsid w:val="00CC0FC3"/>
    <w:rsid w:val="00CC1AB9"/>
    <w:rsid w:val="00CC266B"/>
    <w:rsid w:val="00CC2B15"/>
    <w:rsid w:val="00CC2B4D"/>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9D7"/>
    <w:rsid w:val="00CC7CE8"/>
    <w:rsid w:val="00CD0181"/>
    <w:rsid w:val="00CD02C7"/>
    <w:rsid w:val="00CD04D7"/>
    <w:rsid w:val="00CD0683"/>
    <w:rsid w:val="00CD08FC"/>
    <w:rsid w:val="00CD09B6"/>
    <w:rsid w:val="00CD09D5"/>
    <w:rsid w:val="00CD0B7B"/>
    <w:rsid w:val="00CD0D28"/>
    <w:rsid w:val="00CD0F06"/>
    <w:rsid w:val="00CD110C"/>
    <w:rsid w:val="00CD1359"/>
    <w:rsid w:val="00CD1783"/>
    <w:rsid w:val="00CD1BAF"/>
    <w:rsid w:val="00CD1F48"/>
    <w:rsid w:val="00CD296D"/>
    <w:rsid w:val="00CD2D87"/>
    <w:rsid w:val="00CD2DDC"/>
    <w:rsid w:val="00CD309E"/>
    <w:rsid w:val="00CD3112"/>
    <w:rsid w:val="00CD3831"/>
    <w:rsid w:val="00CD3E66"/>
    <w:rsid w:val="00CD3FEC"/>
    <w:rsid w:val="00CD490F"/>
    <w:rsid w:val="00CD492B"/>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6CA"/>
    <w:rsid w:val="00CE0EFB"/>
    <w:rsid w:val="00CE1422"/>
    <w:rsid w:val="00CE1617"/>
    <w:rsid w:val="00CE1E4D"/>
    <w:rsid w:val="00CE20A9"/>
    <w:rsid w:val="00CE24C6"/>
    <w:rsid w:val="00CE24D5"/>
    <w:rsid w:val="00CE2580"/>
    <w:rsid w:val="00CE2626"/>
    <w:rsid w:val="00CE2E46"/>
    <w:rsid w:val="00CE2F63"/>
    <w:rsid w:val="00CE3140"/>
    <w:rsid w:val="00CE3165"/>
    <w:rsid w:val="00CE3606"/>
    <w:rsid w:val="00CE38DF"/>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1FB4"/>
    <w:rsid w:val="00CF2351"/>
    <w:rsid w:val="00CF2558"/>
    <w:rsid w:val="00CF296B"/>
    <w:rsid w:val="00CF29B3"/>
    <w:rsid w:val="00CF3186"/>
    <w:rsid w:val="00CF389D"/>
    <w:rsid w:val="00CF4009"/>
    <w:rsid w:val="00CF5189"/>
    <w:rsid w:val="00CF5560"/>
    <w:rsid w:val="00CF5797"/>
    <w:rsid w:val="00CF5A9A"/>
    <w:rsid w:val="00CF65F0"/>
    <w:rsid w:val="00CF6F49"/>
    <w:rsid w:val="00CF75E9"/>
    <w:rsid w:val="00D00589"/>
    <w:rsid w:val="00D006B6"/>
    <w:rsid w:val="00D01201"/>
    <w:rsid w:val="00D01202"/>
    <w:rsid w:val="00D013AF"/>
    <w:rsid w:val="00D01955"/>
    <w:rsid w:val="00D01DE0"/>
    <w:rsid w:val="00D01F19"/>
    <w:rsid w:val="00D02548"/>
    <w:rsid w:val="00D0274A"/>
    <w:rsid w:val="00D02ABB"/>
    <w:rsid w:val="00D02CA4"/>
    <w:rsid w:val="00D0310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03EA"/>
    <w:rsid w:val="00D10A6A"/>
    <w:rsid w:val="00D11485"/>
    <w:rsid w:val="00D116B1"/>
    <w:rsid w:val="00D11762"/>
    <w:rsid w:val="00D117BE"/>
    <w:rsid w:val="00D11877"/>
    <w:rsid w:val="00D1190A"/>
    <w:rsid w:val="00D11CA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92C"/>
    <w:rsid w:val="00D16A9B"/>
    <w:rsid w:val="00D16BFE"/>
    <w:rsid w:val="00D16D84"/>
    <w:rsid w:val="00D170CB"/>
    <w:rsid w:val="00D171EE"/>
    <w:rsid w:val="00D1720F"/>
    <w:rsid w:val="00D175A8"/>
    <w:rsid w:val="00D1772D"/>
    <w:rsid w:val="00D17820"/>
    <w:rsid w:val="00D17999"/>
    <w:rsid w:val="00D17F31"/>
    <w:rsid w:val="00D17F6C"/>
    <w:rsid w:val="00D203CE"/>
    <w:rsid w:val="00D20458"/>
    <w:rsid w:val="00D20573"/>
    <w:rsid w:val="00D209A0"/>
    <w:rsid w:val="00D20CAD"/>
    <w:rsid w:val="00D20F93"/>
    <w:rsid w:val="00D210AF"/>
    <w:rsid w:val="00D214A4"/>
    <w:rsid w:val="00D21645"/>
    <w:rsid w:val="00D21EF9"/>
    <w:rsid w:val="00D2228B"/>
    <w:rsid w:val="00D225D5"/>
    <w:rsid w:val="00D22611"/>
    <w:rsid w:val="00D22F2B"/>
    <w:rsid w:val="00D2342B"/>
    <w:rsid w:val="00D23507"/>
    <w:rsid w:val="00D23709"/>
    <w:rsid w:val="00D2373F"/>
    <w:rsid w:val="00D23930"/>
    <w:rsid w:val="00D244B4"/>
    <w:rsid w:val="00D24D34"/>
    <w:rsid w:val="00D24EDF"/>
    <w:rsid w:val="00D25530"/>
    <w:rsid w:val="00D257B2"/>
    <w:rsid w:val="00D25A34"/>
    <w:rsid w:val="00D25E3D"/>
    <w:rsid w:val="00D2615D"/>
    <w:rsid w:val="00D263B4"/>
    <w:rsid w:val="00D2658E"/>
    <w:rsid w:val="00D26840"/>
    <w:rsid w:val="00D2701F"/>
    <w:rsid w:val="00D2706F"/>
    <w:rsid w:val="00D2719B"/>
    <w:rsid w:val="00D271C0"/>
    <w:rsid w:val="00D2729C"/>
    <w:rsid w:val="00D2757E"/>
    <w:rsid w:val="00D2796B"/>
    <w:rsid w:val="00D30139"/>
    <w:rsid w:val="00D30BF0"/>
    <w:rsid w:val="00D316E1"/>
    <w:rsid w:val="00D31A8E"/>
    <w:rsid w:val="00D31FA3"/>
    <w:rsid w:val="00D32309"/>
    <w:rsid w:val="00D328B8"/>
    <w:rsid w:val="00D32FB0"/>
    <w:rsid w:val="00D331A4"/>
    <w:rsid w:val="00D336E3"/>
    <w:rsid w:val="00D33A33"/>
    <w:rsid w:val="00D33AF8"/>
    <w:rsid w:val="00D342B2"/>
    <w:rsid w:val="00D344E7"/>
    <w:rsid w:val="00D34569"/>
    <w:rsid w:val="00D34636"/>
    <w:rsid w:val="00D34A15"/>
    <w:rsid w:val="00D34CB3"/>
    <w:rsid w:val="00D355F2"/>
    <w:rsid w:val="00D35D86"/>
    <w:rsid w:val="00D3664E"/>
    <w:rsid w:val="00D36C40"/>
    <w:rsid w:val="00D37070"/>
    <w:rsid w:val="00D376D4"/>
    <w:rsid w:val="00D37DA2"/>
    <w:rsid w:val="00D37DE7"/>
    <w:rsid w:val="00D37E9B"/>
    <w:rsid w:val="00D4027F"/>
    <w:rsid w:val="00D40470"/>
    <w:rsid w:val="00D404A1"/>
    <w:rsid w:val="00D40B05"/>
    <w:rsid w:val="00D40BEF"/>
    <w:rsid w:val="00D40CB7"/>
    <w:rsid w:val="00D41253"/>
    <w:rsid w:val="00D4127B"/>
    <w:rsid w:val="00D41CE2"/>
    <w:rsid w:val="00D41F57"/>
    <w:rsid w:val="00D421E5"/>
    <w:rsid w:val="00D43C1A"/>
    <w:rsid w:val="00D43CD4"/>
    <w:rsid w:val="00D43D7F"/>
    <w:rsid w:val="00D44129"/>
    <w:rsid w:val="00D4412F"/>
    <w:rsid w:val="00D4448E"/>
    <w:rsid w:val="00D455F6"/>
    <w:rsid w:val="00D456DD"/>
    <w:rsid w:val="00D45A0B"/>
    <w:rsid w:val="00D45EA9"/>
    <w:rsid w:val="00D45FA7"/>
    <w:rsid w:val="00D4629A"/>
    <w:rsid w:val="00D462E8"/>
    <w:rsid w:val="00D46322"/>
    <w:rsid w:val="00D46505"/>
    <w:rsid w:val="00D465CB"/>
    <w:rsid w:val="00D46A92"/>
    <w:rsid w:val="00D47073"/>
    <w:rsid w:val="00D47200"/>
    <w:rsid w:val="00D474B4"/>
    <w:rsid w:val="00D47844"/>
    <w:rsid w:val="00D47B3C"/>
    <w:rsid w:val="00D47C9D"/>
    <w:rsid w:val="00D47CB2"/>
    <w:rsid w:val="00D47E4B"/>
    <w:rsid w:val="00D503BA"/>
    <w:rsid w:val="00D50760"/>
    <w:rsid w:val="00D50A02"/>
    <w:rsid w:val="00D50B0F"/>
    <w:rsid w:val="00D50CE3"/>
    <w:rsid w:val="00D512E4"/>
    <w:rsid w:val="00D5132C"/>
    <w:rsid w:val="00D5189D"/>
    <w:rsid w:val="00D51AE0"/>
    <w:rsid w:val="00D51DB9"/>
    <w:rsid w:val="00D529E2"/>
    <w:rsid w:val="00D52AF9"/>
    <w:rsid w:val="00D52C90"/>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2CB"/>
    <w:rsid w:val="00D5744E"/>
    <w:rsid w:val="00D57B0D"/>
    <w:rsid w:val="00D60091"/>
    <w:rsid w:val="00D600B3"/>
    <w:rsid w:val="00D6040B"/>
    <w:rsid w:val="00D609C7"/>
    <w:rsid w:val="00D60B21"/>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9B2"/>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BFC"/>
    <w:rsid w:val="00D67CA5"/>
    <w:rsid w:val="00D67EE3"/>
    <w:rsid w:val="00D70392"/>
    <w:rsid w:val="00D70825"/>
    <w:rsid w:val="00D70E52"/>
    <w:rsid w:val="00D70EC6"/>
    <w:rsid w:val="00D71365"/>
    <w:rsid w:val="00D7158C"/>
    <w:rsid w:val="00D71832"/>
    <w:rsid w:val="00D71B92"/>
    <w:rsid w:val="00D71F16"/>
    <w:rsid w:val="00D72A10"/>
    <w:rsid w:val="00D72C3F"/>
    <w:rsid w:val="00D73339"/>
    <w:rsid w:val="00D7350F"/>
    <w:rsid w:val="00D7362C"/>
    <w:rsid w:val="00D73C72"/>
    <w:rsid w:val="00D73C88"/>
    <w:rsid w:val="00D73CDC"/>
    <w:rsid w:val="00D73DCD"/>
    <w:rsid w:val="00D74590"/>
    <w:rsid w:val="00D74ED4"/>
    <w:rsid w:val="00D751A4"/>
    <w:rsid w:val="00D75B91"/>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330"/>
    <w:rsid w:val="00D857EA"/>
    <w:rsid w:val="00D85D65"/>
    <w:rsid w:val="00D85DBA"/>
    <w:rsid w:val="00D85E0B"/>
    <w:rsid w:val="00D85E41"/>
    <w:rsid w:val="00D86ABC"/>
    <w:rsid w:val="00D86FC7"/>
    <w:rsid w:val="00D87000"/>
    <w:rsid w:val="00D8715F"/>
    <w:rsid w:val="00D872E5"/>
    <w:rsid w:val="00D8746F"/>
    <w:rsid w:val="00D87D76"/>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B13"/>
    <w:rsid w:val="00D93C7D"/>
    <w:rsid w:val="00D93E0F"/>
    <w:rsid w:val="00D94233"/>
    <w:rsid w:val="00D94B31"/>
    <w:rsid w:val="00D94BCD"/>
    <w:rsid w:val="00D94C63"/>
    <w:rsid w:val="00D94F8C"/>
    <w:rsid w:val="00D95A09"/>
    <w:rsid w:val="00D95DE4"/>
    <w:rsid w:val="00D95E55"/>
    <w:rsid w:val="00D95E86"/>
    <w:rsid w:val="00D95ED3"/>
    <w:rsid w:val="00D96155"/>
    <w:rsid w:val="00D961FE"/>
    <w:rsid w:val="00D9654C"/>
    <w:rsid w:val="00D96847"/>
    <w:rsid w:val="00D968DA"/>
    <w:rsid w:val="00D96D05"/>
    <w:rsid w:val="00D96F90"/>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B4D"/>
    <w:rsid w:val="00DA4D95"/>
    <w:rsid w:val="00DA4F1F"/>
    <w:rsid w:val="00DA4F36"/>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A7BDF"/>
    <w:rsid w:val="00DB001C"/>
    <w:rsid w:val="00DB078B"/>
    <w:rsid w:val="00DB0944"/>
    <w:rsid w:val="00DB0FAE"/>
    <w:rsid w:val="00DB1280"/>
    <w:rsid w:val="00DB136C"/>
    <w:rsid w:val="00DB13DC"/>
    <w:rsid w:val="00DB1591"/>
    <w:rsid w:val="00DB19EC"/>
    <w:rsid w:val="00DB1BF4"/>
    <w:rsid w:val="00DB1EDB"/>
    <w:rsid w:val="00DB27B7"/>
    <w:rsid w:val="00DB27FF"/>
    <w:rsid w:val="00DB2D6C"/>
    <w:rsid w:val="00DB3884"/>
    <w:rsid w:val="00DB3BEF"/>
    <w:rsid w:val="00DB3EA1"/>
    <w:rsid w:val="00DB3ED8"/>
    <w:rsid w:val="00DB3F9D"/>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706"/>
    <w:rsid w:val="00DC3721"/>
    <w:rsid w:val="00DC3A90"/>
    <w:rsid w:val="00DC3B0D"/>
    <w:rsid w:val="00DC45A2"/>
    <w:rsid w:val="00DC4677"/>
    <w:rsid w:val="00DC46AC"/>
    <w:rsid w:val="00DC4B39"/>
    <w:rsid w:val="00DC4BF1"/>
    <w:rsid w:val="00DC4E78"/>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600"/>
    <w:rsid w:val="00DD0B3F"/>
    <w:rsid w:val="00DD0F1A"/>
    <w:rsid w:val="00DD13A9"/>
    <w:rsid w:val="00DD15BC"/>
    <w:rsid w:val="00DD24C4"/>
    <w:rsid w:val="00DD2A1C"/>
    <w:rsid w:val="00DD2E3F"/>
    <w:rsid w:val="00DD3750"/>
    <w:rsid w:val="00DD3C7A"/>
    <w:rsid w:val="00DD48EC"/>
    <w:rsid w:val="00DD4985"/>
    <w:rsid w:val="00DD4C0A"/>
    <w:rsid w:val="00DD5067"/>
    <w:rsid w:val="00DD5141"/>
    <w:rsid w:val="00DD55C5"/>
    <w:rsid w:val="00DD5A6A"/>
    <w:rsid w:val="00DD5E85"/>
    <w:rsid w:val="00DD6009"/>
    <w:rsid w:val="00DD61E9"/>
    <w:rsid w:val="00DD63CE"/>
    <w:rsid w:val="00DD6443"/>
    <w:rsid w:val="00DD64F5"/>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803"/>
    <w:rsid w:val="00DF0967"/>
    <w:rsid w:val="00DF0BCB"/>
    <w:rsid w:val="00DF0C37"/>
    <w:rsid w:val="00DF136B"/>
    <w:rsid w:val="00DF1F9E"/>
    <w:rsid w:val="00DF20C1"/>
    <w:rsid w:val="00DF20ED"/>
    <w:rsid w:val="00DF212F"/>
    <w:rsid w:val="00DF2F19"/>
    <w:rsid w:val="00DF3A13"/>
    <w:rsid w:val="00DF4205"/>
    <w:rsid w:val="00DF442E"/>
    <w:rsid w:val="00DF4563"/>
    <w:rsid w:val="00DF49B1"/>
    <w:rsid w:val="00DF4ABA"/>
    <w:rsid w:val="00DF4D1A"/>
    <w:rsid w:val="00DF52EB"/>
    <w:rsid w:val="00DF5334"/>
    <w:rsid w:val="00DF5341"/>
    <w:rsid w:val="00DF53AC"/>
    <w:rsid w:val="00DF590B"/>
    <w:rsid w:val="00DF5917"/>
    <w:rsid w:val="00DF5AE5"/>
    <w:rsid w:val="00DF5CC0"/>
    <w:rsid w:val="00DF5CFB"/>
    <w:rsid w:val="00DF5E32"/>
    <w:rsid w:val="00DF5F8F"/>
    <w:rsid w:val="00DF6439"/>
    <w:rsid w:val="00DF705D"/>
    <w:rsid w:val="00DF7323"/>
    <w:rsid w:val="00DF74EC"/>
    <w:rsid w:val="00DF7582"/>
    <w:rsid w:val="00DF7902"/>
    <w:rsid w:val="00DF7CBA"/>
    <w:rsid w:val="00E0009E"/>
    <w:rsid w:val="00E001E4"/>
    <w:rsid w:val="00E002B0"/>
    <w:rsid w:val="00E007A3"/>
    <w:rsid w:val="00E007B6"/>
    <w:rsid w:val="00E00AE0"/>
    <w:rsid w:val="00E00FDA"/>
    <w:rsid w:val="00E019B9"/>
    <w:rsid w:val="00E01C97"/>
    <w:rsid w:val="00E02042"/>
    <w:rsid w:val="00E021EF"/>
    <w:rsid w:val="00E02493"/>
    <w:rsid w:val="00E025C6"/>
    <w:rsid w:val="00E02730"/>
    <w:rsid w:val="00E02A02"/>
    <w:rsid w:val="00E02A50"/>
    <w:rsid w:val="00E02E37"/>
    <w:rsid w:val="00E0389E"/>
    <w:rsid w:val="00E03A14"/>
    <w:rsid w:val="00E03CA8"/>
    <w:rsid w:val="00E045DC"/>
    <w:rsid w:val="00E04E0E"/>
    <w:rsid w:val="00E0507B"/>
    <w:rsid w:val="00E054B5"/>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CD6"/>
    <w:rsid w:val="00E07D19"/>
    <w:rsid w:val="00E10020"/>
    <w:rsid w:val="00E10982"/>
    <w:rsid w:val="00E10ADD"/>
    <w:rsid w:val="00E1164C"/>
    <w:rsid w:val="00E116BE"/>
    <w:rsid w:val="00E11AB6"/>
    <w:rsid w:val="00E11B5A"/>
    <w:rsid w:val="00E123AE"/>
    <w:rsid w:val="00E126D0"/>
    <w:rsid w:val="00E12B2B"/>
    <w:rsid w:val="00E12DC2"/>
    <w:rsid w:val="00E12EF4"/>
    <w:rsid w:val="00E1305B"/>
    <w:rsid w:val="00E13389"/>
    <w:rsid w:val="00E1379E"/>
    <w:rsid w:val="00E139A4"/>
    <w:rsid w:val="00E14473"/>
    <w:rsid w:val="00E14575"/>
    <w:rsid w:val="00E15403"/>
    <w:rsid w:val="00E1566F"/>
    <w:rsid w:val="00E15BBA"/>
    <w:rsid w:val="00E15F34"/>
    <w:rsid w:val="00E171D8"/>
    <w:rsid w:val="00E175AB"/>
    <w:rsid w:val="00E179C2"/>
    <w:rsid w:val="00E17DB7"/>
    <w:rsid w:val="00E20490"/>
    <w:rsid w:val="00E205A0"/>
    <w:rsid w:val="00E20D00"/>
    <w:rsid w:val="00E20DB3"/>
    <w:rsid w:val="00E20FFB"/>
    <w:rsid w:val="00E21137"/>
    <w:rsid w:val="00E2115F"/>
    <w:rsid w:val="00E21797"/>
    <w:rsid w:val="00E224DE"/>
    <w:rsid w:val="00E225FB"/>
    <w:rsid w:val="00E226F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6CA4"/>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2C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431"/>
    <w:rsid w:val="00E40614"/>
    <w:rsid w:val="00E40941"/>
    <w:rsid w:val="00E40CF3"/>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8E"/>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55D"/>
    <w:rsid w:val="00E57CB1"/>
    <w:rsid w:val="00E60388"/>
    <w:rsid w:val="00E60CE6"/>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64"/>
    <w:rsid w:val="00E671F0"/>
    <w:rsid w:val="00E67691"/>
    <w:rsid w:val="00E67A3C"/>
    <w:rsid w:val="00E701D8"/>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2AA"/>
    <w:rsid w:val="00E76671"/>
    <w:rsid w:val="00E7682B"/>
    <w:rsid w:val="00E7696E"/>
    <w:rsid w:val="00E76B12"/>
    <w:rsid w:val="00E76D0E"/>
    <w:rsid w:val="00E76DC7"/>
    <w:rsid w:val="00E77122"/>
    <w:rsid w:val="00E7737E"/>
    <w:rsid w:val="00E775B3"/>
    <w:rsid w:val="00E77793"/>
    <w:rsid w:val="00E7780B"/>
    <w:rsid w:val="00E77939"/>
    <w:rsid w:val="00E77E9C"/>
    <w:rsid w:val="00E802FE"/>
    <w:rsid w:val="00E804A4"/>
    <w:rsid w:val="00E804DA"/>
    <w:rsid w:val="00E80A18"/>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C16"/>
    <w:rsid w:val="00E97DE6"/>
    <w:rsid w:val="00E97FC5"/>
    <w:rsid w:val="00E97FFB"/>
    <w:rsid w:val="00EA0044"/>
    <w:rsid w:val="00EA0227"/>
    <w:rsid w:val="00EA0B93"/>
    <w:rsid w:val="00EA0DC8"/>
    <w:rsid w:val="00EA121A"/>
    <w:rsid w:val="00EA1BAC"/>
    <w:rsid w:val="00EA2052"/>
    <w:rsid w:val="00EA2477"/>
    <w:rsid w:val="00EA2796"/>
    <w:rsid w:val="00EA2994"/>
    <w:rsid w:val="00EA2EB1"/>
    <w:rsid w:val="00EA34FB"/>
    <w:rsid w:val="00EA393A"/>
    <w:rsid w:val="00EA3A2F"/>
    <w:rsid w:val="00EA420A"/>
    <w:rsid w:val="00EA4606"/>
    <w:rsid w:val="00EA4A43"/>
    <w:rsid w:val="00EA4EF3"/>
    <w:rsid w:val="00EA4F75"/>
    <w:rsid w:val="00EA5B55"/>
    <w:rsid w:val="00EA60FD"/>
    <w:rsid w:val="00EA61AC"/>
    <w:rsid w:val="00EA63F0"/>
    <w:rsid w:val="00EA6816"/>
    <w:rsid w:val="00EA6B4E"/>
    <w:rsid w:val="00EA72AD"/>
    <w:rsid w:val="00EA7465"/>
    <w:rsid w:val="00EA77FE"/>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1C1"/>
    <w:rsid w:val="00EB78D2"/>
    <w:rsid w:val="00EB793B"/>
    <w:rsid w:val="00EB7FD8"/>
    <w:rsid w:val="00EC0324"/>
    <w:rsid w:val="00EC03E8"/>
    <w:rsid w:val="00EC0467"/>
    <w:rsid w:val="00EC0477"/>
    <w:rsid w:val="00EC0960"/>
    <w:rsid w:val="00EC0E35"/>
    <w:rsid w:val="00EC10D6"/>
    <w:rsid w:val="00EC1220"/>
    <w:rsid w:val="00EC1AF9"/>
    <w:rsid w:val="00EC1B6B"/>
    <w:rsid w:val="00EC1D3A"/>
    <w:rsid w:val="00EC1F65"/>
    <w:rsid w:val="00EC20FF"/>
    <w:rsid w:val="00EC23FF"/>
    <w:rsid w:val="00EC25DF"/>
    <w:rsid w:val="00EC2ACF"/>
    <w:rsid w:val="00EC2B8F"/>
    <w:rsid w:val="00EC2D83"/>
    <w:rsid w:val="00EC335F"/>
    <w:rsid w:val="00EC3780"/>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337"/>
    <w:rsid w:val="00ED0570"/>
    <w:rsid w:val="00ED0684"/>
    <w:rsid w:val="00ED06EB"/>
    <w:rsid w:val="00ED09C3"/>
    <w:rsid w:val="00ED0C19"/>
    <w:rsid w:val="00ED0D62"/>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3E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64B9"/>
    <w:rsid w:val="00EE737D"/>
    <w:rsid w:val="00EE77F5"/>
    <w:rsid w:val="00EE7951"/>
    <w:rsid w:val="00EE7A2E"/>
    <w:rsid w:val="00EE7E6D"/>
    <w:rsid w:val="00EE7EF6"/>
    <w:rsid w:val="00EF0BA0"/>
    <w:rsid w:val="00EF10DB"/>
    <w:rsid w:val="00EF1144"/>
    <w:rsid w:val="00EF1322"/>
    <w:rsid w:val="00EF1568"/>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67F"/>
    <w:rsid w:val="00F0194B"/>
    <w:rsid w:val="00F019CB"/>
    <w:rsid w:val="00F022D3"/>
    <w:rsid w:val="00F0276D"/>
    <w:rsid w:val="00F02B99"/>
    <w:rsid w:val="00F02EC4"/>
    <w:rsid w:val="00F02F85"/>
    <w:rsid w:val="00F03608"/>
    <w:rsid w:val="00F03D41"/>
    <w:rsid w:val="00F03E5D"/>
    <w:rsid w:val="00F041B3"/>
    <w:rsid w:val="00F042B2"/>
    <w:rsid w:val="00F044CC"/>
    <w:rsid w:val="00F04693"/>
    <w:rsid w:val="00F04BA7"/>
    <w:rsid w:val="00F04D93"/>
    <w:rsid w:val="00F04FAD"/>
    <w:rsid w:val="00F050F7"/>
    <w:rsid w:val="00F05197"/>
    <w:rsid w:val="00F05623"/>
    <w:rsid w:val="00F05AB2"/>
    <w:rsid w:val="00F05D48"/>
    <w:rsid w:val="00F0609B"/>
    <w:rsid w:val="00F06173"/>
    <w:rsid w:val="00F06443"/>
    <w:rsid w:val="00F06564"/>
    <w:rsid w:val="00F06709"/>
    <w:rsid w:val="00F07CF2"/>
    <w:rsid w:val="00F07EF1"/>
    <w:rsid w:val="00F10417"/>
    <w:rsid w:val="00F106A1"/>
    <w:rsid w:val="00F1094E"/>
    <w:rsid w:val="00F10F1B"/>
    <w:rsid w:val="00F10F8B"/>
    <w:rsid w:val="00F11000"/>
    <w:rsid w:val="00F11764"/>
    <w:rsid w:val="00F11B64"/>
    <w:rsid w:val="00F12075"/>
    <w:rsid w:val="00F12321"/>
    <w:rsid w:val="00F1249D"/>
    <w:rsid w:val="00F124A4"/>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A8F"/>
    <w:rsid w:val="00F17CD5"/>
    <w:rsid w:val="00F17DF2"/>
    <w:rsid w:val="00F20068"/>
    <w:rsid w:val="00F20099"/>
    <w:rsid w:val="00F201E6"/>
    <w:rsid w:val="00F2039D"/>
    <w:rsid w:val="00F2060D"/>
    <w:rsid w:val="00F2064E"/>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27AA"/>
    <w:rsid w:val="00F432A0"/>
    <w:rsid w:val="00F43693"/>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6F1"/>
    <w:rsid w:val="00F51B7D"/>
    <w:rsid w:val="00F52082"/>
    <w:rsid w:val="00F5213E"/>
    <w:rsid w:val="00F5217C"/>
    <w:rsid w:val="00F52211"/>
    <w:rsid w:val="00F522CE"/>
    <w:rsid w:val="00F5232E"/>
    <w:rsid w:val="00F523F7"/>
    <w:rsid w:val="00F5259B"/>
    <w:rsid w:val="00F52F73"/>
    <w:rsid w:val="00F532F4"/>
    <w:rsid w:val="00F5334D"/>
    <w:rsid w:val="00F53C5F"/>
    <w:rsid w:val="00F540F5"/>
    <w:rsid w:val="00F542DC"/>
    <w:rsid w:val="00F5477E"/>
    <w:rsid w:val="00F54C17"/>
    <w:rsid w:val="00F554C3"/>
    <w:rsid w:val="00F56443"/>
    <w:rsid w:val="00F565E7"/>
    <w:rsid w:val="00F56E08"/>
    <w:rsid w:val="00F56F34"/>
    <w:rsid w:val="00F5712B"/>
    <w:rsid w:val="00F57468"/>
    <w:rsid w:val="00F5752F"/>
    <w:rsid w:val="00F57F02"/>
    <w:rsid w:val="00F60122"/>
    <w:rsid w:val="00F609D0"/>
    <w:rsid w:val="00F60DD3"/>
    <w:rsid w:val="00F60E87"/>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6E7F"/>
    <w:rsid w:val="00F6717E"/>
    <w:rsid w:val="00F671AA"/>
    <w:rsid w:val="00F67C7C"/>
    <w:rsid w:val="00F67F9C"/>
    <w:rsid w:val="00F70228"/>
    <w:rsid w:val="00F70762"/>
    <w:rsid w:val="00F709C4"/>
    <w:rsid w:val="00F70E24"/>
    <w:rsid w:val="00F710FA"/>
    <w:rsid w:val="00F71146"/>
    <w:rsid w:val="00F711A5"/>
    <w:rsid w:val="00F71D7A"/>
    <w:rsid w:val="00F71FD3"/>
    <w:rsid w:val="00F72873"/>
    <w:rsid w:val="00F728F2"/>
    <w:rsid w:val="00F72F54"/>
    <w:rsid w:val="00F72F98"/>
    <w:rsid w:val="00F72FFD"/>
    <w:rsid w:val="00F731C2"/>
    <w:rsid w:val="00F734BC"/>
    <w:rsid w:val="00F73A82"/>
    <w:rsid w:val="00F74506"/>
    <w:rsid w:val="00F74763"/>
    <w:rsid w:val="00F756AE"/>
    <w:rsid w:val="00F75778"/>
    <w:rsid w:val="00F75955"/>
    <w:rsid w:val="00F75A9D"/>
    <w:rsid w:val="00F75B9B"/>
    <w:rsid w:val="00F75F2E"/>
    <w:rsid w:val="00F75FB1"/>
    <w:rsid w:val="00F764CD"/>
    <w:rsid w:val="00F766EA"/>
    <w:rsid w:val="00F767A2"/>
    <w:rsid w:val="00F76979"/>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9D"/>
    <w:rsid w:val="00F84851"/>
    <w:rsid w:val="00F84908"/>
    <w:rsid w:val="00F84B85"/>
    <w:rsid w:val="00F84DD0"/>
    <w:rsid w:val="00F85181"/>
    <w:rsid w:val="00F85A87"/>
    <w:rsid w:val="00F85B2A"/>
    <w:rsid w:val="00F861EF"/>
    <w:rsid w:val="00F86776"/>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C48"/>
    <w:rsid w:val="00F91E9C"/>
    <w:rsid w:val="00F91ED6"/>
    <w:rsid w:val="00F92179"/>
    <w:rsid w:val="00F92557"/>
    <w:rsid w:val="00F92565"/>
    <w:rsid w:val="00F92641"/>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58F"/>
    <w:rsid w:val="00FA1AE8"/>
    <w:rsid w:val="00FA1CBE"/>
    <w:rsid w:val="00FA2284"/>
    <w:rsid w:val="00FA22F1"/>
    <w:rsid w:val="00FA26FA"/>
    <w:rsid w:val="00FA29A9"/>
    <w:rsid w:val="00FA2A43"/>
    <w:rsid w:val="00FA3294"/>
    <w:rsid w:val="00FA367C"/>
    <w:rsid w:val="00FA3E4B"/>
    <w:rsid w:val="00FA41F8"/>
    <w:rsid w:val="00FA4542"/>
    <w:rsid w:val="00FA48A5"/>
    <w:rsid w:val="00FA4A38"/>
    <w:rsid w:val="00FA4C07"/>
    <w:rsid w:val="00FA4D2E"/>
    <w:rsid w:val="00FA50B2"/>
    <w:rsid w:val="00FA52DD"/>
    <w:rsid w:val="00FA598F"/>
    <w:rsid w:val="00FA5BED"/>
    <w:rsid w:val="00FA6102"/>
    <w:rsid w:val="00FA6614"/>
    <w:rsid w:val="00FA67E3"/>
    <w:rsid w:val="00FA70E8"/>
    <w:rsid w:val="00FA747E"/>
    <w:rsid w:val="00FA7CA1"/>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188"/>
    <w:rsid w:val="00FB36B1"/>
    <w:rsid w:val="00FB3B8C"/>
    <w:rsid w:val="00FB3D2F"/>
    <w:rsid w:val="00FB3E6B"/>
    <w:rsid w:val="00FB3ECF"/>
    <w:rsid w:val="00FB40FF"/>
    <w:rsid w:val="00FB4233"/>
    <w:rsid w:val="00FB4614"/>
    <w:rsid w:val="00FB4689"/>
    <w:rsid w:val="00FB46C9"/>
    <w:rsid w:val="00FB54EF"/>
    <w:rsid w:val="00FB5AA9"/>
    <w:rsid w:val="00FB5ABA"/>
    <w:rsid w:val="00FB6113"/>
    <w:rsid w:val="00FB63FA"/>
    <w:rsid w:val="00FB6A31"/>
    <w:rsid w:val="00FB6AEC"/>
    <w:rsid w:val="00FB6BF3"/>
    <w:rsid w:val="00FB7298"/>
    <w:rsid w:val="00FB785C"/>
    <w:rsid w:val="00FB7929"/>
    <w:rsid w:val="00FB7D1A"/>
    <w:rsid w:val="00FB7FBE"/>
    <w:rsid w:val="00FC0410"/>
    <w:rsid w:val="00FC0619"/>
    <w:rsid w:val="00FC070F"/>
    <w:rsid w:val="00FC08D2"/>
    <w:rsid w:val="00FC0920"/>
    <w:rsid w:val="00FC0B2D"/>
    <w:rsid w:val="00FC0CD9"/>
    <w:rsid w:val="00FC0D98"/>
    <w:rsid w:val="00FC1C02"/>
    <w:rsid w:val="00FC1D8E"/>
    <w:rsid w:val="00FC2029"/>
    <w:rsid w:val="00FC2154"/>
    <w:rsid w:val="00FC219B"/>
    <w:rsid w:val="00FC2215"/>
    <w:rsid w:val="00FC28FB"/>
    <w:rsid w:val="00FC2FD4"/>
    <w:rsid w:val="00FC2FD7"/>
    <w:rsid w:val="00FC329B"/>
    <w:rsid w:val="00FC3B4A"/>
    <w:rsid w:val="00FC3DBA"/>
    <w:rsid w:val="00FC4622"/>
    <w:rsid w:val="00FC46A7"/>
    <w:rsid w:val="00FC4765"/>
    <w:rsid w:val="00FC4AC7"/>
    <w:rsid w:val="00FC53C9"/>
    <w:rsid w:val="00FC545C"/>
    <w:rsid w:val="00FC56A8"/>
    <w:rsid w:val="00FC58F2"/>
    <w:rsid w:val="00FC62DF"/>
    <w:rsid w:val="00FC63FF"/>
    <w:rsid w:val="00FC6BE4"/>
    <w:rsid w:val="00FC7062"/>
    <w:rsid w:val="00FC75D4"/>
    <w:rsid w:val="00FC770A"/>
    <w:rsid w:val="00FC78F0"/>
    <w:rsid w:val="00FC798A"/>
    <w:rsid w:val="00FD008C"/>
    <w:rsid w:val="00FD00B7"/>
    <w:rsid w:val="00FD00BA"/>
    <w:rsid w:val="00FD045C"/>
    <w:rsid w:val="00FD066D"/>
    <w:rsid w:val="00FD08AD"/>
    <w:rsid w:val="00FD095A"/>
    <w:rsid w:val="00FD0E32"/>
    <w:rsid w:val="00FD0E4A"/>
    <w:rsid w:val="00FD1240"/>
    <w:rsid w:val="00FD12A0"/>
    <w:rsid w:val="00FD1428"/>
    <w:rsid w:val="00FD1F88"/>
    <w:rsid w:val="00FD265B"/>
    <w:rsid w:val="00FD270F"/>
    <w:rsid w:val="00FD2970"/>
    <w:rsid w:val="00FD3F26"/>
    <w:rsid w:val="00FD4494"/>
    <w:rsid w:val="00FD4E56"/>
    <w:rsid w:val="00FD5528"/>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6DF"/>
    <w:rsid w:val="00FE273D"/>
    <w:rsid w:val="00FE2775"/>
    <w:rsid w:val="00FE30F5"/>
    <w:rsid w:val="00FE343A"/>
    <w:rsid w:val="00FE4643"/>
    <w:rsid w:val="00FE4818"/>
    <w:rsid w:val="00FE49A8"/>
    <w:rsid w:val="00FE4E0E"/>
    <w:rsid w:val="00FE4EF0"/>
    <w:rsid w:val="00FE4F10"/>
    <w:rsid w:val="00FE5751"/>
    <w:rsid w:val="00FE597F"/>
    <w:rsid w:val="00FE5BB7"/>
    <w:rsid w:val="00FE6515"/>
    <w:rsid w:val="00FE654A"/>
    <w:rsid w:val="00FE75AB"/>
    <w:rsid w:val="00FE75C9"/>
    <w:rsid w:val="00FE75CC"/>
    <w:rsid w:val="00FE7E36"/>
    <w:rsid w:val="00FF00C1"/>
    <w:rsid w:val="00FF0163"/>
    <w:rsid w:val="00FF035F"/>
    <w:rsid w:val="00FF050E"/>
    <w:rsid w:val="00FF0679"/>
    <w:rsid w:val="00FF0A6E"/>
    <w:rsid w:val="00FF0B04"/>
    <w:rsid w:val="00FF0EC4"/>
    <w:rsid w:val="00FF1219"/>
    <w:rsid w:val="00FF1821"/>
    <w:rsid w:val="00FF1C35"/>
    <w:rsid w:val="00FF1FE1"/>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700"/>
    <w:rsid w:val="00FF4AD5"/>
    <w:rsid w:val="00FF4B54"/>
    <w:rsid w:val="00FF51B9"/>
    <w:rsid w:val="00FF5515"/>
    <w:rsid w:val="00FF59CF"/>
    <w:rsid w:val="00FF59F0"/>
    <w:rsid w:val="00FF5C37"/>
    <w:rsid w:val="00FF6055"/>
    <w:rsid w:val="00FF611D"/>
    <w:rsid w:val="00FF64D7"/>
    <w:rsid w:val="00FF65E1"/>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D572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https://www.3gpp.org/ftp/tsg_ran/WG3_Iu/TSGR3_117bis-e/Docs/R3-22554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26381</TotalTime>
  <Pages>19</Pages>
  <Words>6764</Words>
  <Characters>38557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45231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4520</cp:revision>
  <cp:lastPrinted>2023-07-07T08:06:00Z</cp:lastPrinted>
  <dcterms:created xsi:type="dcterms:W3CDTF">2022-01-03T16:25:00Z</dcterms:created>
  <dcterms:modified xsi:type="dcterms:W3CDTF">2023-08-11T03:25:00Z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